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Layout w:type="fixed"/>
        <w:tblLook w:val="0000" w:firstRow="0" w:lastRow="0" w:firstColumn="0" w:lastColumn="0" w:noHBand="0" w:noVBand="0"/>
      </w:tblPr>
      <w:tblGrid>
        <w:gridCol w:w="810"/>
        <w:gridCol w:w="9000"/>
        <w:gridCol w:w="720"/>
      </w:tblGrid>
      <w:tr w:rsidR="005E5399" w14:paraId="6872A353" w14:textId="77777777" w:rsidTr="00CC3956">
        <w:trPr>
          <w:jc w:val="center"/>
        </w:trPr>
        <w:tc>
          <w:tcPr>
            <w:tcW w:w="810" w:type="dxa"/>
          </w:tcPr>
          <w:p w14:paraId="24E35FD1" w14:textId="77777777" w:rsidR="005E5399" w:rsidRDefault="005E5399">
            <w:pPr>
              <w:jc w:val="center"/>
              <w:rPr>
                <w:sz w:val="16"/>
              </w:rPr>
            </w:pPr>
          </w:p>
        </w:tc>
        <w:tc>
          <w:tcPr>
            <w:tcW w:w="9000" w:type="dxa"/>
          </w:tcPr>
          <w:p w14:paraId="4B48628E" w14:textId="77777777" w:rsidR="00AD2A60" w:rsidRDefault="00AD2A60" w:rsidP="00AD2A60">
            <w:pPr>
              <w:spacing w:before="20" w:after="20"/>
              <w:jc w:val="center"/>
              <w:rPr>
                <w:b/>
                <w:sz w:val="24"/>
                <w:szCs w:val="24"/>
              </w:rPr>
            </w:pPr>
            <w:r>
              <w:rPr>
                <w:b/>
                <w:sz w:val="24"/>
                <w:szCs w:val="24"/>
              </w:rPr>
              <w:t>MICHIGAN DEPARTMENT OF ENVIRONMENT, GREAT LAKES, AND ENERGY</w:t>
            </w:r>
          </w:p>
          <w:p w14:paraId="39975109" w14:textId="316FD815" w:rsidR="005E5399" w:rsidRDefault="00AD2A60" w:rsidP="00AD2A60">
            <w:pPr>
              <w:spacing w:before="20" w:after="20"/>
              <w:jc w:val="center"/>
              <w:rPr>
                <w:sz w:val="16"/>
              </w:rPr>
            </w:pPr>
            <w:r>
              <w:rPr>
                <w:b/>
                <w:sz w:val="24"/>
                <w:szCs w:val="24"/>
              </w:rPr>
              <w:t>AIR QUALITY DIVISION</w:t>
            </w:r>
          </w:p>
        </w:tc>
        <w:tc>
          <w:tcPr>
            <w:tcW w:w="720" w:type="dxa"/>
          </w:tcPr>
          <w:p w14:paraId="7D0CA068" w14:textId="77777777" w:rsidR="005E5399" w:rsidRDefault="005E5399">
            <w:pPr>
              <w:jc w:val="center"/>
              <w:rPr>
                <w:b/>
                <w:sz w:val="24"/>
              </w:rPr>
            </w:pPr>
          </w:p>
        </w:tc>
      </w:tr>
      <w:tr w:rsidR="005E5399" w14:paraId="061892D7" w14:textId="77777777" w:rsidTr="00CC3956">
        <w:trPr>
          <w:cantSplit/>
          <w:trHeight w:val="146"/>
          <w:jc w:val="center"/>
        </w:trPr>
        <w:tc>
          <w:tcPr>
            <w:tcW w:w="10530" w:type="dxa"/>
            <w:gridSpan w:val="3"/>
          </w:tcPr>
          <w:p w14:paraId="10F09693" w14:textId="77777777" w:rsidR="00C7692A" w:rsidRPr="00DB37ED" w:rsidRDefault="00C7692A" w:rsidP="00C2618F">
            <w:pPr>
              <w:jc w:val="center"/>
              <w:rPr>
                <w:szCs w:val="22"/>
              </w:rPr>
            </w:pPr>
          </w:p>
          <w:p w14:paraId="78CD3CB2" w14:textId="06568C8E" w:rsidR="00C7692A" w:rsidRPr="00DB37ED" w:rsidRDefault="006F5D35" w:rsidP="00C2618F">
            <w:pPr>
              <w:jc w:val="center"/>
              <w:rPr>
                <w:szCs w:val="22"/>
              </w:rPr>
            </w:pPr>
            <w:r w:rsidRPr="00DB37ED">
              <w:rPr>
                <w:szCs w:val="22"/>
              </w:rPr>
              <w:t xml:space="preserve">EFFECTIVE </w:t>
            </w:r>
            <w:r w:rsidR="00C7692A" w:rsidRPr="00DB37ED">
              <w:rPr>
                <w:szCs w:val="22"/>
              </w:rPr>
              <w:t>DATE</w:t>
            </w:r>
            <w:r w:rsidRPr="00DB37ED">
              <w:rPr>
                <w:szCs w:val="22"/>
              </w:rPr>
              <w:t>:</w:t>
            </w:r>
            <w:r w:rsidR="00EF394B" w:rsidRPr="00DB37ED">
              <w:rPr>
                <w:szCs w:val="22"/>
              </w:rPr>
              <w:t xml:space="preserve">  </w:t>
            </w:r>
            <w:r w:rsidR="007C36BC" w:rsidRPr="00DB37ED">
              <w:rPr>
                <w:szCs w:val="22"/>
              </w:rPr>
              <w:t>August 5, 2019</w:t>
            </w:r>
          </w:p>
          <w:p w14:paraId="415ACB60" w14:textId="27FCB5FA" w:rsidR="00E44D76" w:rsidRPr="00DB37ED" w:rsidRDefault="00E44D76" w:rsidP="00C2618F">
            <w:pPr>
              <w:jc w:val="center"/>
              <w:rPr>
                <w:szCs w:val="22"/>
              </w:rPr>
            </w:pPr>
            <w:r w:rsidRPr="00DB37ED">
              <w:rPr>
                <w:szCs w:val="22"/>
              </w:rPr>
              <w:t xml:space="preserve">REVISION DATE: </w:t>
            </w:r>
            <w:r w:rsidR="00BF7504">
              <w:rPr>
                <w:szCs w:val="22"/>
              </w:rPr>
              <w:t>December 13, 2022</w:t>
            </w:r>
          </w:p>
          <w:p w14:paraId="749E7AD0" w14:textId="77777777" w:rsidR="00342317" w:rsidRPr="00DB37ED" w:rsidRDefault="00342317" w:rsidP="00C2618F">
            <w:pPr>
              <w:jc w:val="center"/>
              <w:rPr>
                <w:szCs w:val="22"/>
              </w:rPr>
            </w:pPr>
          </w:p>
          <w:p w14:paraId="7EDA6B07" w14:textId="77777777" w:rsidR="00C2618F" w:rsidRPr="00DB37ED" w:rsidRDefault="00C2618F" w:rsidP="00C2618F">
            <w:pPr>
              <w:jc w:val="center"/>
              <w:rPr>
                <w:szCs w:val="22"/>
              </w:rPr>
            </w:pPr>
            <w:r w:rsidRPr="00DB37ED">
              <w:rPr>
                <w:szCs w:val="22"/>
              </w:rPr>
              <w:t>ISSUED TO</w:t>
            </w:r>
          </w:p>
          <w:p w14:paraId="1C48FA49" w14:textId="77777777" w:rsidR="00C2618F" w:rsidRPr="00DB37ED" w:rsidRDefault="00C2618F" w:rsidP="00C2618F">
            <w:pPr>
              <w:jc w:val="center"/>
              <w:rPr>
                <w:szCs w:val="22"/>
              </w:rPr>
            </w:pPr>
          </w:p>
          <w:p w14:paraId="36B6770C" w14:textId="77777777" w:rsidR="00B9050D" w:rsidRPr="00DB37ED" w:rsidRDefault="006509C8" w:rsidP="00B9050D">
            <w:pPr>
              <w:jc w:val="center"/>
              <w:rPr>
                <w:b/>
                <w:szCs w:val="22"/>
              </w:rPr>
            </w:pPr>
            <w:bookmarkStart w:id="0" w:name="bCompanyName"/>
            <w:r w:rsidRPr="00DB37ED">
              <w:rPr>
                <w:b/>
                <w:szCs w:val="22"/>
              </w:rPr>
              <w:t>Michigan Sugar Company – Caro Factory</w:t>
            </w:r>
          </w:p>
          <w:bookmarkEnd w:id="0"/>
          <w:p w14:paraId="1101C780" w14:textId="77777777" w:rsidR="00C2618F" w:rsidRPr="00DB37ED" w:rsidRDefault="00C2618F" w:rsidP="00C2618F">
            <w:pPr>
              <w:jc w:val="center"/>
              <w:rPr>
                <w:szCs w:val="22"/>
              </w:rPr>
            </w:pPr>
          </w:p>
          <w:p w14:paraId="0C4F3F90" w14:textId="77777777" w:rsidR="00C2618F" w:rsidRPr="00DB37ED" w:rsidRDefault="00C2618F" w:rsidP="00C2618F">
            <w:pPr>
              <w:jc w:val="center"/>
              <w:rPr>
                <w:szCs w:val="22"/>
              </w:rPr>
            </w:pPr>
            <w:r w:rsidRPr="00DB37ED">
              <w:rPr>
                <w:szCs w:val="22"/>
              </w:rPr>
              <w:t xml:space="preserve">State Registration Number (SRN):  </w:t>
            </w:r>
            <w:bookmarkStart w:id="1" w:name="bSRN"/>
            <w:r w:rsidR="00B07E4A" w:rsidRPr="00DB37ED">
              <w:rPr>
                <w:szCs w:val="22"/>
              </w:rPr>
              <w:t>B2875</w:t>
            </w:r>
            <w:bookmarkEnd w:id="1"/>
          </w:p>
          <w:p w14:paraId="38F0040C" w14:textId="77777777" w:rsidR="006509C8" w:rsidRPr="00DB37ED" w:rsidRDefault="006509C8" w:rsidP="00C2618F">
            <w:pPr>
              <w:jc w:val="center"/>
              <w:rPr>
                <w:szCs w:val="22"/>
              </w:rPr>
            </w:pPr>
          </w:p>
          <w:p w14:paraId="6AD81EC4" w14:textId="77777777" w:rsidR="00C2618F" w:rsidRPr="00DB37ED" w:rsidRDefault="00C2618F" w:rsidP="00C2618F">
            <w:pPr>
              <w:jc w:val="center"/>
              <w:rPr>
                <w:szCs w:val="22"/>
              </w:rPr>
            </w:pPr>
            <w:r w:rsidRPr="00DB37ED">
              <w:rPr>
                <w:szCs w:val="22"/>
              </w:rPr>
              <w:t>LOCATED AT</w:t>
            </w:r>
          </w:p>
          <w:p w14:paraId="00214051" w14:textId="77777777" w:rsidR="002B29E9" w:rsidRPr="00DB37ED" w:rsidRDefault="002B29E9" w:rsidP="002B29E9">
            <w:pPr>
              <w:jc w:val="center"/>
              <w:rPr>
                <w:szCs w:val="22"/>
              </w:rPr>
            </w:pPr>
          </w:p>
          <w:p w14:paraId="16AD0153" w14:textId="77777777" w:rsidR="005E5399" w:rsidRPr="00DB37ED" w:rsidRDefault="00B07E4A" w:rsidP="002B29E9">
            <w:pPr>
              <w:jc w:val="center"/>
              <w:rPr>
                <w:szCs w:val="22"/>
              </w:rPr>
            </w:pPr>
            <w:bookmarkStart w:id="2" w:name="bStreetAddress"/>
            <w:bookmarkEnd w:id="2"/>
            <w:r w:rsidRPr="00DB37ED">
              <w:rPr>
                <w:szCs w:val="22"/>
              </w:rPr>
              <w:t>819 Peninsular Street</w:t>
            </w:r>
            <w:r w:rsidR="002B29E9" w:rsidRPr="00DB37ED">
              <w:rPr>
                <w:szCs w:val="22"/>
              </w:rPr>
              <w:t xml:space="preserve">, </w:t>
            </w:r>
            <w:bookmarkStart w:id="3" w:name="bCity"/>
            <w:bookmarkEnd w:id="3"/>
            <w:r w:rsidRPr="00DB37ED">
              <w:rPr>
                <w:szCs w:val="22"/>
              </w:rPr>
              <w:t>Caro</w:t>
            </w:r>
            <w:r w:rsidR="002B29E9" w:rsidRPr="00DB37ED">
              <w:rPr>
                <w:szCs w:val="22"/>
              </w:rPr>
              <w:t xml:space="preserve">, Michigan </w:t>
            </w:r>
            <w:bookmarkStart w:id="4" w:name="bZip"/>
            <w:bookmarkEnd w:id="4"/>
            <w:r w:rsidRPr="00DB37ED">
              <w:rPr>
                <w:szCs w:val="22"/>
              </w:rPr>
              <w:t>48723</w:t>
            </w:r>
          </w:p>
        </w:tc>
      </w:tr>
      <w:tr w:rsidR="00C2618F" w:rsidRPr="00DF47A8" w14:paraId="02251AEC" w14:textId="77777777" w:rsidTr="00CC3956">
        <w:trPr>
          <w:cantSplit/>
          <w:trHeight w:val="145"/>
          <w:jc w:val="center"/>
        </w:trPr>
        <w:tc>
          <w:tcPr>
            <w:tcW w:w="10530" w:type="dxa"/>
            <w:gridSpan w:val="3"/>
          </w:tcPr>
          <w:p w14:paraId="77C60119" w14:textId="77777777" w:rsidR="00C2618F" w:rsidRPr="00DB37ED" w:rsidRDefault="00C2618F" w:rsidP="00C2618F">
            <w:pPr>
              <w:pStyle w:val="Header"/>
              <w:spacing w:before="20" w:after="20"/>
              <w:rPr>
                <w:szCs w:val="22"/>
              </w:rPr>
            </w:pPr>
          </w:p>
        </w:tc>
      </w:tr>
      <w:tr w:rsidR="00C2618F" w:rsidRPr="001838ED" w14:paraId="201749F7" w14:textId="77777777" w:rsidTr="00CC395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jc w:val="center"/>
        </w:trPr>
        <w:tc>
          <w:tcPr>
            <w:tcW w:w="10530" w:type="dxa"/>
            <w:gridSpan w:val="3"/>
            <w:shd w:val="clear" w:color="auto" w:fill="auto"/>
          </w:tcPr>
          <w:p w14:paraId="64867892" w14:textId="77777777" w:rsidR="00C2618F" w:rsidRPr="00DB37ED" w:rsidRDefault="00C2618F" w:rsidP="001838ED">
            <w:pPr>
              <w:jc w:val="center"/>
              <w:rPr>
                <w:sz w:val="24"/>
                <w:szCs w:val="24"/>
              </w:rPr>
            </w:pPr>
          </w:p>
          <w:p w14:paraId="15CC52A9" w14:textId="77777777" w:rsidR="00C2618F" w:rsidRPr="00DB37ED" w:rsidRDefault="00C2618F" w:rsidP="001838ED">
            <w:pPr>
              <w:jc w:val="center"/>
              <w:rPr>
                <w:b/>
                <w:sz w:val="28"/>
              </w:rPr>
            </w:pPr>
            <w:r w:rsidRPr="00DB37ED">
              <w:rPr>
                <w:b/>
                <w:sz w:val="28"/>
              </w:rPr>
              <w:t>RENEWABLE OPERATING PERMIT</w:t>
            </w:r>
          </w:p>
          <w:p w14:paraId="5A8BCACD" w14:textId="77777777" w:rsidR="00C2618F" w:rsidRPr="00DB37ED" w:rsidRDefault="00C2618F" w:rsidP="001838ED">
            <w:pPr>
              <w:ind w:left="3240"/>
              <w:rPr>
                <w:sz w:val="24"/>
              </w:rPr>
            </w:pPr>
          </w:p>
          <w:p w14:paraId="3FEFF729" w14:textId="0E25375D" w:rsidR="00C2618F" w:rsidRPr="00DB37ED" w:rsidRDefault="00C2618F" w:rsidP="001838ED">
            <w:pPr>
              <w:ind w:left="2880" w:firstLine="720"/>
              <w:rPr>
                <w:sz w:val="24"/>
                <w:szCs w:val="24"/>
              </w:rPr>
            </w:pPr>
            <w:r w:rsidRPr="00DB37ED">
              <w:rPr>
                <w:sz w:val="24"/>
              </w:rPr>
              <w:t>Permit Number:</w:t>
            </w:r>
            <w:r w:rsidRPr="00DB37ED">
              <w:rPr>
                <w:sz w:val="24"/>
              </w:rPr>
              <w:tab/>
              <w:t>MI-ROP-</w:t>
            </w:r>
            <w:bookmarkStart w:id="5" w:name="bSRN2"/>
            <w:bookmarkEnd w:id="5"/>
            <w:r w:rsidR="00B07E4A" w:rsidRPr="00DB37ED">
              <w:rPr>
                <w:sz w:val="24"/>
              </w:rPr>
              <w:t>B2875</w:t>
            </w:r>
            <w:r w:rsidR="004032B7" w:rsidRPr="00DB37ED">
              <w:rPr>
                <w:sz w:val="24"/>
              </w:rPr>
              <w:t>-</w:t>
            </w:r>
            <w:bookmarkStart w:id="6" w:name="bIssueYear"/>
            <w:bookmarkEnd w:id="6"/>
            <w:r w:rsidR="00954BBF" w:rsidRPr="00DB37ED">
              <w:rPr>
                <w:sz w:val="24"/>
              </w:rPr>
              <w:t>20</w:t>
            </w:r>
            <w:r w:rsidR="00465864" w:rsidRPr="00DB37ED">
              <w:rPr>
                <w:sz w:val="24"/>
              </w:rPr>
              <w:t>19</w:t>
            </w:r>
            <w:r w:rsidR="00E44D76" w:rsidRPr="00DB37ED">
              <w:rPr>
                <w:sz w:val="24"/>
              </w:rPr>
              <w:t>a</w:t>
            </w:r>
          </w:p>
          <w:p w14:paraId="73E9ADD1" w14:textId="77777777" w:rsidR="00C2618F" w:rsidRPr="00DB37ED" w:rsidRDefault="00C2618F" w:rsidP="001838ED">
            <w:pPr>
              <w:ind w:left="3240"/>
              <w:rPr>
                <w:sz w:val="24"/>
              </w:rPr>
            </w:pPr>
          </w:p>
          <w:p w14:paraId="66BE2788" w14:textId="33FA93DE" w:rsidR="00C2618F" w:rsidRPr="00DB37ED" w:rsidRDefault="00C2618F" w:rsidP="001838ED">
            <w:pPr>
              <w:ind w:left="2880" w:firstLine="720"/>
              <w:rPr>
                <w:sz w:val="24"/>
                <w:szCs w:val="24"/>
              </w:rPr>
            </w:pPr>
            <w:r w:rsidRPr="00DB37ED">
              <w:rPr>
                <w:sz w:val="24"/>
              </w:rPr>
              <w:t>Expiration Date:</w:t>
            </w:r>
            <w:r w:rsidRPr="00DB37ED">
              <w:rPr>
                <w:sz w:val="24"/>
              </w:rPr>
              <w:tab/>
            </w:r>
            <w:r w:rsidR="00465864" w:rsidRPr="00DB37ED">
              <w:rPr>
                <w:sz w:val="24"/>
              </w:rPr>
              <w:t>August 5, 2024</w:t>
            </w:r>
          </w:p>
          <w:p w14:paraId="27FF68F2" w14:textId="77777777" w:rsidR="0025601A" w:rsidRPr="00DB37ED" w:rsidRDefault="0025601A" w:rsidP="001838ED">
            <w:pPr>
              <w:ind w:left="2880" w:firstLine="360"/>
              <w:rPr>
                <w:sz w:val="24"/>
              </w:rPr>
            </w:pPr>
          </w:p>
          <w:p w14:paraId="0C69CBE8" w14:textId="77777777" w:rsidR="006F4A84" w:rsidRPr="00DB37ED" w:rsidRDefault="00E7223C" w:rsidP="001838ED">
            <w:pPr>
              <w:jc w:val="center"/>
              <w:rPr>
                <w:sz w:val="24"/>
                <w:szCs w:val="24"/>
              </w:rPr>
            </w:pPr>
            <w:r w:rsidRPr="00DB37ED">
              <w:rPr>
                <w:sz w:val="24"/>
                <w:szCs w:val="24"/>
              </w:rPr>
              <w:t>A</w:t>
            </w:r>
            <w:r w:rsidR="00DF47A8" w:rsidRPr="00DB37ED">
              <w:rPr>
                <w:sz w:val="24"/>
                <w:szCs w:val="24"/>
              </w:rPr>
              <w:t xml:space="preserve">dministratively </w:t>
            </w:r>
            <w:r w:rsidRPr="00DB37ED">
              <w:rPr>
                <w:sz w:val="24"/>
                <w:szCs w:val="24"/>
              </w:rPr>
              <w:t>C</w:t>
            </w:r>
            <w:r w:rsidR="00DF47A8" w:rsidRPr="00DB37ED">
              <w:rPr>
                <w:sz w:val="24"/>
                <w:szCs w:val="24"/>
              </w:rPr>
              <w:t xml:space="preserve">omplete ROP Renewal </w:t>
            </w:r>
            <w:r w:rsidRPr="00DB37ED">
              <w:rPr>
                <w:sz w:val="24"/>
                <w:szCs w:val="24"/>
              </w:rPr>
              <w:t>A</w:t>
            </w:r>
            <w:r w:rsidR="00DF47A8" w:rsidRPr="00DB37ED">
              <w:rPr>
                <w:sz w:val="24"/>
                <w:szCs w:val="24"/>
              </w:rPr>
              <w:t>pplication</w:t>
            </w:r>
            <w:r w:rsidRPr="00DB37ED">
              <w:rPr>
                <w:sz w:val="24"/>
                <w:szCs w:val="24"/>
              </w:rPr>
              <w:t xml:space="preserve"> Due B</w:t>
            </w:r>
            <w:r w:rsidR="00DF47A8" w:rsidRPr="00DB37ED">
              <w:rPr>
                <w:sz w:val="24"/>
                <w:szCs w:val="24"/>
              </w:rPr>
              <w:t>etween</w:t>
            </w:r>
            <w:r w:rsidR="00B9050D" w:rsidRPr="00DB37ED">
              <w:rPr>
                <w:sz w:val="24"/>
                <w:szCs w:val="24"/>
              </w:rPr>
              <w:t xml:space="preserve"> </w:t>
            </w:r>
            <w:bookmarkStart w:id="7" w:name="bAppDueDate1"/>
            <w:bookmarkEnd w:id="7"/>
          </w:p>
          <w:p w14:paraId="51C03B67" w14:textId="6FA5D0DB" w:rsidR="00DF47A8" w:rsidRPr="00DB37ED" w:rsidRDefault="00465864" w:rsidP="001838ED">
            <w:pPr>
              <w:jc w:val="center"/>
              <w:rPr>
                <w:sz w:val="24"/>
                <w:szCs w:val="24"/>
              </w:rPr>
            </w:pPr>
            <w:bookmarkStart w:id="8" w:name="bAppDueDate2"/>
            <w:bookmarkEnd w:id="8"/>
            <w:r w:rsidRPr="00DB37ED">
              <w:rPr>
                <w:sz w:val="24"/>
                <w:szCs w:val="24"/>
              </w:rPr>
              <w:t>February 5, 2023 and February 5, 2024</w:t>
            </w:r>
          </w:p>
          <w:p w14:paraId="56B3BA21" w14:textId="77777777" w:rsidR="00DF47A8" w:rsidRPr="00DB37ED" w:rsidRDefault="00DF47A8" w:rsidP="00DF47A8">
            <w:pPr>
              <w:rPr>
                <w:sz w:val="24"/>
              </w:rPr>
            </w:pPr>
          </w:p>
          <w:p w14:paraId="47F86A6A" w14:textId="12BCD7F3" w:rsidR="00994CA1" w:rsidRPr="00DB37ED" w:rsidRDefault="00653CA3" w:rsidP="001838ED">
            <w:pPr>
              <w:jc w:val="both"/>
              <w:rPr>
                <w:szCs w:val="22"/>
              </w:rPr>
            </w:pPr>
            <w:r w:rsidRPr="00DB37ED">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387D39F6" w14:textId="77777777" w:rsidR="00C2618F" w:rsidRDefault="00C2618F" w:rsidP="00C2618F">
      <w:pPr>
        <w:jc w:val="center"/>
      </w:pPr>
    </w:p>
    <w:tbl>
      <w:tblPr>
        <w:tblW w:w="516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66"/>
      </w:tblGrid>
      <w:tr w:rsidR="00C2618F" w14:paraId="6F9C1C3A" w14:textId="77777777" w:rsidTr="00CC3956">
        <w:trPr>
          <w:jc w:val="center"/>
        </w:trPr>
        <w:tc>
          <w:tcPr>
            <w:tcW w:w="10466" w:type="dxa"/>
            <w:shd w:val="clear" w:color="auto" w:fill="auto"/>
          </w:tcPr>
          <w:p w14:paraId="372552CE" w14:textId="77777777" w:rsidR="00461E40" w:rsidRPr="006509C8" w:rsidRDefault="00461E40" w:rsidP="0025601A">
            <w:pPr>
              <w:jc w:val="center"/>
              <w:rPr>
                <w:b/>
                <w:sz w:val="24"/>
                <w:szCs w:val="24"/>
              </w:rPr>
            </w:pPr>
          </w:p>
          <w:p w14:paraId="2DE68AC5" w14:textId="77777777" w:rsidR="005D5FBE" w:rsidRDefault="0058429B" w:rsidP="0025601A">
            <w:pPr>
              <w:jc w:val="center"/>
              <w:rPr>
                <w:b/>
                <w:sz w:val="28"/>
                <w:szCs w:val="28"/>
              </w:rPr>
            </w:pPr>
            <w:r>
              <w:rPr>
                <w:b/>
                <w:sz w:val="28"/>
                <w:szCs w:val="28"/>
              </w:rPr>
              <w:t>SOURCE-WIDE PERMIT TO INSTALL</w:t>
            </w:r>
          </w:p>
          <w:p w14:paraId="00666A8E" w14:textId="77777777" w:rsidR="0058429B" w:rsidRPr="00DB37ED" w:rsidRDefault="0058429B" w:rsidP="0025601A">
            <w:pPr>
              <w:jc w:val="center"/>
              <w:rPr>
                <w:b/>
                <w:sz w:val="24"/>
                <w:szCs w:val="24"/>
              </w:rPr>
            </w:pPr>
          </w:p>
          <w:p w14:paraId="74128BE5" w14:textId="6F685815" w:rsidR="005A402E" w:rsidRPr="00DB37ED" w:rsidRDefault="005A402E" w:rsidP="00742A0B">
            <w:pPr>
              <w:ind w:left="56"/>
              <w:jc w:val="center"/>
              <w:rPr>
                <w:sz w:val="24"/>
              </w:rPr>
            </w:pPr>
            <w:r w:rsidRPr="00DB37ED">
              <w:rPr>
                <w:sz w:val="24"/>
              </w:rPr>
              <w:t>Permit Number:</w:t>
            </w:r>
            <w:r w:rsidRPr="00DB37ED">
              <w:rPr>
                <w:sz w:val="24"/>
              </w:rPr>
              <w:tab/>
            </w:r>
            <w:r w:rsidRPr="00DB37ED">
              <w:rPr>
                <w:sz w:val="24"/>
                <w:szCs w:val="24"/>
              </w:rPr>
              <w:t>MI-</w:t>
            </w:r>
            <w:r w:rsidR="006F5D35" w:rsidRPr="00DB37ED">
              <w:rPr>
                <w:sz w:val="24"/>
                <w:szCs w:val="24"/>
              </w:rPr>
              <w:t>PTI</w:t>
            </w:r>
            <w:r w:rsidRPr="00DB37ED">
              <w:rPr>
                <w:sz w:val="24"/>
                <w:szCs w:val="24"/>
              </w:rPr>
              <w:t>-</w:t>
            </w:r>
            <w:bookmarkStart w:id="9" w:name="bSRN3"/>
            <w:bookmarkEnd w:id="9"/>
            <w:r w:rsidR="00B07E4A" w:rsidRPr="00DB37ED">
              <w:rPr>
                <w:sz w:val="24"/>
                <w:szCs w:val="24"/>
              </w:rPr>
              <w:t>B2875</w:t>
            </w:r>
            <w:r w:rsidR="000D5F06" w:rsidRPr="00DB37ED">
              <w:rPr>
                <w:sz w:val="24"/>
                <w:szCs w:val="24"/>
              </w:rPr>
              <w:t>-</w:t>
            </w:r>
            <w:bookmarkStart w:id="10" w:name="bIssueYear2"/>
            <w:bookmarkEnd w:id="10"/>
            <w:r w:rsidR="00954BBF" w:rsidRPr="00DB37ED">
              <w:rPr>
                <w:sz w:val="24"/>
                <w:szCs w:val="24"/>
              </w:rPr>
              <w:t>20</w:t>
            </w:r>
            <w:r w:rsidR="00465864" w:rsidRPr="00DB37ED">
              <w:rPr>
                <w:sz w:val="24"/>
                <w:szCs w:val="24"/>
              </w:rPr>
              <w:t>19</w:t>
            </w:r>
            <w:r w:rsidR="00E44D76" w:rsidRPr="00DB37ED">
              <w:rPr>
                <w:sz w:val="24"/>
                <w:szCs w:val="24"/>
              </w:rPr>
              <w:t>a</w:t>
            </w:r>
          </w:p>
          <w:p w14:paraId="068DC6E2" w14:textId="77777777" w:rsidR="00C2618F" w:rsidRDefault="00C2618F" w:rsidP="0025601A">
            <w:pPr>
              <w:jc w:val="center"/>
            </w:pPr>
          </w:p>
          <w:p w14:paraId="0813832D" w14:textId="341959FD" w:rsidR="00994CA1" w:rsidRPr="0055779A" w:rsidRDefault="00653CA3"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1</w:t>
            </w:r>
            <w:r w:rsidRPr="006A1190">
              <w:rPr>
                <w:szCs w:val="22"/>
              </w:rPr>
              <w:t xml:space="preserve">) of </w:t>
            </w:r>
            <w:r>
              <w:rPr>
                <w:szCs w:val="22"/>
              </w:rPr>
              <w:t>Act</w:t>
            </w:r>
            <w:r w:rsidRPr="006A1190">
              <w:rPr>
                <w:szCs w:val="22"/>
              </w:rPr>
              <w:t xml:space="preserve"> 451.  Pursuant to Rule</w:t>
            </w:r>
            <w:r>
              <w:rPr>
                <w:szCs w:val="22"/>
              </w:rPr>
              <w:t> 214a of the administrative rules promulgated under Act 451</w:t>
            </w:r>
            <w:r w:rsidRPr="006A1190">
              <w:rPr>
                <w:szCs w:val="22"/>
              </w:rPr>
              <w:t xml:space="preserve">, </w:t>
            </w:r>
            <w:r>
              <w:rPr>
                <w:szCs w:val="22"/>
              </w:rPr>
              <w:t>t</w:t>
            </w:r>
            <w:r>
              <w:t>he terms and conditions herein, identified by the underlying applicable requirement citation of Rule 201(1)(a), constitute a federally enforceable PTI.  The PTl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14:paraId="6B3F441B" w14:textId="0F6CC1F9" w:rsidR="006509C8" w:rsidRDefault="00AD2A60" w:rsidP="00F73D71">
      <w:pPr>
        <w:ind w:left="-180"/>
        <w:rPr>
          <w:szCs w:val="22"/>
        </w:rPr>
      </w:pPr>
      <w:r>
        <w:rPr>
          <w:szCs w:val="22"/>
        </w:rPr>
        <w:t>Michigan Department of Environment, Great Lakes, and Energy</w:t>
      </w:r>
    </w:p>
    <w:p w14:paraId="5A5A1CF6" w14:textId="4E15E95A" w:rsidR="00AD2A60" w:rsidRPr="008761A5" w:rsidRDefault="00AD2A60" w:rsidP="00F73D71">
      <w:pPr>
        <w:ind w:left="-180"/>
        <w:rPr>
          <w:szCs w:val="22"/>
        </w:rPr>
      </w:pPr>
    </w:p>
    <w:p w14:paraId="39A5EF52" w14:textId="74FAA1F0" w:rsidR="00AD2A60" w:rsidRPr="008761A5" w:rsidRDefault="00AD2A60" w:rsidP="00F73D71">
      <w:pPr>
        <w:ind w:left="-180"/>
        <w:rPr>
          <w:szCs w:val="22"/>
        </w:rPr>
      </w:pPr>
    </w:p>
    <w:p w14:paraId="4E4409AD" w14:textId="77777777" w:rsidR="00FA4495" w:rsidRPr="008761A5" w:rsidRDefault="00FA4495" w:rsidP="00F73D71">
      <w:pPr>
        <w:ind w:left="-180"/>
        <w:rPr>
          <w:szCs w:val="22"/>
        </w:rPr>
      </w:pPr>
    </w:p>
    <w:p w14:paraId="7524B66B" w14:textId="77777777" w:rsidR="002332C3" w:rsidRPr="006A1190" w:rsidRDefault="00AB2375" w:rsidP="002332C3">
      <w:pPr>
        <w:ind w:left="-180"/>
        <w:rPr>
          <w:szCs w:val="22"/>
        </w:rPr>
      </w:pPr>
      <w:r w:rsidRPr="006A1190">
        <w:rPr>
          <w:szCs w:val="22"/>
        </w:rPr>
        <w:t>______________________________________</w:t>
      </w:r>
    </w:p>
    <w:p w14:paraId="1C771565" w14:textId="77777777" w:rsidR="002F4C64" w:rsidRPr="0097673C" w:rsidRDefault="00B07E4A" w:rsidP="00862ED1">
      <w:pPr>
        <w:rPr>
          <w:b/>
          <w:sz w:val="18"/>
        </w:rPr>
      </w:pPr>
      <w:bookmarkStart w:id="11" w:name="bDS"/>
      <w:bookmarkEnd w:id="11"/>
      <w:r w:rsidRPr="00C53BBE">
        <w:rPr>
          <w:szCs w:val="22"/>
        </w:rPr>
        <w:t>Chris Hare, Saginaw Bay</w:t>
      </w:r>
      <w:r w:rsidR="001C6DB8">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1F7C742C" w14:textId="77777777" w:rsidR="002F4C64" w:rsidRDefault="002F4C64" w:rsidP="002F4C64"/>
    <w:p w14:paraId="3C33D738" w14:textId="221FE8AF" w:rsidR="00C55688"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7669634" w:history="1">
        <w:r w:rsidR="00C55688" w:rsidRPr="00313A49">
          <w:rPr>
            <w:rStyle w:val="Hyperlink"/>
            <w:noProof/>
          </w:rPr>
          <w:t>AUTHORITY AND ENFORCEABILITY</w:t>
        </w:r>
        <w:r w:rsidR="00C55688">
          <w:rPr>
            <w:noProof/>
            <w:webHidden/>
          </w:rPr>
          <w:tab/>
        </w:r>
        <w:r w:rsidR="00C55688">
          <w:rPr>
            <w:noProof/>
            <w:webHidden/>
          </w:rPr>
          <w:fldChar w:fldCharType="begin"/>
        </w:r>
        <w:r w:rsidR="00C55688">
          <w:rPr>
            <w:noProof/>
            <w:webHidden/>
          </w:rPr>
          <w:instrText xml:space="preserve"> PAGEREF _Toc117669634 \h </w:instrText>
        </w:r>
        <w:r w:rsidR="00C55688">
          <w:rPr>
            <w:noProof/>
            <w:webHidden/>
          </w:rPr>
        </w:r>
        <w:r w:rsidR="00C55688">
          <w:rPr>
            <w:noProof/>
            <w:webHidden/>
          </w:rPr>
          <w:fldChar w:fldCharType="separate"/>
        </w:r>
        <w:r w:rsidR="00C55688">
          <w:rPr>
            <w:noProof/>
            <w:webHidden/>
          </w:rPr>
          <w:t>3</w:t>
        </w:r>
        <w:r w:rsidR="00C55688">
          <w:rPr>
            <w:noProof/>
            <w:webHidden/>
          </w:rPr>
          <w:fldChar w:fldCharType="end"/>
        </w:r>
      </w:hyperlink>
    </w:p>
    <w:p w14:paraId="2BD44F98" w14:textId="198AB5A9" w:rsidR="00C55688" w:rsidRDefault="00E85094">
      <w:pPr>
        <w:pStyle w:val="TOC1"/>
        <w:rPr>
          <w:rFonts w:asciiTheme="minorHAnsi" w:eastAsiaTheme="minorEastAsia" w:hAnsiTheme="minorHAnsi" w:cstheme="minorBidi"/>
          <w:b w:val="0"/>
          <w:noProof/>
        </w:rPr>
      </w:pPr>
      <w:hyperlink w:anchor="_Toc117669635" w:history="1">
        <w:r w:rsidR="00C55688" w:rsidRPr="00313A49">
          <w:rPr>
            <w:rStyle w:val="Hyperlink"/>
            <w:noProof/>
          </w:rPr>
          <w:t>A.  GENERAL CONDITIONS</w:t>
        </w:r>
        <w:r w:rsidR="00C55688">
          <w:rPr>
            <w:noProof/>
            <w:webHidden/>
          </w:rPr>
          <w:tab/>
        </w:r>
        <w:r w:rsidR="00C55688">
          <w:rPr>
            <w:noProof/>
            <w:webHidden/>
          </w:rPr>
          <w:fldChar w:fldCharType="begin"/>
        </w:r>
        <w:r w:rsidR="00C55688">
          <w:rPr>
            <w:noProof/>
            <w:webHidden/>
          </w:rPr>
          <w:instrText xml:space="preserve"> PAGEREF _Toc117669635 \h </w:instrText>
        </w:r>
        <w:r w:rsidR="00C55688">
          <w:rPr>
            <w:noProof/>
            <w:webHidden/>
          </w:rPr>
        </w:r>
        <w:r w:rsidR="00C55688">
          <w:rPr>
            <w:noProof/>
            <w:webHidden/>
          </w:rPr>
          <w:fldChar w:fldCharType="separate"/>
        </w:r>
        <w:r w:rsidR="00C55688">
          <w:rPr>
            <w:noProof/>
            <w:webHidden/>
          </w:rPr>
          <w:t>4</w:t>
        </w:r>
        <w:r w:rsidR="00C55688">
          <w:rPr>
            <w:noProof/>
            <w:webHidden/>
          </w:rPr>
          <w:fldChar w:fldCharType="end"/>
        </w:r>
      </w:hyperlink>
    </w:p>
    <w:p w14:paraId="0AFE424E" w14:textId="4106B2A4" w:rsidR="00C55688" w:rsidRDefault="00E85094">
      <w:pPr>
        <w:pStyle w:val="TOC2"/>
        <w:rPr>
          <w:rFonts w:asciiTheme="minorHAnsi" w:eastAsiaTheme="minorEastAsia" w:hAnsiTheme="minorHAnsi" w:cstheme="minorBidi"/>
          <w:noProof/>
        </w:rPr>
      </w:pPr>
      <w:hyperlink w:anchor="_Toc117669636" w:history="1">
        <w:r w:rsidR="00C55688" w:rsidRPr="00313A49">
          <w:rPr>
            <w:rStyle w:val="Hyperlink"/>
            <w:noProof/>
          </w:rPr>
          <w:t>Permit Enforceability</w:t>
        </w:r>
        <w:r w:rsidR="00C55688">
          <w:rPr>
            <w:noProof/>
            <w:webHidden/>
          </w:rPr>
          <w:tab/>
        </w:r>
        <w:r w:rsidR="00C55688">
          <w:rPr>
            <w:noProof/>
            <w:webHidden/>
          </w:rPr>
          <w:fldChar w:fldCharType="begin"/>
        </w:r>
        <w:r w:rsidR="00C55688">
          <w:rPr>
            <w:noProof/>
            <w:webHidden/>
          </w:rPr>
          <w:instrText xml:space="preserve"> PAGEREF _Toc117669636 \h </w:instrText>
        </w:r>
        <w:r w:rsidR="00C55688">
          <w:rPr>
            <w:noProof/>
            <w:webHidden/>
          </w:rPr>
        </w:r>
        <w:r w:rsidR="00C55688">
          <w:rPr>
            <w:noProof/>
            <w:webHidden/>
          </w:rPr>
          <w:fldChar w:fldCharType="separate"/>
        </w:r>
        <w:r w:rsidR="00C55688">
          <w:rPr>
            <w:noProof/>
            <w:webHidden/>
          </w:rPr>
          <w:t>4</w:t>
        </w:r>
        <w:r w:rsidR="00C55688">
          <w:rPr>
            <w:noProof/>
            <w:webHidden/>
          </w:rPr>
          <w:fldChar w:fldCharType="end"/>
        </w:r>
      </w:hyperlink>
    </w:p>
    <w:p w14:paraId="574253C5" w14:textId="2468C21B" w:rsidR="00C55688" w:rsidRDefault="00E85094">
      <w:pPr>
        <w:pStyle w:val="TOC2"/>
        <w:rPr>
          <w:rFonts w:asciiTheme="minorHAnsi" w:eastAsiaTheme="minorEastAsia" w:hAnsiTheme="minorHAnsi" w:cstheme="minorBidi"/>
          <w:noProof/>
        </w:rPr>
      </w:pPr>
      <w:hyperlink w:anchor="_Toc117669637" w:history="1">
        <w:r w:rsidR="00C55688" w:rsidRPr="00313A49">
          <w:rPr>
            <w:rStyle w:val="Hyperlink"/>
            <w:noProof/>
          </w:rPr>
          <w:t>General Provisions</w:t>
        </w:r>
        <w:r w:rsidR="00C55688">
          <w:rPr>
            <w:noProof/>
            <w:webHidden/>
          </w:rPr>
          <w:tab/>
        </w:r>
        <w:r w:rsidR="00C55688">
          <w:rPr>
            <w:noProof/>
            <w:webHidden/>
          </w:rPr>
          <w:fldChar w:fldCharType="begin"/>
        </w:r>
        <w:r w:rsidR="00C55688">
          <w:rPr>
            <w:noProof/>
            <w:webHidden/>
          </w:rPr>
          <w:instrText xml:space="preserve"> PAGEREF _Toc117669637 \h </w:instrText>
        </w:r>
        <w:r w:rsidR="00C55688">
          <w:rPr>
            <w:noProof/>
            <w:webHidden/>
          </w:rPr>
        </w:r>
        <w:r w:rsidR="00C55688">
          <w:rPr>
            <w:noProof/>
            <w:webHidden/>
          </w:rPr>
          <w:fldChar w:fldCharType="separate"/>
        </w:r>
        <w:r w:rsidR="00C55688">
          <w:rPr>
            <w:noProof/>
            <w:webHidden/>
          </w:rPr>
          <w:t>4</w:t>
        </w:r>
        <w:r w:rsidR="00C55688">
          <w:rPr>
            <w:noProof/>
            <w:webHidden/>
          </w:rPr>
          <w:fldChar w:fldCharType="end"/>
        </w:r>
      </w:hyperlink>
    </w:p>
    <w:p w14:paraId="26949791" w14:textId="615E7348" w:rsidR="00C55688" w:rsidRDefault="00E85094">
      <w:pPr>
        <w:pStyle w:val="TOC2"/>
        <w:rPr>
          <w:rFonts w:asciiTheme="minorHAnsi" w:eastAsiaTheme="minorEastAsia" w:hAnsiTheme="minorHAnsi" w:cstheme="minorBidi"/>
          <w:noProof/>
        </w:rPr>
      </w:pPr>
      <w:hyperlink w:anchor="_Toc117669638" w:history="1">
        <w:r w:rsidR="00C55688" w:rsidRPr="00313A49">
          <w:rPr>
            <w:rStyle w:val="Hyperlink"/>
            <w:noProof/>
          </w:rPr>
          <w:t>Equipment &amp; Design</w:t>
        </w:r>
        <w:r w:rsidR="00C55688">
          <w:rPr>
            <w:noProof/>
            <w:webHidden/>
          </w:rPr>
          <w:tab/>
        </w:r>
        <w:r w:rsidR="00C55688">
          <w:rPr>
            <w:noProof/>
            <w:webHidden/>
          </w:rPr>
          <w:fldChar w:fldCharType="begin"/>
        </w:r>
        <w:r w:rsidR="00C55688">
          <w:rPr>
            <w:noProof/>
            <w:webHidden/>
          </w:rPr>
          <w:instrText xml:space="preserve"> PAGEREF _Toc117669638 \h </w:instrText>
        </w:r>
        <w:r w:rsidR="00C55688">
          <w:rPr>
            <w:noProof/>
            <w:webHidden/>
          </w:rPr>
        </w:r>
        <w:r w:rsidR="00C55688">
          <w:rPr>
            <w:noProof/>
            <w:webHidden/>
          </w:rPr>
          <w:fldChar w:fldCharType="separate"/>
        </w:r>
        <w:r w:rsidR="00C55688">
          <w:rPr>
            <w:noProof/>
            <w:webHidden/>
          </w:rPr>
          <w:t>5</w:t>
        </w:r>
        <w:r w:rsidR="00C55688">
          <w:rPr>
            <w:noProof/>
            <w:webHidden/>
          </w:rPr>
          <w:fldChar w:fldCharType="end"/>
        </w:r>
      </w:hyperlink>
    </w:p>
    <w:p w14:paraId="2D8757D7" w14:textId="108636E3" w:rsidR="00C55688" w:rsidRDefault="00E85094">
      <w:pPr>
        <w:pStyle w:val="TOC2"/>
        <w:rPr>
          <w:rFonts w:asciiTheme="minorHAnsi" w:eastAsiaTheme="minorEastAsia" w:hAnsiTheme="minorHAnsi" w:cstheme="minorBidi"/>
          <w:noProof/>
        </w:rPr>
      </w:pPr>
      <w:hyperlink w:anchor="_Toc117669639" w:history="1">
        <w:r w:rsidR="00C55688" w:rsidRPr="00313A49">
          <w:rPr>
            <w:rStyle w:val="Hyperlink"/>
            <w:noProof/>
          </w:rPr>
          <w:t>Emission Limits</w:t>
        </w:r>
        <w:r w:rsidR="00C55688">
          <w:rPr>
            <w:noProof/>
            <w:webHidden/>
          </w:rPr>
          <w:tab/>
        </w:r>
        <w:r w:rsidR="00C55688">
          <w:rPr>
            <w:noProof/>
            <w:webHidden/>
          </w:rPr>
          <w:fldChar w:fldCharType="begin"/>
        </w:r>
        <w:r w:rsidR="00C55688">
          <w:rPr>
            <w:noProof/>
            <w:webHidden/>
          </w:rPr>
          <w:instrText xml:space="preserve"> PAGEREF _Toc117669639 \h </w:instrText>
        </w:r>
        <w:r w:rsidR="00C55688">
          <w:rPr>
            <w:noProof/>
            <w:webHidden/>
          </w:rPr>
        </w:r>
        <w:r w:rsidR="00C55688">
          <w:rPr>
            <w:noProof/>
            <w:webHidden/>
          </w:rPr>
          <w:fldChar w:fldCharType="separate"/>
        </w:r>
        <w:r w:rsidR="00C55688">
          <w:rPr>
            <w:noProof/>
            <w:webHidden/>
          </w:rPr>
          <w:t>5</w:t>
        </w:r>
        <w:r w:rsidR="00C55688">
          <w:rPr>
            <w:noProof/>
            <w:webHidden/>
          </w:rPr>
          <w:fldChar w:fldCharType="end"/>
        </w:r>
      </w:hyperlink>
    </w:p>
    <w:p w14:paraId="3C41957E" w14:textId="007ED228" w:rsidR="00C55688" w:rsidRDefault="00E85094">
      <w:pPr>
        <w:pStyle w:val="TOC2"/>
        <w:rPr>
          <w:rFonts w:asciiTheme="minorHAnsi" w:eastAsiaTheme="minorEastAsia" w:hAnsiTheme="minorHAnsi" w:cstheme="minorBidi"/>
          <w:noProof/>
        </w:rPr>
      </w:pPr>
      <w:hyperlink w:anchor="_Toc117669640" w:history="1">
        <w:r w:rsidR="00C55688" w:rsidRPr="00313A49">
          <w:rPr>
            <w:rStyle w:val="Hyperlink"/>
            <w:noProof/>
          </w:rPr>
          <w:t>Testing/Sampling</w:t>
        </w:r>
        <w:r w:rsidR="00C55688">
          <w:rPr>
            <w:noProof/>
            <w:webHidden/>
          </w:rPr>
          <w:tab/>
        </w:r>
        <w:r w:rsidR="00C55688">
          <w:rPr>
            <w:noProof/>
            <w:webHidden/>
          </w:rPr>
          <w:fldChar w:fldCharType="begin"/>
        </w:r>
        <w:r w:rsidR="00C55688">
          <w:rPr>
            <w:noProof/>
            <w:webHidden/>
          </w:rPr>
          <w:instrText xml:space="preserve"> PAGEREF _Toc117669640 \h </w:instrText>
        </w:r>
        <w:r w:rsidR="00C55688">
          <w:rPr>
            <w:noProof/>
            <w:webHidden/>
          </w:rPr>
        </w:r>
        <w:r w:rsidR="00C55688">
          <w:rPr>
            <w:noProof/>
            <w:webHidden/>
          </w:rPr>
          <w:fldChar w:fldCharType="separate"/>
        </w:r>
        <w:r w:rsidR="00C55688">
          <w:rPr>
            <w:noProof/>
            <w:webHidden/>
          </w:rPr>
          <w:t>5</w:t>
        </w:r>
        <w:r w:rsidR="00C55688">
          <w:rPr>
            <w:noProof/>
            <w:webHidden/>
          </w:rPr>
          <w:fldChar w:fldCharType="end"/>
        </w:r>
      </w:hyperlink>
    </w:p>
    <w:p w14:paraId="3B10DA11" w14:textId="17591069" w:rsidR="00C55688" w:rsidRDefault="00E85094">
      <w:pPr>
        <w:pStyle w:val="TOC2"/>
        <w:rPr>
          <w:rFonts w:asciiTheme="minorHAnsi" w:eastAsiaTheme="minorEastAsia" w:hAnsiTheme="minorHAnsi" w:cstheme="minorBidi"/>
          <w:noProof/>
        </w:rPr>
      </w:pPr>
      <w:hyperlink w:anchor="_Toc117669641" w:history="1">
        <w:r w:rsidR="00C55688" w:rsidRPr="00313A49">
          <w:rPr>
            <w:rStyle w:val="Hyperlink"/>
            <w:noProof/>
          </w:rPr>
          <w:t>Monitoring/Recordkeeping</w:t>
        </w:r>
        <w:r w:rsidR="00C55688">
          <w:rPr>
            <w:noProof/>
            <w:webHidden/>
          </w:rPr>
          <w:tab/>
        </w:r>
        <w:r w:rsidR="00C55688">
          <w:rPr>
            <w:noProof/>
            <w:webHidden/>
          </w:rPr>
          <w:fldChar w:fldCharType="begin"/>
        </w:r>
        <w:r w:rsidR="00C55688">
          <w:rPr>
            <w:noProof/>
            <w:webHidden/>
          </w:rPr>
          <w:instrText xml:space="preserve"> PAGEREF _Toc117669641 \h </w:instrText>
        </w:r>
        <w:r w:rsidR="00C55688">
          <w:rPr>
            <w:noProof/>
            <w:webHidden/>
          </w:rPr>
        </w:r>
        <w:r w:rsidR="00C55688">
          <w:rPr>
            <w:noProof/>
            <w:webHidden/>
          </w:rPr>
          <w:fldChar w:fldCharType="separate"/>
        </w:r>
        <w:r w:rsidR="00C55688">
          <w:rPr>
            <w:noProof/>
            <w:webHidden/>
          </w:rPr>
          <w:t>6</w:t>
        </w:r>
        <w:r w:rsidR="00C55688">
          <w:rPr>
            <w:noProof/>
            <w:webHidden/>
          </w:rPr>
          <w:fldChar w:fldCharType="end"/>
        </w:r>
      </w:hyperlink>
    </w:p>
    <w:p w14:paraId="108A891B" w14:textId="03CFD2CF" w:rsidR="00C55688" w:rsidRDefault="00E85094">
      <w:pPr>
        <w:pStyle w:val="TOC2"/>
        <w:rPr>
          <w:rFonts w:asciiTheme="minorHAnsi" w:eastAsiaTheme="minorEastAsia" w:hAnsiTheme="minorHAnsi" w:cstheme="minorBidi"/>
          <w:noProof/>
        </w:rPr>
      </w:pPr>
      <w:hyperlink w:anchor="_Toc117669642" w:history="1">
        <w:r w:rsidR="00C55688" w:rsidRPr="00313A49">
          <w:rPr>
            <w:rStyle w:val="Hyperlink"/>
            <w:noProof/>
          </w:rPr>
          <w:t>Certification &amp; Reporting</w:t>
        </w:r>
        <w:r w:rsidR="00C55688">
          <w:rPr>
            <w:noProof/>
            <w:webHidden/>
          </w:rPr>
          <w:tab/>
        </w:r>
        <w:r w:rsidR="00C55688">
          <w:rPr>
            <w:noProof/>
            <w:webHidden/>
          </w:rPr>
          <w:fldChar w:fldCharType="begin"/>
        </w:r>
        <w:r w:rsidR="00C55688">
          <w:rPr>
            <w:noProof/>
            <w:webHidden/>
          </w:rPr>
          <w:instrText xml:space="preserve"> PAGEREF _Toc117669642 \h </w:instrText>
        </w:r>
        <w:r w:rsidR="00C55688">
          <w:rPr>
            <w:noProof/>
            <w:webHidden/>
          </w:rPr>
        </w:r>
        <w:r w:rsidR="00C55688">
          <w:rPr>
            <w:noProof/>
            <w:webHidden/>
          </w:rPr>
          <w:fldChar w:fldCharType="separate"/>
        </w:r>
        <w:r w:rsidR="00C55688">
          <w:rPr>
            <w:noProof/>
            <w:webHidden/>
          </w:rPr>
          <w:t>6</w:t>
        </w:r>
        <w:r w:rsidR="00C55688">
          <w:rPr>
            <w:noProof/>
            <w:webHidden/>
          </w:rPr>
          <w:fldChar w:fldCharType="end"/>
        </w:r>
      </w:hyperlink>
    </w:p>
    <w:p w14:paraId="2DBA9CDD" w14:textId="452DA387" w:rsidR="00C55688" w:rsidRDefault="00E85094">
      <w:pPr>
        <w:pStyle w:val="TOC2"/>
        <w:rPr>
          <w:rFonts w:asciiTheme="minorHAnsi" w:eastAsiaTheme="minorEastAsia" w:hAnsiTheme="minorHAnsi" w:cstheme="minorBidi"/>
          <w:noProof/>
        </w:rPr>
      </w:pPr>
      <w:hyperlink w:anchor="_Toc117669643" w:history="1">
        <w:r w:rsidR="00C55688" w:rsidRPr="00313A49">
          <w:rPr>
            <w:rStyle w:val="Hyperlink"/>
            <w:noProof/>
          </w:rPr>
          <w:t>Permit Shield</w:t>
        </w:r>
        <w:r w:rsidR="00C55688">
          <w:rPr>
            <w:noProof/>
            <w:webHidden/>
          </w:rPr>
          <w:tab/>
        </w:r>
        <w:r w:rsidR="00C55688">
          <w:rPr>
            <w:noProof/>
            <w:webHidden/>
          </w:rPr>
          <w:fldChar w:fldCharType="begin"/>
        </w:r>
        <w:r w:rsidR="00C55688">
          <w:rPr>
            <w:noProof/>
            <w:webHidden/>
          </w:rPr>
          <w:instrText xml:space="preserve"> PAGEREF _Toc117669643 \h </w:instrText>
        </w:r>
        <w:r w:rsidR="00C55688">
          <w:rPr>
            <w:noProof/>
            <w:webHidden/>
          </w:rPr>
        </w:r>
        <w:r w:rsidR="00C55688">
          <w:rPr>
            <w:noProof/>
            <w:webHidden/>
          </w:rPr>
          <w:fldChar w:fldCharType="separate"/>
        </w:r>
        <w:r w:rsidR="00C55688">
          <w:rPr>
            <w:noProof/>
            <w:webHidden/>
          </w:rPr>
          <w:t>7</w:t>
        </w:r>
        <w:r w:rsidR="00C55688">
          <w:rPr>
            <w:noProof/>
            <w:webHidden/>
          </w:rPr>
          <w:fldChar w:fldCharType="end"/>
        </w:r>
      </w:hyperlink>
    </w:p>
    <w:p w14:paraId="6B208BC5" w14:textId="4EC78F9C" w:rsidR="00C55688" w:rsidRDefault="00E85094">
      <w:pPr>
        <w:pStyle w:val="TOC2"/>
        <w:rPr>
          <w:rFonts w:asciiTheme="minorHAnsi" w:eastAsiaTheme="minorEastAsia" w:hAnsiTheme="minorHAnsi" w:cstheme="minorBidi"/>
          <w:noProof/>
        </w:rPr>
      </w:pPr>
      <w:hyperlink w:anchor="_Toc117669644" w:history="1">
        <w:r w:rsidR="00C55688" w:rsidRPr="00313A49">
          <w:rPr>
            <w:rStyle w:val="Hyperlink"/>
            <w:noProof/>
          </w:rPr>
          <w:t>Revisions</w:t>
        </w:r>
        <w:r w:rsidR="00C55688">
          <w:rPr>
            <w:noProof/>
            <w:webHidden/>
          </w:rPr>
          <w:tab/>
        </w:r>
        <w:r w:rsidR="00C55688">
          <w:rPr>
            <w:noProof/>
            <w:webHidden/>
          </w:rPr>
          <w:fldChar w:fldCharType="begin"/>
        </w:r>
        <w:r w:rsidR="00C55688">
          <w:rPr>
            <w:noProof/>
            <w:webHidden/>
          </w:rPr>
          <w:instrText xml:space="preserve"> PAGEREF _Toc117669644 \h </w:instrText>
        </w:r>
        <w:r w:rsidR="00C55688">
          <w:rPr>
            <w:noProof/>
            <w:webHidden/>
          </w:rPr>
        </w:r>
        <w:r w:rsidR="00C55688">
          <w:rPr>
            <w:noProof/>
            <w:webHidden/>
          </w:rPr>
          <w:fldChar w:fldCharType="separate"/>
        </w:r>
        <w:r w:rsidR="00C55688">
          <w:rPr>
            <w:noProof/>
            <w:webHidden/>
          </w:rPr>
          <w:t>8</w:t>
        </w:r>
        <w:r w:rsidR="00C55688">
          <w:rPr>
            <w:noProof/>
            <w:webHidden/>
          </w:rPr>
          <w:fldChar w:fldCharType="end"/>
        </w:r>
      </w:hyperlink>
    </w:p>
    <w:p w14:paraId="5A9EFB54" w14:textId="356371AF" w:rsidR="00C55688" w:rsidRDefault="00E85094">
      <w:pPr>
        <w:pStyle w:val="TOC2"/>
        <w:rPr>
          <w:rFonts w:asciiTheme="minorHAnsi" w:eastAsiaTheme="minorEastAsia" w:hAnsiTheme="minorHAnsi" w:cstheme="minorBidi"/>
          <w:noProof/>
        </w:rPr>
      </w:pPr>
      <w:hyperlink w:anchor="_Toc117669645" w:history="1">
        <w:r w:rsidR="00C55688" w:rsidRPr="00313A49">
          <w:rPr>
            <w:rStyle w:val="Hyperlink"/>
            <w:noProof/>
          </w:rPr>
          <w:t>Reopenings</w:t>
        </w:r>
        <w:r w:rsidR="00C55688">
          <w:rPr>
            <w:noProof/>
            <w:webHidden/>
          </w:rPr>
          <w:tab/>
        </w:r>
        <w:r w:rsidR="00C55688">
          <w:rPr>
            <w:noProof/>
            <w:webHidden/>
          </w:rPr>
          <w:fldChar w:fldCharType="begin"/>
        </w:r>
        <w:r w:rsidR="00C55688">
          <w:rPr>
            <w:noProof/>
            <w:webHidden/>
          </w:rPr>
          <w:instrText xml:space="preserve"> PAGEREF _Toc117669645 \h </w:instrText>
        </w:r>
        <w:r w:rsidR="00C55688">
          <w:rPr>
            <w:noProof/>
            <w:webHidden/>
          </w:rPr>
        </w:r>
        <w:r w:rsidR="00C55688">
          <w:rPr>
            <w:noProof/>
            <w:webHidden/>
          </w:rPr>
          <w:fldChar w:fldCharType="separate"/>
        </w:r>
        <w:r w:rsidR="00C55688">
          <w:rPr>
            <w:noProof/>
            <w:webHidden/>
          </w:rPr>
          <w:t>8</w:t>
        </w:r>
        <w:r w:rsidR="00C55688">
          <w:rPr>
            <w:noProof/>
            <w:webHidden/>
          </w:rPr>
          <w:fldChar w:fldCharType="end"/>
        </w:r>
      </w:hyperlink>
    </w:p>
    <w:p w14:paraId="201C9B9C" w14:textId="548339A4" w:rsidR="00C55688" w:rsidRDefault="00E85094">
      <w:pPr>
        <w:pStyle w:val="TOC2"/>
        <w:rPr>
          <w:rFonts w:asciiTheme="minorHAnsi" w:eastAsiaTheme="minorEastAsia" w:hAnsiTheme="minorHAnsi" w:cstheme="minorBidi"/>
          <w:noProof/>
        </w:rPr>
      </w:pPr>
      <w:hyperlink w:anchor="_Toc117669646" w:history="1">
        <w:r w:rsidR="00C55688" w:rsidRPr="00313A49">
          <w:rPr>
            <w:rStyle w:val="Hyperlink"/>
            <w:noProof/>
          </w:rPr>
          <w:t>Renewals</w:t>
        </w:r>
        <w:r w:rsidR="00C55688">
          <w:rPr>
            <w:noProof/>
            <w:webHidden/>
          </w:rPr>
          <w:tab/>
        </w:r>
        <w:r w:rsidR="00C55688">
          <w:rPr>
            <w:noProof/>
            <w:webHidden/>
          </w:rPr>
          <w:fldChar w:fldCharType="begin"/>
        </w:r>
        <w:r w:rsidR="00C55688">
          <w:rPr>
            <w:noProof/>
            <w:webHidden/>
          </w:rPr>
          <w:instrText xml:space="preserve"> PAGEREF _Toc117669646 \h </w:instrText>
        </w:r>
        <w:r w:rsidR="00C55688">
          <w:rPr>
            <w:noProof/>
            <w:webHidden/>
          </w:rPr>
        </w:r>
        <w:r w:rsidR="00C55688">
          <w:rPr>
            <w:noProof/>
            <w:webHidden/>
          </w:rPr>
          <w:fldChar w:fldCharType="separate"/>
        </w:r>
        <w:r w:rsidR="00C55688">
          <w:rPr>
            <w:noProof/>
            <w:webHidden/>
          </w:rPr>
          <w:t>9</w:t>
        </w:r>
        <w:r w:rsidR="00C55688">
          <w:rPr>
            <w:noProof/>
            <w:webHidden/>
          </w:rPr>
          <w:fldChar w:fldCharType="end"/>
        </w:r>
      </w:hyperlink>
    </w:p>
    <w:p w14:paraId="048A7E33" w14:textId="2EF2F72C" w:rsidR="00C55688" w:rsidRDefault="00E85094">
      <w:pPr>
        <w:pStyle w:val="TOC2"/>
        <w:rPr>
          <w:rFonts w:asciiTheme="minorHAnsi" w:eastAsiaTheme="minorEastAsia" w:hAnsiTheme="minorHAnsi" w:cstheme="minorBidi"/>
          <w:noProof/>
        </w:rPr>
      </w:pPr>
      <w:hyperlink w:anchor="_Toc117669647" w:history="1">
        <w:r w:rsidR="00C55688" w:rsidRPr="00313A49">
          <w:rPr>
            <w:rStyle w:val="Hyperlink"/>
            <w:bCs/>
            <w:noProof/>
          </w:rPr>
          <w:t>Stratospheric Ozone Protection</w:t>
        </w:r>
        <w:r w:rsidR="00C55688">
          <w:rPr>
            <w:noProof/>
            <w:webHidden/>
          </w:rPr>
          <w:tab/>
        </w:r>
        <w:r w:rsidR="00C55688">
          <w:rPr>
            <w:noProof/>
            <w:webHidden/>
          </w:rPr>
          <w:fldChar w:fldCharType="begin"/>
        </w:r>
        <w:r w:rsidR="00C55688">
          <w:rPr>
            <w:noProof/>
            <w:webHidden/>
          </w:rPr>
          <w:instrText xml:space="preserve"> PAGEREF _Toc117669647 \h </w:instrText>
        </w:r>
        <w:r w:rsidR="00C55688">
          <w:rPr>
            <w:noProof/>
            <w:webHidden/>
          </w:rPr>
        </w:r>
        <w:r w:rsidR="00C55688">
          <w:rPr>
            <w:noProof/>
            <w:webHidden/>
          </w:rPr>
          <w:fldChar w:fldCharType="separate"/>
        </w:r>
        <w:r w:rsidR="00C55688">
          <w:rPr>
            <w:noProof/>
            <w:webHidden/>
          </w:rPr>
          <w:t>9</w:t>
        </w:r>
        <w:r w:rsidR="00C55688">
          <w:rPr>
            <w:noProof/>
            <w:webHidden/>
          </w:rPr>
          <w:fldChar w:fldCharType="end"/>
        </w:r>
      </w:hyperlink>
    </w:p>
    <w:p w14:paraId="50182BCA" w14:textId="598A6BA1" w:rsidR="00C55688" w:rsidRDefault="00E85094">
      <w:pPr>
        <w:pStyle w:val="TOC2"/>
        <w:rPr>
          <w:rFonts w:asciiTheme="minorHAnsi" w:eastAsiaTheme="minorEastAsia" w:hAnsiTheme="minorHAnsi" w:cstheme="minorBidi"/>
          <w:noProof/>
        </w:rPr>
      </w:pPr>
      <w:hyperlink w:anchor="_Toc117669648" w:history="1">
        <w:r w:rsidR="00C55688" w:rsidRPr="00313A49">
          <w:rPr>
            <w:rStyle w:val="Hyperlink"/>
            <w:bCs/>
            <w:noProof/>
          </w:rPr>
          <w:t>Risk Management Plan</w:t>
        </w:r>
        <w:r w:rsidR="00C55688">
          <w:rPr>
            <w:noProof/>
            <w:webHidden/>
          </w:rPr>
          <w:tab/>
        </w:r>
        <w:r w:rsidR="00C55688">
          <w:rPr>
            <w:noProof/>
            <w:webHidden/>
          </w:rPr>
          <w:fldChar w:fldCharType="begin"/>
        </w:r>
        <w:r w:rsidR="00C55688">
          <w:rPr>
            <w:noProof/>
            <w:webHidden/>
          </w:rPr>
          <w:instrText xml:space="preserve"> PAGEREF _Toc117669648 \h </w:instrText>
        </w:r>
        <w:r w:rsidR="00C55688">
          <w:rPr>
            <w:noProof/>
            <w:webHidden/>
          </w:rPr>
        </w:r>
        <w:r w:rsidR="00C55688">
          <w:rPr>
            <w:noProof/>
            <w:webHidden/>
          </w:rPr>
          <w:fldChar w:fldCharType="separate"/>
        </w:r>
        <w:r w:rsidR="00C55688">
          <w:rPr>
            <w:noProof/>
            <w:webHidden/>
          </w:rPr>
          <w:t>9</w:t>
        </w:r>
        <w:r w:rsidR="00C55688">
          <w:rPr>
            <w:noProof/>
            <w:webHidden/>
          </w:rPr>
          <w:fldChar w:fldCharType="end"/>
        </w:r>
      </w:hyperlink>
    </w:p>
    <w:p w14:paraId="4A54C63D" w14:textId="31E56460" w:rsidR="00C55688" w:rsidRDefault="00E85094">
      <w:pPr>
        <w:pStyle w:val="TOC2"/>
        <w:rPr>
          <w:rFonts w:asciiTheme="minorHAnsi" w:eastAsiaTheme="minorEastAsia" w:hAnsiTheme="minorHAnsi" w:cstheme="minorBidi"/>
          <w:noProof/>
        </w:rPr>
      </w:pPr>
      <w:hyperlink w:anchor="_Toc117669649" w:history="1">
        <w:r w:rsidR="00C55688" w:rsidRPr="00313A49">
          <w:rPr>
            <w:rStyle w:val="Hyperlink"/>
            <w:bCs/>
            <w:noProof/>
          </w:rPr>
          <w:t>Emission Trading</w:t>
        </w:r>
        <w:r w:rsidR="00C55688">
          <w:rPr>
            <w:noProof/>
            <w:webHidden/>
          </w:rPr>
          <w:tab/>
        </w:r>
        <w:r w:rsidR="00C55688">
          <w:rPr>
            <w:noProof/>
            <w:webHidden/>
          </w:rPr>
          <w:fldChar w:fldCharType="begin"/>
        </w:r>
        <w:r w:rsidR="00C55688">
          <w:rPr>
            <w:noProof/>
            <w:webHidden/>
          </w:rPr>
          <w:instrText xml:space="preserve"> PAGEREF _Toc117669649 \h </w:instrText>
        </w:r>
        <w:r w:rsidR="00C55688">
          <w:rPr>
            <w:noProof/>
            <w:webHidden/>
          </w:rPr>
        </w:r>
        <w:r w:rsidR="00C55688">
          <w:rPr>
            <w:noProof/>
            <w:webHidden/>
          </w:rPr>
          <w:fldChar w:fldCharType="separate"/>
        </w:r>
        <w:r w:rsidR="00C55688">
          <w:rPr>
            <w:noProof/>
            <w:webHidden/>
          </w:rPr>
          <w:t>9</w:t>
        </w:r>
        <w:r w:rsidR="00C55688">
          <w:rPr>
            <w:noProof/>
            <w:webHidden/>
          </w:rPr>
          <w:fldChar w:fldCharType="end"/>
        </w:r>
      </w:hyperlink>
    </w:p>
    <w:p w14:paraId="3145F48B" w14:textId="3192E7FD" w:rsidR="00C55688" w:rsidRDefault="00E85094">
      <w:pPr>
        <w:pStyle w:val="TOC2"/>
        <w:rPr>
          <w:rFonts w:asciiTheme="minorHAnsi" w:eastAsiaTheme="minorEastAsia" w:hAnsiTheme="minorHAnsi" w:cstheme="minorBidi"/>
          <w:noProof/>
        </w:rPr>
      </w:pPr>
      <w:hyperlink w:anchor="_Toc117669650" w:history="1">
        <w:r w:rsidR="00C55688" w:rsidRPr="00313A49">
          <w:rPr>
            <w:rStyle w:val="Hyperlink"/>
            <w:bCs/>
            <w:noProof/>
          </w:rPr>
          <w:t>Permit to Install (PTI)</w:t>
        </w:r>
        <w:r w:rsidR="00C55688">
          <w:rPr>
            <w:noProof/>
            <w:webHidden/>
          </w:rPr>
          <w:tab/>
        </w:r>
        <w:r w:rsidR="00C55688">
          <w:rPr>
            <w:noProof/>
            <w:webHidden/>
          </w:rPr>
          <w:fldChar w:fldCharType="begin"/>
        </w:r>
        <w:r w:rsidR="00C55688">
          <w:rPr>
            <w:noProof/>
            <w:webHidden/>
          </w:rPr>
          <w:instrText xml:space="preserve"> PAGEREF _Toc117669650 \h </w:instrText>
        </w:r>
        <w:r w:rsidR="00C55688">
          <w:rPr>
            <w:noProof/>
            <w:webHidden/>
          </w:rPr>
        </w:r>
        <w:r w:rsidR="00C55688">
          <w:rPr>
            <w:noProof/>
            <w:webHidden/>
          </w:rPr>
          <w:fldChar w:fldCharType="separate"/>
        </w:r>
        <w:r w:rsidR="00C55688">
          <w:rPr>
            <w:noProof/>
            <w:webHidden/>
          </w:rPr>
          <w:t>10</w:t>
        </w:r>
        <w:r w:rsidR="00C55688">
          <w:rPr>
            <w:noProof/>
            <w:webHidden/>
          </w:rPr>
          <w:fldChar w:fldCharType="end"/>
        </w:r>
      </w:hyperlink>
    </w:p>
    <w:p w14:paraId="63C33EED" w14:textId="3D34D302" w:rsidR="00C55688" w:rsidRDefault="00E85094">
      <w:pPr>
        <w:pStyle w:val="TOC1"/>
        <w:rPr>
          <w:rFonts w:asciiTheme="minorHAnsi" w:eastAsiaTheme="minorEastAsia" w:hAnsiTheme="minorHAnsi" w:cstheme="minorBidi"/>
          <w:b w:val="0"/>
          <w:noProof/>
        </w:rPr>
      </w:pPr>
      <w:hyperlink w:anchor="_Toc117669651" w:history="1">
        <w:r w:rsidR="00C55688" w:rsidRPr="00313A49">
          <w:rPr>
            <w:rStyle w:val="Hyperlink"/>
            <w:noProof/>
          </w:rPr>
          <w:t>B.  SOURCE-WIDE CONDITIONS</w:t>
        </w:r>
        <w:r w:rsidR="00C55688">
          <w:rPr>
            <w:noProof/>
            <w:webHidden/>
          </w:rPr>
          <w:tab/>
        </w:r>
        <w:r w:rsidR="00C55688">
          <w:rPr>
            <w:noProof/>
            <w:webHidden/>
          </w:rPr>
          <w:fldChar w:fldCharType="begin"/>
        </w:r>
        <w:r w:rsidR="00C55688">
          <w:rPr>
            <w:noProof/>
            <w:webHidden/>
          </w:rPr>
          <w:instrText xml:space="preserve"> PAGEREF _Toc117669651 \h </w:instrText>
        </w:r>
        <w:r w:rsidR="00C55688">
          <w:rPr>
            <w:noProof/>
            <w:webHidden/>
          </w:rPr>
        </w:r>
        <w:r w:rsidR="00C55688">
          <w:rPr>
            <w:noProof/>
            <w:webHidden/>
          </w:rPr>
          <w:fldChar w:fldCharType="separate"/>
        </w:r>
        <w:r w:rsidR="00C55688">
          <w:rPr>
            <w:noProof/>
            <w:webHidden/>
          </w:rPr>
          <w:t>11</w:t>
        </w:r>
        <w:r w:rsidR="00C55688">
          <w:rPr>
            <w:noProof/>
            <w:webHidden/>
          </w:rPr>
          <w:fldChar w:fldCharType="end"/>
        </w:r>
      </w:hyperlink>
    </w:p>
    <w:p w14:paraId="54520069" w14:textId="6D3FB708" w:rsidR="00C55688" w:rsidRDefault="00E85094">
      <w:pPr>
        <w:pStyle w:val="TOC1"/>
        <w:rPr>
          <w:rFonts w:asciiTheme="minorHAnsi" w:eastAsiaTheme="minorEastAsia" w:hAnsiTheme="minorHAnsi" w:cstheme="minorBidi"/>
          <w:b w:val="0"/>
          <w:noProof/>
        </w:rPr>
      </w:pPr>
      <w:hyperlink w:anchor="_Toc117669652" w:history="1">
        <w:r w:rsidR="00C55688" w:rsidRPr="00313A49">
          <w:rPr>
            <w:rStyle w:val="Hyperlink"/>
            <w:noProof/>
          </w:rPr>
          <w:t>C.  EMISSION UNIT SPECIAL CONDITIONS</w:t>
        </w:r>
        <w:r w:rsidR="00C55688">
          <w:rPr>
            <w:noProof/>
            <w:webHidden/>
          </w:rPr>
          <w:tab/>
        </w:r>
        <w:r w:rsidR="00C55688">
          <w:rPr>
            <w:noProof/>
            <w:webHidden/>
          </w:rPr>
          <w:fldChar w:fldCharType="begin"/>
        </w:r>
        <w:r w:rsidR="00C55688">
          <w:rPr>
            <w:noProof/>
            <w:webHidden/>
          </w:rPr>
          <w:instrText xml:space="preserve"> PAGEREF _Toc117669652 \h </w:instrText>
        </w:r>
        <w:r w:rsidR="00C55688">
          <w:rPr>
            <w:noProof/>
            <w:webHidden/>
          </w:rPr>
        </w:r>
        <w:r w:rsidR="00C55688">
          <w:rPr>
            <w:noProof/>
            <w:webHidden/>
          </w:rPr>
          <w:fldChar w:fldCharType="separate"/>
        </w:r>
        <w:r w:rsidR="00C55688">
          <w:rPr>
            <w:noProof/>
            <w:webHidden/>
          </w:rPr>
          <w:t>12</w:t>
        </w:r>
        <w:r w:rsidR="00C55688">
          <w:rPr>
            <w:noProof/>
            <w:webHidden/>
          </w:rPr>
          <w:fldChar w:fldCharType="end"/>
        </w:r>
      </w:hyperlink>
    </w:p>
    <w:p w14:paraId="68E68EB7" w14:textId="5D06FABB" w:rsidR="00C55688" w:rsidRDefault="00E85094">
      <w:pPr>
        <w:pStyle w:val="TOC2"/>
        <w:rPr>
          <w:rFonts w:asciiTheme="minorHAnsi" w:eastAsiaTheme="minorEastAsia" w:hAnsiTheme="minorHAnsi" w:cstheme="minorBidi"/>
          <w:noProof/>
        </w:rPr>
      </w:pPr>
      <w:hyperlink w:anchor="_Toc117669653" w:history="1">
        <w:r w:rsidR="00C55688" w:rsidRPr="00313A49">
          <w:rPr>
            <w:rStyle w:val="Hyperlink"/>
            <w:noProof/>
          </w:rPr>
          <w:t>EMISSION UNIT SUMMARY TABLE</w:t>
        </w:r>
        <w:r w:rsidR="00C55688">
          <w:rPr>
            <w:noProof/>
            <w:webHidden/>
          </w:rPr>
          <w:tab/>
        </w:r>
        <w:r w:rsidR="00C55688">
          <w:rPr>
            <w:noProof/>
            <w:webHidden/>
          </w:rPr>
          <w:fldChar w:fldCharType="begin"/>
        </w:r>
        <w:r w:rsidR="00C55688">
          <w:rPr>
            <w:noProof/>
            <w:webHidden/>
          </w:rPr>
          <w:instrText xml:space="preserve"> PAGEREF _Toc117669653 \h </w:instrText>
        </w:r>
        <w:r w:rsidR="00C55688">
          <w:rPr>
            <w:noProof/>
            <w:webHidden/>
          </w:rPr>
        </w:r>
        <w:r w:rsidR="00C55688">
          <w:rPr>
            <w:noProof/>
            <w:webHidden/>
          </w:rPr>
          <w:fldChar w:fldCharType="separate"/>
        </w:r>
        <w:r w:rsidR="00C55688">
          <w:rPr>
            <w:noProof/>
            <w:webHidden/>
          </w:rPr>
          <w:t>12</w:t>
        </w:r>
        <w:r w:rsidR="00C55688">
          <w:rPr>
            <w:noProof/>
            <w:webHidden/>
          </w:rPr>
          <w:fldChar w:fldCharType="end"/>
        </w:r>
      </w:hyperlink>
    </w:p>
    <w:p w14:paraId="6FFDE2C3" w14:textId="585FB7C6" w:rsidR="00C55688" w:rsidRDefault="00E85094">
      <w:pPr>
        <w:pStyle w:val="TOC2"/>
        <w:rPr>
          <w:rFonts w:asciiTheme="minorHAnsi" w:eastAsiaTheme="minorEastAsia" w:hAnsiTheme="minorHAnsi" w:cstheme="minorBidi"/>
          <w:noProof/>
        </w:rPr>
      </w:pPr>
      <w:hyperlink w:anchor="_Toc117669654" w:history="1">
        <w:r w:rsidR="00C55688" w:rsidRPr="00313A49">
          <w:rPr>
            <w:rStyle w:val="Hyperlink"/>
            <w:noProof/>
          </w:rPr>
          <w:t>EU</w:t>
        </w:r>
        <w:r w:rsidR="00C55688" w:rsidRPr="00313A49">
          <w:rPr>
            <w:rStyle w:val="Hyperlink"/>
            <w:rFonts w:cs="Arial"/>
            <w:noProof/>
          </w:rPr>
          <w:t>PACKAGEBOILER3</w:t>
        </w:r>
        <w:r w:rsidR="00C55688">
          <w:rPr>
            <w:noProof/>
            <w:webHidden/>
          </w:rPr>
          <w:tab/>
        </w:r>
        <w:r w:rsidR="00C55688">
          <w:rPr>
            <w:noProof/>
            <w:webHidden/>
          </w:rPr>
          <w:fldChar w:fldCharType="begin"/>
        </w:r>
        <w:r w:rsidR="00C55688">
          <w:rPr>
            <w:noProof/>
            <w:webHidden/>
          </w:rPr>
          <w:instrText xml:space="preserve"> PAGEREF _Toc117669654 \h </w:instrText>
        </w:r>
        <w:r w:rsidR="00C55688">
          <w:rPr>
            <w:noProof/>
            <w:webHidden/>
          </w:rPr>
        </w:r>
        <w:r w:rsidR="00C55688">
          <w:rPr>
            <w:noProof/>
            <w:webHidden/>
          </w:rPr>
          <w:fldChar w:fldCharType="separate"/>
        </w:r>
        <w:r w:rsidR="00C55688">
          <w:rPr>
            <w:noProof/>
            <w:webHidden/>
          </w:rPr>
          <w:t>13</w:t>
        </w:r>
        <w:r w:rsidR="00C55688">
          <w:rPr>
            <w:noProof/>
            <w:webHidden/>
          </w:rPr>
          <w:fldChar w:fldCharType="end"/>
        </w:r>
      </w:hyperlink>
    </w:p>
    <w:p w14:paraId="79F13C56" w14:textId="62149074" w:rsidR="00C55688" w:rsidRDefault="00E85094">
      <w:pPr>
        <w:pStyle w:val="TOC2"/>
        <w:rPr>
          <w:rFonts w:asciiTheme="minorHAnsi" w:eastAsiaTheme="minorEastAsia" w:hAnsiTheme="minorHAnsi" w:cstheme="minorBidi"/>
          <w:noProof/>
        </w:rPr>
      </w:pPr>
      <w:hyperlink w:anchor="_Toc117669655" w:history="1">
        <w:r w:rsidR="00C55688" w:rsidRPr="00313A49">
          <w:rPr>
            <w:rStyle w:val="Hyperlink"/>
            <w:bCs/>
            <w:noProof/>
          </w:rPr>
          <w:t>EUBOILER4</w:t>
        </w:r>
        <w:r w:rsidR="00C55688">
          <w:rPr>
            <w:noProof/>
            <w:webHidden/>
          </w:rPr>
          <w:tab/>
        </w:r>
        <w:r w:rsidR="00C55688">
          <w:rPr>
            <w:noProof/>
            <w:webHidden/>
          </w:rPr>
          <w:fldChar w:fldCharType="begin"/>
        </w:r>
        <w:r w:rsidR="00C55688">
          <w:rPr>
            <w:noProof/>
            <w:webHidden/>
          </w:rPr>
          <w:instrText xml:space="preserve"> PAGEREF _Toc117669655 \h </w:instrText>
        </w:r>
        <w:r w:rsidR="00C55688">
          <w:rPr>
            <w:noProof/>
            <w:webHidden/>
          </w:rPr>
        </w:r>
        <w:r w:rsidR="00C55688">
          <w:rPr>
            <w:noProof/>
            <w:webHidden/>
          </w:rPr>
          <w:fldChar w:fldCharType="separate"/>
        </w:r>
        <w:r w:rsidR="00C55688">
          <w:rPr>
            <w:noProof/>
            <w:webHidden/>
          </w:rPr>
          <w:t>16</w:t>
        </w:r>
        <w:r w:rsidR="00C55688">
          <w:rPr>
            <w:noProof/>
            <w:webHidden/>
          </w:rPr>
          <w:fldChar w:fldCharType="end"/>
        </w:r>
      </w:hyperlink>
    </w:p>
    <w:p w14:paraId="36A4A5DB" w14:textId="2A7CE0E4" w:rsidR="00C55688" w:rsidRDefault="00E85094">
      <w:pPr>
        <w:pStyle w:val="TOC2"/>
        <w:rPr>
          <w:rFonts w:asciiTheme="minorHAnsi" w:eastAsiaTheme="minorEastAsia" w:hAnsiTheme="minorHAnsi" w:cstheme="minorBidi"/>
          <w:noProof/>
        </w:rPr>
      </w:pPr>
      <w:hyperlink w:anchor="_Toc117669656" w:history="1">
        <w:r w:rsidR="00C55688" w:rsidRPr="00313A49">
          <w:rPr>
            <w:rStyle w:val="Hyperlink"/>
            <w:bCs/>
            <w:noProof/>
          </w:rPr>
          <w:t>EUPULPDRYER</w:t>
        </w:r>
        <w:r w:rsidR="00C55688">
          <w:rPr>
            <w:noProof/>
            <w:webHidden/>
          </w:rPr>
          <w:tab/>
        </w:r>
        <w:r w:rsidR="00C55688">
          <w:rPr>
            <w:noProof/>
            <w:webHidden/>
          </w:rPr>
          <w:fldChar w:fldCharType="begin"/>
        </w:r>
        <w:r w:rsidR="00C55688">
          <w:rPr>
            <w:noProof/>
            <w:webHidden/>
          </w:rPr>
          <w:instrText xml:space="preserve"> PAGEREF _Toc117669656 \h </w:instrText>
        </w:r>
        <w:r w:rsidR="00C55688">
          <w:rPr>
            <w:noProof/>
            <w:webHidden/>
          </w:rPr>
        </w:r>
        <w:r w:rsidR="00C55688">
          <w:rPr>
            <w:noProof/>
            <w:webHidden/>
          </w:rPr>
          <w:fldChar w:fldCharType="separate"/>
        </w:r>
        <w:r w:rsidR="00C55688">
          <w:rPr>
            <w:noProof/>
            <w:webHidden/>
          </w:rPr>
          <w:t>20</w:t>
        </w:r>
        <w:r w:rsidR="00C55688">
          <w:rPr>
            <w:noProof/>
            <w:webHidden/>
          </w:rPr>
          <w:fldChar w:fldCharType="end"/>
        </w:r>
      </w:hyperlink>
    </w:p>
    <w:p w14:paraId="657B8AB6" w14:textId="733F4A50" w:rsidR="00C55688" w:rsidRDefault="00E85094">
      <w:pPr>
        <w:pStyle w:val="TOC1"/>
        <w:rPr>
          <w:rFonts w:asciiTheme="minorHAnsi" w:eastAsiaTheme="minorEastAsia" w:hAnsiTheme="minorHAnsi" w:cstheme="minorBidi"/>
          <w:b w:val="0"/>
          <w:noProof/>
        </w:rPr>
      </w:pPr>
      <w:hyperlink w:anchor="_Toc117669657" w:history="1">
        <w:r w:rsidR="00C55688" w:rsidRPr="00313A49">
          <w:rPr>
            <w:rStyle w:val="Hyperlink"/>
            <w:noProof/>
          </w:rPr>
          <w:t>D.  FLEXIBLE GROUP CONDITIONS</w:t>
        </w:r>
        <w:r w:rsidR="00C55688">
          <w:rPr>
            <w:noProof/>
            <w:webHidden/>
          </w:rPr>
          <w:tab/>
        </w:r>
        <w:r w:rsidR="00C55688">
          <w:rPr>
            <w:noProof/>
            <w:webHidden/>
          </w:rPr>
          <w:fldChar w:fldCharType="begin"/>
        </w:r>
        <w:r w:rsidR="00C55688">
          <w:rPr>
            <w:noProof/>
            <w:webHidden/>
          </w:rPr>
          <w:instrText xml:space="preserve"> PAGEREF _Toc117669657 \h </w:instrText>
        </w:r>
        <w:r w:rsidR="00C55688">
          <w:rPr>
            <w:noProof/>
            <w:webHidden/>
          </w:rPr>
        </w:r>
        <w:r w:rsidR="00C55688">
          <w:rPr>
            <w:noProof/>
            <w:webHidden/>
          </w:rPr>
          <w:fldChar w:fldCharType="separate"/>
        </w:r>
        <w:r w:rsidR="00C55688">
          <w:rPr>
            <w:noProof/>
            <w:webHidden/>
          </w:rPr>
          <w:t>24</w:t>
        </w:r>
        <w:r w:rsidR="00C55688">
          <w:rPr>
            <w:noProof/>
            <w:webHidden/>
          </w:rPr>
          <w:fldChar w:fldCharType="end"/>
        </w:r>
      </w:hyperlink>
    </w:p>
    <w:p w14:paraId="4F85653F" w14:textId="55855CC6" w:rsidR="00C55688" w:rsidRDefault="00E85094">
      <w:pPr>
        <w:pStyle w:val="TOC2"/>
        <w:rPr>
          <w:rFonts w:asciiTheme="minorHAnsi" w:eastAsiaTheme="minorEastAsia" w:hAnsiTheme="minorHAnsi" w:cstheme="minorBidi"/>
          <w:noProof/>
        </w:rPr>
      </w:pPr>
      <w:hyperlink w:anchor="_Toc117669658" w:history="1">
        <w:r w:rsidR="00C55688" w:rsidRPr="00313A49">
          <w:rPr>
            <w:rStyle w:val="Hyperlink"/>
            <w:bCs/>
            <w:noProof/>
          </w:rPr>
          <w:t>FLEXIBLE GROUP SUMMARY TABLE</w:t>
        </w:r>
        <w:r w:rsidR="00C55688">
          <w:rPr>
            <w:noProof/>
            <w:webHidden/>
          </w:rPr>
          <w:tab/>
        </w:r>
        <w:r w:rsidR="00C55688">
          <w:rPr>
            <w:noProof/>
            <w:webHidden/>
          </w:rPr>
          <w:fldChar w:fldCharType="begin"/>
        </w:r>
        <w:r w:rsidR="00C55688">
          <w:rPr>
            <w:noProof/>
            <w:webHidden/>
          </w:rPr>
          <w:instrText xml:space="preserve"> PAGEREF _Toc117669658 \h </w:instrText>
        </w:r>
        <w:r w:rsidR="00C55688">
          <w:rPr>
            <w:noProof/>
            <w:webHidden/>
          </w:rPr>
        </w:r>
        <w:r w:rsidR="00C55688">
          <w:rPr>
            <w:noProof/>
            <w:webHidden/>
          </w:rPr>
          <w:fldChar w:fldCharType="separate"/>
        </w:r>
        <w:r w:rsidR="00C55688">
          <w:rPr>
            <w:noProof/>
            <w:webHidden/>
          </w:rPr>
          <w:t>24</w:t>
        </w:r>
        <w:r w:rsidR="00C55688">
          <w:rPr>
            <w:noProof/>
            <w:webHidden/>
          </w:rPr>
          <w:fldChar w:fldCharType="end"/>
        </w:r>
      </w:hyperlink>
    </w:p>
    <w:p w14:paraId="4B8A08C3" w14:textId="5ACD59E1" w:rsidR="00C55688" w:rsidRDefault="00E85094">
      <w:pPr>
        <w:pStyle w:val="TOC2"/>
        <w:rPr>
          <w:rFonts w:asciiTheme="minorHAnsi" w:eastAsiaTheme="minorEastAsia" w:hAnsiTheme="minorHAnsi" w:cstheme="minorBidi"/>
          <w:noProof/>
        </w:rPr>
      </w:pPr>
      <w:hyperlink w:anchor="_Toc117669659" w:history="1">
        <w:r w:rsidR="00C55688" w:rsidRPr="00313A49">
          <w:rPr>
            <w:rStyle w:val="Hyperlink"/>
            <w:noProof/>
          </w:rPr>
          <w:t>FG</w:t>
        </w:r>
        <w:r w:rsidR="00C55688" w:rsidRPr="00313A49">
          <w:rPr>
            <w:rStyle w:val="Hyperlink"/>
            <w:rFonts w:cs="Arial"/>
            <w:noProof/>
          </w:rPr>
          <w:t>2KILNS</w:t>
        </w:r>
        <w:r w:rsidR="00C55688">
          <w:rPr>
            <w:noProof/>
            <w:webHidden/>
          </w:rPr>
          <w:tab/>
        </w:r>
        <w:r w:rsidR="00C55688">
          <w:rPr>
            <w:noProof/>
            <w:webHidden/>
          </w:rPr>
          <w:fldChar w:fldCharType="begin"/>
        </w:r>
        <w:r w:rsidR="00C55688">
          <w:rPr>
            <w:noProof/>
            <w:webHidden/>
          </w:rPr>
          <w:instrText xml:space="preserve"> PAGEREF _Toc117669659 \h </w:instrText>
        </w:r>
        <w:r w:rsidR="00C55688">
          <w:rPr>
            <w:noProof/>
            <w:webHidden/>
          </w:rPr>
        </w:r>
        <w:r w:rsidR="00C55688">
          <w:rPr>
            <w:noProof/>
            <w:webHidden/>
          </w:rPr>
          <w:fldChar w:fldCharType="separate"/>
        </w:r>
        <w:r w:rsidR="00C55688">
          <w:rPr>
            <w:noProof/>
            <w:webHidden/>
          </w:rPr>
          <w:t>25</w:t>
        </w:r>
        <w:r w:rsidR="00C55688">
          <w:rPr>
            <w:noProof/>
            <w:webHidden/>
          </w:rPr>
          <w:fldChar w:fldCharType="end"/>
        </w:r>
      </w:hyperlink>
    </w:p>
    <w:p w14:paraId="097F09BE" w14:textId="1E1E0D50" w:rsidR="00C55688" w:rsidRDefault="00E85094">
      <w:pPr>
        <w:pStyle w:val="TOC2"/>
        <w:rPr>
          <w:rFonts w:asciiTheme="minorHAnsi" w:eastAsiaTheme="minorEastAsia" w:hAnsiTheme="minorHAnsi" w:cstheme="minorBidi"/>
          <w:noProof/>
        </w:rPr>
      </w:pPr>
      <w:hyperlink w:anchor="_Toc117669660" w:history="1">
        <w:r w:rsidR="00C55688" w:rsidRPr="00313A49">
          <w:rPr>
            <w:rStyle w:val="Hyperlink"/>
            <w:bCs/>
            <w:iCs/>
            <w:noProof/>
          </w:rPr>
          <w:t>FG635DEXGAS1BOILER</w:t>
        </w:r>
        <w:r w:rsidR="00C55688">
          <w:rPr>
            <w:noProof/>
            <w:webHidden/>
          </w:rPr>
          <w:tab/>
        </w:r>
        <w:r w:rsidR="00C55688">
          <w:rPr>
            <w:noProof/>
            <w:webHidden/>
          </w:rPr>
          <w:fldChar w:fldCharType="begin"/>
        </w:r>
        <w:r w:rsidR="00C55688">
          <w:rPr>
            <w:noProof/>
            <w:webHidden/>
          </w:rPr>
          <w:instrText xml:space="preserve"> PAGEREF _Toc117669660 \h </w:instrText>
        </w:r>
        <w:r w:rsidR="00C55688">
          <w:rPr>
            <w:noProof/>
            <w:webHidden/>
          </w:rPr>
        </w:r>
        <w:r w:rsidR="00C55688">
          <w:rPr>
            <w:noProof/>
            <w:webHidden/>
          </w:rPr>
          <w:fldChar w:fldCharType="separate"/>
        </w:r>
        <w:r w:rsidR="00C55688">
          <w:rPr>
            <w:noProof/>
            <w:webHidden/>
          </w:rPr>
          <w:t>28</w:t>
        </w:r>
        <w:r w:rsidR="00C55688">
          <w:rPr>
            <w:noProof/>
            <w:webHidden/>
          </w:rPr>
          <w:fldChar w:fldCharType="end"/>
        </w:r>
      </w:hyperlink>
    </w:p>
    <w:p w14:paraId="69A57CE3" w14:textId="33484FD5" w:rsidR="00C55688" w:rsidRDefault="00E85094">
      <w:pPr>
        <w:pStyle w:val="TOC1"/>
        <w:rPr>
          <w:rFonts w:asciiTheme="minorHAnsi" w:eastAsiaTheme="minorEastAsia" w:hAnsiTheme="minorHAnsi" w:cstheme="minorBidi"/>
          <w:b w:val="0"/>
          <w:noProof/>
        </w:rPr>
      </w:pPr>
      <w:hyperlink w:anchor="_Toc117669661" w:history="1">
        <w:r w:rsidR="00C55688" w:rsidRPr="00313A49">
          <w:rPr>
            <w:rStyle w:val="Hyperlink"/>
            <w:noProof/>
          </w:rPr>
          <w:t>E.  NON-APPLICABLE REQUIREMENTS</w:t>
        </w:r>
        <w:r w:rsidR="00C55688">
          <w:rPr>
            <w:noProof/>
            <w:webHidden/>
          </w:rPr>
          <w:tab/>
        </w:r>
        <w:r w:rsidR="00C55688">
          <w:rPr>
            <w:noProof/>
            <w:webHidden/>
          </w:rPr>
          <w:fldChar w:fldCharType="begin"/>
        </w:r>
        <w:r w:rsidR="00C55688">
          <w:rPr>
            <w:noProof/>
            <w:webHidden/>
          </w:rPr>
          <w:instrText xml:space="preserve"> PAGEREF _Toc117669661 \h </w:instrText>
        </w:r>
        <w:r w:rsidR="00C55688">
          <w:rPr>
            <w:noProof/>
            <w:webHidden/>
          </w:rPr>
        </w:r>
        <w:r w:rsidR="00C55688">
          <w:rPr>
            <w:noProof/>
            <w:webHidden/>
          </w:rPr>
          <w:fldChar w:fldCharType="separate"/>
        </w:r>
        <w:r w:rsidR="00C55688">
          <w:rPr>
            <w:noProof/>
            <w:webHidden/>
          </w:rPr>
          <w:t>35</w:t>
        </w:r>
        <w:r w:rsidR="00C55688">
          <w:rPr>
            <w:noProof/>
            <w:webHidden/>
          </w:rPr>
          <w:fldChar w:fldCharType="end"/>
        </w:r>
      </w:hyperlink>
    </w:p>
    <w:p w14:paraId="0CB4F985" w14:textId="1C24F38F" w:rsidR="00C55688" w:rsidRDefault="00E85094">
      <w:pPr>
        <w:pStyle w:val="TOC1"/>
        <w:rPr>
          <w:rFonts w:asciiTheme="minorHAnsi" w:eastAsiaTheme="minorEastAsia" w:hAnsiTheme="minorHAnsi" w:cstheme="minorBidi"/>
          <w:b w:val="0"/>
          <w:noProof/>
        </w:rPr>
      </w:pPr>
      <w:hyperlink w:anchor="_Toc117669662" w:history="1">
        <w:r w:rsidR="00C55688" w:rsidRPr="00313A49">
          <w:rPr>
            <w:rStyle w:val="Hyperlink"/>
            <w:noProof/>
            <w:kern w:val="28"/>
          </w:rPr>
          <w:t>APPENDICES</w:t>
        </w:r>
        <w:r w:rsidR="00C55688">
          <w:rPr>
            <w:noProof/>
            <w:webHidden/>
          </w:rPr>
          <w:tab/>
        </w:r>
        <w:r w:rsidR="00C55688">
          <w:rPr>
            <w:noProof/>
            <w:webHidden/>
          </w:rPr>
          <w:fldChar w:fldCharType="begin"/>
        </w:r>
        <w:r w:rsidR="00C55688">
          <w:rPr>
            <w:noProof/>
            <w:webHidden/>
          </w:rPr>
          <w:instrText xml:space="preserve"> PAGEREF _Toc117669662 \h </w:instrText>
        </w:r>
        <w:r w:rsidR="00C55688">
          <w:rPr>
            <w:noProof/>
            <w:webHidden/>
          </w:rPr>
        </w:r>
        <w:r w:rsidR="00C55688">
          <w:rPr>
            <w:noProof/>
            <w:webHidden/>
          </w:rPr>
          <w:fldChar w:fldCharType="separate"/>
        </w:r>
        <w:r w:rsidR="00C55688">
          <w:rPr>
            <w:noProof/>
            <w:webHidden/>
          </w:rPr>
          <w:t>36</w:t>
        </w:r>
        <w:r w:rsidR="00C55688">
          <w:rPr>
            <w:noProof/>
            <w:webHidden/>
          </w:rPr>
          <w:fldChar w:fldCharType="end"/>
        </w:r>
      </w:hyperlink>
    </w:p>
    <w:p w14:paraId="15D509C2" w14:textId="1F933E51" w:rsidR="00C55688" w:rsidRDefault="00E85094">
      <w:pPr>
        <w:pStyle w:val="TOC2"/>
        <w:rPr>
          <w:rFonts w:asciiTheme="minorHAnsi" w:eastAsiaTheme="minorEastAsia" w:hAnsiTheme="minorHAnsi" w:cstheme="minorBidi"/>
          <w:noProof/>
        </w:rPr>
      </w:pPr>
      <w:hyperlink w:anchor="_Toc117669663" w:history="1">
        <w:r w:rsidR="00C55688" w:rsidRPr="00313A49">
          <w:rPr>
            <w:rStyle w:val="Hyperlink"/>
            <w:noProof/>
          </w:rPr>
          <w:t>Appendix 1.  Acronyms and Abbreviations</w:t>
        </w:r>
        <w:r w:rsidR="00C55688">
          <w:rPr>
            <w:noProof/>
            <w:webHidden/>
          </w:rPr>
          <w:tab/>
        </w:r>
        <w:r w:rsidR="00C55688">
          <w:rPr>
            <w:noProof/>
            <w:webHidden/>
          </w:rPr>
          <w:fldChar w:fldCharType="begin"/>
        </w:r>
        <w:r w:rsidR="00C55688">
          <w:rPr>
            <w:noProof/>
            <w:webHidden/>
          </w:rPr>
          <w:instrText xml:space="preserve"> PAGEREF _Toc117669663 \h </w:instrText>
        </w:r>
        <w:r w:rsidR="00C55688">
          <w:rPr>
            <w:noProof/>
            <w:webHidden/>
          </w:rPr>
        </w:r>
        <w:r w:rsidR="00C55688">
          <w:rPr>
            <w:noProof/>
            <w:webHidden/>
          </w:rPr>
          <w:fldChar w:fldCharType="separate"/>
        </w:r>
        <w:r w:rsidR="00C55688">
          <w:rPr>
            <w:noProof/>
            <w:webHidden/>
          </w:rPr>
          <w:t>36</w:t>
        </w:r>
        <w:r w:rsidR="00C55688">
          <w:rPr>
            <w:noProof/>
            <w:webHidden/>
          </w:rPr>
          <w:fldChar w:fldCharType="end"/>
        </w:r>
      </w:hyperlink>
    </w:p>
    <w:p w14:paraId="28E411EC" w14:textId="67F2D7E0" w:rsidR="00C55688" w:rsidRDefault="00E85094">
      <w:pPr>
        <w:pStyle w:val="TOC2"/>
        <w:rPr>
          <w:rFonts w:asciiTheme="minorHAnsi" w:eastAsiaTheme="minorEastAsia" w:hAnsiTheme="minorHAnsi" w:cstheme="minorBidi"/>
          <w:noProof/>
        </w:rPr>
      </w:pPr>
      <w:hyperlink w:anchor="_Toc117669664" w:history="1">
        <w:r w:rsidR="00C55688" w:rsidRPr="00313A49">
          <w:rPr>
            <w:rStyle w:val="Hyperlink"/>
            <w:bCs/>
            <w:noProof/>
          </w:rPr>
          <w:t>Appendix 2.  Schedule of Compliance</w:t>
        </w:r>
        <w:r w:rsidR="00C55688">
          <w:rPr>
            <w:noProof/>
            <w:webHidden/>
          </w:rPr>
          <w:tab/>
        </w:r>
        <w:r w:rsidR="00C55688">
          <w:rPr>
            <w:noProof/>
            <w:webHidden/>
          </w:rPr>
          <w:fldChar w:fldCharType="begin"/>
        </w:r>
        <w:r w:rsidR="00C55688">
          <w:rPr>
            <w:noProof/>
            <w:webHidden/>
          </w:rPr>
          <w:instrText xml:space="preserve"> PAGEREF _Toc117669664 \h </w:instrText>
        </w:r>
        <w:r w:rsidR="00C55688">
          <w:rPr>
            <w:noProof/>
            <w:webHidden/>
          </w:rPr>
        </w:r>
        <w:r w:rsidR="00C55688">
          <w:rPr>
            <w:noProof/>
            <w:webHidden/>
          </w:rPr>
          <w:fldChar w:fldCharType="separate"/>
        </w:r>
        <w:r w:rsidR="00C55688">
          <w:rPr>
            <w:noProof/>
            <w:webHidden/>
          </w:rPr>
          <w:t>37</w:t>
        </w:r>
        <w:r w:rsidR="00C55688">
          <w:rPr>
            <w:noProof/>
            <w:webHidden/>
          </w:rPr>
          <w:fldChar w:fldCharType="end"/>
        </w:r>
      </w:hyperlink>
    </w:p>
    <w:p w14:paraId="50905849" w14:textId="19DCC288" w:rsidR="00C55688" w:rsidRDefault="00E85094">
      <w:pPr>
        <w:pStyle w:val="TOC2"/>
        <w:rPr>
          <w:rFonts w:asciiTheme="minorHAnsi" w:eastAsiaTheme="minorEastAsia" w:hAnsiTheme="minorHAnsi" w:cstheme="minorBidi"/>
          <w:noProof/>
        </w:rPr>
      </w:pPr>
      <w:hyperlink w:anchor="_Toc117669665" w:history="1">
        <w:r w:rsidR="00C55688" w:rsidRPr="00313A49">
          <w:rPr>
            <w:rStyle w:val="Hyperlink"/>
            <w:noProof/>
          </w:rPr>
          <w:t>Appendix 3.  Monitoring Requirements</w:t>
        </w:r>
        <w:r w:rsidR="00C55688">
          <w:rPr>
            <w:noProof/>
            <w:webHidden/>
          </w:rPr>
          <w:tab/>
        </w:r>
        <w:r w:rsidR="00C55688">
          <w:rPr>
            <w:noProof/>
            <w:webHidden/>
          </w:rPr>
          <w:fldChar w:fldCharType="begin"/>
        </w:r>
        <w:r w:rsidR="00C55688">
          <w:rPr>
            <w:noProof/>
            <w:webHidden/>
          </w:rPr>
          <w:instrText xml:space="preserve"> PAGEREF _Toc117669665 \h </w:instrText>
        </w:r>
        <w:r w:rsidR="00C55688">
          <w:rPr>
            <w:noProof/>
            <w:webHidden/>
          </w:rPr>
        </w:r>
        <w:r w:rsidR="00C55688">
          <w:rPr>
            <w:noProof/>
            <w:webHidden/>
          </w:rPr>
          <w:fldChar w:fldCharType="separate"/>
        </w:r>
        <w:r w:rsidR="00C55688">
          <w:rPr>
            <w:noProof/>
            <w:webHidden/>
          </w:rPr>
          <w:t>37</w:t>
        </w:r>
        <w:r w:rsidR="00C55688">
          <w:rPr>
            <w:noProof/>
            <w:webHidden/>
          </w:rPr>
          <w:fldChar w:fldCharType="end"/>
        </w:r>
      </w:hyperlink>
    </w:p>
    <w:p w14:paraId="4C97C248" w14:textId="55A9041B" w:rsidR="00C55688" w:rsidRDefault="00E85094">
      <w:pPr>
        <w:pStyle w:val="TOC2"/>
        <w:rPr>
          <w:rFonts w:asciiTheme="minorHAnsi" w:eastAsiaTheme="minorEastAsia" w:hAnsiTheme="minorHAnsi" w:cstheme="minorBidi"/>
          <w:noProof/>
        </w:rPr>
      </w:pPr>
      <w:hyperlink w:anchor="_Toc117669666" w:history="1">
        <w:r w:rsidR="00C55688" w:rsidRPr="00313A49">
          <w:rPr>
            <w:rStyle w:val="Hyperlink"/>
            <w:noProof/>
          </w:rPr>
          <w:t>Appendix 4.  Recordkeeping</w:t>
        </w:r>
        <w:r w:rsidR="00C55688">
          <w:rPr>
            <w:noProof/>
            <w:webHidden/>
          </w:rPr>
          <w:tab/>
        </w:r>
        <w:r w:rsidR="00C55688">
          <w:rPr>
            <w:noProof/>
            <w:webHidden/>
          </w:rPr>
          <w:fldChar w:fldCharType="begin"/>
        </w:r>
        <w:r w:rsidR="00C55688">
          <w:rPr>
            <w:noProof/>
            <w:webHidden/>
          </w:rPr>
          <w:instrText xml:space="preserve"> PAGEREF _Toc117669666 \h </w:instrText>
        </w:r>
        <w:r w:rsidR="00C55688">
          <w:rPr>
            <w:noProof/>
            <w:webHidden/>
          </w:rPr>
        </w:r>
        <w:r w:rsidR="00C55688">
          <w:rPr>
            <w:noProof/>
            <w:webHidden/>
          </w:rPr>
          <w:fldChar w:fldCharType="separate"/>
        </w:r>
        <w:r w:rsidR="00C55688">
          <w:rPr>
            <w:noProof/>
            <w:webHidden/>
          </w:rPr>
          <w:t>37</w:t>
        </w:r>
        <w:r w:rsidR="00C55688">
          <w:rPr>
            <w:noProof/>
            <w:webHidden/>
          </w:rPr>
          <w:fldChar w:fldCharType="end"/>
        </w:r>
      </w:hyperlink>
    </w:p>
    <w:p w14:paraId="75053538" w14:textId="4BB466A8" w:rsidR="00C55688" w:rsidRDefault="00E85094">
      <w:pPr>
        <w:pStyle w:val="TOC2"/>
        <w:rPr>
          <w:rFonts w:asciiTheme="minorHAnsi" w:eastAsiaTheme="minorEastAsia" w:hAnsiTheme="minorHAnsi" w:cstheme="minorBidi"/>
          <w:noProof/>
        </w:rPr>
      </w:pPr>
      <w:hyperlink w:anchor="_Toc117669667" w:history="1">
        <w:r w:rsidR="00C55688" w:rsidRPr="00313A49">
          <w:rPr>
            <w:rStyle w:val="Hyperlink"/>
            <w:noProof/>
          </w:rPr>
          <w:t>Appendix 5.  Testing Procedures</w:t>
        </w:r>
        <w:r w:rsidR="00C55688">
          <w:rPr>
            <w:noProof/>
            <w:webHidden/>
          </w:rPr>
          <w:tab/>
        </w:r>
        <w:r w:rsidR="00C55688">
          <w:rPr>
            <w:noProof/>
            <w:webHidden/>
          </w:rPr>
          <w:fldChar w:fldCharType="begin"/>
        </w:r>
        <w:r w:rsidR="00C55688">
          <w:rPr>
            <w:noProof/>
            <w:webHidden/>
          </w:rPr>
          <w:instrText xml:space="preserve"> PAGEREF _Toc117669667 \h </w:instrText>
        </w:r>
        <w:r w:rsidR="00C55688">
          <w:rPr>
            <w:noProof/>
            <w:webHidden/>
          </w:rPr>
        </w:r>
        <w:r w:rsidR="00C55688">
          <w:rPr>
            <w:noProof/>
            <w:webHidden/>
          </w:rPr>
          <w:fldChar w:fldCharType="separate"/>
        </w:r>
        <w:r w:rsidR="00C55688">
          <w:rPr>
            <w:noProof/>
            <w:webHidden/>
          </w:rPr>
          <w:t>37</w:t>
        </w:r>
        <w:r w:rsidR="00C55688">
          <w:rPr>
            <w:noProof/>
            <w:webHidden/>
          </w:rPr>
          <w:fldChar w:fldCharType="end"/>
        </w:r>
      </w:hyperlink>
    </w:p>
    <w:p w14:paraId="63D7A937" w14:textId="447F050D" w:rsidR="00C55688" w:rsidRDefault="00E85094">
      <w:pPr>
        <w:pStyle w:val="TOC2"/>
        <w:rPr>
          <w:rFonts w:asciiTheme="minorHAnsi" w:eastAsiaTheme="minorEastAsia" w:hAnsiTheme="minorHAnsi" w:cstheme="minorBidi"/>
          <w:noProof/>
        </w:rPr>
      </w:pPr>
      <w:hyperlink w:anchor="_Toc117669668" w:history="1">
        <w:r w:rsidR="00C55688" w:rsidRPr="00313A49">
          <w:rPr>
            <w:rStyle w:val="Hyperlink"/>
            <w:noProof/>
          </w:rPr>
          <w:t>Appendix 6.  Permits to Install</w:t>
        </w:r>
        <w:r w:rsidR="00C55688">
          <w:rPr>
            <w:noProof/>
            <w:webHidden/>
          </w:rPr>
          <w:tab/>
        </w:r>
        <w:r w:rsidR="00C55688">
          <w:rPr>
            <w:noProof/>
            <w:webHidden/>
          </w:rPr>
          <w:fldChar w:fldCharType="begin"/>
        </w:r>
        <w:r w:rsidR="00C55688">
          <w:rPr>
            <w:noProof/>
            <w:webHidden/>
          </w:rPr>
          <w:instrText xml:space="preserve"> PAGEREF _Toc117669668 \h </w:instrText>
        </w:r>
        <w:r w:rsidR="00C55688">
          <w:rPr>
            <w:noProof/>
            <w:webHidden/>
          </w:rPr>
        </w:r>
        <w:r w:rsidR="00C55688">
          <w:rPr>
            <w:noProof/>
            <w:webHidden/>
          </w:rPr>
          <w:fldChar w:fldCharType="separate"/>
        </w:r>
        <w:r w:rsidR="00C55688">
          <w:rPr>
            <w:noProof/>
            <w:webHidden/>
          </w:rPr>
          <w:t>38</w:t>
        </w:r>
        <w:r w:rsidR="00C55688">
          <w:rPr>
            <w:noProof/>
            <w:webHidden/>
          </w:rPr>
          <w:fldChar w:fldCharType="end"/>
        </w:r>
      </w:hyperlink>
    </w:p>
    <w:p w14:paraId="63839731" w14:textId="7A137ECE" w:rsidR="00C55688" w:rsidRDefault="00E85094">
      <w:pPr>
        <w:pStyle w:val="TOC2"/>
        <w:rPr>
          <w:rFonts w:asciiTheme="minorHAnsi" w:eastAsiaTheme="minorEastAsia" w:hAnsiTheme="minorHAnsi" w:cstheme="minorBidi"/>
          <w:noProof/>
        </w:rPr>
      </w:pPr>
      <w:hyperlink w:anchor="_Toc117669669" w:history="1">
        <w:r w:rsidR="00C55688" w:rsidRPr="00313A49">
          <w:rPr>
            <w:rStyle w:val="Hyperlink"/>
            <w:noProof/>
          </w:rPr>
          <w:t>Appendix 7.  Emission Calculations</w:t>
        </w:r>
        <w:r w:rsidR="00C55688">
          <w:rPr>
            <w:noProof/>
            <w:webHidden/>
          </w:rPr>
          <w:tab/>
        </w:r>
        <w:r w:rsidR="00C55688">
          <w:rPr>
            <w:noProof/>
            <w:webHidden/>
          </w:rPr>
          <w:fldChar w:fldCharType="begin"/>
        </w:r>
        <w:r w:rsidR="00C55688">
          <w:rPr>
            <w:noProof/>
            <w:webHidden/>
          </w:rPr>
          <w:instrText xml:space="preserve"> PAGEREF _Toc117669669 \h </w:instrText>
        </w:r>
        <w:r w:rsidR="00C55688">
          <w:rPr>
            <w:noProof/>
            <w:webHidden/>
          </w:rPr>
        </w:r>
        <w:r w:rsidR="00C55688">
          <w:rPr>
            <w:noProof/>
            <w:webHidden/>
          </w:rPr>
          <w:fldChar w:fldCharType="separate"/>
        </w:r>
        <w:r w:rsidR="00C55688">
          <w:rPr>
            <w:noProof/>
            <w:webHidden/>
          </w:rPr>
          <w:t>38</w:t>
        </w:r>
        <w:r w:rsidR="00C55688">
          <w:rPr>
            <w:noProof/>
            <w:webHidden/>
          </w:rPr>
          <w:fldChar w:fldCharType="end"/>
        </w:r>
      </w:hyperlink>
    </w:p>
    <w:p w14:paraId="4A4C2870" w14:textId="66A5C797" w:rsidR="00C55688" w:rsidRDefault="00E85094">
      <w:pPr>
        <w:pStyle w:val="TOC2"/>
        <w:rPr>
          <w:rFonts w:asciiTheme="minorHAnsi" w:eastAsiaTheme="minorEastAsia" w:hAnsiTheme="minorHAnsi" w:cstheme="minorBidi"/>
          <w:noProof/>
        </w:rPr>
      </w:pPr>
      <w:hyperlink w:anchor="_Toc117669670" w:history="1">
        <w:r w:rsidR="00C55688" w:rsidRPr="00313A49">
          <w:rPr>
            <w:rStyle w:val="Hyperlink"/>
            <w:noProof/>
          </w:rPr>
          <w:t>Appendix 8.  Reporting</w:t>
        </w:r>
        <w:r w:rsidR="00C55688">
          <w:rPr>
            <w:noProof/>
            <w:webHidden/>
          </w:rPr>
          <w:tab/>
        </w:r>
        <w:r w:rsidR="00C55688">
          <w:rPr>
            <w:noProof/>
            <w:webHidden/>
          </w:rPr>
          <w:fldChar w:fldCharType="begin"/>
        </w:r>
        <w:r w:rsidR="00C55688">
          <w:rPr>
            <w:noProof/>
            <w:webHidden/>
          </w:rPr>
          <w:instrText xml:space="preserve"> PAGEREF _Toc117669670 \h </w:instrText>
        </w:r>
        <w:r w:rsidR="00C55688">
          <w:rPr>
            <w:noProof/>
            <w:webHidden/>
          </w:rPr>
        </w:r>
        <w:r w:rsidR="00C55688">
          <w:rPr>
            <w:noProof/>
            <w:webHidden/>
          </w:rPr>
          <w:fldChar w:fldCharType="separate"/>
        </w:r>
        <w:r w:rsidR="00C55688">
          <w:rPr>
            <w:noProof/>
            <w:webHidden/>
          </w:rPr>
          <w:t>39</w:t>
        </w:r>
        <w:r w:rsidR="00C55688">
          <w:rPr>
            <w:noProof/>
            <w:webHidden/>
          </w:rPr>
          <w:fldChar w:fldCharType="end"/>
        </w:r>
      </w:hyperlink>
    </w:p>
    <w:p w14:paraId="66B83145" w14:textId="17C8A751" w:rsidR="00C55688" w:rsidRDefault="00E85094">
      <w:pPr>
        <w:pStyle w:val="TOC2"/>
        <w:rPr>
          <w:rFonts w:asciiTheme="minorHAnsi" w:eastAsiaTheme="minorEastAsia" w:hAnsiTheme="minorHAnsi" w:cstheme="minorBidi"/>
          <w:noProof/>
        </w:rPr>
      </w:pPr>
      <w:hyperlink w:anchor="_Toc117669671" w:history="1">
        <w:r w:rsidR="00C55688" w:rsidRPr="00313A49">
          <w:rPr>
            <w:rStyle w:val="Hyperlink"/>
            <w:rFonts w:cs="Arial"/>
            <w:noProof/>
          </w:rPr>
          <w:t>Appendix 9.  Fuel Sampling Plan</w:t>
        </w:r>
        <w:r w:rsidR="00C55688">
          <w:rPr>
            <w:noProof/>
            <w:webHidden/>
          </w:rPr>
          <w:tab/>
        </w:r>
        <w:r w:rsidR="00C55688">
          <w:rPr>
            <w:noProof/>
            <w:webHidden/>
          </w:rPr>
          <w:fldChar w:fldCharType="begin"/>
        </w:r>
        <w:r w:rsidR="00C55688">
          <w:rPr>
            <w:noProof/>
            <w:webHidden/>
          </w:rPr>
          <w:instrText xml:space="preserve"> PAGEREF _Toc117669671 \h </w:instrText>
        </w:r>
        <w:r w:rsidR="00C55688">
          <w:rPr>
            <w:noProof/>
            <w:webHidden/>
          </w:rPr>
        </w:r>
        <w:r w:rsidR="00C55688">
          <w:rPr>
            <w:noProof/>
            <w:webHidden/>
          </w:rPr>
          <w:fldChar w:fldCharType="separate"/>
        </w:r>
        <w:r w:rsidR="00C55688">
          <w:rPr>
            <w:noProof/>
            <w:webHidden/>
          </w:rPr>
          <w:t>39</w:t>
        </w:r>
        <w:r w:rsidR="00C55688">
          <w:rPr>
            <w:noProof/>
            <w:webHidden/>
          </w:rPr>
          <w:fldChar w:fldCharType="end"/>
        </w:r>
      </w:hyperlink>
    </w:p>
    <w:p w14:paraId="20D99D61" w14:textId="43470313" w:rsidR="008520E3" w:rsidRDefault="0053776A" w:rsidP="00124D5C">
      <w:pPr>
        <w:pStyle w:val="TOC2"/>
        <w:rPr>
          <w:b/>
        </w:rPr>
      </w:pPr>
      <w:r>
        <w:rPr>
          <w:b/>
        </w:rPr>
        <w:fldChar w:fldCharType="end"/>
      </w:r>
      <w:bookmarkStart w:id="13" w:name="_Toc1453501"/>
    </w:p>
    <w:p w14:paraId="5777609D" w14:textId="77777777" w:rsidR="008520E3" w:rsidRDefault="008520E3">
      <w:pPr>
        <w:rPr>
          <w:b/>
          <w:szCs w:val="22"/>
        </w:rPr>
      </w:pPr>
      <w:r>
        <w:rPr>
          <w:b/>
        </w:rPr>
        <w:br w:type="page"/>
      </w:r>
    </w:p>
    <w:p w14:paraId="19C240BA" w14:textId="77777777" w:rsidR="00C2618F" w:rsidRPr="00961169" w:rsidRDefault="00C2618F" w:rsidP="00CE44D8">
      <w:pPr>
        <w:pStyle w:val="Heading1"/>
      </w:pPr>
      <w:bookmarkStart w:id="14" w:name="_Toc117669634"/>
      <w:r w:rsidRPr="00961169">
        <w:lastRenderedPageBreak/>
        <w:t>A</w:t>
      </w:r>
      <w:r>
        <w:t>UTHORITY AND ENFORCEABILITY</w:t>
      </w:r>
      <w:bookmarkEnd w:id="13"/>
      <w:bookmarkEnd w:id="14"/>
    </w:p>
    <w:p w14:paraId="63D208F7" w14:textId="77777777" w:rsidR="007718C6" w:rsidRDefault="007718C6" w:rsidP="00C2618F">
      <w:pPr>
        <w:jc w:val="both"/>
        <w:rPr>
          <w:szCs w:val="22"/>
        </w:rPr>
      </w:pPr>
    </w:p>
    <w:p w14:paraId="0BAEDF93" w14:textId="0B2E53D6"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C55688">
        <w:rPr>
          <w:szCs w:val="22"/>
        </w:rPr>
        <w:t> </w:t>
      </w:r>
      <w:r w:rsidR="006239A2">
        <w:rPr>
          <w:szCs w:val="22"/>
        </w:rPr>
        <w:t xml:space="preserve">104(d) </w:t>
      </w:r>
      <w:r w:rsidRPr="006A1190">
        <w:rPr>
          <w:szCs w:val="22"/>
        </w:rPr>
        <w:t xml:space="preserve">as the Director of the </w:t>
      </w:r>
      <w:r w:rsidR="00AD2A60">
        <w:rPr>
          <w:szCs w:val="22"/>
        </w:rPr>
        <w:t xml:space="preserve">Michigan Department of Environment, Great Lakes, and Energy (EGLE) </w:t>
      </w:r>
      <w:r w:rsidRPr="006A1190">
        <w:rPr>
          <w:szCs w:val="22"/>
        </w:rPr>
        <w:t>or his or her designee.</w:t>
      </w:r>
    </w:p>
    <w:p w14:paraId="4EC3B6D6" w14:textId="77777777" w:rsidR="00C2618F" w:rsidRPr="006A1190" w:rsidRDefault="00C2618F" w:rsidP="00C2618F">
      <w:pPr>
        <w:jc w:val="both"/>
        <w:rPr>
          <w:szCs w:val="22"/>
        </w:rPr>
      </w:pPr>
    </w:p>
    <w:p w14:paraId="4549FE9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2B7DDD0" w14:textId="77777777" w:rsidR="00C2618F" w:rsidRDefault="00C2618F" w:rsidP="00C2618F">
      <w:pPr>
        <w:jc w:val="both"/>
        <w:rPr>
          <w:szCs w:val="22"/>
        </w:rPr>
      </w:pPr>
    </w:p>
    <w:p w14:paraId="22C545F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14:paraId="0518C5B5" w14:textId="77777777" w:rsidR="00C2618F" w:rsidRDefault="00C2618F" w:rsidP="00C2618F">
      <w:pPr>
        <w:jc w:val="both"/>
        <w:rPr>
          <w:szCs w:val="22"/>
        </w:rPr>
      </w:pPr>
    </w:p>
    <w:p w14:paraId="2265691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77DD4B3" w14:textId="77777777" w:rsidR="00C2618F" w:rsidRDefault="00C2618F" w:rsidP="00C2618F">
      <w:pPr>
        <w:jc w:val="both"/>
        <w:rPr>
          <w:rFonts w:cs="Arial"/>
          <w:szCs w:val="22"/>
        </w:rPr>
      </w:pPr>
    </w:p>
    <w:p w14:paraId="2155B11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F77A5EE" w14:textId="77777777" w:rsidR="00C2618F" w:rsidRPr="006A1190" w:rsidRDefault="00C2618F" w:rsidP="00C2618F">
      <w:pPr>
        <w:jc w:val="both"/>
        <w:rPr>
          <w:rFonts w:cs="Arial"/>
          <w:szCs w:val="22"/>
        </w:rPr>
      </w:pPr>
    </w:p>
    <w:p w14:paraId="40158C0C" w14:textId="77777777" w:rsidR="0081525C" w:rsidRDefault="002B2132" w:rsidP="0081525C">
      <w:bookmarkStart w:id="15" w:name="_Toc1453503"/>
      <w:r>
        <w:br w:type="page"/>
      </w:r>
    </w:p>
    <w:p w14:paraId="59599CFA" w14:textId="77777777" w:rsidR="00764C02" w:rsidRDefault="00764C02" w:rsidP="00764C02">
      <w:pPr>
        <w:pStyle w:val="Heading1"/>
      </w:pPr>
      <w:bookmarkStart w:id="16" w:name="_Toc522874178"/>
      <w:bookmarkStart w:id="17" w:name="_Toc117669635"/>
      <w:bookmarkStart w:id="18" w:name="_Toc852394"/>
      <w:bookmarkStart w:id="19" w:name="_Toc852725"/>
      <w:bookmarkStart w:id="20" w:name="_Toc1453512"/>
      <w:bookmarkEnd w:id="15"/>
      <w:r>
        <w:lastRenderedPageBreak/>
        <w:t>A.  GENERAL CONDITIONS</w:t>
      </w:r>
      <w:bookmarkEnd w:id="16"/>
      <w:bookmarkEnd w:id="17"/>
    </w:p>
    <w:p w14:paraId="5DE81755" w14:textId="77777777" w:rsidR="00764C02" w:rsidRPr="00E9713D" w:rsidRDefault="00764C02" w:rsidP="00764C02"/>
    <w:p w14:paraId="2BD40307" w14:textId="77777777" w:rsidR="00764C02" w:rsidRPr="0075518C" w:rsidRDefault="00764C02" w:rsidP="00764C02">
      <w:pPr>
        <w:pStyle w:val="Heading2"/>
        <w:numPr>
          <w:ilvl w:val="0"/>
          <w:numId w:val="0"/>
        </w:numPr>
        <w:jc w:val="left"/>
        <w:rPr>
          <w:sz w:val="22"/>
          <w:szCs w:val="22"/>
        </w:rPr>
      </w:pPr>
      <w:bookmarkStart w:id="21" w:name="_Toc369327726"/>
      <w:bookmarkStart w:id="22" w:name="_Toc377276121"/>
      <w:bookmarkStart w:id="23" w:name="_Toc377276264"/>
      <w:bookmarkStart w:id="24" w:name="_Toc377876943"/>
      <w:bookmarkStart w:id="25" w:name="_Toc377877161"/>
      <w:bookmarkStart w:id="26" w:name="_Toc382035359"/>
      <w:bookmarkStart w:id="27" w:name="_Toc382726607"/>
      <w:bookmarkStart w:id="28" w:name="_Toc382726682"/>
      <w:bookmarkStart w:id="29" w:name="_Toc382726761"/>
      <w:bookmarkStart w:id="30" w:name="_Toc387818167"/>
      <w:bookmarkStart w:id="31" w:name="_Toc390499877"/>
      <w:bookmarkStart w:id="32" w:name="_Toc390500306"/>
      <w:bookmarkStart w:id="33" w:name="_Toc390504359"/>
      <w:bookmarkStart w:id="34" w:name="_Toc390570149"/>
      <w:bookmarkStart w:id="35" w:name="_Toc391182883"/>
      <w:bookmarkStart w:id="36" w:name="_Toc437238946"/>
      <w:bookmarkStart w:id="37" w:name="_Toc451333023"/>
      <w:bookmarkStart w:id="38" w:name="_Toc457189941"/>
      <w:bookmarkStart w:id="39" w:name="_Toc1453504"/>
      <w:bookmarkStart w:id="40" w:name="_Toc522874179"/>
      <w:bookmarkStart w:id="41" w:name="_Toc117669636"/>
      <w:r w:rsidRPr="0075518C">
        <w:rPr>
          <w:sz w:val="22"/>
          <w:szCs w:val="22"/>
        </w:rPr>
        <w:t>Permit Enforceability</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F84F3A3" w14:textId="77777777" w:rsidR="00764C02" w:rsidRPr="00DF6609" w:rsidRDefault="00764C02" w:rsidP="00764C02">
      <w:pPr>
        <w:jc w:val="both"/>
        <w:rPr>
          <w:rFonts w:cs="Arial"/>
          <w:sz w:val="20"/>
        </w:rPr>
      </w:pPr>
    </w:p>
    <w:p w14:paraId="2A83BB16" w14:textId="77777777" w:rsidR="00764C02" w:rsidRPr="00F21983" w:rsidRDefault="00764C02" w:rsidP="00764C02">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AAD1309" w14:textId="77777777" w:rsidR="00764C02" w:rsidRPr="00F21983" w:rsidRDefault="00764C02" w:rsidP="00764C02">
      <w:pPr>
        <w:jc w:val="both"/>
        <w:rPr>
          <w:rFonts w:cs="Arial"/>
          <w:sz w:val="20"/>
        </w:rPr>
      </w:pPr>
    </w:p>
    <w:p w14:paraId="7CC00427" w14:textId="77777777" w:rsidR="00764C02" w:rsidRPr="00F6033B" w:rsidRDefault="00764C02" w:rsidP="00764C02">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D6C3BBC" w14:textId="77777777" w:rsidR="00764C02" w:rsidRDefault="00764C02" w:rsidP="00764C02">
      <w:pPr>
        <w:pStyle w:val="ListParagraph"/>
        <w:ind w:left="0"/>
        <w:rPr>
          <w:rFonts w:cs="Arial"/>
          <w:sz w:val="20"/>
        </w:rPr>
      </w:pPr>
    </w:p>
    <w:p w14:paraId="6C3C86F7" w14:textId="77777777" w:rsidR="00764C02" w:rsidRPr="00EE57C0" w:rsidRDefault="00764C02" w:rsidP="00764C02">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912B2AE" w14:textId="77777777" w:rsidR="00764C02" w:rsidRPr="0075518C" w:rsidRDefault="00764C02" w:rsidP="00764C02">
      <w:pPr>
        <w:pStyle w:val="Heading2"/>
        <w:tabs>
          <w:tab w:val="clear" w:pos="360"/>
          <w:tab w:val="num" w:pos="0"/>
        </w:tabs>
        <w:ind w:left="0" w:firstLine="0"/>
        <w:jc w:val="left"/>
        <w:rPr>
          <w:sz w:val="22"/>
          <w:szCs w:val="22"/>
        </w:rPr>
      </w:pPr>
      <w:bookmarkStart w:id="42" w:name="_Toc457189942"/>
      <w:bookmarkStart w:id="43" w:name="_Toc1453505"/>
      <w:bookmarkStart w:id="44" w:name="_Toc522874180"/>
      <w:bookmarkStart w:id="45" w:name="_Toc117669637"/>
      <w:r w:rsidRPr="0075518C">
        <w:rPr>
          <w:sz w:val="22"/>
          <w:szCs w:val="22"/>
        </w:rPr>
        <w:t xml:space="preserve">General </w:t>
      </w:r>
      <w:bookmarkEnd w:id="42"/>
      <w:bookmarkEnd w:id="43"/>
      <w:r w:rsidRPr="0075518C">
        <w:rPr>
          <w:sz w:val="22"/>
          <w:szCs w:val="22"/>
        </w:rPr>
        <w:t>Provisions</w:t>
      </w:r>
      <w:bookmarkEnd w:id="44"/>
      <w:bookmarkEnd w:id="45"/>
    </w:p>
    <w:p w14:paraId="0D5DAE48" w14:textId="77777777" w:rsidR="00764C02" w:rsidRPr="00DF6609" w:rsidRDefault="00764C02" w:rsidP="00764C02">
      <w:pPr>
        <w:jc w:val="both"/>
        <w:rPr>
          <w:rFonts w:cs="Arial"/>
          <w:sz w:val="20"/>
        </w:rPr>
      </w:pPr>
    </w:p>
    <w:p w14:paraId="5DF3B74D" w14:textId="77777777" w:rsidR="00764C02" w:rsidRPr="00F21983" w:rsidRDefault="00764C02" w:rsidP="00764C02">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69CBF92F" w14:textId="77777777" w:rsidR="00764C02" w:rsidRPr="00F21983" w:rsidRDefault="00764C02" w:rsidP="00764C02">
      <w:pPr>
        <w:jc w:val="both"/>
        <w:rPr>
          <w:rFonts w:cs="Arial"/>
          <w:sz w:val="20"/>
        </w:rPr>
      </w:pPr>
    </w:p>
    <w:p w14:paraId="512375B6" w14:textId="77777777" w:rsidR="00764C02" w:rsidRPr="00F21983" w:rsidRDefault="00764C02" w:rsidP="00764C02">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867A7B3" w14:textId="77777777" w:rsidR="00764C02" w:rsidRPr="00F21983" w:rsidRDefault="00764C02" w:rsidP="00764C02">
      <w:pPr>
        <w:jc w:val="both"/>
        <w:rPr>
          <w:rFonts w:cs="Arial"/>
          <w:sz w:val="20"/>
        </w:rPr>
      </w:pPr>
    </w:p>
    <w:p w14:paraId="1B995D0A" w14:textId="77777777" w:rsidR="00764C02" w:rsidRPr="00F21983" w:rsidRDefault="00764C02" w:rsidP="00764C02">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65930865" w14:textId="77777777" w:rsidR="00764C02" w:rsidRPr="00F21983" w:rsidRDefault="00764C02" w:rsidP="00764C02">
      <w:pPr>
        <w:jc w:val="both"/>
        <w:rPr>
          <w:rFonts w:cs="Arial"/>
          <w:sz w:val="20"/>
        </w:rPr>
      </w:pPr>
    </w:p>
    <w:p w14:paraId="54B5FAA2" w14:textId="77777777" w:rsidR="00764C02" w:rsidRPr="00021E1F" w:rsidRDefault="00764C02" w:rsidP="00764C02">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645D00ED" w14:textId="77777777" w:rsidR="00764C02" w:rsidRPr="00F21983" w:rsidRDefault="00764C02" w:rsidP="00764C02">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EF96966" w14:textId="77777777" w:rsidR="00764C02" w:rsidRPr="00F21983" w:rsidRDefault="00764C02" w:rsidP="00764C02">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214D5E13" w14:textId="77777777" w:rsidR="00764C02" w:rsidRPr="00F21983" w:rsidRDefault="00764C02" w:rsidP="00764C02">
      <w:pPr>
        <w:numPr>
          <w:ilvl w:val="1"/>
          <w:numId w:val="4"/>
        </w:numPr>
        <w:jc w:val="both"/>
        <w:rPr>
          <w:rFonts w:cs="Arial"/>
          <w:sz w:val="20"/>
        </w:rPr>
      </w:pPr>
      <w:r w:rsidRPr="00F21983">
        <w:rPr>
          <w:rFonts w:cs="Arial"/>
          <w:sz w:val="20"/>
        </w:rPr>
        <w:t>Inspect, at reasonable times, any of the following:</w:t>
      </w:r>
    </w:p>
    <w:p w14:paraId="301EC796" w14:textId="77777777" w:rsidR="00764C02" w:rsidRPr="00F21983" w:rsidRDefault="00764C02" w:rsidP="00764C02">
      <w:pPr>
        <w:numPr>
          <w:ilvl w:val="2"/>
          <w:numId w:val="4"/>
        </w:numPr>
        <w:tabs>
          <w:tab w:val="clear" w:pos="1440"/>
          <w:tab w:val="left" w:pos="1080"/>
        </w:tabs>
        <w:jc w:val="both"/>
        <w:rPr>
          <w:rFonts w:cs="Arial"/>
          <w:sz w:val="20"/>
        </w:rPr>
      </w:pPr>
      <w:r w:rsidRPr="00F21983">
        <w:rPr>
          <w:rFonts w:cs="Arial"/>
          <w:sz w:val="20"/>
        </w:rPr>
        <w:t>Any stationary source.</w:t>
      </w:r>
    </w:p>
    <w:p w14:paraId="27DB8050" w14:textId="77777777" w:rsidR="00764C02" w:rsidRPr="00F21983" w:rsidRDefault="00764C02" w:rsidP="00764C02">
      <w:pPr>
        <w:numPr>
          <w:ilvl w:val="2"/>
          <w:numId w:val="4"/>
        </w:numPr>
        <w:tabs>
          <w:tab w:val="clear" w:pos="1440"/>
          <w:tab w:val="left" w:pos="1080"/>
        </w:tabs>
        <w:jc w:val="both"/>
        <w:rPr>
          <w:rFonts w:cs="Arial"/>
          <w:sz w:val="20"/>
        </w:rPr>
      </w:pPr>
      <w:r w:rsidRPr="00F21983">
        <w:rPr>
          <w:rFonts w:cs="Arial"/>
          <w:sz w:val="20"/>
        </w:rPr>
        <w:t>Any emission unit.</w:t>
      </w:r>
    </w:p>
    <w:p w14:paraId="2AD64718" w14:textId="77777777" w:rsidR="00764C02" w:rsidRPr="00F21983" w:rsidRDefault="00764C02" w:rsidP="00764C02">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97228E0" w14:textId="77777777" w:rsidR="00764C02" w:rsidRPr="00F21983" w:rsidRDefault="00764C02" w:rsidP="00764C02">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B970C51" w14:textId="77777777" w:rsidR="00764C02" w:rsidRPr="00F21983" w:rsidRDefault="00764C02" w:rsidP="00764C02">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5CC04B7A" w14:textId="77777777" w:rsidR="00764C02" w:rsidRPr="00F21983" w:rsidRDefault="00764C02" w:rsidP="00764C02">
      <w:pPr>
        <w:jc w:val="both"/>
        <w:rPr>
          <w:rFonts w:cs="Arial"/>
          <w:sz w:val="20"/>
        </w:rPr>
      </w:pPr>
    </w:p>
    <w:p w14:paraId="581C6F2B" w14:textId="77777777" w:rsidR="00764C02" w:rsidRPr="003D1052" w:rsidRDefault="00764C02" w:rsidP="00764C02">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55E1BB62" w14:textId="77777777" w:rsidR="00764C02" w:rsidRPr="00F21983" w:rsidRDefault="00764C02" w:rsidP="00764C02">
      <w:pPr>
        <w:jc w:val="both"/>
        <w:rPr>
          <w:rFonts w:cs="Arial"/>
          <w:sz w:val="20"/>
        </w:rPr>
      </w:pPr>
    </w:p>
    <w:p w14:paraId="4FDE749E" w14:textId="77777777" w:rsidR="00764C02" w:rsidRPr="00F21983" w:rsidRDefault="00764C02" w:rsidP="00764C02">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42CBF52" w14:textId="77777777" w:rsidR="00764C02" w:rsidRPr="00F21983" w:rsidRDefault="00764C02" w:rsidP="00764C02">
      <w:pPr>
        <w:jc w:val="both"/>
        <w:rPr>
          <w:rFonts w:cs="Arial"/>
          <w:sz w:val="20"/>
        </w:rPr>
      </w:pPr>
    </w:p>
    <w:p w14:paraId="63B4722C" w14:textId="77777777" w:rsidR="00764C02" w:rsidRPr="00F21983" w:rsidRDefault="00764C02" w:rsidP="00764C02">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C8CE378" w14:textId="77777777" w:rsidR="00764C02" w:rsidRPr="00F21983" w:rsidRDefault="00764C02" w:rsidP="00764C02">
      <w:pPr>
        <w:jc w:val="both"/>
        <w:rPr>
          <w:rFonts w:cs="Arial"/>
          <w:sz w:val="20"/>
        </w:rPr>
      </w:pPr>
    </w:p>
    <w:p w14:paraId="63FF3222" w14:textId="77777777" w:rsidR="00764C02" w:rsidRPr="00F21983" w:rsidRDefault="00764C02" w:rsidP="00764C02">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0331D64" w14:textId="77777777" w:rsidR="00764C02" w:rsidRPr="00F21983" w:rsidRDefault="00764C02" w:rsidP="00764C02">
      <w:pPr>
        <w:jc w:val="both"/>
        <w:rPr>
          <w:rFonts w:cs="Arial"/>
          <w:sz w:val="20"/>
        </w:rPr>
      </w:pPr>
    </w:p>
    <w:p w14:paraId="53FB5367" w14:textId="77777777" w:rsidR="00764C02" w:rsidRPr="0075518C" w:rsidRDefault="00764C02" w:rsidP="00764C02">
      <w:pPr>
        <w:pStyle w:val="Heading2"/>
        <w:tabs>
          <w:tab w:val="clear" w:pos="360"/>
          <w:tab w:val="num" w:pos="0"/>
        </w:tabs>
        <w:ind w:left="0" w:firstLine="0"/>
        <w:jc w:val="left"/>
        <w:rPr>
          <w:sz w:val="22"/>
          <w:szCs w:val="22"/>
        </w:rPr>
      </w:pPr>
      <w:bookmarkStart w:id="46" w:name="_Toc522874181"/>
      <w:bookmarkStart w:id="47" w:name="_Toc117669638"/>
      <w:r w:rsidRPr="0075518C">
        <w:rPr>
          <w:sz w:val="22"/>
          <w:szCs w:val="22"/>
        </w:rPr>
        <w:t>Equipment &amp; Design</w:t>
      </w:r>
      <w:bookmarkEnd w:id="46"/>
      <w:bookmarkEnd w:id="47"/>
    </w:p>
    <w:p w14:paraId="6BBB7A98" w14:textId="77777777" w:rsidR="00764C02" w:rsidRPr="00DF6609" w:rsidRDefault="00764C02" w:rsidP="00764C02">
      <w:pPr>
        <w:jc w:val="both"/>
        <w:rPr>
          <w:rFonts w:cs="Arial"/>
          <w:sz w:val="20"/>
        </w:rPr>
      </w:pPr>
    </w:p>
    <w:p w14:paraId="125B13CE" w14:textId="77777777" w:rsidR="00764C02" w:rsidRPr="00F21983" w:rsidRDefault="00764C02" w:rsidP="00764C02">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4B137F9B" w14:textId="77777777" w:rsidR="00764C02" w:rsidRPr="00F21983" w:rsidRDefault="00764C02" w:rsidP="00764C02">
      <w:pPr>
        <w:jc w:val="both"/>
        <w:rPr>
          <w:rFonts w:cs="Arial"/>
          <w:sz w:val="20"/>
        </w:rPr>
      </w:pPr>
    </w:p>
    <w:p w14:paraId="461338DF" w14:textId="77777777" w:rsidR="00764C02" w:rsidRPr="00F21983" w:rsidRDefault="00764C02" w:rsidP="00764C02">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A799B80" w14:textId="77777777" w:rsidR="00764C02" w:rsidRPr="00F21983" w:rsidRDefault="00764C02" w:rsidP="00764C02">
      <w:pPr>
        <w:jc w:val="both"/>
        <w:rPr>
          <w:rFonts w:cs="Arial"/>
          <w:sz w:val="20"/>
        </w:rPr>
      </w:pPr>
    </w:p>
    <w:p w14:paraId="564F6B32" w14:textId="77777777" w:rsidR="00764C02" w:rsidRPr="0075518C" w:rsidRDefault="00764C02" w:rsidP="00764C02">
      <w:pPr>
        <w:pStyle w:val="Heading2"/>
        <w:tabs>
          <w:tab w:val="clear" w:pos="360"/>
          <w:tab w:val="num" w:pos="0"/>
        </w:tabs>
        <w:ind w:left="0" w:firstLine="0"/>
        <w:jc w:val="left"/>
        <w:rPr>
          <w:sz w:val="22"/>
          <w:szCs w:val="22"/>
        </w:rPr>
      </w:pPr>
      <w:bookmarkStart w:id="48" w:name="_Toc522874182"/>
      <w:bookmarkStart w:id="49" w:name="_Toc117669639"/>
      <w:r w:rsidRPr="0075518C">
        <w:rPr>
          <w:sz w:val="22"/>
          <w:szCs w:val="22"/>
        </w:rPr>
        <w:t>Emission Limits</w:t>
      </w:r>
      <w:bookmarkEnd w:id="48"/>
      <w:bookmarkEnd w:id="49"/>
    </w:p>
    <w:p w14:paraId="3FD03402" w14:textId="77777777" w:rsidR="00764C02" w:rsidRPr="00F21983" w:rsidRDefault="00764C02" w:rsidP="00764C02">
      <w:pPr>
        <w:jc w:val="both"/>
        <w:rPr>
          <w:rFonts w:cs="Arial"/>
          <w:sz w:val="20"/>
        </w:rPr>
      </w:pPr>
    </w:p>
    <w:p w14:paraId="3167F836" w14:textId="77777777" w:rsidR="00764C02" w:rsidRPr="00F21983" w:rsidRDefault="00764C02" w:rsidP="00764C02">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7CA9EE07" w14:textId="77777777" w:rsidR="00764C02" w:rsidRDefault="00764C02" w:rsidP="00764C02">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1E1D8E83" w14:textId="77777777" w:rsidR="00764C02" w:rsidRDefault="00764C02" w:rsidP="00764C02">
      <w:pPr>
        <w:numPr>
          <w:ilvl w:val="1"/>
          <w:numId w:val="6"/>
        </w:numPr>
        <w:jc w:val="both"/>
        <w:rPr>
          <w:rFonts w:cs="Arial"/>
          <w:sz w:val="20"/>
        </w:rPr>
      </w:pPr>
      <w:r w:rsidRPr="00F21983">
        <w:rPr>
          <w:rFonts w:cs="Arial"/>
          <w:sz w:val="20"/>
        </w:rPr>
        <w:t>A limit specified by an applicable federal new source performance standard.</w:t>
      </w:r>
    </w:p>
    <w:p w14:paraId="6EF0F6C0" w14:textId="77777777" w:rsidR="00764C02" w:rsidRDefault="00764C02" w:rsidP="00764C02">
      <w:pPr>
        <w:jc w:val="both"/>
        <w:rPr>
          <w:rFonts w:cs="Arial"/>
          <w:sz w:val="20"/>
        </w:rPr>
      </w:pPr>
    </w:p>
    <w:p w14:paraId="2D3728AD" w14:textId="77777777" w:rsidR="00764C02" w:rsidRPr="003163DA" w:rsidRDefault="00764C02" w:rsidP="00764C02">
      <w:pPr>
        <w:ind w:left="360"/>
        <w:jc w:val="both"/>
        <w:rPr>
          <w:rFonts w:cs="Arial"/>
          <w:sz w:val="20"/>
        </w:rPr>
      </w:pPr>
      <w:r>
        <w:rPr>
          <w:rFonts w:cs="Arial"/>
          <w:sz w:val="20"/>
        </w:rPr>
        <w:t xml:space="preserve">The grading of visible emissions shall be determined in accordance with Rule 303.  </w:t>
      </w:r>
    </w:p>
    <w:p w14:paraId="38203151" w14:textId="77777777" w:rsidR="00764C02" w:rsidRPr="00F21983" w:rsidRDefault="00764C02" w:rsidP="00764C02">
      <w:pPr>
        <w:jc w:val="both"/>
        <w:rPr>
          <w:rFonts w:cs="Arial"/>
          <w:sz w:val="20"/>
        </w:rPr>
      </w:pPr>
    </w:p>
    <w:p w14:paraId="4610BA4E" w14:textId="77777777" w:rsidR="00764C02" w:rsidRPr="00F21983" w:rsidRDefault="00764C02" w:rsidP="00764C02">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AC81FED" w14:textId="77777777" w:rsidR="00764C02" w:rsidRPr="00F21983" w:rsidRDefault="00764C02" w:rsidP="00764C02">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3A7D758E" w14:textId="77777777" w:rsidR="00764C02" w:rsidRPr="00105176" w:rsidRDefault="00764C02" w:rsidP="00764C02">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A1393BC" w14:textId="77777777" w:rsidR="00764C02" w:rsidRDefault="00764C02" w:rsidP="00764C02">
      <w:pPr>
        <w:jc w:val="both"/>
        <w:rPr>
          <w:rFonts w:cs="Arial"/>
          <w:sz w:val="20"/>
        </w:rPr>
      </w:pPr>
    </w:p>
    <w:p w14:paraId="5C179A9E" w14:textId="77777777" w:rsidR="00764C02" w:rsidRPr="0075518C" w:rsidRDefault="00764C02" w:rsidP="00764C02">
      <w:pPr>
        <w:pStyle w:val="Heading2"/>
        <w:tabs>
          <w:tab w:val="clear" w:pos="360"/>
          <w:tab w:val="num" w:pos="0"/>
        </w:tabs>
        <w:ind w:left="0" w:firstLine="0"/>
        <w:jc w:val="left"/>
        <w:rPr>
          <w:sz w:val="22"/>
          <w:szCs w:val="22"/>
        </w:rPr>
      </w:pPr>
      <w:bookmarkStart w:id="50" w:name="_Toc522874183"/>
      <w:bookmarkStart w:id="51" w:name="_Toc117669640"/>
      <w:r w:rsidRPr="0075518C">
        <w:rPr>
          <w:sz w:val="22"/>
          <w:szCs w:val="22"/>
        </w:rPr>
        <w:t>Testing/Sampling</w:t>
      </w:r>
      <w:bookmarkEnd w:id="50"/>
      <w:bookmarkEnd w:id="51"/>
    </w:p>
    <w:p w14:paraId="10937B0A" w14:textId="77777777" w:rsidR="00764C02" w:rsidRPr="00F21983" w:rsidRDefault="00764C02" w:rsidP="00764C02">
      <w:pPr>
        <w:jc w:val="both"/>
        <w:rPr>
          <w:rFonts w:cs="Arial"/>
          <w:sz w:val="20"/>
        </w:rPr>
      </w:pPr>
    </w:p>
    <w:p w14:paraId="04E3E7BB" w14:textId="77777777" w:rsidR="00764C02" w:rsidRPr="00F21983" w:rsidRDefault="00764C02" w:rsidP="00764C02">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63DB425" w14:textId="77777777" w:rsidR="00764C02" w:rsidRPr="00F21983" w:rsidRDefault="00764C02" w:rsidP="00764C02">
      <w:pPr>
        <w:jc w:val="both"/>
        <w:rPr>
          <w:rFonts w:cs="Arial"/>
          <w:sz w:val="20"/>
        </w:rPr>
      </w:pPr>
    </w:p>
    <w:p w14:paraId="7834C6A8" w14:textId="77777777" w:rsidR="00764C02" w:rsidRPr="00F21983" w:rsidRDefault="00764C02" w:rsidP="00764C02">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1BB6055B" w14:textId="77777777" w:rsidR="00764C02" w:rsidRPr="00F21983" w:rsidRDefault="00764C02" w:rsidP="00764C02">
      <w:pPr>
        <w:jc w:val="both"/>
        <w:rPr>
          <w:rFonts w:cs="Arial"/>
          <w:sz w:val="20"/>
        </w:rPr>
      </w:pPr>
    </w:p>
    <w:p w14:paraId="30F8444F" w14:textId="77777777" w:rsidR="00764C02" w:rsidRPr="00F21983" w:rsidRDefault="00764C02" w:rsidP="00764C02">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3F6152C8" w14:textId="77777777" w:rsidR="00764C02" w:rsidRDefault="00764C02" w:rsidP="00764C02">
      <w:pPr>
        <w:jc w:val="both"/>
        <w:rPr>
          <w:rFonts w:cs="Arial"/>
          <w:sz w:val="20"/>
        </w:rPr>
      </w:pPr>
      <w:r>
        <w:rPr>
          <w:rFonts w:cs="Arial"/>
          <w:sz w:val="20"/>
        </w:rPr>
        <w:br w:type="page"/>
      </w:r>
    </w:p>
    <w:p w14:paraId="13B19275" w14:textId="77777777" w:rsidR="00764C02" w:rsidRPr="0075518C" w:rsidRDefault="00764C02" w:rsidP="00764C02">
      <w:pPr>
        <w:pStyle w:val="Heading2"/>
        <w:tabs>
          <w:tab w:val="clear" w:pos="360"/>
          <w:tab w:val="num" w:pos="0"/>
        </w:tabs>
        <w:ind w:left="0" w:firstLine="0"/>
        <w:jc w:val="left"/>
        <w:rPr>
          <w:sz w:val="22"/>
          <w:szCs w:val="22"/>
        </w:rPr>
      </w:pPr>
      <w:bookmarkStart w:id="52" w:name="_Toc522874184"/>
      <w:bookmarkStart w:id="53" w:name="_Toc117669641"/>
      <w:r w:rsidRPr="0075518C">
        <w:rPr>
          <w:sz w:val="22"/>
          <w:szCs w:val="22"/>
        </w:rPr>
        <w:lastRenderedPageBreak/>
        <w:t>Monitoring/Recordkeeping</w:t>
      </w:r>
      <w:bookmarkEnd w:id="52"/>
      <w:bookmarkEnd w:id="53"/>
    </w:p>
    <w:p w14:paraId="1E4C5724" w14:textId="77777777" w:rsidR="00764C02" w:rsidRPr="00DF6609" w:rsidRDefault="00764C02" w:rsidP="00764C02">
      <w:pPr>
        <w:numPr>
          <w:ilvl w:val="12"/>
          <w:numId w:val="0"/>
        </w:numPr>
        <w:ind w:left="432" w:hanging="432"/>
        <w:jc w:val="both"/>
        <w:rPr>
          <w:rFonts w:cs="Arial"/>
          <w:sz w:val="20"/>
        </w:rPr>
      </w:pPr>
    </w:p>
    <w:p w14:paraId="71B7C23D" w14:textId="77777777" w:rsidR="00764C02" w:rsidRPr="00F21983" w:rsidRDefault="00764C02" w:rsidP="00764C02">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31A386E9" w14:textId="77777777" w:rsidR="00764C02" w:rsidRPr="00F21983" w:rsidRDefault="00764C02" w:rsidP="00764C02">
      <w:pPr>
        <w:numPr>
          <w:ilvl w:val="1"/>
          <w:numId w:val="9"/>
        </w:numPr>
        <w:jc w:val="both"/>
        <w:rPr>
          <w:rFonts w:cs="Arial"/>
          <w:sz w:val="20"/>
        </w:rPr>
      </w:pPr>
      <w:r w:rsidRPr="00F21983">
        <w:rPr>
          <w:rFonts w:cs="Arial"/>
          <w:sz w:val="20"/>
        </w:rPr>
        <w:t>The date, location, time, and method of sampling or measurements.</w:t>
      </w:r>
    </w:p>
    <w:p w14:paraId="697B7015" w14:textId="77777777" w:rsidR="00764C02" w:rsidRPr="00F21983" w:rsidRDefault="00764C02" w:rsidP="00764C02">
      <w:pPr>
        <w:numPr>
          <w:ilvl w:val="1"/>
          <w:numId w:val="9"/>
        </w:numPr>
        <w:jc w:val="both"/>
        <w:rPr>
          <w:rFonts w:cs="Arial"/>
          <w:sz w:val="20"/>
        </w:rPr>
      </w:pPr>
      <w:r w:rsidRPr="00F21983">
        <w:rPr>
          <w:rFonts w:cs="Arial"/>
          <w:sz w:val="20"/>
        </w:rPr>
        <w:t>The dates the analyses of the samples were performed.</w:t>
      </w:r>
    </w:p>
    <w:p w14:paraId="3F87D4DC" w14:textId="77777777" w:rsidR="00764C02" w:rsidRPr="00F21983" w:rsidRDefault="00764C02" w:rsidP="00764C02">
      <w:pPr>
        <w:numPr>
          <w:ilvl w:val="1"/>
          <w:numId w:val="9"/>
        </w:numPr>
        <w:jc w:val="both"/>
        <w:rPr>
          <w:rFonts w:cs="Arial"/>
          <w:sz w:val="20"/>
        </w:rPr>
      </w:pPr>
      <w:r w:rsidRPr="00F21983">
        <w:rPr>
          <w:rFonts w:cs="Arial"/>
          <w:sz w:val="20"/>
        </w:rPr>
        <w:t>The company or entity that performed the analyses of the samples.</w:t>
      </w:r>
    </w:p>
    <w:p w14:paraId="58FDBFBB" w14:textId="77777777" w:rsidR="00764C02" w:rsidRPr="00F21983" w:rsidRDefault="00764C02" w:rsidP="00764C02">
      <w:pPr>
        <w:numPr>
          <w:ilvl w:val="1"/>
          <w:numId w:val="9"/>
        </w:numPr>
        <w:jc w:val="both"/>
        <w:rPr>
          <w:rFonts w:cs="Arial"/>
          <w:sz w:val="20"/>
        </w:rPr>
      </w:pPr>
      <w:r w:rsidRPr="00F21983">
        <w:rPr>
          <w:rFonts w:cs="Arial"/>
          <w:sz w:val="20"/>
        </w:rPr>
        <w:t>The analytical techniques or methods used.</w:t>
      </w:r>
    </w:p>
    <w:p w14:paraId="19B15189" w14:textId="77777777" w:rsidR="00764C02" w:rsidRPr="00F21983" w:rsidRDefault="00764C02" w:rsidP="00764C02">
      <w:pPr>
        <w:numPr>
          <w:ilvl w:val="1"/>
          <w:numId w:val="9"/>
        </w:numPr>
        <w:jc w:val="both"/>
        <w:rPr>
          <w:rFonts w:cs="Arial"/>
          <w:sz w:val="20"/>
        </w:rPr>
      </w:pPr>
      <w:r w:rsidRPr="00F21983">
        <w:rPr>
          <w:rFonts w:cs="Arial"/>
          <w:sz w:val="20"/>
        </w:rPr>
        <w:t>The results of the analyses.</w:t>
      </w:r>
    </w:p>
    <w:p w14:paraId="4291BE20" w14:textId="77777777" w:rsidR="00764C02" w:rsidRPr="00F21983" w:rsidRDefault="00764C02" w:rsidP="00764C02">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6C37A4CB" w14:textId="77777777" w:rsidR="00764C02" w:rsidRPr="00DF6609" w:rsidRDefault="00764C02" w:rsidP="00764C02">
      <w:pPr>
        <w:numPr>
          <w:ilvl w:val="12"/>
          <w:numId w:val="0"/>
        </w:numPr>
        <w:ind w:left="432" w:hanging="432"/>
        <w:jc w:val="both"/>
        <w:rPr>
          <w:rFonts w:cs="Arial"/>
          <w:sz w:val="20"/>
        </w:rPr>
      </w:pPr>
    </w:p>
    <w:p w14:paraId="2DB9F16A" w14:textId="77777777" w:rsidR="00764C02" w:rsidRPr="00F21983" w:rsidRDefault="00764C02" w:rsidP="00764C02">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516F381D" w14:textId="77777777" w:rsidR="00764C02" w:rsidRPr="00F21983" w:rsidRDefault="00764C02" w:rsidP="00764C02">
      <w:pPr>
        <w:numPr>
          <w:ilvl w:val="12"/>
          <w:numId w:val="0"/>
        </w:numPr>
        <w:ind w:left="432" w:hanging="432"/>
        <w:jc w:val="both"/>
        <w:rPr>
          <w:rFonts w:cs="Arial"/>
          <w:sz w:val="20"/>
        </w:rPr>
      </w:pPr>
    </w:p>
    <w:p w14:paraId="32C88AC0" w14:textId="77777777" w:rsidR="00764C02" w:rsidRPr="0075518C" w:rsidRDefault="00764C02" w:rsidP="00764C02">
      <w:pPr>
        <w:pStyle w:val="Heading2"/>
        <w:tabs>
          <w:tab w:val="clear" w:pos="360"/>
          <w:tab w:val="num" w:pos="0"/>
        </w:tabs>
        <w:ind w:left="0" w:firstLine="0"/>
        <w:jc w:val="left"/>
        <w:rPr>
          <w:sz w:val="22"/>
          <w:szCs w:val="22"/>
        </w:rPr>
      </w:pPr>
      <w:bookmarkStart w:id="54" w:name="_Toc522874185"/>
      <w:bookmarkStart w:id="55" w:name="_Toc117669642"/>
      <w:r w:rsidRPr="0075518C">
        <w:rPr>
          <w:sz w:val="22"/>
          <w:szCs w:val="22"/>
        </w:rPr>
        <w:t>Certification &amp; Reporting</w:t>
      </w:r>
      <w:bookmarkEnd w:id="54"/>
      <w:bookmarkEnd w:id="55"/>
    </w:p>
    <w:p w14:paraId="527FB5E6" w14:textId="77777777" w:rsidR="00764C02" w:rsidRPr="00F21983" w:rsidRDefault="00764C02" w:rsidP="00764C02">
      <w:pPr>
        <w:numPr>
          <w:ilvl w:val="12"/>
          <w:numId w:val="0"/>
        </w:numPr>
        <w:ind w:left="432" w:hanging="432"/>
        <w:jc w:val="both"/>
        <w:rPr>
          <w:rFonts w:cs="Arial"/>
          <w:sz w:val="20"/>
        </w:rPr>
      </w:pPr>
    </w:p>
    <w:p w14:paraId="087223B5" w14:textId="77777777" w:rsidR="00764C02" w:rsidRPr="00F21983" w:rsidRDefault="00764C02" w:rsidP="00764C02">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1DD0807E" w14:textId="77777777" w:rsidR="00764C02" w:rsidRPr="00F21983" w:rsidRDefault="00764C02" w:rsidP="00764C02">
      <w:pPr>
        <w:numPr>
          <w:ilvl w:val="12"/>
          <w:numId w:val="0"/>
        </w:numPr>
        <w:ind w:left="432" w:hanging="432"/>
        <w:jc w:val="both"/>
        <w:rPr>
          <w:rFonts w:cs="Arial"/>
          <w:sz w:val="20"/>
        </w:rPr>
      </w:pPr>
    </w:p>
    <w:p w14:paraId="62DE1BEA" w14:textId="77777777" w:rsidR="00764C02" w:rsidRPr="00F21983" w:rsidRDefault="00764C02" w:rsidP="00764C02">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DE1DE69" w14:textId="77777777" w:rsidR="00764C02" w:rsidRPr="00F21983" w:rsidRDefault="00764C02" w:rsidP="00764C02">
      <w:pPr>
        <w:numPr>
          <w:ilvl w:val="12"/>
          <w:numId w:val="0"/>
        </w:numPr>
        <w:ind w:left="432" w:hanging="432"/>
        <w:jc w:val="both"/>
        <w:rPr>
          <w:rFonts w:cs="Arial"/>
          <w:sz w:val="20"/>
        </w:rPr>
      </w:pPr>
    </w:p>
    <w:p w14:paraId="5D1E4C64" w14:textId="77777777" w:rsidR="00764C02" w:rsidRPr="00F21983" w:rsidRDefault="00764C02" w:rsidP="00764C02">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E65880B" w14:textId="77777777" w:rsidR="00764C02" w:rsidRPr="00F21983" w:rsidRDefault="00764C02" w:rsidP="00764C02">
      <w:pPr>
        <w:numPr>
          <w:ilvl w:val="12"/>
          <w:numId w:val="0"/>
        </w:numPr>
        <w:ind w:left="432" w:hanging="432"/>
        <w:jc w:val="both"/>
        <w:rPr>
          <w:rFonts w:cs="Arial"/>
          <w:sz w:val="20"/>
        </w:rPr>
      </w:pPr>
    </w:p>
    <w:p w14:paraId="48210788" w14:textId="77777777" w:rsidR="00764C02" w:rsidRPr="00F21983" w:rsidRDefault="00764C02" w:rsidP="00764C02">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362AB7DC" w14:textId="77777777" w:rsidR="00764C02" w:rsidRPr="00F21983" w:rsidRDefault="00764C02" w:rsidP="00764C02">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FDC4964" w14:textId="77777777" w:rsidR="00764C02" w:rsidRPr="00F21983" w:rsidRDefault="00764C02" w:rsidP="00764C02">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0F84C54" w14:textId="77777777" w:rsidR="00764C02" w:rsidRPr="00F21983" w:rsidRDefault="00764C02" w:rsidP="00764C02">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30952BE7" w14:textId="77777777" w:rsidR="00764C02" w:rsidRPr="00DF6609" w:rsidRDefault="00764C02" w:rsidP="00764C02">
      <w:pPr>
        <w:numPr>
          <w:ilvl w:val="12"/>
          <w:numId w:val="0"/>
        </w:numPr>
        <w:ind w:left="432" w:hanging="432"/>
        <w:jc w:val="both"/>
        <w:rPr>
          <w:rFonts w:cs="Arial"/>
          <w:sz w:val="20"/>
        </w:rPr>
      </w:pPr>
      <w:r>
        <w:rPr>
          <w:rFonts w:cs="Arial"/>
          <w:sz w:val="20"/>
        </w:rPr>
        <w:br w:type="page"/>
      </w:r>
    </w:p>
    <w:p w14:paraId="65C1FA48" w14:textId="77777777" w:rsidR="00764C02" w:rsidRPr="00021E1F" w:rsidRDefault="00764C02" w:rsidP="00764C02">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5DAB934A" w14:textId="77777777" w:rsidR="00764C02" w:rsidRPr="00F21983" w:rsidRDefault="00764C02" w:rsidP="00764C02">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A3E76BF" w14:textId="77777777" w:rsidR="00764C02" w:rsidRPr="00F21983" w:rsidRDefault="00764C02" w:rsidP="00764C02">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95E3056" w14:textId="77777777" w:rsidR="00764C02" w:rsidRPr="00F21983" w:rsidRDefault="00764C02" w:rsidP="00764C02">
      <w:pPr>
        <w:numPr>
          <w:ilvl w:val="12"/>
          <w:numId w:val="0"/>
        </w:numPr>
        <w:ind w:left="432" w:hanging="432"/>
        <w:jc w:val="both"/>
        <w:rPr>
          <w:rFonts w:cs="Arial"/>
          <w:sz w:val="20"/>
        </w:rPr>
      </w:pPr>
    </w:p>
    <w:p w14:paraId="5D7140DC" w14:textId="77777777" w:rsidR="00764C02" w:rsidRPr="00F21983" w:rsidRDefault="00764C02" w:rsidP="00764C02">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CD22E28" w14:textId="77777777" w:rsidR="00764C02" w:rsidRPr="00F21983" w:rsidRDefault="00764C02" w:rsidP="00764C02">
      <w:pPr>
        <w:numPr>
          <w:ilvl w:val="12"/>
          <w:numId w:val="0"/>
        </w:numPr>
        <w:jc w:val="both"/>
        <w:rPr>
          <w:rFonts w:cs="Arial"/>
          <w:sz w:val="20"/>
        </w:rPr>
      </w:pPr>
    </w:p>
    <w:p w14:paraId="0641A680" w14:textId="77777777" w:rsidR="00764C02" w:rsidRPr="00F21983" w:rsidRDefault="00764C02" w:rsidP="00764C02">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1F9D3A8B" w14:textId="77777777" w:rsidR="00764C02" w:rsidRPr="00F21983" w:rsidRDefault="00764C02" w:rsidP="00764C02">
      <w:pPr>
        <w:numPr>
          <w:ilvl w:val="12"/>
          <w:numId w:val="0"/>
        </w:numPr>
        <w:jc w:val="both"/>
        <w:rPr>
          <w:rFonts w:cs="Arial"/>
          <w:sz w:val="20"/>
        </w:rPr>
      </w:pPr>
    </w:p>
    <w:p w14:paraId="6DDBA941" w14:textId="77777777" w:rsidR="00764C02" w:rsidRPr="00F21983" w:rsidRDefault="00764C02" w:rsidP="00764C02">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EF91CC0" w14:textId="77777777" w:rsidR="00764C02" w:rsidRPr="00F21983" w:rsidRDefault="00764C02" w:rsidP="00764C02">
      <w:pPr>
        <w:numPr>
          <w:ilvl w:val="12"/>
          <w:numId w:val="0"/>
        </w:numPr>
        <w:ind w:left="432" w:hanging="432"/>
        <w:jc w:val="both"/>
        <w:rPr>
          <w:rFonts w:cs="Arial"/>
          <w:sz w:val="20"/>
        </w:rPr>
      </w:pPr>
    </w:p>
    <w:p w14:paraId="55D0A839" w14:textId="77777777" w:rsidR="00764C02" w:rsidRPr="0075518C" w:rsidRDefault="00764C02" w:rsidP="00764C02">
      <w:pPr>
        <w:pStyle w:val="Heading2"/>
        <w:tabs>
          <w:tab w:val="clear" w:pos="360"/>
          <w:tab w:val="num" w:pos="0"/>
        </w:tabs>
        <w:ind w:left="0" w:firstLine="0"/>
        <w:jc w:val="left"/>
        <w:rPr>
          <w:sz w:val="22"/>
          <w:szCs w:val="22"/>
        </w:rPr>
      </w:pPr>
      <w:bookmarkStart w:id="56" w:name="_Toc522874186"/>
      <w:bookmarkStart w:id="57" w:name="_Toc117669643"/>
      <w:r w:rsidRPr="0075518C">
        <w:rPr>
          <w:sz w:val="22"/>
          <w:szCs w:val="22"/>
        </w:rPr>
        <w:t>Permit Shield</w:t>
      </w:r>
      <w:bookmarkEnd w:id="56"/>
      <w:bookmarkEnd w:id="57"/>
    </w:p>
    <w:p w14:paraId="40D26E92" w14:textId="77777777" w:rsidR="00764C02" w:rsidRPr="00DF6609" w:rsidRDefault="00764C02" w:rsidP="00764C02">
      <w:pPr>
        <w:numPr>
          <w:ilvl w:val="12"/>
          <w:numId w:val="0"/>
        </w:numPr>
        <w:ind w:left="432" w:hanging="432"/>
        <w:jc w:val="both"/>
        <w:rPr>
          <w:rFonts w:cs="Arial"/>
          <w:sz w:val="20"/>
        </w:rPr>
      </w:pPr>
    </w:p>
    <w:p w14:paraId="63E8A50A" w14:textId="77777777" w:rsidR="00764C02" w:rsidRPr="00F21983" w:rsidRDefault="00764C02" w:rsidP="00764C02">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6F104DD7" w14:textId="77777777" w:rsidR="00764C02" w:rsidRPr="00F21983" w:rsidRDefault="00764C02" w:rsidP="00764C02">
      <w:pPr>
        <w:numPr>
          <w:ilvl w:val="1"/>
          <w:numId w:val="12"/>
        </w:numPr>
        <w:jc w:val="both"/>
        <w:rPr>
          <w:rFonts w:cs="Arial"/>
          <w:sz w:val="20"/>
        </w:rPr>
      </w:pPr>
      <w:r w:rsidRPr="00F21983">
        <w:rPr>
          <w:rFonts w:cs="Arial"/>
          <w:sz w:val="20"/>
        </w:rPr>
        <w:t>The applicable requirements are included and are specifically identified in the ROP.</w:t>
      </w:r>
    </w:p>
    <w:p w14:paraId="5F872FCF" w14:textId="77777777" w:rsidR="00764C02" w:rsidRPr="00F21983" w:rsidRDefault="00764C02" w:rsidP="00764C02">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6041F808" w14:textId="77777777" w:rsidR="00764C02" w:rsidRPr="00F21983" w:rsidRDefault="00764C02" w:rsidP="00764C02">
      <w:pPr>
        <w:numPr>
          <w:ilvl w:val="12"/>
          <w:numId w:val="0"/>
        </w:numPr>
        <w:ind w:left="432" w:hanging="432"/>
        <w:jc w:val="both"/>
        <w:rPr>
          <w:rFonts w:cs="Arial"/>
          <w:sz w:val="20"/>
        </w:rPr>
      </w:pPr>
    </w:p>
    <w:p w14:paraId="5DD530F5" w14:textId="77777777" w:rsidR="00764C02" w:rsidRPr="00F21983" w:rsidRDefault="00764C02" w:rsidP="00764C02">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6C40FFA" w14:textId="77777777" w:rsidR="00764C02" w:rsidRPr="00F21983" w:rsidRDefault="00764C02" w:rsidP="00764C02">
      <w:pPr>
        <w:numPr>
          <w:ilvl w:val="12"/>
          <w:numId w:val="0"/>
        </w:numPr>
        <w:ind w:left="432" w:hanging="432"/>
        <w:jc w:val="both"/>
        <w:rPr>
          <w:rFonts w:cs="Arial"/>
          <w:sz w:val="20"/>
        </w:rPr>
      </w:pPr>
    </w:p>
    <w:p w14:paraId="3AA5D604" w14:textId="77777777" w:rsidR="00764C02" w:rsidRPr="00F21983" w:rsidRDefault="00764C02" w:rsidP="00764C02">
      <w:pPr>
        <w:numPr>
          <w:ilvl w:val="0"/>
          <w:numId w:val="13"/>
        </w:numPr>
        <w:jc w:val="both"/>
        <w:rPr>
          <w:rFonts w:cs="Arial"/>
          <w:sz w:val="20"/>
        </w:rPr>
      </w:pPr>
      <w:r w:rsidRPr="00F21983">
        <w:rPr>
          <w:rFonts w:cs="Arial"/>
          <w:sz w:val="20"/>
        </w:rPr>
        <w:t>Nothing in this ROP shall alter or affect any of the following:</w:t>
      </w:r>
    </w:p>
    <w:p w14:paraId="07103C63" w14:textId="77777777" w:rsidR="00764C02" w:rsidRPr="005E3E6D" w:rsidRDefault="00764C02" w:rsidP="00764C02">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14E948C8" w14:textId="77777777" w:rsidR="00764C02" w:rsidRPr="005E3E6D" w:rsidRDefault="00764C02" w:rsidP="00764C02">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5499D794" w14:textId="77777777" w:rsidR="00764C02" w:rsidRDefault="00764C02" w:rsidP="00764C02">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2CF02813" w14:textId="77777777" w:rsidR="00764C02" w:rsidRPr="005E3E6D" w:rsidRDefault="00764C02" w:rsidP="00764C02">
      <w:pPr>
        <w:jc w:val="both"/>
        <w:rPr>
          <w:rFonts w:cs="Arial"/>
          <w:sz w:val="20"/>
        </w:rPr>
      </w:pPr>
      <w:r>
        <w:rPr>
          <w:rFonts w:cs="Arial"/>
          <w:b/>
          <w:sz w:val="20"/>
        </w:rPr>
        <w:br w:type="page"/>
      </w:r>
    </w:p>
    <w:p w14:paraId="143E3C8B" w14:textId="77777777" w:rsidR="00764C02" w:rsidRPr="00F21983" w:rsidRDefault="00764C02" w:rsidP="00764C02">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2A55998" w14:textId="77777777" w:rsidR="00764C02" w:rsidRPr="00F21983" w:rsidRDefault="00764C02" w:rsidP="00764C02">
      <w:pPr>
        <w:numPr>
          <w:ilvl w:val="12"/>
          <w:numId w:val="0"/>
        </w:numPr>
        <w:ind w:left="432" w:hanging="432"/>
        <w:jc w:val="both"/>
        <w:rPr>
          <w:rFonts w:cs="Arial"/>
          <w:sz w:val="20"/>
        </w:rPr>
      </w:pPr>
    </w:p>
    <w:p w14:paraId="0C6ADF6F" w14:textId="77777777" w:rsidR="00764C02" w:rsidRPr="00F21983" w:rsidRDefault="00764C02" w:rsidP="00764C02">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7B0A562D" w14:textId="77777777" w:rsidR="00764C02" w:rsidRPr="00F21983" w:rsidRDefault="00764C02" w:rsidP="00764C02">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5698E6AB" w14:textId="77777777" w:rsidR="00764C02" w:rsidRPr="00F21983" w:rsidRDefault="00764C02" w:rsidP="00764C02">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42D624BC" w14:textId="77777777" w:rsidR="00764C02" w:rsidRPr="00F21983" w:rsidRDefault="00764C02" w:rsidP="00764C02">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2C4C0861" w14:textId="77777777" w:rsidR="00764C02" w:rsidRPr="00F21983" w:rsidRDefault="00764C02" w:rsidP="00764C02">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7BEA4109" w14:textId="77777777" w:rsidR="00764C02" w:rsidRPr="00F21983" w:rsidRDefault="00764C02" w:rsidP="00764C02">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64CDE144" w14:textId="77777777" w:rsidR="00764C02" w:rsidRPr="00F21983" w:rsidRDefault="00764C02" w:rsidP="00764C02">
      <w:pPr>
        <w:numPr>
          <w:ilvl w:val="12"/>
          <w:numId w:val="0"/>
        </w:numPr>
        <w:ind w:left="432" w:hanging="432"/>
        <w:jc w:val="both"/>
        <w:rPr>
          <w:rFonts w:cs="Arial"/>
          <w:sz w:val="20"/>
        </w:rPr>
      </w:pPr>
    </w:p>
    <w:p w14:paraId="4947D63A" w14:textId="77777777" w:rsidR="00764C02" w:rsidRPr="00F21983" w:rsidRDefault="00764C02" w:rsidP="00764C02">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63F257D1" w14:textId="77777777" w:rsidR="00764C02" w:rsidRPr="00F21983" w:rsidRDefault="00764C02" w:rsidP="00764C02">
      <w:pPr>
        <w:numPr>
          <w:ilvl w:val="12"/>
          <w:numId w:val="0"/>
        </w:numPr>
        <w:ind w:left="432" w:hanging="432"/>
        <w:jc w:val="both"/>
        <w:rPr>
          <w:rFonts w:cs="Arial"/>
          <w:sz w:val="20"/>
        </w:rPr>
      </w:pPr>
    </w:p>
    <w:p w14:paraId="631FEA94" w14:textId="77777777" w:rsidR="00764C02" w:rsidRPr="0075518C" w:rsidRDefault="00764C02" w:rsidP="00764C02">
      <w:pPr>
        <w:pStyle w:val="Heading2"/>
        <w:tabs>
          <w:tab w:val="clear" w:pos="360"/>
          <w:tab w:val="num" w:pos="0"/>
        </w:tabs>
        <w:ind w:left="0" w:firstLine="0"/>
        <w:jc w:val="left"/>
        <w:rPr>
          <w:sz w:val="22"/>
          <w:szCs w:val="22"/>
        </w:rPr>
      </w:pPr>
      <w:bookmarkStart w:id="58" w:name="_Toc522874187"/>
      <w:bookmarkStart w:id="59" w:name="_Toc117669644"/>
      <w:r w:rsidRPr="0075518C">
        <w:rPr>
          <w:sz w:val="22"/>
          <w:szCs w:val="22"/>
        </w:rPr>
        <w:t>Revisions</w:t>
      </w:r>
      <w:bookmarkEnd w:id="58"/>
      <w:bookmarkEnd w:id="59"/>
    </w:p>
    <w:p w14:paraId="5A77210E" w14:textId="77777777" w:rsidR="00764C02" w:rsidRPr="00F21983" w:rsidRDefault="00764C02" w:rsidP="00764C02">
      <w:pPr>
        <w:numPr>
          <w:ilvl w:val="12"/>
          <w:numId w:val="0"/>
        </w:numPr>
        <w:ind w:left="432" w:hanging="432"/>
        <w:jc w:val="both"/>
        <w:rPr>
          <w:rFonts w:cs="Arial"/>
          <w:sz w:val="20"/>
        </w:rPr>
      </w:pPr>
    </w:p>
    <w:p w14:paraId="273C0881" w14:textId="77777777" w:rsidR="00764C02" w:rsidRPr="00F21983" w:rsidRDefault="00764C02" w:rsidP="00764C02">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451EFE5A" w14:textId="77777777" w:rsidR="00764C02" w:rsidRPr="00F21983" w:rsidRDefault="00764C02" w:rsidP="00764C02">
      <w:pPr>
        <w:jc w:val="both"/>
        <w:rPr>
          <w:rFonts w:cs="Arial"/>
          <w:spacing w:val="-3"/>
          <w:sz w:val="20"/>
        </w:rPr>
      </w:pPr>
    </w:p>
    <w:p w14:paraId="51109318" w14:textId="77777777" w:rsidR="00764C02" w:rsidRPr="00F21983" w:rsidRDefault="00764C02" w:rsidP="00764C02">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3E7D5BE" w14:textId="77777777" w:rsidR="00764C02" w:rsidRPr="00F21983" w:rsidRDefault="00764C02" w:rsidP="00764C02">
      <w:pPr>
        <w:numPr>
          <w:ilvl w:val="12"/>
          <w:numId w:val="0"/>
        </w:numPr>
        <w:jc w:val="both"/>
        <w:rPr>
          <w:rFonts w:cs="Arial"/>
          <w:sz w:val="20"/>
        </w:rPr>
      </w:pPr>
    </w:p>
    <w:p w14:paraId="6FFF7B37" w14:textId="77777777" w:rsidR="00764C02" w:rsidRPr="00FF072F" w:rsidRDefault="00764C02" w:rsidP="00764C02">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3726D8BA" w14:textId="77777777" w:rsidR="00764C02" w:rsidRPr="00FF072F" w:rsidRDefault="00764C02" w:rsidP="00764C02">
      <w:pPr>
        <w:autoSpaceDE w:val="0"/>
        <w:autoSpaceDN w:val="0"/>
        <w:adjustRightInd w:val="0"/>
        <w:jc w:val="both"/>
        <w:rPr>
          <w:rFonts w:cs="Arial"/>
          <w:sz w:val="20"/>
        </w:rPr>
      </w:pPr>
    </w:p>
    <w:p w14:paraId="68553933" w14:textId="77777777" w:rsidR="00764C02" w:rsidRPr="00FF072F" w:rsidRDefault="00764C02" w:rsidP="00764C02">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28804D5E" w14:textId="77777777" w:rsidR="00764C02" w:rsidRPr="00FF072F" w:rsidRDefault="00764C02" w:rsidP="00764C02">
      <w:pPr>
        <w:jc w:val="both"/>
        <w:rPr>
          <w:rFonts w:cs="Arial"/>
          <w:sz w:val="20"/>
        </w:rPr>
      </w:pPr>
    </w:p>
    <w:p w14:paraId="5D24E1F1" w14:textId="77777777" w:rsidR="00764C02" w:rsidRPr="0075518C" w:rsidRDefault="00764C02" w:rsidP="00764C02">
      <w:pPr>
        <w:pStyle w:val="Heading2"/>
        <w:tabs>
          <w:tab w:val="clear" w:pos="360"/>
          <w:tab w:val="num" w:pos="0"/>
        </w:tabs>
        <w:ind w:left="0" w:firstLine="0"/>
        <w:jc w:val="left"/>
        <w:rPr>
          <w:sz w:val="22"/>
          <w:szCs w:val="22"/>
        </w:rPr>
      </w:pPr>
      <w:bookmarkStart w:id="60" w:name="_Toc522874188"/>
      <w:bookmarkStart w:id="61" w:name="_Toc117669645"/>
      <w:r w:rsidRPr="0075518C">
        <w:rPr>
          <w:sz w:val="22"/>
          <w:szCs w:val="22"/>
        </w:rPr>
        <w:t>Reopenings</w:t>
      </w:r>
      <w:bookmarkEnd w:id="60"/>
      <w:bookmarkEnd w:id="61"/>
    </w:p>
    <w:p w14:paraId="6AFCCFBD" w14:textId="77777777" w:rsidR="00764C02" w:rsidRPr="00752D7A" w:rsidRDefault="00764C02" w:rsidP="00764C02">
      <w:pPr>
        <w:jc w:val="both"/>
        <w:rPr>
          <w:rFonts w:cs="Arial"/>
          <w:szCs w:val="22"/>
        </w:rPr>
      </w:pPr>
    </w:p>
    <w:p w14:paraId="7FBA62CB" w14:textId="77777777" w:rsidR="00764C02" w:rsidRPr="00F21983" w:rsidRDefault="00764C02" w:rsidP="00764C02">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2C6CFD8F" w14:textId="77777777" w:rsidR="00764C02" w:rsidRPr="00F21983" w:rsidRDefault="00764C02" w:rsidP="00764C02">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C481B82" w14:textId="77777777" w:rsidR="00764C02" w:rsidRPr="00F21983" w:rsidRDefault="00764C02" w:rsidP="00764C02">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5542BC9" w14:textId="77777777" w:rsidR="00764C02" w:rsidRPr="00F21983" w:rsidRDefault="00764C02" w:rsidP="00764C02">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92084AE" w14:textId="77777777" w:rsidR="00764C02" w:rsidRPr="00F21983" w:rsidRDefault="00764C02" w:rsidP="00764C02">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5F8EC5B3" w14:textId="77777777" w:rsidR="00764C02" w:rsidRPr="00F21983" w:rsidRDefault="00764C02" w:rsidP="00764C02">
      <w:pPr>
        <w:jc w:val="both"/>
        <w:rPr>
          <w:rFonts w:cs="Arial"/>
          <w:sz w:val="20"/>
        </w:rPr>
      </w:pPr>
      <w:r>
        <w:rPr>
          <w:rFonts w:cs="Arial"/>
          <w:sz w:val="20"/>
        </w:rPr>
        <w:br w:type="page"/>
      </w:r>
    </w:p>
    <w:p w14:paraId="0343509A" w14:textId="77777777" w:rsidR="00764C02" w:rsidRPr="0075518C" w:rsidRDefault="00764C02" w:rsidP="00764C02">
      <w:pPr>
        <w:pStyle w:val="Heading2"/>
        <w:tabs>
          <w:tab w:val="clear" w:pos="360"/>
          <w:tab w:val="num" w:pos="0"/>
        </w:tabs>
        <w:ind w:left="0" w:firstLine="0"/>
        <w:jc w:val="left"/>
        <w:rPr>
          <w:sz w:val="22"/>
          <w:szCs w:val="22"/>
        </w:rPr>
      </w:pPr>
      <w:bookmarkStart w:id="62" w:name="_Toc522874189"/>
      <w:bookmarkStart w:id="63" w:name="_Toc117669646"/>
      <w:r w:rsidRPr="0075518C">
        <w:rPr>
          <w:sz w:val="22"/>
          <w:szCs w:val="22"/>
        </w:rPr>
        <w:lastRenderedPageBreak/>
        <w:t>Renewals</w:t>
      </w:r>
      <w:bookmarkEnd w:id="62"/>
      <w:bookmarkEnd w:id="63"/>
    </w:p>
    <w:p w14:paraId="4877DEFD" w14:textId="77777777" w:rsidR="00764C02" w:rsidRPr="005E3E6D" w:rsidRDefault="00764C02" w:rsidP="00764C02">
      <w:pPr>
        <w:jc w:val="both"/>
        <w:rPr>
          <w:rFonts w:cs="Arial"/>
          <w:sz w:val="20"/>
        </w:rPr>
      </w:pPr>
    </w:p>
    <w:p w14:paraId="39B26ED9" w14:textId="77777777" w:rsidR="00764C02" w:rsidRPr="005E3E6D" w:rsidRDefault="00764C02" w:rsidP="00764C02">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0D534AA2" w14:textId="77777777" w:rsidR="00764C02" w:rsidRPr="005E3E6D" w:rsidRDefault="00764C02" w:rsidP="00764C02">
      <w:pPr>
        <w:jc w:val="both"/>
        <w:rPr>
          <w:rFonts w:cs="Arial"/>
          <w:sz w:val="20"/>
        </w:rPr>
      </w:pPr>
    </w:p>
    <w:p w14:paraId="4F62ED7C" w14:textId="77777777" w:rsidR="00764C02" w:rsidRPr="0075518C" w:rsidRDefault="00764C02" w:rsidP="00764C02">
      <w:pPr>
        <w:pStyle w:val="Heading2"/>
        <w:numPr>
          <w:ilvl w:val="0"/>
          <w:numId w:val="0"/>
        </w:numPr>
        <w:jc w:val="left"/>
        <w:rPr>
          <w:bCs/>
          <w:sz w:val="22"/>
        </w:rPr>
      </w:pPr>
      <w:bookmarkStart w:id="64" w:name="_Toc457189946"/>
      <w:bookmarkStart w:id="65" w:name="_Toc1453509"/>
      <w:bookmarkStart w:id="66" w:name="_Toc522874190"/>
      <w:bookmarkStart w:id="67" w:name="_Toc117669647"/>
      <w:r w:rsidRPr="0075518C">
        <w:rPr>
          <w:bCs/>
          <w:sz w:val="22"/>
        </w:rPr>
        <w:t>Stratospheric Ozone Protection</w:t>
      </w:r>
      <w:bookmarkEnd w:id="64"/>
      <w:bookmarkEnd w:id="65"/>
      <w:bookmarkEnd w:id="66"/>
      <w:bookmarkEnd w:id="67"/>
    </w:p>
    <w:p w14:paraId="213D9693" w14:textId="77777777" w:rsidR="00764C02" w:rsidRPr="00F21983" w:rsidRDefault="00764C02" w:rsidP="00764C02">
      <w:pPr>
        <w:jc w:val="both"/>
        <w:rPr>
          <w:sz w:val="20"/>
        </w:rPr>
      </w:pPr>
    </w:p>
    <w:p w14:paraId="52C647CA" w14:textId="77777777" w:rsidR="00764C02" w:rsidRPr="002C152E" w:rsidRDefault="00764C02" w:rsidP="00764C02">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1BBCE7AD" w14:textId="77777777" w:rsidR="00764C02" w:rsidRPr="00F21983" w:rsidRDefault="00764C02" w:rsidP="00764C02">
      <w:pPr>
        <w:rPr>
          <w:sz w:val="20"/>
        </w:rPr>
      </w:pPr>
    </w:p>
    <w:p w14:paraId="3910A2C7" w14:textId="77777777" w:rsidR="00764C02" w:rsidRPr="00F21983" w:rsidRDefault="00764C02" w:rsidP="00764C02">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E417858" w14:textId="77777777" w:rsidR="00764C02" w:rsidRPr="00F21983" w:rsidRDefault="00764C02" w:rsidP="00764C02">
      <w:pPr>
        <w:jc w:val="both"/>
        <w:rPr>
          <w:rFonts w:cs="Arial"/>
          <w:sz w:val="20"/>
        </w:rPr>
      </w:pPr>
    </w:p>
    <w:p w14:paraId="40B2AFD2" w14:textId="77777777" w:rsidR="00764C02" w:rsidRDefault="00764C02" w:rsidP="00764C02">
      <w:pPr>
        <w:pStyle w:val="Heading2"/>
        <w:numPr>
          <w:ilvl w:val="0"/>
          <w:numId w:val="0"/>
        </w:numPr>
        <w:jc w:val="left"/>
        <w:rPr>
          <w:bCs/>
          <w:sz w:val="22"/>
        </w:rPr>
      </w:pPr>
      <w:bookmarkStart w:id="68" w:name="_Toc457189947"/>
      <w:bookmarkStart w:id="69" w:name="_Toc1453510"/>
      <w:bookmarkStart w:id="70" w:name="_Toc522874191"/>
      <w:bookmarkStart w:id="71" w:name="_Toc117669648"/>
      <w:r w:rsidRPr="0075518C">
        <w:rPr>
          <w:bCs/>
          <w:sz w:val="22"/>
        </w:rPr>
        <w:t>Risk Management Plan</w:t>
      </w:r>
      <w:bookmarkEnd w:id="68"/>
      <w:bookmarkEnd w:id="69"/>
      <w:bookmarkEnd w:id="70"/>
      <w:bookmarkEnd w:id="71"/>
    </w:p>
    <w:p w14:paraId="220FDBB0" w14:textId="77777777" w:rsidR="00764C02" w:rsidRPr="0075518C" w:rsidRDefault="00764C02" w:rsidP="00764C02">
      <w:pPr>
        <w:jc w:val="both"/>
      </w:pPr>
    </w:p>
    <w:p w14:paraId="556BC4F4" w14:textId="77777777" w:rsidR="00764C02" w:rsidRPr="00F21983" w:rsidRDefault="00764C02" w:rsidP="00764C02">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226FB290" w14:textId="77777777" w:rsidR="00764C02" w:rsidRPr="00F21983" w:rsidRDefault="00764C02" w:rsidP="00764C02">
      <w:pPr>
        <w:numPr>
          <w:ilvl w:val="12"/>
          <w:numId w:val="0"/>
        </w:numPr>
        <w:ind w:left="432" w:hanging="432"/>
        <w:jc w:val="both"/>
        <w:rPr>
          <w:rFonts w:cs="Arial"/>
          <w:sz w:val="20"/>
        </w:rPr>
      </w:pPr>
    </w:p>
    <w:p w14:paraId="322203B3" w14:textId="77777777" w:rsidR="00764C02" w:rsidRPr="00F21983" w:rsidRDefault="00764C02" w:rsidP="00764C02">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DF4A525" w14:textId="77777777" w:rsidR="00764C02" w:rsidRPr="00F21983" w:rsidRDefault="00764C02" w:rsidP="00764C02">
      <w:pPr>
        <w:numPr>
          <w:ilvl w:val="1"/>
          <w:numId w:val="21"/>
        </w:numPr>
        <w:jc w:val="both"/>
        <w:rPr>
          <w:rFonts w:cs="Arial"/>
          <w:sz w:val="20"/>
        </w:rPr>
      </w:pPr>
      <w:r w:rsidRPr="00F21983">
        <w:rPr>
          <w:rFonts w:cs="Arial"/>
          <w:sz w:val="20"/>
        </w:rPr>
        <w:t>June 21, 1999,</w:t>
      </w:r>
    </w:p>
    <w:p w14:paraId="0D706259" w14:textId="77777777" w:rsidR="00764C02" w:rsidRPr="00F21983" w:rsidRDefault="00764C02" w:rsidP="00764C02">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2B79A502" w14:textId="77777777" w:rsidR="00764C02" w:rsidRPr="00F21983" w:rsidRDefault="00764C02" w:rsidP="00764C02">
      <w:pPr>
        <w:numPr>
          <w:ilvl w:val="1"/>
          <w:numId w:val="21"/>
        </w:numPr>
        <w:jc w:val="both"/>
        <w:rPr>
          <w:rFonts w:cs="Arial"/>
          <w:sz w:val="20"/>
        </w:rPr>
      </w:pPr>
      <w:r w:rsidRPr="00F21983">
        <w:rPr>
          <w:rFonts w:cs="Arial"/>
          <w:sz w:val="20"/>
        </w:rPr>
        <w:t>The date on which a regulated substance is first present above a threshold quantity in a process.</w:t>
      </w:r>
    </w:p>
    <w:p w14:paraId="74BC0BCD" w14:textId="77777777" w:rsidR="00764C02" w:rsidRPr="00F21983" w:rsidRDefault="00764C02" w:rsidP="00764C02">
      <w:pPr>
        <w:numPr>
          <w:ilvl w:val="12"/>
          <w:numId w:val="0"/>
        </w:numPr>
        <w:ind w:left="432" w:hanging="432"/>
        <w:jc w:val="both"/>
        <w:rPr>
          <w:rFonts w:cs="Arial"/>
          <w:sz w:val="20"/>
        </w:rPr>
      </w:pPr>
    </w:p>
    <w:p w14:paraId="6D1D9BA6" w14:textId="77777777" w:rsidR="00764C02" w:rsidRPr="00F21983" w:rsidRDefault="00764C02" w:rsidP="00764C02">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23E929F7" w14:textId="77777777" w:rsidR="00764C02" w:rsidRPr="00F21983" w:rsidRDefault="00764C02" w:rsidP="00764C02">
      <w:pPr>
        <w:numPr>
          <w:ilvl w:val="12"/>
          <w:numId w:val="0"/>
        </w:numPr>
        <w:ind w:left="432" w:hanging="432"/>
        <w:jc w:val="both"/>
        <w:rPr>
          <w:rFonts w:cs="Arial"/>
          <w:sz w:val="20"/>
        </w:rPr>
      </w:pPr>
    </w:p>
    <w:p w14:paraId="42FBA98B" w14:textId="77777777" w:rsidR="00764C02" w:rsidRPr="00F21983" w:rsidRDefault="00764C02" w:rsidP="00764C02">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BA417E8" w14:textId="77777777" w:rsidR="00764C02" w:rsidRPr="007713F1" w:rsidRDefault="00764C02" w:rsidP="00764C02">
      <w:pPr>
        <w:numPr>
          <w:ilvl w:val="12"/>
          <w:numId w:val="0"/>
        </w:numPr>
        <w:ind w:left="432" w:hanging="432"/>
        <w:jc w:val="both"/>
        <w:rPr>
          <w:rFonts w:cs="Arial"/>
          <w:sz w:val="20"/>
        </w:rPr>
      </w:pPr>
    </w:p>
    <w:p w14:paraId="7135F406" w14:textId="77777777" w:rsidR="00764C02" w:rsidRPr="0075518C" w:rsidRDefault="00764C02" w:rsidP="00764C02">
      <w:pPr>
        <w:pStyle w:val="Heading2"/>
        <w:numPr>
          <w:ilvl w:val="0"/>
          <w:numId w:val="0"/>
        </w:numPr>
        <w:jc w:val="left"/>
        <w:rPr>
          <w:bCs/>
          <w:sz w:val="22"/>
        </w:rPr>
      </w:pPr>
      <w:bookmarkStart w:id="72" w:name="_Toc522874192"/>
      <w:bookmarkStart w:id="73" w:name="_Toc117669649"/>
      <w:r w:rsidRPr="0075518C">
        <w:rPr>
          <w:bCs/>
          <w:sz w:val="22"/>
        </w:rPr>
        <w:t>Emission Trading</w:t>
      </w:r>
      <w:bookmarkEnd w:id="72"/>
      <w:bookmarkEnd w:id="73"/>
    </w:p>
    <w:p w14:paraId="3DDF74BA" w14:textId="77777777" w:rsidR="00764C02" w:rsidRPr="007713F1" w:rsidRDefault="00764C02" w:rsidP="00764C02">
      <w:pPr>
        <w:numPr>
          <w:ilvl w:val="12"/>
          <w:numId w:val="0"/>
        </w:numPr>
        <w:ind w:left="432" w:hanging="432"/>
        <w:rPr>
          <w:rFonts w:cs="Arial"/>
          <w:sz w:val="20"/>
        </w:rPr>
      </w:pPr>
    </w:p>
    <w:p w14:paraId="408DE8CC" w14:textId="77777777" w:rsidR="00764C02" w:rsidRPr="00F21983" w:rsidRDefault="00764C02" w:rsidP="00764C02">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F28C329" w14:textId="77777777" w:rsidR="00764C02" w:rsidRPr="00DF6609" w:rsidRDefault="00764C02" w:rsidP="00764C02">
      <w:pPr>
        <w:rPr>
          <w:sz w:val="20"/>
        </w:rPr>
      </w:pPr>
      <w:bookmarkStart w:id="74" w:name="_Toc1453511"/>
      <w:r>
        <w:rPr>
          <w:sz w:val="20"/>
        </w:rPr>
        <w:br w:type="page"/>
      </w:r>
    </w:p>
    <w:p w14:paraId="79D3C8B1" w14:textId="77777777" w:rsidR="00764C02" w:rsidRPr="0075518C" w:rsidRDefault="00764C02" w:rsidP="00764C02">
      <w:pPr>
        <w:pStyle w:val="Heading2"/>
        <w:numPr>
          <w:ilvl w:val="0"/>
          <w:numId w:val="0"/>
        </w:numPr>
        <w:jc w:val="left"/>
        <w:rPr>
          <w:bCs/>
          <w:sz w:val="22"/>
        </w:rPr>
      </w:pPr>
      <w:bookmarkStart w:id="75" w:name="_Toc522874193"/>
      <w:bookmarkStart w:id="76" w:name="_Toc117669650"/>
      <w:r w:rsidRPr="0075518C">
        <w:rPr>
          <w:bCs/>
          <w:sz w:val="22"/>
        </w:rPr>
        <w:lastRenderedPageBreak/>
        <w:t xml:space="preserve">Permit </w:t>
      </w:r>
      <w:r>
        <w:rPr>
          <w:bCs/>
          <w:sz w:val="22"/>
        </w:rPr>
        <w:t>t</w:t>
      </w:r>
      <w:r w:rsidRPr="0075518C">
        <w:rPr>
          <w:bCs/>
          <w:sz w:val="22"/>
        </w:rPr>
        <w:t>o Install (PTI)</w:t>
      </w:r>
      <w:bookmarkEnd w:id="74"/>
      <w:bookmarkEnd w:id="75"/>
      <w:bookmarkEnd w:id="76"/>
    </w:p>
    <w:p w14:paraId="4CC73579" w14:textId="77777777" w:rsidR="00764C02" w:rsidRPr="00DF6609" w:rsidRDefault="00764C02" w:rsidP="00764C02">
      <w:pPr>
        <w:rPr>
          <w:rFonts w:cs="Arial"/>
          <w:sz w:val="20"/>
        </w:rPr>
      </w:pPr>
    </w:p>
    <w:p w14:paraId="115B3083" w14:textId="77777777" w:rsidR="00764C02" w:rsidRPr="00105176" w:rsidRDefault="00764C02" w:rsidP="00764C02">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7260C4FD" w14:textId="77777777" w:rsidR="00764C02" w:rsidRPr="00F21983" w:rsidRDefault="00764C02" w:rsidP="00764C02">
      <w:pPr>
        <w:jc w:val="both"/>
        <w:rPr>
          <w:rFonts w:cs="Arial"/>
          <w:sz w:val="20"/>
        </w:rPr>
      </w:pPr>
    </w:p>
    <w:p w14:paraId="05720EFB" w14:textId="77777777" w:rsidR="00764C02" w:rsidRPr="00105176" w:rsidRDefault="00764C02" w:rsidP="00764C02">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03B56A69" w14:textId="77777777" w:rsidR="00764C02" w:rsidRDefault="00764C02" w:rsidP="00764C02">
      <w:pPr>
        <w:jc w:val="both"/>
        <w:rPr>
          <w:rFonts w:cs="Arial"/>
          <w:sz w:val="20"/>
        </w:rPr>
      </w:pPr>
    </w:p>
    <w:p w14:paraId="61BFEC99" w14:textId="04B6A0EB" w:rsidR="00764C02" w:rsidRPr="00F21983" w:rsidRDefault="00764C02" w:rsidP="00764C02">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sidR="00AD2A60">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1AE49B1A" w14:textId="77777777" w:rsidR="00764C02" w:rsidRPr="00DF6609" w:rsidRDefault="00764C02" w:rsidP="00764C02">
      <w:pPr>
        <w:rPr>
          <w:rFonts w:cs="Arial"/>
          <w:sz w:val="20"/>
        </w:rPr>
      </w:pPr>
    </w:p>
    <w:p w14:paraId="4F1EEF0A" w14:textId="63D447F7" w:rsidR="00764C02" w:rsidRPr="00F21983" w:rsidRDefault="00764C02" w:rsidP="00764C02">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sidR="00AD2A60">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0C52E1E" w14:textId="77777777" w:rsidR="00764C02" w:rsidRPr="007713F1" w:rsidRDefault="00764C02" w:rsidP="00764C02">
      <w:pPr>
        <w:rPr>
          <w:rFonts w:cs="Arial"/>
          <w:sz w:val="20"/>
        </w:rPr>
      </w:pPr>
    </w:p>
    <w:p w14:paraId="57872CC8" w14:textId="77777777" w:rsidR="00764C02" w:rsidRPr="007713F1" w:rsidRDefault="00764C02" w:rsidP="00764C02">
      <w:pPr>
        <w:rPr>
          <w:rFonts w:cs="Arial"/>
          <w:sz w:val="20"/>
        </w:rPr>
      </w:pPr>
    </w:p>
    <w:p w14:paraId="77CDE678" w14:textId="77777777" w:rsidR="00764C02" w:rsidRPr="00105176" w:rsidRDefault="00764C02" w:rsidP="00764C02">
      <w:pPr>
        <w:jc w:val="both"/>
        <w:rPr>
          <w:b/>
          <w:sz w:val="20"/>
        </w:rPr>
      </w:pPr>
      <w:r w:rsidRPr="00105176">
        <w:rPr>
          <w:b/>
          <w:sz w:val="20"/>
          <w:u w:val="single"/>
        </w:rPr>
        <w:t>Footnote</w:t>
      </w:r>
      <w:r>
        <w:rPr>
          <w:b/>
          <w:sz w:val="20"/>
          <w:u w:val="single"/>
        </w:rPr>
        <w:t>s</w:t>
      </w:r>
      <w:r w:rsidRPr="00105176">
        <w:rPr>
          <w:b/>
          <w:sz w:val="20"/>
        </w:rPr>
        <w:t>:</w:t>
      </w:r>
    </w:p>
    <w:p w14:paraId="310F866D" w14:textId="77777777" w:rsidR="00764C02" w:rsidRPr="00105176" w:rsidRDefault="00764C02" w:rsidP="00764C02">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3BA4CEC0" w14:textId="77777777" w:rsidR="00764C02" w:rsidRPr="00105176" w:rsidRDefault="00764C02" w:rsidP="00764C02">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C24DAD8" w14:textId="77777777" w:rsidR="006509C8" w:rsidRPr="009B2FEE" w:rsidRDefault="006509C8" w:rsidP="006509C8">
      <w:pPr>
        <w:jc w:val="both"/>
        <w:rPr>
          <w:szCs w:val="22"/>
        </w:rPr>
      </w:pPr>
    </w:p>
    <w:p w14:paraId="3CEC704D" w14:textId="77777777" w:rsidR="00AA3FFA" w:rsidRPr="00AA3FFA" w:rsidRDefault="008055D8" w:rsidP="00AA3FFA">
      <w:pPr>
        <w:rPr>
          <w:sz w:val="20"/>
        </w:rPr>
      </w:pPr>
      <w:r>
        <w:br w:type="page"/>
      </w:r>
    </w:p>
    <w:p w14:paraId="559D2006" w14:textId="77777777" w:rsidR="0098346A" w:rsidRPr="00752D7A" w:rsidRDefault="0098346A" w:rsidP="00AA3FFA">
      <w:pPr>
        <w:pStyle w:val="Heading1"/>
      </w:pPr>
      <w:bookmarkStart w:id="77" w:name="_Toc117669651"/>
      <w:r w:rsidRPr="00752D7A">
        <w:lastRenderedPageBreak/>
        <w:t xml:space="preserve">B.  </w:t>
      </w:r>
      <w:r w:rsidR="003C2679" w:rsidRPr="00752D7A">
        <w:t>SOURCE-WIDE</w:t>
      </w:r>
      <w:r w:rsidRPr="00752D7A">
        <w:t xml:space="preserve"> </w:t>
      </w:r>
      <w:bookmarkEnd w:id="18"/>
      <w:bookmarkEnd w:id="19"/>
      <w:bookmarkEnd w:id="20"/>
      <w:r w:rsidR="005A53BF" w:rsidRPr="00752D7A">
        <w:t>CONDITIONS</w:t>
      </w:r>
      <w:bookmarkEnd w:id="77"/>
    </w:p>
    <w:p w14:paraId="07E26F28" w14:textId="77777777" w:rsidR="0098346A" w:rsidRPr="00F21983" w:rsidRDefault="0098346A" w:rsidP="0098346A">
      <w:pPr>
        <w:jc w:val="both"/>
        <w:rPr>
          <w:sz w:val="20"/>
        </w:rPr>
      </w:pPr>
    </w:p>
    <w:p w14:paraId="14CF175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7C02FB6" w14:textId="77777777" w:rsidR="003C2679" w:rsidRPr="00F21983" w:rsidRDefault="003C2679" w:rsidP="0098346A">
      <w:pPr>
        <w:jc w:val="both"/>
        <w:rPr>
          <w:sz w:val="20"/>
        </w:rPr>
      </w:pPr>
    </w:p>
    <w:p w14:paraId="52F34CA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AD0A651" w14:textId="77777777" w:rsidR="00875F04" w:rsidRDefault="00875F04" w:rsidP="0098346A">
      <w:pPr>
        <w:jc w:val="both"/>
        <w:rPr>
          <w:sz w:val="20"/>
        </w:rPr>
      </w:pPr>
    </w:p>
    <w:p w14:paraId="118950BD" w14:textId="77777777" w:rsidR="0098346A" w:rsidRDefault="001C614B" w:rsidP="0007030E">
      <w:pPr>
        <w:rPr>
          <w:b/>
        </w:rPr>
      </w:pPr>
      <w:r>
        <w:br w:type="page"/>
      </w:r>
    </w:p>
    <w:p w14:paraId="5BEB17EF" w14:textId="117CC6AE" w:rsidR="00E14632" w:rsidRDefault="00ED0AFD" w:rsidP="00CE44D8">
      <w:pPr>
        <w:pStyle w:val="Heading1"/>
      </w:pPr>
      <w:bookmarkStart w:id="78" w:name="_Toc117669652"/>
      <w:bookmarkStart w:id="79" w:name="_Toc852397"/>
      <w:bookmarkStart w:id="80" w:name="_Toc852728"/>
      <w:bookmarkStart w:id="81" w:name="_Toc1453515"/>
      <w:r>
        <w:lastRenderedPageBreak/>
        <w:t xml:space="preserve">C.  </w:t>
      </w:r>
      <w:r w:rsidR="0002792B">
        <w:t>EMISSION UNIT</w:t>
      </w:r>
      <w:r w:rsidR="00653CA3">
        <w:t xml:space="preserve"> SPECIAL</w:t>
      </w:r>
      <w:r w:rsidR="0002792B">
        <w:t xml:space="preserve"> </w:t>
      </w:r>
      <w:bookmarkStart w:id="82" w:name="_Toc2571645"/>
      <w:r w:rsidR="00456F47">
        <w:t>CONDITIONS</w:t>
      </w:r>
      <w:bookmarkEnd w:id="78"/>
    </w:p>
    <w:p w14:paraId="65020B48" w14:textId="77777777" w:rsidR="00E14632" w:rsidRPr="00FE0AD0" w:rsidRDefault="00E14632" w:rsidP="00E14632">
      <w:pPr>
        <w:jc w:val="both"/>
        <w:rPr>
          <w:sz w:val="20"/>
        </w:rPr>
      </w:pPr>
    </w:p>
    <w:p w14:paraId="1A77B2B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D108726" w14:textId="77777777" w:rsidR="009602B7" w:rsidRPr="00FE0AD0" w:rsidRDefault="009602B7" w:rsidP="00E14632">
      <w:pPr>
        <w:jc w:val="both"/>
        <w:rPr>
          <w:sz w:val="20"/>
        </w:rPr>
      </w:pPr>
    </w:p>
    <w:p w14:paraId="7E1DA72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2A16D3C" w14:textId="77777777" w:rsidR="00E14632" w:rsidRDefault="00E14632" w:rsidP="00E14632">
      <w:pPr>
        <w:jc w:val="both"/>
        <w:rPr>
          <w:sz w:val="20"/>
        </w:rPr>
      </w:pPr>
    </w:p>
    <w:p w14:paraId="15E88552" w14:textId="77777777" w:rsidR="00E14632" w:rsidRPr="002B5ED5" w:rsidRDefault="00E14632" w:rsidP="001F649E">
      <w:pPr>
        <w:pStyle w:val="Heading2"/>
        <w:numPr>
          <w:ilvl w:val="0"/>
          <w:numId w:val="0"/>
        </w:numPr>
        <w:rPr>
          <w:sz w:val="22"/>
          <w:szCs w:val="22"/>
        </w:rPr>
      </w:pPr>
      <w:bookmarkStart w:id="83" w:name="_Toc852395"/>
      <w:bookmarkStart w:id="84" w:name="_Toc852726"/>
      <w:bookmarkStart w:id="85" w:name="_Toc2571643"/>
      <w:bookmarkStart w:id="86" w:name="_Toc117669653"/>
      <w:r w:rsidRPr="002B5ED5">
        <w:rPr>
          <w:sz w:val="22"/>
          <w:szCs w:val="22"/>
        </w:rPr>
        <w:t>EMISSION UNIT SUMMARY TABLE</w:t>
      </w:r>
      <w:bookmarkEnd w:id="83"/>
      <w:bookmarkEnd w:id="84"/>
      <w:bookmarkEnd w:id="85"/>
      <w:bookmarkEnd w:id="86"/>
    </w:p>
    <w:p w14:paraId="144F4B32" w14:textId="77777777" w:rsidR="002E0C9B" w:rsidRPr="00F11C2D" w:rsidRDefault="00736BDB" w:rsidP="00742A0B">
      <w:pPr>
        <w:rPr>
          <w:rFonts w:cs="Arial"/>
        </w:rPr>
      </w:pPr>
      <w:r w:rsidRPr="00F35ADC">
        <w:rPr>
          <w:sz w:val="20"/>
        </w:rPr>
        <w:t>The descriptions provided below are for informational purposes and do not constitute enforceable conditions.</w:t>
      </w:r>
    </w:p>
    <w:p w14:paraId="41047DAD" w14:textId="77777777" w:rsidR="002E0C9B" w:rsidRPr="00F11C2D" w:rsidRDefault="002E0C9B" w:rsidP="002E0C9B">
      <w:pPr>
        <w:rPr>
          <w:rFonts w:cs="Arial"/>
          <w:sz w:val="16"/>
          <w:szCs w:val="16"/>
        </w:rPr>
      </w:pPr>
    </w:p>
    <w:tbl>
      <w:tblPr>
        <w:tblW w:w="1030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960"/>
        <w:gridCol w:w="1440"/>
        <w:gridCol w:w="2520"/>
      </w:tblGrid>
      <w:tr w:rsidR="002E0C9B" w:rsidRPr="00F11C2D" w14:paraId="25082C8A" w14:textId="77777777" w:rsidTr="00992953">
        <w:trPr>
          <w:cantSplit/>
          <w:tblHeader/>
        </w:trPr>
        <w:tc>
          <w:tcPr>
            <w:tcW w:w="2389" w:type="dxa"/>
            <w:tcBorders>
              <w:top w:val="double" w:sz="6" w:space="0" w:color="auto"/>
              <w:bottom w:val="double" w:sz="4" w:space="0" w:color="auto"/>
            </w:tcBorders>
            <w:shd w:val="pct10" w:color="auto" w:fill="auto"/>
          </w:tcPr>
          <w:p w14:paraId="64563EBF" w14:textId="77777777" w:rsidR="002E0C9B" w:rsidRPr="00F11C2D" w:rsidRDefault="002E0C9B" w:rsidP="006509C8">
            <w:pPr>
              <w:jc w:val="center"/>
              <w:rPr>
                <w:rFonts w:cs="Arial"/>
                <w:b/>
                <w:sz w:val="20"/>
              </w:rPr>
            </w:pPr>
            <w:r w:rsidRPr="00F11C2D">
              <w:rPr>
                <w:rFonts w:cs="Arial"/>
                <w:b/>
                <w:sz w:val="20"/>
              </w:rPr>
              <w:t>Emission Unit ID</w:t>
            </w:r>
          </w:p>
        </w:tc>
        <w:tc>
          <w:tcPr>
            <w:tcW w:w="3960" w:type="dxa"/>
            <w:tcBorders>
              <w:top w:val="double" w:sz="6" w:space="0" w:color="auto"/>
              <w:bottom w:val="double" w:sz="4" w:space="0" w:color="auto"/>
            </w:tcBorders>
            <w:shd w:val="pct10" w:color="auto" w:fill="auto"/>
          </w:tcPr>
          <w:p w14:paraId="5BB20A9D" w14:textId="77777777" w:rsidR="002E0C9B" w:rsidRPr="00F11C2D" w:rsidRDefault="002E0C9B" w:rsidP="006509C8">
            <w:pPr>
              <w:jc w:val="center"/>
              <w:rPr>
                <w:rFonts w:cs="Arial"/>
                <w:b/>
                <w:sz w:val="20"/>
              </w:rPr>
            </w:pPr>
            <w:r w:rsidRPr="00F11C2D">
              <w:rPr>
                <w:rFonts w:cs="Arial"/>
                <w:b/>
                <w:sz w:val="20"/>
              </w:rPr>
              <w:t>Emission Unit Description</w:t>
            </w:r>
          </w:p>
          <w:p w14:paraId="584E1215" w14:textId="77777777" w:rsidR="002E0C9B" w:rsidRPr="00F11C2D" w:rsidRDefault="002E0C9B" w:rsidP="006509C8">
            <w:pPr>
              <w:jc w:val="center"/>
              <w:rPr>
                <w:rFonts w:cs="Arial"/>
                <w:b/>
                <w:sz w:val="18"/>
                <w:szCs w:val="18"/>
              </w:rPr>
            </w:pPr>
            <w:r w:rsidRPr="00F11C2D">
              <w:rPr>
                <w:rFonts w:cs="Arial"/>
                <w:b/>
                <w:sz w:val="18"/>
                <w:szCs w:val="18"/>
              </w:rPr>
              <w:t>(Including Process Equipment &amp; Control Device(s))</w:t>
            </w:r>
          </w:p>
        </w:tc>
        <w:tc>
          <w:tcPr>
            <w:tcW w:w="1440" w:type="dxa"/>
            <w:tcBorders>
              <w:top w:val="double" w:sz="6" w:space="0" w:color="auto"/>
              <w:bottom w:val="double" w:sz="4" w:space="0" w:color="auto"/>
            </w:tcBorders>
            <w:shd w:val="pct10" w:color="auto" w:fill="auto"/>
          </w:tcPr>
          <w:p w14:paraId="3A2A268E" w14:textId="2F57EF85" w:rsidR="002E0C9B" w:rsidRPr="00F11C2D" w:rsidRDefault="002E0C9B" w:rsidP="006509C8">
            <w:pPr>
              <w:jc w:val="center"/>
              <w:rPr>
                <w:rFonts w:cs="Arial"/>
                <w:b/>
                <w:sz w:val="20"/>
              </w:rPr>
            </w:pPr>
            <w:r w:rsidRPr="00F11C2D">
              <w:rPr>
                <w:rFonts w:cs="Arial"/>
                <w:b/>
                <w:sz w:val="20"/>
              </w:rPr>
              <w:t>Installation</w:t>
            </w:r>
            <w:r w:rsidR="00CC3956">
              <w:rPr>
                <w:rFonts w:cs="Arial"/>
                <w:b/>
                <w:sz w:val="20"/>
              </w:rPr>
              <w:t xml:space="preserve"> </w:t>
            </w:r>
            <w:r w:rsidRPr="00F11C2D">
              <w:rPr>
                <w:rFonts w:cs="Arial"/>
                <w:b/>
                <w:sz w:val="20"/>
              </w:rPr>
              <w:t>Date/</w:t>
            </w:r>
          </w:p>
          <w:p w14:paraId="7E15E322" w14:textId="77777777" w:rsidR="002E0C9B" w:rsidRPr="00F11C2D" w:rsidRDefault="002E0C9B" w:rsidP="006509C8">
            <w:pPr>
              <w:jc w:val="center"/>
              <w:rPr>
                <w:rFonts w:cs="Arial"/>
                <w:b/>
                <w:sz w:val="20"/>
              </w:rPr>
            </w:pPr>
            <w:r w:rsidRPr="00F11C2D">
              <w:rPr>
                <w:rFonts w:cs="Arial"/>
                <w:b/>
                <w:sz w:val="20"/>
              </w:rPr>
              <w:t>Modification Date</w:t>
            </w:r>
          </w:p>
        </w:tc>
        <w:tc>
          <w:tcPr>
            <w:tcW w:w="2520" w:type="dxa"/>
            <w:tcBorders>
              <w:top w:val="double" w:sz="6" w:space="0" w:color="auto"/>
              <w:bottom w:val="double" w:sz="4" w:space="0" w:color="auto"/>
            </w:tcBorders>
            <w:shd w:val="pct10" w:color="auto" w:fill="auto"/>
          </w:tcPr>
          <w:p w14:paraId="28B78F7B" w14:textId="77777777" w:rsidR="002E0C9B" w:rsidRPr="00F11C2D" w:rsidRDefault="002E0C9B" w:rsidP="006509C8">
            <w:pPr>
              <w:jc w:val="center"/>
              <w:rPr>
                <w:rFonts w:cs="Arial"/>
                <w:b/>
                <w:sz w:val="20"/>
              </w:rPr>
            </w:pPr>
            <w:r w:rsidRPr="00F11C2D">
              <w:rPr>
                <w:rFonts w:cs="Arial"/>
                <w:b/>
                <w:sz w:val="20"/>
              </w:rPr>
              <w:t>Flexible Group ID</w:t>
            </w:r>
          </w:p>
        </w:tc>
      </w:tr>
      <w:tr w:rsidR="002E0C9B" w:rsidRPr="00F11C2D" w14:paraId="1CE132C6" w14:textId="77777777" w:rsidTr="00992953">
        <w:trPr>
          <w:cantSplit/>
        </w:trPr>
        <w:tc>
          <w:tcPr>
            <w:tcW w:w="2389" w:type="dxa"/>
            <w:tcBorders>
              <w:top w:val="nil"/>
            </w:tcBorders>
          </w:tcPr>
          <w:p w14:paraId="45A16F37" w14:textId="1E420913" w:rsidR="002E0C9B" w:rsidRPr="00F11C2D" w:rsidRDefault="002E0C9B" w:rsidP="00D2763B">
            <w:pPr>
              <w:rPr>
                <w:rFonts w:cs="Arial"/>
                <w:sz w:val="20"/>
              </w:rPr>
            </w:pPr>
            <w:r w:rsidRPr="00F11C2D">
              <w:rPr>
                <w:rFonts w:cs="Arial"/>
                <w:sz w:val="20"/>
              </w:rPr>
              <w:t>EUPACKAGEBOILER3</w:t>
            </w:r>
          </w:p>
        </w:tc>
        <w:tc>
          <w:tcPr>
            <w:tcW w:w="3960" w:type="dxa"/>
            <w:tcBorders>
              <w:top w:val="nil"/>
            </w:tcBorders>
          </w:tcPr>
          <w:p w14:paraId="2EB03015" w14:textId="77777777" w:rsidR="00992953" w:rsidRDefault="001E3152" w:rsidP="00D2763B">
            <w:pPr>
              <w:jc w:val="both"/>
              <w:rPr>
                <w:rFonts w:cs="Arial"/>
                <w:sz w:val="20"/>
              </w:rPr>
            </w:pPr>
            <w:r>
              <w:rPr>
                <w:rFonts w:cs="Arial"/>
                <w:sz w:val="20"/>
              </w:rPr>
              <w:t xml:space="preserve">A </w:t>
            </w:r>
            <w:r w:rsidR="00A14C5E">
              <w:rPr>
                <w:rFonts w:cs="Arial"/>
                <w:sz w:val="20"/>
              </w:rPr>
              <w:t>No.</w:t>
            </w:r>
            <w:r w:rsidR="002E0C9B" w:rsidRPr="00F11C2D">
              <w:rPr>
                <w:rFonts w:cs="Arial"/>
                <w:sz w:val="20"/>
              </w:rPr>
              <w:t xml:space="preserve"> 6 fuel oil or natural ga</w:t>
            </w:r>
            <w:r w:rsidR="003E393F">
              <w:rPr>
                <w:rFonts w:cs="Arial"/>
                <w:sz w:val="20"/>
              </w:rPr>
              <w:t>s-</w:t>
            </w:r>
            <w:r w:rsidR="002E0C9B" w:rsidRPr="00F11C2D">
              <w:rPr>
                <w:rFonts w:cs="Arial"/>
                <w:sz w:val="20"/>
              </w:rPr>
              <w:t>fired boiler</w:t>
            </w:r>
            <w:r w:rsidR="00947869">
              <w:rPr>
                <w:rFonts w:cs="Arial"/>
                <w:sz w:val="20"/>
              </w:rPr>
              <w:t>,</w:t>
            </w:r>
            <w:r>
              <w:rPr>
                <w:rFonts w:cs="Arial"/>
                <w:sz w:val="20"/>
              </w:rPr>
              <w:t xml:space="preserve"> rated at </w:t>
            </w:r>
            <w:r w:rsidR="00F317B7">
              <w:rPr>
                <w:rFonts w:cs="Arial"/>
                <w:sz w:val="20"/>
              </w:rPr>
              <w:t>115 MMBTU per hour heat input</w:t>
            </w:r>
            <w:r w:rsidR="00992953">
              <w:rPr>
                <w:rFonts w:cs="Arial"/>
                <w:sz w:val="20"/>
              </w:rPr>
              <w:t>,</w:t>
            </w:r>
            <w:r w:rsidR="00F317B7">
              <w:rPr>
                <w:rFonts w:cs="Arial"/>
                <w:sz w:val="20"/>
              </w:rPr>
              <w:t xml:space="preserve"> for </w:t>
            </w:r>
            <w:r>
              <w:rPr>
                <w:rFonts w:cs="Arial"/>
                <w:sz w:val="20"/>
              </w:rPr>
              <w:t xml:space="preserve">75,000 pounds of steam </w:t>
            </w:r>
            <w:r w:rsidR="00F317B7">
              <w:rPr>
                <w:rFonts w:cs="Arial"/>
                <w:sz w:val="20"/>
              </w:rPr>
              <w:t xml:space="preserve">production </w:t>
            </w:r>
            <w:r>
              <w:rPr>
                <w:rFonts w:cs="Arial"/>
                <w:sz w:val="20"/>
              </w:rPr>
              <w:t>per hour</w:t>
            </w:r>
            <w:r w:rsidR="00F317B7">
              <w:rPr>
                <w:rFonts w:cs="Arial"/>
                <w:sz w:val="20"/>
              </w:rPr>
              <w:t xml:space="preserve"> </w:t>
            </w:r>
            <w:r w:rsidR="00385E51">
              <w:rPr>
                <w:rFonts w:cs="Arial"/>
                <w:sz w:val="20"/>
              </w:rPr>
              <w:t>use</w:t>
            </w:r>
            <w:r w:rsidR="00984000">
              <w:rPr>
                <w:rFonts w:cs="Arial"/>
                <w:sz w:val="20"/>
              </w:rPr>
              <w:t>d</w:t>
            </w:r>
            <w:r w:rsidR="002E0C9B" w:rsidRPr="00F11C2D">
              <w:rPr>
                <w:rFonts w:cs="Arial"/>
                <w:sz w:val="20"/>
              </w:rPr>
              <w:t xml:space="preserve"> in a sugar processing facility.  Some of the steam </w:t>
            </w:r>
            <w:r>
              <w:rPr>
                <w:rFonts w:cs="Arial"/>
                <w:sz w:val="20"/>
              </w:rPr>
              <w:t>generated</w:t>
            </w:r>
            <w:r w:rsidRPr="00F11C2D">
              <w:rPr>
                <w:rFonts w:cs="Arial"/>
                <w:sz w:val="20"/>
              </w:rPr>
              <w:t xml:space="preserve"> </w:t>
            </w:r>
            <w:r w:rsidR="002E0C9B" w:rsidRPr="00F11C2D">
              <w:rPr>
                <w:rFonts w:cs="Arial"/>
                <w:sz w:val="20"/>
              </w:rPr>
              <w:t xml:space="preserve">is used </w:t>
            </w:r>
            <w:r>
              <w:rPr>
                <w:rFonts w:cs="Arial"/>
                <w:sz w:val="20"/>
              </w:rPr>
              <w:t>to produce</w:t>
            </w:r>
            <w:r w:rsidR="002E0C9B" w:rsidRPr="00F11C2D">
              <w:rPr>
                <w:rFonts w:cs="Arial"/>
                <w:sz w:val="20"/>
              </w:rPr>
              <w:t xml:space="preserve"> power. </w:t>
            </w:r>
            <w:r>
              <w:rPr>
                <w:rFonts w:cs="Arial"/>
                <w:sz w:val="20"/>
              </w:rPr>
              <w:t xml:space="preserve"> This emission unit is subject to 40 CFR Part 63, Subpart DDDDD.</w:t>
            </w:r>
            <w:r w:rsidR="00947869">
              <w:rPr>
                <w:rFonts w:cs="Arial"/>
                <w:sz w:val="20"/>
              </w:rPr>
              <w:t xml:space="preserve"> </w:t>
            </w:r>
            <w:r w:rsidR="00FA491D">
              <w:rPr>
                <w:rFonts w:cs="Arial"/>
                <w:sz w:val="20"/>
              </w:rPr>
              <w:t xml:space="preserve"> </w:t>
            </w:r>
          </w:p>
          <w:p w14:paraId="5D347CF3" w14:textId="7B20A6E9" w:rsidR="002E0C9B" w:rsidRPr="00F11C2D" w:rsidRDefault="00FA491D" w:rsidP="00D2763B">
            <w:pPr>
              <w:jc w:val="both"/>
              <w:rPr>
                <w:rFonts w:cs="Arial"/>
                <w:sz w:val="20"/>
              </w:rPr>
            </w:pPr>
            <w:r>
              <w:rPr>
                <w:rFonts w:cs="Arial"/>
                <w:sz w:val="20"/>
              </w:rPr>
              <w:t>(PTI No. 212-74)</w:t>
            </w:r>
            <w:r w:rsidR="002E0C9B" w:rsidRPr="00F11C2D">
              <w:rPr>
                <w:rFonts w:cs="Arial"/>
                <w:sz w:val="20"/>
              </w:rPr>
              <w:t xml:space="preserve"> </w:t>
            </w:r>
          </w:p>
        </w:tc>
        <w:tc>
          <w:tcPr>
            <w:tcW w:w="1440" w:type="dxa"/>
            <w:tcBorders>
              <w:top w:val="nil"/>
            </w:tcBorders>
          </w:tcPr>
          <w:p w14:paraId="41AA6CAA" w14:textId="77777777" w:rsidR="002E0C9B" w:rsidRPr="00F11C2D" w:rsidRDefault="002E0C9B" w:rsidP="00406966">
            <w:pPr>
              <w:jc w:val="center"/>
              <w:rPr>
                <w:rFonts w:cs="Arial"/>
                <w:sz w:val="20"/>
              </w:rPr>
            </w:pPr>
            <w:r w:rsidRPr="00F11C2D">
              <w:rPr>
                <w:rFonts w:cs="Arial"/>
                <w:sz w:val="20"/>
              </w:rPr>
              <w:t>05/28/1974</w:t>
            </w:r>
          </w:p>
        </w:tc>
        <w:tc>
          <w:tcPr>
            <w:tcW w:w="2520" w:type="dxa"/>
            <w:tcBorders>
              <w:top w:val="nil"/>
            </w:tcBorders>
          </w:tcPr>
          <w:p w14:paraId="42178F4C" w14:textId="5E57E249" w:rsidR="002E0C9B" w:rsidRPr="00F11C2D" w:rsidRDefault="00AF70EA" w:rsidP="006509C8">
            <w:pPr>
              <w:rPr>
                <w:rFonts w:cs="Arial"/>
                <w:sz w:val="20"/>
              </w:rPr>
            </w:pPr>
            <w:r>
              <w:rPr>
                <w:rFonts w:cs="Arial"/>
                <w:sz w:val="20"/>
              </w:rPr>
              <w:t>FG635DEXGAS1BOILER</w:t>
            </w:r>
          </w:p>
        </w:tc>
      </w:tr>
      <w:tr w:rsidR="0020004E" w:rsidRPr="00F11C2D" w14:paraId="5EF67492" w14:textId="77777777" w:rsidTr="00992953">
        <w:trPr>
          <w:cantSplit/>
        </w:trPr>
        <w:tc>
          <w:tcPr>
            <w:tcW w:w="2389" w:type="dxa"/>
            <w:tcBorders>
              <w:top w:val="nil"/>
            </w:tcBorders>
          </w:tcPr>
          <w:p w14:paraId="06659972" w14:textId="77777777" w:rsidR="0020004E" w:rsidRPr="00F11C2D" w:rsidRDefault="0020004E" w:rsidP="0020004E">
            <w:pPr>
              <w:rPr>
                <w:rFonts w:cs="Arial"/>
                <w:sz w:val="20"/>
              </w:rPr>
            </w:pPr>
            <w:r w:rsidRPr="007A3809">
              <w:rPr>
                <w:rFonts w:cs="Arial"/>
                <w:sz w:val="20"/>
              </w:rPr>
              <w:t>EUBOILER4</w:t>
            </w:r>
          </w:p>
        </w:tc>
        <w:tc>
          <w:tcPr>
            <w:tcW w:w="3960" w:type="dxa"/>
            <w:tcBorders>
              <w:top w:val="nil"/>
            </w:tcBorders>
          </w:tcPr>
          <w:p w14:paraId="586022B7" w14:textId="77777777" w:rsidR="00992953" w:rsidRDefault="0020004E" w:rsidP="0020004E">
            <w:pPr>
              <w:jc w:val="both"/>
              <w:rPr>
                <w:rFonts w:cs="Arial"/>
                <w:sz w:val="20"/>
              </w:rPr>
            </w:pPr>
            <w:r w:rsidRPr="007A3809">
              <w:rPr>
                <w:rFonts w:cs="Arial"/>
                <w:sz w:val="20"/>
              </w:rPr>
              <w:t>A relocated natural gas-fired boiler, rated at 146.5 MMB</w:t>
            </w:r>
            <w:r>
              <w:rPr>
                <w:rFonts w:cs="Arial"/>
                <w:sz w:val="20"/>
              </w:rPr>
              <w:t>TU</w:t>
            </w:r>
            <w:r w:rsidRPr="007A3809">
              <w:rPr>
                <w:rFonts w:cs="Arial"/>
                <w:sz w:val="20"/>
              </w:rPr>
              <w:t xml:space="preserve"> per hour heat input, for 120,000 pounds of steam production per hour for the processing of sugar beets and for heat to the facility.  The boiler is equipped </w:t>
            </w:r>
            <w:r w:rsidR="001E3152">
              <w:rPr>
                <w:rFonts w:cs="Arial"/>
                <w:sz w:val="20"/>
              </w:rPr>
              <w:t>with l</w:t>
            </w:r>
            <w:r w:rsidRPr="007A3809">
              <w:rPr>
                <w:rFonts w:cs="Arial"/>
                <w:sz w:val="20"/>
              </w:rPr>
              <w:t>ow NO</w:t>
            </w:r>
            <w:r>
              <w:rPr>
                <w:rFonts w:cs="Arial"/>
                <w:sz w:val="20"/>
              </w:rPr>
              <w:t>x</w:t>
            </w:r>
            <w:r w:rsidRPr="007A3809">
              <w:rPr>
                <w:rFonts w:cs="Arial"/>
                <w:sz w:val="20"/>
              </w:rPr>
              <w:t xml:space="preserve"> </w:t>
            </w:r>
            <w:r w:rsidR="001E3152">
              <w:rPr>
                <w:rFonts w:cs="Arial"/>
                <w:sz w:val="20"/>
              </w:rPr>
              <w:t>b</w:t>
            </w:r>
            <w:r w:rsidRPr="007A3809">
              <w:rPr>
                <w:rFonts w:cs="Arial"/>
                <w:sz w:val="20"/>
              </w:rPr>
              <w:t>urners</w:t>
            </w:r>
            <w:r w:rsidR="001E3152">
              <w:rPr>
                <w:rFonts w:cs="Arial"/>
                <w:sz w:val="20"/>
              </w:rPr>
              <w:t xml:space="preserve"> and</w:t>
            </w:r>
            <w:r w:rsidRPr="007A3809">
              <w:rPr>
                <w:rFonts w:cs="Arial"/>
                <w:sz w:val="20"/>
              </w:rPr>
              <w:t xml:space="preserve"> was originally constructed in 1990.</w:t>
            </w:r>
            <w:r>
              <w:rPr>
                <w:rFonts w:cs="Arial"/>
                <w:sz w:val="20"/>
              </w:rPr>
              <w:t xml:space="preserve"> </w:t>
            </w:r>
            <w:r w:rsidRPr="007A3809">
              <w:rPr>
                <w:rFonts w:cs="Arial"/>
                <w:sz w:val="20"/>
              </w:rPr>
              <w:t xml:space="preserve"> </w:t>
            </w:r>
            <w:r w:rsidR="001E3152">
              <w:rPr>
                <w:rFonts w:cs="Arial"/>
                <w:sz w:val="20"/>
              </w:rPr>
              <w:t>This emission unit is subject to 40 CFR Part 60, Subpart Db and 40 CFR Part 63, Subpart DDDDD.</w:t>
            </w:r>
            <w:r w:rsidR="00947869">
              <w:rPr>
                <w:rFonts w:cs="Arial"/>
                <w:sz w:val="20"/>
              </w:rPr>
              <w:t xml:space="preserve"> </w:t>
            </w:r>
            <w:r w:rsidR="001E3152">
              <w:rPr>
                <w:rFonts w:cs="Arial"/>
                <w:sz w:val="20"/>
              </w:rPr>
              <w:t xml:space="preserve"> </w:t>
            </w:r>
          </w:p>
          <w:p w14:paraId="02BC50C8" w14:textId="52C48647" w:rsidR="0020004E" w:rsidRPr="00F11C2D" w:rsidRDefault="0020004E" w:rsidP="0020004E">
            <w:pPr>
              <w:jc w:val="both"/>
              <w:rPr>
                <w:rFonts w:cs="Arial"/>
                <w:sz w:val="20"/>
              </w:rPr>
            </w:pPr>
            <w:r w:rsidRPr="007A3809">
              <w:rPr>
                <w:rFonts w:cs="Arial"/>
                <w:sz w:val="20"/>
              </w:rPr>
              <w:t>(PTI No. 44-14)</w:t>
            </w:r>
          </w:p>
        </w:tc>
        <w:tc>
          <w:tcPr>
            <w:tcW w:w="1440" w:type="dxa"/>
            <w:tcBorders>
              <w:top w:val="nil"/>
            </w:tcBorders>
          </w:tcPr>
          <w:p w14:paraId="0D73BC23" w14:textId="77777777" w:rsidR="0020004E" w:rsidRPr="00F11C2D" w:rsidRDefault="0020004E" w:rsidP="0020004E">
            <w:pPr>
              <w:jc w:val="center"/>
              <w:rPr>
                <w:rFonts w:cs="Arial"/>
                <w:sz w:val="20"/>
              </w:rPr>
            </w:pPr>
            <w:r w:rsidRPr="007A3809">
              <w:rPr>
                <w:rFonts w:cs="Arial"/>
                <w:sz w:val="20"/>
              </w:rPr>
              <w:t>09/12/2014</w:t>
            </w:r>
          </w:p>
        </w:tc>
        <w:tc>
          <w:tcPr>
            <w:tcW w:w="2520" w:type="dxa"/>
            <w:tcBorders>
              <w:top w:val="nil"/>
            </w:tcBorders>
          </w:tcPr>
          <w:p w14:paraId="2C053607" w14:textId="10754DFD" w:rsidR="0020004E" w:rsidRDefault="0020004E" w:rsidP="0020004E">
            <w:pPr>
              <w:rPr>
                <w:rFonts w:cs="Arial"/>
                <w:sz w:val="20"/>
              </w:rPr>
            </w:pPr>
            <w:r w:rsidRPr="007A3809">
              <w:rPr>
                <w:rFonts w:cs="Arial"/>
                <w:sz w:val="20"/>
              </w:rPr>
              <w:t>FG635DEXGAS1BOILER</w:t>
            </w:r>
          </w:p>
        </w:tc>
      </w:tr>
      <w:tr w:rsidR="00A024ED" w:rsidRPr="00F11C2D" w14:paraId="7930E97D" w14:textId="77777777" w:rsidTr="006311AE">
        <w:trPr>
          <w:cantSplit/>
        </w:trPr>
        <w:tc>
          <w:tcPr>
            <w:tcW w:w="2389" w:type="dxa"/>
            <w:tcBorders>
              <w:top w:val="nil"/>
            </w:tcBorders>
          </w:tcPr>
          <w:p w14:paraId="2799EC71" w14:textId="78AE6C5B" w:rsidR="00A024ED" w:rsidRPr="007A3809" w:rsidRDefault="00A024ED" w:rsidP="00A024ED">
            <w:pPr>
              <w:rPr>
                <w:rFonts w:cs="Arial"/>
                <w:sz w:val="20"/>
              </w:rPr>
            </w:pPr>
            <w:r w:rsidRPr="00F11C2D">
              <w:rPr>
                <w:rFonts w:cs="Arial"/>
                <w:sz w:val="20"/>
              </w:rPr>
              <w:t>EUPULPDRYER</w:t>
            </w:r>
          </w:p>
        </w:tc>
        <w:tc>
          <w:tcPr>
            <w:tcW w:w="3960" w:type="dxa"/>
            <w:tcBorders>
              <w:top w:val="nil"/>
            </w:tcBorders>
          </w:tcPr>
          <w:p w14:paraId="61714DDA" w14:textId="776E1D57" w:rsidR="00992953" w:rsidRDefault="00A024ED" w:rsidP="00A024ED">
            <w:pPr>
              <w:jc w:val="both"/>
              <w:rPr>
                <w:rFonts w:cs="Arial"/>
                <w:sz w:val="20"/>
              </w:rPr>
            </w:pPr>
            <w:r w:rsidRPr="00F11C2D">
              <w:rPr>
                <w:rFonts w:cs="Arial"/>
                <w:sz w:val="20"/>
              </w:rPr>
              <w:t xml:space="preserve">Natural gas fired rotary drier used to dry beet pulp.  </w:t>
            </w:r>
            <w:r>
              <w:rPr>
                <w:rFonts w:cs="Arial"/>
                <w:sz w:val="20"/>
              </w:rPr>
              <w:t xml:space="preserve">Equipped with </w:t>
            </w:r>
            <w:r w:rsidRPr="00F11C2D">
              <w:rPr>
                <w:rFonts w:cs="Arial"/>
                <w:sz w:val="20"/>
              </w:rPr>
              <w:t>a multiclone without fly ash reinjection and a flue gas recirculation system</w:t>
            </w:r>
            <w:r>
              <w:rPr>
                <w:rFonts w:cs="Arial"/>
                <w:sz w:val="20"/>
              </w:rPr>
              <w:t xml:space="preserve">. </w:t>
            </w:r>
            <w:r w:rsidR="00992953">
              <w:rPr>
                <w:rFonts w:cs="Arial"/>
                <w:sz w:val="20"/>
              </w:rPr>
              <w:t xml:space="preserve"> </w:t>
            </w:r>
            <w:r>
              <w:rPr>
                <w:rFonts w:cs="Arial"/>
                <w:sz w:val="20"/>
              </w:rPr>
              <w:t xml:space="preserve">This emission unit is subject to 40 CFR Part 64 (CAM).  </w:t>
            </w:r>
          </w:p>
          <w:p w14:paraId="57107B13" w14:textId="412E9561" w:rsidR="00A024ED" w:rsidRPr="007A3809" w:rsidRDefault="00A024ED" w:rsidP="00A024ED">
            <w:pPr>
              <w:jc w:val="both"/>
              <w:rPr>
                <w:rFonts w:cs="Arial"/>
                <w:sz w:val="20"/>
              </w:rPr>
            </w:pPr>
            <w:r>
              <w:rPr>
                <w:rFonts w:cs="Arial"/>
                <w:sz w:val="20"/>
              </w:rPr>
              <w:t>(PTI No.</w:t>
            </w:r>
            <w:r w:rsidRPr="00DB37ED">
              <w:rPr>
                <w:rFonts w:cs="Arial"/>
                <w:sz w:val="20"/>
              </w:rPr>
              <w:t xml:space="preserve"> </w:t>
            </w:r>
            <w:r w:rsidR="00B52BA0" w:rsidRPr="00DB37ED">
              <w:rPr>
                <w:rFonts w:cs="Arial"/>
                <w:sz w:val="20"/>
              </w:rPr>
              <w:t>56-22</w:t>
            </w:r>
            <w:r w:rsidRPr="00DB37ED">
              <w:rPr>
                <w:rFonts w:cs="Arial"/>
                <w:sz w:val="20"/>
              </w:rPr>
              <w:t>)</w:t>
            </w:r>
          </w:p>
        </w:tc>
        <w:tc>
          <w:tcPr>
            <w:tcW w:w="1440" w:type="dxa"/>
            <w:tcBorders>
              <w:top w:val="nil"/>
            </w:tcBorders>
          </w:tcPr>
          <w:p w14:paraId="2E4E6171" w14:textId="01A50AAD" w:rsidR="00A024ED" w:rsidRPr="001876B6" w:rsidRDefault="00A024ED" w:rsidP="00A024ED">
            <w:pPr>
              <w:jc w:val="center"/>
              <w:rPr>
                <w:rFonts w:cs="Arial"/>
                <w:sz w:val="20"/>
              </w:rPr>
            </w:pPr>
            <w:r w:rsidRPr="00992953">
              <w:rPr>
                <w:rFonts w:cs="Arial"/>
                <w:sz w:val="20"/>
              </w:rPr>
              <w:t>Pre-1967, 08/1986, 08/1989, 01/1993</w:t>
            </w:r>
          </w:p>
        </w:tc>
        <w:tc>
          <w:tcPr>
            <w:tcW w:w="2520" w:type="dxa"/>
            <w:tcBorders>
              <w:top w:val="nil"/>
            </w:tcBorders>
          </w:tcPr>
          <w:p w14:paraId="0FFD0837" w14:textId="33973EF4" w:rsidR="00A024ED" w:rsidRPr="007A3809" w:rsidRDefault="00A024ED" w:rsidP="00A024ED">
            <w:pPr>
              <w:rPr>
                <w:rFonts w:cs="Arial"/>
                <w:sz w:val="20"/>
              </w:rPr>
            </w:pPr>
            <w:r>
              <w:rPr>
                <w:rFonts w:cs="Arial"/>
                <w:sz w:val="20"/>
              </w:rPr>
              <w:t>NA</w:t>
            </w:r>
          </w:p>
        </w:tc>
      </w:tr>
      <w:tr w:rsidR="00A024ED" w:rsidRPr="00F11C2D" w14:paraId="477D4F2B" w14:textId="77777777" w:rsidTr="00992953">
        <w:trPr>
          <w:cantSplit/>
        </w:trPr>
        <w:tc>
          <w:tcPr>
            <w:tcW w:w="2389" w:type="dxa"/>
          </w:tcPr>
          <w:p w14:paraId="2A45353A" w14:textId="7F3DA944" w:rsidR="00A024ED" w:rsidRPr="00F11C2D" w:rsidRDefault="00A024ED" w:rsidP="00A024ED">
            <w:pPr>
              <w:rPr>
                <w:rFonts w:cs="Arial"/>
                <w:sz w:val="20"/>
              </w:rPr>
            </w:pPr>
            <w:r w:rsidRPr="00F11C2D">
              <w:rPr>
                <w:rFonts w:cs="Arial"/>
                <w:sz w:val="20"/>
              </w:rPr>
              <w:t>EULIMEKILN1</w:t>
            </w:r>
          </w:p>
        </w:tc>
        <w:tc>
          <w:tcPr>
            <w:tcW w:w="3960" w:type="dxa"/>
          </w:tcPr>
          <w:p w14:paraId="0D41378E" w14:textId="77777777" w:rsidR="00F71491" w:rsidRDefault="00A024ED" w:rsidP="00A024ED">
            <w:pPr>
              <w:jc w:val="both"/>
              <w:rPr>
                <w:rFonts w:cs="Arial"/>
                <w:sz w:val="20"/>
              </w:rPr>
            </w:pPr>
            <w:r w:rsidRPr="00F11C2D">
              <w:rPr>
                <w:rFonts w:cs="Arial"/>
                <w:sz w:val="20"/>
              </w:rPr>
              <w:t>Vertical lime kiln used to produce CO</w:t>
            </w:r>
            <w:r w:rsidRPr="007F391E">
              <w:rPr>
                <w:rFonts w:cs="Arial"/>
                <w:sz w:val="20"/>
                <w:vertAlign w:val="subscript"/>
              </w:rPr>
              <w:t>2</w:t>
            </w:r>
            <w:r w:rsidRPr="00F11C2D">
              <w:rPr>
                <w:rFonts w:cs="Arial"/>
                <w:sz w:val="20"/>
              </w:rPr>
              <w:t xml:space="preserve"> and lime for beet sugar processing.</w:t>
            </w:r>
            <w:r>
              <w:rPr>
                <w:rFonts w:cs="Arial"/>
                <w:sz w:val="20"/>
              </w:rPr>
              <w:t xml:space="preserve">  </w:t>
            </w:r>
          </w:p>
          <w:p w14:paraId="3C17C0AC" w14:textId="7B93850B" w:rsidR="00A024ED" w:rsidRPr="00F11C2D" w:rsidRDefault="00A024ED" w:rsidP="00A024ED">
            <w:pPr>
              <w:jc w:val="both"/>
              <w:rPr>
                <w:rFonts w:cs="Arial"/>
                <w:sz w:val="20"/>
              </w:rPr>
            </w:pPr>
            <w:r>
              <w:rPr>
                <w:rFonts w:cs="Arial"/>
                <w:sz w:val="20"/>
              </w:rPr>
              <w:t>(PTI No</w:t>
            </w:r>
            <w:r w:rsidR="00F71491">
              <w:rPr>
                <w:rFonts w:cs="Arial"/>
                <w:sz w:val="20"/>
              </w:rPr>
              <w:t>.</w:t>
            </w:r>
            <w:r>
              <w:rPr>
                <w:rFonts w:cs="Arial"/>
                <w:sz w:val="20"/>
              </w:rPr>
              <w:t xml:space="preserve"> 807-88)</w:t>
            </w:r>
          </w:p>
        </w:tc>
        <w:tc>
          <w:tcPr>
            <w:tcW w:w="1440" w:type="dxa"/>
          </w:tcPr>
          <w:p w14:paraId="76475A37" w14:textId="77777777" w:rsidR="00A024ED" w:rsidRPr="00F11C2D" w:rsidRDefault="00A024ED" w:rsidP="00A024ED">
            <w:pPr>
              <w:pStyle w:val="TableEntry"/>
              <w:jc w:val="center"/>
              <w:rPr>
                <w:rFonts w:ascii="Arial" w:hAnsi="Arial" w:cs="Arial"/>
              </w:rPr>
            </w:pPr>
            <w:r w:rsidRPr="00F11C2D">
              <w:rPr>
                <w:rFonts w:ascii="Arial" w:hAnsi="Arial" w:cs="Arial"/>
              </w:rPr>
              <w:t>01/01/1911</w:t>
            </w:r>
            <w:r>
              <w:rPr>
                <w:rFonts w:ascii="Arial" w:hAnsi="Arial" w:cs="Arial"/>
              </w:rPr>
              <w:t xml:space="preserve">, </w:t>
            </w:r>
            <w:r w:rsidRPr="00F11C2D">
              <w:rPr>
                <w:rFonts w:ascii="Arial" w:hAnsi="Arial" w:cs="Arial"/>
              </w:rPr>
              <w:t>01/01/1989</w:t>
            </w:r>
          </w:p>
        </w:tc>
        <w:tc>
          <w:tcPr>
            <w:tcW w:w="2520" w:type="dxa"/>
          </w:tcPr>
          <w:p w14:paraId="2A5CDC54" w14:textId="6563F433" w:rsidR="00A024ED" w:rsidRPr="00F11C2D" w:rsidRDefault="00A024ED" w:rsidP="00A024ED">
            <w:pPr>
              <w:rPr>
                <w:rFonts w:cs="Arial"/>
                <w:sz w:val="20"/>
              </w:rPr>
            </w:pPr>
            <w:r w:rsidRPr="00F11C2D">
              <w:rPr>
                <w:rFonts w:cs="Arial"/>
                <w:sz w:val="20"/>
              </w:rPr>
              <w:t>FG</w:t>
            </w:r>
            <w:r>
              <w:rPr>
                <w:rFonts w:cs="Arial"/>
                <w:sz w:val="20"/>
              </w:rPr>
              <w:t>2</w:t>
            </w:r>
            <w:r w:rsidRPr="00F11C2D">
              <w:rPr>
                <w:rFonts w:cs="Arial"/>
                <w:sz w:val="20"/>
              </w:rPr>
              <w:t>KILNS</w:t>
            </w:r>
          </w:p>
        </w:tc>
      </w:tr>
      <w:tr w:rsidR="00A024ED" w:rsidRPr="00F11C2D" w14:paraId="36C949B8" w14:textId="77777777" w:rsidTr="00992953">
        <w:trPr>
          <w:cantSplit/>
        </w:trPr>
        <w:tc>
          <w:tcPr>
            <w:tcW w:w="2389" w:type="dxa"/>
          </w:tcPr>
          <w:p w14:paraId="2D52F77E" w14:textId="469C3672" w:rsidR="00A024ED" w:rsidRPr="00F11C2D" w:rsidRDefault="00A024ED" w:rsidP="00A024ED">
            <w:pPr>
              <w:rPr>
                <w:rFonts w:cs="Arial"/>
                <w:sz w:val="20"/>
              </w:rPr>
            </w:pPr>
            <w:r w:rsidRPr="00F11C2D">
              <w:rPr>
                <w:rFonts w:cs="Arial"/>
                <w:sz w:val="20"/>
              </w:rPr>
              <w:t>EULIMEKILN2</w:t>
            </w:r>
          </w:p>
        </w:tc>
        <w:tc>
          <w:tcPr>
            <w:tcW w:w="3960" w:type="dxa"/>
          </w:tcPr>
          <w:p w14:paraId="189DF3CE" w14:textId="77777777" w:rsidR="00F71491" w:rsidRDefault="00A024ED" w:rsidP="00A024ED">
            <w:pPr>
              <w:jc w:val="both"/>
              <w:rPr>
                <w:rFonts w:cs="Arial"/>
                <w:sz w:val="20"/>
              </w:rPr>
            </w:pPr>
            <w:r w:rsidRPr="00F11C2D">
              <w:rPr>
                <w:rFonts w:cs="Arial"/>
                <w:sz w:val="20"/>
              </w:rPr>
              <w:t>Vertical lime kiln used to produce CO</w:t>
            </w:r>
            <w:r w:rsidRPr="007F391E">
              <w:rPr>
                <w:rFonts w:cs="Arial"/>
                <w:sz w:val="20"/>
                <w:vertAlign w:val="subscript"/>
              </w:rPr>
              <w:t>2</w:t>
            </w:r>
            <w:r w:rsidRPr="007F391E">
              <w:rPr>
                <w:rFonts w:cs="Arial"/>
                <w:sz w:val="20"/>
              </w:rPr>
              <w:t xml:space="preserve"> </w:t>
            </w:r>
            <w:r w:rsidRPr="00F11C2D">
              <w:rPr>
                <w:rFonts w:cs="Arial"/>
                <w:sz w:val="20"/>
              </w:rPr>
              <w:t>and lime for beet sugar processing.</w:t>
            </w:r>
            <w:r>
              <w:rPr>
                <w:rFonts w:cs="Arial"/>
                <w:sz w:val="20"/>
              </w:rPr>
              <w:t xml:space="preserve">  </w:t>
            </w:r>
          </w:p>
          <w:p w14:paraId="62ED7291" w14:textId="19FCF70A" w:rsidR="00A024ED" w:rsidRPr="00F11C2D" w:rsidRDefault="00A024ED" w:rsidP="00A024ED">
            <w:pPr>
              <w:jc w:val="both"/>
              <w:rPr>
                <w:rFonts w:cs="Arial"/>
                <w:sz w:val="20"/>
              </w:rPr>
            </w:pPr>
            <w:r>
              <w:rPr>
                <w:rFonts w:cs="Arial"/>
                <w:sz w:val="20"/>
              </w:rPr>
              <w:t>(PTI No. 807-88)</w:t>
            </w:r>
          </w:p>
        </w:tc>
        <w:tc>
          <w:tcPr>
            <w:tcW w:w="1440" w:type="dxa"/>
          </w:tcPr>
          <w:p w14:paraId="4A50FDB1" w14:textId="77777777" w:rsidR="00A024ED" w:rsidRPr="00F11C2D" w:rsidRDefault="00A024ED" w:rsidP="00A024ED">
            <w:pPr>
              <w:pStyle w:val="TableEntry"/>
              <w:jc w:val="center"/>
              <w:rPr>
                <w:rFonts w:ascii="Arial" w:hAnsi="Arial" w:cs="Arial"/>
              </w:rPr>
            </w:pPr>
            <w:r w:rsidRPr="00F11C2D">
              <w:rPr>
                <w:rFonts w:ascii="Arial" w:hAnsi="Arial" w:cs="Arial"/>
              </w:rPr>
              <w:t>01/01/1911</w:t>
            </w:r>
            <w:r>
              <w:rPr>
                <w:rFonts w:ascii="Arial" w:hAnsi="Arial" w:cs="Arial"/>
              </w:rPr>
              <w:t xml:space="preserve">, </w:t>
            </w:r>
            <w:r w:rsidRPr="00F11C2D">
              <w:rPr>
                <w:rFonts w:ascii="Arial" w:hAnsi="Arial" w:cs="Arial"/>
              </w:rPr>
              <w:t>01/01/1990</w:t>
            </w:r>
          </w:p>
        </w:tc>
        <w:tc>
          <w:tcPr>
            <w:tcW w:w="2520" w:type="dxa"/>
          </w:tcPr>
          <w:p w14:paraId="2021410D" w14:textId="71E19F29" w:rsidR="00A024ED" w:rsidRPr="00F11C2D" w:rsidRDefault="00A024ED" w:rsidP="00A024ED">
            <w:pPr>
              <w:rPr>
                <w:rFonts w:cs="Arial"/>
                <w:sz w:val="20"/>
              </w:rPr>
            </w:pPr>
            <w:r w:rsidRPr="00F11C2D">
              <w:rPr>
                <w:rFonts w:cs="Arial"/>
                <w:sz w:val="20"/>
              </w:rPr>
              <w:t>FG</w:t>
            </w:r>
            <w:r>
              <w:rPr>
                <w:rFonts w:cs="Arial"/>
                <w:sz w:val="20"/>
              </w:rPr>
              <w:t>2</w:t>
            </w:r>
            <w:r w:rsidRPr="00F11C2D">
              <w:rPr>
                <w:rFonts w:cs="Arial"/>
                <w:sz w:val="20"/>
              </w:rPr>
              <w:t>KILNS</w:t>
            </w:r>
          </w:p>
        </w:tc>
      </w:tr>
    </w:tbl>
    <w:p w14:paraId="2E95FEE0" w14:textId="77777777" w:rsidR="002E0C9B" w:rsidRPr="00F11C2D" w:rsidRDefault="002E0C9B" w:rsidP="002E0C9B">
      <w:pPr>
        <w:rPr>
          <w:rFonts w:cs="Arial"/>
          <w:sz w:val="20"/>
        </w:rPr>
      </w:pPr>
    </w:p>
    <w:p w14:paraId="4B5F9112" w14:textId="77777777" w:rsidR="00396972" w:rsidRDefault="00396972">
      <w:pPr>
        <w:rPr>
          <w:sz w:val="20"/>
        </w:rPr>
      </w:pPr>
      <w:r>
        <w:rPr>
          <w:sz w:val="20"/>
        </w:rPr>
        <w:br w:type="page"/>
      </w:r>
    </w:p>
    <w:p w14:paraId="2C4D3422" w14:textId="58E7BEC9" w:rsidR="00D72D77" w:rsidRPr="0075518C" w:rsidRDefault="00D72D77"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87" w:name="_Toc852396"/>
      <w:bookmarkStart w:id="88" w:name="_Toc852727"/>
      <w:bookmarkStart w:id="89" w:name="_Toc2571644"/>
      <w:bookmarkStart w:id="90" w:name="_Toc117669654"/>
      <w:r w:rsidRPr="0075518C">
        <w:lastRenderedPageBreak/>
        <w:t>EU</w:t>
      </w:r>
      <w:bookmarkEnd w:id="87"/>
      <w:bookmarkEnd w:id="88"/>
      <w:bookmarkEnd w:id="89"/>
      <w:r w:rsidR="00393D85" w:rsidRPr="00F11C2D">
        <w:rPr>
          <w:rFonts w:cs="Arial"/>
        </w:rPr>
        <w:t>PACKAGEBOILER3</w:t>
      </w:r>
      <w:bookmarkEnd w:id="90"/>
    </w:p>
    <w:p w14:paraId="28D5D8F7" w14:textId="77777777" w:rsidR="00D72D77" w:rsidRPr="00EE02F9"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EF142B0" w14:textId="77777777" w:rsidR="00D72D77" w:rsidRPr="00CC02A3" w:rsidRDefault="00D72D77" w:rsidP="00D72D77">
      <w:pPr>
        <w:rPr>
          <w:sz w:val="20"/>
        </w:rPr>
      </w:pPr>
    </w:p>
    <w:p w14:paraId="7898344C" w14:textId="77777777" w:rsidR="00D72D77" w:rsidRDefault="00D72D77" w:rsidP="00D72D77">
      <w:pPr>
        <w:jc w:val="both"/>
        <w:rPr>
          <w:b/>
          <w:u w:val="single"/>
        </w:rPr>
      </w:pPr>
      <w:r>
        <w:rPr>
          <w:b/>
          <w:u w:val="single"/>
        </w:rPr>
        <w:t>DESCRIPTION</w:t>
      </w:r>
    </w:p>
    <w:p w14:paraId="021B4A10" w14:textId="77777777" w:rsidR="00393D85" w:rsidRPr="00CC02A3" w:rsidRDefault="00393D85" w:rsidP="00D72D77">
      <w:pPr>
        <w:jc w:val="both"/>
        <w:rPr>
          <w:b/>
          <w:sz w:val="20"/>
          <w:u w:val="single"/>
        </w:rPr>
      </w:pPr>
    </w:p>
    <w:p w14:paraId="6BF5046D" w14:textId="656F4683" w:rsidR="00D72D77" w:rsidRPr="00742A0B" w:rsidRDefault="001876B6" w:rsidP="00D72D77">
      <w:pPr>
        <w:jc w:val="both"/>
        <w:rPr>
          <w:rFonts w:cs="Arial"/>
          <w:sz w:val="20"/>
        </w:rPr>
      </w:pPr>
      <w:r>
        <w:rPr>
          <w:rFonts w:cs="Arial"/>
          <w:sz w:val="20"/>
        </w:rPr>
        <w:t>A No. 6 f</w:t>
      </w:r>
      <w:r w:rsidR="00393D85" w:rsidRPr="00742A0B">
        <w:rPr>
          <w:rFonts w:cs="Arial"/>
          <w:sz w:val="20"/>
        </w:rPr>
        <w:t>uel oil or natural gas-fired boiler</w:t>
      </w:r>
      <w:r>
        <w:rPr>
          <w:rFonts w:cs="Arial"/>
          <w:sz w:val="20"/>
        </w:rPr>
        <w:t>, rated at 115 MMBTU per hour heat input, for 75,000 pounds of</w:t>
      </w:r>
      <w:r w:rsidR="00393D85" w:rsidRPr="00742A0B">
        <w:rPr>
          <w:rFonts w:cs="Arial"/>
          <w:sz w:val="20"/>
        </w:rPr>
        <w:t xml:space="preserve"> steam production </w:t>
      </w:r>
      <w:r>
        <w:rPr>
          <w:rFonts w:cs="Arial"/>
          <w:sz w:val="20"/>
        </w:rPr>
        <w:t>per hour use</w:t>
      </w:r>
      <w:r w:rsidR="00984000">
        <w:rPr>
          <w:rFonts w:cs="Arial"/>
          <w:sz w:val="20"/>
        </w:rPr>
        <w:t>d</w:t>
      </w:r>
      <w:r>
        <w:rPr>
          <w:rFonts w:cs="Arial"/>
          <w:sz w:val="20"/>
        </w:rPr>
        <w:t xml:space="preserve"> </w:t>
      </w:r>
      <w:r w:rsidR="00393D85" w:rsidRPr="00742A0B">
        <w:rPr>
          <w:rFonts w:cs="Arial"/>
          <w:sz w:val="20"/>
        </w:rPr>
        <w:t>in a sugar processing facility.</w:t>
      </w:r>
      <w:r w:rsidR="0000382D">
        <w:rPr>
          <w:rFonts w:cs="Arial"/>
          <w:sz w:val="20"/>
        </w:rPr>
        <w:t xml:space="preserve">  </w:t>
      </w:r>
      <w:r w:rsidR="0000382D" w:rsidRPr="00F11C2D">
        <w:rPr>
          <w:rFonts w:cs="Arial"/>
          <w:sz w:val="20"/>
        </w:rPr>
        <w:t xml:space="preserve">Some of the steam </w:t>
      </w:r>
      <w:r w:rsidR="0000382D">
        <w:rPr>
          <w:rFonts w:cs="Arial"/>
          <w:sz w:val="20"/>
        </w:rPr>
        <w:t>generated</w:t>
      </w:r>
      <w:r w:rsidR="0000382D" w:rsidRPr="00F11C2D">
        <w:rPr>
          <w:rFonts w:cs="Arial"/>
          <w:sz w:val="20"/>
        </w:rPr>
        <w:t xml:space="preserve"> is used </w:t>
      </w:r>
      <w:r w:rsidR="0000382D">
        <w:rPr>
          <w:rFonts w:cs="Arial"/>
          <w:sz w:val="20"/>
        </w:rPr>
        <w:t>to produce</w:t>
      </w:r>
      <w:r w:rsidR="0000382D" w:rsidRPr="00F11C2D">
        <w:rPr>
          <w:rFonts w:cs="Arial"/>
          <w:sz w:val="20"/>
        </w:rPr>
        <w:t xml:space="preserve"> power.</w:t>
      </w:r>
      <w:r w:rsidR="0000382D">
        <w:rPr>
          <w:rFonts w:cs="Arial"/>
          <w:sz w:val="20"/>
        </w:rPr>
        <w:t xml:space="preserve">  </w:t>
      </w:r>
      <w:r w:rsidR="00320F69">
        <w:rPr>
          <w:rFonts w:cs="Arial"/>
          <w:sz w:val="20"/>
        </w:rPr>
        <w:t xml:space="preserve">This emission unit is subject to 40 CFR Part 63, Subpart DDDDD – National Emission Standards for Hazardous Air Pollutants for Major Sources: </w:t>
      </w:r>
      <w:r w:rsidR="00947869">
        <w:rPr>
          <w:rFonts w:cs="Arial"/>
          <w:sz w:val="20"/>
        </w:rPr>
        <w:t xml:space="preserve"> </w:t>
      </w:r>
      <w:r w:rsidR="00320F69">
        <w:rPr>
          <w:rFonts w:cs="Arial"/>
          <w:sz w:val="20"/>
        </w:rPr>
        <w:t>Industrial, Commercial, and Institutional Boilers and Process Heaters.</w:t>
      </w:r>
      <w:r w:rsidR="00947869">
        <w:rPr>
          <w:rFonts w:cs="Arial"/>
          <w:sz w:val="20"/>
        </w:rPr>
        <w:t xml:space="preserve"> </w:t>
      </w:r>
      <w:r w:rsidR="00A13CA3">
        <w:rPr>
          <w:rFonts w:cs="Arial"/>
          <w:sz w:val="20"/>
        </w:rPr>
        <w:t xml:space="preserve"> (PTI No. 212-74)</w:t>
      </w:r>
    </w:p>
    <w:p w14:paraId="31B7C7C8" w14:textId="77777777" w:rsidR="00393D85" w:rsidRPr="00FE0AD0" w:rsidRDefault="00393D85" w:rsidP="00D72D77">
      <w:pPr>
        <w:jc w:val="both"/>
        <w:rPr>
          <w:b/>
          <w:sz w:val="20"/>
          <w:u w:val="single"/>
        </w:rPr>
      </w:pPr>
    </w:p>
    <w:p w14:paraId="727809B6" w14:textId="13B02865" w:rsidR="00393D85" w:rsidRPr="00A86D8D" w:rsidRDefault="00D72D77" w:rsidP="004F09CF">
      <w:pPr>
        <w:jc w:val="both"/>
        <w:rPr>
          <w:sz w:val="20"/>
        </w:rPr>
      </w:pPr>
      <w:r w:rsidRPr="00FE0AD0">
        <w:rPr>
          <w:b/>
          <w:sz w:val="20"/>
        </w:rPr>
        <w:t>Flexible Group ID</w:t>
      </w:r>
      <w:r w:rsidR="0017445C">
        <w:rPr>
          <w:b/>
          <w:sz w:val="20"/>
        </w:rPr>
        <w:t>:</w:t>
      </w:r>
      <w:r w:rsidR="00A86D8D">
        <w:rPr>
          <w:sz w:val="20"/>
        </w:rPr>
        <w:t xml:space="preserve">  </w:t>
      </w:r>
      <w:r w:rsidR="00AF70EA">
        <w:rPr>
          <w:sz w:val="20"/>
        </w:rPr>
        <w:t>FG635DEXGAS1BOILER</w:t>
      </w:r>
    </w:p>
    <w:p w14:paraId="021984F4" w14:textId="77777777" w:rsidR="00D72D77" w:rsidRDefault="00D72D77" w:rsidP="004F09CF">
      <w:pPr>
        <w:jc w:val="both"/>
      </w:pPr>
    </w:p>
    <w:p w14:paraId="280E459B" w14:textId="77777777" w:rsidR="00D72D77" w:rsidRDefault="00D72D77" w:rsidP="004F09CF">
      <w:pPr>
        <w:jc w:val="both"/>
        <w:rPr>
          <w:b/>
          <w:u w:val="single"/>
        </w:rPr>
      </w:pPr>
      <w:r>
        <w:rPr>
          <w:b/>
          <w:u w:val="single"/>
        </w:rPr>
        <w:t>POLLUTION CONTROL EQUIPMENT</w:t>
      </w:r>
    </w:p>
    <w:p w14:paraId="4691114B" w14:textId="77777777" w:rsidR="00D564A9" w:rsidRDefault="00D564A9" w:rsidP="004F09CF">
      <w:pPr>
        <w:jc w:val="both"/>
        <w:rPr>
          <w:b/>
          <w:sz w:val="20"/>
          <w:u w:val="single"/>
        </w:rPr>
      </w:pPr>
    </w:p>
    <w:p w14:paraId="46514DC0" w14:textId="77777777" w:rsidR="00D564A9" w:rsidRPr="00D564A9" w:rsidRDefault="00D564A9" w:rsidP="004F09CF">
      <w:pPr>
        <w:jc w:val="both"/>
        <w:rPr>
          <w:sz w:val="20"/>
        </w:rPr>
      </w:pPr>
      <w:r>
        <w:rPr>
          <w:sz w:val="20"/>
        </w:rPr>
        <w:t>NA</w:t>
      </w:r>
    </w:p>
    <w:p w14:paraId="3820A0FB" w14:textId="77777777" w:rsidR="00D72D77" w:rsidRPr="00FE0AD0" w:rsidRDefault="00D72D77" w:rsidP="004F09CF">
      <w:pPr>
        <w:jc w:val="both"/>
        <w:rPr>
          <w:b/>
          <w:sz w:val="20"/>
        </w:rPr>
      </w:pPr>
    </w:p>
    <w:p w14:paraId="56CC9C0B" w14:textId="77777777" w:rsidR="00D72D77" w:rsidRPr="00CC02A3" w:rsidRDefault="00A13378" w:rsidP="00D72D77">
      <w:pPr>
        <w:jc w:val="both"/>
        <w:rPr>
          <w:b/>
          <w:sz w:val="20"/>
          <w:u w:val="single"/>
        </w:rPr>
      </w:pPr>
      <w:r>
        <w:rPr>
          <w:b/>
        </w:rPr>
        <w:t xml:space="preserve">I.  </w:t>
      </w:r>
      <w:r w:rsidR="00D72D77">
        <w:rPr>
          <w:b/>
          <w:u w:val="single"/>
        </w:rPr>
        <w:t>EMISSION LIMIT(S)</w:t>
      </w:r>
    </w:p>
    <w:p w14:paraId="028B2A31" w14:textId="77777777"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2260"/>
        <w:gridCol w:w="1530"/>
        <w:gridCol w:w="1530"/>
      </w:tblGrid>
      <w:tr w:rsidR="009D52E8" w14:paraId="60878A4E" w14:textId="77777777" w:rsidTr="00653CA3">
        <w:trPr>
          <w:cantSplit/>
          <w:tblHeader/>
        </w:trPr>
        <w:tc>
          <w:tcPr>
            <w:tcW w:w="1626" w:type="dxa"/>
            <w:tcBorders>
              <w:top w:val="single" w:sz="4" w:space="0" w:color="auto"/>
              <w:left w:val="single" w:sz="4" w:space="0" w:color="auto"/>
              <w:bottom w:val="single" w:sz="4" w:space="0" w:color="auto"/>
              <w:right w:val="single" w:sz="4" w:space="0" w:color="auto"/>
            </w:tcBorders>
          </w:tcPr>
          <w:p w14:paraId="2FDE4543" w14:textId="77777777" w:rsidR="009D52E8" w:rsidRPr="00BD3DE3" w:rsidRDefault="009D52E8" w:rsidP="00C13ED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D13DC4D" w14:textId="77777777" w:rsidR="009D52E8" w:rsidRPr="00BD3DE3" w:rsidRDefault="009D52E8" w:rsidP="00C13ED2">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7DF77952" w14:textId="77777777" w:rsidR="009D52E8" w:rsidRDefault="009D52E8" w:rsidP="00C13ED2">
            <w:pPr>
              <w:jc w:val="center"/>
              <w:rPr>
                <w:b/>
                <w:sz w:val="20"/>
              </w:rPr>
            </w:pPr>
            <w:r>
              <w:rPr>
                <w:b/>
                <w:sz w:val="20"/>
              </w:rPr>
              <w:t>Time Period/ Operating Scenario</w:t>
            </w:r>
          </w:p>
        </w:tc>
        <w:tc>
          <w:tcPr>
            <w:tcW w:w="2260" w:type="dxa"/>
            <w:tcBorders>
              <w:top w:val="single" w:sz="4" w:space="0" w:color="auto"/>
              <w:left w:val="single" w:sz="4" w:space="0" w:color="auto"/>
              <w:bottom w:val="single" w:sz="4" w:space="0" w:color="auto"/>
              <w:right w:val="single" w:sz="4" w:space="0" w:color="auto"/>
            </w:tcBorders>
          </w:tcPr>
          <w:p w14:paraId="19F628AA" w14:textId="77777777" w:rsidR="009D52E8" w:rsidRPr="00BD3DE3" w:rsidRDefault="009D52E8" w:rsidP="00C13ED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382CE90" w14:textId="77777777" w:rsidR="009D52E8" w:rsidRDefault="009D52E8" w:rsidP="00C13ED2">
            <w:pPr>
              <w:jc w:val="center"/>
              <w:rPr>
                <w:b/>
                <w:sz w:val="20"/>
              </w:rPr>
            </w:pPr>
            <w:r>
              <w:rPr>
                <w:b/>
                <w:sz w:val="20"/>
              </w:rPr>
              <w:t>Monitoring/</w:t>
            </w:r>
          </w:p>
          <w:p w14:paraId="1C3B24C2" w14:textId="77777777" w:rsidR="009D52E8" w:rsidRPr="00BD3DE3" w:rsidRDefault="009D52E8" w:rsidP="00C13ED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3FDF408" w14:textId="77777777" w:rsidR="009D52E8" w:rsidRPr="00BD3DE3" w:rsidRDefault="009D52E8" w:rsidP="00C13ED2">
            <w:pPr>
              <w:jc w:val="center"/>
              <w:rPr>
                <w:b/>
                <w:sz w:val="20"/>
              </w:rPr>
            </w:pPr>
            <w:r w:rsidRPr="00BD3DE3">
              <w:rPr>
                <w:b/>
                <w:sz w:val="20"/>
              </w:rPr>
              <w:t>Underlying</w:t>
            </w:r>
            <w:r>
              <w:rPr>
                <w:b/>
                <w:sz w:val="20"/>
              </w:rPr>
              <w:t xml:space="preserve"> </w:t>
            </w:r>
            <w:r w:rsidRPr="00BD3DE3">
              <w:rPr>
                <w:b/>
                <w:sz w:val="20"/>
              </w:rPr>
              <w:t>Applicable Requirements</w:t>
            </w:r>
          </w:p>
        </w:tc>
      </w:tr>
      <w:tr w:rsidR="00D564A9" w14:paraId="33FF68CD" w14:textId="77777777" w:rsidTr="00653CA3">
        <w:trPr>
          <w:cantSplit/>
        </w:trPr>
        <w:tc>
          <w:tcPr>
            <w:tcW w:w="1626" w:type="dxa"/>
            <w:tcBorders>
              <w:top w:val="single" w:sz="4" w:space="0" w:color="auto"/>
              <w:left w:val="single" w:sz="4" w:space="0" w:color="auto"/>
              <w:bottom w:val="single" w:sz="4" w:space="0" w:color="auto"/>
              <w:right w:val="single" w:sz="4" w:space="0" w:color="auto"/>
            </w:tcBorders>
          </w:tcPr>
          <w:p w14:paraId="4AD1C367" w14:textId="77777777" w:rsidR="00D564A9" w:rsidRPr="00F11C2D" w:rsidRDefault="00D564A9" w:rsidP="00D2763B">
            <w:pPr>
              <w:rPr>
                <w:rFonts w:cs="Arial"/>
                <w:sz w:val="20"/>
              </w:rPr>
            </w:pPr>
            <w:r w:rsidRPr="00F11C2D">
              <w:rPr>
                <w:rFonts w:cs="Arial"/>
                <w:sz w:val="20"/>
              </w:rPr>
              <w:t>1. SO</w:t>
            </w:r>
            <w:r w:rsidRPr="004E2C1F">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C4223ED" w14:textId="508B877D" w:rsidR="00D564A9" w:rsidRPr="00F11C2D" w:rsidRDefault="00D564A9" w:rsidP="00D2763B">
            <w:pPr>
              <w:jc w:val="center"/>
              <w:rPr>
                <w:rFonts w:cs="Arial"/>
                <w:sz w:val="20"/>
              </w:rPr>
            </w:pPr>
            <w:r w:rsidRPr="00F11C2D">
              <w:rPr>
                <w:rFonts w:cs="Arial"/>
                <w:sz w:val="20"/>
              </w:rPr>
              <w:t>1.67 pound</w:t>
            </w:r>
            <w:r w:rsidR="00947869">
              <w:rPr>
                <w:rFonts w:cs="Arial"/>
                <w:sz w:val="20"/>
              </w:rPr>
              <w:t>s</w:t>
            </w:r>
            <w:r w:rsidRPr="00F11C2D">
              <w:rPr>
                <w:rFonts w:cs="Arial"/>
                <w:sz w:val="20"/>
              </w:rPr>
              <w:t xml:space="preserve"> per million BTUs of heat input</w:t>
            </w:r>
            <w:r w:rsidRPr="00F11C2D">
              <w:rPr>
                <w:rFonts w:cs="Arial"/>
                <w:sz w:val="20"/>
                <w:vertAlign w:val="superscript"/>
              </w:rPr>
              <w:t>2</w:t>
            </w:r>
            <w:r w:rsidRPr="00F11C2D">
              <w:rPr>
                <w:rFonts w:cs="Arial"/>
                <w:sz w:val="20"/>
              </w:rPr>
              <w:t xml:space="preserve">  </w:t>
            </w:r>
          </w:p>
        </w:tc>
        <w:tc>
          <w:tcPr>
            <w:tcW w:w="1874" w:type="dxa"/>
            <w:tcBorders>
              <w:top w:val="single" w:sz="4" w:space="0" w:color="auto"/>
              <w:left w:val="single" w:sz="4" w:space="0" w:color="auto"/>
              <w:bottom w:val="single" w:sz="4" w:space="0" w:color="auto"/>
              <w:right w:val="single" w:sz="4" w:space="0" w:color="auto"/>
            </w:tcBorders>
          </w:tcPr>
          <w:p w14:paraId="40692F50" w14:textId="77777777" w:rsidR="00D564A9" w:rsidRPr="00F11C2D" w:rsidRDefault="00D564A9" w:rsidP="00D2763B">
            <w:pPr>
              <w:jc w:val="center"/>
              <w:rPr>
                <w:rFonts w:cs="Arial"/>
                <w:sz w:val="20"/>
              </w:rPr>
            </w:pPr>
            <w:r w:rsidRPr="00F11C2D">
              <w:rPr>
                <w:rFonts w:cs="Arial"/>
                <w:sz w:val="20"/>
              </w:rPr>
              <w:t>24-hour period</w:t>
            </w:r>
          </w:p>
        </w:tc>
        <w:tc>
          <w:tcPr>
            <w:tcW w:w="2260" w:type="dxa"/>
            <w:tcBorders>
              <w:top w:val="single" w:sz="4" w:space="0" w:color="auto"/>
              <w:left w:val="single" w:sz="4" w:space="0" w:color="auto"/>
              <w:bottom w:val="single" w:sz="4" w:space="0" w:color="auto"/>
              <w:right w:val="single" w:sz="4" w:space="0" w:color="auto"/>
            </w:tcBorders>
          </w:tcPr>
          <w:p w14:paraId="1E48DF6A" w14:textId="78F0F065" w:rsidR="00D564A9" w:rsidRPr="00F11C2D" w:rsidRDefault="00D564A9" w:rsidP="00D2763B">
            <w:pPr>
              <w:jc w:val="center"/>
              <w:rPr>
                <w:rFonts w:cs="Arial"/>
                <w:sz w:val="20"/>
              </w:rPr>
            </w:pPr>
            <w:r w:rsidRPr="00F11C2D">
              <w:rPr>
                <w:rFonts w:cs="Arial"/>
                <w:sz w:val="20"/>
              </w:rPr>
              <w:t>EUPACKAGEBOILER3</w:t>
            </w:r>
          </w:p>
        </w:tc>
        <w:tc>
          <w:tcPr>
            <w:tcW w:w="1530" w:type="dxa"/>
            <w:tcBorders>
              <w:top w:val="single" w:sz="4" w:space="0" w:color="auto"/>
              <w:left w:val="single" w:sz="4" w:space="0" w:color="auto"/>
              <w:bottom w:val="single" w:sz="4" w:space="0" w:color="auto"/>
              <w:right w:val="single" w:sz="4" w:space="0" w:color="auto"/>
            </w:tcBorders>
          </w:tcPr>
          <w:p w14:paraId="6CAFA6B1" w14:textId="7ADEC05F" w:rsidR="00D564A9" w:rsidRPr="00F11C2D" w:rsidRDefault="00C13ED2" w:rsidP="00D2763B">
            <w:pPr>
              <w:jc w:val="center"/>
              <w:rPr>
                <w:rFonts w:cs="Arial"/>
                <w:sz w:val="20"/>
              </w:rPr>
            </w:pPr>
            <w:r>
              <w:rPr>
                <w:rFonts w:cs="Arial"/>
                <w:sz w:val="20"/>
              </w:rPr>
              <w:t xml:space="preserve">SC </w:t>
            </w:r>
            <w:r w:rsidR="00D564A9" w:rsidRPr="00F11C2D">
              <w:rPr>
                <w:rFonts w:cs="Arial"/>
                <w:sz w:val="20"/>
              </w:rPr>
              <w:t>V.1</w:t>
            </w:r>
          </w:p>
        </w:tc>
        <w:tc>
          <w:tcPr>
            <w:tcW w:w="1530" w:type="dxa"/>
            <w:tcBorders>
              <w:top w:val="single" w:sz="4" w:space="0" w:color="auto"/>
              <w:left w:val="single" w:sz="4" w:space="0" w:color="auto"/>
              <w:bottom w:val="single" w:sz="4" w:space="0" w:color="auto"/>
              <w:right w:val="single" w:sz="4" w:space="0" w:color="auto"/>
            </w:tcBorders>
          </w:tcPr>
          <w:p w14:paraId="299AD58E" w14:textId="77777777" w:rsidR="00D564A9" w:rsidRPr="00F11C2D" w:rsidRDefault="00797765" w:rsidP="00D2763B">
            <w:pPr>
              <w:jc w:val="center"/>
              <w:rPr>
                <w:rFonts w:cs="Arial"/>
                <w:sz w:val="20"/>
              </w:rPr>
            </w:pPr>
            <w:r>
              <w:rPr>
                <w:rFonts w:cs="Arial"/>
                <w:b/>
                <w:sz w:val="20"/>
              </w:rPr>
              <w:t>R 336</w:t>
            </w:r>
            <w:r w:rsidR="00D564A9" w:rsidRPr="00F11C2D">
              <w:rPr>
                <w:rFonts w:cs="Arial"/>
                <w:b/>
                <w:sz w:val="20"/>
              </w:rPr>
              <w:t>.1401(1)</w:t>
            </w:r>
          </w:p>
        </w:tc>
      </w:tr>
    </w:tbl>
    <w:p w14:paraId="68644D7F" w14:textId="77777777" w:rsidR="00D72D77" w:rsidRPr="00FE0AD0" w:rsidRDefault="00D72D77" w:rsidP="00D72D77">
      <w:pPr>
        <w:jc w:val="both"/>
        <w:rPr>
          <w:sz w:val="20"/>
        </w:rPr>
      </w:pPr>
    </w:p>
    <w:p w14:paraId="6AFDF6D9" w14:textId="77777777" w:rsidR="009D52E8" w:rsidRDefault="00A13378" w:rsidP="00D72D77">
      <w:pPr>
        <w:jc w:val="both"/>
        <w:rPr>
          <w:b/>
          <w:u w:val="single"/>
        </w:rPr>
      </w:pPr>
      <w:r>
        <w:rPr>
          <w:b/>
        </w:rPr>
        <w:t xml:space="preserve">II.  </w:t>
      </w:r>
      <w:r w:rsidR="00D72D77">
        <w:rPr>
          <w:b/>
          <w:u w:val="single"/>
        </w:rPr>
        <w:t>MATERIAL LIMIT(S)</w:t>
      </w:r>
    </w:p>
    <w:p w14:paraId="2BF3CA62" w14:textId="77777777" w:rsidR="009D52E8" w:rsidRPr="00CC02A3" w:rsidRDefault="009D52E8" w:rsidP="00D72D77">
      <w:pPr>
        <w:jc w:val="both"/>
        <w:rPr>
          <w:b/>
          <w:sz w:val="20"/>
          <w:u w:val="single"/>
        </w:rPr>
      </w:pPr>
    </w:p>
    <w:p w14:paraId="1C22E2D1" w14:textId="77777777" w:rsidR="00D72D77" w:rsidRDefault="003F0C60" w:rsidP="00D72D77">
      <w:pPr>
        <w:jc w:val="both"/>
        <w:rPr>
          <w:sz w:val="20"/>
        </w:rPr>
      </w:pPr>
      <w:r>
        <w:rPr>
          <w:sz w:val="20"/>
        </w:rPr>
        <w:t>NA</w:t>
      </w:r>
    </w:p>
    <w:p w14:paraId="01642B65" w14:textId="77777777" w:rsidR="003F0C60" w:rsidRPr="00FE0AD0" w:rsidRDefault="003F0C60" w:rsidP="00D72D77">
      <w:pPr>
        <w:jc w:val="both"/>
        <w:rPr>
          <w:sz w:val="20"/>
        </w:rPr>
      </w:pPr>
    </w:p>
    <w:p w14:paraId="7AE16F65" w14:textId="77777777"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357B6E41" w14:textId="77777777" w:rsidR="00D72D77" w:rsidRPr="00FE0AD0" w:rsidRDefault="00D72D77" w:rsidP="00D72D77">
      <w:pPr>
        <w:jc w:val="both"/>
        <w:rPr>
          <w:sz w:val="20"/>
        </w:rPr>
      </w:pPr>
    </w:p>
    <w:p w14:paraId="5B417CAB" w14:textId="77777777" w:rsidR="00D72D77" w:rsidRPr="00794966" w:rsidRDefault="00D564A9" w:rsidP="00D564A9">
      <w:pPr>
        <w:jc w:val="both"/>
        <w:rPr>
          <w:sz w:val="20"/>
        </w:rPr>
      </w:pPr>
      <w:r>
        <w:rPr>
          <w:sz w:val="20"/>
        </w:rPr>
        <w:t>NA</w:t>
      </w:r>
    </w:p>
    <w:p w14:paraId="7A5889C7" w14:textId="77777777" w:rsidR="00D72D77" w:rsidRPr="00FE0AD0" w:rsidRDefault="00D72D77" w:rsidP="00D72D77">
      <w:pPr>
        <w:jc w:val="both"/>
        <w:rPr>
          <w:rFonts w:cs="Arial"/>
          <w:sz w:val="20"/>
        </w:rPr>
      </w:pPr>
    </w:p>
    <w:p w14:paraId="31AA9972" w14:textId="77777777" w:rsidR="00D72D77" w:rsidRPr="00CC02A3" w:rsidRDefault="00A13378" w:rsidP="004F09CF">
      <w:pPr>
        <w:jc w:val="both"/>
        <w:rPr>
          <w:b/>
          <w:sz w:val="20"/>
          <w:u w:val="single"/>
        </w:rPr>
      </w:pPr>
      <w:r>
        <w:rPr>
          <w:b/>
        </w:rPr>
        <w:t xml:space="preserve">IV.  </w:t>
      </w:r>
      <w:r w:rsidR="00D72D77">
        <w:rPr>
          <w:b/>
          <w:u w:val="single"/>
        </w:rPr>
        <w:t>DESIGN/EQUIPMENT PARAMETER(S)</w:t>
      </w:r>
    </w:p>
    <w:p w14:paraId="78CD7185" w14:textId="77777777" w:rsidR="00D72D77" w:rsidRPr="00FE0AD0" w:rsidRDefault="00D72D77" w:rsidP="004F09CF">
      <w:pPr>
        <w:jc w:val="both"/>
        <w:rPr>
          <w:sz w:val="20"/>
        </w:rPr>
      </w:pPr>
    </w:p>
    <w:p w14:paraId="7C88E39D" w14:textId="77777777" w:rsidR="00D72D77" w:rsidRPr="00794966" w:rsidRDefault="00D564A9" w:rsidP="00D564A9">
      <w:pPr>
        <w:jc w:val="both"/>
        <w:rPr>
          <w:sz w:val="20"/>
        </w:rPr>
      </w:pPr>
      <w:r>
        <w:rPr>
          <w:sz w:val="20"/>
        </w:rPr>
        <w:t>NA</w:t>
      </w:r>
    </w:p>
    <w:p w14:paraId="2A90F83F" w14:textId="77777777" w:rsidR="00D72D77" w:rsidRPr="00FE0AD0" w:rsidRDefault="00D72D77" w:rsidP="004F09CF">
      <w:pPr>
        <w:jc w:val="both"/>
        <w:rPr>
          <w:sz w:val="20"/>
        </w:rPr>
      </w:pPr>
    </w:p>
    <w:p w14:paraId="16904641" w14:textId="77777777" w:rsidR="00FD242B" w:rsidRPr="00B26F19" w:rsidRDefault="00A13378" w:rsidP="00C13ED2">
      <w:pPr>
        <w:jc w:val="both"/>
        <w:rPr>
          <w:b/>
          <w:sz w:val="20"/>
          <w:u w:val="single"/>
        </w:rPr>
      </w:pPr>
      <w:bookmarkStart w:id="91" w:name="_Hlk517354349"/>
      <w:r w:rsidRPr="00B26F19">
        <w:rPr>
          <w:b/>
        </w:rPr>
        <w:t xml:space="preserve">V.  </w:t>
      </w:r>
      <w:r w:rsidR="00D72D77" w:rsidRPr="00B26F19">
        <w:rPr>
          <w:b/>
          <w:u w:val="single"/>
        </w:rPr>
        <w:t>TESTING/SAMPLING</w:t>
      </w:r>
    </w:p>
    <w:p w14:paraId="37E3FC63" w14:textId="77777777" w:rsidR="00D72D77" w:rsidRPr="00B26F19" w:rsidRDefault="00D72D77" w:rsidP="00947869">
      <w:pPr>
        <w:jc w:val="both"/>
        <w:rPr>
          <w:b/>
          <w:sz w:val="20"/>
        </w:rPr>
      </w:pPr>
      <w:r w:rsidRPr="00B26F19">
        <w:rPr>
          <w:sz w:val="20"/>
        </w:rPr>
        <w:t xml:space="preserve">Records shall be maintained on file for a period of </w:t>
      </w:r>
      <w:r w:rsidR="004747E9" w:rsidRPr="00B26F19">
        <w:rPr>
          <w:sz w:val="20"/>
        </w:rPr>
        <w:t>five</w:t>
      </w:r>
      <w:r w:rsidRPr="00B26F19">
        <w:rPr>
          <w:sz w:val="20"/>
        </w:rPr>
        <w:t xml:space="preserve"> years.  </w:t>
      </w:r>
      <w:r w:rsidRPr="00B26F19">
        <w:rPr>
          <w:b/>
          <w:sz w:val="20"/>
        </w:rPr>
        <w:t>(R 336.1213(3)(b)(ii))</w:t>
      </w:r>
    </w:p>
    <w:p w14:paraId="40563476" w14:textId="77777777" w:rsidR="00FD242B" w:rsidRPr="006E4DFB" w:rsidRDefault="00FD242B" w:rsidP="00947869">
      <w:pPr>
        <w:jc w:val="both"/>
        <w:rPr>
          <w:sz w:val="20"/>
          <w:highlight w:val="yellow"/>
        </w:rPr>
      </w:pPr>
    </w:p>
    <w:p w14:paraId="6F19AB8D" w14:textId="4E43469B" w:rsidR="003B752B" w:rsidRPr="00B6349F" w:rsidRDefault="003B752B" w:rsidP="00947869">
      <w:pPr>
        <w:numPr>
          <w:ilvl w:val="0"/>
          <w:numId w:val="26"/>
        </w:numPr>
        <w:shd w:val="clear" w:color="auto" w:fill="FFFFFF"/>
        <w:jc w:val="both"/>
        <w:rPr>
          <w:rFonts w:cs="Arial"/>
          <w:sz w:val="20"/>
        </w:rPr>
      </w:pPr>
      <w:r w:rsidRPr="00B6349F">
        <w:rPr>
          <w:rFonts w:cs="Arial"/>
          <w:sz w:val="20"/>
        </w:rPr>
        <w:t>For each delivery of fuel oil</w:t>
      </w:r>
      <w:r w:rsidR="00947869">
        <w:rPr>
          <w:rFonts w:cs="Arial"/>
          <w:sz w:val="20"/>
        </w:rPr>
        <w:t>,</w:t>
      </w:r>
      <w:r w:rsidRPr="00B6349F">
        <w:rPr>
          <w:rFonts w:cs="Arial"/>
          <w:sz w:val="20"/>
        </w:rPr>
        <w:t xml:space="preserve"> the representative sulfur content analysis shall be either on file with the permittee or supplied by the vendor at time of delivery. </w:t>
      </w:r>
      <w:r w:rsidR="00947869">
        <w:rPr>
          <w:rFonts w:cs="Arial"/>
          <w:sz w:val="20"/>
        </w:rPr>
        <w:t xml:space="preserve"> </w:t>
      </w:r>
      <w:r w:rsidRPr="00B6349F">
        <w:rPr>
          <w:rFonts w:cs="Arial"/>
          <w:sz w:val="20"/>
        </w:rPr>
        <w:t>If fuel oil is fired in EU</w:t>
      </w:r>
      <w:r>
        <w:rPr>
          <w:rFonts w:cs="Arial"/>
          <w:sz w:val="20"/>
        </w:rPr>
        <w:t>PACKAGEBOILER3</w:t>
      </w:r>
      <w:r w:rsidRPr="00B6349F">
        <w:rPr>
          <w:rFonts w:cs="Arial"/>
          <w:sz w:val="20"/>
        </w:rPr>
        <w:t>, the permittee shall verify the vendor supplied sulfur content data at least once per campaign by conducting independent analysis in accordance with the Fuel Sampling Plan in Appendix 9, as may be amended with the approval of the District Supervisor.</w:t>
      </w:r>
      <w:r w:rsidR="00947869">
        <w:rPr>
          <w:rFonts w:cs="Arial"/>
          <w:sz w:val="20"/>
        </w:rPr>
        <w:t xml:space="preserve"> </w:t>
      </w:r>
      <w:r w:rsidRPr="00B6349F">
        <w:rPr>
          <w:rFonts w:cs="Arial"/>
          <w:sz w:val="20"/>
        </w:rPr>
        <w:t xml:space="preserve"> </w:t>
      </w:r>
      <w:r w:rsidRPr="00B6349F">
        <w:rPr>
          <w:rFonts w:cs="Arial"/>
          <w:b/>
          <w:sz w:val="20"/>
        </w:rPr>
        <w:t>(R 336.1213(3))</w:t>
      </w:r>
    </w:p>
    <w:p w14:paraId="716E0E54" w14:textId="77777777" w:rsidR="00C13ED2" w:rsidRPr="00EC16F2" w:rsidRDefault="00C13ED2" w:rsidP="00947869">
      <w:pPr>
        <w:jc w:val="both"/>
        <w:rPr>
          <w:rFonts w:cs="Arial"/>
          <w:b/>
          <w:sz w:val="20"/>
        </w:rPr>
      </w:pPr>
    </w:p>
    <w:p w14:paraId="7FF891DD" w14:textId="59A42EB3" w:rsidR="00D564A9" w:rsidRPr="00F11C2D" w:rsidRDefault="00D564A9" w:rsidP="00947869">
      <w:pPr>
        <w:jc w:val="both"/>
        <w:rPr>
          <w:rFonts w:cs="Arial"/>
          <w:b/>
          <w:sz w:val="20"/>
        </w:rPr>
      </w:pPr>
      <w:r w:rsidRPr="00F11C2D">
        <w:rPr>
          <w:rFonts w:cs="Arial"/>
          <w:b/>
          <w:sz w:val="20"/>
        </w:rPr>
        <w:t>See Appendix 9</w:t>
      </w:r>
    </w:p>
    <w:p w14:paraId="7E00BD9F" w14:textId="77777777" w:rsidR="00D72D77" w:rsidRPr="00FE0AD0" w:rsidRDefault="00D72D77" w:rsidP="00947869">
      <w:pPr>
        <w:jc w:val="both"/>
        <w:rPr>
          <w:sz w:val="20"/>
        </w:rPr>
      </w:pPr>
    </w:p>
    <w:p w14:paraId="6FCE74AC" w14:textId="77777777" w:rsidR="00E223A2" w:rsidRDefault="00E223A2">
      <w:pPr>
        <w:rPr>
          <w:b/>
        </w:rPr>
      </w:pPr>
      <w:r>
        <w:rPr>
          <w:b/>
        </w:rPr>
        <w:br w:type="page"/>
      </w:r>
    </w:p>
    <w:p w14:paraId="7D778427" w14:textId="680A5792" w:rsidR="00D72D77" w:rsidRPr="004743E7" w:rsidRDefault="00A13378" w:rsidP="00947869">
      <w:pPr>
        <w:jc w:val="both"/>
        <w:rPr>
          <w:sz w:val="20"/>
        </w:rPr>
      </w:pPr>
      <w:r w:rsidRPr="007C206B">
        <w:rPr>
          <w:b/>
        </w:rPr>
        <w:lastRenderedPageBreak/>
        <w:t xml:space="preserve">VI.  </w:t>
      </w:r>
      <w:r w:rsidR="00D72D77" w:rsidRPr="007C206B">
        <w:rPr>
          <w:b/>
          <w:u w:val="single"/>
        </w:rPr>
        <w:t>MONITORING/RECORDKEEPING</w:t>
      </w:r>
    </w:p>
    <w:p w14:paraId="6D15D50F" w14:textId="77777777" w:rsidR="00D72D77" w:rsidRPr="00CC3956" w:rsidRDefault="00D72D77" w:rsidP="00947869">
      <w:pPr>
        <w:jc w:val="both"/>
        <w:rPr>
          <w:sz w:val="20"/>
        </w:rPr>
      </w:pPr>
      <w:r w:rsidRPr="004743E7">
        <w:rPr>
          <w:sz w:val="20"/>
        </w:rPr>
        <w:t xml:space="preserve">Records shall be maintained on file for a period of </w:t>
      </w:r>
      <w:r w:rsidR="004747E9" w:rsidRPr="004743E7">
        <w:rPr>
          <w:sz w:val="20"/>
        </w:rPr>
        <w:t>five</w:t>
      </w:r>
      <w:r w:rsidRPr="004743E7">
        <w:rPr>
          <w:sz w:val="20"/>
        </w:rPr>
        <w:t xml:space="preserve"> years.  </w:t>
      </w:r>
      <w:r w:rsidRPr="005915AD">
        <w:rPr>
          <w:b/>
          <w:sz w:val="20"/>
        </w:rPr>
        <w:t>(R 336.1213(3)(b)(ii))</w:t>
      </w:r>
    </w:p>
    <w:p w14:paraId="799B9B41" w14:textId="77777777" w:rsidR="00D72D77" w:rsidRPr="00CC3956" w:rsidRDefault="00D72D77" w:rsidP="00947869">
      <w:pPr>
        <w:jc w:val="both"/>
        <w:rPr>
          <w:sz w:val="20"/>
        </w:rPr>
      </w:pPr>
    </w:p>
    <w:p w14:paraId="3ECB3D9B" w14:textId="55A36EF8" w:rsidR="00181412" w:rsidRPr="003D1C9A" w:rsidRDefault="00CD3222" w:rsidP="00947869">
      <w:pPr>
        <w:pStyle w:val="ListParagraph"/>
        <w:numPr>
          <w:ilvl w:val="0"/>
          <w:numId w:val="51"/>
        </w:numPr>
        <w:shd w:val="clear" w:color="auto" w:fill="FFFFFF"/>
        <w:jc w:val="both"/>
        <w:rPr>
          <w:rFonts w:cs="Arial"/>
          <w:sz w:val="20"/>
        </w:rPr>
      </w:pPr>
      <w:r w:rsidRPr="003D1C9A">
        <w:rPr>
          <w:rFonts w:cs="Arial"/>
          <w:sz w:val="20"/>
        </w:rPr>
        <w:t>The permittee shall perform and record the results of a non-certified visible emission</w:t>
      </w:r>
      <w:r w:rsidR="006F3D51" w:rsidRPr="003D1C9A">
        <w:rPr>
          <w:rFonts w:cs="Arial"/>
          <w:sz w:val="20"/>
        </w:rPr>
        <w:t>s</w:t>
      </w:r>
      <w:r w:rsidRPr="003D1C9A">
        <w:rPr>
          <w:rFonts w:cs="Arial"/>
          <w:sz w:val="20"/>
        </w:rPr>
        <w:t xml:space="preserve"> check on </w:t>
      </w:r>
      <w:r w:rsidR="00947869" w:rsidRPr="003D1C9A">
        <w:rPr>
          <w:rFonts w:cs="Arial"/>
          <w:sz w:val="20"/>
        </w:rPr>
        <w:br/>
      </w:r>
      <w:r w:rsidR="00F32F73" w:rsidRPr="003D1C9A">
        <w:rPr>
          <w:rFonts w:cs="Arial"/>
          <w:sz w:val="20"/>
        </w:rPr>
        <w:t>EUPACKAGEBOILER3</w:t>
      </w:r>
      <w:r w:rsidR="00947869" w:rsidRPr="003D1C9A">
        <w:rPr>
          <w:rFonts w:cs="Arial"/>
          <w:sz w:val="20"/>
        </w:rPr>
        <w:t xml:space="preserve"> </w:t>
      </w:r>
      <w:r w:rsidRPr="003D1C9A">
        <w:rPr>
          <w:rFonts w:cs="Arial"/>
          <w:sz w:val="20"/>
        </w:rPr>
        <w:t xml:space="preserve">at least once per operating day when firing fuel oil. </w:t>
      </w:r>
      <w:r w:rsidR="00947869" w:rsidRPr="003D1C9A">
        <w:rPr>
          <w:rFonts w:cs="Arial"/>
          <w:sz w:val="20"/>
        </w:rPr>
        <w:t xml:space="preserve"> </w:t>
      </w:r>
      <w:r w:rsidRPr="003D1C9A">
        <w:rPr>
          <w:rFonts w:cs="Arial"/>
          <w:sz w:val="20"/>
        </w:rPr>
        <w:t>The visible emission</w:t>
      </w:r>
      <w:r w:rsidR="006F3D51" w:rsidRPr="003D1C9A">
        <w:rPr>
          <w:rFonts w:cs="Arial"/>
          <w:sz w:val="20"/>
        </w:rPr>
        <w:t>s</w:t>
      </w:r>
      <w:r w:rsidRPr="003D1C9A">
        <w:rPr>
          <w:rFonts w:cs="Arial"/>
          <w:sz w:val="20"/>
        </w:rPr>
        <w:t xml:space="preserve"> check shall</w:t>
      </w:r>
      <w:r w:rsidR="00947869" w:rsidRPr="003D1C9A">
        <w:rPr>
          <w:rFonts w:cs="Arial"/>
          <w:sz w:val="20"/>
        </w:rPr>
        <w:t xml:space="preserve"> </w:t>
      </w:r>
      <w:r w:rsidRPr="003D1C9A">
        <w:rPr>
          <w:rFonts w:cs="Arial"/>
          <w:sz w:val="20"/>
        </w:rPr>
        <w:t xml:space="preserve">verify the presence of </w:t>
      </w:r>
      <w:r w:rsidR="003D1C9A" w:rsidRPr="00E46376">
        <w:rPr>
          <w:rFonts w:cs="Arial"/>
          <w:sz w:val="20"/>
        </w:rPr>
        <w:t>any visible emissions</w:t>
      </w:r>
      <w:r w:rsidRPr="003D1C9A">
        <w:rPr>
          <w:rFonts w:cs="Arial"/>
          <w:sz w:val="20"/>
        </w:rPr>
        <w:t xml:space="preserve"> and need not follow the procedures specified in USEPA</w:t>
      </w:r>
      <w:r w:rsidR="00947869" w:rsidRPr="003D1C9A">
        <w:rPr>
          <w:rFonts w:cs="Arial"/>
          <w:sz w:val="20"/>
        </w:rPr>
        <w:t xml:space="preserve"> </w:t>
      </w:r>
      <w:r w:rsidR="00947869" w:rsidRPr="003D1C9A">
        <w:rPr>
          <w:rFonts w:cs="Arial"/>
          <w:sz w:val="20"/>
        </w:rPr>
        <w:br/>
      </w:r>
      <w:r w:rsidRPr="003D1C9A">
        <w:rPr>
          <w:rFonts w:cs="Arial"/>
          <w:sz w:val="20"/>
        </w:rPr>
        <w:t>Method 9</w:t>
      </w:r>
      <w:r w:rsidR="00947869" w:rsidRPr="003D1C9A">
        <w:rPr>
          <w:rFonts w:cs="Arial"/>
          <w:sz w:val="20"/>
        </w:rPr>
        <w:t>; t</w:t>
      </w:r>
      <w:r w:rsidRPr="003D1C9A">
        <w:rPr>
          <w:rFonts w:cs="Arial"/>
          <w:sz w:val="20"/>
        </w:rPr>
        <w:t>herefore, multiple stacks may be observed simultaneously.</w:t>
      </w:r>
      <w:r w:rsidR="00947869" w:rsidRPr="003D1C9A">
        <w:rPr>
          <w:rFonts w:cs="Arial"/>
          <w:sz w:val="20"/>
        </w:rPr>
        <w:t xml:space="preserve">  </w:t>
      </w:r>
      <w:r w:rsidRPr="003D1C9A">
        <w:rPr>
          <w:rFonts w:cs="Arial"/>
          <w:sz w:val="20"/>
        </w:rPr>
        <w:t xml:space="preserve">The date, time, name of visible emissions observer, and whether </w:t>
      </w:r>
      <w:r w:rsidR="003D1C9A" w:rsidRPr="00E46376">
        <w:rPr>
          <w:rFonts w:cs="Arial"/>
          <w:sz w:val="20"/>
        </w:rPr>
        <w:t>any visible emissions</w:t>
      </w:r>
      <w:r w:rsidRPr="003D1C9A">
        <w:rPr>
          <w:rFonts w:cs="Arial"/>
          <w:sz w:val="20"/>
        </w:rPr>
        <w:t xml:space="preserve"> were observed shall be recorded.</w:t>
      </w:r>
      <w:r w:rsidR="00947869" w:rsidRPr="003D1C9A">
        <w:rPr>
          <w:rFonts w:cs="Arial"/>
          <w:sz w:val="20"/>
        </w:rPr>
        <w:t xml:space="preserve"> </w:t>
      </w:r>
      <w:r w:rsidRPr="003D1C9A">
        <w:rPr>
          <w:rFonts w:cs="Arial"/>
          <w:sz w:val="20"/>
        </w:rPr>
        <w:t xml:space="preserve"> If </w:t>
      </w:r>
      <w:r w:rsidR="003D1C9A" w:rsidRPr="00E46376">
        <w:rPr>
          <w:rFonts w:cs="Arial"/>
          <w:sz w:val="20"/>
        </w:rPr>
        <w:t>any visible emissions</w:t>
      </w:r>
      <w:r w:rsidRPr="003D1C9A">
        <w:rPr>
          <w:rFonts w:cs="Arial"/>
          <w:sz w:val="20"/>
        </w:rPr>
        <w:t xml:space="preserve"> are observed, the permittee shall immediately implement one of the following procedures: </w:t>
      </w:r>
      <w:r w:rsidR="00947869" w:rsidRPr="003D1C9A">
        <w:rPr>
          <w:rFonts w:cs="Arial"/>
          <w:sz w:val="20"/>
        </w:rPr>
        <w:br/>
      </w:r>
      <w:r w:rsidRPr="003D1C9A">
        <w:rPr>
          <w:rFonts w:cs="Arial"/>
          <w:b/>
          <w:sz w:val="20"/>
        </w:rPr>
        <w:t>(R 336.1213(3), R 336.1301)</w:t>
      </w:r>
    </w:p>
    <w:p w14:paraId="500B2673" w14:textId="6A30A418" w:rsidR="00181412" w:rsidRPr="003D1C9A" w:rsidRDefault="00CD3222" w:rsidP="00947869">
      <w:pPr>
        <w:pStyle w:val="ListParagraph"/>
        <w:numPr>
          <w:ilvl w:val="0"/>
          <w:numId w:val="52"/>
        </w:numPr>
        <w:shd w:val="clear" w:color="auto" w:fill="FFFFFF"/>
        <w:jc w:val="both"/>
        <w:rPr>
          <w:rFonts w:cs="Arial"/>
          <w:sz w:val="20"/>
        </w:rPr>
      </w:pPr>
      <w:r w:rsidRPr="003D1C9A">
        <w:rPr>
          <w:rFonts w:cs="Arial"/>
          <w:sz w:val="20"/>
        </w:rPr>
        <w:t xml:space="preserve">If </w:t>
      </w:r>
      <w:r w:rsidR="003D1C9A" w:rsidRPr="00E46376">
        <w:rPr>
          <w:rFonts w:cs="Arial"/>
          <w:sz w:val="20"/>
        </w:rPr>
        <w:t>any visible emissions</w:t>
      </w:r>
      <w:r w:rsidRPr="003D1C9A">
        <w:rPr>
          <w:rFonts w:cs="Arial"/>
          <w:sz w:val="20"/>
        </w:rPr>
        <w:t xml:space="preserve"> have been observed during the non-certified visible emission</w:t>
      </w:r>
      <w:r w:rsidR="006F3D51" w:rsidRPr="003D1C9A">
        <w:rPr>
          <w:rFonts w:cs="Arial"/>
          <w:sz w:val="20"/>
        </w:rPr>
        <w:t>s</w:t>
      </w:r>
      <w:r w:rsidRPr="003D1C9A">
        <w:rPr>
          <w:rFonts w:cs="Arial"/>
          <w:sz w:val="20"/>
        </w:rPr>
        <w:t xml:space="preserve"> check, the permittee shall perform and record the results of a 6-minute USEPA</w:t>
      </w:r>
      <w:r w:rsidR="00947869" w:rsidRPr="003D1C9A">
        <w:rPr>
          <w:rFonts w:cs="Arial"/>
          <w:sz w:val="20"/>
        </w:rPr>
        <w:t xml:space="preserve"> </w:t>
      </w:r>
      <w:r w:rsidRPr="003D1C9A">
        <w:rPr>
          <w:rFonts w:cs="Arial"/>
          <w:sz w:val="20"/>
        </w:rPr>
        <w:t>Method 9 visible emission</w:t>
      </w:r>
      <w:r w:rsidR="006F3D51" w:rsidRPr="003D1C9A">
        <w:rPr>
          <w:rFonts w:cs="Arial"/>
          <w:sz w:val="20"/>
        </w:rPr>
        <w:t>s</w:t>
      </w:r>
      <w:r w:rsidRPr="003D1C9A">
        <w:rPr>
          <w:rFonts w:cs="Arial"/>
          <w:sz w:val="20"/>
        </w:rPr>
        <w:t xml:space="preserve"> observation.</w:t>
      </w:r>
      <w:r w:rsidR="00947869" w:rsidRPr="003D1C9A">
        <w:rPr>
          <w:rFonts w:cs="Arial"/>
          <w:sz w:val="20"/>
        </w:rPr>
        <w:t xml:space="preserve"> </w:t>
      </w:r>
      <w:r w:rsidRPr="003D1C9A">
        <w:rPr>
          <w:rFonts w:cs="Arial"/>
          <w:sz w:val="20"/>
        </w:rPr>
        <w:t xml:space="preserve"> If the results of the Method 9 visible emission</w:t>
      </w:r>
      <w:r w:rsidR="006F3D51" w:rsidRPr="003D1C9A">
        <w:rPr>
          <w:rFonts w:cs="Arial"/>
          <w:sz w:val="20"/>
        </w:rPr>
        <w:t>s</w:t>
      </w:r>
      <w:r w:rsidRPr="003D1C9A">
        <w:rPr>
          <w:rFonts w:cs="Arial"/>
          <w:sz w:val="20"/>
        </w:rPr>
        <w:t xml:space="preserve"> observation indicate a violation of the opacity standard, the permittee shall immediately initiate corrective actions and document the corrective actions taken.</w:t>
      </w:r>
    </w:p>
    <w:p w14:paraId="68AB7A8B" w14:textId="67141DB5" w:rsidR="00CD3222" w:rsidRPr="003D1C9A" w:rsidRDefault="00CD3222" w:rsidP="00947869">
      <w:pPr>
        <w:pStyle w:val="ListParagraph"/>
        <w:numPr>
          <w:ilvl w:val="0"/>
          <w:numId w:val="52"/>
        </w:numPr>
        <w:shd w:val="clear" w:color="auto" w:fill="FFFFFF"/>
        <w:jc w:val="both"/>
        <w:rPr>
          <w:rFonts w:cs="Arial"/>
          <w:sz w:val="20"/>
        </w:rPr>
      </w:pPr>
      <w:r w:rsidRPr="003D1C9A">
        <w:rPr>
          <w:rFonts w:cs="Arial"/>
          <w:sz w:val="20"/>
        </w:rPr>
        <w:t xml:space="preserve">The permittee shall immediately initiate corrective actions and document the corrective actions taken based upon the initial non-certified visible emissions check that indicated the presence of </w:t>
      </w:r>
      <w:r w:rsidR="003D1C9A" w:rsidRPr="00E46376">
        <w:rPr>
          <w:rFonts w:cs="Arial"/>
          <w:sz w:val="20"/>
        </w:rPr>
        <w:t>any visible emissions</w:t>
      </w:r>
      <w:r w:rsidRPr="003D1C9A">
        <w:rPr>
          <w:rFonts w:cs="Arial"/>
          <w:sz w:val="20"/>
        </w:rPr>
        <w:t>.</w:t>
      </w:r>
    </w:p>
    <w:p w14:paraId="15890821" w14:textId="77777777" w:rsidR="00CD3222" w:rsidRPr="003F31B1" w:rsidRDefault="00CD3222" w:rsidP="00947869">
      <w:pPr>
        <w:shd w:val="clear" w:color="auto" w:fill="FFFFFF"/>
        <w:ind w:left="1080"/>
        <w:jc w:val="both"/>
        <w:rPr>
          <w:rFonts w:cs="Arial"/>
          <w:sz w:val="20"/>
        </w:rPr>
      </w:pPr>
    </w:p>
    <w:p w14:paraId="4509A777" w14:textId="6946E269" w:rsidR="00CD3222" w:rsidRPr="003F31B1" w:rsidRDefault="00CD3222" w:rsidP="00947869">
      <w:pPr>
        <w:pStyle w:val="ListParagraph"/>
        <w:numPr>
          <w:ilvl w:val="0"/>
          <w:numId w:val="51"/>
        </w:numPr>
        <w:shd w:val="clear" w:color="auto" w:fill="FFFFFF"/>
        <w:jc w:val="both"/>
        <w:rPr>
          <w:rFonts w:cs="Arial"/>
          <w:sz w:val="20"/>
        </w:rPr>
      </w:pPr>
      <w:r w:rsidRPr="003F31B1">
        <w:rPr>
          <w:rFonts w:cs="Arial"/>
          <w:sz w:val="20"/>
        </w:rPr>
        <w:t>Records of the non-certified visible emission</w:t>
      </w:r>
      <w:r w:rsidR="00653CA3">
        <w:rPr>
          <w:rFonts w:cs="Arial"/>
          <w:sz w:val="20"/>
        </w:rPr>
        <w:t>s</w:t>
      </w:r>
      <w:r w:rsidRPr="003F31B1">
        <w:rPr>
          <w:rFonts w:cs="Arial"/>
          <w:sz w:val="20"/>
        </w:rPr>
        <w:t xml:space="preserve"> checks, Method 9 observations, and corrective actions that were taken shall be kept on file. </w:t>
      </w:r>
      <w:r w:rsidRPr="003F31B1">
        <w:rPr>
          <w:rFonts w:cs="Arial"/>
          <w:b/>
          <w:sz w:val="20"/>
        </w:rPr>
        <w:t>(R 336.1213(3))</w:t>
      </w:r>
    </w:p>
    <w:p w14:paraId="1E6A5307" w14:textId="77777777" w:rsidR="00CD3222" w:rsidRPr="003F31B1" w:rsidRDefault="00CD3222" w:rsidP="00947869">
      <w:pPr>
        <w:pStyle w:val="ListParagraph"/>
        <w:shd w:val="clear" w:color="auto" w:fill="FFFFFF"/>
        <w:jc w:val="both"/>
        <w:rPr>
          <w:rFonts w:cs="Arial"/>
          <w:sz w:val="20"/>
        </w:rPr>
      </w:pPr>
    </w:p>
    <w:p w14:paraId="7000025D" w14:textId="29A5BD7A" w:rsidR="00CD3222" w:rsidRPr="003F31B1" w:rsidRDefault="00CD3222" w:rsidP="00947869">
      <w:pPr>
        <w:pStyle w:val="ListParagraph"/>
        <w:numPr>
          <w:ilvl w:val="0"/>
          <w:numId w:val="51"/>
        </w:numPr>
        <w:shd w:val="clear" w:color="auto" w:fill="FFFFFF"/>
        <w:jc w:val="both"/>
        <w:rPr>
          <w:rFonts w:cs="Arial"/>
          <w:sz w:val="20"/>
        </w:rPr>
      </w:pPr>
      <w:r w:rsidRPr="003F31B1">
        <w:rPr>
          <w:rFonts w:cs="Arial"/>
          <w:sz w:val="20"/>
        </w:rPr>
        <w:t>The permittee shall record the date, time, and duration that fuel oil is fired in EU</w:t>
      </w:r>
      <w:r w:rsidR="003E0F0F">
        <w:rPr>
          <w:rFonts w:cs="Arial"/>
          <w:sz w:val="20"/>
        </w:rPr>
        <w:t>PACKAGEBOILER3</w:t>
      </w:r>
      <w:r w:rsidRPr="003F31B1">
        <w:rPr>
          <w:rFonts w:cs="Arial"/>
          <w:sz w:val="20"/>
        </w:rPr>
        <w:t xml:space="preserve">. </w:t>
      </w:r>
      <w:r w:rsidR="00947869">
        <w:rPr>
          <w:rFonts w:cs="Arial"/>
          <w:sz w:val="20"/>
        </w:rPr>
        <w:br/>
      </w:r>
      <w:r w:rsidRPr="003F31B1">
        <w:rPr>
          <w:rFonts w:cs="Arial"/>
          <w:b/>
          <w:sz w:val="20"/>
        </w:rPr>
        <w:t>(R 336.1213(3))</w:t>
      </w:r>
    </w:p>
    <w:bookmarkEnd w:id="91"/>
    <w:p w14:paraId="526F12D0" w14:textId="77777777" w:rsidR="007A42ED" w:rsidRPr="0093156B" w:rsidRDefault="007A42ED" w:rsidP="00947869">
      <w:pPr>
        <w:jc w:val="both"/>
        <w:rPr>
          <w:rFonts w:cs="Arial"/>
          <w:b/>
          <w:sz w:val="20"/>
        </w:rPr>
      </w:pPr>
    </w:p>
    <w:p w14:paraId="678FFD09" w14:textId="4AD9B3A8" w:rsidR="00947869" w:rsidRPr="00947869" w:rsidRDefault="007A42ED" w:rsidP="00764C02">
      <w:pPr>
        <w:numPr>
          <w:ilvl w:val="0"/>
          <w:numId w:val="53"/>
        </w:numPr>
        <w:jc w:val="both"/>
        <w:rPr>
          <w:rFonts w:cs="Arial"/>
          <w:color w:val="000000"/>
          <w:sz w:val="20"/>
        </w:rPr>
      </w:pPr>
      <w:r w:rsidRPr="00947869">
        <w:rPr>
          <w:rFonts w:cs="Arial"/>
          <w:color w:val="000000"/>
          <w:sz w:val="20"/>
        </w:rPr>
        <w:t>For each new sulfur content analysis, the permittee shall calculate the sulfur content of the fuel oil based upon:</w:t>
      </w:r>
      <w:r w:rsidR="00947869">
        <w:rPr>
          <w:rFonts w:cs="Arial"/>
          <w:color w:val="000000"/>
          <w:sz w:val="20"/>
        </w:rPr>
        <w:t xml:space="preserve"> </w:t>
      </w:r>
      <w:r w:rsidRPr="00947869">
        <w:rPr>
          <w:rFonts w:cs="Arial"/>
          <w:color w:val="000000"/>
          <w:sz w:val="20"/>
        </w:rPr>
        <w:t xml:space="preserve"> </w:t>
      </w:r>
      <w:r w:rsidR="00947869" w:rsidRPr="00947869">
        <w:rPr>
          <w:rFonts w:cs="Arial"/>
          <w:b/>
          <w:color w:val="000000"/>
          <w:sz w:val="20"/>
        </w:rPr>
        <w:t>(R 336.1213(3))</w:t>
      </w:r>
      <w:r w:rsidR="00947869" w:rsidRPr="00947869">
        <w:rPr>
          <w:rFonts w:cs="Arial"/>
          <w:color w:val="000000"/>
          <w:sz w:val="20"/>
        </w:rPr>
        <w:t xml:space="preserve"> </w:t>
      </w:r>
    </w:p>
    <w:p w14:paraId="2ABBCF91" w14:textId="77777777" w:rsidR="007A42ED" w:rsidRPr="0093156B" w:rsidRDefault="007A42ED" w:rsidP="00947869">
      <w:pPr>
        <w:ind w:firstLine="360"/>
        <w:jc w:val="both"/>
        <w:rPr>
          <w:rFonts w:cs="Arial"/>
          <w:color w:val="000000"/>
          <w:sz w:val="20"/>
        </w:rPr>
      </w:pPr>
      <w:r w:rsidRPr="0093156B">
        <w:rPr>
          <w:rFonts w:cs="Arial"/>
          <w:color w:val="000000"/>
          <w:sz w:val="20"/>
        </w:rPr>
        <w:t>a</w:t>
      </w:r>
      <w:r w:rsidR="009F490A" w:rsidRPr="0093156B">
        <w:rPr>
          <w:rFonts w:cs="Arial"/>
          <w:color w:val="000000"/>
          <w:sz w:val="20"/>
        </w:rPr>
        <w:t>.</w:t>
      </w:r>
      <w:r w:rsidRPr="0093156B">
        <w:rPr>
          <w:rFonts w:cs="Arial"/>
          <w:color w:val="000000"/>
          <w:sz w:val="20"/>
        </w:rPr>
        <w:tab/>
        <w:t>The applicable % sulfur by weight</w:t>
      </w:r>
      <w:r w:rsidR="00C13ED2">
        <w:rPr>
          <w:rFonts w:cs="Arial"/>
          <w:color w:val="000000"/>
          <w:sz w:val="20"/>
        </w:rPr>
        <w:t>;</w:t>
      </w:r>
    </w:p>
    <w:p w14:paraId="0216A9EC" w14:textId="5E1D3B07" w:rsidR="007A42ED" w:rsidRPr="0093156B" w:rsidRDefault="007A42ED" w:rsidP="00947869">
      <w:pPr>
        <w:ind w:firstLine="360"/>
        <w:jc w:val="both"/>
        <w:rPr>
          <w:rFonts w:cs="Arial"/>
          <w:color w:val="000000"/>
          <w:sz w:val="20"/>
        </w:rPr>
      </w:pPr>
      <w:r w:rsidRPr="0093156B">
        <w:rPr>
          <w:rFonts w:cs="Arial"/>
          <w:color w:val="000000"/>
          <w:sz w:val="20"/>
        </w:rPr>
        <w:t>b</w:t>
      </w:r>
      <w:r w:rsidR="009F490A" w:rsidRPr="0093156B">
        <w:rPr>
          <w:rFonts w:cs="Arial"/>
          <w:color w:val="000000"/>
          <w:sz w:val="20"/>
        </w:rPr>
        <w:t>.</w:t>
      </w:r>
      <w:r w:rsidRPr="0093156B">
        <w:rPr>
          <w:rFonts w:cs="Arial"/>
          <w:color w:val="000000"/>
          <w:sz w:val="20"/>
        </w:rPr>
        <w:tab/>
        <w:t>BTU/lb or BTU/gallon</w:t>
      </w:r>
      <w:r w:rsidR="00C13ED2">
        <w:rPr>
          <w:rFonts w:cs="Arial"/>
          <w:color w:val="000000"/>
          <w:sz w:val="20"/>
        </w:rPr>
        <w:t>;</w:t>
      </w:r>
    </w:p>
    <w:p w14:paraId="4A6D6A2A" w14:textId="1CCE00E9" w:rsidR="00183816" w:rsidRDefault="007A42ED" w:rsidP="00947869">
      <w:pPr>
        <w:ind w:firstLine="360"/>
        <w:jc w:val="both"/>
        <w:rPr>
          <w:rFonts w:cs="Arial"/>
          <w:color w:val="000000"/>
          <w:sz w:val="20"/>
        </w:rPr>
      </w:pPr>
      <w:r w:rsidRPr="0093156B">
        <w:rPr>
          <w:rFonts w:cs="Arial"/>
          <w:color w:val="000000"/>
          <w:sz w:val="20"/>
        </w:rPr>
        <w:t>c</w:t>
      </w:r>
      <w:r w:rsidR="009F490A" w:rsidRPr="0093156B">
        <w:rPr>
          <w:rFonts w:cs="Arial"/>
          <w:color w:val="000000"/>
          <w:sz w:val="20"/>
        </w:rPr>
        <w:t>.</w:t>
      </w:r>
      <w:r w:rsidRPr="0093156B">
        <w:rPr>
          <w:rFonts w:cs="Arial"/>
          <w:color w:val="000000"/>
          <w:sz w:val="20"/>
        </w:rPr>
        <w:tab/>
        <w:t xml:space="preserve">The calculated pound per MMBTU sulfur adjusted to 18,000 </w:t>
      </w:r>
      <w:r w:rsidR="00C13ED2">
        <w:rPr>
          <w:rFonts w:cs="Arial"/>
          <w:color w:val="000000"/>
          <w:sz w:val="20"/>
        </w:rPr>
        <w:t>BTU</w:t>
      </w:r>
      <w:r w:rsidRPr="0093156B">
        <w:rPr>
          <w:rFonts w:cs="Arial"/>
          <w:color w:val="000000"/>
          <w:sz w:val="20"/>
        </w:rPr>
        <w:t xml:space="preserve"> (Appendix 7)</w:t>
      </w:r>
      <w:r w:rsidR="00947869">
        <w:rPr>
          <w:rFonts w:cs="Arial"/>
          <w:color w:val="000000"/>
          <w:sz w:val="20"/>
        </w:rPr>
        <w:t>.</w:t>
      </w:r>
    </w:p>
    <w:p w14:paraId="13DA44B5" w14:textId="77777777" w:rsidR="007A42ED" w:rsidRPr="00F11C2D" w:rsidRDefault="007A42ED" w:rsidP="00947869">
      <w:pPr>
        <w:jc w:val="both"/>
        <w:rPr>
          <w:rFonts w:cs="Arial"/>
          <w:sz w:val="20"/>
        </w:rPr>
      </w:pPr>
    </w:p>
    <w:p w14:paraId="378A9817" w14:textId="77777777" w:rsidR="007A42ED" w:rsidRPr="00F11C2D" w:rsidRDefault="007A42ED" w:rsidP="00947869">
      <w:pPr>
        <w:jc w:val="both"/>
        <w:rPr>
          <w:rFonts w:cs="Arial"/>
          <w:b/>
          <w:sz w:val="20"/>
        </w:rPr>
      </w:pPr>
      <w:r w:rsidRPr="00F11C2D">
        <w:rPr>
          <w:rFonts w:cs="Arial"/>
          <w:b/>
          <w:sz w:val="20"/>
        </w:rPr>
        <w:t>See Appendix 7</w:t>
      </w:r>
    </w:p>
    <w:p w14:paraId="5AF97701" w14:textId="77777777" w:rsidR="00E14632" w:rsidRDefault="00E14632" w:rsidP="00947869">
      <w:pPr>
        <w:jc w:val="both"/>
      </w:pPr>
    </w:p>
    <w:p w14:paraId="2F575A99" w14:textId="77777777" w:rsidR="00E14632" w:rsidRPr="00CC02A3" w:rsidRDefault="00A13378" w:rsidP="00947869">
      <w:pPr>
        <w:jc w:val="both"/>
        <w:rPr>
          <w:sz w:val="20"/>
          <w:u w:val="single"/>
        </w:rPr>
      </w:pPr>
      <w:r>
        <w:rPr>
          <w:b/>
        </w:rPr>
        <w:t xml:space="preserve">VII.  </w:t>
      </w:r>
      <w:r w:rsidR="00E14632">
        <w:rPr>
          <w:b/>
          <w:u w:val="single"/>
        </w:rPr>
        <w:t>REPORTING</w:t>
      </w:r>
    </w:p>
    <w:p w14:paraId="453B7560" w14:textId="77777777" w:rsidR="00E14632" w:rsidRPr="003F4905" w:rsidRDefault="00E14632" w:rsidP="00947869">
      <w:pPr>
        <w:jc w:val="both"/>
        <w:rPr>
          <w:sz w:val="20"/>
        </w:rPr>
      </w:pPr>
    </w:p>
    <w:p w14:paraId="1512BCE5" w14:textId="77777777" w:rsidR="00117BC6" w:rsidRPr="004B4509" w:rsidRDefault="00117BC6" w:rsidP="00947869">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0AE54894" w14:textId="77777777" w:rsidR="00117BC6" w:rsidRPr="00794966" w:rsidRDefault="00117BC6" w:rsidP="00947869">
      <w:pPr>
        <w:ind w:left="360" w:hanging="360"/>
        <w:jc w:val="both"/>
        <w:rPr>
          <w:sz w:val="20"/>
        </w:rPr>
      </w:pPr>
    </w:p>
    <w:p w14:paraId="191E0FC3" w14:textId="77777777" w:rsidR="00117BC6" w:rsidRDefault="00117BC6" w:rsidP="00947869">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sidR="004747E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 xml:space="preserve">appropriate AQD </w:t>
      </w:r>
      <w:r w:rsidR="004747E9">
        <w:rPr>
          <w:sz w:val="20"/>
        </w:rPr>
        <w:t>D</w:t>
      </w:r>
      <w:r w:rsidRPr="00794966">
        <w:rPr>
          <w:sz w:val="20"/>
        </w:rPr>
        <w:t xml:space="preserve">istrict </w:t>
      </w:r>
      <w:r w:rsidR="004747E9">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314F75F2" w14:textId="77777777" w:rsidR="0093156B" w:rsidRPr="00794966" w:rsidRDefault="0093156B" w:rsidP="00947869">
      <w:pPr>
        <w:ind w:left="360" w:hanging="360"/>
        <w:jc w:val="both"/>
        <w:rPr>
          <w:sz w:val="20"/>
        </w:rPr>
      </w:pPr>
    </w:p>
    <w:p w14:paraId="506C910A" w14:textId="77777777" w:rsidR="003A0E4B" w:rsidRPr="00794966" w:rsidRDefault="00117BC6" w:rsidP="00947869">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appropriate AQD</w:t>
      </w:r>
      <w:r w:rsidR="00F647A0">
        <w:rPr>
          <w:sz w:val="20"/>
        </w:rPr>
        <w:t xml:space="preserve"> </w:t>
      </w:r>
      <w:r w:rsidR="004747E9">
        <w:rPr>
          <w:sz w:val="20"/>
        </w:rPr>
        <w:t>D</w:t>
      </w:r>
      <w:r w:rsidRPr="00794966">
        <w:rPr>
          <w:sz w:val="20"/>
        </w:rPr>
        <w:t xml:space="preserve">istrict </w:t>
      </w:r>
      <w:r w:rsidR="004747E9">
        <w:rPr>
          <w:sz w:val="20"/>
        </w:rPr>
        <w:t>O</w:t>
      </w:r>
      <w:r w:rsidRPr="00794966">
        <w:rPr>
          <w:sz w:val="20"/>
        </w:rPr>
        <w:t xml:space="preserve">ffice by March 15 for the previous calendar year.  </w:t>
      </w:r>
      <w:r w:rsidRPr="00794966">
        <w:rPr>
          <w:b/>
          <w:sz w:val="20"/>
        </w:rPr>
        <w:t>(R 336.1213(4)(c))</w:t>
      </w:r>
    </w:p>
    <w:p w14:paraId="70051B73" w14:textId="77777777" w:rsidR="003A0E4B" w:rsidRPr="00117BC6" w:rsidRDefault="003A0E4B" w:rsidP="00947869">
      <w:pPr>
        <w:ind w:right="72"/>
        <w:jc w:val="both"/>
        <w:rPr>
          <w:rFonts w:cs="Arial"/>
          <w:sz w:val="20"/>
        </w:rPr>
      </w:pPr>
    </w:p>
    <w:p w14:paraId="0EFAFD6C" w14:textId="77777777" w:rsidR="00E14632" w:rsidRPr="00FE0AD0" w:rsidRDefault="00E14632" w:rsidP="00947869">
      <w:pPr>
        <w:jc w:val="both"/>
        <w:rPr>
          <w:rFonts w:cs="Arial"/>
          <w:b/>
          <w:sz w:val="20"/>
        </w:rPr>
      </w:pPr>
      <w:r w:rsidRPr="00FE0AD0">
        <w:rPr>
          <w:rFonts w:cs="Arial"/>
          <w:b/>
          <w:sz w:val="20"/>
        </w:rPr>
        <w:t>See Appendix 8</w:t>
      </w:r>
    </w:p>
    <w:p w14:paraId="4DD8C86A" w14:textId="77777777" w:rsidR="004255EC" w:rsidRPr="00FE0AD0" w:rsidRDefault="004255EC" w:rsidP="00C13ED2">
      <w:pPr>
        <w:jc w:val="both"/>
        <w:rPr>
          <w:rFonts w:cs="Arial"/>
          <w:b/>
          <w:sz w:val="20"/>
        </w:rPr>
      </w:pPr>
    </w:p>
    <w:p w14:paraId="108D5C7C" w14:textId="77777777" w:rsidR="004255EC" w:rsidRPr="00CC02A3" w:rsidRDefault="00A13378" w:rsidP="00C13ED2">
      <w:pPr>
        <w:jc w:val="both"/>
        <w:rPr>
          <w:sz w:val="20"/>
        </w:rPr>
      </w:pPr>
      <w:r>
        <w:rPr>
          <w:b/>
        </w:rPr>
        <w:t xml:space="preserve">VIII.  </w:t>
      </w:r>
      <w:r w:rsidR="00CE1923">
        <w:rPr>
          <w:b/>
          <w:u w:val="single"/>
        </w:rPr>
        <w:t>STACK/</w:t>
      </w:r>
      <w:r w:rsidR="004255EC">
        <w:rPr>
          <w:b/>
          <w:u w:val="single"/>
        </w:rPr>
        <w:t>VENT RESTRICTION(S)</w:t>
      </w:r>
    </w:p>
    <w:p w14:paraId="1A21A996" w14:textId="77777777" w:rsidR="004255EC" w:rsidRPr="00FE0AD0" w:rsidRDefault="004255EC" w:rsidP="00C13ED2">
      <w:pPr>
        <w:jc w:val="both"/>
        <w:rPr>
          <w:sz w:val="20"/>
        </w:rPr>
      </w:pPr>
    </w:p>
    <w:p w14:paraId="18739D3C" w14:textId="77777777" w:rsidR="004255EC" w:rsidRPr="00FE0AD0" w:rsidRDefault="004255EC" w:rsidP="00C13ED2">
      <w:pPr>
        <w:jc w:val="both"/>
        <w:rPr>
          <w:sz w:val="20"/>
        </w:rPr>
      </w:pPr>
      <w:r w:rsidRPr="00FE0AD0">
        <w:rPr>
          <w:sz w:val="20"/>
        </w:rPr>
        <w:t>The exhaust gases from the stacks listed in the table below shall be discharged unobstructed vertically upwards to the ambient air unless otherwise noted:</w:t>
      </w:r>
    </w:p>
    <w:p w14:paraId="2663D40D" w14:textId="77777777" w:rsidR="004255EC" w:rsidRPr="00FE0AD0"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980"/>
        <w:gridCol w:w="1800"/>
        <w:gridCol w:w="3240"/>
      </w:tblGrid>
      <w:tr w:rsidR="004255EC" w14:paraId="7CB02C6F" w14:textId="77777777" w:rsidTr="00C13ED2">
        <w:trPr>
          <w:cantSplit/>
          <w:tblHeader/>
        </w:trPr>
        <w:tc>
          <w:tcPr>
            <w:tcW w:w="3240" w:type="dxa"/>
            <w:tcBorders>
              <w:bottom w:val="single" w:sz="4" w:space="0" w:color="auto"/>
            </w:tcBorders>
          </w:tcPr>
          <w:p w14:paraId="5ECAB49D" w14:textId="77777777" w:rsidR="004255EC" w:rsidRPr="00BD3DE3" w:rsidRDefault="004255EC" w:rsidP="00C13ED2">
            <w:pPr>
              <w:jc w:val="center"/>
              <w:rPr>
                <w:b/>
                <w:sz w:val="20"/>
              </w:rPr>
            </w:pPr>
            <w:r w:rsidRPr="00BD3DE3">
              <w:rPr>
                <w:b/>
                <w:sz w:val="20"/>
              </w:rPr>
              <w:t>Stack &amp; Vent ID</w:t>
            </w:r>
          </w:p>
        </w:tc>
        <w:tc>
          <w:tcPr>
            <w:tcW w:w="1980" w:type="dxa"/>
            <w:tcBorders>
              <w:bottom w:val="single" w:sz="4" w:space="0" w:color="auto"/>
            </w:tcBorders>
          </w:tcPr>
          <w:p w14:paraId="217FC63A" w14:textId="77777777" w:rsidR="004255EC" w:rsidRPr="00BD3DE3" w:rsidRDefault="004255EC" w:rsidP="00C13ED2">
            <w:pPr>
              <w:jc w:val="center"/>
              <w:rPr>
                <w:b/>
                <w:sz w:val="20"/>
              </w:rPr>
            </w:pPr>
            <w:r w:rsidRPr="00BD3DE3">
              <w:rPr>
                <w:b/>
                <w:sz w:val="20"/>
              </w:rPr>
              <w:t xml:space="preserve">Maximum </w:t>
            </w:r>
            <w:r>
              <w:rPr>
                <w:b/>
                <w:sz w:val="20"/>
              </w:rPr>
              <w:t>Exhaust Dimensions</w:t>
            </w:r>
          </w:p>
          <w:p w14:paraId="3DE454B8" w14:textId="77777777" w:rsidR="004255EC" w:rsidRPr="00BD3DE3" w:rsidRDefault="004255EC" w:rsidP="00C13ED2">
            <w:pPr>
              <w:jc w:val="center"/>
              <w:rPr>
                <w:b/>
                <w:sz w:val="20"/>
              </w:rPr>
            </w:pPr>
            <w:r w:rsidRPr="00BD3DE3">
              <w:rPr>
                <w:b/>
                <w:sz w:val="20"/>
              </w:rPr>
              <w:t>(</w:t>
            </w:r>
            <w:r w:rsidR="00AF7E93">
              <w:rPr>
                <w:b/>
                <w:sz w:val="20"/>
              </w:rPr>
              <w:t>i</w:t>
            </w:r>
            <w:r w:rsidRPr="00BD3DE3">
              <w:rPr>
                <w:b/>
                <w:sz w:val="20"/>
              </w:rPr>
              <w:t>nches)</w:t>
            </w:r>
          </w:p>
        </w:tc>
        <w:tc>
          <w:tcPr>
            <w:tcW w:w="1800" w:type="dxa"/>
            <w:tcBorders>
              <w:bottom w:val="single" w:sz="4" w:space="0" w:color="auto"/>
            </w:tcBorders>
          </w:tcPr>
          <w:p w14:paraId="7B92F2C7" w14:textId="77777777" w:rsidR="004255EC" w:rsidRPr="00BD3DE3" w:rsidRDefault="004255EC" w:rsidP="00C13ED2">
            <w:pPr>
              <w:jc w:val="center"/>
              <w:rPr>
                <w:b/>
                <w:sz w:val="20"/>
              </w:rPr>
            </w:pPr>
            <w:r w:rsidRPr="00BD3DE3">
              <w:rPr>
                <w:b/>
                <w:sz w:val="20"/>
              </w:rPr>
              <w:t>M</w:t>
            </w:r>
            <w:r>
              <w:rPr>
                <w:b/>
                <w:sz w:val="20"/>
              </w:rPr>
              <w:t>inimum Height Above Ground</w:t>
            </w:r>
          </w:p>
          <w:p w14:paraId="4F78B7A0" w14:textId="77777777" w:rsidR="004255EC" w:rsidRPr="00BD3DE3" w:rsidRDefault="004255EC" w:rsidP="00C13ED2">
            <w:pPr>
              <w:jc w:val="center"/>
              <w:rPr>
                <w:b/>
                <w:sz w:val="20"/>
              </w:rPr>
            </w:pPr>
            <w:r w:rsidRPr="00BD3DE3">
              <w:rPr>
                <w:b/>
                <w:sz w:val="20"/>
              </w:rPr>
              <w:t>(feet)</w:t>
            </w:r>
          </w:p>
        </w:tc>
        <w:tc>
          <w:tcPr>
            <w:tcW w:w="3240" w:type="dxa"/>
            <w:tcBorders>
              <w:bottom w:val="single" w:sz="4" w:space="0" w:color="auto"/>
            </w:tcBorders>
          </w:tcPr>
          <w:p w14:paraId="65294E5D" w14:textId="77777777" w:rsidR="004255EC" w:rsidRPr="00BD3DE3" w:rsidRDefault="004255EC" w:rsidP="00C13ED2">
            <w:pPr>
              <w:jc w:val="center"/>
              <w:rPr>
                <w:b/>
                <w:sz w:val="20"/>
              </w:rPr>
            </w:pPr>
            <w:r w:rsidRPr="00BD3DE3">
              <w:rPr>
                <w:b/>
                <w:sz w:val="20"/>
              </w:rPr>
              <w:t>Underlying Applicable Requirements</w:t>
            </w:r>
          </w:p>
        </w:tc>
      </w:tr>
      <w:tr w:rsidR="00830CDD" w14:paraId="21FDBD56" w14:textId="77777777" w:rsidTr="00C13ED2">
        <w:trPr>
          <w:cantSplit/>
        </w:trPr>
        <w:tc>
          <w:tcPr>
            <w:tcW w:w="3240" w:type="dxa"/>
            <w:tcBorders>
              <w:top w:val="single" w:sz="4" w:space="0" w:color="auto"/>
            </w:tcBorders>
          </w:tcPr>
          <w:p w14:paraId="0DA598AF" w14:textId="77777777" w:rsidR="00830CDD" w:rsidRPr="00F11C2D" w:rsidRDefault="00C13ED2" w:rsidP="00D2763B">
            <w:pPr>
              <w:ind w:right="72"/>
              <w:rPr>
                <w:rFonts w:cs="Arial"/>
                <w:sz w:val="20"/>
              </w:rPr>
            </w:pPr>
            <w:r>
              <w:rPr>
                <w:rFonts w:cs="Arial"/>
                <w:sz w:val="20"/>
              </w:rPr>
              <w:t xml:space="preserve">1.  </w:t>
            </w:r>
            <w:r w:rsidR="00830CDD" w:rsidRPr="00F11C2D">
              <w:rPr>
                <w:rFonts w:cs="Arial"/>
                <w:sz w:val="20"/>
              </w:rPr>
              <w:t>SVPACKAGEBOILER3</w:t>
            </w:r>
          </w:p>
        </w:tc>
        <w:tc>
          <w:tcPr>
            <w:tcW w:w="1980" w:type="dxa"/>
            <w:tcBorders>
              <w:top w:val="single" w:sz="4" w:space="0" w:color="auto"/>
            </w:tcBorders>
          </w:tcPr>
          <w:p w14:paraId="24DF3CE1" w14:textId="77777777" w:rsidR="00830CDD" w:rsidRPr="00F11C2D" w:rsidRDefault="00830CDD" w:rsidP="00D2763B">
            <w:pPr>
              <w:jc w:val="center"/>
              <w:rPr>
                <w:rFonts w:cs="Arial"/>
                <w:sz w:val="20"/>
              </w:rPr>
            </w:pPr>
            <w:r w:rsidRPr="00F11C2D">
              <w:rPr>
                <w:rFonts w:cs="Arial"/>
                <w:sz w:val="20"/>
              </w:rPr>
              <w:t>100</w:t>
            </w:r>
            <w:r w:rsidRPr="00F11C2D">
              <w:rPr>
                <w:rFonts w:cs="Arial"/>
                <w:sz w:val="20"/>
                <w:vertAlign w:val="superscript"/>
              </w:rPr>
              <w:t>2</w:t>
            </w:r>
          </w:p>
        </w:tc>
        <w:tc>
          <w:tcPr>
            <w:tcW w:w="1800" w:type="dxa"/>
            <w:tcBorders>
              <w:top w:val="single" w:sz="4" w:space="0" w:color="auto"/>
            </w:tcBorders>
          </w:tcPr>
          <w:p w14:paraId="232F4C45" w14:textId="77777777" w:rsidR="00830CDD" w:rsidRPr="00F11C2D" w:rsidRDefault="00830CDD" w:rsidP="00D2763B">
            <w:pPr>
              <w:jc w:val="center"/>
              <w:rPr>
                <w:rFonts w:cs="Arial"/>
                <w:sz w:val="20"/>
              </w:rPr>
            </w:pPr>
            <w:r w:rsidRPr="00F11C2D">
              <w:rPr>
                <w:rFonts w:cs="Arial"/>
                <w:sz w:val="20"/>
              </w:rPr>
              <w:t>145</w:t>
            </w:r>
            <w:r w:rsidRPr="00F11C2D">
              <w:rPr>
                <w:rFonts w:cs="Arial"/>
                <w:sz w:val="20"/>
                <w:vertAlign w:val="superscript"/>
              </w:rPr>
              <w:t>2</w:t>
            </w:r>
          </w:p>
        </w:tc>
        <w:tc>
          <w:tcPr>
            <w:tcW w:w="3240" w:type="dxa"/>
            <w:tcBorders>
              <w:top w:val="single" w:sz="4" w:space="0" w:color="auto"/>
            </w:tcBorders>
          </w:tcPr>
          <w:p w14:paraId="688DC64F" w14:textId="77777777" w:rsidR="00830CDD" w:rsidRPr="00F11C2D" w:rsidRDefault="00830CDD" w:rsidP="00D2763B">
            <w:pPr>
              <w:jc w:val="center"/>
              <w:rPr>
                <w:rFonts w:cs="Arial"/>
                <w:sz w:val="20"/>
              </w:rPr>
            </w:pPr>
            <w:r w:rsidRPr="00F11C2D">
              <w:rPr>
                <w:rFonts w:cs="Arial"/>
                <w:b/>
                <w:sz w:val="20"/>
              </w:rPr>
              <w:t>R</w:t>
            </w:r>
            <w:r w:rsidR="002820F4">
              <w:rPr>
                <w:rFonts w:cs="Arial"/>
                <w:b/>
                <w:sz w:val="20"/>
              </w:rPr>
              <w:t xml:space="preserve"> </w:t>
            </w:r>
            <w:r w:rsidRPr="00F11C2D">
              <w:rPr>
                <w:rFonts w:cs="Arial"/>
                <w:b/>
                <w:sz w:val="20"/>
              </w:rPr>
              <w:t>336.1201(3)</w:t>
            </w:r>
          </w:p>
        </w:tc>
      </w:tr>
    </w:tbl>
    <w:p w14:paraId="1E5550A7" w14:textId="77777777" w:rsidR="004255EC" w:rsidRPr="00FE0AD0" w:rsidRDefault="004255EC" w:rsidP="004F09CF">
      <w:pPr>
        <w:jc w:val="both"/>
        <w:rPr>
          <w:sz w:val="20"/>
        </w:rPr>
      </w:pPr>
    </w:p>
    <w:p w14:paraId="2D5C8A61" w14:textId="77777777" w:rsidR="00E54168" w:rsidRDefault="00E54168">
      <w:pPr>
        <w:rPr>
          <w:b/>
        </w:rPr>
      </w:pPr>
      <w:r>
        <w:rPr>
          <w:b/>
        </w:rPr>
        <w:br w:type="page"/>
      </w:r>
    </w:p>
    <w:p w14:paraId="4A03EA4A" w14:textId="022DAD43" w:rsidR="00E14632" w:rsidRPr="00440957" w:rsidRDefault="00A13378" w:rsidP="004F09CF">
      <w:pPr>
        <w:jc w:val="both"/>
        <w:rPr>
          <w:sz w:val="20"/>
        </w:rPr>
      </w:pPr>
      <w:r>
        <w:rPr>
          <w:b/>
        </w:rPr>
        <w:lastRenderedPageBreak/>
        <w:t xml:space="preserve">IX.  </w:t>
      </w:r>
      <w:r w:rsidR="00E14632">
        <w:rPr>
          <w:b/>
          <w:u w:val="single"/>
        </w:rPr>
        <w:t>OTHER REQUIREMENT(S)</w:t>
      </w:r>
    </w:p>
    <w:p w14:paraId="133FE7A3" w14:textId="77777777" w:rsidR="00E14632" w:rsidRPr="00FE0AD0" w:rsidRDefault="00E14632" w:rsidP="004F09CF">
      <w:pPr>
        <w:jc w:val="both"/>
        <w:rPr>
          <w:sz w:val="20"/>
        </w:rPr>
      </w:pPr>
    </w:p>
    <w:p w14:paraId="15A60806" w14:textId="77777777" w:rsidR="00E14632" w:rsidRPr="00794966" w:rsidRDefault="000F0F78" w:rsidP="000F0F78">
      <w:pPr>
        <w:tabs>
          <w:tab w:val="left" w:pos="360"/>
        </w:tabs>
        <w:jc w:val="both"/>
        <w:rPr>
          <w:sz w:val="20"/>
        </w:rPr>
      </w:pPr>
      <w:r>
        <w:rPr>
          <w:sz w:val="20"/>
        </w:rPr>
        <w:t>NA</w:t>
      </w:r>
    </w:p>
    <w:p w14:paraId="1D8E7D50" w14:textId="77777777" w:rsidR="00E14632" w:rsidRDefault="00E14632" w:rsidP="004F09CF">
      <w:pPr>
        <w:jc w:val="both"/>
        <w:rPr>
          <w:sz w:val="20"/>
        </w:rPr>
      </w:pPr>
    </w:p>
    <w:p w14:paraId="7E6A2333" w14:textId="77777777" w:rsidR="00F711C8" w:rsidRPr="00FE0AD0" w:rsidRDefault="00F711C8" w:rsidP="004F09CF">
      <w:pPr>
        <w:jc w:val="both"/>
        <w:rPr>
          <w:sz w:val="20"/>
        </w:rPr>
      </w:pPr>
    </w:p>
    <w:p w14:paraId="48D5641F" w14:textId="77777777" w:rsidR="00E14632" w:rsidRPr="00440957" w:rsidRDefault="00E14632" w:rsidP="004F09CF">
      <w:pPr>
        <w:jc w:val="both"/>
        <w:rPr>
          <w:sz w:val="20"/>
        </w:rPr>
      </w:pPr>
      <w:r w:rsidRPr="00FE0AD0">
        <w:rPr>
          <w:b/>
          <w:sz w:val="20"/>
          <w:u w:val="single"/>
        </w:rPr>
        <w:t>Footnotes</w:t>
      </w:r>
      <w:r w:rsidRPr="00FE0AD0">
        <w:rPr>
          <w:b/>
          <w:sz w:val="20"/>
        </w:rPr>
        <w:t>:</w:t>
      </w:r>
    </w:p>
    <w:p w14:paraId="3D6ED832" w14:textId="77777777"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14:paraId="6068D552" w14:textId="77777777" w:rsidR="00C13ED2"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14:paraId="30CC9EDB" w14:textId="77777777" w:rsidR="00C13ED2" w:rsidRDefault="00C13ED2">
      <w:pPr>
        <w:rPr>
          <w:sz w:val="20"/>
        </w:rPr>
      </w:pPr>
      <w:r>
        <w:rPr>
          <w:sz w:val="20"/>
        </w:rPr>
        <w:br w:type="page"/>
      </w:r>
    </w:p>
    <w:p w14:paraId="34F6F8E6" w14:textId="77777777" w:rsidR="0068791E" w:rsidRPr="007A3809" w:rsidRDefault="0068791E" w:rsidP="0068791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2" w:name="_Toc30315079"/>
      <w:bookmarkStart w:id="93" w:name="_Toc117669655"/>
      <w:r w:rsidRPr="007A3809">
        <w:rPr>
          <w:bCs/>
          <w:szCs w:val="28"/>
        </w:rPr>
        <w:lastRenderedPageBreak/>
        <w:t>EU</w:t>
      </w:r>
      <w:bookmarkEnd w:id="92"/>
      <w:r w:rsidRPr="007A3809">
        <w:rPr>
          <w:bCs/>
          <w:szCs w:val="28"/>
        </w:rPr>
        <w:t>BOILER4</w:t>
      </w:r>
      <w:bookmarkEnd w:id="93"/>
    </w:p>
    <w:p w14:paraId="01B75205" w14:textId="77777777" w:rsidR="0068791E" w:rsidRPr="00EE02F9" w:rsidRDefault="0068791E" w:rsidP="0068791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0D241B6" w14:textId="77777777" w:rsidR="0068791E" w:rsidRPr="0019740E" w:rsidRDefault="0068791E" w:rsidP="0068791E">
      <w:pPr>
        <w:rPr>
          <w:sz w:val="20"/>
        </w:rPr>
      </w:pPr>
    </w:p>
    <w:p w14:paraId="4D2FD04A" w14:textId="77777777" w:rsidR="0068791E" w:rsidRDefault="0068791E" w:rsidP="0068791E">
      <w:pPr>
        <w:jc w:val="both"/>
        <w:rPr>
          <w:b/>
          <w:u w:val="single"/>
        </w:rPr>
      </w:pPr>
      <w:r>
        <w:rPr>
          <w:b/>
          <w:u w:val="single"/>
        </w:rPr>
        <w:t>DESCRIPTION</w:t>
      </w:r>
    </w:p>
    <w:p w14:paraId="3E568A50" w14:textId="77777777" w:rsidR="00C13ED2" w:rsidRDefault="00C13ED2" w:rsidP="0068791E">
      <w:pPr>
        <w:jc w:val="both"/>
        <w:rPr>
          <w:rFonts w:cs="Arial"/>
          <w:sz w:val="20"/>
        </w:rPr>
      </w:pPr>
    </w:p>
    <w:p w14:paraId="1904FA54" w14:textId="27077658" w:rsidR="0068791E" w:rsidRPr="007A3809" w:rsidRDefault="0068791E" w:rsidP="0068791E">
      <w:pPr>
        <w:jc w:val="both"/>
        <w:rPr>
          <w:rFonts w:cs="Arial"/>
          <w:sz w:val="20"/>
        </w:rPr>
      </w:pPr>
      <w:r w:rsidRPr="007A3809">
        <w:rPr>
          <w:rFonts w:cs="Arial"/>
          <w:sz w:val="20"/>
        </w:rPr>
        <w:t>A relocated natural gas-fired boiler, rated at 146.5 MM</w:t>
      </w:r>
      <w:r w:rsidR="00C13ED2">
        <w:rPr>
          <w:rFonts w:cs="Arial"/>
          <w:sz w:val="20"/>
        </w:rPr>
        <w:t>BTU</w:t>
      </w:r>
      <w:r w:rsidRPr="007A3809">
        <w:rPr>
          <w:rFonts w:cs="Arial"/>
          <w:sz w:val="20"/>
        </w:rPr>
        <w:t xml:space="preserve"> per hour heat input, for 120,000 pounds of steam production per hour for the processing of sugar beets and for heat to the facility.  The boiler is equipped w</w:t>
      </w:r>
      <w:r w:rsidR="0000382D">
        <w:rPr>
          <w:rFonts w:cs="Arial"/>
          <w:sz w:val="20"/>
        </w:rPr>
        <w:t>ith l</w:t>
      </w:r>
      <w:r w:rsidRPr="007A3809">
        <w:rPr>
          <w:rFonts w:cs="Arial"/>
          <w:sz w:val="20"/>
        </w:rPr>
        <w:t xml:space="preserve">ow NOx </w:t>
      </w:r>
      <w:r w:rsidR="0000382D">
        <w:rPr>
          <w:rFonts w:cs="Arial"/>
          <w:sz w:val="20"/>
        </w:rPr>
        <w:t>b</w:t>
      </w:r>
      <w:r w:rsidRPr="007A3809">
        <w:rPr>
          <w:rFonts w:cs="Arial"/>
          <w:sz w:val="20"/>
        </w:rPr>
        <w:t>urners</w:t>
      </w:r>
      <w:r w:rsidR="00895D42">
        <w:rPr>
          <w:rFonts w:cs="Arial"/>
          <w:sz w:val="20"/>
        </w:rPr>
        <w:t xml:space="preserve"> and</w:t>
      </w:r>
      <w:r w:rsidRPr="007A3809">
        <w:rPr>
          <w:rFonts w:cs="Arial"/>
          <w:sz w:val="20"/>
        </w:rPr>
        <w:t xml:space="preserve"> was originally constructed in 1990.</w:t>
      </w:r>
      <w:r w:rsidR="00F32C37" w:rsidRPr="007A3809">
        <w:rPr>
          <w:rFonts w:cs="Arial"/>
          <w:sz w:val="20"/>
        </w:rPr>
        <w:t xml:space="preserve">  </w:t>
      </w:r>
      <w:r w:rsidR="006A5EA5">
        <w:rPr>
          <w:rFonts w:cs="Arial"/>
          <w:sz w:val="20"/>
        </w:rPr>
        <w:t xml:space="preserve">This emission unit is subject to </w:t>
      </w:r>
      <w:r w:rsidR="00890D93">
        <w:rPr>
          <w:rFonts w:cs="Arial"/>
          <w:sz w:val="20"/>
        </w:rPr>
        <w:t>40 CFR Part 60, Subpart Db – Standards of Performance for Industrial-Commercial-Institutional Steam Generating Units</w:t>
      </w:r>
      <w:r w:rsidR="00993916">
        <w:rPr>
          <w:rFonts w:cs="Arial"/>
          <w:sz w:val="20"/>
        </w:rPr>
        <w:t>, and 40 CFR Part 63, Subpart DDDDD – National Emission Standards for Hazardous</w:t>
      </w:r>
      <w:r w:rsidR="00A41CBF">
        <w:rPr>
          <w:rFonts w:cs="Arial"/>
          <w:sz w:val="20"/>
        </w:rPr>
        <w:t xml:space="preserve"> Air Pollutants for Major Sources: </w:t>
      </w:r>
      <w:r w:rsidR="00947869">
        <w:rPr>
          <w:rFonts w:cs="Arial"/>
          <w:sz w:val="20"/>
        </w:rPr>
        <w:t xml:space="preserve"> </w:t>
      </w:r>
      <w:r w:rsidR="00A41CBF">
        <w:rPr>
          <w:rFonts w:cs="Arial"/>
          <w:sz w:val="20"/>
        </w:rPr>
        <w:t>Industrial, Commercial, and Institutional Boilers and Process Heaters</w:t>
      </w:r>
      <w:r w:rsidR="00890D93">
        <w:rPr>
          <w:rFonts w:cs="Arial"/>
          <w:sz w:val="20"/>
        </w:rPr>
        <w:t>.</w:t>
      </w:r>
      <w:r w:rsidR="00947869">
        <w:rPr>
          <w:rFonts w:cs="Arial"/>
          <w:sz w:val="20"/>
        </w:rPr>
        <w:t xml:space="preserve"> </w:t>
      </w:r>
      <w:r w:rsidR="00890D93">
        <w:rPr>
          <w:rFonts w:cs="Arial"/>
          <w:sz w:val="20"/>
        </w:rPr>
        <w:t xml:space="preserve"> </w:t>
      </w:r>
      <w:r w:rsidR="00F32C37" w:rsidRPr="007A3809">
        <w:rPr>
          <w:rFonts w:cs="Arial"/>
          <w:sz w:val="20"/>
        </w:rPr>
        <w:t>(PTI No. 44-14)</w:t>
      </w:r>
    </w:p>
    <w:p w14:paraId="6F042521" w14:textId="77777777" w:rsidR="0068791E" w:rsidRPr="007A3809" w:rsidRDefault="0068791E" w:rsidP="0068791E">
      <w:pPr>
        <w:jc w:val="both"/>
        <w:rPr>
          <w:sz w:val="20"/>
        </w:rPr>
      </w:pPr>
    </w:p>
    <w:p w14:paraId="0D11612C" w14:textId="772818AB" w:rsidR="0068791E" w:rsidRPr="007A3809" w:rsidRDefault="0068791E" w:rsidP="0068791E">
      <w:pPr>
        <w:jc w:val="both"/>
        <w:rPr>
          <w:sz w:val="20"/>
        </w:rPr>
      </w:pPr>
      <w:r w:rsidRPr="007A3809">
        <w:rPr>
          <w:b/>
          <w:sz w:val="20"/>
        </w:rPr>
        <w:t>Flexible Group ID:</w:t>
      </w:r>
      <w:r w:rsidRPr="007A3809">
        <w:rPr>
          <w:sz w:val="20"/>
        </w:rPr>
        <w:t xml:space="preserve">  </w:t>
      </w:r>
      <w:r w:rsidRPr="007A3809">
        <w:rPr>
          <w:rFonts w:cs="Arial"/>
          <w:sz w:val="20"/>
        </w:rPr>
        <w:t>FG635DEXGAS1BOILER</w:t>
      </w:r>
    </w:p>
    <w:p w14:paraId="6EC983F6" w14:textId="77777777" w:rsidR="0068791E" w:rsidRPr="007A3809" w:rsidRDefault="0068791E" w:rsidP="0068791E">
      <w:pPr>
        <w:jc w:val="both"/>
        <w:rPr>
          <w:sz w:val="20"/>
        </w:rPr>
      </w:pPr>
    </w:p>
    <w:p w14:paraId="43D8704C" w14:textId="1B0C67FC" w:rsidR="0068791E" w:rsidRPr="007A3809" w:rsidRDefault="0068791E" w:rsidP="0068791E">
      <w:pPr>
        <w:jc w:val="both"/>
        <w:rPr>
          <w:b/>
          <w:u w:val="single"/>
        </w:rPr>
      </w:pPr>
      <w:r w:rsidRPr="007A3809">
        <w:rPr>
          <w:b/>
          <w:u w:val="single"/>
        </w:rPr>
        <w:t>POLLUTION CONTROL EQUIPMENT</w:t>
      </w:r>
    </w:p>
    <w:p w14:paraId="6158FE3B" w14:textId="77777777" w:rsidR="0068791E" w:rsidRDefault="0068791E" w:rsidP="0068791E">
      <w:pPr>
        <w:rPr>
          <w:sz w:val="20"/>
        </w:rPr>
      </w:pPr>
    </w:p>
    <w:p w14:paraId="2E1E097B" w14:textId="77777777" w:rsidR="00C13ED2" w:rsidRDefault="00C13ED2" w:rsidP="0068791E">
      <w:pPr>
        <w:rPr>
          <w:sz w:val="20"/>
        </w:rPr>
      </w:pPr>
      <w:r>
        <w:rPr>
          <w:sz w:val="20"/>
        </w:rPr>
        <w:t>NA</w:t>
      </w:r>
    </w:p>
    <w:p w14:paraId="515E8AAD" w14:textId="77777777" w:rsidR="00C13ED2" w:rsidRPr="007A3809" w:rsidRDefault="00C13ED2" w:rsidP="0068791E">
      <w:pPr>
        <w:rPr>
          <w:sz w:val="20"/>
        </w:rPr>
      </w:pPr>
    </w:p>
    <w:p w14:paraId="32FAE444" w14:textId="77777777" w:rsidR="0068791E" w:rsidRPr="00F01FE1" w:rsidRDefault="0068791E" w:rsidP="0068791E">
      <w:pPr>
        <w:jc w:val="both"/>
        <w:rPr>
          <w:b/>
          <w:sz w:val="20"/>
          <w:u w:val="single"/>
        </w:rPr>
      </w:pPr>
      <w:r>
        <w:rPr>
          <w:b/>
        </w:rPr>
        <w:t xml:space="preserve">I.  </w:t>
      </w:r>
      <w:r>
        <w:rPr>
          <w:b/>
          <w:u w:val="single"/>
        </w:rPr>
        <w:t>EMISSION LIMIT(S)</w:t>
      </w:r>
    </w:p>
    <w:p w14:paraId="5E13E13D" w14:textId="77777777" w:rsidR="0068791E" w:rsidRDefault="0068791E" w:rsidP="0068791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5"/>
        <w:gridCol w:w="1247"/>
        <w:gridCol w:w="2054"/>
        <w:gridCol w:w="1413"/>
        <w:gridCol w:w="2300"/>
        <w:gridCol w:w="1955"/>
      </w:tblGrid>
      <w:tr w:rsidR="008E76DA" w:rsidRPr="0068299D" w14:paraId="66AEE811" w14:textId="77777777" w:rsidTr="00653CA3">
        <w:trPr>
          <w:cantSplit/>
          <w:tblHeader/>
        </w:trPr>
        <w:tc>
          <w:tcPr>
            <w:tcW w:w="701" w:type="pct"/>
            <w:tcBorders>
              <w:top w:val="single" w:sz="4" w:space="0" w:color="auto"/>
              <w:left w:val="single" w:sz="4" w:space="0" w:color="auto"/>
              <w:bottom w:val="single" w:sz="4" w:space="0" w:color="auto"/>
              <w:right w:val="single" w:sz="4" w:space="0" w:color="auto"/>
            </w:tcBorders>
          </w:tcPr>
          <w:p w14:paraId="3BB4C783" w14:textId="77777777" w:rsidR="0068791E" w:rsidRPr="0068299D" w:rsidRDefault="0068791E" w:rsidP="008E76DA">
            <w:pPr>
              <w:jc w:val="center"/>
              <w:rPr>
                <w:b/>
                <w:color w:val="000000"/>
                <w:sz w:val="20"/>
              </w:rPr>
            </w:pPr>
            <w:r w:rsidRPr="0068299D">
              <w:rPr>
                <w:b/>
                <w:color w:val="000000"/>
                <w:sz w:val="20"/>
              </w:rPr>
              <w:t>Pollutant</w:t>
            </w:r>
          </w:p>
        </w:tc>
        <w:tc>
          <w:tcPr>
            <w:tcW w:w="702" w:type="pct"/>
            <w:tcBorders>
              <w:top w:val="single" w:sz="4" w:space="0" w:color="auto"/>
              <w:left w:val="single" w:sz="4" w:space="0" w:color="auto"/>
              <w:bottom w:val="single" w:sz="4" w:space="0" w:color="auto"/>
              <w:right w:val="single" w:sz="4" w:space="0" w:color="auto"/>
            </w:tcBorders>
          </w:tcPr>
          <w:p w14:paraId="2156CB14" w14:textId="77777777" w:rsidR="0068791E" w:rsidRPr="0068299D" w:rsidRDefault="0068791E" w:rsidP="008E76DA">
            <w:pPr>
              <w:jc w:val="center"/>
              <w:rPr>
                <w:b/>
                <w:color w:val="000000"/>
                <w:sz w:val="20"/>
              </w:rPr>
            </w:pPr>
            <w:r w:rsidRPr="0068299D">
              <w:rPr>
                <w:b/>
                <w:color w:val="000000"/>
                <w:sz w:val="20"/>
              </w:rPr>
              <w:t>Limit</w:t>
            </w:r>
            <w:r>
              <w:rPr>
                <w:b/>
                <w:color w:val="000000"/>
                <w:sz w:val="20"/>
              </w:rPr>
              <w:t>**</w:t>
            </w:r>
          </w:p>
        </w:tc>
        <w:tc>
          <w:tcPr>
            <w:tcW w:w="1097" w:type="pct"/>
            <w:tcBorders>
              <w:top w:val="single" w:sz="4" w:space="0" w:color="auto"/>
              <w:left w:val="single" w:sz="4" w:space="0" w:color="auto"/>
              <w:bottom w:val="single" w:sz="4" w:space="0" w:color="auto"/>
              <w:right w:val="single" w:sz="4" w:space="0" w:color="auto"/>
            </w:tcBorders>
          </w:tcPr>
          <w:p w14:paraId="7A953475" w14:textId="72D96A37" w:rsidR="0068791E" w:rsidRDefault="0068791E" w:rsidP="008E76DA">
            <w:pPr>
              <w:jc w:val="center"/>
              <w:rPr>
                <w:b/>
                <w:color w:val="000000"/>
                <w:sz w:val="20"/>
              </w:rPr>
            </w:pPr>
            <w:r w:rsidRPr="0068299D">
              <w:rPr>
                <w:b/>
                <w:color w:val="000000"/>
                <w:sz w:val="20"/>
              </w:rPr>
              <w:t>Time Period/</w:t>
            </w:r>
            <w:r w:rsidR="008E76DA">
              <w:rPr>
                <w:b/>
                <w:color w:val="000000"/>
                <w:sz w:val="20"/>
              </w:rPr>
              <w:t xml:space="preserve"> </w:t>
            </w:r>
            <w:r w:rsidRPr="0068299D">
              <w:rPr>
                <w:b/>
                <w:color w:val="000000"/>
                <w:sz w:val="20"/>
              </w:rPr>
              <w:t>Operating</w:t>
            </w:r>
          </w:p>
          <w:p w14:paraId="490A7852" w14:textId="77777777" w:rsidR="0068791E" w:rsidRPr="0068299D" w:rsidRDefault="0068791E" w:rsidP="008E76DA">
            <w:pPr>
              <w:jc w:val="center"/>
              <w:rPr>
                <w:b/>
                <w:color w:val="000000"/>
                <w:sz w:val="20"/>
              </w:rPr>
            </w:pPr>
            <w:r w:rsidRPr="0068299D">
              <w:rPr>
                <w:b/>
                <w:color w:val="000000"/>
                <w:sz w:val="20"/>
              </w:rPr>
              <w:t>Scenario</w:t>
            </w:r>
          </w:p>
        </w:tc>
        <w:tc>
          <w:tcPr>
            <w:tcW w:w="783" w:type="pct"/>
            <w:tcBorders>
              <w:top w:val="single" w:sz="4" w:space="0" w:color="auto"/>
              <w:left w:val="single" w:sz="4" w:space="0" w:color="auto"/>
              <w:bottom w:val="single" w:sz="4" w:space="0" w:color="auto"/>
              <w:right w:val="single" w:sz="4" w:space="0" w:color="auto"/>
            </w:tcBorders>
          </w:tcPr>
          <w:p w14:paraId="31B6B988" w14:textId="77777777" w:rsidR="0068791E" w:rsidRPr="0068299D" w:rsidRDefault="0068791E" w:rsidP="008E76DA">
            <w:pPr>
              <w:jc w:val="center"/>
              <w:rPr>
                <w:b/>
                <w:color w:val="000000"/>
                <w:sz w:val="20"/>
              </w:rPr>
            </w:pPr>
            <w:r w:rsidRPr="0068299D">
              <w:rPr>
                <w:b/>
                <w:color w:val="000000"/>
                <w:sz w:val="20"/>
              </w:rPr>
              <w:t>Equipment</w:t>
            </w:r>
          </w:p>
        </w:tc>
        <w:tc>
          <w:tcPr>
            <w:tcW w:w="668" w:type="pct"/>
            <w:tcBorders>
              <w:top w:val="single" w:sz="4" w:space="0" w:color="auto"/>
              <w:left w:val="single" w:sz="4" w:space="0" w:color="auto"/>
              <w:bottom w:val="single" w:sz="4" w:space="0" w:color="auto"/>
              <w:right w:val="single" w:sz="4" w:space="0" w:color="auto"/>
            </w:tcBorders>
          </w:tcPr>
          <w:p w14:paraId="61802E12" w14:textId="77777777" w:rsidR="008E76DA" w:rsidRDefault="008E76DA" w:rsidP="008E76DA">
            <w:pPr>
              <w:jc w:val="center"/>
              <w:rPr>
                <w:b/>
                <w:sz w:val="20"/>
              </w:rPr>
            </w:pPr>
            <w:r>
              <w:rPr>
                <w:b/>
                <w:sz w:val="20"/>
              </w:rPr>
              <w:t>Monitoring/</w:t>
            </w:r>
          </w:p>
          <w:p w14:paraId="49F864C8" w14:textId="0D746479" w:rsidR="0068791E" w:rsidRPr="0068299D" w:rsidRDefault="008E76DA" w:rsidP="008E76DA">
            <w:pPr>
              <w:jc w:val="center"/>
              <w:rPr>
                <w:b/>
                <w:color w:val="000000"/>
                <w:sz w:val="20"/>
              </w:rPr>
            </w:pPr>
            <w:r>
              <w:rPr>
                <w:b/>
                <w:sz w:val="20"/>
              </w:rPr>
              <w:t>Testing Method</w:t>
            </w:r>
          </w:p>
        </w:tc>
        <w:tc>
          <w:tcPr>
            <w:tcW w:w="1048" w:type="pct"/>
            <w:tcBorders>
              <w:top w:val="single" w:sz="4" w:space="0" w:color="auto"/>
              <w:left w:val="single" w:sz="4" w:space="0" w:color="auto"/>
              <w:bottom w:val="single" w:sz="4" w:space="0" w:color="auto"/>
              <w:right w:val="single" w:sz="4" w:space="0" w:color="auto"/>
            </w:tcBorders>
          </w:tcPr>
          <w:p w14:paraId="593F2658" w14:textId="77777777" w:rsidR="0068791E" w:rsidRPr="0068299D" w:rsidRDefault="0068791E" w:rsidP="008E76DA">
            <w:pPr>
              <w:jc w:val="center"/>
              <w:rPr>
                <w:b/>
                <w:color w:val="000000"/>
                <w:sz w:val="20"/>
              </w:rPr>
            </w:pPr>
            <w:r w:rsidRPr="0068299D">
              <w:rPr>
                <w:b/>
                <w:color w:val="000000"/>
                <w:sz w:val="20"/>
              </w:rPr>
              <w:t>Underlying Applicable Requirements</w:t>
            </w:r>
          </w:p>
        </w:tc>
      </w:tr>
      <w:tr w:rsidR="008E76DA" w:rsidRPr="002C3966" w14:paraId="1BA2C3B3" w14:textId="77777777" w:rsidTr="00653CA3">
        <w:trPr>
          <w:cantSplit/>
        </w:trPr>
        <w:tc>
          <w:tcPr>
            <w:tcW w:w="701" w:type="pct"/>
            <w:tcBorders>
              <w:top w:val="single" w:sz="4" w:space="0" w:color="auto"/>
              <w:left w:val="single" w:sz="4" w:space="0" w:color="auto"/>
              <w:bottom w:val="single" w:sz="4" w:space="0" w:color="auto"/>
              <w:right w:val="single" w:sz="4" w:space="0" w:color="auto"/>
            </w:tcBorders>
          </w:tcPr>
          <w:p w14:paraId="5F09B5CE" w14:textId="77777777" w:rsidR="0068791E" w:rsidRPr="007A3809" w:rsidRDefault="0068791E" w:rsidP="0068791E">
            <w:pPr>
              <w:rPr>
                <w:sz w:val="20"/>
              </w:rPr>
            </w:pPr>
            <w:r w:rsidRPr="007A3809">
              <w:rPr>
                <w:sz w:val="20"/>
              </w:rPr>
              <w:t>1.  NOx</w:t>
            </w:r>
          </w:p>
        </w:tc>
        <w:tc>
          <w:tcPr>
            <w:tcW w:w="702" w:type="pct"/>
            <w:tcBorders>
              <w:top w:val="single" w:sz="4" w:space="0" w:color="auto"/>
              <w:left w:val="single" w:sz="4" w:space="0" w:color="auto"/>
              <w:bottom w:val="single" w:sz="4" w:space="0" w:color="auto"/>
              <w:right w:val="single" w:sz="4" w:space="0" w:color="auto"/>
            </w:tcBorders>
          </w:tcPr>
          <w:p w14:paraId="129093AE" w14:textId="77777777" w:rsidR="0068791E" w:rsidRPr="007A3809" w:rsidRDefault="0068791E" w:rsidP="0068791E">
            <w:pPr>
              <w:jc w:val="center"/>
              <w:rPr>
                <w:rFonts w:cs="Arial"/>
                <w:sz w:val="20"/>
              </w:rPr>
            </w:pPr>
            <w:r w:rsidRPr="007A3809">
              <w:rPr>
                <w:sz w:val="20"/>
              </w:rPr>
              <w:t>0.15 lb/MM</w:t>
            </w:r>
            <w:r w:rsidR="00C13ED2">
              <w:rPr>
                <w:sz w:val="20"/>
              </w:rPr>
              <w:t>BTU</w:t>
            </w:r>
            <w:r w:rsidR="00A64AE6" w:rsidRPr="007A3809">
              <w:rPr>
                <w:rFonts w:cs="Arial"/>
                <w:sz w:val="20"/>
                <w:vertAlign w:val="superscript"/>
              </w:rPr>
              <w:t>2</w:t>
            </w:r>
          </w:p>
        </w:tc>
        <w:tc>
          <w:tcPr>
            <w:tcW w:w="1097" w:type="pct"/>
            <w:tcBorders>
              <w:top w:val="single" w:sz="4" w:space="0" w:color="auto"/>
              <w:left w:val="single" w:sz="4" w:space="0" w:color="auto"/>
              <w:bottom w:val="single" w:sz="4" w:space="0" w:color="auto"/>
              <w:right w:val="single" w:sz="4" w:space="0" w:color="auto"/>
            </w:tcBorders>
          </w:tcPr>
          <w:p w14:paraId="4F7E26A5" w14:textId="77777777" w:rsidR="0068791E" w:rsidRPr="007A3809" w:rsidRDefault="0068791E" w:rsidP="0068791E">
            <w:pPr>
              <w:jc w:val="center"/>
              <w:rPr>
                <w:sz w:val="20"/>
              </w:rPr>
            </w:pPr>
            <w:r w:rsidRPr="007A3809">
              <w:rPr>
                <w:sz w:val="20"/>
              </w:rPr>
              <w:t>30-day average rolling time period</w:t>
            </w:r>
          </w:p>
        </w:tc>
        <w:tc>
          <w:tcPr>
            <w:tcW w:w="783" w:type="pct"/>
            <w:tcBorders>
              <w:top w:val="single" w:sz="4" w:space="0" w:color="auto"/>
              <w:left w:val="single" w:sz="4" w:space="0" w:color="auto"/>
              <w:bottom w:val="single" w:sz="4" w:space="0" w:color="auto"/>
              <w:right w:val="single" w:sz="4" w:space="0" w:color="auto"/>
            </w:tcBorders>
          </w:tcPr>
          <w:p w14:paraId="359D56C4" w14:textId="77777777" w:rsidR="0068791E" w:rsidRPr="007A3809" w:rsidRDefault="0068791E" w:rsidP="0068791E">
            <w:pPr>
              <w:jc w:val="center"/>
              <w:rPr>
                <w:sz w:val="20"/>
              </w:rPr>
            </w:pPr>
            <w:r w:rsidRPr="007A3809">
              <w:rPr>
                <w:sz w:val="20"/>
              </w:rPr>
              <w:t>EUBOILER4</w:t>
            </w:r>
          </w:p>
        </w:tc>
        <w:tc>
          <w:tcPr>
            <w:tcW w:w="668" w:type="pct"/>
            <w:tcBorders>
              <w:top w:val="single" w:sz="4" w:space="0" w:color="auto"/>
              <w:left w:val="single" w:sz="4" w:space="0" w:color="auto"/>
              <w:bottom w:val="single" w:sz="4" w:space="0" w:color="auto"/>
              <w:right w:val="single" w:sz="4" w:space="0" w:color="auto"/>
            </w:tcBorders>
          </w:tcPr>
          <w:p w14:paraId="70167A56" w14:textId="77777777" w:rsidR="0068791E" w:rsidRPr="007A3809" w:rsidRDefault="0068791E" w:rsidP="008E76DA">
            <w:pPr>
              <w:jc w:val="center"/>
              <w:rPr>
                <w:sz w:val="20"/>
              </w:rPr>
            </w:pPr>
            <w:r w:rsidRPr="007A3809">
              <w:rPr>
                <w:sz w:val="20"/>
              </w:rPr>
              <w:t>SC VI.2</w:t>
            </w:r>
          </w:p>
        </w:tc>
        <w:tc>
          <w:tcPr>
            <w:tcW w:w="1048" w:type="pct"/>
            <w:tcBorders>
              <w:top w:val="single" w:sz="4" w:space="0" w:color="auto"/>
              <w:left w:val="single" w:sz="4" w:space="0" w:color="auto"/>
              <w:bottom w:val="single" w:sz="4" w:space="0" w:color="auto"/>
              <w:right w:val="single" w:sz="4" w:space="0" w:color="auto"/>
            </w:tcBorders>
          </w:tcPr>
          <w:p w14:paraId="46D2AF7A" w14:textId="78AFC48C" w:rsidR="0068791E" w:rsidRPr="007A3809" w:rsidRDefault="0068791E" w:rsidP="008E76DA">
            <w:pPr>
              <w:jc w:val="center"/>
              <w:rPr>
                <w:b/>
                <w:sz w:val="20"/>
              </w:rPr>
            </w:pPr>
            <w:r w:rsidRPr="007A3809">
              <w:rPr>
                <w:b/>
                <w:sz w:val="20"/>
              </w:rPr>
              <w:t>R 336.1205(1)(a)</w:t>
            </w:r>
            <w:r w:rsidR="008E76DA">
              <w:rPr>
                <w:b/>
                <w:sz w:val="20"/>
              </w:rPr>
              <w:t xml:space="preserve"> </w:t>
            </w:r>
            <w:r w:rsidRPr="007A3809">
              <w:rPr>
                <w:b/>
                <w:sz w:val="20"/>
              </w:rPr>
              <w:t>&amp;</w:t>
            </w:r>
            <w:r w:rsidR="008E76DA">
              <w:rPr>
                <w:b/>
                <w:sz w:val="20"/>
              </w:rPr>
              <w:t xml:space="preserve"> </w:t>
            </w:r>
            <w:r w:rsidRPr="007A3809">
              <w:rPr>
                <w:b/>
                <w:sz w:val="20"/>
              </w:rPr>
              <w:t>(b)</w:t>
            </w:r>
            <w:r w:rsidR="008E76DA">
              <w:rPr>
                <w:b/>
                <w:sz w:val="20"/>
              </w:rPr>
              <w:t>,</w:t>
            </w:r>
            <w:r w:rsidR="008E76DA">
              <w:rPr>
                <w:b/>
                <w:sz w:val="20"/>
              </w:rPr>
              <w:br/>
            </w:r>
            <w:r w:rsidRPr="007A3809">
              <w:rPr>
                <w:b/>
                <w:sz w:val="20"/>
              </w:rPr>
              <w:t>R 336.2801(ee),</w:t>
            </w:r>
            <w:r w:rsidR="008E76DA">
              <w:rPr>
                <w:b/>
                <w:sz w:val="20"/>
              </w:rPr>
              <w:t xml:space="preserve"> </w:t>
            </w:r>
            <w:r w:rsidRPr="007A3809">
              <w:rPr>
                <w:b/>
                <w:sz w:val="20"/>
              </w:rPr>
              <w:t>40 CFR 60.44b(a)(1)</w:t>
            </w:r>
          </w:p>
        </w:tc>
      </w:tr>
      <w:tr w:rsidR="008E76DA" w:rsidRPr="00050642" w14:paraId="00E06FFE" w14:textId="77777777" w:rsidTr="00653CA3">
        <w:trPr>
          <w:cantSplit/>
        </w:trPr>
        <w:tc>
          <w:tcPr>
            <w:tcW w:w="701" w:type="pct"/>
            <w:tcBorders>
              <w:top w:val="single" w:sz="4" w:space="0" w:color="auto"/>
              <w:left w:val="single" w:sz="4" w:space="0" w:color="auto"/>
              <w:bottom w:val="single" w:sz="4" w:space="0" w:color="auto"/>
              <w:right w:val="single" w:sz="4" w:space="0" w:color="auto"/>
            </w:tcBorders>
          </w:tcPr>
          <w:p w14:paraId="4E3A5E7A" w14:textId="77777777" w:rsidR="0068791E" w:rsidRPr="00050642" w:rsidRDefault="0068791E" w:rsidP="0068791E">
            <w:pPr>
              <w:rPr>
                <w:sz w:val="20"/>
              </w:rPr>
            </w:pPr>
            <w:r w:rsidRPr="00050642">
              <w:rPr>
                <w:sz w:val="20"/>
              </w:rPr>
              <w:t>2.  NOx</w:t>
            </w:r>
          </w:p>
        </w:tc>
        <w:tc>
          <w:tcPr>
            <w:tcW w:w="702" w:type="pct"/>
            <w:tcBorders>
              <w:top w:val="single" w:sz="4" w:space="0" w:color="auto"/>
              <w:left w:val="single" w:sz="4" w:space="0" w:color="auto"/>
              <w:bottom w:val="single" w:sz="4" w:space="0" w:color="auto"/>
              <w:right w:val="single" w:sz="4" w:space="0" w:color="auto"/>
            </w:tcBorders>
          </w:tcPr>
          <w:p w14:paraId="30474DDB" w14:textId="77777777" w:rsidR="0068791E" w:rsidRPr="00050642" w:rsidRDefault="0068791E" w:rsidP="0068791E">
            <w:pPr>
              <w:jc w:val="center"/>
              <w:rPr>
                <w:rFonts w:cs="Arial"/>
                <w:sz w:val="20"/>
              </w:rPr>
            </w:pPr>
            <w:r w:rsidRPr="00050642">
              <w:rPr>
                <w:sz w:val="20"/>
              </w:rPr>
              <w:t>96.3 tpy</w:t>
            </w:r>
            <w:r w:rsidR="00A64AE6" w:rsidRPr="00050642">
              <w:rPr>
                <w:rFonts w:cs="Arial"/>
                <w:sz w:val="20"/>
                <w:vertAlign w:val="superscript"/>
              </w:rPr>
              <w:t>2</w:t>
            </w:r>
          </w:p>
        </w:tc>
        <w:tc>
          <w:tcPr>
            <w:tcW w:w="1097" w:type="pct"/>
            <w:tcBorders>
              <w:top w:val="single" w:sz="4" w:space="0" w:color="auto"/>
              <w:left w:val="single" w:sz="4" w:space="0" w:color="auto"/>
              <w:bottom w:val="single" w:sz="4" w:space="0" w:color="auto"/>
              <w:right w:val="single" w:sz="4" w:space="0" w:color="auto"/>
            </w:tcBorders>
          </w:tcPr>
          <w:p w14:paraId="3A8294BD" w14:textId="77777777" w:rsidR="0068791E" w:rsidRPr="00050642" w:rsidRDefault="0068791E" w:rsidP="0068791E">
            <w:pPr>
              <w:jc w:val="center"/>
              <w:rPr>
                <w:sz w:val="20"/>
              </w:rPr>
            </w:pPr>
            <w:r w:rsidRPr="00050642">
              <w:rPr>
                <w:sz w:val="20"/>
              </w:rPr>
              <w:t>12-month rolling time period as determined at the end of each calendar month</w:t>
            </w:r>
          </w:p>
        </w:tc>
        <w:tc>
          <w:tcPr>
            <w:tcW w:w="783" w:type="pct"/>
            <w:tcBorders>
              <w:top w:val="single" w:sz="4" w:space="0" w:color="auto"/>
              <w:left w:val="single" w:sz="4" w:space="0" w:color="auto"/>
              <w:bottom w:val="single" w:sz="4" w:space="0" w:color="auto"/>
              <w:right w:val="single" w:sz="4" w:space="0" w:color="auto"/>
            </w:tcBorders>
          </w:tcPr>
          <w:p w14:paraId="3E90E9C2" w14:textId="77777777" w:rsidR="0068791E" w:rsidRPr="00050642" w:rsidRDefault="0068791E" w:rsidP="0068791E">
            <w:pPr>
              <w:jc w:val="center"/>
              <w:rPr>
                <w:sz w:val="20"/>
              </w:rPr>
            </w:pPr>
            <w:r w:rsidRPr="00050642">
              <w:rPr>
                <w:sz w:val="20"/>
              </w:rPr>
              <w:t>EUBOILER4</w:t>
            </w:r>
          </w:p>
        </w:tc>
        <w:tc>
          <w:tcPr>
            <w:tcW w:w="668" w:type="pct"/>
            <w:tcBorders>
              <w:top w:val="single" w:sz="4" w:space="0" w:color="auto"/>
              <w:left w:val="single" w:sz="4" w:space="0" w:color="auto"/>
              <w:bottom w:val="single" w:sz="4" w:space="0" w:color="auto"/>
              <w:right w:val="single" w:sz="4" w:space="0" w:color="auto"/>
            </w:tcBorders>
          </w:tcPr>
          <w:p w14:paraId="58647BCF" w14:textId="5BAA762C" w:rsidR="0068791E" w:rsidRPr="00050642" w:rsidRDefault="0068791E" w:rsidP="008E76DA">
            <w:pPr>
              <w:jc w:val="center"/>
              <w:rPr>
                <w:sz w:val="20"/>
              </w:rPr>
            </w:pPr>
            <w:r w:rsidRPr="00050642">
              <w:rPr>
                <w:sz w:val="20"/>
              </w:rPr>
              <w:t xml:space="preserve">SC </w:t>
            </w:r>
            <w:r w:rsidR="00D57169" w:rsidRPr="00050642">
              <w:rPr>
                <w:sz w:val="20"/>
              </w:rPr>
              <w:t xml:space="preserve">VI.2 and </w:t>
            </w:r>
            <w:r w:rsidRPr="00050642">
              <w:rPr>
                <w:sz w:val="20"/>
              </w:rPr>
              <w:t>VI.5</w:t>
            </w:r>
          </w:p>
        </w:tc>
        <w:tc>
          <w:tcPr>
            <w:tcW w:w="1048" w:type="pct"/>
            <w:tcBorders>
              <w:top w:val="single" w:sz="4" w:space="0" w:color="auto"/>
              <w:left w:val="single" w:sz="4" w:space="0" w:color="auto"/>
              <w:bottom w:val="single" w:sz="4" w:space="0" w:color="auto"/>
              <w:right w:val="single" w:sz="4" w:space="0" w:color="auto"/>
            </w:tcBorders>
          </w:tcPr>
          <w:p w14:paraId="5B91BBDA" w14:textId="44D3F9BF" w:rsidR="0068791E" w:rsidRPr="00050642" w:rsidRDefault="0068791E" w:rsidP="008E76DA">
            <w:pPr>
              <w:jc w:val="center"/>
              <w:rPr>
                <w:b/>
                <w:sz w:val="20"/>
              </w:rPr>
            </w:pPr>
            <w:r w:rsidRPr="00050642">
              <w:rPr>
                <w:b/>
                <w:sz w:val="20"/>
              </w:rPr>
              <w:t>R 336.1205(1)(a)</w:t>
            </w:r>
            <w:r w:rsidR="008E76DA" w:rsidRPr="00050642">
              <w:rPr>
                <w:b/>
                <w:sz w:val="20"/>
              </w:rPr>
              <w:t xml:space="preserve"> </w:t>
            </w:r>
            <w:r w:rsidRPr="00050642">
              <w:rPr>
                <w:b/>
                <w:sz w:val="20"/>
              </w:rPr>
              <w:t>&amp;</w:t>
            </w:r>
            <w:r w:rsidR="008E76DA" w:rsidRPr="00050642">
              <w:rPr>
                <w:b/>
                <w:sz w:val="20"/>
              </w:rPr>
              <w:t xml:space="preserve"> </w:t>
            </w:r>
            <w:r w:rsidRPr="00050642">
              <w:rPr>
                <w:b/>
                <w:sz w:val="20"/>
              </w:rPr>
              <w:t>(b),</w:t>
            </w:r>
            <w:r w:rsidR="008E76DA" w:rsidRPr="00050642">
              <w:rPr>
                <w:b/>
                <w:sz w:val="20"/>
              </w:rPr>
              <w:br/>
            </w:r>
            <w:r w:rsidRPr="00050642">
              <w:rPr>
                <w:b/>
                <w:sz w:val="20"/>
              </w:rPr>
              <w:t>R 336.2801(ee)</w:t>
            </w:r>
          </w:p>
        </w:tc>
      </w:tr>
      <w:tr w:rsidR="008E76DA" w:rsidRPr="00050642" w14:paraId="6CC1D9AF" w14:textId="77777777" w:rsidTr="00653CA3">
        <w:trPr>
          <w:cantSplit/>
        </w:trPr>
        <w:tc>
          <w:tcPr>
            <w:tcW w:w="701" w:type="pct"/>
            <w:tcBorders>
              <w:top w:val="single" w:sz="4" w:space="0" w:color="auto"/>
              <w:left w:val="single" w:sz="4" w:space="0" w:color="auto"/>
              <w:bottom w:val="single" w:sz="4" w:space="0" w:color="auto"/>
              <w:right w:val="single" w:sz="4" w:space="0" w:color="auto"/>
            </w:tcBorders>
          </w:tcPr>
          <w:p w14:paraId="3D3515ED" w14:textId="77777777" w:rsidR="0068791E" w:rsidRPr="00050642" w:rsidRDefault="0068791E" w:rsidP="0068791E">
            <w:pPr>
              <w:rPr>
                <w:sz w:val="20"/>
              </w:rPr>
            </w:pPr>
            <w:r w:rsidRPr="00050642">
              <w:rPr>
                <w:sz w:val="20"/>
              </w:rPr>
              <w:t>3.  CO</w:t>
            </w:r>
          </w:p>
        </w:tc>
        <w:tc>
          <w:tcPr>
            <w:tcW w:w="702" w:type="pct"/>
            <w:tcBorders>
              <w:top w:val="single" w:sz="4" w:space="0" w:color="auto"/>
              <w:left w:val="single" w:sz="4" w:space="0" w:color="auto"/>
              <w:bottom w:val="single" w:sz="4" w:space="0" w:color="auto"/>
              <w:right w:val="single" w:sz="4" w:space="0" w:color="auto"/>
            </w:tcBorders>
          </w:tcPr>
          <w:p w14:paraId="3896F6D9" w14:textId="77777777" w:rsidR="0068791E" w:rsidRPr="00050642" w:rsidRDefault="0068791E" w:rsidP="0068791E">
            <w:pPr>
              <w:jc w:val="center"/>
              <w:rPr>
                <w:rFonts w:cs="Arial"/>
                <w:sz w:val="20"/>
              </w:rPr>
            </w:pPr>
            <w:r w:rsidRPr="00050642">
              <w:rPr>
                <w:sz w:val="20"/>
              </w:rPr>
              <w:t>0.23 lb/MM</w:t>
            </w:r>
            <w:r w:rsidR="00C13ED2" w:rsidRPr="00050642">
              <w:rPr>
                <w:sz w:val="20"/>
              </w:rPr>
              <w:t>BTU</w:t>
            </w:r>
            <w:r w:rsidR="00A64AE6" w:rsidRPr="00050642">
              <w:rPr>
                <w:rFonts w:cs="Arial"/>
                <w:sz w:val="20"/>
                <w:vertAlign w:val="superscript"/>
              </w:rPr>
              <w:t>2</w:t>
            </w:r>
          </w:p>
        </w:tc>
        <w:tc>
          <w:tcPr>
            <w:tcW w:w="1097" w:type="pct"/>
            <w:tcBorders>
              <w:top w:val="single" w:sz="4" w:space="0" w:color="auto"/>
              <w:left w:val="single" w:sz="4" w:space="0" w:color="auto"/>
              <w:bottom w:val="single" w:sz="4" w:space="0" w:color="auto"/>
              <w:right w:val="single" w:sz="4" w:space="0" w:color="auto"/>
            </w:tcBorders>
          </w:tcPr>
          <w:p w14:paraId="1288A84B" w14:textId="5814165D" w:rsidR="0068791E" w:rsidRPr="00050642" w:rsidRDefault="00A854BF" w:rsidP="0068791E">
            <w:pPr>
              <w:jc w:val="center"/>
              <w:rPr>
                <w:sz w:val="20"/>
              </w:rPr>
            </w:pPr>
            <w:r w:rsidRPr="00E46376">
              <w:rPr>
                <w:sz w:val="20"/>
              </w:rPr>
              <w:t>Hourly</w:t>
            </w:r>
            <w:r w:rsidR="00DB408D" w:rsidRPr="00050642">
              <w:rPr>
                <w:sz w:val="20"/>
              </w:rPr>
              <w:t>*</w:t>
            </w:r>
          </w:p>
        </w:tc>
        <w:tc>
          <w:tcPr>
            <w:tcW w:w="783" w:type="pct"/>
            <w:tcBorders>
              <w:top w:val="single" w:sz="4" w:space="0" w:color="auto"/>
              <w:left w:val="single" w:sz="4" w:space="0" w:color="auto"/>
              <w:bottom w:val="single" w:sz="4" w:space="0" w:color="auto"/>
              <w:right w:val="single" w:sz="4" w:space="0" w:color="auto"/>
            </w:tcBorders>
          </w:tcPr>
          <w:p w14:paraId="1FAD0756" w14:textId="77777777" w:rsidR="0068791E" w:rsidRPr="00050642" w:rsidRDefault="0068791E" w:rsidP="0068791E">
            <w:pPr>
              <w:jc w:val="center"/>
              <w:rPr>
                <w:sz w:val="20"/>
              </w:rPr>
            </w:pPr>
            <w:r w:rsidRPr="00050642">
              <w:rPr>
                <w:sz w:val="20"/>
              </w:rPr>
              <w:t>EUBOILER4</w:t>
            </w:r>
          </w:p>
        </w:tc>
        <w:tc>
          <w:tcPr>
            <w:tcW w:w="668" w:type="pct"/>
            <w:tcBorders>
              <w:top w:val="single" w:sz="4" w:space="0" w:color="auto"/>
              <w:left w:val="single" w:sz="4" w:space="0" w:color="auto"/>
              <w:bottom w:val="single" w:sz="4" w:space="0" w:color="auto"/>
              <w:right w:val="single" w:sz="4" w:space="0" w:color="auto"/>
            </w:tcBorders>
          </w:tcPr>
          <w:p w14:paraId="2107DF95" w14:textId="6E72CBEF" w:rsidR="00050642" w:rsidRPr="00E46376" w:rsidRDefault="00285C63" w:rsidP="008E76DA">
            <w:pPr>
              <w:jc w:val="center"/>
              <w:rPr>
                <w:sz w:val="20"/>
              </w:rPr>
            </w:pPr>
            <w:r>
              <w:rPr>
                <w:sz w:val="20"/>
              </w:rPr>
              <w:t xml:space="preserve">SC V.1, </w:t>
            </w:r>
            <w:r w:rsidR="00050642" w:rsidRPr="00E46376">
              <w:rPr>
                <w:sz w:val="20"/>
              </w:rPr>
              <w:t xml:space="preserve">FG635DEXGAS1BOILER </w:t>
            </w:r>
          </w:p>
          <w:p w14:paraId="4BFF29A9" w14:textId="3AC7E0CD" w:rsidR="0068791E" w:rsidRPr="00050642" w:rsidRDefault="00050642" w:rsidP="008E76DA">
            <w:pPr>
              <w:jc w:val="center"/>
              <w:rPr>
                <w:sz w:val="20"/>
              </w:rPr>
            </w:pPr>
            <w:r w:rsidRPr="00E46376">
              <w:rPr>
                <w:sz w:val="20"/>
              </w:rPr>
              <w:t>SC V.4</w:t>
            </w:r>
          </w:p>
        </w:tc>
        <w:tc>
          <w:tcPr>
            <w:tcW w:w="1048" w:type="pct"/>
            <w:tcBorders>
              <w:top w:val="single" w:sz="4" w:space="0" w:color="auto"/>
              <w:left w:val="single" w:sz="4" w:space="0" w:color="auto"/>
              <w:bottom w:val="single" w:sz="4" w:space="0" w:color="auto"/>
              <w:right w:val="single" w:sz="4" w:space="0" w:color="auto"/>
            </w:tcBorders>
          </w:tcPr>
          <w:p w14:paraId="467AB6C1" w14:textId="5C0A182C" w:rsidR="0068791E" w:rsidRPr="00050642" w:rsidRDefault="0068791E" w:rsidP="008E76DA">
            <w:pPr>
              <w:jc w:val="center"/>
              <w:rPr>
                <w:b/>
                <w:sz w:val="20"/>
              </w:rPr>
            </w:pPr>
            <w:r w:rsidRPr="00050642">
              <w:rPr>
                <w:b/>
                <w:sz w:val="20"/>
              </w:rPr>
              <w:t>R 336.1205(1)(a)</w:t>
            </w:r>
            <w:r w:rsidR="008E76DA" w:rsidRPr="00050642">
              <w:rPr>
                <w:b/>
                <w:sz w:val="20"/>
              </w:rPr>
              <w:t xml:space="preserve"> </w:t>
            </w:r>
            <w:r w:rsidRPr="00050642">
              <w:rPr>
                <w:b/>
                <w:sz w:val="20"/>
              </w:rPr>
              <w:t>&amp;</w:t>
            </w:r>
            <w:r w:rsidR="008E76DA" w:rsidRPr="00050642">
              <w:rPr>
                <w:b/>
                <w:sz w:val="20"/>
              </w:rPr>
              <w:t xml:space="preserve"> </w:t>
            </w:r>
            <w:r w:rsidRPr="00050642">
              <w:rPr>
                <w:b/>
                <w:sz w:val="20"/>
              </w:rPr>
              <w:t>(b)</w:t>
            </w:r>
            <w:r w:rsidR="008E76DA" w:rsidRPr="00050642">
              <w:rPr>
                <w:b/>
                <w:sz w:val="20"/>
              </w:rPr>
              <w:t>,</w:t>
            </w:r>
            <w:r w:rsidR="008E76DA" w:rsidRPr="00050642">
              <w:rPr>
                <w:b/>
                <w:sz w:val="20"/>
              </w:rPr>
              <w:br/>
            </w:r>
            <w:r w:rsidRPr="00050642">
              <w:rPr>
                <w:b/>
                <w:sz w:val="20"/>
              </w:rPr>
              <w:t>R 336.2801(ee)</w:t>
            </w:r>
          </w:p>
        </w:tc>
      </w:tr>
      <w:tr w:rsidR="008E76DA" w:rsidRPr="00050642" w14:paraId="2CCF16EF" w14:textId="77777777" w:rsidTr="00653CA3">
        <w:trPr>
          <w:cantSplit/>
        </w:trPr>
        <w:tc>
          <w:tcPr>
            <w:tcW w:w="701" w:type="pct"/>
            <w:tcBorders>
              <w:top w:val="single" w:sz="4" w:space="0" w:color="auto"/>
              <w:left w:val="single" w:sz="4" w:space="0" w:color="auto"/>
              <w:bottom w:val="single" w:sz="4" w:space="0" w:color="auto"/>
              <w:right w:val="single" w:sz="4" w:space="0" w:color="auto"/>
            </w:tcBorders>
          </w:tcPr>
          <w:p w14:paraId="63C90B07" w14:textId="77777777" w:rsidR="0068791E" w:rsidRPr="00050642" w:rsidRDefault="0068791E" w:rsidP="0068791E">
            <w:pPr>
              <w:rPr>
                <w:sz w:val="20"/>
              </w:rPr>
            </w:pPr>
            <w:r w:rsidRPr="00050642">
              <w:rPr>
                <w:sz w:val="20"/>
              </w:rPr>
              <w:t>4.  CO</w:t>
            </w:r>
          </w:p>
        </w:tc>
        <w:tc>
          <w:tcPr>
            <w:tcW w:w="702" w:type="pct"/>
            <w:tcBorders>
              <w:top w:val="single" w:sz="4" w:space="0" w:color="auto"/>
              <w:left w:val="single" w:sz="4" w:space="0" w:color="auto"/>
              <w:bottom w:val="single" w:sz="4" w:space="0" w:color="auto"/>
              <w:right w:val="single" w:sz="4" w:space="0" w:color="auto"/>
            </w:tcBorders>
          </w:tcPr>
          <w:p w14:paraId="32B90082" w14:textId="77777777" w:rsidR="0068791E" w:rsidRPr="00050642" w:rsidRDefault="0068791E" w:rsidP="0068791E">
            <w:pPr>
              <w:jc w:val="center"/>
              <w:rPr>
                <w:rFonts w:cs="Arial"/>
                <w:sz w:val="20"/>
              </w:rPr>
            </w:pPr>
            <w:r w:rsidRPr="00050642">
              <w:rPr>
                <w:sz w:val="20"/>
              </w:rPr>
              <w:t>147.6 tpy</w:t>
            </w:r>
            <w:r w:rsidR="00A64AE6" w:rsidRPr="00050642">
              <w:rPr>
                <w:rFonts w:cs="Arial"/>
                <w:sz w:val="20"/>
                <w:vertAlign w:val="superscript"/>
              </w:rPr>
              <w:t>2</w:t>
            </w:r>
          </w:p>
        </w:tc>
        <w:tc>
          <w:tcPr>
            <w:tcW w:w="1097" w:type="pct"/>
            <w:tcBorders>
              <w:top w:val="single" w:sz="4" w:space="0" w:color="auto"/>
              <w:left w:val="single" w:sz="4" w:space="0" w:color="auto"/>
              <w:bottom w:val="single" w:sz="4" w:space="0" w:color="auto"/>
              <w:right w:val="single" w:sz="4" w:space="0" w:color="auto"/>
            </w:tcBorders>
          </w:tcPr>
          <w:p w14:paraId="7E554374" w14:textId="77777777" w:rsidR="0068791E" w:rsidRPr="00050642" w:rsidRDefault="0068791E" w:rsidP="0068791E">
            <w:pPr>
              <w:jc w:val="center"/>
              <w:rPr>
                <w:sz w:val="20"/>
              </w:rPr>
            </w:pPr>
            <w:r w:rsidRPr="00050642">
              <w:rPr>
                <w:sz w:val="20"/>
              </w:rPr>
              <w:t>12-month rolling time period as determined at the end of each calendar month</w:t>
            </w:r>
          </w:p>
        </w:tc>
        <w:tc>
          <w:tcPr>
            <w:tcW w:w="783" w:type="pct"/>
            <w:tcBorders>
              <w:top w:val="single" w:sz="4" w:space="0" w:color="auto"/>
              <w:left w:val="single" w:sz="4" w:space="0" w:color="auto"/>
              <w:bottom w:val="single" w:sz="4" w:space="0" w:color="auto"/>
              <w:right w:val="single" w:sz="4" w:space="0" w:color="auto"/>
            </w:tcBorders>
          </w:tcPr>
          <w:p w14:paraId="2809BD3E" w14:textId="77777777" w:rsidR="0068791E" w:rsidRPr="00050642" w:rsidRDefault="0068791E" w:rsidP="0068791E">
            <w:pPr>
              <w:jc w:val="center"/>
              <w:rPr>
                <w:sz w:val="20"/>
              </w:rPr>
            </w:pPr>
            <w:r w:rsidRPr="00050642">
              <w:rPr>
                <w:sz w:val="20"/>
              </w:rPr>
              <w:t>EUBOILER4</w:t>
            </w:r>
          </w:p>
        </w:tc>
        <w:tc>
          <w:tcPr>
            <w:tcW w:w="668" w:type="pct"/>
            <w:tcBorders>
              <w:top w:val="single" w:sz="4" w:space="0" w:color="auto"/>
              <w:left w:val="single" w:sz="4" w:space="0" w:color="auto"/>
              <w:bottom w:val="single" w:sz="4" w:space="0" w:color="auto"/>
              <w:right w:val="single" w:sz="4" w:space="0" w:color="auto"/>
            </w:tcBorders>
          </w:tcPr>
          <w:p w14:paraId="18ADAFFE" w14:textId="77777777" w:rsidR="0068791E" w:rsidRPr="00050642" w:rsidRDefault="0068791E" w:rsidP="008E76DA">
            <w:pPr>
              <w:jc w:val="center"/>
              <w:rPr>
                <w:sz w:val="20"/>
              </w:rPr>
            </w:pPr>
            <w:r w:rsidRPr="00050642">
              <w:rPr>
                <w:sz w:val="20"/>
              </w:rPr>
              <w:t>SC VI.6</w:t>
            </w:r>
          </w:p>
        </w:tc>
        <w:tc>
          <w:tcPr>
            <w:tcW w:w="1048" w:type="pct"/>
            <w:tcBorders>
              <w:top w:val="single" w:sz="4" w:space="0" w:color="auto"/>
              <w:left w:val="single" w:sz="4" w:space="0" w:color="auto"/>
              <w:bottom w:val="single" w:sz="4" w:space="0" w:color="auto"/>
              <w:right w:val="single" w:sz="4" w:space="0" w:color="auto"/>
            </w:tcBorders>
          </w:tcPr>
          <w:p w14:paraId="34794EC1" w14:textId="52D739D4" w:rsidR="0068791E" w:rsidRPr="00050642" w:rsidRDefault="0068791E" w:rsidP="008E76DA">
            <w:pPr>
              <w:jc w:val="center"/>
              <w:rPr>
                <w:b/>
                <w:sz w:val="20"/>
              </w:rPr>
            </w:pPr>
            <w:r w:rsidRPr="00050642">
              <w:rPr>
                <w:b/>
                <w:sz w:val="20"/>
              </w:rPr>
              <w:t>R 336.1205(1)(a)</w:t>
            </w:r>
            <w:r w:rsidR="008E76DA" w:rsidRPr="00050642">
              <w:rPr>
                <w:b/>
                <w:sz w:val="20"/>
              </w:rPr>
              <w:t xml:space="preserve"> </w:t>
            </w:r>
            <w:r w:rsidRPr="00050642">
              <w:rPr>
                <w:b/>
                <w:sz w:val="20"/>
              </w:rPr>
              <w:t>&amp;</w:t>
            </w:r>
            <w:r w:rsidR="008E76DA" w:rsidRPr="00050642">
              <w:rPr>
                <w:b/>
                <w:sz w:val="20"/>
              </w:rPr>
              <w:t xml:space="preserve"> </w:t>
            </w:r>
            <w:r w:rsidRPr="00050642">
              <w:rPr>
                <w:b/>
                <w:sz w:val="20"/>
              </w:rPr>
              <w:t>(b)</w:t>
            </w:r>
            <w:r w:rsidR="008E76DA" w:rsidRPr="00050642">
              <w:rPr>
                <w:b/>
                <w:sz w:val="20"/>
              </w:rPr>
              <w:t>,</w:t>
            </w:r>
            <w:r w:rsidR="008E76DA" w:rsidRPr="00050642">
              <w:rPr>
                <w:b/>
                <w:sz w:val="20"/>
              </w:rPr>
              <w:br/>
            </w:r>
            <w:r w:rsidRPr="00050642">
              <w:rPr>
                <w:b/>
                <w:sz w:val="20"/>
              </w:rPr>
              <w:t>R 336.2801(ee)</w:t>
            </w:r>
          </w:p>
        </w:tc>
      </w:tr>
      <w:tr w:rsidR="008E76DA" w:rsidRPr="00050642" w14:paraId="3F6AD42A" w14:textId="77777777" w:rsidTr="00653CA3">
        <w:trPr>
          <w:cantSplit/>
        </w:trPr>
        <w:tc>
          <w:tcPr>
            <w:tcW w:w="701" w:type="pct"/>
            <w:tcBorders>
              <w:top w:val="single" w:sz="4" w:space="0" w:color="auto"/>
              <w:left w:val="single" w:sz="4" w:space="0" w:color="auto"/>
              <w:bottom w:val="single" w:sz="4" w:space="0" w:color="auto"/>
              <w:right w:val="single" w:sz="4" w:space="0" w:color="auto"/>
            </w:tcBorders>
          </w:tcPr>
          <w:p w14:paraId="1FAF99FB" w14:textId="52DC5BB6" w:rsidR="0068791E" w:rsidRPr="00050642" w:rsidRDefault="0068791E" w:rsidP="0068791E">
            <w:pPr>
              <w:rPr>
                <w:sz w:val="20"/>
              </w:rPr>
            </w:pPr>
            <w:r w:rsidRPr="00050642">
              <w:rPr>
                <w:sz w:val="20"/>
              </w:rPr>
              <w:t>5.  GHGs as</w:t>
            </w:r>
            <w:r w:rsidR="008E76DA" w:rsidRPr="00050642">
              <w:rPr>
                <w:sz w:val="20"/>
              </w:rPr>
              <w:t xml:space="preserve"> </w:t>
            </w:r>
            <w:r w:rsidR="008E76DA" w:rsidRPr="00050642">
              <w:rPr>
                <w:sz w:val="20"/>
              </w:rPr>
              <w:br/>
              <w:t xml:space="preserve">     </w:t>
            </w:r>
            <w:r w:rsidRPr="00050642">
              <w:rPr>
                <w:sz w:val="20"/>
              </w:rPr>
              <w:t>CO</w:t>
            </w:r>
            <w:r w:rsidRPr="00050642">
              <w:rPr>
                <w:sz w:val="20"/>
                <w:vertAlign w:val="subscript"/>
              </w:rPr>
              <w:t>2</w:t>
            </w:r>
            <w:r w:rsidRPr="00050642">
              <w:rPr>
                <w:sz w:val="20"/>
              </w:rPr>
              <w:t>e</w:t>
            </w:r>
          </w:p>
        </w:tc>
        <w:tc>
          <w:tcPr>
            <w:tcW w:w="702" w:type="pct"/>
            <w:tcBorders>
              <w:top w:val="single" w:sz="4" w:space="0" w:color="auto"/>
              <w:left w:val="single" w:sz="4" w:space="0" w:color="auto"/>
              <w:bottom w:val="single" w:sz="4" w:space="0" w:color="auto"/>
              <w:right w:val="single" w:sz="4" w:space="0" w:color="auto"/>
            </w:tcBorders>
          </w:tcPr>
          <w:p w14:paraId="2EB2ECC7" w14:textId="77777777" w:rsidR="0068791E" w:rsidRPr="00050642" w:rsidRDefault="0068791E" w:rsidP="0068791E">
            <w:pPr>
              <w:jc w:val="center"/>
              <w:rPr>
                <w:rFonts w:cs="Arial"/>
                <w:sz w:val="20"/>
              </w:rPr>
            </w:pPr>
            <w:r w:rsidRPr="00050642">
              <w:rPr>
                <w:sz w:val="20"/>
              </w:rPr>
              <w:t>75,138 tpy</w:t>
            </w:r>
            <w:r w:rsidRPr="00050642">
              <w:rPr>
                <w:sz w:val="20"/>
                <w:vertAlign w:val="superscript"/>
              </w:rPr>
              <w:t>A</w:t>
            </w:r>
            <w:r w:rsidR="00A64AE6" w:rsidRPr="00050642">
              <w:rPr>
                <w:sz w:val="20"/>
                <w:vertAlign w:val="superscript"/>
              </w:rPr>
              <w:t xml:space="preserve">, </w:t>
            </w:r>
            <w:r w:rsidR="00A64AE6" w:rsidRPr="00050642">
              <w:rPr>
                <w:rFonts w:cs="Arial"/>
                <w:sz w:val="20"/>
                <w:vertAlign w:val="superscript"/>
              </w:rPr>
              <w:t>2</w:t>
            </w:r>
          </w:p>
        </w:tc>
        <w:tc>
          <w:tcPr>
            <w:tcW w:w="1097" w:type="pct"/>
            <w:tcBorders>
              <w:top w:val="single" w:sz="4" w:space="0" w:color="auto"/>
              <w:left w:val="single" w:sz="4" w:space="0" w:color="auto"/>
              <w:bottom w:val="single" w:sz="4" w:space="0" w:color="auto"/>
              <w:right w:val="single" w:sz="4" w:space="0" w:color="auto"/>
            </w:tcBorders>
          </w:tcPr>
          <w:p w14:paraId="213269C8" w14:textId="77777777" w:rsidR="0068791E" w:rsidRPr="00050642" w:rsidRDefault="0068791E" w:rsidP="0068791E">
            <w:pPr>
              <w:jc w:val="center"/>
              <w:rPr>
                <w:sz w:val="20"/>
              </w:rPr>
            </w:pPr>
            <w:r w:rsidRPr="00050642">
              <w:rPr>
                <w:sz w:val="20"/>
              </w:rPr>
              <w:t>12-month rolling time period as determined at the end of each calendar month</w:t>
            </w:r>
          </w:p>
        </w:tc>
        <w:tc>
          <w:tcPr>
            <w:tcW w:w="783" w:type="pct"/>
            <w:tcBorders>
              <w:top w:val="single" w:sz="4" w:space="0" w:color="auto"/>
              <w:left w:val="single" w:sz="4" w:space="0" w:color="auto"/>
              <w:bottom w:val="single" w:sz="4" w:space="0" w:color="auto"/>
              <w:right w:val="single" w:sz="4" w:space="0" w:color="auto"/>
            </w:tcBorders>
          </w:tcPr>
          <w:p w14:paraId="2610EF2E" w14:textId="77777777" w:rsidR="0068791E" w:rsidRPr="00050642" w:rsidRDefault="0068791E" w:rsidP="0068791E">
            <w:pPr>
              <w:jc w:val="center"/>
              <w:rPr>
                <w:sz w:val="20"/>
              </w:rPr>
            </w:pPr>
            <w:r w:rsidRPr="00050642">
              <w:rPr>
                <w:sz w:val="20"/>
              </w:rPr>
              <w:t>EUBOILER4</w:t>
            </w:r>
          </w:p>
        </w:tc>
        <w:tc>
          <w:tcPr>
            <w:tcW w:w="668" w:type="pct"/>
            <w:tcBorders>
              <w:top w:val="single" w:sz="4" w:space="0" w:color="auto"/>
              <w:left w:val="single" w:sz="4" w:space="0" w:color="auto"/>
              <w:bottom w:val="single" w:sz="4" w:space="0" w:color="auto"/>
              <w:right w:val="single" w:sz="4" w:space="0" w:color="auto"/>
            </w:tcBorders>
          </w:tcPr>
          <w:p w14:paraId="72B48329" w14:textId="77777777" w:rsidR="0068791E" w:rsidRPr="00050642" w:rsidRDefault="0068791E" w:rsidP="008E76DA">
            <w:pPr>
              <w:jc w:val="center"/>
              <w:rPr>
                <w:sz w:val="20"/>
              </w:rPr>
            </w:pPr>
            <w:r w:rsidRPr="00050642">
              <w:rPr>
                <w:sz w:val="20"/>
              </w:rPr>
              <w:t>SC VI.7</w:t>
            </w:r>
          </w:p>
        </w:tc>
        <w:tc>
          <w:tcPr>
            <w:tcW w:w="1048" w:type="pct"/>
            <w:tcBorders>
              <w:top w:val="single" w:sz="4" w:space="0" w:color="auto"/>
              <w:left w:val="single" w:sz="4" w:space="0" w:color="auto"/>
              <w:bottom w:val="single" w:sz="4" w:space="0" w:color="auto"/>
              <w:right w:val="single" w:sz="4" w:space="0" w:color="auto"/>
            </w:tcBorders>
          </w:tcPr>
          <w:p w14:paraId="597382B9" w14:textId="0FF3753A" w:rsidR="0068791E" w:rsidRPr="00050642" w:rsidRDefault="0068791E" w:rsidP="008E76DA">
            <w:pPr>
              <w:jc w:val="center"/>
              <w:rPr>
                <w:b/>
                <w:sz w:val="20"/>
              </w:rPr>
            </w:pPr>
            <w:r w:rsidRPr="00050642">
              <w:rPr>
                <w:b/>
                <w:sz w:val="20"/>
              </w:rPr>
              <w:t>R 336.1205(1)(a)</w:t>
            </w:r>
            <w:r w:rsidR="008E76DA" w:rsidRPr="00050642">
              <w:rPr>
                <w:b/>
                <w:sz w:val="20"/>
              </w:rPr>
              <w:t xml:space="preserve"> </w:t>
            </w:r>
            <w:r w:rsidRPr="00050642">
              <w:rPr>
                <w:b/>
                <w:sz w:val="20"/>
              </w:rPr>
              <w:t>&amp;</w:t>
            </w:r>
            <w:r w:rsidR="008E76DA" w:rsidRPr="00050642">
              <w:rPr>
                <w:b/>
                <w:sz w:val="20"/>
              </w:rPr>
              <w:t xml:space="preserve"> </w:t>
            </w:r>
            <w:r w:rsidRPr="00050642">
              <w:rPr>
                <w:b/>
                <w:sz w:val="20"/>
              </w:rPr>
              <w:t>(b),</w:t>
            </w:r>
            <w:r w:rsidR="008E76DA" w:rsidRPr="00050642">
              <w:rPr>
                <w:b/>
                <w:sz w:val="20"/>
              </w:rPr>
              <w:br/>
            </w:r>
            <w:r w:rsidRPr="00050642">
              <w:rPr>
                <w:b/>
                <w:sz w:val="20"/>
              </w:rPr>
              <w:t>R 336.2801(ee)</w:t>
            </w:r>
          </w:p>
        </w:tc>
      </w:tr>
    </w:tbl>
    <w:p w14:paraId="54055F73" w14:textId="77777777" w:rsidR="00653CA3" w:rsidRPr="00653CA3" w:rsidRDefault="00653CA3" w:rsidP="00653CA3">
      <w:pPr>
        <w:ind w:left="180" w:hanging="180"/>
        <w:jc w:val="both"/>
        <w:rPr>
          <w:sz w:val="20"/>
        </w:rPr>
      </w:pPr>
      <w:r w:rsidRPr="00050642">
        <w:rPr>
          <w:sz w:val="20"/>
        </w:rPr>
        <w:t>*</w:t>
      </w:r>
      <w:r w:rsidRPr="00050642">
        <w:rPr>
          <w:sz w:val="20"/>
        </w:rPr>
        <w:tab/>
        <w:t>If a stack test is used to demonstrate compliance with this emission limit, the hourly emission rate during testing shall be determined by the average of the qualified test runs performed in accordance with the method requirements.</w:t>
      </w:r>
    </w:p>
    <w:p w14:paraId="6D2B911F" w14:textId="77777777" w:rsidR="00653CA3" w:rsidRPr="00653CA3" w:rsidRDefault="00653CA3" w:rsidP="00653CA3">
      <w:pPr>
        <w:ind w:left="180" w:hanging="180"/>
        <w:jc w:val="both"/>
        <w:rPr>
          <w:sz w:val="20"/>
        </w:rPr>
      </w:pPr>
      <w:r w:rsidRPr="00653CA3">
        <w:rPr>
          <w:sz w:val="20"/>
        </w:rPr>
        <w:t>**</w:t>
      </w:r>
      <w:r w:rsidRPr="00653CA3">
        <w:rPr>
          <w:sz w:val="20"/>
        </w:rPr>
        <w:tab/>
        <w:t>All limits include start-up, shutdown, and malfunction conditions.</w:t>
      </w:r>
    </w:p>
    <w:p w14:paraId="4C135465" w14:textId="6FB31226" w:rsidR="0068791E" w:rsidRPr="00653CA3" w:rsidRDefault="00653CA3" w:rsidP="00653CA3">
      <w:pPr>
        <w:tabs>
          <w:tab w:val="left" w:pos="180"/>
        </w:tabs>
        <w:jc w:val="both"/>
        <w:rPr>
          <w:sz w:val="20"/>
        </w:rPr>
      </w:pPr>
      <w:r w:rsidRPr="00653CA3">
        <w:rPr>
          <w:sz w:val="20"/>
          <w:vertAlign w:val="superscript"/>
        </w:rPr>
        <w:t>A</w:t>
      </w:r>
      <w:r w:rsidRPr="00653CA3">
        <w:rPr>
          <w:sz w:val="20"/>
          <w:vertAlign w:val="superscript"/>
        </w:rPr>
        <w:tab/>
      </w:r>
      <w:r w:rsidRPr="00653CA3">
        <w:rPr>
          <w:sz w:val="20"/>
        </w:rPr>
        <w:t>Short tons per year</w:t>
      </w:r>
    </w:p>
    <w:p w14:paraId="4EC3E1C0" w14:textId="77777777" w:rsidR="00653CA3" w:rsidRPr="00FE0AD0" w:rsidRDefault="00653CA3" w:rsidP="0068791E">
      <w:pPr>
        <w:jc w:val="both"/>
        <w:rPr>
          <w:sz w:val="20"/>
        </w:rPr>
      </w:pPr>
    </w:p>
    <w:p w14:paraId="1C99881A" w14:textId="77777777" w:rsidR="0068791E" w:rsidRDefault="0068791E" w:rsidP="0068791E">
      <w:pPr>
        <w:jc w:val="both"/>
        <w:rPr>
          <w:b/>
          <w:u w:val="single"/>
        </w:rPr>
      </w:pPr>
      <w:r>
        <w:rPr>
          <w:b/>
        </w:rPr>
        <w:t xml:space="preserve">II.  </w:t>
      </w:r>
      <w:r>
        <w:rPr>
          <w:b/>
          <w:u w:val="single"/>
        </w:rPr>
        <w:t>MATERIAL LIMIT(S)</w:t>
      </w:r>
    </w:p>
    <w:p w14:paraId="49070604" w14:textId="77777777" w:rsidR="0068791E" w:rsidRDefault="0068791E" w:rsidP="0068791E">
      <w:pPr>
        <w:jc w:val="both"/>
        <w:rPr>
          <w:color w:val="000000"/>
          <w:sz w:val="20"/>
        </w:rPr>
      </w:pPr>
    </w:p>
    <w:p w14:paraId="2D7EA69D" w14:textId="77777777" w:rsidR="0068791E" w:rsidRPr="007A3809" w:rsidRDefault="0068791E" w:rsidP="0068791E">
      <w:pPr>
        <w:ind w:left="360" w:hanging="360"/>
        <w:jc w:val="both"/>
        <w:rPr>
          <w:sz w:val="20"/>
        </w:rPr>
      </w:pPr>
      <w:r w:rsidRPr="007A3809">
        <w:rPr>
          <w:sz w:val="20"/>
        </w:rPr>
        <w:t>1.</w:t>
      </w:r>
      <w:r w:rsidRPr="007A3809">
        <w:rPr>
          <w:sz w:val="20"/>
        </w:rPr>
        <w:tab/>
        <w:t>The permittee shall burn only natural gas in EUBOILER4.</w:t>
      </w:r>
      <w:r w:rsidR="00A64AE6" w:rsidRPr="007A3809">
        <w:rPr>
          <w:rFonts w:cs="Arial"/>
          <w:sz w:val="20"/>
          <w:vertAlign w:val="superscript"/>
        </w:rPr>
        <w:t>2</w:t>
      </w:r>
      <w:r w:rsidR="00A64AE6" w:rsidRPr="007A3809">
        <w:rPr>
          <w:rFonts w:cs="Arial"/>
          <w:sz w:val="20"/>
        </w:rPr>
        <w:t xml:space="preserve"> </w:t>
      </w:r>
      <w:r w:rsidRPr="007A3809">
        <w:rPr>
          <w:b/>
          <w:sz w:val="20"/>
        </w:rPr>
        <w:t xml:space="preserve"> (R 336.1205(1)(a) &amp; (b), R 336.1224, R 336.1225, R 336.1702(a), 40 CFR 52.21(c) &amp; (d), 40 CFR Part 60</w:t>
      </w:r>
      <w:r w:rsidR="007F391E">
        <w:rPr>
          <w:b/>
          <w:sz w:val="20"/>
        </w:rPr>
        <w:t>,</w:t>
      </w:r>
      <w:r w:rsidRPr="007A3809">
        <w:rPr>
          <w:b/>
          <w:sz w:val="20"/>
        </w:rPr>
        <w:t xml:space="preserve"> Subparts A &amp; Db)</w:t>
      </w:r>
    </w:p>
    <w:p w14:paraId="6ECAA2BC" w14:textId="77777777" w:rsidR="0068791E" w:rsidRPr="00FE0AD0" w:rsidRDefault="0068791E" w:rsidP="0068791E">
      <w:pPr>
        <w:jc w:val="both"/>
        <w:rPr>
          <w:sz w:val="20"/>
        </w:rPr>
      </w:pPr>
    </w:p>
    <w:p w14:paraId="437620F0" w14:textId="77777777" w:rsidR="00E223A2" w:rsidRDefault="00E223A2">
      <w:pPr>
        <w:rPr>
          <w:b/>
        </w:rPr>
      </w:pPr>
      <w:r>
        <w:rPr>
          <w:b/>
        </w:rPr>
        <w:br w:type="page"/>
      </w:r>
    </w:p>
    <w:p w14:paraId="6ED1EDFF" w14:textId="58475434" w:rsidR="0068791E" w:rsidRPr="00F01FE1" w:rsidRDefault="0068791E" w:rsidP="0068791E">
      <w:pPr>
        <w:jc w:val="both"/>
        <w:rPr>
          <w:b/>
          <w:sz w:val="20"/>
          <w:u w:val="single"/>
        </w:rPr>
      </w:pPr>
      <w:r>
        <w:rPr>
          <w:b/>
        </w:rPr>
        <w:lastRenderedPageBreak/>
        <w:t xml:space="preserve">III.  </w:t>
      </w:r>
      <w:r>
        <w:rPr>
          <w:b/>
          <w:u w:val="single"/>
        </w:rPr>
        <w:t>PROCESS/OPERATIONAL RESTRICTION(S)</w:t>
      </w:r>
      <w:r w:rsidDel="001C614B">
        <w:rPr>
          <w:b/>
          <w:u w:val="single"/>
        </w:rPr>
        <w:t xml:space="preserve"> </w:t>
      </w:r>
    </w:p>
    <w:p w14:paraId="06A43877" w14:textId="77777777" w:rsidR="0068791E" w:rsidRPr="007A3809" w:rsidRDefault="0068791E" w:rsidP="0068791E">
      <w:pPr>
        <w:jc w:val="both"/>
        <w:rPr>
          <w:sz w:val="20"/>
        </w:rPr>
      </w:pPr>
    </w:p>
    <w:p w14:paraId="6516E533" w14:textId="2803EBF7" w:rsidR="0068791E" w:rsidRPr="007A3809" w:rsidRDefault="0068791E" w:rsidP="0068791E">
      <w:pPr>
        <w:ind w:left="360" w:hanging="360"/>
        <w:jc w:val="both"/>
        <w:rPr>
          <w:sz w:val="20"/>
        </w:rPr>
      </w:pPr>
      <w:r w:rsidRPr="007A3809">
        <w:rPr>
          <w:sz w:val="20"/>
        </w:rPr>
        <w:t>1.</w:t>
      </w:r>
      <w:r w:rsidRPr="007A3809">
        <w:rPr>
          <w:sz w:val="20"/>
        </w:rPr>
        <w:tab/>
        <w:t xml:space="preserve">The permittee shall not operate EUBOILER4 unless a malfunction abatement plan (MAP) as described in </w:t>
      </w:r>
      <w:r w:rsidR="00653CA3">
        <w:rPr>
          <w:sz w:val="20"/>
        </w:rPr>
        <w:br/>
      </w:r>
      <w:r w:rsidRPr="007A3809">
        <w:rPr>
          <w:sz w:val="20"/>
        </w:rPr>
        <w:t>Rule 911(2), for EUBOILER4 operation, has been submitted and is implemented and maintained.  The MAP shall, at a minimum, specify the following:</w:t>
      </w:r>
    </w:p>
    <w:p w14:paraId="213C6D6E" w14:textId="7F32CD11" w:rsidR="0068791E" w:rsidRPr="007A3809" w:rsidRDefault="0068791E" w:rsidP="0068791E">
      <w:pPr>
        <w:ind w:left="720" w:hanging="360"/>
        <w:jc w:val="both"/>
        <w:rPr>
          <w:sz w:val="20"/>
        </w:rPr>
      </w:pPr>
      <w:r w:rsidRPr="007A3809">
        <w:rPr>
          <w:sz w:val="20"/>
        </w:rPr>
        <w:t>a.</w:t>
      </w:r>
      <w:r w:rsidRPr="007A3809">
        <w:rPr>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r w:rsidR="005B09DB">
        <w:rPr>
          <w:sz w:val="20"/>
        </w:rPr>
        <w:t>;</w:t>
      </w:r>
    </w:p>
    <w:p w14:paraId="263ED34E" w14:textId="692289DA" w:rsidR="0068791E" w:rsidRPr="007A3809" w:rsidRDefault="0068791E" w:rsidP="0068791E">
      <w:pPr>
        <w:ind w:left="720" w:hanging="360"/>
        <w:jc w:val="both"/>
        <w:rPr>
          <w:sz w:val="20"/>
        </w:rPr>
      </w:pPr>
      <w:r w:rsidRPr="007A3809">
        <w:rPr>
          <w:sz w:val="20"/>
        </w:rPr>
        <w:t>b.</w:t>
      </w:r>
      <w:r w:rsidRPr="007A3809">
        <w:rPr>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r w:rsidR="005B09DB">
        <w:rPr>
          <w:sz w:val="20"/>
        </w:rPr>
        <w:t>;</w:t>
      </w:r>
    </w:p>
    <w:p w14:paraId="533D0F9B" w14:textId="7F8C61F2" w:rsidR="0068791E" w:rsidRPr="007A3809" w:rsidRDefault="0068791E" w:rsidP="0068791E">
      <w:pPr>
        <w:ind w:left="720" w:hanging="360"/>
        <w:jc w:val="both"/>
        <w:rPr>
          <w:sz w:val="20"/>
        </w:rPr>
      </w:pPr>
      <w:r w:rsidRPr="007A3809">
        <w:rPr>
          <w:sz w:val="20"/>
        </w:rPr>
        <w:t>c.</w:t>
      </w:r>
      <w:r w:rsidRPr="007A3809">
        <w:rPr>
          <w:sz w:val="20"/>
        </w:rPr>
        <w:tab/>
        <w:t>A description of the corrective procedures or operational changes that shall be taken in the event of a malfunction or failure to achieve compliance with the applicable emission limits</w:t>
      </w:r>
      <w:r w:rsidR="005B09DB">
        <w:rPr>
          <w:sz w:val="20"/>
        </w:rPr>
        <w:t>;</w:t>
      </w:r>
    </w:p>
    <w:p w14:paraId="688C96F5" w14:textId="77777777" w:rsidR="0068791E" w:rsidRPr="007A3809" w:rsidRDefault="0068791E" w:rsidP="0068791E">
      <w:pPr>
        <w:ind w:left="720" w:hanging="360"/>
        <w:jc w:val="both"/>
        <w:rPr>
          <w:rFonts w:cs="Arial"/>
          <w:sz w:val="20"/>
        </w:rPr>
      </w:pPr>
      <w:r w:rsidRPr="007A3809">
        <w:rPr>
          <w:rFonts w:cs="Arial"/>
          <w:sz w:val="20"/>
        </w:rPr>
        <w:t>d.</w:t>
      </w:r>
      <w:r w:rsidRPr="007A3809">
        <w:rPr>
          <w:rFonts w:cs="Arial"/>
          <w:sz w:val="20"/>
        </w:rPr>
        <w:tab/>
        <w:t>Identification of the source and O</w:t>
      </w:r>
      <w:r w:rsidRPr="007A3809">
        <w:rPr>
          <w:rFonts w:cs="Arial"/>
          <w:sz w:val="20"/>
          <w:vertAlign w:val="subscript"/>
        </w:rPr>
        <w:t xml:space="preserve">2 </w:t>
      </w:r>
      <w:r w:rsidRPr="007A3809">
        <w:rPr>
          <w:rFonts w:cs="Arial"/>
          <w:sz w:val="20"/>
        </w:rPr>
        <w:t>or CO</w:t>
      </w:r>
      <w:r w:rsidRPr="007A3809">
        <w:rPr>
          <w:rFonts w:cs="Arial"/>
          <w:sz w:val="20"/>
          <w:vertAlign w:val="subscript"/>
        </w:rPr>
        <w:t>2</w:t>
      </w:r>
      <w:r w:rsidRPr="007A3809">
        <w:rPr>
          <w:rFonts w:cs="Arial"/>
          <w:sz w:val="20"/>
        </w:rPr>
        <w:t xml:space="preserve"> operating ranges for varying loads, and any other appropriate operating variables, shall be monitored and recorded.  The normal operating range of these variables and a description of the method of monitoring shall be maintained.</w:t>
      </w:r>
    </w:p>
    <w:p w14:paraId="74881330" w14:textId="77777777" w:rsidR="0068791E" w:rsidRPr="007A3809" w:rsidRDefault="0068791E" w:rsidP="0068791E">
      <w:pPr>
        <w:ind w:left="720" w:hanging="360"/>
        <w:jc w:val="both"/>
        <w:rPr>
          <w:sz w:val="20"/>
        </w:rPr>
      </w:pPr>
    </w:p>
    <w:p w14:paraId="1D492EED" w14:textId="343EFCAD" w:rsidR="00B94BB5" w:rsidRPr="00B94BB5" w:rsidRDefault="0068791E" w:rsidP="00CC3956">
      <w:pPr>
        <w:ind w:left="360"/>
        <w:jc w:val="both"/>
        <w:rPr>
          <w:b/>
          <w:sz w:val="20"/>
        </w:rPr>
      </w:pPr>
      <w:r w:rsidRPr="007A3809">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A64AE6" w:rsidRPr="007A3809">
        <w:rPr>
          <w:rFonts w:cs="Arial"/>
          <w:sz w:val="20"/>
          <w:vertAlign w:val="superscript"/>
        </w:rPr>
        <w:t>2</w:t>
      </w:r>
      <w:r w:rsidR="007F391E">
        <w:rPr>
          <w:rFonts w:cs="Arial"/>
          <w:sz w:val="20"/>
          <w:vertAlign w:val="superscript"/>
        </w:rPr>
        <w:t xml:space="preserve"> </w:t>
      </w:r>
      <w:r w:rsidRPr="007A3809">
        <w:rPr>
          <w:b/>
          <w:sz w:val="20"/>
        </w:rPr>
        <w:t xml:space="preserve"> (R 336.1225, R 336.1331, R 336.1702(a), R 336.1911, 40 CFR 52.21(c) &amp; (d))</w:t>
      </w:r>
    </w:p>
    <w:p w14:paraId="0EB9AA21" w14:textId="77777777" w:rsidR="0068791E" w:rsidRPr="00FB6071" w:rsidRDefault="0068791E" w:rsidP="0068791E">
      <w:pPr>
        <w:jc w:val="both"/>
        <w:rPr>
          <w:sz w:val="20"/>
        </w:rPr>
      </w:pPr>
    </w:p>
    <w:p w14:paraId="03C07195" w14:textId="77777777" w:rsidR="0068791E" w:rsidRPr="00F01FE1" w:rsidRDefault="0068791E" w:rsidP="0068791E">
      <w:pPr>
        <w:jc w:val="both"/>
        <w:rPr>
          <w:b/>
          <w:sz w:val="20"/>
          <w:u w:val="single"/>
        </w:rPr>
      </w:pPr>
      <w:r w:rsidRPr="00FB6071">
        <w:rPr>
          <w:b/>
        </w:rPr>
        <w:t xml:space="preserve">IV.  </w:t>
      </w:r>
      <w:r w:rsidRPr="00FB6071">
        <w:rPr>
          <w:b/>
          <w:u w:val="single"/>
        </w:rPr>
        <w:t>DESIGN</w:t>
      </w:r>
      <w:r>
        <w:rPr>
          <w:b/>
          <w:u w:val="single"/>
        </w:rPr>
        <w:t>/EQUIPMENT PARAMETER(S)</w:t>
      </w:r>
    </w:p>
    <w:p w14:paraId="08D22072" w14:textId="77777777" w:rsidR="0068791E" w:rsidRPr="007A3809" w:rsidRDefault="0068791E" w:rsidP="0068791E">
      <w:pPr>
        <w:jc w:val="both"/>
        <w:rPr>
          <w:b/>
          <w:sz w:val="20"/>
          <w:u w:val="single"/>
        </w:rPr>
      </w:pPr>
    </w:p>
    <w:p w14:paraId="00337B8D" w14:textId="77777777" w:rsidR="0068791E" w:rsidRPr="007A3809" w:rsidRDefault="0068791E" w:rsidP="0068791E">
      <w:pPr>
        <w:ind w:left="360" w:hanging="360"/>
        <w:jc w:val="both"/>
        <w:rPr>
          <w:sz w:val="20"/>
        </w:rPr>
      </w:pPr>
      <w:r w:rsidRPr="007A3809">
        <w:rPr>
          <w:sz w:val="20"/>
        </w:rPr>
        <w:t>1.</w:t>
      </w:r>
      <w:r w:rsidRPr="007A3809">
        <w:rPr>
          <w:sz w:val="20"/>
        </w:rPr>
        <w:tab/>
        <w:t>The heat input capacity of EUBOILER</w:t>
      </w:r>
      <w:r w:rsidR="007F391E">
        <w:rPr>
          <w:sz w:val="20"/>
        </w:rPr>
        <w:t>4</w:t>
      </w:r>
      <w:r w:rsidRPr="007A3809">
        <w:rPr>
          <w:sz w:val="20"/>
        </w:rPr>
        <w:t xml:space="preserve"> shall not exceed a maximum of 146.5 MMBTU per hour.</w:t>
      </w:r>
      <w:r w:rsidR="00A64AE6" w:rsidRPr="007A3809">
        <w:rPr>
          <w:rFonts w:cs="Arial"/>
          <w:sz w:val="20"/>
          <w:vertAlign w:val="superscript"/>
        </w:rPr>
        <w:t>2</w:t>
      </w:r>
      <w:r w:rsidRPr="007A3809">
        <w:rPr>
          <w:b/>
          <w:sz w:val="20"/>
        </w:rPr>
        <w:t xml:space="preserve"> </w:t>
      </w:r>
      <w:r w:rsidR="007F391E">
        <w:rPr>
          <w:b/>
          <w:sz w:val="20"/>
        </w:rPr>
        <w:t xml:space="preserve"> </w:t>
      </w:r>
      <w:r w:rsidRPr="007A3809">
        <w:rPr>
          <w:b/>
          <w:sz w:val="20"/>
        </w:rPr>
        <w:t>(R 336.1205(1)(a) &amp; (b), R 336.2801(ee), 40 CFR 52.21(c) &amp; (d), 40 CFR Part 60</w:t>
      </w:r>
      <w:r w:rsidR="007F391E">
        <w:rPr>
          <w:b/>
          <w:sz w:val="20"/>
        </w:rPr>
        <w:t>,</w:t>
      </w:r>
      <w:r w:rsidRPr="007A3809">
        <w:rPr>
          <w:b/>
          <w:sz w:val="20"/>
        </w:rPr>
        <w:t xml:space="preserve"> Subpart Db)</w:t>
      </w:r>
    </w:p>
    <w:p w14:paraId="5217844C" w14:textId="77777777" w:rsidR="0068791E" w:rsidRPr="007A3809" w:rsidRDefault="0068791E" w:rsidP="0068791E">
      <w:pPr>
        <w:ind w:left="360" w:hanging="360"/>
        <w:jc w:val="both"/>
        <w:rPr>
          <w:sz w:val="20"/>
        </w:rPr>
      </w:pPr>
    </w:p>
    <w:p w14:paraId="6B3B3AAA" w14:textId="77777777" w:rsidR="0068791E" w:rsidRPr="007A3809" w:rsidRDefault="0068791E" w:rsidP="0068791E">
      <w:pPr>
        <w:ind w:left="360" w:hanging="360"/>
        <w:jc w:val="both"/>
        <w:rPr>
          <w:sz w:val="20"/>
        </w:rPr>
      </w:pPr>
      <w:r w:rsidRPr="007A3809">
        <w:rPr>
          <w:sz w:val="20"/>
        </w:rPr>
        <w:t>2.</w:t>
      </w:r>
      <w:r w:rsidRPr="007A3809">
        <w:rPr>
          <w:sz w:val="20"/>
        </w:rPr>
        <w:tab/>
        <w:t>The permittee shall not operate EUBOILER4 unless the low NOx burners are installed, maintained, and operated in a satisfactory manner.</w:t>
      </w:r>
      <w:r w:rsidR="00A64AE6" w:rsidRPr="007A3809">
        <w:rPr>
          <w:rFonts w:cs="Arial"/>
          <w:sz w:val="20"/>
          <w:vertAlign w:val="superscript"/>
        </w:rPr>
        <w:t>2</w:t>
      </w:r>
      <w:r w:rsidR="00A64AE6" w:rsidRPr="007A3809">
        <w:rPr>
          <w:rFonts w:cs="Arial"/>
          <w:sz w:val="20"/>
        </w:rPr>
        <w:t xml:space="preserve"> </w:t>
      </w:r>
      <w:r w:rsidRPr="007A3809">
        <w:rPr>
          <w:b/>
          <w:sz w:val="20"/>
        </w:rPr>
        <w:t xml:space="preserve"> (R 336.1205(1)(a) &amp; (b), R 336.1910, 40 CFR 52.21(c) &amp; (d))</w:t>
      </w:r>
    </w:p>
    <w:p w14:paraId="5A4678ED" w14:textId="77777777" w:rsidR="0068791E" w:rsidRPr="007A3809" w:rsidRDefault="0068791E" w:rsidP="0068791E">
      <w:pPr>
        <w:ind w:left="360" w:hanging="360"/>
        <w:jc w:val="both"/>
        <w:rPr>
          <w:sz w:val="20"/>
        </w:rPr>
      </w:pPr>
    </w:p>
    <w:p w14:paraId="5C9A0EF6" w14:textId="77777777" w:rsidR="0068791E" w:rsidRPr="007A3809" w:rsidRDefault="0068791E" w:rsidP="0068791E">
      <w:pPr>
        <w:ind w:left="360" w:hanging="360"/>
        <w:jc w:val="both"/>
        <w:rPr>
          <w:sz w:val="20"/>
        </w:rPr>
      </w:pPr>
      <w:r w:rsidRPr="007A3809">
        <w:rPr>
          <w:sz w:val="20"/>
        </w:rPr>
        <w:t>3.</w:t>
      </w:r>
      <w:r w:rsidRPr="007A3809">
        <w:rPr>
          <w:sz w:val="20"/>
        </w:rPr>
        <w:tab/>
        <w:t>The permittee shall install, calibrate, maintain, and operate, in a satisfactory manner, a device to monitor and record the calendar daily natural gas usage rate when in operation for EUBOILER4 on a continuous basis.</w:t>
      </w:r>
      <w:r w:rsidR="00A64AE6" w:rsidRPr="007A3809">
        <w:rPr>
          <w:rFonts w:cs="Arial"/>
          <w:sz w:val="20"/>
          <w:vertAlign w:val="superscript"/>
        </w:rPr>
        <w:t>2</w:t>
      </w:r>
      <w:r w:rsidRPr="007A3809">
        <w:rPr>
          <w:b/>
          <w:sz w:val="20"/>
        </w:rPr>
        <w:t xml:space="preserve"> </w:t>
      </w:r>
      <w:r w:rsidR="007F391E">
        <w:rPr>
          <w:b/>
          <w:sz w:val="20"/>
        </w:rPr>
        <w:t xml:space="preserve"> </w:t>
      </w:r>
      <w:r w:rsidRPr="007A3809">
        <w:rPr>
          <w:b/>
          <w:sz w:val="20"/>
        </w:rPr>
        <w:t>(R 336.1205(1)(a) &amp; (b), R 336.1224, R 336.1225, R 336.1702(a), R 336.1910, R 336.2801(ee), 40 CFR</w:t>
      </w:r>
      <w:r w:rsidR="007F391E">
        <w:rPr>
          <w:b/>
          <w:sz w:val="20"/>
        </w:rPr>
        <w:t xml:space="preserve"> </w:t>
      </w:r>
      <w:r w:rsidRPr="007A3809">
        <w:rPr>
          <w:b/>
          <w:sz w:val="20"/>
        </w:rPr>
        <w:t>52.21(c) &amp; (d), 40 CFR 60.49b(d))</w:t>
      </w:r>
    </w:p>
    <w:p w14:paraId="1D3CDEAB" w14:textId="77777777" w:rsidR="0068791E" w:rsidRPr="007A3809" w:rsidRDefault="0068791E" w:rsidP="0068791E">
      <w:pPr>
        <w:ind w:left="360" w:hanging="360"/>
        <w:jc w:val="both"/>
        <w:rPr>
          <w:sz w:val="20"/>
        </w:rPr>
      </w:pPr>
    </w:p>
    <w:p w14:paraId="4336FDCB" w14:textId="7B1B3B0B" w:rsidR="0068791E" w:rsidRDefault="0068791E" w:rsidP="0068791E">
      <w:pPr>
        <w:ind w:left="360" w:hanging="360"/>
        <w:jc w:val="both"/>
        <w:rPr>
          <w:b/>
          <w:sz w:val="20"/>
        </w:rPr>
      </w:pPr>
      <w:r w:rsidRPr="007A3809">
        <w:rPr>
          <w:sz w:val="20"/>
        </w:rPr>
        <w:t>4.</w:t>
      </w:r>
      <w:r w:rsidRPr="007A3809">
        <w:rPr>
          <w:sz w:val="20"/>
        </w:rPr>
        <w:tab/>
        <w:t>The permittee shall install, calibrate, maintain, and operate, in a satisfactory manner, devices to monitor and record the NOx emissions, and oxygen (O</w:t>
      </w:r>
      <w:r w:rsidRPr="007A3809">
        <w:rPr>
          <w:sz w:val="20"/>
          <w:vertAlign w:val="subscript"/>
        </w:rPr>
        <w:t>2</w:t>
      </w:r>
      <w:r w:rsidRPr="007A3809">
        <w:rPr>
          <w:sz w:val="20"/>
        </w:rPr>
        <w:t>) content of the exhaust gas from EUBOILER4 on a continuous basis.</w:t>
      </w:r>
      <w:r w:rsidR="00A64AE6" w:rsidRPr="007A3809">
        <w:rPr>
          <w:rFonts w:cs="Arial"/>
          <w:sz w:val="20"/>
          <w:vertAlign w:val="superscript"/>
        </w:rPr>
        <w:t>2</w:t>
      </w:r>
      <w:r w:rsidR="00A64AE6" w:rsidRPr="007A3809">
        <w:rPr>
          <w:rFonts w:cs="Arial"/>
          <w:sz w:val="20"/>
        </w:rPr>
        <w:t xml:space="preserve"> </w:t>
      </w:r>
      <w:r w:rsidRPr="007A3809">
        <w:rPr>
          <w:b/>
          <w:sz w:val="20"/>
        </w:rPr>
        <w:t xml:space="preserve"> (R 336.1205(1)(a) &amp; (b), R 336.2801(ee), 40 CFR 52.21(c) &amp; (d), 40 CFR 60.48b)</w:t>
      </w:r>
    </w:p>
    <w:p w14:paraId="5EB510B3" w14:textId="634E9F08" w:rsidR="009B6AF5" w:rsidRDefault="009B6AF5" w:rsidP="0068791E">
      <w:pPr>
        <w:ind w:left="360" w:hanging="360"/>
        <w:jc w:val="both"/>
        <w:rPr>
          <w:sz w:val="20"/>
        </w:rPr>
      </w:pPr>
    </w:p>
    <w:p w14:paraId="5A37E759" w14:textId="64D8C5AB" w:rsidR="009B6AF5" w:rsidRPr="009B6AF5" w:rsidRDefault="009B6AF5" w:rsidP="0068791E">
      <w:pPr>
        <w:ind w:left="360" w:hanging="360"/>
        <w:jc w:val="both"/>
        <w:rPr>
          <w:b/>
          <w:sz w:val="20"/>
        </w:rPr>
      </w:pPr>
      <w:r w:rsidRPr="009B6AF5">
        <w:rPr>
          <w:b/>
          <w:sz w:val="20"/>
        </w:rPr>
        <w:t>See Appendix 3</w:t>
      </w:r>
    </w:p>
    <w:p w14:paraId="2FB32D03" w14:textId="77777777" w:rsidR="0068791E" w:rsidRPr="007A3809" w:rsidRDefault="0068791E" w:rsidP="0068791E">
      <w:pPr>
        <w:jc w:val="both"/>
        <w:rPr>
          <w:sz w:val="20"/>
        </w:rPr>
      </w:pPr>
    </w:p>
    <w:p w14:paraId="07D2A4E2" w14:textId="77777777" w:rsidR="0068791E" w:rsidRPr="005260EE" w:rsidRDefault="0068791E" w:rsidP="0068791E">
      <w:pPr>
        <w:jc w:val="both"/>
        <w:rPr>
          <w:b/>
          <w:u w:val="single"/>
          <w:vertAlign w:val="superscript"/>
        </w:rPr>
      </w:pPr>
      <w:bookmarkStart w:id="94" w:name="_Hlk517354520"/>
      <w:r w:rsidRPr="005260EE">
        <w:rPr>
          <w:b/>
        </w:rPr>
        <w:t xml:space="preserve">V.  </w:t>
      </w:r>
      <w:r w:rsidRPr="005260EE">
        <w:rPr>
          <w:b/>
          <w:u w:val="single"/>
        </w:rPr>
        <w:t>TESTING/SAMPLING</w:t>
      </w:r>
    </w:p>
    <w:p w14:paraId="370C2EF2" w14:textId="77777777" w:rsidR="0068791E" w:rsidRPr="005260EE" w:rsidRDefault="0068791E" w:rsidP="0068791E">
      <w:pPr>
        <w:jc w:val="both"/>
        <w:rPr>
          <w:sz w:val="20"/>
        </w:rPr>
      </w:pPr>
      <w:r w:rsidRPr="005260EE">
        <w:rPr>
          <w:sz w:val="20"/>
        </w:rPr>
        <w:t xml:space="preserve">Records shall be maintained on file for a period of five years.  </w:t>
      </w:r>
      <w:r w:rsidRPr="005260EE">
        <w:rPr>
          <w:b/>
          <w:sz w:val="20"/>
        </w:rPr>
        <w:t>(R 336.1213(3)(b)(ii))</w:t>
      </w:r>
    </w:p>
    <w:p w14:paraId="4BEA0669" w14:textId="1C0192D5" w:rsidR="0068791E" w:rsidRPr="005260EE" w:rsidRDefault="0068791E" w:rsidP="001172D1">
      <w:pPr>
        <w:jc w:val="both"/>
        <w:rPr>
          <w:sz w:val="20"/>
        </w:rPr>
      </w:pPr>
    </w:p>
    <w:bookmarkEnd w:id="94"/>
    <w:p w14:paraId="6C04C0D6" w14:textId="39801F46" w:rsidR="0068791E" w:rsidRPr="00E46376" w:rsidRDefault="000C433C" w:rsidP="00E46376">
      <w:pPr>
        <w:pStyle w:val="ListParagraph"/>
        <w:numPr>
          <w:ilvl w:val="0"/>
          <w:numId w:val="72"/>
        </w:numPr>
        <w:jc w:val="both"/>
        <w:rPr>
          <w:sz w:val="20"/>
        </w:rPr>
      </w:pPr>
      <w:r>
        <w:rPr>
          <w:sz w:val="20"/>
        </w:rPr>
        <w:t xml:space="preserve">The department may require the owner or operator of any source of an air contaminant to conduct acceptable performance tests, at the owner’s or operator’s expense, in accordance with Rule 1001 and Rule 1003, under any of the conditions listed in Rule 1001(1). </w:t>
      </w:r>
      <w:r>
        <w:rPr>
          <w:b/>
          <w:sz w:val="20"/>
        </w:rPr>
        <w:t>(</w:t>
      </w:r>
      <w:r w:rsidR="001D185E">
        <w:rPr>
          <w:b/>
          <w:sz w:val="20"/>
        </w:rPr>
        <w:t xml:space="preserve">R 336.1213(3), </w:t>
      </w:r>
      <w:r>
        <w:rPr>
          <w:b/>
          <w:sz w:val="20"/>
        </w:rPr>
        <w:t>R 336.2001)</w:t>
      </w:r>
    </w:p>
    <w:p w14:paraId="0D66B1A7" w14:textId="52912D23" w:rsidR="00DB37ED" w:rsidRDefault="00DB37ED">
      <w:pPr>
        <w:rPr>
          <w:sz w:val="20"/>
        </w:rPr>
      </w:pPr>
      <w:r>
        <w:rPr>
          <w:sz w:val="20"/>
        </w:rPr>
        <w:br w:type="page"/>
      </w:r>
    </w:p>
    <w:p w14:paraId="267D778D" w14:textId="77777777" w:rsidR="007F391E" w:rsidRPr="00FE0AD0" w:rsidRDefault="007F391E" w:rsidP="0068791E">
      <w:pPr>
        <w:jc w:val="both"/>
        <w:rPr>
          <w:sz w:val="20"/>
        </w:rPr>
      </w:pPr>
    </w:p>
    <w:p w14:paraId="37BA1A54" w14:textId="77777777" w:rsidR="0068791E" w:rsidRDefault="0068791E" w:rsidP="0068791E">
      <w:pPr>
        <w:jc w:val="both"/>
      </w:pPr>
      <w:r>
        <w:rPr>
          <w:b/>
        </w:rPr>
        <w:t xml:space="preserve">VI.  </w:t>
      </w:r>
      <w:r>
        <w:rPr>
          <w:b/>
          <w:u w:val="single"/>
        </w:rPr>
        <w:t>MONITORING/RECORDKEEPING</w:t>
      </w:r>
    </w:p>
    <w:p w14:paraId="7990C701" w14:textId="77777777" w:rsidR="0068791E" w:rsidRPr="008520E3" w:rsidRDefault="0068791E" w:rsidP="0068791E">
      <w:pPr>
        <w:jc w:val="both"/>
        <w:rPr>
          <w:sz w:val="20"/>
        </w:rPr>
      </w:pPr>
      <w:r w:rsidRPr="008520E3">
        <w:rPr>
          <w:sz w:val="20"/>
        </w:rPr>
        <w:t xml:space="preserve">Records shall be maintained on file for a period of five years.  </w:t>
      </w:r>
      <w:r w:rsidRPr="008520E3">
        <w:rPr>
          <w:b/>
          <w:sz w:val="20"/>
        </w:rPr>
        <w:t>(R 336.1213(3)(b)(ii))</w:t>
      </w:r>
    </w:p>
    <w:p w14:paraId="422F5DEF" w14:textId="77777777" w:rsidR="0068791E" w:rsidRPr="008520E3" w:rsidRDefault="0068791E" w:rsidP="0068791E">
      <w:pPr>
        <w:jc w:val="both"/>
        <w:rPr>
          <w:sz w:val="20"/>
        </w:rPr>
      </w:pPr>
    </w:p>
    <w:p w14:paraId="2E337B4F" w14:textId="77777777" w:rsidR="0068791E" w:rsidRPr="008520E3" w:rsidRDefault="0068791E" w:rsidP="0068791E">
      <w:pPr>
        <w:ind w:left="360" w:hanging="360"/>
        <w:jc w:val="both"/>
        <w:rPr>
          <w:sz w:val="20"/>
        </w:rPr>
      </w:pPr>
      <w:r w:rsidRPr="008520E3">
        <w:rPr>
          <w:sz w:val="20"/>
        </w:rPr>
        <w:t>1.</w:t>
      </w:r>
      <w:r w:rsidRPr="008520E3">
        <w:rPr>
          <w:sz w:val="20"/>
        </w:rPr>
        <w:tab/>
        <w:t>The permittee shall complete all required calculations in a format acceptable to the AQD District Supervisor by the 30th day of the calendar month, for the previous calendar month, unless otherwise specified in any monitoring/recordkeeping special condition.</w:t>
      </w:r>
      <w:r w:rsidR="00A64AE6" w:rsidRPr="008520E3">
        <w:rPr>
          <w:rFonts w:cs="Arial"/>
          <w:sz w:val="20"/>
          <w:vertAlign w:val="superscript"/>
        </w:rPr>
        <w:t>2</w:t>
      </w:r>
      <w:r w:rsidR="00A64AE6" w:rsidRPr="008520E3">
        <w:rPr>
          <w:rFonts w:cs="Arial"/>
          <w:sz w:val="20"/>
        </w:rPr>
        <w:t xml:space="preserve"> </w:t>
      </w:r>
      <w:r w:rsidRPr="008520E3">
        <w:rPr>
          <w:b/>
          <w:sz w:val="20"/>
        </w:rPr>
        <w:t xml:space="preserve"> (R 336.1205(1)(a) &amp; (b), R 336.2801(ee), 40 CFR 52.21(c) &amp; (d), 40 CFR Part 60</w:t>
      </w:r>
      <w:r w:rsidR="007F391E">
        <w:rPr>
          <w:b/>
          <w:sz w:val="20"/>
        </w:rPr>
        <w:t>,</w:t>
      </w:r>
      <w:r w:rsidRPr="008520E3">
        <w:rPr>
          <w:b/>
          <w:sz w:val="20"/>
        </w:rPr>
        <w:t xml:space="preserve"> Subpart Db)</w:t>
      </w:r>
    </w:p>
    <w:p w14:paraId="080E453E" w14:textId="77777777" w:rsidR="0068791E" w:rsidRPr="008520E3" w:rsidRDefault="0068791E" w:rsidP="0068791E">
      <w:pPr>
        <w:ind w:left="360" w:hanging="360"/>
        <w:jc w:val="both"/>
        <w:rPr>
          <w:sz w:val="20"/>
        </w:rPr>
      </w:pPr>
    </w:p>
    <w:p w14:paraId="26831033" w14:textId="77777777" w:rsidR="0068791E" w:rsidRPr="007A3809" w:rsidRDefault="0068791E" w:rsidP="0068791E">
      <w:pPr>
        <w:ind w:left="360" w:hanging="360"/>
        <w:jc w:val="both"/>
        <w:rPr>
          <w:sz w:val="20"/>
        </w:rPr>
      </w:pPr>
      <w:r w:rsidRPr="007A3809">
        <w:rPr>
          <w:sz w:val="20"/>
        </w:rPr>
        <w:t>2.</w:t>
      </w:r>
      <w:r w:rsidRPr="007A3809">
        <w:rPr>
          <w:sz w:val="20"/>
        </w:rPr>
        <w:tab/>
        <w:t>The permittee shall continuously monitor and record, in a satisfactory manner, the NOx emissions and the O</w:t>
      </w:r>
      <w:r w:rsidRPr="007A3809">
        <w:rPr>
          <w:sz w:val="20"/>
          <w:vertAlign w:val="subscript"/>
        </w:rPr>
        <w:t>2</w:t>
      </w:r>
      <w:r w:rsidRPr="007A3809">
        <w:rPr>
          <w:sz w:val="20"/>
        </w:rPr>
        <w:t xml:space="preserve"> content from the exhaust gas from EUBOILER4.  The permittee shall operate each Continuous Emission Monitoring System (CEMS) to meet the timelines, requirements</w:t>
      </w:r>
      <w:r w:rsidR="00FD70EA">
        <w:rPr>
          <w:sz w:val="20"/>
        </w:rPr>
        <w:t>,</w:t>
      </w:r>
      <w:r w:rsidRPr="007A3809">
        <w:rPr>
          <w:sz w:val="20"/>
        </w:rPr>
        <w:t xml:space="preserve"> and reporting detailed in Appendix </w:t>
      </w:r>
      <w:r w:rsidR="009314D0" w:rsidRPr="007A3809">
        <w:rPr>
          <w:sz w:val="20"/>
        </w:rPr>
        <w:t>3.</w:t>
      </w:r>
      <w:r w:rsidRPr="007A3809">
        <w:rPr>
          <w:sz w:val="20"/>
        </w:rPr>
        <w:t>A and shall use the CEMS data for determining compliance with SC I.1 and SC I.2.</w:t>
      </w:r>
      <w:r w:rsidR="00A64AE6" w:rsidRPr="007A3809">
        <w:rPr>
          <w:rFonts w:cs="Arial"/>
          <w:sz w:val="20"/>
          <w:vertAlign w:val="superscript"/>
        </w:rPr>
        <w:t>2</w:t>
      </w:r>
      <w:r w:rsidRPr="007A3809">
        <w:rPr>
          <w:b/>
          <w:sz w:val="20"/>
        </w:rPr>
        <w:t xml:space="preserve"> </w:t>
      </w:r>
      <w:r w:rsidR="00FD70EA">
        <w:rPr>
          <w:b/>
          <w:sz w:val="20"/>
        </w:rPr>
        <w:t xml:space="preserve"> </w:t>
      </w:r>
      <w:r w:rsidRPr="007A3809">
        <w:rPr>
          <w:b/>
          <w:sz w:val="20"/>
        </w:rPr>
        <w:t>(R 336.1205(1)(a) &amp; (b), R 336.2801(ee), 40 CFR 52.21(c) &amp; (d), 40 CFR Part 60</w:t>
      </w:r>
      <w:r w:rsidR="007F391E">
        <w:rPr>
          <w:b/>
          <w:sz w:val="20"/>
        </w:rPr>
        <w:t>,</w:t>
      </w:r>
      <w:r w:rsidRPr="007A3809">
        <w:rPr>
          <w:b/>
          <w:sz w:val="20"/>
        </w:rPr>
        <w:t> Subpart Db)</w:t>
      </w:r>
    </w:p>
    <w:p w14:paraId="0D11429B" w14:textId="77777777" w:rsidR="0068791E" w:rsidRPr="007A3809" w:rsidRDefault="0068791E" w:rsidP="0068791E">
      <w:pPr>
        <w:ind w:left="360" w:hanging="360"/>
        <w:jc w:val="both"/>
        <w:rPr>
          <w:sz w:val="20"/>
        </w:rPr>
      </w:pPr>
    </w:p>
    <w:p w14:paraId="6A34F21F" w14:textId="77777777" w:rsidR="0068791E" w:rsidRPr="007A3809" w:rsidRDefault="0068791E" w:rsidP="0068791E">
      <w:pPr>
        <w:ind w:left="360" w:hanging="360"/>
        <w:jc w:val="both"/>
        <w:rPr>
          <w:sz w:val="20"/>
        </w:rPr>
      </w:pPr>
      <w:r w:rsidRPr="007A3809">
        <w:rPr>
          <w:sz w:val="20"/>
        </w:rPr>
        <w:t>3.</w:t>
      </w:r>
      <w:r w:rsidRPr="007A3809">
        <w:rPr>
          <w:sz w:val="20"/>
        </w:rPr>
        <w:tab/>
        <w:t>The permittee shall keep monthly natural gas usage records, in a format acceptable to the AQD District Supervisor, indicating the amount of natural gas used, in cubic feet, on a calendar month basis and a 12-month rolling time period basis.  The permittee shall keep all records on file at the facility and make them available to the Department upon request.</w:t>
      </w:r>
      <w:r w:rsidR="00A64AE6" w:rsidRPr="007A3809">
        <w:rPr>
          <w:rFonts w:cs="Arial"/>
          <w:sz w:val="20"/>
          <w:vertAlign w:val="superscript"/>
        </w:rPr>
        <w:t>2</w:t>
      </w:r>
      <w:r w:rsidR="00A64AE6" w:rsidRPr="007A3809">
        <w:rPr>
          <w:rFonts w:cs="Arial"/>
          <w:sz w:val="20"/>
        </w:rPr>
        <w:t xml:space="preserve"> </w:t>
      </w:r>
      <w:r w:rsidRPr="007A3809">
        <w:rPr>
          <w:b/>
          <w:sz w:val="20"/>
        </w:rPr>
        <w:t xml:space="preserve"> (R 336.1205(1)(a) &amp; (b), R 336.1224, R 336.1225, R 336.1702(a), R 336.2801(ee), 40 CFR 52.21(c) &amp; (d))</w:t>
      </w:r>
    </w:p>
    <w:p w14:paraId="0C3989D9" w14:textId="77777777" w:rsidR="0068791E" w:rsidRPr="007A3809" w:rsidRDefault="0068791E" w:rsidP="0068791E">
      <w:pPr>
        <w:ind w:left="360" w:hanging="360"/>
        <w:jc w:val="both"/>
        <w:rPr>
          <w:sz w:val="20"/>
        </w:rPr>
      </w:pPr>
    </w:p>
    <w:p w14:paraId="166A039B" w14:textId="77777777" w:rsidR="0068791E" w:rsidRPr="007A3809" w:rsidRDefault="0068791E" w:rsidP="0068791E">
      <w:pPr>
        <w:ind w:left="360" w:hanging="360"/>
        <w:jc w:val="both"/>
        <w:rPr>
          <w:sz w:val="20"/>
        </w:rPr>
      </w:pPr>
      <w:r w:rsidRPr="007A3809">
        <w:rPr>
          <w:sz w:val="20"/>
        </w:rPr>
        <w:t>4.</w:t>
      </w:r>
      <w:r w:rsidRPr="007A3809">
        <w:rPr>
          <w:sz w:val="20"/>
        </w:rPr>
        <w:tab/>
        <w:t>The permittee shall calculate and keep, in a satisfactory manner, records of the monthly and 12-month rolling annual capacity factor for natural gas for EUBOILER4.  The permittee shall keep all records on file and make them available to the Department upon request.</w:t>
      </w:r>
      <w:r w:rsidR="00A64AE6" w:rsidRPr="007A3809">
        <w:rPr>
          <w:rFonts w:cs="Arial"/>
          <w:sz w:val="20"/>
          <w:vertAlign w:val="superscript"/>
        </w:rPr>
        <w:t>2</w:t>
      </w:r>
      <w:r w:rsidRPr="007A3809">
        <w:rPr>
          <w:sz w:val="20"/>
        </w:rPr>
        <w:t xml:space="preserve">  </w:t>
      </w:r>
      <w:r w:rsidRPr="007A3809">
        <w:rPr>
          <w:b/>
          <w:sz w:val="20"/>
        </w:rPr>
        <w:t>(40 CFR 60.49b(d))</w:t>
      </w:r>
    </w:p>
    <w:p w14:paraId="7C190681" w14:textId="77777777" w:rsidR="0068791E" w:rsidRPr="007A3809" w:rsidRDefault="0068791E" w:rsidP="0068791E">
      <w:pPr>
        <w:ind w:left="360" w:hanging="360"/>
        <w:jc w:val="both"/>
        <w:rPr>
          <w:sz w:val="20"/>
        </w:rPr>
      </w:pPr>
    </w:p>
    <w:p w14:paraId="671B81B7" w14:textId="77777777" w:rsidR="0068791E" w:rsidRPr="007A3809" w:rsidRDefault="0068791E" w:rsidP="0068791E">
      <w:pPr>
        <w:ind w:left="360" w:hanging="360"/>
        <w:jc w:val="both"/>
        <w:rPr>
          <w:sz w:val="20"/>
        </w:rPr>
      </w:pPr>
      <w:r w:rsidRPr="007A3809">
        <w:rPr>
          <w:sz w:val="20"/>
        </w:rPr>
        <w:t>5.</w:t>
      </w:r>
      <w:r w:rsidRPr="007A3809">
        <w:rPr>
          <w:sz w:val="20"/>
        </w:rPr>
        <w:tab/>
        <w:t>The permittee shall calculate and keep, in a satisfactory manner, records of monthly and 12-month rolling total NOx emissions for EUBOILER4, as required by SC I.2.  The permittee shall keep all records on file and make them available to the Department upon request.</w:t>
      </w:r>
      <w:r w:rsidR="00A64AE6" w:rsidRPr="007A3809">
        <w:rPr>
          <w:rFonts w:cs="Arial"/>
          <w:sz w:val="20"/>
          <w:vertAlign w:val="superscript"/>
        </w:rPr>
        <w:t>2</w:t>
      </w:r>
      <w:r w:rsidRPr="007A3809">
        <w:rPr>
          <w:sz w:val="20"/>
        </w:rPr>
        <w:t xml:space="preserve">  </w:t>
      </w:r>
      <w:r w:rsidRPr="007A3809">
        <w:rPr>
          <w:b/>
          <w:sz w:val="20"/>
        </w:rPr>
        <w:t>(R 336.1205(1)(a) &amp; (b), R 336.2801(ee))</w:t>
      </w:r>
    </w:p>
    <w:p w14:paraId="254C3741" w14:textId="77777777" w:rsidR="0068791E" w:rsidRPr="007A3809" w:rsidRDefault="0068791E" w:rsidP="0068791E">
      <w:pPr>
        <w:ind w:left="360" w:hanging="360"/>
        <w:jc w:val="both"/>
        <w:rPr>
          <w:sz w:val="20"/>
        </w:rPr>
      </w:pPr>
    </w:p>
    <w:p w14:paraId="77F0700F" w14:textId="77777777" w:rsidR="0068791E" w:rsidRPr="007A3809" w:rsidRDefault="0068791E" w:rsidP="0068791E">
      <w:pPr>
        <w:ind w:left="360" w:hanging="360"/>
        <w:jc w:val="both"/>
        <w:rPr>
          <w:sz w:val="20"/>
        </w:rPr>
      </w:pPr>
      <w:r w:rsidRPr="00C570F4">
        <w:rPr>
          <w:sz w:val="20"/>
        </w:rPr>
        <w:t>6.</w:t>
      </w:r>
      <w:r w:rsidRPr="00C570F4">
        <w:rPr>
          <w:sz w:val="20"/>
        </w:rPr>
        <w:tab/>
        <w:t>The permittee shall calculate and keep, in a satisfactory manner, records of monthly and 12-month rolling total CO emissions for EUBOILER4, as required by SC I.4.  The permittee shall keep all records on file and make them available to the Department upon r</w:t>
      </w:r>
      <w:r w:rsidRPr="00C32D83">
        <w:rPr>
          <w:sz w:val="20"/>
        </w:rPr>
        <w:t>equest.</w:t>
      </w:r>
      <w:r w:rsidR="00A64AE6" w:rsidRPr="00B75156">
        <w:rPr>
          <w:rFonts w:cs="Arial"/>
          <w:sz w:val="20"/>
          <w:vertAlign w:val="superscript"/>
        </w:rPr>
        <w:t>2</w:t>
      </w:r>
      <w:r w:rsidRPr="00C570F4">
        <w:rPr>
          <w:sz w:val="20"/>
        </w:rPr>
        <w:t xml:space="preserve">  </w:t>
      </w:r>
      <w:r w:rsidRPr="00C570F4">
        <w:rPr>
          <w:b/>
          <w:sz w:val="20"/>
        </w:rPr>
        <w:t>(R 336.1205(1)(a) &amp; (b), R 336.2801(ee))</w:t>
      </w:r>
    </w:p>
    <w:p w14:paraId="5E07D92C" w14:textId="77777777" w:rsidR="0068791E" w:rsidRPr="007A3809" w:rsidRDefault="0068791E" w:rsidP="0068791E">
      <w:pPr>
        <w:ind w:left="360" w:hanging="360"/>
        <w:jc w:val="both"/>
        <w:rPr>
          <w:sz w:val="20"/>
        </w:rPr>
      </w:pPr>
    </w:p>
    <w:p w14:paraId="6E235236" w14:textId="77777777" w:rsidR="0068791E" w:rsidRPr="007A3809" w:rsidRDefault="0068791E" w:rsidP="0068791E">
      <w:pPr>
        <w:ind w:left="360" w:hanging="360"/>
        <w:jc w:val="both"/>
        <w:rPr>
          <w:sz w:val="20"/>
        </w:rPr>
      </w:pPr>
      <w:r w:rsidRPr="007A3809">
        <w:rPr>
          <w:sz w:val="20"/>
        </w:rPr>
        <w:t>7.</w:t>
      </w:r>
      <w:r w:rsidRPr="007A3809">
        <w:rPr>
          <w:sz w:val="20"/>
        </w:rPr>
        <w:tab/>
        <w:t>The permittee shall calculate and keep, in a satisfactory manner, records of monthly and 12-month rolling total CO</w:t>
      </w:r>
      <w:r w:rsidRPr="007F391E">
        <w:rPr>
          <w:sz w:val="20"/>
          <w:vertAlign w:val="subscript"/>
        </w:rPr>
        <w:t>2</w:t>
      </w:r>
      <w:r w:rsidRPr="007A3809">
        <w:rPr>
          <w:sz w:val="20"/>
        </w:rPr>
        <w:t>e emissions for EUBOILER4, as required by SC I.5.  The permittee shall keep all records on file and make them available to the Department upon request.</w:t>
      </w:r>
      <w:r w:rsidR="00A64AE6" w:rsidRPr="007A3809">
        <w:rPr>
          <w:rFonts w:cs="Arial"/>
          <w:sz w:val="20"/>
          <w:vertAlign w:val="superscript"/>
        </w:rPr>
        <w:t>2</w:t>
      </w:r>
      <w:r w:rsidRPr="007A3809">
        <w:rPr>
          <w:sz w:val="20"/>
        </w:rPr>
        <w:t xml:space="preserve">  </w:t>
      </w:r>
      <w:r w:rsidRPr="007A3809">
        <w:rPr>
          <w:b/>
          <w:sz w:val="20"/>
        </w:rPr>
        <w:t>(R 336.1205(1)(a) &amp; (b), R 336.2801(ee))</w:t>
      </w:r>
    </w:p>
    <w:p w14:paraId="5C15CAAA" w14:textId="77777777" w:rsidR="0068791E" w:rsidRPr="007A3809" w:rsidRDefault="0068791E" w:rsidP="0068791E">
      <w:pPr>
        <w:ind w:left="360" w:hanging="360"/>
        <w:jc w:val="both"/>
        <w:rPr>
          <w:sz w:val="20"/>
        </w:rPr>
      </w:pPr>
    </w:p>
    <w:p w14:paraId="4B0CCF12" w14:textId="77777777" w:rsidR="0068791E" w:rsidRPr="007A3809" w:rsidRDefault="0068791E" w:rsidP="00FD70EA">
      <w:pPr>
        <w:ind w:left="360" w:hanging="360"/>
        <w:jc w:val="both"/>
        <w:rPr>
          <w:sz w:val="20"/>
        </w:rPr>
      </w:pPr>
      <w:r w:rsidRPr="007A3809">
        <w:rPr>
          <w:sz w:val="20"/>
        </w:rPr>
        <w:t>8.</w:t>
      </w:r>
      <w:r w:rsidRPr="007A3809">
        <w:rPr>
          <w:sz w:val="20"/>
        </w:rPr>
        <w:tab/>
        <w:t xml:space="preserve">The permittee shall maintain records of all information necessary for all notifications and reports as specified in these special conditions as well as that information necessary to demonstrate compliance with the emission limits of this permit. </w:t>
      </w:r>
      <w:r w:rsidR="00FD70EA">
        <w:rPr>
          <w:sz w:val="20"/>
        </w:rPr>
        <w:t xml:space="preserve"> </w:t>
      </w:r>
      <w:r w:rsidRPr="007A3809">
        <w:rPr>
          <w:sz w:val="20"/>
        </w:rPr>
        <w:t>This information shall include, but shall not be limited to the following:</w:t>
      </w:r>
    </w:p>
    <w:p w14:paraId="4570D448" w14:textId="77777777" w:rsidR="0068791E" w:rsidRPr="007A3809" w:rsidRDefault="0068791E" w:rsidP="00FD70EA">
      <w:pPr>
        <w:ind w:left="720" w:hanging="360"/>
        <w:jc w:val="both"/>
        <w:rPr>
          <w:sz w:val="20"/>
        </w:rPr>
      </w:pPr>
      <w:r w:rsidRPr="007A3809">
        <w:rPr>
          <w:sz w:val="20"/>
        </w:rPr>
        <w:t>a.</w:t>
      </w:r>
      <w:r w:rsidRPr="007A3809">
        <w:rPr>
          <w:sz w:val="20"/>
        </w:rPr>
        <w:tab/>
        <w:t>Compliance tests and any testing required under the special conditions of this permit</w:t>
      </w:r>
      <w:r w:rsidR="00FD70EA">
        <w:rPr>
          <w:sz w:val="20"/>
        </w:rPr>
        <w:t>;</w:t>
      </w:r>
    </w:p>
    <w:p w14:paraId="148CB9D5" w14:textId="77777777" w:rsidR="0068791E" w:rsidRPr="007A3809" w:rsidRDefault="0068791E" w:rsidP="00FD70EA">
      <w:pPr>
        <w:ind w:left="720" w:hanging="360"/>
        <w:jc w:val="both"/>
        <w:rPr>
          <w:sz w:val="20"/>
        </w:rPr>
      </w:pPr>
      <w:r w:rsidRPr="007A3809">
        <w:rPr>
          <w:sz w:val="20"/>
        </w:rPr>
        <w:t>b.</w:t>
      </w:r>
      <w:r w:rsidRPr="007A3809">
        <w:rPr>
          <w:sz w:val="20"/>
        </w:rPr>
        <w:tab/>
        <w:t>Monitoring data</w:t>
      </w:r>
      <w:r w:rsidR="00FD70EA">
        <w:rPr>
          <w:sz w:val="20"/>
        </w:rPr>
        <w:t>;</w:t>
      </w:r>
    </w:p>
    <w:p w14:paraId="75C1D487" w14:textId="77777777" w:rsidR="0068791E" w:rsidRPr="007A3809" w:rsidRDefault="0068791E" w:rsidP="00FD70EA">
      <w:pPr>
        <w:ind w:left="720" w:hanging="360"/>
        <w:jc w:val="both"/>
        <w:rPr>
          <w:sz w:val="20"/>
        </w:rPr>
      </w:pPr>
      <w:r w:rsidRPr="007A3809">
        <w:rPr>
          <w:sz w:val="20"/>
        </w:rPr>
        <w:t>c.</w:t>
      </w:r>
      <w:r w:rsidRPr="007A3809">
        <w:rPr>
          <w:sz w:val="20"/>
        </w:rPr>
        <w:tab/>
        <w:t>Verification of heat input capacity required to show compliance with SC IV.1</w:t>
      </w:r>
      <w:r w:rsidR="00FD70EA">
        <w:rPr>
          <w:sz w:val="20"/>
        </w:rPr>
        <w:t>;</w:t>
      </w:r>
    </w:p>
    <w:p w14:paraId="28032911" w14:textId="3FF118C1" w:rsidR="0068791E" w:rsidRPr="007A3809" w:rsidRDefault="0068791E" w:rsidP="00FD70EA">
      <w:pPr>
        <w:ind w:left="720" w:hanging="360"/>
        <w:jc w:val="both"/>
        <w:rPr>
          <w:sz w:val="20"/>
        </w:rPr>
      </w:pPr>
      <w:r w:rsidRPr="007A3809">
        <w:rPr>
          <w:sz w:val="20"/>
        </w:rPr>
        <w:t>d.</w:t>
      </w:r>
      <w:r w:rsidRPr="007A3809">
        <w:rPr>
          <w:sz w:val="20"/>
        </w:rPr>
        <w:tab/>
        <w:t>Identification, type</w:t>
      </w:r>
      <w:r w:rsidR="00833931">
        <w:rPr>
          <w:sz w:val="20"/>
        </w:rPr>
        <w:t>,</w:t>
      </w:r>
      <w:r w:rsidRPr="007A3809">
        <w:rPr>
          <w:sz w:val="20"/>
        </w:rPr>
        <w:t xml:space="preserve"> and the amounts of fuel combusted in EUBOILER4 on a calendar day basis</w:t>
      </w:r>
      <w:r w:rsidR="00FD70EA">
        <w:rPr>
          <w:sz w:val="20"/>
        </w:rPr>
        <w:t>;</w:t>
      </w:r>
    </w:p>
    <w:p w14:paraId="1C4B4BEB" w14:textId="77777777" w:rsidR="0068791E" w:rsidRPr="007A3809" w:rsidRDefault="0068791E" w:rsidP="00FD70EA">
      <w:pPr>
        <w:ind w:left="720" w:hanging="360"/>
        <w:jc w:val="both"/>
        <w:rPr>
          <w:sz w:val="20"/>
        </w:rPr>
      </w:pPr>
      <w:r w:rsidRPr="007A3809">
        <w:rPr>
          <w:sz w:val="20"/>
        </w:rPr>
        <w:t>e.</w:t>
      </w:r>
      <w:r w:rsidRPr="007A3809">
        <w:rPr>
          <w:sz w:val="20"/>
        </w:rPr>
        <w:tab/>
        <w:t>All records required by 40 CFR 60.7 and 60.49b</w:t>
      </w:r>
      <w:r w:rsidR="00FD70EA">
        <w:rPr>
          <w:sz w:val="20"/>
        </w:rPr>
        <w:t>;</w:t>
      </w:r>
    </w:p>
    <w:p w14:paraId="5A9D5DB3" w14:textId="7DC0C2D7" w:rsidR="00FD70EA" w:rsidRDefault="0068791E" w:rsidP="006C3325">
      <w:pPr>
        <w:ind w:left="720" w:hanging="360"/>
        <w:jc w:val="both"/>
        <w:rPr>
          <w:sz w:val="20"/>
        </w:rPr>
      </w:pPr>
      <w:r w:rsidRPr="007A3809">
        <w:rPr>
          <w:sz w:val="20"/>
        </w:rPr>
        <w:t>f.</w:t>
      </w:r>
      <w:r w:rsidRPr="007A3809">
        <w:rPr>
          <w:sz w:val="20"/>
        </w:rPr>
        <w:tab/>
        <w:t>All calculations necessary to show compliance with the limits contained in this permit</w:t>
      </w:r>
      <w:r w:rsidR="00833931">
        <w:rPr>
          <w:sz w:val="20"/>
        </w:rPr>
        <w:t>.</w:t>
      </w:r>
    </w:p>
    <w:p w14:paraId="66FF9B14" w14:textId="77777777" w:rsidR="00833931" w:rsidRDefault="00833931" w:rsidP="006C3325">
      <w:pPr>
        <w:ind w:left="720" w:hanging="360"/>
        <w:jc w:val="both"/>
        <w:rPr>
          <w:sz w:val="20"/>
        </w:rPr>
      </w:pPr>
    </w:p>
    <w:p w14:paraId="05220A83" w14:textId="7901545E" w:rsidR="004D30C4" w:rsidRPr="004D30C4" w:rsidRDefault="0068791E" w:rsidP="00CC3956">
      <w:pPr>
        <w:ind w:left="360"/>
        <w:jc w:val="both"/>
        <w:rPr>
          <w:b/>
          <w:sz w:val="20"/>
        </w:rPr>
      </w:pPr>
      <w:r w:rsidRPr="007A3809">
        <w:rPr>
          <w:sz w:val="20"/>
        </w:rPr>
        <w:t>All of the above information shall be stored in a format acceptable to the Air Quality Division and shall be consistent with the requirements of 40 CFR 60.7(f).</w:t>
      </w:r>
      <w:r w:rsidR="00A64AE6" w:rsidRPr="007A3809">
        <w:rPr>
          <w:rFonts w:cs="Arial"/>
          <w:sz w:val="20"/>
          <w:vertAlign w:val="superscript"/>
        </w:rPr>
        <w:t>2</w:t>
      </w:r>
      <w:r w:rsidR="00A64AE6" w:rsidRPr="007A3809">
        <w:rPr>
          <w:rFonts w:cs="Arial"/>
          <w:sz w:val="20"/>
        </w:rPr>
        <w:t xml:space="preserve"> </w:t>
      </w:r>
      <w:r w:rsidRPr="007A3809">
        <w:rPr>
          <w:sz w:val="20"/>
        </w:rPr>
        <w:t xml:space="preserve"> </w:t>
      </w:r>
      <w:r w:rsidRPr="007A3809">
        <w:rPr>
          <w:b/>
          <w:bCs/>
          <w:sz w:val="20"/>
        </w:rPr>
        <w:t>(R 336.1205(1)(a) &amp; (b), R 336.1224, R 336.1225, R 336.1702(a), R 336.1912, 40 CFR 52.21(c) &amp; (d), 40 CFR 60.7(f), 40 CFR Part 60</w:t>
      </w:r>
      <w:r w:rsidR="007F391E">
        <w:rPr>
          <w:b/>
          <w:bCs/>
          <w:sz w:val="20"/>
        </w:rPr>
        <w:t>,</w:t>
      </w:r>
      <w:r w:rsidRPr="007A3809">
        <w:rPr>
          <w:b/>
          <w:bCs/>
          <w:sz w:val="20"/>
        </w:rPr>
        <w:t> Subpart Db)</w:t>
      </w:r>
    </w:p>
    <w:p w14:paraId="17054165" w14:textId="77777777" w:rsidR="0068791E" w:rsidRPr="007A3809" w:rsidRDefault="0068791E" w:rsidP="0068791E">
      <w:pPr>
        <w:jc w:val="both"/>
        <w:rPr>
          <w:sz w:val="20"/>
        </w:rPr>
      </w:pPr>
    </w:p>
    <w:p w14:paraId="3FAA7A96" w14:textId="77777777" w:rsidR="0068791E" w:rsidRPr="00F01FE1" w:rsidRDefault="0068791E" w:rsidP="0068791E">
      <w:pPr>
        <w:jc w:val="both"/>
        <w:rPr>
          <w:b/>
          <w:sz w:val="20"/>
          <w:u w:val="single"/>
        </w:rPr>
      </w:pPr>
      <w:r>
        <w:rPr>
          <w:b/>
        </w:rPr>
        <w:t xml:space="preserve">VII.  </w:t>
      </w:r>
      <w:r>
        <w:rPr>
          <w:b/>
          <w:u w:val="single"/>
        </w:rPr>
        <w:t>REPORTING</w:t>
      </w:r>
    </w:p>
    <w:p w14:paraId="0A2D9D7E" w14:textId="77777777" w:rsidR="0068791E" w:rsidRPr="00047D6A" w:rsidRDefault="0068791E" w:rsidP="0068791E">
      <w:pPr>
        <w:jc w:val="both"/>
        <w:rPr>
          <w:sz w:val="20"/>
        </w:rPr>
      </w:pPr>
    </w:p>
    <w:p w14:paraId="12FFABD0" w14:textId="77777777" w:rsidR="0068791E" w:rsidRDefault="0068791E" w:rsidP="0068791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56F1783" w14:textId="77777777" w:rsidR="0068791E" w:rsidRPr="00984760" w:rsidRDefault="0068791E" w:rsidP="0068791E">
      <w:pPr>
        <w:ind w:left="360" w:hanging="360"/>
        <w:jc w:val="both"/>
        <w:rPr>
          <w:sz w:val="20"/>
        </w:rPr>
      </w:pPr>
    </w:p>
    <w:p w14:paraId="41E5EB56" w14:textId="77777777" w:rsidR="0068791E" w:rsidRDefault="0068791E" w:rsidP="0068791E">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C8207B4" w14:textId="77777777" w:rsidR="0068791E" w:rsidRPr="00984760" w:rsidRDefault="0068791E" w:rsidP="0068791E">
      <w:pPr>
        <w:ind w:left="360" w:hanging="360"/>
        <w:jc w:val="both"/>
        <w:rPr>
          <w:sz w:val="20"/>
        </w:rPr>
      </w:pPr>
    </w:p>
    <w:p w14:paraId="136E467B" w14:textId="77777777" w:rsidR="0068791E" w:rsidRDefault="0068791E" w:rsidP="00833931">
      <w:pPr>
        <w:pStyle w:val="ListParagraph"/>
        <w:numPr>
          <w:ilvl w:val="0"/>
          <w:numId w:val="58"/>
        </w:numPr>
        <w:jc w:val="both"/>
        <w:rPr>
          <w:b/>
          <w:sz w:val="20"/>
        </w:rPr>
      </w:pPr>
      <w:r w:rsidRPr="0068791E">
        <w:rPr>
          <w:sz w:val="20"/>
        </w:rPr>
        <w:t xml:space="preserve">Annual certification of compliance pursuant to General Conditions 19 and 20 of Part A.  The report shall be postmarked or received by the appropriate AQD District Office by March 15 for the previous calendar year.  </w:t>
      </w:r>
      <w:r w:rsidRPr="0068791E">
        <w:rPr>
          <w:b/>
          <w:sz w:val="20"/>
        </w:rPr>
        <w:t>(R 336.1213(4)(c))</w:t>
      </w:r>
    </w:p>
    <w:p w14:paraId="4A14DA7A" w14:textId="77D2A91D" w:rsidR="0068791E" w:rsidRPr="007A3809" w:rsidRDefault="0068791E" w:rsidP="00990F80"/>
    <w:p w14:paraId="1D0E49F9" w14:textId="77777777" w:rsidR="0068791E" w:rsidRPr="007A3809" w:rsidRDefault="0068791E" w:rsidP="00833931">
      <w:pPr>
        <w:pStyle w:val="ListParagraph"/>
        <w:numPr>
          <w:ilvl w:val="0"/>
          <w:numId w:val="58"/>
        </w:numPr>
        <w:jc w:val="both"/>
        <w:rPr>
          <w:b/>
          <w:sz w:val="20"/>
        </w:rPr>
      </w:pPr>
      <w:r w:rsidRPr="007A3809">
        <w:rPr>
          <w:sz w:val="20"/>
        </w:rPr>
        <w:t>The permittee shall submit all reports required by the federal Standards of Performance for New Stationary Sources, 40 CFR 60.49b, as applicable.  The permittee shall submit these reports to the AQD District Supervisor within the time frames specified in 40 CFR 60.49b and/or 40 CFR 60.7.</w:t>
      </w:r>
      <w:r w:rsidR="00A64AE6" w:rsidRPr="007A3809">
        <w:rPr>
          <w:rFonts w:cs="Arial"/>
          <w:sz w:val="20"/>
          <w:vertAlign w:val="superscript"/>
        </w:rPr>
        <w:t>2</w:t>
      </w:r>
      <w:r w:rsidRPr="007A3809">
        <w:rPr>
          <w:sz w:val="20"/>
        </w:rPr>
        <w:t xml:space="preserve">  </w:t>
      </w:r>
      <w:r w:rsidRPr="007A3809">
        <w:rPr>
          <w:b/>
          <w:sz w:val="20"/>
        </w:rPr>
        <w:t>(40 CFR 60.7, 40 CFR 60.49b(h) &amp; (i))</w:t>
      </w:r>
    </w:p>
    <w:p w14:paraId="48388C28" w14:textId="77777777" w:rsidR="0068791E" w:rsidRPr="007A3809" w:rsidRDefault="0068791E" w:rsidP="0068791E">
      <w:pPr>
        <w:ind w:right="72"/>
        <w:jc w:val="both"/>
        <w:rPr>
          <w:rFonts w:cs="Arial"/>
          <w:sz w:val="20"/>
        </w:rPr>
      </w:pPr>
    </w:p>
    <w:p w14:paraId="3C65A4F0" w14:textId="77777777" w:rsidR="0068791E" w:rsidRPr="00FE0AD0" w:rsidRDefault="0068791E" w:rsidP="0068791E">
      <w:pPr>
        <w:jc w:val="both"/>
        <w:rPr>
          <w:rFonts w:cs="Arial"/>
          <w:b/>
          <w:sz w:val="20"/>
        </w:rPr>
      </w:pPr>
      <w:r w:rsidRPr="00FE0AD0">
        <w:rPr>
          <w:rFonts w:cs="Arial"/>
          <w:b/>
          <w:sz w:val="20"/>
        </w:rPr>
        <w:t>See Appendix 8</w:t>
      </w:r>
    </w:p>
    <w:p w14:paraId="22754CD4" w14:textId="77777777" w:rsidR="0068791E" w:rsidRPr="00FE0AD0" w:rsidRDefault="0068791E" w:rsidP="0068791E">
      <w:pPr>
        <w:jc w:val="both"/>
        <w:rPr>
          <w:rFonts w:cs="Arial"/>
          <w:b/>
          <w:sz w:val="20"/>
        </w:rPr>
      </w:pPr>
    </w:p>
    <w:p w14:paraId="091118FE" w14:textId="77777777" w:rsidR="0068791E" w:rsidRDefault="0068791E" w:rsidP="0068791E">
      <w:pPr>
        <w:jc w:val="both"/>
      </w:pPr>
      <w:r>
        <w:rPr>
          <w:b/>
        </w:rPr>
        <w:t xml:space="preserve">VIII.  </w:t>
      </w:r>
      <w:r>
        <w:rPr>
          <w:b/>
          <w:u w:val="single"/>
        </w:rPr>
        <w:t>STACK/VENT RESTRICTION(S)</w:t>
      </w:r>
    </w:p>
    <w:p w14:paraId="6FF86FAF" w14:textId="77777777" w:rsidR="0068791E" w:rsidRDefault="0068791E" w:rsidP="0068791E">
      <w:pPr>
        <w:jc w:val="both"/>
        <w:rPr>
          <w:sz w:val="20"/>
        </w:rPr>
      </w:pPr>
    </w:p>
    <w:p w14:paraId="28E17B3F" w14:textId="77777777" w:rsidR="0068791E" w:rsidRPr="00FE0AD0" w:rsidRDefault="0068791E" w:rsidP="0068791E">
      <w:pPr>
        <w:jc w:val="both"/>
        <w:rPr>
          <w:sz w:val="20"/>
        </w:rPr>
      </w:pPr>
      <w:r w:rsidRPr="00FE0AD0">
        <w:rPr>
          <w:sz w:val="20"/>
        </w:rPr>
        <w:t>The exhaust gases from the stacks listed in the table below shall be discharged unobstructed vertically upwards to the ambient air unless otherwise noted:</w:t>
      </w:r>
    </w:p>
    <w:p w14:paraId="6D41DE4D" w14:textId="77777777" w:rsidR="0068791E" w:rsidRDefault="0068791E" w:rsidP="0068791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68791E" w14:paraId="521A1857" w14:textId="77777777" w:rsidTr="00FD70EA">
        <w:trPr>
          <w:cantSplit/>
          <w:tblHeader/>
        </w:trPr>
        <w:tc>
          <w:tcPr>
            <w:tcW w:w="3150" w:type="dxa"/>
            <w:tcBorders>
              <w:bottom w:val="single" w:sz="4" w:space="0" w:color="auto"/>
            </w:tcBorders>
          </w:tcPr>
          <w:p w14:paraId="12FA1594" w14:textId="77777777" w:rsidR="0068791E" w:rsidRPr="00BD3DE3" w:rsidRDefault="0068791E" w:rsidP="00FD70EA">
            <w:pPr>
              <w:jc w:val="center"/>
              <w:rPr>
                <w:b/>
                <w:sz w:val="20"/>
              </w:rPr>
            </w:pPr>
            <w:r w:rsidRPr="00BD3DE3">
              <w:rPr>
                <w:b/>
                <w:sz w:val="20"/>
              </w:rPr>
              <w:t>Stack &amp; Vent ID</w:t>
            </w:r>
          </w:p>
        </w:tc>
        <w:tc>
          <w:tcPr>
            <w:tcW w:w="2070" w:type="dxa"/>
            <w:tcBorders>
              <w:bottom w:val="single" w:sz="4" w:space="0" w:color="auto"/>
            </w:tcBorders>
          </w:tcPr>
          <w:p w14:paraId="1F1A8DEF" w14:textId="77777777" w:rsidR="0068791E" w:rsidRPr="00BD3DE3" w:rsidRDefault="0068791E" w:rsidP="00FD70EA">
            <w:pPr>
              <w:jc w:val="center"/>
              <w:rPr>
                <w:b/>
                <w:sz w:val="20"/>
              </w:rPr>
            </w:pPr>
            <w:r w:rsidRPr="00BD3DE3">
              <w:rPr>
                <w:b/>
                <w:sz w:val="20"/>
              </w:rPr>
              <w:t xml:space="preserve">Maximum </w:t>
            </w:r>
            <w:r>
              <w:rPr>
                <w:b/>
                <w:sz w:val="20"/>
              </w:rPr>
              <w:t>Exhaust Dimensions</w:t>
            </w:r>
          </w:p>
          <w:p w14:paraId="58C3C205" w14:textId="77777777" w:rsidR="0068791E" w:rsidRPr="00BD3DE3" w:rsidRDefault="0068791E" w:rsidP="00FD70E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8F71C7F" w14:textId="77777777" w:rsidR="0068791E" w:rsidRPr="00BD3DE3" w:rsidRDefault="0068791E" w:rsidP="00FD70EA">
            <w:pPr>
              <w:jc w:val="center"/>
              <w:rPr>
                <w:b/>
                <w:sz w:val="20"/>
              </w:rPr>
            </w:pPr>
            <w:r w:rsidRPr="00BD3DE3">
              <w:rPr>
                <w:b/>
                <w:sz w:val="20"/>
              </w:rPr>
              <w:t>M</w:t>
            </w:r>
            <w:r>
              <w:rPr>
                <w:b/>
                <w:sz w:val="20"/>
              </w:rPr>
              <w:t>inimum Height Above Ground</w:t>
            </w:r>
          </w:p>
          <w:p w14:paraId="6B0D1671" w14:textId="77777777" w:rsidR="0068791E" w:rsidRPr="00BD3DE3" w:rsidRDefault="0068791E" w:rsidP="00FD70EA">
            <w:pPr>
              <w:jc w:val="center"/>
              <w:rPr>
                <w:b/>
                <w:sz w:val="20"/>
              </w:rPr>
            </w:pPr>
            <w:r w:rsidRPr="00BD3DE3">
              <w:rPr>
                <w:b/>
                <w:sz w:val="20"/>
              </w:rPr>
              <w:t>(feet)</w:t>
            </w:r>
          </w:p>
        </w:tc>
        <w:tc>
          <w:tcPr>
            <w:tcW w:w="3240" w:type="dxa"/>
            <w:tcBorders>
              <w:bottom w:val="single" w:sz="4" w:space="0" w:color="auto"/>
            </w:tcBorders>
          </w:tcPr>
          <w:p w14:paraId="7022D2E0" w14:textId="77777777" w:rsidR="0068791E" w:rsidRPr="00BD3DE3" w:rsidRDefault="0068791E" w:rsidP="00FD70EA">
            <w:pPr>
              <w:jc w:val="center"/>
              <w:rPr>
                <w:b/>
                <w:sz w:val="20"/>
              </w:rPr>
            </w:pPr>
            <w:r w:rsidRPr="00BD3DE3">
              <w:rPr>
                <w:b/>
                <w:sz w:val="20"/>
              </w:rPr>
              <w:t>Underlying Applicable Requirements</w:t>
            </w:r>
          </w:p>
          <w:p w14:paraId="0300D5E3" w14:textId="77777777" w:rsidR="0068791E" w:rsidRPr="00BD3DE3" w:rsidRDefault="0068791E" w:rsidP="00FD70EA">
            <w:pPr>
              <w:jc w:val="center"/>
              <w:rPr>
                <w:b/>
                <w:sz w:val="20"/>
              </w:rPr>
            </w:pPr>
          </w:p>
        </w:tc>
      </w:tr>
      <w:tr w:rsidR="0068791E" w:rsidRPr="007A3809" w14:paraId="6E5AF6B7" w14:textId="77777777" w:rsidTr="00FD70EA">
        <w:trPr>
          <w:cantSplit/>
        </w:trPr>
        <w:tc>
          <w:tcPr>
            <w:tcW w:w="3150" w:type="dxa"/>
            <w:tcBorders>
              <w:top w:val="single" w:sz="4" w:space="0" w:color="auto"/>
              <w:bottom w:val="single" w:sz="4" w:space="0" w:color="auto"/>
            </w:tcBorders>
          </w:tcPr>
          <w:p w14:paraId="4E24A842" w14:textId="77777777" w:rsidR="0068791E" w:rsidRPr="007A3809" w:rsidRDefault="0068791E" w:rsidP="0068791E">
            <w:pPr>
              <w:rPr>
                <w:sz w:val="20"/>
              </w:rPr>
            </w:pPr>
            <w:r w:rsidRPr="007A3809">
              <w:rPr>
                <w:sz w:val="20"/>
              </w:rPr>
              <w:t>1.  SVBOILER4</w:t>
            </w:r>
          </w:p>
        </w:tc>
        <w:tc>
          <w:tcPr>
            <w:tcW w:w="2070" w:type="dxa"/>
            <w:tcBorders>
              <w:top w:val="single" w:sz="4" w:space="0" w:color="auto"/>
              <w:bottom w:val="single" w:sz="4" w:space="0" w:color="auto"/>
            </w:tcBorders>
          </w:tcPr>
          <w:p w14:paraId="6F57D6F9" w14:textId="77777777" w:rsidR="0068791E" w:rsidRPr="007A3809" w:rsidRDefault="0068791E" w:rsidP="0068791E">
            <w:pPr>
              <w:jc w:val="center"/>
              <w:rPr>
                <w:rFonts w:cs="Arial"/>
                <w:sz w:val="20"/>
              </w:rPr>
            </w:pPr>
            <w:r w:rsidRPr="007A3809">
              <w:rPr>
                <w:sz w:val="20"/>
              </w:rPr>
              <w:t>102</w:t>
            </w:r>
            <w:r w:rsidR="00A64AE6" w:rsidRPr="007A3809">
              <w:rPr>
                <w:rFonts w:cs="Arial"/>
                <w:sz w:val="20"/>
                <w:vertAlign w:val="superscript"/>
              </w:rPr>
              <w:t>2</w:t>
            </w:r>
          </w:p>
        </w:tc>
        <w:tc>
          <w:tcPr>
            <w:tcW w:w="1800" w:type="dxa"/>
            <w:tcBorders>
              <w:top w:val="single" w:sz="4" w:space="0" w:color="auto"/>
              <w:bottom w:val="single" w:sz="4" w:space="0" w:color="auto"/>
            </w:tcBorders>
          </w:tcPr>
          <w:p w14:paraId="17DEF6FC" w14:textId="77777777" w:rsidR="0068791E" w:rsidRPr="007A3809" w:rsidRDefault="0068791E" w:rsidP="0068791E">
            <w:pPr>
              <w:jc w:val="center"/>
              <w:rPr>
                <w:rFonts w:cs="Arial"/>
                <w:sz w:val="20"/>
              </w:rPr>
            </w:pPr>
            <w:r w:rsidRPr="007A3809">
              <w:rPr>
                <w:sz w:val="20"/>
              </w:rPr>
              <w:t>150</w:t>
            </w:r>
            <w:r w:rsidR="00A64AE6" w:rsidRPr="007A3809">
              <w:rPr>
                <w:rFonts w:cs="Arial"/>
                <w:sz w:val="20"/>
                <w:vertAlign w:val="superscript"/>
              </w:rPr>
              <w:t>2</w:t>
            </w:r>
          </w:p>
        </w:tc>
        <w:tc>
          <w:tcPr>
            <w:tcW w:w="3240" w:type="dxa"/>
            <w:tcBorders>
              <w:top w:val="single" w:sz="4" w:space="0" w:color="auto"/>
              <w:bottom w:val="single" w:sz="4" w:space="0" w:color="auto"/>
            </w:tcBorders>
          </w:tcPr>
          <w:p w14:paraId="5FB5E402" w14:textId="77777777" w:rsidR="0068791E" w:rsidRPr="007A3809" w:rsidRDefault="0068791E" w:rsidP="0068791E">
            <w:pPr>
              <w:jc w:val="center"/>
              <w:rPr>
                <w:b/>
                <w:sz w:val="20"/>
              </w:rPr>
            </w:pPr>
            <w:r w:rsidRPr="007A3809">
              <w:rPr>
                <w:b/>
                <w:sz w:val="20"/>
              </w:rPr>
              <w:t>R 336.1225,</w:t>
            </w:r>
          </w:p>
          <w:p w14:paraId="5FF8FEFC" w14:textId="77777777" w:rsidR="0068791E" w:rsidRPr="007A3809" w:rsidRDefault="0068791E" w:rsidP="0068791E">
            <w:pPr>
              <w:jc w:val="center"/>
              <w:rPr>
                <w:sz w:val="20"/>
              </w:rPr>
            </w:pPr>
            <w:r w:rsidRPr="007A3809">
              <w:rPr>
                <w:b/>
                <w:sz w:val="20"/>
              </w:rPr>
              <w:t>40 CFR 52.21(c) &amp; (d)</w:t>
            </w:r>
          </w:p>
        </w:tc>
      </w:tr>
    </w:tbl>
    <w:p w14:paraId="32B7BD46" w14:textId="77777777" w:rsidR="0068791E" w:rsidRPr="007A3809" w:rsidRDefault="0068791E" w:rsidP="0068791E">
      <w:pPr>
        <w:jc w:val="both"/>
        <w:rPr>
          <w:sz w:val="20"/>
        </w:rPr>
      </w:pPr>
    </w:p>
    <w:p w14:paraId="4DE4E465" w14:textId="77777777" w:rsidR="0068791E" w:rsidRPr="007A3809" w:rsidRDefault="0068791E" w:rsidP="0068791E">
      <w:pPr>
        <w:jc w:val="both"/>
      </w:pPr>
      <w:r w:rsidRPr="007A3809">
        <w:rPr>
          <w:b/>
        </w:rPr>
        <w:t xml:space="preserve">IX.  </w:t>
      </w:r>
      <w:r w:rsidRPr="007A3809">
        <w:rPr>
          <w:b/>
          <w:u w:val="single"/>
        </w:rPr>
        <w:t>OTHER REQUIREMENT(S)</w:t>
      </w:r>
    </w:p>
    <w:p w14:paraId="611AD8D9" w14:textId="77777777" w:rsidR="0068791E" w:rsidRPr="007A3809" w:rsidRDefault="0068791E" w:rsidP="0068791E">
      <w:pPr>
        <w:jc w:val="both"/>
        <w:rPr>
          <w:sz w:val="20"/>
        </w:rPr>
      </w:pPr>
    </w:p>
    <w:p w14:paraId="5DFDD4B9" w14:textId="77777777" w:rsidR="0068791E" w:rsidRPr="007A3809" w:rsidRDefault="0068791E" w:rsidP="0068791E">
      <w:pPr>
        <w:ind w:left="360" w:hanging="360"/>
        <w:jc w:val="both"/>
        <w:rPr>
          <w:sz w:val="20"/>
        </w:rPr>
      </w:pPr>
      <w:r w:rsidRPr="007A3809">
        <w:rPr>
          <w:sz w:val="20"/>
        </w:rPr>
        <w:t>1.</w:t>
      </w:r>
      <w:r w:rsidRPr="007A3809">
        <w:rPr>
          <w:sz w:val="20"/>
        </w:rPr>
        <w:tab/>
        <w:t>The permittee shall comply with all provisions of the federal Standards of Performance for New Stationary Sources as specified in 40 CFR Part 60</w:t>
      </w:r>
      <w:r w:rsidR="007F391E">
        <w:rPr>
          <w:sz w:val="20"/>
        </w:rPr>
        <w:t>,</w:t>
      </w:r>
      <w:r w:rsidRPr="007A3809">
        <w:rPr>
          <w:sz w:val="20"/>
        </w:rPr>
        <w:t xml:space="preserve"> Subparts A and Db, as they apply to EUBOILER4.</w:t>
      </w:r>
      <w:r w:rsidR="00A64AE6" w:rsidRPr="007A3809">
        <w:rPr>
          <w:rFonts w:cs="Arial"/>
          <w:sz w:val="20"/>
          <w:vertAlign w:val="superscript"/>
        </w:rPr>
        <w:t>2</w:t>
      </w:r>
      <w:r w:rsidRPr="007A3809">
        <w:rPr>
          <w:b/>
          <w:sz w:val="20"/>
        </w:rPr>
        <w:t xml:space="preserve">  (40 CFR Part 60</w:t>
      </w:r>
      <w:r w:rsidR="007F391E">
        <w:rPr>
          <w:b/>
          <w:sz w:val="20"/>
        </w:rPr>
        <w:t>,</w:t>
      </w:r>
      <w:r w:rsidRPr="007A3809">
        <w:rPr>
          <w:b/>
          <w:sz w:val="20"/>
        </w:rPr>
        <w:t xml:space="preserve"> Subparts A &amp; Db)</w:t>
      </w:r>
    </w:p>
    <w:p w14:paraId="6DD69984" w14:textId="77777777" w:rsidR="0068791E" w:rsidRDefault="0068791E" w:rsidP="0068791E">
      <w:pPr>
        <w:jc w:val="both"/>
        <w:rPr>
          <w:sz w:val="20"/>
        </w:rPr>
      </w:pPr>
    </w:p>
    <w:p w14:paraId="5CCC54C3" w14:textId="77777777" w:rsidR="00FD70EA" w:rsidRPr="00FE0AD0" w:rsidRDefault="00FD70EA" w:rsidP="0068791E">
      <w:pPr>
        <w:jc w:val="both"/>
        <w:rPr>
          <w:sz w:val="20"/>
        </w:rPr>
      </w:pPr>
    </w:p>
    <w:p w14:paraId="25DCA7C4" w14:textId="77777777" w:rsidR="0068791E" w:rsidRPr="00B90185" w:rsidRDefault="0068791E" w:rsidP="0068791E">
      <w:pPr>
        <w:jc w:val="both"/>
        <w:rPr>
          <w:b/>
          <w:sz w:val="20"/>
        </w:rPr>
      </w:pPr>
      <w:r w:rsidRPr="00B90185">
        <w:rPr>
          <w:b/>
          <w:sz w:val="20"/>
          <w:u w:val="single"/>
        </w:rPr>
        <w:t>Footnotes</w:t>
      </w:r>
      <w:r w:rsidRPr="00B90185">
        <w:rPr>
          <w:b/>
          <w:sz w:val="20"/>
        </w:rPr>
        <w:t>:</w:t>
      </w:r>
    </w:p>
    <w:p w14:paraId="1D1CC566" w14:textId="77777777" w:rsidR="0068791E" w:rsidRPr="001E3851" w:rsidRDefault="0068791E" w:rsidP="0068791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3CDA08F" w14:textId="52357711" w:rsidR="0068791E" w:rsidRDefault="0068791E" w:rsidP="0068791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825B11F" w14:textId="0908EC53" w:rsidR="00E54168" w:rsidRDefault="00E54168" w:rsidP="0068791E">
      <w:pPr>
        <w:jc w:val="both"/>
        <w:rPr>
          <w:sz w:val="20"/>
        </w:rPr>
      </w:pPr>
    </w:p>
    <w:p w14:paraId="365EDB82" w14:textId="7017DC45" w:rsidR="00E54168" w:rsidRDefault="00E54168" w:rsidP="0068791E">
      <w:pPr>
        <w:jc w:val="both"/>
        <w:rPr>
          <w:sz w:val="20"/>
        </w:rPr>
      </w:pPr>
    </w:p>
    <w:p w14:paraId="5E6A3F4C" w14:textId="2D0B26BE" w:rsidR="00E54168" w:rsidRDefault="00E54168">
      <w:pPr>
        <w:rPr>
          <w:sz w:val="20"/>
        </w:rPr>
      </w:pPr>
      <w:r>
        <w:rPr>
          <w:sz w:val="20"/>
        </w:rPr>
        <w:br w:type="page"/>
      </w:r>
    </w:p>
    <w:p w14:paraId="773416DB" w14:textId="0E6DACFC" w:rsidR="00D32AE2" w:rsidRPr="00C43734" w:rsidRDefault="00D32AE2" w:rsidP="00F317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5" w:name="_Toc117669656"/>
      <w:r w:rsidRPr="00C43734">
        <w:rPr>
          <w:bCs/>
          <w:szCs w:val="28"/>
        </w:rPr>
        <w:lastRenderedPageBreak/>
        <w:t>EU</w:t>
      </w:r>
      <w:r>
        <w:rPr>
          <w:bCs/>
          <w:szCs w:val="28"/>
        </w:rPr>
        <w:t>PULPDRYER</w:t>
      </w:r>
      <w:bookmarkEnd w:id="95"/>
    </w:p>
    <w:p w14:paraId="245DC799" w14:textId="77777777" w:rsidR="00D32AE2" w:rsidRPr="00EE02F9" w:rsidRDefault="00D32AE2" w:rsidP="00F317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CBEEBC2" w14:textId="77777777" w:rsidR="00D32AE2" w:rsidRPr="0019740E" w:rsidRDefault="00D32AE2" w:rsidP="00F317B7">
      <w:pPr>
        <w:rPr>
          <w:sz w:val="20"/>
        </w:rPr>
      </w:pPr>
    </w:p>
    <w:p w14:paraId="03674DA4" w14:textId="77777777" w:rsidR="00D32AE2" w:rsidRDefault="00D32AE2" w:rsidP="00F317B7">
      <w:pPr>
        <w:jc w:val="both"/>
        <w:rPr>
          <w:b/>
          <w:u w:val="single"/>
        </w:rPr>
      </w:pPr>
      <w:r>
        <w:rPr>
          <w:b/>
          <w:u w:val="single"/>
        </w:rPr>
        <w:t>DESCRIPTION</w:t>
      </w:r>
    </w:p>
    <w:p w14:paraId="2D1A5017" w14:textId="77777777" w:rsidR="00D32AE2" w:rsidRDefault="00D32AE2" w:rsidP="00F317B7">
      <w:pPr>
        <w:jc w:val="both"/>
        <w:rPr>
          <w:sz w:val="20"/>
        </w:rPr>
      </w:pPr>
    </w:p>
    <w:p w14:paraId="6009B277" w14:textId="209206E1" w:rsidR="00D32AE2" w:rsidRDefault="00B17E84" w:rsidP="00F317B7">
      <w:pPr>
        <w:jc w:val="both"/>
        <w:rPr>
          <w:rFonts w:cs="Arial"/>
          <w:sz w:val="20"/>
        </w:rPr>
      </w:pPr>
      <w:r w:rsidRPr="00F11C2D">
        <w:rPr>
          <w:rFonts w:cs="Arial"/>
          <w:sz w:val="20"/>
        </w:rPr>
        <w:t xml:space="preserve">Natural gas rotary drier used to dry beet pulp.  </w:t>
      </w:r>
      <w:r>
        <w:rPr>
          <w:rFonts w:cs="Arial"/>
          <w:sz w:val="20"/>
        </w:rPr>
        <w:t xml:space="preserve">Equipped with </w:t>
      </w:r>
      <w:r w:rsidRPr="00F11C2D">
        <w:rPr>
          <w:rFonts w:cs="Arial"/>
          <w:sz w:val="20"/>
        </w:rPr>
        <w:t>a multiclone without fly ash reinjection and a flue gas recirculation system</w:t>
      </w:r>
      <w:r>
        <w:rPr>
          <w:rFonts w:cs="Arial"/>
          <w:sz w:val="20"/>
        </w:rPr>
        <w:t>. This emission unit is subject to 40 CFR Part 64 (CAM).  (PTI No.</w:t>
      </w:r>
      <w:r w:rsidRPr="00DB37ED">
        <w:rPr>
          <w:rFonts w:cs="Arial"/>
          <w:sz w:val="20"/>
        </w:rPr>
        <w:t xml:space="preserve"> </w:t>
      </w:r>
      <w:r w:rsidR="00B52BA0" w:rsidRPr="00DB37ED">
        <w:rPr>
          <w:rFonts w:cs="Arial"/>
          <w:sz w:val="20"/>
        </w:rPr>
        <w:t>56-22</w:t>
      </w:r>
      <w:r>
        <w:rPr>
          <w:rFonts w:cs="Arial"/>
          <w:sz w:val="20"/>
        </w:rPr>
        <w:t>)</w:t>
      </w:r>
    </w:p>
    <w:p w14:paraId="017FD4C8" w14:textId="77777777" w:rsidR="00B17E84" w:rsidRPr="0019740E" w:rsidRDefault="00B17E84" w:rsidP="00F317B7">
      <w:pPr>
        <w:jc w:val="both"/>
        <w:rPr>
          <w:sz w:val="20"/>
        </w:rPr>
      </w:pPr>
    </w:p>
    <w:p w14:paraId="65BC4517" w14:textId="5E8AB685" w:rsidR="00D32AE2" w:rsidRDefault="00D32AE2" w:rsidP="00992953">
      <w:pPr>
        <w:jc w:val="both"/>
        <w:rPr>
          <w:sz w:val="20"/>
        </w:rPr>
      </w:pPr>
      <w:r w:rsidRPr="00FE0AD0">
        <w:rPr>
          <w:b/>
          <w:sz w:val="20"/>
        </w:rPr>
        <w:t>Flexible Group ID</w:t>
      </w:r>
      <w:r w:rsidRPr="001876B6">
        <w:rPr>
          <w:b/>
          <w:sz w:val="20"/>
        </w:rPr>
        <w:t>:</w:t>
      </w:r>
      <w:r w:rsidRPr="001876B6">
        <w:rPr>
          <w:sz w:val="20"/>
        </w:rPr>
        <w:t xml:space="preserve"> </w:t>
      </w:r>
      <w:r w:rsidR="00992953">
        <w:rPr>
          <w:sz w:val="20"/>
        </w:rPr>
        <w:t xml:space="preserve"> </w:t>
      </w:r>
      <w:r w:rsidRPr="00992953">
        <w:rPr>
          <w:sz w:val="20"/>
        </w:rPr>
        <w:t>NA</w:t>
      </w:r>
    </w:p>
    <w:p w14:paraId="63113421" w14:textId="77777777" w:rsidR="00A024ED" w:rsidRPr="0019740E" w:rsidRDefault="00A024ED" w:rsidP="00F317B7">
      <w:pPr>
        <w:tabs>
          <w:tab w:val="left" w:pos="6328"/>
        </w:tabs>
        <w:jc w:val="both"/>
        <w:rPr>
          <w:sz w:val="20"/>
        </w:rPr>
      </w:pPr>
    </w:p>
    <w:p w14:paraId="02B37806" w14:textId="77777777" w:rsidR="00D32AE2" w:rsidRDefault="00D32AE2" w:rsidP="00F317B7">
      <w:pPr>
        <w:jc w:val="both"/>
        <w:rPr>
          <w:b/>
          <w:u w:val="single"/>
        </w:rPr>
      </w:pPr>
      <w:r>
        <w:rPr>
          <w:b/>
          <w:u w:val="single"/>
        </w:rPr>
        <w:t>POLLUTION CONTROL EQUIPMENT</w:t>
      </w:r>
    </w:p>
    <w:p w14:paraId="3A102A8A" w14:textId="77777777" w:rsidR="00D32AE2" w:rsidRPr="0058608D" w:rsidRDefault="00D32AE2" w:rsidP="00F317B7">
      <w:pPr>
        <w:jc w:val="both"/>
      </w:pPr>
    </w:p>
    <w:p w14:paraId="496B5D2B" w14:textId="06246F3D" w:rsidR="00D32AE2" w:rsidRPr="001876B6" w:rsidRDefault="00D32AE2" w:rsidP="00992953">
      <w:pPr>
        <w:rPr>
          <w:rFonts w:cs="Arial"/>
          <w:sz w:val="20"/>
        </w:rPr>
      </w:pPr>
      <w:r w:rsidRPr="00797765">
        <w:rPr>
          <w:rFonts w:cs="Arial"/>
          <w:sz w:val="20"/>
        </w:rPr>
        <w:t xml:space="preserve">Multiclone collector and flue gas recirculation.  </w:t>
      </w:r>
    </w:p>
    <w:p w14:paraId="5FB346C5" w14:textId="77777777" w:rsidR="00A024ED" w:rsidRPr="00906ACF" w:rsidRDefault="00A024ED" w:rsidP="00F317B7">
      <w:pPr>
        <w:jc w:val="both"/>
        <w:rPr>
          <w:sz w:val="20"/>
        </w:rPr>
      </w:pPr>
    </w:p>
    <w:p w14:paraId="36E228EB" w14:textId="77777777" w:rsidR="00D32AE2" w:rsidRPr="00F01FE1" w:rsidRDefault="00D32AE2" w:rsidP="00F317B7">
      <w:pPr>
        <w:jc w:val="both"/>
        <w:rPr>
          <w:b/>
          <w:sz w:val="20"/>
          <w:u w:val="single"/>
        </w:rPr>
      </w:pPr>
      <w:r>
        <w:rPr>
          <w:b/>
        </w:rPr>
        <w:t xml:space="preserve">I.  </w:t>
      </w:r>
      <w:r>
        <w:rPr>
          <w:b/>
          <w:u w:val="single"/>
        </w:rPr>
        <w:t>EMISSION LIMIT(S)</w:t>
      </w:r>
    </w:p>
    <w:p w14:paraId="1D48813C" w14:textId="77777777" w:rsidR="00D32AE2" w:rsidRDefault="00D32AE2" w:rsidP="00F317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054"/>
        <w:gridCol w:w="1710"/>
        <w:gridCol w:w="1440"/>
        <w:gridCol w:w="1990"/>
      </w:tblGrid>
      <w:tr w:rsidR="00D32AE2" w14:paraId="7060FEE7" w14:textId="77777777" w:rsidTr="00153741">
        <w:trPr>
          <w:cantSplit/>
          <w:tblHeader/>
        </w:trPr>
        <w:tc>
          <w:tcPr>
            <w:tcW w:w="1700" w:type="dxa"/>
            <w:tcBorders>
              <w:top w:val="single" w:sz="4" w:space="0" w:color="auto"/>
              <w:left w:val="single" w:sz="4" w:space="0" w:color="auto"/>
              <w:bottom w:val="single" w:sz="4" w:space="0" w:color="auto"/>
              <w:right w:val="single" w:sz="4" w:space="0" w:color="auto"/>
            </w:tcBorders>
          </w:tcPr>
          <w:p w14:paraId="0192A7AD" w14:textId="77777777" w:rsidR="00D32AE2" w:rsidRPr="00BD3DE3" w:rsidRDefault="00D32AE2" w:rsidP="00F317B7">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72375942" w14:textId="77777777" w:rsidR="00D32AE2" w:rsidRPr="00BD3DE3" w:rsidRDefault="00D32AE2" w:rsidP="00F317B7">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506828C5" w14:textId="77777777" w:rsidR="00D32AE2" w:rsidRDefault="00D32AE2" w:rsidP="00F317B7">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46F0F33E" w14:textId="77777777" w:rsidR="00D32AE2" w:rsidRPr="00BD3DE3" w:rsidRDefault="00D32AE2" w:rsidP="00F317B7">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24B07E06" w14:textId="77777777" w:rsidR="00D32AE2" w:rsidRDefault="00D32AE2" w:rsidP="00F317B7">
            <w:pPr>
              <w:jc w:val="center"/>
              <w:rPr>
                <w:b/>
                <w:sz w:val="20"/>
              </w:rPr>
            </w:pPr>
            <w:r>
              <w:rPr>
                <w:b/>
                <w:sz w:val="20"/>
              </w:rPr>
              <w:t>Monitoring/</w:t>
            </w:r>
          </w:p>
          <w:p w14:paraId="21DF6042" w14:textId="77777777" w:rsidR="00D32AE2" w:rsidRPr="00BD3DE3" w:rsidRDefault="00D32AE2" w:rsidP="00F317B7">
            <w:pPr>
              <w:jc w:val="center"/>
              <w:rPr>
                <w:b/>
                <w:sz w:val="20"/>
              </w:rPr>
            </w:pPr>
            <w:r>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117C80AC" w14:textId="77777777" w:rsidR="00D32AE2" w:rsidRPr="00BD3DE3" w:rsidRDefault="00D32AE2" w:rsidP="00F317B7">
            <w:pPr>
              <w:jc w:val="center"/>
              <w:rPr>
                <w:b/>
                <w:sz w:val="20"/>
              </w:rPr>
            </w:pPr>
            <w:r w:rsidRPr="00BD3DE3">
              <w:rPr>
                <w:b/>
                <w:sz w:val="20"/>
              </w:rPr>
              <w:t>Underlying</w:t>
            </w:r>
            <w:r>
              <w:rPr>
                <w:b/>
                <w:sz w:val="20"/>
              </w:rPr>
              <w:t xml:space="preserve"> </w:t>
            </w:r>
            <w:r w:rsidRPr="00BD3DE3">
              <w:rPr>
                <w:b/>
                <w:sz w:val="20"/>
              </w:rPr>
              <w:t>Applicable Requirements</w:t>
            </w:r>
          </w:p>
        </w:tc>
      </w:tr>
      <w:tr w:rsidR="00D32AE2" w14:paraId="3A122D83" w14:textId="77777777" w:rsidTr="00153741">
        <w:trPr>
          <w:cantSplit/>
        </w:trPr>
        <w:tc>
          <w:tcPr>
            <w:tcW w:w="1700" w:type="dxa"/>
            <w:tcBorders>
              <w:top w:val="single" w:sz="4" w:space="0" w:color="auto"/>
              <w:left w:val="single" w:sz="4" w:space="0" w:color="auto"/>
              <w:bottom w:val="single" w:sz="4" w:space="0" w:color="auto"/>
              <w:right w:val="single" w:sz="4" w:space="0" w:color="auto"/>
            </w:tcBorders>
          </w:tcPr>
          <w:p w14:paraId="541FDB81" w14:textId="30987C16" w:rsidR="00D32AE2" w:rsidRPr="00DB37ED" w:rsidRDefault="00D32AE2" w:rsidP="00992953">
            <w:pPr>
              <w:numPr>
                <w:ilvl w:val="0"/>
                <w:numId w:val="60"/>
              </w:numPr>
              <w:ind w:left="360"/>
              <w:rPr>
                <w:sz w:val="20"/>
              </w:rPr>
            </w:pPr>
            <w:r w:rsidRPr="00DB37ED">
              <w:rPr>
                <w:sz w:val="20"/>
              </w:rPr>
              <w:t>Particulate</w:t>
            </w:r>
            <w:r w:rsidR="00FF51F1" w:rsidRPr="00DB37ED">
              <w:rPr>
                <w:sz w:val="20"/>
              </w:rPr>
              <w:t xml:space="preserve"> Matter (PM)</w:t>
            </w:r>
          </w:p>
        </w:tc>
        <w:tc>
          <w:tcPr>
            <w:tcW w:w="1366" w:type="dxa"/>
            <w:tcBorders>
              <w:top w:val="single" w:sz="4" w:space="0" w:color="auto"/>
              <w:left w:val="single" w:sz="4" w:space="0" w:color="auto"/>
              <w:bottom w:val="single" w:sz="4" w:space="0" w:color="auto"/>
              <w:right w:val="single" w:sz="4" w:space="0" w:color="auto"/>
            </w:tcBorders>
          </w:tcPr>
          <w:p w14:paraId="6534B9CE" w14:textId="45397619" w:rsidR="00D32AE2" w:rsidRPr="00DB37ED" w:rsidRDefault="00D32AE2" w:rsidP="00F317B7">
            <w:pPr>
              <w:jc w:val="center"/>
              <w:rPr>
                <w:sz w:val="20"/>
                <w:vertAlign w:val="superscript"/>
              </w:rPr>
            </w:pPr>
            <w:r w:rsidRPr="00DB37ED">
              <w:rPr>
                <w:sz w:val="20"/>
              </w:rPr>
              <w:t>0.10 pound per 1,000 pounds of exhaust gases</w:t>
            </w:r>
            <w:r w:rsidRPr="00DB37ED">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32C8FACA" w14:textId="62616A58" w:rsidR="00D32AE2" w:rsidRPr="00DB37ED" w:rsidRDefault="00D32AE2" w:rsidP="00F317B7">
            <w:pPr>
              <w:jc w:val="center"/>
              <w:rPr>
                <w:sz w:val="20"/>
                <w:vertAlign w:val="superscript"/>
              </w:rPr>
            </w:pPr>
            <w:r w:rsidRPr="00DB37ED">
              <w:rPr>
                <w:sz w:val="20"/>
              </w:rPr>
              <w:t>Hourly</w:t>
            </w:r>
            <w:r w:rsidRPr="00DB37ED">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6349E0E3" w14:textId="51498A70" w:rsidR="00D32AE2" w:rsidRPr="00DB37ED" w:rsidRDefault="00D32AE2" w:rsidP="00F317B7">
            <w:pPr>
              <w:jc w:val="center"/>
              <w:rPr>
                <w:sz w:val="20"/>
              </w:rPr>
            </w:pPr>
            <w:r w:rsidRPr="00DB37ED">
              <w:rPr>
                <w:sz w:val="20"/>
              </w:rPr>
              <w:t>EUPULPDRYER</w:t>
            </w:r>
          </w:p>
        </w:tc>
        <w:tc>
          <w:tcPr>
            <w:tcW w:w="1440" w:type="dxa"/>
            <w:tcBorders>
              <w:top w:val="single" w:sz="4" w:space="0" w:color="auto"/>
              <w:left w:val="single" w:sz="4" w:space="0" w:color="auto"/>
              <w:bottom w:val="single" w:sz="4" w:space="0" w:color="auto"/>
              <w:right w:val="single" w:sz="4" w:space="0" w:color="auto"/>
            </w:tcBorders>
          </w:tcPr>
          <w:p w14:paraId="3A10EF8F" w14:textId="77F57171" w:rsidR="00FF51F1" w:rsidRPr="00DB37ED" w:rsidRDefault="00D32AE2" w:rsidP="00F317B7">
            <w:pPr>
              <w:jc w:val="center"/>
              <w:rPr>
                <w:sz w:val="20"/>
              </w:rPr>
            </w:pPr>
            <w:r w:rsidRPr="00DB37ED">
              <w:rPr>
                <w:sz w:val="20"/>
              </w:rPr>
              <w:t>SC V.</w:t>
            </w:r>
            <w:r w:rsidR="00153741" w:rsidRPr="00DB37ED">
              <w:rPr>
                <w:sz w:val="20"/>
              </w:rPr>
              <w:t>1</w:t>
            </w:r>
            <w:r w:rsidR="00FF51F1" w:rsidRPr="00DB37ED">
              <w:rPr>
                <w:sz w:val="20"/>
              </w:rPr>
              <w:t>,</w:t>
            </w:r>
            <w:r w:rsidR="002C5A7F" w:rsidRPr="00DB37ED">
              <w:rPr>
                <w:sz w:val="20"/>
              </w:rPr>
              <w:t xml:space="preserve"> </w:t>
            </w:r>
          </w:p>
          <w:p w14:paraId="24454593" w14:textId="17FAEDBA" w:rsidR="00D32AE2" w:rsidRPr="00DB37ED" w:rsidRDefault="00FF51F1" w:rsidP="00F317B7">
            <w:pPr>
              <w:jc w:val="center"/>
              <w:rPr>
                <w:sz w:val="20"/>
                <w:highlight w:val="green"/>
              </w:rPr>
            </w:pPr>
            <w:r w:rsidRPr="00DB37ED">
              <w:rPr>
                <w:sz w:val="20"/>
              </w:rPr>
              <w:t xml:space="preserve">SC </w:t>
            </w:r>
            <w:r w:rsidR="00D32AE2" w:rsidRPr="00DB37ED">
              <w:rPr>
                <w:sz w:val="20"/>
              </w:rPr>
              <w:t>VI.</w:t>
            </w:r>
            <w:r w:rsidR="00153741" w:rsidRPr="00DB37ED">
              <w:rPr>
                <w:sz w:val="20"/>
              </w:rPr>
              <w:t>2</w:t>
            </w:r>
          </w:p>
        </w:tc>
        <w:tc>
          <w:tcPr>
            <w:tcW w:w="1990" w:type="dxa"/>
            <w:tcBorders>
              <w:top w:val="single" w:sz="4" w:space="0" w:color="auto"/>
              <w:left w:val="single" w:sz="4" w:space="0" w:color="auto"/>
              <w:bottom w:val="single" w:sz="4" w:space="0" w:color="auto"/>
              <w:right w:val="single" w:sz="4" w:space="0" w:color="auto"/>
            </w:tcBorders>
          </w:tcPr>
          <w:p w14:paraId="108ADB77" w14:textId="231C44F9" w:rsidR="00D32AE2" w:rsidRPr="00DB37ED" w:rsidRDefault="00D32AE2" w:rsidP="00F317B7">
            <w:pPr>
              <w:jc w:val="center"/>
              <w:rPr>
                <w:sz w:val="20"/>
              </w:rPr>
            </w:pPr>
            <w:r w:rsidRPr="00DB37ED">
              <w:rPr>
                <w:rFonts w:cs="Arial"/>
                <w:b/>
                <w:sz w:val="20"/>
              </w:rPr>
              <w:t>R 336.1331(a)</w:t>
            </w:r>
          </w:p>
        </w:tc>
      </w:tr>
      <w:tr w:rsidR="00D32AE2" w14:paraId="3304EED9" w14:textId="77777777" w:rsidTr="00153741">
        <w:trPr>
          <w:cantSplit/>
        </w:trPr>
        <w:tc>
          <w:tcPr>
            <w:tcW w:w="1700" w:type="dxa"/>
            <w:tcBorders>
              <w:top w:val="single" w:sz="4" w:space="0" w:color="auto"/>
              <w:left w:val="single" w:sz="4" w:space="0" w:color="auto"/>
              <w:bottom w:val="single" w:sz="4" w:space="0" w:color="auto"/>
              <w:right w:val="single" w:sz="4" w:space="0" w:color="auto"/>
            </w:tcBorders>
          </w:tcPr>
          <w:p w14:paraId="582A9841" w14:textId="67B5698D" w:rsidR="00D32AE2" w:rsidRPr="00DB37ED" w:rsidRDefault="00FF51F1" w:rsidP="00D32AE2">
            <w:pPr>
              <w:numPr>
                <w:ilvl w:val="0"/>
                <w:numId w:val="60"/>
              </w:numPr>
              <w:ind w:left="360"/>
              <w:rPr>
                <w:sz w:val="20"/>
              </w:rPr>
            </w:pPr>
            <w:r w:rsidRPr="00DB37ED">
              <w:rPr>
                <w:sz w:val="20"/>
              </w:rPr>
              <w:t>PM</w:t>
            </w:r>
          </w:p>
        </w:tc>
        <w:tc>
          <w:tcPr>
            <w:tcW w:w="1366" w:type="dxa"/>
            <w:tcBorders>
              <w:top w:val="single" w:sz="4" w:space="0" w:color="auto"/>
              <w:left w:val="single" w:sz="4" w:space="0" w:color="auto"/>
              <w:bottom w:val="single" w:sz="4" w:space="0" w:color="auto"/>
              <w:right w:val="single" w:sz="4" w:space="0" w:color="auto"/>
            </w:tcBorders>
          </w:tcPr>
          <w:p w14:paraId="751FDA77" w14:textId="5E76598F" w:rsidR="00D32AE2" w:rsidRPr="00DB37ED" w:rsidRDefault="00D32AE2" w:rsidP="00F317B7">
            <w:pPr>
              <w:jc w:val="center"/>
              <w:rPr>
                <w:sz w:val="20"/>
              </w:rPr>
            </w:pPr>
            <w:r w:rsidRPr="00DB37ED">
              <w:rPr>
                <w:sz w:val="20"/>
              </w:rPr>
              <w:t>27.7 pph</w:t>
            </w:r>
            <w:r w:rsidRPr="00DB37ED">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20CF3CD" w14:textId="240F53D3" w:rsidR="00D32AE2" w:rsidRPr="00DB37ED" w:rsidRDefault="00D32AE2" w:rsidP="00F317B7">
            <w:pPr>
              <w:jc w:val="center"/>
              <w:rPr>
                <w:sz w:val="20"/>
                <w:vertAlign w:val="superscript"/>
              </w:rPr>
            </w:pPr>
            <w:r w:rsidRPr="00DB37ED">
              <w:rPr>
                <w:sz w:val="20"/>
              </w:rPr>
              <w:t>Hourly</w:t>
            </w:r>
            <w:r w:rsidRPr="00DB37ED">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25F1E0F5" w14:textId="68AF9A90" w:rsidR="00D32AE2" w:rsidRPr="00DB37ED" w:rsidRDefault="00D32AE2" w:rsidP="00F317B7">
            <w:pPr>
              <w:jc w:val="center"/>
              <w:rPr>
                <w:sz w:val="20"/>
              </w:rPr>
            </w:pPr>
            <w:r w:rsidRPr="00DB37ED">
              <w:rPr>
                <w:sz w:val="20"/>
              </w:rPr>
              <w:t>EUPULPDRYER</w:t>
            </w:r>
          </w:p>
        </w:tc>
        <w:tc>
          <w:tcPr>
            <w:tcW w:w="1440" w:type="dxa"/>
            <w:tcBorders>
              <w:top w:val="single" w:sz="4" w:space="0" w:color="auto"/>
              <w:left w:val="single" w:sz="4" w:space="0" w:color="auto"/>
              <w:bottom w:val="single" w:sz="4" w:space="0" w:color="auto"/>
              <w:right w:val="single" w:sz="4" w:space="0" w:color="auto"/>
            </w:tcBorders>
          </w:tcPr>
          <w:p w14:paraId="04ECEE0E" w14:textId="77777777" w:rsidR="00153741" w:rsidRPr="00DB37ED" w:rsidRDefault="00153741" w:rsidP="00153741">
            <w:pPr>
              <w:jc w:val="center"/>
              <w:rPr>
                <w:sz w:val="20"/>
              </w:rPr>
            </w:pPr>
            <w:r w:rsidRPr="00DB37ED">
              <w:rPr>
                <w:sz w:val="20"/>
              </w:rPr>
              <w:t xml:space="preserve">SC V.1, </w:t>
            </w:r>
          </w:p>
          <w:p w14:paraId="4B4FD68B" w14:textId="10753A2C" w:rsidR="00D32AE2" w:rsidRPr="00DB37ED" w:rsidRDefault="00153741" w:rsidP="00153741">
            <w:pPr>
              <w:jc w:val="center"/>
              <w:rPr>
                <w:sz w:val="20"/>
                <w:highlight w:val="green"/>
              </w:rPr>
            </w:pPr>
            <w:r w:rsidRPr="00DB37ED">
              <w:rPr>
                <w:sz w:val="20"/>
              </w:rPr>
              <w:t>SC VI.2</w:t>
            </w:r>
          </w:p>
        </w:tc>
        <w:tc>
          <w:tcPr>
            <w:tcW w:w="1990" w:type="dxa"/>
            <w:tcBorders>
              <w:top w:val="single" w:sz="4" w:space="0" w:color="auto"/>
              <w:left w:val="single" w:sz="4" w:space="0" w:color="auto"/>
              <w:bottom w:val="single" w:sz="4" w:space="0" w:color="auto"/>
              <w:right w:val="single" w:sz="4" w:space="0" w:color="auto"/>
            </w:tcBorders>
          </w:tcPr>
          <w:p w14:paraId="50E66D89" w14:textId="79004CD0" w:rsidR="00D32AE2" w:rsidRPr="00DB37ED" w:rsidRDefault="00D32AE2" w:rsidP="00F317B7">
            <w:pPr>
              <w:jc w:val="center"/>
              <w:rPr>
                <w:sz w:val="20"/>
              </w:rPr>
            </w:pPr>
            <w:r w:rsidRPr="00DB37ED">
              <w:rPr>
                <w:rFonts w:cs="Arial"/>
                <w:b/>
                <w:sz w:val="20"/>
              </w:rPr>
              <w:t>R 336.1331(c)</w:t>
            </w:r>
          </w:p>
        </w:tc>
      </w:tr>
      <w:tr w:rsidR="00FF51F1" w14:paraId="6A3637A5" w14:textId="77777777" w:rsidTr="00153741">
        <w:trPr>
          <w:cantSplit/>
        </w:trPr>
        <w:tc>
          <w:tcPr>
            <w:tcW w:w="1700" w:type="dxa"/>
            <w:tcBorders>
              <w:top w:val="single" w:sz="4" w:space="0" w:color="auto"/>
              <w:left w:val="single" w:sz="4" w:space="0" w:color="auto"/>
              <w:bottom w:val="single" w:sz="4" w:space="0" w:color="auto"/>
              <w:right w:val="single" w:sz="4" w:space="0" w:color="auto"/>
            </w:tcBorders>
          </w:tcPr>
          <w:p w14:paraId="3D71842D" w14:textId="4394FBD3" w:rsidR="00FF51F1" w:rsidRPr="00DB37ED" w:rsidRDefault="00FF51F1" w:rsidP="00FF51F1">
            <w:pPr>
              <w:numPr>
                <w:ilvl w:val="0"/>
                <w:numId w:val="60"/>
              </w:numPr>
              <w:ind w:left="360"/>
              <w:rPr>
                <w:sz w:val="20"/>
              </w:rPr>
            </w:pPr>
            <w:r w:rsidRPr="00DB37ED">
              <w:rPr>
                <w:sz w:val="20"/>
              </w:rPr>
              <w:t>PM</w:t>
            </w:r>
          </w:p>
        </w:tc>
        <w:tc>
          <w:tcPr>
            <w:tcW w:w="1366" w:type="dxa"/>
            <w:tcBorders>
              <w:top w:val="single" w:sz="4" w:space="0" w:color="auto"/>
              <w:left w:val="single" w:sz="4" w:space="0" w:color="auto"/>
              <w:bottom w:val="single" w:sz="4" w:space="0" w:color="auto"/>
              <w:right w:val="single" w:sz="4" w:space="0" w:color="auto"/>
            </w:tcBorders>
          </w:tcPr>
          <w:p w14:paraId="46E88DAF" w14:textId="7872B6EA" w:rsidR="00FF51F1" w:rsidRPr="00DB37ED" w:rsidRDefault="00FF51F1" w:rsidP="00FF51F1">
            <w:pPr>
              <w:jc w:val="center"/>
              <w:rPr>
                <w:sz w:val="20"/>
              </w:rPr>
            </w:pPr>
            <w:r w:rsidRPr="00DB37ED">
              <w:rPr>
                <w:sz w:val="20"/>
              </w:rPr>
              <w:t>65.3 tpy</w:t>
            </w:r>
            <w:r w:rsidRPr="00DB37ED">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2905C85" w14:textId="62E6957A" w:rsidR="00FF51F1" w:rsidRPr="00DB37ED" w:rsidRDefault="00FF51F1" w:rsidP="00FF51F1">
            <w:pPr>
              <w:jc w:val="center"/>
              <w:rPr>
                <w:sz w:val="20"/>
              </w:rPr>
            </w:pPr>
            <w:r w:rsidRPr="00DB37ED">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573A5460" w14:textId="4301572A" w:rsidR="00FF51F1" w:rsidRPr="00DB37ED" w:rsidRDefault="00FF51F1" w:rsidP="00FF51F1">
            <w:pPr>
              <w:jc w:val="center"/>
              <w:rPr>
                <w:sz w:val="20"/>
              </w:rPr>
            </w:pPr>
            <w:r w:rsidRPr="00DB37ED">
              <w:rPr>
                <w:sz w:val="20"/>
              </w:rPr>
              <w:t>EUPULPDRYER</w:t>
            </w:r>
          </w:p>
        </w:tc>
        <w:tc>
          <w:tcPr>
            <w:tcW w:w="1440" w:type="dxa"/>
            <w:tcBorders>
              <w:top w:val="single" w:sz="4" w:space="0" w:color="auto"/>
              <w:left w:val="single" w:sz="4" w:space="0" w:color="auto"/>
              <w:bottom w:val="single" w:sz="4" w:space="0" w:color="auto"/>
              <w:right w:val="single" w:sz="4" w:space="0" w:color="auto"/>
            </w:tcBorders>
          </w:tcPr>
          <w:p w14:paraId="73C3BC97" w14:textId="2579CB0A" w:rsidR="00FF51F1" w:rsidRPr="00DB37ED" w:rsidRDefault="00FF51F1" w:rsidP="00FF51F1">
            <w:pPr>
              <w:jc w:val="center"/>
              <w:rPr>
                <w:sz w:val="20"/>
                <w:highlight w:val="green"/>
              </w:rPr>
            </w:pPr>
            <w:r w:rsidRPr="00DB37ED">
              <w:rPr>
                <w:sz w:val="20"/>
              </w:rPr>
              <w:t>SC VI.4</w:t>
            </w:r>
          </w:p>
        </w:tc>
        <w:tc>
          <w:tcPr>
            <w:tcW w:w="1990" w:type="dxa"/>
            <w:tcBorders>
              <w:top w:val="single" w:sz="4" w:space="0" w:color="auto"/>
              <w:left w:val="single" w:sz="4" w:space="0" w:color="auto"/>
              <w:bottom w:val="single" w:sz="4" w:space="0" w:color="auto"/>
              <w:right w:val="single" w:sz="4" w:space="0" w:color="auto"/>
            </w:tcBorders>
          </w:tcPr>
          <w:p w14:paraId="3726E544" w14:textId="5BF8E508" w:rsidR="00FF51F1" w:rsidRPr="00DB37ED" w:rsidRDefault="00FF51F1" w:rsidP="00FF51F1">
            <w:pPr>
              <w:jc w:val="center"/>
              <w:rPr>
                <w:rFonts w:cs="Arial"/>
                <w:b/>
                <w:sz w:val="20"/>
              </w:rPr>
            </w:pPr>
            <w:r w:rsidRPr="00DB37ED">
              <w:rPr>
                <w:b/>
                <w:sz w:val="20"/>
              </w:rPr>
              <w:t>R 336.1205(1)(a)&amp;(3)</w:t>
            </w:r>
          </w:p>
        </w:tc>
      </w:tr>
      <w:tr w:rsidR="00FF51F1" w14:paraId="0C272F5A" w14:textId="77777777" w:rsidTr="00153741">
        <w:trPr>
          <w:cantSplit/>
        </w:trPr>
        <w:tc>
          <w:tcPr>
            <w:tcW w:w="1700" w:type="dxa"/>
            <w:tcBorders>
              <w:top w:val="single" w:sz="4" w:space="0" w:color="auto"/>
              <w:left w:val="single" w:sz="4" w:space="0" w:color="auto"/>
              <w:bottom w:val="single" w:sz="4" w:space="0" w:color="auto"/>
              <w:right w:val="single" w:sz="4" w:space="0" w:color="auto"/>
            </w:tcBorders>
          </w:tcPr>
          <w:p w14:paraId="06277B72" w14:textId="3450D3EC" w:rsidR="00FF51F1" w:rsidRPr="00DB37ED" w:rsidRDefault="00FF51F1" w:rsidP="00FF51F1">
            <w:pPr>
              <w:numPr>
                <w:ilvl w:val="0"/>
                <w:numId w:val="60"/>
              </w:numPr>
              <w:ind w:left="360"/>
              <w:rPr>
                <w:sz w:val="20"/>
              </w:rPr>
            </w:pPr>
            <w:r w:rsidRPr="00DB37ED">
              <w:rPr>
                <w:sz w:val="20"/>
              </w:rPr>
              <w:t>PM10</w:t>
            </w:r>
          </w:p>
        </w:tc>
        <w:tc>
          <w:tcPr>
            <w:tcW w:w="1366" w:type="dxa"/>
            <w:tcBorders>
              <w:top w:val="single" w:sz="4" w:space="0" w:color="auto"/>
              <w:left w:val="single" w:sz="4" w:space="0" w:color="auto"/>
              <w:bottom w:val="single" w:sz="4" w:space="0" w:color="auto"/>
              <w:right w:val="single" w:sz="4" w:space="0" w:color="auto"/>
            </w:tcBorders>
          </w:tcPr>
          <w:p w14:paraId="33B7660F" w14:textId="63E03667" w:rsidR="00FF51F1" w:rsidRPr="00DB37ED" w:rsidRDefault="00FF51F1" w:rsidP="00FF51F1">
            <w:pPr>
              <w:jc w:val="center"/>
              <w:rPr>
                <w:sz w:val="20"/>
              </w:rPr>
            </w:pPr>
            <w:r w:rsidRPr="00DB37ED">
              <w:rPr>
                <w:sz w:val="20"/>
              </w:rPr>
              <w:t>27.7 pph</w:t>
            </w:r>
            <w:r w:rsidRPr="00DB37ED">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1DD31648" w14:textId="645F05FB" w:rsidR="00FF51F1" w:rsidRPr="00DB37ED" w:rsidRDefault="00FF51F1" w:rsidP="00FF51F1">
            <w:pPr>
              <w:jc w:val="center"/>
              <w:rPr>
                <w:sz w:val="20"/>
              </w:rPr>
            </w:pPr>
            <w:r w:rsidRPr="00DB37ED">
              <w:rPr>
                <w:sz w:val="20"/>
              </w:rPr>
              <w:t>Hourly</w:t>
            </w:r>
            <w:r w:rsidRPr="00DB37ED">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460A90E9" w14:textId="2C75507E" w:rsidR="00FF51F1" w:rsidRPr="00DB37ED" w:rsidRDefault="00FF51F1" w:rsidP="00FF51F1">
            <w:pPr>
              <w:jc w:val="center"/>
              <w:rPr>
                <w:sz w:val="20"/>
              </w:rPr>
            </w:pPr>
            <w:r w:rsidRPr="00DB37ED">
              <w:rPr>
                <w:sz w:val="20"/>
              </w:rPr>
              <w:t>EUPULPDRYER</w:t>
            </w:r>
          </w:p>
        </w:tc>
        <w:tc>
          <w:tcPr>
            <w:tcW w:w="1440" w:type="dxa"/>
            <w:tcBorders>
              <w:top w:val="single" w:sz="4" w:space="0" w:color="auto"/>
              <w:left w:val="single" w:sz="4" w:space="0" w:color="auto"/>
              <w:bottom w:val="single" w:sz="4" w:space="0" w:color="auto"/>
              <w:right w:val="single" w:sz="4" w:space="0" w:color="auto"/>
            </w:tcBorders>
          </w:tcPr>
          <w:p w14:paraId="463578B0" w14:textId="77777777" w:rsidR="00153741" w:rsidRPr="00DB37ED" w:rsidRDefault="00153741" w:rsidP="00153741">
            <w:pPr>
              <w:jc w:val="center"/>
              <w:rPr>
                <w:sz w:val="20"/>
              </w:rPr>
            </w:pPr>
            <w:r w:rsidRPr="00DB37ED">
              <w:rPr>
                <w:sz w:val="20"/>
              </w:rPr>
              <w:t xml:space="preserve">SC V.1, </w:t>
            </w:r>
          </w:p>
          <w:p w14:paraId="1E6622CC" w14:textId="0C63C74A" w:rsidR="00FF51F1" w:rsidRPr="00DB37ED" w:rsidRDefault="00153741" w:rsidP="00153741">
            <w:pPr>
              <w:jc w:val="center"/>
              <w:rPr>
                <w:sz w:val="20"/>
              </w:rPr>
            </w:pPr>
            <w:r w:rsidRPr="00DB37ED">
              <w:rPr>
                <w:sz w:val="20"/>
              </w:rPr>
              <w:t>SC VI.2</w:t>
            </w:r>
          </w:p>
        </w:tc>
        <w:tc>
          <w:tcPr>
            <w:tcW w:w="1990" w:type="dxa"/>
            <w:tcBorders>
              <w:top w:val="single" w:sz="4" w:space="0" w:color="auto"/>
              <w:left w:val="single" w:sz="4" w:space="0" w:color="auto"/>
              <w:bottom w:val="single" w:sz="4" w:space="0" w:color="auto"/>
              <w:right w:val="single" w:sz="4" w:space="0" w:color="auto"/>
            </w:tcBorders>
          </w:tcPr>
          <w:p w14:paraId="4F51B204" w14:textId="6E5DBAA1" w:rsidR="00FF51F1" w:rsidRPr="00DB37ED" w:rsidRDefault="00FF51F1" w:rsidP="00FF51F1">
            <w:pPr>
              <w:jc w:val="center"/>
              <w:rPr>
                <w:rFonts w:cs="Arial"/>
                <w:b/>
                <w:sz w:val="20"/>
              </w:rPr>
            </w:pPr>
            <w:r w:rsidRPr="00DB37ED">
              <w:rPr>
                <w:b/>
                <w:sz w:val="20"/>
              </w:rPr>
              <w:t>R 336.1205(1)(a)</w:t>
            </w:r>
          </w:p>
        </w:tc>
      </w:tr>
      <w:tr w:rsidR="00FF51F1" w14:paraId="541C9A01" w14:textId="77777777" w:rsidTr="00153741">
        <w:trPr>
          <w:cantSplit/>
        </w:trPr>
        <w:tc>
          <w:tcPr>
            <w:tcW w:w="1700" w:type="dxa"/>
            <w:tcBorders>
              <w:top w:val="single" w:sz="4" w:space="0" w:color="auto"/>
              <w:left w:val="single" w:sz="4" w:space="0" w:color="auto"/>
              <w:bottom w:val="single" w:sz="4" w:space="0" w:color="auto"/>
              <w:right w:val="single" w:sz="4" w:space="0" w:color="auto"/>
            </w:tcBorders>
          </w:tcPr>
          <w:p w14:paraId="76BE8444" w14:textId="2E33B0B7" w:rsidR="00FF51F1" w:rsidRPr="00DB37ED" w:rsidRDefault="00FF51F1" w:rsidP="00FF51F1">
            <w:pPr>
              <w:numPr>
                <w:ilvl w:val="0"/>
                <w:numId w:val="60"/>
              </w:numPr>
              <w:ind w:left="360"/>
              <w:rPr>
                <w:sz w:val="20"/>
              </w:rPr>
            </w:pPr>
            <w:r w:rsidRPr="00DB37ED">
              <w:rPr>
                <w:sz w:val="20"/>
              </w:rPr>
              <w:t>PM10</w:t>
            </w:r>
          </w:p>
        </w:tc>
        <w:tc>
          <w:tcPr>
            <w:tcW w:w="1366" w:type="dxa"/>
            <w:tcBorders>
              <w:top w:val="single" w:sz="4" w:space="0" w:color="auto"/>
              <w:left w:val="single" w:sz="4" w:space="0" w:color="auto"/>
              <w:bottom w:val="single" w:sz="4" w:space="0" w:color="auto"/>
              <w:right w:val="single" w:sz="4" w:space="0" w:color="auto"/>
            </w:tcBorders>
          </w:tcPr>
          <w:p w14:paraId="05E52955" w14:textId="2B93EFF3" w:rsidR="00FF51F1" w:rsidRPr="00DB37ED" w:rsidRDefault="00FF51F1" w:rsidP="00FF51F1">
            <w:pPr>
              <w:jc w:val="center"/>
              <w:rPr>
                <w:sz w:val="20"/>
                <w:vertAlign w:val="superscript"/>
              </w:rPr>
            </w:pPr>
            <w:r w:rsidRPr="00DB37ED">
              <w:rPr>
                <w:sz w:val="20"/>
              </w:rPr>
              <w:t>65.3 tpy</w:t>
            </w:r>
            <w:r w:rsidRPr="00DB37ED">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436F4279" w14:textId="5512C249" w:rsidR="00FF51F1" w:rsidRPr="00DB37ED" w:rsidRDefault="00FF51F1" w:rsidP="00FF51F1">
            <w:pPr>
              <w:jc w:val="center"/>
              <w:rPr>
                <w:sz w:val="20"/>
              </w:rPr>
            </w:pPr>
            <w:r w:rsidRPr="00DB37ED">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1E55F653" w14:textId="4BB44435" w:rsidR="00FF51F1" w:rsidRPr="00DB37ED" w:rsidRDefault="00FF51F1" w:rsidP="00FF51F1">
            <w:pPr>
              <w:jc w:val="center"/>
              <w:rPr>
                <w:sz w:val="20"/>
              </w:rPr>
            </w:pPr>
            <w:r w:rsidRPr="00DB37ED">
              <w:rPr>
                <w:sz w:val="20"/>
              </w:rPr>
              <w:t>EUPULPDRYER</w:t>
            </w:r>
          </w:p>
        </w:tc>
        <w:tc>
          <w:tcPr>
            <w:tcW w:w="1440" w:type="dxa"/>
            <w:tcBorders>
              <w:top w:val="single" w:sz="4" w:space="0" w:color="auto"/>
              <w:left w:val="single" w:sz="4" w:space="0" w:color="auto"/>
              <w:bottom w:val="single" w:sz="4" w:space="0" w:color="auto"/>
              <w:right w:val="single" w:sz="4" w:space="0" w:color="auto"/>
            </w:tcBorders>
          </w:tcPr>
          <w:p w14:paraId="62D783E0" w14:textId="5DA98F5A" w:rsidR="00FF51F1" w:rsidRPr="00DB37ED" w:rsidRDefault="00FF51F1" w:rsidP="00FF51F1">
            <w:pPr>
              <w:jc w:val="center"/>
              <w:rPr>
                <w:sz w:val="20"/>
              </w:rPr>
            </w:pPr>
            <w:r w:rsidRPr="00DB37ED">
              <w:rPr>
                <w:sz w:val="20"/>
              </w:rPr>
              <w:t>SC VI.4</w:t>
            </w:r>
          </w:p>
        </w:tc>
        <w:tc>
          <w:tcPr>
            <w:tcW w:w="1990" w:type="dxa"/>
            <w:tcBorders>
              <w:top w:val="single" w:sz="4" w:space="0" w:color="auto"/>
              <w:left w:val="single" w:sz="4" w:space="0" w:color="auto"/>
              <w:bottom w:val="single" w:sz="4" w:space="0" w:color="auto"/>
              <w:right w:val="single" w:sz="4" w:space="0" w:color="auto"/>
            </w:tcBorders>
          </w:tcPr>
          <w:p w14:paraId="00EB0B49" w14:textId="6B744DC9" w:rsidR="00FF51F1" w:rsidRPr="00DB37ED" w:rsidRDefault="00FF51F1" w:rsidP="00FF51F1">
            <w:pPr>
              <w:jc w:val="center"/>
              <w:rPr>
                <w:rFonts w:cs="Arial"/>
                <w:b/>
                <w:sz w:val="20"/>
              </w:rPr>
            </w:pPr>
            <w:r w:rsidRPr="00DB37ED">
              <w:rPr>
                <w:b/>
                <w:sz w:val="20"/>
              </w:rPr>
              <w:t>R 336.1205(1)(a)&amp;(3)</w:t>
            </w:r>
          </w:p>
        </w:tc>
      </w:tr>
    </w:tbl>
    <w:p w14:paraId="7BF3E17C" w14:textId="0DFC1601" w:rsidR="00A024ED" w:rsidRDefault="00992953" w:rsidP="00E54168">
      <w:pPr>
        <w:tabs>
          <w:tab w:val="left" w:pos="360"/>
        </w:tabs>
        <w:ind w:left="270" w:hanging="270"/>
        <w:jc w:val="both"/>
        <w:rPr>
          <w:sz w:val="20"/>
        </w:rPr>
      </w:pPr>
      <w:r>
        <w:rPr>
          <w:sz w:val="20"/>
          <w:vertAlign w:val="superscript"/>
        </w:rPr>
        <w:t>A</w:t>
      </w:r>
      <w:r>
        <w:rPr>
          <w:sz w:val="20"/>
          <w:vertAlign w:val="superscript"/>
        </w:rPr>
        <w:tab/>
      </w:r>
      <w:r>
        <w:rPr>
          <w:sz w:val="20"/>
        </w:rPr>
        <w:t>If a stack test is used to demonstrate compliance with this emission limit, the hourly emission rate during testing shall be determined by the average of the qualified test runs performed in accordance with the method requirements.</w:t>
      </w:r>
    </w:p>
    <w:p w14:paraId="1E7BC9DE" w14:textId="77777777" w:rsidR="00992953" w:rsidRPr="000C40EB" w:rsidRDefault="00992953" w:rsidP="00F317B7">
      <w:pPr>
        <w:jc w:val="both"/>
        <w:rPr>
          <w:sz w:val="20"/>
        </w:rPr>
      </w:pPr>
    </w:p>
    <w:p w14:paraId="22984CD9" w14:textId="77777777" w:rsidR="00D32AE2" w:rsidRDefault="00D32AE2" w:rsidP="00F317B7">
      <w:pPr>
        <w:jc w:val="both"/>
        <w:rPr>
          <w:b/>
          <w:u w:val="single"/>
        </w:rPr>
      </w:pPr>
      <w:r>
        <w:rPr>
          <w:b/>
        </w:rPr>
        <w:t xml:space="preserve">II.  </w:t>
      </w:r>
      <w:r>
        <w:rPr>
          <w:b/>
          <w:u w:val="single"/>
        </w:rPr>
        <w:t>MATERIAL LIMIT(S)</w:t>
      </w:r>
    </w:p>
    <w:p w14:paraId="47C8E158" w14:textId="77777777" w:rsidR="00D32AE2" w:rsidRPr="001876B6" w:rsidRDefault="00D32AE2" w:rsidP="00F317B7">
      <w:pPr>
        <w:jc w:val="both"/>
        <w:rPr>
          <w:sz w:val="20"/>
        </w:rPr>
      </w:pPr>
    </w:p>
    <w:p w14:paraId="322F42DD" w14:textId="3F27DA96" w:rsidR="00D32AE2" w:rsidRPr="00E223A2" w:rsidRDefault="00D32AE2" w:rsidP="00F317B7">
      <w:pPr>
        <w:jc w:val="both"/>
        <w:rPr>
          <w:sz w:val="20"/>
        </w:rPr>
      </w:pPr>
      <w:r w:rsidRPr="00E223A2">
        <w:rPr>
          <w:sz w:val="20"/>
        </w:rPr>
        <w:t>NA</w:t>
      </w:r>
    </w:p>
    <w:p w14:paraId="636BBCD3" w14:textId="77777777" w:rsidR="00A024ED" w:rsidRPr="000C40EB" w:rsidRDefault="00A024ED" w:rsidP="00F317B7">
      <w:pPr>
        <w:jc w:val="both"/>
        <w:rPr>
          <w:sz w:val="20"/>
        </w:rPr>
      </w:pPr>
    </w:p>
    <w:p w14:paraId="55D40E05" w14:textId="77777777" w:rsidR="00D32AE2" w:rsidRPr="00F01FE1" w:rsidRDefault="00D32AE2" w:rsidP="00F317B7">
      <w:pPr>
        <w:jc w:val="both"/>
        <w:rPr>
          <w:b/>
          <w:sz w:val="20"/>
          <w:u w:val="single"/>
        </w:rPr>
      </w:pPr>
      <w:r>
        <w:rPr>
          <w:b/>
        </w:rPr>
        <w:t xml:space="preserve">III.  </w:t>
      </w:r>
      <w:r>
        <w:rPr>
          <w:b/>
          <w:u w:val="single"/>
        </w:rPr>
        <w:t>PROCESS/OPERATIONAL RESTRICTION(S)</w:t>
      </w:r>
      <w:r w:rsidDel="001C614B">
        <w:rPr>
          <w:b/>
          <w:u w:val="single"/>
        </w:rPr>
        <w:t xml:space="preserve"> </w:t>
      </w:r>
    </w:p>
    <w:p w14:paraId="432AC5AF" w14:textId="77777777" w:rsidR="00D32AE2" w:rsidRPr="00FB6071" w:rsidRDefault="00D32AE2" w:rsidP="00F317B7">
      <w:pPr>
        <w:jc w:val="both"/>
        <w:rPr>
          <w:sz w:val="20"/>
        </w:rPr>
      </w:pPr>
    </w:p>
    <w:p w14:paraId="76F98BDF" w14:textId="17EAC0F0" w:rsidR="00D32AE2" w:rsidRPr="00742A0B" w:rsidRDefault="00D32AE2" w:rsidP="00D32AE2">
      <w:pPr>
        <w:ind w:left="360" w:hanging="360"/>
        <w:jc w:val="both"/>
        <w:rPr>
          <w:rFonts w:cs="Arial"/>
          <w:b/>
          <w:sz w:val="20"/>
        </w:rPr>
      </w:pPr>
      <w:r w:rsidRPr="00742A0B">
        <w:rPr>
          <w:rFonts w:cs="Arial"/>
          <w:sz w:val="20"/>
        </w:rPr>
        <w:t>1.</w:t>
      </w:r>
      <w:r w:rsidRPr="00742A0B">
        <w:rPr>
          <w:rFonts w:cs="Arial"/>
          <w:sz w:val="20"/>
        </w:rPr>
        <w:tab/>
      </w:r>
      <w:r>
        <w:rPr>
          <w:rFonts w:cs="Arial"/>
          <w:sz w:val="20"/>
        </w:rPr>
        <w:t>The p</w:t>
      </w:r>
      <w:r w:rsidRPr="00742A0B">
        <w:rPr>
          <w:rFonts w:cs="Arial"/>
          <w:sz w:val="20"/>
        </w:rPr>
        <w:t xml:space="preserve">ermittee shall not operate the </w:t>
      </w:r>
      <w:r w:rsidR="00E179DA">
        <w:rPr>
          <w:rFonts w:cs="Arial"/>
          <w:sz w:val="20"/>
        </w:rPr>
        <w:t>EUPULPDRYER</w:t>
      </w:r>
      <w:r w:rsidRPr="00742A0B">
        <w:rPr>
          <w:rFonts w:cs="Arial"/>
          <w:sz w:val="20"/>
        </w:rPr>
        <w:t xml:space="preserve"> unless the multiclone collector and flue gas recirculation system</w:t>
      </w:r>
      <w:r w:rsidR="00E54168">
        <w:rPr>
          <w:rFonts w:cs="Arial"/>
          <w:sz w:val="20"/>
        </w:rPr>
        <w:t>s</w:t>
      </w:r>
      <w:r w:rsidRPr="00742A0B">
        <w:rPr>
          <w:rFonts w:cs="Arial"/>
          <w:sz w:val="20"/>
        </w:rPr>
        <w:t xml:space="preserve"> are installed, maintained, and operated in a satisfactory manner.</w:t>
      </w:r>
      <w:r w:rsidRPr="00742A0B">
        <w:rPr>
          <w:rFonts w:cs="Arial"/>
          <w:sz w:val="20"/>
          <w:vertAlign w:val="superscript"/>
        </w:rPr>
        <w:t>2</w:t>
      </w:r>
      <w:r w:rsidRPr="00742A0B">
        <w:rPr>
          <w:rFonts w:cs="Arial"/>
          <w:sz w:val="20"/>
        </w:rPr>
        <w:t xml:space="preserve">  </w:t>
      </w:r>
      <w:r w:rsidRPr="00742A0B">
        <w:rPr>
          <w:rFonts w:cs="Arial"/>
          <w:b/>
          <w:sz w:val="20"/>
        </w:rPr>
        <w:t>(R</w:t>
      </w:r>
      <w:r>
        <w:rPr>
          <w:rFonts w:cs="Arial"/>
          <w:b/>
          <w:sz w:val="20"/>
        </w:rPr>
        <w:t> </w:t>
      </w:r>
      <w:r w:rsidRPr="00742A0B">
        <w:rPr>
          <w:rFonts w:cs="Arial"/>
          <w:b/>
          <w:sz w:val="20"/>
        </w:rPr>
        <w:t>336.1910)</w:t>
      </w:r>
    </w:p>
    <w:p w14:paraId="5E77F2FB" w14:textId="77777777" w:rsidR="00D32AE2" w:rsidRPr="00742A0B" w:rsidRDefault="00D32AE2" w:rsidP="00D32AE2">
      <w:pPr>
        <w:ind w:left="360" w:hanging="360"/>
        <w:jc w:val="both"/>
        <w:rPr>
          <w:rFonts w:cs="Arial"/>
          <w:sz w:val="20"/>
        </w:rPr>
      </w:pPr>
    </w:p>
    <w:p w14:paraId="3AB16286" w14:textId="39E62F28" w:rsidR="00D32AE2" w:rsidRPr="004743E7" w:rsidRDefault="00D32AE2" w:rsidP="00D32AE2">
      <w:pPr>
        <w:ind w:left="360" w:hanging="360"/>
        <w:jc w:val="both"/>
        <w:rPr>
          <w:rFonts w:cs="Arial"/>
          <w:b/>
          <w:sz w:val="20"/>
        </w:rPr>
      </w:pPr>
      <w:r w:rsidRPr="004743E7">
        <w:rPr>
          <w:rFonts w:cs="Arial"/>
          <w:sz w:val="20"/>
        </w:rPr>
        <w:t>2.</w:t>
      </w:r>
      <w:r w:rsidRPr="004743E7">
        <w:rPr>
          <w:rFonts w:cs="Arial"/>
          <w:sz w:val="20"/>
        </w:rPr>
        <w:tab/>
        <w:t xml:space="preserve">The permittee shall not operate the beet pulp drier for more than </w:t>
      </w:r>
      <w:r w:rsidR="00FF51F1" w:rsidRPr="00DB37ED">
        <w:rPr>
          <w:rFonts w:cs="Arial"/>
          <w:sz w:val="20"/>
        </w:rPr>
        <w:t xml:space="preserve">4,715 </w:t>
      </w:r>
      <w:r w:rsidRPr="004743E7">
        <w:rPr>
          <w:rFonts w:cs="Arial"/>
          <w:sz w:val="20"/>
        </w:rPr>
        <w:t>hours per year.</w:t>
      </w:r>
      <w:r w:rsidRPr="004743E7">
        <w:rPr>
          <w:rFonts w:cs="Arial"/>
          <w:sz w:val="20"/>
          <w:vertAlign w:val="superscript"/>
        </w:rPr>
        <w:t>2</w:t>
      </w:r>
      <w:r w:rsidRPr="004743E7">
        <w:rPr>
          <w:rFonts w:cs="Arial"/>
          <w:sz w:val="20"/>
        </w:rPr>
        <w:t xml:space="preserve">  </w:t>
      </w:r>
      <w:r w:rsidRPr="004743E7">
        <w:rPr>
          <w:rFonts w:cs="Arial"/>
          <w:b/>
          <w:sz w:val="20"/>
        </w:rPr>
        <w:t>(R 336.1201(3))</w:t>
      </w:r>
    </w:p>
    <w:p w14:paraId="421D7244" w14:textId="77777777" w:rsidR="00D32AE2" w:rsidRPr="005915AD" w:rsidRDefault="00D32AE2" w:rsidP="00D32AE2">
      <w:pPr>
        <w:ind w:left="360" w:hanging="360"/>
        <w:jc w:val="both"/>
        <w:rPr>
          <w:rFonts w:cs="Arial"/>
          <w:sz w:val="20"/>
        </w:rPr>
      </w:pPr>
    </w:p>
    <w:p w14:paraId="2272E573" w14:textId="7529EFE1" w:rsidR="00EF3996" w:rsidRPr="007A3809" w:rsidRDefault="00D32AE2" w:rsidP="00EF3996">
      <w:pPr>
        <w:ind w:left="360" w:hanging="360"/>
        <w:jc w:val="both"/>
        <w:rPr>
          <w:sz w:val="20"/>
        </w:rPr>
      </w:pPr>
      <w:r w:rsidRPr="003767B9">
        <w:rPr>
          <w:rFonts w:cs="Arial"/>
          <w:sz w:val="20"/>
        </w:rPr>
        <w:t>3.</w:t>
      </w:r>
      <w:r w:rsidRPr="003767B9">
        <w:rPr>
          <w:rFonts w:cs="Arial"/>
          <w:sz w:val="20"/>
        </w:rPr>
        <w:tab/>
      </w:r>
      <w:r w:rsidR="00EF3996" w:rsidRPr="007A3809">
        <w:rPr>
          <w:sz w:val="20"/>
        </w:rPr>
        <w:t>The permittee shall not operate EU</w:t>
      </w:r>
      <w:r w:rsidR="00EF3996">
        <w:rPr>
          <w:sz w:val="20"/>
        </w:rPr>
        <w:t>PULPDRYER</w:t>
      </w:r>
      <w:r w:rsidR="00EF3996" w:rsidRPr="007A3809">
        <w:rPr>
          <w:sz w:val="20"/>
        </w:rPr>
        <w:t xml:space="preserve"> unless a malfunction abatement plan (MAP) as described in Rule 911(2), for EU</w:t>
      </w:r>
      <w:r w:rsidR="00EF3996">
        <w:rPr>
          <w:sz w:val="20"/>
        </w:rPr>
        <w:t>PULPDRYER</w:t>
      </w:r>
      <w:r w:rsidR="00EF3996" w:rsidRPr="007A3809">
        <w:rPr>
          <w:sz w:val="20"/>
        </w:rPr>
        <w:t xml:space="preserve"> operation, has been submitted and is implemented and maintained.  The MAP shall, at a minimum, specify the following:</w:t>
      </w:r>
    </w:p>
    <w:p w14:paraId="2CD93C21" w14:textId="77777777" w:rsidR="00EF3996" w:rsidRPr="007A3809" w:rsidRDefault="00EF3996" w:rsidP="00EF3996">
      <w:pPr>
        <w:ind w:left="720" w:hanging="360"/>
        <w:jc w:val="both"/>
        <w:rPr>
          <w:sz w:val="20"/>
        </w:rPr>
      </w:pPr>
      <w:r w:rsidRPr="007A3809">
        <w:rPr>
          <w:sz w:val="20"/>
        </w:rPr>
        <w:t>a.</w:t>
      </w:r>
      <w:r w:rsidRPr="007A3809">
        <w:rPr>
          <w:sz w:val="20"/>
        </w:rPr>
        <w:tab/>
        <w:t xml:space="preserve">A complete preventative maintenance program including identification of the supervisory personnel responsible for overseeing the inspection, maintenance, and repair of air-cleaning devices, a description of </w:t>
      </w:r>
      <w:r w:rsidRPr="007A3809">
        <w:rPr>
          <w:sz w:val="20"/>
        </w:rPr>
        <w:lastRenderedPageBreak/>
        <w:t>the items or conditions that shall be inspected, the frequency of the inspections or repairs, and an identification of the major replacement parts that shall be maintained in inventory for quick replacement</w:t>
      </w:r>
      <w:r>
        <w:rPr>
          <w:sz w:val="20"/>
        </w:rPr>
        <w:t>;</w:t>
      </w:r>
    </w:p>
    <w:p w14:paraId="24E47F2E" w14:textId="77777777" w:rsidR="00EF3996" w:rsidRPr="007A3809" w:rsidRDefault="00EF3996" w:rsidP="00EF3996">
      <w:pPr>
        <w:ind w:left="720" w:hanging="360"/>
        <w:jc w:val="both"/>
        <w:rPr>
          <w:sz w:val="20"/>
        </w:rPr>
      </w:pPr>
      <w:r w:rsidRPr="007A3809">
        <w:rPr>
          <w:sz w:val="20"/>
        </w:rPr>
        <w:t>b.</w:t>
      </w:r>
      <w:r w:rsidRPr="007A3809">
        <w:rPr>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r>
        <w:rPr>
          <w:sz w:val="20"/>
        </w:rPr>
        <w:t>;</w:t>
      </w:r>
    </w:p>
    <w:p w14:paraId="6CEFBC3C" w14:textId="77777777" w:rsidR="00EF3996" w:rsidRPr="007A3809" w:rsidRDefault="00EF3996" w:rsidP="00EF3996">
      <w:pPr>
        <w:ind w:left="720" w:hanging="360"/>
        <w:jc w:val="both"/>
        <w:rPr>
          <w:sz w:val="20"/>
        </w:rPr>
      </w:pPr>
      <w:r w:rsidRPr="007A3809">
        <w:rPr>
          <w:sz w:val="20"/>
        </w:rPr>
        <w:t>c.</w:t>
      </w:r>
      <w:r w:rsidRPr="007A3809">
        <w:rPr>
          <w:sz w:val="20"/>
        </w:rPr>
        <w:tab/>
        <w:t>A description of the corrective procedures or operational changes that shall be taken in the event of a malfunction or failure to achieve compliance with the applicable emission limits</w:t>
      </w:r>
      <w:r>
        <w:rPr>
          <w:sz w:val="20"/>
        </w:rPr>
        <w:t>;</w:t>
      </w:r>
    </w:p>
    <w:p w14:paraId="7BEAC007" w14:textId="77777777" w:rsidR="00EF3996" w:rsidRPr="007A3809" w:rsidRDefault="00EF3996" w:rsidP="00EF3996">
      <w:pPr>
        <w:ind w:left="720" w:hanging="360"/>
        <w:jc w:val="both"/>
        <w:rPr>
          <w:sz w:val="20"/>
        </w:rPr>
      </w:pPr>
    </w:p>
    <w:p w14:paraId="7EB56E65" w14:textId="3551A319" w:rsidR="00D32AE2" w:rsidRPr="00992953" w:rsidRDefault="00EF3996" w:rsidP="00992953">
      <w:pPr>
        <w:ind w:left="360"/>
        <w:jc w:val="both"/>
        <w:rPr>
          <w:b/>
          <w:sz w:val="20"/>
        </w:rPr>
      </w:pPr>
      <w:r w:rsidRPr="007A3809">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FF51F1" w:rsidRPr="00DB37ED">
        <w:rPr>
          <w:sz w:val="20"/>
          <w:vertAlign w:val="superscript"/>
        </w:rPr>
        <w:t>2</w:t>
      </w:r>
      <w:r w:rsidRPr="00DB37ED">
        <w:rPr>
          <w:rFonts w:cs="Arial"/>
          <w:sz w:val="20"/>
          <w:vertAlign w:val="superscript"/>
        </w:rPr>
        <w:t xml:space="preserve"> </w:t>
      </w:r>
      <w:r w:rsidRPr="00DB37ED">
        <w:rPr>
          <w:b/>
          <w:sz w:val="20"/>
        </w:rPr>
        <w:t xml:space="preserve"> (</w:t>
      </w:r>
      <w:r w:rsidRPr="007A3809">
        <w:rPr>
          <w:b/>
          <w:sz w:val="20"/>
        </w:rPr>
        <w:t>R 336.1911</w:t>
      </w:r>
      <w:r>
        <w:rPr>
          <w:b/>
          <w:sz w:val="20"/>
        </w:rPr>
        <w:t>)</w:t>
      </w:r>
    </w:p>
    <w:p w14:paraId="115914C7" w14:textId="77777777" w:rsidR="00D32AE2" w:rsidRPr="00742A0B" w:rsidRDefault="00D32AE2" w:rsidP="00D32AE2">
      <w:pPr>
        <w:jc w:val="both"/>
        <w:rPr>
          <w:rFonts w:cs="Arial"/>
          <w:sz w:val="20"/>
        </w:rPr>
      </w:pPr>
    </w:p>
    <w:p w14:paraId="217EC1FA" w14:textId="77777777" w:rsidR="00D32AE2" w:rsidRDefault="00D32AE2" w:rsidP="00D32AE2">
      <w:pPr>
        <w:ind w:left="360" w:hanging="360"/>
        <w:jc w:val="both"/>
        <w:rPr>
          <w:rFonts w:cs="Arial"/>
          <w:b/>
          <w:sz w:val="20"/>
        </w:rPr>
      </w:pPr>
      <w:r w:rsidRPr="00742A0B">
        <w:rPr>
          <w:rFonts w:cs="Arial"/>
          <w:sz w:val="20"/>
        </w:rPr>
        <w:t>4.</w:t>
      </w:r>
      <w:r w:rsidRPr="00742A0B">
        <w:rPr>
          <w:rFonts w:cs="Arial"/>
          <w:sz w:val="20"/>
        </w:rPr>
        <w:tab/>
      </w:r>
      <w:r>
        <w:rPr>
          <w:rFonts w:cs="Arial"/>
          <w:sz w:val="20"/>
        </w:rPr>
        <w:t>The permittee</w:t>
      </w:r>
      <w:r w:rsidRPr="00742A0B">
        <w:rPr>
          <w:rFonts w:cs="Arial"/>
          <w:sz w:val="20"/>
        </w:rPr>
        <w:t xml:space="preserve"> shall not operate the primary and auxiliary flue gas recirculation fans simultaneously.</w:t>
      </w:r>
      <w:r w:rsidRPr="00742A0B">
        <w:rPr>
          <w:rFonts w:cs="Arial"/>
          <w:sz w:val="20"/>
          <w:vertAlign w:val="superscript"/>
        </w:rPr>
        <w:t>2</w:t>
      </w:r>
      <w:r w:rsidRPr="00742A0B">
        <w:rPr>
          <w:rFonts w:cs="Arial"/>
          <w:sz w:val="20"/>
        </w:rPr>
        <w:t xml:space="preserve">  </w:t>
      </w:r>
      <w:r w:rsidRPr="00742A0B">
        <w:rPr>
          <w:rFonts w:cs="Arial"/>
          <w:b/>
          <w:sz w:val="20"/>
        </w:rPr>
        <w:t>(R</w:t>
      </w:r>
      <w:r>
        <w:rPr>
          <w:rFonts w:cs="Arial"/>
          <w:b/>
          <w:sz w:val="20"/>
        </w:rPr>
        <w:t> </w:t>
      </w:r>
      <w:r w:rsidRPr="00742A0B">
        <w:rPr>
          <w:rFonts w:cs="Arial"/>
          <w:b/>
          <w:sz w:val="20"/>
        </w:rPr>
        <w:t>336.1201(3))</w:t>
      </w:r>
    </w:p>
    <w:p w14:paraId="73657154" w14:textId="77777777" w:rsidR="00A024ED" w:rsidRPr="00FB6071" w:rsidRDefault="00A024ED" w:rsidP="00F317B7">
      <w:pPr>
        <w:jc w:val="both"/>
        <w:rPr>
          <w:sz w:val="20"/>
        </w:rPr>
      </w:pPr>
    </w:p>
    <w:p w14:paraId="705A057E" w14:textId="77777777" w:rsidR="00D32AE2" w:rsidRPr="00F01FE1" w:rsidRDefault="00D32AE2" w:rsidP="00F317B7">
      <w:pPr>
        <w:jc w:val="both"/>
        <w:rPr>
          <w:b/>
          <w:sz w:val="20"/>
          <w:u w:val="single"/>
        </w:rPr>
      </w:pPr>
      <w:r w:rsidRPr="00FB6071">
        <w:rPr>
          <w:b/>
        </w:rPr>
        <w:t xml:space="preserve">IV.  </w:t>
      </w:r>
      <w:r w:rsidRPr="00FB6071">
        <w:rPr>
          <w:b/>
          <w:u w:val="single"/>
        </w:rPr>
        <w:t>DESIGN</w:t>
      </w:r>
      <w:r>
        <w:rPr>
          <w:b/>
          <w:u w:val="single"/>
        </w:rPr>
        <w:t>/EQUIPMENT PARAMETER(S)</w:t>
      </w:r>
    </w:p>
    <w:p w14:paraId="2280F6F5" w14:textId="77777777" w:rsidR="00FF51F1" w:rsidRPr="00DB37ED" w:rsidRDefault="00FF51F1" w:rsidP="00FF51F1">
      <w:pPr>
        <w:jc w:val="both"/>
        <w:rPr>
          <w:b/>
          <w:sz w:val="20"/>
        </w:rPr>
      </w:pPr>
    </w:p>
    <w:p w14:paraId="488ED046" w14:textId="77777777" w:rsidR="00FF51F1" w:rsidRPr="00DB37ED" w:rsidRDefault="00FF51F1" w:rsidP="00FF51F1">
      <w:pPr>
        <w:ind w:left="360" w:hanging="360"/>
        <w:jc w:val="both"/>
        <w:rPr>
          <w:b/>
          <w:sz w:val="20"/>
        </w:rPr>
      </w:pPr>
      <w:r w:rsidRPr="00DB37ED">
        <w:rPr>
          <w:sz w:val="20"/>
        </w:rPr>
        <w:t>1.</w:t>
      </w:r>
      <w:r w:rsidRPr="00DB37ED">
        <w:rPr>
          <w:sz w:val="20"/>
        </w:rPr>
        <w:tab/>
        <w:t xml:space="preserve">The permittee shall equip and maintain the multiclone with instrumentation to continuously monitor the pressure drop across the multiclone.  Proper operation shall be in accordance with a pressure drop range as specified in the MAP.  </w:t>
      </w:r>
      <w:r w:rsidRPr="00DB37ED">
        <w:rPr>
          <w:b/>
          <w:sz w:val="20"/>
        </w:rPr>
        <w:t>(R 336.1910)</w:t>
      </w:r>
    </w:p>
    <w:p w14:paraId="583C16A7" w14:textId="77777777" w:rsidR="00A024ED" w:rsidRPr="00981F0A" w:rsidRDefault="00A024ED" w:rsidP="001876B6">
      <w:pPr>
        <w:jc w:val="both"/>
        <w:rPr>
          <w:rFonts w:cs="Arial"/>
          <w:sz w:val="20"/>
        </w:rPr>
      </w:pPr>
    </w:p>
    <w:p w14:paraId="66EC6F78" w14:textId="77777777" w:rsidR="00D32AE2" w:rsidRPr="00887915" w:rsidRDefault="00D32AE2" w:rsidP="00F317B7">
      <w:pPr>
        <w:jc w:val="both"/>
        <w:rPr>
          <w:b/>
          <w:u w:val="single"/>
          <w:vertAlign w:val="superscript"/>
        </w:rPr>
      </w:pPr>
      <w:r>
        <w:rPr>
          <w:b/>
        </w:rPr>
        <w:t xml:space="preserve">V.  </w:t>
      </w:r>
      <w:r>
        <w:rPr>
          <w:b/>
          <w:u w:val="single"/>
        </w:rPr>
        <w:t>TESTING/SAMPLING</w:t>
      </w:r>
    </w:p>
    <w:p w14:paraId="177D35D9" w14:textId="77777777" w:rsidR="00D32AE2" w:rsidRPr="00FE0AD0" w:rsidRDefault="00D32AE2" w:rsidP="00F317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2A9E78" w14:textId="77777777" w:rsidR="00FF51F1" w:rsidRPr="005C79C8" w:rsidRDefault="00FF51F1" w:rsidP="00FF51F1">
      <w:pPr>
        <w:shd w:val="clear" w:color="auto" w:fill="FFFFFF"/>
        <w:jc w:val="both"/>
        <w:rPr>
          <w:rFonts w:cs="Arial"/>
          <w:strike/>
          <w:sz w:val="20"/>
        </w:rPr>
      </w:pPr>
    </w:p>
    <w:p w14:paraId="35F19900" w14:textId="054719CF" w:rsidR="00FF51F1" w:rsidRPr="005C79C8" w:rsidRDefault="00981F0A" w:rsidP="00FF51F1">
      <w:pPr>
        <w:numPr>
          <w:ilvl w:val="0"/>
          <w:numId w:val="81"/>
        </w:numPr>
        <w:shd w:val="clear" w:color="auto" w:fill="FFFFFF"/>
        <w:jc w:val="both"/>
        <w:rPr>
          <w:rFonts w:cs="Arial"/>
          <w:strike/>
          <w:sz w:val="20"/>
        </w:rPr>
      </w:pPr>
      <w:r w:rsidRPr="005C79C8">
        <w:rPr>
          <w:sz w:val="20"/>
        </w:rPr>
        <w:t xml:space="preserve">The permittee shall verify </w:t>
      </w:r>
      <w:r w:rsidR="00FF51F1" w:rsidRPr="005C79C8">
        <w:rPr>
          <w:sz w:val="20"/>
        </w:rPr>
        <w:t>PM and PM10</w:t>
      </w:r>
      <w:r w:rsidRPr="005C79C8">
        <w:rPr>
          <w:sz w:val="20"/>
        </w:rPr>
        <w:t xml:space="preserve"> emission rates from </w:t>
      </w:r>
      <w:r w:rsidR="00335897" w:rsidRPr="005C79C8">
        <w:rPr>
          <w:sz w:val="20"/>
        </w:rPr>
        <w:t>EUPULPDRYER</w:t>
      </w:r>
      <w:r w:rsidR="00FF51F1" w:rsidRPr="005C79C8">
        <w:rPr>
          <w:sz w:val="20"/>
        </w:rPr>
        <w:t xml:space="preserve"> every 5 years from the previous test,</w:t>
      </w:r>
      <w:r w:rsidRPr="005C79C8">
        <w:rPr>
          <w:sz w:val="20"/>
        </w:rPr>
        <w:t xml:space="preserve"> by testing, at owner’s expense, in accordance with Department requirements</w:t>
      </w:r>
      <w:r w:rsidR="00FF51F1" w:rsidRPr="005C79C8">
        <w:rPr>
          <w:sz w:val="20"/>
        </w:rPr>
        <w:t xml:space="preserve">. </w:t>
      </w:r>
      <w:r w:rsidR="005C79C8" w:rsidRPr="005C79C8">
        <w:rPr>
          <w:sz w:val="20"/>
        </w:rPr>
        <w:t xml:space="preserve"> </w:t>
      </w:r>
      <w:r w:rsidR="00FF51F1" w:rsidRPr="005C79C8">
        <w:rPr>
          <w:sz w:val="20"/>
        </w:rPr>
        <w:t>Testing shall be performed using an approved EPA Method listed in table below.</w:t>
      </w:r>
    </w:p>
    <w:p w14:paraId="1087634E" w14:textId="77777777" w:rsidR="00FF51F1" w:rsidRPr="005C79C8" w:rsidRDefault="00FF51F1" w:rsidP="00FF51F1">
      <w:pPr>
        <w:ind w:left="360" w:hanging="360"/>
        <w:jc w:val="both"/>
        <w:rPr>
          <w:sz w:val="20"/>
        </w:rPr>
      </w:pPr>
    </w:p>
    <w:tbl>
      <w:tblPr>
        <w:tblStyle w:val="TableGrid"/>
        <w:tblW w:w="0" w:type="auto"/>
        <w:jc w:val="center"/>
        <w:tblLook w:val="04A0" w:firstRow="1" w:lastRow="0" w:firstColumn="1" w:lastColumn="0" w:noHBand="0" w:noVBand="1"/>
      </w:tblPr>
      <w:tblGrid>
        <w:gridCol w:w="2247"/>
        <w:gridCol w:w="7385"/>
      </w:tblGrid>
      <w:tr w:rsidR="005C79C8" w:rsidRPr="005C79C8" w14:paraId="6AB71E92" w14:textId="77777777" w:rsidTr="005C79C8">
        <w:trPr>
          <w:jc w:val="center"/>
        </w:trPr>
        <w:tc>
          <w:tcPr>
            <w:tcW w:w="2247" w:type="dxa"/>
            <w:vAlign w:val="bottom"/>
          </w:tcPr>
          <w:p w14:paraId="34F953B2" w14:textId="77777777" w:rsidR="00FF51F1" w:rsidRPr="005C79C8" w:rsidRDefault="00FF51F1" w:rsidP="005C79C8">
            <w:pPr>
              <w:rPr>
                <w:b/>
                <w:sz w:val="20"/>
              </w:rPr>
            </w:pPr>
            <w:r w:rsidRPr="005C79C8">
              <w:rPr>
                <w:b/>
                <w:sz w:val="20"/>
              </w:rPr>
              <w:t>Pollutant</w:t>
            </w:r>
          </w:p>
        </w:tc>
        <w:tc>
          <w:tcPr>
            <w:tcW w:w="7385" w:type="dxa"/>
            <w:vAlign w:val="bottom"/>
          </w:tcPr>
          <w:p w14:paraId="5C0C9B85" w14:textId="77777777" w:rsidR="00FF51F1" w:rsidRPr="005C79C8" w:rsidRDefault="00FF51F1" w:rsidP="00DB37ED">
            <w:pPr>
              <w:rPr>
                <w:b/>
                <w:sz w:val="20"/>
              </w:rPr>
            </w:pPr>
            <w:r w:rsidRPr="005C79C8">
              <w:rPr>
                <w:b/>
                <w:sz w:val="20"/>
              </w:rPr>
              <w:t>Test Method Reference</w:t>
            </w:r>
          </w:p>
        </w:tc>
      </w:tr>
      <w:tr w:rsidR="005C79C8" w:rsidRPr="005C79C8" w14:paraId="3252F375" w14:textId="77777777" w:rsidTr="005C79C8">
        <w:trPr>
          <w:jc w:val="center"/>
        </w:trPr>
        <w:tc>
          <w:tcPr>
            <w:tcW w:w="2247" w:type="dxa"/>
          </w:tcPr>
          <w:p w14:paraId="0E1CBE67" w14:textId="77777777" w:rsidR="00FF51F1" w:rsidRPr="005C79C8" w:rsidRDefault="00FF51F1" w:rsidP="006E12E7">
            <w:pPr>
              <w:rPr>
                <w:sz w:val="20"/>
              </w:rPr>
            </w:pPr>
            <w:r w:rsidRPr="005C79C8">
              <w:rPr>
                <w:sz w:val="20"/>
              </w:rPr>
              <w:t>PM</w:t>
            </w:r>
          </w:p>
        </w:tc>
        <w:tc>
          <w:tcPr>
            <w:tcW w:w="7385" w:type="dxa"/>
          </w:tcPr>
          <w:p w14:paraId="7FC13674" w14:textId="77777777" w:rsidR="00FF51F1" w:rsidRPr="005C79C8" w:rsidRDefault="00FF51F1" w:rsidP="006E12E7">
            <w:pPr>
              <w:rPr>
                <w:sz w:val="20"/>
              </w:rPr>
            </w:pPr>
            <w:r w:rsidRPr="005C79C8">
              <w:rPr>
                <w:sz w:val="20"/>
              </w:rPr>
              <w:t>40 CFR Part 60, Appendix A; Part 10 of the Michigan Air Pollution Control Rules</w:t>
            </w:r>
          </w:p>
        </w:tc>
      </w:tr>
      <w:tr w:rsidR="005C79C8" w:rsidRPr="005C79C8" w14:paraId="49998455" w14:textId="77777777" w:rsidTr="005C79C8">
        <w:trPr>
          <w:jc w:val="center"/>
        </w:trPr>
        <w:tc>
          <w:tcPr>
            <w:tcW w:w="2247" w:type="dxa"/>
          </w:tcPr>
          <w:p w14:paraId="335297F6" w14:textId="77777777" w:rsidR="00FF51F1" w:rsidRPr="005C79C8" w:rsidRDefault="00FF51F1" w:rsidP="006E12E7">
            <w:pPr>
              <w:rPr>
                <w:sz w:val="20"/>
              </w:rPr>
            </w:pPr>
            <w:r w:rsidRPr="005C79C8">
              <w:rPr>
                <w:sz w:val="20"/>
              </w:rPr>
              <w:t>PM10</w:t>
            </w:r>
          </w:p>
        </w:tc>
        <w:tc>
          <w:tcPr>
            <w:tcW w:w="7385" w:type="dxa"/>
          </w:tcPr>
          <w:p w14:paraId="029C84A6" w14:textId="77777777" w:rsidR="00FF51F1" w:rsidRPr="005C79C8" w:rsidRDefault="00FF51F1" w:rsidP="006E12E7">
            <w:pPr>
              <w:rPr>
                <w:sz w:val="20"/>
              </w:rPr>
            </w:pPr>
            <w:r w:rsidRPr="005C79C8">
              <w:rPr>
                <w:sz w:val="20"/>
              </w:rPr>
              <w:t>40 CFR Part 51, Appendix M</w:t>
            </w:r>
          </w:p>
        </w:tc>
      </w:tr>
    </w:tbl>
    <w:p w14:paraId="21769B48" w14:textId="77777777" w:rsidR="00FF51F1" w:rsidRPr="005C79C8" w:rsidRDefault="00FF51F1" w:rsidP="00FF51F1">
      <w:pPr>
        <w:rPr>
          <w:sz w:val="20"/>
        </w:rPr>
      </w:pPr>
    </w:p>
    <w:p w14:paraId="5E2FE0F0" w14:textId="4974E59B" w:rsidR="00FF51F1" w:rsidRPr="005C79C8" w:rsidRDefault="00FF51F1" w:rsidP="00FF51F1">
      <w:pPr>
        <w:ind w:left="360"/>
        <w:jc w:val="both"/>
        <w:rPr>
          <w:sz w:val="20"/>
        </w:rPr>
      </w:pPr>
      <w:r w:rsidRPr="005C79C8">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95590F" w:rsidRPr="005C79C8">
        <w:rPr>
          <w:sz w:val="20"/>
          <w:vertAlign w:val="superscript"/>
        </w:rPr>
        <w:t>2</w:t>
      </w:r>
      <w:r w:rsidRPr="005C79C8">
        <w:rPr>
          <w:b/>
          <w:sz w:val="20"/>
        </w:rPr>
        <w:t xml:space="preserve"> </w:t>
      </w:r>
      <w:r w:rsidR="005C79C8">
        <w:rPr>
          <w:b/>
          <w:sz w:val="20"/>
        </w:rPr>
        <w:t xml:space="preserve"> </w:t>
      </w:r>
      <w:r w:rsidRPr="005C79C8">
        <w:rPr>
          <w:b/>
          <w:sz w:val="20"/>
        </w:rPr>
        <w:t>(R 336.1205, R 336.1331, R 336.2001, R 336.2003, R 336.2004, 40 CFR 52.21(c) &amp; (d))</w:t>
      </w:r>
    </w:p>
    <w:p w14:paraId="279EAF98" w14:textId="77777777" w:rsidR="00A024ED" w:rsidRPr="00FE0AD0" w:rsidRDefault="00A024ED" w:rsidP="00F317B7">
      <w:pPr>
        <w:jc w:val="both"/>
        <w:rPr>
          <w:sz w:val="20"/>
        </w:rPr>
      </w:pPr>
    </w:p>
    <w:p w14:paraId="46591AE6" w14:textId="77777777" w:rsidR="00D32AE2" w:rsidRDefault="00D32AE2" w:rsidP="00F317B7">
      <w:pPr>
        <w:jc w:val="both"/>
      </w:pPr>
      <w:r>
        <w:rPr>
          <w:b/>
        </w:rPr>
        <w:t xml:space="preserve">VI.  </w:t>
      </w:r>
      <w:r>
        <w:rPr>
          <w:b/>
          <w:u w:val="single"/>
        </w:rPr>
        <w:t>MONITORING/RECORDKEEPING</w:t>
      </w:r>
    </w:p>
    <w:p w14:paraId="6369B707" w14:textId="77777777" w:rsidR="00D32AE2" w:rsidRPr="00FE0AD0" w:rsidRDefault="00D32AE2" w:rsidP="00F317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320AFC" w14:textId="77777777" w:rsidR="0095590F" w:rsidRPr="005C79C8" w:rsidRDefault="0095590F" w:rsidP="005B013A">
      <w:pPr>
        <w:rPr>
          <w:sz w:val="20"/>
        </w:rPr>
      </w:pPr>
    </w:p>
    <w:p w14:paraId="17DC2BD5" w14:textId="7F2B3227" w:rsidR="0095590F" w:rsidRPr="005C79C8" w:rsidRDefault="0095590F" w:rsidP="0095590F">
      <w:pPr>
        <w:pStyle w:val="ListParagraph"/>
        <w:numPr>
          <w:ilvl w:val="0"/>
          <w:numId w:val="82"/>
        </w:numPr>
        <w:jc w:val="both"/>
        <w:rPr>
          <w:b/>
          <w:sz w:val="20"/>
        </w:rPr>
      </w:pPr>
      <w:r w:rsidRPr="005C79C8">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5C79C8">
        <w:rPr>
          <w:sz w:val="20"/>
          <w:vertAlign w:val="superscript"/>
        </w:rPr>
        <w:t>2</w:t>
      </w:r>
      <w:r w:rsidRPr="005C79C8">
        <w:rPr>
          <w:sz w:val="20"/>
        </w:rPr>
        <w:t xml:space="preserve"> </w:t>
      </w:r>
      <w:r w:rsidRPr="005C79C8">
        <w:rPr>
          <w:b/>
          <w:sz w:val="20"/>
        </w:rPr>
        <w:t xml:space="preserve"> (R 336.1205(1)(a), 40 CFR 52.21(c) &amp; (d))</w:t>
      </w:r>
    </w:p>
    <w:p w14:paraId="748A4C63" w14:textId="77777777" w:rsidR="0095590F" w:rsidRPr="005C79C8" w:rsidRDefault="0095590F" w:rsidP="005B013A">
      <w:pPr>
        <w:jc w:val="both"/>
        <w:rPr>
          <w:sz w:val="20"/>
        </w:rPr>
      </w:pPr>
    </w:p>
    <w:p w14:paraId="78A17323" w14:textId="360A1E8F" w:rsidR="0095590F" w:rsidRPr="005C79C8" w:rsidRDefault="0095590F" w:rsidP="0095590F">
      <w:pPr>
        <w:pStyle w:val="ListParagraph"/>
        <w:numPr>
          <w:ilvl w:val="0"/>
          <w:numId w:val="82"/>
        </w:numPr>
        <w:jc w:val="both"/>
        <w:rPr>
          <w:b/>
          <w:sz w:val="20"/>
        </w:rPr>
      </w:pPr>
      <w:r w:rsidRPr="005C79C8">
        <w:rPr>
          <w:sz w:val="20"/>
        </w:rPr>
        <w:t>The permittee shall continuously measure pressure drop across the multiclone with differential pressure instrumentation and record at least three times per shift with at least one hour between readings as an indicator of proper operation of the multiclone.</w:t>
      </w:r>
      <w:r w:rsidRPr="005C79C8">
        <w:rPr>
          <w:sz w:val="20"/>
          <w:vertAlign w:val="superscript"/>
        </w:rPr>
        <w:t>2</w:t>
      </w:r>
      <w:r w:rsidRPr="005C79C8">
        <w:rPr>
          <w:rFonts w:cs="Arial"/>
          <w:sz w:val="20"/>
        </w:rPr>
        <w:t xml:space="preserve">  </w:t>
      </w:r>
      <w:r w:rsidRPr="005C79C8">
        <w:rPr>
          <w:rFonts w:cs="Arial"/>
          <w:b/>
          <w:sz w:val="20"/>
        </w:rPr>
        <w:t>(</w:t>
      </w:r>
      <w:r w:rsidRPr="005C79C8">
        <w:rPr>
          <w:b/>
          <w:sz w:val="20"/>
        </w:rPr>
        <w:t>R 336.1205(1)(a), R 336.1331, R 336.1910</w:t>
      </w:r>
      <w:r w:rsidR="00883049" w:rsidRPr="005C79C8">
        <w:rPr>
          <w:b/>
          <w:sz w:val="20"/>
        </w:rPr>
        <w:t>)</w:t>
      </w:r>
    </w:p>
    <w:p w14:paraId="64CB0B9C" w14:textId="77777777" w:rsidR="0095590F" w:rsidRPr="005C79C8" w:rsidRDefault="0095590F" w:rsidP="005B013A">
      <w:pPr>
        <w:jc w:val="both"/>
        <w:rPr>
          <w:sz w:val="20"/>
        </w:rPr>
      </w:pPr>
    </w:p>
    <w:p w14:paraId="5C89504A" w14:textId="0CF9A28D" w:rsidR="0095590F" w:rsidRPr="005C79C8" w:rsidRDefault="0095590F" w:rsidP="0095590F">
      <w:pPr>
        <w:pStyle w:val="ListParagraph"/>
        <w:numPr>
          <w:ilvl w:val="0"/>
          <w:numId w:val="82"/>
        </w:numPr>
        <w:jc w:val="both"/>
        <w:rPr>
          <w:b/>
          <w:sz w:val="20"/>
        </w:rPr>
      </w:pPr>
      <w:r w:rsidRPr="005C79C8">
        <w:rPr>
          <w:sz w:val="20"/>
        </w:rPr>
        <w:lastRenderedPageBreak/>
        <w:t>The permittee shall keep a log of hours of operation of EUPULPDRYER using a method acceptable to the AQD District Supervisor.</w:t>
      </w:r>
      <w:r w:rsidRPr="005C79C8">
        <w:rPr>
          <w:sz w:val="20"/>
          <w:vertAlign w:val="superscript"/>
        </w:rPr>
        <w:t>2</w:t>
      </w:r>
      <w:r w:rsidRPr="005C79C8">
        <w:rPr>
          <w:sz w:val="20"/>
        </w:rPr>
        <w:t xml:space="preserve">  </w:t>
      </w:r>
      <w:r w:rsidRPr="005C79C8">
        <w:rPr>
          <w:b/>
          <w:sz w:val="20"/>
        </w:rPr>
        <w:t>(R 336.1205(1)(a) &amp; (3))</w:t>
      </w:r>
    </w:p>
    <w:p w14:paraId="1ADA00F3" w14:textId="77777777" w:rsidR="0095590F" w:rsidRPr="005C79C8" w:rsidRDefault="0095590F" w:rsidP="005B013A">
      <w:pPr>
        <w:jc w:val="both"/>
        <w:rPr>
          <w:sz w:val="20"/>
        </w:rPr>
      </w:pPr>
    </w:p>
    <w:p w14:paraId="38632A7E" w14:textId="77777777" w:rsidR="0095590F" w:rsidRPr="005C79C8" w:rsidRDefault="0095590F" w:rsidP="0095590F">
      <w:pPr>
        <w:pStyle w:val="ListParagraph"/>
        <w:numPr>
          <w:ilvl w:val="0"/>
          <w:numId w:val="82"/>
        </w:numPr>
        <w:jc w:val="both"/>
        <w:rPr>
          <w:sz w:val="20"/>
        </w:rPr>
      </w:pPr>
      <w:r w:rsidRPr="005C79C8">
        <w:rPr>
          <w:sz w:val="20"/>
        </w:rPr>
        <w:t>The permittee shall calculate and keep, in a satisfactory manner, monthly and 12-month rolling PM and PM10, mass emission records, as required by SC I.3 and SC I.5, for EUPULPDRYER.  The PM calculations are based upon applicable emission factors, stack test results, maximum design parameters, and hours of operation.  The PM10 calculations are based upon the following:</w:t>
      </w:r>
    </w:p>
    <w:p w14:paraId="4F61F0CD" w14:textId="77777777" w:rsidR="0095590F" w:rsidRPr="005C79C8" w:rsidRDefault="0095590F" w:rsidP="005B013A">
      <w:pPr>
        <w:jc w:val="both"/>
        <w:rPr>
          <w:sz w:val="20"/>
        </w:rPr>
      </w:pPr>
    </w:p>
    <w:p w14:paraId="7B5FB7D2" w14:textId="77777777" w:rsidR="0095590F" w:rsidRPr="005C79C8" w:rsidRDefault="0095590F" w:rsidP="0095590F">
      <w:pPr>
        <w:pStyle w:val="ListParagraph"/>
        <w:ind w:left="360"/>
        <w:jc w:val="both"/>
        <w:rPr>
          <w:sz w:val="20"/>
        </w:rPr>
      </w:pPr>
      <m:oMathPara>
        <m:oMath>
          <m:r>
            <w:rPr>
              <w:rFonts w:ascii="Cambria Math" w:hAnsi="Cambria Math"/>
              <w:sz w:val="20"/>
            </w:rPr>
            <m:t xml:space="preserve">PM10 </m:t>
          </m:r>
          <m:d>
            <m:dPr>
              <m:ctrlPr>
                <w:rPr>
                  <w:rFonts w:ascii="Cambria Math" w:hAnsi="Cambria Math"/>
                  <w:i/>
                  <w:sz w:val="20"/>
                </w:rPr>
              </m:ctrlPr>
            </m:dPr>
            <m:e>
              <m:r>
                <w:rPr>
                  <w:rFonts w:ascii="Cambria Math" w:hAnsi="Cambria Math"/>
                  <w:sz w:val="20"/>
                </w:rPr>
                <m:t>tpy</m:t>
              </m:r>
            </m:e>
          </m:d>
          <m:r>
            <w:rPr>
              <w:rFonts w:ascii="Cambria Math" w:hAnsi="Cambria Math"/>
              <w:sz w:val="20"/>
            </w:rPr>
            <m:t>=F*PM(tpy)</m:t>
          </m:r>
        </m:oMath>
      </m:oMathPara>
    </w:p>
    <w:p w14:paraId="221BDAD8" w14:textId="77777777" w:rsidR="0095590F" w:rsidRPr="005C79C8" w:rsidRDefault="0095590F" w:rsidP="005B013A">
      <w:pPr>
        <w:jc w:val="both"/>
        <w:rPr>
          <w:sz w:val="20"/>
        </w:rPr>
      </w:pPr>
    </w:p>
    <w:p w14:paraId="21A74525" w14:textId="77777777" w:rsidR="0095590F" w:rsidRPr="005C79C8" w:rsidRDefault="0095590F" w:rsidP="0095590F">
      <w:pPr>
        <w:pStyle w:val="ListParagraph"/>
        <w:ind w:left="360"/>
        <w:jc w:val="both"/>
        <w:rPr>
          <w:sz w:val="20"/>
        </w:rPr>
      </w:pPr>
      <w:r w:rsidRPr="005C79C8">
        <w:rPr>
          <w:sz w:val="20"/>
        </w:rPr>
        <w:t>Where F = the fraction of PM considered to be PM10; this value should be 90 percent unless otherwise approved by the District Supervisor.</w:t>
      </w:r>
    </w:p>
    <w:p w14:paraId="29146A85" w14:textId="77777777" w:rsidR="0095590F" w:rsidRPr="005C79C8" w:rsidRDefault="0095590F" w:rsidP="005B013A">
      <w:pPr>
        <w:jc w:val="both"/>
        <w:rPr>
          <w:sz w:val="20"/>
        </w:rPr>
      </w:pPr>
    </w:p>
    <w:p w14:paraId="0F472E23" w14:textId="65C0A7A9" w:rsidR="0095590F" w:rsidRPr="005C79C8" w:rsidRDefault="0095590F" w:rsidP="0095590F">
      <w:pPr>
        <w:pStyle w:val="ListParagraph"/>
        <w:ind w:left="360"/>
        <w:jc w:val="both"/>
        <w:rPr>
          <w:sz w:val="20"/>
        </w:rPr>
      </w:pPr>
      <w:r w:rsidRPr="005C79C8">
        <w:rPr>
          <w:sz w:val="20"/>
        </w:rPr>
        <w:t>The permittee shall keep all records on file and make them available to the Department upon request.</w:t>
      </w:r>
      <w:r w:rsidRPr="005C79C8">
        <w:rPr>
          <w:sz w:val="20"/>
          <w:vertAlign w:val="superscript"/>
        </w:rPr>
        <w:t>2</w:t>
      </w:r>
      <w:r w:rsidRPr="005C79C8">
        <w:rPr>
          <w:sz w:val="20"/>
        </w:rPr>
        <w:t xml:space="preserve">  </w:t>
      </w:r>
      <w:r w:rsidRPr="005C79C8">
        <w:rPr>
          <w:b/>
          <w:sz w:val="20"/>
        </w:rPr>
        <w:t>(R 336.1205(1)(a), 40 CFR 52.21(c) &amp; (d))</w:t>
      </w:r>
    </w:p>
    <w:p w14:paraId="4134F1E2" w14:textId="77777777" w:rsidR="00A024ED" w:rsidRPr="00022571" w:rsidRDefault="00A024ED" w:rsidP="00E223A2">
      <w:pPr>
        <w:jc w:val="both"/>
        <w:rPr>
          <w:rFonts w:cs="Arial"/>
          <w:b/>
          <w:strike/>
          <w:sz w:val="20"/>
        </w:rPr>
      </w:pPr>
    </w:p>
    <w:p w14:paraId="2730532E" w14:textId="24E23992" w:rsidR="00A024ED" w:rsidRDefault="00A024ED" w:rsidP="0095590F">
      <w:pPr>
        <w:pStyle w:val="ListParagraph"/>
        <w:numPr>
          <w:ilvl w:val="0"/>
          <w:numId w:val="82"/>
        </w:numPr>
        <w:jc w:val="both"/>
        <w:rPr>
          <w:rFonts w:cs="Arial"/>
          <w:b/>
          <w:sz w:val="20"/>
        </w:rPr>
      </w:pPr>
      <w:r>
        <w:rPr>
          <w:rFonts w:cs="Arial"/>
          <w:sz w:val="20"/>
        </w:rPr>
        <w:t xml:space="preserve">The </w:t>
      </w:r>
      <w:r w:rsidRPr="00984CA8">
        <w:rPr>
          <w:rFonts w:cs="Arial"/>
          <w:sz w:val="20"/>
        </w:rPr>
        <w:t xml:space="preserve">differential pressure instrumentation of the multiclone shall be calibrated once per year during shut-down of the pulp dryer. </w:t>
      </w:r>
      <w:r w:rsidR="00022571">
        <w:rPr>
          <w:rFonts w:cs="Arial"/>
          <w:sz w:val="20"/>
        </w:rPr>
        <w:t xml:space="preserve"> </w:t>
      </w:r>
      <w:r w:rsidRPr="00984CA8">
        <w:rPr>
          <w:rFonts w:cs="Arial"/>
          <w:b/>
          <w:sz w:val="20"/>
        </w:rPr>
        <w:t>(</w:t>
      </w:r>
      <w:r>
        <w:rPr>
          <w:rFonts w:cs="Arial"/>
          <w:b/>
          <w:sz w:val="20"/>
        </w:rPr>
        <w:t>40 CFR 64.6(c)(1)(iii))</w:t>
      </w:r>
    </w:p>
    <w:p w14:paraId="614162D5" w14:textId="77777777" w:rsidR="00A024ED" w:rsidRPr="00992953" w:rsidRDefault="00A024ED" w:rsidP="00E223A2">
      <w:pPr>
        <w:jc w:val="both"/>
        <w:rPr>
          <w:rFonts w:cs="Arial"/>
          <w:sz w:val="20"/>
        </w:rPr>
      </w:pPr>
    </w:p>
    <w:p w14:paraId="24796690" w14:textId="0438E6E0" w:rsidR="00A024ED" w:rsidRPr="00014511" w:rsidRDefault="00A024ED" w:rsidP="0095590F">
      <w:pPr>
        <w:pStyle w:val="ListParagraph"/>
        <w:numPr>
          <w:ilvl w:val="0"/>
          <w:numId w:val="82"/>
        </w:numPr>
        <w:jc w:val="both"/>
        <w:rPr>
          <w:rFonts w:cs="Arial"/>
          <w:sz w:val="20"/>
        </w:rPr>
      </w:pPr>
      <w:r>
        <w:rPr>
          <w:rFonts w:cs="Arial"/>
          <w:sz w:val="20"/>
        </w:rPr>
        <w:t>An excursion for the differential pr</w:t>
      </w:r>
      <w:r w:rsidRPr="002E45F2">
        <w:rPr>
          <w:rFonts w:cs="Arial"/>
          <w:sz w:val="20"/>
        </w:rPr>
        <w:t xml:space="preserve">essure instrumentation of the multiclone is a departure from the indicator range of 2 </w:t>
      </w:r>
      <w:r w:rsidRPr="0013469F">
        <w:rPr>
          <w:rFonts w:cs="Arial"/>
          <w:sz w:val="20"/>
        </w:rPr>
        <w:t>to 1</w:t>
      </w:r>
      <w:r w:rsidR="00325C75">
        <w:rPr>
          <w:rFonts w:cs="Arial"/>
          <w:sz w:val="20"/>
        </w:rPr>
        <w:t>1</w:t>
      </w:r>
      <w:r w:rsidRPr="0013469F">
        <w:rPr>
          <w:rFonts w:cs="Arial"/>
          <w:sz w:val="20"/>
        </w:rPr>
        <w:t xml:space="preserve"> inches of</w:t>
      </w:r>
      <w:r w:rsidRPr="002E45F2">
        <w:rPr>
          <w:rFonts w:cs="Arial"/>
          <w:sz w:val="20"/>
        </w:rPr>
        <w:t xml:space="preserve"> water pressure.</w:t>
      </w:r>
      <w:r>
        <w:rPr>
          <w:rFonts w:cs="Arial"/>
          <w:sz w:val="20"/>
        </w:rPr>
        <w:t xml:space="preserve">  </w:t>
      </w:r>
      <w:r>
        <w:rPr>
          <w:rFonts w:cs="Arial"/>
          <w:b/>
          <w:sz w:val="20"/>
        </w:rPr>
        <w:t>(</w:t>
      </w:r>
      <w:r w:rsidR="00883049">
        <w:rPr>
          <w:rFonts w:cs="Arial"/>
          <w:b/>
          <w:sz w:val="20"/>
        </w:rPr>
        <w:t xml:space="preserve">40 CFR 64.6(c)(1)(i and ii), </w:t>
      </w:r>
      <w:r>
        <w:rPr>
          <w:rFonts w:cs="Arial"/>
          <w:b/>
          <w:sz w:val="20"/>
        </w:rPr>
        <w:t>40 CFR 64.6(c)(2))</w:t>
      </w:r>
    </w:p>
    <w:p w14:paraId="3D4E8B91" w14:textId="77777777" w:rsidR="00A024ED" w:rsidRPr="00992953" w:rsidRDefault="00A024ED" w:rsidP="00E223A2">
      <w:pPr>
        <w:jc w:val="both"/>
        <w:rPr>
          <w:rFonts w:cs="Arial"/>
          <w:sz w:val="20"/>
        </w:rPr>
      </w:pPr>
    </w:p>
    <w:p w14:paraId="094D05BB" w14:textId="77777777" w:rsidR="00A024ED" w:rsidRPr="00B87070" w:rsidRDefault="00A024ED" w:rsidP="0095590F">
      <w:pPr>
        <w:pStyle w:val="ListParagraph"/>
        <w:numPr>
          <w:ilvl w:val="0"/>
          <w:numId w:val="82"/>
        </w:numPr>
        <w:jc w:val="both"/>
        <w:rPr>
          <w:rFonts w:cs="Arial"/>
          <w:sz w:val="20"/>
        </w:rPr>
      </w:pPr>
      <w:r w:rsidRPr="00B87070">
        <w:rPr>
          <w:rFonts w:cs="Arial"/>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B87070">
        <w:rPr>
          <w:rFonts w:cs="Arial"/>
          <w:b/>
          <w:sz w:val="20"/>
        </w:rPr>
        <w:t>(40 CFR 64.7(d))</w:t>
      </w:r>
    </w:p>
    <w:p w14:paraId="6AE1986B" w14:textId="77777777" w:rsidR="00A024ED" w:rsidRPr="005B013A" w:rsidRDefault="00A024ED" w:rsidP="005B013A">
      <w:pPr>
        <w:jc w:val="both"/>
        <w:rPr>
          <w:rFonts w:cs="Arial"/>
          <w:sz w:val="20"/>
        </w:rPr>
      </w:pPr>
    </w:p>
    <w:p w14:paraId="6BA137A1" w14:textId="77777777" w:rsidR="00A024ED" w:rsidRPr="00B87070" w:rsidRDefault="00A024ED" w:rsidP="0095590F">
      <w:pPr>
        <w:pStyle w:val="ListParagraph"/>
        <w:numPr>
          <w:ilvl w:val="0"/>
          <w:numId w:val="82"/>
        </w:numPr>
        <w:jc w:val="both"/>
        <w:rPr>
          <w:rFonts w:cs="Arial"/>
          <w:sz w:val="20"/>
        </w:rPr>
      </w:pPr>
      <w:r w:rsidRPr="00B87070">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devices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B87070">
        <w:rPr>
          <w:rFonts w:cs="Arial"/>
          <w:b/>
          <w:sz w:val="20"/>
        </w:rPr>
        <w:t>(40 CFR 64.6(c)(3), 40 CFR 64.7(c))</w:t>
      </w:r>
    </w:p>
    <w:p w14:paraId="22E017F2" w14:textId="77777777" w:rsidR="00A024ED" w:rsidRPr="005B013A" w:rsidRDefault="00A024ED" w:rsidP="005B013A">
      <w:pPr>
        <w:jc w:val="both"/>
        <w:rPr>
          <w:rFonts w:cs="Arial"/>
          <w:sz w:val="20"/>
        </w:rPr>
      </w:pPr>
    </w:p>
    <w:p w14:paraId="0A036D84" w14:textId="77777777" w:rsidR="00A024ED" w:rsidRPr="00B87070" w:rsidRDefault="00A024ED" w:rsidP="0095590F">
      <w:pPr>
        <w:pStyle w:val="ListParagraph"/>
        <w:numPr>
          <w:ilvl w:val="0"/>
          <w:numId w:val="82"/>
        </w:numPr>
        <w:jc w:val="both"/>
        <w:rPr>
          <w:rFonts w:cs="Arial"/>
          <w:sz w:val="20"/>
        </w:rPr>
      </w:pPr>
      <w:r w:rsidRPr="00B87070">
        <w:rPr>
          <w:rFonts w:cs="Arial"/>
          <w:sz w:val="20"/>
        </w:rPr>
        <w:t xml:space="preserve">The permittee shall properly maintain the monitoring system, including keeping necessary parts for routine repair of the monitoring equipment.  </w:t>
      </w:r>
      <w:r w:rsidRPr="00B87070">
        <w:rPr>
          <w:rFonts w:cs="Arial"/>
          <w:b/>
          <w:sz w:val="20"/>
        </w:rPr>
        <w:t>(40 CFR 64.7(b))</w:t>
      </w:r>
    </w:p>
    <w:p w14:paraId="408D292F" w14:textId="77777777" w:rsidR="00A024ED" w:rsidRPr="005B013A" w:rsidRDefault="00A024ED" w:rsidP="005B013A">
      <w:pPr>
        <w:jc w:val="both"/>
        <w:rPr>
          <w:rFonts w:cs="Arial"/>
          <w:sz w:val="20"/>
        </w:rPr>
      </w:pPr>
    </w:p>
    <w:p w14:paraId="0271CDD0" w14:textId="77777777" w:rsidR="00A024ED" w:rsidRPr="00B87070" w:rsidRDefault="00A024ED" w:rsidP="0095590F">
      <w:pPr>
        <w:pStyle w:val="ListParagraph"/>
        <w:numPr>
          <w:ilvl w:val="0"/>
          <w:numId w:val="82"/>
        </w:numPr>
        <w:jc w:val="both"/>
        <w:rPr>
          <w:rFonts w:cs="Arial"/>
          <w:sz w:val="20"/>
        </w:rPr>
      </w:pPr>
      <w:r w:rsidRPr="00B87070">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B87070">
        <w:rPr>
          <w:rFonts w:cs="Arial"/>
          <w:b/>
          <w:sz w:val="20"/>
        </w:rPr>
        <w:t>(40 CFR 64.9(b)(1))</w:t>
      </w:r>
    </w:p>
    <w:p w14:paraId="1457458E" w14:textId="77777777" w:rsidR="00A024ED" w:rsidRPr="00047D6A" w:rsidRDefault="00A024ED" w:rsidP="00F317B7">
      <w:pPr>
        <w:jc w:val="both"/>
        <w:rPr>
          <w:sz w:val="20"/>
        </w:rPr>
      </w:pPr>
    </w:p>
    <w:p w14:paraId="5B80E5F2" w14:textId="77777777" w:rsidR="00D32AE2" w:rsidRPr="00F01FE1" w:rsidRDefault="00D32AE2" w:rsidP="00F317B7">
      <w:pPr>
        <w:jc w:val="both"/>
        <w:rPr>
          <w:b/>
          <w:sz w:val="20"/>
          <w:u w:val="single"/>
        </w:rPr>
      </w:pPr>
      <w:r>
        <w:rPr>
          <w:b/>
        </w:rPr>
        <w:t xml:space="preserve">VII.  </w:t>
      </w:r>
      <w:r>
        <w:rPr>
          <w:b/>
          <w:u w:val="single"/>
        </w:rPr>
        <w:t>REPORTING</w:t>
      </w:r>
    </w:p>
    <w:p w14:paraId="7B02539F" w14:textId="77777777" w:rsidR="00D32AE2" w:rsidRPr="00047D6A" w:rsidRDefault="00D32AE2" w:rsidP="00F317B7">
      <w:pPr>
        <w:jc w:val="both"/>
        <w:rPr>
          <w:sz w:val="20"/>
        </w:rPr>
      </w:pPr>
    </w:p>
    <w:p w14:paraId="234EEB62" w14:textId="77777777" w:rsidR="00D32AE2" w:rsidRDefault="00D32AE2" w:rsidP="00F317B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5A8C261" w14:textId="77777777" w:rsidR="00D32AE2" w:rsidRPr="00984760" w:rsidRDefault="00D32AE2" w:rsidP="00F317B7">
      <w:pPr>
        <w:ind w:left="360" w:hanging="360"/>
        <w:jc w:val="both"/>
        <w:rPr>
          <w:sz w:val="20"/>
        </w:rPr>
      </w:pPr>
    </w:p>
    <w:p w14:paraId="5635CA6B" w14:textId="77777777" w:rsidR="00D32AE2" w:rsidRDefault="00D32AE2" w:rsidP="00F317B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8A35A23" w14:textId="77777777" w:rsidR="00D32AE2" w:rsidRPr="00984760" w:rsidRDefault="00D32AE2" w:rsidP="00F317B7">
      <w:pPr>
        <w:ind w:left="360" w:hanging="360"/>
        <w:jc w:val="both"/>
        <w:rPr>
          <w:sz w:val="20"/>
        </w:rPr>
      </w:pPr>
    </w:p>
    <w:p w14:paraId="5DC5E6CD" w14:textId="77777777" w:rsidR="00D32AE2" w:rsidRPr="00984760" w:rsidRDefault="00D32AE2" w:rsidP="00F317B7">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C342A81" w14:textId="77777777" w:rsidR="00D32AE2" w:rsidRPr="000C40EB" w:rsidRDefault="00D32AE2" w:rsidP="00F317B7">
      <w:pPr>
        <w:ind w:right="72"/>
        <w:jc w:val="both"/>
        <w:rPr>
          <w:rFonts w:cs="Arial"/>
          <w:sz w:val="20"/>
        </w:rPr>
      </w:pPr>
    </w:p>
    <w:p w14:paraId="3C076A61" w14:textId="77777777" w:rsidR="00A024ED" w:rsidRPr="00742A0B" w:rsidRDefault="00A024ED" w:rsidP="00A024ED">
      <w:pPr>
        <w:ind w:left="360" w:hanging="360"/>
        <w:jc w:val="both"/>
        <w:rPr>
          <w:rFonts w:cs="Arial"/>
          <w:sz w:val="20"/>
        </w:rPr>
      </w:pPr>
      <w:r w:rsidRPr="00742A0B">
        <w:rPr>
          <w:rFonts w:cs="Arial"/>
          <w:sz w:val="20"/>
        </w:rPr>
        <w:t>4.</w:t>
      </w:r>
      <w:r w:rsidRPr="00742A0B">
        <w:rPr>
          <w:rFonts w:cs="Arial"/>
          <w:sz w:val="20"/>
        </w:rPr>
        <w:tab/>
        <w:t>Each semiannual report of monitoring deviations shall include summary information on the number, duration</w:t>
      </w:r>
      <w:r>
        <w:rPr>
          <w:rFonts w:cs="Arial"/>
          <w:sz w:val="20"/>
        </w:rPr>
        <w:t>,</w:t>
      </w:r>
      <w:r w:rsidRPr="00742A0B">
        <w:rPr>
          <w:rFonts w:cs="Arial"/>
          <w:sz w:val="20"/>
        </w:rPr>
        <w:t xml:space="preserve"> and cause of excursions and/or exceedances and the corrective actions taken.  If there were no exceedances in the reporting period, then this report shall include a statement that there were no excursions and/or exceedances.  </w:t>
      </w:r>
      <w:r w:rsidRPr="00742A0B">
        <w:rPr>
          <w:rFonts w:cs="Arial"/>
          <w:b/>
          <w:sz w:val="20"/>
        </w:rPr>
        <w:t>(40 CFR 64.9(a)(2)(i))</w:t>
      </w:r>
    </w:p>
    <w:p w14:paraId="0388D964" w14:textId="77777777" w:rsidR="00A024ED" w:rsidRPr="00742A0B" w:rsidRDefault="00A024ED" w:rsidP="00A024ED">
      <w:pPr>
        <w:ind w:right="72"/>
        <w:jc w:val="both"/>
        <w:rPr>
          <w:rFonts w:cs="Arial"/>
          <w:sz w:val="20"/>
        </w:rPr>
      </w:pPr>
    </w:p>
    <w:p w14:paraId="3408961D" w14:textId="77777777" w:rsidR="00A024ED" w:rsidRPr="00742A0B" w:rsidRDefault="00A024ED" w:rsidP="00A024ED">
      <w:pPr>
        <w:ind w:left="360" w:hanging="360"/>
        <w:jc w:val="both"/>
        <w:rPr>
          <w:rFonts w:cs="Arial"/>
          <w:sz w:val="20"/>
        </w:rPr>
      </w:pPr>
      <w:r w:rsidRPr="00742A0B">
        <w:rPr>
          <w:rFonts w:cs="Arial"/>
          <w:sz w:val="20"/>
        </w:rPr>
        <w:t>5.</w:t>
      </w:r>
      <w:r w:rsidRPr="00742A0B">
        <w:rPr>
          <w:rFonts w:cs="Arial"/>
          <w:sz w:val="20"/>
        </w:rPr>
        <w:tab/>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742A0B">
        <w:rPr>
          <w:rFonts w:cs="Arial"/>
          <w:b/>
          <w:sz w:val="20"/>
        </w:rPr>
        <w:t>(40 CFR 64.9(a)(2)(ii))</w:t>
      </w:r>
    </w:p>
    <w:p w14:paraId="6EEAF8BD" w14:textId="77777777" w:rsidR="00D32AE2" w:rsidRPr="00E873CB" w:rsidRDefault="00D32AE2" w:rsidP="00F317B7">
      <w:pPr>
        <w:jc w:val="both"/>
        <w:rPr>
          <w:rFonts w:cs="Arial"/>
          <w:sz w:val="20"/>
        </w:rPr>
      </w:pPr>
    </w:p>
    <w:p w14:paraId="47554A32" w14:textId="77777777" w:rsidR="00D32AE2" w:rsidRPr="00FE0AD0" w:rsidRDefault="00D32AE2" w:rsidP="00F317B7">
      <w:pPr>
        <w:jc w:val="both"/>
        <w:rPr>
          <w:rFonts w:cs="Arial"/>
          <w:b/>
          <w:sz w:val="20"/>
        </w:rPr>
      </w:pPr>
      <w:r w:rsidRPr="00FE0AD0">
        <w:rPr>
          <w:rFonts w:cs="Arial"/>
          <w:b/>
          <w:sz w:val="20"/>
        </w:rPr>
        <w:t>See Appendix 8</w:t>
      </w:r>
    </w:p>
    <w:p w14:paraId="2E0C2A6B" w14:textId="77777777" w:rsidR="00D32AE2" w:rsidRPr="00E873CB" w:rsidRDefault="00D32AE2" w:rsidP="00F317B7">
      <w:pPr>
        <w:jc w:val="both"/>
        <w:rPr>
          <w:rFonts w:cs="Arial"/>
          <w:sz w:val="20"/>
        </w:rPr>
      </w:pPr>
    </w:p>
    <w:p w14:paraId="23C424F0" w14:textId="77777777" w:rsidR="00D32AE2" w:rsidRDefault="00D32AE2" w:rsidP="00F317B7">
      <w:pPr>
        <w:jc w:val="both"/>
      </w:pPr>
      <w:r>
        <w:rPr>
          <w:b/>
        </w:rPr>
        <w:t xml:space="preserve">VIII.  </w:t>
      </w:r>
      <w:r>
        <w:rPr>
          <w:b/>
          <w:u w:val="single"/>
        </w:rPr>
        <w:t>STACK/VENT RESTRICTION(S)</w:t>
      </w:r>
    </w:p>
    <w:p w14:paraId="36C9CB67" w14:textId="77777777" w:rsidR="00D32AE2" w:rsidRDefault="00D32AE2" w:rsidP="00F317B7">
      <w:pPr>
        <w:jc w:val="both"/>
        <w:rPr>
          <w:sz w:val="20"/>
        </w:rPr>
      </w:pPr>
    </w:p>
    <w:p w14:paraId="768CFB71" w14:textId="77777777" w:rsidR="00D32AE2" w:rsidRPr="00FE0AD0" w:rsidRDefault="00D32AE2" w:rsidP="00F317B7">
      <w:pPr>
        <w:jc w:val="both"/>
        <w:rPr>
          <w:sz w:val="20"/>
        </w:rPr>
      </w:pPr>
      <w:r w:rsidRPr="00FE0AD0">
        <w:rPr>
          <w:sz w:val="20"/>
        </w:rPr>
        <w:t>The exhaust gases from the stacks listed in the table below shall be discharged unobstructed vertically upwards to the ambient air unless otherwise noted:</w:t>
      </w:r>
    </w:p>
    <w:p w14:paraId="199713C4" w14:textId="77777777" w:rsidR="00D32AE2" w:rsidRDefault="00D32AE2" w:rsidP="00F317B7">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D32AE2" w14:paraId="21E7A0F7" w14:textId="77777777" w:rsidTr="00F317B7">
        <w:trPr>
          <w:cantSplit/>
          <w:tblHeader/>
        </w:trPr>
        <w:tc>
          <w:tcPr>
            <w:tcW w:w="3510" w:type="dxa"/>
            <w:tcBorders>
              <w:bottom w:val="single" w:sz="4" w:space="0" w:color="auto"/>
            </w:tcBorders>
          </w:tcPr>
          <w:p w14:paraId="53DE0777" w14:textId="77777777" w:rsidR="00D32AE2" w:rsidRPr="00BD3DE3" w:rsidRDefault="00D32AE2" w:rsidP="00F317B7">
            <w:pPr>
              <w:jc w:val="center"/>
              <w:rPr>
                <w:b/>
                <w:sz w:val="20"/>
              </w:rPr>
            </w:pPr>
            <w:r w:rsidRPr="00BD3DE3">
              <w:rPr>
                <w:b/>
                <w:sz w:val="20"/>
              </w:rPr>
              <w:t>Stack &amp; Vent ID</w:t>
            </w:r>
          </w:p>
        </w:tc>
        <w:tc>
          <w:tcPr>
            <w:tcW w:w="1980" w:type="dxa"/>
            <w:tcBorders>
              <w:bottom w:val="single" w:sz="4" w:space="0" w:color="auto"/>
            </w:tcBorders>
          </w:tcPr>
          <w:p w14:paraId="07D14217" w14:textId="77777777" w:rsidR="00D32AE2" w:rsidRPr="00BD3DE3" w:rsidRDefault="00D32AE2" w:rsidP="00F317B7">
            <w:pPr>
              <w:jc w:val="center"/>
              <w:rPr>
                <w:b/>
                <w:sz w:val="20"/>
              </w:rPr>
            </w:pPr>
            <w:r w:rsidRPr="00BD3DE3">
              <w:rPr>
                <w:b/>
                <w:sz w:val="20"/>
              </w:rPr>
              <w:t xml:space="preserve">Maximum </w:t>
            </w:r>
            <w:r>
              <w:rPr>
                <w:b/>
                <w:sz w:val="20"/>
              </w:rPr>
              <w:t>Exhaust Diameter / Dimensions</w:t>
            </w:r>
          </w:p>
          <w:p w14:paraId="01E12861" w14:textId="77777777" w:rsidR="00D32AE2" w:rsidRPr="00BD3DE3" w:rsidRDefault="00D32AE2" w:rsidP="00F317B7">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35D6B14F" w14:textId="77777777" w:rsidR="00D32AE2" w:rsidRPr="00BD3DE3" w:rsidRDefault="00D32AE2" w:rsidP="00F317B7">
            <w:pPr>
              <w:jc w:val="center"/>
              <w:rPr>
                <w:b/>
                <w:sz w:val="20"/>
              </w:rPr>
            </w:pPr>
            <w:r w:rsidRPr="00BD3DE3">
              <w:rPr>
                <w:b/>
                <w:sz w:val="20"/>
              </w:rPr>
              <w:t>M</w:t>
            </w:r>
            <w:r>
              <w:rPr>
                <w:b/>
                <w:sz w:val="20"/>
              </w:rPr>
              <w:t>inimum Height Above Ground</w:t>
            </w:r>
          </w:p>
          <w:p w14:paraId="085CF3A7" w14:textId="77777777" w:rsidR="00D32AE2" w:rsidRPr="00BD3DE3" w:rsidRDefault="00D32AE2" w:rsidP="00F317B7">
            <w:pPr>
              <w:jc w:val="center"/>
              <w:rPr>
                <w:b/>
                <w:sz w:val="20"/>
              </w:rPr>
            </w:pPr>
            <w:r w:rsidRPr="00BD3DE3">
              <w:rPr>
                <w:b/>
                <w:sz w:val="20"/>
              </w:rPr>
              <w:t>(feet)</w:t>
            </w:r>
          </w:p>
        </w:tc>
        <w:tc>
          <w:tcPr>
            <w:tcW w:w="2880" w:type="dxa"/>
            <w:tcBorders>
              <w:bottom w:val="single" w:sz="4" w:space="0" w:color="auto"/>
            </w:tcBorders>
          </w:tcPr>
          <w:p w14:paraId="70FC10E0" w14:textId="77777777" w:rsidR="00D32AE2" w:rsidRPr="00BD3DE3" w:rsidRDefault="00D32AE2" w:rsidP="00F317B7">
            <w:pPr>
              <w:jc w:val="center"/>
              <w:rPr>
                <w:b/>
                <w:sz w:val="20"/>
              </w:rPr>
            </w:pPr>
            <w:r w:rsidRPr="00BD3DE3">
              <w:rPr>
                <w:b/>
                <w:sz w:val="20"/>
              </w:rPr>
              <w:t>Underlying Applicable Requirements</w:t>
            </w:r>
          </w:p>
          <w:p w14:paraId="11205EF5" w14:textId="77777777" w:rsidR="00D32AE2" w:rsidRPr="00BD3DE3" w:rsidRDefault="00D32AE2" w:rsidP="00F317B7">
            <w:pPr>
              <w:jc w:val="center"/>
              <w:rPr>
                <w:b/>
                <w:sz w:val="20"/>
              </w:rPr>
            </w:pPr>
          </w:p>
        </w:tc>
      </w:tr>
      <w:tr w:rsidR="00D32AE2" w14:paraId="75528A4A" w14:textId="77777777" w:rsidTr="00F317B7">
        <w:trPr>
          <w:cantSplit/>
        </w:trPr>
        <w:tc>
          <w:tcPr>
            <w:tcW w:w="3510" w:type="dxa"/>
            <w:tcBorders>
              <w:top w:val="single" w:sz="4" w:space="0" w:color="auto"/>
              <w:bottom w:val="single" w:sz="4" w:space="0" w:color="auto"/>
            </w:tcBorders>
          </w:tcPr>
          <w:p w14:paraId="4E16F3E7" w14:textId="2FF911F1" w:rsidR="00D32AE2" w:rsidRPr="00984760" w:rsidRDefault="00A024ED" w:rsidP="00992953">
            <w:pPr>
              <w:numPr>
                <w:ilvl w:val="0"/>
                <w:numId w:val="65"/>
              </w:numPr>
              <w:ind w:left="342" w:hanging="342"/>
              <w:rPr>
                <w:sz w:val="20"/>
              </w:rPr>
            </w:pPr>
            <w:r>
              <w:rPr>
                <w:sz w:val="20"/>
              </w:rPr>
              <w:t>SVDRYERSTACK</w:t>
            </w:r>
          </w:p>
        </w:tc>
        <w:tc>
          <w:tcPr>
            <w:tcW w:w="1980" w:type="dxa"/>
            <w:tcBorders>
              <w:top w:val="single" w:sz="4" w:space="0" w:color="auto"/>
              <w:bottom w:val="single" w:sz="4" w:space="0" w:color="auto"/>
            </w:tcBorders>
          </w:tcPr>
          <w:p w14:paraId="6197CC64" w14:textId="1D7B486D" w:rsidR="00D32AE2" w:rsidRPr="00992953" w:rsidRDefault="00A024ED" w:rsidP="00F317B7">
            <w:pPr>
              <w:jc w:val="center"/>
              <w:rPr>
                <w:sz w:val="20"/>
                <w:vertAlign w:val="superscript"/>
              </w:rPr>
            </w:pPr>
            <w:r>
              <w:rPr>
                <w:sz w:val="20"/>
              </w:rPr>
              <w:t>96</w:t>
            </w:r>
            <w:r>
              <w:rPr>
                <w:sz w:val="20"/>
                <w:vertAlign w:val="superscript"/>
              </w:rPr>
              <w:t>2</w:t>
            </w:r>
          </w:p>
        </w:tc>
        <w:tc>
          <w:tcPr>
            <w:tcW w:w="1890" w:type="dxa"/>
            <w:tcBorders>
              <w:top w:val="single" w:sz="4" w:space="0" w:color="auto"/>
              <w:bottom w:val="single" w:sz="4" w:space="0" w:color="auto"/>
            </w:tcBorders>
          </w:tcPr>
          <w:p w14:paraId="1789129D" w14:textId="77361E18" w:rsidR="00D32AE2" w:rsidRPr="00A024ED" w:rsidRDefault="00A024ED" w:rsidP="00F317B7">
            <w:pPr>
              <w:jc w:val="center"/>
              <w:rPr>
                <w:sz w:val="20"/>
              </w:rPr>
            </w:pPr>
            <w:r>
              <w:rPr>
                <w:sz w:val="20"/>
              </w:rPr>
              <w:t>100</w:t>
            </w:r>
            <w:r>
              <w:rPr>
                <w:sz w:val="20"/>
                <w:vertAlign w:val="superscript"/>
              </w:rPr>
              <w:t>2</w:t>
            </w:r>
          </w:p>
        </w:tc>
        <w:tc>
          <w:tcPr>
            <w:tcW w:w="2880" w:type="dxa"/>
            <w:tcBorders>
              <w:top w:val="single" w:sz="4" w:space="0" w:color="auto"/>
              <w:bottom w:val="single" w:sz="4" w:space="0" w:color="auto"/>
            </w:tcBorders>
          </w:tcPr>
          <w:p w14:paraId="009BD54D" w14:textId="5403D128" w:rsidR="00D32AE2" w:rsidRPr="00BD3DE3" w:rsidRDefault="00A024ED" w:rsidP="00F317B7">
            <w:pPr>
              <w:jc w:val="center"/>
              <w:rPr>
                <w:sz w:val="20"/>
              </w:rPr>
            </w:pPr>
            <w:r>
              <w:rPr>
                <w:rFonts w:cs="Arial"/>
                <w:b/>
                <w:sz w:val="20"/>
              </w:rPr>
              <w:t>R 336</w:t>
            </w:r>
            <w:r w:rsidRPr="00742A0B">
              <w:rPr>
                <w:rFonts w:cs="Arial"/>
                <w:b/>
                <w:sz w:val="20"/>
              </w:rPr>
              <w:t>.1201(3)</w:t>
            </w:r>
          </w:p>
        </w:tc>
      </w:tr>
    </w:tbl>
    <w:p w14:paraId="33EA7155" w14:textId="77777777" w:rsidR="00D32AE2" w:rsidRPr="000C40EB" w:rsidRDefault="00D32AE2" w:rsidP="00F317B7">
      <w:pPr>
        <w:jc w:val="both"/>
        <w:rPr>
          <w:sz w:val="20"/>
        </w:rPr>
      </w:pPr>
    </w:p>
    <w:p w14:paraId="440A9E40" w14:textId="77777777" w:rsidR="00D32AE2" w:rsidRDefault="00D32AE2" w:rsidP="00F317B7">
      <w:pPr>
        <w:jc w:val="both"/>
      </w:pPr>
      <w:r>
        <w:rPr>
          <w:b/>
        </w:rPr>
        <w:t xml:space="preserve">IX.  </w:t>
      </w:r>
      <w:r>
        <w:rPr>
          <w:b/>
          <w:u w:val="single"/>
        </w:rPr>
        <w:t>OTHER REQUIREMENT(S)</w:t>
      </w:r>
    </w:p>
    <w:p w14:paraId="56A2068D" w14:textId="77777777" w:rsidR="00A024ED" w:rsidRPr="00742A0B" w:rsidRDefault="00A024ED" w:rsidP="00992953">
      <w:pPr>
        <w:jc w:val="both"/>
        <w:rPr>
          <w:rFonts w:cs="Arial"/>
          <w:sz w:val="20"/>
        </w:rPr>
      </w:pPr>
    </w:p>
    <w:p w14:paraId="20E228B0" w14:textId="083DC88A" w:rsidR="00A024ED" w:rsidRPr="00455661" w:rsidRDefault="00093455" w:rsidP="00A024ED">
      <w:pPr>
        <w:ind w:left="360" w:hanging="360"/>
        <w:jc w:val="both"/>
        <w:rPr>
          <w:rFonts w:cs="Arial"/>
          <w:sz w:val="20"/>
        </w:rPr>
      </w:pPr>
      <w:r>
        <w:rPr>
          <w:rFonts w:cs="Arial"/>
          <w:sz w:val="20"/>
        </w:rPr>
        <w:t>1</w:t>
      </w:r>
      <w:r w:rsidR="00A024ED" w:rsidRPr="00742A0B">
        <w:rPr>
          <w:rFonts w:cs="Arial"/>
          <w:sz w:val="20"/>
        </w:rPr>
        <w:t>.</w:t>
      </w:r>
      <w:r w:rsidR="00A024ED" w:rsidRPr="00742A0B">
        <w:rPr>
          <w:rFonts w:cs="Arial"/>
          <w:sz w:val="20"/>
        </w:rPr>
        <w:tab/>
      </w:r>
      <w:r w:rsidR="00A024E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w:t>
      </w:r>
      <w:r w:rsidR="00A024ED" w:rsidRPr="00455661">
        <w:rPr>
          <w:rFonts w:cs="Arial"/>
          <w:sz w:val="20"/>
        </w:rPr>
        <w:t xml:space="preserve">conditions, modifying the frequency of conducting monitoring and collecting data, or the monitoring of additional parameters.  </w:t>
      </w:r>
      <w:r w:rsidR="00A024ED" w:rsidRPr="00CC3956">
        <w:rPr>
          <w:rFonts w:cs="Arial"/>
          <w:b/>
          <w:sz w:val="20"/>
        </w:rPr>
        <w:t>(40 CFR 64.7(e))</w:t>
      </w:r>
    </w:p>
    <w:p w14:paraId="1F3FBD22" w14:textId="77777777" w:rsidR="00A024ED" w:rsidRPr="00455661" w:rsidRDefault="00A024ED" w:rsidP="00A024ED">
      <w:pPr>
        <w:ind w:left="360" w:hanging="360"/>
        <w:jc w:val="both"/>
        <w:rPr>
          <w:rFonts w:cs="Arial"/>
          <w:sz w:val="20"/>
        </w:rPr>
      </w:pPr>
    </w:p>
    <w:p w14:paraId="6B4788FB" w14:textId="51B1FA79" w:rsidR="00A024ED" w:rsidRPr="00992953" w:rsidRDefault="00992953" w:rsidP="00992953">
      <w:pPr>
        <w:tabs>
          <w:tab w:val="left" w:pos="360"/>
        </w:tabs>
        <w:jc w:val="both"/>
        <w:rPr>
          <w:rFonts w:cs="Arial"/>
          <w:b/>
          <w:sz w:val="20"/>
        </w:rPr>
      </w:pPr>
      <w:r>
        <w:rPr>
          <w:rFonts w:cs="Arial"/>
          <w:sz w:val="20"/>
        </w:rPr>
        <w:t>2.</w:t>
      </w:r>
      <w:r>
        <w:rPr>
          <w:rFonts w:cs="Arial"/>
          <w:sz w:val="20"/>
        </w:rPr>
        <w:tab/>
      </w:r>
      <w:r w:rsidR="00A024ED" w:rsidRPr="00992953">
        <w:rPr>
          <w:rFonts w:cs="Arial"/>
          <w:sz w:val="20"/>
        </w:rPr>
        <w:t>The permittee shall comply with all applicable requirements of 40 CFR Part 64.</w:t>
      </w:r>
      <w:r w:rsidR="00A024ED" w:rsidRPr="00992953">
        <w:rPr>
          <w:rFonts w:cs="Arial"/>
          <w:b/>
          <w:sz w:val="20"/>
        </w:rPr>
        <w:t xml:space="preserve">  (40 CFR, Part 64)</w:t>
      </w:r>
    </w:p>
    <w:p w14:paraId="6941BE52" w14:textId="77777777" w:rsidR="00D32AE2" w:rsidRPr="00984760" w:rsidRDefault="00D32AE2" w:rsidP="005B013A">
      <w:pPr>
        <w:jc w:val="both"/>
        <w:rPr>
          <w:sz w:val="20"/>
        </w:rPr>
      </w:pPr>
    </w:p>
    <w:p w14:paraId="240595FB" w14:textId="77777777" w:rsidR="00D32AE2" w:rsidRPr="00FE0AD0" w:rsidRDefault="00D32AE2" w:rsidP="00F317B7">
      <w:pPr>
        <w:jc w:val="both"/>
        <w:rPr>
          <w:sz w:val="20"/>
        </w:rPr>
      </w:pPr>
    </w:p>
    <w:p w14:paraId="0557922F" w14:textId="77777777" w:rsidR="00D32AE2" w:rsidRPr="00B90185" w:rsidRDefault="00D32AE2" w:rsidP="00F317B7">
      <w:pPr>
        <w:jc w:val="both"/>
        <w:rPr>
          <w:b/>
          <w:sz w:val="20"/>
        </w:rPr>
      </w:pPr>
      <w:r w:rsidRPr="00B90185">
        <w:rPr>
          <w:b/>
          <w:sz w:val="20"/>
          <w:u w:val="single"/>
        </w:rPr>
        <w:t>Footnotes</w:t>
      </w:r>
      <w:r w:rsidRPr="00B90185">
        <w:rPr>
          <w:b/>
          <w:sz w:val="20"/>
        </w:rPr>
        <w:t>:</w:t>
      </w:r>
    </w:p>
    <w:p w14:paraId="0B8FB9F1" w14:textId="77777777" w:rsidR="00D32AE2" w:rsidRPr="001E3851" w:rsidRDefault="00D32AE2" w:rsidP="00F317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3DD141D" w14:textId="77777777" w:rsidR="00D32AE2" w:rsidRPr="00D53AEC" w:rsidRDefault="00D32AE2" w:rsidP="00F317B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E229E2" w14:textId="4AC00A61" w:rsidR="00D32AE2" w:rsidRDefault="00D32AE2">
      <w:r>
        <w:br w:type="page"/>
      </w:r>
    </w:p>
    <w:p w14:paraId="445B04C7" w14:textId="77777777" w:rsidR="00A64AE6" w:rsidRPr="00992953" w:rsidRDefault="00A64AE6"/>
    <w:p w14:paraId="167E3E3A" w14:textId="77777777" w:rsidR="0034744B" w:rsidRPr="00440957" w:rsidRDefault="0034744B" w:rsidP="00393A6F">
      <w:pPr>
        <w:pStyle w:val="Heading1"/>
        <w:rPr>
          <w:sz w:val="20"/>
          <w:szCs w:val="20"/>
        </w:rPr>
      </w:pPr>
      <w:bookmarkStart w:id="96" w:name="_Toc117669657"/>
      <w:r w:rsidRPr="00393A6F">
        <w:t xml:space="preserve">D.  FLEXIBLE GROUP </w:t>
      </w:r>
      <w:bookmarkEnd w:id="82"/>
      <w:r w:rsidR="00456F47" w:rsidRPr="00393A6F">
        <w:t>CONDITIONS</w:t>
      </w:r>
      <w:bookmarkEnd w:id="96"/>
    </w:p>
    <w:p w14:paraId="0425E1A2" w14:textId="77777777" w:rsidR="0034744B" w:rsidRPr="003A327D" w:rsidRDefault="0034744B" w:rsidP="00991194">
      <w:pPr>
        <w:jc w:val="center"/>
        <w:rPr>
          <w:b/>
          <w:sz w:val="20"/>
        </w:rPr>
      </w:pPr>
    </w:p>
    <w:p w14:paraId="3C4DBDEC"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D7BD7CF" w14:textId="77777777" w:rsidR="009602B7" w:rsidRPr="00FE0AD0" w:rsidRDefault="009602B7" w:rsidP="0034744B">
      <w:pPr>
        <w:jc w:val="both"/>
        <w:rPr>
          <w:sz w:val="20"/>
        </w:rPr>
      </w:pPr>
    </w:p>
    <w:p w14:paraId="6312E83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7630215" w14:textId="77777777" w:rsidR="0034744B" w:rsidRDefault="0034744B" w:rsidP="0034744B">
      <w:pPr>
        <w:jc w:val="both"/>
        <w:rPr>
          <w:sz w:val="20"/>
        </w:rPr>
      </w:pPr>
    </w:p>
    <w:p w14:paraId="5C53CEBF" w14:textId="77777777" w:rsidR="0034744B" w:rsidRPr="002B5ED5" w:rsidRDefault="0034744B" w:rsidP="001F649E">
      <w:pPr>
        <w:pStyle w:val="Heading2"/>
        <w:numPr>
          <w:ilvl w:val="0"/>
          <w:numId w:val="0"/>
        </w:numPr>
        <w:rPr>
          <w:bCs/>
          <w:sz w:val="22"/>
          <w:szCs w:val="22"/>
        </w:rPr>
      </w:pPr>
      <w:bookmarkStart w:id="97" w:name="_Toc2571646"/>
      <w:bookmarkStart w:id="98" w:name="_Toc117669658"/>
      <w:r w:rsidRPr="002B5ED5">
        <w:rPr>
          <w:bCs/>
          <w:sz w:val="22"/>
          <w:szCs w:val="22"/>
        </w:rPr>
        <w:t>FLEXIBLE GROUP SUMMARY TABLE</w:t>
      </w:r>
      <w:bookmarkEnd w:id="97"/>
      <w:bookmarkEnd w:id="98"/>
    </w:p>
    <w:p w14:paraId="162F5D8A" w14:textId="77777777" w:rsidR="00736BDB" w:rsidRPr="00F35ADC" w:rsidRDefault="00736BDB" w:rsidP="00742A0B">
      <w:pPr>
        <w:rPr>
          <w:sz w:val="20"/>
        </w:rPr>
      </w:pPr>
      <w:r w:rsidRPr="00F35ADC">
        <w:rPr>
          <w:sz w:val="20"/>
        </w:rPr>
        <w:t>The descriptions provided below are for informational purposes and do not constitute enforceable conditions.</w:t>
      </w:r>
    </w:p>
    <w:p w14:paraId="32243D0B" w14:textId="77777777" w:rsidR="0092602D" w:rsidRPr="00F11C2D" w:rsidRDefault="0092602D" w:rsidP="0092602D">
      <w:pPr>
        <w:rPr>
          <w:rFonts w:cs="Arial"/>
          <w:b/>
          <w:sz w:val="20"/>
        </w:rPr>
      </w:pPr>
    </w:p>
    <w:tbl>
      <w:tblPr>
        <w:tblW w:w="99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87"/>
        <w:gridCol w:w="4775"/>
        <w:gridCol w:w="2592"/>
      </w:tblGrid>
      <w:tr w:rsidR="0092602D" w:rsidRPr="00F11C2D" w14:paraId="7C6E4268" w14:textId="77777777" w:rsidTr="00992953">
        <w:trPr>
          <w:cantSplit/>
          <w:tblHeader/>
          <w:jc w:val="center"/>
        </w:trPr>
        <w:tc>
          <w:tcPr>
            <w:tcW w:w="2587" w:type="dxa"/>
            <w:tcBorders>
              <w:top w:val="double" w:sz="6" w:space="0" w:color="auto"/>
              <w:bottom w:val="double" w:sz="4" w:space="0" w:color="auto"/>
            </w:tcBorders>
            <w:shd w:val="pct10" w:color="auto" w:fill="auto"/>
            <w:vAlign w:val="center"/>
          </w:tcPr>
          <w:p w14:paraId="33469488" w14:textId="77777777" w:rsidR="0092602D" w:rsidRPr="00F11C2D" w:rsidRDefault="0092602D" w:rsidP="00396972">
            <w:pPr>
              <w:jc w:val="center"/>
              <w:rPr>
                <w:rFonts w:cs="Arial"/>
                <w:b/>
                <w:sz w:val="20"/>
              </w:rPr>
            </w:pPr>
            <w:r w:rsidRPr="00F11C2D">
              <w:rPr>
                <w:rFonts w:cs="Arial"/>
                <w:b/>
                <w:sz w:val="20"/>
              </w:rPr>
              <w:t>Flexible Group ID</w:t>
            </w:r>
          </w:p>
        </w:tc>
        <w:tc>
          <w:tcPr>
            <w:tcW w:w="4775" w:type="dxa"/>
            <w:tcBorders>
              <w:top w:val="double" w:sz="6" w:space="0" w:color="auto"/>
              <w:bottom w:val="double" w:sz="4" w:space="0" w:color="auto"/>
            </w:tcBorders>
            <w:shd w:val="pct10" w:color="auto" w:fill="auto"/>
            <w:vAlign w:val="center"/>
          </w:tcPr>
          <w:p w14:paraId="35BCEE76" w14:textId="77777777" w:rsidR="0092602D" w:rsidRPr="00F11C2D" w:rsidRDefault="0092602D" w:rsidP="00396972">
            <w:pPr>
              <w:jc w:val="center"/>
              <w:rPr>
                <w:rFonts w:cs="Arial"/>
                <w:b/>
                <w:sz w:val="20"/>
              </w:rPr>
            </w:pPr>
            <w:r w:rsidRPr="00F11C2D">
              <w:rPr>
                <w:rFonts w:cs="Arial"/>
                <w:b/>
                <w:sz w:val="20"/>
              </w:rPr>
              <w:t>Flexible Group Description</w:t>
            </w:r>
          </w:p>
        </w:tc>
        <w:tc>
          <w:tcPr>
            <w:tcW w:w="2592" w:type="dxa"/>
            <w:tcBorders>
              <w:top w:val="double" w:sz="6" w:space="0" w:color="auto"/>
              <w:bottom w:val="double" w:sz="4" w:space="0" w:color="auto"/>
            </w:tcBorders>
            <w:shd w:val="pct10" w:color="auto" w:fill="auto"/>
            <w:vAlign w:val="center"/>
          </w:tcPr>
          <w:p w14:paraId="2C150287" w14:textId="77777777" w:rsidR="0092602D" w:rsidRPr="00F11C2D" w:rsidRDefault="0092602D" w:rsidP="00396972">
            <w:pPr>
              <w:jc w:val="center"/>
              <w:rPr>
                <w:rFonts w:cs="Arial"/>
                <w:b/>
                <w:sz w:val="20"/>
              </w:rPr>
            </w:pPr>
            <w:r w:rsidRPr="00F11C2D">
              <w:rPr>
                <w:rFonts w:cs="Arial"/>
                <w:b/>
                <w:sz w:val="20"/>
              </w:rPr>
              <w:t>Associated</w:t>
            </w:r>
          </w:p>
          <w:p w14:paraId="3D0ED0D5" w14:textId="77777777" w:rsidR="0092602D" w:rsidRPr="00F11C2D" w:rsidRDefault="0092602D" w:rsidP="00396972">
            <w:pPr>
              <w:jc w:val="center"/>
              <w:rPr>
                <w:rFonts w:cs="Arial"/>
                <w:b/>
                <w:sz w:val="20"/>
              </w:rPr>
            </w:pPr>
            <w:r w:rsidRPr="00F11C2D">
              <w:rPr>
                <w:rFonts w:cs="Arial"/>
                <w:b/>
                <w:sz w:val="20"/>
              </w:rPr>
              <w:t>Emission Unit IDs</w:t>
            </w:r>
          </w:p>
        </w:tc>
      </w:tr>
      <w:tr w:rsidR="0092602D" w:rsidRPr="00F11C2D" w14:paraId="412EB089" w14:textId="77777777" w:rsidTr="00992953">
        <w:trPr>
          <w:cantSplit/>
          <w:jc w:val="center"/>
        </w:trPr>
        <w:tc>
          <w:tcPr>
            <w:tcW w:w="2587" w:type="dxa"/>
          </w:tcPr>
          <w:p w14:paraId="2CF6977A" w14:textId="62E95AB3" w:rsidR="0092602D" w:rsidRPr="00F11C2D" w:rsidRDefault="0092602D" w:rsidP="00D2763B">
            <w:pPr>
              <w:rPr>
                <w:rFonts w:cs="Arial"/>
                <w:sz w:val="20"/>
              </w:rPr>
            </w:pPr>
            <w:r w:rsidRPr="00F11C2D">
              <w:rPr>
                <w:rFonts w:cs="Arial"/>
                <w:sz w:val="20"/>
              </w:rPr>
              <w:t>FG2KILN</w:t>
            </w:r>
          </w:p>
        </w:tc>
        <w:tc>
          <w:tcPr>
            <w:tcW w:w="4775" w:type="dxa"/>
          </w:tcPr>
          <w:p w14:paraId="3EFA14C3" w14:textId="77777777" w:rsidR="00BE5769" w:rsidRDefault="00BE5769" w:rsidP="00BE5769">
            <w:pPr>
              <w:jc w:val="both"/>
              <w:rPr>
                <w:rFonts w:cs="Arial"/>
                <w:sz w:val="20"/>
              </w:rPr>
            </w:pPr>
            <w:r w:rsidRPr="00F11C2D">
              <w:rPr>
                <w:rFonts w:cs="Arial"/>
                <w:sz w:val="20"/>
              </w:rPr>
              <w:t>Vertical kilns fired with coke or anthracite coal for the production of carbon dioxide (CO</w:t>
            </w:r>
            <w:r w:rsidRPr="00F11C2D">
              <w:rPr>
                <w:rFonts w:cs="Arial"/>
                <w:sz w:val="20"/>
                <w:vertAlign w:val="subscript"/>
              </w:rPr>
              <w:t>2</w:t>
            </w:r>
            <w:r w:rsidRPr="00F11C2D">
              <w:rPr>
                <w:rFonts w:cs="Arial"/>
                <w:sz w:val="20"/>
              </w:rPr>
              <w:t xml:space="preserve">) and calcium oxide (lime) for purification of sugar juice.  The lime is introduced into the sugar making process as milk of lime at the carbonation tanks. </w:t>
            </w:r>
            <w:r>
              <w:rPr>
                <w:rFonts w:cs="Arial"/>
                <w:sz w:val="20"/>
              </w:rPr>
              <w:t xml:space="preserve"> </w:t>
            </w:r>
            <w:r w:rsidRPr="00F11C2D">
              <w:rPr>
                <w:rFonts w:cs="Arial"/>
                <w:sz w:val="20"/>
              </w:rPr>
              <w:t>The CO</w:t>
            </w:r>
            <w:r w:rsidRPr="00F11C2D">
              <w:rPr>
                <w:rFonts w:cs="Arial"/>
                <w:sz w:val="20"/>
                <w:vertAlign w:val="subscript"/>
              </w:rPr>
              <w:t>2</w:t>
            </w:r>
            <w:r w:rsidRPr="00F11C2D">
              <w:rPr>
                <w:rFonts w:cs="Arial"/>
                <w:sz w:val="20"/>
              </w:rPr>
              <w:t xml:space="preserve"> is used for pH adjustment in the carbonation tanks.</w:t>
            </w:r>
            <w:r>
              <w:rPr>
                <w:rFonts w:cs="Arial"/>
                <w:sz w:val="20"/>
              </w:rPr>
              <w:t xml:space="preserve">  In order to have the appropriate amount of CO</w:t>
            </w:r>
            <w:r>
              <w:rPr>
                <w:rFonts w:cs="Arial"/>
                <w:sz w:val="20"/>
                <w:vertAlign w:val="subscript"/>
              </w:rPr>
              <w:t>2</w:t>
            </w:r>
            <w:r>
              <w:rPr>
                <w:rFonts w:cs="Arial"/>
                <w:sz w:val="20"/>
              </w:rPr>
              <w:t xml:space="preserve"> for the carbonation system, approximately 80% of the combustion gases from the lime kiln are directed to the carbonation tanks with approximately 20% directly discharged to the atmosphere.  Each kiln is equipped with a booster fan on top.  </w:t>
            </w:r>
          </w:p>
          <w:p w14:paraId="0B1DFB5D" w14:textId="788F0A49" w:rsidR="0092602D" w:rsidRPr="00F11C2D" w:rsidRDefault="00BE5769" w:rsidP="00833931">
            <w:pPr>
              <w:jc w:val="both"/>
              <w:rPr>
                <w:rFonts w:cs="Arial"/>
                <w:sz w:val="20"/>
              </w:rPr>
            </w:pPr>
            <w:r>
              <w:rPr>
                <w:rFonts w:cs="Arial"/>
                <w:sz w:val="20"/>
              </w:rPr>
              <w:t>(PTI No. 807-88)</w:t>
            </w:r>
          </w:p>
        </w:tc>
        <w:tc>
          <w:tcPr>
            <w:tcW w:w="2592" w:type="dxa"/>
          </w:tcPr>
          <w:p w14:paraId="1840E2AC" w14:textId="55313326" w:rsidR="0092602D" w:rsidRPr="00F11C2D" w:rsidRDefault="0092602D" w:rsidP="00D2763B">
            <w:pPr>
              <w:rPr>
                <w:rFonts w:cs="Arial"/>
                <w:sz w:val="20"/>
              </w:rPr>
            </w:pPr>
            <w:r w:rsidRPr="00F11C2D">
              <w:rPr>
                <w:rFonts w:cs="Arial"/>
                <w:sz w:val="20"/>
              </w:rPr>
              <w:t xml:space="preserve">EULIMEKILN1,  </w:t>
            </w:r>
          </w:p>
          <w:p w14:paraId="0C44A9B1" w14:textId="5B842BBE" w:rsidR="0092602D" w:rsidRPr="00F11C2D" w:rsidRDefault="0092602D" w:rsidP="00D2763B">
            <w:pPr>
              <w:rPr>
                <w:rFonts w:cs="Arial"/>
                <w:sz w:val="20"/>
              </w:rPr>
            </w:pPr>
            <w:r w:rsidRPr="00F11C2D">
              <w:rPr>
                <w:rFonts w:cs="Arial"/>
                <w:sz w:val="20"/>
              </w:rPr>
              <w:t>EULIMEKILN2</w:t>
            </w:r>
          </w:p>
        </w:tc>
      </w:tr>
      <w:tr w:rsidR="0068791E" w:rsidRPr="00F11C2D" w14:paraId="311FA252" w14:textId="77777777" w:rsidTr="00992953">
        <w:trPr>
          <w:cantSplit/>
          <w:jc w:val="center"/>
        </w:trPr>
        <w:tc>
          <w:tcPr>
            <w:tcW w:w="2587" w:type="dxa"/>
          </w:tcPr>
          <w:p w14:paraId="55C5B3A8" w14:textId="392E74C0" w:rsidR="0068791E" w:rsidRPr="007A3809" w:rsidRDefault="0068791E" w:rsidP="0068791E">
            <w:pPr>
              <w:rPr>
                <w:rFonts w:cs="Arial"/>
                <w:sz w:val="20"/>
              </w:rPr>
            </w:pPr>
            <w:r w:rsidRPr="007A3809">
              <w:rPr>
                <w:rFonts w:cs="Arial"/>
                <w:sz w:val="20"/>
              </w:rPr>
              <w:t>FG635DEXGAS1BOILER</w:t>
            </w:r>
          </w:p>
        </w:tc>
        <w:tc>
          <w:tcPr>
            <w:tcW w:w="4775" w:type="dxa"/>
          </w:tcPr>
          <w:p w14:paraId="372223EB" w14:textId="77777777" w:rsidR="00BE5769" w:rsidRDefault="0068791E" w:rsidP="00833931">
            <w:pPr>
              <w:jc w:val="both"/>
              <w:rPr>
                <w:rFonts w:cs="Arial"/>
                <w:sz w:val="20"/>
              </w:rPr>
            </w:pPr>
            <w:r w:rsidRPr="007A3809">
              <w:rPr>
                <w:rFonts w:cs="Arial"/>
                <w:sz w:val="20"/>
              </w:rPr>
              <w:t>Relocated existing boilers and process heaters subject to 40 CFR Part 63</w:t>
            </w:r>
            <w:r w:rsidR="007F391E">
              <w:rPr>
                <w:rFonts w:cs="Arial"/>
                <w:sz w:val="20"/>
              </w:rPr>
              <w:t>,</w:t>
            </w:r>
            <w:r w:rsidRPr="007A3809">
              <w:rPr>
                <w:rFonts w:cs="Arial"/>
                <w:sz w:val="20"/>
              </w:rPr>
              <w:t xml:space="preserve"> Subpart DDDDD in the units designed to burn Gas 1 subcategory.  The subcategory includes any boiler or process heater that burns only natural gas, refinery gas, and/or other gas </w:t>
            </w:r>
            <w:r w:rsidRPr="00833931">
              <w:rPr>
                <w:rFonts w:cs="Arial"/>
                <w:sz w:val="20"/>
              </w:rPr>
              <w:t xml:space="preserve">1 </w:t>
            </w:r>
            <w:r w:rsidRPr="007A3809">
              <w:rPr>
                <w:rFonts w:cs="Arial"/>
                <w:sz w:val="20"/>
              </w:rPr>
              <w:t>fuels.  Gaseous fuel boilers and process heaters that burn liquid fuel for periodic testing of liquid fuel, maintenance, or operator training, not to exceed a combined total of 48 hours during any calendar year, are included in this definition.</w:t>
            </w:r>
            <w:r w:rsidR="00833931">
              <w:rPr>
                <w:rFonts w:cs="Arial"/>
                <w:sz w:val="20"/>
              </w:rPr>
              <w:t xml:space="preserve">  </w:t>
            </w:r>
            <w:r w:rsidRPr="007A3809">
              <w:rPr>
                <w:rFonts w:cs="Arial"/>
                <w:sz w:val="20"/>
              </w:rPr>
              <w:t>Gaseous fuel boilers and process heaters that burn liquid fuel during periods of gas curtailment or gas supply interruptions of any duration are also included in this definition.  These units must comply with this subpart no later than January 31, 2016, except as provided in 40 CFR 63.6(i).</w:t>
            </w:r>
            <w:r w:rsidR="00F32C37" w:rsidRPr="007A3809">
              <w:rPr>
                <w:rFonts w:cs="Arial"/>
                <w:sz w:val="20"/>
              </w:rPr>
              <w:t xml:space="preserve">  </w:t>
            </w:r>
          </w:p>
          <w:p w14:paraId="1C8A057B" w14:textId="1AFB5615" w:rsidR="0068791E" w:rsidRPr="007A3809" w:rsidRDefault="00F32C37" w:rsidP="00833931">
            <w:pPr>
              <w:jc w:val="both"/>
              <w:rPr>
                <w:rFonts w:cs="Arial"/>
                <w:sz w:val="20"/>
              </w:rPr>
            </w:pPr>
            <w:r w:rsidRPr="007A3809">
              <w:rPr>
                <w:rFonts w:cs="Arial"/>
                <w:sz w:val="20"/>
              </w:rPr>
              <w:t>(PTI No. 44-14)</w:t>
            </w:r>
          </w:p>
        </w:tc>
        <w:tc>
          <w:tcPr>
            <w:tcW w:w="2592" w:type="dxa"/>
          </w:tcPr>
          <w:p w14:paraId="7601042A" w14:textId="0E95EEFA" w:rsidR="0068791E" w:rsidRDefault="0068791E" w:rsidP="00A64AE6">
            <w:pPr>
              <w:rPr>
                <w:rFonts w:cs="Arial"/>
                <w:sz w:val="20"/>
              </w:rPr>
            </w:pPr>
            <w:r w:rsidRPr="007A3809">
              <w:rPr>
                <w:rFonts w:cs="Arial"/>
                <w:sz w:val="20"/>
              </w:rPr>
              <w:t>EUBOILER4</w:t>
            </w:r>
            <w:r w:rsidR="00426511">
              <w:rPr>
                <w:rFonts w:cs="Arial"/>
                <w:sz w:val="20"/>
              </w:rPr>
              <w:t>,</w:t>
            </w:r>
          </w:p>
          <w:p w14:paraId="2009C036" w14:textId="4641BF05" w:rsidR="001900D0" w:rsidRPr="007A3809" w:rsidRDefault="001900D0" w:rsidP="00A64AE6">
            <w:pPr>
              <w:rPr>
                <w:rFonts w:cs="Arial"/>
                <w:sz w:val="20"/>
              </w:rPr>
            </w:pPr>
            <w:r>
              <w:rPr>
                <w:rFonts w:cs="Arial"/>
                <w:sz w:val="20"/>
              </w:rPr>
              <w:t>EUPACKAGERBOILER3</w:t>
            </w:r>
          </w:p>
        </w:tc>
      </w:tr>
    </w:tbl>
    <w:p w14:paraId="25A3014D" w14:textId="77777777" w:rsidR="008427BE" w:rsidRPr="003A327D" w:rsidRDefault="00F711C8" w:rsidP="008427BE">
      <w:pPr>
        <w:jc w:val="both"/>
        <w:rPr>
          <w:sz w:val="20"/>
        </w:rPr>
      </w:pPr>
      <w:r>
        <w:rPr>
          <w:sz w:val="20"/>
        </w:rPr>
        <w:br w:type="page"/>
      </w:r>
    </w:p>
    <w:p w14:paraId="7975B4D2" w14:textId="6F70AE7C" w:rsidR="00BD774B" w:rsidRPr="00A86D8D" w:rsidRDefault="00BD774B" w:rsidP="00764C02">
      <w:pPr>
        <w:pStyle w:val="Heading2"/>
        <w:numPr>
          <w:ilvl w:val="0"/>
          <w:numId w:val="0"/>
        </w:numPr>
        <w:pBdr>
          <w:top w:val="single" w:sz="4" w:space="1" w:color="auto"/>
          <w:left w:val="single" w:sz="4" w:space="4" w:color="auto"/>
          <w:bottom w:val="single" w:sz="4" w:space="1" w:color="auto"/>
          <w:right w:val="single" w:sz="4" w:space="4" w:color="auto"/>
        </w:pBdr>
        <w:rPr>
          <w:szCs w:val="28"/>
        </w:rPr>
      </w:pPr>
      <w:bookmarkStart w:id="99" w:name="_Toc117669659"/>
      <w:bookmarkStart w:id="100" w:name="_Toc1453518"/>
      <w:bookmarkEnd w:id="79"/>
      <w:bookmarkEnd w:id="80"/>
      <w:bookmarkEnd w:id="81"/>
      <w:r w:rsidRPr="0075518C">
        <w:lastRenderedPageBreak/>
        <w:t>FG</w:t>
      </w:r>
      <w:r w:rsidR="0081092D">
        <w:rPr>
          <w:rFonts w:cs="Arial"/>
        </w:rPr>
        <w:t>2</w:t>
      </w:r>
      <w:r w:rsidR="0081092D" w:rsidRPr="00F11C2D">
        <w:rPr>
          <w:rFonts w:cs="Arial"/>
        </w:rPr>
        <w:t>KILNS</w:t>
      </w:r>
      <w:bookmarkEnd w:id="99"/>
    </w:p>
    <w:p w14:paraId="33A6D1ED" w14:textId="77777777" w:rsidR="00BD774B" w:rsidRPr="00EE02F9" w:rsidRDefault="00BD774B" w:rsidP="00764C0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1D051D5" w14:textId="77777777" w:rsidR="008520E3" w:rsidRPr="003A327D" w:rsidRDefault="008520E3" w:rsidP="00BD774B">
      <w:pPr>
        <w:rPr>
          <w:sz w:val="20"/>
        </w:rPr>
      </w:pPr>
    </w:p>
    <w:p w14:paraId="4FE01EF6" w14:textId="77777777" w:rsidR="00BD774B" w:rsidRDefault="00BD774B" w:rsidP="00BD774B">
      <w:pPr>
        <w:jc w:val="both"/>
        <w:rPr>
          <w:b/>
          <w:u w:val="single"/>
        </w:rPr>
      </w:pPr>
      <w:r>
        <w:rPr>
          <w:b/>
          <w:u w:val="single"/>
        </w:rPr>
        <w:t>DESCRIPTION</w:t>
      </w:r>
    </w:p>
    <w:p w14:paraId="6410A140" w14:textId="77777777" w:rsidR="00CA250B" w:rsidRPr="00440957" w:rsidRDefault="00CA250B" w:rsidP="00BD774B">
      <w:pPr>
        <w:jc w:val="both"/>
        <w:rPr>
          <w:b/>
          <w:sz w:val="20"/>
          <w:u w:val="single"/>
        </w:rPr>
      </w:pPr>
    </w:p>
    <w:p w14:paraId="6D0704F1" w14:textId="458D145A" w:rsidR="00CA250B" w:rsidRPr="003542D3" w:rsidRDefault="00CA250B" w:rsidP="00CA250B">
      <w:pPr>
        <w:jc w:val="both"/>
        <w:rPr>
          <w:rFonts w:cs="Arial"/>
          <w:sz w:val="20"/>
        </w:rPr>
      </w:pPr>
      <w:r w:rsidRPr="00F11C2D">
        <w:rPr>
          <w:rFonts w:cs="Arial"/>
          <w:sz w:val="20"/>
        </w:rPr>
        <w:t>Vertical kilns fired with coke or anthracite coal for the production of carbon dioxide (CO</w:t>
      </w:r>
      <w:r w:rsidRPr="00F11C2D">
        <w:rPr>
          <w:rFonts w:cs="Arial"/>
          <w:sz w:val="20"/>
          <w:vertAlign w:val="subscript"/>
        </w:rPr>
        <w:t>2</w:t>
      </w:r>
      <w:r w:rsidRPr="00F11C2D">
        <w:rPr>
          <w:rFonts w:cs="Arial"/>
          <w:sz w:val="20"/>
        </w:rPr>
        <w:t xml:space="preserve">) and calcium oxide (lime) for purification of sugar juice.  The lime is introduced into the sugar making process as milk of lime at the carbonation tanks. </w:t>
      </w:r>
      <w:r w:rsidR="00725990">
        <w:rPr>
          <w:rFonts w:cs="Arial"/>
          <w:sz w:val="20"/>
        </w:rPr>
        <w:t xml:space="preserve"> </w:t>
      </w:r>
      <w:r w:rsidRPr="00F11C2D">
        <w:rPr>
          <w:rFonts w:cs="Arial"/>
          <w:sz w:val="20"/>
        </w:rPr>
        <w:t>The CO</w:t>
      </w:r>
      <w:r w:rsidRPr="00F11C2D">
        <w:rPr>
          <w:rFonts w:cs="Arial"/>
          <w:sz w:val="20"/>
          <w:vertAlign w:val="subscript"/>
        </w:rPr>
        <w:t>2</w:t>
      </w:r>
      <w:r w:rsidRPr="00F11C2D">
        <w:rPr>
          <w:rFonts w:cs="Arial"/>
          <w:sz w:val="20"/>
        </w:rPr>
        <w:t xml:space="preserve"> is used for pH adjustment in the carbonation tanks.</w:t>
      </w:r>
      <w:r w:rsidR="003542D3">
        <w:rPr>
          <w:rFonts w:cs="Arial"/>
          <w:sz w:val="20"/>
        </w:rPr>
        <w:t xml:space="preserve"> </w:t>
      </w:r>
      <w:r w:rsidR="00833931">
        <w:rPr>
          <w:rFonts w:cs="Arial"/>
          <w:sz w:val="20"/>
        </w:rPr>
        <w:t xml:space="preserve"> </w:t>
      </w:r>
      <w:r w:rsidR="003542D3">
        <w:rPr>
          <w:rFonts w:cs="Arial"/>
          <w:sz w:val="20"/>
        </w:rPr>
        <w:t>In order to have the appropriate amount of CO</w:t>
      </w:r>
      <w:r w:rsidR="003542D3">
        <w:rPr>
          <w:rFonts w:cs="Arial"/>
          <w:sz w:val="20"/>
          <w:vertAlign w:val="subscript"/>
        </w:rPr>
        <w:t>2</w:t>
      </w:r>
      <w:r w:rsidR="003542D3">
        <w:rPr>
          <w:rFonts w:cs="Arial"/>
          <w:sz w:val="20"/>
        </w:rPr>
        <w:t xml:space="preserve"> for the carbonation system, approximately 80% of the combustion gases from the lime kiln are directed to the carbonation tanks with approximately 20% directly discharged to the atmosphere.</w:t>
      </w:r>
      <w:r w:rsidR="00833931">
        <w:rPr>
          <w:rFonts w:cs="Arial"/>
          <w:sz w:val="20"/>
        </w:rPr>
        <w:t xml:space="preserve"> </w:t>
      </w:r>
      <w:r w:rsidR="00B433F3">
        <w:rPr>
          <w:rFonts w:cs="Arial"/>
          <w:sz w:val="20"/>
        </w:rPr>
        <w:t xml:space="preserve"> </w:t>
      </w:r>
      <w:r w:rsidR="00794724">
        <w:rPr>
          <w:rFonts w:cs="Arial"/>
          <w:sz w:val="20"/>
        </w:rPr>
        <w:t>Each kiln is equipped with a</w:t>
      </w:r>
      <w:r w:rsidR="009E5D8D">
        <w:rPr>
          <w:rFonts w:cs="Arial"/>
          <w:sz w:val="20"/>
        </w:rPr>
        <w:t xml:space="preserve"> booster fan on top.</w:t>
      </w:r>
      <w:r w:rsidR="008E4B24">
        <w:rPr>
          <w:rFonts w:cs="Arial"/>
          <w:sz w:val="20"/>
        </w:rPr>
        <w:t xml:space="preserve"> </w:t>
      </w:r>
      <w:r w:rsidR="00833931">
        <w:rPr>
          <w:rFonts w:cs="Arial"/>
          <w:sz w:val="20"/>
        </w:rPr>
        <w:t xml:space="preserve"> </w:t>
      </w:r>
      <w:r w:rsidR="008E4B24">
        <w:rPr>
          <w:rFonts w:cs="Arial"/>
          <w:sz w:val="20"/>
        </w:rPr>
        <w:t>(PTI No. 807-88)</w:t>
      </w:r>
    </w:p>
    <w:p w14:paraId="41557295" w14:textId="77777777" w:rsidR="00BD774B" w:rsidRPr="00CA250B" w:rsidRDefault="00BD774B" w:rsidP="00BD774B">
      <w:pPr>
        <w:jc w:val="both"/>
        <w:rPr>
          <w:sz w:val="20"/>
        </w:rPr>
      </w:pPr>
    </w:p>
    <w:p w14:paraId="0619A0AA" w14:textId="77777777" w:rsidR="00BD774B" w:rsidRPr="00A86D8D" w:rsidRDefault="00BD774B" w:rsidP="00BD774B">
      <w:pPr>
        <w:jc w:val="both"/>
        <w:rPr>
          <w:sz w:val="20"/>
        </w:rPr>
      </w:pPr>
      <w:r w:rsidRPr="00FE0AD0">
        <w:rPr>
          <w:b/>
          <w:sz w:val="20"/>
        </w:rPr>
        <w:t>Emission Units</w:t>
      </w:r>
      <w:r>
        <w:rPr>
          <w:b/>
          <w:sz w:val="20"/>
        </w:rPr>
        <w:t>:</w:t>
      </w:r>
      <w:r>
        <w:rPr>
          <w:sz w:val="20"/>
        </w:rPr>
        <w:t xml:space="preserve">  </w:t>
      </w:r>
      <w:r w:rsidR="00CA250B" w:rsidRPr="00F11C2D">
        <w:rPr>
          <w:rFonts w:cs="Arial"/>
          <w:sz w:val="20"/>
        </w:rPr>
        <w:t>E</w:t>
      </w:r>
      <w:r w:rsidR="002A48FC">
        <w:rPr>
          <w:rFonts w:cs="Arial"/>
          <w:sz w:val="20"/>
        </w:rPr>
        <w:t>U</w:t>
      </w:r>
      <w:r w:rsidR="00CA250B" w:rsidRPr="00F11C2D">
        <w:rPr>
          <w:rFonts w:cs="Arial"/>
          <w:sz w:val="20"/>
        </w:rPr>
        <w:t>LIMEKILN1, ELIMEKILN2</w:t>
      </w:r>
    </w:p>
    <w:p w14:paraId="203547C4" w14:textId="77777777" w:rsidR="00BD774B" w:rsidRPr="00FE0AD0" w:rsidRDefault="00BD774B" w:rsidP="00BD774B">
      <w:pPr>
        <w:jc w:val="both"/>
        <w:rPr>
          <w:b/>
          <w:sz w:val="20"/>
        </w:rPr>
      </w:pPr>
    </w:p>
    <w:p w14:paraId="370EF1E9" w14:textId="77777777" w:rsidR="00BD774B" w:rsidRPr="00440957" w:rsidRDefault="00BD774B" w:rsidP="00BD774B">
      <w:pPr>
        <w:jc w:val="both"/>
        <w:rPr>
          <w:b/>
          <w:sz w:val="20"/>
          <w:u w:val="single"/>
        </w:rPr>
      </w:pPr>
      <w:r>
        <w:rPr>
          <w:b/>
          <w:u w:val="single"/>
        </w:rPr>
        <w:t>POLLUTION CONTROL EQUIPMENT</w:t>
      </w:r>
    </w:p>
    <w:p w14:paraId="53634AF7" w14:textId="77777777" w:rsidR="00BD774B" w:rsidRDefault="00BD774B" w:rsidP="00BD774B">
      <w:pPr>
        <w:jc w:val="both"/>
        <w:rPr>
          <w:sz w:val="20"/>
        </w:rPr>
      </w:pPr>
    </w:p>
    <w:p w14:paraId="233FBEF9" w14:textId="77777777" w:rsidR="00CA250B" w:rsidRDefault="00CA250B" w:rsidP="00BD774B">
      <w:pPr>
        <w:jc w:val="both"/>
        <w:rPr>
          <w:sz w:val="20"/>
        </w:rPr>
      </w:pPr>
      <w:r>
        <w:rPr>
          <w:sz w:val="20"/>
        </w:rPr>
        <w:t>NA</w:t>
      </w:r>
    </w:p>
    <w:p w14:paraId="5F8E16BE" w14:textId="77777777" w:rsidR="00CA250B" w:rsidRPr="00FE0AD0" w:rsidRDefault="00CA250B" w:rsidP="00BD774B">
      <w:pPr>
        <w:jc w:val="both"/>
        <w:rPr>
          <w:sz w:val="20"/>
        </w:rPr>
      </w:pPr>
    </w:p>
    <w:p w14:paraId="690B7161" w14:textId="77777777" w:rsidR="00BD774B" w:rsidRPr="00440957" w:rsidRDefault="00BD774B" w:rsidP="00BD774B">
      <w:pPr>
        <w:jc w:val="both"/>
        <w:rPr>
          <w:b/>
          <w:sz w:val="20"/>
          <w:u w:val="single"/>
        </w:rPr>
      </w:pPr>
      <w:r>
        <w:rPr>
          <w:b/>
        </w:rPr>
        <w:t xml:space="preserve">I.  </w:t>
      </w:r>
      <w:r>
        <w:rPr>
          <w:b/>
          <w:u w:val="single"/>
        </w:rPr>
        <w:t>EMISSION LIMIT(S)</w:t>
      </w:r>
    </w:p>
    <w:p w14:paraId="770987D4" w14:textId="77777777" w:rsidR="00BD774B" w:rsidRDefault="00BD774B" w:rsidP="00BD774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530"/>
        <w:gridCol w:w="1620"/>
      </w:tblGrid>
      <w:tr w:rsidR="00BD774B" w14:paraId="4DE8BF45" w14:textId="77777777" w:rsidTr="00725990">
        <w:trPr>
          <w:cantSplit/>
          <w:tblHeader/>
        </w:trPr>
        <w:tc>
          <w:tcPr>
            <w:tcW w:w="1626" w:type="dxa"/>
            <w:tcBorders>
              <w:top w:val="single" w:sz="4" w:space="0" w:color="auto"/>
              <w:left w:val="single" w:sz="4" w:space="0" w:color="auto"/>
              <w:bottom w:val="single" w:sz="4" w:space="0" w:color="auto"/>
              <w:right w:val="single" w:sz="4" w:space="0" w:color="auto"/>
            </w:tcBorders>
          </w:tcPr>
          <w:p w14:paraId="43ACB7F1" w14:textId="77777777" w:rsidR="00BD774B" w:rsidRPr="00BD3DE3" w:rsidRDefault="00BD774B" w:rsidP="0072599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4196FFE" w14:textId="77777777" w:rsidR="00BD774B" w:rsidRPr="00BD3DE3" w:rsidRDefault="00BD774B" w:rsidP="0072599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EEA3C23" w14:textId="77777777" w:rsidR="00BD774B" w:rsidRDefault="00BD774B" w:rsidP="00725990">
            <w:pPr>
              <w:jc w:val="center"/>
              <w:rPr>
                <w:b/>
                <w:sz w:val="20"/>
              </w:rPr>
            </w:pPr>
            <w:r>
              <w:rPr>
                <w:b/>
                <w:sz w:val="20"/>
              </w:rPr>
              <w:t>Time Period/ Operating Scenario</w:t>
            </w:r>
          </w:p>
        </w:tc>
        <w:tc>
          <w:tcPr>
            <w:tcW w:w="1799" w:type="dxa"/>
            <w:tcBorders>
              <w:top w:val="single" w:sz="4" w:space="0" w:color="auto"/>
              <w:left w:val="single" w:sz="4" w:space="0" w:color="auto"/>
              <w:bottom w:val="single" w:sz="4" w:space="0" w:color="auto"/>
              <w:right w:val="single" w:sz="4" w:space="0" w:color="auto"/>
            </w:tcBorders>
          </w:tcPr>
          <w:p w14:paraId="2B11F4E4" w14:textId="77777777" w:rsidR="00BD774B" w:rsidRPr="00BD3DE3" w:rsidRDefault="00BD774B" w:rsidP="0072599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AEC9123" w14:textId="77777777" w:rsidR="00BD774B" w:rsidRDefault="00BD774B" w:rsidP="00725990">
            <w:pPr>
              <w:jc w:val="center"/>
              <w:rPr>
                <w:b/>
                <w:sz w:val="20"/>
              </w:rPr>
            </w:pPr>
            <w:r>
              <w:rPr>
                <w:b/>
                <w:sz w:val="20"/>
              </w:rPr>
              <w:t>Monitoring/</w:t>
            </w:r>
          </w:p>
          <w:p w14:paraId="1088E268" w14:textId="77777777" w:rsidR="00BD774B" w:rsidRPr="00BD3DE3" w:rsidRDefault="00BD774B" w:rsidP="00725990">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6E625877" w14:textId="77777777" w:rsidR="00BD774B" w:rsidRPr="00BD3DE3" w:rsidRDefault="00BD774B" w:rsidP="00725990">
            <w:pPr>
              <w:jc w:val="center"/>
              <w:rPr>
                <w:b/>
                <w:sz w:val="20"/>
              </w:rPr>
            </w:pPr>
            <w:r w:rsidRPr="00BD3DE3">
              <w:rPr>
                <w:b/>
                <w:sz w:val="20"/>
              </w:rPr>
              <w:t>Underlying</w:t>
            </w:r>
            <w:r>
              <w:rPr>
                <w:b/>
                <w:sz w:val="20"/>
              </w:rPr>
              <w:t xml:space="preserve"> </w:t>
            </w:r>
            <w:r w:rsidRPr="00BD3DE3">
              <w:rPr>
                <w:b/>
                <w:sz w:val="20"/>
              </w:rPr>
              <w:t>Applicable Requirements</w:t>
            </w:r>
          </w:p>
        </w:tc>
      </w:tr>
      <w:tr w:rsidR="00147DEB" w14:paraId="0BF62701" w14:textId="77777777" w:rsidTr="001A615A">
        <w:trPr>
          <w:cantSplit/>
          <w:trHeight w:val="1232"/>
        </w:trPr>
        <w:tc>
          <w:tcPr>
            <w:tcW w:w="1626" w:type="dxa"/>
            <w:tcBorders>
              <w:top w:val="single" w:sz="4" w:space="0" w:color="auto"/>
              <w:left w:val="single" w:sz="4" w:space="0" w:color="auto"/>
              <w:bottom w:val="single" w:sz="4" w:space="0" w:color="auto"/>
              <w:right w:val="single" w:sz="4" w:space="0" w:color="auto"/>
            </w:tcBorders>
          </w:tcPr>
          <w:p w14:paraId="74FEA596" w14:textId="77777777" w:rsidR="00147DEB" w:rsidRPr="00C570F4" w:rsidRDefault="00147DEB" w:rsidP="00A3655D">
            <w:pPr>
              <w:ind w:left="345" w:hanging="270"/>
              <w:rPr>
                <w:rFonts w:cs="Arial"/>
                <w:sz w:val="20"/>
              </w:rPr>
            </w:pPr>
            <w:r w:rsidRPr="00C570F4">
              <w:rPr>
                <w:rFonts w:cs="Arial"/>
                <w:sz w:val="20"/>
              </w:rPr>
              <w:t>1.</w:t>
            </w:r>
            <w:r w:rsidR="00A3655D" w:rsidRPr="00C570F4">
              <w:rPr>
                <w:rFonts w:cs="Arial"/>
                <w:sz w:val="20"/>
              </w:rPr>
              <w:tab/>
            </w:r>
            <w:r w:rsidRPr="00C570F4">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68235E6E" w14:textId="77777777" w:rsidR="00147DEB" w:rsidRPr="00C570F4" w:rsidRDefault="00147DEB" w:rsidP="00D2763B">
            <w:pPr>
              <w:jc w:val="center"/>
              <w:rPr>
                <w:rFonts w:cs="Arial"/>
                <w:sz w:val="20"/>
              </w:rPr>
            </w:pPr>
            <w:r w:rsidRPr="00C570F4">
              <w:rPr>
                <w:rFonts w:cs="Arial"/>
                <w:sz w:val="20"/>
              </w:rPr>
              <w:t>0.20 pounds per 1,000 pounds exhaust gases, on a dry basis</w:t>
            </w:r>
            <w:r w:rsidRPr="00C570F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EA9461" w14:textId="094A9452" w:rsidR="00147DEB" w:rsidRPr="00C570F4" w:rsidRDefault="003C4C3F" w:rsidP="00D2763B">
            <w:pPr>
              <w:jc w:val="center"/>
              <w:rPr>
                <w:rFonts w:cs="Arial"/>
                <w:sz w:val="20"/>
                <w:vertAlign w:val="superscript"/>
              </w:rPr>
            </w:pPr>
            <w:r w:rsidRPr="00C570F4">
              <w:rPr>
                <w:rFonts w:cs="Arial"/>
                <w:sz w:val="20"/>
              </w:rPr>
              <w:t>Hourly</w:t>
            </w:r>
            <w:r w:rsidRPr="00C570F4">
              <w:rPr>
                <w:rFonts w:cs="Arial"/>
                <w:sz w:val="20"/>
                <w:vertAlign w:val="superscript"/>
              </w:rPr>
              <w:t>A</w:t>
            </w:r>
          </w:p>
        </w:tc>
        <w:tc>
          <w:tcPr>
            <w:tcW w:w="1799" w:type="dxa"/>
            <w:tcBorders>
              <w:top w:val="single" w:sz="4" w:space="0" w:color="auto"/>
              <w:left w:val="single" w:sz="4" w:space="0" w:color="auto"/>
              <w:bottom w:val="single" w:sz="4" w:space="0" w:color="auto"/>
              <w:right w:val="single" w:sz="4" w:space="0" w:color="auto"/>
            </w:tcBorders>
          </w:tcPr>
          <w:p w14:paraId="3B80C5F8" w14:textId="0BE28CBD" w:rsidR="00147DEB" w:rsidRPr="00C570F4" w:rsidRDefault="00147DEB" w:rsidP="00833931">
            <w:pPr>
              <w:jc w:val="center"/>
              <w:rPr>
                <w:rFonts w:cs="Arial"/>
                <w:sz w:val="20"/>
              </w:rPr>
            </w:pPr>
            <w:r w:rsidRPr="00C570F4">
              <w:rPr>
                <w:rFonts w:cs="Arial"/>
                <w:sz w:val="20"/>
              </w:rPr>
              <w:t>FG2KILN</w:t>
            </w:r>
          </w:p>
        </w:tc>
        <w:tc>
          <w:tcPr>
            <w:tcW w:w="1530" w:type="dxa"/>
            <w:tcBorders>
              <w:top w:val="single" w:sz="4" w:space="0" w:color="auto"/>
              <w:left w:val="single" w:sz="4" w:space="0" w:color="auto"/>
              <w:bottom w:val="single" w:sz="4" w:space="0" w:color="auto"/>
              <w:right w:val="single" w:sz="4" w:space="0" w:color="auto"/>
            </w:tcBorders>
          </w:tcPr>
          <w:p w14:paraId="61B6D71A" w14:textId="505299C9" w:rsidR="00147DEB" w:rsidRPr="00C570F4" w:rsidRDefault="00147DEB" w:rsidP="00833931">
            <w:pPr>
              <w:jc w:val="center"/>
              <w:rPr>
                <w:rFonts w:cs="Arial"/>
                <w:sz w:val="20"/>
              </w:rPr>
            </w:pPr>
            <w:r w:rsidRPr="00C570F4">
              <w:rPr>
                <w:rFonts w:cs="Arial"/>
                <w:sz w:val="20"/>
              </w:rPr>
              <w:t>SC VI.1</w:t>
            </w:r>
            <w:r w:rsidR="0026729B" w:rsidRPr="00C570F4">
              <w:rPr>
                <w:rFonts w:cs="Arial"/>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3E66E1ED" w14:textId="77777777" w:rsidR="00147DEB" w:rsidRPr="00F11C2D" w:rsidRDefault="00147DEB" w:rsidP="00725990">
            <w:pPr>
              <w:jc w:val="center"/>
              <w:rPr>
                <w:rFonts w:cs="Arial"/>
                <w:b/>
                <w:sz w:val="20"/>
              </w:rPr>
            </w:pPr>
            <w:r w:rsidRPr="00F11C2D">
              <w:rPr>
                <w:rFonts w:cs="Arial"/>
                <w:b/>
                <w:sz w:val="20"/>
              </w:rPr>
              <w:t>R 336.1331(1)(a), Table 31E</w:t>
            </w:r>
          </w:p>
        </w:tc>
      </w:tr>
    </w:tbl>
    <w:p w14:paraId="5DD5B315" w14:textId="2C8A916C" w:rsidR="003C4C3F" w:rsidRDefault="00653CA3" w:rsidP="00653CA3">
      <w:pPr>
        <w:tabs>
          <w:tab w:val="left" w:pos="180"/>
        </w:tabs>
        <w:jc w:val="both"/>
        <w:rPr>
          <w:sz w:val="20"/>
        </w:rPr>
      </w:pPr>
      <w:r w:rsidRPr="008B19F2">
        <w:rPr>
          <w:sz w:val="20"/>
          <w:vertAlign w:val="superscript"/>
        </w:rPr>
        <w:t>A</w:t>
      </w:r>
      <w:r w:rsidRPr="008B19F2">
        <w:rPr>
          <w:sz w:val="20"/>
          <w:vertAlign w:val="superscript"/>
        </w:rPr>
        <w:tab/>
      </w:r>
      <w:r w:rsidRPr="008B19F2">
        <w:rPr>
          <w:sz w:val="20"/>
        </w:rPr>
        <w:t>If a stack test is used to demonstrate compliance with this emission limit, the hourly emission rate during testing shall be determined by the average of the qualified test runs performed in accordance with the method requirements.</w:t>
      </w:r>
    </w:p>
    <w:p w14:paraId="2D36DB5F" w14:textId="77777777" w:rsidR="00653CA3" w:rsidRPr="00FE0AD0" w:rsidRDefault="00653CA3" w:rsidP="00BD774B">
      <w:pPr>
        <w:jc w:val="both"/>
        <w:rPr>
          <w:sz w:val="20"/>
        </w:rPr>
      </w:pPr>
    </w:p>
    <w:p w14:paraId="6A440EC8" w14:textId="77777777" w:rsidR="00BD774B" w:rsidRPr="00440957" w:rsidRDefault="00BD774B" w:rsidP="00BD774B">
      <w:pPr>
        <w:jc w:val="both"/>
        <w:rPr>
          <w:sz w:val="20"/>
          <w:u w:val="single"/>
        </w:rPr>
      </w:pPr>
      <w:r>
        <w:rPr>
          <w:b/>
        </w:rPr>
        <w:t xml:space="preserve">II.  </w:t>
      </w:r>
      <w:r>
        <w:rPr>
          <w:b/>
          <w:u w:val="single"/>
        </w:rPr>
        <w:t>MATERIAL LIMIT(S)</w:t>
      </w:r>
    </w:p>
    <w:p w14:paraId="4FF80CE9" w14:textId="77777777" w:rsidR="00BD774B" w:rsidRDefault="00BD774B" w:rsidP="00BD774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620"/>
        <w:gridCol w:w="1620"/>
      </w:tblGrid>
      <w:tr w:rsidR="00BD774B" w14:paraId="1B3C3A6A" w14:textId="77777777" w:rsidTr="00725990">
        <w:trPr>
          <w:cantSplit/>
          <w:tblHeader/>
        </w:trPr>
        <w:tc>
          <w:tcPr>
            <w:tcW w:w="1626" w:type="dxa"/>
            <w:tcBorders>
              <w:top w:val="single" w:sz="4" w:space="0" w:color="auto"/>
              <w:left w:val="single" w:sz="4" w:space="0" w:color="auto"/>
              <w:bottom w:val="single" w:sz="4" w:space="0" w:color="auto"/>
              <w:right w:val="single" w:sz="4" w:space="0" w:color="auto"/>
            </w:tcBorders>
          </w:tcPr>
          <w:p w14:paraId="7A1422F4" w14:textId="77777777" w:rsidR="00BD774B" w:rsidRPr="00BD3DE3" w:rsidRDefault="00BD774B" w:rsidP="00725990">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18DE273" w14:textId="77777777" w:rsidR="00BD774B" w:rsidRPr="00BD3DE3" w:rsidRDefault="00BD774B" w:rsidP="0072599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B3540B3" w14:textId="77777777" w:rsidR="00BD774B" w:rsidRDefault="00BD774B" w:rsidP="00725990">
            <w:pPr>
              <w:jc w:val="center"/>
              <w:rPr>
                <w:b/>
                <w:sz w:val="20"/>
              </w:rPr>
            </w:pPr>
            <w:r>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74FFF4A8" w14:textId="77777777" w:rsidR="00BD774B" w:rsidRPr="00BD3DE3" w:rsidRDefault="00BD774B" w:rsidP="00725990">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A59C4F3" w14:textId="77777777" w:rsidR="00BD774B" w:rsidRDefault="00BD774B" w:rsidP="00725990">
            <w:pPr>
              <w:jc w:val="center"/>
              <w:rPr>
                <w:b/>
                <w:sz w:val="20"/>
              </w:rPr>
            </w:pPr>
            <w:r>
              <w:rPr>
                <w:b/>
                <w:sz w:val="20"/>
              </w:rPr>
              <w:t>Monitoring/</w:t>
            </w:r>
          </w:p>
          <w:p w14:paraId="00E551C2" w14:textId="77777777" w:rsidR="00BD774B" w:rsidRPr="00BD3DE3" w:rsidRDefault="00BD774B" w:rsidP="00725990">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87E2AC8" w14:textId="77777777" w:rsidR="00BD774B" w:rsidRPr="00BD3DE3" w:rsidRDefault="00BD774B" w:rsidP="00725990">
            <w:pPr>
              <w:jc w:val="center"/>
              <w:rPr>
                <w:b/>
                <w:sz w:val="20"/>
              </w:rPr>
            </w:pPr>
            <w:r w:rsidRPr="00BD3DE3">
              <w:rPr>
                <w:b/>
                <w:sz w:val="20"/>
              </w:rPr>
              <w:t>Underlying</w:t>
            </w:r>
            <w:r>
              <w:rPr>
                <w:b/>
                <w:sz w:val="20"/>
              </w:rPr>
              <w:t xml:space="preserve"> </w:t>
            </w:r>
            <w:r w:rsidRPr="00BD3DE3">
              <w:rPr>
                <w:b/>
                <w:sz w:val="20"/>
              </w:rPr>
              <w:t>Applicable Requirements</w:t>
            </w:r>
          </w:p>
        </w:tc>
      </w:tr>
      <w:tr w:rsidR="00147DEB" w14:paraId="030BB261" w14:textId="77777777" w:rsidTr="00725990">
        <w:trPr>
          <w:cantSplit/>
        </w:trPr>
        <w:tc>
          <w:tcPr>
            <w:tcW w:w="1626" w:type="dxa"/>
            <w:tcBorders>
              <w:top w:val="single" w:sz="4" w:space="0" w:color="auto"/>
              <w:left w:val="single" w:sz="4" w:space="0" w:color="auto"/>
              <w:bottom w:val="single" w:sz="4" w:space="0" w:color="auto"/>
              <w:right w:val="single" w:sz="4" w:space="0" w:color="auto"/>
            </w:tcBorders>
          </w:tcPr>
          <w:p w14:paraId="7099A7FB" w14:textId="77777777" w:rsidR="00147DEB" w:rsidRPr="00F11C2D" w:rsidRDefault="00147DEB" w:rsidP="00764C02">
            <w:pPr>
              <w:ind w:left="345" w:hanging="270"/>
              <w:rPr>
                <w:rFonts w:cs="Arial"/>
                <w:sz w:val="20"/>
              </w:rPr>
            </w:pPr>
            <w:r w:rsidRPr="00F11C2D">
              <w:rPr>
                <w:rFonts w:cs="Arial"/>
                <w:sz w:val="20"/>
              </w:rPr>
              <w:t>1.</w:t>
            </w:r>
            <w:r w:rsidR="00725990">
              <w:rPr>
                <w:rFonts w:cs="Arial"/>
                <w:sz w:val="20"/>
              </w:rPr>
              <w:tab/>
            </w:r>
            <w:r w:rsidRPr="00F11C2D">
              <w:rPr>
                <w:rFonts w:cs="Arial"/>
                <w:sz w:val="20"/>
              </w:rPr>
              <w:t xml:space="preserve">Coke </w:t>
            </w:r>
          </w:p>
        </w:tc>
        <w:tc>
          <w:tcPr>
            <w:tcW w:w="1440" w:type="dxa"/>
            <w:tcBorders>
              <w:top w:val="single" w:sz="4" w:space="0" w:color="auto"/>
              <w:left w:val="single" w:sz="4" w:space="0" w:color="auto"/>
              <w:bottom w:val="single" w:sz="4" w:space="0" w:color="auto"/>
              <w:right w:val="single" w:sz="4" w:space="0" w:color="auto"/>
            </w:tcBorders>
          </w:tcPr>
          <w:p w14:paraId="51CE4038" w14:textId="4F3866D7" w:rsidR="00147DEB" w:rsidRPr="001A4B34" w:rsidRDefault="00147DEB" w:rsidP="00725990">
            <w:pPr>
              <w:jc w:val="center"/>
              <w:rPr>
                <w:rFonts w:cs="Arial"/>
                <w:sz w:val="20"/>
                <w:vertAlign w:val="superscript"/>
              </w:rPr>
            </w:pPr>
            <w:r w:rsidRPr="00F11C2D">
              <w:rPr>
                <w:rFonts w:cs="Arial"/>
                <w:sz w:val="20"/>
              </w:rPr>
              <w:t>0.8 percent</w:t>
            </w:r>
            <w:r w:rsidR="00725990">
              <w:rPr>
                <w:rFonts w:cs="Arial"/>
                <w:sz w:val="20"/>
                <w:vertAlign w:val="superscript"/>
              </w:rPr>
              <w:t xml:space="preserve"> </w:t>
            </w:r>
            <w:r w:rsidRPr="00F11C2D">
              <w:rPr>
                <w:rFonts w:cs="Arial"/>
                <w:sz w:val="20"/>
              </w:rPr>
              <w:t>sulfur by weight</w:t>
            </w:r>
            <w:r w:rsidR="001A4B3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0827DE1" w14:textId="77777777" w:rsidR="00147DEB" w:rsidRPr="00F11C2D" w:rsidRDefault="00147DEB" w:rsidP="00D2763B">
            <w:pPr>
              <w:jc w:val="center"/>
              <w:rPr>
                <w:rFonts w:cs="Arial"/>
                <w:sz w:val="20"/>
              </w:rPr>
            </w:pPr>
            <w:r w:rsidRPr="00F11C2D">
              <w:rPr>
                <w:rFonts w:cs="Arial"/>
                <w:sz w:val="20"/>
              </w:rPr>
              <w:t>NA</w:t>
            </w:r>
          </w:p>
        </w:tc>
        <w:tc>
          <w:tcPr>
            <w:tcW w:w="1709" w:type="dxa"/>
            <w:tcBorders>
              <w:top w:val="single" w:sz="4" w:space="0" w:color="auto"/>
              <w:left w:val="single" w:sz="4" w:space="0" w:color="auto"/>
              <w:bottom w:val="single" w:sz="4" w:space="0" w:color="auto"/>
              <w:right w:val="single" w:sz="4" w:space="0" w:color="auto"/>
            </w:tcBorders>
          </w:tcPr>
          <w:p w14:paraId="59242343" w14:textId="5AF9A1C4" w:rsidR="00147DEB" w:rsidRPr="00F11C2D" w:rsidRDefault="00147DEB" w:rsidP="00D2763B">
            <w:pPr>
              <w:jc w:val="center"/>
              <w:rPr>
                <w:rFonts w:cs="Arial"/>
                <w:sz w:val="20"/>
              </w:rPr>
            </w:pPr>
            <w:r w:rsidRPr="00F11C2D">
              <w:rPr>
                <w:rFonts w:cs="Arial"/>
                <w:sz w:val="20"/>
              </w:rPr>
              <w:t>FG2KILN</w:t>
            </w:r>
            <w:r w:rsidR="00653CA3">
              <w:rPr>
                <w:rFonts w:cs="Arial"/>
                <w:sz w:val="20"/>
              </w:rPr>
              <w:t>S</w:t>
            </w:r>
          </w:p>
        </w:tc>
        <w:tc>
          <w:tcPr>
            <w:tcW w:w="1620" w:type="dxa"/>
            <w:tcBorders>
              <w:top w:val="single" w:sz="4" w:space="0" w:color="auto"/>
              <w:left w:val="single" w:sz="4" w:space="0" w:color="auto"/>
              <w:bottom w:val="single" w:sz="4" w:space="0" w:color="auto"/>
              <w:right w:val="single" w:sz="4" w:space="0" w:color="auto"/>
            </w:tcBorders>
          </w:tcPr>
          <w:p w14:paraId="5A69AB5D" w14:textId="1CD74B23" w:rsidR="00147DEB" w:rsidRPr="00F11C2D" w:rsidRDefault="000913FD" w:rsidP="00D2763B">
            <w:pPr>
              <w:jc w:val="center"/>
              <w:rPr>
                <w:rFonts w:cs="Arial"/>
                <w:sz w:val="20"/>
              </w:rPr>
            </w:pPr>
            <w:r>
              <w:rPr>
                <w:rFonts w:cs="Arial"/>
                <w:sz w:val="20"/>
              </w:rPr>
              <w:t>SC V.1</w:t>
            </w:r>
          </w:p>
        </w:tc>
        <w:tc>
          <w:tcPr>
            <w:tcW w:w="1620" w:type="dxa"/>
            <w:tcBorders>
              <w:top w:val="single" w:sz="4" w:space="0" w:color="auto"/>
              <w:left w:val="single" w:sz="4" w:space="0" w:color="auto"/>
              <w:bottom w:val="single" w:sz="4" w:space="0" w:color="auto"/>
              <w:right w:val="single" w:sz="4" w:space="0" w:color="auto"/>
            </w:tcBorders>
          </w:tcPr>
          <w:p w14:paraId="22DFE973" w14:textId="77777777" w:rsidR="00147DEB" w:rsidRPr="00F11C2D" w:rsidRDefault="00147DEB" w:rsidP="00725990">
            <w:pPr>
              <w:jc w:val="center"/>
              <w:rPr>
                <w:rFonts w:cs="Arial"/>
                <w:b/>
                <w:sz w:val="20"/>
              </w:rPr>
            </w:pPr>
            <w:r w:rsidRPr="00F11C2D">
              <w:rPr>
                <w:rFonts w:cs="Arial"/>
                <w:b/>
                <w:sz w:val="20"/>
              </w:rPr>
              <w:t>R 336.1205(3)</w:t>
            </w:r>
          </w:p>
        </w:tc>
      </w:tr>
      <w:tr w:rsidR="00147DEB" w14:paraId="07A616FB" w14:textId="77777777" w:rsidTr="00725990">
        <w:trPr>
          <w:cantSplit/>
        </w:trPr>
        <w:tc>
          <w:tcPr>
            <w:tcW w:w="1626" w:type="dxa"/>
            <w:tcBorders>
              <w:top w:val="single" w:sz="4" w:space="0" w:color="auto"/>
              <w:left w:val="single" w:sz="4" w:space="0" w:color="auto"/>
              <w:bottom w:val="single" w:sz="4" w:space="0" w:color="auto"/>
              <w:right w:val="single" w:sz="4" w:space="0" w:color="auto"/>
            </w:tcBorders>
          </w:tcPr>
          <w:p w14:paraId="72C6DF4B" w14:textId="77777777" w:rsidR="00147DEB" w:rsidRPr="00F11C2D" w:rsidRDefault="00147DEB" w:rsidP="00764C02">
            <w:pPr>
              <w:ind w:left="345" w:hanging="270"/>
              <w:rPr>
                <w:rFonts w:cs="Arial"/>
                <w:sz w:val="20"/>
              </w:rPr>
            </w:pPr>
            <w:r w:rsidRPr="00F11C2D">
              <w:rPr>
                <w:rFonts w:cs="Arial"/>
                <w:sz w:val="20"/>
              </w:rPr>
              <w:t>2.</w:t>
            </w:r>
            <w:r w:rsidR="00725990">
              <w:rPr>
                <w:rFonts w:cs="Arial"/>
                <w:sz w:val="20"/>
              </w:rPr>
              <w:tab/>
            </w:r>
            <w:r w:rsidRPr="00F11C2D">
              <w:rPr>
                <w:rFonts w:cs="Arial"/>
                <w:sz w:val="20"/>
              </w:rPr>
              <w:t xml:space="preserve">Anthracite Coal </w:t>
            </w:r>
          </w:p>
        </w:tc>
        <w:tc>
          <w:tcPr>
            <w:tcW w:w="1440" w:type="dxa"/>
            <w:tcBorders>
              <w:top w:val="single" w:sz="4" w:space="0" w:color="auto"/>
              <w:left w:val="single" w:sz="4" w:space="0" w:color="auto"/>
              <w:bottom w:val="single" w:sz="4" w:space="0" w:color="auto"/>
              <w:right w:val="single" w:sz="4" w:space="0" w:color="auto"/>
            </w:tcBorders>
          </w:tcPr>
          <w:p w14:paraId="527138F5" w14:textId="0A6A5084" w:rsidR="00147DEB" w:rsidRPr="001A4B34" w:rsidRDefault="00147DEB" w:rsidP="00D2763B">
            <w:pPr>
              <w:jc w:val="center"/>
              <w:rPr>
                <w:rFonts w:cs="Arial"/>
                <w:sz w:val="20"/>
                <w:vertAlign w:val="superscript"/>
              </w:rPr>
            </w:pPr>
            <w:r w:rsidRPr="00F11C2D">
              <w:rPr>
                <w:rFonts w:cs="Arial"/>
                <w:sz w:val="20"/>
              </w:rPr>
              <w:t>0.8 percent sulfur by weight</w:t>
            </w:r>
            <w:r w:rsidR="001A4B3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A2F162" w14:textId="77777777" w:rsidR="00147DEB" w:rsidRPr="00F11C2D" w:rsidRDefault="00147DEB" w:rsidP="00D2763B">
            <w:pPr>
              <w:jc w:val="center"/>
              <w:rPr>
                <w:rFonts w:cs="Arial"/>
                <w:sz w:val="20"/>
              </w:rPr>
            </w:pPr>
            <w:r w:rsidRPr="00F11C2D">
              <w:rPr>
                <w:rFonts w:cs="Arial"/>
                <w:sz w:val="20"/>
              </w:rPr>
              <w:t>NA</w:t>
            </w:r>
          </w:p>
        </w:tc>
        <w:tc>
          <w:tcPr>
            <w:tcW w:w="1709" w:type="dxa"/>
            <w:tcBorders>
              <w:top w:val="single" w:sz="4" w:space="0" w:color="auto"/>
              <w:left w:val="single" w:sz="4" w:space="0" w:color="auto"/>
              <w:bottom w:val="single" w:sz="4" w:space="0" w:color="auto"/>
              <w:right w:val="single" w:sz="4" w:space="0" w:color="auto"/>
            </w:tcBorders>
          </w:tcPr>
          <w:p w14:paraId="72132965" w14:textId="35BFCB9F" w:rsidR="00147DEB" w:rsidRPr="00F11C2D" w:rsidRDefault="00147DEB" w:rsidP="00D2763B">
            <w:pPr>
              <w:jc w:val="center"/>
              <w:rPr>
                <w:rFonts w:cs="Arial"/>
                <w:sz w:val="20"/>
              </w:rPr>
            </w:pPr>
            <w:r w:rsidRPr="00F11C2D">
              <w:rPr>
                <w:rFonts w:cs="Arial"/>
                <w:sz w:val="20"/>
              </w:rPr>
              <w:t>FG2KILN</w:t>
            </w:r>
            <w:r w:rsidR="00653CA3">
              <w:rPr>
                <w:rFonts w:cs="Arial"/>
                <w:sz w:val="20"/>
              </w:rPr>
              <w:t>S</w:t>
            </w:r>
          </w:p>
        </w:tc>
        <w:tc>
          <w:tcPr>
            <w:tcW w:w="1620" w:type="dxa"/>
            <w:tcBorders>
              <w:top w:val="single" w:sz="4" w:space="0" w:color="auto"/>
              <w:left w:val="single" w:sz="4" w:space="0" w:color="auto"/>
              <w:bottom w:val="single" w:sz="4" w:space="0" w:color="auto"/>
              <w:right w:val="single" w:sz="4" w:space="0" w:color="auto"/>
            </w:tcBorders>
          </w:tcPr>
          <w:p w14:paraId="6427FE00" w14:textId="2B9F806A" w:rsidR="00147DEB" w:rsidRPr="00F11C2D" w:rsidRDefault="000913FD" w:rsidP="00D2763B">
            <w:pPr>
              <w:jc w:val="center"/>
              <w:rPr>
                <w:rFonts w:cs="Arial"/>
                <w:sz w:val="20"/>
              </w:rPr>
            </w:pPr>
            <w:r>
              <w:rPr>
                <w:rFonts w:cs="Arial"/>
                <w:sz w:val="20"/>
              </w:rPr>
              <w:t>SC V.1</w:t>
            </w:r>
          </w:p>
        </w:tc>
        <w:tc>
          <w:tcPr>
            <w:tcW w:w="1620" w:type="dxa"/>
            <w:tcBorders>
              <w:top w:val="single" w:sz="4" w:space="0" w:color="auto"/>
              <w:left w:val="single" w:sz="4" w:space="0" w:color="auto"/>
              <w:bottom w:val="single" w:sz="4" w:space="0" w:color="auto"/>
              <w:right w:val="single" w:sz="4" w:space="0" w:color="auto"/>
            </w:tcBorders>
          </w:tcPr>
          <w:p w14:paraId="6D483F02" w14:textId="77777777" w:rsidR="00147DEB" w:rsidRPr="00F11C2D" w:rsidRDefault="00147DEB" w:rsidP="00725990">
            <w:pPr>
              <w:jc w:val="center"/>
              <w:rPr>
                <w:rFonts w:cs="Arial"/>
                <w:b/>
                <w:sz w:val="20"/>
              </w:rPr>
            </w:pPr>
            <w:r w:rsidRPr="00F11C2D">
              <w:rPr>
                <w:rFonts w:cs="Arial"/>
                <w:b/>
                <w:sz w:val="20"/>
              </w:rPr>
              <w:t>R 336.1205(3)</w:t>
            </w:r>
          </w:p>
        </w:tc>
      </w:tr>
      <w:tr w:rsidR="00147DEB" w14:paraId="2E6E6F0D" w14:textId="77777777" w:rsidTr="00725990">
        <w:trPr>
          <w:cantSplit/>
        </w:trPr>
        <w:tc>
          <w:tcPr>
            <w:tcW w:w="1626" w:type="dxa"/>
            <w:tcBorders>
              <w:top w:val="single" w:sz="4" w:space="0" w:color="auto"/>
              <w:left w:val="single" w:sz="4" w:space="0" w:color="auto"/>
              <w:bottom w:val="single" w:sz="4" w:space="0" w:color="auto"/>
              <w:right w:val="single" w:sz="4" w:space="0" w:color="auto"/>
            </w:tcBorders>
          </w:tcPr>
          <w:p w14:paraId="09CC5A5A" w14:textId="77777777" w:rsidR="00147DEB" w:rsidRPr="00725990" w:rsidRDefault="00147DEB" w:rsidP="00764C02">
            <w:pPr>
              <w:pStyle w:val="ListParagraph"/>
              <w:numPr>
                <w:ilvl w:val="0"/>
                <w:numId w:val="47"/>
              </w:numPr>
              <w:ind w:left="345" w:hanging="270"/>
              <w:rPr>
                <w:rFonts w:cs="Arial"/>
                <w:sz w:val="20"/>
              </w:rPr>
            </w:pPr>
            <w:r w:rsidRPr="00725990">
              <w:rPr>
                <w:rFonts w:cs="Arial"/>
                <w:sz w:val="20"/>
              </w:rPr>
              <w:t xml:space="preserve">Coke and Anthracite Coal (total) </w:t>
            </w:r>
          </w:p>
        </w:tc>
        <w:tc>
          <w:tcPr>
            <w:tcW w:w="1440" w:type="dxa"/>
            <w:tcBorders>
              <w:top w:val="single" w:sz="4" w:space="0" w:color="auto"/>
              <w:left w:val="single" w:sz="4" w:space="0" w:color="auto"/>
              <w:bottom w:val="single" w:sz="4" w:space="0" w:color="auto"/>
              <w:right w:val="single" w:sz="4" w:space="0" w:color="auto"/>
            </w:tcBorders>
          </w:tcPr>
          <w:p w14:paraId="7FB2E6E3" w14:textId="77777777" w:rsidR="00147DEB" w:rsidRPr="00F11C2D" w:rsidRDefault="00147DEB" w:rsidP="00D2763B">
            <w:pPr>
              <w:jc w:val="center"/>
              <w:rPr>
                <w:rFonts w:cs="Arial"/>
                <w:sz w:val="20"/>
              </w:rPr>
            </w:pPr>
            <w:r w:rsidRPr="00F11C2D">
              <w:rPr>
                <w:rFonts w:cs="Arial"/>
                <w:sz w:val="20"/>
              </w:rPr>
              <w:t>5000 tons</w:t>
            </w:r>
            <w:r w:rsidRPr="00F11C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D509B83" w14:textId="77777777" w:rsidR="00147DEB" w:rsidRPr="00F11C2D" w:rsidRDefault="00147DEB" w:rsidP="00D2763B">
            <w:pPr>
              <w:jc w:val="center"/>
              <w:rPr>
                <w:rFonts w:cs="Arial"/>
                <w:sz w:val="20"/>
              </w:rPr>
            </w:pPr>
            <w:r w:rsidRPr="00F11C2D">
              <w:rPr>
                <w:rFonts w:cs="Arial"/>
                <w:sz w:val="20"/>
              </w:rPr>
              <w:t>12 month rolling time period</w:t>
            </w:r>
          </w:p>
        </w:tc>
        <w:tc>
          <w:tcPr>
            <w:tcW w:w="1709" w:type="dxa"/>
            <w:tcBorders>
              <w:top w:val="single" w:sz="4" w:space="0" w:color="auto"/>
              <w:left w:val="single" w:sz="4" w:space="0" w:color="auto"/>
              <w:bottom w:val="single" w:sz="4" w:space="0" w:color="auto"/>
              <w:right w:val="single" w:sz="4" w:space="0" w:color="auto"/>
            </w:tcBorders>
          </w:tcPr>
          <w:p w14:paraId="686AAC9B" w14:textId="19F3706D" w:rsidR="00147DEB" w:rsidRPr="00F11C2D" w:rsidRDefault="00147DEB" w:rsidP="00D2763B">
            <w:pPr>
              <w:jc w:val="center"/>
              <w:rPr>
                <w:rFonts w:cs="Arial"/>
                <w:sz w:val="20"/>
              </w:rPr>
            </w:pPr>
            <w:r w:rsidRPr="00F11C2D">
              <w:rPr>
                <w:rFonts w:cs="Arial"/>
                <w:sz w:val="20"/>
              </w:rPr>
              <w:t>FG2KILN</w:t>
            </w:r>
            <w:r w:rsidR="00653CA3">
              <w:rPr>
                <w:rFonts w:cs="Arial"/>
                <w:sz w:val="20"/>
              </w:rPr>
              <w:t>S</w:t>
            </w:r>
          </w:p>
        </w:tc>
        <w:tc>
          <w:tcPr>
            <w:tcW w:w="1620" w:type="dxa"/>
            <w:tcBorders>
              <w:top w:val="single" w:sz="4" w:space="0" w:color="auto"/>
              <w:left w:val="single" w:sz="4" w:space="0" w:color="auto"/>
              <w:bottom w:val="single" w:sz="4" w:space="0" w:color="auto"/>
              <w:right w:val="single" w:sz="4" w:space="0" w:color="auto"/>
            </w:tcBorders>
          </w:tcPr>
          <w:p w14:paraId="5F6CA31A" w14:textId="210E3FA5" w:rsidR="00147DEB" w:rsidRPr="00F11C2D" w:rsidRDefault="00147DEB" w:rsidP="00D2763B">
            <w:pPr>
              <w:jc w:val="center"/>
              <w:rPr>
                <w:rFonts w:cs="Arial"/>
                <w:sz w:val="20"/>
              </w:rPr>
            </w:pPr>
            <w:r w:rsidRPr="00F11C2D">
              <w:rPr>
                <w:rFonts w:cs="Arial"/>
                <w:sz w:val="20"/>
              </w:rPr>
              <w:t>SC VI.</w:t>
            </w:r>
            <w:r w:rsidR="00CF6516">
              <w:rPr>
                <w:rFonts w:cs="Arial"/>
                <w:sz w:val="20"/>
              </w:rPr>
              <w:t>4</w:t>
            </w:r>
          </w:p>
        </w:tc>
        <w:tc>
          <w:tcPr>
            <w:tcW w:w="1620" w:type="dxa"/>
            <w:tcBorders>
              <w:top w:val="single" w:sz="4" w:space="0" w:color="auto"/>
              <w:left w:val="single" w:sz="4" w:space="0" w:color="auto"/>
              <w:bottom w:val="single" w:sz="4" w:space="0" w:color="auto"/>
              <w:right w:val="single" w:sz="4" w:space="0" w:color="auto"/>
            </w:tcBorders>
          </w:tcPr>
          <w:p w14:paraId="65BA12C1" w14:textId="77777777" w:rsidR="00147DEB" w:rsidRPr="00F11C2D" w:rsidRDefault="00147DEB" w:rsidP="00725990">
            <w:pPr>
              <w:jc w:val="center"/>
              <w:rPr>
                <w:rFonts w:cs="Arial"/>
                <w:b/>
                <w:sz w:val="20"/>
              </w:rPr>
            </w:pPr>
            <w:r w:rsidRPr="00F11C2D">
              <w:rPr>
                <w:rFonts w:cs="Arial"/>
                <w:b/>
                <w:sz w:val="20"/>
              </w:rPr>
              <w:t>R 336.1205(3)</w:t>
            </w:r>
          </w:p>
        </w:tc>
      </w:tr>
    </w:tbl>
    <w:p w14:paraId="5DA6FFA4" w14:textId="77777777" w:rsidR="00BD774B" w:rsidRPr="003A327D" w:rsidRDefault="00BD774B" w:rsidP="00BD774B">
      <w:pPr>
        <w:jc w:val="both"/>
        <w:rPr>
          <w:sz w:val="20"/>
        </w:rPr>
      </w:pPr>
    </w:p>
    <w:p w14:paraId="6AAA2013" w14:textId="77777777" w:rsidR="00BD774B" w:rsidRDefault="00BD774B" w:rsidP="00BD774B">
      <w:pPr>
        <w:jc w:val="both"/>
        <w:rPr>
          <w:b/>
          <w:u w:val="single"/>
        </w:rPr>
      </w:pPr>
      <w:r>
        <w:rPr>
          <w:b/>
        </w:rPr>
        <w:t xml:space="preserve">III.  </w:t>
      </w:r>
      <w:r>
        <w:rPr>
          <w:b/>
          <w:u w:val="single"/>
        </w:rPr>
        <w:t>PROCESS/OPERATIONAL RESTRICTION(S)</w:t>
      </w:r>
      <w:r w:rsidDel="001C614B">
        <w:rPr>
          <w:b/>
          <w:u w:val="single"/>
        </w:rPr>
        <w:t xml:space="preserve"> </w:t>
      </w:r>
    </w:p>
    <w:p w14:paraId="1B9D6F84" w14:textId="77777777" w:rsidR="00BD774B" w:rsidRPr="00FE0AD0" w:rsidRDefault="00BD774B" w:rsidP="00BD774B">
      <w:pPr>
        <w:jc w:val="both"/>
        <w:rPr>
          <w:sz w:val="20"/>
        </w:rPr>
      </w:pPr>
    </w:p>
    <w:p w14:paraId="7ADCBD1B" w14:textId="7FAC50FF" w:rsidR="0014657C" w:rsidRPr="0014657C" w:rsidRDefault="00147DEB" w:rsidP="008520E3">
      <w:pPr>
        <w:tabs>
          <w:tab w:val="left" w:pos="360"/>
        </w:tabs>
        <w:ind w:left="360" w:hanging="360"/>
        <w:jc w:val="both"/>
        <w:rPr>
          <w:b/>
          <w:sz w:val="20"/>
        </w:rPr>
      </w:pPr>
      <w:r w:rsidRPr="00F11C2D">
        <w:rPr>
          <w:rFonts w:cs="Arial"/>
          <w:sz w:val="20"/>
        </w:rPr>
        <w:t>1.</w:t>
      </w:r>
      <w:r w:rsidR="00013AF5">
        <w:rPr>
          <w:rFonts w:cs="Arial"/>
          <w:sz w:val="20"/>
        </w:rPr>
        <w:tab/>
      </w:r>
      <w:r w:rsidRPr="00F11C2D">
        <w:rPr>
          <w:rFonts w:cs="Arial"/>
          <w:sz w:val="20"/>
        </w:rPr>
        <w:t xml:space="preserve">Except during startup, shutdown, or malfunction; the permittee shall not operate the lime kilns unless the </w:t>
      </w:r>
      <w:r w:rsidRPr="0014657C">
        <w:rPr>
          <w:rFonts w:cs="Arial"/>
          <w:sz w:val="20"/>
        </w:rPr>
        <w:t>carbonation system is operating and receiving combustion gases from the lime kilns.</w:t>
      </w:r>
      <w:r w:rsidRPr="0014657C">
        <w:rPr>
          <w:rFonts w:cs="Arial"/>
          <w:sz w:val="20"/>
          <w:vertAlign w:val="superscript"/>
        </w:rPr>
        <w:t>2</w:t>
      </w:r>
      <w:r w:rsidRPr="0014657C">
        <w:rPr>
          <w:rFonts w:cs="Arial"/>
          <w:sz w:val="20"/>
        </w:rPr>
        <w:t xml:space="preserve">  </w:t>
      </w:r>
      <w:r w:rsidRPr="0014657C">
        <w:rPr>
          <w:rFonts w:cs="Arial"/>
          <w:b/>
          <w:sz w:val="20"/>
        </w:rPr>
        <w:t xml:space="preserve">(R 336.1201(3)) </w:t>
      </w:r>
    </w:p>
    <w:p w14:paraId="05D1A012" w14:textId="77777777" w:rsidR="008520E3" w:rsidRDefault="008520E3" w:rsidP="00BD774B">
      <w:pPr>
        <w:jc w:val="both"/>
        <w:rPr>
          <w:b/>
        </w:rPr>
      </w:pPr>
    </w:p>
    <w:p w14:paraId="1A752640" w14:textId="77777777" w:rsidR="00833931" w:rsidRDefault="00833931">
      <w:pPr>
        <w:rPr>
          <w:b/>
        </w:rPr>
      </w:pPr>
      <w:r>
        <w:rPr>
          <w:b/>
        </w:rPr>
        <w:br w:type="page"/>
      </w:r>
    </w:p>
    <w:p w14:paraId="55F6972D" w14:textId="0D3DE489" w:rsidR="00BD774B" w:rsidRPr="00440957" w:rsidRDefault="00BD774B" w:rsidP="00BD774B">
      <w:pPr>
        <w:jc w:val="both"/>
        <w:rPr>
          <w:b/>
          <w:sz w:val="20"/>
          <w:u w:val="single"/>
        </w:rPr>
      </w:pPr>
      <w:r>
        <w:rPr>
          <w:b/>
        </w:rPr>
        <w:lastRenderedPageBreak/>
        <w:t xml:space="preserve">IV.  </w:t>
      </w:r>
      <w:r>
        <w:rPr>
          <w:b/>
          <w:u w:val="single"/>
        </w:rPr>
        <w:t>DESIGN/EQUIPMENT PARAMETER(S)</w:t>
      </w:r>
    </w:p>
    <w:p w14:paraId="70127280" w14:textId="77777777" w:rsidR="00BD774B" w:rsidRPr="00FE0AD0" w:rsidRDefault="00BD774B" w:rsidP="00BD774B">
      <w:pPr>
        <w:jc w:val="both"/>
        <w:rPr>
          <w:sz w:val="20"/>
        </w:rPr>
      </w:pPr>
    </w:p>
    <w:p w14:paraId="0EBF8F44" w14:textId="77777777" w:rsidR="00BD774B" w:rsidRPr="00794966" w:rsidRDefault="00147DEB" w:rsidP="00147DEB">
      <w:pPr>
        <w:jc w:val="both"/>
        <w:rPr>
          <w:sz w:val="20"/>
        </w:rPr>
      </w:pPr>
      <w:r>
        <w:rPr>
          <w:sz w:val="20"/>
        </w:rPr>
        <w:t>NA</w:t>
      </w:r>
    </w:p>
    <w:p w14:paraId="65E7D36E" w14:textId="77777777" w:rsidR="00BD774B" w:rsidRPr="00FE0AD0" w:rsidRDefault="00BD774B" w:rsidP="00BD774B">
      <w:pPr>
        <w:jc w:val="both"/>
        <w:rPr>
          <w:sz w:val="20"/>
        </w:rPr>
      </w:pPr>
    </w:p>
    <w:p w14:paraId="09A717DA" w14:textId="77777777" w:rsidR="00BD774B" w:rsidRPr="00440957" w:rsidRDefault="00BD774B" w:rsidP="00BD774B">
      <w:pPr>
        <w:jc w:val="both"/>
        <w:rPr>
          <w:sz w:val="20"/>
          <w:u w:val="single"/>
        </w:rPr>
      </w:pPr>
      <w:r>
        <w:rPr>
          <w:b/>
        </w:rPr>
        <w:t xml:space="preserve">V.  </w:t>
      </w:r>
      <w:r>
        <w:rPr>
          <w:b/>
          <w:u w:val="single"/>
        </w:rPr>
        <w:t>TESTING/SAMPLING</w:t>
      </w:r>
    </w:p>
    <w:p w14:paraId="6A4AC775" w14:textId="77777777" w:rsidR="00BD774B" w:rsidRPr="00FE0AD0" w:rsidRDefault="00BD774B" w:rsidP="00BD774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D2B55C" w14:textId="77777777" w:rsidR="00147DEB" w:rsidRDefault="00147DEB" w:rsidP="00147DEB">
      <w:pPr>
        <w:pStyle w:val="ROPShellNumbering"/>
        <w:numPr>
          <w:ilvl w:val="0"/>
          <w:numId w:val="0"/>
        </w:numPr>
        <w:spacing w:after="0"/>
        <w:jc w:val="both"/>
        <w:rPr>
          <w:szCs w:val="20"/>
        </w:rPr>
      </w:pPr>
    </w:p>
    <w:p w14:paraId="1B846CCE" w14:textId="7E86CBAC" w:rsidR="00BD774B" w:rsidRPr="00147DEB" w:rsidRDefault="00A3655D" w:rsidP="00A3655D">
      <w:pPr>
        <w:pStyle w:val="ROPShellNumbering"/>
        <w:numPr>
          <w:ilvl w:val="0"/>
          <w:numId w:val="0"/>
        </w:numPr>
        <w:spacing w:after="0"/>
        <w:ind w:left="360" w:hanging="360"/>
        <w:jc w:val="both"/>
        <w:rPr>
          <w:rFonts w:cs="Arial"/>
          <w:b/>
        </w:rPr>
      </w:pPr>
      <w:r>
        <w:rPr>
          <w:rFonts w:cs="Arial"/>
        </w:rPr>
        <w:t>1.</w:t>
      </w:r>
      <w:r>
        <w:rPr>
          <w:rFonts w:cs="Arial"/>
        </w:rPr>
        <w:tab/>
      </w:r>
      <w:r w:rsidR="00147DEB" w:rsidRPr="00742A0B">
        <w:rPr>
          <w:rFonts w:cs="Arial"/>
        </w:rPr>
        <w:t>For</w:t>
      </w:r>
      <w:r w:rsidR="00147DEB" w:rsidRPr="00F11C2D">
        <w:rPr>
          <w:rFonts w:cs="Arial"/>
        </w:rPr>
        <w:t xml:space="preserve"> each delivery of coke or anthracite coal, the representative sulfur content analysis shall be either on file with the permittee or supplied by the vendor at the time of the delivery. </w:t>
      </w:r>
      <w:r w:rsidR="00653CA3">
        <w:rPr>
          <w:rFonts w:cs="Arial"/>
        </w:rPr>
        <w:t xml:space="preserve"> </w:t>
      </w:r>
      <w:r w:rsidR="001A16DC">
        <w:rPr>
          <w:rFonts w:cs="Arial"/>
        </w:rPr>
        <w:t>At least once per sugar production campaign,</w:t>
      </w:r>
      <w:r w:rsidR="00147DEB" w:rsidRPr="00F11C2D">
        <w:rPr>
          <w:rFonts w:cs="Arial"/>
        </w:rPr>
        <w:t xml:space="preserve"> </w:t>
      </w:r>
      <w:r w:rsidR="001A16DC">
        <w:rPr>
          <w:rFonts w:cs="Arial"/>
        </w:rPr>
        <w:t>t</w:t>
      </w:r>
      <w:r w:rsidR="00147DEB" w:rsidRPr="00F11C2D">
        <w:rPr>
          <w:rFonts w:cs="Arial"/>
        </w:rPr>
        <w:t>he permittee shall verify the vendor</w:t>
      </w:r>
      <w:r w:rsidR="007B7D24">
        <w:rPr>
          <w:rFonts w:cs="Arial"/>
        </w:rPr>
        <w:t xml:space="preserve"> </w:t>
      </w:r>
      <w:r w:rsidR="00147DEB" w:rsidRPr="00F11C2D">
        <w:rPr>
          <w:rFonts w:cs="Arial"/>
        </w:rPr>
        <w:t>supplied sulfur content data</w:t>
      </w:r>
      <w:r w:rsidR="007B7D24">
        <w:rPr>
          <w:rFonts w:cs="Arial"/>
        </w:rPr>
        <w:t xml:space="preserve"> </w:t>
      </w:r>
      <w:r w:rsidR="00147DEB" w:rsidRPr="00F11C2D">
        <w:rPr>
          <w:rFonts w:cs="Arial"/>
        </w:rPr>
        <w:t>by conducting an independent analysis in accordance with the ROP Fuel Sampling Plan, as may be amended with approval of the District Supervisor.</w:t>
      </w:r>
      <w:r w:rsidR="00147DEB" w:rsidRPr="00F11C2D">
        <w:rPr>
          <w:rFonts w:cs="Arial"/>
          <w:vertAlign w:val="superscript"/>
        </w:rPr>
        <w:t>2</w:t>
      </w:r>
      <w:r w:rsidR="00147DEB" w:rsidRPr="00F11C2D">
        <w:rPr>
          <w:rFonts w:cs="Arial"/>
        </w:rPr>
        <w:t xml:space="preserve">  </w:t>
      </w:r>
      <w:r>
        <w:rPr>
          <w:rFonts w:cs="Arial"/>
        </w:rPr>
        <w:br/>
      </w:r>
      <w:r w:rsidR="00147DEB" w:rsidRPr="00F11C2D">
        <w:rPr>
          <w:rFonts w:cs="Arial"/>
          <w:b/>
        </w:rPr>
        <w:t>(R 336.1205(3)</w:t>
      </w:r>
      <w:r w:rsidR="00653CA3">
        <w:rPr>
          <w:rFonts w:cs="Arial"/>
          <w:b/>
        </w:rPr>
        <w:t>)</w:t>
      </w:r>
    </w:p>
    <w:p w14:paraId="424EE145" w14:textId="77777777" w:rsidR="00BD774B" w:rsidRPr="00FE0AD0" w:rsidRDefault="00BD774B" w:rsidP="00BD774B">
      <w:pPr>
        <w:jc w:val="both"/>
        <w:rPr>
          <w:sz w:val="20"/>
        </w:rPr>
      </w:pPr>
    </w:p>
    <w:p w14:paraId="6724E403" w14:textId="0A806699" w:rsidR="00BD774B" w:rsidRPr="00FE0AD0" w:rsidRDefault="00BD774B" w:rsidP="00BD774B">
      <w:pPr>
        <w:jc w:val="both"/>
        <w:rPr>
          <w:b/>
          <w:sz w:val="20"/>
        </w:rPr>
      </w:pPr>
      <w:r w:rsidRPr="00754DD8">
        <w:rPr>
          <w:b/>
          <w:sz w:val="20"/>
        </w:rPr>
        <w:t xml:space="preserve">See Appendix </w:t>
      </w:r>
      <w:r w:rsidR="007B7D24">
        <w:rPr>
          <w:b/>
          <w:sz w:val="20"/>
        </w:rPr>
        <w:t>9</w:t>
      </w:r>
    </w:p>
    <w:p w14:paraId="0D4C4007" w14:textId="77777777" w:rsidR="00BD774B" w:rsidRPr="00FE0AD0" w:rsidRDefault="00BD774B" w:rsidP="00BD774B">
      <w:pPr>
        <w:jc w:val="both"/>
        <w:rPr>
          <w:sz w:val="20"/>
        </w:rPr>
      </w:pPr>
    </w:p>
    <w:p w14:paraId="41410676" w14:textId="77777777" w:rsidR="00BD774B" w:rsidRPr="004743E7" w:rsidRDefault="00BD774B" w:rsidP="00BD774B">
      <w:pPr>
        <w:jc w:val="both"/>
        <w:rPr>
          <w:sz w:val="20"/>
        </w:rPr>
      </w:pPr>
      <w:r w:rsidRPr="004743E7">
        <w:rPr>
          <w:b/>
        </w:rPr>
        <w:t xml:space="preserve">VI.  </w:t>
      </w:r>
      <w:r w:rsidRPr="004743E7">
        <w:rPr>
          <w:b/>
          <w:u w:val="single"/>
        </w:rPr>
        <w:t>MONITORING/RECORDKEEPING</w:t>
      </w:r>
    </w:p>
    <w:p w14:paraId="76A1C65D" w14:textId="77777777" w:rsidR="00BD774B" w:rsidRPr="003767B9" w:rsidRDefault="00BD774B" w:rsidP="00833931">
      <w:pPr>
        <w:jc w:val="both"/>
        <w:rPr>
          <w:sz w:val="20"/>
        </w:rPr>
      </w:pPr>
      <w:r w:rsidRPr="005915AD">
        <w:rPr>
          <w:sz w:val="20"/>
        </w:rPr>
        <w:t xml:space="preserve">Records shall be maintained on file for a period of five years.  </w:t>
      </w:r>
      <w:r w:rsidRPr="003767B9">
        <w:rPr>
          <w:b/>
          <w:sz w:val="20"/>
        </w:rPr>
        <w:t>(R 336.1213(3)(b)(ii))</w:t>
      </w:r>
    </w:p>
    <w:p w14:paraId="3743D466" w14:textId="77777777" w:rsidR="00BD774B" w:rsidRPr="003767B9" w:rsidRDefault="00BD774B" w:rsidP="00833931">
      <w:pPr>
        <w:jc w:val="both"/>
        <w:rPr>
          <w:sz w:val="20"/>
        </w:rPr>
      </w:pPr>
    </w:p>
    <w:p w14:paraId="41AAADD4" w14:textId="6BABF03F" w:rsidR="007C206B" w:rsidRPr="003D1C9A" w:rsidRDefault="007C206B" w:rsidP="00833931">
      <w:pPr>
        <w:pStyle w:val="ListParagraph"/>
        <w:numPr>
          <w:ilvl w:val="0"/>
          <w:numId w:val="54"/>
        </w:numPr>
        <w:shd w:val="clear" w:color="auto" w:fill="FFFFFF"/>
        <w:jc w:val="both"/>
        <w:rPr>
          <w:rFonts w:cs="Arial"/>
          <w:sz w:val="20"/>
        </w:rPr>
      </w:pPr>
      <w:r w:rsidRPr="003D1C9A">
        <w:rPr>
          <w:rFonts w:cs="Arial"/>
          <w:sz w:val="20"/>
        </w:rPr>
        <w:t>The permittee shall perform and record the results of a non-certified visible emission</w:t>
      </w:r>
      <w:r w:rsidR="00341C80" w:rsidRPr="003D1C9A">
        <w:rPr>
          <w:rFonts w:cs="Arial"/>
          <w:sz w:val="20"/>
        </w:rPr>
        <w:t>s</w:t>
      </w:r>
      <w:r w:rsidRPr="003D1C9A">
        <w:rPr>
          <w:rFonts w:cs="Arial"/>
          <w:sz w:val="20"/>
        </w:rPr>
        <w:t xml:space="preserve"> check on FG2KILNS at least once per operating day when FG2KILNS is venting to the atmosphere. </w:t>
      </w:r>
      <w:r w:rsidR="00653CA3" w:rsidRPr="003D1C9A">
        <w:rPr>
          <w:rFonts w:cs="Arial"/>
          <w:sz w:val="20"/>
        </w:rPr>
        <w:t xml:space="preserve"> </w:t>
      </w:r>
      <w:r w:rsidRPr="003D1C9A">
        <w:rPr>
          <w:rFonts w:cs="Arial"/>
          <w:sz w:val="20"/>
        </w:rPr>
        <w:t>The visible emission</w:t>
      </w:r>
      <w:r w:rsidR="003B716F" w:rsidRPr="003D1C9A">
        <w:rPr>
          <w:rFonts w:cs="Arial"/>
          <w:sz w:val="20"/>
        </w:rPr>
        <w:t>s</w:t>
      </w:r>
      <w:r w:rsidRPr="003D1C9A">
        <w:rPr>
          <w:rFonts w:cs="Arial"/>
          <w:sz w:val="20"/>
        </w:rPr>
        <w:t xml:space="preserve"> check shall verify the presence of </w:t>
      </w:r>
      <w:r w:rsidR="003D1C9A" w:rsidRPr="00E46376">
        <w:rPr>
          <w:rFonts w:cs="Arial"/>
          <w:sz w:val="20"/>
        </w:rPr>
        <w:t>any visible emissions</w:t>
      </w:r>
      <w:r w:rsidRPr="003D1C9A">
        <w:rPr>
          <w:rFonts w:cs="Arial"/>
          <w:sz w:val="20"/>
        </w:rPr>
        <w:t xml:space="preserve"> and need not follow the procedures specified in USEPA Method 9</w:t>
      </w:r>
      <w:r w:rsidR="00833931" w:rsidRPr="003D1C9A">
        <w:rPr>
          <w:rFonts w:cs="Arial"/>
          <w:sz w:val="20"/>
        </w:rPr>
        <w:t>; t</w:t>
      </w:r>
      <w:r w:rsidRPr="003D1C9A">
        <w:rPr>
          <w:rFonts w:cs="Arial"/>
          <w:sz w:val="20"/>
        </w:rPr>
        <w:t>herefore, multiple stacks may be observed simultaneously. </w:t>
      </w:r>
      <w:r w:rsidR="00833931" w:rsidRPr="003D1C9A">
        <w:rPr>
          <w:rFonts w:cs="Arial"/>
          <w:sz w:val="20"/>
        </w:rPr>
        <w:t xml:space="preserve"> </w:t>
      </w:r>
      <w:r w:rsidRPr="003D1C9A">
        <w:rPr>
          <w:rFonts w:cs="Arial"/>
          <w:sz w:val="20"/>
        </w:rPr>
        <w:t xml:space="preserve">The date, time, name of visible emissions observer, and whether </w:t>
      </w:r>
      <w:r w:rsidR="003D1C9A" w:rsidRPr="00E46376">
        <w:rPr>
          <w:rFonts w:cs="Arial"/>
          <w:sz w:val="20"/>
        </w:rPr>
        <w:t>any visible emissions</w:t>
      </w:r>
      <w:r w:rsidRPr="003D1C9A">
        <w:rPr>
          <w:rFonts w:cs="Arial"/>
          <w:sz w:val="20"/>
        </w:rPr>
        <w:t xml:space="preserve"> were observed shall be recorded.</w:t>
      </w:r>
      <w:r w:rsidR="00833931" w:rsidRPr="003D1C9A">
        <w:rPr>
          <w:rFonts w:cs="Arial"/>
          <w:sz w:val="20"/>
        </w:rPr>
        <w:t xml:space="preserve"> </w:t>
      </w:r>
      <w:r w:rsidRPr="003D1C9A">
        <w:rPr>
          <w:rFonts w:cs="Arial"/>
          <w:sz w:val="20"/>
        </w:rPr>
        <w:t xml:space="preserve"> If </w:t>
      </w:r>
      <w:r w:rsidR="003D1C9A" w:rsidRPr="00E46376">
        <w:rPr>
          <w:rFonts w:cs="Arial"/>
          <w:sz w:val="20"/>
        </w:rPr>
        <w:t>any visible emissions</w:t>
      </w:r>
      <w:r w:rsidRPr="003D1C9A">
        <w:rPr>
          <w:rFonts w:cs="Arial"/>
          <w:sz w:val="20"/>
        </w:rPr>
        <w:t xml:space="preserve"> are observed, the permittee shall immediately implement one of the following procedures: </w:t>
      </w:r>
      <w:r w:rsidR="00E46376">
        <w:rPr>
          <w:rFonts w:cs="Arial"/>
          <w:sz w:val="20"/>
        </w:rPr>
        <w:t xml:space="preserve"> </w:t>
      </w:r>
      <w:r w:rsidRPr="003D1C9A">
        <w:rPr>
          <w:rFonts w:cs="Arial"/>
          <w:b/>
          <w:sz w:val="20"/>
        </w:rPr>
        <w:t>(R 336.1213(3)</w:t>
      </w:r>
      <w:r w:rsidR="00DF593E" w:rsidRPr="003D1C9A">
        <w:rPr>
          <w:rFonts w:cs="Arial"/>
          <w:b/>
          <w:sz w:val="20"/>
        </w:rPr>
        <w:t xml:space="preserve">, </w:t>
      </w:r>
      <w:r w:rsidR="00E46376">
        <w:rPr>
          <w:rFonts w:cs="Arial"/>
          <w:b/>
          <w:sz w:val="20"/>
        </w:rPr>
        <w:br/>
      </w:r>
      <w:r w:rsidR="00DF593E" w:rsidRPr="003D1C9A">
        <w:rPr>
          <w:rFonts w:cs="Arial"/>
          <w:b/>
          <w:sz w:val="20"/>
        </w:rPr>
        <w:t>R 336.1301</w:t>
      </w:r>
      <w:r w:rsidRPr="003D1C9A">
        <w:rPr>
          <w:rFonts w:cs="Arial"/>
          <w:b/>
          <w:sz w:val="20"/>
        </w:rPr>
        <w:t>)</w:t>
      </w:r>
    </w:p>
    <w:p w14:paraId="0F742E37" w14:textId="15FBA59F" w:rsidR="007C206B" w:rsidRPr="003D1C9A" w:rsidRDefault="007C206B" w:rsidP="00833931">
      <w:pPr>
        <w:pStyle w:val="ListParagraph"/>
        <w:numPr>
          <w:ilvl w:val="1"/>
          <w:numId w:val="54"/>
        </w:numPr>
        <w:shd w:val="clear" w:color="auto" w:fill="FFFFFF"/>
        <w:jc w:val="both"/>
        <w:rPr>
          <w:rFonts w:cs="Arial"/>
          <w:sz w:val="20"/>
        </w:rPr>
      </w:pPr>
      <w:r w:rsidRPr="003D1C9A">
        <w:rPr>
          <w:rFonts w:cs="Arial"/>
          <w:sz w:val="20"/>
        </w:rPr>
        <w:t xml:space="preserve">If </w:t>
      </w:r>
      <w:r w:rsidR="003D1C9A" w:rsidRPr="00E46376">
        <w:rPr>
          <w:rFonts w:cs="Arial"/>
          <w:sz w:val="20"/>
        </w:rPr>
        <w:t>any visible emissions</w:t>
      </w:r>
      <w:r w:rsidRPr="003D1C9A">
        <w:rPr>
          <w:rFonts w:cs="Arial"/>
          <w:sz w:val="20"/>
        </w:rPr>
        <w:t xml:space="preserve"> have been observed during the non-certified visible emission</w:t>
      </w:r>
      <w:r w:rsidR="003B716F" w:rsidRPr="003D1C9A">
        <w:rPr>
          <w:rFonts w:cs="Arial"/>
          <w:sz w:val="20"/>
        </w:rPr>
        <w:t>s</w:t>
      </w:r>
      <w:r w:rsidRPr="003D1C9A">
        <w:rPr>
          <w:rFonts w:cs="Arial"/>
          <w:sz w:val="20"/>
        </w:rPr>
        <w:t xml:space="preserve"> check, the permittee shall perform and record the results of a 6-minute USEPA Method 9 visible emission</w:t>
      </w:r>
      <w:r w:rsidR="003B716F" w:rsidRPr="003D1C9A">
        <w:rPr>
          <w:rFonts w:cs="Arial"/>
          <w:sz w:val="20"/>
        </w:rPr>
        <w:t>s</w:t>
      </w:r>
      <w:r w:rsidRPr="003D1C9A">
        <w:rPr>
          <w:rFonts w:cs="Arial"/>
          <w:sz w:val="20"/>
        </w:rPr>
        <w:t xml:space="preserve"> observation. </w:t>
      </w:r>
      <w:r w:rsidR="00833931" w:rsidRPr="003D1C9A">
        <w:rPr>
          <w:rFonts w:cs="Arial"/>
          <w:sz w:val="20"/>
        </w:rPr>
        <w:t xml:space="preserve"> </w:t>
      </w:r>
      <w:r w:rsidRPr="003D1C9A">
        <w:rPr>
          <w:rFonts w:cs="Arial"/>
          <w:sz w:val="20"/>
        </w:rPr>
        <w:t>If the results of the Method 9 visible emission</w:t>
      </w:r>
      <w:r w:rsidR="003B716F" w:rsidRPr="003D1C9A">
        <w:rPr>
          <w:rFonts w:cs="Arial"/>
          <w:sz w:val="20"/>
        </w:rPr>
        <w:t>s</w:t>
      </w:r>
      <w:r w:rsidRPr="003D1C9A">
        <w:rPr>
          <w:rFonts w:cs="Arial"/>
          <w:sz w:val="20"/>
        </w:rPr>
        <w:t xml:space="preserve"> observation indicate a violation of the opacity standard, the permittee shall immediately initiate corrective actions and document the corrective actions taken.</w:t>
      </w:r>
    </w:p>
    <w:p w14:paraId="165EB3E0" w14:textId="0C29128C" w:rsidR="007C206B" w:rsidRPr="003D1C9A" w:rsidRDefault="007C206B" w:rsidP="00833931">
      <w:pPr>
        <w:pStyle w:val="ListParagraph"/>
        <w:numPr>
          <w:ilvl w:val="2"/>
          <w:numId w:val="54"/>
        </w:numPr>
        <w:shd w:val="clear" w:color="auto" w:fill="FFFFFF"/>
        <w:jc w:val="both"/>
        <w:rPr>
          <w:rFonts w:cs="Arial"/>
          <w:sz w:val="20"/>
        </w:rPr>
      </w:pPr>
      <w:r w:rsidRPr="003D1C9A">
        <w:rPr>
          <w:rFonts w:cs="Arial"/>
          <w:sz w:val="20"/>
        </w:rPr>
        <w:t xml:space="preserve">The permittee shall immediately initiate corrective actions and document the corrective actions taken based upon the initial non-certified visible emissions check that indicated the presence of </w:t>
      </w:r>
      <w:r w:rsidR="003D1C9A" w:rsidRPr="00E46376">
        <w:rPr>
          <w:rFonts w:cs="Arial"/>
          <w:sz w:val="20"/>
        </w:rPr>
        <w:t>any visible emissions</w:t>
      </w:r>
      <w:r w:rsidRPr="003D1C9A">
        <w:rPr>
          <w:rFonts w:cs="Arial"/>
          <w:sz w:val="20"/>
        </w:rPr>
        <w:t>.</w:t>
      </w:r>
    </w:p>
    <w:p w14:paraId="4A275524" w14:textId="77777777" w:rsidR="007C206B" w:rsidRPr="003F31B1" w:rsidRDefault="007C206B" w:rsidP="00833931">
      <w:pPr>
        <w:shd w:val="clear" w:color="auto" w:fill="FFFFFF"/>
        <w:ind w:left="1080"/>
        <w:jc w:val="both"/>
        <w:rPr>
          <w:rFonts w:cs="Arial"/>
          <w:sz w:val="20"/>
        </w:rPr>
      </w:pPr>
    </w:p>
    <w:p w14:paraId="61FA2BD4" w14:textId="07D75F66" w:rsidR="007C206B" w:rsidRPr="003F31B1" w:rsidRDefault="007C206B" w:rsidP="00833931">
      <w:pPr>
        <w:pStyle w:val="ListParagraph"/>
        <w:numPr>
          <w:ilvl w:val="0"/>
          <w:numId w:val="54"/>
        </w:numPr>
        <w:shd w:val="clear" w:color="auto" w:fill="FFFFFF"/>
        <w:jc w:val="both"/>
        <w:rPr>
          <w:rFonts w:cs="Arial"/>
          <w:sz w:val="20"/>
        </w:rPr>
      </w:pPr>
      <w:r w:rsidRPr="003F31B1">
        <w:rPr>
          <w:rFonts w:cs="Arial"/>
          <w:sz w:val="20"/>
        </w:rPr>
        <w:t>Records of the non-certified visible emission</w:t>
      </w:r>
      <w:r w:rsidR="00653CA3">
        <w:rPr>
          <w:rFonts w:cs="Arial"/>
          <w:sz w:val="20"/>
        </w:rPr>
        <w:t>s</w:t>
      </w:r>
      <w:r w:rsidRPr="003F31B1">
        <w:rPr>
          <w:rFonts w:cs="Arial"/>
          <w:sz w:val="20"/>
        </w:rPr>
        <w:t xml:space="preserve"> checks, Method 9 observations, and corrective actions that were taken shall be kept on file.</w:t>
      </w:r>
      <w:r w:rsidR="00833931">
        <w:rPr>
          <w:rFonts w:cs="Arial"/>
          <w:sz w:val="20"/>
        </w:rPr>
        <w:t xml:space="preserve"> </w:t>
      </w:r>
      <w:r w:rsidRPr="003F31B1">
        <w:rPr>
          <w:rFonts w:cs="Arial"/>
          <w:sz w:val="20"/>
        </w:rPr>
        <w:t xml:space="preserve"> </w:t>
      </w:r>
      <w:r w:rsidRPr="003F31B1">
        <w:rPr>
          <w:rFonts w:cs="Arial"/>
          <w:b/>
          <w:sz w:val="20"/>
        </w:rPr>
        <w:t>(R 336.1213(3))</w:t>
      </w:r>
    </w:p>
    <w:p w14:paraId="5570577B" w14:textId="77777777" w:rsidR="007C206B" w:rsidRPr="003F31B1" w:rsidRDefault="007C206B" w:rsidP="00833931">
      <w:pPr>
        <w:pStyle w:val="ListParagraph"/>
        <w:shd w:val="clear" w:color="auto" w:fill="FFFFFF"/>
        <w:jc w:val="both"/>
        <w:rPr>
          <w:rFonts w:cs="Arial"/>
          <w:sz w:val="20"/>
        </w:rPr>
      </w:pPr>
    </w:p>
    <w:p w14:paraId="51D8E000" w14:textId="3B5D5B93" w:rsidR="007C206B" w:rsidRPr="003F31B1" w:rsidRDefault="007C206B" w:rsidP="00833931">
      <w:pPr>
        <w:pStyle w:val="ListParagraph"/>
        <w:numPr>
          <w:ilvl w:val="0"/>
          <w:numId w:val="54"/>
        </w:numPr>
        <w:shd w:val="clear" w:color="auto" w:fill="FFFFFF"/>
        <w:jc w:val="both"/>
        <w:rPr>
          <w:rFonts w:cs="Arial"/>
          <w:sz w:val="20"/>
        </w:rPr>
      </w:pPr>
      <w:r w:rsidRPr="003F31B1">
        <w:rPr>
          <w:rFonts w:cs="Arial"/>
          <w:sz w:val="20"/>
        </w:rPr>
        <w:t xml:space="preserve">The permittee shall record the date, time, and duration that </w:t>
      </w:r>
      <w:r>
        <w:rPr>
          <w:rFonts w:cs="Arial"/>
          <w:sz w:val="20"/>
        </w:rPr>
        <w:t>FG2KILNS</w:t>
      </w:r>
      <w:r w:rsidRPr="003F31B1">
        <w:rPr>
          <w:rFonts w:cs="Arial"/>
          <w:sz w:val="20"/>
        </w:rPr>
        <w:t xml:space="preserve"> was vented to the atmosphere. </w:t>
      </w:r>
      <w:r w:rsidR="00833931">
        <w:rPr>
          <w:rFonts w:cs="Arial"/>
          <w:sz w:val="20"/>
        </w:rPr>
        <w:br/>
      </w:r>
      <w:r w:rsidRPr="003F31B1">
        <w:rPr>
          <w:rFonts w:cs="Arial"/>
          <w:b/>
          <w:sz w:val="20"/>
        </w:rPr>
        <w:t>(R 336.1213(3))</w:t>
      </w:r>
    </w:p>
    <w:p w14:paraId="42928F62" w14:textId="77777777" w:rsidR="00147DEB" w:rsidRPr="00F11C2D" w:rsidRDefault="00147DEB" w:rsidP="00833931">
      <w:pPr>
        <w:jc w:val="both"/>
        <w:rPr>
          <w:rFonts w:cs="Arial"/>
          <w:sz w:val="20"/>
        </w:rPr>
      </w:pPr>
    </w:p>
    <w:p w14:paraId="0B93897B" w14:textId="709CCFBE" w:rsidR="00147DEB" w:rsidRPr="00742A0B" w:rsidRDefault="0042368F" w:rsidP="00833931">
      <w:pPr>
        <w:numPr>
          <w:ilvl w:val="0"/>
          <w:numId w:val="55"/>
        </w:numPr>
        <w:jc w:val="both"/>
        <w:rPr>
          <w:rFonts w:cs="Arial"/>
          <w:sz w:val="20"/>
        </w:rPr>
      </w:pPr>
      <w:r>
        <w:rPr>
          <w:rFonts w:cs="Arial"/>
          <w:sz w:val="20"/>
        </w:rPr>
        <w:t>The p</w:t>
      </w:r>
      <w:r w:rsidR="00147DEB" w:rsidRPr="009445AA">
        <w:rPr>
          <w:rFonts w:cs="Arial"/>
          <w:sz w:val="20"/>
        </w:rPr>
        <w:t>ermittee shall keep monthly records of the amount of coke and anthracite coal used in the lime kilns.</w:t>
      </w:r>
      <w:r w:rsidR="00147DEB" w:rsidRPr="009445AA">
        <w:rPr>
          <w:rFonts w:cs="Arial"/>
          <w:sz w:val="20"/>
          <w:vertAlign w:val="superscript"/>
        </w:rPr>
        <w:t>2</w:t>
      </w:r>
      <w:r w:rsidR="00147DEB" w:rsidRPr="009445AA">
        <w:rPr>
          <w:rFonts w:cs="Arial"/>
          <w:sz w:val="20"/>
        </w:rPr>
        <w:t xml:space="preserve">  </w:t>
      </w:r>
      <w:r w:rsidR="00147DEB" w:rsidRPr="009445AA">
        <w:rPr>
          <w:rFonts w:cs="Arial"/>
          <w:b/>
          <w:sz w:val="20"/>
        </w:rPr>
        <w:t>(R</w:t>
      </w:r>
      <w:r w:rsidR="009F490A">
        <w:rPr>
          <w:rFonts w:cs="Arial"/>
          <w:b/>
          <w:sz w:val="20"/>
        </w:rPr>
        <w:t> </w:t>
      </w:r>
      <w:r w:rsidR="00147DEB" w:rsidRPr="009445AA">
        <w:rPr>
          <w:rFonts w:cs="Arial"/>
          <w:b/>
          <w:sz w:val="20"/>
        </w:rPr>
        <w:t>336.1205(3))</w:t>
      </w:r>
      <w:r w:rsidR="009445AA">
        <w:rPr>
          <w:rFonts w:cs="Arial"/>
          <w:b/>
          <w:sz w:val="20"/>
        </w:rPr>
        <w:t xml:space="preserve">  </w:t>
      </w:r>
    </w:p>
    <w:p w14:paraId="360DF639" w14:textId="77777777" w:rsidR="009445AA" w:rsidRPr="00742A0B" w:rsidRDefault="009445AA" w:rsidP="00833931">
      <w:pPr>
        <w:ind w:left="360"/>
        <w:jc w:val="both"/>
        <w:rPr>
          <w:rFonts w:cs="Arial"/>
          <w:sz w:val="20"/>
        </w:rPr>
      </w:pPr>
    </w:p>
    <w:p w14:paraId="50ABA792" w14:textId="0E730F7C" w:rsidR="009445AA" w:rsidRDefault="0042368F" w:rsidP="00833931">
      <w:pPr>
        <w:numPr>
          <w:ilvl w:val="0"/>
          <w:numId w:val="55"/>
        </w:numPr>
        <w:jc w:val="both"/>
        <w:rPr>
          <w:rFonts w:cs="Arial"/>
          <w:sz w:val="20"/>
        </w:rPr>
      </w:pPr>
      <w:r>
        <w:rPr>
          <w:rFonts w:cs="Arial"/>
          <w:sz w:val="20"/>
        </w:rPr>
        <w:t>The p</w:t>
      </w:r>
      <w:r w:rsidR="009445AA" w:rsidRPr="00742A0B">
        <w:rPr>
          <w:rFonts w:cs="Arial"/>
          <w:sz w:val="20"/>
        </w:rPr>
        <w:t xml:space="preserve">ermittee shall monitor the sulfur content by weight of the coke and </w:t>
      </w:r>
      <w:r w:rsidR="009445AA">
        <w:rPr>
          <w:rFonts w:cs="Arial"/>
          <w:sz w:val="20"/>
        </w:rPr>
        <w:t>coal according to the ROP Fuel Sampling Plan.</w:t>
      </w:r>
      <w:r w:rsidR="009445AA" w:rsidRPr="00742A0B">
        <w:rPr>
          <w:rFonts w:cs="Arial"/>
          <w:sz w:val="20"/>
          <w:vertAlign w:val="superscript"/>
        </w:rPr>
        <w:t>2</w:t>
      </w:r>
      <w:r w:rsidR="009445AA">
        <w:rPr>
          <w:rFonts w:cs="Arial"/>
          <w:sz w:val="20"/>
        </w:rPr>
        <w:t xml:space="preserve">  </w:t>
      </w:r>
      <w:r w:rsidR="009445AA" w:rsidRPr="00742A0B">
        <w:rPr>
          <w:rFonts w:cs="Arial"/>
          <w:b/>
          <w:sz w:val="20"/>
        </w:rPr>
        <w:t>(R 336.1205(3))</w:t>
      </w:r>
    </w:p>
    <w:p w14:paraId="64487516" w14:textId="77777777" w:rsidR="009445AA" w:rsidRDefault="009445AA" w:rsidP="00833931">
      <w:pPr>
        <w:jc w:val="both"/>
        <w:rPr>
          <w:rFonts w:cs="Arial"/>
          <w:b/>
          <w:sz w:val="20"/>
        </w:rPr>
      </w:pPr>
    </w:p>
    <w:p w14:paraId="4AC0C028" w14:textId="39AD79D5" w:rsidR="00BD774B" w:rsidRPr="00FE0AD0" w:rsidRDefault="00BD774B" w:rsidP="00833931">
      <w:pPr>
        <w:jc w:val="both"/>
        <w:rPr>
          <w:b/>
          <w:sz w:val="20"/>
        </w:rPr>
      </w:pPr>
      <w:r w:rsidRPr="00FE0AD0">
        <w:rPr>
          <w:b/>
          <w:sz w:val="20"/>
        </w:rPr>
        <w:t>See Appendi</w:t>
      </w:r>
      <w:r>
        <w:rPr>
          <w:b/>
          <w:sz w:val="20"/>
        </w:rPr>
        <w:t>ces</w:t>
      </w:r>
      <w:r w:rsidR="00AF2927">
        <w:rPr>
          <w:b/>
          <w:sz w:val="20"/>
        </w:rPr>
        <w:t xml:space="preserve"> 7 and</w:t>
      </w:r>
      <w:r w:rsidR="006F3E02">
        <w:rPr>
          <w:b/>
          <w:sz w:val="20"/>
        </w:rPr>
        <w:t xml:space="preserve"> 9</w:t>
      </w:r>
    </w:p>
    <w:p w14:paraId="5F989F56" w14:textId="77777777" w:rsidR="00BD774B" w:rsidRPr="003A327D" w:rsidRDefault="00BD774B" w:rsidP="00833931">
      <w:pPr>
        <w:jc w:val="both"/>
        <w:rPr>
          <w:b/>
          <w:sz w:val="20"/>
        </w:rPr>
      </w:pPr>
    </w:p>
    <w:p w14:paraId="7D259A27" w14:textId="77777777" w:rsidR="00BD774B" w:rsidRPr="00440957" w:rsidRDefault="00BD774B" w:rsidP="00833931">
      <w:pPr>
        <w:jc w:val="both"/>
        <w:rPr>
          <w:b/>
          <w:sz w:val="20"/>
          <w:u w:val="single"/>
        </w:rPr>
      </w:pPr>
      <w:r>
        <w:rPr>
          <w:b/>
        </w:rPr>
        <w:t xml:space="preserve">VII.  </w:t>
      </w:r>
      <w:r>
        <w:rPr>
          <w:b/>
          <w:u w:val="single"/>
        </w:rPr>
        <w:t>REPORTING</w:t>
      </w:r>
    </w:p>
    <w:p w14:paraId="2697CA4C" w14:textId="77777777" w:rsidR="00BD774B" w:rsidRDefault="00BD774B" w:rsidP="00833931">
      <w:pPr>
        <w:jc w:val="both"/>
        <w:rPr>
          <w:sz w:val="20"/>
        </w:rPr>
      </w:pPr>
    </w:p>
    <w:p w14:paraId="28389077" w14:textId="6F25CDBA" w:rsidR="00B12B12" w:rsidRPr="00B54911" w:rsidRDefault="00B54911" w:rsidP="00833931">
      <w:pPr>
        <w:pStyle w:val="ListParagraph"/>
        <w:numPr>
          <w:ilvl w:val="0"/>
          <w:numId w:val="43"/>
        </w:numPr>
        <w:jc w:val="both"/>
        <w:rPr>
          <w:sz w:val="20"/>
        </w:rPr>
      </w:pPr>
      <w:r>
        <w:rPr>
          <w:sz w:val="20"/>
        </w:rPr>
        <w:t xml:space="preserve">Prompt reporting of deviations pursuant to Special Conditions 21 and 22 of Part A.  </w:t>
      </w:r>
      <w:r>
        <w:rPr>
          <w:b/>
          <w:sz w:val="20"/>
        </w:rPr>
        <w:t>(R 336.1213(3)(c)(ii))</w:t>
      </w:r>
    </w:p>
    <w:p w14:paraId="2A8AADCA" w14:textId="77777777" w:rsidR="00B54911" w:rsidRPr="00B54911" w:rsidRDefault="00B54911" w:rsidP="00833931">
      <w:pPr>
        <w:pStyle w:val="ListParagraph"/>
        <w:ind w:left="360"/>
        <w:jc w:val="both"/>
        <w:rPr>
          <w:sz w:val="20"/>
        </w:rPr>
      </w:pPr>
    </w:p>
    <w:p w14:paraId="2BB2361E" w14:textId="4ADAAAF4" w:rsidR="00B54911" w:rsidRPr="00972E2E" w:rsidRDefault="00B54911" w:rsidP="00833931">
      <w:pPr>
        <w:pStyle w:val="ListParagraph"/>
        <w:numPr>
          <w:ilvl w:val="0"/>
          <w:numId w:val="43"/>
        </w:numPr>
        <w:jc w:val="both"/>
        <w:rPr>
          <w:sz w:val="20"/>
        </w:rPr>
      </w:pPr>
      <w:r>
        <w:rPr>
          <w:sz w:val="20"/>
        </w:rPr>
        <w:t xml:space="preserve">Semiannual reporting of monitoring and deviations pursuant to Special Condition 23 of Part A.  Each semiannual report of monitoring deviations shall include summary information on number, duration, and cause of excursions and/or exceedances, and the corrective actions taken.  If there were no exceedances in the reporting period, then this report shall include a statement that there were no excursions and/or exceedances.  Reports shall be postmarked or received by appropriate AQD District Office by March 15 for reporting period July 1 to </w:t>
      </w:r>
      <w:r w:rsidR="00653CA3">
        <w:rPr>
          <w:sz w:val="20"/>
        </w:rPr>
        <w:br/>
      </w:r>
      <w:r>
        <w:rPr>
          <w:sz w:val="20"/>
        </w:rPr>
        <w:lastRenderedPageBreak/>
        <w:t xml:space="preserve">December 31 and September 15 for reporting period January 1 to June 30.  </w:t>
      </w:r>
      <w:r>
        <w:rPr>
          <w:b/>
          <w:sz w:val="20"/>
        </w:rPr>
        <w:t xml:space="preserve">(R 336.1213(3)(c)(i), 40 CFR Part 60.7(c) </w:t>
      </w:r>
      <w:r w:rsidR="00833931">
        <w:rPr>
          <w:b/>
          <w:sz w:val="20"/>
        </w:rPr>
        <w:t>&amp;</w:t>
      </w:r>
      <w:r>
        <w:rPr>
          <w:b/>
          <w:sz w:val="20"/>
        </w:rPr>
        <w:t xml:space="preserve"> (d))</w:t>
      </w:r>
    </w:p>
    <w:p w14:paraId="6F7FFCBF" w14:textId="77777777" w:rsidR="00972E2E" w:rsidRPr="00972E2E" w:rsidRDefault="00972E2E" w:rsidP="00833931">
      <w:pPr>
        <w:pStyle w:val="ListParagraph"/>
        <w:ind w:left="360"/>
        <w:jc w:val="both"/>
        <w:rPr>
          <w:sz w:val="20"/>
        </w:rPr>
      </w:pPr>
    </w:p>
    <w:p w14:paraId="2A14FB93" w14:textId="2535832A" w:rsidR="00972E2E" w:rsidRPr="00B54911" w:rsidRDefault="00972E2E" w:rsidP="00833931">
      <w:pPr>
        <w:pStyle w:val="ListParagraph"/>
        <w:numPr>
          <w:ilvl w:val="0"/>
          <w:numId w:val="43"/>
        </w:numPr>
        <w:jc w:val="both"/>
        <w:rPr>
          <w:sz w:val="20"/>
        </w:rPr>
      </w:pPr>
      <w:r>
        <w:rPr>
          <w:sz w:val="20"/>
        </w:rPr>
        <w:t xml:space="preserve">Annual certification of compliance pursuant to Special </w:t>
      </w:r>
      <w:r w:rsidR="00DE5ECA">
        <w:rPr>
          <w:sz w:val="20"/>
        </w:rPr>
        <w:t xml:space="preserve">Conditions 19 and </w:t>
      </w:r>
      <w:r w:rsidR="005762FF">
        <w:rPr>
          <w:sz w:val="20"/>
        </w:rPr>
        <w:t xml:space="preserve">20 of Part A.  Reports shall be post marked or received by appropriate AQD District Office by March 15 for the previous calendar year.  </w:t>
      </w:r>
      <w:r w:rsidR="00833931">
        <w:rPr>
          <w:sz w:val="20"/>
        </w:rPr>
        <w:br/>
      </w:r>
      <w:r w:rsidR="005762FF">
        <w:rPr>
          <w:b/>
          <w:sz w:val="20"/>
        </w:rPr>
        <w:t>(R 336.1213(4)(c))</w:t>
      </w:r>
    </w:p>
    <w:p w14:paraId="1D0AEA51" w14:textId="46FA26B7" w:rsidR="00B12B12" w:rsidRDefault="00B12B12" w:rsidP="00833931">
      <w:pPr>
        <w:jc w:val="both"/>
        <w:rPr>
          <w:sz w:val="20"/>
        </w:rPr>
      </w:pPr>
    </w:p>
    <w:p w14:paraId="05AC0710" w14:textId="6D8853E1" w:rsidR="00DF3F33" w:rsidRPr="00DF3F33" w:rsidRDefault="00DF3F33" w:rsidP="00833931">
      <w:pPr>
        <w:jc w:val="both"/>
        <w:rPr>
          <w:b/>
          <w:sz w:val="20"/>
        </w:rPr>
      </w:pPr>
      <w:r w:rsidRPr="00DF3F33">
        <w:rPr>
          <w:b/>
          <w:sz w:val="20"/>
        </w:rPr>
        <w:t>See Appendix 8</w:t>
      </w:r>
    </w:p>
    <w:p w14:paraId="596FD49C" w14:textId="77777777" w:rsidR="00DF3F33" w:rsidRPr="00FE0AD0" w:rsidRDefault="00DF3F33" w:rsidP="00833931">
      <w:pPr>
        <w:jc w:val="both"/>
        <w:rPr>
          <w:sz w:val="20"/>
        </w:rPr>
      </w:pPr>
    </w:p>
    <w:p w14:paraId="46CBEB09" w14:textId="77777777" w:rsidR="00BD774B" w:rsidRPr="00440957" w:rsidRDefault="00BD774B" w:rsidP="00BD774B">
      <w:pPr>
        <w:jc w:val="both"/>
        <w:rPr>
          <w:sz w:val="20"/>
        </w:rPr>
      </w:pPr>
      <w:r>
        <w:rPr>
          <w:b/>
        </w:rPr>
        <w:t xml:space="preserve">VIII.  </w:t>
      </w:r>
      <w:r>
        <w:rPr>
          <w:b/>
          <w:u w:val="single"/>
        </w:rPr>
        <w:t>STACK/VENT RESTRICTION(S)</w:t>
      </w:r>
    </w:p>
    <w:p w14:paraId="1804884C" w14:textId="77777777" w:rsidR="00BD774B" w:rsidRPr="00FE0AD0" w:rsidRDefault="00BD774B" w:rsidP="00BD774B">
      <w:pPr>
        <w:jc w:val="both"/>
        <w:rPr>
          <w:sz w:val="20"/>
        </w:rPr>
      </w:pPr>
    </w:p>
    <w:p w14:paraId="00ED7ECA" w14:textId="77777777" w:rsidR="00BD774B" w:rsidRPr="00FE0AD0" w:rsidRDefault="00BD774B" w:rsidP="00BD774B">
      <w:pPr>
        <w:jc w:val="both"/>
        <w:rPr>
          <w:sz w:val="20"/>
        </w:rPr>
      </w:pPr>
      <w:r w:rsidRPr="00FE0AD0">
        <w:rPr>
          <w:sz w:val="20"/>
        </w:rPr>
        <w:t>The exhaust gases from the stacks listed in the table below shall be discharged unobstructed vertically upwards to the ambient air unless otherwise noted:</w:t>
      </w:r>
    </w:p>
    <w:p w14:paraId="3225C12F" w14:textId="77777777" w:rsidR="00BD774B" w:rsidRPr="00FE0AD0" w:rsidRDefault="00BD774B" w:rsidP="00BD774B">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093"/>
        <w:gridCol w:w="1800"/>
        <w:gridCol w:w="3240"/>
      </w:tblGrid>
      <w:tr w:rsidR="00BD774B" w14:paraId="33B199AE" w14:textId="77777777" w:rsidTr="00797765">
        <w:trPr>
          <w:cantSplit/>
          <w:tblHeader/>
        </w:trPr>
        <w:tc>
          <w:tcPr>
            <w:tcW w:w="3127" w:type="dxa"/>
            <w:tcBorders>
              <w:bottom w:val="single" w:sz="4" w:space="0" w:color="auto"/>
            </w:tcBorders>
          </w:tcPr>
          <w:p w14:paraId="6D70EB95" w14:textId="77777777" w:rsidR="00BD774B" w:rsidRPr="00BD3DE3" w:rsidRDefault="00BD774B" w:rsidP="00797765">
            <w:pPr>
              <w:jc w:val="center"/>
              <w:rPr>
                <w:b/>
                <w:sz w:val="20"/>
              </w:rPr>
            </w:pPr>
            <w:r w:rsidRPr="00BD3DE3">
              <w:rPr>
                <w:b/>
                <w:sz w:val="20"/>
              </w:rPr>
              <w:t>Stack &amp; Vent ID</w:t>
            </w:r>
          </w:p>
        </w:tc>
        <w:tc>
          <w:tcPr>
            <w:tcW w:w="2093" w:type="dxa"/>
            <w:tcBorders>
              <w:bottom w:val="single" w:sz="4" w:space="0" w:color="auto"/>
            </w:tcBorders>
          </w:tcPr>
          <w:p w14:paraId="200AB1B9" w14:textId="77777777" w:rsidR="00BD774B" w:rsidRPr="00BD3DE3" w:rsidRDefault="00BD774B" w:rsidP="00797765">
            <w:pPr>
              <w:jc w:val="center"/>
              <w:rPr>
                <w:b/>
                <w:sz w:val="20"/>
              </w:rPr>
            </w:pPr>
            <w:r w:rsidRPr="00BD3DE3">
              <w:rPr>
                <w:b/>
                <w:sz w:val="20"/>
              </w:rPr>
              <w:t xml:space="preserve">Maximum </w:t>
            </w:r>
            <w:r>
              <w:rPr>
                <w:b/>
                <w:sz w:val="20"/>
              </w:rPr>
              <w:t>Exhaust Dimensions</w:t>
            </w:r>
          </w:p>
          <w:p w14:paraId="5550C85E" w14:textId="77777777" w:rsidR="00BD774B" w:rsidRPr="00BD3DE3" w:rsidRDefault="00BD774B" w:rsidP="0079776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723A6E7" w14:textId="77777777" w:rsidR="00BD774B" w:rsidRPr="00BD3DE3" w:rsidRDefault="00BD774B" w:rsidP="00797765">
            <w:pPr>
              <w:jc w:val="center"/>
              <w:rPr>
                <w:b/>
                <w:sz w:val="20"/>
              </w:rPr>
            </w:pPr>
            <w:r w:rsidRPr="00BD3DE3">
              <w:rPr>
                <w:b/>
                <w:sz w:val="20"/>
              </w:rPr>
              <w:t>M</w:t>
            </w:r>
            <w:r>
              <w:rPr>
                <w:b/>
                <w:sz w:val="20"/>
              </w:rPr>
              <w:t>inimum Height Above Ground</w:t>
            </w:r>
          </w:p>
          <w:p w14:paraId="4DC69CD8" w14:textId="77777777" w:rsidR="00BD774B" w:rsidRPr="00BD3DE3" w:rsidRDefault="00BD774B" w:rsidP="00797765">
            <w:pPr>
              <w:jc w:val="center"/>
              <w:rPr>
                <w:b/>
                <w:sz w:val="20"/>
              </w:rPr>
            </w:pPr>
            <w:r w:rsidRPr="00BD3DE3">
              <w:rPr>
                <w:b/>
                <w:sz w:val="20"/>
              </w:rPr>
              <w:t>(feet)</w:t>
            </w:r>
          </w:p>
        </w:tc>
        <w:tc>
          <w:tcPr>
            <w:tcW w:w="3240" w:type="dxa"/>
            <w:tcBorders>
              <w:bottom w:val="single" w:sz="4" w:space="0" w:color="auto"/>
            </w:tcBorders>
          </w:tcPr>
          <w:p w14:paraId="577BFBC2" w14:textId="77777777" w:rsidR="00BD774B" w:rsidRPr="00BD3DE3" w:rsidRDefault="00BD774B" w:rsidP="00797765">
            <w:pPr>
              <w:jc w:val="center"/>
              <w:rPr>
                <w:b/>
                <w:sz w:val="20"/>
              </w:rPr>
            </w:pPr>
            <w:r w:rsidRPr="00BD3DE3">
              <w:rPr>
                <w:b/>
                <w:sz w:val="20"/>
              </w:rPr>
              <w:t>Underlying Applicable Requirements</w:t>
            </w:r>
          </w:p>
          <w:p w14:paraId="4A7633E4" w14:textId="77777777" w:rsidR="00BD774B" w:rsidRPr="00BD3DE3" w:rsidRDefault="00BD774B" w:rsidP="00797765">
            <w:pPr>
              <w:jc w:val="center"/>
              <w:rPr>
                <w:b/>
                <w:sz w:val="20"/>
              </w:rPr>
            </w:pPr>
          </w:p>
        </w:tc>
      </w:tr>
      <w:tr w:rsidR="00B12B12" w14:paraId="5738B5D1" w14:textId="77777777" w:rsidTr="00A3655D">
        <w:trPr>
          <w:cantSplit/>
        </w:trPr>
        <w:tc>
          <w:tcPr>
            <w:tcW w:w="3127" w:type="dxa"/>
            <w:tcBorders>
              <w:top w:val="single" w:sz="4" w:space="0" w:color="auto"/>
            </w:tcBorders>
          </w:tcPr>
          <w:p w14:paraId="3F61789C" w14:textId="77777777" w:rsidR="00B12B12" w:rsidRPr="00F11C2D" w:rsidRDefault="00B12B12" w:rsidP="00D2763B">
            <w:pPr>
              <w:rPr>
                <w:rFonts w:cs="Arial"/>
                <w:sz w:val="20"/>
              </w:rPr>
            </w:pPr>
            <w:r w:rsidRPr="00F11C2D">
              <w:rPr>
                <w:rFonts w:cs="Arial"/>
                <w:sz w:val="20"/>
              </w:rPr>
              <w:t>1.</w:t>
            </w:r>
            <w:r w:rsidR="00A3655D">
              <w:rPr>
                <w:rFonts w:cs="Arial"/>
                <w:sz w:val="20"/>
              </w:rPr>
              <w:t xml:space="preserve"> </w:t>
            </w:r>
            <w:r w:rsidRPr="00F11C2D">
              <w:rPr>
                <w:rFonts w:cs="Arial"/>
                <w:sz w:val="20"/>
              </w:rPr>
              <w:t>SVLIMEKILN</w:t>
            </w:r>
          </w:p>
        </w:tc>
        <w:tc>
          <w:tcPr>
            <w:tcW w:w="2093" w:type="dxa"/>
            <w:tcBorders>
              <w:top w:val="single" w:sz="4" w:space="0" w:color="auto"/>
            </w:tcBorders>
          </w:tcPr>
          <w:p w14:paraId="195CCEB1" w14:textId="77777777" w:rsidR="00B12B12" w:rsidRPr="00F11C2D" w:rsidRDefault="00B12B12" w:rsidP="00D2763B">
            <w:pPr>
              <w:jc w:val="center"/>
              <w:rPr>
                <w:rFonts w:cs="Arial"/>
                <w:sz w:val="20"/>
              </w:rPr>
            </w:pPr>
            <w:r w:rsidRPr="00F11C2D">
              <w:rPr>
                <w:rFonts w:cs="Arial"/>
                <w:sz w:val="20"/>
              </w:rPr>
              <w:t>10</w:t>
            </w:r>
            <w:r w:rsidRPr="00F11C2D">
              <w:rPr>
                <w:rFonts w:cs="Arial"/>
                <w:sz w:val="20"/>
                <w:vertAlign w:val="superscript"/>
              </w:rPr>
              <w:t>2</w:t>
            </w:r>
          </w:p>
        </w:tc>
        <w:tc>
          <w:tcPr>
            <w:tcW w:w="1800" w:type="dxa"/>
            <w:tcBorders>
              <w:top w:val="single" w:sz="4" w:space="0" w:color="auto"/>
            </w:tcBorders>
          </w:tcPr>
          <w:p w14:paraId="187223DC" w14:textId="77777777" w:rsidR="00B12B12" w:rsidRPr="00F11C2D" w:rsidRDefault="00B12B12" w:rsidP="00D2763B">
            <w:pPr>
              <w:jc w:val="center"/>
              <w:rPr>
                <w:rFonts w:cs="Arial"/>
                <w:sz w:val="20"/>
              </w:rPr>
            </w:pPr>
            <w:r w:rsidRPr="00F11C2D">
              <w:rPr>
                <w:rFonts w:cs="Arial"/>
                <w:sz w:val="20"/>
              </w:rPr>
              <w:t>74</w:t>
            </w:r>
            <w:r w:rsidRPr="00F11C2D">
              <w:rPr>
                <w:rFonts w:cs="Arial"/>
                <w:sz w:val="20"/>
                <w:vertAlign w:val="superscript"/>
              </w:rPr>
              <w:t>2</w:t>
            </w:r>
          </w:p>
        </w:tc>
        <w:tc>
          <w:tcPr>
            <w:tcW w:w="3240" w:type="dxa"/>
            <w:tcBorders>
              <w:top w:val="single" w:sz="4" w:space="0" w:color="auto"/>
            </w:tcBorders>
          </w:tcPr>
          <w:p w14:paraId="6DD6744E" w14:textId="77777777" w:rsidR="00B12B12" w:rsidRPr="00F11C2D" w:rsidRDefault="00B12B12" w:rsidP="00D2763B">
            <w:pPr>
              <w:jc w:val="center"/>
              <w:rPr>
                <w:rFonts w:cs="Arial"/>
                <w:b/>
                <w:sz w:val="20"/>
              </w:rPr>
            </w:pPr>
            <w:r w:rsidRPr="00F11C2D">
              <w:rPr>
                <w:rFonts w:cs="Arial"/>
                <w:b/>
                <w:sz w:val="20"/>
              </w:rPr>
              <w:t>R 336.1201(3)</w:t>
            </w:r>
          </w:p>
        </w:tc>
      </w:tr>
    </w:tbl>
    <w:p w14:paraId="35A3F8E7" w14:textId="77777777" w:rsidR="001916A2" w:rsidRDefault="001916A2">
      <w:pPr>
        <w:rPr>
          <w:b/>
        </w:rPr>
      </w:pPr>
    </w:p>
    <w:p w14:paraId="6E9097EC" w14:textId="77777777" w:rsidR="00BD774B" w:rsidRPr="00440957" w:rsidRDefault="00BD774B" w:rsidP="00BD774B">
      <w:pPr>
        <w:jc w:val="both"/>
        <w:rPr>
          <w:sz w:val="20"/>
        </w:rPr>
      </w:pPr>
      <w:r>
        <w:rPr>
          <w:b/>
        </w:rPr>
        <w:t xml:space="preserve">IX.  </w:t>
      </w:r>
      <w:r>
        <w:rPr>
          <w:b/>
          <w:u w:val="single"/>
        </w:rPr>
        <w:t>OTHER REQUIREMENT(S)</w:t>
      </w:r>
    </w:p>
    <w:p w14:paraId="3C21290D" w14:textId="77777777" w:rsidR="00BD774B" w:rsidRPr="00FE0AD0" w:rsidRDefault="00BD774B" w:rsidP="00BD774B">
      <w:pPr>
        <w:jc w:val="both"/>
        <w:rPr>
          <w:sz w:val="20"/>
        </w:rPr>
      </w:pPr>
    </w:p>
    <w:p w14:paraId="5F30BC5A" w14:textId="77777777" w:rsidR="00BD774B" w:rsidRPr="00794966" w:rsidRDefault="00B12B12" w:rsidP="00B12B12">
      <w:pPr>
        <w:jc w:val="both"/>
        <w:rPr>
          <w:sz w:val="20"/>
        </w:rPr>
      </w:pPr>
      <w:r>
        <w:rPr>
          <w:sz w:val="20"/>
        </w:rPr>
        <w:t>NA</w:t>
      </w:r>
    </w:p>
    <w:p w14:paraId="6BB6A05C" w14:textId="77777777" w:rsidR="000805DD" w:rsidRDefault="000805DD">
      <w:pPr>
        <w:rPr>
          <w:b/>
          <w:sz w:val="20"/>
          <w:u w:val="single"/>
        </w:rPr>
      </w:pPr>
    </w:p>
    <w:p w14:paraId="5832D731" w14:textId="77777777" w:rsidR="001916A2" w:rsidRDefault="001916A2">
      <w:pPr>
        <w:rPr>
          <w:b/>
          <w:sz w:val="20"/>
          <w:u w:val="single"/>
        </w:rPr>
      </w:pPr>
    </w:p>
    <w:p w14:paraId="317650B0" w14:textId="77777777" w:rsidR="00BD774B" w:rsidRPr="00FE0AD0" w:rsidRDefault="00BD774B" w:rsidP="00BD774B">
      <w:pPr>
        <w:jc w:val="both"/>
        <w:rPr>
          <w:b/>
          <w:sz w:val="20"/>
        </w:rPr>
      </w:pPr>
      <w:r w:rsidRPr="00FE0AD0">
        <w:rPr>
          <w:b/>
          <w:sz w:val="20"/>
          <w:u w:val="single"/>
        </w:rPr>
        <w:t>Footnotes</w:t>
      </w:r>
      <w:r w:rsidRPr="00FE0AD0">
        <w:rPr>
          <w:b/>
          <w:sz w:val="20"/>
        </w:rPr>
        <w:t>:</w:t>
      </w:r>
    </w:p>
    <w:p w14:paraId="23023A45" w14:textId="77777777" w:rsidR="00BD774B" w:rsidRPr="00FE0AD0" w:rsidRDefault="00BD774B" w:rsidP="00BD774B">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149DDFD3" w14:textId="03B7C7BA" w:rsidR="0068791E" w:rsidRDefault="00BD774B" w:rsidP="00E223A2">
      <w:pPr>
        <w:jc w:val="both"/>
        <w:rPr>
          <w:b/>
          <w:bCs/>
          <w:iCs/>
          <w:sz w:val="28"/>
          <w:szCs w:val="28"/>
        </w:rPr>
      </w:pPr>
      <w:r w:rsidRPr="00FE0AD0">
        <w:rPr>
          <w:sz w:val="20"/>
          <w:vertAlign w:val="superscript"/>
        </w:rPr>
        <w:t>2</w:t>
      </w:r>
      <w:r w:rsidRPr="00FE0AD0">
        <w:rPr>
          <w:sz w:val="20"/>
        </w:rPr>
        <w:t xml:space="preserve">This condition is </w:t>
      </w:r>
      <w:r>
        <w:rPr>
          <w:sz w:val="20"/>
        </w:rPr>
        <w:t>federally enforceable and was established pursuant to Rule 201(1)(a).</w:t>
      </w:r>
      <w:bookmarkStart w:id="101" w:name="_Toc30315082"/>
    </w:p>
    <w:bookmarkEnd w:id="101"/>
    <w:p w14:paraId="130A8A8F" w14:textId="77777777" w:rsidR="00E223A2" w:rsidRDefault="00E223A2">
      <w:pPr>
        <w:rPr>
          <w:b/>
          <w:bCs/>
          <w:iCs/>
          <w:sz w:val="28"/>
          <w:szCs w:val="28"/>
        </w:rPr>
      </w:pPr>
      <w:r>
        <w:rPr>
          <w:bCs/>
          <w:iCs/>
          <w:szCs w:val="28"/>
        </w:rPr>
        <w:br w:type="page"/>
      </w:r>
    </w:p>
    <w:p w14:paraId="07A06551" w14:textId="3791A9C8" w:rsidR="0068791E" w:rsidRPr="00536C5D" w:rsidRDefault="0068791E" w:rsidP="0068791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2" w:name="_Toc117669660"/>
      <w:r w:rsidRPr="00536C5D">
        <w:rPr>
          <w:bCs/>
          <w:iCs/>
          <w:szCs w:val="28"/>
        </w:rPr>
        <w:lastRenderedPageBreak/>
        <w:t>FG635DEXGAS1BOILER</w:t>
      </w:r>
      <w:bookmarkEnd w:id="102"/>
    </w:p>
    <w:p w14:paraId="2F5B88BA" w14:textId="77777777" w:rsidR="0068791E" w:rsidRPr="00536C5D" w:rsidRDefault="0068791E" w:rsidP="0068791E">
      <w:pPr>
        <w:pBdr>
          <w:top w:val="single" w:sz="4" w:space="1" w:color="auto"/>
          <w:left w:val="single" w:sz="4" w:space="4" w:color="auto"/>
          <w:bottom w:val="single" w:sz="4" w:space="1" w:color="auto"/>
          <w:right w:val="single" w:sz="4" w:space="4" w:color="auto"/>
        </w:pBdr>
        <w:jc w:val="center"/>
        <w:rPr>
          <w:sz w:val="28"/>
          <w:szCs w:val="28"/>
        </w:rPr>
      </w:pPr>
      <w:r w:rsidRPr="00536C5D">
        <w:rPr>
          <w:b/>
          <w:sz w:val="28"/>
          <w:szCs w:val="28"/>
        </w:rPr>
        <w:t>FLEXIBLE GROUP CONDITIONS</w:t>
      </w:r>
    </w:p>
    <w:p w14:paraId="6599192A" w14:textId="77777777" w:rsidR="0068791E" w:rsidRPr="00E46376" w:rsidRDefault="0068791E" w:rsidP="0068791E">
      <w:pPr>
        <w:rPr>
          <w:sz w:val="20"/>
          <w:highlight w:val="yellow"/>
        </w:rPr>
      </w:pPr>
    </w:p>
    <w:p w14:paraId="3D67590B" w14:textId="77777777" w:rsidR="0068791E" w:rsidRPr="00201307" w:rsidRDefault="0068791E" w:rsidP="0068791E">
      <w:pPr>
        <w:jc w:val="both"/>
        <w:rPr>
          <w:b/>
          <w:u w:val="single"/>
        </w:rPr>
      </w:pPr>
      <w:r w:rsidRPr="00201307">
        <w:rPr>
          <w:b/>
          <w:u w:val="single"/>
        </w:rPr>
        <w:t>DESCRIPTION</w:t>
      </w:r>
    </w:p>
    <w:p w14:paraId="40CFCD58" w14:textId="77777777" w:rsidR="00FC61B4" w:rsidRPr="00BC5A87" w:rsidRDefault="00FC61B4" w:rsidP="0068791E">
      <w:pPr>
        <w:jc w:val="both"/>
        <w:rPr>
          <w:rFonts w:cs="Arial"/>
          <w:sz w:val="20"/>
        </w:rPr>
      </w:pPr>
    </w:p>
    <w:p w14:paraId="7F057458" w14:textId="74566C7D" w:rsidR="0068791E" w:rsidRPr="002E0D63" w:rsidRDefault="00BF04EF" w:rsidP="0068791E">
      <w:pPr>
        <w:jc w:val="both"/>
        <w:rPr>
          <w:rFonts w:cs="Arial"/>
          <w:sz w:val="20"/>
        </w:rPr>
      </w:pPr>
      <w:r w:rsidRPr="00BC5A87">
        <w:rPr>
          <w:rFonts w:cs="Arial"/>
          <w:sz w:val="20"/>
        </w:rPr>
        <w:t>The affected units are existing</w:t>
      </w:r>
      <w:r w:rsidR="0068791E" w:rsidRPr="00BC5A87">
        <w:rPr>
          <w:rFonts w:cs="Arial"/>
          <w:sz w:val="20"/>
        </w:rPr>
        <w:t xml:space="preserve"> boilers and process heaters subject to 40 CFR Part 63</w:t>
      </w:r>
      <w:r w:rsidR="007F391E" w:rsidRPr="00BC5A87">
        <w:rPr>
          <w:rFonts w:cs="Arial"/>
          <w:sz w:val="20"/>
        </w:rPr>
        <w:t>,</w:t>
      </w:r>
      <w:r w:rsidR="0068791E" w:rsidRPr="00BC5A87">
        <w:rPr>
          <w:rFonts w:cs="Arial"/>
          <w:sz w:val="20"/>
        </w:rPr>
        <w:t xml:space="preserve"> Subpart DDDDD</w:t>
      </w:r>
      <w:r w:rsidRPr="00BC5A87">
        <w:rPr>
          <w:rFonts w:cs="Arial"/>
          <w:sz w:val="20"/>
        </w:rPr>
        <w:t>.</w:t>
      </w:r>
      <w:r w:rsidR="00E223A2" w:rsidRPr="00BC5A87">
        <w:rPr>
          <w:rFonts w:cs="Arial"/>
          <w:sz w:val="20"/>
        </w:rPr>
        <w:t xml:space="preserve"> </w:t>
      </w:r>
      <w:r w:rsidR="0068791E" w:rsidRPr="00BC5A87">
        <w:rPr>
          <w:rFonts w:cs="Arial"/>
          <w:sz w:val="20"/>
        </w:rPr>
        <w:t xml:space="preserve"> </w:t>
      </w:r>
      <w:r w:rsidRPr="00BC5A87">
        <w:rPr>
          <w:rFonts w:cs="Arial"/>
          <w:sz w:val="20"/>
        </w:rPr>
        <w:t>The emission units in this flexible group are considered “units</w:t>
      </w:r>
      <w:r w:rsidR="0068791E" w:rsidRPr="00664594">
        <w:rPr>
          <w:rFonts w:cs="Arial"/>
          <w:sz w:val="20"/>
        </w:rPr>
        <w:t xml:space="preserve"> designed to burn Gas 1</w:t>
      </w:r>
      <w:r w:rsidRPr="00664594">
        <w:rPr>
          <w:rFonts w:cs="Arial"/>
          <w:sz w:val="20"/>
        </w:rPr>
        <w:t>”</w:t>
      </w:r>
      <w:r w:rsidR="0068791E" w:rsidRPr="00664594">
        <w:rPr>
          <w:rFonts w:cs="Arial"/>
          <w:sz w:val="20"/>
        </w:rPr>
        <w:t xml:space="preserve"> subcategory.  The subcategory includes any boiler or process heater that burns only natural gas, refinery gas, and/or other gas 1 fuels.  Gaseous fuel boilers and process heaters that burn liquid fuel for periodic testing of liquid fuel, maintenance, or operator training, not to exceed a combined total of 48 hours during any calendar year, are included in this definition. </w:t>
      </w:r>
      <w:r w:rsidR="00FC61B4" w:rsidRPr="00664594">
        <w:rPr>
          <w:rFonts w:cs="Arial"/>
          <w:sz w:val="20"/>
        </w:rPr>
        <w:t xml:space="preserve"> </w:t>
      </w:r>
      <w:r w:rsidR="0068791E" w:rsidRPr="00664594">
        <w:rPr>
          <w:rFonts w:cs="Arial"/>
          <w:sz w:val="20"/>
        </w:rPr>
        <w:t>Gaseous fuel boilers and process heaters that burn liquid fuel during periods of gas curtailment or gas supply interruptions of any duration are also included in this definition.  These units must comply with this subpart no later than January 31, 2016, except as provided in 40 CFR 63.6(i).</w:t>
      </w:r>
      <w:r w:rsidR="00F32C37" w:rsidRPr="00664594">
        <w:rPr>
          <w:rFonts w:cs="Arial"/>
          <w:sz w:val="20"/>
        </w:rPr>
        <w:t xml:space="preserve">  </w:t>
      </w:r>
      <w:r w:rsidR="002F229A" w:rsidRPr="002E0D63">
        <w:rPr>
          <w:rFonts w:cs="Arial"/>
          <w:sz w:val="20"/>
        </w:rPr>
        <w:t>(PTI No. 44-14)</w:t>
      </w:r>
    </w:p>
    <w:p w14:paraId="0F4D49D6" w14:textId="77777777" w:rsidR="0068791E" w:rsidRPr="002E0D63" w:rsidRDefault="0068791E" w:rsidP="0068791E">
      <w:pPr>
        <w:jc w:val="both"/>
        <w:rPr>
          <w:b/>
          <w:sz w:val="20"/>
        </w:rPr>
      </w:pPr>
    </w:p>
    <w:p w14:paraId="23163F95" w14:textId="328CF0B8" w:rsidR="0068791E" w:rsidRPr="00C5672B" w:rsidRDefault="0068791E" w:rsidP="0068791E">
      <w:pPr>
        <w:jc w:val="both"/>
        <w:rPr>
          <w:sz w:val="20"/>
        </w:rPr>
      </w:pPr>
      <w:r w:rsidRPr="003D13FD">
        <w:rPr>
          <w:b/>
          <w:sz w:val="20"/>
        </w:rPr>
        <w:t>Emission Unit</w:t>
      </w:r>
      <w:r w:rsidR="00653CA3" w:rsidRPr="003D13FD">
        <w:rPr>
          <w:b/>
          <w:sz w:val="20"/>
        </w:rPr>
        <w:t>s</w:t>
      </w:r>
      <w:r w:rsidRPr="00C5672B">
        <w:rPr>
          <w:b/>
          <w:sz w:val="20"/>
        </w:rPr>
        <w:t>:</w:t>
      </w:r>
      <w:r w:rsidRPr="00C5672B">
        <w:rPr>
          <w:sz w:val="20"/>
        </w:rPr>
        <w:t xml:space="preserve"> </w:t>
      </w:r>
      <w:r w:rsidR="001900D0" w:rsidRPr="00C5672B">
        <w:rPr>
          <w:sz w:val="20"/>
        </w:rPr>
        <w:t xml:space="preserve"> EUPACKAGEBOILER3,</w:t>
      </w:r>
      <w:r w:rsidRPr="00C5672B">
        <w:rPr>
          <w:sz w:val="20"/>
        </w:rPr>
        <w:t xml:space="preserve"> </w:t>
      </w:r>
      <w:r w:rsidRPr="00C5672B">
        <w:rPr>
          <w:rFonts w:cs="Arial"/>
          <w:sz w:val="20"/>
        </w:rPr>
        <w:t>EUBOILER4</w:t>
      </w:r>
    </w:p>
    <w:p w14:paraId="2791EA62" w14:textId="77777777" w:rsidR="0068791E" w:rsidRPr="00F158BC" w:rsidRDefault="0068791E" w:rsidP="0068791E">
      <w:pPr>
        <w:jc w:val="both"/>
        <w:rPr>
          <w:sz w:val="20"/>
        </w:rPr>
      </w:pPr>
    </w:p>
    <w:p w14:paraId="23D96E5F" w14:textId="77777777" w:rsidR="0068791E" w:rsidRPr="008700F3" w:rsidRDefault="0068791E" w:rsidP="0068791E">
      <w:pPr>
        <w:jc w:val="both"/>
        <w:rPr>
          <w:b/>
          <w:u w:val="single"/>
        </w:rPr>
      </w:pPr>
      <w:r w:rsidRPr="008700F3">
        <w:rPr>
          <w:b/>
          <w:u w:val="single"/>
        </w:rPr>
        <w:t>POLLUTION CONTROL EQUIPMENT</w:t>
      </w:r>
    </w:p>
    <w:p w14:paraId="676BF1E6" w14:textId="77777777" w:rsidR="0093156B" w:rsidRPr="00AB432D" w:rsidRDefault="0093156B" w:rsidP="0068791E">
      <w:pPr>
        <w:jc w:val="both"/>
        <w:rPr>
          <w:b/>
          <w:u w:val="single"/>
        </w:rPr>
      </w:pPr>
    </w:p>
    <w:p w14:paraId="332BF805" w14:textId="77777777" w:rsidR="0068791E" w:rsidRPr="00437443" w:rsidRDefault="0068791E" w:rsidP="0068791E">
      <w:pPr>
        <w:jc w:val="both"/>
        <w:rPr>
          <w:sz w:val="20"/>
        </w:rPr>
      </w:pPr>
      <w:r w:rsidRPr="00437443">
        <w:rPr>
          <w:sz w:val="20"/>
        </w:rPr>
        <w:t>NA</w:t>
      </w:r>
    </w:p>
    <w:p w14:paraId="38D6AE22" w14:textId="77777777" w:rsidR="0068791E" w:rsidRPr="00201307" w:rsidRDefault="0068791E" w:rsidP="0068791E">
      <w:pPr>
        <w:rPr>
          <w:sz w:val="20"/>
        </w:rPr>
      </w:pPr>
    </w:p>
    <w:p w14:paraId="1EE331C9" w14:textId="77777777" w:rsidR="0068791E" w:rsidRPr="00201307" w:rsidRDefault="0068791E" w:rsidP="0068791E">
      <w:pPr>
        <w:jc w:val="both"/>
        <w:rPr>
          <w:b/>
          <w:u w:val="single"/>
        </w:rPr>
      </w:pPr>
      <w:r w:rsidRPr="00201307">
        <w:rPr>
          <w:b/>
        </w:rPr>
        <w:t xml:space="preserve">I.  </w:t>
      </w:r>
      <w:r w:rsidRPr="00201307">
        <w:rPr>
          <w:b/>
          <w:u w:val="single"/>
        </w:rPr>
        <w:t>EMISSION LIMIT(S)</w:t>
      </w:r>
    </w:p>
    <w:p w14:paraId="0CF9A0EC" w14:textId="581ED3DA" w:rsidR="0068791E" w:rsidRPr="00201307" w:rsidRDefault="0068791E" w:rsidP="0068791E">
      <w:pPr>
        <w:jc w:val="both"/>
        <w:rPr>
          <w:sz w:val="20"/>
        </w:rPr>
      </w:pPr>
    </w:p>
    <w:p w14:paraId="31B227B1" w14:textId="70FEC747" w:rsidR="001C7D90" w:rsidRPr="00201307" w:rsidRDefault="001C7D90" w:rsidP="0068791E">
      <w:pPr>
        <w:jc w:val="both"/>
        <w:rPr>
          <w:sz w:val="20"/>
        </w:rPr>
      </w:pPr>
      <w:r w:rsidRPr="00201307">
        <w:rPr>
          <w:sz w:val="20"/>
        </w:rPr>
        <w:t>NA</w:t>
      </w:r>
    </w:p>
    <w:p w14:paraId="5E7CA0FD" w14:textId="77777777" w:rsidR="0068791E" w:rsidRPr="00201307" w:rsidRDefault="0068791E" w:rsidP="0068791E">
      <w:pPr>
        <w:jc w:val="both"/>
        <w:rPr>
          <w:sz w:val="20"/>
        </w:rPr>
      </w:pPr>
    </w:p>
    <w:p w14:paraId="6E390491" w14:textId="77777777" w:rsidR="0068791E" w:rsidRPr="00201307" w:rsidRDefault="0068791E" w:rsidP="0068791E">
      <w:pPr>
        <w:jc w:val="both"/>
        <w:rPr>
          <w:b/>
          <w:u w:val="single"/>
        </w:rPr>
      </w:pPr>
      <w:r w:rsidRPr="00201307">
        <w:rPr>
          <w:b/>
        </w:rPr>
        <w:t xml:space="preserve">II.  </w:t>
      </w:r>
      <w:r w:rsidRPr="00201307">
        <w:rPr>
          <w:b/>
          <w:u w:val="single"/>
        </w:rPr>
        <w:t>MATERIAL LIMIT(S)</w:t>
      </w:r>
    </w:p>
    <w:p w14:paraId="1C7115C8" w14:textId="77777777" w:rsidR="0068791E" w:rsidRPr="00201307" w:rsidRDefault="0068791E" w:rsidP="0068791E">
      <w:pPr>
        <w:jc w:val="both"/>
        <w:rPr>
          <w:sz w:val="20"/>
        </w:rPr>
      </w:pPr>
    </w:p>
    <w:p w14:paraId="395D4ABC" w14:textId="7030C250" w:rsidR="0068791E" w:rsidRPr="00201307" w:rsidRDefault="0068791E" w:rsidP="0068791E">
      <w:pPr>
        <w:ind w:left="360" w:hanging="360"/>
        <w:jc w:val="both"/>
        <w:rPr>
          <w:sz w:val="20"/>
        </w:rPr>
      </w:pPr>
      <w:r w:rsidRPr="00201307">
        <w:rPr>
          <w:sz w:val="20"/>
        </w:rPr>
        <w:t>1.</w:t>
      </w:r>
      <w:r w:rsidRPr="00201307">
        <w:rPr>
          <w:sz w:val="20"/>
        </w:rPr>
        <w:tab/>
        <w:t xml:space="preserve">The permittee shall only combust natural gas, refinery gas, and/or other gas 1 fuels in the boiler or process heater, except </w:t>
      </w:r>
      <w:r w:rsidR="000A02A2" w:rsidRPr="00201307">
        <w:rPr>
          <w:sz w:val="20"/>
        </w:rPr>
        <w:t xml:space="preserve">for burning liquid fuel </w:t>
      </w:r>
      <w:r w:rsidRPr="00201307">
        <w:rPr>
          <w:sz w:val="20"/>
        </w:rPr>
        <w:t>during periods of</w:t>
      </w:r>
      <w:r w:rsidR="000A02A2" w:rsidRPr="00201307">
        <w:rPr>
          <w:sz w:val="20"/>
        </w:rPr>
        <w:t xml:space="preserve"> gas curtailment or gas supply interruptions of any duration, or for periodic testing of liquid fuel, maintenance, or operator training, not to exceed a combined total of 48 hours during any calendar year </w:t>
      </w:r>
      <w:r w:rsidRPr="00201307">
        <w:rPr>
          <w:sz w:val="20"/>
        </w:rPr>
        <w:t xml:space="preserve">as allowed in the </w:t>
      </w:r>
      <w:r w:rsidR="00E223A2" w:rsidRPr="00201307">
        <w:rPr>
          <w:sz w:val="20"/>
        </w:rPr>
        <w:t>“</w:t>
      </w:r>
      <w:r w:rsidRPr="00201307">
        <w:rPr>
          <w:sz w:val="20"/>
        </w:rPr>
        <w:t>Unit designed to burn gas 1 subcategory</w:t>
      </w:r>
      <w:r w:rsidR="00E223A2" w:rsidRPr="00201307">
        <w:rPr>
          <w:sz w:val="20"/>
        </w:rPr>
        <w:t>”</w:t>
      </w:r>
      <w:r w:rsidRPr="00201307">
        <w:rPr>
          <w:sz w:val="20"/>
        </w:rPr>
        <w:t xml:space="preserve"> definition in </w:t>
      </w:r>
      <w:r w:rsidR="00B1458A" w:rsidRPr="00201307">
        <w:rPr>
          <w:sz w:val="20"/>
        </w:rPr>
        <w:t xml:space="preserve">40 CFR </w:t>
      </w:r>
      <w:r w:rsidRPr="00201307">
        <w:rPr>
          <w:sz w:val="20"/>
        </w:rPr>
        <w:t>63.7575.</w:t>
      </w:r>
      <w:r w:rsidR="00A64AE6" w:rsidRPr="00201307">
        <w:rPr>
          <w:rFonts w:cs="Arial"/>
          <w:sz w:val="20"/>
        </w:rPr>
        <w:t xml:space="preserve"> </w:t>
      </w:r>
      <w:r w:rsidRPr="00201307">
        <w:rPr>
          <w:sz w:val="20"/>
        </w:rPr>
        <w:t xml:space="preserve"> </w:t>
      </w:r>
      <w:r w:rsidRPr="00201307">
        <w:rPr>
          <w:b/>
          <w:bCs/>
          <w:sz w:val="20"/>
        </w:rPr>
        <w:t>(</w:t>
      </w:r>
      <w:r w:rsidRPr="00201307">
        <w:rPr>
          <w:b/>
          <w:sz w:val="20"/>
        </w:rPr>
        <w:t>40 CFR 63.7499(l)</w:t>
      </w:r>
      <w:r w:rsidR="000A02A2" w:rsidRPr="00201307">
        <w:rPr>
          <w:b/>
          <w:sz w:val="20"/>
        </w:rPr>
        <w:t>, 40 CFR 63.7575</w:t>
      </w:r>
      <w:r w:rsidRPr="00201307">
        <w:rPr>
          <w:b/>
          <w:bCs/>
          <w:sz w:val="20"/>
        </w:rPr>
        <w:t>)</w:t>
      </w:r>
    </w:p>
    <w:p w14:paraId="4B08E729" w14:textId="77777777" w:rsidR="0068791E" w:rsidRPr="00E46376" w:rsidRDefault="0068791E" w:rsidP="0068791E">
      <w:pPr>
        <w:jc w:val="both"/>
        <w:rPr>
          <w:sz w:val="20"/>
          <w:highlight w:val="yellow"/>
        </w:rPr>
      </w:pPr>
    </w:p>
    <w:p w14:paraId="2F98FA12" w14:textId="77777777" w:rsidR="0068791E" w:rsidRPr="00F8722F" w:rsidRDefault="0068791E" w:rsidP="0068791E">
      <w:pPr>
        <w:jc w:val="both"/>
        <w:rPr>
          <w:b/>
          <w:u w:val="single"/>
        </w:rPr>
      </w:pPr>
      <w:r w:rsidRPr="008700F3">
        <w:rPr>
          <w:b/>
        </w:rPr>
        <w:t xml:space="preserve">III.  </w:t>
      </w:r>
      <w:r w:rsidRPr="008700F3">
        <w:rPr>
          <w:b/>
          <w:u w:val="single"/>
        </w:rPr>
        <w:t>PROCESS</w:t>
      </w:r>
      <w:r w:rsidRPr="00B636AE">
        <w:rPr>
          <w:b/>
          <w:u w:val="single"/>
        </w:rPr>
        <w:t>/OPERATIONAL RESTRICTION(S)</w:t>
      </w:r>
      <w:r w:rsidRPr="00B636AE" w:rsidDel="001C614B">
        <w:rPr>
          <w:b/>
          <w:u w:val="single"/>
        </w:rPr>
        <w:t xml:space="preserve"> </w:t>
      </w:r>
    </w:p>
    <w:p w14:paraId="1ABE46C7" w14:textId="77777777" w:rsidR="0068791E" w:rsidRPr="00E46376" w:rsidRDefault="0068791E" w:rsidP="0068791E">
      <w:pPr>
        <w:jc w:val="both"/>
        <w:rPr>
          <w:sz w:val="20"/>
          <w:highlight w:val="yellow"/>
        </w:rPr>
      </w:pPr>
    </w:p>
    <w:p w14:paraId="10AE09A7" w14:textId="4D384433" w:rsidR="0068791E" w:rsidRPr="00664594" w:rsidRDefault="0068791E" w:rsidP="0068791E">
      <w:pPr>
        <w:pStyle w:val="NormalWeb"/>
        <w:spacing w:before="0" w:beforeAutospacing="0" w:after="0" w:afterAutospacing="0"/>
        <w:ind w:left="360" w:hanging="360"/>
        <w:jc w:val="both"/>
        <w:rPr>
          <w:rFonts w:ascii="Arial" w:hAnsi="Arial" w:cs="Arial"/>
          <w:b/>
          <w:sz w:val="20"/>
          <w:szCs w:val="20"/>
        </w:rPr>
      </w:pPr>
      <w:r w:rsidRPr="00DF0E92">
        <w:rPr>
          <w:rFonts w:ascii="Arial" w:hAnsi="Arial" w:cs="Arial"/>
          <w:sz w:val="20"/>
        </w:rPr>
        <w:t>1.</w:t>
      </w:r>
      <w:r w:rsidRPr="00DF0E92">
        <w:rPr>
          <w:rFonts w:ascii="Arial" w:hAnsi="Arial" w:cs="Arial"/>
          <w:sz w:val="20"/>
        </w:rPr>
        <w:tab/>
      </w:r>
      <w:r w:rsidRPr="00DF0E92">
        <w:rPr>
          <w:rFonts w:ascii="Arial" w:hAnsi="Arial" w:cs="Arial"/>
          <w:sz w:val="20"/>
          <w:szCs w:val="20"/>
        </w:rPr>
        <w:t xml:space="preserve">The permittee must meet the requirements in paragraphs </w:t>
      </w:r>
      <w:r w:rsidR="00B1458A" w:rsidRPr="00664594">
        <w:rPr>
          <w:rFonts w:ascii="Arial" w:hAnsi="Arial" w:cs="Arial"/>
          <w:sz w:val="20"/>
          <w:szCs w:val="20"/>
        </w:rPr>
        <w:t xml:space="preserve">40 CFR </w:t>
      </w:r>
      <w:r w:rsidRPr="00664594">
        <w:rPr>
          <w:rFonts w:ascii="Arial" w:hAnsi="Arial" w:cs="Arial"/>
          <w:sz w:val="20"/>
          <w:szCs w:val="20"/>
        </w:rPr>
        <w:t>63.7500(a)(1) through (3), except as provided in paragraphs</w:t>
      </w:r>
      <w:r w:rsidR="00B1458A" w:rsidRPr="00664594">
        <w:rPr>
          <w:rFonts w:ascii="Arial" w:hAnsi="Arial" w:cs="Arial"/>
          <w:sz w:val="20"/>
          <w:szCs w:val="20"/>
        </w:rPr>
        <w:t xml:space="preserve"> 40 CFR</w:t>
      </w:r>
      <w:r w:rsidRPr="00664594">
        <w:rPr>
          <w:rFonts w:ascii="Arial" w:hAnsi="Arial" w:cs="Arial"/>
          <w:sz w:val="20"/>
          <w:szCs w:val="20"/>
        </w:rPr>
        <w:t xml:space="preserve"> 63.7500(b) through (e)</w:t>
      </w:r>
      <w:r w:rsidR="00201307" w:rsidRPr="00664594">
        <w:rPr>
          <w:rFonts w:ascii="Arial" w:hAnsi="Arial" w:cs="Arial"/>
          <w:sz w:val="20"/>
          <w:szCs w:val="20"/>
        </w:rPr>
        <w:t>, stated in SC III.4</w:t>
      </w:r>
      <w:r w:rsidR="00201307" w:rsidRPr="00E46376">
        <w:rPr>
          <w:rFonts w:ascii="Arial" w:hAnsi="Arial" w:cs="Arial"/>
          <w:sz w:val="20"/>
          <w:szCs w:val="20"/>
        </w:rPr>
        <w:t xml:space="preserve"> and SC III.6</w:t>
      </w:r>
      <w:r w:rsidRPr="00DF0E92">
        <w:rPr>
          <w:rFonts w:ascii="Arial" w:hAnsi="Arial" w:cs="Arial"/>
          <w:sz w:val="20"/>
          <w:szCs w:val="20"/>
        </w:rPr>
        <w:t xml:space="preserve">.  The permittee must meet these requirements at all times the affected unit is operating, except as provided in paragraph </w:t>
      </w:r>
      <w:r w:rsidR="00B1458A" w:rsidRPr="00664594">
        <w:rPr>
          <w:rFonts w:ascii="Arial" w:hAnsi="Arial" w:cs="Arial"/>
          <w:sz w:val="20"/>
          <w:szCs w:val="20"/>
        </w:rPr>
        <w:t xml:space="preserve">40 CFR </w:t>
      </w:r>
      <w:r w:rsidRPr="00664594">
        <w:rPr>
          <w:rFonts w:ascii="Arial" w:hAnsi="Arial" w:cs="Arial"/>
          <w:sz w:val="20"/>
          <w:szCs w:val="20"/>
        </w:rPr>
        <w:t>63.7500(f)</w:t>
      </w:r>
      <w:r w:rsidR="00DF0E92" w:rsidRPr="00E46376">
        <w:rPr>
          <w:rFonts w:ascii="Arial" w:hAnsi="Arial" w:cs="Arial"/>
          <w:sz w:val="20"/>
          <w:szCs w:val="20"/>
        </w:rPr>
        <w:t>, stated in SC III.</w:t>
      </w:r>
      <w:r w:rsidR="009E13B9">
        <w:rPr>
          <w:rFonts w:ascii="Arial" w:hAnsi="Arial" w:cs="Arial"/>
          <w:sz w:val="20"/>
          <w:szCs w:val="20"/>
        </w:rPr>
        <w:t>5</w:t>
      </w:r>
      <w:r w:rsidRPr="00DF0E92">
        <w:rPr>
          <w:rFonts w:ascii="Arial" w:hAnsi="Arial" w:cs="Arial"/>
          <w:sz w:val="20"/>
          <w:szCs w:val="20"/>
        </w:rPr>
        <w:t>.</w:t>
      </w:r>
      <w:r w:rsidR="00A64AE6" w:rsidRPr="00DF0E92">
        <w:rPr>
          <w:rFonts w:ascii="Arial" w:hAnsi="Arial" w:cs="Arial"/>
          <w:sz w:val="20"/>
          <w:szCs w:val="20"/>
          <w:vertAlign w:val="superscript"/>
        </w:rPr>
        <w:t>2</w:t>
      </w:r>
      <w:r w:rsidR="00A64AE6" w:rsidRPr="00664594">
        <w:rPr>
          <w:rFonts w:ascii="Arial" w:hAnsi="Arial" w:cs="Arial"/>
          <w:sz w:val="20"/>
          <w:szCs w:val="20"/>
        </w:rPr>
        <w:t xml:space="preserve"> </w:t>
      </w:r>
      <w:r w:rsidRPr="00664594">
        <w:rPr>
          <w:rFonts w:ascii="Arial" w:hAnsi="Arial" w:cs="Arial"/>
          <w:sz w:val="20"/>
          <w:szCs w:val="20"/>
        </w:rPr>
        <w:t xml:space="preserve"> </w:t>
      </w:r>
      <w:r w:rsidRPr="00664594">
        <w:rPr>
          <w:rFonts w:ascii="Arial" w:hAnsi="Arial" w:cs="Arial"/>
          <w:b/>
          <w:sz w:val="20"/>
          <w:szCs w:val="20"/>
        </w:rPr>
        <w:t>(40 CFR 63.7500(a))</w:t>
      </w:r>
    </w:p>
    <w:p w14:paraId="7FB4F879" w14:textId="77777777" w:rsidR="0068791E" w:rsidRPr="00E46376" w:rsidRDefault="0068791E" w:rsidP="0068791E">
      <w:pPr>
        <w:pStyle w:val="NormalWeb"/>
        <w:spacing w:before="0" w:beforeAutospacing="0" w:after="0" w:afterAutospacing="0"/>
        <w:ind w:left="360" w:hanging="360"/>
        <w:jc w:val="both"/>
        <w:rPr>
          <w:rFonts w:ascii="Arial" w:hAnsi="Arial" w:cs="Arial"/>
          <w:b/>
          <w:sz w:val="20"/>
          <w:szCs w:val="20"/>
          <w:highlight w:val="yellow"/>
        </w:rPr>
      </w:pPr>
    </w:p>
    <w:p w14:paraId="5CAD2B9F" w14:textId="0E350AE6" w:rsidR="0068791E" w:rsidRPr="00664594" w:rsidRDefault="0068791E" w:rsidP="000D6A3D">
      <w:pPr>
        <w:pStyle w:val="NormalWeb"/>
        <w:spacing w:before="0" w:beforeAutospacing="0" w:after="0" w:afterAutospacing="0"/>
        <w:ind w:left="360" w:hanging="360"/>
        <w:jc w:val="both"/>
        <w:rPr>
          <w:rFonts w:ascii="Arial" w:hAnsi="Arial" w:cs="Arial"/>
          <w:b/>
          <w:sz w:val="20"/>
          <w:szCs w:val="20"/>
        </w:rPr>
      </w:pPr>
      <w:r w:rsidRPr="00664594">
        <w:rPr>
          <w:rFonts w:ascii="Arial" w:hAnsi="Arial" w:cs="Arial"/>
          <w:sz w:val="20"/>
          <w:szCs w:val="20"/>
        </w:rPr>
        <w:t>2.</w:t>
      </w:r>
      <w:r w:rsidRPr="00664594">
        <w:rPr>
          <w:rFonts w:ascii="Arial" w:hAnsi="Arial" w:cs="Arial"/>
          <w:sz w:val="20"/>
          <w:szCs w:val="20"/>
        </w:rPr>
        <w:tab/>
        <w:t>The permittee must meet the work practice standards in Table 3 of 40 CFR Part 63</w:t>
      </w:r>
      <w:r w:rsidR="007F391E" w:rsidRPr="00664594">
        <w:rPr>
          <w:rFonts w:ascii="Arial" w:hAnsi="Arial" w:cs="Arial"/>
          <w:sz w:val="20"/>
          <w:szCs w:val="20"/>
        </w:rPr>
        <w:t>,</w:t>
      </w:r>
      <w:r w:rsidRPr="00664594">
        <w:rPr>
          <w:rFonts w:ascii="Arial" w:hAnsi="Arial" w:cs="Arial"/>
          <w:sz w:val="20"/>
          <w:szCs w:val="20"/>
        </w:rPr>
        <w:t xml:space="preserve"> Subpart DDDDD that applies to the boiler or process heater, for each gas 1 boiler or process heater at the source.</w:t>
      </w:r>
      <w:r w:rsidR="00A64AE6" w:rsidRPr="00664594">
        <w:rPr>
          <w:rFonts w:ascii="Arial" w:hAnsi="Arial" w:cs="Arial"/>
          <w:sz w:val="20"/>
          <w:szCs w:val="20"/>
          <w:vertAlign w:val="superscript"/>
        </w:rPr>
        <w:t>2</w:t>
      </w:r>
      <w:r w:rsidRPr="00664594">
        <w:rPr>
          <w:rFonts w:ascii="Arial" w:hAnsi="Arial" w:cs="Arial"/>
          <w:sz w:val="20"/>
          <w:szCs w:val="20"/>
        </w:rPr>
        <w:t xml:space="preserve">  </w:t>
      </w:r>
      <w:r w:rsidRPr="00664594">
        <w:rPr>
          <w:rFonts w:ascii="Arial" w:hAnsi="Arial" w:cs="Arial"/>
          <w:b/>
          <w:sz w:val="20"/>
          <w:szCs w:val="20"/>
        </w:rPr>
        <w:t>(40 CFR 63.7500(a)(1))</w:t>
      </w:r>
    </w:p>
    <w:p w14:paraId="7A6F61BA" w14:textId="77777777" w:rsidR="0068791E" w:rsidRPr="00E46376" w:rsidRDefault="0068791E" w:rsidP="0068791E">
      <w:pPr>
        <w:ind w:left="360" w:hanging="360"/>
        <w:jc w:val="both"/>
        <w:rPr>
          <w:rFonts w:cs="Arial"/>
          <w:sz w:val="20"/>
          <w:highlight w:val="yellow"/>
        </w:rPr>
      </w:pPr>
    </w:p>
    <w:p w14:paraId="1E051D26" w14:textId="354FB32C" w:rsidR="0068791E" w:rsidRPr="00C5672B" w:rsidRDefault="0068791E" w:rsidP="000D6A3D">
      <w:pPr>
        <w:pStyle w:val="NormalWeb"/>
        <w:spacing w:before="0" w:beforeAutospacing="0" w:after="0" w:afterAutospacing="0"/>
        <w:ind w:left="360" w:hanging="360"/>
        <w:jc w:val="both"/>
        <w:rPr>
          <w:rFonts w:ascii="Arial" w:hAnsi="Arial" w:cs="Arial"/>
          <w:b/>
          <w:sz w:val="20"/>
          <w:szCs w:val="20"/>
        </w:rPr>
      </w:pPr>
      <w:r w:rsidRPr="00FF0197">
        <w:rPr>
          <w:rFonts w:ascii="Arial" w:hAnsi="Arial" w:cs="Arial"/>
          <w:sz w:val="20"/>
          <w:szCs w:val="20"/>
        </w:rPr>
        <w:t>3.</w:t>
      </w:r>
      <w:r w:rsidRPr="00FF0197">
        <w:rPr>
          <w:rFonts w:ascii="Arial" w:hAnsi="Arial" w:cs="Arial"/>
          <w:sz w:val="20"/>
          <w:szCs w:val="20"/>
        </w:rPr>
        <w:tab/>
        <w:t xml:space="preserve">At all times, the permittee must operate and maintain any affected source as defined in </w:t>
      </w:r>
      <w:r w:rsidR="00B1458A" w:rsidRPr="00FF0197">
        <w:rPr>
          <w:rFonts w:ascii="Arial" w:hAnsi="Arial" w:cs="Arial"/>
          <w:sz w:val="20"/>
          <w:szCs w:val="20"/>
        </w:rPr>
        <w:t xml:space="preserve">40 CFR </w:t>
      </w:r>
      <w:r w:rsidRPr="00FF0197">
        <w:rPr>
          <w:rFonts w:ascii="Arial" w:hAnsi="Arial" w:cs="Arial"/>
          <w:sz w:val="20"/>
          <w:szCs w:val="20"/>
        </w:rPr>
        <w:t>63.7490</w:t>
      </w:r>
      <w:r w:rsidR="00664594" w:rsidRPr="00E46376">
        <w:rPr>
          <w:rFonts w:ascii="Arial" w:hAnsi="Arial" w:cs="Arial"/>
          <w:sz w:val="20"/>
          <w:szCs w:val="20"/>
        </w:rPr>
        <w:t xml:space="preserve">, stated in SC </w:t>
      </w:r>
      <w:r w:rsidR="009D67EF" w:rsidRPr="00E46376">
        <w:rPr>
          <w:rFonts w:ascii="Arial" w:hAnsi="Arial" w:cs="Arial"/>
          <w:sz w:val="20"/>
          <w:szCs w:val="20"/>
        </w:rPr>
        <w:t>IX.</w:t>
      </w:r>
      <w:r w:rsidR="00C5672B" w:rsidRPr="00C5672B">
        <w:rPr>
          <w:rFonts w:ascii="Arial" w:hAnsi="Arial" w:cs="Arial"/>
          <w:sz w:val="20"/>
          <w:szCs w:val="20"/>
        </w:rPr>
        <w:t>5</w:t>
      </w:r>
      <w:r w:rsidRPr="00FF0197">
        <w:rPr>
          <w:rFonts w:ascii="Arial" w:hAnsi="Arial" w:cs="Arial"/>
          <w:sz w:val="20"/>
          <w:szCs w:val="20"/>
        </w:rPr>
        <w:t>, including associated air pollution control equipment and monitoring equipment, in a manner consistent with safety and good air pollution control practices for minimizing emissions.  Det</w:t>
      </w:r>
      <w:r w:rsidRPr="003D13FD">
        <w:rPr>
          <w:rFonts w:ascii="Arial" w:hAnsi="Arial" w:cs="Arial"/>
          <w:sz w:val="20"/>
          <w:szCs w:val="20"/>
        </w:rPr>
        <w:t>ermination of whether such operation and maintenance procedures are being used will be based on information available to the Administrator that may include, but is not limited to, monitoring results, review of operation and maintenance procedures, review o</w:t>
      </w:r>
      <w:r w:rsidRPr="00C5672B">
        <w:rPr>
          <w:rFonts w:ascii="Arial" w:hAnsi="Arial" w:cs="Arial"/>
          <w:sz w:val="20"/>
          <w:szCs w:val="20"/>
        </w:rPr>
        <w:t>f operation and maintenance records, and inspection of the source.</w:t>
      </w:r>
      <w:r w:rsidR="00A64AE6" w:rsidRPr="00C5672B">
        <w:rPr>
          <w:rFonts w:ascii="Arial" w:hAnsi="Arial" w:cs="Arial"/>
          <w:sz w:val="20"/>
          <w:szCs w:val="20"/>
          <w:vertAlign w:val="superscript"/>
        </w:rPr>
        <w:t>2</w:t>
      </w:r>
      <w:r w:rsidRPr="00C5672B">
        <w:rPr>
          <w:rFonts w:ascii="Arial" w:hAnsi="Arial" w:cs="Arial"/>
          <w:sz w:val="20"/>
          <w:szCs w:val="20"/>
        </w:rPr>
        <w:t xml:space="preserve">  </w:t>
      </w:r>
      <w:r w:rsidRPr="00C5672B">
        <w:rPr>
          <w:rFonts w:ascii="Arial" w:hAnsi="Arial" w:cs="Arial"/>
          <w:b/>
          <w:sz w:val="20"/>
          <w:szCs w:val="20"/>
        </w:rPr>
        <w:t>(40 CFR 63.7500(a)(3))</w:t>
      </w:r>
    </w:p>
    <w:p w14:paraId="453C08F4" w14:textId="77777777" w:rsidR="0068791E" w:rsidRPr="00E46376" w:rsidRDefault="0068791E" w:rsidP="0068791E">
      <w:pPr>
        <w:pStyle w:val="NormalWeb"/>
        <w:spacing w:before="0" w:beforeAutospacing="0" w:after="0" w:afterAutospacing="0"/>
        <w:ind w:left="360" w:hanging="360"/>
        <w:jc w:val="both"/>
        <w:rPr>
          <w:rFonts w:ascii="Arial" w:hAnsi="Arial" w:cs="Arial"/>
          <w:b/>
          <w:sz w:val="20"/>
          <w:szCs w:val="20"/>
          <w:highlight w:val="yellow"/>
        </w:rPr>
      </w:pPr>
    </w:p>
    <w:p w14:paraId="70047519" w14:textId="08AF78EC" w:rsidR="00B75826" w:rsidRPr="00C5672B" w:rsidRDefault="0068791E" w:rsidP="0068791E">
      <w:pPr>
        <w:ind w:left="360" w:hanging="360"/>
        <w:jc w:val="both"/>
        <w:rPr>
          <w:rFonts w:cs="Arial"/>
          <w:b/>
          <w:sz w:val="20"/>
        </w:rPr>
      </w:pPr>
      <w:r w:rsidRPr="00FF0197">
        <w:rPr>
          <w:rFonts w:cs="Arial"/>
          <w:sz w:val="20"/>
        </w:rPr>
        <w:t>4.</w:t>
      </w:r>
      <w:r w:rsidRPr="00FF0197">
        <w:rPr>
          <w:rFonts w:cs="Arial"/>
          <w:sz w:val="20"/>
        </w:rPr>
        <w:tab/>
        <w:t xml:space="preserve">As provided in </w:t>
      </w:r>
      <w:r w:rsidR="00B1458A" w:rsidRPr="00FF0197">
        <w:rPr>
          <w:rFonts w:cs="Arial"/>
          <w:sz w:val="20"/>
        </w:rPr>
        <w:t xml:space="preserve">40 CFR </w:t>
      </w:r>
      <w:r w:rsidRPr="00F20C77">
        <w:rPr>
          <w:rFonts w:cs="Arial"/>
          <w:sz w:val="20"/>
        </w:rPr>
        <w:t xml:space="preserve">63.6(g), </w:t>
      </w:r>
      <w:r w:rsidR="00B1458A" w:rsidRPr="00F20C77">
        <w:rPr>
          <w:rFonts w:cs="Arial"/>
          <w:sz w:val="20"/>
        </w:rPr>
        <w:t>US</w:t>
      </w:r>
      <w:r w:rsidRPr="00F20C77">
        <w:rPr>
          <w:rFonts w:cs="Arial"/>
          <w:sz w:val="20"/>
        </w:rPr>
        <w:t>EPA may approve use of an alternative to the work practice standards.</w:t>
      </w:r>
      <w:r w:rsidR="00A64AE6" w:rsidRPr="009836E1">
        <w:rPr>
          <w:rFonts w:cs="Arial"/>
          <w:sz w:val="20"/>
          <w:vertAlign w:val="superscript"/>
        </w:rPr>
        <w:t>2</w:t>
      </w:r>
      <w:r w:rsidRPr="009836E1">
        <w:rPr>
          <w:rFonts w:cs="Arial"/>
          <w:sz w:val="20"/>
        </w:rPr>
        <w:t xml:space="preserve">  </w:t>
      </w:r>
      <w:r w:rsidRPr="003D13FD">
        <w:rPr>
          <w:rFonts w:cs="Arial"/>
          <w:b/>
          <w:sz w:val="20"/>
        </w:rPr>
        <w:t>(40 CFR</w:t>
      </w:r>
      <w:r w:rsidR="00FC61B4" w:rsidRPr="003D13FD">
        <w:rPr>
          <w:rFonts w:cs="Arial"/>
          <w:b/>
          <w:sz w:val="20"/>
        </w:rPr>
        <w:t xml:space="preserve"> </w:t>
      </w:r>
      <w:r w:rsidRPr="00C5672B">
        <w:rPr>
          <w:rFonts w:cs="Arial"/>
          <w:b/>
          <w:sz w:val="20"/>
        </w:rPr>
        <w:t>63.7500(b))</w:t>
      </w:r>
    </w:p>
    <w:p w14:paraId="7A710C7A" w14:textId="77777777" w:rsidR="0068791E" w:rsidRPr="00F158BC" w:rsidRDefault="0068791E" w:rsidP="000D6A3D">
      <w:pPr>
        <w:ind w:left="360" w:hanging="360"/>
        <w:jc w:val="both"/>
        <w:rPr>
          <w:rFonts w:cs="Arial"/>
          <w:sz w:val="20"/>
        </w:rPr>
      </w:pPr>
    </w:p>
    <w:p w14:paraId="742C7D81" w14:textId="030935A2" w:rsidR="00C83070" w:rsidRPr="00F158BC" w:rsidRDefault="0068791E" w:rsidP="000D6A3D">
      <w:pPr>
        <w:pStyle w:val="ListParagraph"/>
        <w:numPr>
          <w:ilvl w:val="0"/>
          <w:numId w:val="59"/>
        </w:numPr>
        <w:jc w:val="both"/>
        <w:rPr>
          <w:b/>
          <w:sz w:val="20"/>
        </w:rPr>
      </w:pPr>
      <w:r w:rsidRPr="00F158BC">
        <w:rPr>
          <w:rFonts w:cs="Arial"/>
          <w:sz w:val="20"/>
        </w:rPr>
        <w:t>The permittee shall comply with the above standards at all times of operation, except during periods of start</w:t>
      </w:r>
      <w:r w:rsidRPr="00F158BC">
        <w:rPr>
          <w:rFonts w:cs="Arial"/>
          <w:sz w:val="20"/>
        </w:rPr>
        <w:noBreakHyphen/>
        <w:t>up and shutdown, during which the permittee must comply only with Table 3 of 40 CFR Part 63</w:t>
      </w:r>
      <w:r w:rsidR="007F391E" w:rsidRPr="00F158BC">
        <w:rPr>
          <w:rFonts w:cs="Arial"/>
          <w:sz w:val="20"/>
        </w:rPr>
        <w:t>,</w:t>
      </w:r>
      <w:r w:rsidRPr="00F158BC">
        <w:rPr>
          <w:rFonts w:cs="Arial"/>
          <w:sz w:val="20"/>
        </w:rPr>
        <w:t xml:space="preserve"> Subpart DDDDD.</w:t>
      </w:r>
      <w:r w:rsidR="00A64AE6" w:rsidRPr="00F158BC">
        <w:rPr>
          <w:rFonts w:cs="Arial"/>
          <w:sz w:val="20"/>
          <w:vertAlign w:val="superscript"/>
        </w:rPr>
        <w:t>2</w:t>
      </w:r>
      <w:r w:rsidRPr="00F158BC">
        <w:rPr>
          <w:rFonts w:cs="Arial"/>
          <w:sz w:val="20"/>
        </w:rPr>
        <w:t xml:space="preserve">  </w:t>
      </w:r>
      <w:r w:rsidRPr="00F158BC">
        <w:rPr>
          <w:rFonts w:cs="Arial"/>
          <w:b/>
          <w:sz w:val="20"/>
        </w:rPr>
        <w:t>(40 CFR 63.7500(f), 40 CFR 63.7505(a))</w:t>
      </w:r>
    </w:p>
    <w:p w14:paraId="135B2F7E" w14:textId="02BDE237" w:rsidR="00F158BC" w:rsidRPr="00E46376" w:rsidRDefault="00E01498" w:rsidP="000D6A3D">
      <w:pPr>
        <w:pStyle w:val="ListParagraph"/>
        <w:numPr>
          <w:ilvl w:val="0"/>
          <w:numId w:val="59"/>
        </w:numPr>
        <w:jc w:val="both"/>
        <w:rPr>
          <w:b/>
          <w:sz w:val="20"/>
        </w:rPr>
      </w:pPr>
      <w:r>
        <w:rPr>
          <w:rFonts w:cs="Arial"/>
          <w:sz w:val="20"/>
        </w:rPr>
        <w:lastRenderedPageBreak/>
        <w:t xml:space="preserve">For startup and shutdown, the permittee must meet the work practice standards according to item 5 of Table 3 of 40 CFR Part 63, Subpart DDDDD.  </w:t>
      </w:r>
      <w:r>
        <w:rPr>
          <w:rFonts w:cs="Arial"/>
          <w:b/>
          <w:sz w:val="20"/>
        </w:rPr>
        <w:t>(40 CFR 63.7540(d))</w:t>
      </w:r>
    </w:p>
    <w:p w14:paraId="743CEF5E" w14:textId="77777777" w:rsidR="00B1458A" w:rsidRPr="00E46376" w:rsidRDefault="00B1458A" w:rsidP="00B1458A">
      <w:pPr>
        <w:pStyle w:val="ListParagraph"/>
        <w:ind w:left="360"/>
        <w:jc w:val="both"/>
        <w:rPr>
          <w:b/>
          <w:highlight w:val="yellow"/>
        </w:rPr>
      </w:pPr>
    </w:p>
    <w:p w14:paraId="748B0443" w14:textId="77777777" w:rsidR="0068791E" w:rsidRPr="00B636AE" w:rsidRDefault="0068791E" w:rsidP="0068791E">
      <w:pPr>
        <w:jc w:val="both"/>
        <w:rPr>
          <w:b/>
          <w:u w:val="single"/>
        </w:rPr>
      </w:pPr>
      <w:r w:rsidRPr="008700F3">
        <w:rPr>
          <w:b/>
        </w:rPr>
        <w:t xml:space="preserve">IV.  </w:t>
      </w:r>
      <w:r w:rsidRPr="008700F3">
        <w:rPr>
          <w:b/>
          <w:u w:val="single"/>
        </w:rPr>
        <w:t>DESIGN/EQUIPMENT PARAMETE</w:t>
      </w:r>
      <w:r w:rsidRPr="00B636AE">
        <w:rPr>
          <w:b/>
          <w:u w:val="single"/>
        </w:rPr>
        <w:t>R(S)</w:t>
      </w:r>
    </w:p>
    <w:p w14:paraId="142F69F1" w14:textId="77777777" w:rsidR="0068791E" w:rsidRPr="00AB432D" w:rsidRDefault="0068791E" w:rsidP="0068791E">
      <w:pPr>
        <w:jc w:val="both"/>
        <w:rPr>
          <w:b/>
          <w:sz w:val="20"/>
          <w:u w:val="single"/>
        </w:rPr>
      </w:pPr>
    </w:p>
    <w:p w14:paraId="79FFEFBB" w14:textId="4A2CCA25" w:rsidR="0068791E" w:rsidRPr="00437443" w:rsidRDefault="008D4D37" w:rsidP="000D6A3D">
      <w:pPr>
        <w:ind w:left="360" w:hanging="360"/>
        <w:jc w:val="both"/>
        <w:rPr>
          <w:sz w:val="20"/>
        </w:rPr>
      </w:pPr>
      <w:r w:rsidRPr="00437443">
        <w:rPr>
          <w:sz w:val="20"/>
        </w:rPr>
        <w:t>NA</w:t>
      </w:r>
    </w:p>
    <w:p w14:paraId="6A9CC713" w14:textId="77777777" w:rsidR="0068791E" w:rsidRPr="00E46376" w:rsidRDefault="0068791E" w:rsidP="0068791E">
      <w:pPr>
        <w:jc w:val="both"/>
        <w:rPr>
          <w:sz w:val="20"/>
          <w:highlight w:val="yellow"/>
        </w:rPr>
      </w:pPr>
    </w:p>
    <w:p w14:paraId="1B8E24B5" w14:textId="77777777" w:rsidR="0068791E" w:rsidRPr="00F04A57" w:rsidRDefault="0068791E" w:rsidP="0068791E">
      <w:pPr>
        <w:jc w:val="both"/>
        <w:rPr>
          <w:b/>
          <w:u w:val="single"/>
        </w:rPr>
      </w:pPr>
      <w:r w:rsidRPr="00B636AE">
        <w:rPr>
          <w:b/>
        </w:rPr>
        <w:t xml:space="preserve">V.  </w:t>
      </w:r>
      <w:r w:rsidRPr="00F04A57">
        <w:rPr>
          <w:b/>
          <w:u w:val="single"/>
        </w:rPr>
        <w:t>TESTING/SAMPLING</w:t>
      </w:r>
    </w:p>
    <w:p w14:paraId="3722F072" w14:textId="77777777" w:rsidR="0068791E" w:rsidRPr="00437443" w:rsidRDefault="0068791E" w:rsidP="0068791E">
      <w:pPr>
        <w:jc w:val="both"/>
        <w:rPr>
          <w:sz w:val="20"/>
        </w:rPr>
      </w:pPr>
      <w:r w:rsidRPr="00AB432D">
        <w:rPr>
          <w:sz w:val="20"/>
        </w:rPr>
        <w:t xml:space="preserve">Records shall be maintained on file for a period of five years.  </w:t>
      </w:r>
      <w:r w:rsidRPr="00AB432D">
        <w:rPr>
          <w:b/>
          <w:sz w:val="20"/>
        </w:rPr>
        <w:t>(R 336.1213(3)(b)(ii))</w:t>
      </w:r>
    </w:p>
    <w:p w14:paraId="526F2433" w14:textId="77777777" w:rsidR="0068791E" w:rsidRPr="00E46376" w:rsidRDefault="0068791E" w:rsidP="0068791E">
      <w:pPr>
        <w:jc w:val="both"/>
        <w:rPr>
          <w:sz w:val="20"/>
          <w:highlight w:val="yellow"/>
        </w:rPr>
      </w:pPr>
    </w:p>
    <w:p w14:paraId="0CCC89C1" w14:textId="73BB3973" w:rsidR="0068791E" w:rsidRPr="00E46376" w:rsidRDefault="0068791E" w:rsidP="000D6A3D">
      <w:pPr>
        <w:ind w:left="360" w:hanging="360"/>
        <w:jc w:val="both"/>
        <w:rPr>
          <w:rFonts w:cs="Arial"/>
          <w:sz w:val="20"/>
        </w:rPr>
      </w:pPr>
      <w:r w:rsidRPr="00EA50E3">
        <w:rPr>
          <w:sz w:val="20"/>
        </w:rPr>
        <w:t>1.</w:t>
      </w:r>
      <w:r w:rsidRPr="00EA50E3">
        <w:rPr>
          <w:sz w:val="20"/>
        </w:rPr>
        <w:tab/>
      </w:r>
      <w:r w:rsidRPr="00EA50E3" w:rsidDel="00F37C0E">
        <w:rPr>
          <w:rFonts w:cs="Arial"/>
          <w:sz w:val="20"/>
        </w:rPr>
        <w:t>The permittee must complete an initial tune-up by following the procedures described in 40 CFR 63.7540(a)(10)(i) through (</w:t>
      </w:r>
      <w:r w:rsidRPr="001A67BE" w:rsidDel="00F37C0E">
        <w:rPr>
          <w:rFonts w:cs="Arial"/>
          <w:sz w:val="20"/>
        </w:rPr>
        <w:t>vi)</w:t>
      </w:r>
      <w:r w:rsidR="009836E1" w:rsidRPr="00E46376">
        <w:rPr>
          <w:rFonts w:cs="Arial"/>
          <w:sz w:val="20"/>
        </w:rPr>
        <w:t xml:space="preserve">, stated in SC </w:t>
      </w:r>
      <w:r w:rsidR="001A67BE" w:rsidRPr="00E46376">
        <w:rPr>
          <w:rFonts w:cs="Arial"/>
          <w:sz w:val="20"/>
        </w:rPr>
        <w:t>V.4</w:t>
      </w:r>
      <w:r w:rsidR="009836E1" w:rsidRPr="00E46376">
        <w:rPr>
          <w:rFonts w:cs="Arial"/>
          <w:sz w:val="20"/>
        </w:rPr>
        <w:t>,</w:t>
      </w:r>
      <w:r w:rsidRPr="00EA50E3" w:rsidDel="00F37C0E">
        <w:rPr>
          <w:rFonts w:cs="Arial"/>
          <w:sz w:val="20"/>
        </w:rPr>
        <w:t xml:space="preserve"> no later than the compliance date specified in 40 CFR 63.7495, stated in SC IX.2, except as specified in paragraph (j) of 40 CFR 63.7510.  Where paragraph (j) states that for existing affected sources (as defined in 40 CFR 63.7490) that have not operated between the effective date of the rule </w:t>
      </w:r>
      <w:r w:rsidRPr="001A67BE" w:rsidDel="00F37C0E">
        <w:rPr>
          <w:rFonts w:cs="Arial"/>
          <w:sz w:val="20"/>
        </w:rPr>
        <w:t xml:space="preserve">and the compliance date that is specified in </w:t>
      </w:r>
      <w:r w:rsidR="00B1458A" w:rsidRPr="001A67BE" w:rsidDel="00F37C0E">
        <w:rPr>
          <w:rFonts w:cs="Arial"/>
          <w:sz w:val="20"/>
        </w:rPr>
        <w:t xml:space="preserve">40 CFR </w:t>
      </w:r>
      <w:r w:rsidRPr="001A67BE" w:rsidDel="00F37C0E">
        <w:rPr>
          <w:rFonts w:cs="Arial"/>
          <w:sz w:val="20"/>
        </w:rPr>
        <w:t>63.7495, stated in SC IX.2, the permittee must complete an initial tune-up by following the procedures described in 40 CFR 63.7540(a)(10)(i) through (vi) no later than 30 days after the re-start of the affected source.</w:t>
      </w:r>
      <w:r w:rsidR="00F32C37" w:rsidRPr="001A67BE" w:rsidDel="00F37C0E">
        <w:rPr>
          <w:rFonts w:cs="Arial"/>
          <w:sz w:val="20"/>
          <w:vertAlign w:val="superscript"/>
        </w:rPr>
        <w:t>2</w:t>
      </w:r>
      <w:r w:rsidRPr="001A67BE" w:rsidDel="00F37C0E">
        <w:rPr>
          <w:rFonts w:cs="Arial"/>
          <w:sz w:val="20"/>
        </w:rPr>
        <w:t xml:space="preserve">  </w:t>
      </w:r>
      <w:r w:rsidRPr="001A67BE" w:rsidDel="00F37C0E">
        <w:rPr>
          <w:rFonts w:cs="Arial"/>
          <w:b/>
          <w:sz w:val="20"/>
        </w:rPr>
        <w:t>(40 CFR 63.7510(e) &amp; (j</w:t>
      </w:r>
      <w:r w:rsidRPr="001A67BE">
        <w:rPr>
          <w:rFonts w:cs="Arial"/>
          <w:b/>
          <w:sz w:val="20"/>
        </w:rPr>
        <w:t>))</w:t>
      </w:r>
    </w:p>
    <w:p w14:paraId="1DCD60B2" w14:textId="77777777" w:rsidR="0068791E" w:rsidRPr="00E46376" w:rsidRDefault="0068791E" w:rsidP="0068791E">
      <w:pPr>
        <w:ind w:left="360" w:hanging="360"/>
        <w:jc w:val="both"/>
        <w:rPr>
          <w:rFonts w:cs="Arial"/>
          <w:sz w:val="20"/>
          <w:highlight w:val="yellow"/>
        </w:rPr>
      </w:pPr>
    </w:p>
    <w:p w14:paraId="6B034D40" w14:textId="30D74849" w:rsidR="0068791E" w:rsidRPr="006D15A9" w:rsidRDefault="0068791E" w:rsidP="000D6A3D">
      <w:pPr>
        <w:ind w:left="360" w:hanging="360"/>
        <w:jc w:val="both"/>
        <w:rPr>
          <w:rFonts w:cs="Arial"/>
          <w:sz w:val="20"/>
        </w:rPr>
      </w:pPr>
      <w:r w:rsidRPr="00B75494">
        <w:rPr>
          <w:rFonts w:cs="Arial"/>
          <w:sz w:val="20"/>
        </w:rPr>
        <w:t>2.</w:t>
      </w:r>
      <w:r w:rsidRPr="00B75494">
        <w:rPr>
          <w:rFonts w:cs="Arial"/>
          <w:sz w:val="20"/>
        </w:rPr>
        <w:tab/>
        <w:t>The permittee must complete the one-time energy assessment specified in Table 3 of 40 CFR Part 63</w:t>
      </w:r>
      <w:r w:rsidR="007F391E" w:rsidRPr="00B75494">
        <w:rPr>
          <w:rFonts w:cs="Arial"/>
          <w:sz w:val="20"/>
        </w:rPr>
        <w:t>,</w:t>
      </w:r>
      <w:r w:rsidRPr="001A67BE">
        <w:rPr>
          <w:rFonts w:cs="Arial"/>
          <w:sz w:val="20"/>
        </w:rPr>
        <w:t xml:space="preserve"> Subpart</w:t>
      </w:r>
      <w:r w:rsidR="00FC61B4" w:rsidRPr="001A67BE">
        <w:rPr>
          <w:rFonts w:cs="Arial"/>
          <w:sz w:val="20"/>
        </w:rPr>
        <w:t xml:space="preserve"> </w:t>
      </w:r>
      <w:r w:rsidRPr="00F158BC">
        <w:rPr>
          <w:rFonts w:cs="Arial"/>
          <w:sz w:val="20"/>
        </w:rPr>
        <w:t xml:space="preserve">DDDDD no later than the compliance date specified in </w:t>
      </w:r>
      <w:r w:rsidR="00B1458A" w:rsidRPr="00F158BC">
        <w:rPr>
          <w:rFonts w:cs="Arial"/>
          <w:sz w:val="20"/>
        </w:rPr>
        <w:t>40 CFR</w:t>
      </w:r>
      <w:r w:rsidRPr="00F158BC">
        <w:rPr>
          <w:rFonts w:cs="Arial"/>
          <w:sz w:val="20"/>
        </w:rPr>
        <w:t xml:space="preserve"> 63.7495, stated in SC IX.2, except as specified in paragraph (j) of this section.  </w:t>
      </w:r>
      <w:r w:rsidRPr="00F158BC" w:rsidDel="008D48B9">
        <w:rPr>
          <w:rFonts w:cs="Arial"/>
          <w:sz w:val="20"/>
        </w:rPr>
        <w:t>Where paragraph (j) states that for existing affected sources (as defined in 40 CFR 63.7490) that have not operated between the effective date of the rule and the compliance date that is specified in 40 CFR 63.7495,</w:t>
      </w:r>
      <w:r w:rsidRPr="00AB432D" w:rsidDel="008D48B9">
        <w:rPr>
          <w:rFonts w:cs="Arial"/>
          <w:sz w:val="20"/>
        </w:rPr>
        <w:t xml:space="preserve"> stated in SC IX.2, the permittee must complete the one-time energy assessment specified in Table 3 of 40 CFR Part 63</w:t>
      </w:r>
      <w:r w:rsidR="007F391E" w:rsidRPr="00AB432D" w:rsidDel="008D48B9">
        <w:rPr>
          <w:rFonts w:cs="Arial"/>
          <w:sz w:val="20"/>
        </w:rPr>
        <w:t>,</w:t>
      </w:r>
      <w:r w:rsidRPr="00437443" w:rsidDel="008D48B9">
        <w:rPr>
          <w:rFonts w:cs="Arial"/>
          <w:sz w:val="20"/>
        </w:rPr>
        <w:t xml:space="preserve"> Subpart DDDDD no later than the compliance date specified in 40 CFR 63.7495, stated in SC IX.2.</w:t>
      </w:r>
      <w:r w:rsidR="00F32C37" w:rsidRPr="00437443" w:rsidDel="008D48B9">
        <w:rPr>
          <w:rFonts w:cs="Arial"/>
          <w:sz w:val="20"/>
          <w:vertAlign w:val="superscript"/>
        </w:rPr>
        <w:t>2</w:t>
      </w:r>
      <w:r w:rsidRPr="006D15A9" w:rsidDel="008D48B9">
        <w:rPr>
          <w:rFonts w:cs="Arial"/>
          <w:sz w:val="20"/>
        </w:rPr>
        <w:t xml:space="preserve">  </w:t>
      </w:r>
      <w:r w:rsidRPr="006D15A9" w:rsidDel="008D48B9">
        <w:rPr>
          <w:rFonts w:cs="Arial"/>
          <w:b/>
          <w:sz w:val="20"/>
        </w:rPr>
        <w:t>(40 CFR 63.7510(e) &amp; (j))</w:t>
      </w:r>
    </w:p>
    <w:p w14:paraId="78B7801D" w14:textId="77777777" w:rsidR="0068791E" w:rsidRPr="00E46376" w:rsidRDefault="0068791E" w:rsidP="0068791E">
      <w:pPr>
        <w:ind w:left="360" w:hanging="360"/>
        <w:jc w:val="both"/>
        <w:rPr>
          <w:sz w:val="20"/>
          <w:highlight w:val="yellow"/>
        </w:rPr>
      </w:pPr>
    </w:p>
    <w:p w14:paraId="32BAE015" w14:textId="18043A8E" w:rsidR="0068791E" w:rsidRPr="00536C5D" w:rsidRDefault="0068791E" w:rsidP="00764C02">
      <w:pPr>
        <w:ind w:left="360" w:hanging="360"/>
        <w:jc w:val="both"/>
        <w:rPr>
          <w:rFonts w:cs="Arial"/>
          <w:sz w:val="20"/>
        </w:rPr>
      </w:pPr>
      <w:r w:rsidRPr="00536C5D">
        <w:rPr>
          <w:sz w:val="20"/>
        </w:rPr>
        <w:t>3.</w:t>
      </w:r>
      <w:r w:rsidRPr="00536C5D">
        <w:rPr>
          <w:sz w:val="20"/>
        </w:rPr>
        <w:tab/>
        <w:t xml:space="preserve">The one-time energy assessment must be performed by a qualified energy assessor.  The energy assessment must include the following with extent of the evaluation for items a through e below appropriate for the on-site technical hours listed in 40 CFR 63.7575, </w:t>
      </w:r>
      <w:r w:rsidRPr="00536C5D">
        <w:rPr>
          <w:i/>
          <w:sz w:val="20"/>
        </w:rPr>
        <w:t>Energy assessment</w:t>
      </w:r>
      <w:r w:rsidRPr="00536C5D">
        <w:rPr>
          <w:sz w:val="20"/>
        </w:rPr>
        <w:t xml:space="preserve"> definition</w:t>
      </w:r>
      <w:r w:rsidR="00B1458A" w:rsidRPr="00536C5D">
        <w:rPr>
          <w:sz w:val="20"/>
        </w:rPr>
        <w:t>:</w:t>
      </w:r>
      <w:r w:rsidR="00F32C37" w:rsidRPr="00536C5D">
        <w:rPr>
          <w:rFonts w:cs="Arial"/>
          <w:sz w:val="20"/>
          <w:vertAlign w:val="superscript"/>
        </w:rPr>
        <w:t>2</w:t>
      </w:r>
      <w:r w:rsidR="003A3DAF" w:rsidRPr="00536C5D">
        <w:rPr>
          <w:rFonts w:cs="Arial"/>
          <w:sz w:val="20"/>
          <w:vertAlign w:val="superscript"/>
        </w:rPr>
        <w:t xml:space="preserve">  </w:t>
      </w:r>
      <w:r w:rsidR="003A3DAF" w:rsidRPr="00536C5D">
        <w:rPr>
          <w:b/>
          <w:sz w:val="20"/>
        </w:rPr>
        <w:t>(Table 3 of 40 CFR Part 63, Subpart DDDDD)</w:t>
      </w:r>
    </w:p>
    <w:p w14:paraId="46334FBC" w14:textId="77777777" w:rsidR="0068791E" w:rsidRPr="00536C5D" w:rsidRDefault="0068791E" w:rsidP="00FC61B4">
      <w:pPr>
        <w:ind w:left="720" w:hanging="360"/>
        <w:jc w:val="both"/>
        <w:rPr>
          <w:sz w:val="20"/>
        </w:rPr>
      </w:pPr>
      <w:r w:rsidRPr="00536C5D">
        <w:rPr>
          <w:sz w:val="20"/>
        </w:rPr>
        <w:t>a.</w:t>
      </w:r>
      <w:r w:rsidRPr="00536C5D">
        <w:rPr>
          <w:sz w:val="20"/>
        </w:rPr>
        <w:tab/>
        <w:t>A visual inspection of the boiler or process heater system</w:t>
      </w:r>
      <w:r w:rsidR="00FC61B4" w:rsidRPr="00536C5D">
        <w:rPr>
          <w:sz w:val="20"/>
        </w:rPr>
        <w:t>;</w:t>
      </w:r>
    </w:p>
    <w:p w14:paraId="3986AB6D" w14:textId="77777777" w:rsidR="0068791E" w:rsidRPr="00536C5D" w:rsidRDefault="0068791E" w:rsidP="00FC61B4">
      <w:pPr>
        <w:ind w:left="720" w:hanging="360"/>
        <w:jc w:val="both"/>
        <w:rPr>
          <w:sz w:val="20"/>
        </w:rPr>
      </w:pPr>
      <w:r w:rsidRPr="00536C5D">
        <w:rPr>
          <w:sz w:val="20"/>
        </w:rPr>
        <w:t>b.</w:t>
      </w:r>
      <w:r w:rsidRPr="00536C5D">
        <w:rPr>
          <w:sz w:val="20"/>
        </w:rPr>
        <w:tab/>
        <w:t>An evaluation of operating characteristics of the boiler or process heater systems, specifications of energy using systems, operating and maintenance procedures, and unusual operating constraints</w:t>
      </w:r>
      <w:r w:rsidR="00FC61B4" w:rsidRPr="00536C5D">
        <w:rPr>
          <w:sz w:val="20"/>
        </w:rPr>
        <w:t>;</w:t>
      </w:r>
    </w:p>
    <w:p w14:paraId="7E6B3D0D" w14:textId="77777777" w:rsidR="0068791E" w:rsidRPr="00536C5D" w:rsidRDefault="0068791E" w:rsidP="00FC61B4">
      <w:pPr>
        <w:ind w:left="720" w:hanging="360"/>
        <w:jc w:val="both"/>
        <w:rPr>
          <w:sz w:val="20"/>
        </w:rPr>
      </w:pPr>
      <w:r w:rsidRPr="00536C5D">
        <w:rPr>
          <w:sz w:val="20"/>
        </w:rPr>
        <w:t>c.</w:t>
      </w:r>
      <w:r w:rsidRPr="00536C5D">
        <w:rPr>
          <w:sz w:val="20"/>
        </w:rPr>
        <w:tab/>
        <w:t>An inventory of major energy use systems consuming energy from affected boilers and process heaters and which are under the control of the boiler/process heater owner/operator</w:t>
      </w:r>
      <w:r w:rsidR="00FC61B4" w:rsidRPr="00536C5D">
        <w:rPr>
          <w:sz w:val="20"/>
        </w:rPr>
        <w:t>;</w:t>
      </w:r>
    </w:p>
    <w:p w14:paraId="73120E5C" w14:textId="77777777" w:rsidR="0068791E" w:rsidRPr="00536C5D" w:rsidRDefault="0068791E" w:rsidP="00FC61B4">
      <w:pPr>
        <w:ind w:left="720" w:hanging="360"/>
        <w:jc w:val="both"/>
        <w:rPr>
          <w:sz w:val="20"/>
        </w:rPr>
      </w:pPr>
      <w:r w:rsidRPr="00536C5D">
        <w:rPr>
          <w:sz w:val="20"/>
        </w:rPr>
        <w:t>d.</w:t>
      </w:r>
      <w:r w:rsidRPr="00536C5D">
        <w:rPr>
          <w:sz w:val="20"/>
        </w:rPr>
        <w:tab/>
        <w:t>A review of available architectural and engineering plans, facility operation and maintenance procedures and logs, and fuel usage</w:t>
      </w:r>
      <w:r w:rsidR="00FC61B4" w:rsidRPr="00536C5D">
        <w:rPr>
          <w:sz w:val="20"/>
        </w:rPr>
        <w:t>;</w:t>
      </w:r>
    </w:p>
    <w:p w14:paraId="16BDDC55" w14:textId="77777777" w:rsidR="0068791E" w:rsidRPr="00536C5D" w:rsidRDefault="0068791E" w:rsidP="00FC61B4">
      <w:pPr>
        <w:ind w:left="720" w:hanging="360"/>
        <w:jc w:val="both"/>
        <w:rPr>
          <w:sz w:val="20"/>
        </w:rPr>
      </w:pPr>
      <w:r w:rsidRPr="00536C5D">
        <w:rPr>
          <w:sz w:val="20"/>
        </w:rPr>
        <w:t>e.</w:t>
      </w:r>
      <w:r w:rsidRPr="00536C5D">
        <w:rPr>
          <w:sz w:val="20"/>
        </w:rPr>
        <w:tab/>
        <w:t>A review of the facility's energy management practices and provide recommendations for improvements consistent with the definition of energy management practices, if identified</w:t>
      </w:r>
      <w:r w:rsidR="00FC61B4" w:rsidRPr="00536C5D">
        <w:rPr>
          <w:sz w:val="20"/>
        </w:rPr>
        <w:t>;</w:t>
      </w:r>
    </w:p>
    <w:p w14:paraId="0CBA5491" w14:textId="77777777" w:rsidR="0068791E" w:rsidRPr="00536C5D" w:rsidRDefault="0068791E" w:rsidP="00FC61B4">
      <w:pPr>
        <w:ind w:left="720" w:hanging="360"/>
        <w:jc w:val="both"/>
        <w:rPr>
          <w:sz w:val="20"/>
        </w:rPr>
      </w:pPr>
      <w:r w:rsidRPr="00536C5D">
        <w:rPr>
          <w:sz w:val="20"/>
        </w:rPr>
        <w:t>f.</w:t>
      </w:r>
      <w:r w:rsidRPr="00536C5D">
        <w:rPr>
          <w:sz w:val="20"/>
        </w:rPr>
        <w:tab/>
        <w:t>A list of cost-effective energy conservation measures that are within the facility's control</w:t>
      </w:r>
      <w:r w:rsidR="00FC61B4" w:rsidRPr="00536C5D">
        <w:rPr>
          <w:sz w:val="20"/>
        </w:rPr>
        <w:t>;</w:t>
      </w:r>
    </w:p>
    <w:p w14:paraId="634AEE2E" w14:textId="77777777" w:rsidR="0068791E" w:rsidRPr="00536C5D" w:rsidRDefault="0068791E" w:rsidP="00FC61B4">
      <w:pPr>
        <w:ind w:left="720" w:hanging="360"/>
        <w:jc w:val="both"/>
        <w:rPr>
          <w:sz w:val="20"/>
        </w:rPr>
      </w:pPr>
      <w:r w:rsidRPr="00536C5D">
        <w:rPr>
          <w:sz w:val="20"/>
        </w:rPr>
        <w:t>g.</w:t>
      </w:r>
      <w:r w:rsidRPr="00536C5D">
        <w:rPr>
          <w:sz w:val="20"/>
        </w:rPr>
        <w:tab/>
        <w:t>A list of the energy savings potential of the energy conservation measures identified</w:t>
      </w:r>
      <w:r w:rsidR="00FC61B4" w:rsidRPr="00536C5D">
        <w:rPr>
          <w:sz w:val="20"/>
        </w:rPr>
        <w:t>;</w:t>
      </w:r>
    </w:p>
    <w:p w14:paraId="4CA03AB2" w14:textId="77777777" w:rsidR="0068791E" w:rsidRPr="00F8722F" w:rsidRDefault="0068791E" w:rsidP="00FC61B4">
      <w:pPr>
        <w:ind w:left="720" w:hanging="360"/>
        <w:jc w:val="both"/>
        <w:rPr>
          <w:sz w:val="20"/>
        </w:rPr>
      </w:pPr>
      <w:r w:rsidRPr="00536C5D">
        <w:rPr>
          <w:sz w:val="20"/>
        </w:rPr>
        <w:t>h.</w:t>
      </w:r>
      <w:r w:rsidRPr="00536C5D">
        <w:rPr>
          <w:sz w:val="20"/>
        </w:rPr>
        <w:tab/>
        <w:t>A comprehensive report detailing the ways to improve efficiency, the cost of specific improvements, benefits, and the time frame for recouping those investments.</w:t>
      </w:r>
    </w:p>
    <w:p w14:paraId="0F2AD39E" w14:textId="77777777" w:rsidR="0068791E" w:rsidRPr="00E46376" w:rsidRDefault="0068791E" w:rsidP="0068791E">
      <w:pPr>
        <w:rPr>
          <w:rFonts w:cs="Arial"/>
          <w:sz w:val="20"/>
          <w:highlight w:val="yellow"/>
        </w:rPr>
      </w:pPr>
    </w:p>
    <w:p w14:paraId="79051AFA" w14:textId="74DC8B83" w:rsidR="0068791E" w:rsidRPr="002E0D63" w:rsidRDefault="0068791E" w:rsidP="007864EA">
      <w:pPr>
        <w:pStyle w:val="NormalWeb"/>
        <w:spacing w:before="0" w:beforeAutospacing="0" w:after="0" w:afterAutospacing="0"/>
        <w:ind w:left="360" w:hanging="360"/>
        <w:jc w:val="both"/>
        <w:rPr>
          <w:rFonts w:ascii="Arial" w:hAnsi="Arial" w:cs="Arial"/>
          <w:sz w:val="20"/>
          <w:szCs w:val="20"/>
        </w:rPr>
      </w:pPr>
      <w:r w:rsidRPr="00BC5A87">
        <w:rPr>
          <w:rFonts w:ascii="Arial" w:hAnsi="Arial" w:cs="Arial"/>
          <w:sz w:val="20"/>
          <w:szCs w:val="20"/>
        </w:rPr>
        <w:t>4.</w:t>
      </w:r>
      <w:r w:rsidRPr="00BC5A87">
        <w:rPr>
          <w:rFonts w:ascii="Arial" w:hAnsi="Arial" w:cs="Arial"/>
          <w:sz w:val="20"/>
          <w:szCs w:val="20"/>
        </w:rPr>
        <w:tab/>
        <w:t>The permittee must conduct a</w:t>
      </w:r>
      <w:r w:rsidR="00762A9C" w:rsidRPr="00BC5A87">
        <w:rPr>
          <w:rFonts w:ascii="Arial" w:hAnsi="Arial" w:cs="Arial"/>
          <w:sz w:val="20"/>
          <w:szCs w:val="20"/>
        </w:rPr>
        <w:t xml:space="preserve"> performance tune-up every 13 months unless the boiler is equipped with a continuous oxygen trim system that maintains an optimum air to fuel ratio.</w:t>
      </w:r>
      <w:r w:rsidR="005E3216" w:rsidRPr="00664594">
        <w:rPr>
          <w:rFonts w:ascii="Arial" w:hAnsi="Arial" w:cs="Arial"/>
          <w:sz w:val="20"/>
          <w:szCs w:val="20"/>
        </w:rPr>
        <w:t xml:space="preserve"> </w:t>
      </w:r>
      <w:r w:rsidR="004C434A" w:rsidRPr="00664594">
        <w:rPr>
          <w:rFonts w:ascii="Arial" w:hAnsi="Arial" w:cs="Arial"/>
          <w:sz w:val="20"/>
          <w:szCs w:val="20"/>
        </w:rPr>
        <w:t xml:space="preserve"> </w:t>
      </w:r>
      <w:r w:rsidR="005E3216" w:rsidRPr="00664594">
        <w:rPr>
          <w:rFonts w:ascii="Arial" w:hAnsi="Arial" w:cs="Arial"/>
          <w:sz w:val="20"/>
          <w:szCs w:val="20"/>
        </w:rPr>
        <w:t>If the boiler is equipped with a continuous oxygen trim system, performance tune-ups must be conducted at least</w:t>
      </w:r>
      <w:r w:rsidRPr="00664594">
        <w:rPr>
          <w:rFonts w:ascii="Arial" w:hAnsi="Arial" w:cs="Arial"/>
          <w:sz w:val="20"/>
          <w:szCs w:val="20"/>
        </w:rPr>
        <w:t xml:space="preserve"> </w:t>
      </w:r>
      <w:r w:rsidR="005E3216" w:rsidRPr="00664594">
        <w:rPr>
          <w:rFonts w:ascii="Arial" w:hAnsi="Arial" w:cs="Arial"/>
          <w:sz w:val="20"/>
          <w:szCs w:val="20"/>
        </w:rPr>
        <w:t xml:space="preserve">once every 5 years </w:t>
      </w:r>
      <w:r w:rsidRPr="00664594">
        <w:rPr>
          <w:rFonts w:ascii="Arial" w:hAnsi="Arial" w:cs="Arial"/>
          <w:sz w:val="20"/>
          <w:szCs w:val="20"/>
        </w:rPr>
        <w:t>according to</w:t>
      </w:r>
      <w:r w:rsidRPr="00664594">
        <w:rPr>
          <w:rFonts w:ascii="Arial" w:hAnsi="Arial" w:cs="Arial"/>
          <w:sz w:val="20"/>
        </w:rPr>
        <w:t xml:space="preserve"> 40 CFR 63.7540(a)(10) and (12).  Each 5-year tune-up specified in 40 CFR 63.7540(a)(12) must be conducted no more than 61 months after the previous tune-up.  If the unit is not operating on the required date for a tune-up, the tune-up must be conducted within </w:t>
      </w:r>
      <w:r w:rsidR="008D4D37" w:rsidRPr="00664594">
        <w:rPr>
          <w:rFonts w:ascii="Arial" w:hAnsi="Arial" w:cs="Arial"/>
          <w:sz w:val="20"/>
        </w:rPr>
        <w:t>one week</w:t>
      </w:r>
      <w:r w:rsidRPr="00664594">
        <w:rPr>
          <w:rFonts w:ascii="Arial" w:hAnsi="Arial" w:cs="Arial"/>
          <w:sz w:val="20"/>
        </w:rPr>
        <w:t xml:space="preserve"> of start-up.</w:t>
      </w:r>
    </w:p>
    <w:p w14:paraId="53E8ED11" w14:textId="5670316B" w:rsidR="0068791E" w:rsidRPr="00F158BC" w:rsidRDefault="0068791E" w:rsidP="007864EA">
      <w:pPr>
        <w:ind w:left="720" w:hanging="360"/>
        <w:jc w:val="both"/>
        <w:rPr>
          <w:rFonts w:cs="Arial"/>
          <w:sz w:val="20"/>
        </w:rPr>
      </w:pPr>
      <w:r w:rsidRPr="002E0D63">
        <w:rPr>
          <w:sz w:val="20"/>
        </w:rPr>
        <w:t>a.</w:t>
      </w:r>
      <w:r w:rsidRPr="002E0D63">
        <w:rPr>
          <w:sz w:val="20"/>
        </w:rPr>
        <w:tab/>
      </w:r>
      <w:r w:rsidRPr="002E0D63">
        <w:rPr>
          <w:rFonts w:cs="Arial"/>
          <w:sz w:val="20"/>
        </w:rPr>
        <w:t>As applicable, inspect the burner and clean or replace any components of the burner as necessary (the permittee may delay the burner inspection until the next scheduled unit shutdown, as described below).  Units that produce e</w:t>
      </w:r>
      <w:r w:rsidRPr="003D13FD">
        <w:rPr>
          <w:rFonts w:cs="Arial"/>
          <w:sz w:val="20"/>
        </w:rPr>
        <w:t>lectricity for sale may delay the burner inspection until the first outage, not to exceed 36 months from the previous inspection.  At units where entry into a piece of process equipment or into a storage vessel is required to complete the tune-up inspectio</w:t>
      </w:r>
      <w:r w:rsidRPr="00C5672B">
        <w:rPr>
          <w:rFonts w:cs="Arial"/>
          <w:sz w:val="20"/>
        </w:rPr>
        <w:t>ns, inspections are required only during planned entries into the storage vessel or process equipment</w:t>
      </w:r>
      <w:r w:rsidR="004C434A" w:rsidRPr="00F158BC">
        <w:rPr>
          <w:rFonts w:cs="Arial"/>
          <w:sz w:val="20"/>
        </w:rPr>
        <w:t>.</w:t>
      </w:r>
    </w:p>
    <w:p w14:paraId="29DB95F2" w14:textId="7FCEC6C7" w:rsidR="0068791E" w:rsidRPr="00F158BC" w:rsidRDefault="0068791E" w:rsidP="007864EA">
      <w:pPr>
        <w:ind w:left="720" w:hanging="360"/>
        <w:jc w:val="both"/>
        <w:rPr>
          <w:rFonts w:cs="Arial"/>
          <w:sz w:val="20"/>
        </w:rPr>
      </w:pPr>
      <w:r w:rsidRPr="00F158BC">
        <w:rPr>
          <w:rFonts w:cs="Arial"/>
          <w:sz w:val="20"/>
        </w:rPr>
        <w:lastRenderedPageBreak/>
        <w:t>b.</w:t>
      </w:r>
      <w:r w:rsidRPr="00F158BC">
        <w:rPr>
          <w:rFonts w:cs="Arial"/>
          <w:sz w:val="20"/>
        </w:rPr>
        <w:tab/>
        <w:t>Inspect the flame pattern, as applicable, and adjust the burner as necessary to optimize the flame pattern.  The adjustment should be consistent with the manufacturer's specifications, if available</w:t>
      </w:r>
      <w:r w:rsidR="004C434A" w:rsidRPr="00F158BC">
        <w:rPr>
          <w:rFonts w:cs="Arial"/>
          <w:sz w:val="20"/>
        </w:rPr>
        <w:t>.</w:t>
      </w:r>
    </w:p>
    <w:p w14:paraId="6814268D" w14:textId="0E6A9072" w:rsidR="0068791E" w:rsidRPr="00437443" w:rsidRDefault="0068791E" w:rsidP="007864EA">
      <w:pPr>
        <w:ind w:left="720" w:hanging="360"/>
        <w:jc w:val="both"/>
        <w:rPr>
          <w:rFonts w:cs="Arial"/>
          <w:sz w:val="20"/>
        </w:rPr>
      </w:pPr>
      <w:r w:rsidRPr="00AB432D">
        <w:rPr>
          <w:rFonts w:cs="Arial"/>
          <w:sz w:val="20"/>
        </w:rPr>
        <w:t>c.</w:t>
      </w:r>
      <w:r w:rsidRPr="00AB432D">
        <w:rPr>
          <w:rFonts w:cs="Arial"/>
          <w:sz w:val="20"/>
        </w:rPr>
        <w:tab/>
        <w:t>Inspect the system controlling the air-to-fuel ratio, as applicable, and ensure that it is correctly calibrated and functioning properly (the permittee may delay the inspection until the next scheduled uni</w:t>
      </w:r>
      <w:r w:rsidRPr="00201A4E">
        <w:rPr>
          <w:rFonts w:cs="Arial"/>
          <w:sz w:val="20"/>
        </w:rPr>
        <w:t>t shutdown).  Units that produce electricity for sale may delay the inspection until the first outage, not to exceed 36 months from the previous inspection</w:t>
      </w:r>
      <w:r w:rsidR="004C434A" w:rsidRPr="00437443">
        <w:rPr>
          <w:rFonts w:cs="Arial"/>
          <w:sz w:val="20"/>
        </w:rPr>
        <w:t>.</w:t>
      </w:r>
    </w:p>
    <w:p w14:paraId="6817CD8E" w14:textId="4D726299" w:rsidR="0068791E" w:rsidRPr="00BC5A87" w:rsidRDefault="0068791E" w:rsidP="007864EA">
      <w:pPr>
        <w:ind w:left="720" w:hanging="360"/>
        <w:jc w:val="both"/>
        <w:rPr>
          <w:rFonts w:cs="Arial"/>
          <w:sz w:val="20"/>
        </w:rPr>
      </w:pPr>
      <w:r w:rsidRPr="003C2714">
        <w:rPr>
          <w:rFonts w:cs="Arial"/>
          <w:sz w:val="20"/>
        </w:rPr>
        <w:t>d.</w:t>
      </w:r>
      <w:r w:rsidRPr="003C2714">
        <w:rPr>
          <w:rFonts w:cs="Arial"/>
          <w:sz w:val="20"/>
        </w:rPr>
        <w:tab/>
        <w:t xml:space="preserve">Optimize total emissions of CO.  This optimization should be consistent with the manufacturer's </w:t>
      </w:r>
      <w:r w:rsidRPr="00BC5A87">
        <w:rPr>
          <w:rFonts w:cs="Arial"/>
          <w:sz w:val="20"/>
        </w:rPr>
        <w:t>specifications, if available, and with any NO</w:t>
      </w:r>
      <w:r w:rsidRPr="00BC5A87">
        <w:rPr>
          <w:rFonts w:cs="Arial"/>
          <w:sz w:val="14"/>
          <w:szCs w:val="14"/>
        </w:rPr>
        <w:t>X</w:t>
      </w:r>
      <w:r w:rsidRPr="00BC5A87">
        <w:rPr>
          <w:rFonts w:cs="Arial"/>
          <w:sz w:val="20"/>
        </w:rPr>
        <w:t xml:space="preserve"> requirement to which the unit is subject</w:t>
      </w:r>
      <w:r w:rsidR="004C434A" w:rsidRPr="00BC5A87">
        <w:rPr>
          <w:rFonts w:cs="Arial"/>
          <w:sz w:val="20"/>
        </w:rPr>
        <w:t>.</w:t>
      </w:r>
    </w:p>
    <w:p w14:paraId="7435B4B9" w14:textId="77777777" w:rsidR="0068791E" w:rsidRPr="00BC5A87" w:rsidRDefault="0068791E" w:rsidP="007864EA">
      <w:pPr>
        <w:ind w:left="720" w:hanging="360"/>
        <w:jc w:val="both"/>
        <w:rPr>
          <w:rFonts w:cs="Arial"/>
          <w:sz w:val="20"/>
        </w:rPr>
      </w:pPr>
      <w:r w:rsidRPr="00BC5A87">
        <w:rPr>
          <w:rFonts w:cs="Arial"/>
          <w:sz w:val="20"/>
        </w:rPr>
        <w:t>e.</w:t>
      </w:r>
      <w:r w:rsidRPr="00BC5A87">
        <w:rPr>
          <w:rFonts w:cs="Arial"/>
          <w:sz w:val="20"/>
        </w:rPr>
        <w:tab/>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and</w:t>
      </w:r>
    </w:p>
    <w:p w14:paraId="4B630BE0" w14:textId="77777777" w:rsidR="0068791E" w:rsidRPr="00BC5A87" w:rsidRDefault="0068791E" w:rsidP="007864EA">
      <w:pPr>
        <w:ind w:left="720" w:hanging="360"/>
        <w:jc w:val="both"/>
        <w:rPr>
          <w:rFonts w:cs="Arial"/>
          <w:sz w:val="20"/>
        </w:rPr>
      </w:pPr>
      <w:r w:rsidRPr="00BC5A87">
        <w:rPr>
          <w:rFonts w:cs="Arial"/>
          <w:sz w:val="20"/>
        </w:rPr>
        <w:t>f.</w:t>
      </w:r>
      <w:r w:rsidRPr="00BC5A87">
        <w:rPr>
          <w:rFonts w:cs="Arial"/>
          <w:sz w:val="20"/>
        </w:rPr>
        <w:tab/>
        <w:t>Maintain on-site and submit, if requested by the Administrator, an annual report containing the information in paragraphs i through iii below:</w:t>
      </w:r>
    </w:p>
    <w:p w14:paraId="31CB7528" w14:textId="77777777" w:rsidR="0068791E" w:rsidRPr="00BC5A87" w:rsidRDefault="0068791E" w:rsidP="007864EA">
      <w:pPr>
        <w:ind w:left="1080" w:hanging="360"/>
        <w:jc w:val="both"/>
        <w:rPr>
          <w:rFonts w:cs="Arial"/>
          <w:sz w:val="20"/>
        </w:rPr>
      </w:pPr>
      <w:r w:rsidRPr="00BC5A87">
        <w:rPr>
          <w:rFonts w:cs="Arial"/>
          <w:sz w:val="20"/>
        </w:rPr>
        <w:t>i.</w:t>
      </w:r>
      <w:r w:rsidRPr="00BC5A87">
        <w:rPr>
          <w:rFonts w:cs="Arial"/>
          <w:sz w:val="20"/>
        </w:rPr>
        <w:tab/>
        <w:t>The concentrations of CO in the effluent stream in parts per million by volume, and oxygen in volume percent, measured at high fire or typical operating load, before and after the tune-up of the boiler or process heater;</w:t>
      </w:r>
    </w:p>
    <w:p w14:paraId="655A3EC5" w14:textId="77777777" w:rsidR="0068791E" w:rsidRPr="00BC5A87" w:rsidRDefault="0068791E" w:rsidP="007864EA">
      <w:pPr>
        <w:ind w:left="1080" w:hanging="360"/>
        <w:jc w:val="both"/>
        <w:rPr>
          <w:rFonts w:cs="Arial"/>
          <w:sz w:val="20"/>
        </w:rPr>
      </w:pPr>
      <w:r w:rsidRPr="00BC5A87">
        <w:rPr>
          <w:rFonts w:cs="Arial"/>
          <w:sz w:val="20"/>
        </w:rPr>
        <w:t>ii.</w:t>
      </w:r>
      <w:r w:rsidRPr="00BC5A87">
        <w:rPr>
          <w:rFonts w:cs="Arial"/>
          <w:sz w:val="20"/>
        </w:rPr>
        <w:tab/>
        <w:t>A description of any corrective actions taken as a part of the tune-up; and</w:t>
      </w:r>
    </w:p>
    <w:p w14:paraId="5226F118" w14:textId="383D55CF" w:rsidR="0068791E" w:rsidRPr="00BC5A87" w:rsidRDefault="0068791E" w:rsidP="007864EA">
      <w:pPr>
        <w:ind w:left="1080" w:hanging="360"/>
        <w:jc w:val="both"/>
        <w:rPr>
          <w:rFonts w:cs="Arial"/>
          <w:sz w:val="20"/>
        </w:rPr>
      </w:pPr>
      <w:r w:rsidRPr="00BC5A87">
        <w:rPr>
          <w:rFonts w:cs="Arial"/>
          <w:sz w:val="20"/>
        </w:rPr>
        <w:t>iii.</w:t>
      </w:r>
      <w:r w:rsidRPr="00BC5A87">
        <w:rPr>
          <w:rFonts w:cs="Arial"/>
          <w:sz w:val="20"/>
        </w:rPr>
        <w:tab/>
        <w:t>The type and amount of fuel used over the 12 months prior to the tune-up, but only if the unit was physically and legally capable of using more than one type of fuel during that period.  Units sharing a fuel meter may estimate the fuel used by each unit.</w:t>
      </w:r>
    </w:p>
    <w:p w14:paraId="2411B1F4" w14:textId="77777777" w:rsidR="004C434A" w:rsidRPr="00BC5A87" w:rsidRDefault="004C434A" w:rsidP="007864EA">
      <w:pPr>
        <w:ind w:left="1080" w:hanging="360"/>
        <w:jc w:val="both"/>
        <w:rPr>
          <w:rFonts w:cs="Arial"/>
          <w:sz w:val="20"/>
        </w:rPr>
      </w:pPr>
    </w:p>
    <w:p w14:paraId="3AFC0447" w14:textId="7700DA11" w:rsidR="0068791E" w:rsidRPr="00BC5A87" w:rsidRDefault="0068791E" w:rsidP="00763F5C">
      <w:pPr>
        <w:ind w:left="360"/>
        <w:jc w:val="both"/>
        <w:rPr>
          <w:sz w:val="20"/>
        </w:rPr>
      </w:pPr>
      <w:r w:rsidRPr="00BC5A87">
        <w:rPr>
          <w:sz w:val="20"/>
        </w:rPr>
        <w:t>The permittee may delay the burner inspection specified in SC V.4a above until the next scheduled or unscheduled shutdown, but you must inspect each burner at least once every 72 months.</w:t>
      </w:r>
      <w:r w:rsidR="00763F5C" w:rsidRPr="00BC5A87">
        <w:rPr>
          <w:sz w:val="20"/>
        </w:rPr>
        <w:t xml:space="preserve">  </w:t>
      </w:r>
      <w:r w:rsidR="00763F5C" w:rsidRPr="00BC5A87">
        <w:rPr>
          <w:b/>
          <w:sz w:val="20"/>
        </w:rPr>
        <w:t>(40 CFR 63.7540(a)(10)</w:t>
      </w:r>
      <w:r w:rsidR="008D4D37" w:rsidRPr="00BC5A87">
        <w:rPr>
          <w:b/>
          <w:sz w:val="20"/>
        </w:rPr>
        <w:t xml:space="preserve"> </w:t>
      </w:r>
      <w:r w:rsidR="00E223A2" w:rsidRPr="00BC5A87">
        <w:rPr>
          <w:b/>
          <w:sz w:val="20"/>
        </w:rPr>
        <w:t>and</w:t>
      </w:r>
      <w:r w:rsidR="00763F5C" w:rsidRPr="00BC5A87">
        <w:rPr>
          <w:b/>
          <w:sz w:val="20"/>
        </w:rPr>
        <w:t xml:space="preserve"> (12), 40 CFR 63.7515(d))</w:t>
      </w:r>
    </w:p>
    <w:p w14:paraId="713CFA79" w14:textId="77777777" w:rsidR="0068791E" w:rsidRPr="00E46376" w:rsidRDefault="0068791E" w:rsidP="007864EA">
      <w:pPr>
        <w:jc w:val="both"/>
        <w:rPr>
          <w:sz w:val="20"/>
          <w:highlight w:val="yellow"/>
        </w:rPr>
      </w:pPr>
    </w:p>
    <w:p w14:paraId="4B61D643" w14:textId="77777777" w:rsidR="0068791E" w:rsidRPr="006D15A9" w:rsidRDefault="0068791E" w:rsidP="007864EA">
      <w:pPr>
        <w:jc w:val="both"/>
      </w:pPr>
      <w:r w:rsidRPr="006D15A9">
        <w:rPr>
          <w:b/>
        </w:rPr>
        <w:t xml:space="preserve">VI.  </w:t>
      </w:r>
      <w:r w:rsidRPr="006D15A9">
        <w:rPr>
          <w:b/>
          <w:u w:val="single"/>
        </w:rPr>
        <w:t>MONITORING/RECORDKEEPING</w:t>
      </w:r>
    </w:p>
    <w:p w14:paraId="0365AE2C" w14:textId="77777777" w:rsidR="0068791E" w:rsidRPr="006D15A9" w:rsidRDefault="0068791E" w:rsidP="007864EA">
      <w:pPr>
        <w:jc w:val="both"/>
        <w:rPr>
          <w:sz w:val="20"/>
        </w:rPr>
      </w:pPr>
      <w:r w:rsidRPr="006D15A9">
        <w:rPr>
          <w:sz w:val="20"/>
        </w:rPr>
        <w:t xml:space="preserve">Records shall be maintained on file for a period of five years.  </w:t>
      </w:r>
      <w:r w:rsidRPr="006D15A9">
        <w:rPr>
          <w:b/>
          <w:sz w:val="20"/>
        </w:rPr>
        <w:t>(R 336.1213(3)(b)(ii))</w:t>
      </w:r>
    </w:p>
    <w:p w14:paraId="6ED77BB0" w14:textId="77777777" w:rsidR="0068791E" w:rsidRPr="00E46376" w:rsidRDefault="0068791E" w:rsidP="007864EA">
      <w:pPr>
        <w:jc w:val="both"/>
        <w:rPr>
          <w:sz w:val="20"/>
          <w:highlight w:val="yellow"/>
        </w:rPr>
      </w:pPr>
    </w:p>
    <w:p w14:paraId="5BB1077F" w14:textId="3353D811" w:rsidR="0068791E" w:rsidRPr="00217A0C" w:rsidRDefault="0068791E" w:rsidP="007864EA">
      <w:pPr>
        <w:pStyle w:val="NormalWeb"/>
        <w:spacing w:before="0" w:beforeAutospacing="0" w:after="0" w:afterAutospacing="0"/>
        <w:ind w:left="360" w:hanging="360"/>
        <w:jc w:val="both"/>
        <w:rPr>
          <w:rFonts w:ascii="Arial" w:hAnsi="Arial" w:cs="Arial"/>
          <w:sz w:val="20"/>
          <w:szCs w:val="20"/>
        </w:rPr>
      </w:pPr>
      <w:r w:rsidRPr="00F04A57">
        <w:rPr>
          <w:rFonts w:ascii="Arial" w:hAnsi="Arial" w:cs="Arial"/>
          <w:sz w:val="20"/>
          <w:szCs w:val="20"/>
        </w:rPr>
        <w:t>1.</w:t>
      </w:r>
      <w:r w:rsidRPr="00F04A57">
        <w:rPr>
          <w:rFonts w:ascii="Arial" w:hAnsi="Arial" w:cs="Arial"/>
          <w:sz w:val="20"/>
          <w:szCs w:val="20"/>
        </w:rPr>
        <w:tab/>
        <w:t>The permittee must keep records according to 40 CFR 63.7555(a)(1) and (2)</w:t>
      </w:r>
      <w:r w:rsidR="00F32C37" w:rsidRPr="00F04A57">
        <w:rPr>
          <w:rFonts w:ascii="Arial" w:hAnsi="Arial" w:cs="Arial"/>
          <w:sz w:val="20"/>
          <w:szCs w:val="20"/>
          <w:vertAlign w:val="superscript"/>
        </w:rPr>
        <w:t>2</w:t>
      </w:r>
      <w:r w:rsidRPr="00217A0C">
        <w:rPr>
          <w:rFonts w:ascii="Arial" w:hAnsi="Arial" w:cs="Arial"/>
          <w:sz w:val="20"/>
          <w:szCs w:val="20"/>
        </w:rPr>
        <w:t>:</w:t>
      </w:r>
      <w:r w:rsidR="004C434A" w:rsidRPr="00217A0C">
        <w:rPr>
          <w:rFonts w:ascii="Arial" w:hAnsi="Arial" w:cs="Arial"/>
          <w:sz w:val="20"/>
          <w:szCs w:val="20"/>
        </w:rPr>
        <w:t xml:space="preserve">  </w:t>
      </w:r>
      <w:r w:rsidR="004C434A" w:rsidRPr="00217A0C">
        <w:rPr>
          <w:rFonts w:ascii="Arial" w:hAnsi="Arial" w:cs="Arial"/>
          <w:b/>
          <w:sz w:val="20"/>
          <w:szCs w:val="20"/>
        </w:rPr>
        <w:t>(40 CFR 63.7555(a)(1) &amp; (2))</w:t>
      </w:r>
    </w:p>
    <w:p w14:paraId="31797704" w14:textId="4D9E8D6D" w:rsidR="0068791E" w:rsidRPr="003C2714" w:rsidRDefault="0068791E" w:rsidP="007864EA">
      <w:pPr>
        <w:pStyle w:val="NormalWeb"/>
        <w:spacing w:before="0" w:beforeAutospacing="0" w:after="0" w:afterAutospacing="0"/>
        <w:ind w:left="720" w:hanging="360"/>
        <w:jc w:val="both"/>
        <w:rPr>
          <w:rFonts w:ascii="Arial" w:hAnsi="Arial" w:cs="Arial"/>
          <w:sz w:val="20"/>
          <w:szCs w:val="20"/>
        </w:rPr>
      </w:pPr>
      <w:r w:rsidRPr="00AB432D">
        <w:rPr>
          <w:rFonts w:ascii="Arial" w:hAnsi="Arial" w:cs="Arial"/>
          <w:sz w:val="20"/>
          <w:szCs w:val="20"/>
        </w:rPr>
        <w:t>a.</w:t>
      </w:r>
      <w:r w:rsidRPr="00AB432D">
        <w:rPr>
          <w:rFonts w:ascii="Arial" w:hAnsi="Arial" w:cs="Arial"/>
          <w:sz w:val="20"/>
          <w:szCs w:val="20"/>
        </w:rPr>
        <w:tab/>
        <w:t>A copy of each notification and report that is submitted to comply with 40 CFR Part 63</w:t>
      </w:r>
      <w:r w:rsidR="007F391E" w:rsidRPr="00201A4E">
        <w:rPr>
          <w:rFonts w:ascii="Arial" w:hAnsi="Arial" w:cs="Arial"/>
          <w:sz w:val="20"/>
          <w:szCs w:val="20"/>
        </w:rPr>
        <w:t>,</w:t>
      </w:r>
      <w:r w:rsidRPr="00437443">
        <w:rPr>
          <w:rFonts w:ascii="Arial" w:hAnsi="Arial" w:cs="Arial"/>
          <w:sz w:val="20"/>
          <w:szCs w:val="20"/>
        </w:rPr>
        <w:t xml:space="preserve"> Subpart DDDDD, including all documentation supporting any Initial Notification or Notification of Compliance Status or semiannual compliance report that the permittee submitted, according to the requirements in 40 C</w:t>
      </w:r>
      <w:r w:rsidRPr="003C2714">
        <w:rPr>
          <w:rFonts w:ascii="Arial" w:hAnsi="Arial" w:cs="Arial"/>
          <w:sz w:val="20"/>
          <w:szCs w:val="20"/>
        </w:rPr>
        <w:t>FR 63.10(b)(2)(xiv).</w:t>
      </w:r>
    </w:p>
    <w:p w14:paraId="3D011C83" w14:textId="7CAEDDB3" w:rsidR="0068791E" w:rsidRPr="00F04A57" w:rsidRDefault="0068791E" w:rsidP="004C434A">
      <w:pPr>
        <w:pStyle w:val="NormalWeb"/>
        <w:spacing w:before="0" w:beforeAutospacing="0" w:after="0" w:afterAutospacing="0"/>
        <w:ind w:left="720" w:hanging="360"/>
        <w:jc w:val="both"/>
        <w:rPr>
          <w:rFonts w:ascii="Arial" w:hAnsi="Arial" w:cs="Arial"/>
          <w:b/>
          <w:sz w:val="20"/>
          <w:szCs w:val="20"/>
        </w:rPr>
      </w:pPr>
      <w:r w:rsidRPr="00F04A57">
        <w:rPr>
          <w:rFonts w:ascii="Arial" w:hAnsi="Arial" w:cs="Arial"/>
          <w:sz w:val="20"/>
          <w:szCs w:val="20"/>
        </w:rPr>
        <w:t>b.</w:t>
      </w:r>
      <w:r w:rsidRPr="00F04A57">
        <w:rPr>
          <w:rFonts w:ascii="Arial" w:hAnsi="Arial" w:cs="Arial"/>
          <w:sz w:val="20"/>
          <w:szCs w:val="20"/>
        </w:rPr>
        <w:tab/>
        <w:t xml:space="preserve">Records of performance tests, fuel analyses, or other compliance demonstrations and performance evaluations as required in </w:t>
      </w:r>
      <w:r w:rsidR="00653CA3" w:rsidRPr="00F04A57">
        <w:rPr>
          <w:rFonts w:ascii="Arial" w:hAnsi="Arial" w:cs="Arial"/>
          <w:sz w:val="20"/>
          <w:szCs w:val="20"/>
        </w:rPr>
        <w:t>40 CFR</w:t>
      </w:r>
      <w:r w:rsidRPr="00F04A57">
        <w:rPr>
          <w:rFonts w:ascii="Arial" w:hAnsi="Arial" w:cs="Arial"/>
          <w:sz w:val="20"/>
          <w:szCs w:val="20"/>
        </w:rPr>
        <w:t> 63.10(b)(2)(viii).</w:t>
      </w:r>
    </w:p>
    <w:p w14:paraId="6EAFA7A7" w14:textId="77777777" w:rsidR="0068791E" w:rsidRPr="00E46376" w:rsidRDefault="0068791E" w:rsidP="007864EA">
      <w:pPr>
        <w:ind w:left="360" w:hanging="360"/>
        <w:jc w:val="both"/>
        <w:rPr>
          <w:rFonts w:cs="Arial"/>
          <w:sz w:val="20"/>
          <w:highlight w:val="yellow"/>
        </w:rPr>
      </w:pPr>
    </w:p>
    <w:p w14:paraId="63BF983E" w14:textId="3733CB4A" w:rsidR="0068791E" w:rsidRPr="00F04A57" w:rsidRDefault="0068791E" w:rsidP="007864EA">
      <w:pPr>
        <w:ind w:left="360" w:hanging="360"/>
        <w:jc w:val="both"/>
        <w:rPr>
          <w:rFonts w:cs="Arial"/>
          <w:sz w:val="20"/>
        </w:rPr>
      </w:pPr>
      <w:r w:rsidRPr="00F04A57">
        <w:rPr>
          <w:rFonts w:cs="Arial"/>
          <w:sz w:val="20"/>
        </w:rPr>
        <w:t>2.</w:t>
      </w:r>
      <w:r w:rsidRPr="00F04A57">
        <w:rPr>
          <w:rFonts w:cs="Arial"/>
          <w:sz w:val="20"/>
        </w:rPr>
        <w:tab/>
        <w:t>If the permittee operates a unit in the unit designed to burn gas 1 subcategory</w:t>
      </w:r>
      <w:r w:rsidRPr="00217A0C">
        <w:rPr>
          <w:rFonts w:cs="Arial"/>
          <w:sz w:val="20"/>
        </w:rPr>
        <w:t xml:space="preserve"> that is subject to 40 CFR Part 63</w:t>
      </w:r>
      <w:r w:rsidR="007F391E" w:rsidRPr="00217A0C">
        <w:rPr>
          <w:rFonts w:cs="Arial"/>
          <w:sz w:val="20"/>
        </w:rPr>
        <w:t>,</w:t>
      </w:r>
      <w:r w:rsidRPr="00217A0C">
        <w:rPr>
          <w:rFonts w:cs="Arial"/>
          <w:sz w:val="20"/>
        </w:rPr>
        <w:t xml:space="preserve"> Subpart DDDDD, and uses an alternative fuel other than natural gas, refinery gas, gas</w:t>
      </w:r>
      <w:r w:rsidRPr="00AB432D">
        <w:rPr>
          <w:rFonts w:cs="Arial"/>
          <w:sz w:val="20"/>
        </w:rPr>
        <w:t xml:space="preserve">eous fuel subject to another subpart under this part, other gas 1 fuel, or gaseous fuel subject to another subpart of this part or </w:t>
      </w:r>
      <w:r w:rsidR="00653CA3" w:rsidRPr="00AB432D">
        <w:rPr>
          <w:rFonts w:cs="Arial"/>
          <w:sz w:val="20"/>
        </w:rPr>
        <w:t>P</w:t>
      </w:r>
      <w:r w:rsidRPr="00201A4E">
        <w:rPr>
          <w:rFonts w:cs="Arial"/>
          <w:sz w:val="20"/>
        </w:rPr>
        <w:t xml:space="preserve">art 60, 61, or 65, the permittee must </w:t>
      </w:r>
      <w:r w:rsidRPr="00437443">
        <w:rPr>
          <w:rFonts w:cs="Arial"/>
          <w:sz w:val="20"/>
        </w:rPr>
        <w:t>keep records of the total hours per calendar year that alternative fuel is burned and the total hours per calendar year that the unit operated during periods of gas curtailment or gas supply emergencies.</w:t>
      </w:r>
      <w:r w:rsidR="00F32C37" w:rsidRPr="003C2714">
        <w:rPr>
          <w:rFonts w:cs="Arial"/>
          <w:sz w:val="20"/>
          <w:vertAlign w:val="superscript"/>
        </w:rPr>
        <w:t>2</w:t>
      </w:r>
      <w:r w:rsidRPr="003C2714">
        <w:rPr>
          <w:rFonts w:cs="Arial"/>
          <w:sz w:val="20"/>
        </w:rPr>
        <w:t xml:space="preserve">  </w:t>
      </w:r>
      <w:r w:rsidRPr="00F04A57">
        <w:rPr>
          <w:rFonts w:cs="Arial"/>
          <w:b/>
          <w:sz w:val="20"/>
        </w:rPr>
        <w:t>(40 CFR 63.7555(h))</w:t>
      </w:r>
    </w:p>
    <w:p w14:paraId="4F0BB9B1" w14:textId="77777777" w:rsidR="0068791E" w:rsidRPr="00E46376" w:rsidRDefault="0068791E" w:rsidP="00E223A2">
      <w:pPr>
        <w:pStyle w:val="NormalWeb"/>
        <w:spacing w:before="0" w:beforeAutospacing="0" w:after="0" w:afterAutospacing="0"/>
        <w:jc w:val="both"/>
        <w:rPr>
          <w:rFonts w:ascii="Arial" w:hAnsi="Arial" w:cs="Arial"/>
          <w:sz w:val="20"/>
          <w:szCs w:val="20"/>
          <w:highlight w:val="yellow"/>
        </w:rPr>
      </w:pPr>
    </w:p>
    <w:p w14:paraId="0FDF8F26" w14:textId="40A9537B" w:rsidR="0068791E" w:rsidRPr="000A0686" w:rsidRDefault="00F37B07" w:rsidP="007864EA">
      <w:pPr>
        <w:pStyle w:val="NormalWeb"/>
        <w:spacing w:before="0" w:beforeAutospacing="0" w:after="0" w:afterAutospacing="0"/>
        <w:ind w:left="360" w:hanging="360"/>
        <w:jc w:val="both"/>
        <w:rPr>
          <w:rFonts w:ascii="Arial" w:hAnsi="Arial" w:cs="Arial"/>
          <w:sz w:val="20"/>
          <w:szCs w:val="20"/>
        </w:rPr>
      </w:pPr>
      <w:r w:rsidRPr="00217A0C">
        <w:rPr>
          <w:rFonts w:ascii="Arial" w:hAnsi="Arial" w:cs="Arial"/>
          <w:sz w:val="20"/>
          <w:szCs w:val="20"/>
        </w:rPr>
        <w:t>3</w:t>
      </w:r>
      <w:r w:rsidR="0068791E" w:rsidRPr="00217A0C">
        <w:rPr>
          <w:rFonts w:ascii="Arial" w:hAnsi="Arial" w:cs="Arial"/>
          <w:sz w:val="20"/>
          <w:szCs w:val="20"/>
        </w:rPr>
        <w:t>.</w:t>
      </w:r>
      <w:r w:rsidR="0068791E" w:rsidRPr="00217A0C">
        <w:rPr>
          <w:rFonts w:ascii="Arial" w:hAnsi="Arial" w:cs="Arial"/>
          <w:sz w:val="20"/>
          <w:szCs w:val="20"/>
        </w:rPr>
        <w:tab/>
        <w:t>The permittee must maintain records in a form suitable and readily available for expeditious review, according t</w:t>
      </w:r>
      <w:r w:rsidR="0068791E" w:rsidRPr="005D0953">
        <w:rPr>
          <w:rFonts w:ascii="Arial" w:hAnsi="Arial" w:cs="Arial"/>
          <w:sz w:val="20"/>
          <w:szCs w:val="20"/>
        </w:rPr>
        <w:t xml:space="preserve">o </w:t>
      </w:r>
      <w:r w:rsidR="00535322" w:rsidRPr="00AB432D">
        <w:rPr>
          <w:rFonts w:ascii="Arial" w:hAnsi="Arial" w:cs="Arial"/>
          <w:sz w:val="20"/>
          <w:szCs w:val="20"/>
        </w:rPr>
        <w:t>40 CFR</w:t>
      </w:r>
      <w:r w:rsidR="0068791E" w:rsidRPr="00AB432D">
        <w:rPr>
          <w:rFonts w:ascii="Arial" w:hAnsi="Arial" w:cs="Arial"/>
          <w:sz w:val="20"/>
          <w:szCs w:val="20"/>
        </w:rPr>
        <w:t> 63.10(b)(1).</w:t>
      </w:r>
      <w:r w:rsidR="00F32C37" w:rsidRPr="00201A4E">
        <w:rPr>
          <w:rFonts w:ascii="Arial" w:hAnsi="Arial" w:cs="Arial"/>
          <w:sz w:val="20"/>
          <w:szCs w:val="20"/>
          <w:vertAlign w:val="superscript"/>
        </w:rPr>
        <w:t>2</w:t>
      </w:r>
      <w:r w:rsidR="0068791E" w:rsidRPr="00437443">
        <w:rPr>
          <w:rFonts w:ascii="Arial" w:hAnsi="Arial" w:cs="Arial"/>
          <w:sz w:val="20"/>
          <w:szCs w:val="20"/>
        </w:rPr>
        <w:t xml:space="preserve">  </w:t>
      </w:r>
      <w:r w:rsidR="0068791E" w:rsidRPr="00437443">
        <w:rPr>
          <w:rFonts w:ascii="Arial" w:hAnsi="Arial" w:cs="Arial"/>
          <w:b/>
          <w:sz w:val="20"/>
          <w:szCs w:val="20"/>
        </w:rPr>
        <w:t>(40 CFR 63.7560(a))</w:t>
      </w:r>
    </w:p>
    <w:p w14:paraId="0E836219" w14:textId="77777777" w:rsidR="0068791E" w:rsidRPr="00E46376" w:rsidRDefault="0068791E" w:rsidP="007864EA">
      <w:pPr>
        <w:pStyle w:val="NormalWeb"/>
        <w:spacing w:before="0" w:beforeAutospacing="0" w:after="0" w:afterAutospacing="0"/>
        <w:ind w:left="360" w:hanging="360"/>
        <w:jc w:val="both"/>
        <w:rPr>
          <w:rFonts w:ascii="Arial" w:hAnsi="Arial" w:cs="Arial"/>
          <w:sz w:val="20"/>
          <w:szCs w:val="20"/>
          <w:highlight w:val="yellow"/>
        </w:rPr>
      </w:pPr>
    </w:p>
    <w:p w14:paraId="615722E2" w14:textId="3AF46436" w:rsidR="0068791E" w:rsidRPr="00437443" w:rsidRDefault="00F37B07" w:rsidP="007864EA">
      <w:pPr>
        <w:pStyle w:val="NormalWeb"/>
        <w:spacing w:before="0" w:beforeAutospacing="0" w:after="0" w:afterAutospacing="0"/>
        <w:ind w:left="360" w:hanging="360"/>
        <w:jc w:val="both"/>
        <w:rPr>
          <w:rFonts w:ascii="Arial" w:hAnsi="Arial" w:cs="Arial"/>
          <w:sz w:val="20"/>
          <w:szCs w:val="20"/>
        </w:rPr>
      </w:pPr>
      <w:r w:rsidRPr="00217A0C">
        <w:rPr>
          <w:rFonts w:ascii="Arial" w:hAnsi="Arial" w:cs="Arial"/>
          <w:sz w:val="20"/>
          <w:szCs w:val="20"/>
        </w:rPr>
        <w:t>4</w:t>
      </w:r>
      <w:r w:rsidR="0068791E" w:rsidRPr="005D0953">
        <w:rPr>
          <w:rFonts w:ascii="Arial" w:hAnsi="Arial" w:cs="Arial"/>
          <w:sz w:val="20"/>
          <w:szCs w:val="20"/>
        </w:rPr>
        <w:t>.</w:t>
      </w:r>
      <w:r w:rsidR="0068791E" w:rsidRPr="005D0953">
        <w:rPr>
          <w:rFonts w:ascii="Arial" w:hAnsi="Arial" w:cs="Arial"/>
          <w:sz w:val="20"/>
          <w:szCs w:val="20"/>
        </w:rPr>
        <w:tab/>
        <w:t xml:space="preserve">As specified in </w:t>
      </w:r>
      <w:r w:rsidR="00535322" w:rsidRPr="005D0953">
        <w:rPr>
          <w:rFonts w:ascii="Arial" w:hAnsi="Arial" w:cs="Arial"/>
          <w:sz w:val="20"/>
          <w:szCs w:val="20"/>
        </w:rPr>
        <w:t>40 CFR</w:t>
      </w:r>
      <w:r w:rsidR="0068791E" w:rsidRPr="005D0953">
        <w:rPr>
          <w:rFonts w:ascii="Arial" w:hAnsi="Arial" w:cs="Arial"/>
          <w:sz w:val="20"/>
          <w:szCs w:val="20"/>
        </w:rPr>
        <w:t xml:space="preserve"> 63.10(b)(1), the permittee must keep each record for 5 years following the date of each </w:t>
      </w:r>
      <w:r w:rsidR="0068791E" w:rsidRPr="00AB432D">
        <w:rPr>
          <w:rFonts w:ascii="Arial" w:hAnsi="Arial" w:cs="Arial"/>
          <w:sz w:val="20"/>
          <w:szCs w:val="20"/>
        </w:rPr>
        <w:t>occurrence, measurement, maintenance, corrective action, report, or record.</w:t>
      </w:r>
      <w:r w:rsidR="00F32C37" w:rsidRPr="00AB432D">
        <w:rPr>
          <w:rFonts w:ascii="Arial" w:hAnsi="Arial" w:cs="Arial"/>
          <w:sz w:val="20"/>
          <w:szCs w:val="20"/>
          <w:vertAlign w:val="superscript"/>
        </w:rPr>
        <w:t>2</w:t>
      </w:r>
      <w:r w:rsidR="0068791E" w:rsidRPr="00201A4E">
        <w:rPr>
          <w:rFonts w:ascii="Arial" w:hAnsi="Arial" w:cs="Arial"/>
          <w:sz w:val="20"/>
          <w:szCs w:val="20"/>
        </w:rPr>
        <w:t xml:space="preserve">  </w:t>
      </w:r>
      <w:r w:rsidR="0068791E" w:rsidRPr="00437443">
        <w:rPr>
          <w:rFonts w:ascii="Arial" w:hAnsi="Arial" w:cs="Arial"/>
          <w:b/>
          <w:sz w:val="20"/>
          <w:szCs w:val="20"/>
        </w:rPr>
        <w:t>(40 CFR 63.7560(b))</w:t>
      </w:r>
    </w:p>
    <w:p w14:paraId="66E23514" w14:textId="77777777" w:rsidR="0068791E" w:rsidRPr="00E46376" w:rsidRDefault="0068791E" w:rsidP="007864EA">
      <w:pPr>
        <w:pStyle w:val="NormalWeb"/>
        <w:spacing w:before="0" w:beforeAutospacing="0" w:after="0" w:afterAutospacing="0"/>
        <w:ind w:left="360" w:hanging="360"/>
        <w:jc w:val="both"/>
        <w:rPr>
          <w:rFonts w:ascii="Arial" w:hAnsi="Arial" w:cs="Arial"/>
          <w:sz w:val="20"/>
          <w:szCs w:val="20"/>
          <w:highlight w:val="yellow"/>
        </w:rPr>
      </w:pPr>
    </w:p>
    <w:p w14:paraId="467EE0BE" w14:textId="17D3E7EF" w:rsidR="00392A44" w:rsidRPr="006D15A9" w:rsidRDefault="00F37B07" w:rsidP="00E46376">
      <w:pPr>
        <w:ind w:left="360" w:hanging="360"/>
        <w:jc w:val="both"/>
        <w:rPr>
          <w:rFonts w:cs="Arial"/>
          <w:sz w:val="20"/>
        </w:rPr>
      </w:pPr>
      <w:r w:rsidRPr="005D0953">
        <w:rPr>
          <w:rFonts w:cs="Arial"/>
          <w:sz w:val="20"/>
        </w:rPr>
        <w:t>5</w:t>
      </w:r>
      <w:r w:rsidR="0068791E" w:rsidRPr="00043747">
        <w:rPr>
          <w:rFonts w:cs="Arial"/>
          <w:sz w:val="20"/>
        </w:rPr>
        <w:t>.</w:t>
      </w:r>
      <w:r w:rsidR="0068791E" w:rsidRPr="00043747">
        <w:rPr>
          <w:rFonts w:cs="Arial"/>
          <w:sz w:val="20"/>
        </w:rPr>
        <w:tab/>
        <w:t>The permittee must keep each record on site, or they must be accessible from on-site (for example, through a computer network), for at least 2 years after</w:t>
      </w:r>
      <w:r w:rsidR="0068791E" w:rsidRPr="00AB432D">
        <w:rPr>
          <w:rFonts w:cs="Arial"/>
          <w:sz w:val="20"/>
        </w:rPr>
        <w:t xml:space="preserve"> the date of each occurrence, measurement, maintenance, corrective action, report, or record, according to </w:t>
      </w:r>
      <w:r w:rsidR="00535322" w:rsidRPr="00201A4E">
        <w:rPr>
          <w:rFonts w:cs="Arial"/>
          <w:sz w:val="20"/>
        </w:rPr>
        <w:t>40</w:t>
      </w:r>
      <w:r w:rsidR="00992953" w:rsidRPr="00437443">
        <w:rPr>
          <w:rFonts w:cs="Arial"/>
          <w:sz w:val="20"/>
        </w:rPr>
        <w:t xml:space="preserve"> </w:t>
      </w:r>
      <w:r w:rsidR="00535322" w:rsidRPr="00437443">
        <w:rPr>
          <w:rFonts w:cs="Arial"/>
          <w:sz w:val="20"/>
        </w:rPr>
        <w:t>CFR</w:t>
      </w:r>
      <w:r w:rsidR="0068791E" w:rsidRPr="000A0686">
        <w:rPr>
          <w:rFonts w:cs="Arial"/>
          <w:sz w:val="20"/>
        </w:rPr>
        <w:t> 63.10(b)(1).  The permittee can keep the records off site for the remaining 3 years.</w:t>
      </w:r>
      <w:r w:rsidR="00F32C37" w:rsidRPr="003C2714">
        <w:rPr>
          <w:rFonts w:cs="Arial"/>
          <w:sz w:val="20"/>
          <w:vertAlign w:val="superscript"/>
        </w:rPr>
        <w:t>2</w:t>
      </w:r>
      <w:r w:rsidR="0068791E" w:rsidRPr="003C2714">
        <w:rPr>
          <w:rFonts w:cs="Arial"/>
          <w:sz w:val="20"/>
        </w:rPr>
        <w:t xml:space="preserve">  </w:t>
      </w:r>
      <w:r w:rsidR="0068791E" w:rsidRPr="003C2714">
        <w:rPr>
          <w:rFonts w:cs="Arial"/>
          <w:b/>
          <w:sz w:val="20"/>
        </w:rPr>
        <w:t>(40 CFR 63.7560(c))</w:t>
      </w:r>
    </w:p>
    <w:p w14:paraId="23628ED2" w14:textId="77777777" w:rsidR="0068791E" w:rsidRPr="00E46376" w:rsidRDefault="0068791E" w:rsidP="007864EA">
      <w:pPr>
        <w:jc w:val="both"/>
        <w:rPr>
          <w:sz w:val="20"/>
          <w:highlight w:val="yellow"/>
        </w:rPr>
      </w:pPr>
    </w:p>
    <w:p w14:paraId="04FCDA21" w14:textId="77777777" w:rsidR="000E66EC" w:rsidRDefault="000E66EC">
      <w:pPr>
        <w:rPr>
          <w:b/>
        </w:rPr>
      </w:pPr>
      <w:r>
        <w:rPr>
          <w:b/>
        </w:rPr>
        <w:br w:type="page"/>
      </w:r>
    </w:p>
    <w:p w14:paraId="170DCC68" w14:textId="41701C5C" w:rsidR="0068791E" w:rsidRPr="006D15A9" w:rsidRDefault="0068791E" w:rsidP="007864EA">
      <w:pPr>
        <w:jc w:val="both"/>
        <w:rPr>
          <w:b/>
          <w:u w:val="single"/>
        </w:rPr>
      </w:pPr>
      <w:r w:rsidRPr="003C2714">
        <w:rPr>
          <w:b/>
        </w:rPr>
        <w:lastRenderedPageBreak/>
        <w:t xml:space="preserve">VII.  </w:t>
      </w:r>
      <w:r w:rsidRPr="006D15A9">
        <w:rPr>
          <w:b/>
          <w:u w:val="single"/>
        </w:rPr>
        <w:t>REPORTING</w:t>
      </w:r>
    </w:p>
    <w:p w14:paraId="07677B84" w14:textId="77777777" w:rsidR="0068791E" w:rsidRPr="00043747" w:rsidRDefault="0068791E" w:rsidP="007864EA">
      <w:pPr>
        <w:jc w:val="both"/>
        <w:rPr>
          <w:sz w:val="20"/>
        </w:rPr>
      </w:pPr>
    </w:p>
    <w:p w14:paraId="27FA203E" w14:textId="77777777" w:rsidR="0068791E" w:rsidRPr="002C6AB9" w:rsidRDefault="0068791E" w:rsidP="007864EA">
      <w:pPr>
        <w:ind w:left="360" w:hanging="360"/>
        <w:jc w:val="both"/>
        <w:rPr>
          <w:b/>
          <w:sz w:val="20"/>
        </w:rPr>
      </w:pPr>
      <w:r w:rsidRPr="00AB432D">
        <w:rPr>
          <w:sz w:val="20"/>
        </w:rPr>
        <w:t>1.</w:t>
      </w:r>
      <w:r w:rsidRPr="00AB432D">
        <w:rPr>
          <w:sz w:val="20"/>
        </w:rPr>
        <w:tab/>
        <w:t xml:space="preserve">Prompt reporting of deviations pursuant to General Conditions 21 and 22 of Part A.  </w:t>
      </w:r>
      <w:r w:rsidRPr="0053633C">
        <w:rPr>
          <w:b/>
          <w:sz w:val="20"/>
        </w:rPr>
        <w:t>(R 336.1213(3)(c)(ii))</w:t>
      </w:r>
    </w:p>
    <w:p w14:paraId="41B3A139" w14:textId="77777777" w:rsidR="0068791E" w:rsidRPr="00437443" w:rsidRDefault="0068791E" w:rsidP="007864EA">
      <w:pPr>
        <w:ind w:left="360" w:hanging="360"/>
        <w:jc w:val="both"/>
        <w:rPr>
          <w:sz w:val="20"/>
        </w:rPr>
      </w:pPr>
    </w:p>
    <w:p w14:paraId="233CD21D" w14:textId="77777777" w:rsidR="0068791E" w:rsidRPr="00043747" w:rsidRDefault="0068791E" w:rsidP="007864EA">
      <w:pPr>
        <w:ind w:left="360" w:hanging="360"/>
        <w:jc w:val="both"/>
        <w:rPr>
          <w:b/>
          <w:sz w:val="20"/>
        </w:rPr>
      </w:pPr>
      <w:r w:rsidRPr="003C2714">
        <w:rPr>
          <w:sz w:val="20"/>
        </w:rPr>
        <w:t>2.</w:t>
      </w:r>
      <w:r w:rsidRPr="003C2714">
        <w:rPr>
          <w:sz w:val="20"/>
        </w:rPr>
        <w:tab/>
        <w:t>Semiannual reporting of monitoring and deviations pursuant to General Condition 23 of Part A.  The report shall be postmarked or</w:t>
      </w:r>
      <w:r w:rsidRPr="00043747">
        <w:rPr>
          <w:b/>
          <w:i/>
          <w:sz w:val="20"/>
        </w:rPr>
        <w:t xml:space="preserve"> </w:t>
      </w:r>
      <w:r w:rsidRPr="00043747">
        <w:rPr>
          <w:sz w:val="20"/>
        </w:rPr>
        <w:t xml:space="preserve">received by the appropriate AQD District Office by March 15 for reporting period July 1 to December 31 and September 15 for reporting period January 1 to June 30.  </w:t>
      </w:r>
      <w:r w:rsidRPr="00043747">
        <w:rPr>
          <w:b/>
          <w:sz w:val="20"/>
        </w:rPr>
        <w:t>(R 336.1213(3)(c)(i))</w:t>
      </w:r>
    </w:p>
    <w:p w14:paraId="6F55642B" w14:textId="77777777" w:rsidR="0068791E" w:rsidRPr="00043747" w:rsidRDefault="0068791E" w:rsidP="007864EA">
      <w:pPr>
        <w:ind w:left="360" w:hanging="360"/>
        <w:jc w:val="both"/>
        <w:rPr>
          <w:sz w:val="20"/>
        </w:rPr>
      </w:pPr>
    </w:p>
    <w:p w14:paraId="39F0CA52" w14:textId="77777777" w:rsidR="0068791E" w:rsidRPr="00043747" w:rsidRDefault="0068791E" w:rsidP="007864EA">
      <w:pPr>
        <w:ind w:left="360" w:hanging="360"/>
        <w:jc w:val="both"/>
        <w:rPr>
          <w:sz w:val="20"/>
        </w:rPr>
      </w:pPr>
      <w:r w:rsidRPr="00043747">
        <w:rPr>
          <w:sz w:val="20"/>
        </w:rPr>
        <w:t>3.</w:t>
      </w:r>
      <w:r w:rsidRPr="00043747">
        <w:rPr>
          <w:sz w:val="20"/>
        </w:rPr>
        <w:tab/>
        <w:t>Annual certification of compliance pursuant to General Conditions 19 and 20 of Part A.  The report shall be postmarked or</w:t>
      </w:r>
      <w:r w:rsidRPr="00043747">
        <w:rPr>
          <w:b/>
          <w:i/>
          <w:sz w:val="20"/>
        </w:rPr>
        <w:t xml:space="preserve"> </w:t>
      </w:r>
      <w:r w:rsidRPr="00043747">
        <w:rPr>
          <w:sz w:val="20"/>
        </w:rPr>
        <w:t xml:space="preserve">received by the appropriate AQD District Office by March 15 for the previous calendar year.  </w:t>
      </w:r>
      <w:r w:rsidRPr="00043747">
        <w:rPr>
          <w:b/>
          <w:sz w:val="20"/>
        </w:rPr>
        <w:t>(R 336.1213(4)(c))</w:t>
      </w:r>
    </w:p>
    <w:p w14:paraId="658E79A3" w14:textId="77777777" w:rsidR="0068791E" w:rsidRPr="00E46376" w:rsidRDefault="0068791E" w:rsidP="007864EA">
      <w:pPr>
        <w:ind w:right="72"/>
        <w:jc w:val="both"/>
        <w:rPr>
          <w:rFonts w:cs="Arial"/>
          <w:sz w:val="20"/>
          <w:highlight w:val="yellow"/>
        </w:rPr>
      </w:pPr>
    </w:p>
    <w:p w14:paraId="25DD57DB" w14:textId="639DA66E" w:rsidR="0068791E" w:rsidRPr="00201A4E" w:rsidRDefault="0068791E" w:rsidP="007864EA">
      <w:pPr>
        <w:ind w:left="360" w:hanging="360"/>
        <w:jc w:val="both"/>
        <w:rPr>
          <w:b/>
          <w:sz w:val="20"/>
        </w:rPr>
      </w:pPr>
      <w:r w:rsidRPr="00DF0669">
        <w:rPr>
          <w:sz w:val="20"/>
        </w:rPr>
        <w:t>4.</w:t>
      </w:r>
      <w:r w:rsidRPr="00DF0669">
        <w:rPr>
          <w:sz w:val="20"/>
        </w:rPr>
        <w:tab/>
      </w:r>
      <w:r w:rsidRPr="00DF0669">
        <w:rPr>
          <w:rFonts w:cs="Arial"/>
          <w:sz w:val="20"/>
        </w:rPr>
        <w:t>The permittee must meet the notification requirements in 40 CFR 63.7545 according to the schedule in</w:t>
      </w:r>
      <w:r w:rsidRPr="00F8722F">
        <w:rPr>
          <w:rFonts w:cs="Arial"/>
          <w:sz w:val="20"/>
        </w:rPr>
        <w:t xml:space="preserve"> 40 CFR 63.7545 and in 40 CFR Part 63</w:t>
      </w:r>
      <w:r w:rsidR="007F391E" w:rsidRPr="00AB432D">
        <w:rPr>
          <w:rFonts w:cs="Arial"/>
          <w:sz w:val="20"/>
        </w:rPr>
        <w:t>,</w:t>
      </w:r>
      <w:r w:rsidRPr="00AB432D">
        <w:rPr>
          <w:rFonts w:cs="Arial"/>
          <w:sz w:val="20"/>
        </w:rPr>
        <w:t xml:space="preserve"> Subpart A.</w:t>
      </w:r>
      <w:r w:rsidR="00F32C37" w:rsidRPr="0053633C">
        <w:rPr>
          <w:rFonts w:cs="Arial"/>
          <w:sz w:val="20"/>
          <w:vertAlign w:val="superscript"/>
        </w:rPr>
        <w:t>2</w:t>
      </w:r>
      <w:r w:rsidRPr="002C6AB9">
        <w:rPr>
          <w:rFonts w:cs="Arial"/>
          <w:sz w:val="20"/>
        </w:rPr>
        <w:t xml:space="preserve">  </w:t>
      </w:r>
      <w:r w:rsidRPr="002C6AB9">
        <w:rPr>
          <w:rFonts w:cs="Arial"/>
          <w:b/>
          <w:sz w:val="20"/>
        </w:rPr>
        <w:t>(</w:t>
      </w:r>
      <w:r w:rsidRPr="00201A4E">
        <w:rPr>
          <w:b/>
          <w:sz w:val="20"/>
        </w:rPr>
        <w:t>40 CFR 63.7495(d))</w:t>
      </w:r>
    </w:p>
    <w:p w14:paraId="378026C7" w14:textId="77777777" w:rsidR="0068791E" w:rsidRPr="00E46376" w:rsidRDefault="0068791E" w:rsidP="007864EA">
      <w:pPr>
        <w:ind w:left="360" w:hanging="360"/>
        <w:jc w:val="both"/>
        <w:rPr>
          <w:b/>
          <w:sz w:val="20"/>
          <w:highlight w:val="yellow"/>
        </w:rPr>
      </w:pPr>
    </w:p>
    <w:p w14:paraId="4A5C7F4D" w14:textId="77777777" w:rsidR="0068791E" w:rsidRPr="002C6AB9" w:rsidRDefault="00BE3CD2" w:rsidP="007864EA">
      <w:pPr>
        <w:pStyle w:val="NormalWeb"/>
        <w:spacing w:before="0" w:beforeAutospacing="0" w:after="0" w:afterAutospacing="0"/>
        <w:ind w:left="360" w:hanging="360"/>
        <w:jc w:val="both"/>
        <w:rPr>
          <w:rFonts w:ascii="Arial" w:hAnsi="Arial" w:cs="Arial"/>
          <w:sz w:val="20"/>
          <w:szCs w:val="20"/>
        </w:rPr>
      </w:pPr>
      <w:r w:rsidRPr="00F8722F">
        <w:rPr>
          <w:rFonts w:ascii="Arial" w:hAnsi="Arial" w:cs="Arial"/>
          <w:sz w:val="20"/>
          <w:szCs w:val="20"/>
        </w:rPr>
        <w:t>5</w:t>
      </w:r>
      <w:r w:rsidR="0068791E" w:rsidRPr="00F8722F">
        <w:rPr>
          <w:rFonts w:ascii="Arial" w:hAnsi="Arial" w:cs="Arial"/>
          <w:sz w:val="20"/>
          <w:szCs w:val="20"/>
        </w:rPr>
        <w:t>.</w:t>
      </w:r>
      <w:r w:rsidR="0068791E" w:rsidRPr="00F8722F">
        <w:rPr>
          <w:rFonts w:ascii="Arial" w:hAnsi="Arial" w:cs="Arial"/>
          <w:sz w:val="20"/>
          <w:szCs w:val="20"/>
        </w:rPr>
        <w:tab/>
        <w:t>The permittee must submit to the Administrator all of the notifications in 40 CFR 63.7(b) and (c), 63.8(e), (f)(4) and (6), and 63.9(b) through (h) that apply by the dates specifie</w:t>
      </w:r>
      <w:r w:rsidR="0068791E" w:rsidRPr="00AB432D">
        <w:rPr>
          <w:rFonts w:ascii="Arial" w:hAnsi="Arial" w:cs="Arial"/>
          <w:sz w:val="20"/>
          <w:szCs w:val="20"/>
        </w:rPr>
        <w:t>d.</w:t>
      </w:r>
      <w:r w:rsidR="00F32C37" w:rsidRPr="00AB432D">
        <w:rPr>
          <w:rFonts w:ascii="Arial" w:hAnsi="Arial" w:cs="Arial"/>
          <w:sz w:val="20"/>
          <w:szCs w:val="20"/>
          <w:vertAlign w:val="superscript"/>
        </w:rPr>
        <w:t>2</w:t>
      </w:r>
      <w:r w:rsidR="0068791E" w:rsidRPr="0053633C">
        <w:rPr>
          <w:rFonts w:ascii="Arial" w:hAnsi="Arial" w:cs="Arial"/>
          <w:sz w:val="20"/>
          <w:szCs w:val="20"/>
        </w:rPr>
        <w:t xml:space="preserve">  </w:t>
      </w:r>
      <w:r w:rsidR="0068791E" w:rsidRPr="002C6AB9">
        <w:rPr>
          <w:rFonts w:ascii="Arial" w:hAnsi="Arial" w:cs="Arial"/>
          <w:b/>
          <w:sz w:val="20"/>
          <w:szCs w:val="20"/>
        </w:rPr>
        <w:t>(40 CFR 63.7545(a))</w:t>
      </w:r>
    </w:p>
    <w:p w14:paraId="598C9319" w14:textId="77777777" w:rsidR="0068791E" w:rsidRPr="003C2714" w:rsidRDefault="0068791E" w:rsidP="007864EA">
      <w:pPr>
        <w:pStyle w:val="NormalWeb"/>
        <w:spacing w:before="0" w:beforeAutospacing="0" w:after="0" w:afterAutospacing="0"/>
        <w:ind w:left="360" w:hanging="360"/>
        <w:jc w:val="both"/>
        <w:rPr>
          <w:rFonts w:ascii="Arial" w:hAnsi="Arial" w:cs="Arial"/>
          <w:sz w:val="20"/>
          <w:szCs w:val="20"/>
        </w:rPr>
      </w:pPr>
    </w:p>
    <w:p w14:paraId="00F41607" w14:textId="77777777" w:rsidR="0068791E" w:rsidRPr="003C2714" w:rsidRDefault="00BE3CD2" w:rsidP="007864EA">
      <w:pPr>
        <w:pStyle w:val="NormalWeb"/>
        <w:spacing w:before="0" w:beforeAutospacing="0" w:after="0" w:afterAutospacing="0"/>
        <w:ind w:left="360" w:hanging="360"/>
        <w:jc w:val="both"/>
        <w:rPr>
          <w:rFonts w:ascii="Arial" w:hAnsi="Arial" w:cs="Arial"/>
          <w:sz w:val="20"/>
          <w:szCs w:val="20"/>
        </w:rPr>
      </w:pPr>
      <w:r w:rsidRPr="003C2714">
        <w:rPr>
          <w:rFonts w:ascii="Arial" w:hAnsi="Arial" w:cs="Arial"/>
          <w:sz w:val="20"/>
          <w:szCs w:val="20"/>
        </w:rPr>
        <w:t>6</w:t>
      </w:r>
      <w:r w:rsidR="0068791E" w:rsidRPr="003C2714">
        <w:rPr>
          <w:rFonts w:ascii="Arial" w:hAnsi="Arial" w:cs="Arial"/>
          <w:sz w:val="20"/>
          <w:szCs w:val="20"/>
        </w:rPr>
        <w:t>.</w:t>
      </w:r>
      <w:r w:rsidR="0068791E" w:rsidRPr="003C2714">
        <w:rPr>
          <w:rFonts w:ascii="Arial" w:hAnsi="Arial" w:cs="Arial"/>
          <w:sz w:val="20"/>
          <w:szCs w:val="20"/>
        </w:rPr>
        <w:tab/>
        <w:t>The permittee must submit a notification of the actual date of start-up of a relocated boiler or process heater, delivered or postmarked within 15 calendar days after that date.</w:t>
      </w:r>
      <w:r w:rsidR="00F32C37" w:rsidRPr="003C2714">
        <w:rPr>
          <w:rFonts w:ascii="Arial" w:hAnsi="Arial" w:cs="Arial"/>
          <w:sz w:val="20"/>
          <w:szCs w:val="20"/>
          <w:vertAlign w:val="superscript"/>
        </w:rPr>
        <w:t>2</w:t>
      </w:r>
      <w:r w:rsidR="0068791E" w:rsidRPr="003C2714">
        <w:rPr>
          <w:rFonts w:ascii="Arial" w:hAnsi="Arial" w:cs="Arial"/>
          <w:b/>
          <w:sz w:val="20"/>
          <w:szCs w:val="20"/>
        </w:rPr>
        <w:t xml:space="preserve">  (40 CFR 63.9(b)(4)(v), 40 CFR 63.7545)</w:t>
      </w:r>
    </w:p>
    <w:p w14:paraId="2EFDCC42" w14:textId="77777777" w:rsidR="0068791E" w:rsidRPr="00E46376" w:rsidRDefault="0068791E" w:rsidP="007864EA">
      <w:pPr>
        <w:pStyle w:val="NormalWeb"/>
        <w:spacing w:before="0" w:beforeAutospacing="0" w:after="0" w:afterAutospacing="0"/>
        <w:ind w:left="360" w:hanging="360"/>
        <w:jc w:val="both"/>
        <w:rPr>
          <w:rFonts w:ascii="Arial" w:hAnsi="Arial" w:cs="Arial"/>
          <w:sz w:val="20"/>
          <w:szCs w:val="20"/>
          <w:highlight w:val="yellow"/>
        </w:rPr>
      </w:pPr>
    </w:p>
    <w:p w14:paraId="5991BEEB" w14:textId="1FFF10A0" w:rsidR="0068791E" w:rsidRPr="00F8722F" w:rsidRDefault="00BE3CD2" w:rsidP="007864EA">
      <w:pPr>
        <w:pStyle w:val="NormalWeb"/>
        <w:spacing w:before="0" w:beforeAutospacing="0" w:after="0" w:afterAutospacing="0"/>
        <w:ind w:left="360" w:hanging="360"/>
        <w:jc w:val="both"/>
        <w:rPr>
          <w:rFonts w:ascii="Arial" w:hAnsi="Arial" w:cs="Arial"/>
          <w:sz w:val="20"/>
          <w:szCs w:val="20"/>
        </w:rPr>
      </w:pPr>
      <w:r w:rsidRPr="00F8722F">
        <w:rPr>
          <w:rFonts w:ascii="Arial" w:hAnsi="Arial" w:cs="Arial"/>
          <w:sz w:val="20"/>
          <w:szCs w:val="20"/>
        </w:rPr>
        <w:t>7</w:t>
      </w:r>
      <w:r w:rsidR="0068791E" w:rsidRPr="00F8722F">
        <w:rPr>
          <w:rFonts w:ascii="Arial" w:hAnsi="Arial" w:cs="Arial"/>
          <w:sz w:val="20"/>
          <w:szCs w:val="20"/>
        </w:rPr>
        <w:t>.</w:t>
      </w:r>
      <w:r w:rsidR="0068791E" w:rsidRPr="00F8722F">
        <w:rPr>
          <w:rFonts w:ascii="Arial" w:hAnsi="Arial" w:cs="Arial"/>
          <w:sz w:val="20"/>
          <w:szCs w:val="20"/>
        </w:rPr>
        <w:tab/>
        <w:t xml:space="preserve">If the permittee is required to conduct an initial compliance demonstration as specified in </w:t>
      </w:r>
      <w:r w:rsidR="00535322" w:rsidRPr="00AB432D">
        <w:rPr>
          <w:rFonts w:ascii="Arial" w:hAnsi="Arial" w:cs="Arial"/>
          <w:sz w:val="20"/>
          <w:szCs w:val="20"/>
        </w:rPr>
        <w:t>40 CFR</w:t>
      </w:r>
      <w:r w:rsidR="0068791E" w:rsidRPr="00AB432D">
        <w:rPr>
          <w:rFonts w:ascii="Arial" w:hAnsi="Arial" w:cs="Arial"/>
          <w:sz w:val="20"/>
          <w:szCs w:val="20"/>
        </w:rPr>
        <w:t xml:space="preserve"> 63.7530, the permittee must submit a Notification of Compliance Status according to </w:t>
      </w:r>
      <w:r w:rsidR="00535322" w:rsidRPr="00AB432D">
        <w:rPr>
          <w:rFonts w:ascii="Arial" w:hAnsi="Arial" w:cs="Arial"/>
          <w:sz w:val="20"/>
          <w:szCs w:val="20"/>
        </w:rPr>
        <w:t>40 CFR</w:t>
      </w:r>
      <w:r w:rsidR="0068791E" w:rsidRPr="0053633C">
        <w:rPr>
          <w:rFonts w:ascii="Arial" w:hAnsi="Arial" w:cs="Arial"/>
          <w:sz w:val="20"/>
          <w:szCs w:val="20"/>
        </w:rPr>
        <w:t xml:space="preserve"> 63.9(h)(2)(ii).  For </w:t>
      </w:r>
      <w:r w:rsidR="0068791E" w:rsidRPr="002C6AB9">
        <w:rPr>
          <w:rFonts w:ascii="Arial" w:hAnsi="Arial" w:cs="Arial"/>
          <w:sz w:val="20"/>
          <w:szCs w:val="20"/>
        </w:rPr>
        <w:t>the initial compliance demonstration for each boiler and process heater, the permittee must submit the Notification of Compliance Status before the close of bus</w:t>
      </w:r>
      <w:r w:rsidR="0068791E" w:rsidRPr="00437443">
        <w:rPr>
          <w:rFonts w:ascii="Arial" w:hAnsi="Arial" w:cs="Arial"/>
          <w:sz w:val="20"/>
          <w:szCs w:val="20"/>
        </w:rPr>
        <w:t>iness on the 60</w:t>
      </w:r>
      <w:r w:rsidR="0068791E" w:rsidRPr="00437443">
        <w:rPr>
          <w:rFonts w:ascii="Arial" w:hAnsi="Arial" w:cs="Arial"/>
          <w:sz w:val="20"/>
          <w:szCs w:val="20"/>
          <w:vertAlign w:val="superscript"/>
        </w:rPr>
        <w:t>th</w:t>
      </w:r>
      <w:r w:rsidR="0068791E" w:rsidRPr="00437443">
        <w:rPr>
          <w:rFonts w:ascii="Arial" w:hAnsi="Arial" w:cs="Arial"/>
          <w:sz w:val="20"/>
          <w:szCs w:val="20"/>
        </w:rPr>
        <w:t xml:space="preserve"> day following the completion of the initial compliance demonstrations for all </w:t>
      </w:r>
      <w:r w:rsidR="0068791E" w:rsidRPr="003C2714">
        <w:rPr>
          <w:rFonts w:ascii="Arial" w:hAnsi="Arial" w:cs="Arial"/>
          <w:sz w:val="20"/>
          <w:szCs w:val="20"/>
        </w:rPr>
        <w:t xml:space="preserve">boiler or process heaters at the facility according to 40 CFR 63.10(d)(2).  The Notification of Compliance Status must only contain the information specified in paragraphs </w:t>
      </w:r>
      <w:r w:rsidR="00535322" w:rsidRPr="003C2714">
        <w:rPr>
          <w:rFonts w:ascii="Arial" w:hAnsi="Arial" w:cs="Arial"/>
          <w:sz w:val="20"/>
          <w:szCs w:val="20"/>
        </w:rPr>
        <w:t>40 CFR 63.7545</w:t>
      </w:r>
      <w:r w:rsidR="0068791E" w:rsidRPr="003C2714">
        <w:rPr>
          <w:rFonts w:ascii="Arial" w:hAnsi="Arial" w:cs="Arial"/>
          <w:sz w:val="20"/>
          <w:szCs w:val="20"/>
        </w:rPr>
        <w:t>(e)(1) and (8).</w:t>
      </w:r>
      <w:r w:rsidR="00F32C37" w:rsidRPr="003C2714">
        <w:rPr>
          <w:rFonts w:ascii="Arial" w:hAnsi="Arial" w:cs="Arial"/>
          <w:sz w:val="20"/>
          <w:szCs w:val="20"/>
          <w:vertAlign w:val="superscript"/>
        </w:rPr>
        <w:t>2</w:t>
      </w:r>
      <w:r w:rsidR="00535322" w:rsidRPr="006D15A9">
        <w:rPr>
          <w:rFonts w:ascii="Arial" w:hAnsi="Arial" w:cs="Arial"/>
          <w:sz w:val="20"/>
          <w:szCs w:val="20"/>
          <w:vertAlign w:val="superscript"/>
        </w:rPr>
        <w:t xml:space="preserve">  </w:t>
      </w:r>
      <w:r w:rsidR="00535322" w:rsidRPr="00F8722F">
        <w:rPr>
          <w:rFonts w:ascii="Arial" w:hAnsi="Arial" w:cs="Arial"/>
          <w:b/>
          <w:sz w:val="20"/>
          <w:szCs w:val="20"/>
        </w:rPr>
        <w:t>(40 CFR 63.7530(d) &amp; (e), 40 CFR 63.7545(e)(1) &amp; (8))</w:t>
      </w:r>
    </w:p>
    <w:p w14:paraId="47561287" w14:textId="5EB0F696" w:rsidR="0068791E" w:rsidRPr="00F8722F" w:rsidRDefault="0068791E" w:rsidP="007864EA">
      <w:pPr>
        <w:ind w:left="720" w:hanging="360"/>
        <w:jc w:val="both"/>
        <w:rPr>
          <w:rFonts w:cs="Arial"/>
          <w:sz w:val="20"/>
        </w:rPr>
      </w:pPr>
      <w:r w:rsidRPr="00F8722F">
        <w:rPr>
          <w:rFonts w:cs="Arial"/>
          <w:sz w:val="20"/>
        </w:rPr>
        <w:t>a.</w:t>
      </w:r>
      <w:r w:rsidRPr="00F8722F">
        <w:rPr>
          <w:rFonts w:cs="Arial"/>
          <w:sz w:val="20"/>
        </w:rPr>
        <w:tab/>
        <w:t xml:space="preserve">A description of the affected unit(s) including identification of which subcategories the unit is in, the design heat input capacity of the unit, a description of the add-on controls used on the unit to comply with this subpart, description of the fuel(s) burned, including whether the fuel(s) were a secondary material determined by you or the </w:t>
      </w:r>
      <w:r w:rsidR="00535322" w:rsidRPr="00F8722F">
        <w:rPr>
          <w:rFonts w:cs="Arial"/>
          <w:sz w:val="20"/>
        </w:rPr>
        <w:t>US</w:t>
      </w:r>
      <w:r w:rsidRPr="00F8722F">
        <w:rPr>
          <w:rFonts w:cs="Arial"/>
          <w:sz w:val="20"/>
        </w:rPr>
        <w:t xml:space="preserve">EPA through a petition process to be a non-waste under </w:t>
      </w:r>
      <w:r w:rsidR="00992953" w:rsidRPr="00F8722F">
        <w:rPr>
          <w:rFonts w:cs="Arial"/>
          <w:sz w:val="20"/>
        </w:rPr>
        <w:t xml:space="preserve">40 CFR </w:t>
      </w:r>
      <w:r w:rsidRPr="00F8722F">
        <w:rPr>
          <w:rFonts w:cs="Arial"/>
          <w:sz w:val="20"/>
        </w:rPr>
        <w:t xml:space="preserve">241.3 of this chapter, whether the fuel(s) were a secondary material processed from discarded non-hazardous secondary materials within the meaning of </w:t>
      </w:r>
      <w:r w:rsidR="00992953" w:rsidRPr="00F8722F">
        <w:rPr>
          <w:rFonts w:cs="Arial"/>
          <w:sz w:val="20"/>
        </w:rPr>
        <w:t xml:space="preserve">40 CFR </w:t>
      </w:r>
      <w:r w:rsidRPr="00F8722F">
        <w:rPr>
          <w:rFonts w:cs="Arial"/>
          <w:sz w:val="20"/>
        </w:rPr>
        <w:t>241.3 of this chapter, and justification for the selection of fuel(s) burned during the compliance demonstration.</w:t>
      </w:r>
    </w:p>
    <w:p w14:paraId="4C119C69" w14:textId="5061D3A7" w:rsidR="0068791E" w:rsidRPr="00F8722F" w:rsidRDefault="0068791E" w:rsidP="007864EA">
      <w:pPr>
        <w:ind w:left="720" w:hanging="360"/>
        <w:jc w:val="both"/>
        <w:rPr>
          <w:rFonts w:cs="Arial"/>
          <w:sz w:val="20"/>
        </w:rPr>
      </w:pPr>
      <w:r w:rsidRPr="00F8722F">
        <w:rPr>
          <w:rFonts w:cs="Arial"/>
          <w:sz w:val="20"/>
        </w:rPr>
        <w:t>b.</w:t>
      </w:r>
      <w:r w:rsidRPr="00F8722F">
        <w:rPr>
          <w:rFonts w:cs="Arial"/>
          <w:sz w:val="20"/>
        </w:rPr>
        <w:tab/>
        <w:t xml:space="preserve">In addition to the information required in </w:t>
      </w:r>
      <w:r w:rsidR="00535322" w:rsidRPr="00F8722F">
        <w:rPr>
          <w:rFonts w:cs="Arial"/>
          <w:sz w:val="20"/>
        </w:rPr>
        <w:t xml:space="preserve">40 CFR </w:t>
      </w:r>
      <w:r w:rsidRPr="00F8722F">
        <w:rPr>
          <w:rFonts w:cs="Arial"/>
          <w:sz w:val="20"/>
        </w:rPr>
        <w:t xml:space="preserve">63.9(h)(2), </w:t>
      </w:r>
      <w:r w:rsidR="00535322" w:rsidRPr="00F8722F">
        <w:rPr>
          <w:rFonts w:cs="Arial"/>
          <w:sz w:val="20"/>
        </w:rPr>
        <w:t>the</w:t>
      </w:r>
      <w:r w:rsidRPr="00F8722F">
        <w:rPr>
          <w:rFonts w:cs="Arial"/>
          <w:sz w:val="20"/>
        </w:rPr>
        <w:t xml:space="preserve"> notification of compliance status must include the following certification(s) of compliance, as applicable, and signed by a responsible official:</w:t>
      </w:r>
    </w:p>
    <w:p w14:paraId="5AAA3A0A" w14:textId="5CE5D34C" w:rsidR="0068791E" w:rsidRPr="00F8722F" w:rsidRDefault="0068791E" w:rsidP="007864EA">
      <w:pPr>
        <w:ind w:left="1080" w:hanging="360"/>
        <w:jc w:val="both"/>
        <w:rPr>
          <w:rFonts w:cs="Arial"/>
          <w:sz w:val="20"/>
        </w:rPr>
      </w:pPr>
      <w:r w:rsidRPr="00F8722F">
        <w:rPr>
          <w:rFonts w:cs="Arial"/>
          <w:sz w:val="20"/>
        </w:rPr>
        <w:t>(i)</w:t>
      </w:r>
      <w:r w:rsidRPr="00F8722F">
        <w:rPr>
          <w:rFonts w:cs="Arial"/>
          <w:sz w:val="20"/>
        </w:rPr>
        <w:tab/>
        <w:t>“This facility complies with the required initial tune-up according to the procedures in 40 CFR</w:t>
      </w:r>
      <w:r w:rsidR="00535322" w:rsidRPr="00F8722F">
        <w:rPr>
          <w:rFonts w:cs="Arial"/>
          <w:sz w:val="20"/>
        </w:rPr>
        <w:t xml:space="preserve"> </w:t>
      </w:r>
      <w:r w:rsidRPr="00F8722F">
        <w:rPr>
          <w:rFonts w:cs="Arial"/>
          <w:sz w:val="20"/>
        </w:rPr>
        <w:t>63.7540(a)(10)(i) through (vi).”</w:t>
      </w:r>
    </w:p>
    <w:p w14:paraId="4F817FED" w14:textId="6DC9FC99" w:rsidR="0068791E" w:rsidRPr="00F8722F" w:rsidRDefault="0068791E" w:rsidP="007864EA">
      <w:pPr>
        <w:ind w:left="1080" w:hanging="360"/>
        <w:jc w:val="both"/>
        <w:rPr>
          <w:rFonts w:cs="Arial"/>
          <w:sz w:val="20"/>
        </w:rPr>
      </w:pPr>
      <w:r w:rsidRPr="00F8722F">
        <w:rPr>
          <w:rFonts w:cs="Arial"/>
          <w:sz w:val="20"/>
        </w:rPr>
        <w:t>(ii)</w:t>
      </w:r>
      <w:r w:rsidRPr="00F8722F">
        <w:rPr>
          <w:rFonts w:cs="Arial"/>
          <w:sz w:val="20"/>
        </w:rPr>
        <w:tab/>
        <w:t xml:space="preserve">“This facility has had an energy assessment performed according to </w:t>
      </w:r>
      <w:r w:rsidR="00535322" w:rsidRPr="00F8722F">
        <w:rPr>
          <w:rFonts w:cs="Arial"/>
          <w:sz w:val="20"/>
        </w:rPr>
        <w:t xml:space="preserve">40 CFR </w:t>
      </w:r>
      <w:r w:rsidRPr="00F8722F">
        <w:rPr>
          <w:rFonts w:cs="Arial"/>
          <w:sz w:val="20"/>
        </w:rPr>
        <w:t>63.7530(e).”</w:t>
      </w:r>
    </w:p>
    <w:p w14:paraId="36158F53" w14:textId="1D4D930B" w:rsidR="0068791E" w:rsidRPr="00F8722F" w:rsidRDefault="0068791E" w:rsidP="007864EA">
      <w:pPr>
        <w:pStyle w:val="NormalWeb"/>
        <w:spacing w:before="0" w:beforeAutospacing="0" w:after="0" w:afterAutospacing="0"/>
        <w:ind w:left="1080" w:hanging="360"/>
        <w:jc w:val="both"/>
        <w:rPr>
          <w:rFonts w:ascii="Arial" w:hAnsi="Arial" w:cs="Arial"/>
          <w:sz w:val="20"/>
          <w:szCs w:val="20"/>
        </w:rPr>
      </w:pPr>
      <w:r w:rsidRPr="00F8722F">
        <w:rPr>
          <w:rFonts w:ascii="Arial" w:hAnsi="Arial" w:cs="Arial"/>
          <w:sz w:val="20"/>
          <w:szCs w:val="20"/>
        </w:rPr>
        <w:t>(iii)</w:t>
      </w:r>
      <w:r w:rsidRPr="00F8722F">
        <w:rPr>
          <w:rFonts w:ascii="Arial" w:hAnsi="Arial" w:cs="Arial"/>
          <w:sz w:val="20"/>
          <w:szCs w:val="20"/>
        </w:rPr>
        <w:tab/>
        <w:t xml:space="preserve">Except for units that burn only natural gas, refinery gas, or other gas 1 fuel, or units that qualify for a statutory exemption as provided in section 129(g)(1) of the Clean Air Act, include the following: </w:t>
      </w:r>
      <w:r w:rsidR="00EC1A14" w:rsidRPr="00F8722F">
        <w:rPr>
          <w:rFonts w:ascii="Arial" w:hAnsi="Arial" w:cs="Arial"/>
          <w:sz w:val="20"/>
          <w:szCs w:val="20"/>
        </w:rPr>
        <w:t xml:space="preserve"> </w:t>
      </w:r>
      <w:r w:rsidRPr="00F8722F">
        <w:rPr>
          <w:rFonts w:ascii="Arial" w:hAnsi="Arial" w:cs="Arial"/>
          <w:sz w:val="20"/>
          <w:szCs w:val="20"/>
        </w:rPr>
        <w:t>“No secondary materials that are solid waste were combusted in any affected unit.”</w:t>
      </w:r>
    </w:p>
    <w:p w14:paraId="44C76452" w14:textId="77777777" w:rsidR="0068791E" w:rsidRPr="00E46376" w:rsidRDefault="0068791E" w:rsidP="007864EA">
      <w:pPr>
        <w:pStyle w:val="NormalWeb"/>
        <w:spacing w:before="0" w:beforeAutospacing="0" w:after="0" w:afterAutospacing="0"/>
        <w:ind w:left="360" w:hanging="360"/>
        <w:jc w:val="both"/>
        <w:rPr>
          <w:rFonts w:ascii="Arial" w:hAnsi="Arial" w:cs="Arial"/>
          <w:sz w:val="20"/>
          <w:szCs w:val="20"/>
          <w:highlight w:val="yellow"/>
        </w:rPr>
      </w:pPr>
    </w:p>
    <w:p w14:paraId="3060674C" w14:textId="19D8370F" w:rsidR="0068791E" w:rsidRPr="00095E6A" w:rsidRDefault="00BE3CD2" w:rsidP="007864EA">
      <w:pPr>
        <w:ind w:left="360" w:hanging="360"/>
        <w:jc w:val="both"/>
        <w:rPr>
          <w:rFonts w:cs="Arial"/>
          <w:sz w:val="20"/>
        </w:rPr>
      </w:pPr>
      <w:r w:rsidRPr="00095E6A">
        <w:rPr>
          <w:rFonts w:cs="Arial"/>
          <w:sz w:val="20"/>
        </w:rPr>
        <w:t>8</w:t>
      </w:r>
      <w:r w:rsidR="0068791E" w:rsidRPr="00095E6A">
        <w:rPr>
          <w:rFonts w:cs="Arial"/>
          <w:sz w:val="20"/>
        </w:rPr>
        <w:t>.</w:t>
      </w:r>
      <w:r w:rsidR="0068791E" w:rsidRPr="00095E6A">
        <w:rPr>
          <w:rFonts w:cs="Arial"/>
          <w:sz w:val="20"/>
        </w:rPr>
        <w:tab/>
        <w:t>If the permitte</w:t>
      </w:r>
      <w:r w:rsidR="0068791E" w:rsidRPr="00437443">
        <w:rPr>
          <w:rFonts w:cs="Arial"/>
          <w:sz w:val="20"/>
        </w:rPr>
        <w:t>e operates a unit designed to burn natural gas, refinery gas, or other gas 1 fuels that is subject to 40 CFR Part 63</w:t>
      </w:r>
      <w:r w:rsidR="007F391E" w:rsidRPr="00437443">
        <w:rPr>
          <w:rFonts w:cs="Arial"/>
          <w:sz w:val="20"/>
        </w:rPr>
        <w:t>,</w:t>
      </w:r>
      <w:r w:rsidR="0068791E" w:rsidRPr="00437443">
        <w:rPr>
          <w:rFonts w:cs="Arial"/>
          <w:sz w:val="20"/>
        </w:rPr>
        <w:t xml:space="preserve"> Subpart DDDDD, and the permittee intends to use a fuel other than natural gas, refinery gas, gaseous fuel subject to another subpart of </w:t>
      </w:r>
      <w:r w:rsidR="00EC1A14" w:rsidRPr="00437443">
        <w:rPr>
          <w:rFonts w:cs="Arial"/>
          <w:sz w:val="20"/>
        </w:rPr>
        <w:t>P</w:t>
      </w:r>
      <w:r w:rsidR="0068791E" w:rsidRPr="000A0686">
        <w:rPr>
          <w:rFonts w:cs="Arial"/>
          <w:sz w:val="20"/>
        </w:rPr>
        <w:t xml:space="preserve">art 63, </w:t>
      </w:r>
      <w:r w:rsidR="00EC1A14" w:rsidRPr="00A74D3C">
        <w:rPr>
          <w:rFonts w:cs="Arial"/>
          <w:sz w:val="20"/>
        </w:rPr>
        <w:t>P</w:t>
      </w:r>
      <w:r w:rsidR="0068791E" w:rsidRPr="00A74D3C">
        <w:rPr>
          <w:rFonts w:cs="Arial"/>
          <w:sz w:val="20"/>
        </w:rPr>
        <w:t xml:space="preserve">art 60, 61, or 65, or other gas 1 fuel to fire the affected unit during a period of natural gas curtailment or supply interruption, as defined in </w:t>
      </w:r>
      <w:r w:rsidR="00EC1A14" w:rsidRPr="003C2714">
        <w:rPr>
          <w:rFonts w:cs="Arial"/>
          <w:sz w:val="20"/>
        </w:rPr>
        <w:t xml:space="preserve">40 CFR </w:t>
      </w:r>
      <w:r w:rsidR="0068791E" w:rsidRPr="003C2714">
        <w:rPr>
          <w:rFonts w:cs="Arial"/>
          <w:sz w:val="20"/>
        </w:rPr>
        <w:t>63.7575, the permittee must submit a notif</w:t>
      </w:r>
      <w:r w:rsidR="0068791E" w:rsidRPr="00095E6A">
        <w:rPr>
          <w:rFonts w:cs="Arial"/>
          <w:sz w:val="20"/>
        </w:rPr>
        <w:t xml:space="preserve">ication of alternative fuel use within 48 hours of the declaration of each period of natural gas curtailment or supply interruption, as defined in </w:t>
      </w:r>
      <w:r w:rsidR="00EC1A14" w:rsidRPr="00095E6A">
        <w:rPr>
          <w:rFonts w:cs="Arial"/>
          <w:sz w:val="20"/>
        </w:rPr>
        <w:t xml:space="preserve">40 CFR </w:t>
      </w:r>
      <w:r w:rsidR="0068791E" w:rsidRPr="00095E6A">
        <w:rPr>
          <w:rFonts w:cs="Arial"/>
          <w:sz w:val="20"/>
        </w:rPr>
        <w:t xml:space="preserve">63.7575. </w:t>
      </w:r>
      <w:r w:rsidR="00EC1A14" w:rsidRPr="00095E6A">
        <w:rPr>
          <w:rFonts w:cs="Arial"/>
          <w:sz w:val="20"/>
        </w:rPr>
        <w:t xml:space="preserve"> </w:t>
      </w:r>
      <w:r w:rsidR="0068791E" w:rsidRPr="00095E6A">
        <w:rPr>
          <w:rFonts w:cs="Arial"/>
          <w:sz w:val="20"/>
        </w:rPr>
        <w:t>The notification must include the information specified in paragraphs (f)(1) through (5) of this section</w:t>
      </w:r>
      <w:r w:rsidR="00EC1A14" w:rsidRPr="00095E6A">
        <w:rPr>
          <w:rFonts w:cs="Arial"/>
          <w:sz w:val="20"/>
        </w:rPr>
        <w:t>:</w:t>
      </w:r>
      <w:r w:rsidR="00F32C37" w:rsidRPr="00095E6A">
        <w:rPr>
          <w:rFonts w:cs="Arial"/>
          <w:sz w:val="20"/>
          <w:vertAlign w:val="superscript"/>
        </w:rPr>
        <w:t>2</w:t>
      </w:r>
      <w:r w:rsidR="00EC1A14" w:rsidRPr="00095E6A">
        <w:rPr>
          <w:rFonts w:cs="Arial"/>
          <w:sz w:val="20"/>
          <w:vertAlign w:val="superscript"/>
        </w:rPr>
        <w:t xml:space="preserve">  </w:t>
      </w:r>
      <w:r w:rsidR="00EC1A14" w:rsidRPr="00095E6A">
        <w:rPr>
          <w:rFonts w:cs="Arial"/>
          <w:b/>
          <w:sz w:val="20"/>
        </w:rPr>
        <w:t>(40 CFR 63.7545(f))</w:t>
      </w:r>
    </w:p>
    <w:p w14:paraId="7D67895A" w14:textId="3E26A71E" w:rsidR="0068791E" w:rsidRPr="00095E6A" w:rsidRDefault="00EC1A14" w:rsidP="007864EA">
      <w:pPr>
        <w:ind w:left="720" w:hanging="360"/>
        <w:rPr>
          <w:rFonts w:cs="Arial"/>
          <w:sz w:val="20"/>
        </w:rPr>
      </w:pPr>
      <w:r w:rsidRPr="00095E6A">
        <w:rPr>
          <w:rFonts w:cs="Arial"/>
          <w:sz w:val="20"/>
        </w:rPr>
        <w:t>a.</w:t>
      </w:r>
      <w:r w:rsidRPr="00095E6A">
        <w:rPr>
          <w:rFonts w:cs="Arial"/>
          <w:sz w:val="20"/>
        </w:rPr>
        <w:tab/>
      </w:r>
      <w:r w:rsidR="0068791E" w:rsidRPr="00095E6A">
        <w:rPr>
          <w:rFonts w:cs="Arial"/>
          <w:sz w:val="20"/>
        </w:rPr>
        <w:t>Company name and address</w:t>
      </w:r>
      <w:r w:rsidRPr="00095E6A">
        <w:rPr>
          <w:rFonts w:cs="Arial"/>
          <w:sz w:val="20"/>
        </w:rPr>
        <w:t>;</w:t>
      </w:r>
    </w:p>
    <w:p w14:paraId="080D2B20" w14:textId="731310DB" w:rsidR="0068791E" w:rsidRPr="00095E6A" w:rsidRDefault="00EC1A14" w:rsidP="007864EA">
      <w:pPr>
        <w:ind w:left="720" w:hanging="360"/>
        <w:rPr>
          <w:rFonts w:cs="Arial"/>
          <w:sz w:val="20"/>
        </w:rPr>
      </w:pPr>
      <w:r w:rsidRPr="00095E6A">
        <w:rPr>
          <w:rFonts w:cs="Arial"/>
          <w:sz w:val="20"/>
        </w:rPr>
        <w:t>b.</w:t>
      </w:r>
      <w:r w:rsidRPr="00095E6A">
        <w:rPr>
          <w:rFonts w:cs="Arial"/>
          <w:sz w:val="20"/>
        </w:rPr>
        <w:tab/>
      </w:r>
      <w:r w:rsidR="0068791E" w:rsidRPr="00095E6A">
        <w:rPr>
          <w:rFonts w:cs="Arial"/>
          <w:sz w:val="20"/>
        </w:rPr>
        <w:t>Identification of the affected unit</w:t>
      </w:r>
      <w:r w:rsidRPr="00095E6A">
        <w:rPr>
          <w:rFonts w:cs="Arial"/>
          <w:sz w:val="20"/>
        </w:rPr>
        <w:t>;</w:t>
      </w:r>
    </w:p>
    <w:p w14:paraId="7C3C0D9D" w14:textId="45F0C2AA" w:rsidR="0068791E" w:rsidRPr="00095E6A" w:rsidRDefault="00EC1A14" w:rsidP="007864EA">
      <w:pPr>
        <w:ind w:left="720" w:hanging="360"/>
        <w:jc w:val="both"/>
        <w:rPr>
          <w:rFonts w:cs="Arial"/>
          <w:sz w:val="20"/>
        </w:rPr>
      </w:pPr>
      <w:r w:rsidRPr="00095E6A">
        <w:rPr>
          <w:rFonts w:cs="Arial"/>
          <w:sz w:val="20"/>
        </w:rPr>
        <w:t>c.</w:t>
      </w:r>
      <w:r w:rsidRPr="00095E6A">
        <w:rPr>
          <w:rFonts w:cs="Arial"/>
          <w:sz w:val="20"/>
        </w:rPr>
        <w:tab/>
      </w:r>
      <w:r w:rsidR="0068791E" w:rsidRPr="00095E6A">
        <w:rPr>
          <w:rFonts w:cs="Arial"/>
          <w:sz w:val="20"/>
        </w:rPr>
        <w:t>Reason the permittee is unable to use natural gas or equivalent fuel, including the date when the natural gas curtailment was declared</w:t>
      </w:r>
      <w:r w:rsidR="00992953" w:rsidRPr="00095E6A">
        <w:rPr>
          <w:rFonts w:cs="Arial"/>
          <w:sz w:val="20"/>
        </w:rPr>
        <w:t>,</w:t>
      </w:r>
      <w:r w:rsidR="0068791E" w:rsidRPr="00095E6A">
        <w:rPr>
          <w:rFonts w:cs="Arial"/>
          <w:sz w:val="20"/>
        </w:rPr>
        <w:t xml:space="preserve"> or the natural gas supply interruption began</w:t>
      </w:r>
      <w:r w:rsidRPr="00095E6A">
        <w:rPr>
          <w:rFonts w:cs="Arial"/>
          <w:sz w:val="20"/>
        </w:rPr>
        <w:t>;</w:t>
      </w:r>
    </w:p>
    <w:p w14:paraId="26E33992" w14:textId="61729FF4" w:rsidR="0068791E" w:rsidRPr="00095E6A" w:rsidRDefault="00EC1A14" w:rsidP="007864EA">
      <w:pPr>
        <w:ind w:left="720" w:hanging="360"/>
        <w:rPr>
          <w:rFonts w:cs="Arial"/>
          <w:sz w:val="20"/>
        </w:rPr>
      </w:pPr>
      <w:r w:rsidRPr="00095E6A">
        <w:rPr>
          <w:rFonts w:cs="Arial"/>
          <w:sz w:val="20"/>
        </w:rPr>
        <w:t>d.</w:t>
      </w:r>
      <w:r w:rsidRPr="00095E6A">
        <w:rPr>
          <w:rFonts w:cs="Arial"/>
          <w:sz w:val="20"/>
        </w:rPr>
        <w:tab/>
      </w:r>
      <w:r w:rsidR="0068791E" w:rsidRPr="00095E6A">
        <w:rPr>
          <w:rFonts w:cs="Arial"/>
          <w:sz w:val="20"/>
        </w:rPr>
        <w:t>Type of alternative fuel that the permittee intends to use</w:t>
      </w:r>
      <w:r w:rsidRPr="00095E6A">
        <w:rPr>
          <w:rFonts w:cs="Arial"/>
          <w:sz w:val="20"/>
        </w:rPr>
        <w:t>;</w:t>
      </w:r>
    </w:p>
    <w:p w14:paraId="7624617D" w14:textId="7D8A4E63" w:rsidR="0068791E" w:rsidRPr="00095E6A" w:rsidRDefault="00EC1A14" w:rsidP="007864EA">
      <w:pPr>
        <w:ind w:left="720" w:hanging="360"/>
        <w:rPr>
          <w:rFonts w:cs="Arial"/>
          <w:sz w:val="20"/>
        </w:rPr>
      </w:pPr>
      <w:r w:rsidRPr="00095E6A">
        <w:rPr>
          <w:rFonts w:cs="Arial"/>
          <w:sz w:val="20"/>
        </w:rPr>
        <w:t>e.</w:t>
      </w:r>
      <w:r w:rsidRPr="00095E6A">
        <w:rPr>
          <w:rFonts w:cs="Arial"/>
          <w:sz w:val="20"/>
        </w:rPr>
        <w:tab/>
      </w:r>
      <w:r w:rsidR="0068791E" w:rsidRPr="00095E6A">
        <w:rPr>
          <w:rFonts w:cs="Arial"/>
          <w:sz w:val="20"/>
        </w:rPr>
        <w:t>Dates when the alternative fuel use is expected to begin and end.</w:t>
      </w:r>
    </w:p>
    <w:p w14:paraId="281916AE" w14:textId="77777777" w:rsidR="0068791E" w:rsidRPr="00E46376" w:rsidRDefault="0068791E" w:rsidP="007864EA">
      <w:pPr>
        <w:pStyle w:val="NormalWeb"/>
        <w:spacing w:before="0" w:beforeAutospacing="0" w:after="0" w:afterAutospacing="0"/>
        <w:ind w:left="360" w:hanging="360"/>
        <w:jc w:val="both"/>
        <w:rPr>
          <w:rFonts w:ascii="Arial" w:hAnsi="Arial" w:cs="Arial"/>
          <w:sz w:val="20"/>
          <w:szCs w:val="20"/>
          <w:highlight w:val="yellow"/>
        </w:rPr>
      </w:pPr>
    </w:p>
    <w:p w14:paraId="6587CBE1" w14:textId="1BF6CE20" w:rsidR="0068791E" w:rsidRPr="00437443" w:rsidRDefault="00BE3CD2" w:rsidP="007864EA">
      <w:pPr>
        <w:pStyle w:val="NormalWeb"/>
        <w:spacing w:before="0" w:beforeAutospacing="0" w:after="0" w:afterAutospacing="0"/>
        <w:ind w:left="360" w:hanging="360"/>
        <w:jc w:val="both"/>
        <w:rPr>
          <w:rFonts w:ascii="Arial" w:hAnsi="Arial" w:cs="Arial"/>
          <w:sz w:val="20"/>
          <w:szCs w:val="20"/>
        </w:rPr>
      </w:pPr>
      <w:r w:rsidRPr="00201A4E">
        <w:rPr>
          <w:rFonts w:ascii="Arial" w:hAnsi="Arial" w:cs="Arial"/>
          <w:sz w:val="20"/>
          <w:szCs w:val="20"/>
        </w:rPr>
        <w:t>9</w:t>
      </w:r>
      <w:r w:rsidR="0068791E" w:rsidRPr="00201A4E">
        <w:rPr>
          <w:rFonts w:ascii="Arial" w:hAnsi="Arial" w:cs="Arial"/>
          <w:sz w:val="20"/>
          <w:szCs w:val="20"/>
        </w:rPr>
        <w:t>.</w:t>
      </w:r>
      <w:r w:rsidR="0068791E" w:rsidRPr="00201A4E">
        <w:rPr>
          <w:rFonts w:ascii="Arial" w:hAnsi="Arial" w:cs="Arial"/>
          <w:sz w:val="20"/>
          <w:szCs w:val="20"/>
        </w:rPr>
        <w:tab/>
        <w:t>The permittee must submit each report in Table 9 of 40 CFR Part 63</w:t>
      </w:r>
      <w:r w:rsidR="007F391E" w:rsidRPr="00095E6A">
        <w:rPr>
          <w:rFonts w:ascii="Arial" w:hAnsi="Arial" w:cs="Arial"/>
          <w:sz w:val="20"/>
          <w:szCs w:val="20"/>
        </w:rPr>
        <w:t>,</w:t>
      </w:r>
      <w:r w:rsidR="0068791E" w:rsidRPr="00095E6A">
        <w:rPr>
          <w:rFonts w:ascii="Arial" w:hAnsi="Arial" w:cs="Arial"/>
          <w:sz w:val="20"/>
          <w:szCs w:val="20"/>
        </w:rPr>
        <w:t xml:space="preserve"> Subpart DDDDD that applies.</w:t>
      </w:r>
      <w:r w:rsidR="00F32C37" w:rsidRPr="00095E6A">
        <w:rPr>
          <w:rFonts w:ascii="Arial" w:hAnsi="Arial" w:cs="Arial"/>
          <w:sz w:val="20"/>
          <w:szCs w:val="20"/>
          <w:vertAlign w:val="superscript"/>
        </w:rPr>
        <w:t>2</w:t>
      </w:r>
      <w:r w:rsidR="0068791E" w:rsidRPr="00095E6A">
        <w:rPr>
          <w:rFonts w:ascii="Arial" w:hAnsi="Arial" w:cs="Arial"/>
          <w:b/>
          <w:sz w:val="20"/>
          <w:szCs w:val="20"/>
        </w:rPr>
        <w:t xml:space="preserve">  (40 CFR</w:t>
      </w:r>
      <w:r w:rsidR="00EC1A14" w:rsidRPr="00437443">
        <w:rPr>
          <w:rFonts w:ascii="Arial" w:hAnsi="Arial" w:cs="Arial"/>
          <w:b/>
          <w:sz w:val="20"/>
          <w:szCs w:val="20"/>
        </w:rPr>
        <w:t xml:space="preserve"> </w:t>
      </w:r>
      <w:r w:rsidR="0068791E" w:rsidRPr="00437443">
        <w:rPr>
          <w:rFonts w:ascii="Arial" w:hAnsi="Arial" w:cs="Arial"/>
          <w:b/>
          <w:sz w:val="20"/>
          <w:szCs w:val="20"/>
        </w:rPr>
        <w:t>63.7550(a))</w:t>
      </w:r>
    </w:p>
    <w:p w14:paraId="25A55932" w14:textId="77777777" w:rsidR="0068791E" w:rsidRPr="00E46376" w:rsidRDefault="0068791E" w:rsidP="007864EA">
      <w:pPr>
        <w:pStyle w:val="NormalWeb"/>
        <w:spacing w:before="0" w:beforeAutospacing="0" w:after="0" w:afterAutospacing="0"/>
        <w:jc w:val="both"/>
        <w:rPr>
          <w:rFonts w:ascii="Arial" w:hAnsi="Arial" w:cs="Arial"/>
          <w:sz w:val="20"/>
          <w:szCs w:val="20"/>
          <w:highlight w:val="yellow"/>
        </w:rPr>
      </w:pPr>
    </w:p>
    <w:p w14:paraId="535BA090" w14:textId="68BB9A3E" w:rsidR="0068791E" w:rsidRPr="000A0686" w:rsidRDefault="00BE3CD2" w:rsidP="007864EA">
      <w:pPr>
        <w:pStyle w:val="NormalWeb"/>
        <w:spacing w:before="0" w:beforeAutospacing="0" w:after="0" w:afterAutospacing="0"/>
        <w:ind w:left="360" w:hanging="360"/>
        <w:jc w:val="both"/>
        <w:rPr>
          <w:rFonts w:ascii="Arial" w:hAnsi="Arial" w:cs="Arial"/>
          <w:sz w:val="20"/>
          <w:szCs w:val="20"/>
        </w:rPr>
      </w:pPr>
      <w:r w:rsidRPr="000A0686">
        <w:rPr>
          <w:rFonts w:ascii="Arial" w:hAnsi="Arial" w:cs="Arial"/>
          <w:sz w:val="20"/>
          <w:szCs w:val="20"/>
        </w:rPr>
        <w:t>10</w:t>
      </w:r>
      <w:r w:rsidR="0068791E" w:rsidRPr="000A0686">
        <w:rPr>
          <w:rFonts w:ascii="Arial" w:hAnsi="Arial" w:cs="Arial"/>
          <w:sz w:val="20"/>
          <w:szCs w:val="20"/>
        </w:rPr>
        <w:t>.</w:t>
      </w:r>
      <w:r w:rsidR="0068791E" w:rsidRPr="000A0686">
        <w:rPr>
          <w:rFonts w:ascii="Arial" w:hAnsi="Arial" w:cs="Arial"/>
          <w:sz w:val="20"/>
          <w:szCs w:val="20"/>
        </w:rPr>
        <w:tab/>
        <w:t xml:space="preserve">Unless the </w:t>
      </w:r>
      <w:r w:rsidR="00EC1A14" w:rsidRPr="000A0686">
        <w:rPr>
          <w:rFonts w:ascii="Arial" w:hAnsi="Arial" w:cs="Arial"/>
          <w:sz w:val="20"/>
          <w:szCs w:val="20"/>
        </w:rPr>
        <w:t>US</w:t>
      </w:r>
      <w:r w:rsidR="0068791E" w:rsidRPr="00A74D3C">
        <w:rPr>
          <w:rFonts w:ascii="Arial" w:hAnsi="Arial" w:cs="Arial"/>
          <w:sz w:val="20"/>
          <w:szCs w:val="20"/>
        </w:rPr>
        <w:t>EPA Administrator has approved a different schedule for submission of reports under 40 CFR 63.10(a), the permittee must submit each report, according to 40 CFR 7550(h), by the date in Tab</w:t>
      </w:r>
      <w:r w:rsidR="0068791E" w:rsidRPr="000A0686">
        <w:rPr>
          <w:rFonts w:ascii="Arial" w:hAnsi="Arial" w:cs="Arial"/>
          <w:sz w:val="20"/>
          <w:szCs w:val="20"/>
        </w:rPr>
        <w:t>le 9 of 40 CFR Part 63</w:t>
      </w:r>
      <w:r w:rsidR="007F391E" w:rsidRPr="000A0686">
        <w:rPr>
          <w:rFonts w:ascii="Arial" w:hAnsi="Arial" w:cs="Arial"/>
          <w:sz w:val="20"/>
          <w:szCs w:val="20"/>
        </w:rPr>
        <w:t>,</w:t>
      </w:r>
      <w:r w:rsidR="0068791E" w:rsidRPr="000A0686">
        <w:rPr>
          <w:rFonts w:ascii="Arial" w:hAnsi="Arial" w:cs="Arial"/>
          <w:sz w:val="20"/>
          <w:szCs w:val="20"/>
        </w:rPr>
        <w:t xml:space="preserve"> Subpart DDDDD and according to the requirements in 40 CFR 7550(b)(1) through (4). </w:t>
      </w:r>
      <w:r w:rsidR="000A25FC" w:rsidRPr="000A0686">
        <w:rPr>
          <w:rFonts w:ascii="Arial" w:hAnsi="Arial" w:cs="Arial"/>
          <w:sz w:val="20"/>
          <w:szCs w:val="20"/>
        </w:rPr>
        <w:t xml:space="preserve"> </w:t>
      </w:r>
      <w:r w:rsidR="0068791E" w:rsidRPr="000A0686">
        <w:rPr>
          <w:rFonts w:ascii="Arial" w:hAnsi="Arial" w:cs="Arial"/>
          <w:sz w:val="20"/>
          <w:szCs w:val="20"/>
        </w:rPr>
        <w:t>For units that are subject only to a requirement to conduct a 5-year tune-up according to 40 CFR 63.7540(a)(12) and not subject to emission limits or operating limits, the permittee may submit only a 5-year compliance report as specified in 40 CFR 7550(b)(1) through (4), instead of a semi-annual compliance report.</w:t>
      </w:r>
      <w:r w:rsidR="00F32C37" w:rsidRPr="000A0686">
        <w:rPr>
          <w:rFonts w:ascii="Arial" w:hAnsi="Arial" w:cs="Arial"/>
          <w:sz w:val="20"/>
          <w:szCs w:val="20"/>
          <w:vertAlign w:val="superscript"/>
        </w:rPr>
        <w:t>2</w:t>
      </w:r>
      <w:r w:rsidR="0068791E" w:rsidRPr="000A0686">
        <w:rPr>
          <w:rFonts w:ascii="Arial" w:hAnsi="Arial" w:cs="Arial"/>
          <w:sz w:val="20"/>
          <w:szCs w:val="20"/>
        </w:rPr>
        <w:t xml:space="preserve">  </w:t>
      </w:r>
      <w:r w:rsidR="0068791E" w:rsidRPr="000A0686">
        <w:rPr>
          <w:rFonts w:ascii="Arial" w:hAnsi="Arial" w:cs="Arial"/>
          <w:b/>
          <w:sz w:val="20"/>
          <w:szCs w:val="20"/>
        </w:rPr>
        <w:t>(40 CFR 63.7550(b))</w:t>
      </w:r>
    </w:p>
    <w:p w14:paraId="7D2BA680" w14:textId="236D7A56" w:rsidR="0068791E" w:rsidRPr="000A0686" w:rsidRDefault="0068791E" w:rsidP="007864EA">
      <w:pPr>
        <w:pStyle w:val="NormalWeb"/>
        <w:spacing w:before="0" w:beforeAutospacing="0" w:after="0" w:afterAutospacing="0"/>
        <w:ind w:left="720" w:hanging="360"/>
        <w:jc w:val="both"/>
        <w:rPr>
          <w:rFonts w:ascii="Arial" w:hAnsi="Arial" w:cs="Arial"/>
          <w:sz w:val="20"/>
          <w:szCs w:val="20"/>
        </w:rPr>
      </w:pPr>
      <w:r w:rsidRPr="000A0686">
        <w:rPr>
          <w:rFonts w:ascii="Arial" w:hAnsi="Arial" w:cs="Arial"/>
          <w:sz w:val="20"/>
          <w:szCs w:val="20"/>
        </w:rPr>
        <w:t>a.</w:t>
      </w:r>
      <w:r w:rsidRPr="000A0686">
        <w:rPr>
          <w:rFonts w:ascii="Arial" w:hAnsi="Arial" w:cs="Arial"/>
          <w:sz w:val="20"/>
          <w:szCs w:val="20"/>
        </w:rPr>
        <w:tab/>
        <w:t xml:space="preserve">The first compliance report must cover the period beginning on the compliance date that is specified for each boiler or process heater in 40 CFR 63.7495, stated in SC IX.2, and ending on July 31 or January 31, whichever date is the first date that occurs at least 5 years after the compliance date that is specified for the source in </w:t>
      </w:r>
      <w:r w:rsidR="00EC1A14" w:rsidRPr="000A0686">
        <w:rPr>
          <w:rFonts w:ascii="Arial" w:hAnsi="Arial" w:cs="Arial"/>
          <w:sz w:val="20"/>
          <w:szCs w:val="20"/>
        </w:rPr>
        <w:t>40 CFR</w:t>
      </w:r>
      <w:r w:rsidR="00E72AD7" w:rsidRPr="000A0686">
        <w:rPr>
          <w:rFonts w:ascii="Arial" w:hAnsi="Arial" w:cs="Arial"/>
          <w:sz w:val="20"/>
          <w:szCs w:val="20"/>
        </w:rPr>
        <w:t xml:space="preserve"> </w:t>
      </w:r>
      <w:r w:rsidRPr="000A0686">
        <w:rPr>
          <w:rFonts w:ascii="Arial" w:hAnsi="Arial" w:cs="Arial"/>
          <w:sz w:val="20"/>
          <w:szCs w:val="20"/>
        </w:rPr>
        <w:t xml:space="preserve"> 63.7495, stated in SC IX.2.  </w:t>
      </w:r>
      <w:r w:rsidRPr="000A0686">
        <w:rPr>
          <w:rFonts w:ascii="Arial" w:hAnsi="Arial" w:cs="Arial"/>
          <w:b/>
          <w:sz w:val="20"/>
          <w:szCs w:val="20"/>
        </w:rPr>
        <w:t>(40 CFR 63.7550(b)(1))</w:t>
      </w:r>
    </w:p>
    <w:p w14:paraId="0E9F75D0" w14:textId="77777777" w:rsidR="0068791E" w:rsidRPr="000A0686" w:rsidRDefault="0068791E" w:rsidP="007864EA">
      <w:pPr>
        <w:pStyle w:val="NormalWeb"/>
        <w:spacing w:before="0" w:beforeAutospacing="0" w:after="0" w:afterAutospacing="0"/>
        <w:ind w:left="720" w:hanging="360"/>
        <w:jc w:val="both"/>
        <w:rPr>
          <w:rFonts w:ascii="Arial" w:hAnsi="Arial" w:cs="Arial"/>
          <w:sz w:val="20"/>
          <w:szCs w:val="20"/>
        </w:rPr>
      </w:pPr>
      <w:r w:rsidRPr="000A0686">
        <w:rPr>
          <w:rFonts w:ascii="Arial" w:hAnsi="Arial" w:cs="Arial"/>
          <w:sz w:val="20"/>
          <w:szCs w:val="20"/>
        </w:rPr>
        <w:t>b.</w:t>
      </w:r>
      <w:r w:rsidRPr="000A0686">
        <w:rPr>
          <w:rFonts w:ascii="Arial" w:hAnsi="Arial" w:cs="Arial"/>
          <w:sz w:val="20"/>
          <w:szCs w:val="20"/>
        </w:rPr>
        <w:tab/>
        <w:t xml:space="preserve">The first compliance report must be postmarked or submitted no later than July 31 or January 31, whichever date is the first date following the end of the first calendar half after the compliance date that is specified for each boiler or process heater in 40 CFR 63.7495, stated in SC IX.2.  The first 5-year compliance report must be postmarked or submitted no later than January 31.  </w:t>
      </w:r>
      <w:r w:rsidRPr="000A0686">
        <w:rPr>
          <w:rFonts w:ascii="Arial" w:hAnsi="Arial" w:cs="Arial"/>
          <w:b/>
          <w:sz w:val="20"/>
          <w:szCs w:val="20"/>
        </w:rPr>
        <w:t>(40 CFR 63.7550(b)(2))</w:t>
      </w:r>
    </w:p>
    <w:p w14:paraId="1677630A" w14:textId="23AD7F89" w:rsidR="0068791E" w:rsidRPr="000A0686" w:rsidRDefault="0068791E" w:rsidP="007864EA">
      <w:pPr>
        <w:pStyle w:val="NormalWeb"/>
        <w:spacing w:before="0" w:beforeAutospacing="0" w:after="0" w:afterAutospacing="0"/>
        <w:ind w:left="720" w:hanging="360"/>
        <w:jc w:val="both"/>
        <w:rPr>
          <w:rFonts w:ascii="Arial" w:hAnsi="Arial" w:cs="Arial"/>
          <w:sz w:val="20"/>
          <w:szCs w:val="20"/>
        </w:rPr>
      </w:pPr>
      <w:r w:rsidRPr="000A0686">
        <w:rPr>
          <w:rFonts w:ascii="Arial" w:hAnsi="Arial" w:cs="Arial"/>
          <w:sz w:val="20"/>
          <w:szCs w:val="20"/>
        </w:rPr>
        <w:t>c.</w:t>
      </w:r>
      <w:r w:rsidRPr="000A0686">
        <w:rPr>
          <w:rFonts w:ascii="Arial" w:hAnsi="Arial" w:cs="Arial"/>
          <w:sz w:val="20"/>
          <w:szCs w:val="20"/>
        </w:rPr>
        <w:tab/>
        <w:t xml:space="preserve">Each subsequent compliance report must cover the semiannual reporting period from January 1 through June 30 or the semiannual reporting period from July 1 through December 31.  </w:t>
      </w:r>
      <w:r w:rsidR="00992953" w:rsidRPr="000A0686">
        <w:rPr>
          <w:rFonts w:ascii="Arial" w:hAnsi="Arial" w:cs="Arial"/>
          <w:sz w:val="20"/>
          <w:szCs w:val="20"/>
        </w:rPr>
        <w:t xml:space="preserve">The </w:t>
      </w:r>
      <w:r w:rsidRPr="000A0686">
        <w:rPr>
          <w:rFonts w:ascii="Arial" w:hAnsi="Arial" w:cs="Arial"/>
          <w:sz w:val="20"/>
          <w:szCs w:val="20"/>
        </w:rPr>
        <w:t xml:space="preserve">5-year compliance reports must cover the applicable 5-year periods from January 1 to December 31.  </w:t>
      </w:r>
      <w:r w:rsidRPr="000A0686">
        <w:rPr>
          <w:rFonts w:ascii="Arial" w:hAnsi="Arial" w:cs="Arial"/>
          <w:b/>
          <w:sz w:val="20"/>
          <w:szCs w:val="20"/>
        </w:rPr>
        <w:t>(40 CFR 63.7550(b)(3))</w:t>
      </w:r>
    </w:p>
    <w:p w14:paraId="51D15395" w14:textId="0A8B53D0" w:rsidR="00D26B92" w:rsidRPr="000A0686" w:rsidRDefault="0068791E" w:rsidP="007864EA">
      <w:pPr>
        <w:pStyle w:val="NormalWeb"/>
        <w:spacing w:before="0" w:beforeAutospacing="0" w:after="0" w:afterAutospacing="0"/>
        <w:ind w:left="720" w:hanging="360"/>
        <w:jc w:val="both"/>
        <w:rPr>
          <w:rFonts w:ascii="Arial" w:hAnsi="Arial" w:cs="Arial"/>
          <w:sz w:val="20"/>
          <w:szCs w:val="20"/>
        </w:rPr>
      </w:pPr>
      <w:r w:rsidRPr="000A0686">
        <w:rPr>
          <w:rFonts w:ascii="Arial" w:hAnsi="Arial" w:cs="Arial"/>
          <w:sz w:val="20"/>
          <w:szCs w:val="20"/>
        </w:rPr>
        <w:t>d.</w:t>
      </w:r>
      <w:r w:rsidRPr="000A0686">
        <w:rPr>
          <w:rFonts w:ascii="Arial" w:hAnsi="Arial" w:cs="Arial"/>
          <w:sz w:val="20"/>
          <w:szCs w:val="20"/>
        </w:rPr>
        <w:tab/>
        <w:t xml:space="preserve">Each subsequent compliance report must be postmarked or submitted no later than July 31 or January 31, whichever date is the first date following the end of the semiannual reporting period.  </w:t>
      </w:r>
      <w:r w:rsidR="00992953" w:rsidRPr="000A0686">
        <w:rPr>
          <w:rFonts w:ascii="Arial" w:hAnsi="Arial" w:cs="Arial"/>
          <w:sz w:val="20"/>
          <w:szCs w:val="20"/>
        </w:rPr>
        <w:t xml:space="preserve">The </w:t>
      </w:r>
      <w:r w:rsidRPr="000A0686">
        <w:rPr>
          <w:rFonts w:ascii="Arial" w:hAnsi="Arial" w:cs="Arial"/>
          <w:sz w:val="20"/>
          <w:szCs w:val="20"/>
        </w:rPr>
        <w:t xml:space="preserve">5-year compliance reports must be postmarked or submitted no later than January 31.  </w:t>
      </w:r>
      <w:r w:rsidRPr="000A0686">
        <w:rPr>
          <w:rFonts w:ascii="Arial" w:hAnsi="Arial" w:cs="Arial"/>
          <w:b/>
          <w:sz w:val="20"/>
          <w:szCs w:val="20"/>
        </w:rPr>
        <w:t>(40 CFR 63.7550(b)(4))</w:t>
      </w:r>
    </w:p>
    <w:p w14:paraId="2FECE25A" w14:textId="77777777" w:rsidR="0068791E" w:rsidRPr="00E46376" w:rsidRDefault="0068791E" w:rsidP="007864EA">
      <w:pPr>
        <w:pStyle w:val="NormalWeb"/>
        <w:spacing w:before="0" w:beforeAutospacing="0" w:after="0" w:afterAutospacing="0"/>
        <w:rPr>
          <w:rFonts w:ascii="Arial" w:hAnsi="Arial" w:cs="Arial"/>
          <w:sz w:val="20"/>
          <w:szCs w:val="20"/>
          <w:highlight w:val="yellow"/>
        </w:rPr>
      </w:pPr>
    </w:p>
    <w:p w14:paraId="2DB473FC" w14:textId="623C2438" w:rsidR="0068791E" w:rsidRPr="00A74D3C" w:rsidRDefault="00BE3CD2" w:rsidP="007864EA">
      <w:pPr>
        <w:pStyle w:val="NormalWeb"/>
        <w:spacing w:before="0" w:beforeAutospacing="0" w:after="0" w:afterAutospacing="0"/>
        <w:ind w:left="360" w:hanging="360"/>
        <w:jc w:val="both"/>
        <w:rPr>
          <w:rFonts w:ascii="Arial" w:hAnsi="Arial" w:cs="Arial"/>
          <w:sz w:val="20"/>
          <w:szCs w:val="20"/>
        </w:rPr>
      </w:pPr>
      <w:r w:rsidRPr="00A74D3C">
        <w:rPr>
          <w:rFonts w:ascii="Arial" w:hAnsi="Arial" w:cs="Arial"/>
          <w:sz w:val="20"/>
          <w:szCs w:val="20"/>
        </w:rPr>
        <w:t>11</w:t>
      </w:r>
      <w:r w:rsidR="0068791E" w:rsidRPr="00A74D3C">
        <w:rPr>
          <w:rFonts w:ascii="Arial" w:hAnsi="Arial" w:cs="Arial"/>
          <w:sz w:val="20"/>
          <w:szCs w:val="20"/>
        </w:rPr>
        <w:t>.</w:t>
      </w:r>
      <w:r w:rsidR="0068791E" w:rsidRPr="00A74D3C">
        <w:rPr>
          <w:rFonts w:ascii="Arial" w:hAnsi="Arial" w:cs="Arial"/>
          <w:sz w:val="20"/>
          <w:szCs w:val="20"/>
        </w:rPr>
        <w:tab/>
        <w:t>A compliance report must contain the following information depending on how the</w:t>
      </w:r>
      <w:r w:rsidR="0068791E" w:rsidRPr="00992C9B">
        <w:rPr>
          <w:rFonts w:ascii="Arial" w:hAnsi="Arial" w:cs="Arial"/>
          <w:sz w:val="20"/>
          <w:szCs w:val="20"/>
        </w:rPr>
        <w:t xml:space="preserve"> permittee chooses to comply with the limits set in this rule</w:t>
      </w:r>
      <w:r w:rsidR="00EC13CB" w:rsidRPr="00A74D3C">
        <w:rPr>
          <w:rFonts w:ascii="Arial" w:hAnsi="Arial" w:cs="Arial"/>
          <w:sz w:val="20"/>
          <w:szCs w:val="20"/>
        </w:rPr>
        <w:t>:</w:t>
      </w:r>
      <w:r w:rsidR="00F32C37" w:rsidRPr="00A74D3C">
        <w:rPr>
          <w:rFonts w:ascii="Arial" w:hAnsi="Arial" w:cs="Arial"/>
          <w:sz w:val="20"/>
          <w:szCs w:val="20"/>
          <w:vertAlign w:val="superscript"/>
        </w:rPr>
        <w:t>2</w:t>
      </w:r>
      <w:r w:rsidR="00EC13CB" w:rsidRPr="00A74D3C">
        <w:rPr>
          <w:rFonts w:ascii="Arial" w:hAnsi="Arial" w:cs="Arial"/>
          <w:sz w:val="20"/>
          <w:szCs w:val="20"/>
          <w:vertAlign w:val="superscript"/>
        </w:rPr>
        <w:t xml:space="preserve">  </w:t>
      </w:r>
      <w:r w:rsidR="00EC13CB" w:rsidRPr="00A74D3C">
        <w:rPr>
          <w:rFonts w:ascii="Arial" w:hAnsi="Arial" w:cs="Arial"/>
          <w:b/>
          <w:sz w:val="20"/>
        </w:rPr>
        <w:t>(40 CFR 63.7550(c)(1) &amp; (5)(i) through (iv) &amp; (5)(xiv))</w:t>
      </w:r>
    </w:p>
    <w:p w14:paraId="7ED2437D" w14:textId="77777777" w:rsidR="0068791E" w:rsidRPr="00A74D3C" w:rsidRDefault="0068791E" w:rsidP="007864EA">
      <w:pPr>
        <w:pStyle w:val="NormalWeb"/>
        <w:spacing w:before="0" w:beforeAutospacing="0" w:after="0" w:afterAutospacing="0"/>
        <w:ind w:left="720" w:hanging="360"/>
        <w:jc w:val="both"/>
        <w:rPr>
          <w:rFonts w:ascii="Arial" w:hAnsi="Arial" w:cs="Arial"/>
          <w:sz w:val="20"/>
          <w:szCs w:val="20"/>
        </w:rPr>
      </w:pPr>
      <w:r w:rsidRPr="00A74D3C">
        <w:rPr>
          <w:rFonts w:ascii="Arial" w:hAnsi="Arial" w:cs="Arial"/>
          <w:sz w:val="20"/>
          <w:szCs w:val="20"/>
        </w:rPr>
        <w:t>a.</w:t>
      </w:r>
      <w:r w:rsidRPr="00A74D3C">
        <w:rPr>
          <w:rFonts w:ascii="Arial" w:hAnsi="Arial" w:cs="Arial"/>
          <w:sz w:val="20"/>
          <w:szCs w:val="20"/>
        </w:rPr>
        <w:tab/>
        <w:t>If the facility is subject to the requirements of a tune up, they must submit a compliance report with the information in i through v below:</w:t>
      </w:r>
    </w:p>
    <w:p w14:paraId="63741469" w14:textId="77777777" w:rsidR="0068791E" w:rsidRPr="00A74D3C" w:rsidRDefault="0068791E" w:rsidP="007864EA">
      <w:pPr>
        <w:ind w:left="1080" w:hanging="360"/>
        <w:jc w:val="both"/>
        <w:rPr>
          <w:rFonts w:cs="Arial"/>
          <w:sz w:val="20"/>
        </w:rPr>
      </w:pPr>
      <w:r w:rsidRPr="00A74D3C">
        <w:rPr>
          <w:rFonts w:cs="Arial"/>
          <w:sz w:val="20"/>
        </w:rPr>
        <w:t>i.</w:t>
      </w:r>
      <w:r w:rsidRPr="00A74D3C">
        <w:rPr>
          <w:rFonts w:cs="Arial"/>
          <w:sz w:val="20"/>
        </w:rPr>
        <w:tab/>
        <w:t>Company and Facility name and address</w:t>
      </w:r>
      <w:r w:rsidR="000A25FC" w:rsidRPr="00A74D3C">
        <w:rPr>
          <w:rFonts w:cs="Arial"/>
          <w:sz w:val="20"/>
        </w:rPr>
        <w:t>;</w:t>
      </w:r>
    </w:p>
    <w:p w14:paraId="773FDFAD" w14:textId="77777777" w:rsidR="0068791E" w:rsidRPr="00A74D3C" w:rsidRDefault="0068791E" w:rsidP="007864EA">
      <w:pPr>
        <w:ind w:left="1080" w:hanging="360"/>
        <w:jc w:val="both"/>
        <w:rPr>
          <w:rFonts w:cs="Arial"/>
          <w:sz w:val="20"/>
        </w:rPr>
      </w:pPr>
      <w:r w:rsidRPr="00A74D3C">
        <w:rPr>
          <w:rFonts w:cs="Arial"/>
          <w:sz w:val="20"/>
        </w:rPr>
        <w:t>ii.</w:t>
      </w:r>
      <w:r w:rsidRPr="00A74D3C">
        <w:rPr>
          <w:rFonts w:cs="Arial"/>
          <w:sz w:val="20"/>
        </w:rPr>
        <w:tab/>
        <w:t>Process unit information, emissions limitations, and operating parameter limitations</w:t>
      </w:r>
      <w:r w:rsidR="000A25FC" w:rsidRPr="00A74D3C">
        <w:rPr>
          <w:rFonts w:cs="Arial"/>
          <w:sz w:val="20"/>
        </w:rPr>
        <w:t>;</w:t>
      </w:r>
    </w:p>
    <w:p w14:paraId="6874E063" w14:textId="77777777" w:rsidR="0068791E" w:rsidRPr="00A74D3C" w:rsidRDefault="0068791E" w:rsidP="007864EA">
      <w:pPr>
        <w:ind w:left="1080" w:hanging="360"/>
        <w:jc w:val="both"/>
        <w:rPr>
          <w:rFonts w:cs="Arial"/>
          <w:sz w:val="20"/>
        </w:rPr>
      </w:pPr>
      <w:r w:rsidRPr="00A74D3C">
        <w:rPr>
          <w:rFonts w:cs="Arial"/>
          <w:sz w:val="20"/>
        </w:rPr>
        <w:t>iii.</w:t>
      </w:r>
      <w:r w:rsidRPr="00A74D3C">
        <w:rPr>
          <w:rFonts w:cs="Arial"/>
          <w:sz w:val="20"/>
        </w:rPr>
        <w:tab/>
        <w:t>Date of report and beginning and ending dates of the reporting period</w:t>
      </w:r>
      <w:r w:rsidR="000A25FC" w:rsidRPr="00A74D3C">
        <w:rPr>
          <w:rFonts w:cs="Arial"/>
          <w:sz w:val="20"/>
        </w:rPr>
        <w:t>;</w:t>
      </w:r>
    </w:p>
    <w:p w14:paraId="66D12F92" w14:textId="77777777" w:rsidR="0068791E" w:rsidRPr="00A74D3C" w:rsidRDefault="0068791E" w:rsidP="007864EA">
      <w:pPr>
        <w:ind w:left="1080" w:hanging="360"/>
        <w:jc w:val="both"/>
        <w:rPr>
          <w:rFonts w:cs="Arial"/>
          <w:sz w:val="20"/>
        </w:rPr>
      </w:pPr>
      <w:r w:rsidRPr="00A74D3C">
        <w:rPr>
          <w:rFonts w:cs="Arial"/>
          <w:sz w:val="20"/>
        </w:rPr>
        <w:t>iv.</w:t>
      </w:r>
      <w:r w:rsidRPr="00A74D3C">
        <w:rPr>
          <w:rFonts w:cs="Arial"/>
          <w:sz w:val="20"/>
        </w:rPr>
        <w:tab/>
        <w:t>The total operating time during the reporting period</w:t>
      </w:r>
      <w:r w:rsidR="000A25FC" w:rsidRPr="00A74D3C">
        <w:rPr>
          <w:rFonts w:cs="Arial"/>
          <w:sz w:val="20"/>
        </w:rPr>
        <w:t>;</w:t>
      </w:r>
    </w:p>
    <w:p w14:paraId="021AECAD" w14:textId="77777777" w:rsidR="0068791E" w:rsidRPr="00A74D3C" w:rsidRDefault="0068791E" w:rsidP="007864EA">
      <w:pPr>
        <w:ind w:left="1080" w:hanging="360"/>
        <w:jc w:val="both"/>
        <w:rPr>
          <w:rFonts w:cs="Arial"/>
          <w:sz w:val="20"/>
        </w:rPr>
      </w:pPr>
      <w:r w:rsidRPr="00A74D3C">
        <w:rPr>
          <w:rFonts w:cs="Arial"/>
          <w:sz w:val="20"/>
        </w:rPr>
        <w:t>v.</w:t>
      </w:r>
      <w:r w:rsidRPr="00A74D3C">
        <w:rPr>
          <w:rFonts w:cs="Arial"/>
          <w:sz w:val="20"/>
        </w:rPr>
        <w:tab/>
        <w:t>Include the date of the most recent tune-up for each unit subject to only the requirement to conduct a 5-year tune-up according to 40 CFR 63.7540(a) (12).  Include the date of the most recent burner inspection if it was not done on a 5-year period and was delayed until the next scheduled or unscheduled unit shutdown.</w:t>
      </w:r>
    </w:p>
    <w:p w14:paraId="51CA5099" w14:textId="77777777" w:rsidR="0068791E" w:rsidRPr="00E46376" w:rsidRDefault="0068791E" w:rsidP="007864EA">
      <w:pPr>
        <w:jc w:val="both"/>
        <w:rPr>
          <w:rFonts w:cs="Arial"/>
          <w:sz w:val="20"/>
          <w:highlight w:val="yellow"/>
        </w:rPr>
      </w:pPr>
    </w:p>
    <w:p w14:paraId="4075C374" w14:textId="4D418E50" w:rsidR="00A267A9" w:rsidRPr="00E46376" w:rsidRDefault="00BE3CD2" w:rsidP="00404E24">
      <w:pPr>
        <w:ind w:left="360" w:hanging="360"/>
        <w:jc w:val="both"/>
        <w:rPr>
          <w:rFonts w:cs="Arial"/>
          <w:b/>
          <w:sz w:val="20"/>
        </w:rPr>
      </w:pPr>
      <w:r w:rsidRPr="003C2714">
        <w:rPr>
          <w:rFonts w:cs="Arial"/>
          <w:sz w:val="20"/>
        </w:rPr>
        <w:t>12</w:t>
      </w:r>
      <w:r w:rsidR="0068791E" w:rsidRPr="003C2714">
        <w:rPr>
          <w:rFonts w:cs="Arial"/>
          <w:sz w:val="20"/>
        </w:rPr>
        <w:t>.</w:t>
      </w:r>
      <w:r w:rsidR="0068791E" w:rsidRPr="003C2714">
        <w:rPr>
          <w:rFonts w:cs="Arial"/>
          <w:sz w:val="20"/>
        </w:rPr>
        <w:tab/>
        <w:t xml:space="preserve">The permittee must submit the reports according to the procedures specified in </w:t>
      </w:r>
      <w:r w:rsidR="00992C9B" w:rsidRPr="00E46376">
        <w:rPr>
          <w:rFonts w:cs="Arial"/>
          <w:sz w:val="20"/>
        </w:rPr>
        <w:t xml:space="preserve">paragraphs h(1) through (3) of </w:t>
      </w:r>
      <w:r w:rsidR="0068791E" w:rsidRPr="003C2714">
        <w:rPr>
          <w:rFonts w:cs="Arial"/>
          <w:sz w:val="20"/>
        </w:rPr>
        <w:t>40 CFR 63.7550</w:t>
      </w:r>
      <w:r w:rsidR="00992C9B" w:rsidRPr="00E46376">
        <w:rPr>
          <w:rFonts w:cs="Arial"/>
          <w:sz w:val="20"/>
        </w:rPr>
        <w:t>, as listed below</w:t>
      </w:r>
      <w:r w:rsidR="0068791E" w:rsidRPr="003C2714">
        <w:rPr>
          <w:rFonts w:cs="Arial"/>
          <w:sz w:val="20"/>
        </w:rPr>
        <w:t>.</w:t>
      </w:r>
      <w:r w:rsidR="00F32C37" w:rsidRPr="006D15A9">
        <w:rPr>
          <w:rFonts w:cs="Arial"/>
          <w:sz w:val="20"/>
          <w:vertAlign w:val="superscript"/>
        </w:rPr>
        <w:t>2</w:t>
      </w:r>
      <w:r w:rsidR="0068791E" w:rsidRPr="0077720F">
        <w:rPr>
          <w:rFonts w:cs="Arial"/>
          <w:sz w:val="20"/>
        </w:rPr>
        <w:t xml:space="preserve">  </w:t>
      </w:r>
      <w:r w:rsidR="0068791E" w:rsidRPr="00536C5D">
        <w:rPr>
          <w:rFonts w:cs="Arial"/>
          <w:b/>
          <w:sz w:val="20"/>
        </w:rPr>
        <w:t>(40 CFR 63.7550(h))</w:t>
      </w:r>
    </w:p>
    <w:p w14:paraId="53D0B3D8" w14:textId="2630C3B2" w:rsidR="00A267A9" w:rsidRPr="00A267A9" w:rsidRDefault="00A267A9" w:rsidP="00E46376">
      <w:pPr>
        <w:ind w:left="720" w:hanging="360"/>
        <w:jc w:val="both"/>
        <w:rPr>
          <w:rFonts w:cs="Arial"/>
          <w:sz w:val="20"/>
        </w:rPr>
      </w:pPr>
      <w:r w:rsidRPr="00A267A9">
        <w:rPr>
          <w:rFonts w:cs="Arial"/>
          <w:sz w:val="20"/>
        </w:rPr>
        <w:t>a.</w:t>
      </w:r>
      <w:r w:rsidRPr="00A267A9">
        <w:rPr>
          <w:rFonts w:cs="Arial"/>
          <w:sz w:val="20"/>
        </w:rPr>
        <w:tab/>
        <w:t xml:space="preserve">Within 60 days after the date of completing each performance test (defined in 40 CFR 63.2) as required by 40 CFR Part 63, Subpart DDDDD the permittee must submit the results of the performance tests, including any associated fuel analyses, required by 40 CFR Part 63, Subpart DDDDD and the compliance reports required in 40 CFR 63.7550(b), stated in SC VII.15, to the EPA's WebFIRE database by using the Compliance and Emissions Data Reporting Interface (CEDRI) that is accessed through the EPA's Central Data Exchange (CDX) (www.epa.gov/cdx).  Performance test data must be submitted in the file format generated through use of the EPA's Electronic Reporting Tool (ERT) (see http://www.epa.gov/ttn/chief/ert/index.html).  Only data collected using test methods on the ERT Web site are subject to this requirement for submitting reports electronically to WebFIRE.  Owners or operators who claim that some of the information being submitted for performance tests is confidential business information (CBI) must submit a complete ERT file including information claimed to be CBI on a compact disk or other commonly used electronic storage media (including, but not limited to, flash drives) to the EPA.  The electronic media must be clearly marked as CBI and mailed to U.S. EPA/OAPQS/CORE CBI Office, Attention: WebFIRE Administrator, MD C404-02, 4930 Old Page Road, Durham, NC 27703.  The same ERT file with the CBI omitted must be submitted to the EPA via CDX as described earlier in this paragraph.  At the discretion of the Administrator, the permittee must also submit these reports, including the confidential business information, to the Administrator in the format specified by the Administrator.  For any performance </w:t>
      </w:r>
      <w:r w:rsidRPr="00A267A9">
        <w:rPr>
          <w:rFonts w:cs="Arial"/>
          <w:sz w:val="20"/>
        </w:rPr>
        <w:lastRenderedPageBreak/>
        <w:t xml:space="preserve">test conducted using test methods that are not listed on the ERT Web site, the owner or operator shall submit the results of the performance test in paper submissions to the Administrator.  </w:t>
      </w:r>
      <w:r w:rsidRPr="00E46376">
        <w:rPr>
          <w:rFonts w:cs="Arial"/>
          <w:b/>
          <w:sz w:val="20"/>
        </w:rPr>
        <w:t>(40 CFR 63.7550(h)(1))</w:t>
      </w:r>
    </w:p>
    <w:p w14:paraId="21C540C5" w14:textId="37D059FB" w:rsidR="00A267A9" w:rsidRPr="00A267A9" w:rsidRDefault="00A267A9" w:rsidP="00E46376">
      <w:pPr>
        <w:ind w:left="720" w:hanging="360"/>
        <w:jc w:val="both"/>
        <w:rPr>
          <w:rFonts w:cs="Arial"/>
          <w:sz w:val="20"/>
        </w:rPr>
      </w:pPr>
      <w:r w:rsidRPr="00A267A9">
        <w:rPr>
          <w:rFonts w:cs="Arial"/>
          <w:sz w:val="20"/>
        </w:rPr>
        <w:t>b.</w:t>
      </w:r>
      <w:r w:rsidRPr="00A267A9">
        <w:rPr>
          <w:rFonts w:cs="Arial"/>
          <w:sz w:val="20"/>
        </w:rPr>
        <w:tab/>
        <w:t xml:space="preserve">Within 60 days after the date of completing each CEMS performance evaluation test (defined in 40 CFR 63.2) the permittee must submit the relative accuracy test audit (RATA) data to the EPA's Central Data Exchange by using CEDRI as mentioned in paragraph (h)(1) of 40 CFR 63.7550.  Only RATA pollutants that can be documented with the ERT (as listed on the ERT Web site) are subject to this requirement.  For any performance evaluations with no corresponding RATA pollutants listed on the ERT Web site, the owner or operator shall submit the results of the performance evaluation in paper submissions to the Administrator.  </w:t>
      </w:r>
      <w:r w:rsidRPr="00E46376">
        <w:rPr>
          <w:rFonts w:cs="Arial"/>
          <w:b/>
          <w:sz w:val="20"/>
        </w:rPr>
        <w:t>(40 CFR 63.7550(h)(2))</w:t>
      </w:r>
    </w:p>
    <w:p w14:paraId="6C1968E9" w14:textId="27527FF0" w:rsidR="00A267A9" w:rsidRPr="00E46376" w:rsidRDefault="00A267A9" w:rsidP="00E46376">
      <w:pPr>
        <w:ind w:left="720" w:hanging="360"/>
        <w:jc w:val="both"/>
        <w:rPr>
          <w:rFonts w:cs="Arial"/>
          <w:sz w:val="20"/>
          <w:highlight w:val="yellow"/>
        </w:rPr>
      </w:pPr>
      <w:r w:rsidRPr="00A267A9">
        <w:rPr>
          <w:rFonts w:cs="Arial"/>
          <w:sz w:val="20"/>
        </w:rPr>
        <w:t>c.</w:t>
      </w:r>
      <w:r w:rsidRPr="00A267A9">
        <w:rPr>
          <w:rFonts w:cs="Arial"/>
          <w:sz w:val="20"/>
        </w:rPr>
        <w:tab/>
        <w:t xml:space="preserve">The permittee must submit all reports required by Table 9 of 40 CFR Part 63, Subpart DDDDD electronically using CEDRI that is accessed through the EPA's Central Data Exchange (CDX) (www.epa.gov/cdx).  However, if the reporting form specific to 40 CFR Part 63, Subpart DDDDD is not available in CEDRI at the time that the report is due the report the permittee must submit the report to the Administrator at the appropriate address listed in 40 CFR 63.13.  At the discretion of the Administrator, the permittee must also submit these reports, to the Administrator in the format specified by the Administrator.  </w:t>
      </w:r>
      <w:r w:rsidRPr="00E46376">
        <w:rPr>
          <w:rFonts w:cs="Arial"/>
          <w:b/>
          <w:sz w:val="20"/>
        </w:rPr>
        <w:t>(40 CFR 63.7550(h)(3))</w:t>
      </w:r>
    </w:p>
    <w:p w14:paraId="0D582759" w14:textId="77777777" w:rsidR="0068791E" w:rsidRPr="00E46376" w:rsidRDefault="0068791E" w:rsidP="007864EA">
      <w:pPr>
        <w:ind w:left="360" w:hanging="360"/>
        <w:jc w:val="both"/>
        <w:rPr>
          <w:sz w:val="20"/>
          <w:highlight w:val="yellow"/>
        </w:rPr>
      </w:pPr>
    </w:p>
    <w:p w14:paraId="09EA314A" w14:textId="601EC619" w:rsidR="0068791E" w:rsidRPr="00E46376" w:rsidRDefault="00BE3CD2" w:rsidP="007864EA">
      <w:pPr>
        <w:ind w:left="360" w:hanging="360"/>
        <w:jc w:val="both"/>
        <w:rPr>
          <w:b/>
          <w:sz w:val="20"/>
        </w:rPr>
      </w:pPr>
      <w:r w:rsidRPr="00536C5D">
        <w:rPr>
          <w:sz w:val="20"/>
        </w:rPr>
        <w:t>13</w:t>
      </w:r>
      <w:r w:rsidR="0068791E" w:rsidRPr="00536C5D">
        <w:rPr>
          <w:sz w:val="20"/>
        </w:rPr>
        <w:t>.</w:t>
      </w:r>
      <w:r w:rsidR="0068791E" w:rsidRPr="00536C5D">
        <w:rPr>
          <w:sz w:val="20"/>
        </w:rPr>
        <w:tab/>
        <w:t>The permittee’s applicable Reporting Requirements are in Table 9 of 40 CFR Part 63</w:t>
      </w:r>
      <w:r w:rsidR="007F391E" w:rsidRPr="00404E24">
        <w:rPr>
          <w:sz w:val="20"/>
        </w:rPr>
        <w:t>,</w:t>
      </w:r>
      <w:r w:rsidR="0068791E" w:rsidRPr="00404E24">
        <w:rPr>
          <w:sz w:val="20"/>
        </w:rPr>
        <w:t xml:space="preserve"> Subpart DDDDD.</w:t>
      </w:r>
      <w:r w:rsidR="00F32C37" w:rsidRPr="00404E24">
        <w:rPr>
          <w:rFonts w:cs="Arial"/>
          <w:sz w:val="20"/>
          <w:vertAlign w:val="superscript"/>
        </w:rPr>
        <w:t>2</w:t>
      </w:r>
      <w:r w:rsidR="0068791E" w:rsidRPr="00404E24">
        <w:rPr>
          <w:sz w:val="20"/>
        </w:rPr>
        <w:t xml:space="preserve">  </w:t>
      </w:r>
      <w:r w:rsidR="0068791E" w:rsidRPr="00404E24">
        <w:rPr>
          <w:b/>
          <w:sz w:val="20"/>
        </w:rPr>
        <w:t>(40 CFR 63.7550)</w:t>
      </w:r>
    </w:p>
    <w:p w14:paraId="17A2A4BF" w14:textId="5596E9EF" w:rsidR="00AB432D" w:rsidRPr="00437443" w:rsidRDefault="00AB432D" w:rsidP="007864EA">
      <w:pPr>
        <w:ind w:left="360" w:hanging="360"/>
        <w:jc w:val="both"/>
        <w:rPr>
          <w:b/>
          <w:sz w:val="20"/>
          <w:highlight w:val="yellow"/>
        </w:rPr>
      </w:pPr>
    </w:p>
    <w:p w14:paraId="199958A8" w14:textId="7D19006F" w:rsidR="00AB432D" w:rsidRPr="00E46376" w:rsidRDefault="0053633C" w:rsidP="00AB432D">
      <w:pPr>
        <w:pStyle w:val="ListParagraph"/>
        <w:numPr>
          <w:ilvl w:val="0"/>
          <w:numId w:val="80"/>
        </w:numPr>
        <w:jc w:val="both"/>
        <w:rPr>
          <w:sz w:val="20"/>
        </w:rPr>
      </w:pPr>
      <w:r w:rsidRPr="00E46376">
        <w:rPr>
          <w:sz w:val="20"/>
        </w:rPr>
        <w:t>The permittee must report each instance in which they did not meet each emission limit and operating limit in Tables 1 through 4 to this subpart that applies. These instances are deviations from the emission limits or operating limits, respectively, in this subpart. These deviations must be reported according to the requirements in 40 CFR 63.7550, cited in SC VII.1</w:t>
      </w:r>
      <w:r w:rsidR="002C6AB9" w:rsidRPr="00437443">
        <w:rPr>
          <w:sz w:val="20"/>
        </w:rPr>
        <w:t>0</w:t>
      </w:r>
      <w:r w:rsidRPr="00E46376">
        <w:rPr>
          <w:sz w:val="20"/>
        </w:rPr>
        <w:t xml:space="preserve">.  </w:t>
      </w:r>
      <w:r w:rsidRPr="00E46376">
        <w:rPr>
          <w:b/>
          <w:sz w:val="20"/>
        </w:rPr>
        <w:t>(40 CFR 63.7540(b))</w:t>
      </w:r>
    </w:p>
    <w:p w14:paraId="43329B1C" w14:textId="77777777" w:rsidR="00437443" w:rsidRPr="00E46376" w:rsidRDefault="00437443" w:rsidP="00E46376">
      <w:pPr>
        <w:pStyle w:val="ListParagraph"/>
        <w:ind w:left="360"/>
        <w:jc w:val="both"/>
        <w:rPr>
          <w:sz w:val="20"/>
        </w:rPr>
      </w:pPr>
    </w:p>
    <w:p w14:paraId="1AB75AE9" w14:textId="77777777" w:rsidR="00437443" w:rsidRPr="00437443" w:rsidRDefault="00437443" w:rsidP="00E46376">
      <w:pPr>
        <w:pStyle w:val="ListParagraph"/>
        <w:numPr>
          <w:ilvl w:val="0"/>
          <w:numId w:val="80"/>
        </w:numPr>
        <w:jc w:val="both"/>
        <w:rPr>
          <w:sz w:val="20"/>
        </w:rPr>
      </w:pPr>
      <w:r w:rsidRPr="00437443">
        <w:rPr>
          <w:sz w:val="20"/>
        </w:rPr>
        <w:t xml:space="preserve">If the permittee has switched fuels or made a physical change to the boiler and the fuel switch or physical change resulted in the applicability of a different subcategory, the permittee must provide notice of the date upon which the permittee switched fuels or made the physical change within 30 days of the switch/change. The notification must identify:  </w:t>
      </w:r>
      <w:r w:rsidRPr="00E46376">
        <w:rPr>
          <w:b/>
          <w:sz w:val="20"/>
        </w:rPr>
        <w:t>(40 CFR 63.7545(h))</w:t>
      </w:r>
    </w:p>
    <w:p w14:paraId="33FA36FB" w14:textId="556772F8" w:rsidR="00437443" w:rsidRPr="00437443" w:rsidRDefault="00437443" w:rsidP="00437443">
      <w:pPr>
        <w:pStyle w:val="ListParagraph"/>
        <w:numPr>
          <w:ilvl w:val="1"/>
          <w:numId w:val="80"/>
        </w:numPr>
        <w:jc w:val="both"/>
        <w:rPr>
          <w:sz w:val="20"/>
        </w:rPr>
      </w:pPr>
      <w:r w:rsidRPr="00E46376">
        <w:rPr>
          <w:sz w:val="20"/>
        </w:rPr>
        <w:t>The name of the owner or operator of the affected source, as defined in 40 CFR 63.7490, stated in SC IX.</w:t>
      </w:r>
      <w:r>
        <w:rPr>
          <w:sz w:val="20"/>
        </w:rPr>
        <w:t>5</w:t>
      </w:r>
      <w:r w:rsidRPr="00E46376">
        <w:rPr>
          <w:sz w:val="20"/>
        </w:rPr>
        <w:t xml:space="preserve">, the location of the source, the boiler(s) and process heater(s) that have switched fuels, were physically changed, and the date of the notice.  </w:t>
      </w:r>
      <w:r w:rsidRPr="00E46376">
        <w:rPr>
          <w:b/>
          <w:sz w:val="20"/>
        </w:rPr>
        <w:t>(40 CFR 63.7545(h)(1))</w:t>
      </w:r>
    </w:p>
    <w:p w14:paraId="1639C6C1" w14:textId="77777777" w:rsidR="00437443" w:rsidRPr="00437443" w:rsidRDefault="00437443" w:rsidP="00437443">
      <w:pPr>
        <w:pStyle w:val="ListParagraph"/>
        <w:numPr>
          <w:ilvl w:val="1"/>
          <w:numId w:val="80"/>
        </w:numPr>
        <w:jc w:val="both"/>
        <w:rPr>
          <w:sz w:val="20"/>
        </w:rPr>
      </w:pPr>
      <w:r w:rsidRPr="00E46376">
        <w:rPr>
          <w:sz w:val="20"/>
        </w:rPr>
        <w:t xml:space="preserve">The currently applicable subcategory under 40 CFR Part 63, Subpart DDDDD.  </w:t>
      </w:r>
      <w:r w:rsidRPr="00E46376">
        <w:rPr>
          <w:b/>
          <w:sz w:val="20"/>
        </w:rPr>
        <w:t>(40 CFR 63.7545(h)(2))</w:t>
      </w:r>
    </w:p>
    <w:p w14:paraId="3A0F6EC3" w14:textId="36347DF2" w:rsidR="00437443" w:rsidRPr="00E46376" w:rsidRDefault="00437443" w:rsidP="00E46376">
      <w:pPr>
        <w:pStyle w:val="ListParagraph"/>
        <w:numPr>
          <w:ilvl w:val="1"/>
          <w:numId w:val="80"/>
        </w:numPr>
        <w:jc w:val="both"/>
        <w:rPr>
          <w:sz w:val="20"/>
        </w:rPr>
      </w:pPr>
      <w:r w:rsidRPr="00E46376">
        <w:rPr>
          <w:sz w:val="20"/>
        </w:rPr>
        <w:t xml:space="preserve">The date upon which the fuel switch or physical change occurred.  </w:t>
      </w:r>
      <w:r w:rsidRPr="00E46376">
        <w:rPr>
          <w:b/>
          <w:sz w:val="20"/>
        </w:rPr>
        <w:t>(40 CFR 63.7545(h)(3))</w:t>
      </w:r>
    </w:p>
    <w:p w14:paraId="7871A0F2" w14:textId="77777777" w:rsidR="0068791E" w:rsidRPr="00E46376" w:rsidRDefault="0068791E" w:rsidP="007864EA">
      <w:pPr>
        <w:ind w:right="72"/>
        <w:jc w:val="both"/>
        <w:rPr>
          <w:rFonts w:cs="Arial"/>
          <w:sz w:val="20"/>
          <w:highlight w:val="yellow"/>
        </w:rPr>
      </w:pPr>
    </w:p>
    <w:p w14:paraId="3A38658A" w14:textId="77777777" w:rsidR="0068791E" w:rsidRPr="006D15A9" w:rsidRDefault="0068791E" w:rsidP="007864EA">
      <w:pPr>
        <w:jc w:val="both"/>
        <w:rPr>
          <w:rFonts w:cs="Arial"/>
          <w:b/>
          <w:sz w:val="20"/>
        </w:rPr>
      </w:pPr>
      <w:r w:rsidRPr="006D15A9">
        <w:rPr>
          <w:rFonts w:cs="Arial"/>
          <w:b/>
          <w:sz w:val="20"/>
        </w:rPr>
        <w:t>See Appendix 8</w:t>
      </w:r>
    </w:p>
    <w:p w14:paraId="209C4244" w14:textId="77777777" w:rsidR="0068791E" w:rsidRPr="00E46376" w:rsidRDefault="0068791E" w:rsidP="007864EA">
      <w:pPr>
        <w:jc w:val="both"/>
        <w:rPr>
          <w:rFonts w:cs="Arial"/>
          <w:b/>
          <w:sz w:val="20"/>
          <w:highlight w:val="yellow"/>
        </w:rPr>
      </w:pPr>
    </w:p>
    <w:p w14:paraId="25A6EA18" w14:textId="77777777" w:rsidR="0068791E" w:rsidRPr="006D15A9" w:rsidRDefault="0068791E" w:rsidP="007864EA">
      <w:pPr>
        <w:jc w:val="both"/>
      </w:pPr>
      <w:r w:rsidRPr="006D15A9">
        <w:rPr>
          <w:b/>
        </w:rPr>
        <w:t xml:space="preserve">VIII.  </w:t>
      </w:r>
      <w:r w:rsidRPr="006D15A9">
        <w:rPr>
          <w:b/>
          <w:u w:val="single"/>
        </w:rPr>
        <w:t>STACK/VENT RESTRICTION(S)</w:t>
      </w:r>
    </w:p>
    <w:p w14:paraId="0F6F67D3" w14:textId="77777777" w:rsidR="0068791E" w:rsidRPr="006D15A9" w:rsidRDefault="0068791E" w:rsidP="007864EA">
      <w:pPr>
        <w:jc w:val="both"/>
        <w:rPr>
          <w:sz w:val="20"/>
        </w:rPr>
      </w:pPr>
    </w:p>
    <w:p w14:paraId="3FEEB99B" w14:textId="77777777" w:rsidR="00BE3CD2" w:rsidRPr="006D15A9" w:rsidRDefault="00BE3CD2" w:rsidP="007864EA">
      <w:pPr>
        <w:jc w:val="both"/>
        <w:rPr>
          <w:sz w:val="20"/>
        </w:rPr>
      </w:pPr>
      <w:r w:rsidRPr="006D15A9">
        <w:rPr>
          <w:sz w:val="20"/>
        </w:rPr>
        <w:t>NA</w:t>
      </w:r>
    </w:p>
    <w:p w14:paraId="4EAFF245" w14:textId="1E1AFFD2" w:rsidR="004B5E4F" w:rsidRPr="00E46376" w:rsidRDefault="004B5E4F">
      <w:pPr>
        <w:rPr>
          <w:b/>
          <w:highlight w:val="yellow"/>
        </w:rPr>
      </w:pPr>
    </w:p>
    <w:p w14:paraId="4B99F7EC" w14:textId="4CD62756" w:rsidR="0068791E" w:rsidRPr="00536C5D" w:rsidRDefault="0068791E" w:rsidP="007864EA">
      <w:pPr>
        <w:jc w:val="both"/>
      </w:pPr>
      <w:r w:rsidRPr="00536C5D">
        <w:rPr>
          <w:b/>
        </w:rPr>
        <w:t xml:space="preserve">IX.  </w:t>
      </w:r>
      <w:r w:rsidRPr="00536C5D">
        <w:rPr>
          <w:b/>
          <w:u w:val="single"/>
        </w:rPr>
        <w:t>OTHER REQUIREMENT(S)</w:t>
      </w:r>
    </w:p>
    <w:p w14:paraId="6CC8FBB6" w14:textId="77777777" w:rsidR="0068791E" w:rsidRPr="00536C5D" w:rsidRDefault="0068791E" w:rsidP="007864EA">
      <w:pPr>
        <w:jc w:val="both"/>
        <w:rPr>
          <w:sz w:val="20"/>
        </w:rPr>
      </w:pPr>
    </w:p>
    <w:p w14:paraId="756D734B" w14:textId="77777777" w:rsidR="00BE3CD2" w:rsidRPr="00536C5D" w:rsidRDefault="00BE3CD2" w:rsidP="007864EA">
      <w:pPr>
        <w:ind w:left="360" w:hanging="360"/>
        <w:jc w:val="both"/>
        <w:rPr>
          <w:b/>
          <w:sz w:val="20"/>
        </w:rPr>
      </w:pPr>
      <w:r w:rsidRPr="00536C5D">
        <w:rPr>
          <w:sz w:val="20"/>
        </w:rPr>
        <w:t>1.</w:t>
      </w:r>
      <w:r w:rsidRPr="00536C5D">
        <w:rPr>
          <w:sz w:val="20"/>
        </w:rPr>
        <w:tab/>
        <w:t>The permittee shall comply with all applicable provisions of the National Emission Standards for Hazardous Air Pollutants, as specified in 40 CFR Part 63, Subpart A and Subpart DDDDD for Industrial, Commercial</w:t>
      </w:r>
      <w:r w:rsidR="000A25FC" w:rsidRPr="00536C5D">
        <w:rPr>
          <w:sz w:val="20"/>
        </w:rPr>
        <w:t>,</w:t>
      </w:r>
      <w:r w:rsidRPr="00536C5D">
        <w:rPr>
          <w:sz w:val="20"/>
        </w:rPr>
        <w:t xml:space="preserve"> and Institutional Boilers and Process Heaters by the compliance date, stated in SC IX.2.</w:t>
      </w:r>
      <w:r w:rsidR="00F32C37" w:rsidRPr="00536C5D">
        <w:rPr>
          <w:rFonts w:cs="Arial"/>
          <w:sz w:val="20"/>
          <w:vertAlign w:val="superscript"/>
        </w:rPr>
        <w:t>2</w:t>
      </w:r>
      <w:r w:rsidRPr="00536C5D">
        <w:rPr>
          <w:sz w:val="20"/>
        </w:rPr>
        <w:t xml:space="preserve">  </w:t>
      </w:r>
      <w:r w:rsidRPr="00536C5D">
        <w:rPr>
          <w:b/>
          <w:sz w:val="20"/>
        </w:rPr>
        <w:t>(40 CFR Part 63, Subparts A and DDDDD)</w:t>
      </w:r>
    </w:p>
    <w:p w14:paraId="02ECFFF5" w14:textId="77777777" w:rsidR="00BE3CD2" w:rsidRPr="00E46376" w:rsidRDefault="00BE3CD2" w:rsidP="007864EA">
      <w:pPr>
        <w:pStyle w:val="NormalWeb"/>
        <w:spacing w:before="0" w:beforeAutospacing="0" w:after="0" w:afterAutospacing="0"/>
        <w:jc w:val="both"/>
        <w:rPr>
          <w:rFonts w:ascii="Arial" w:hAnsi="Arial" w:cs="Arial"/>
          <w:sz w:val="20"/>
          <w:szCs w:val="20"/>
          <w:highlight w:val="yellow"/>
        </w:rPr>
      </w:pPr>
    </w:p>
    <w:p w14:paraId="59240948" w14:textId="5ED08FBE" w:rsidR="00BE3CD2" w:rsidRPr="00F158BC" w:rsidRDefault="00BE3CD2" w:rsidP="007864EA">
      <w:pPr>
        <w:pStyle w:val="NormalWeb"/>
        <w:spacing w:before="0" w:beforeAutospacing="0" w:after="0" w:afterAutospacing="0"/>
        <w:ind w:left="360" w:hanging="360"/>
        <w:jc w:val="both"/>
        <w:rPr>
          <w:rFonts w:ascii="Arial" w:hAnsi="Arial" w:cs="Arial"/>
          <w:b/>
          <w:sz w:val="20"/>
          <w:szCs w:val="20"/>
        </w:rPr>
      </w:pPr>
      <w:r w:rsidRPr="008608C4">
        <w:rPr>
          <w:rFonts w:ascii="Arial" w:hAnsi="Arial" w:cs="Arial"/>
          <w:sz w:val="20"/>
          <w:szCs w:val="20"/>
        </w:rPr>
        <w:t>2.</w:t>
      </w:r>
      <w:r w:rsidRPr="008608C4">
        <w:rPr>
          <w:rFonts w:ascii="Arial" w:hAnsi="Arial" w:cs="Arial"/>
          <w:sz w:val="20"/>
          <w:szCs w:val="20"/>
        </w:rPr>
        <w:tab/>
        <w:t xml:space="preserve">If the permittee has an existing boiler or process heater, the permittee must comply with this subpart no later than January 31, 2016, except as provided in </w:t>
      </w:r>
      <w:r w:rsidR="004B5E4F" w:rsidRPr="003D13FD">
        <w:rPr>
          <w:rFonts w:ascii="Arial" w:hAnsi="Arial" w:cs="Arial"/>
          <w:sz w:val="20"/>
          <w:szCs w:val="20"/>
        </w:rPr>
        <w:t>40 CFR</w:t>
      </w:r>
      <w:r w:rsidRPr="003D13FD">
        <w:rPr>
          <w:rFonts w:ascii="Arial" w:hAnsi="Arial" w:cs="Arial"/>
          <w:sz w:val="20"/>
          <w:szCs w:val="20"/>
        </w:rPr>
        <w:t> 63.6(i)</w:t>
      </w:r>
      <w:r w:rsidRPr="00C5672B">
        <w:rPr>
          <w:rFonts w:ascii="Arial" w:hAnsi="Arial" w:cs="Arial"/>
          <w:sz w:val="20"/>
          <w:szCs w:val="20"/>
        </w:rPr>
        <w:t>.</w:t>
      </w:r>
      <w:r w:rsidR="00F32C37" w:rsidRPr="00C5672B">
        <w:rPr>
          <w:rFonts w:ascii="Arial" w:hAnsi="Arial" w:cs="Arial"/>
          <w:sz w:val="20"/>
          <w:szCs w:val="20"/>
          <w:vertAlign w:val="superscript"/>
        </w:rPr>
        <w:t>2</w:t>
      </w:r>
      <w:r w:rsidRPr="00C5672B">
        <w:rPr>
          <w:rFonts w:ascii="Arial" w:hAnsi="Arial" w:cs="Arial"/>
          <w:sz w:val="20"/>
          <w:szCs w:val="20"/>
        </w:rPr>
        <w:t xml:space="preserve">  </w:t>
      </w:r>
      <w:r w:rsidRPr="00F158BC">
        <w:rPr>
          <w:rFonts w:ascii="Arial" w:hAnsi="Arial" w:cs="Arial"/>
          <w:b/>
          <w:sz w:val="20"/>
          <w:szCs w:val="20"/>
        </w:rPr>
        <w:t>(40 CFR 63.7495(b))</w:t>
      </w:r>
    </w:p>
    <w:p w14:paraId="56850099" w14:textId="77777777" w:rsidR="00BE3CD2" w:rsidRPr="00E46376" w:rsidRDefault="00BE3CD2" w:rsidP="007864EA">
      <w:pPr>
        <w:pStyle w:val="NormalWeb"/>
        <w:spacing w:before="0" w:beforeAutospacing="0" w:after="0" w:afterAutospacing="0"/>
        <w:ind w:left="360" w:hanging="360"/>
        <w:jc w:val="both"/>
        <w:rPr>
          <w:rFonts w:ascii="Arial" w:hAnsi="Arial" w:cs="Arial"/>
          <w:sz w:val="20"/>
          <w:szCs w:val="20"/>
          <w:highlight w:val="yellow"/>
        </w:rPr>
      </w:pPr>
    </w:p>
    <w:p w14:paraId="4774DE93" w14:textId="4EDA2F36" w:rsidR="00BE3CD2" w:rsidRPr="00536C5D" w:rsidRDefault="00BE3CD2" w:rsidP="007864EA">
      <w:pPr>
        <w:ind w:left="360" w:hanging="360"/>
        <w:jc w:val="both"/>
        <w:rPr>
          <w:b/>
          <w:sz w:val="20"/>
        </w:rPr>
      </w:pPr>
      <w:r w:rsidRPr="00536C5D">
        <w:rPr>
          <w:sz w:val="20"/>
        </w:rPr>
        <w:t>3.</w:t>
      </w:r>
      <w:r w:rsidRPr="00536C5D">
        <w:rPr>
          <w:sz w:val="20"/>
        </w:rPr>
        <w:tab/>
        <w:t>The permittee must comply with the applicable</w:t>
      </w:r>
      <w:r w:rsidRPr="00536C5D">
        <w:rPr>
          <w:b/>
          <w:sz w:val="20"/>
        </w:rPr>
        <w:t xml:space="preserve"> </w:t>
      </w:r>
      <w:r w:rsidRPr="00536C5D">
        <w:rPr>
          <w:rFonts w:cs="Arial"/>
          <w:sz w:val="20"/>
        </w:rPr>
        <w:t>General Provisions in 40 CFR 63.1 through 63.15 that apply to this source</w:t>
      </w:r>
      <w:r w:rsidRPr="00404E24">
        <w:rPr>
          <w:sz w:val="20"/>
        </w:rPr>
        <w:t xml:space="preserve"> per Table 10 of 40 CFR Part 63</w:t>
      </w:r>
      <w:r w:rsidR="007F391E" w:rsidRPr="00404E24">
        <w:rPr>
          <w:sz w:val="20"/>
        </w:rPr>
        <w:t>,</w:t>
      </w:r>
      <w:r w:rsidRPr="00404E24">
        <w:rPr>
          <w:sz w:val="20"/>
        </w:rPr>
        <w:t xml:space="preserve"> Subpart DDDDD</w:t>
      </w:r>
      <w:r w:rsidRPr="00404E24">
        <w:rPr>
          <w:rFonts w:cs="Arial"/>
          <w:sz w:val="20"/>
        </w:rPr>
        <w:t>.</w:t>
      </w:r>
      <w:r w:rsidR="00F32C37" w:rsidRPr="00536C5D">
        <w:rPr>
          <w:rFonts w:cs="Arial"/>
          <w:sz w:val="20"/>
          <w:vertAlign w:val="superscript"/>
        </w:rPr>
        <w:t>2</w:t>
      </w:r>
      <w:r w:rsidRPr="00536C5D">
        <w:rPr>
          <w:rFonts w:cs="Arial"/>
          <w:sz w:val="20"/>
        </w:rPr>
        <w:t xml:space="preserve">  </w:t>
      </w:r>
      <w:r w:rsidRPr="00536C5D">
        <w:rPr>
          <w:rFonts w:cs="Arial"/>
          <w:b/>
          <w:sz w:val="20"/>
        </w:rPr>
        <w:t>(</w:t>
      </w:r>
      <w:r w:rsidRPr="00536C5D">
        <w:rPr>
          <w:b/>
          <w:sz w:val="20"/>
        </w:rPr>
        <w:t>40 CFR 63.7565)</w:t>
      </w:r>
    </w:p>
    <w:p w14:paraId="235202F6" w14:textId="6240E8B0" w:rsidR="008C6548" w:rsidRPr="00E46376" w:rsidRDefault="008C6548" w:rsidP="007864EA">
      <w:pPr>
        <w:ind w:left="360" w:hanging="360"/>
        <w:jc w:val="both"/>
        <w:rPr>
          <w:sz w:val="20"/>
          <w:highlight w:val="yellow"/>
        </w:rPr>
      </w:pPr>
    </w:p>
    <w:p w14:paraId="6F2B88AB" w14:textId="74DEB90C" w:rsidR="0050761F" w:rsidRPr="00E46376" w:rsidRDefault="0050761F" w:rsidP="002E0D63">
      <w:pPr>
        <w:pStyle w:val="ListParagraph"/>
        <w:numPr>
          <w:ilvl w:val="0"/>
          <w:numId w:val="57"/>
        </w:numPr>
        <w:jc w:val="both"/>
        <w:rPr>
          <w:sz w:val="20"/>
        </w:rPr>
      </w:pPr>
      <w:r w:rsidRPr="00536C5D">
        <w:rPr>
          <w:sz w:val="20"/>
        </w:rPr>
        <w:t xml:space="preserve">If the permittee decides to burn </w:t>
      </w:r>
      <w:r w:rsidR="00472CD8" w:rsidRPr="00536C5D">
        <w:rPr>
          <w:sz w:val="20"/>
        </w:rPr>
        <w:t>No.</w:t>
      </w:r>
      <w:r w:rsidR="00D67A3F" w:rsidRPr="00536C5D">
        <w:rPr>
          <w:sz w:val="20"/>
        </w:rPr>
        <w:t xml:space="preserve"> 6 fu</w:t>
      </w:r>
      <w:r w:rsidR="00D67A3F" w:rsidRPr="00404E24">
        <w:rPr>
          <w:sz w:val="20"/>
        </w:rPr>
        <w:t xml:space="preserve">el oil </w:t>
      </w:r>
      <w:r w:rsidR="0089277E" w:rsidRPr="00404E24">
        <w:rPr>
          <w:sz w:val="20"/>
        </w:rPr>
        <w:t xml:space="preserve">in EUPACKAGEBOILER3 </w:t>
      </w:r>
      <w:r w:rsidR="0042076E" w:rsidRPr="00404E24">
        <w:rPr>
          <w:sz w:val="20"/>
        </w:rPr>
        <w:t>other than times specified in</w:t>
      </w:r>
      <w:r w:rsidR="00F81EC4" w:rsidRPr="00404E24">
        <w:rPr>
          <w:sz w:val="20"/>
        </w:rPr>
        <w:t xml:space="preserve"> SC</w:t>
      </w:r>
      <w:r w:rsidR="0042076E" w:rsidRPr="00404E24">
        <w:rPr>
          <w:sz w:val="20"/>
        </w:rPr>
        <w:t xml:space="preserve"> II.1, the permittee must submit a permit modification request to incorporate the relevant components of Subpart DDDDD of 40 CFR Part 63 prior to burning </w:t>
      </w:r>
      <w:r w:rsidR="00472CD8" w:rsidRPr="00404E24">
        <w:rPr>
          <w:sz w:val="20"/>
        </w:rPr>
        <w:t>No.</w:t>
      </w:r>
      <w:r w:rsidR="0042076E" w:rsidRPr="00404E24">
        <w:rPr>
          <w:sz w:val="20"/>
        </w:rPr>
        <w:t xml:space="preserve"> 6 fuel oil.  </w:t>
      </w:r>
      <w:r w:rsidR="0042076E" w:rsidRPr="00404E24">
        <w:rPr>
          <w:b/>
          <w:sz w:val="20"/>
        </w:rPr>
        <w:t>(40 CFR Part 63, Subpart DDDDD)</w:t>
      </w:r>
    </w:p>
    <w:p w14:paraId="1F6DEBFC" w14:textId="77777777" w:rsidR="00664594" w:rsidRPr="00E46376" w:rsidRDefault="00664594" w:rsidP="00E46376">
      <w:pPr>
        <w:pStyle w:val="ListParagraph"/>
        <w:ind w:left="360"/>
        <w:jc w:val="both"/>
        <w:rPr>
          <w:sz w:val="20"/>
          <w:highlight w:val="yellow"/>
        </w:rPr>
      </w:pPr>
    </w:p>
    <w:p w14:paraId="584617E8" w14:textId="1AA3CFE2" w:rsidR="00664594" w:rsidRPr="00E46376" w:rsidRDefault="00664594" w:rsidP="00664594">
      <w:pPr>
        <w:pStyle w:val="ListParagraph"/>
        <w:numPr>
          <w:ilvl w:val="0"/>
          <w:numId w:val="57"/>
        </w:numPr>
        <w:jc w:val="both"/>
        <w:rPr>
          <w:sz w:val="20"/>
        </w:rPr>
      </w:pPr>
      <w:r w:rsidRPr="00E46376">
        <w:rPr>
          <w:sz w:val="20"/>
        </w:rPr>
        <w:t>40 CFR Part 63, Subpart DDDDD applies to existing affected sources as described in paragraph (a)(1) of 40</w:t>
      </w:r>
      <w:r w:rsidR="00022571">
        <w:rPr>
          <w:sz w:val="20"/>
        </w:rPr>
        <w:t> </w:t>
      </w:r>
      <w:r w:rsidRPr="00E46376">
        <w:rPr>
          <w:sz w:val="20"/>
        </w:rPr>
        <w:t xml:space="preserve">CFR 63.7490, as listed below.  </w:t>
      </w:r>
      <w:r w:rsidRPr="00E46376">
        <w:rPr>
          <w:b/>
          <w:sz w:val="20"/>
        </w:rPr>
        <w:t>(40 CFR 63.7490(a))</w:t>
      </w:r>
    </w:p>
    <w:p w14:paraId="31C4B98D" w14:textId="3448824B" w:rsidR="00664594" w:rsidRPr="00E46376" w:rsidRDefault="00AD2ADF" w:rsidP="00664594">
      <w:pPr>
        <w:pStyle w:val="ListParagraph"/>
        <w:numPr>
          <w:ilvl w:val="1"/>
          <w:numId w:val="57"/>
        </w:numPr>
        <w:jc w:val="both"/>
        <w:rPr>
          <w:sz w:val="20"/>
        </w:rPr>
      </w:pPr>
      <w:r w:rsidRPr="00E46376">
        <w:rPr>
          <w:sz w:val="20"/>
        </w:rPr>
        <w:t>The affected source of 40 CFR Part 63, Subpart DDDDD is the collection at a major source of all existing industrial, commercial, and institutional boilers and process heaters within a subcategory as defined in 40</w:t>
      </w:r>
      <w:r w:rsidR="00022571">
        <w:rPr>
          <w:sz w:val="20"/>
        </w:rPr>
        <w:t> </w:t>
      </w:r>
      <w:r w:rsidRPr="00E46376">
        <w:rPr>
          <w:sz w:val="20"/>
        </w:rPr>
        <w:t xml:space="preserve">CFR 63.7575.  </w:t>
      </w:r>
      <w:r w:rsidRPr="00E46376">
        <w:rPr>
          <w:b/>
          <w:sz w:val="20"/>
        </w:rPr>
        <w:t>(40 CFR 63.7490(a)(1))</w:t>
      </w:r>
    </w:p>
    <w:p w14:paraId="5B346596" w14:textId="77777777" w:rsidR="006D15A9" w:rsidRPr="00E46376" w:rsidRDefault="006D15A9" w:rsidP="00E46376">
      <w:pPr>
        <w:pStyle w:val="ListParagraph"/>
        <w:jc w:val="both"/>
        <w:rPr>
          <w:sz w:val="20"/>
          <w:highlight w:val="yellow"/>
        </w:rPr>
      </w:pPr>
    </w:p>
    <w:p w14:paraId="2F22ADD0" w14:textId="77777777" w:rsidR="006D15A9" w:rsidRDefault="006D15A9" w:rsidP="006D15A9">
      <w:pPr>
        <w:pStyle w:val="ListParagraph"/>
        <w:numPr>
          <w:ilvl w:val="0"/>
          <w:numId w:val="57"/>
        </w:numPr>
        <w:jc w:val="both"/>
        <w:rPr>
          <w:sz w:val="20"/>
        </w:rPr>
      </w:pPr>
      <w:r w:rsidRPr="006D15A9">
        <w:rPr>
          <w:sz w:val="20"/>
        </w:rPr>
        <w:t xml:space="preserve">A boiler or process heater is existing if it is not new or reconstructed, as defined below.  </w:t>
      </w:r>
      <w:r w:rsidRPr="00E46376">
        <w:rPr>
          <w:b/>
          <w:sz w:val="20"/>
        </w:rPr>
        <w:t>(40 CFR 63.7490(d))</w:t>
      </w:r>
    </w:p>
    <w:p w14:paraId="3A139F8B" w14:textId="77777777" w:rsidR="006D15A9" w:rsidRDefault="006D15A9" w:rsidP="006D15A9">
      <w:pPr>
        <w:pStyle w:val="ListParagraph"/>
        <w:numPr>
          <w:ilvl w:val="1"/>
          <w:numId w:val="57"/>
        </w:numPr>
        <w:jc w:val="both"/>
        <w:rPr>
          <w:sz w:val="20"/>
        </w:rPr>
      </w:pPr>
      <w:r w:rsidRPr="00E46376">
        <w:rPr>
          <w:sz w:val="20"/>
        </w:rPr>
        <w:t xml:space="preserve">A boiler or process heater is new if the permittee commences construction of the boiler or process heater after June 4, 2010, and the permittee meets the applicability criteria at the time the permittee commences construction.  </w:t>
      </w:r>
      <w:r w:rsidRPr="00E46376">
        <w:rPr>
          <w:b/>
          <w:sz w:val="20"/>
        </w:rPr>
        <w:t>(40 CFR 63.7490(b))</w:t>
      </w:r>
    </w:p>
    <w:p w14:paraId="07159F9F" w14:textId="1A19BF8B" w:rsidR="006D15A9" w:rsidRPr="00E46376" w:rsidRDefault="006D15A9" w:rsidP="006D15A9">
      <w:pPr>
        <w:pStyle w:val="ListParagraph"/>
        <w:numPr>
          <w:ilvl w:val="1"/>
          <w:numId w:val="57"/>
        </w:numPr>
        <w:jc w:val="both"/>
        <w:rPr>
          <w:sz w:val="20"/>
        </w:rPr>
      </w:pPr>
      <w:r w:rsidRPr="00E46376">
        <w:rPr>
          <w:sz w:val="20"/>
        </w:rPr>
        <w:t>A boiler or process heater is reconstructed if the permittee meets the reconstruction criteria as defined in 40</w:t>
      </w:r>
      <w:r w:rsidR="00022571">
        <w:rPr>
          <w:sz w:val="20"/>
        </w:rPr>
        <w:t> </w:t>
      </w:r>
      <w:r w:rsidRPr="00E46376">
        <w:rPr>
          <w:sz w:val="20"/>
        </w:rPr>
        <w:t xml:space="preserve">CFR 63.2, the permittee commences reconstruction after June 4, 2010, and the permittee meets the applicability criteria at the time the permittee commence reconstruction.  </w:t>
      </w:r>
      <w:r w:rsidRPr="00E46376">
        <w:rPr>
          <w:b/>
          <w:sz w:val="20"/>
        </w:rPr>
        <w:t>(40 CFR 63.7490(c))</w:t>
      </w:r>
    </w:p>
    <w:p w14:paraId="65D58188" w14:textId="77777777" w:rsidR="0077720F" w:rsidRPr="00E46376" w:rsidRDefault="0077720F" w:rsidP="00E46376">
      <w:pPr>
        <w:pStyle w:val="ListParagraph"/>
        <w:ind w:left="360"/>
        <w:jc w:val="both"/>
        <w:rPr>
          <w:sz w:val="20"/>
        </w:rPr>
      </w:pPr>
    </w:p>
    <w:p w14:paraId="3563FBD9" w14:textId="75F3F277" w:rsidR="00404E24" w:rsidRPr="00E46376" w:rsidRDefault="0077720F" w:rsidP="00404E24">
      <w:pPr>
        <w:pStyle w:val="ListParagraph"/>
        <w:numPr>
          <w:ilvl w:val="0"/>
          <w:numId w:val="57"/>
        </w:numPr>
        <w:jc w:val="both"/>
        <w:rPr>
          <w:sz w:val="20"/>
        </w:rPr>
      </w:pPr>
      <w:r w:rsidRPr="00E04267">
        <w:rPr>
          <w:sz w:val="20"/>
        </w:rPr>
        <w:t>The permittee must be in compliance with the emission limits, work practice standards, and operating limits of 40</w:t>
      </w:r>
      <w:r w:rsidR="00022571">
        <w:rPr>
          <w:sz w:val="20"/>
        </w:rPr>
        <w:t> </w:t>
      </w:r>
      <w:r w:rsidRPr="00E04267">
        <w:rPr>
          <w:sz w:val="20"/>
        </w:rPr>
        <w:t xml:space="preserve">CFR Part 63, Subpart DDDDD. These limits apply at all times the affected unit is operating except for the periods noted in 40 CFR 63.7500(f), stated in SC III.5.  </w:t>
      </w:r>
      <w:r w:rsidRPr="00E46376">
        <w:rPr>
          <w:b/>
          <w:sz w:val="20"/>
        </w:rPr>
        <w:t>(40 CFR 63.7505(a))</w:t>
      </w:r>
    </w:p>
    <w:p w14:paraId="2E019D19" w14:textId="77777777" w:rsidR="00404E24" w:rsidRPr="00E46376" w:rsidRDefault="00404E24" w:rsidP="00E46376">
      <w:pPr>
        <w:pStyle w:val="ListParagraph"/>
        <w:ind w:left="360"/>
        <w:jc w:val="both"/>
        <w:rPr>
          <w:sz w:val="20"/>
        </w:rPr>
      </w:pPr>
    </w:p>
    <w:p w14:paraId="58C3B55E" w14:textId="7AA63A09" w:rsidR="00404E24" w:rsidRPr="00E46376" w:rsidRDefault="00404E24" w:rsidP="00404E24">
      <w:pPr>
        <w:pStyle w:val="ListParagraph"/>
        <w:numPr>
          <w:ilvl w:val="0"/>
          <w:numId w:val="57"/>
        </w:numPr>
        <w:jc w:val="both"/>
        <w:rPr>
          <w:sz w:val="20"/>
        </w:rPr>
      </w:pPr>
      <w:r w:rsidRPr="007525A4">
        <w:rPr>
          <w:sz w:val="20"/>
        </w:rPr>
        <w:t xml:space="preserve">For affected sources (as defined in 40 CFR 63.7490, stated in SC IX.5) that have not operated since the previous compliance demonstration and more than one year has passed since the previous compliance demonstration, the permittee must complete a subsequent tune-up by following the procedures described in 40 CFR 63.7540(a)(10)(i) through (vi), stated in SC V.4, and the schedule described in 40 CFR 63.7540(a)(13), stated in SC V.4, for units that are not operating at the time of their scheduled tune-up.  </w:t>
      </w:r>
      <w:r w:rsidRPr="007525A4">
        <w:rPr>
          <w:b/>
          <w:sz w:val="20"/>
        </w:rPr>
        <w:t>(40 CFR 63.7515(g))</w:t>
      </w:r>
    </w:p>
    <w:p w14:paraId="5AFED5DF" w14:textId="77777777" w:rsidR="00404E24" w:rsidRDefault="00404E24" w:rsidP="00404E24">
      <w:pPr>
        <w:rPr>
          <w:sz w:val="20"/>
        </w:rPr>
      </w:pPr>
    </w:p>
    <w:p w14:paraId="59686F27" w14:textId="77777777" w:rsidR="00404E24" w:rsidRPr="00E46376" w:rsidRDefault="00404E24" w:rsidP="00E46376">
      <w:pPr>
        <w:rPr>
          <w:sz w:val="20"/>
        </w:rPr>
      </w:pPr>
    </w:p>
    <w:p w14:paraId="60624F5D" w14:textId="77777777" w:rsidR="0068791E" w:rsidRPr="00E04267" w:rsidRDefault="0068791E" w:rsidP="007864EA">
      <w:pPr>
        <w:jc w:val="both"/>
        <w:rPr>
          <w:b/>
          <w:sz w:val="20"/>
        </w:rPr>
      </w:pPr>
      <w:r w:rsidRPr="00E04267">
        <w:rPr>
          <w:b/>
          <w:sz w:val="20"/>
          <w:u w:val="single"/>
        </w:rPr>
        <w:t>Footnotes</w:t>
      </w:r>
      <w:r w:rsidRPr="00E04267">
        <w:rPr>
          <w:b/>
          <w:sz w:val="20"/>
        </w:rPr>
        <w:t>:</w:t>
      </w:r>
    </w:p>
    <w:p w14:paraId="368B86E4" w14:textId="745D26A1" w:rsidR="0068791E" w:rsidRPr="00E04267" w:rsidRDefault="0068791E" w:rsidP="00914FC5">
      <w:pPr>
        <w:jc w:val="both"/>
        <w:rPr>
          <w:sz w:val="20"/>
        </w:rPr>
      </w:pPr>
      <w:r w:rsidRPr="00E04267">
        <w:rPr>
          <w:sz w:val="20"/>
          <w:vertAlign w:val="superscript"/>
        </w:rPr>
        <w:t>1</w:t>
      </w:r>
      <w:r w:rsidRPr="00E04267">
        <w:rPr>
          <w:sz w:val="20"/>
        </w:rPr>
        <w:t>This condition is state only enforceable and was established pursuant to Rule 201(1)(b).</w:t>
      </w:r>
    </w:p>
    <w:p w14:paraId="0DC424B8" w14:textId="27AF7516" w:rsidR="004B5E4F" w:rsidRPr="004B5E4F" w:rsidRDefault="0068791E" w:rsidP="00EF3996">
      <w:pPr>
        <w:jc w:val="both"/>
        <w:rPr>
          <w:sz w:val="20"/>
        </w:rPr>
      </w:pPr>
      <w:r w:rsidRPr="00E04267">
        <w:rPr>
          <w:sz w:val="20"/>
          <w:vertAlign w:val="superscript"/>
        </w:rPr>
        <w:t>2</w:t>
      </w:r>
      <w:r w:rsidRPr="00E04267">
        <w:rPr>
          <w:sz w:val="20"/>
        </w:rPr>
        <w:t>This condition is federally enforceable and was established pursuant to Rule 201(1)(a)</w:t>
      </w:r>
      <w:r w:rsidR="00CE7301" w:rsidRPr="00E04267">
        <w:rPr>
          <w:sz w:val="20"/>
        </w:rPr>
        <w:t xml:space="preserve"> for EUBOILER4 only</w:t>
      </w:r>
      <w:r w:rsidRPr="00E04267">
        <w:rPr>
          <w:sz w:val="20"/>
        </w:rPr>
        <w:t>.</w:t>
      </w:r>
      <w:r w:rsidR="00823F1D" w:rsidRPr="00E04267">
        <w:rPr>
          <w:sz w:val="20"/>
        </w:rPr>
        <w:t xml:space="preserve"> </w:t>
      </w:r>
      <w:r w:rsidR="004B5E4F" w:rsidRPr="00E04267">
        <w:rPr>
          <w:sz w:val="20"/>
        </w:rPr>
        <w:t xml:space="preserve"> </w:t>
      </w:r>
      <w:r w:rsidR="00823F1D" w:rsidRPr="00E04267">
        <w:rPr>
          <w:sz w:val="20"/>
        </w:rPr>
        <w:t>This condition was not</w:t>
      </w:r>
      <w:r w:rsidR="00914FC5" w:rsidRPr="00E04267">
        <w:rPr>
          <w:sz w:val="20"/>
        </w:rPr>
        <w:t xml:space="preserve"> </w:t>
      </w:r>
      <w:r w:rsidR="00823F1D" w:rsidRPr="00E04267">
        <w:rPr>
          <w:sz w:val="20"/>
        </w:rPr>
        <w:t>established pursuant to Rule 201(1)(a) for EUPACKAGEBOILER3.</w:t>
      </w:r>
    </w:p>
    <w:p w14:paraId="436A3185" w14:textId="77777777" w:rsidR="007014BE" w:rsidRPr="007014BE" w:rsidRDefault="007014BE" w:rsidP="007864EA">
      <w:pPr>
        <w:rPr>
          <w:sz w:val="20"/>
        </w:rPr>
      </w:pPr>
    </w:p>
    <w:p w14:paraId="5BFA9681" w14:textId="77777777" w:rsidR="0068791E" w:rsidRDefault="0068791E" w:rsidP="007864EA">
      <w:pPr>
        <w:rPr>
          <w:b/>
          <w:kern w:val="28"/>
          <w:sz w:val="28"/>
          <w:szCs w:val="28"/>
        </w:rPr>
      </w:pPr>
      <w:r>
        <w:br w:type="page"/>
      </w:r>
    </w:p>
    <w:p w14:paraId="376CAEE0" w14:textId="77777777" w:rsidR="005E5399" w:rsidRPr="00440957" w:rsidRDefault="00FE2A0A" w:rsidP="001B5E34">
      <w:pPr>
        <w:pStyle w:val="Heading1"/>
        <w:rPr>
          <w:sz w:val="20"/>
          <w:szCs w:val="20"/>
        </w:rPr>
      </w:pPr>
      <w:bookmarkStart w:id="103" w:name="_Toc117669661"/>
      <w:r w:rsidRPr="001B5E34">
        <w:lastRenderedPageBreak/>
        <w:t>E</w:t>
      </w:r>
      <w:r w:rsidR="005E5399" w:rsidRPr="001B5E34">
        <w:t>.  NON-APPLICABLE REQUIREMENTS</w:t>
      </w:r>
      <w:bookmarkEnd w:id="100"/>
      <w:bookmarkEnd w:id="103"/>
    </w:p>
    <w:p w14:paraId="5F7DA34F" w14:textId="77777777" w:rsidR="005E5399" w:rsidRPr="00FE0AD0" w:rsidRDefault="005E5399">
      <w:pPr>
        <w:rPr>
          <w:sz w:val="20"/>
        </w:rPr>
      </w:pPr>
    </w:p>
    <w:p w14:paraId="71EF0907" w14:textId="4BA0A866"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022571">
        <w:rPr>
          <w:sz w:val="20"/>
        </w:rPr>
        <w:t> </w:t>
      </w:r>
      <w:r w:rsidR="009069B9" w:rsidRPr="00FE0AD0">
        <w:rPr>
          <w:sz w:val="20"/>
        </w:rPr>
        <w:t>213(6)(a)(ii)</w:t>
      </w:r>
      <w:r w:rsidR="00234667" w:rsidRPr="00FE0AD0">
        <w:rPr>
          <w:sz w:val="20"/>
        </w:rPr>
        <w:t>.</w:t>
      </w:r>
    </w:p>
    <w:p w14:paraId="7A3A50FE" w14:textId="77777777" w:rsidR="00926547" w:rsidRDefault="00926547" w:rsidP="004F09CF">
      <w:pPr>
        <w:jc w:val="both"/>
        <w:rPr>
          <w:sz w:val="20"/>
        </w:rPr>
      </w:pPr>
      <w:r>
        <w:rPr>
          <w:sz w:val="20"/>
        </w:rPr>
        <w:br w:type="page"/>
      </w:r>
    </w:p>
    <w:tbl>
      <w:tblPr>
        <w:tblW w:w="10275" w:type="dxa"/>
        <w:tblInd w:w="108" w:type="dxa"/>
        <w:tblLayout w:type="fixed"/>
        <w:tblLook w:val="04A0" w:firstRow="1" w:lastRow="0" w:firstColumn="1" w:lastColumn="0" w:noHBand="0" w:noVBand="1"/>
      </w:tblPr>
      <w:tblGrid>
        <w:gridCol w:w="10275"/>
      </w:tblGrid>
      <w:tr w:rsidR="00AD2A60" w14:paraId="15FFB3F6" w14:textId="77777777" w:rsidTr="00AD2A60">
        <w:trPr>
          <w:cantSplit/>
          <w:trHeight w:val="226"/>
        </w:trPr>
        <w:tc>
          <w:tcPr>
            <w:tcW w:w="10271" w:type="dxa"/>
            <w:hideMark/>
          </w:tcPr>
          <w:p w14:paraId="48A8FD06" w14:textId="77777777" w:rsidR="00AD2A60" w:rsidRDefault="00AD2A60">
            <w:pPr>
              <w:keepNext/>
              <w:jc w:val="center"/>
              <w:outlineLvl w:val="0"/>
              <w:rPr>
                <w:b/>
                <w:kern w:val="28"/>
                <w:sz w:val="16"/>
                <w:szCs w:val="28"/>
              </w:rPr>
            </w:pPr>
            <w:bookmarkStart w:id="104" w:name="_Toc390499894"/>
            <w:bookmarkStart w:id="105" w:name="_Toc390500323"/>
            <w:bookmarkStart w:id="106" w:name="_Toc390504376"/>
            <w:bookmarkStart w:id="107" w:name="_Toc390570166"/>
            <w:bookmarkStart w:id="108" w:name="_Toc391182900"/>
            <w:bookmarkStart w:id="109" w:name="_Toc437238964"/>
            <w:bookmarkStart w:id="110" w:name="_Toc451333041"/>
            <w:bookmarkStart w:id="111" w:name="_Toc1453521"/>
            <w:r>
              <w:rPr>
                <w:b/>
                <w:kern w:val="28"/>
                <w:sz w:val="20"/>
                <w:szCs w:val="28"/>
              </w:rPr>
              <w:lastRenderedPageBreak/>
              <w:br w:type="page"/>
            </w:r>
            <w:r>
              <w:rPr>
                <w:b/>
                <w:kern w:val="28"/>
                <w:sz w:val="20"/>
                <w:szCs w:val="28"/>
              </w:rPr>
              <w:br w:type="page"/>
            </w:r>
            <w:r>
              <w:rPr>
                <w:b/>
                <w:kern w:val="28"/>
                <w:sz w:val="20"/>
                <w:szCs w:val="28"/>
              </w:rPr>
              <w:br w:type="page"/>
            </w:r>
            <w:r>
              <w:rPr>
                <w:b/>
                <w:kern w:val="28"/>
                <w:sz w:val="20"/>
                <w:szCs w:val="28"/>
              </w:rPr>
              <w:br w:type="page"/>
            </w:r>
            <w:r>
              <w:rPr>
                <w:b/>
                <w:kern w:val="28"/>
                <w:sz w:val="28"/>
                <w:szCs w:val="28"/>
              </w:rPr>
              <w:br w:type="page"/>
            </w:r>
            <w:r>
              <w:rPr>
                <w:b/>
                <w:kern w:val="28"/>
                <w:sz w:val="28"/>
                <w:szCs w:val="28"/>
              </w:rPr>
              <w:br w:type="page"/>
            </w:r>
            <w:bookmarkStart w:id="112" w:name="_Toc367698521"/>
            <w:bookmarkStart w:id="113" w:name="_Toc522874202"/>
            <w:bookmarkStart w:id="114" w:name="_Toc117669662"/>
            <w:r>
              <w:rPr>
                <w:b/>
                <w:kern w:val="28"/>
                <w:sz w:val="28"/>
                <w:szCs w:val="28"/>
              </w:rPr>
              <w:t>APPENDICES</w:t>
            </w:r>
            <w:bookmarkEnd w:id="112"/>
            <w:bookmarkEnd w:id="113"/>
            <w:bookmarkEnd w:id="114"/>
          </w:p>
        </w:tc>
      </w:tr>
    </w:tbl>
    <w:p w14:paraId="0DA7A39C" w14:textId="77777777" w:rsidR="00AD2A60" w:rsidRDefault="00AD2A60" w:rsidP="00AD2A60">
      <w:pPr>
        <w:pStyle w:val="Heading2"/>
        <w:numPr>
          <w:ilvl w:val="0"/>
          <w:numId w:val="0"/>
        </w:numPr>
        <w:tabs>
          <w:tab w:val="left" w:pos="720"/>
        </w:tabs>
        <w:spacing w:before="0" w:after="0"/>
        <w:jc w:val="left"/>
        <w:rPr>
          <w:b w:val="0"/>
          <w:sz w:val="22"/>
          <w:szCs w:val="22"/>
        </w:rPr>
      </w:pPr>
      <w:bookmarkStart w:id="115" w:name="_Toc522874203"/>
      <w:bookmarkStart w:id="116" w:name="_Toc117669663"/>
      <w:bookmarkStart w:id="117" w:name="_Hlk522788426"/>
      <w:r>
        <w:rPr>
          <w:sz w:val="22"/>
          <w:szCs w:val="22"/>
        </w:rPr>
        <w:t>Appendix 1.  Acronyms and Abbreviations</w:t>
      </w:r>
      <w:bookmarkEnd w:id="115"/>
      <w:bookmarkEnd w:id="116"/>
    </w:p>
    <w:tbl>
      <w:tblPr>
        <w:tblW w:w="5000" w:type="pct"/>
        <w:jc w:val="center"/>
        <w:tblLook w:val="04A0" w:firstRow="1" w:lastRow="0" w:firstColumn="1" w:lastColumn="0" w:noHBand="0" w:noVBand="1"/>
      </w:tblPr>
      <w:tblGrid>
        <w:gridCol w:w="1344"/>
        <w:gridCol w:w="3845"/>
        <w:gridCol w:w="803"/>
        <w:gridCol w:w="4202"/>
      </w:tblGrid>
      <w:tr w:rsidR="00AD2A60" w14:paraId="55E922CD" w14:textId="77777777" w:rsidTr="00AD2A6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hideMark/>
          </w:tcPr>
          <w:p w14:paraId="733C56D5" w14:textId="77777777" w:rsidR="00AD2A60" w:rsidRDefault="00AD2A60">
            <w:pPr>
              <w:jc w:val="center"/>
              <w:rPr>
                <w:rFonts w:cs="Arial"/>
                <w:b/>
                <w:sz w:val="19"/>
                <w:szCs w:val="19"/>
              </w:rPr>
            </w:pPr>
            <w:r>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hideMark/>
          </w:tcPr>
          <w:p w14:paraId="6CDC2E4D" w14:textId="77777777" w:rsidR="00AD2A60" w:rsidRDefault="00AD2A60">
            <w:pPr>
              <w:jc w:val="center"/>
              <w:rPr>
                <w:rFonts w:cs="Arial"/>
                <w:b/>
                <w:sz w:val="19"/>
                <w:szCs w:val="19"/>
              </w:rPr>
            </w:pPr>
            <w:r>
              <w:rPr>
                <w:rFonts w:cs="Arial"/>
                <w:b/>
                <w:sz w:val="19"/>
                <w:szCs w:val="19"/>
              </w:rPr>
              <w:t>Pollutant / Measurement Abbreviations</w:t>
            </w:r>
          </w:p>
        </w:tc>
      </w:tr>
      <w:tr w:rsidR="00AD2A60" w14:paraId="439AA27E" w14:textId="77777777" w:rsidTr="00AD2A60">
        <w:trPr>
          <w:cantSplit/>
          <w:trHeight w:val="245"/>
          <w:jc w:val="center"/>
        </w:trPr>
        <w:tc>
          <w:tcPr>
            <w:tcW w:w="659" w:type="pct"/>
            <w:tcBorders>
              <w:top w:val="single" w:sz="4" w:space="0" w:color="auto"/>
              <w:left w:val="double" w:sz="4" w:space="0" w:color="auto"/>
              <w:bottom w:val="nil"/>
              <w:right w:val="nil"/>
            </w:tcBorders>
            <w:hideMark/>
          </w:tcPr>
          <w:p w14:paraId="6BE902CA" w14:textId="77777777" w:rsidR="00AD2A60" w:rsidRDefault="00AD2A60">
            <w:pPr>
              <w:rPr>
                <w:rFonts w:cs="Arial"/>
                <w:sz w:val="19"/>
                <w:szCs w:val="19"/>
              </w:rPr>
            </w:pPr>
            <w:r>
              <w:rPr>
                <w:rFonts w:cs="Arial"/>
                <w:sz w:val="19"/>
                <w:szCs w:val="19"/>
              </w:rPr>
              <w:t>AQD</w:t>
            </w:r>
          </w:p>
        </w:tc>
        <w:tc>
          <w:tcPr>
            <w:tcW w:w="1886" w:type="pct"/>
            <w:tcBorders>
              <w:top w:val="single" w:sz="4" w:space="0" w:color="auto"/>
              <w:left w:val="nil"/>
              <w:bottom w:val="nil"/>
              <w:right w:val="single" w:sz="4" w:space="0" w:color="auto"/>
            </w:tcBorders>
            <w:hideMark/>
          </w:tcPr>
          <w:p w14:paraId="651CE3EF" w14:textId="77777777" w:rsidR="00AD2A60" w:rsidRDefault="00AD2A60">
            <w:pPr>
              <w:rPr>
                <w:rFonts w:cs="Arial"/>
                <w:sz w:val="19"/>
                <w:szCs w:val="19"/>
              </w:rPr>
            </w:pPr>
            <w:r>
              <w:rPr>
                <w:rFonts w:cs="Arial"/>
                <w:sz w:val="19"/>
                <w:szCs w:val="19"/>
              </w:rPr>
              <w:t>Air Quality Division</w:t>
            </w:r>
          </w:p>
        </w:tc>
        <w:tc>
          <w:tcPr>
            <w:tcW w:w="394" w:type="pct"/>
            <w:tcBorders>
              <w:top w:val="single" w:sz="4" w:space="0" w:color="auto"/>
              <w:left w:val="single" w:sz="4" w:space="0" w:color="auto"/>
              <w:bottom w:val="nil"/>
              <w:right w:val="nil"/>
            </w:tcBorders>
            <w:hideMark/>
          </w:tcPr>
          <w:p w14:paraId="20613F0A" w14:textId="77777777" w:rsidR="00AD2A60" w:rsidRDefault="00AD2A60">
            <w:pPr>
              <w:rPr>
                <w:rFonts w:cs="Arial"/>
                <w:sz w:val="19"/>
                <w:szCs w:val="19"/>
              </w:rPr>
            </w:pPr>
            <w:r>
              <w:rPr>
                <w:rFonts w:cs="Arial"/>
                <w:sz w:val="19"/>
                <w:szCs w:val="19"/>
              </w:rPr>
              <w:t>acfm</w:t>
            </w:r>
          </w:p>
        </w:tc>
        <w:tc>
          <w:tcPr>
            <w:tcW w:w="2061" w:type="pct"/>
            <w:tcBorders>
              <w:top w:val="single" w:sz="4" w:space="0" w:color="auto"/>
              <w:left w:val="nil"/>
              <w:bottom w:val="nil"/>
              <w:right w:val="double" w:sz="4" w:space="0" w:color="auto"/>
            </w:tcBorders>
            <w:hideMark/>
          </w:tcPr>
          <w:p w14:paraId="4DBC15BC" w14:textId="77777777" w:rsidR="00AD2A60" w:rsidRDefault="00AD2A60">
            <w:pPr>
              <w:rPr>
                <w:rFonts w:cs="Arial"/>
                <w:sz w:val="19"/>
                <w:szCs w:val="19"/>
              </w:rPr>
            </w:pPr>
            <w:r>
              <w:rPr>
                <w:rFonts w:cs="Arial"/>
                <w:sz w:val="19"/>
                <w:szCs w:val="19"/>
              </w:rPr>
              <w:t>Actual cubic feet per minute</w:t>
            </w:r>
          </w:p>
        </w:tc>
      </w:tr>
      <w:tr w:rsidR="00AD2A60" w14:paraId="7A4C3034" w14:textId="77777777" w:rsidTr="00AD2A60">
        <w:trPr>
          <w:cantSplit/>
          <w:trHeight w:val="245"/>
          <w:jc w:val="center"/>
        </w:trPr>
        <w:tc>
          <w:tcPr>
            <w:tcW w:w="659" w:type="pct"/>
            <w:tcBorders>
              <w:top w:val="nil"/>
              <w:left w:val="double" w:sz="4" w:space="0" w:color="auto"/>
              <w:bottom w:val="nil"/>
              <w:right w:val="nil"/>
            </w:tcBorders>
            <w:hideMark/>
          </w:tcPr>
          <w:p w14:paraId="1E588368" w14:textId="77777777" w:rsidR="00AD2A60" w:rsidRDefault="00AD2A60">
            <w:pPr>
              <w:rPr>
                <w:rFonts w:cs="Arial"/>
                <w:sz w:val="19"/>
                <w:szCs w:val="19"/>
              </w:rPr>
            </w:pPr>
            <w:r>
              <w:rPr>
                <w:rFonts w:cs="Arial"/>
                <w:sz w:val="19"/>
                <w:szCs w:val="19"/>
              </w:rPr>
              <w:t>BACT</w:t>
            </w:r>
          </w:p>
        </w:tc>
        <w:tc>
          <w:tcPr>
            <w:tcW w:w="1886" w:type="pct"/>
            <w:tcBorders>
              <w:top w:val="nil"/>
              <w:left w:val="nil"/>
              <w:bottom w:val="nil"/>
              <w:right w:val="single" w:sz="4" w:space="0" w:color="auto"/>
            </w:tcBorders>
            <w:hideMark/>
          </w:tcPr>
          <w:p w14:paraId="44B5F922" w14:textId="77777777" w:rsidR="00AD2A60" w:rsidRDefault="00AD2A60">
            <w:pPr>
              <w:rPr>
                <w:rFonts w:cs="Arial"/>
                <w:sz w:val="19"/>
                <w:szCs w:val="19"/>
              </w:rPr>
            </w:pPr>
            <w:r>
              <w:rPr>
                <w:rFonts w:cs="Arial"/>
                <w:sz w:val="19"/>
                <w:szCs w:val="19"/>
              </w:rPr>
              <w:t>Best Available Control Technology</w:t>
            </w:r>
          </w:p>
        </w:tc>
        <w:tc>
          <w:tcPr>
            <w:tcW w:w="394" w:type="pct"/>
            <w:tcBorders>
              <w:top w:val="nil"/>
              <w:left w:val="single" w:sz="4" w:space="0" w:color="auto"/>
              <w:bottom w:val="nil"/>
              <w:right w:val="nil"/>
            </w:tcBorders>
            <w:hideMark/>
          </w:tcPr>
          <w:p w14:paraId="14236AB7" w14:textId="77777777" w:rsidR="00AD2A60" w:rsidRDefault="00AD2A60">
            <w:pPr>
              <w:rPr>
                <w:rFonts w:cs="Arial"/>
                <w:sz w:val="19"/>
                <w:szCs w:val="19"/>
              </w:rPr>
            </w:pPr>
            <w:r>
              <w:rPr>
                <w:rFonts w:cs="Arial"/>
                <w:sz w:val="19"/>
                <w:szCs w:val="19"/>
              </w:rPr>
              <w:t>BTU</w:t>
            </w:r>
          </w:p>
        </w:tc>
        <w:tc>
          <w:tcPr>
            <w:tcW w:w="2061" w:type="pct"/>
            <w:tcBorders>
              <w:top w:val="nil"/>
              <w:left w:val="nil"/>
              <w:bottom w:val="nil"/>
              <w:right w:val="double" w:sz="4" w:space="0" w:color="auto"/>
            </w:tcBorders>
            <w:hideMark/>
          </w:tcPr>
          <w:p w14:paraId="2DC1AE65" w14:textId="77777777" w:rsidR="00AD2A60" w:rsidRDefault="00AD2A60">
            <w:pPr>
              <w:rPr>
                <w:rFonts w:cs="Arial"/>
                <w:sz w:val="19"/>
                <w:szCs w:val="19"/>
              </w:rPr>
            </w:pPr>
            <w:r>
              <w:rPr>
                <w:rFonts w:cs="Arial"/>
                <w:sz w:val="19"/>
                <w:szCs w:val="19"/>
              </w:rPr>
              <w:t>British Thermal Unit</w:t>
            </w:r>
          </w:p>
        </w:tc>
      </w:tr>
      <w:tr w:rsidR="00AD2A60" w14:paraId="2A5CD304" w14:textId="77777777" w:rsidTr="00AD2A60">
        <w:trPr>
          <w:cantSplit/>
          <w:trHeight w:val="245"/>
          <w:jc w:val="center"/>
        </w:trPr>
        <w:tc>
          <w:tcPr>
            <w:tcW w:w="659" w:type="pct"/>
            <w:tcBorders>
              <w:top w:val="nil"/>
              <w:left w:val="double" w:sz="4" w:space="0" w:color="auto"/>
              <w:bottom w:val="nil"/>
              <w:right w:val="nil"/>
            </w:tcBorders>
            <w:hideMark/>
          </w:tcPr>
          <w:p w14:paraId="57E24116" w14:textId="77777777" w:rsidR="00AD2A60" w:rsidRDefault="00AD2A60">
            <w:pPr>
              <w:rPr>
                <w:rFonts w:cs="Arial"/>
                <w:sz w:val="19"/>
                <w:szCs w:val="19"/>
              </w:rPr>
            </w:pPr>
            <w:r>
              <w:rPr>
                <w:rFonts w:cs="Arial"/>
                <w:sz w:val="19"/>
                <w:szCs w:val="19"/>
              </w:rPr>
              <w:t>CAA</w:t>
            </w:r>
          </w:p>
        </w:tc>
        <w:tc>
          <w:tcPr>
            <w:tcW w:w="1886" w:type="pct"/>
            <w:tcBorders>
              <w:top w:val="nil"/>
              <w:left w:val="nil"/>
              <w:bottom w:val="nil"/>
              <w:right w:val="single" w:sz="4" w:space="0" w:color="auto"/>
            </w:tcBorders>
            <w:hideMark/>
          </w:tcPr>
          <w:p w14:paraId="1DE7CF1F" w14:textId="77777777" w:rsidR="00AD2A60" w:rsidRDefault="00AD2A60">
            <w:pPr>
              <w:rPr>
                <w:rFonts w:cs="Arial"/>
                <w:sz w:val="19"/>
                <w:szCs w:val="19"/>
              </w:rPr>
            </w:pPr>
            <w:r>
              <w:rPr>
                <w:rFonts w:cs="Arial"/>
                <w:sz w:val="19"/>
                <w:szCs w:val="19"/>
              </w:rPr>
              <w:t>Clean Air Act</w:t>
            </w:r>
          </w:p>
        </w:tc>
        <w:tc>
          <w:tcPr>
            <w:tcW w:w="394" w:type="pct"/>
            <w:tcBorders>
              <w:top w:val="nil"/>
              <w:left w:val="single" w:sz="4" w:space="0" w:color="auto"/>
              <w:bottom w:val="nil"/>
              <w:right w:val="nil"/>
            </w:tcBorders>
            <w:hideMark/>
          </w:tcPr>
          <w:p w14:paraId="6101A1D7" w14:textId="77777777" w:rsidR="00AD2A60" w:rsidRDefault="00AD2A60">
            <w:pPr>
              <w:rPr>
                <w:rFonts w:cs="Arial"/>
                <w:sz w:val="19"/>
                <w:szCs w:val="19"/>
              </w:rPr>
            </w:pPr>
            <w:r>
              <w:rPr>
                <w:rFonts w:cs="Arial"/>
                <w:sz w:val="19"/>
                <w:szCs w:val="19"/>
              </w:rPr>
              <w:t>°C</w:t>
            </w:r>
          </w:p>
        </w:tc>
        <w:tc>
          <w:tcPr>
            <w:tcW w:w="2061" w:type="pct"/>
            <w:tcBorders>
              <w:top w:val="nil"/>
              <w:left w:val="nil"/>
              <w:bottom w:val="nil"/>
              <w:right w:val="double" w:sz="4" w:space="0" w:color="auto"/>
            </w:tcBorders>
            <w:hideMark/>
          </w:tcPr>
          <w:p w14:paraId="16AA9D2F" w14:textId="77777777" w:rsidR="00AD2A60" w:rsidRDefault="00AD2A60">
            <w:pPr>
              <w:rPr>
                <w:rFonts w:cs="Arial"/>
                <w:sz w:val="19"/>
                <w:szCs w:val="19"/>
              </w:rPr>
            </w:pPr>
            <w:r>
              <w:rPr>
                <w:rFonts w:cs="Arial"/>
                <w:sz w:val="19"/>
                <w:szCs w:val="19"/>
              </w:rPr>
              <w:t>Degrees Celsius</w:t>
            </w:r>
          </w:p>
        </w:tc>
      </w:tr>
      <w:tr w:rsidR="00AD2A60" w14:paraId="6BC03B39" w14:textId="77777777" w:rsidTr="00AD2A60">
        <w:trPr>
          <w:cantSplit/>
          <w:trHeight w:val="245"/>
          <w:jc w:val="center"/>
        </w:trPr>
        <w:tc>
          <w:tcPr>
            <w:tcW w:w="659" w:type="pct"/>
            <w:tcBorders>
              <w:top w:val="nil"/>
              <w:left w:val="double" w:sz="4" w:space="0" w:color="auto"/>
              <w:bottom w:val="nil"/>
              <w:right w:val="nil"/>
            </w:tcBorders>
            <w:hideMark/>
          </w:tcPr>
          <w:p w14:paraId="46180A1C" w14:textId="77777777" w:rsidR="00AD2A60" w:rsidRDefault="00AD2A60">
            <w:pPr>
              <w:rPr>
                <w:rFonts w:cs="Arial"/>
                <w:sz w:val="19"/>
                <w:szCs w:val="19"/>
              </w:rPr>
            </w:pPr>
            <w:r>
              <w:rPr>
                <w:rFonts w:cs="Arial"/>
                <w:sz w:val="19"/>
                <w:szCs w:val="19"/>
              </w:rPr>
              <w:t>CAM</w:t>
            </w:r>
          </w:p>
        </w:tc>
        <w:tc>
          <w:tcPr>
            <w:tcW w:w="1886" w:type="pct"/>
            <w:tcBorders>
              <w:top w:val="nil"/>
              <w:left w:val="nil"/>
              <w:bottom w:val="nil"/>
              <w:right w:val="single" w:sz="4" w:space="0" w:color="auto"/>
            </w:tcBorders>
            <w:hideMark/>
          </w:tcPr>
          <w:p w14:paraId="23489CDB" w14:textId="77777777" w:rsidR="00AD2A60" w:rsidRDefault="00AD2A60">
            <w:pPr>
              <w:rPr>
                <w:rFonts w:cs="Arial"/>
                <w:sz w:val="19"/>
                <w:szCs w:val="19"/>
              </w:rPr>
            </w:pPr>
            <w:r>
              <w:rPr>
                <w:rFonts w:cs="Arial"/>
                <w:sz w:val="19"/>
                <w:szCs w:val="19"/>
              </w:rPr>
              <w:t>Compliance Assurance Monitoring</w:t>
            </w:r>
          </w:p>
        </w:tc>
        <w:tc>
          <w:tcPr>
            <w:tcW w:w="394" w:type="pct"/>
            <w:tcBorders>
              <w:top w:val="nil"/>
              <w:left w:val="single" w:sz="4" w:space="0" w:color="auto"/>
              <w:bottom w:val="nil"/>
              <w:right w:val="nil"/>
            </w:tcBorders>
            <w:hideMark/>
          </w:tcPr>
          <w:p w14:paraId="33B63861" w14:textId="77777777" w:rsidR="00AD2A60" w:rsidRDefault="00AD2A60">
            <w:pPr>
              <w:rPr>
                <w:rFonts w:cs="Arial"/>
                <w:sz w:val="19"/>
                <w:szCs w:val="19"/>
              </w:rPr>
            </w:pPr>
            <w:r>
              <w:rPr>
                <w:rFonts w:cs="Arial"/>
                <w:sz w:val="19"/>
                <w:szCs w:val="19"/>
              </w:rPr>
              <w:t>CO</w:t>
            </w:r>
          </w:p>
        </w:tc>
        <w:tc>
          <w:tcPr>
            <w:tcW w:w="2061" w:type="pct"/>
            <w:tcBorders>
              <w:top w:val="nil"/>
              <w:left w:val="nil"/>
              <w:bottom w:val="nil"/>
              <w:right w:val="double" w:sz="4" w:space="0" w:color="auto"/>
            </w:tcBorders>
            <w:hideMark/>
          </w:tcPr>
          <w:p w14:paraId="709DAB44" w14:textId="77777777" w:rsidR="00AD2A60" w:rsidRDefault="00AD2A60">
            <w:pPr>
              <w:rPr>
                <w:rFonts w:cs="Arial"/>
                <w:sz w:val="19"/>
                <w:szCs w:val="19"/>
              </w:rPr>
            </w:pPr>
            <w:r>
              <w:rPr>
                <w:rFonts w:cs="Arial"/>
                <w:sz w:val="19"/>
                <w:szCs w:val="19"/>
              </w:rPr>
              <w:t>Carbon Monoxide</w:t>
            </w:r>
          </w:p>
        </w:tc>
      </w:tr>
      <w:tr w:rsidR="00AD2A60" w14:paraId="0C71542F" w14:textId="77777777" w:rsidTr="00AD2A60">
        <w:trPr>
          <w:cantSplit/>
          <w:trHeight w:val="245"/>
          <w:jc w:val="center"/>
        </w:trPr>
        <w:tc>
          <w:tcPr>
            <w:tcW w:w="659" w:type="pct"/>
            <w:tcBorders>
              <w:top w:val="nil"/>
              <w:left w:val="double" w:sz="4" w:space="0" w:color="auto"/>
              <w:bottom w:val="nil"/>
              <w:right w:val="nil"/>
            </w:tcBorders>
            <w:hideMark/>
          </w:tcPr>
          <w:p w14:paraId="48ACECB9" w14:textId="77777777" w:rsidR="00AD2A60" w:rsidRDefault="00AD2A60">
            <w:pPr>
              <w:rPr>
                <w:rFonts w:cs="Arial"/>
                <w:sz w:val="19"/>
                <w:szCs w:val="19"/>
              </w:rPr>
            </w:pPr>
            <w:r>
              <w:rPr>
                <w:rFonts w:cs="Arial"/>
                <w:sz w:val="19"/>
                <w:szCs w:val="19"/>
              </w:rPr>
              <w:t>CEM</w:t>
            </w:r>
          </w:p>
        </w:tc>
        <w:tc>
          <w:tcPr>
            <w:tcW w:w="1886" w:type="pct"/>
            <w:tcBorders>
              <w:top w:val="nil"/>
              <w:left w:val="nil"/>
              <w:bottom w:val="nil"/>
              <w:right w:val="single" w:sz="4" w:space="0" w:color="auto"/>
            </w:tcBorders>
            <w:hideMark/>
          </w:tcPr>
          <w:p w14:paraId="2D024827" w14:textId="77777777" w:rsidR="00AD2A60" w:rsidRDefault="00AD2A60">
            <w:pPr>
              <w:rPr>
                <w:rFonts w:cs="Arial"/>
                <w:sz w:val="19"/>
                <w:szCs w:val="19"/>
              </w:rPr>
            </w:pPr>
            <w:r>
              <w:rPr>
                <w:rFonts w:cs="Arial"/>
                <w:sz w:val="19"/>
                <w:szCs w:val="19"/>
              </w:rPr>
              <w:t>Continuous Emission Monitoring</w:t>
            </w:r>
          </w:p>
        </w:tc>
        <w:tc>
          <w:tcPr>
            <w:tcW w:w="394" w:type="pct"/>
            <w:tcBorders>
              <w:top w:val="nil"/>
              <w:left w:val="single" w:sz="4" w:space="0" w:color="auto"/>
              <w:bottom w:val="nil"/>
              <w:right w:val="nil"/>
            </w:tcBorders>
            <w:hideMark/>
          </w:tcPr>
          <w:p w14:paraId="4B96DCEE" w14:textId="77777777" w:rsidR="00AD2A60" w:rsidRDefault="00AD2A60">
            <w:pPr>
              <w:rPr>
                <w:rFonts w:cs="Arial"/>
                <w:sz w:val="19"/>
                <w:szCs w:val="19"/>
              </w:rPr>
            </w:pPr>
            <w:r>
              <w:rPr>
                <w:rFonts w:cs="Arial"/>
                <w:sz w:val="19"/>
                <w:szCs w:val="19"/>
              </w:rPr>
              <w:t>CO</w:t>
            </w:r>
            <w:r>
              <w:rPr>
                <w:rFonts w:cs="Arial"/>
                <w:sz w:val="19"/>
                <w:szCs w:val="19"/>
                <w:vertAlign w:val="subscript"/>
              </w:rPr>
              <w:t>2</w:t>
            </w:r>
            <w:r>
              <w:rPr>
                <w:rFonts w:cs="Arial"/>
                <w:sz w:val="19"/>
                <w:szCs w:val="19"/>
              </w:rPr>
              <w:t>e</w:t>
            </w:r>
          </w:p>
        </w:tc>
        <w:tc>
          <w:tcPr>
            <w:tcW w:w="2061" w:type="pct"/>
            <w:tcBorders>
              <w:top w:val="nil"/>
              <w:left w:val="nil"/>
              <w:bottom w:val="nil"/>
              <w:right w:val="double" w:sz="4" w:space="0" w:color="auto"/>
            </w:tcBorders>
            <w:hideMark/>
          </w:tcPr>
          <w:p w14:paraId="75A66B5A" w14:textId="77777777" w:rsidR="00AD2A60" w:rsidRDefault="00AD2A60">
            <w:pPr>
              <w:rPr>
                <w:rFonts w:cs="Arial"/>
                <w:sz w:val="19"/>
                <w:szCs w:val="19"/>
              </w:rPr>
            </w:pPr>
            <w:r>
              <w:rPr>
                <w:rFonts w:cs="Arial"/>
                <w:sz w:val="19"/>
                <w:szCs w:val="19"/>
              </w:rPr>
              <w:t>Carbon Dioxide Equivalent</w:t>
            </w:r>
          </w:p>
        </w:tc>
      </w:tr>
      <w:tr w:rsidR="00AD2A60" w14:paraId="3989B939" w14:textId="77777777" w:rsidTr="00AD2A60">
        <w:trPr>
          <w:cantSplit/>
          <w:trHeight w:val="245"/>
          <w:jc w:val="center"/>
        </w:trPr>
        <w:tc>
          <w:tcPr>
            <w:tcW w:w="659" w:type="pct"/>
            <w:tcBorders>
              <w:top w:val="nil"/>
              <w:left w:val="double" w:sz="4" w:space="0" w:color="auto"/>
              <w:bottom w:val="nil"/>
              <w:right w:val="nil"/>
            </w:tcBorders>
            <w:hideMark/>
          </w:tcPr>
          <w:p w14:paraId="72B7458B" w14:textId="77777777" w:rsidR="00AD2A60" w:rsidRDefault="00AD2A60">
            <w:pPr>
              <w:rPr>
                <w:rFonts w:cs="Arial"/>
                <w:sz w:val="19"/>
                <w:szCs w:val="19"/>
              </w:rPr>
            </w:pPr>
            <w:r>
              <w:rPr>
                <w:rFonts w:cs="Arial"/>
                <w:sz w:val="19"/>
                <w:szCs w:val="19"/>
              </w:rPr>
              <w:t>CEMS</w:t>
            </w:r>
          </w:p>
        </w:tc>
        <w:tc>
          <w:tcPr>
            <w:tcW w:w="1886" w:type="pct"/>
            <w:tcBorders>
              <w:top w:val="nil"/>
              <w:left w:val="nil"/>
              <w:bottom w:val="nil"/>
              <w:right w:val="single" w:sz="4" w:space="0" w:color="auto"/>
            </w:tcBorders>
            <w:hideMark/>
          </w:tcPr>
          <w:p w14:paraId="7BF3E7B8" w14:textId="77777777" w:rsidR="00AD2A60" w:rsidRDefault="00AD2A60">
            <w:pPr>
              <w:rPr>
                <w:rFonts w:cs="Arial"/>
                <w:sz w:val="19"/>
                <w:szCs w:val="19"/>
              </w:rPr>
            </w:pPr>
            <w:r>
              <w:rPr>
                <w:rFonts w:cs="Arial"/>
                <w:sz w:val="19"/>
                <w:szCs w:val="19"/>
              </w:rPr>
              <w:t>Continuous Emission Monitoring System</w:t>
            </w:r>
          </w:p>
        </w:tc>
        <w:tc>
          <w:tcPr>
            <w:tcW w:w="394" w:type="pct"/>
            <w:tcBorders>
              <w:top w:val="nil"/>
              <w:left w:val="single" w:sz="4" w:space="0" w:color="auto"/>
              <w:bottom w:val="nil"/>
              <w:right w:val="nil"/>
            </w:tcBorders>
            <w:hideMark/>
          </w:tcPr>
          <w:p w14:paraId="570D725B" w14:textId="77777777" w:rsidR="00AD2A60" w:rsidRDefault="00AD2A60">
            <w:pPr>
              <w:rPr>
                <w:rFonts w:cs="Arial"/>
                <w:sz w:val="19"/>
                <w:szCs w:val="19"/>
              </w:rPr>
            </w:pPr>
            <w:r>
              <w:rPr>
                <w:rFonts w:cs="Arial"/>
                <w:sz w:val="19"/>
                <w:szCs w:val="19"/>
              </w:rPr>
              <w:t>dscf</w:t>
            </w:r>
          </w:p>
        </w:tc>
        <w:tc>
          <w:tcPr>
            <w:tcW w:w="2061" w:type="pct"/>
            <w:tcBorders>
              <w:top w:val="nil"/>
              <w:left w:val="nil"/>
              <w:bottom w:val="nil"/>
              <w:right w:val="double" w:sz="4" w:space="0" w:color="auto"/>
            </w:tcBorders>
            <w:hideMark/>
          </w:tcPr>
          <w:p w14:paraId="39E8F848" w14:textId="77777777" w:rsidR="00AD2A60" w:rsidRDefault="00AD2A60">
            <w:pPr>
              <w:rPr>
                <w:rFonts w:cs="Arial"/>
                <w:sz w:val="19"/>
                <w:szCs w:val="19"/>
              </w:rPr>
            </w:pPr>
            <w:r>
              <w:rPr>
                <w:rFonts w:cs="Arial"/>
                <w:sz w:val="19"/>
                <w:szCs w:val="19"/>
              </w:rPr>
              <w:t>Dry standard cubic foot</w:t>
            </w:r>
          </w:p>
        </w:tc>
      </w:tr>
      <w:tr w:rsidR="00AD2A60" w14:paraId="5778A414" w14:textId="77777777" w:rsidTr="00AD2A60">
        <w:trPr>
          <w:cantSplit/>
          <w:trHeight w:val="245"/>
          <w:jc w:val="center"/>
        </w:trPr>
        <w:tc>
          <w:tcPr>
            <w:tcW w:w="659" w:type="pct"/>
            <w:tcBorders>
              <w:top w:val="nil"/>
              <w:left w:val="double" w:sz="4" w:space="0" w:color="auto"/>
              <w:bottom w:val="nil"/>
              <w:right w:val="nil"/>
            </w:tcBorders>
            <w:hideMark/>
          </w:tcPr>
          <w:p w14:paraId="73939C17" w14:textId="77777777" w:rsidR="00AD2A60" w:rsidRDefault="00AD2A60">
            <w:pPr>
              <w:rPr>
                <w:rFonts w:cs="Arial"/>
                <w:sz w:val="19"/>
                <w:szCs w:val="19"/>
              </w:rPr>
            </w:pPr>
            <w:r>
              <w:rPr>
                <w:rFonts w:cs="Arial"/>
                <w:sz w:val="19"/>
                <w:szCs w:val="19"/>
              </w:rPr>
              <w:t>CFR</w:t>
            </w:r>
          </w:p>
        </w:tc>
        <w:tc>
          <w:tcPr>
            <w:tcW w:w="1886" w:type="pct"/>
            <w:tcBorders>
              <w:top w:val="nil"/>
              <w:left w:val="nil"/>
              <w:bottom w:val="nil"/>
              <w:right w:val="single" w:sz="4" w:space="0" w:color="auto"/>
            </w:tcBorders>
            <w:hideMark/>
          </w:tcPr>
          <w:p w14:paraId="00D81D23" w14:textId="77777777" w:rsidR="00AD2A60" w:rsidRDefault="00AD2A60">
            <w:pPr>
              <w:rPr>
                <w:rFonts w:cs="Arial"/>
                <w:sz w:val="19"/>
                <w:szCs w:val="19"/>
              </w:rPr>
            </w:pPr>
            <w:r>
              <w:rPr>
                <w:rFonts w:cs="Arial"/>
                <w:sz w:val="19"/>
                <w:szCs w:val="19"/>
              </w:rPr>
              <w:t>Code of Federal Regulations</w:t>
            </w:r>
          </w:p>
        </w:tc>
        <w:tc>
          <w:tcPr>
            <w:tcW w:w="394" w:type="pct"/>
            <w:tcBorders>
              <w:top w:val="nil"/>
              <w:left w:val="single" w:sz="4" w:space="0" w:color="auto"/>
              <w:bottom w:val="nil"/>
              <w:right w:val="nil"/>
            </w:tcBorders>
            <w:hideMark/>
          </w:tcPr>
          <w:p w14:paraId="7DE28813" w14:textId="77777777" w:rsidR="00AD2A60" w:rsidRDefault="00AD2A60">
            <w:pPr>
              <w:rPr>
                <w:rFonts w:cs="Arial"/>
                <w:sz w:val="19"/>
                <w:szCs w:val="19"/>
              </w:rPr>
            </w:pPr>
            <w:r>
              <w:rPr>
                <w:rFonts w:cs="Arial"/>
                <w:sz w:val="19"/>
                <w:szCs w:val="19"/>
              </w:rPr>
              <w:t>dscm</w:t>
            </w:r>
          </w:p>
        </w:tc>
        <w:tc>
          <w:tcPr>
            <w:tcW w:w="2061" w:type="pct"/>
            <w:tcBorders>
              <w:top w:val="nil"/>
              <w:left w:val="nil"/>
              <w:bottom w:val="nil"/>
              <w:right w:val="double" w:sz="4" w:space="0" w:color="auto"/>
            </w:tcBorders>
            <w:hideMark/>
          </w:tcPr>
          <w:p w14:paraId="768B423A" w14:textId="77777777" w:rsidR="00AD2A60" w:rsidRDefault="00AD2A60">
            <w:pPr>
              <w:rPr>
                <w:rFonts w:cs="Arial"/>
                <w:sz w:val="19"/>
                <w:szCs w:val="19"/>
              </w:rPr>
            </w:pPr>
            <w:r>
              <w:rPr>
                <w:rFonts w:cs="Arial"/>
                <w:sz w:val="19"/>
                <w:szCs w:val="19"/>
              </w:rPr>
              <w:t>Dry standard cubic meter</w:t>
            </w:r>
          </w:p>
        </w:tc>
      </w:tr>
      <w:tr w:rsidR="00AD2A60" w14:paraId="05B5AD2A" w14:textId="77777777" w:rsidTr="00AD2A60">
        <w:trPr>
          <w:cantSplit/>
          <w:trHeight w:val="245"/>
          <w:jc w:val="center"/>
        </w:trPr>
        <w:tc>
          <w:tcPr>
            <w:tcW w:w="659" w:type="pct"/>
            <w:tcBorders>
              <w:top w:val="nil"/>
              <w:left w:val="double" w:sz="4" w:space="0" w:color="auto"/>
              <w:bottom w:val="nil"/>
              <w:right w:val="nil"/>
            </w:tcBorders>
            <w:hideMark/>
          </w:tcPr>
          <w:p w14:paraId="4A3B7A97" w14:textId="77777777" w:rsidR="00AD2A60" w:rsidRDefault="00AD2A60">
            <w:pPr>
              <w:rPr>
                <w:rFonts w:cs="Arial"/>
                <w:sz w:val="19"/>
                <w:szCs w:val="19"/>
              </w:rPr>
            </w:pPr>
            <w:r>
              <w:rPr>
                <w:rFonts w:cs="Arial"/>
                <w:sz w:val="19"/>
                <w:szCs w:val="19"/>
              </w:rPr>
              <w:t>COM</w:t>
            </w:r>
          </w:p>
        </w:tc>
        <w:tc>
          <w:tcPr>
            <w:tcW w:w="1886" w:type="pct"/>
            <w:tcBorders>
              <w:top w:val="nil"/>
              <w:left w:val="nil"/>
              <w:bottom w:val="nil"/>
              <w:right w:val="single" w:sz="4" w:space="0" w:color="auto"/>
            </w:tcBorders>
            <w:hideMark/>
          </w:tcPr>
          <w:p w14:paraId="66DADF33" w14:textId="77777777" w:rsidR="00AD2A60" w:rsidRDefault="00AD2A60">
            <w:pPr>
              <w:rPr>
                <w:rFonts w:cs="Arial"/>
                <w:sz w:val="19"/>
                <w:szCs w:val="19"/>
              </w:rPr>
            </w:pPr>
            <w:r>
              <w:rPr>
                <w:rFonts w:cs="Arial"/>
                <w:sz w:val="19"/>
                <w:szCs w:val="19"/>
              </w:rPr>
              <w:t>Continuous Opacity Monitoring</w:t>
            </w:r>
          </w:p>
        </w:tc>
        <w:tc>
          <w:tcPr>
            <w:tcW w:w="394" w:type="pct"/>
            <w:tcBorders>
              <w:top w:val="nil"/>
              <w:left w:val="single" w:sz="4" w:space="0" w:color="auto"/>
              <w:bottom w:val="nil"/>
              <w:right w:val="nil"/>
            </w:tcBorders>
            <w:hideMark/>
          </w:tcPr>
          <w:p w14:paraId="75B19A64" w14:textId="77777777" w:rsidR="00AD2A60" w:rsidRDefault="00AD2A60">
            <w:pPr>
              <w:rPr>
                <w:rFonts w:cs="Arial"/>
                <w:sz w:val="19"/>
                <w:szCs w:val="19"/>
              </w:rPr>
            </w:pPr>
            <w:r>
              <w:rPr>
                <w:rFonts w:cs="Arial"/>
                <w:sz w:val="19"/>
                <w:szCs w:val="19"/>
              </w:rPr>
              <w:t>°F</w:t>
            </w:r>
          </w:p>
        </w:tc>
        <w:tc>
          <w:tcPr>
            <w:tcW w:w="2061" w:type="pct"/>
            <w:tcBorders>
              <w:top w:val="nil"/>
              <w:left w:val="nil"/>
              <w:bottom w:val="nil"/>
              <w:right w:val="double" w:sz="4" w:space="0" w:color="auto"/>
            </w:tcBorders>
            <w:hideMark/>
          </w:tcPr>
          <w:p w14:paraId="397CD9A0" w14:textId="77777777" w:rsidR="00AD2A60" w:rsidRDefault="00AD2A60">
            <w:pPr>
              <w:rPr>
                <w:rFonts w:cs="Arial"/>
                <w:sz w:val="19"/>
                <w:szCs w:val="19"/>
              </w:rPr>
            </w:pPr>
            <w:r>
              <w:rPr>
                <w:rFonts w:cs="Arial"/>
                <w:sz w:val="19"/>
                <w:szCs w:val="19"/>
              </w:rPr>
              <w:t>Degrees Fahrenheit</w:t>
            </w:r>
          </w:p>
        </w:tc>
      </w:tr>
      <w:tr w:rsidR="00AD2A60" w14:paraId="5CB920E3" w14:textId="77777777" w:rsidTr="00AD2A60">
        <w:trPr>
          <w:cantSplit/>
          <w:trHeight w:val="218"/>
          <w:jc w:val="center"/>
        </w:trPr>
        <w:tc>
          <w:tcPr>
            <w:tcW w:w="659" w:type="pct"/>
            <w:vMerge w:val="restart"/>
            <w:tcBorders>
              <w:top w:val="nil"/>
              <w:left w:val="double" w:sz="4" w:space="0" w:color="auto"/>
              <w:bottom w:val="nil"/>
              <w:right w:val="nil"/>
            </w:tcBorders>
            <w:hideMark/>
          </w:tcPr>
          <w:p w14:paraId="25C0D629" w14:textId="77777777" w:rsidR="00AD2A60" w:rsidRDefault="00AD2A60">
            <w:pPr>
              <w:rPr>
                <w:rFonts w:cs="Arial"/>
                <w:sz w:val="19"/>
                <w:szCs w:val="19"/>
              </w:rPr>
            </w:pPr>
            <w:r>
              <w:rPr>
                <w:rFonts w:cs="Arial"/>
                <w:sz w:val="19"/>
                <w:szCs w:val="19"/>
              </w:rPr>
              <w:t>Department/</w:t>
            </w:r>
          </w:p>
          <w:p w14:paraId="71E4BBAF" w14:textId="77777777" w:rsidR="00AD2A60" w:rsidRDefault="00AD2A60">
            <w:pPr>
              <w:rPr>
                <w:rFonts w:cs="Arial"/>
                <w:sz w:val="19"/>
                <w:szCs w:val="19"/>
              </w:rPr>
            </w:pPr>
            <w:r>
              <w:rPr>
                <w:rFonts w:cs="Arial"/>
                <w:sz w:val="19"/>
                <w:szCs w:val="19"/>
              </w:rPr>
              <w:t>department</w:t>
            </w:r>
          </w:p>
        </w:tc>
        <w:tc>
          <w:tcPr>
            <w:tcW w:w="1886" w:type="pct"/>
            <w:vMerge w:val="restart"/>
            <w:tcBorders>
              <w:top w:val="nil"/>
              <w:left w:val="nil"/>
              <w:bottom w:val="nil"/>
              <w:right w:val="single" w:sz="4" w:space="0" w:color="auto"/>
            </w:tcBorders>
            <w:hideMark/>
          </w:tcPr>
          <w:p w14:paraId="6F010BC7" w14:textId="77777777" w:rsidR="00AD2A60" w:rsidRDefault="00AD2A60">
            <w:pPr>
              <w:rPr>
                <w:rFonts w:cs="Arial"/>
                <w:sz w:val="19"/>
                <w:szCs w:val="19"/>
              </w:rPr>
            </w:pPr>
            <w:r>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162DBE04" w14:textId="77777777" w:rsidR="00AD2A60" w:rsidRDefault="00AD2A60">
            <w:pPr>
              <w:rPr>
                <w:rFonts w:cs="Arial"/>
                <w:sz w:val="19"/>
                <w:szCs w:val="19"/>
              </w:rPr>
            </w:pPr>
            <w:r>
              <w:rPr>
                <w:rFonts w:cs="Arial"/>
                <w:sz w:val="19"/>
                <w:szCs w:val="19"/>
              </w:rPr>
              <w:t>gr</w:t>
            </w:r>
          </w:p>
        </w:tc>
        <w:tc>
          <w:tcPr>
            <w:tcW w:w="2061" w:type="pct"/>
            <w:tcBorders>
              <w:top w:val="nil"/>
              <w:left w:val="nil"/>
              <w:bottom w:val="nil"/>
              <w:right w:val="double" w:sz="4" w:space="0" w:color="auto"/>
            </w:tcBorders>
            <w:hideMark/>
          </w:tcPr>
          <w:p w14:paraId="73DF6881" w14:textId="77777777" w:rsidR="00AD2A60" w:rsidRDefault="00AD2A60">
            <w:pPr>
              <w:rPr>
                <w:rFonts w:cs="Arial"/>
                <w:sz w:val="19"/>
                <w:szCs w:val="19"/>
              </w:rPr>
            </w:pPr>
            <w:r>
              <w:rPr>
                <w:rFonts w:cs="Arial"/>
                <w:sz w:val="19"/>
                <w:szCs w:val="19"/>
              </w:rPr>
              <w:t>Grains</w:t>
            </w:r>
          </w:p>
        </w:tc>
      </w:tr>
      <w:tr w:rsidR="00AD2A60" w14:paraId="32435CB6" w14:textId="77777777" w:rsidTr="00AD2A60">
        <w:trPr>
          <w:cantSplit/>
          <w:trHeight w:val="217"/>
          <w:jc w:val="center"/>
        </w:trPr>
        <w:tc>
          <w:tcPr>
            <w:tcW w:w="0" w:type="auto"/>
            <w:vMerge/>
            <w:tcBorders>
              <w:top w:val="nil"/>
              <w:left w:val="double" w:sz="4" w:space="0" w:color="auto"/>
              <w:bottom w:val="nil"/>
              <w:right w:val="nil"/>
            </w:tcBorders>
            <w:vAlign w:val="center"/>
            <w:hideMark/>
          </w:tcPr>
          <w:p w14:paraId="452F8067" w14:textId="77777777" w:rsidR="00AD2A60" w:rsidRDefault="00AD2A60">
            <w:pPr>
              <w:rPr>
                <w:rFonts w:cs="Arial"/>
                <w:sz w:val="19"/>
                <w:szCs w:val="19"/>
              </w:rPr>
            </w:pPr>
          </w:p>
        </w:tc>
        <w:tc>
          <w:tcPr>
            <w:tcW w:w="0" w:type="auto"/>
            <w:vMerge/>
            <w:tcBorders>
              <w:top w:val="nil"/>
              <w:left w:val="nil"/>
              <w:bottom w:val="nil"/>
              <w:right w:val="single" w:sz="4" w:space="0" w:color="auto"/>
            </w:tcBorders>
            <w:vAlign w:val="center"/>
            <w:hideMark/>
          </w:tcPr>
          <w:p w14:paraId="4A5DC463" w14:textId="77777777" w:rsidR="00AD2A60" w:rsidRDefault="00AD2A60">
            <w:pPr>
              <w:rPr>
                <w:rFonts w:cs="Arial"/>
                <w:sz w:val="19"/>
                <w:szCs w:val="19"/>
              </w:rPr>
            </w:pPr>
          </w:p>
        </w:tc>
        <w:tc>
          <w:tcPr>
            <w:tcW w:w="394" w:type="pct"/>
            <w:tcBorders>
              <w:top w:val="nil"/>
              <w:left w:val="single" w:sz="4" w:space="0" w:color="auto"/>
              <w:bottom w:val="nil"/>
              <w:right w:val="nil"/>
            </w:tcBorders>
            <w:hideMark/>
          </w:tcPr>
          <w:p w14:paraId="0A43E30F" w14:textId="77777777" w:rsidR="00AD2A60" w:rsidRDefault="00AD2A60">
            <w:pPr>
              <w:rPr>
                <w:rFonts w:cs="Arial"/>
                <w:sz w:val="19"/>
                <w:szCs w:val="19"/>
              </w:rPr>
            </w:pPr>
            <w:r>
              <w:rPr>
                <w:rFonts w:cs="Arial"/>
                <w:sz w:val="19"/>
                <w:szCs w:val="19"/>
              </w:rPr>
              <w:t>HAP</w:t>
            </w:r>
          </w:p>
        </w:tc>
        <w:tc>
          <w:tcPr>
            <w:tcW w:w="2061" w:type="pct"/>
            <w:tcBorders>
              <w:top w:val="nil"/>
              <w:left w:val="nil"/>
              <w:bottom w:val="nil"/>
              <w:right w:val="double" w:sz="4" w:space="0" w:color="auto"/>
            </w:tcBorders>
            <w:hideMark/>
          </w:tcPr>
          <w:p w14:paraId="696A68CD" w14:textId="77777777" w:rsidR="00AD2A60" w:rsidRDefault="00AD2A60">
            <w:pPr>
              <w:rPr>
                <w:rFonts w:cs="Arial"/>
                <w:sz w:val="19"/>
                <w:szCs w:val="19"/>
              </w:rPr>
            </w:pPr>
            <w:r>
              <w:rPr>
                <w:rFonts w:cs="Arial"/>
                <w:sz w:val="19"/>
                <w:szCs w:val="19"/>
              </w:rPr>
              <w:t>Hazardous Air Pollutant</w:t>
            </w:r>
          </w:p>
        </w:tc>
      </w:tr>
      <w:tr w:rsidR="00AD2A60" w14:paraId="1B31AE13" w14:textId="77777777" w:rsidTr="00AD2A60">
        <w:trPr>
          <w:cantSplit/>
          <w:trHeight w:val="245"/>
          <w:jc w:val="center"/>
        </w:trPr>
        <w:tc>
          <w:tcPr>
            <w:tcW w:w="659" w:type="pct"/>
            <w:vMerge w:val="restart"/>
            <w:tcBorders>
              <w:top w:val="nil"/>
              <w:left w:val="double" w:sz="4" w:space="0" w:color="auto"/>
              <w:bottom w:val="nil"/>
              <w:right w:val="nil"/>
            </w:tcBorders>
            <w:hideMark/>
          </w:tcPr>
          <w:p w14:paraId="5D487C98" w14:textId="77777777" w:rsidR="00AD2A60" w:rsidRDefault="00AD2A60">
            <w:pPr>
              <w:rPr>
                <w:rFonts w:cs="Arial"/>
                <w:sz w:val="19"/>
                <w:szCs w:val="19"/>
              </w:rPr>
            </w:pPr>
            <w:r>
              <w:rPr>
                <w:rFonts w:cs="Arial"/>
                <w:sz w:val="19"/>
                <w:szCs w:val="19"/>
              </w:rPr>
              <w:t>EGLE</w:t>
            </w:r>
          </w:p>
        </w:tc>
        <w:tc>
          <w:tcPr>
            <w:tcW w:w="1886" w:type="pct"/>
            <w:vMerge w:val="restart"/>
            <w:tcBorders>
              <w:top w:val="nil"/>
              <w:left w:val="nil"/>
              <w:bottom w:val="nil"/>
              <w:right w:val="single" w:sz="4" w:space="0" w:color="auto"/>
            </w:tcBorders>
            <w:hideMark/>
          </w:tcPr>
          <w:p w14:paraId="40E0C230" w14:textId="77777777" w:rsidR="00AD2A60" w:rsidRDefault="00AD2A60">
            <w:pPr>
              <w:rPr>
                <w:rFonts w:cs="Arial"/>
                <w:sz w:val="19"/>
                <w:szCs w:val="19"/>
              </w:rPr>
            </w:pPr>
            <w:r>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098685A8" w14:textId="77777777" w:rsidR="00AD2A60" w:rsidRDefault="00AD2A60">
            <w:pPr>
              <w:rPr>
                <w:rFonts w:cs="Arial"/>
                <w:sz w:val="19"/>
                <w:szCs w:val="19"/>
              </w:rPr>
            </w:pPr>
            <w:r>
              <w:rPr>
                <w:rFonts w:cs="Arial"/>
                <w:sz w:val="19"/>
                <w:szCs w:val="19"/>
              </w:rPr>
              <w:t>Hg</w:t>
            </w:r>
          </w:p>
        </w:tc>
        <w:tc>
          <w:tcPr>
            <w:tcW w:w="2061" w:type="pct"/>
            <w:tcBorders>
              <w:top w:val="nil"/>
              <w:left w:val="nil"/>
              <w:bottom w:val="nil"/>
              <w:right w:val="double" w:sz="4" w:space="0" w:color="auto"/>
            </w:tcBorders>
            <w:hideMark/>
          </w:tcPr>
          <w:p w14:paraId="08C225D2" w14:textId="77777777" w:rsidR="00AD2A60" w:rsidRDefault="00AD2A60">
            <w:pPr>
              <w:rPr>
                <w:rFonts w:cs="Arial"/>
                <w:sz w:val="19"/>
                <w:szCs w:val="19"/>
              </w:rPr>
            </w:pPr>
            <w:r>
              <w:rPr>
                <w:rFonts w:cs="Arial"/>
                <w:sz w:val="19"/>
                <w:szCs w:val="19"/>
              </w:rPr>
              <w:t>Mercury</w:t>
            </w:r>
          </w:p>
        </w:tc>
      </w:tr>
      <w:tr w:rsidR="00AD2A60" w14:paraId="1EE865D9" w14:textId="77777777" w:rsidTr="00AD2A60">
        <w:trPr>
          <w:cantSplit/>
          <w:trHeight w:val="245"/>
          <w:jc w:val="center"/>
        </w:trPr>
        <w:tc>
          <w:tcPr>
            <w:tcW w:w="0" w:type="auto"/>
            <w:vMerge/>
            <w:tcBorders>
              <w:top w:val="nil"/>
              <w:left w:val="double" w:sz="4" w:space="0" w:color="auto"/>
              <w:bottom w:val="nil"/>
              <w:right w:val="nil"/>
            </w:tcBorders>
            <w:vAlign w:val="center"/>
            <w:hideMark/>
          </w:tcPr>
          <w:p w14:paraId="5BEFDF00" w14:textId="77777777" w:rsidR="00AD2A60" w:rsidRDefault="00AD2A60">
            <w:pPr>
              <w:rPr>
                <w:rFonts w:cs="Arial"/>
                <w:sz w:val="19"/>
                <w:szCs w:val="19"/>
              </w:rPr>
            </w:pPr>
          </w:p>
        </w:tc>
        <w:tc>
          <w:tcPr>
            <w:tcW w:w="0" w:type="auto"/>
            <w:vMerge/>
            <w:tcBorders>
              <w:top w:val="nil"/>
              <w:left w:val="nil"/>
              <w:bottom w:val="nil"/>
              <w:right w:val="single" w:sz="4" w:space="0" w:color="auto"/>
            </w:tcBorders>
            <w:vAlign w:val="center"/>
            <w:hideMark/>
          </w:tcPr>
          <w:p w14:paraId="1C4AE383" w14:textId="77777777" w:rsidR="00AD2A60" w:rsidRDefault="00AD2A60">
            <w:pPr>
              <w:rPr>
                <w:rFonts w:cs="Arial"/>
                <w:sz w:val="19"/>
                <w:szCs w:val="19"/>
              </w:rPr>
            </w:pPr>
          </w:p>
        </w:tc>
        <w:tc>
          <w:tcPr>
            <w:tcW w:w="394" w:type="pct"/>
            <w:tcBorders>
              <w:top w:val="nil"/>
              <w:left w:val="single" w:sz="4" w:space="0" w:color="auto"/>
              <w:bottom w:val="nil"/>
              <w:right w:val="nil"/>
            </w:tcBorders>
            <w:hideMark/>
          </w:tcPr>
          <w:p w14:paraId="0006CA46" w14:textId="77777777" w:rsidR="00AD2A60" w:rsidRDefault="00AD2A60">
            <w:pPr>
              <w:rPr>
                <w:rFonts w:cs="Arial"/>
                <w:sz w:val="19"/>
                <w:szCs w:val="19"/>
              </w:rPr>
            </w:pPr>
            <w:r>
              <w:rPr>
                <w:rFonts w:cs="Arial"/>
                <w:sz w:val="19"/>
                <w:szCs w:val="19"/>
              </w:rPr>
              <w:t>hr</w:t>
            </w:r>
          </w:p>
        </w:tc>
        <w:tc>
          <w:tcPr>
            <w:tcW w:w="2061" w:type="pct"/>
            <w:tcBorders>
              <w:top w:val="nil"/>
              <w:left w:val="nil"/>
              <w:bottom w:val="nil"/>
              <w:right w:val="double" w:sz="4" w:space="0" w:color="auto"/>
            </w:tcBorders>
            <w:hideMark/>
          </w:tcPr>
          <w:p w14:paraId="1F8A7CF4" w14:textId="77777777" w:rsidR="00AD2A60" w:rsidRDefault="00AD2A60">
            <w:pPr>
              <w:rPr>
                <w:rFonts w:cs="Arial"/>
                <w:sz w:val="19"/>
                <w:szCs w:val="19"/>
              </w:rPr>
            </w:pPr>
            <w:r>
              <w:rPr>
                <w:rFonts w:cs="Arial"/>
                <w:sz w:val="19"/>
                <w:szCs w:val="19"/>
              </w:rPr>
              <w:t>Hour</w:t>
            </w:r>
          </w:p>
        </w:tc>
      </w:tr>
      <w:tr w:rsidR="00AD2A60" w14:paraId="61D910CE" w14:textId="77777777" w:rsidTr="00AD2A60">
        <w:trPr>
          <w:cantSplit/>
          <w:trHeight w:val="245"/>
          <w:jc w:val="center"/>
        </w:trPr>
        <w:tc>
          <w:tcPr>
            <w:tcW w:w="659" w:type="pct"/>
            <w:tcBorders>
              <w:top w:val="nil"/>
              <w:left w:val="double" w:sz="4" w:space="0" w:color="auto"/>
              <w:bottom w:val="nil"/>
              <w:right w:val="nil"/>
            </w:tcBorders>
            <w:hideMark/>
          </w:tcPr>
          <w:p w14:paraId="549808B4" w14:textId="77777777" w:rsidR="00AD2A60" w:rsidRDefault="00AD2A60">
            <w:pPr>
              <w:rPr>
                <w:rFonts w:cs="Arial"/>
                <w:sz w:val="19"/>
                <w:szCs w:val="19"/>
              </w:rPr>
            </w:pPr>
            <w:r>
              <w:rPr>
                <w:rFonts w:cs="Arial"/>
                <w:sz w:val="19"/>
                <w:szCs w:val="19"/>
              </w:rPr>
              <w:t>EU</w:t>
            </w:r>
          </w:p>
        </w:tc>
        <w:tc>
          <w:tcPr>
            <w:tcW w:w="1886" w:type="pct"/>
            <w:tcBorders>
              <w:top w:val="nil"/>
              <w:left w:val="nil"/>
              <w:bottom w:val="nil"/>
              <w:right w:val="single" w:sz="4" w:space="0" w:color="auto"/>
            </w:tcBorders>
            <w:hideMark/>
          </w:tcPr>
          <w:p w14:paraId="6792B72E" w14:textId="77777777" w:rsidR="00AD2A60" w:rsidRDefault="00AD2A60">
            <w:pPr>
              <w:rPr>
                <w:rFonts w:cs="Arial"/>
                <w:sz w:val="19"/>
                <w:szCs w:val="19"/>
              </w:rPr>
            </w:pPr>
            <w:r>
              <w:rPr>
                <w:rFonts w:cs="Arial"/>
                <w:sz w:val="19"/>
                <w:szCs w:val="19"/>
              </w:rPr>
              <w:t>Emission Unit</w:t>
            </w:r>
          </w:p>
        </w:tc>
        <w:tc>
          <w:tcPr>
            <w:tcW w:w="394" w:type="pct"/>
            <w:tcBorders>
              <w:top w:val="nil"/>
              <w:left w:val="single" w:sz="4" w:space="0" w:color="auto"/>
              <w:bottom w:val="nil"/>
              <w:right w:val="nil"/>
            </w:tcBorders>
            <w:hideMark/>
          </w:tcPr>
          <w:p w14:paraId="028A5F18" w14:textId="77777777" w:rsidR="00AD2A60" w:rsidRDefault="00AD2A60">
            <w:pPr>
              <w:rPr>
                <w:rFonts w:cs="Arial"/>
                <w:sz w:val="19"/>
                <w:szCs w:val="19"/>
              </w:rPr>
            </w:pPr>
            <w:r>
              <w:rPr>
                <w:rFonts w:cs="Arial"/>
                <w:sz w:val="19"/>
                <w:szCs w:val="19"/>
              </w:rPr>
              <w:t>HP</w:t>
            </w:r>
          </w:p>
        </w:tc>
        <w:tc>
          <w:tcPr>
            <w:tcW w:w="2061" w:type="pct"/>
            <w:tcBorders>
              <w:top w:val="nil"/>
              <w:left w:val="nil"/>
              <w:bottom w:val="nil"/>
              <w:right w:val="double" w:sz="4" w:space="0" w:color="auto"/>
            </w:tcBorders>
            <w:hideMark/>
          </w:tcPr>
          <w:p w14:paraId="116EC71B" w14:textId="77777777" w:rsidR="00AD2A60" w:rsidRDefault="00AD2A60">
            <w:pPr>
              <w:rPr>
                <w:rFonts w:cs="Arial"/>
                <w:sz w:val="19"/>
                <w:szCs w:val="19"/>
              </w:rPr>
            </w:pPr>
            <w:r>
              <w:rPr>
                <w:rFonts w:cs="Arial"/>
                <w:sz w:val="19"/>
                <w:szCs w:val="19"/>
              </w:rPr>
              <w:t>Horsepower</w:t>
            </w:r>
          </w:p>
        </w:tc>
      </w:tr>
      <w:tr w:rsidR="00AD2A60" w14:paraId="6B1ED978" w14:textId="77777777" w:rsidTr="00AD2A60">
        <w:trPr>
          <w:cantSplit/>
          <w:trHeight w:val="245"/>
          <w:jc w:val="center"/>
        </w:trPr>
        <w:tc>
          <w:tcPr>
            <w:tcW w:w="659" w:type="pct"/>
            <w:tcBorders>
              <w:top w:val="nil"/>
              <w:left w:val="double" w:sz="4" w:space="0" w:color="auto"/>
              <w:bottom w:val="nil"/>
              <w:right w:val="nil"/>
            </w:tcBorders>
            <w:hideMark/>
          </w:tcPr>
          <w:p w14:paraId="5F668FF1" w14:textId="77777777" w:rsidR="00AD2A60" w:rsidRDefault="00AD2A60">
            <w:pPr>
              <w:rPr>
                <w:rFonts w:cs="Arial"/>
                <w:sz w:val="19"/>
                <w:szCs w:val="19"/>
              </w:rPr>
            </w:pPr>
            <w:r>
              <w:rPr>
                <w:rFonts w:cs="Arial"/>
                <w:sz w:val="19"/>
                <w:szCs w:val="19"/>
              </w:rPr>
              <w:t>FG</w:t>
            </w:r>
          </w:p>
        </w:tc>
        <w:tc>
          <w:tcPr>
            <w:tcW w:w="1886" w:type="pct"/>
            <w:tcBorders>
              <w:top w:val="nil"/>
              <w:left w:val="nil"/>
              <w:bottom w:val="nil"/>
              <w:right w:val="single" w:sz="4" w:space="0" w:color="auto"/>
            </w:tcBorders>
            <w:hideMark/>
          </w:tcPr>
          <w:p w14:paraId="7CACF9F9" w14:textId="77777777" w:rsidR="00AD2A60" w:rsidRDefault="00AD2A60">
            <w:pPr>
              <w:rPr>
                <w:rFonts w:cs="Arial"/>
                <w:sz w:val="19"/>
                <w:szCs w:val="19"/>
              </w:rPr>
            </w:pPr>
            <w:r>
              <w:rPr>
                <w:rFonts w:cs="Arial"/>
                <w:sz w:val="19"/>
                <w:szCs w:val="19"/>
              </w:rPr>
              <w:t>Flexible Group</w:t>
            </w:r>
          </w:p>
        </w:tc>
        <w:tc>
          <w:tcPr>
            <w:tcW w:w="394" w:type="pct"/>
            <w:tcBorders>
              <w:top w:val="nil"/>
              <w:left w:val="single" w:sz="4" w:space="0" w:color="auto"/>
              <w:bottom w:val="nil"/>
              <w:right w:val="nil"/>
            </w:tcBorders>
            <w:hideMark/>
          </w:tcPr>
          <w:p w14:paraId="12FEB51A" w14:textId="77777777" w:rsidR="00AD2A60" w:rsidRDefault="00AD2A60">
            <w:pPr>
              <w:rPr>
                <w:rFonts w:cs="Arial"/>
                <w:sz w:val="19"/>
                <w:szCs w:val="19"/>
              </w:rPr>
            </w:pPr>
            <w:r>
              <w:rPr>
                <w:rFonts w:cs="Arial"/>
                <w:sz w:val="19"/>
                <w:szCs w:val="19"/>
              </w:rPr>
              <w:t>H</w:t>
            </w:r>
            <w:r>
              <w:rPr>
                <w:rFonts w:cs="Arial"/>
                <w:sz w:val="19"/>
                <w:szCs w:val="19"/>
                <w:vertAlign w:val="subscript"/>
              </w:rPr>
              <w:t>2</w:t>
            </w:r>
            <w:r>
              <w:rPr>
                <w:rFonts w:cs="Arial"/>
                <w:sz w:val="19"/>
                <w:szCs w:val="19"/>
              </w:rPr>
              <w:t>S</w:t>
            </w:r>
          </w:p>
        </w:tc>
        <w:tc>
          <w:tcPr>
            <w:tcW w:w="2061" w:type="pct"/>
            <w:tcBorders>
              <w:top w:val="nil"/>
              <w:left w:val="nil"/>
              <w:bottom w:val="nil"/>
              <w:right w:val="double" w:sz="4" w:space="0" w:color="auto"/>
            </w:tcBorders>
            <w:hideMark/>
          </w:tcPr>
          <w:p w14:paraId="507672CC" w14:textId="77777777" w:rsidR="00AD2A60" w:rsidRDefault="00AD2A60">
            <w:pPr>
              <w:rPr>
                <w:rFonts w:cs="Arial"/>
                <w:sz w:val="19"/>
                <w:szCs w:val="19"/>
              </w:rPr>
            </w:pPr>
            <w:r>
              <w:rPr>
                <w:rFonts w:cs="Arial"/>
                <w:sz w:val="19"/>
                <w:szCs w:val="19"/>
              </w:rPr>
              <w:t>Hydrogen Sulfide</w:t>
            </w:r>
          </w:p>
        </w:tc>
      </w:tr>
      <w:tr w:rsidR="00AD2A60" w14:paraId="1A4313C7" w14:textId="77777777" w:rsidTr="00AD2A60">
        <w:trPr>
          <w:cantSplit/>
          <w:trHeight w:val="245"/>
          <w:jc w:val="center"/>
        </w:trPr>
        <w:tc>
          <w:tcPr>
            <w:tcW w:w="659" w:type="pct"/>
            <w:tcBorders>
              <w:top w:val="nil"/>
              <w:left w:val="double" w:sz="4" w:space="0" w:color="auto"/>
              <w:bottom w:val="nil"/>
              <w:right w:val="nil"/>
            </w:tcBorders>
            <w:hideMark/>
          </w:tcPr>
          <w:p w14:paraId="1989B6E0" w14:textId="77777777" w:rsidR="00AD2A60" w:rsidRDefault="00AD2A60">
            <w:pPr>
              <w:rPr>
                <w:rFonts w:cs="Arial"/>
                <w:sz w:val="19"/>
                <w:szCs w:val="19"/>
              </w:rPr>
            </w:pPr>
            <w:r>
              <w:rPr>
                <w:rFonts w:cs="Arial"/>
                <w:sz w:val="19"/>
                <w:szCs w:val="19"/>
              </w:rPr>
              <w:t>GACS</w:t>
            </w:r>
          </w:p>
        </w:tc>
        <w:tc>
          <w:tcPr>
            <w:tcW w:w="1886" w:type="pct"/>
            <w:tcBorders>
              <w:top w:val="nil"/>
              <w:left w:val="nil"/>
              <w:bottom w:val="nil"/>
              <w:right w:val="single" w:sz="4" w:space="0" w:color="auto"/>
            </w:tcBorders>
            <w:hideMark/>
          </w:tcPr>
          <w:p w14:paraId="5339609A" w14:textId="77777777" w:rsidR="00AD2A60" w:rsidRDefault="00AD2A60">
            <w:pPr>
              <w:rPr>
                <w:rFonts w:cs="Arial"/>
                <w:sz w:val="19"/>
                <w:szCs w:val="19"/>
              </w:rPr>
            </w:pPr>
            <w:r>
              <w:rPr>
                <w:rFonts w:cs="Arial"/>
                <w:sz w:val="19"/>
                <w:szCs w:val="19"/>
              </w:rPr>
              <w:t>Gallons of Applied Coating Solids</w:t>
            </w:r>
          </w:p>
        </w:tc>
        <w:tc>
          <w:tcPr>
            <w:tcW w:w="394" w:type="pct"/>
            <w:tcBorders>
              <w:top w:val="nil"/>
              <w:left w:val="single" w:sz="4" w:space="0" w:color="auto"/>
              <w:bottom w:val="nil"/>
              <w:right w:val="nil"/>
            </w:tcBorders>
            <w:hideMark/>
          </w:tcPr>
          <w:p w14:paraId="5B3BDABF" w14:textId="77777777" w:rsidR="00AD2A60" w:rsidRDefault="00AD2A60">
            <w:pPr>
              <w:rPr>
                <w:rFonts w:cs="Arial"/>
                <w:sz w:val="19"/>
                <w:szCs w:val="19"/>
              </w:rPr>
            </w:pPr>
            <w:r>
              <w:rPr>
                <w:rFonts w:cs="Arial"/>
                <w:sz w:val="19"/>
                <w:szCs w:val="19"/>
              </w:rPr>
              <w:t>kW</w:t>
            </w:r>
          </w:p>
        </w:tc>
        <w:tc>
          <w:tcPr>
            <w:tcW w:w="2061" w:type="pct"/>
            <w:tcBorders>
              <w:top w:val="nil"/>
              <w:left w:val="nil"/>
              <w:bottom w:val="nil"/>
              <w:right w:val="double" w:sz="4" w:space="0" w:color="auto"/>
            </w:tcBorders>
            <w:hideMark/>
          </w:tcPr>
          <w:p w14:paraId="2243B352" w14:textId="77777777" w:rsidR="00AD2A60" w:rsidRDefault="00AD2A60">
            <w:pPr>
              <w:rPr>
                <w:rFonts w:cs="Arial"/>
                <w:sz w:val="19"/>
                <w:szCs w:val="19"/>
              </w:rPr>
            </w:pPr>
            <w:r>
              <w:rPr>
                <w:rFonts w:cs="Arial"/>
                <w:sz w:val="19"/>
                <w:szCs w:val="19"/>
              </w:rPr>
              <w:t>Kilowatt</w:t>
            </w:r>
          </w:p>
        </w:tc>
      </w:tr>
      <w:tr w:rsidR="00AD2A60" w14:paraId="1970F198" w14:textId="77777777" w:rsidTr="00AD2A60">
        <w:trPr>
          <w:cantSplit/>
          <w:trHeight w:val="245"/>
          <w:jc w:val="center"/>
        </w:trPr>
        <w:tc>
          <w:tcPr>
            <w:tcW w:w="659" w:type="pct"/>
            <w:tcBorders>
              <w:top w:val="nil"/>
              <w:left w:val="double" w:sz="4" w:space="0" w:color="auto"/>
              <w:bottom w:val="nil"/>
              <w:right w:val="nil"/>
            </w:tcBorders>
            <w:hideMark/>
          </w:tcPr>
          <w:p w14:paraId="1A5A7B9B" w14:textId="77777777" w:rsidR="00AD2A60" w:rsidRDefault="00AD2A60">
            <w:pPr>
              <w:rPr>
                <w:rFonts w:cs="Arial"/>
                <w:sz w:val="19"/>
                <w:szCs w:val="19"/>
              </w:rPr>
            </w:pPr>
            <w:r>
              <w:rPr>
                <w:rFonts w:cs="Arial"/>
                <w:sz w:val="19"/>
                <w:szCs w:val="19"/>
              </w:rPr>
              <w:t>GC</w:t>
            </w:r>
          </w:p>
        </w:tc>
        <w:tc>
          <w:tcPr>
            <w:tcW w:w="1886" w:type="pct"/>
            <w:tcBorders>
              <w:top w:val="nil"/>
              <w:left w:val="nil"/>
              <w:bottom w:val="nil"/>
              <w:right w:val="single" w:sz="4" w:space="0" w:color="auto"/>
            </w:tcBorders>
            <w:hideMark/>
          </w:tcPr>
          <w:p w14:paraId="1C44B9A2" w14:textId="77777777" w:rsidR="00AD2A60" w:rsidRDefault="00AD2A60">
            <w:pPr>
              <w:rPr>
                <w:rFonts w:cs="Arial"/>
                <w:sz w:val="19"/>
                <w:szCs w:val="19"/>
              </w:rPr>
            </w:pPr>
            <w:r>
              <w:rPr>
                <w:rFonts w:cs="Arial"/>
                <w:sz w:val="19"/>
                <w:szCs w:val="19"/>
              </w:rPr>
              <w:t>General Condition</w:t>
            </w:r>
          </w:p>
        </w:tc>
        <w:tc>
          <w:tcPr>
            <w:tcW w:w="394" w:type="pct"/>
            <w:tcBorders>
              <w:top w:val="nil"/>
              <w:left w:val="single" w:sz="4" w:space="0" w:color="auto"/>
              <w:bottom w:val="nil"/>
              <w:right w:val="nil"/>
            </w:tcBorders>
            <w:hideMark/>
          </w:tcPr>
          <w:p w14:paraId="13924AE7" w14:textId="77777777" w:rsidR="00AD2A60" w:rsidRDefault="00AD2A60">
            <w:pPr>
              <w:rPr>
                <w:rFonts w:cs="Arial"/>
                <w:sz w:val="19"/>
                <w:szCs w:val="19"/>
              </w:rPr>
            </w:pPr>
            <w:r>
              <w:rPr>
                <w:rFonts w:cs="Arial"/>
                <w:sz w:val="19"/>
                <w:szCs w:val="19"/>
              </w:rPr>
              <w:t>lb</w:t>
            </w:r>
          </w:p>
        </w:tc>
        <w:tc>
          <w:tcPr>
            <w:tcW w:w="2061" w:type="pct"/>
            <w:tcBorders>
              <w:top w:val="nil"/>
              <w:left w:val="nil"/>
              <w:bottom w:val="nil"/>
              <w:right w:val="double" w:sz="4" w:space="0" w:color="auto"/>
            </w:tcBorders>
            <w:hideMark/>
          </w:tcPr>
          <w:p w14:paraId="6E504B98" w14:textId="77777777" w:rsidR="00AD2A60" w:rsidRDefault="00AD2A60">
            <w:pPr>
              <w:rPr>
                <w:rFonts w:cs="Arial"/>
                <w:sz w:val="19"/>
                <w:szCs w:val="19"/>
              </w:rPr>
            </w:pPr>
            <w:r>
              <w:rPr>
                <w:rFonts w:cs="Arial"/>
                <w:sz w:val="19"/>
                <w:szCs w:val="19"/>
              </w:rPr>
              <w:t>Pound</w:t>
            </w:r>
          </w:p>
        </w:tc>
      </w:tr>
      <w:tr w:rsidR="00AD2A60" w14:paraId="1CB2665F" w14:textId="77777777" w:rsidTr="00AD2A60">
        <w:trPr>
          <w:cantSplit/>
          <w:trHeight w:val="245"/>
          <w:jc w:val="center"/>
        </w:trPr>
        <w:tc>
          <w:tcPr>
            <w:tcW w:w="659" w:type="pct"/>
            <w:tcBorders>
              <w:top w:val="nil"/>
              <w:left w:val="double" w:sz="4" w:space="0" w:color="auto"/>
              <w:bottom w:val="nil"/>
              <w:right w:val="nil"/>
            </w:tcBorders>
            <w:hideMark/>
          </w:tcPr>
          <w:p w14:paraId="1CF112F0" w14:textId="77777777" w:rsidR="00AD2A60" w:rsidRDefault="00AD2A60">
            <w:pPr>
              <w:rPr>
                <w:rFonts w:cs="Arial"/>
                <w:sz w:val="19"/>
                <w:szCs w:val="19"/>
              </w:rPr>
            </w:pPr>
            <w:r>
              <w:rPr>
                <w:rFonts w:cs="Arial"/>
                <w:sz w:val="19"/>
                <w:szCs w:val="19"/>
              </w:rPr>
              <w:t>GHGs</w:t>
            </w:r>
          </w:p>
        </w:tc>
        <w:tc>
          <w:tcPr>
            <w:tcW w:w="1886" w:type="pct"/>
            <w:tcBorders>
              <w:top w:val="nil"/>
              <w:left w:val="nil"/>
              <w:bottom w:val="nil"/>
              <w:right w:val="single" w:sz="4" w:space="0" w:color="auto"/>
            </w:tcBorders>
            <w:hideMark/>
          </w:tcPr>
          <w:p w14:paraId="677035EF" w14:textId="77777777" w:rsidR="00AD2A60" w:rsidRDefault="00AD2A60">
            <w:pPr>
              <w:rPr>
                <w:rFonts w:cs="Arial"/>
                <w:sz w:val="19"/>
                <w:szCs w:val="19"/>
              </w:rPr>
            </w:pPr>
            <w:r>
              <w:rPr>
                <w:rFonts w:cs="Arial"/>
                <w:sz w:val="19"/>
                <w:szCs w:val="19"/>
              </w:rPr>
              <w:t>Greenhouse Gases</w:t>
            </w:r>
          </w:p>
        </w:tc>
        <w:tc>
          <w:tcPr>
            <w:tcW w:w="394" w:type="pct"/>
            <w:tcBorders>
              <w:top w:val="nil"/>
              <w:left w:val="single" w:sz="4" w:space="0" w:color="auto"/>
              <w:bottom w:val="nil"/>
              <w:right w:val="nil"/>
            </w:tcBorders>
            <w:hideMark/>
          </w:tcPr>
          <w:p w14:paraId="56D20D3B" w14:textId="77777777" w:rsidR="00AD2A60" w:rsidRDefault="00AD2A60">
            <w:pPr>
              <w:rPr>
                <w:rFonts w:cs="Arial"/>
                <w:sz w:val="19"/>
                <w:szCs w:val="19"/>
              </w:rPr>
            </w:pPr>
            <w:r>
              <w:rPr>
                <w:rFonts w:cs="Arial"/>
                <w:sz w:val="19"/>
                <w:szCs w:val="19"/>
              </w:rPr>
              <w:t>m</w:t>
            </w:r>
          </w:p>
        </w:tc>
        <w:tc>
          <w:tcPr>
            <w:tcW w:w="2061" w:type="pct"/>
            <w:tcBorders>
              <w:top w:val="nil"/>
              <w:left w:val="nil"/>
              <w:bottom w:val="nil"/>
              <w:right w:val="double" w:sz="4" w:space="0" w:color="auto"/>
            </w:tcBorders>
            <w:hideMark/>
          </w:tcPr>
          <w:p w14:paraId="5352707E" w14:textId="77777777" w:rsidR="00AD2A60" w:rsidRDefault="00AD2A60">
            <w:pPr>
              <w:rPr>
                <w:rFonts w:cs="Arial"/>
                <w:sz w:val="19"/>
                <w:szCs w:val="19"/>
              </w:rPr>
            </w:pPr>
            <w:r>
              <w:rPr>
                <w:rFonts w:cs="Arial"/>
                <w:sz w:val="19"/>
                <w:szCs w:val="19"/>
              </w:rPr>
              <w:t>Meter</w:t>
            </w:r>
          </w:p>
        </w:tc>
      </w:tr>
      <w:tr w:rsidR="00AD2A60" w14:paraId="2EC30E33" w14:textId="77777777" w:rsidTr="00AD2A60">
        <w:trPr>
          <w:cantSplit/>
          <w:trHeight w:val="245"/>
          <w:jc w:val="center"/>
        </w:trPr>
        <w:tc>
          <w:tcPr>
            <w:tcW w:w="659" w:type="pct"/>
            <w:tcBorders>
              <w:top w:val="nil"/>
              <w:left w:val="double" w:sz="4" w:space="0" w:color="auto"/>
              <w:bottom w:val="nil"/>
              <w:right w:val="nil"/>
            </w:tcBorders>
            <w:hideMark/>
          </w:tcPr>
          <w:p w14:paraId="030E00C4" w14:textId="77777777" w:rsidR="00AD2A60" w:rsidRDefault="00AD2A60">
            <w:pPr>
              <w:rPr>
                <w:rFonts w:cs="Arial"/>
                <w:sz w:val="19"/>
                <w:szCs w:val="19"/>
              </w:rPr>
            </w:pPr>
            <w:r>
              <w:rPr>
                <w:rFonts w:cs="Arial"/>
                <w:sz w:val="19"/>
                <w:szCs w:val="19"/>
              </w:rPr>
              <w:t>HVLP</w:t>
            </w:r>
          </w:p>
        </w:tc>
        <w:tc>
          <w:tcPr>
            <w:tcW w:w="1886" w:type="pct"/>
            <w:tcBorders>
              <w:top w:val="nil"/>
              <w:left w:val="nil"/>
              <w:bottom w:val="nil"/>
              <w:right w:val="single" w:sz="4" w:space="0" w:color="auto"/>
            </w:tcBorders>
            <w:hideMark/>
          </w:tcPr>
          <w:p w14:paraId="4B3FFFCC" w14:textId="77777777" w:rsidR="00AD2A60" w:rsidRDefault="00AD2A60">
            <w:pPr>
              <w:rPr>
                <w:rFonts w:cs="Arial"/>
                <w:sz w:val="19"/>
                <w:szCs w:val="19"/>
              </w:rPr>
            </w:pPr>
            <w:r>
              <w:rPr>
                <w:rFonts w:cs="Arial"/>
                <w:sz w:val="19"/>
                <w:szCs w:val="19"/>
              </w:rPr>
              <w:t>High Volume Low Pressure*</w:t>
            </w:r>
          </w:p>
        </w:tc>
        <w:tc>
          <w:tcPr>
            <w:tcW w:w="394" w:type="pct"/>
            <w:tcBorders>
              <w:top w:val="nil"/>
              <w:left w:val="single" w:sz="4" w:space="0" w:color="auto"/>
              <w:bottom w:val="nil"/>
              <w:right w:val="nil"/>
            </w:tcBorders>
            <w:hideMark/>
          </w:tcPr>
          <w:p w14:paraId="71450F79" w14:textId="77777777" w:rsidR="00AD2A60" w:rsidRDefault="00AD2A60">
            <w:pPr>
              <w:rPr>
                <w:rFonts w:cs="Arial"/>
                <w:sz w:val="19"/>
                <w:szCs w:val="19"/>
              </w:rPr>
            </w:pPr>
            <w:r>
              <w:rPr>
                <w:rFonts w:cs="Arial"/>
                <w:sz w:val="19"/>
                <w:szCs w:val="19"/>
              </w:rPr>
              <w:t>mg</w:t>
            </w:r>
          </w:p>
        </w:tc>
        <w:tc>
          <w:tcPr>
            <w:tcW w:w="2061" w:type="pct"/>
            <w:tcBorders>
              <w:top w:val="nil"/>
              <w:left w:val="nil"/>
              <w:bottom w:val="nil"/>
              <w:right w:val="double" w:sz="4" w:space="0" w:color="auto"/>
            </w:tcBorders>
            <w:hideMark/>
          </w:tcPr>
          <w:p w14:paraId="016F880D" w14:textId="77777777" w:rsidR="00AD2A60" w:rsidRDefault="00AD2A60">
            <w:pPr>
              <w:rPr>
                <w:rFonts w:cs="Arial"/>
                <w:sz w:val="19"/>
                <w:szCs w:val="19"/>
              </w:rPr>
            </w:pPr>
            <w:r>
              <w:rPr>
                <w:rFonts w:cs="Arial"/>
                <w:sz w:val="19"/>
                <w:szCs w:val="19"/>
              </w:rPr>
              <w:t>Milligram</w:t>
            </w:r>
          </w:p>
        </w:tc>
      </w:tr>
      <w:tr w:rsidR="00AD2A60" w14:paraId="3A49A562" w14:textId="77777777" w:rsidTr="00AD2A60">
        <w:trPr>
          <w:cantSplit/>
          <w:trHeight w:val="245"/>
          <w:jc w:val="center"/>
        </w:trPr>
        <w:tc>
          <w:tcPr>
            <w:tcW w:w="659" w:type="pct"/>
            <w:tcBorders>
              <w:top w:val="nil"/>
              <w:left w:val="double" w:sz="4" w:space="0" w:color="auto"/>
              <w:bottom w:val="nil"/>
              <w:right w:val="nil"/>
            </w:tcBorders>
            <w:hideMark/>
          </w:tcPr>
          <w:p w14:paraId="0C048C34" w14:textId="77777777" w:rsidR="00AD2A60" w:rsidRDefault="00AD2A60">
            <w:pPr>
              <w:rPr>
                <w:rFonts w:cs="Arial"/>
                <w:sz w:val="19"/>
                <w:szCs w:val="19"/>
              </w:rPr>
            </w:pPr>
            <w:r>
              <w:rPr>
                <w:rFonts w:cs="Arial"/>
                <w:sz w:val="19"/>
                <w:szCs w:val="19"/>
              </w:rPr>
              <w:t>ID</w:t>
            </w:r>
          </w:p>
        </w:tc>
        <w:tc>
          <w:tcPr>
            <w:tcW w:w="1886" w:type="pct"/>
            <w:tcBorders>
              <w:top w:val="nil"/>
              <w:left w:val="nil"/>
              <w:bottom w:val="nil"/>
              <w:right w:val="single" w:sz="4" w:space="0" w:color="auto"/>
            </w:tcBorders>
            <w:hideMark/>
          </w:tcPr>
          <w:p w14:paraId="2583656C" w14:textId="77777777" w:rsidR="00AD2A60" w:rsidRDefault="00AD2A60">
            <w:pPr>
              <w:rPr>
                <w:rFonts w:cs="Arial"/>
                <w:sz w:val="19"/>
                <w:szCs w:val="19"/>
              </w:rPr>
            </w:pPr>
            <w:r>
              <w:rPr>
                <w:rFonts w:cs="Arial"/>
                <w:sz w:val="19"/>
                <w:szCs w:val="19"/>
              </w:rPr>
              <w:t xml:space="preserve">Identification </w:t>
            </w:r>
          </w:p>
        </w:tc>
        <w:tc>
          <w:tcPr>
            <w:tcW w:w="394" w:type="pct"/>
            <w:tcBorders>
              <w:top w:val="nil"/>
              <w:left w:val="single" w:sz="4" w:space="0" w:color="auto"/>
              <w:bottom w:val="nil"/>
              <w:right w:val="nil"/>
            </w:tcBorders>
            <w:hideMark/>
          </w:tcPr>
          <w:p w14:paraId="3CD696BF" w14:textId="77777777" w:rsidR="00AD2A60" w:rsidRDefault="00AD2A60">
            <w:pPr>
              <w:rPr>
                <w:rFonts w:cs="Arial"/>
                <w:sz w:val="19"/>
                <w:szCs w:val="19"/>
              </w:rPr>
            </w:pPr>
            <w:r>
              <w:rPr>
                <w:rFonts w:cs="Arial"/>
                <w:sz w:val="19"/>
                <w:szCs w:val="19"/>
              </w:rPr>
              <w:t>mm</w:t>
            </w:r>
          </w:p>
        </w:tc>
        <w:tc>
          <w:tcPr>
            <w:tcW w:w="2061" w:type="pct"/>
            <w:tcBorders>
              <w:top w:val="nil"/>
              <w:left w:val="nil"/>
              <w:bottom w:val="nil"/>
              <w:right w:val="double" w:sz="4" w:space="0" w:color="auto"/>
            </w:tcBorders>
            <w:hideMark/>
          </w:tcPr>
          <w:p w14:paraId="0F61E98E" w14:textId="77777777" w:rsidR="00AD2A60" w:rsidRDefault="00AD2A60">
            <w:pPr>
              <w:rPr>
                <w:rFonts w:cs="Arial"/>
                <w:sz w:val="19"/>
                <w:szCs w:val="19"/>
              </w:rPr>
            </w:pPr>
            <w:r>
              <w:rPr>
                <w:rFonts w:cs="Arial"/>
                <w:sz w:val="19"/>
                <w:szCs w:val="19"/>
              </w:rPr>
              <w:t>Millimeter</w:t>
            </w:r>
          </w:p>
        </w:tc>
      </w:tr>
      <w:tr w:rsidR="00AD2A60" w14:paraId="544D722C" w14:textId="77777777" w:rsidTr="00AD2A60">
        <w:trPr>
          <w:cantSplit/>
          <w:trHeight w:val="245"/>
          <w:jc w:val="center"/>
        </w:trPr>
        <w:tc>
          <w:tcPr>
            <w:tcW w:w="659" w:type="pct"/>
            <w:tcBorders>
              <w:top w:val="nil"/>
              <w:left w:val="double" w:sz="4" w:space="0" w:color="auto"/>
              <w:bottom w:val="nil"/>
              <w:right w:val="nil"/>
            </w:tcBorders>
            <w:hideMark/>
          </w:tcPr>
          <w:p w14:paraId="365A6E4E" w14:textId="77777777" w:rsidR="00AD2A60" w:rsidRDefault="00AD2A60">
            <w:pPr>
              <w:rPr>
                <w:rFonts w:cs="Arial"/>
                <w:sz w:val="19"/>
                <w:szCs w:val="19"/>
              </w:rPr>
            </w:pPr>
            <w:r>
              <w:rPr>
                <w:rFonts w:cs="Arial"/>
                <w:sz w:val="19"/>
                <w:szCs w:val="19"/>
              </w:rPr>
              <w:t>IRSL</w:t>
            </w:r>
          </w:p>
        </w:tc>
        <w:tc>
          <w:tcPr>
            <w:tcW w:w="1886" w:type="pct"/>
            <w:tcBorders>
              <w:top w:val="nil"/>
              <w:left w:val="nil"/>
              <w:bottom w:val="nil"/>
              <w:right w:val="single" w:sz="4" w:space="0" w:color="auto"/>
            </w:tcBorders>
            <w:hideMark/>
          </w:tcPr>
          <w:p w14:paraId="464667AC" w14:textId="77777777" w:rsidR="00AD2A60" w:rsidRDefault="00AD2A60">
            <w:pPr>
              <w:rPr>
                <w:rFonts w:cs="Arial"/>
                <w:sz w:val="19"/>
                <w:szCs w:val="19"/>
              </w:rPr>
            </w:pPr>
            <w:r>
              <w:rPr>
                <w:rFonts w:cs="Arial"/>
                <w:sz w:val="19"/>
                <w:szCs w:val="19"/>
              </w:rPr>
              <w:t>Initial Risk Screening Level</w:t>
            </w:r>
          </w:p>
        </w:tc>
        <w:tc>
          <w:tcPr>
            <w:tcW w:w="394" w:type="pct"/>
            <w:tcBorders>
              <w:top w:val="nil"/>
              <w:left w:val="single" w:sz="4" w:space="0" w:color="auto"/>
              <w:bottom w:val="nil"/>
              <w:right w:val="nil"/>
            </w:tcBorders>
            <w:hideMark/>
          </w:tcPr>
          <w:p w14:paraId="16041A50" w14:textId="77777777" w:rsidR="00AD2A60" w:rsidRDefault="00AD2A60">
            <w:pPr>
              <w:rPr>
                <w:rFonts w:cs="Arial"/>
                <w:sz w:val="19"/>
                <w:szCs w:val="19"/>
              </w:rPr>
            </w:pPr>
            <w:r>
              <w:rPr>
                <w:rFonts w:cs="Arial"/>
                <w:sz w:val="19"/>
                <w:szCs w:val="19"/>
              </w:rPr>
              <w:t>MM</w:t>
            </w:r>
          </w:p>
        </w:tc>
        <w:tc>
          <w:tcPr>
            <w:tcW w:w="2061" w:type="pct"/>
            <w:tcBorders>
              <w:top w:val="nil"/>
              <w:left w:val="nil"/>
              <w:bottom w:val="nil"/>
              <w:right w:val="double" w:sz="4" w:space="0" w:color="auto"/>
            </w:tcBorders>
            <w:hideMark/>
          </w:tcPr>
          <w:p w14:paraId="367226F6" w14:textId="77777777" w:rsidR="00AD2A60" w:rsidRDefault="00AD2A60">
            <w:pPr>
              <w:rPr>
                <w:rFonts w:cs="Arial"/>
                <w:sz w:val="19"/>
                <w:szCs w:val="19"/>
              </w:rPr>
            </w:pPr>
            <w:r>
              <w:rPr>
                <w:rFonts w:cs="Arial"/>
                <w:sz w:val="19"/>
                <w:szCs w:val="19"/>
              </w:rPr>
              <w:t>Million</w:t>
            </w:r>
          </w:p>
        </w:tc>
      </w:tr>
      <w:tr w:rsidR="00AD2A60" w14:paraId="0082D0D7" w14:textId="77777777" w:rsidTr="00AD2A60">
        <w:trPr>
          <w:cantSplit/>
          <w:trHeight w:val="245"/>
          <w:jc w:val="center"/>
        </w:trPr>
        <w:tc>
          <w:tcPr>
            <w:tcW w:w="659" w:type="pct"/>
            <w:tcBorders>
              <w:top w:val="nil"/>
              <w:left w:val="double" w:sz="4" w:space="0" w:color="auto"/>
              <w:bottom w:val="nil"/>
              <w:right w:val="nil"/>
            </w:tcBorders>
            <w:hideMark/>
          </w:tcPr>
          <w:p w14:paraId="3A21F4C6" w14:textId="77777777" w:rsidR="00AD2A60" w:rsidRDefault="00AD2A60">
            <w:pPr>
              <w:rPr>
                <w:rFonts w:cs="Arial"/>
                <w:sz w:val="19"/>
                <w:szCs w:val="19"/>
              </w:rPr>
            </w:pPr>
            <w:r>
              <w:rPr>
                <w:rFonts w:cs="Arial"/>
                <w:sz w:val="19"/>
                <w:szCs w:val="19"/>
              </w:rPr>
              <w:t>ITSL</w:t>
            </w:r>
          </w:p>
        </w:tc>
        <w:tc>
          <w:tcPr>
            <w:tcW w:w="1886" w:type="pct"/>
            <w:tcBorders>
              <w:top w:val="nil"/>
              <w:left w:val="nil"/>
              <w:bottom w:val="nil"/>
              <w:right w:val="single" w:sz="4" w:space="0" w:color="auto"/>
            </w:tcBorders>
            <w:hideMark/>
          </w:tcPr>
          <w:p w14:paraId="43B83442" w14:textId="77777777" w:rsidR="00AD2A60" w:rsidRDefault="00AD2A60">
            <w:pPr>
              <w:rPr>
                <w:rFonts w:cs="Arial"/>
                <w:sz w:val="19"/>
                <w:szCs w:val="19"/>
              </w:rPr>
            </w:pPr>
            <w:r>
              <w:rPr>
                <w:rFonts w:cs="Arial"/>
                <w:sz w:val="19"/>
                <w:szCs w:val="19"/>
              </w:rPr>
              <w:t>Initial Threshold Screening Level</w:t>
            </w:r>
          </w:p>
        </w:tc>
        <w:tc>
          <w:tcPr>
            <w:tcW w:w="394" w:type="pct"/>
            <w:tcBorders>
              <w:top w:val="nil"/>
              <w:left w:val="single" w:sz="4" w:space="0" w:color="auto"/>
              <w:bottom w:val="nil"/>
              <w:right w:val="nil"/>
            </w:tcBorders>
            <w:hideMark/>
          </w:tcPr>
          <w:p w14:paraId="0CB9AA23" w14:textId="77777777" w:rsidR="00AD2A60" w:rsidRDefault="00AD2A60">
            <w:pPr>
              <w:rPr>
                <w:rFonts w:cs="Arial"/>
                <w:sz w:val="19"/>
                <w:szCs w:val="19"/>
              </w:rPr>
            </w:pPr>
            <w:r>
              <w:rPr>
                <w:rFonts w:cs="Arial"/>
                <w:sz w:val="19"/>
                <w:szCs w:val="19"/>
              </w:rPr>
              <w:t>MW</w:t>
            </w:r>
          </w:p>
        </w:tc>
        <w:tc>
          <w:tcPr>
            <w:tcW w:w="2061" w:type="pct"/>
            <w:tcBorders>
              <w:top w:val="nil"/>
              <w:left w:val="nil"/>
              <w:bottom w:val="nil"/>
              <w:right w:val="double" w:sz="4" w:space="0" w:color="auto"/>
            </w:tcBorders>
            <w:hideMark/>
          </w:tcPr>
          <w:p w14:paraId="49C0B23E" w14:textId="77777777" w:rsidR="00AD2A60" w:rsidRDefault="00AD2A60">
            <w:pPr>
              <w:rPr>
                <w:rFonts w:cs="Arial"/>
                <w:sz w:val="19"/>
                <w:szCs w:val="19"/>
              </w:rPr>
            </w:pPr>
            <w:r>
              <w:rPr>
                <w:rFonts w:cs="Arial"/>
                <w:sz w:val="19"/>
                <w:szCs w:val="19"/>
              </w:rPr>
              <w:t>Megawatts</w:t>
            </w:r>
          </w:p>
        </w:tc>
      </w:tr>
      <w:tr w:rsidR="00AD2A60" w14:paraId="037B364A" w14:textId="77777777" w:rsidTr="00AD2A60">
        <w:trPr>
          <w:cantSplit/>
          <w:trHeight w:val="245"/>
          <w:jc w:val="center"/>
        </w:trPr>
        <w:tc>
          <w:tcPr>
            <w:tcW w:w="659" w:type="pct"/>
            <w:tcBorders>
              <w:top w:val="nil"/>
              <w:left w:val="double" w:sz="4" w:space="0" w:color="auto"/>
              <w:bottom w:val="nil"/>
              <w:right w:val="nil"/>
            </w:tcBorders>
            <w:hideMark/>
          </w:tcPr>
          <w:p w14:paraId="35927331" w14:textId="77777777" w:rsidR="00AD2A60" w:rsidRDefault="00AD2A60">
            <w:pPr>
              <w:rPr>
                <w:rFonts w:cs="Arial"/>
                <w:sz w:val="19"/>
                <w:szCs w:val="19"/>
              </w:rPr>
            </w:pPr>
            <w:r>
              <w:rPr>
                <w:rFonts w:cs="Arial"/>
                <w:sz w:val="19"/>
                <w:szCs w:val="19"/>
              </w:rPr>
              <w:t>LAER</w:t>
            </w:r>
          </w:p>
        </w:tc>
        <w:tc>
          <w:tcPr>
            <w:tcW w:w="1886" w:type="pct"/>
            <w:tcBorders>
              <w:top w:val="nil"/>
              <w:left w:val="nil"/>
              <w:bottom w:val="nil"/>
              <w:right w:val="single" w:sz="4" w:space="0" w:color="auto"/>
            </w:tcBorders>
            <w:hideMark/>
          </w:tcPr>
          <w:p w14:paraId="4E59E349" w14:textId="77777777" w:rsidR="00AD2A60" w:rsidRDefault="00AD2A60">
            <w:pPr>
              <w:rPr>
                <w:rFonts w:cs="Arial"/>
                <w:sz w:val="19"/>
                <w:szCs w:val="19"/>
              </w:rPr>
            </w:pPr>
            <w:r>
              <w:rPr>
                <w:rFonts w:cs="Arial"/>
                <w:sz w:val="19"/>
                <w:szCs w:val="19"/>
              </w:rPr>
              <w:t>Lowest Achievable Emission Rate</w:t>
            </w:r>
          </w:p>
        </w:tc>
        <w:tc>
          <w:tcPr>
            <w:tcW w:w="394" w:type="pct"/>
            <w:tcBorders>
              <w:top w:val="nil"/>
              <w:left w:val="single" w:sz="4" w:space="0" w:color="auto"/>
              <w:bottom w:val="nil"/>
              <w:right w:val="nil"/>
            </w:tcBorders>
            <w:hideMark/>
          </w:tcPr>
          <w:p w14:paraId="69714D92" w14:textId="77777777" w:rsidR="00AD2A60" w:rsidRDefault="00AD2A60">
            <w:pPr>
              <w:rPr>
                <w:rFonts w:cs="Arial"/>
                <w:sz w:val="19"/>
                <w:szCs w:val="19"/>
              </w:rPr>
            </w:pPr>
            <w:r>
              <w:rPr>
                <w:rFonts w:cs="Arial"/>
                <w:sz w:val="19"/>
                <w:szCs w:val="19"/>
              </w:rPr>
              <w:t>NMOC</w:t>
            </w:r>
          </w:p>
        </w:tc>
        <w:tc>
          <w:tcPr>
            <w:tcW w:w="2061" w:type="pct"/>
            <w:tcBorders>
              <w:top w:val="nil"/>
              <w:left w:val="nil"/>
              <w:bottom w:val="nil"/>
              <w:right w:val="double" w:sz="4" w:space="0" w:color="auto"/>
            </w:tcBorders>
            <w:hideMark/>
          </w:tcPr>
          <w:p w14:paraId="3AB9C304" w14:textId="77777777" w:rsidR="00AD2A60" w:rsidRDefault="00AD2A60">
            <w:pPr>
              <w:rPr>
                <w:rFonts w:cs="Arial"/>
                <w:sz w:val="19"/>
                <w:szCs w:val="19"/>
              </w:rPr>
            </w:pPr>
            <w:r>
              <w:rPr>
                <w:rFonts w:cs="Arial"/>
                <w:sz w:val="19"/>
                <w:szCs w:val="19"/>
              </w:rPr>
              <w:t>Non-methane Organic Compounds</w:t>
            </w:r>
          </w:p>
        </w:tc>
      </w:tr>
      <w:tr w:rsidR="00AD2A60" w14:paraId="2863E84A" w14:textId="77777777" w:rsidTr="00AD2A60">
        <w:trPr>
          <w:cantSplit/>
          <w:trHeight w:val="245"/>
          <w:jc w:val="center"/>
        </w:trPr>
        <w:tc>
          <w:tcPr>
            <w:tcW w:w="659" w:type="pct"/>
            <w:tcBorders>
              <w:top w:val="nil"/>
              <w:left w:val="double" w:sz="4" w:space="0" w:color="auto"/>
              <w:bottom w:val="nil"/>
              <w:right w:val="nil"/>
            </w:tcBorders>
            <w:hideMark/>
          </w:tcPr>
          <w:p w14:paraId="28DE7373" w14:textId="77777777" w:rsidR="00AD2A60" w:rsidRDefault="00AD2A60">
            <w:pPr>
              <w:rPr>
                <w:rFonts w:cs="Arial"/>
                <w:sz w:val="19"/>
                <w:szCs w:val="19"/>
              </w:rPr>
            </w:pPr>
            <w:r>
              <w:rPr>
                <w:rFonts w:cs="Arial"/>
                <w:sz w:val="19"/>
                <w:szCs w:val="19"/>
              </w:rPr>
              <w:t>MACT</w:t>
            </w:r>
          </w:p>
        </w:tc>
        <w:tc>
          <w:tcPr>
            <w:tcW w:w="1886" w:type="pct"/>
            <w:tcBorders>
              <w:top w:val="nil"/>
              <w:left w:val="nil"/>
              <w:bottom w:val="nil"/>
              <w:right w:val="single" w:sz="4" w:space="0" w:color="auto"/>
            </w:tcBorders>
            <w:hideMark/>
          </w:tcPr>
          <w:p w14:paraId="78FFCFF3" w14:textId="77777777" w:rsidR="00AD2A60" w:rsidRDefault="00AD2A60">
            <w:pPr>
              <w:rPr>
                <w:rFonts w:cs="Arial"/>
                <w:sz w:val="19"/>
                <w:szCs w:val="19"/>
              </w:rPr>
            </w:pPr>
            <w:r>
              <w:rPr>
                <w:rFonts w:cs="Arial"/>
                <w:sz w:val="19"/>
                <w:szCs w:val="19"/>
              </w:rPr>
              <w:t>Maximum Achievable Control Technology</w:t>
            </w:r>
          </w:p>
        </w:tc>
        <w:tc>
          <w:tcPr>
            <w:tcW w:w="394" w:type="pct"/>
            <w:tcBorders>
              <w:top w:val="nil"/>
              <w:left w:val="single" w:sz="4" w:space="0" w:color="auto"/>
              <w:bottom w:val="nil"/>
              <w:right w:val="nil"/>
            </w:tcBorders>
            <w:hideMark/>
          </w:tcPr>
          <w:p w14:paraId="08D9A0EE" w14:textId="77777777" w:rsidR="00AD2A60" w:rsidRDefault="00AD2A60">
            <w:pPr>
              <w:rPr>
                <w:rFonts w:cs="Arial"/>
                <w:sz w:val="19"/>
                <w:szCs w:val="19"/>
                <w:vertAlign w:val="subscript"/>
              </w:rPr>
            </w:pPr>
            <w:r>
              <w:rPr>
                <w:rFonts w:cs="Arial"/>
                <w:sz w:val="19"/>
                <w:szCs w:val="19"/>
              </w:rPr>
              <w:t>NO</w:t>
            </w:r>
            <w:r>
              <w:rPr>
                <w:rFonts w:cs="Arial"/>
                <w:sz w:val="19"/>
                <w:szCs w:val="19"/>
                <w:vertAlign w:val="subscript"/>
              </w:rPr>
              <w:t>x</w:t>
            </w:r>
          </w:p>
        </w:tc>
        <w:tc>
          <w:tcPr>
            <w:tcW w:w="2061" w:type="pct"/>
            <w:tcBorders>
              <w:top w:val="nil"/>
              <w:left w:val="nil"/>
              <w:bottom w:val="nil"/>
              <w:right w:val="double" w:sz="4" w:space="0" w:color="auto"/>
            </w:tcBorders>
            <w:hideMark/>
          </w:tcPr>
          <w:p w14:paraId="1FFF837C" w14:textId="77777777" w:rsidR="00AD2A60" w:rsidRDefault="00AD2A60">
            <w:pPr>
              <w:rPr>
                <w:rFonts w:cs="Arial"/>
                <w:sz w:val="19"/>
                <w:szCs w:val="19"/>
              </w:rPr>
            </w:pPr>
            <w:r>
              <w:rPr>
                <w:rFonts w:cs="Arial"/>
                <w:sz w:val="19"/>
                <w:szCs w:val="19"/>
              </w:rPr>
              <w:t>Oxides of Nitrogen</w:t>
            </w:r>
          </w:p>
        </w:tc>
      </w:tr>
      <w:tr w:rsidR="00AD2A60" w14:paraId="23C8E01D" w14:textId="77777777" w:rsidTr="00AD2A60">
        <w:trPr>
          <w:cantSplit/>
          <w:trHeight w:val="245"/>
          <w:jc w:val="center"/>
        </w:trPr>
        <w:tc>
          <w:tcPr>
            <w:tcW w:w="659" w:type="pct"/>
            <w:tcBorders>
              <w:top w:val="nil"/>
              <w:left w:val="double" w:sz="4" w:space="0" w:color="auto"/>
              <w:bottom w:val="nil"/>
              <w:right w:val="nil"/>
            </w:tcBorders>
            <w:hideMark/>
          </w:tcPr>
          <w:p w14:paraId="1BD33A39" w14:textId="77777777" w:rsidR="00AD2A60" w:rsidRDefault="00AD2A60">
            <w:pPr>
              <w:rPr>
                <w:rFonts w:cs="Arial"/>
                <w:sz w:val="19"/>
                <w:szCs w:val="19"/>
              </w:rPr>
            </w:pPr>
            <w:r>
              <w:rPr>
                <w:rFonts w:cs="Arial"/>
                <w:sz w:val="19"/>
                <w:szCs w:val="19"/>
              </w:rPr>
              <w:t>MAERS</w:t>
            </w:r>
          </w:p>
        </w:tc>
        <w:tc>
          <w:tcPr>
            <w:tcW w:w="1886" w:type="pct"/>
            <w:tcBorders>
              <w:top w:val="nil"/>
              <w:left w:val="nil"/>
              <w:bottom w:val="nil"/>
              <w:right w:val="single" w:sz="4" w:space="0" w:color="auto"/>
            </w:tcBorders>
            <w:hideMark/>
          </w:tcPr>
          <w:p w14:paraId="116D604C" w14:textId="77777777" w:rsidR="00AD2A60" w:rsidRDefault="00AD2A60">
            <w:pPr>
              <w:rPr>
                <w:rFonts w:cs="Arial"/>
                <w:sz w:val="19"/>
                <w:szCs w:val="19"/>
              </w:rPr>
            </w:pPr>
            <w:r>
              <w:rPr>
                <w:rFonts w:cs="Arial"/>
                <w:sz w:val="19"/>
                <w:szCs w:val="19"/>
              </w:rPr>
              <w:t>Michigan Air Emissions Reporting System</w:t>
            </w:r>
          </w:p>
        </w:tc>
        <w:tc>
          <w:tcPr>
            <w:tcW w:w="394" w:type="pct"/>
            <w:tcBorders>
              <w:top w:val="nil"/>
              <w:left w:val="single" w:sz="4" w:space="0" w:color="auto"/>
              <w:bottom w:val="nil"/>
              <w:right w:val="nil"/>
            </w:tcBorders>
            <w:hideMark/>
          </w:tcPr>
          <w:p w14:paraId="2C13F0F1" w14:textId="77777777" w:rsidR="00AD2A60" w:rsidRDefault="00AD2A60">
            <w:pPr>
              <w:rPr>
                <w:rFonts w:cs="Arial"/>
                <w:sz w:val="19"/>
                <w:szCs w:val="19"/>
              </w:rPr>
            </w:pPr>
            <w:r>
              <w:rPr>
                <w:rFonts w:cs="Arial"/>
                <w:sz w:val="19"/>
                <w:szCs w:val="19"/>
              </w:rPr>
              <w:t>ng</w:t>
            </w:r>
          </w:p>
        </w:tc>
        <w:tc>
          <w:tcPr>
            <w:tcW w:w="2061" w:type="pct"/>
            <w:tcBorders>
              <w:top w:val="nil"/>
              <w:left w:val="nil"/>
              <w:bottom w:val="nil"/>
              <w:right w:val="double" w:sz="4" w:space="0" w:color="auto"/>
            </w:tcBorders>
            <w:hideMark/>
          </w:tcPr>
          <w:p w14:paraId="140F2346" w14:textId="77777777" w:rsidR="00AD2A60" w:rsidRDefault="00AD2A60">
            <w:pPr>
              <w:rPr>
                <w:rFonts w:cs="Arial"/>
                <w:sz w:val="19"/>
                <w:szCs w:val="19"/>
              </w:rPr>
            </w:pPr>
            <w:r>
              <w:rPr>
                <w:rFonts w:cs="Arial"/>
                <w:sz w:val="19"/>
                <w:szCs w:val="19"/>
              </w:rPr>
              <w:t>Nanogram</w:t>
            </w:r>
          </w:p>
        </w:tc>
      </w:tr>
      <w:tr w:rsidR="00AD2A60" w14:paraId="1514596A" w14:textId="77777777" w:rsidTr="00AD2A60">
        <w:trPr>
          <w:cantSplit/>
          <w:trHeight w:val="218"/>
          <w:jc w:val="center"/>
        </w:trPr>
        <w:tc>
          <w:tcPr>
            <w:tcW w:w="659" w:type="pct"/>
            <w:tcBorders>
              <w:top w:val="nil"/>
              <w:left w:val="double" w:sz="4" w:space="0" w:color="auto"/>
              <w:bottom w:val="nil"/>
              <w:right w:val="nil"/>
            </w:tcBorders>
            <w:hideMark/>
          </w:tcPr>
          <w:p w14:paraId="6C4A8E67" w14:textId="77777777" w:rsidR="00AD2A60" w:rsidRDefault="00AD2A60">
            <w:pPr>
              <w:rPr>
                <w:rFonts w:cs="Arial"/>
                <w:sz w:val="19"/>
                <w:szCs w:val="19"/>
              </w:rPr>
            </w:pPr>
            <w:r>
              <w:rPr>
                <w:rFonts w:cs="Arial"/>
                <w:sz w:val="19"/>
                <w:szCs w:val="19"/>
              </w:rPr>
              <w:t>MAP</w:t>
            </w:r>
          </w:p>
        </w:tc>
        <w:tc>
          <w:tcPr>
            <w:tcW w:w="1886" w:type="pct"/>
            <w:tcBorders>
              <w:top w:val="nil"/>
              <w:left w:val="nil"/>
              <w:bottom w:val="nil"/>
              <w:right w:val="single" w:sz="4" w:space="0" w:color="auto"/>
            </w:tcBorders>
            <w:hideMark/>
          </w:tcPr>
          <w:p w14:paraId="0345E568" w14:textId="77777777" w:rsidR="00AD2A60" w:rsidRDefault="00AD2A60">
            <w:pPr>
              <w:rPr>
                <w:rFonts w:cs="Arial"/>
                <w:sz w:val="19"/>
                <w:szCs w:val="19"/>
              </w:rPr>
            </w:pPr>
            <w:r>
              <w:rPr>
                <w:rFonts w:cs="Arial"/>
                <w:sz w:val="19"/>
                <w:szCs w:val="19"/>
              </w:rPr>
              <w:t>Malfunction Abatement Plan</w:t>
            </w:r>
          </w:p>
        </w:tc>
        <w:tc>
          <w:tcPr>
            <w:tcW w:w="394" w:type="pct"/>
            <w:tcBorders>
              <w:top w:val="nil"/>
              <w:left w:val="single" w:sz="4" w:space="0" w:color="auto"/>
              <w:bottom w:val="nil"/>
              <w:right w:val="nil"/>
            </w:tcBorders>
            <w:hideMark/>
          </w:tcPr>
          <w:p w14:paraId="2B7E6E1F" w14:textId="77777777" w:rsidR="00AD2A60" w:rsidRDefault="00AD2A60">
            <w:pPr>
              <w:rPr>
                <w:rFonts w:cs="Arial"/>
                <w:sz w:val="19"/>
                <w:szCs w:val="19"/>
              </w:rPr>
            </w:pPr>
            <w:r>
              <w:rPr>
                <w:rFonts w:cs="Arial"/>
                <w:sz w:val="19"/>
                <w:szCs w:val="19"/>
              </w:rPr>
              <w:t>PM</w:t>
            </w:r>
          </w:p>
        </w:tc>
        <w:tc>
          <w:tcPr>
            <w:tcW w:w="2061" w:type="pct"/>
            <w:tcBorders>
              <w:top w:val="nil"/>
              <w:left w:val="nil"/>
              <w:bottom w:val="nil"/>
              <w:right w:val="double" w:sz="4" w:space="0" w:color="auto"/>
            </w:tcBorders>
            <w:hideMark/>
          </w:tcPr>
          <w:p w14:paraId="2C535C9A" w14:textId="77777777" w:rsidR="00AD2A60" w:rsidRDefault="00AD2A60">
            <w:pPr>
              <w:rPr>
                <w:rFonts w:cs="Arial"/>
                <w:sz w:val="19"/>
                <w:szCs w:val="19"/>
              </w:rPr>
            </w:pPr>
            <w:r>
              <w:rPr>
                <w:rFonts w:cs="Arial"/>
                <w:sz w:val="19"/>
                <w:szCs w:val="19"/>
              </w:rPr>
              <w:t>Particulate Matter</w:t>
            </w:r>
          </w:p>
        </w:tc>
      </w:tr>
      <w:tr w:rsidR="00AD2A60" w14:paraId="78C1618E" w14:textId="77777777" w:rsidTr="00AD2A60">
        <w:trPr>
          <w:cantSplit/>
          <w:trHeight w:val="245"/>
          <w:jc w:val="center"/>
        </w:trPr>
        <w:tc>
          <w:tcPr>
            <w:tcW w:w="659" w:type="pct"/>
            <w:tcBorders>
              <w:top w:val="nil"/>
              <w:left w:val="double" w:sz="4" w:space="0" w:color="auto"/>
              <w:bottom w:val="nil"/>
              <w:right w:val="nil"/>
            </w:tcBorders>
            <w:hideMark/>
          </w:tcPr>
          <w:p w14:paraId="48B6E656" w14:textId="77777777" w:rsidR="00AD2A60" w:rsidRDefault="00AD2A60">
            <w:pPr>
              <w:rPr>
                <w:rFonts w:cs="Arial"/>
                <w:sz w:val="19"/>
                <w:szCs w:val="19"/>
              </w:rPr>
            </w:pPr>
            <w:r>
              <w:rPr>
                <w:rFonts w:cs="Arial"/>
                <w:sz w:val="19"/>
                <w:szCs w:val="19"/>
              </w:rPr>
              <w:t>MSDS</w:t>
            </w:r>
          </w:p>
        </w:tc>
        <w:tc>
          <w:tcPr>
            <w:tcW w:w="1886" w:type="pct"/>
            <w:tcBorders>
              <w:top w:val="nil"/>
              <w:left w:val="nil"/>
              <w:bottom w:val="nil"/>
              <w:right w:val="single" w:sz="4" w:space="0" w:color="auto"/>
            </w:tcBorders>
            <w:hideMark/>
          </w:tcPr>
          <w:p w14:paraId="2BAF5F3D" w14:textId="77777777" w:rsidR="00AD2A60" w:rsidRDefault="00AD2A60">
            <w:pPr>
              <w:rPr>
                <w:rFonts w:cs="Arial"/>
                <w:sz w:val="19"/>
                <w:szCs w:val="19"/>
              </w:rPr>
            </w:pPr>
            <w:r>
              <w:rPr>
                <w:rFonts w:cs="Arial"/>
                <w:sz w:val="19"/>
                <w:szCs w:val="19"/>
              </w:rPr>
              <w:t>Material Safety Data Sheet</w:t>
            </w:r>
          </w:p>
        </w:tc>
        <w:tc>
          <w:tcPr>
            <w:tcW w:w="394" w:type="pct"/>
            <w:vMerge w:val="restart"/>
            <w:tcBorders>
              <w:top w:val="nil"/>
              <w:left w:val="single" w:sz="4" w:space="0" w:color="auto"/>
              <w:bottom w:val="nil"/>
              <w:right w:val="nil"/>
            </w:tcBorders>
            <w:hideMark/>
          </w:tcPr>
          <w:p w14:paraId="01E57384" w14:textId="77777777" w:rsidR="00AD2A60" w:rsidRDefault="00AD2A60">
            <w:pPr>
              <w:rPr>
                <w:rFonts w:cs="Arial"/>
                <w:sz w:val="19"/>
                <w:szCs w:val="19"/>
              </w:rPr>
            </w:pPr>
            <w:r>
              <w:rPr>
                <w:rFonts w:cs="Arial"/>
                <w:sz w:val="19"/>
                <w:szCs w:val="19"/>
              </w:rPr>
              <w:t>PM10</w:t>
            </w:r>
          </w:p>
        </w:tc>
        <w:tc>
          <w:tcPr>
            <w:tcW w:w="2061" w:type="pct"/>
            <w:vMerge w:val="restart"/>
            <w:tcBorders>
              <w:top w:val="nil"/>
              <w:left w:val="nil"/>
              <w:bottom w:val="nil"/>
              <w:right w:val="double" w:sz="4" w:space="0" w:color="auto"/>
            </w:tcBorders>
            <w:hideMark/>
          </w:tcPr>
          <w:p w14:paraId="5A8D45F3" w14:textId="77777777" w:rsidR="00AD2A60" w:rsidRDefault="00AD2A60">
            <w:pPr>
              <w:rPr>
                <w:rFonts w:cs="Arial"/>
                <w:sz w:val="19"/>
                <w:szCs w:val="19"/>
              </w:rPr>
            </w:pPr>
            <w:r>
              <w:rPr>
                <w:rFonts w:cs="Arial"/>
                <w:sz w:val="19"/>
                <w:szCs w:val="19"/>
              </w:rPr>
              <w:t>Particulate Matter equal to or less than 10 microns in diameter</w:t>
            </w:r>
          </w:p>
        </w:tc>
      </w:tr>
      <w:tr w:rsidR="00AD2A60" w14:paraId="03C1827A" w14:textId="77777777" w:rsidTr="00AD2A60">
        <w:trPr>
          <w:cantSplit/>
          <w:trHeight w:val="245"/>
          <w:jc w:val="center"/>
        </w:trPr>
        <w:tc>
          <w:tcPr>
            <w:tcW w:w="659" w:type="pct"/>
            <w:tcBorders>
              <w:top w:val="nil"/>
              <w:left w:val="double" w:sz="4" w:space="0" w:color="auto"/>
              <w:bottom w:val="nil"/>
              <w:right w:val="nil"/>
            </w:tcBorders>
            <w:hideMark/>
          </w:tcPr>
          <w:p w14:paraId="2DC8731B" w14:textId="77777777" w:rsidR="00AD2A60" w:rsidRDefault="00AD2A60">
            <w:pPr>
              <w:rPr>
                <w:rFonts w:cs="Arial"/>
                <w:sz w:val="19"/>
                <w:szCs w:val="19"/>
              </w:rPr>
            </w:pPr>
            <w:r>
              <w:rPr>
                <w:rFonts w:cs="Arial"/>
                <w:sz w:val="19"/>
                <w:szCs w:val="19"/>
              </w:rPr>
              <w:t>NA</w:t>
            </w:r>
          </w:p>
        </w:tc>
        <w:tc>
          <w:tcPr>
            <w:tcW w:w="1886" w:type="pct"/>
            <w:tcBorders>
              <w:top w:val="nil"/>
              <w:left w:val="nil"/>
              <w:bottom w:val="nil"/>
              <w:right w:val="single" w:sz="4" w:space="0" w:color="auto"/>
            </w:tcBorders>
            <w:hideMark/>
          </w:tcPr>
          <w:p w14:paraId="7DF4A9A6" w14:textId="77777777" w:rsidR="00AD2A60" w:rsidRDefault="00AD2A60">
            <w:pPr>
              <w:rPr>
                <w:rFonts w:cs="Arial"/>
                <w:sz w:val="19"/>
                <w:szCs w:val="19"/>
              </w:rPr>
            </w:pPr>
            <w:r>
              <w:rPr>
                <w:rFonts w:cs="Arial"/>
                <w:sz w:val="19"/>
                <w:szCs w:val="19"/>
              </w:rPr>
              <w:t>Not Applicable</w:t>
            </w:r>
          </w:p>
        </w:tc>
        <w:tc>
          <w:tcPr>
            <w:tcW w:w="0" w:type="auto"/>
            <w:vMerge/>
            <w:tcBorders>
              <w:top w:val="nil"/>
              <w:left w:val="single" w:sz="4" w:space="0" w:color="auto"/>
              <w:bottom w:val="nil"/>
              <w:right w:val="nil"/>
            </w:tcBorders>
            <w:vAlign w:val="center"/>
            <w:hideMark/>
          </w:tcPr>
          <w:p w14:paraId="2E1D3327" w14:textId="77777777" w:rsidR="00AD2A60" w:rsidRDefault="00AD2A60">
            <w:pPr>
              <w:rPr>
                <w:rFonts w:cs="Arial"/>
                <w:sz w:val="19"/>
                <w:szCs w:val="19"/>
              </w:rPr>
            </w:pPr>
          </w:p>
        </w:tc>
        <w:tc>
          <w:tcPr>
            <w:tcW w:w="0" w:type="auto"/>
            <w:vMerge/>
            <w:tcBorders>
              <w:top w:val="nil"/>
              <w:left w:val="nil"/>
              <w:bottom w:val="nil"/>
              <w:right w:val="double" w:sz="4" w:space="0" w:color="auto"/>
            </w:tcBorders>
            <w:vAlign w:val="center"/>
            <w:hideMark/>
          </w:tcPr>
          <w:p w14:paraId="31401DBC" w14:textId="77777777" w:rsidR="00AD2A60" w:rsidRDefault="00AD2A60">
            <w:pPr>
              <w:rPr>
                <w:rFonts w:cs="Arial"/>
                <w:sz w:val="19"/>
                <w:szCs w:val="19"/>
              </w:rPr>
            </w:pPr>
          </w:p>
        </w:tc>
      </w:tr>
      <w:tr w:rsidR="00AD2A60" w14:paraId="4E8298A2" w14:textId="77777777" w:rsidTr="00AD2A60">
        <w:trPr>
          <w:cantSplit/>
          <w:trHeight w:val="218"/>
          <w:jc w:val="center"/>
        </w:trPr>
        <w:tc>
          <w:tcPr>
            <w:tcW w:w="659" w:type="pct"/>
            <w:tcBorders>
              <w:top w:val="nil"/>
              <w:left w:val="double" w:sz="4" w:space="0" w:color="auto"/>
              <w:bottom w:val="nil"/>
              <w:right w:val="nil"/>
            </w:tcBorders>
            <w:hideMark/>
          </w:tcPr>
          <w:p w14:paraId="31B7393E" w14:textId="77777777" w:rsidR="00AD2A60" w:rsidRDefault="00AD2A60">
            <w:pPr>
              <w:rPr>
                <w:rFonts w:cs="Arial"/>
                <w:sz w:val="19"/>
                <w:szCs w:val="19"/>
              </w:rPr>
            </w:pPr>
            <w:r>
              <w:rPr>
                <w:rFonts w:cs="Arial"/>
                <w:sz w:val="19"/>
                <w:szCs w:val="19"/>
              </w:rPr>
              <w:t>NAAQS</w:t>
            </w:r>
          </w:p>
        </w:tc>
        <w:tc>
          <w:tcPr>
            <w:tcW w:w="1886" w:type="pct"/>
            <w:tcBorders>
              <w:top w:val="nil"/>
              <w:left w:val="nil"/>
              <w:bottom w:val="nil"/>
              <w:right w:val="single" w:sz="4" w:space="0" w:color="auto"/>
            </w:tcBorders>
            <w:hideMark/>
          </w:tcPr>
          <w:p w14:paraId="5D1BDED5" w14:textId="77777777" w:rsidR="00AD2A60" w:rsidRDefault="00AD2A60">
            <w:pPr>
              <w:rPr>
                <w:rFonts w:cs="Arial"/>
                <w:sz w:val="19"/>
                <w:szCs w:val="19"/>
              </w:rPr>
            </w:pPr>
            <w:r>
              <w:rPr>
                <w:rFonts w:cs="Arial"/>
                <w:sz w:val="19"/>
                <w:szCs w:val="19"/>
              </w:rPr>
              <w:t>National Ambient Air Quality Standards</w:t>
            </w:r>
          </w:p>
        </w:tc>
        <w:tc>
          <w:tcPr>
            <w:tcW w:w="394" w:type="pct"/>
            <w:tcBorders>
              <w:top w:val="nil"/>
              <w:left w:val="single" w:sz="4" w:space="0" w:color="auto"/>
              <w:bottom w:val="nil"/>
              <w:right w:val="nil"/>
            </w:tcBorders>
            <w:hideMark/>
          </w:tcPr>
          <w:p w14:paraId="11406D05" w14:textId="77777777" w:rsidR="00AD2A60" w:rsidRDefault="00AD2A60">
            <w:pPr>
              <w:rPr>
                <w:rFonts w:cs="Arial"/>
                <w:sz w:val="19"/>
                <w:szCs w:val="19"/>
              </w:rPr>
            </w:pPr>
            <w:r>
              <w:rPr>
                <w:rFonts w:cs="Arial"/>
                <w:sz w:val="19"/>
                <w:szCs w:val="19"/>
              </w:rPr>
              <w:t>PM2.5</w:t>
            </w:r>
          </w:p>
        </w:tc>
        <w:tc>
          <w:tcPr>
            <w:tcW w:w="2061" w:type="pct"/>
            <w:tcBorders>
              <w:top w:val="nil"/>
              <w:left w:val="nil"/>
              <w:bottom w:val="nil"/>
              <w:right w:val="double" w:sz="4" w:space="0" w:color="auto"/>
            </w:tcBorders>
            <w:hideMark/>
          </w:tcPr>
          <w:p w14:paraId="6FA311E9" w14:textId="77777777" w:rsidR="00AD2A60" w:rsidRDefault="00AD2A60">
            <w:pPr>
              <w:rPr>
                <w:rFonts w:cs="Arial"/>
                <w:sz w:val="19"/>
                <w:szCs w:val="19"/>
              </w:rPr>
            </w:pPr>
            <w:r>
              <w:rPr>
                <w:rFonts w:cs="Arial"/>
                <w:sz w:val="19"/>
                <w:szCs w:val="19"/>
              </w:rPr>
              <w:t>Particulate Matter equal to or less than 2.5</w:t>
            </w:r>
          </w:p>
          <w:p w14:paraId="5DF30138" w14:textId="77777777" w:rsidR="00AD2A60" w:rsidRDefault="00AD2A60">
            <w:pPr>
              <w:rPr>
                <w:rFonts w:cs="Arial"/>
                <w:sz w:val="19"/>
                <w:szCs w:val="19"/>
              </w:rPr>
            </w:pPr>
            <w:r>
              <w:rPr>
                <w:rFonts w:cs="Arial"/>
                <w:sz w:val="19"/>
                <w:szCs w:val="19"/>
              </w:rPr>
              <w:t>microns in diameter</w:t>
            </w:r>
          </w:p>
        </w:tc>
      </w:tr>
      <w:tr w:rsidR="00AD2A60" w14:paraId="450E98DD" w14:textId="77777777" w:rsidTr="00AD2A60">
        <w:trPr>
          <w:cantSplit/>
          <w:trHeight w:val="218"/>
          <w:jc w:val="center"/>
        </w:trPr>
        <w:tc>
          <w:tcPr>
            <w:tcW w:w="659" w:type="pct"/>
            <w:vMerge w:val="restart"/>
            <w:tcBorders>
              <w:top w:val="nil"/>
              <w:left w:val="double" w:sz="4" w:space="0" w:color="auto"/>
              <w:bottom w:val="nil"/>
              <w:right w:val="nil"/>
            </w:tcBorders>
            <w:hideMark/>
          </w:tcPr>
          <w:p w14:paraId="03267026" w14:textId="77777777" w:rsidR="00AD2A60" w:rsidRDefault="00AD2A60">
            <w:pPr>
              <w:rPr>
                <w:rFonts w:cs="Arial"/>
                <w:sz w:val="19"/>
                <w:szCs w:val="19"/>
              </w:rPr>
            </w:pPr>
            <w:r>
              <w:rPr>
                <w:rFonts w:cs="Arial"/>
                <w:sz w:val="19"/>
                <w:szCs w:val="19"/>
              </w:rPr>
              <w:t>NESHAP</w:t>
            </w:r>
          </w:p>
        </w:tc>
        <w:tc>
          <w:tcPr>
            <w:tcW w:w="1886" w:type="pct"/>
            <w:vMerge w:val="restart"/>
            <w:tcBorders>
              <w:top w:val="nil"/>
              <w:left w:val="nil"/>
              <w:bottom w:val="nil"/>
              <w:right w:val="single" w:sz="4" w:space="0" w:color="auto"/>
            </w:tcBorders>
            <w:hideMark/>
          </w:tcPr>
          <w:p w14:paraId="74A9077E" w14:textId="77777777" w:rsidR="00AD2A60" w:rsidRDefault="00AD2A60">
            <w:pPr>
              <w:rPr>
                <w:rFonts w:cs="Arial"/>
                <w:sz w:val="19"/>
                <w:szCs w:val="19"/>
              </w:rPr>
            </w:pPr>
            <w:r>
              <w:rPr>
                <w:rFonts w:cs="Arial"/>
                <w:sz w:val="19"/>
                <w:szCs w:val="19"/>
              </w:rPr>
              <w:t>National Emission Standard for Hazardous Air Pollutants</w:t>
            </w:r>
          </w:p>
        </w:tc>
        <w:tc>
          <w:tcPr>
            <w:tcW w:w="394" w:type="pct"/>
            <w:tcBorders>
              <w:top w:val="nil"/>
              <w:left w:val="single" w:sz="4" w:space="0" w:color="auto"/>
              <w:bottom w:val="nil"/>
              <w:right w:val="nil"/>
            </w:tcBorders>
            <w:hideMark/>
          </w:tcPr>
          <w:p w14:paraId="139154A1" w14:textId="77777777" w:rsidR="00AD2A60" w:rsidRDefault="00AD2A60">
            <w:pPr>
              <w:rPr>
                <w:rFonts w:cs="Arial"/>
                <w:sz w:val="19"/>
                <w:szCs w:val="19"/>
              </w:rPr>
            </w:pPr>
            <w:r>
              <w:rPr>
                <w:rFonts w:cs="Arial"/>
                <w:sz w:val="19"/>
                <w:szCs w:val="19"/>
              </w:rPr>
              <w:t>pph</w:t>
            </w:r>
          </w:p>
        </w:tc>
        <w:tc>
          <w:tcPr>
            <w:tcW w:w="2061" w:type="pct"/>
            <w:tcBorders>
              <w:top w:val="nil"/>
              <w:left w:val="nil"/>
              <w:bottom w:val="nil"/>
              <w:right w:val="double" w:sz="4" w:space="0" w:color="auto"/>
            </w:tcBorders>
            <w:hideMark/>
          </w:tcPr>
          <w:p w14:paraId="4968659A" w14:textId="77777777" w:rsidR="00AD2A60" w:rsidRDefault="00AD2A60">
            <w:pPr>
              <w:rPr>
                <w:rFonts w:cs="Arial"/>
                <w:sz w:val="19"/>
                <w:szCs w:val="19"/>
              </w:rPr>
            </w:pPr>
            <w:r>
              <w:rPr>
                <w:rFonts w:cs="Arial"/>
                <w:sz w:val="19"/>
                <w:szCs w:val="19"/>
              </w:rPr>
              <w:t>Pounds per hour</w:t>
            </w:r>
          </w:p>
        </w:tc>
      </w:tr>
      <w:tr w:rsidR="00AD2A60" w14:paraId="268FEB7B" w14:textId="77777777" w:rsidTr="00AD2A60">
        <w:trPr>
          <w:cantSplit/>
          <w:trHeight w:val="217"/>
          <w:jc w:val="center"/>
        </w:trPr>
        <w:tc>
          <w:tcPr>
            <w:tcW w:w="0" w:type="auto"/>
            <w:vMerge/>
            <w:tcBorders>
              <w:top w:val="nil"/>
              <w:left w:val="double" w:sz="4" w:space="0" w:color="auto"/>
              <w:bottom w:val="nil"/>
              <w:right w:val="nil"/>
            </w:tcBorders>
            <w:vAlign w:val="center"/>
            <w:hideMark/>
          </w:tcPr>
          <w:p w14:paraId="5C0B40E8" w14:textId="77777777" w:rsidR="00AD2A60" w:rsidRDefault="00AD2A60">
            <w:pPr>
              <w:rPr>
                <w:rFonts w:cs="Arial"/>
                <w:sz w:val="19"/>
                <w:szCs w:val="19"/>
              </w:rPr>
            </w:pPr>
          </w:p>
        </w:tc>
        <w:tc>
          <w:tcPr>
            <w:tcW w:w="0" w:type="auto"/>
            <w:vMerge/>
            <w:tcBorders>
              <w:top w:val="nil"/>
              <w:left w:val="nil"/>
              <w:bottom w:val="nil"/>
              <w:right w:val="single" w:sz="4" w:space="0" w:color="auto"/>
            </w:tcBorders>
            <w:vAlign w:val="center"/>
            <w:hideMark/>
          </w:tcPr>
          <w:p w14:paraId="36C5F054" w14:textId="77777777" w:rsidR="00AD2A60" w:rsidRDefault="00AD2A60">
            <w:pPr>
              <w:rPr>
                <w:rFonts w:cs="Arial"/>
                <w:sz w:val="19"/>
                <w:szCs w:val="19"/>
              </w:rPr>
            </w:pPr>
          </w:p>
        </w:tc>
        <w:tc>
          <w:tcPr>
            <w:tcW w:w="394" w:type="pct"/>
            <w:tcBorders>
              <w:top w:val="nil"/>
              <w:left w:val="single" w:sz="4" w:space="0" w:color="auto"/>
              <w:bottom w:val="nil"/>
              <w:right w:val="nil"/>
            </w:tcBorders>
            <w:hideMark/>
          </w:tcPr>
          <w:p w14:paraId="62A19D81" w14:textId="77777777" w:rsidR="00AD2A60" w:rsidRDefault="00AD2A60">
            <w:pPr>
              <w:rPr>
                <w:rFonts w:cs="Arial"/>
                <w:sz w:val="19"/>
                <w:szCs w:val="19"/>
              </w:rPr>
            </w:pPr>
            <w:r>
              <w:rPr>
                <w:rFonts w:cs="Arial"/>
                <w:sz w:val="19"/>
                <w:szCs w:val="19"/>
              </w:rPr>
              <w:t>ppm</w:t>
            </w:r>
          </w:p>
        </w:tc>
        <w:tc>
          <w:tcPr>
            <w:tcW w:w="2061" w:type="pct"/>
            <w:tcBorders>
              <w:top w:val="nil"/>
              <w:left w:val="nil"/>
              <w:bottom w:val="nil"/>
              <w:right w:val="double" w:sz="4" w:space="0" w:color="auto"/>
            </w:tcBorders>
            <w:hideMark/>
          </w:tcPr>
          <w:p w14:paraId="6D2459A4" w14:textId="77777777" w:rsidR="00AD2A60" w:rsidRDefault="00AD2A60">
            <w:pPr>
              <w:rPr>
                <w:rFonts w:cs="Arial"/>
                <w:sz w:val="19"/>
                <w:szCs w:val="19"/>
              </w:rPr>
            </w:pPr>
            <w:r>
              <w:rPr>
                <w:rFonts w:cs="Arial"/>
                <w:sz w:val="19"/>
                <w:szCs w:val="19"/>
              </w:rPr>
              <w:t>Parts per million</w:t>
            </w:r>
          </w:p>
        </w:tc>
      </w:tr>
      <w:tr w:rsidR="00AD2A60" w14:paraId="510B49D0" w14:textId="77777777" w:rsidTr="00AD2A60">
        <w:trPr>
          <w:cantSplit/>
          <w:trHeight w:val="245"/>
          <w:jc w:val="center"/>
        </w:trPr>
        <w:tc>
          <w:tcPr>
            <w:tcW w:w="659" w:type="pct"/>
            <w:tcBorders>
              <w:top w:val="nil"/>
              <w:left w:val="double" w:sz="4" w:space="0" w:color="auto"/>
              <w:bottom w:val="nil"/>
              <w:right w:val="nil"/>
            </w:tcBorders>
            <w:hideMark/>
          </w:tcPr>
          <w:p w14:paraId="7A498DBE" w14:textId="77777777" w:rsidR="00AD2A60" w:rsidRDefault="00AD2A60">
            <w:pPr>
              <w:rPr>
                <w:rFonts w:cs="Arial"/>
                <w:sz w:val="19"/>
                <w:szCs w:val="19"/>
              </w:rPr>
            </w:pPr>
            <w:r>
              <w:rPr>
                <w:rFonts w:cs="Arial"/>
                <w:sz w:val="19"/>
                <w:szCs w:val="19"/>
              </w:rPr>
              <w:t>NSPS</w:t>
            </w:r>
          </w:p>
        </w:tc>
        <w:tc>
          <w:tcPr>
            <w:tcW w:w="1886" w:type="pct"/>
            <w:tcBorders>
              <w:top w:val="nil"/>
              <w:left w:val="nil"/>
              <w:bottom w:val="nil"/>
              <w:right w:val="single" w:sz="4" w:space="0" w:color="auto"/>
            </w:tcBorders>
            <w:hideMark/>
          </w:tcPr>
          <w:p w14:paraId="72CFBDD6" w14:textId="77777777" w:rsidR="00AD2A60" w:rsidRDefault="00AD2A60">
            <w:pPr>
              <w:rPr>
                <w:rFonts w:cs="Arial"/>
                <w:sz w:val="19"/>
                <w:szCs w:val="19"/>
              </w:rPr>
            </w:pPr>
            <w:r>
              <w:rPr>
                <w:rFonts w:cs="Arial"/>
                <w:sz w:val="19"/>
                <w:szCs w:val="19"/>
              </w:rPr>
              <w:t>New Source Performance Standards</w:t>
            </w:r>
          </w:p>
        </w:tc>
        <w:tc>
          <w:tcPr>
            <w:tcW w:w="394" w:type="pct"/>
            <w:tcBorders>
              <w:top w:val="nil"/>
              <w:left w:val="single" w:sz="4" w:space="0" w:color="auto"/>
              <w:bottom w:val="nil"/>
              <w:right w:val="nil"/>
            </w:tcBorders>
            <w:hideMark/>
          </w:tcPr>
          <w:p w14:paraId="26B2B8D9" w14:textId="77777777" w:rsidR="00AD2A60" w:rsidRDefault="00AD2A60">
            <w:pPr>
              <w:rPr>
                <w:rFonts w:cs="Arial"/>
                <w:sz w:val="19"/>
                <w:szCs w:val="19"/>
              </w:rPr>
            </w:pPr>
            <w:r>
              <w:rPr>
                <w:rFonts w:cs="Arial"/>
                <w:sz w:val="19"/>
                <w:szCs w:val="19"/>
              </w:rPr>
              <w:t>ppmv</w:t>
            </w:r>
          </w:p>
        </w:tc>
        <w:tc>
          <w:tcPr>
            <w:tcW w:w="2061" w:type="pct"/>
            <w:tcBorders>
              <w:top w:val="nil"/>
              <w:left w:val="nil"/>
              <w:bottom w:val="nil"/>
              <w:right w:val="double" w:sz="4" w:space="0" w:color="auto"/>
            </w:tcBorders>
            <w:hideMark/>
          </w:tcPr>
          <w:p w14:paraId="316A2B48" w14:textId="77777777" w:rsidR="00AD2A60" w:rsidRDefault="00AD2A60">
            <w:pPr>
              <w:rPr>
                <w:rFonts w:cs="Arial"/>
                <w:sz w:val="19"/>
                <w:szCs w:val="19"/>
              </w:rPr>
            </w:pPr>
            <w:r>
              <w:rPr>
                <w:rFonts w:cs="Arial"/>
                <w:sz w:val="19"/>
                <w:szCs w:val="19"/>
              </w:rPr>
              <w:t>Parts per million by volume</w:t>
            </w:r>
          </w:p>
        </w:tc>
      </w:tr>
      <w:tr w:rsidR="00AD2A60" w14:paraId="2EAAE770" w14:textId="77777777" w:rsidTr="00AD2A60">
        <w:trPr>
          <w:cantSplit/>
          <w:trHeight w:val="245"/>
          <w:jc w:val="center"/>
        </w:trPr>
        <w:tc>
          <w:tcPr>
            <w:tcW w:w="659" w:type="pct"/>
            <w:tcBorders>
              <w:top w:val="nil"/>
              <w:left w:val="double" w:sz="4" w:space="0" w:color="auto"/>
              <w:bottom w:val="nil"/>
              <w:right w:val="nil"/>
            </w:tcBorders>
            <w:hideMark/>
          </w:tcPr>
          <w:p w14:paraId="391B968A" w14:textId="77777777" w:rsidR="00AD2A60" w:rsidRDefault="00AD2A60">
            <w:pPr>
              <w:rPr>
                <w:rFonts w:cs="Arial"/>
                <w:sz w:val="19"/>
                <w:szCs w:val="19"/>
              </w:rPr>
            </w:pPr>
            <w:r>
              <w:rPr>
                <w:rFonts w:cs="Arial"/>
                <w:sz w:val="19"/>
                <w:szCs w:val="19"/>
              </w:rPr>
              <w:t>NSR</w:t>
            </w:r>
          </w:p>
        </w:tc>
        <w:tc>
          <w:tcPr>
            <w:tcW w:w="1886" w:type="pct"/>
            <w:tcBorders>
              <w:top w:val="nil"/>
              <w:left w:val="nil"/>
              <w:bottom w:val="nil"/>
              <w:right w:val="single" w:sz="4" w:space="0" w:color="auto"/>
            </w:tcBorders>
            <w:hideMark/>
          </w:tcPr>
          <w:p w14:paraId="726B0E23" w14:textId="77777777" w:rsidR="00AD2A60" w:rsidRDefault="00AD2A60">
            <w:pPr>
              <w:rPr>
                <w:rFonts w:cs="Arial"/>
                <w:sz w:val="19"/>
                <w:szCs w:val="19"/>
              </w:rPr>
            </w:pPr>
            <w:r>
              <w:rPr>
                <w:rFonts w:cs="Arial"/>
                <w:sz w:val="19"/>
                <w:szCs w:val="19"/>
              </w:rPr>
              <w:t>New Source Review</w:t>
            </w:r>
          </w:p>
        </w:tc>
        <w:tc>
          <w:tcPr>
            <w:tcW w:w="394" w:type="pct"/>
            <w:tcBorders>
              <w:top w:val="nil"/>
              <w:left w:val="single" w:sz="4" w:space="0" w:color="auto"/>
              <w:bottom w:val="nil"/>
              <w:right w:val="nil"/>
            </w:tcBorders>
            <w:hideMark/>
          </w:tcPr>
          <w:p w14:paraId="100A4509" w14:textId="77777777" w:rsidR="00AD2A60" w:rsidRDefault="00AD2A60">
            <w:pPr>
              <w:rPr>
                <w:rFonts w:cs="Arial"/>
                <w:sz w:val="19"/>
                <w:szCs w:val="19"/>
              </w:rPr>
            </w:pPr>
            <w:r>
              <w:rPr>
                <w:rFonts w:cs="Arial"/>
                <w:sz w:val="19"/>
                <w:szCs w:val="19"/>
              </w:rPr>
              <w:t>ppmw</w:t>
            </w:r>
          </w:p>
        </w:tc>
        <w:tc>
          <w:tcPr>
            <w:tcW w:w="2061" w:type="pct"/>
            <w:tcBorders>
              <w:top w:val="nil"/>
              <w:left w:val="nil"/>
              <w:bottom w:val="nil"/>
              <w:right w:val="double" w:sz="4" w:space="0" w:color="auto"/>
            </w:tcBorders>
            <w:hideMark/>
          </w:tcPr>
          <w:p w14:paraId="75072888" w14:textId="77777777" w:rsidR="00AD2A60" w:rsidRDefault="00AD2A60">
            <w:pPr>
              <w:rPr>
                <w:rFonts w:cs="Arial"/>
                <w:sz w:val="19"/>
                <w:szCs w:val="19"/>
              </w:rPr>
            </w:pPr>
            <w:r>
              <w:rPr>
                <w:rFonts w:cs="Arial"/>
                <w:sz w:val="19"/>
                <w:szCs w:val="19"/>
              </w:rPr>
              <w:t>Parts per million by weight</w:t>
            </w:r>
          </w:p>
        </w:tc>
      </w:tr>
      <w:tr w:rsidR="00AD2A60" w14:paraId="2F65CFAA" w14:textId="77777777" w:rsidTr="00AD2A60">
        <w:trPr>
          <w:cantSplit/>
          <w:trHeight w:val="245"/>
          <w:jc w:val="center"/>
        </w:trPr>
        <w:tc>
          <w:tcPr>
            <w:tcW w:w="659" w:type="pct"/>
            <w:tcBorders>
              <w:top w:val="nil"/>
              <w:left w:val="double" w:sz="4" w:space="0" w:color="auto"/>
              <w:bottom w:val="nil"/>
              <w:right w:val="nil"/>
            </w:tcBorders>
            <w:hideMark/>
          </w:tcPr>
          <w:p w14:paraId="6D7D7B3E" w14:textId="77777777" w:rsidR="00AD2A60" w:rsidRDefault="00AD2A60">
            <w:pPr>
              <w:rPr>
                <w:rFonts w:cs="Arial"/>
                <w:sz w:val="19"/>
                <w:szCs w:val="19"/>
              </w:rPr>
            </w:pPr>
            <w:r>
              <w:rPr>
                <w:rFonts w:cs="Arial"/>
                <w:sz w:val="19"/>
                <w:szCs w:val="19"/>
              </w:rPr>
              <w:t>PS</w:t>
            </w:r>
          </w:p>
        </w:tc>
        <w:tc>
          <w:tcPr>
            <w:tcW w:w="1886" w:type="pct"/>
            <w:tcBorders>
              <w:top w:val="nil"/>
              <w:left w:val="nil"/>
              <w:bottom w:val="nil"/>
              <w:right w:val="single" w:sz="4" w:space="0" w:color="auto"/>
            </w:tcBorders>
            <w:hideMark/>
          </w:tcPr>
          <w:p w14:paraId="01EDE546" w14:textId="77777777" w:rsidR="00AD2A60" w:rsidRDefault="00AD2A60">
            <w:pPr>
              <w:rPr>
                <w:rFonts w:cs="Arial"/>
                <w:sz w:val="19"/>
                <w:szCs w:val="19"/>
              </w:rPr>
            </w:pPr>
            <w:r>
              <w:rPr>
                <w:rFonts w:cs="Arial"/>
                <w:sz w:val="19"/>
                <w:szCs w:val="19"/>
              </w:rPr>
              <w:t>Performance Specification</w:t>
            </w:r>
          </w:p>
        </w:tc>
        <w:tc>
          <w:tcPr>
            <w:tcW w:w="394" w:type="pct"/>
            <w:tcBorders>
              <w:top w:val="nil"/>
              <w:left w:val="single" w:sz="4" w:space="0" w:color="auto"/>
              <w:bottom w:val="nil"/>
              <w:right w:val="nil"/>
            </w:tcBorders>
            <w:hideMark/>
          </w:tcPr>
          <w:p w14:paraId="1E8169B3" w14:textId="77777777" w:rsidR="00AD2A60" w:rsidRDefault="00AD2A60">
            <w:pPr>
              <w:rPr>
                <w:rFonts w:cs="Arial"/>
                <w:sz w:val="19"/>
                <w:szCs w:val="19"/>
              </w:rPr>
            </w:pPr>
            <w:r>
              <w:rPr>
                <w:rFonts w:cs="Arial"/>
                <w:sz w:val="19"/>
                <w:szCs w:val="19"/>
              </w:rPr>
              <w:t>%</w:t>
            </w:r>
          </w:p>
        </w:tc>
        <w:tc>
          <w:tcPr>
            <w:tcW w:w="2061" w:type="pct"/>
            <w:tcBorders>
              <w:top w:val="nil"/>
              <w:left w:val="nil"/>
              <w:bottom w:val="nil"/>
              <w:right w:val="double" w:sz="4" w:space="0" w:color="auto"/>
            </w:tcBorders>
            <w:hideMark/>
          </w:tcPr>
          <w:p w14:paraId="65C0C581" w14:textId="77777777" w:rsidR="00AD2A60" w:rsidRDefault="00AD2A60">
            <w:pPr>
              <w:rPr>
                <w:rFonts w:cs="Arial"/>
                <w:sz w:val="19"/>
                <w:szCs w:val="19"/>
              </w:rPr>
            </w:pPr>
            <w:r>
              <w:rPr>
                <w:rFonts w:cs="Arial"/>
                <w:sz w:val="19"/>
                <w:szCs w:val="19"/>
              </w:rPr>
              <w:t>Percent</w:t>
            </w:r>
          </w:p>
        </w:tc>
      </w:tr>
      <w:tr w:rsidR="00AD2A60" w14:paraId="1153FD72" w14:textId="77777777" w:rsidTr="00AD2A60">
        <w:trPr>
          <w:cantSplit/>
          <w:trHeight w:val="245"/>
          <w:jc w:val="center"/>
        </w:trPr>
        <w:tc>
          <w:tcPr>
            <w:tcW w:w="659" w:type="pct"/>
            <w:tcBorders>
              <w:top w:val="nil"/>
              <w:left w:val="double" w:sz="4" w:space="0" w:color="auto"/>
              <w:bottom w:val="nil"/>
              <w:right w:val="nil"/>
            </w:tcBorders>
            <w:hideMark/>
          </w:tcPr>
          <w:p w14:paraId="6FDC7283" w14:textId="77777777" w:rsidR="00AD2A60" w:rsidRDefault="00AD2A60">
            <w:pPr>
              <w:rPr>
                <w:rFonts w:cs="Arial"/>
                <w:sz w:val="19"/>
                <w:szCs w:val="19"/>
              </w:rPr>
            </w:pPr>
            <w:r>
              <w:rPr>
                <w:rFonts w:cs="Arial"/>
                <w:sz w:val="19"/>
                <w:szCs w:val="19"/>
              </w:rPr>
              <w:t>PSD</w:t>
            </w:r>
          </w:p>
        </w:tc>
        <w:tc>
          <w:tcPr>
            <w:tcW w:w="1886" w:type="pct"/>
            <w:tcBorders>
              <w:top w:val="nil"/>
              <w:left w:val="nil"/>
              <w:bottom w:val="nil"/>
              <w:right w:val="single" w:sz="4" w:space="0" w:color="auto"/>
            </w:tcBorders>
            <w:hideMark/>
          </w:tcPr>
          <w:p w14:paraId="77220FE9" w14:textId="77777777" w:rsidR="00AD2A60" w:rsidRDefault="00AD2A60">
            <w:pPr>
              <w:rPr>
                <w:rFonts w:cs="Arial"/>
                <w:sz w:val="19"/>
                <w:szCs w:val="19"/>
              </w:rPr>
            </w:pPr>
            <w:r>
              <w:rPr>
                <w:rFonts w:cs="Arial"/>
                <w:sz w:val="19"/>
                <w:szCs w:val="19"/>
              </w:rPr>
              <w:t>Prevention of Significant Deterioration</w:t>
            </w:r>
          </w:p>
        </w:tc>
        <w:tc>
          <w:tcPr>
            <w:tcW w:w="394" w:type="pct"/>
            <w:tcBorders>
              <w:top w:val="nil"/>
              <w:left w:val="single" w:sz="4" w:space="0" w:color="auto"/>
              <w:bottom w:val="nil"/>
              <w:right w:val="nil"/>
            </w:tcBorders>
            <w:hideMark/>
          </w:tcPr>
          <w:p w14:paraId="70C95574" w14:textId="77777777" w:rsidR="00AD2A60" w:rsidRDefault="00AD2A60">
            <w:pPr>
              <w:rPr>
                <w:rFonts w:cs="Arial"/>
                <w:sz w:val="19"/>
                <w:szCs w:val="19"/>
              </w:rPr>
            </w:pPr>
            <w:r>
              <w:rPr>
                <w:rFonts w:cs="Arial"/>
                <w:sz w:val="19"/>
                <w:szCs w:val="19"/>
              </w:rPr>
              <w:t>psia</w:t>
            </w:r>
          </w:p>
        </w:tc>
        <w:tc>
          <w:tcPr>
            <w:tcW w:w="2061" w:type="pct"/>
            <w:tcBorders>
              <w:top w:val="nil"/>
              <w:left w:val="nil"/>
              <w:bottom w:val="nil"/>
              <w:right w:val="double" w:sz="4" w:space="0" w:color="auto"/>
            </w:tcBorders>
            <w:hideMark/>
          </w:tcPr>
          <w:p w14:paraId="76E02E0F" w14:textId="77777777" w:rsidR="00AD2A60" w:rsidRDefault="00AD2A60">
            <w:pPr>
              <w:rPr>
                <w:rFonts w:cs="Arial"/>
                <w:sz w:val="19"/>
                <w:szCs w:val="19"/>
              </w:rPr>
            </w:pPr>
            <w:r>
              <w:rPr>
                <w:rFonts w:cs="Arial"/>
                <w:sz w:val="19"/>
                <w:szCs w:val="19"/>
              </w:rPr>
              <w:t>Pounds per square inch absolute</w:t>
            </w:r>
          </w:p>
        </w:tc>
      </w:tr>
      <w:tr w:rsidR="00AD2A60" w14:paraId="5F2B0A3F" w14:textId="77777777" w:rsidTr="00AD2A60">
        <w:trPr>
          <w:cantSplit/>
          <w:trHeight w:val="245"/>
          <w:jc w:val="center"/>
        </w:trPr>
        <w:tc>
          <w:tcPr>
            <w:tcW w:w="659" w:type="pct"/>
            <w:tcBorders>
              <w:top w:val="nil"/>
              <w:left w:val="double" w:sz="4" w:space="0" w:color="auto"/>
              <w:bottom w:val="nil"/>
              <w:right w:val="nil"/>
            </w:tcBorders>
            <w:hideMark/>
          </w:tcPr>
          <w:p w14:paraId="5E2ECBF7" w14:textId="77777777" w:rsidR="00AD2A60" w:rsidRDefault="00AD2A60">
            <w:pPr>
              <w:rPr>
                <w:rFonts w:cs="Arial"/>
                <w:sz w:val="19"/>
                <w:szCs w:val="19"/>
              </w:rPr>
            </w:pPr>
            <w:r>
              <w:rPr>
                <w:rFonts w:cs="Arial"/>
                <w:sz w:val="19"/>
                <w:szCs w:val="19"/>
              </w:rPr>
              <w:t>PTE</w:t>
            </w:r>
          </w:p>
        </w:tc>
        <w:tc>
          <w:tcPr>
            <w:tcW w:w="1886" w:type="pct"/>
            <w:tcBorders>
              <w:top w:val="nil"/>
              <w:left w:val="nil"/>
              <w:bottom w:val="nil"/>
              <w:right w:val="single" w:sz="4" w:space="0" w:color="auto"/>
            </w:tcBorders>
            <w:hideMark/>
          </w:tcPr>
          <w:p w14:paraId="44539C7F" w14:textId="77777777" w:rsidR="00AD2A60" w:rsidRDefault="00AD2A60">
            <w:pPr>
              <w:rPr>
                <w:rFonts w:cs="Arial"/>
                <w:sz w:val="19"/>
                <w:szCs w:val="19"/>
              </w:rPr>
            </w:pPr>
            <w:r>
              <w:rPr>
                <w:rFonts w:cs="Arial"/>
                <w:sz w:val="19"/>
                <w:szCs w:val="19"/>
              </w:rPr>
              <w:t>Permanent Total Enclosure</w:t>
            </w:r>
          </w:p>
        </w:tc>
        <w:tc>
          <w:tcPr>
            <w:tcW w:w="394" w:type="pct"/>
            <w:tcBorders>
              <w:top w:val="nil"/>
              <w:left w:val="single" w:sz="4" w:space="0" w:color="auto"/>
              <w:bottom w:val="nil"/>
              <w:right w:val="nil"/>
            </w:tcBorders>
            <w:hideMark/>
          </w:tcPr>
          <w:p w14:paraId="56A77ED7" w14:textId="77777777" w:rsidR="00AD2A60" w:rsidRDefault="00AD2A60">
            <w:pPr>
              <w:rPr>
                <w:rFonts w:cs="Arial"/>
                <w:sz w:val="19"/>
                <w:szCs w:val="19"/>
              </w:rPr>
            </w:pPr>
            <w:r>
              <w:rPr>
                <w:rFonts w:cs="Arial"/>
                <w:sz w:val="19"/>
                <w:szCs w:val="19"/>
              </w:rPr>
              <w:t>psig</w:t>
            </w:r>
          </w:p>
        </w:tc>
        <w:tc>
          <w:tcPr>
            <w:tcW w:w="2061" w:type="pct"/>
            <w:tcBorders>
              <w:top w:val="nil"/>
              <w:left w:val="nil"/>
              <w:bottom w:val="nil"/>
              <w:right w:val="double" w:sz="4" w:space="0" w:color="auto"/>
            </w:tcBorders>
            <w:hideMark/>
          </w:tcPr>
          <w:p w14:paraId="72B9DB9D" w14:textId="77777777" w:rsidR="00AD2A60" w:rsidRDefault="00AD2A60">
            <w:pPr>
              <w:rPr>
                <w:rFonts w:cs="Arial"/>
                <w:sz w:val="19"/>
                <w:szCs w:val="19"/>
              </w:rPr>
            </w:pPr>
            <w:r>
              <w:rPr>
                <w:rFonts w:cs="Arial"/>
                <w:sz w:val="19"/>
                <w:szCs w:val="19"/>
              </w:rPr>
              <w:t>Pounds per square inch gauge</w:t>
            </w:r>
          </w:p>
        </w:tc>
      </w:tr>
      <w:tr w:rsidR="00AD2A60" w14:paraId="7DC15DD0" w14:textId="77777777" w:rsidTr="00AD2A60">
        <w:trPr>
          <w:cantSplit/>
          <w:trHeight w:val="245"/>
          <w:jc w:val="center"/>
        </w:trPr>
        <w:tc>
          <w:tcPr>
            <w:tcW w:w="659" w:type="pct"/>
            <w:tcBorders>
              <w:top w:val="nil"/>
              <w:left w:val="double" w:sz="4" w:space="0" w:color="auto"/>
              <w:bottom w:val="nil"/>
              <w:right w:val="nil"/>
            </w:tcBorders>
            <w:hideMark/>
          </w:tcPr>
          <w:p w14:paraId="1135089A" w14:textId="77777777" w:rsidR="00AD2A60" w:rsidRDefault="00AD2A60">
            <w:pPr>
              <w:rPr>
                <w:rFonts w:cs="Arial"/>
                <w:sz w:val="19"/>
                <w:szCs w:val="19"/>
              </w:rPr>
            </w:pPr>
            <w:r>
              <w:rPr>
                <w:rFonts w:cs="Arial"/>
                <w:sz w:val="19"/>
                <w:szCs w:val="19"/>
              </w:rPr>
              <w:t>PTI</w:t>
            </w:r>
          </w:p>
        </w:tc>
        <w:tc>
          <w:tcPr>
            <w:tcW w:w="1886" w:type="pct"/>
            <w:tcBorders>
              <w:top w:val="nil"/>
              <w:left w:val="nil"/>
              <w:bottom w:val="nil"/>
              <w:right w:val="single" w:sz="4" w:space="0" w:color="auto"/>
            </w:tcBorders>
            <w:hideMark/>
          </w:tcPr>
          <w:p w14:paraId="3A97BD22" w14:textId="77777777" w:rsidR="00AD2A60" w:rsidRDefault="00AD2A60">
            <w:pPr>
              <w:rPr>
                <w:rFonts w:cs="Arial"/>
                <w:sz w:val="19"/>
                <w:szCs w:val="19"/>
              </w:rPr>
            </w:pPr>
            <w:r>
              <w:rPr>
                <w:rFonts w:cs="Arial"/>
                <w:sz w:val="19"/>
                <w:szCs w:val="19"/>
              </w:rPr>
              <w:t>Permit to Install</w:t>
            </w:r>
          </w:p>
        </w:tc>
        <w:tc>
          <w:tcPr>
            <w:tcW w:w="394" w:type="pct"/>
            <w:tcBorders>
              <w:top w:val="nil"/>
              <w:left w:val="single" w:sz="4" w:space="0" w:color="auto"/>
              <w:bottom w:val="nil"/>
              <w:right w:val="nil"/>
            </w:tcBorders>
            <w:hideMark/>
          </w:tcPr>
          <w:p w14:paraId="6A3F9C3D" w14:textId="77777777" w:rsidR="00AD2A60" w:rsidRDefault="00AD2A60">
            <w:pPr>
              <w:rPr>
                <w:rFonts w:cs="Arial"/>
                <w:sz w:val="19"/>
                <w:szCs w:val="19"/>
              </w:rPr>
            </w:pPr>
            <w:r>
              <w:rPr>
                <w:rFonts w:cs="Arial"/>
                <w:sz w:val="19"/>
                <w:szCs w:val="19"/>
              </w:rPr>
              <w:t>scf</w:t>
            </w:r>
          </w:p>
        </w:tc>
        <w:tc>
          <w:tcPr>
            <w:tcW w:w="2061" w:type="pct"/>
            <w:tcBorders>
              <w:top w:val="nil"/>
              <w:left w:val="nil"/>
              <w:bottom w:val="nil"/>
              <w:right w:val="double" w:sz="4" w:space="0" w:color="auto"/>
            </w:tcBorders>
            <w:hideMark/>
          </w:tcPr>
          <w:p w14:paraId="2559B6AA" w14:textId="77777777" w:rsidR="00AD2A60" w:rsidRDefault="00AD2A60">
            <w:pPr>
              <w:rPr>
                <w:rFonts w:cs="Arial"/>
                <w:sz w:val="19"/>
                <w:szCs w:val="19"/>
              </w:rPr>
            </w:pPr>
            <w:r>
              <w:rPr>
                <w:rFonts w:cs="Arial"/>
                <w:sz w:val="19"/>
                <w:szCs w:val="19"/>
              </w:rPr>
              <w:t>Standard cubic feet</w:t>
            </w:r>
          </w:p>
        </w:tc>
      </w:tr>
      <w:tr w:rsidR="00AD2A60" w14:paraId="334686A5" w14:textId="77777777" w:rsidTr="00AD2A60">
        <w:trPr>
          <w:cantSplit/>
          <w:trHeight w:val="245"/>
          <w:jc w:val="center"/>
        </w:trPr>
        <w:tc>
          <w:tcPr>
            <w:tcW w:w="659" w:type="pct"/>
            <w:tcBorders>
              <w:top w:val="nil"/>
              <w:left w:val="double" w:sz="4" w:space="0" w:color="auto"/>
              <w:bottom w:val="nil"/>
              <w:right w:val="nil"/>
            </w:tcBorders>
            <w:hideMark/>
          </w:tcPr>
          <w:p w14:paraId="7E38EE64" w14:textId="77777777" w:rsidR="00AD2A60" w:rsidRDefault="00AD2A60">
            <w:pPr>
              <w:rPr>
                <w:rFonts w:cs="Arial"/>
                <w:sz w:val="19"/>
                <w:szCs w:val="19"/>
              </w:rPr>
            </w:pPr>
            <w:r>
              <w:rPr>
                <w:rFonts w:cs="Arial"/>
                <w:sz w:val="19"/>
                <w:szCs w:val="19"/>
              </w:rPr>
              <w:t>RACT</w:t>
            </w:r>
          </w:p>
        </w:tc>
        <w:tc>
          <w:tcPr>
            <w:tcW w:w="1886" w:type="pct"/>
            <w:tcBorders>
              <w:top w:val="nil"/>
              <w:left w:val="nil"/>
              <w:bottom w:val="nil"/>
              <w:right w:val="single" w:sz="4" w:space="0" w:color="auto"/>
            </w:tcBorders>
            <w:hideMark/>
          </w:tcPr>
          <w:p w14:paraId="691E8004" w14:textId="77777777" w:rsidR="00AD2A60" w:rsidRDefault="00AD2A60">
            <w:pPr>
              <w:rPr>
                <w:rFonts w:cs="Arial"/>
                <w:sz w:val="19"/>
                <w:szCs w:val="19"/>
              </w:rPr>
            </w:pPr>
            <w:r>
              <w:rPr>
                <w:rFonts w:cs="Arial"/>
                <w:sz w:val="19"/>
                <w:szCs w:val="19"/>
              </w:rPr>
              <w:t>Reasonable Available Control Technology</w:t>
            </w:r>
          </w:p>
        </w:tc>
        <w:tc>
          <w:tcPr>
            <w:tcW w:w="394" w:type="pct"/>
            <w:tcBorders>
              <w:top w:val="nil"/>
              <w:left w:val="single" w:sz="4" w:space="0" w:color="auto"/>
              <w:bottom w:val="nil"/>
              <w:right w:val="nil"/>
            </w:tcBorders>
            <w:hideMark/>
          </w:tcPr>
          <w:p w14:paraId="522205E0" w14:textId="77777777" w:rsidR="00AD2A60" w:rsidRDefault="00AD2A60">
            <w:pPr>
              <w:rPr>
                <w:rFonts w:cs="Arial"/>
                <w:sz w:val="19"/>
                <w:szCs w:val="19"/>
              </w:rPr>
            </w:pPr>
            <w:r>
              <w:rPr>
                <w:rFonts w:cs="Arial"/>
                <w:sz w:val="19"/>
                <w:szCs w:val="19"/>
              </w:rPr>
              <w:t>sec</w:t>
            </w:r>
          </w:p>
        </w:tc>
        <w:tc>
          <w:tcPr>
            <w:tcW w:w="2061" w:type="pct"/>
            <w:tcBorders>
              <w:top w:val="nil"/>
              <w:left w:val="nil"/>
              <w:bottom w:val="nil"/>
              <w:right w:val="double" w:sz="4" w:space="0" w:color="auto"/>
            </w:tcBorders>
            <w:hideMark/>
          </w:tcPr>
          <w:p w14:paraId="7E4835D7" w14:textId="77777777" w:rsidR="00AD2A60" w:rsidRDefault="00AD2A60">
            <w:pPr>
              <w:rPr>
                <w:rFonts w:cs="Arial"/>
                <w:sz w:val="19"/>
                <w:szCs w:val="19"/>
              </w:rPr>
            </w:pPr>
            <w:r>
              <w:rPr>
                <w:rFonts w:cs="Arial"/>
                <w:sz w:val="19"/>
                <w:szCs w:val="19"/>
              </w:rPr>
              <w:t>Seconds</w:t>
            </w:r>
          </w:p>
        </w:tc>
      </w:tr>
      <w:tr w:rsidR="00AD2A60" w14:paraId="771DA3DB" w14:textId="77777777" w:rsidTr="00AD2A60">
        <w:trPr>
          <w:cantSplit/>
          <w:trHeight w:val="245"/>
          <w:jc w:val="center"/>
        </w:trPr>
        <w:tc>
          <w:tcPr>
            <w:tcW w:w="659" w:type="pct"/>
            <w:tcBorders>
              <w:top w:val="nil"/>
              <w:left w:val="double" w:sz="4" w:space="0" w:color="auto"/>
              <w:bottom w:val="nil"/>
              <w:right w:val="nil"/>
            </w:tcBorders>
            <w:hideMark/>
          </w:tcPr>
          <w:p w14:paraId="33A8466D" w14:textId="77777777" w:rsidR="00AD2A60" w:rsidRDefault="00AD2A60">
            <w:pPr>
              <w:rPr>
                <w:rFonts w:cs="Arial"/>
                <w:sz w:val="19"/>
                <w:szCs w:val="19"/>
              </w:rPr>
            </w:pPr>
            <w:r>
              <w:rPr>
                <w:rFonts w:cs="Arial"/>
                <w:sz w:val="19"/>
                <w:szCs w:val="19"/>
              </w:rPr>
              <w:t>ROP</w:t>
            </w:r>
          </w:p>
        </w:tc>
        <w:tc>
          <w:tcPr>
            <w:tcW w:w="1886" w:type="pct"/>
            <w:tcBorders>
              <w:top w:val="nil"/>
              <w:left w:val="nil"/>
              <w:bottom w:val="nil"/>
              <w:right w:val="single" w:sz="4" w:space="0" w:color="auto"/>
            </w:tcBorders>
            <w:hideMark/>
          </w:tcPr>
          <w:p w14:paraId="59A29F4F" w14:textId="77777777" w:rsidR="00AD2A60" w:rsidRDefault="00AD2A60">
            <w:pPr>
              <w:rPr>
                <w:rFonts w:cs="Arial"/>
                <w:sz w:val="19"/>
                <w:szCs w:val="19"/>
              </w:rPr>
            </w:pPr>
            <w:r>
              <w:rPr>
                <w:rFonts w:cs="Arial"/>
                <w:sz w:val="19"/>
                <w:szCs w:val="19"/>
              </w:rPr>
              <w:t>Renewable Operating Permit</w:t>
            </w:r>
          </w:p>
        </w:tc>
        <w:tc>
          <w:tcPr>
            <w:tcW w:w="394" w:type="pct"/>
            <w:tcBorders>
              <w:top w:val="nil"/>
              <w:left w:val="single" w:sz="4" w:space="0" w:color="auto"/>
              <w:bottom w:val="nil"/>
              <w:right w:val="nil"/>
            </w:tcBorders>
            <w:hideMark/>
          </w:tcPr>
          <w:p w14:paraId="4EC68020" w14:textId="77777777" w:rsidR="00AD2A60" w:rsidRDefault="00AD2A60">
            <w:pPr>
              <w:rPr>
                <w:rFonts w:cs="Arial"/>
                <w:sz w:val="19"/>
                <w:szCs w:val="19"/>
                <w:vertAlign w:val="subscript"/>
              </w:rPr>
            </w:pPr>
            <w:r>
              <w:rPr>
                <w:rFonts w:cs="Arial"/>
                <w:sz w:val="19"/>
                <w:szCs w:val="19"/>
              </w:rPr>
              <w:t>SO</w:t>
            </w:r>
            <w:r>
              <w:rPr>
                <w:rFonts w:cs="Arial"/>
                <w:sz w:val="19"/>
                <w:szCs w:val="19"/>
                <w:vertAlign w:val="subscript"/>
              </w:rPr>
              <w:t>2</w:t>
            </w:r>
          </w:p>
        </w:tc>
        <w:tc>
          <w:tcPr>
            <w:tcW w:w="2061" w:type="pct"/>
            <w:tcBorders>
              <w:top w:val="nil"/>
              <w:left w:val="nil"/>
              <w:bottom w:val="nil"/>
              <w:right w:val="double" w:sz="4" w:space="0" w:color="auto"/>
            </w:tcBorders>
            <w:hideMark/>
          </w:tcPr>
          <w:p w14:paraId="302E3114" w14:textId="77777777" w:rsidR="00AD2A60" w:rsidRDefault="00AD2A60">
            <w:pPr>
              <w:rPr>
                <w:rFonts w:cs="Arial"/>
                <w:sz w:val="19"/>
                <w:szCs w:val="19"/>
              </w:rPr>
            </w:pPr>
            <w:r>
              <w:rPr>
                <w:rFonts w:cs="Arial"/>
                <w:sz w:val="19"/>
                <w:szCs w:val="19"/>
              </w:rPr>
              <w:t>Sulfur Dioxide</w:t>
            </w:r>
          </w:p>
        </w:tc>
      </w:tr>
      <w:tr w:rsidR="00AD2A60" w14:paraId="2F28B8CF" w14:textId="77777777" w:rsidTr="00AD2A60">
        <w:trPr>
          <w:cantSplit/>
          <w:trHeight w:val="245"/>
          <w:jc w:val="center"/>
        </w:trPr>
        <w:tc>
          <w:tcPr>
            <w:tcW w:w="659" w:type="pct"/>
            <w:tcBorders>
              <w:top w:val="nil"/>
              <w:left w:val="double" w:sz="4" w:space="0" w:color="auto"/>
              <w:bottom w:val="nil"/>
              <w:right w:val="nil"/>
            </w:tcBorders>
            <w:hideMark/>
          </w:tcPr>
          <w:p w14:paraId="4723EF5C" w14:textId="77777777" w:rsidR="00AD2A60" w:rsidRDefault="00AD2A60">
            <w:pPr>
              <w:rPr>
                <w:rFonts w:cs="Arial"/>
                <w:sz w:val="19"/>
                <w:szCs w:val="19"/>
              </w:rPr>
            </w:pPr>
            <w:r>
              <w:rPr>
                <w:rFonts w:cs="Arial"/>
                <w:sz w:val="19"/>
                <w:szCs w:val="19"/>
              </w:rPr>
              <w:t>SC</w:t>
            </w:r>
          </w:p>
        </w:tc>
        <w:tc>
          <w:tcPr>
            <w:tcW w:w="1886" w:type="pct"/>
            <w:tcBorders>
              <w:top w:val="nil"/>
              <w:left w:val="nil"/>
              <w:bottom w:val="nil"/>
              <w:right w:val="single" w:sz="4" w:space="0" w:color="auto"/>
            </w:tcBorders>
            <w:hideMark/>
          </w:tcPr>
          <w:p w14:paraId="48A27E5A" w14:textId="77777777" w:rsidR="00AD2A60" w:rsidRDefault="00AD2A60">
            <w:pPr>
              <w:rPr>
                <w:rFonts w:cs="Arial"/>
                <w:sz w:val="19"/>
                <w:szCs w:val="19"/>
              </w:rPr>
            </w:pPr>
            <w:r>
              <w:rPr>
                <w:rFonts w:cs="Arial"/>
                <w:sz w:val="19"/>
                <w:szCs w:val="19"/>
              </w:rPr>
              <w:t>Special Condition</w:t>
            </w:r>
          </w:p>
        </w:tc>
        <w:tc>
          <w:tcPr>
            <w:tcW w:w="394" w:type="pct"/>
            <w:tcBorders>
              <w:top w:val="nil"/>
              <w:left w:val="single" w:sz="4" w:space="0" w:color="auto"/>
              <w:bottom w:val="nil"/>
              <w:right w:val="nil"/>
            </w:tcBorders>
            <w:hideMark/>
          </w:tcPr>
          <w:p w14:paraId="1CD62C0C" w14:textId="77777777" w:rsidR="00AD2A60" w:rsidRDefault="00AD2A60">
            <w:pPr>
              <w:rPr>
                <w:rFonts w:cs="Arial"/>
                <w:sz w:val="19"/>
                <w:szCs w:val="19"/>
              </w:rPr>
            </w:pPr>
            <w:r>
              <w:rPr>
                <w:rFonts w:cs="Arial"/>
                <w:sz w:val="19"/>
                <w:szCs w:val="19"/>
              </w:rPr>
              <w:t>TAC</w:t>
            </w:r>
          </w:p>
        </w:tc>
        <w:tc>
          <w:tcPr>
            <w:tcW w:w="2061" w:type="pct"/>
            <w:tcBorders>
              <w:top w:val="nil"/>
              <w:left w:val="nil"/>
              <w:bottom w:val="nil"/>
              <w:right w:val="double" w:sz="4" w:space="0" w:color="auto"/>
            </w:tcBorders>
            <w:hideMark/>
          </w:tcPr>
          <w:p w14:paraId="5F648AAB" w14:textId="77777777" w:rsidR="00AD2A60" w:rsidRDefault="00AD2A60">
            <w:pPr>
              <w:rPr>
                <w:rFonts w:cs="Arial"/>
                <w:sz w:val="19"/>
                <w:szCs w:val="19"/>
              </w:rPr>
            </w:pPr>
            <w:r>
              <w:rPr>
                <w:rFonts w:cs="Arial"/>
                <w:sz w:val="19"/>
                <w:szCs w:val="19"/>
              </w:rPr>
              <w:t>Toxic Air Contaminant</w:t>
            </w:r>
          </w:p>
        </w:tc>
      </w:tr>
      <w:tr w:rsidR="00AD2A60" w14:paraId="317B9EBA" w14:textId="77777777" w:rsidTr="00AD2A60">
        <w:trPr>
          <w:cantSplit/>
          <w:trHeight w:val="245"/>
          <w:jc w:val="center"/>
        </w:trPr>
        <w:tc>
          <w:tcPr>
            <w:tcW w:w="659" w:type="pct"/>
            <w:tcBorders>
              <w:top w:val="nil"/>
              <w:left w:val="double" w:sz="4" w:space="0" w:color="auto"/>
              <w:bottom w:val="nil"/>
              <w:right w:val="nil"/>
            </w:tcBorders>
            <w:hideMark/>
          </w:tcPr>
          <w:p w14:paraId="4846AC40" w14:textId="77777777" w:rsidR="00AD2A60" w:rsidRDefault="00AD2A60">
            <w:pPr>
              <w:rPr>
                <w:rFonts w:cs="Arial"/>
                <w:sz w:val="19"/>
                <w:szCs w:val="19"/>
              </w:rPr>
            </w:pPr>
            <w:r>
              <w:rPr>
                <w:rFonts w:cs="Arial"/>
                <w:sz w:val="19"/>
                <w:szCs w:val="19"/>
              </w:rPr>
              <w:t>SCR</w:t>
            </w:r>
          </w:p>
        </w:tc>
        <w:tc>
          <w:tcPr>
            <w:tcW w:w="1886" w:type="pct"/>
            <w:tcBorders>
              <w:top w:val="nil"/>
              <w:left w:val="nil"/>
              <w:bottom w:val="nil"/>
              <w:right w:val="single" w:sz="4" w:space="0" w:color="auto"/>
            </w:tcBorders>
            <w:hideMark/>
          </w:tcPr>
          <w:p w14:paraId="5A4ADEED" w14:textId="77777777" w:rsidR="00AD2A60" w:rsidRDefault="00AD2A60">
            <w:pPr>
              <w:rPr>
                <w:rFonts w:cs="Arial"/>
                <w:sz w:val="19"/>
                <w:szCs w:val="19"/>
              </w:rPr>
            </w:pPr>
            <w:r>
              <w:rPr>
                <w:rFonts w:cs="Arial"/>
                <w:sz w:val="19"/>
                <w:szCs w:val="19"/>
              </w:rPr>
              <w:t>Selective Catalytic Reduction</w:t>
            </w:r>
          </w:p>
        </w:tc>
        <w:tc>
          <w:tcPr>
            <w:tcW w:w="394" w:type="pct"/>
            <w:tcBorders>
              <w:top w:val="nil"/>
              <w:left w:val="single" w:sz="4" w:space="0" w:color="auto"/>
              <w:bottom w:val="nil"/>
              <w:right w:val="nil"/>
            </w:tcBorders>
            <w:hideMark/>
          </w:tcPr>
          <w:p w14:paraId="05571579" w14:textId="77777777" w:rsidR="00AD2A60" w:rsidRDefault="00AD2A60">
            <w:pPr>
              <w:rPr>
                <w:rFonts w:cs="Arial"/>
                <w:sz w:val="19"/>
                <w:szCs w:val="19"/>
              </w:rPr>
            </w:pPr>
            <w:r>
              <w:rPr>
                <w:rFonts w:cs="Arial"/>
                <w:sz w:val="19"/>
                <w:szCs w:val="19"/>
              </w:rPr>
              <w:t>Temp</w:t>
            </w:r>
          </w:p>
        </w:tc>
        <w:tc>
          <w:tcPr>
            <w:tcW w:w="2061" w:type="pct"/>
            <w:tcBorders>
              <w:top w:val="nil"/>
              <w:left w:val="nil"/>
              <w:bottom w:val="nil"/>
              <w:right w:val="double" w:sz="4" w:space="0" w:color="auto"/>
            </w:tcBorders>
            <w:hideMark/>
          </w:tcPr>
          <w:p w14:paraId="78DF8198" w14:textId="77777777" w:rsidR="00AD2A60" w:rsidRDefault="00AD2A60">
            <w:pPr>
              <w:rPr>
                <w:rFonts w:cs="Arial"/>
                <w:sz w:val="19"/>
                <w:szCs w:val="19"/>
              </w:rPr>
            </w:pPr>
            <w:r>
              <w:rPr>
                <w:rFonts w:cs="Arial"/>
                <w:sz w:val="19"/>
                <w:szCs w:val="19"/>
              </w:rPr>
              <w:t>Temperature</w:t>
            </w:r>
          </w:p>
        </w:tc>
      </w:tr>
      <w:tr w:rsidR="00AD2A60" w14:paraId="0BCC4B67" w14:textId="77777777" w:rsidTr="00AD2A60">
        <w:trPr>
          <w:cantSplit/>
          <w:trHeight w:val="245"/>
          <w:jc w:val="center"/>
        </w:trPr>
        <w:tc>
          <w:tcPr>
            <w:tcW w:w="659" w:type="pct"/>
            <w:tcBorders>
              <w:top w:val="nil"/>
              <w:left w:val="double" w:sz="4" w:space="0" w:color="auto"/>
              <w:bottom w:val="nil"/>
              <w:right w:val="nil"/>
            </w:tcBorders>
            <w:hideMark/>
          </w:tcPr>
          <w:p w14:paraId="6E851ECF" w14:textId="77777777" w:rsidR="00AD2A60" w:rsidRDefault="00AD2A60">
            <w:pPr>
              <w:rPr>
                <w:rFonts w:cs="Arial"/>
                <w:sz w:val="19"/>
                <w:szCs w:val="19"/>
              </w:rPr>
            </w:pPr>
            <w:r>
              <w:rPr>
                <w:rFonts w:cs="Arial"/>
                <w:sz w:val="19"/>
                <w:szCs w:val="19"/>
              </w:rPr>
              <w:t>SNCR</w:t>
            </w:r>
          </w:p>
        </w:tc>
        <w:tc>
          <w:tcPr>
            <w:tcW w:w="1886" w:type="pct"/>
            <w:tcBorders>
              <w:top w:val="nil"/>
              <w:left w:val="nil"/>
              <w:bottom w:val="nil"/>
              <w:right w:val="single" w:sz="4" w:space="0" w:color="auto"/>
            </w:tcBorders>
            <w:hideMark/>
          </w:tcPr>
          <w:p w14:paraId="03FBD1DB" w14:textId="77777777" w:rsidR="00AD2A60" w:rsidRDefault="00AD2A60">
            <w:pPr>
              <w:rPr>
                <w:rFonts w:cs="Arial"/>
                <w:sz w:val="19"/>
                <w:szCs w:val="19"/>
              </w:rPr>
            </w:pPr>
            <w:r>
              <w:rPr>
                <w:rFonts w:cs="Arial"/>
                <w:sz w:val="19"/>
                <w:szCs w:val="19"/>
              </w:rPr>
              <w:t>Selective Non-Catalytic Reduction</w:t>
            </w:r>
          </w:p>
        </w:tc>
        <w:tc>
          <w:tcPr>
            <w:tcW w:w="394" w:type="pct"/>
            <w:tcBorders>
              <w:top w:val="nil"/>
              <w:left w:val="single" w:sz="4" w:space="0" w:color="auto"/>
              <w:bottom w:val="nil"/>
              <w:right w:val="nil"/>
            </w:tcBorders>
            <w:hideMark/>
          </w:tcPr>
          <w:p w14:paraId="6EAE6C56" w14:textId="77777777" w:rsidR="00AD2A60" w:rsidRDefault="00AD2A60">
            <w:pPr>
              <w:rPr>
                <w:rFonts w:cs="Arial"/>
                <w:sz w:val="19"/>
                <w:szCs w:val="19"/>
              </w:rPr>
            </w:pPr>
            <w:r>
              <w:rPr>
                <w:rFonts w:cs="Arial"/>
                <w:sz w:val="19"/>
                <w:szCs w:val="19"/>
              </w:rPr>
              <w:t>THC</w:t>
            </w:r>
          </w:p>
        </w:tc>
        <w:tc>
          <w:tcPr>
            <w:tcW w:w="2061" w:type="pct"/>
            <w:tcBorders>
              <w:top w:val="nil"/>
              <w:left w:val="nil"/>
              <w:bottom w:val="nil"/>
              <w:right w:val="double" w:sz="4" w:space="0" w:color="auto"/>
            </w:tcBorders>
            <w:hideMark/>
          </w:tcPr>
          <w:p w14:paraId="347F1EC5" w14:textId="77777777" w:rsidR="00AD2A60" w:rsidRDefault="00AD2A60">
            <w:pPr>
              <w:rPr>
                <w:rFonts w:cs="Arial"/>
                <w:sz w:val="19"/>
                <w:szCs w:val="19"/>
              </w:rPr>
            </w:pPr>
            <w:r>
              <w:rPr>
                <w:rFonts w:cs="Arial"/>
                <w:sz w:val="19"/>
                <w:szCs w:val="19"/>
              </w:rPr>
              <w:t>Total Hydrocarbons</w:t>
            </w:r>
          </w:p>
        </w:tc>
      </w:tr>
      <w:tr w:rsidR="00AD2A60" w14:paraId="01157ECE" w14:textId="77777777" w:rsidTr="00AD2A60">
        <w:trPr>
          <w:cantSplit/>
          <w:trHeight w:val="245"/>
          <w:jc w:val="center"/>
        </w:trPr>
        <w:tc>
          <w:tcPr>
            <w:tcW w:w="659" w:type="pct"/>
            <w:tcBorders>
              <w:top w:val="nil"/>
              <w:left w:val="double" w:sz="4" w:space="0" w:color="auto"/>
              <w:bottom w:val="nil"/>
              <w:right w:val="nil"/>
            </w:tcBorders>
            <w:hideMark/>
          </w:tcPr>
          <w:p w14:paraId="37756E1C" w14:textId="77777777" w:rsidR="00AD2A60" w:rsidRDefault="00AD2A60">
            <w:pPr>
              <w:rPr>
                <w:rFonts w:cs="Arial"/>
                <w:sz w:val="19"/>
                <w:szCs w:val="19"/>
              </w:rPr>
            </w:pPr>
            <w:r>
              <w:rPr>
                <w:rFonts w:cs="Arial"/>
                <w:sz w:val="19"/>
                <w:szCs w:val="19"/>
              </w:rPr>
              <w:t>SRN</w:t>
            </w:r>
          </w:p>
        </w:tc>
        <w:tc>
          <w:tcPr>
            <w:tcW w:w="1886" w:type="pct"/>
            <w:tcBorders>
              <w:top w:val="nil"/>
              <w:left w:val="nil"/>
              <w:bottom w:val="nil"/>
              <w:right w:val="single" w:sz="4" w:space="0" w:color="auto"/>
            </w:tcBorders>
            <w:hideMark/>
          </w:tcPr>
          <w:p w14:paraId="2F0DEAC9" w14:textId="77777777" w:rsidR="00AD2A60" w:rsidRDefault="00AD2A60">
            <w:pPr>
              <w:rPr>
                <w:rFonts w:cs="Arial"/>
                <w:sz w:val="19"/>
                <w:szCs w:val="19"/>
              </w:rPr>
            </w:pPr>
            <w:r>
              <w:rPr>
                <w:rFonts w:cs="Arial"/>
                <w:sz w:val="19"/>
                <w:szCs w:val="19"/>
              </w:rPr>
              <w:t>State Registration Number</w:t>
            </w:r>
          </w:p>
        </w:tc>
        <w:tc>
          <w:tcPr>
            <w:tcW w:w="394" w:type="pct"/>
            <w:tcBorders>
              <w:top w:val="nil"/>
              <w:left w:val="single" w:sz="4" w:space="0" w:color="auto"/>
              <w:bottom w:val="nil"/>
              <w:right w:val="nil"/>
            </w:tcBorders>
            <w:hideMark/>
          </w:tcPr>
          <w:p w14:paraId="43F4E6DA" w14:textId="77777777" w:rsidR="00AD2A60" w:rsidRDefault="00AD2A60">
            <w:pPr>
              <w:rPr>
                <w:rFonts w:cs="Arial"/>
                <w:sz w:val="19"/>
                <w:szCs w:val="19"/>
              </w:rPr>
            </w:pPr>
            <w:r>
              <w:rPr>
                <w:rFonts w:cs="Arial"/>
                <w:sz w:val="19"/>
                <w:szCs w:val="19"/>
              </w:rPr>
              <w:t>tpy</w:t>
            </w:r>
          </w:p>
        </w:tc>
        <w:tc>
          <w:tcPr>
            <w:tcW w:w="2061" w:type="pct"/>
            <w:tcBorders>
              <w:top w:val="nil"/>
              <w:left w:val="nil"/>
              <w:bottom w:val="nil"/>
              <w:right w:val="double" w:sz="4" w:space="0" w:color="auto"/>
            </w:tcBorders>
            <w:hideMark/>
          </w:tcPr>
          <w:p w14:paraId="25491E20" w14:textId="77777777" w:rsidR="00AD2A60" w:rsidRDefault="00AD2A60">
            <w:pPr>
              <w:rPr>
                <w:rFonts w:cs="Arial"/>
                <w:sz w:val="19"/>
                <w:szCs w:val="19"/>
              </w:rPr>
            </w:pPr>
            <w:r>
              <w:rPr>
                <w:rFonts w:cs="Arial"/>
                <w:sz w:val="19"/>
                <w:szCs w:val="19"/>
              </w:rPr>
              <w:t>Tons per year</w:t>
            </w:r>
          </w:p>
        </w:tc>
      </w:tr>
      <w:tr w:rsidR="00AD2A60" w14:paraId="0651C934" w14:textId="77777777" w:rsidTr="00AD2A60">
        <w:trPr>
          <w:cantSplit/>
          <w:trHeight w:val="245"/>
          <w:jc w:val="center"/>
        </w:trPr>
        <w:tc>
          <w:tcPr>
            <w:tcW w:w="659" w:type="pct"/>
            <w:tcBorders>
              <w:top w:val="nil"/>
              <w:left w:val="double" w:sz="4" w:space="0" w:color="auto"/>
              <w:bottom w:val="nil"/>
              <w:right w:val="nil"/>
            </w:tcBorders>
            <w:hideMark/>
          </w:tcPr>
          <w:p w14:paraId="30AE5BC2" w14:textId="77777777" w:rsidR="00AD2A60" w:rsidRDefault="00AD2A60">
            <w:pPr>
              <w:rPr>
                <w:rFonts w:cs="Arial"/>
                <w:sz w:val="19"/>
                <w:szCs w:val="19"/>
              </w:rPr>
            </w:pPr>
            <w:r>
              <w:rPr>
                <w:rFonts w:cs="Arial"/>
                <w:sz w:val="19"/>
                <w:szCs w:val="19"/>
              </w:rPr>
              <w:t>TEQ</w:t>
            </w:r>
          </w:p>
        </w:tc>
        <w:tc>
          <w:tcPr>
            <w:tcW w:w="1886" w:type="pct"/>
            <w:tcBorders>
              <w:top w:val="nil"/>
              <w:left w:val="nil"/>
              <w:bottom w:val="nil"/>
              <w:right w:val="single" w:sz="4" w:space="0" w:color="auto"/>
            </w:tcBorders>
            <w:hideMark/>
          </w:tcPr>
          <w:p w14:paraId="2C0300CA" w14:textId="77777777" w:rsidR="00AD2A60" w:rsidRDefault="00AD2A60">
            <w:pPr>
              <w:rPr>
                <w:rFonts w:cs="Arial"/>
                <w:sz w:val="19"/>
                <w:szCs w:val="19"/>
              </w:rPr>
            </w:pPr>
            <w:r>
              <w:rPr>
                <w:rFonts w:cs="Arial"/>
                <w:sz w:val="19"/>
                <w:szCs w:val="19"/>
              </w:rPr>
              <w:t>Toxicity Equivalence Quotient</w:t>
            </w:r>
          </w:p>
        </w:tc>
        <w:tc>
          <w:tcPr>
            <w:tcW w:w="394" w:type="pct"/>
            <w:tcBorders>
              <w:top w:val="nil"/>
              <w:left w:val="single" w:sz="4" w:space="0" w:color="auto"/>
              <w:bottom w:val="nil"/>
              <w:right w:val="nil"/>
            </w:tcBorders>
            <w:hideMark/>
          </w:tcPr>
          <w:p w14:paraId="0A420629" w14:textId="77777777" w:rsidR="00AD2A60" w:rsidRDefault="00AD2A60">
            <w:pPr>
              <w:rPr>
                <w:rFonts w:cs="Arial"/>
                <w:sz w:val="19"/>
                <w:szCs w:val="19"/>
              </w:rPr>
            </w:pPr>
            <w:r>
              <w:rPr>
                <w:rFonts w:cs="Arial"/>
                <w:sz w:val="19"/>
                <w:szCs w:val="19"/>
              </w:rPr>
              <w:t>µg</w:t>
            </w:r>
          </w:p>
        </w:tc>
        <w:tc>
          <w:tcPr>
            <w:tcW w:w="2061" w:type="pct"/>
            <w:tcBorders>
              <w:top w:val="nil"/>
              <w:left w:val="nil"/>
              <w:bottom w:val="nil"/>
              <w:right w:val="double" w:sz="4" w:space="0" w:color="auto"/>
            </w:tcBorders>
            <w:hideMark/>
          </w:tcPr>
          <w:p w14:paraId="21F31AA4" w14:textId="77777777" w:rsidR="00AD2A60" w:rsidRDefault="00AD2A60">
            <w:pPr>
              <w:rPr>
                <w:rFonts w:cs="Arial"/>
                <w:sz w:val="19"/>
                <w:szCs w:val="19"/>
              </w:rPr>
            </w:pPr>
            <w:r>
              <w:rPr>
                <w:rFonts w:cs="Arial"/>
                <w:sz w:val="19"/>
                <w:szCs w:val="19"/>
              </w:rPr>
              <w:t>Microgram</w:t>
            </w:r>
          </w:p>
        </w:tc>
      </w:tr>
      <w:tr w:rsidR="00AD2A60" w14:paraId="0282715F" w14:textId="77777777" w:rsidTr="00AD2A60">
        <w:trPr>
          <w:cantSplit/>
          <w:trHeight w:val="245"/>
          <w:jc w:val="center"/>
        </w:trPr>
        <w:tc>
          <w:tcPr>
            <w:tcW w:w="659" w:type="pct"/>
            <w:vMerge w:val="restart"/>
            <w:tcBorders>
              <w:top w:val="nil"/>
              <w:left w:val="double" w:sz="4" w:space="0" w:color="auto"/>
              <w:bottom w:val="nil"/>
              <w:right w:val="nil"/>
            </w:tcBorders>
            <w:hideMark/>
          </w:tcPr>
          <w:p w14:paraId="0AA093E4" w14:textId="77777777" w:rsidR="00AD2A60" w:rsidRDefault="00AD2A60">
            <w:pPr>
              <w:rPr>
                <w:rFonts w:cs="Arial"/>
                <w:sz w:val="19"/>
                <w:szCs w:val="19"/>
              </w:rPr>
            </w:pPr>
            <w:r>
              <w:rPr>
                <w:rFonts w:cs="Arial"/>
                <w:sz w:val="19"/>
                <w:szCs w:val="19"/>
              </w:rPr>
              <w:t>USEPA/EPA</w:t>
            </w:r>
          </w:p>
        </w:tc>
        <w:tc>
          <w:tcPr>
            <w:tcW w:w="1886" w:type="pct"/>
            <w:vMerge w:val="restart"/>
            <w:tcBorders>
              <w:top w:val="nil"/>
              <w:left w:val="nil"/>
              <w:bottom w:val="nil"/>
              <w:right w:val="single" w:sz="4" w:space="0" w:color="auto"/>
            </w:tcBorders>
            <w:hideMark/>
          </w:tcPr>
          <w:p w14:paraId="4D56524E" w14:textId="77777777" w:rsidR="00AD2A60" w:rsidRDefault="00AD2A60">
            <w:pPr>
              <w:rPr>
                <w:rFonts w:cs="Arial"/>
                <w:sz w:val="19"/>
                <w:szCs w:val="19"/>
              </w:rPr>
            </w:pPr>
            <w:r>
              <w:rPr>
                <w:rFonts w:cs="Arial"/>
                <w:sz w:val="19"/>
                <w:szCs w:val="19"/>
              </w:rPr>
              <w:t>United States Environmental Protection Agency</w:t>
            </w:r>
          </w:p>
        </w:tc>
        <w:tc>
          <w:tcPr>
            <w:tcW w:w="394" w:type="pct"/>
            <w:tcBorders>
              <w:top w:val="nil"/>
              <w:left w:val="single" w:sz="4" w:space="0" w:color="auto"/>
              <w:bottom w:val="nil"/>
              <w:right w:val="nil"/>
            </w:tcBorders>
            <w:hideMark/>
          </w:tcPr>
          <w:p w14:paraId="03A04C93" w14:textId="77777777" w:rsidR="00AD2A60" w:rsidRDefault="00AD2A60">
            <w:pPr>
              <w:rPr>
                <w:rFonts w:cs="Arial"/>
                <w:sz w:val="19"/>
                <w:szCs w:val="19"/>
              </w:rPr>
            </w:pPr>
            <w:r>
              <w:rPr>
                <w:rFonts w:cs="Arial"/>
                <w:sz w:val="19"/>
                <w:szCs w:val="19"/>
              </w:rPr>
              <w:t>µm</w:t>
            </w:r>
          </w:p>
        </w:tc>
        <w:tc>
          <w:tcPr>
            <w:tcW w:w="2061" w:type="pct"/>
            <w:tcBorders>
              <w:top w:val="nil"/>
              <w:left w:val="nil"/>
              <w:bottom w:val="nil"/>
              <w:right w:val="double" w:sz="4" w:space="0" w:color="auto"/>
            </w:tcBorders>
            <w:hideMark/>
          </w:tcPr>
          <w:p w14:paraId="37A6511C" w14:textId="77777777" w:rsidR="00AD2A60" w:rsidRDefault="00AD2A60">
            <w:pPr>
              <w:rPr>
                <w:rFonts w:cs="Arial"/>
                <w:sz w:val="19"/>
                <w:szCs w:val="19"/>
              </w:rPr>
            </w:pPr>
            <w:r>
              <w:rPr>
                <w:rFonts w:cs="Arial"/>
                <w:sz w:val="19"/>
                <w:szCs w:val="19"/>
              </w:rPr>
              <w:t>Micrometer or Micron</w:t>
            </w:r>
          </w:p>
        </w:tc>
      </w:tr>
      <w:tr w:rsidR="00AD2A60" w14:paraId="69C084C2" w14:textId="77777777" w:rsidTr="00AD2A60">
        <w:trPr>
          <w:cantSplit/>
          <w:trHeight w:val="245"/>
          <w:jc w:val="center"/>
        </w:trPr>
        <w:tc>
          <w:tcPr>
            <w:tcW w:w="0" w:type="auto"/>
            <w:vMerge/>
            <w:tcBorders>
              <w:top w:val="nil"/>
              <w:left w:val="double" w:sz="4" w:space="0" w:color="auto"/>
              <w:bottom w:val="nil"/>
              <w:right w:val="nil"/>
            </w:tcBorders>
            <w:vAlign w:val="center"/>
            <w:hideMark/>
          </w:tcPr>
          <w:p w14:paraId="614406F4" w14:textId="77777777" w:rsidR="00AD2A60" w:rsidRDefault="00AD2A60">
            <w:pPr>
              <w:rPr>
                <w:rFonts w:cs="Arial"/>
                <w:sz w:val="19"/>
                <w:szCs w:val="19"/>
              </w:rPr>
            </w:pPr>
          </w:p>
        </w:tc>
        <w:tc>
          <w:tcPr>
            <w:tcW w:w="0" w:type="auto"/>
            <w:vMerge/>
            <w:tcBorders>
              <w:top w:val="nil"/>
              <w:left w:val="nil"/>
              <w:bottom w:val="nil"/>
              <w:right w:val="single" w:sz="4" w:space="0" w:color="auto"/>
            </w:tcBorders>
            <w:vAlign w:val="center"/>
            <w:hideMark/>
          </w:tcPr>
          <w:p w14:paraId="09CB9663" w14:textId="77777777" w:rsidR="00AD2A60" w:rsidRDefault="00AD2A60">
            <w:pPr>
              <w:rPr>
                <w:rFonts w:cs="Arial"/>
                <w:sz w:val="19"/>
                <w:szCs w:val="19"/>
              </w:rPr>
            </w:pPr>
          </w:p>
        </w:tc>
        <w:tc>
          <w:tcPr>
            <w:tcW w:w="394" w:type="pct"/>
            <w:tcBorders>
              <w:top w:val="nil"/>
              <w:left w:val="single" w:sz="4" w:space="0" w:color="auto"/>
              <w:bottom w:val="nil"/>
              <w:right w:val="nil"/>
            </w:tcBorders>
            <w:hideMark/>
          </w:tcPr>
          <w:p w14:paraId="625512FA" w14:textId="77777777" w:rsidR="00AD2A60" w:rsidRDefault="00AD2A60">
            <w:pPr>
              <w:rPr>
                <w:rFonts w:cs="Arial"/>
                <w:sz w:val="19"/>
                <w:szCs w:val="19"/>
              </w:rPr>
            </w:pPr>
            <w:r>
              <w:rPr>
                <w:rFonts w:cs="Arial"/>
                <w:sz w:val="19"/>
                <w:szCs w:val="19"/>
              </w:rPr>
              <w:t>VOC</w:t>
            </w:r>
          </w:p>
        </w:tc>
        <w:tc>
          <w:tcPr>
            <w:tcW w:w="2061" w:type="pct"/>
            <w:tcBorders>
              <w:top w:val="nil"/>
              <w:left w:val="nil"/>
              <w:bottom w:val="nil"/>
              <w:right w:val="double" w:sz="4" w:space="0" w:color="auto"/>
            </w:tcBorders>
            <w:hideMark/>
          </w:tcPr>
          <w:p w14:paraId="74C5F7CE" w14:textId="77777777" w:rsidR="00AD2A60" w:rsidRDefault="00AD2A60">
            <w:pPr>
              <w:rPr>
                <w:rFonts w:cs="Arial"/>
                <w:sz w:val="19"/>
                <w:szCs w:val="19"/>
              </w:rPr>
            </w:pPr>
            <w:r>
              <w:rPr>
                <w:rFonts w:cs="Arial"/>
                <w:sz w:val="19"/>
                <w:szCs w:val="19"/>
              </w:rPr>
              <w:t>Volatile Organic Compounds</w:t>
            </w:r>
          </w:p>
        </w:tc>
      </w:tr>
      <w:tr w:rsidR="00AD2A60" w14:paraId="27C48634" w14:textId="77777777" w:rsidTr="00AD2A60">
        <w:trPr>
          <w:cantSplit/>
          <w:trHeight w:val="245"/>
          <w:jc w:val="center"/>
        </w:trPr>
        <w:tc>
          <w:tcPr>
            <w:tcW w:w="659" w:type="pct"/>
            <w:tcBorders>
              <w:top w:val="nil"/>
              <w:left w:val="double" w:sz="4" w:space="0" w:color="auto"/>
              <w:bottom w:val="double" w:sz="4" w:space="0" w:color="auto"/>
              <w:right w:val="nil"/>
            </w:tcBorders>
            <w:hideMark/>
          </w:tcPr>
          <w:p w14:paraId="19B1E81C" w14:textId="77777777" w:rsidR="00AD2A60" w:rsidRDefault="00AD2A60">
            <w:pPr>
              <w:rPr>
                <w:rFonts w:cs="Arial"/>
                <w:sz w:val="19"/>
                <w:szCs w:val="19"/>
              </w:rPr>
            </w:pPr>
            <w:r>
              <w:rPr>
                <w:rFonts w:cs="Arial"/>
                <w:sz w:val="19"/>
                <w:szCs w:val="19"/>
              </w:rPr>
              <w:t>VE</w:t>
            </w:r>
          </w:p>
        </w:tc>
        <w:tc>
          <w:tcPr>
            <w:tcW w:w="1886" w:type="pct"/>
            <w:tcBorders>
              <w:top w:val="nil"/>
              <w:left w:val="nil"/>
              <w:bottom w:val="double" w:sz="4" w:space="0" w:color="auto"/>
              <w:right w:val="single" w:sz="4" w:space="0" w:color="auto"/>
            </w:tcBorders>
            <w:hideMark/>
          </w:tcPr>
          <w:p w14:paraId="592247A6" w14:textId="77777777" w:rsidR="00AD2A60" w:rsidRDefault="00AD2A60">
            <w:pPr>
              <w:rPr>
                <w:rFonts w:cs="Arial"/>
                <w:sz w:val="19"/>
                <w:szCs w:val="19"/>
              </w:rPr>
            </w:pPr>
            <w:r>
              <w:rPr>
                <w:rFonts w:cs="Arial"/>
                <w:sz w:val="19"/>
                <w:szCs w:val="19"/>
              </w:rPr>
              <w:t>Visible Emissions</w:t>
            </w:r>
          </w:p>
        </w:tc>
        <w:tc>
          <w:tcPr>
            <w:tcW w:w="394" w:type="pct"/>
            <w:tcBorders>
              <w:top w:val="nil"/>
              <w:left w:val="single" w:sz="4" w:space="0" w:color="auto"/>
              <w:bottom w:val="double" w:sz="4" w:space="0" w:color="auto"/>
              <w:right w:val="nil"/>
            </w:tcBorders>
            <w:hideMark/>
          </w:tcPr>
          <w:p w14:paraId="13237E1A" w14:textId="77777777" w:rsidR="00AD2A60" w:rsidRDefault="00AD2A60">
            <w:pPr>
              <w:rPr>
                <w:rFonts w:cs="Arial"/>
                <w:sz w:val="19"/>
                <w:szCs w:val="19"/>
              </w:rPr>
            </w:pPr>
            <w:r>
              <w:rPr>
                <w:rFonts w:cs="Arial"/>
                <w:sz w:val="19"/>
                <w:szCs w:val="19"/>
              </w:rPr>
              <w:t>yr</w:t>
            </w:r>
          </w:p>
        </w:tc>
        <w:tc>
          <w:tcPr>
            <w:tcW w:w="2061" w:type="pct"/>
            <w:tcBorders>
              <w:top w:val="nil"/>
              <w:left w:val="nil"/>
              <w:bottom w:val="double" w:sz="4" w:space="0" w:color="auto"/>
              <w:right w:val="double" w:sz="4" w:space="0" w:color="auto"/>
            </w:tcBorders>
            <w:hideMark/>
          </w:tcPr>
          <w:p w14:paraId="53A97A45" w14:textId="77777777" w:rsidR="00AD2A60" w:rsidRDefault="00AD2A60">
            <w:pPr>
              <w:rPr>
                <w:rFonts w:cs="Arial"/>
                <w:sz w:val="19"/>
                <w:szCs w:val="19"/>
              </w:rPr>
            </w:pPr>
            <w:r>
              <w:rPr>
                <w:rFonts w:cs="Arial"/>
                <w:sz w:val="19"/>
                <w:szCs w:val="19"/>
              </w:rPr>
              <w:t>Year</w:t>
            </w:r>
          </w:p>
        </w:tc>
      </w:tr>
    </w:tbl>
    <w:p w14:paraId="395D4A43" w14:textId="77777777" w:rsidR="00AD2A60" w:rsidRDefault="00AD2A60" w:rsidP="00AD2A60">
      <w:pPr>
        <w:rPr>
          <w:sz w:val="20"/>
        </w:rPr>
      </w:pPr>
      <w:r>
        <w:rPr>
          <w:rFonts w:cs="Arial"/>
          <w:sz w:val="19"/>
          <w:szCs w:val="19"/>
        </w:rPr>
        <w:t>*For HVLP applicators, the pressure measured at the gun air cap shall not exceed 10 psig.</w:t>
      </w:r>
      <w:bookmarkEnd w:id="117"/>
    </w:p>
    <w:p w14:paraId="698B8190" w14:textId="77777777" w:rsidR="00C60E84" w:rsidRPr="00461D22" w:rsidRDefault="00C60E84" w:rsidP="00461D22">
      <w:pPr>
        <w:pStyle w:val="Heading2"/>
        <w:numPr>
          <w:ilvl w:val="0"/>
          <w:numId w:val="0"/>
        </w:numPr>
        <w:jc w:val="left"/>
        <w:rPr>
          <w:bCs/>
          <w:sz w:val="22"/>
          <w:szCs w:val="22"/>
        </w:rPr>
      </w:pPr>
      <w:bookmarkStart w:id="118" w:name="_Toc117669664"/>
      <w:r w:rsidRPr="00461D22">
        <w:rPr>
          <w:bCs/>
          <w:sz w:val="22"/>
          <w:szCs w:val="22"/>
        </w:rPr>
        <w:lastRenderedPageBreak/>
        <w:t>Appendix 2.  Schedule of Compliance</w:t>
      </w:r>
      <w:bookmarkEnd w:id="118"/>
    </w:p>
    <w:p w14:paraId="27F659FD" w14:textId="77777777" w:rsidR="000A3C74" w:rsidRDefault="000A3C74" w:rsidP="004F09CF">
      <w:pPr>
        <w:jc w:val="both"/>
        <w:rPr>
          <w:sz w:val="20"/>
        </w:rPr>
      </w:pPr>
    </w:p>
    <w:p w14:paraId="30E70F3C"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B403FD9" w14:textId="77777777" w:rsidR="00AC5663" w:rsidRPr="00B77C68" w:rsidRDefault="00AC5663" w:rsidP="00233E61">
      <w:pPr>
        <w:rPr>
          <w:sz w:val="20"/>
        </w:rPr>
      </w:pPr>
    </w:p>
    <w:p w14:paraId="5ADE3382" w14:textId="77777777" w:rsidR="00C60E84" w:rsidRPr="00440957" w:rsidRDefault="00C60E84" w:rsidP="004F09CF">
      <w:pPr>
        <w:pStyle w:val="Heading2"/>
        <w:numPr>
          <w:ilvl w:val="0"/>
          <w:numId w:val="0"/>
        </w:numPr>
        <w:jc w:val="both"/>
        <w:rPr>
          <w:sz w:val="20"/>
        </w:rPr>
      </w:pPr>
      <w:bookmarkStart w:id="119" w:name="_Toc117669665"/>
      <w:r w:rsidRPr="00461D22">
        <w:rPr>
          <w:sz w:val="22"/>
          <w:szCs w:val="22"/>
        </w:rPr>
        <w:t>Appendix 3.  Monitoring Requirements</w:t>
      </w:r>
      <w:bookmarkEnd w:id="119"/>
    </w:p>
    <w:p w14:paraId="196AED9A" w14:textId="2E6132E6" w:rsidR="00C60E84" w:rsidRDefault="00C60E84" w:rsidP="005D454D">
      <w:pPr>
        <w:rPr>
          <w:b/>
        </w:rPr>
      </w:pPr>
    </w:p>
    <w:p w14:paraId="61EA7579" w14:textId="71EFB19B" w:rsidR="005D454D" w:rsidRPr="00E223A2" w:rsidRDefault="005D454D" w:rsidP="00E223A2">
      <w:pPr>
        <w:rPr>
          <w:sz w:val="20"/>
        </w:rPr>
      </w:pPr>
      <w:r w:rsidRPr="00E223A2">
        <w:rPr>
          <w:sz w:val="20"/>
        </w:rPr>
        <w:t>The following monitoring procedures, methods, or specifications are the details to the monitoring requirements identified and referenced in EUBOILER4</w:t>
      </w:r>
      <w:r w:rsidR="00992953">
        <w:rPr>
          <w:sz w:val="20"/>
        </w:rPr>
        <w:t>:</w:t>
      </w:r>
    </w:p>
    <w:p w14:paraId="12B46A5D" w14:textId="77777777" w:rsidR="005D454D" w:rsidRPr="008520E3" w:rsidRDefault="005D454D" w:rsidP="008520E3">
      <w:pPr>
        <w:jc w:val="center"/>
        <w:rPr>
          <w:b/>
        </w:rPr>
      </w:pPr>
    </w:p>
    <w:p w14:paraId="3629EB96" w14:textId="40743307" w:rsidR="00BE3CD2" w:rsidRPr="00E223A2" w:rsidRDefault="00BE3CD2" w:rsidP="008520E3">
      <w:pPr>
        <w:jc w:val="center"/>
        <w:rPr>
          <w:rFonts w:cs="Arial"/>
          <w:b/>
          <w:sz w:val="20"/>
        </w:rPr>
      </w:pPr>
      <w:r w:rsidRPr="00E223A2">
        <w:rPr>
          <w:rFonts w:cs="Arial"/>
          <w:b/>
          <w:sz w:val="20"/>
        </w:rPr>
        <w:t>NOx Monitoring</w:t>
      </w:r>
    </w:p>
    <w:p w14:paraId="013FADA4" w14:textId="77777777" w:rsidR="00C60E84" w:rsidRPr="00E223A2" w:rsidRDefault="00BE3CD2" w:rsidP="008520E3">
      <w:pPr>
        <w:jc w:val="center"/>
        <w:rPr>
          <w:rFonts w:cs="Arial"/>
          <w:b/>
          <w:sz w:val="20"/>
        </w:rPr>
      </w:pPr>
      <w:r w:rsidRPr="00E223A2">
        <w:rPr>
          <w:rFonts w:cs="Arial"/>
          <w:b/>
          <w:sz w:val="20"/>
        </w:rPr>
        <w:t>Continuous Emission Monitoring System (CEMS) Requirements</w:t>
      </w:r>
    </w:p>
    <w:p w14:paraId="4F7FEC9C" w14:textId="2F7A70C8" w:rsidR="00BE3CD2" w:rsidRPr="008520E3" w:rsidRDefault="00BE3CD2" w:rsidP="00BE3CD2">
      <w:pPr>
        <w:ind w:left="540" w:hanging="540"/>
        <w:jc w:val="both"/>
        <w:rPr>
          <w:rFonts w:cs="Arial"/>
          <w:sz w:val="20"/>
        </w:rPr>
      </w:pPr>
    </w:p>
    <w:p w14:paraId="79A4F203" w14:textId="074566C7" w:rsidR="00BE3CD2" w:rsidRPr="008520E3" w:rsidRDefault="00455E6E" w:rsidP="004B5E4F">
      <w:pPr>
        <w:ind w:left="360" w:hanging="360"/>
        <w:jc w:val="both"/>
        <w:rPr>
          <w:rFonts w:cs="Arial"/>
          <w:sz w:val="20"/>
        </w:rPr>
      </w:pPr>
      <w:r>
        <w:rPr>
          <w:rFonts w:cs="Arial"/>
          <w:sz w:val="20"/>
        </w:rPr>
        <w:t>1</w:t>
      </w:r>
      <w:r w:rsidR="00BE3CD2" w:rsidRPr="008520E3">
        <w:rPr>
          <w:rFonts w:cs="Arial"/>
          <w:sz w:val="20"/>
        </w:rPr>
        <w:t>.</w:t>
      </w:r>
      <w:r w:rsidR="00BE3CD2" w:rsidRPr="008520E3">
        <w:rPr>
          <w:rFonts w:cs="Arial"/>
          <w:sz w:val="20"/>
        </w:rPr>
        <w:tab/>
        <w:t>The CEMS shall be installed, calibrated, maintained, and operated in accordance with the procedures set forth in 40 CFR 60.13 and PS 2 and 3 of Appendix B to 40 CFR Part 60.</w:t>
      </w:r>
    </w:p>
    <w:p w14:paraId="47E55905" w14:textId="77777777" w:rsidR="00BE3CD2" w:rsidRPr="008520E3" w:rsidRDefault="00BE3CD2" w:rsidP="004B5E4F">
      <w:pPr>
        <w:ind w:left="360" w:hanging="360"/>
        <w:jc w:val="both"/>
        <w:rPr>
          <w:rFonts w:cs="Arial"/>
          <w:sz w:val="20"/>
        </w:rPr>
      </w:pPr>
    </w:p>
    <w:p w14:paraId="4494FF70" w14:textId="0C8483AA" w:rsidR="00BE3CD2" w:rsidRPr="008520E3" w:rsidRDefault="00455E6E" w:rsidP="004B5E4F">
      <w:pPr>
        <w:ind w:left="360" w:hanging="360"/>
        <w:jc w:val="both"/>
        <w:rPr>
          <w:rFonts w:cs="Arial"/>
          <w:sz w:val="20"/>
        </w:rPr>
      </w:pPr>
      <w:r>
        <w:rPr>
          <w:rFonts w:cs="Arial"/>
          <w:sz w:val="20"/>
        </w:rPr>
        <w:t>2</w:t>
      </w:r>
      <w:r w:rsidR="00BE3CD2" w:rsidRPr="008520E3">
        <w:rPr>
          <w:rFonts w:cs="Arial"/>
          <w:sz w:val="20"/>
        </w:rPr>
        <w:t>.</w:t>
      </w:r>
      <w:r w:rsidR="00BE3CD2" w:rsidRPr="008520E3">
        <w:rPr>
          <w:rFonts w:cs="Arial"/>
          <w:sz w:val="20"/>
        </w:rPr>
        <w:tab/>
        <w:t xml:space="preserve">Each calendar quarter, the permittee shall perform the Quality Assurance Procedures of the CEMS set forth in Appendix F of 40 CFR Part 60.  Within 30 days following the end of each calendar quarter, the permittee shall submit the results to the AQD in the format of the data assessment report (Figure 1, Appendix F). </w:t>
      </w:r>
    </w:p>
    <w:p w14:paraId="231857BC" w14:textId="77777777" w:rsidR="00BE3CD2" w:rsidRPr="008520E3" w:rsidRDefault="00BE3CD2" w:rsidP="004B5E4F">
      <w:pPr>
        <w:ind w:left="360" w:hanging="360"/>
        <w:jc w:val="both"/>
        <w:rPr>
          <w:rFonts w:cs="Arial"/>
          <w:sz w:val="20"/>
        </w:rPr>
      </w:pPr>
    </w:p>
    <w:p w14:paraId="77EA9E49" w14:textId="137D7F7F" w:rsidR="00BE3CD2" w:rsidRPr="008520E3" w:rsidRDefault="00455E6E" w:rsidP="004B5E4F">
      <w:pPr>
        <w:ind w:left="360" w:hanging="360"/>
        <w:jc w:val="both"/>
        <w:rPr>
          <w:rFonts w:cs="Arial"/>
          <w:sz w:val="20"/>
        </w:rPr>
      </w:pPr>
      <w:r>
        <w:rPr>
          <w:rFonts w:cs="Arial"/>
          <w:sz w:val="20"/>
        </w:rPr>
        <w:t>3</w:t>
      </w:r>
      <w:r w:rsidR="00BE3CD2" w:rsidRPr="008520E3">
        <w:rPr>
          <w:rFonts w:cs="Arial"/>
          <w:sz w:val="20"/>
        </w:rPr>
        <w:t>.</w:t>
      </w:r>
      <w:r w:rsidR="00BE3CD2" w:rsidRPr="008520E3">
        <w:rPr>
          <w:rFonts w:cs="Arial"/>
          <w:sz w:val="20"/>
        </w:rPr>
        <w:tab/>
        <w:t>In accordance with 40 CFR 60.7(c) and (d), the permittee shall submit two copies of an excess emission</w:t>
      </w:r>
      <w:r w:rsidR="00992953">
        <w:rPr>
          <w:rFonts w:cs="Arial"/>
          <w:sz w:val="20"/>
        </w:rPr>
        <w:t>s</w:t>
      </w:r>
      <w:r w:rsidR="00BE3CD2" w:rsidRPr="008520E3">
        <w:rPr>
          <w:rFonts w:cs="Arial"/>
          <w:sz w:val="20"/>
        </w:rPr>
        <w:t xml:space="preserve"> report (EER) and summary report in an acceptable format to the AQD, within 30 days following the end of each calendar quarter.  The Summary Report shall follow the format of Figure 1 in 40 CFR 60.7(d).  The EER shall include the following information:</w:t>
      </w:r>
    </w:p>
    <w:p w14:paraId="7EC7524C" w14:textId="785AF3EC" w:rsidR="00BE3CD2" w:rsidRPr="008520E3" w:rsidRDefault="00BE3CD2" w:rsidP="004B5E4F">
      <w:pPr>
        <w:ind w:left="720" w:hanging="360"/>
        <w:jc w:val="both"/>
        <w:rPr>
          <w:rFonts w:cs="Arial"/>
          <w:sz w:val="20"/>
        </w:rPr>
      </w:pPr>
      <w:r w:rsidRPr="008520E3">
        <w:rPr>
          <w:rFonts w:cs="Arial"/>
          <w:sz w:val="20"/>
        </w:rPr>
        <w:t>a</w:t>
      </w:r>
      <w:r w:rsidR="00051911">
        <w:rPr>
          <w:rFonts w:cs="Arial"/>
          <w:sz w:val="20"/>
        </w:rPr>
        <w:t>.</w:t>
      </w:r>
      <w:r w:rsidRPr="008520E3">
        <w:rPr>
          <w:rFonts w:cs="Arial"/>
          <w:sz w:val="20"/>
        </w:rPr>
        <w:tab/>
        <w:t>A report of each exceedance above the limits specified in the conditions of this permit</w:t>
      </w:r>
      <w:r w:rsidR="004B5E4F">
        <w:rPr>
          <w:rFonts w:cs="Arial"/>
          <w:sz w:val="20"/>
        </w:rPr>
        <w:t xml:space="preserve"> which</w:t>
      </w:r>
      <w:r w:rsidRPr="008520E3">
        <w:rPr>
          <w:rFonts w:cs="Arial"/>
          <w:sz w:val="20"/>
        </w:rPr>
        <w:t xml:space="preserve"> includes the date, time, magnitude, cause and corrective actions of all occurrences during the reporting period</w:t>
      </w:r>
      <w:r w:rsidR="004B5E4F">
        <w:rPr>
          <w:rFonts w:cs="Arial"/>
          <w:sz w:val="20"/>
        </w:rPr>
        <w:t>;</w:t>
      </w:r>
    </w:p>
    <w:p w14:paraId="3FAD3082" w14:textId="1AFEA155" w:rsidR="00BE3CD2" w:rsidRPr="008520E3" w:rsidRDefault="00BE3CD2" w:rsidP="004B5E4F">
      <w:pPr>
        <w:ind w:left="720" w:hanging="360"/>
        <w:jc w:val="both"/>
        <w:rPr>
          <w:rFonts w:cs="Arial"/>
          <w:sz w:val="20"/>
        </w:rPr>
      </w:pPr>
      <w:r w:rsidRPr="008520E3">
        <w:rPr>
          <w:rFonts w:cs="Arial"/>
          <w:sz w:val="20"/>
        </w:rPr>
        <w:t>b</w:t>
      </w:r>
      <w:r w:rsidR="00051911">
        <w:rPr>
          <w:rFonts w:cs="Arial"/>
          <w:sz w:val="20"/>
        </w:rPr>
        <w:t>.</w:t>
      </w:r>
      <w:r w:rsidRPr="008520E3">
        <w:rPr>
          <w:rFonts w:cs="Arial"/>
          <w:sz w:val="20"/>
        </w:rPr>
        <w:tab/>
        <w:t>A report of all periods of CEMS downtime and corrective action</w:t>
      </w:r>
      <w:r w:rsidR="004B5E4F">
        <w:rPr>
          <w:rFonts w:cs="Arial"/>
          <w:sz w:val="20"/>
        </w:rPr>
        <w:t>;</w:t>
      </w:r>
    </w:p>
    <w:p w14:paraId="722AD1A7" w14:textId="0C7BB74A" w:rsidR="00BE3CD2" w:rsidRPr="008520E3" w:rsidRDefault="00BE3CD2" w:rsidP="004B5E4F">
      <w:pPr>
        <w:ind w:left="720" w:hanging="360"/>
        <w:jc w:val="both"/>
        <w:rPr>
          <w:rFonts w:cs="Arial"/>
          <w:sz w:val="20"/>
        </w:rPr>
      </w:pPr>
      <w:r w:rsidRPr="008520E3">
        <w:rPr>
          <w:rFonts w:cs="Arial"/>
          <w:sz w:val="20"/>
        </w:rPr>
        <w:t>c</w:t>
      </w:r>
      <w:r w:rsidR="00051911">
        <w:rPr>
          <w:rFonts w:cs="Arial"/>
          <w:sz w:val="20"/>
        </w:rPr>
        <w:t>.</w:t>
      </w:r>
      <w:r w:rsidRPr="008520E3">
        <w:rPr>
          <w:rFonts w:cs="Arial"/>
          <w:sz w:val="20"/>
        </w:rPr>
        <w:tab/>
        <w:t>A report of the total operating time of EUBOILER4 during the reporting period</w:t>
      </w:r>
      <w:r w:rsidR="004B5E4F">
        <w:rPr>
          <w:rFonts w:cs="Arial"/>
          <w:sz w:val="20"/>
        </w:rPr>
        <w:t>;</w:t>
      </w:r>
    </w:p>
    <w:p w14:paraId="6FB9D91E" w14:textId="259CDBBE" w:rsidR="00BE3CD2" w:rsidRPr="008520E3" w:rsidRDefault="00BE3CD2" w:rsidP="004B5E4F">
      <w:pPr>
        <w:ind w:left="720" w:hanging="360"/>
        <w:jc w:val="both"/>
        <w:rPr>
          <w:rFonts w:cs="Arial"/>
          <w:sz w:val="20"/>
        </w:rPr>
      </w:pPr>
      <w:r w:rsidRPr="008520E3">
        <w:rPr>
          <w:rFonts w:cs="Arial"/>
          <w:sz w:val="20"/>
        </w:rPr>
        <w:t>d</w:t>
      </w:r>
      <w:r w:rsidR="00051911">
        <w:rPr>
          <w:rFonts w:cs="Arial"/>
          <w:sz w:val="20"/>
        </w:rPr>
        <w:t>.</w:t>
      </w:r>
      <w:r w:rsidRPr="008520E3">
        <w:rPr>
          <w:rFonts w:cs="Arial"/>
          <w:sz w:val="20"/>
        </w:rPr>
        <w:tab/>
        <w:t>A report of any periods that the CEMS exceeds the instrument range</w:t>
      </w:r>
      <w:r w:rsidR="004B5E4F">
        <w:rPr>
          <w:rFonts w:cs="Arial"/>
          <w:sz w:val="20"/>
        </w:rPr>
        <w:t>;</w:t>
      </w:r>
    </w:p>
    <w:p w14:paraId="47CB5201" w14:textId="77777777" w:rsidR="00BE3CD2" w:rsidRPr="008520E3" w:rsidRDefault="00BE3CD2" w:rsidP="004B5E4F">
      <w:pPr>
        <w:ind w:left="720" w:hanging="360"/>
        <w:jc w:val="both"/>
        <w:rPr>
          <w:rFonts w:cs="Arial"/>
          <w:sz w:val="20"/>
        </w:rPr>
      </w:pPr>
      <w:r w:rsidRPr="008520E3">
        <w:rPr>
          <w:rFonts w:cs="Arial"/>
          <w:sz w:val="20"/>
        </w:rPr>
        <w:t>e</w:t>
      </w:r>
      <w:r w:rsidR="00051911">
        <w:rPr>
          <w:rFonts w:cs="Arial"/>
          <w:sz w:val="20"/>
        </w:rPr>
        <w:t>.</w:t>
      </w:r>
      <w:r w:rsidRPr="008520E3">
        <w:rPr>
          <w:rFonts w:cs="Arial"/>
          <w:sz w:val="20"/>
        </w:rPr>
        <w:tab/>
        <w:t>If no exceedances or CEMS downtime occurred during the reporting period, the permittee shall report that fact.</w:t>
      </w:r>
    </w:p>
    <w:p w14:paraId="5E15BED0" w14:textId="77777777" w:rsidR="00BE3CD2" w:rsidRPr="008520E3" w:rsidRDefault="00BE3CD2" w:rsidP="00BE3CD2">
      <w:pPr>
        <w:jc w:val="both"/>
        <w:rPr>
          <w:rFonts w:cs="Arial"/>
          <w:sz w:val="20"/>
        </w:rPr>
      </w:pPr>
    </w:p>
    <w:p w14:paraId="03461239" w14:textId="77777777" w:rsidR="00BE3CD2" w:rsidRDefault="00BE3CD2" w:rsidP="00BE3CD2">
      <w:pPr>
        <w:jc w:val="both"/>
        <w:rPr>
          <w:rFonts w:cs="Arial"/>
          <w:sz w:val="20"/>
        </w:rPr>
      </w:pPr>
      <w:r w:rsidRPr="008520E3">
        <w:rPr>
          <w:rFonts w:cs="Arial"/>
          <w:sz w:val="20"/>
        </w:rPr>
        <w:t>The permittee shall keep all monitoring data on file for a period of at least five years and make them available to the AQD upon request.</w:t>
      </w:r>
    </w:p>
    <w:p w14:paraId="3235D453" w14:textId="77777777" w:rsidR="008520E3" w:rsidRPr="007A3809" w:rsidRDefault="008520E3" w:rsidP="00BE3CD2">
      <w:pPr>
        <w:jc w:val="both"/>
        <w:rPr>
          <w:rFonts w:cs="Arial"/>
          <w:szCs w:val="22"/>
        </w:rPr>
      </w:pPr>
    </w:p>
    <w:p w14:paraId="561F2FCC" w14:textId="77777777" w:rsidR="00C60E84" w:rsidRPr="00461D22" w:rsidRDefault="00C60E84" w:rsidP="004F09CF">
      <w:pPr>
        <w:pStyle w:val="Heading2"/>
        <w:numPr>
          <w:ilvl w:val="0"/>
          <w:numId w:val="0"/>
        </w:numPr>
        <w:jc w:val="both"/>
        <w:rPr>
          <w:sz w:val="22"/>
          <w:szCs w:val="22"/>
        </w:rPr>
      </w:pPr>
      <w:bookmarkStart w:id="120" w:name="_Toc117669666"/>
      <w:r w:rsidRPr="00461D22">
        <w:rPr>
          <w:sz w:val="22"/>
          <w:szCs w:val="22"/>
        </w:rPr>
        <w:t>Appendix 4.  Recordkeeping</w:t>
      </w:r>
      <w:bookmarkEnd w:id="120"/>
    </w:p>
    <w:p w14:paraId="05798612" w14:textId="77777777" w:rsidR="00C60E84" w:rsidRPr="00B77C68" w:rsidRDefault="00C60E84" w:rsidP="004F09CF">
      <w:pPr>
        <w:jc w:val="both"/>
        <w:rPr>
          <w:sz w:val="20"/>
        </w:rPr>
      </w:pPr>
    </w:p>
    <w:p w14:paraId="221915AA"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760EC48" w14:textId="77777777" w:rsidR="00C60E84" w:rsidRPr="00B77C68" w:rsidRDefault="00C60E84" w:rsidP="00C60E84">
      <w:pPr>
        <w:jc w:val="both"/>
        <w:rPr>
          <w:sz w:val="20"/>
        </w:rPr>
      </w:pPr>
    </w:p>
    <w:p w14:paraId="1C55519D" w14:textId="77777777" w:rsidR="00C60E84" w:rsidRPr="00461D22" w:rsidRDefault="00C60E84" w:rsidP="004F09CF">
      <w:pPr>
        <w:pStyle w:val="Heading2"/>
        <w:numPr>
          <w:ilvl w:val="0"/>
          <w:numId w:val="0"/>
        </w:numPr>
        <w:jc w:val="both"/>
        <w:rPr>
          <w:sz w:val="22"/>
          <w:szCs w:val="22"/>
        </w:rPr>
      </w:pPr>
      <w:bookmarkStart w:id="121" w:name="_Toc117669667"/>
      <w:r w:rsidRPr="00461D22">
        <w:rPr>
          <w:sz w:val="22"/>
          <w:szCs w:val="22"/>
        </w:rPr>
        <w:t>Appendix 5.  Testing Procedures</w:t>
      </w:r>
      <w:bookmarkEnd w:id="121"/>
    </w:p>
    <w:p w14:paraId="1028A424" w14:textId="77777777" w:rsidR="00C60E84" w:rsidRPr="00B77C68" w:rsidRDefault="00C60E84" w:rsidP="004F09CF">
      <w:pPr>
        <w:jc w:val="both"/>
        <w:rPr>
          <w:sz w:val="20"/>
        </w:rPr>
      </w:pPr>
    </w:p>
    <w:p w14:paraId="022DC416" w14:textId="178E4D3E" w:rsidR="00D02EDF" w:rsidRPr="007F5353" w:rsidRDefault="00093C64" w:rsidP="00D02EDF">
      <w:pPr>
        <w:jc w:val="both"/>
        <w:rPr>
          <w:rFonts w:cs="Arial"/>
          <w:sz w:val="20"/>
        </w:rPr>
      </w:pPr>
      <w:r>
        <w:rPr>
          <w:rFonts w:cs="Arial"/>
          <w:sz w:val="20"/>
        </w:rPr>
        <w:t>Specific testing requirement plans, procedures, and averaging times are detailed in the appropriate Source-Wide, Emission Unit and/or Flexible Group Special Conditions. Therefore, this appendix is not applicable.</w:t>
      </w:r>
    </w:p>
    <w:p w14:paraId="30C82CA7" w14:textId="6D69408C" w:rsidR="00022571" w:rsidRDefault="00022571">
      <w:pPr>
        <w:rPr>
          <w:sz w:val="20"/>
        </w:rPr>
      </w:pPr>
      <w:r>
        <w:rPr>
          <w:sz w:val="20"/>
        </w:rPr>
        <w:br w:type="page"/>
      </w:r>
    </w:p>
    <w:p w14:paraId="79DE1F7C" w14:textId="77777777" w:rsidR="00C60E84" w:rsidRPr="007F5353" w:rsidRDefault="00C60E84" w:rsidP="004F09CF">
      <w:pPr>
        <w:jc w:val="both"/>
        <w:rPr>
          <w:sz w:val="20"/>
        </w:rPr>
      </w:pPr>
    </w:p>
    <w:p w14:paraId="0A65C00A" w14:textId="199B63A3" w:rsidR="00EC07BA" w:rsidRPr="007F5353" w:rsidRDefault="00EC07BA" w:rsidP="001838ED">
      <w:pPr>
        <w:pStyle w:val="Heading2"/>
        <w:numPr>
          <w:ilvl w:val="0"/>
          <w:numId w:val="0"/>
        </w:numPr>
        <w:jc w:val="both"/>
        <w:rPr>
          <w:sz w:val="20"/>
        </w:rPr>
      </w:pPr>
      <w:bookmarkStart w:id="122" w:name="_Toc117669668"/>
      <w:r w:rsidRPr="007F5353">
        <w:rPr>
          <w:sz w:val="22"/>
          <w:szCs w:val="22"/>
        </w:rPr>
        <w:t>Appendix 6.  Permits to Install</w:t>
      </w:r>
      <w:bookmarkEnd w:id="122"/>
    </w:p>
    <w:p w14:paraId="7C85010B" w14:textId="77777777" w:rsidR="00EC07BA" w:rsidRPr="007F5353" w:rsidRDefault="00EC07BA" w:rsidP="001838ED">
      <w:pPr>
        <w:jc w:val="both"/>
        <w:rPr>
          <w:b/>
          <w:sz w:val="20"/>
        </w:rPr>
      </w:pPr>
    </w:p>
    <w:p w14:paraId="40E4E7EF" w14:textId="77777777" w:rsidR="00051911" w:rsidRPr="007F5353" w:rsidRDefault="00051911" w:rsidP="00051911">
      <w:pPr>
        <w:jc w:val="both"/>
        <w:rPr>
          <w:rFonts w:cs="Arial"/>
          <w:sz w:val="20"/>
        </w:rPr>
      </w:pPr>
      <w:r w:rsidRPr="007F5353">
        <w:rPr>
          <w:rFonts w:cs="Arial"/>
          <w:sz w:val="20"/>
        </w:rPr>
        <w:t>The following table lists any PTIs issued or ROP revision applications received since the effective date of the previously issued ROP No. MI-ROP-B2875-2013.  Those ROP revision applications that are being issued concurrently with this ROP renewal are identified by an asterisk (*).  Those revision applications not listed with an asterisk were processed prior to this renewal.</w:t>
      </w:r>
    </w:p>
    <w:p w14:paraId="28A2A181" w14:textId="77777777" w:rsidR="00051911" w:rsidRPr="007F5353" w:rsidRDefault="00051911" w:rsidP="00051911">
      <w:pPr>
        <w:jc w:val="both"/>
        <w:rPr>
          <w:rFonts w:cs="Arial"/>
          <w:sz w:val="20"/>
        </w:rPr>
      </w:pPr>
    </w:p>
    <w:p w14:paraId="021A9800" w14:textId="391DCA53" w:rsidR="00051911" w:rsidRPr="00022571" w:rsidRDefault="00051911" w:rsidP="00051911">
      <w:pPr>
        <w:jc w:val="both"/>
        <w:rPr>
          <w:rFonts w:cs="Arial"/>
          <w:sz w:val="20"/>
        </w:rPr>
      </w:pPr>
      <w:r w:rsidRPr="00022571">
        <w:rPr>
          <w:rFonts w:cs="Arial"/>
          <w:sz w:val="20"/>
        </w:rPr>
        <w:t>Source-Wide PTI No MI-PTI-B2875-2013</w:t>
      </w:r>
      <w:r w:rsidR="00B928CE" w:rsidRPr="00022571">
        <w:rPr>
          <w:rFonts w:cs="Arial"/>
          <w:sz w:val="20"/>
        </w:rPr>
        <w:t>a</w:t>
      </w:r>
      <w:r w:rsidRPr="00022571">
        <w:rPr>
          <w:rFonts w:cs="Arial"/>
          <w:sz w:val="20"/>
        </w:rPr>
        <w:t xml:space="preserve"> is being reissued as Source-Wide PTI No. MI-PTI-B2875-20</w:t>
      </w:r>
      <w:r w:rsidR="00465864" w:rsidRPr="00022571">
        <w:rPr>
          <w:rFonts w:cs="Arial"/>
          <w:sz w:val="20"/>
        </w:rPr>
        <w:t>19</w:t>
      </w:r>
      <w:r w:rsidR="00E44D76" w:rsidRPr="00022571">
        <w:rPr>
          <w:rFonts w:cs="Arial"/>
          <w:sz w:val="20"/>
        </w:rPr>
        <w:t>a</w:t>
      </w:r>
      <w:r w:rsidRPr="00022571">
        <w:rPr>
          <w:rFonts w:cs="Arial"/>
          <w:sz w:val="20"/>
        </w:rPr>
        <w:t>.</w:t>
      </w:r>
    </w:p>
    <w:p w14:paraId="48CCE7CA" w14:textId="77777777" w:rsidR="00051911" w:rsidRPr="00022571" w:rsidRDefault="00051911" w:rsidP="00051911">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610"/>
        <w:gridCol w:w="4214"/>
        <w:gridCol w:w="2184"/>
      </w:tblGrid>
      <w:tr w:rsidR="00022571" w:rsidRPr="00022571" w14:paraId="40BE963D" w14:textId="77777777" w:rsidTr="002B5FB7">
        <w:trPr>
          <w:trHeight w:val="849"/>
        </w:trPr>
        <w:tc>
          <w:tcPr>
            <w:tcW w:w="575" w:type="pct"/>
            <w:tcBorders>
              <w:top w:val="double" w:sz="6" w:space="0" w:color="auto"/>
              <w:left w:val="double" w:sz="6" w:space="0" w:color="auto"/>
              <w:bottom w:val="double" w:sz="6" w:space="0" w:color="auto"/>
              <w:right w:val="single" w:sz="4" w:space="0" w:color="auto"/>
            </w:tcBorders>
            <w:shd w:val="clear" w:color="auto" w:fill="E0E0E0"/>
            <w:hideMark/>
          </w:tcPr>
          <w:p w14:paraId="77E51EE7" w14:textId="77777777" w:rsidR="00051911" w:rsidRPr="00022571" w:rsidRDefault="00051911">
            <w:pPr>
              <w:jc w:val="center"/>
              <w:rPr>
                <w:rFonts w:cs="Arial"/>
                <w:b/>
                <w:sz w:val="20"/>
              </w:rPr>
            </w:pPr>
            <w:r w:rsidRPr="00022571">
              <w:rPr>
                <w:rFonts w:cs="Arial"/>
                <w:b/>
                <w:sz w:val="20"/>
              </w:rPr>
              <w:t>Permit to Install Number</w:t>
            </w:r>
          </w:p>
        </w:tc>
        <w:tc>
          <w:tcPr>
            <w:tcW w:w="1282" w:type="pct"/>
            <w:tcBorders>
              <w:top w:val="double" w:sz="6" w:space="0" w:color="auto"/>
              <w:left w:val="single" w:sz="4" w:space="0" w:color="auto"/>
              <w:bottom w:val="double" w:sz="6" w:space="0" w:color="auto"/>
              <w:right w:val="single" w:sz="4" w:space="0" w:color="auto"/>
            </w:tcBorders>
            <w:shd w:val="clear" w:color="auto" w:fill="E0E0E0"/>
            <w:hideMark/>
          </w:tcPr>
          <w:p w14:paraId="2BDF71B1" w14:textId="77777777" w:rsidR="00051911" w:rsidRPr="00022571" w:rsidRDefault="00051911">
            <w:pPr>
              <w:jc w:val="center"/>
              <w:rPr>
                <w:rFonts w:cs="Arial"/>
                <w:b/>
                <w:sz w:val="20"/>
              </w:rPr>
            </w:pPr>
            <w:r w:rsidRPr="00022571">
              <w:rPr>
                <w:rFonts w:cs="Arial"/>
                <w:b/>
                <w:sz w:val="20"/>
              </w:rPr>
              <w:t>ROP Revision</w:t>
            </w:r>
          </w:p>
          <w:p w14:paraId="36194AD3" w14:textId="77777777" w:rsidR="00051911" w:rsidRPr="00022571" w:rsidRDefault="00051911">
            <w:pPr>
              <w:jc w:val="center"/>
              <w:rPr>
                <w:rFonts w:cs="Arial"/>
                <w:b/>
                <w:sz w:val="20"/>
              </w:rPr>
            </w:pPr>
            <w:r w:rsidRPr="00022571">
              <w:rPr>
                <w:rFonts w:cs="Arial"/>
                <w:b/>
                <w:sz w:val="20"/>
              </w:rPr>
              <w:t>Application Number</w:t>
            </w:r>
          </w:p>
        </w:tc>
        <w:tc>
          <w:tcPr>
            <w:tcW w:w="2070" w:type="pct"/>
            <w:tcBorders>
              <w:top w:val="double" w:sz="6" w:space="0" w:color="auto"/>
              <w:left w:val="single" w:sz="4" w:space="0" w:color="auto"/>
              <w:bottom w:val="double" w:sz="6" w:space="0" w:color="auto"/>
              <w:right w:val="single" w:sz="4" w:space="0" w:color="auto"/>
            </w:tcBorders>
            <w:shd w:val="clear" w:color="auto" w:fill="E0E0E0"/>
          </w:tcPr>
          <w:p w14:paraId="03584AFC" w14:textId="6CE733CC" w:rsidR="00051911" w:rsidRPr="00022571" w:rsidRDefault="00051911">
            <w:pPr>
              <w:jc w:val="center"/>
              <w:rPr>
                <w:rFonts w:cs="Arial"/>
                <w:b/>
                <w:sz w:val="20"/>
              </w:rPr>
            </w:pPr>
            <w:r w:rsidRPr="00022571">
              <w:rPr>
                <w:rFonts w:cs="Arial"/>
                <w:b/>
                <w:sz w:val="20"/>
              </w:rPr>
              <w:t>Description of Equipment or Change</w:t>
            </w:r>
          </w:p>
        </w:tc>
        <w:tc>
          <w:tcPr>
            <w:tcW w:w="1073" w:type="pct"/>
            <w:tcBorders>
              <w:top w:val="double" w:sz="6" w:space="0" w:color="auto"/>
              <w:left w:val="single" w:sz="4" w:space="0" w:color="auto"/>
              <w:bottom w:val="double" w:sz="6" w:space="0" w:color="auto"/>
              <w:right w:val="double" w:sz="6" w:space="0" w:color="auto"/>
            </w:tcBorders>
            <w:shd w:val="clear" w:color="auto" w:fill="E0E0E0"/>
            <w:hideMark/>
          </w:tcPr>
          <w:p w14:paraId="6D416037" w14:textId="77777777" w:rsidR="00051911" w:rsidRPr="00022571" w:rsidRDefault="00051911">
            <w:pPr>
              <w:jc w:val="center"/>
              <w:rPr>
                <w:rFonts w:cs="Arial"/>
                <w:b/>
                <w:sz w:val="20"/>
              </w:rPr>
            </w:pPr>
            <w:r w:rsidRPr="00022571">
              <w:rPr>
                <w:rFonts w:cs="Arial"/>
                <w:b/>
                <w:sz w:val="20"/>
              </w:rPr>
              <w:t>Corresponding Emission Unit(s) or</w:t>
            </w:r>
          </w:p>
          <w:p w14:paraId="00150071" w14:textId="77777777" w:rsidR="00051911" w:rsidRPr="00022571" w:rsidRDefault="00051911">
            <w:pPr>
              <w:jc w:val="center"/>
              <w:rPr>
                <w:rFonts w:cs="Arial"/>
                <w:b/>
                <w:sz w:val="20"/>
              </w:rPr>
            </w:pPr>
            <w:r w:rsidRPr="00022571">
              <w:rPr>
                <w:rFonts w:cs="Arial"/>
                <w:b/>
                <w:sz w:val="20"/>
              </w:rPr>
              <w:t>Flexible Group(s)</w:t>
            </w:r>
          </w:p>
        </w:tc>
      </w:tr>
      <w:tr w:rsidR="00022571" w:rsidRPr="00022571" w14:paraId="02B3B83D" w14:textId="77777777" w:rsidTr="002B5FB7">
        <w:trPr>
          <w:trHeight w:val="1206"/>
        </w:trPr>
        <w:tc>
          <w:tcPr>
            <w:tcW w:w="575" w:type="pct"/>
            <w:tcBorders>
              <w:top w:val="double" w:sz="6" w:space="0" w:color="auto"/>
              <w:left w:val="double" w:sz="6" w:space="0" w:color="auto"/>
              <w:bottom w:val="double" w:sz="6" w:space="0" w:color="auto"/>
              <w:right w:val="single" w:sz="4" w:space="0" w:color="auto"/>
            </w:tcBorders>
          </w:tcPr>
          <w:p w14:paraId="6A967BEC" w14:textId="43F9D708" w:rsidR="00051911" w:rsidRPr="00022571" w:rsidRDefault="00580C56">
            <w:pPr>
              <w:rPr>
                <w:rFonts w:cs="Arial"/>
                <w:sz w:val="20"/>
              </w:rPr>
            </w:pPr>
            <w:r w:rsidRPr="00022571">
              <w:rPr>
                <w:rFonts w:cs="Arial"/>
                <w:sz w:val="20"/>
              </w:rPr>
              <w:t>44-14</w:t>
            </w:r>
          </w:p>
        </w:tc>
        <w:tc>
          <w:tcPr>
            <w:tcW w:w="1282" w:type="pct"/>
            <w:tcBorders>
              <w:top w:val="double" w:sz="6" w:space="0" w:color="auto"/>
              <w:left w:val="single" w:sz="4" w:space="0" w:color="auto"/>
              <w:bottom w:val="double" w:sz="6" w:space="0" w:color="auto"/>
              <w:right w:val="single" w:sz="4" w:space="0" w:color="auto"/>
            </w:tcBorders>
          </w:tcPr>
          <w:p w14:paraId="2A1D0B71" w14:textId="3EEB6563" w:rsidR="00051911" w:rsidRPr="00022571" w:rsidRDefault="00580C56">
            <w:pPr>
              <w:rPr>
                <w:rFonts w:cs="Arial"/>
                <w:sz w:val="20"/>
              </w:rPr>
            </w:pPr>
            <w:r w:rsidRPr="00022571">
              <w:rPr>
                <w:rFonts w:cs="Arial"/>
                <w:sz w:val="20"/>
              </w:rPr>
              <w:t>201400163</w:t>
            </w:r>
          </w:p>
        </w:tc>
        <w:tc>
          <w:tcPr>
            <w:tcW w:w="2070" w:type="pct"/>
            <w:tcBorders>
              <w:top w:val="double" w:sz="6" w:space="0" w:color="auto"/>
              <w:left w:val="single" w:sz="4" w:space="0" w:color="auto"/>
              <w:bottom w:val="double" w:sz="6" w:space="0" w:color="auto"/>
              <w:right w:val="single" w:sz="4" w:space="0" w:color="auto"/>
            </w:tcBorders>
          </w:tcPr>
          <w:p w14:paraId="374CA772" w14:textId="045D4CDA" w:rsidR="00051911" w:rsidRPr="00022571" w:rsidRDefault="00580C56" w:rsidP="00764C02">
            <w:pPr>
              <w:rPr>
                <w:rFonts w:cs="Arial"/>
                <w:sz w:val="20"/>
              </w:rPr>
            </w:pPr>
            <w:r w:rsidRPr="00022571">
              <w:rPr>
                <w:rFonts w:cs="Arial"/>
                <w:sz w:val="20"/>
              </w:rPr>
              <w:t xml:space="preserve">EUBOILER4 </w:t>
            </w:r>
            <w:r w:rsidR="00A763EC" w:rsidRPr="00022571">
              <w:rPr>
                <w:rFonts w:cs="Arial"/>
                <w:sz w:val="20"/>
              </w:rPr>
              <w:t>replaced EUWICKESBOILERWE and EUWICKESBOILEREA to bring the facility into compliance with 40 CFR Part 63, Subpart DDDDD.</w:t>
            </w:r>
          </w:p>
        </w:tc>
        <w:tc>
          <w:tcPr>
            <w:tcW w:w="1073" w:type="pct"/>
            <w:tcBorders>
              <w:top w:val="double" w:sz="6" w:space="0" w:color="auto"/>
              <w:left w:val="single" w:sz="4" w:space="0" w:color="auto"/>
              <w:bottom w:val="double" w:sz="6" w:space="0" w:color="auto"/>
              <w:right w:val="double" w:sz="6" w:space="0" w:color="auto"/>
            </w:tcBorders>
          </w:tcPr>
          <w:p w14:paraId="12C09F80" w14:textId="1B866BC3" w:rsidR="00051911" w:rsidRPr="00022571" w:rsidRDefault="00A763EC">
            <w:pPr>
              <w:rPr>
                <w:rFonts w:cs="Arial"/>
                <w:sz w:val="20"/>
              </w:rPr>
            </w:pPr>
            <w:r w:rsidRPr="00022571">
              <w:rPr>
                <w:rFonts w:cs="Arial"/>
                <w:sz w:val="20"/>
              </w:rPr>
              <w:t>EUBOILER4</w:t>
            </w:r>
          </w:p>
        </w:tc>
      </w:tr>
    </w:tbl>
    <w:p w14:paraId="4A389F63" w14:textId="77777777" w:rsidR="002B5FB7" w:rsidRPr="00022571" w:rsidRDefault="002B5FB7" w:rsidP="002B5FB7">
      <w:pPr>
        <w:rPr>
          <w:sz w:val="20"/>
        </w:rPr>
      </w:pPr>
    </w:p>
    <w:p w14:paraId="79476A2F" w14:textId="4F053701" w:rsidR="002B5FB7" w:rsidRPr="00022571" w:rsidRDefault="002B5FB7" w:rsidP="002B5FB7">
      <w:pPr>
        <w:jc w:val="both"/>
        <w:rPr>
          <w:rFonts w:cs="Arial"/>
          <w:sz w:val="20"/>
        </w:rPr>
      </w:pPr>
      <w:r w:rsidRPr="00022571">
        <w:rPr>
          <w:rFonts w:cs="Arial"/>
          <w:sz w:val="20"/>
        </w:rPr>
        <w:t>The following table lists the ROP amendments or modifications issued after the effective date of ROP No. MI-ROP-</w:t>
      </w:r>
      <w:bookmarkStart w:id="123" w:name="_Hlk7611024"/>
      <w:r w:rsidRPr="00022571">
        <w:rPr>
          <w:rFonts w:cs="Arial"/>
          <w:sz w:val="20"/>
        </w:rPr>
        <w:t xml:space="preserve">B2875-2019.  </w:t>
      </w:r>
    </w:p>
    <w:p w14:paraId="43C18961" w14:textId="77777777" w:rsidR="002B5FB7" w:rsidRPr="00022571" w:rsidRDefault="002B5FB7" w:rsidP="002B5FB7">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620"/>
        <w:gridCol w:w="4269"/>
        <w:gridCol w:w="2190"/>
      </w:tblGrid>
      <w:tr w:rsidR="00022571" w:rsidRPr="00022571" w14:paraId="552E5F89" w14:textId="77777777" w:rsidTr="002B5FB7">
        <w:trPr>
          <w:tblHeader/>
        </w:trPr>
        <w:tc>
          <w:tcPr>
            <w:tcW w:w="540" w:type="pct"/>
            <w:shd w:val="pct10" w:color="auto" w:fill="auto"/>
          </w:tcPr>
          <w:bookmarkEnd w:id="123"/>
          <w:p w14:paraId="72C03543" w14:textId="77777777" w:rsidR="002B5FB7" w:rsidRPr="00022571" w:rsidRDefault="002B5FB7" w:rsidP="006E12E7">
            <w:pPr>
              <w:jc w:val="center"/>
              <w:rPr>
                <w:rFonts w:cs="Arial"/>
                <w:b/>
                <w:sz w:val="20"/>
              </w:rPr>
            </w:pPr>
            <w:r w:rsidRPr="00022571">
              <w:rPr>
                <w:rFonts w:cs="Arial"/>
                <w:b/>
                <w:sz w:val="20"/>
              </w:rPr>
              <w:t>Permit to Install Number</w:t>
            </w:r>
          </w:p>
        </w:tc>
        <w:tc>
          <w:tcPr>
            <w:tcW w:w="1287" w:type="pct"/>
            <w:shd w:val="pct10" w:color="auto" w:fill="auto"/>
          </w:tcPr>
          <w:p w14:paraId="52C8422D" w14:textId="77777777" w:rsidR="002B5FB7" w:rsidRPr="00022571" w:rsidRDefault="002B5FB7" w:rsidP="006E12E7">
            <w:pPr>
              <w:jc w:val="center"/>
              <w:rPr>
                <w:rFonts w:cs="Arial"/>
                <w:b/>
                <w:sz w:val="20"/>
              </w:rPr>
            </w:pPr>
            <w:r w:rsidRPr="00022571">
              <w:rPr>
                <w:rFonts w:cs="Arial"/>
                <w:b/>
                <w:sz w:val="20"/>
              </w:rPr>
              <w:t xml:space="preserve">ROP Revision Application Number - </w:t>
            </w:r>
          </w:p>
          <w:p w14:paraId="679F957B" w14:textId="77777777" w:rsidR="002B5FB7" w:rsidRPr="00022571" w:rsidRDefault="002B5FB7" w:rsidP="006E12E7">
            <w:pPr>
              <w:jc w:val="center"/>
              <w:rPr>
                <w:rFonts w:cs="Arial"/>
                <w:b/>
                <w:sz w:val="20"/>
              </w:rPr>
            </w:pPr>
            <w:r w:rsidRPr="00022571">
              <w:rPr>
                <w:rFonts w:cs="Arial"/>
                <w:b/>
                <w:sz w:val="20"/>
              </w:rPr>
              <w:t>Issuance Date</w:t>
            </w:r>
          </w:p>
        </w:tc>
        <w:tc>
          <w:tcPr>
            <w:tcW w:w="2097" w:type="pct"/>
            <w:shd w:val="pct10" w:color="auto" w:fill="auto"/>
          </w:tcPr>
          <w:p w14:paraId="7036876B" w14:textId="77777777" w:rsidR="002B5FB7" w:rsidRPr="00022571" w:rsidRDefault="002B5FB7" w:rsidP="006E12E7">
            <w:pPr>
              <w:jc w:val="center"/>
              <w:rPr>
                <w:rFonts w:cs="Arial"/>
                <w:b/>
                <w:sz w:val="20"/>
              </w:rPr>
            </w:pPr>
            <w:r w:rsidRPr="00022571">
              <w:rPr>
                <w:rFonts w:cs="Arial"/>
                <w:b/>
                <w:sz w:val="20"/>
              </w:rPr>
              <w:t>Description of Equipment or Change</w:t>
            </w:r>
          </w:p>
        </w:tc>
        <w:tc>
          <w:tcPr>
            <w:tcW w:w="1076" w:type="pct"/>
            <w:shd w:val="pct10" w:color="auto" w:fill="auto"/>
            <w:vAlign w:val="center"/>
          </w:tcPr>
          <w:p w14:paraId="76F5F7BF" w14:textId="77777777" w:rsidR="002B5FB7" w:rsidRPr="00022571" w:rsidRDefault="002B5FB7" w:rsidP="006E12E7">
            <w:pPr>
              <w:jc w:val="center"/>
              <w:rPr>
                <w:rFonts w:cs="Arial"/>
                <w:b/>
                <w:sz w:val="20"/>
              </w:rPr>
            </w:pPr>
            <w:r w:rsidRPr="00022571">
              <w:rPr>
                <w:rFonts w:cs="Arial"/>
                <w:b/>
                <w:sz w:val="20"/>
              </w:rPr>
              <w:t>Corresponding Emission Unit(s) or Flexible Group(s)</w:t>
            </w:r>
          </w:p>
        </w:tc>
      </w:tr>
      <w:tr w:rsidR="002B5FB7" w:rsidRPr="00022571" w14:paraId="5E6CCDFD" w14:textId="77777777" w:rsidTr="002B5FB7">
        <w:tc>
          <w:tcPr>
            <w:tcW w:w="540" w:type="pct"/>
            <w:shd w:val="clear" w:color="auto" w:fill="auto"/>
          </w:tcPr>
          <w:p w14:paraId="6F13DC10" w14:textId="33E89079" w:rsidR="002B5FB7" w:rsidRPr="00022571" w:rsidRDefault="002B5FB7" w:rsidP="006E12E7">
            <w:pPr>
              <w:rPr>
                <w:rFonts w:cs="Arial"/>
                <w:sz w:val="20"/>
              </w:rPr>
            </w:pPr>
            <w:r w:rsidRPr="00022571">
              <w:rPr>
                <w:rFonts w:cs="Arial"/>
                <w:sz w:val="20"/>
              </w:rPr>
              <w:t>56-22</w:t>
            </w:r>
          </w:p>
        </w:tc>
        <w:tc>
          <w:tcPr>
            <w:tcW w:w="1287" w:type="pct"/>
            <w:shd w:val="clear" w:color="auto" w:fill="auto"/>
          </w:tcPr>
          <w:p w14:paraId="74C5E42B" w14:textId="77777777" w:rsidR="00BF7504" w:rsidRDefault="002B5FB7" w:rsidP="006E12E7">
            <w:pPr>
              <w:ind w:left="-108"/>
              <w:jc w:val="center"/>
              <w:rPr>
                <w:rFonts w:cs="Arial"/>
                <w:sz w:val="20"/>
              </w:rPr>
            </w:pPr>
            <w:r w:rsidRPr="00022571">
              <w:rPr>
                <w:rFonts w:cs="Arial"/>
                <w:sz w:val="20"/>
              </w:rPr>
              <w:t xml:space="preserve">202200187 / </w:t>
            </w:r>
          </w:p>
          <w:p w14:paraId="67EE5516" w14:textId="24DE072C" w:rsidR="002B5FB7" w:rsidRPr="00022571" w:rsidRDefault="008551FC" w:rsidP="006E12E7">
            <w:pPr>
              <w:ind w:left="-108"/>
              <w:jc w:val="center"/>
              <w:rPr>
                <w:rFonts w:cs="Arial"/>
                <w:sz w:val="20"/>
              </w:rPr>
            </w:pPr>
            <w:r>
              <w:rPr>
                <w:rFonts w:cs="Arial"/>
                <w:sz w:val="20"/>
              </w:rPr>
              <w:t>December 13, 2022</w:t>
            </w:r>
          </w:p>
        </w:tc>
        <w:tc>
          <w:tcPr>
            <w:tcW w:w="2097" w:type="pct"/>
          </w:tcPr>
          <w:p w14:paraId="3D430FD3" w14:textId="07A0DE22" w:rsidR="002B5FB7" w:rsidRPr="00022571" w:rsidRDefault="002B5FB7" w:rsidP="00846EE7">
            <w:pPr>
              <w:jc w:val="both"/>
              <w:rPr>
                <w:rFonts w:cs="Arial"/>
                <w:sz w:val="20"/>
              </w:rPr>
            </w:pPr>
            <w:r w:rsidRPr="00022571">
              <w:rPr>
                <w:rFonts w:cs="Arial"/>
                <w:sz w:val="20"/>
              </w:rPr>
              <w:t xml:space="preserve">To incorporate PTI </w:t>
            </w:r>
            <w:r w:rsidR="00022571">
              <w:rPr>
                <w:rFonts w:cs="Arial"/>
                <w:sz w:val="20"/>
              </w:rPr>
              <w:t xml:space="preserve">No. </w:t>
            </w:r>
            <w:r w:rsidRPr="00022571">
              <w:rPr>
                <w:rFonts w:cs="Arial"/>
                <w:sz w:val="20"/>
              </w:rPr>
              <w:t>56-22 into</w:t>
            </w:r>
            <w:r w:rsidR="00846EE7" w:rsidRPr="00022571">
              <w:rPr>
                <w:rFonts w:cs="Arial"/>
                <w:sz w:val="20"/>
              </w:rPr>
              <w:t xml:space="preserve"> </w:t>
            </w:r>
            <w:r w:rsidRPr="00022571">
              <w:rPr>
                <w:rFonts w:cs="Arial"/>
                <w:sz w:val="20"/>
              </w:rPr>
              <w:t>the ROP, which was to increase the PM emission limit and hours restriction for EUPULPDRYER</w:t>
            </w:r>
            <w:r w:rsidR="00846EE7" w:rsidRPr="00022571">
              <w:rPr>
                <w:rFonts w:cs="Arial"/>
                <w:sz w:val="20"/>
              </w:rPr>
              <w:t>.  Additionally, the PTI removed the use of No. 6 fuel oil and the associated SO2 limit with burning the No. 6 fuel oil.</w:t>
            </w:r>
            <w:r w:rsidR="00846EE7" w:rsidRPr="00022571">
              <w:t xml:space="preserve">  </w:t>
            </w:r>
          </w:p>
        </w:tc>
        <w:tc>
          <w:tcPr>
            <w:tcW w:w="1076" w:type="pct"/>
          </w:tcPr>
          <w:p w14:paraId="50C2DB88" w14:textId="53755144" w:rsidR="002B5FB7" w:rsidRPr="00022571" w:rsidRDefault="002B5FB7" w:rsidP="006E12E7">
            <w:pPr>
              <w:rPr>
                <w:rFonts w:cs="Arial"/>
                <w:sz w:val="20"/>
              </w:rPr>
            </w:pPr>
            <w:r w:rsidRPr="00022571">
              <w:rPr>
                <w:sz w:val="20"/>
              </w:rPr>
              <w:t>EUPULPDRYER</w:t>
            </w:r>
          </w:p>
        </w:tc>
      </w:tr>
    </w:tbl>
    <w:p w14:paraId="1013E220" w14:textId="77777777" w:rsidR="009D5089" w:rsidRPr="00022571" w:rsidRDefault="009D5089" w:rsidP="009D5089"/>
    <w:p w14:paraId="3E3C38D7" w14:textId="77777777" w:rsidR="00C60E84" w:rsidRPr="00022571" w:rsidRDefault="00C60E84" w:rsidP="004F09CF">
      <w:pPr>
        <w:pStyle w:val="Heading2"/>
        <w:numPr>
          <w:ilvl w:val="0"/>
          <w:numId w:val="0"/>
        </w:numPr>
        <w:jc w:val="both"/>
        <w:rPr>
          <w:sz w:val="20"/>
        </w:rPr>
      </w:pPr>
      <w:bookmarkStart w:id="124" w:name="_Toc117669669"/>
      <w:r w:rsidRPr="00022571">
        <w:rPr>
          <w:sz w:val="22"/>
          <w:szCs w:val="22"/>
        </w:rPr>
        <w:t>Appendix 7.  Emission Calculations</w:t>
      </w:r>
      <w:bookmarkEnd w:id="124"/>
      <w:r w:rsidRPr="00022571">
        <w:rPr>
          <w:sz w:val="22"/>
          <w:szCs w:val="22"/>
        </w:rPr>
        <w:t xml:space="preserve"> </w:t>
      </w:r>
    </w:p>
    <w:p w14:paraId="275D52A5" w14:textId="77777777" w:rsidR="00C60E84" w:rsidRPr="00B77C68" w:rsidRDefault="00C60E84" w:rsidP="004F09CF">
      <w:pPr>
        <w:jc w:val="both"/>
        <w:rPr>
          <w:b/>
          <w:sz w:val="20"/>
        </w:rPr>
      </w:pPr>
    </w:p>
    <w:p w14:paraId="423842CE" w14:textId="1FAD4E65" w:rsidR="00D02EDF" w:rsidRPr="00F11C2D" w:rsidRDefault="00D02EDF" w:rsidP="00D02EDF">
      <w:pPr>
        <w:jc w:val="both"/>
        <w:rPr>
          <w:rFonts w:cs="Arial"/>
          <w:b/>
          <w:sz w:val="20"/>
          <w:u w:val="single"/>
        </w:rPr>
      </w:pPr>
      <w:r w:rsidRPr="00F11C2D">
        <w:rPr>
          <w:rFonts w:cs="Arial"/>
          <w:b/>
          <w:sz w:val="20"/>
          <w:u w:val="single"/>
        </w:rPr>
        <w:t xml:space="preserve">EUPACKAGEBOILER3, </w:t>
      </w:r>
      <w:r w:rsidR="001B13C3">
        <w:rPr>
          <w:rFonts w:cs="Arial"/>
          <w:b/>
          <w:sz w:val="20"/>
          <w:u w:val="single"/>
        </w:rPr>
        <w:t>EUPULPDRYER</w:t>
      </w:r>
    </w:p>
    <w:p w14:paraId="0367C1E4" w14:textId="77777777" w:rsidR="00D02EDF" w:rsidRPr="00F11C2D" w:rsidRDefault="00D02EDF" w:rsidP="00D02EDF">
      <w:pPr>
        <w:jc w:val="both"/>
        <w:rPr>
          <w:rFonts w:cs="Arial"/>
          <w:sz w:val="20"/>
        </w:rPr>
      </w:pPr>
    </w:p>
    <w:p w14:paraId="3E85EE44" w14:textId="3CA3DC33" w:rsidR="00D02EDF" w:rsidRPr="00F11C2D" w:rsidRDefault="00D02EDF" w:rsidP="00D02EDF">
      <w:pPr>
        <w:jc w:val="both"/>
        <w:rPr>
          <w:rFonts w:cs="Arial"/>
          <w:sz w:val="20"/>
        </w:rPr>
      </w:pPr>
      <w:r w:rsidRPr="00F11C2D">
        <w:rPr>
          <w:rFonts w:cs="Arial"/>
          <w:sz w:val="20"/>
        </w:rPr>
        <w:t>The permittee shall use the following calculations in conjunction with monitoring, testing</w:t>
      </w:r>
      <w:r w:rsidR="00051911">
        <w:rPr>
          <w:rFonts w:cs="Arial"/>
          <w:sz w:val="20"/>
        </w:rPr>
        <w:t>,</w:t>
      </w:r>
      <w:r w:rsidRPr="00F11C2D">
        <w:rPr>
          <w:rFonts w:cs="Arial"/>
          <w:sz w:val="20"/>
        </w:rPr>
        <w:t xml:space="preserve"> or recordkeeping data to determine compliance with the applicable requirements referenced in EUPACKAGEBOILER3 and </w:t>
      </w:r>
      <w:r w:rsidR="001B13C3">
        <w:rPr>
          <w:rFonts w:cs="Arial"/>
          <w:sz w:val="20"/>
        </w:rPr>
        <w:t>EUPULPDRYER</w:t>
      </w:r>
      <w:r w:rsidRPr="00F11C2D">
        <w:rPr>
          <w:rFonts w:cs="Arial"/>
          <w:sz w:val="20"/>
        </w:rPr>
        <w:t>.</w:t>
      </w:r>
    </w:p>
    <w:p w14:paraId="33128783" w14:textId="77777777" w:rsidR="00D02EDF" w:rsidRPr="00F11C2D" w:rsidRDefault="00D02EDF" w:rsidP="00D02EDF">
      <w:pPr>
        <w:jc w:val="both"/>
        <w:rPr>
          <w:rFonts w:cs="Arial"/>
          <w:b/>
          <w:sz w:val="20"/>
        </w:rPr>
      </w:pPr>
    </w:p>
    <w:p w14:paraId="68E57A23" w14:textId="6EE1D167" w:rsidR="00D02EDF" w:rsidRPr="00F11C2D" w:rsidRDefault="00D02EDF" w:rsidP="00D02EDF">
      <w:pPr>
        <w:jc w:val="both"/>
        <w:rPr>
          <w:rFonts w:cs="Arial"/>
          <w:sz w:val="20"/>
        </w:rPr>
      </w:pPr>
      <w:r w:rsidRPr="00F11C2D">
        <w:rPr>
          <w:rFonts w:cs="Arial"/>
          <w:sz w:val="20"/>
        </w:rPr>
        <w:t xml:space="preserve">Compliant fuel oil has a </w:t>
      </w:r>
      <w:r w:rsidR="00F37B07">
        <w:rPr>
          <w:rFonts w:cs="Arial"/>
          <w:sz w:val="20"/>
        </w:rPr>
        <w:t xml:space="preserve">sulfur content of 1.5% at an equivalent </w:t>
      </w:r>
      <w:r w:rsidRPr="00F11C2D">
        <w:rPr>
          <w:rFonts w:cs="Arial"/>
          <w:sz w:val="20"/>
        </w:rPr>
        <w:t>heat content of 18,000 BTU/pound.  If the heat value of the fuel oil is other than 18,000 BTU/pound, the maximum allowed sulfur content shall be determined by the following equation:</w:t>
      </w:r>
    </w:p>
    <w:p w14:paraId="468B90D8" w14:textId="77777777" w:rsidR="008520E3" w:rsidRDefault="008520E3" w:rsidP="00D02EDF">
      <w:pPr>
        <w:jc w:val="both"/>
        <w:rPr>
          <w:rFonts w:cs="Arial"/>
          <w:sz w:val="20"/>
        </w:rPr>
      </w:pPr>
    </w:p>
    <w:p w14:paraId="7340792B" w14:textId="77777777" w:rsidR="00D02EDF" w:rsidRPr="00F11C2D" w:rsidRDefault="00D02EDF" w:rsidP="00D02EDF">
      <w:pPr>
        <w:jc w:val="both"/>
        <w:rPr>
          <w:rFonts w:cs="Arial"/>
          <w:sz w:val="20"/>
        </w:rPr>
      </w:pPr>
      <w:r w:rsidRPr="00F11C2D">
        <w:rPr>
          <w:rFonts w:cs="Arial"/>
          <w:sz w:val="20"/>
        </w:rPr>
        <w:t xml:space="preserve">Maximum allowed Sulfur content in percent by weight =  </w:t>
      </w:r>
    </w:p>
    <w:p w14:paraId="0B756A80" w14:textId="77777777" w:rsidR="00D02EDF" w:rsidRPr="00F11C2D" w:rsidRDefault="00D02EDF" w:rsidP="00D02EDF">
      <w:pPr>
        <w:jc w:val="both"/>
        <w:rPr>
          <w:rFonts w:cs="Arial"/>
          <w:sz w:val="20"/>
        </w:rPr>
      </w:pPr>
    </w:p>
    <w:p w14:paraId="328357FD" w14:textId="77777777" w:rsidR="00D02EDF" w:rsidRPr="00F11C2D" w:rsidRDefault="00D02EDF" w:rsidP="00D02EDF">
      <w:pPr>
        <w:jc w:val="both"/>
        <w:rPr>
          <w:rFonts w:cs="Arial"/>
          <w:sz w:val="20"/>
          <w:u w:val="single"/>
        </w:rPr>
      </w:pPr>
      <w:r w:rsidRPr="00F11C2D">
        <w:rPr>
          <w:rFonts w:cs="Arial"/>
          <w:sz w:val="20"/>
        </w:rPr>
        <w:t>1.</w:t>
      </w:r>
      <w:r>
        <w:rPr>
          <w:rFonts w:cs="Arial"/>
          <w:sz w:val="20"/>
        </w:rPr>
        <w:t>67</w:t>
      </w:r>
      <w:r w:rsidRPr="00F11C2D">
        <w:rPr>
          <w:rFonts w:cs="Arial"/>
          <w:sz w:val="20"/>
        </w:rPr>
        <w:t xml:space="preserve"> lbs SO2/</w:t>
      </w:r>
      <w:r>
        <w:rPr>
          <w:rFonts w:cs="Arial"/>
          <w:sz w:val="20"/>
        </w:rPr>
        <w:t xml:space="preserve">1,000,000 </w:t>
      </w:r>
      <w:r w:rsidR="00C13ED2">
        <w:rPr>
          <w:rFonts w:cs="Arial"/>
          <w:sz w:val="20"/>
        </w:rPr>
        <w:t>BTU</w:t>
      </w:r>
      <w:r w:rsidRPr="00F11C2D">
        <w:rPr>
          <w:rFonts w:cs="Arial"/>
          <w:sz w:val="20"/>
        </w:rPr>
        <w:t xml:space="preserve"> X (actual heat value in BTU per pound) X 100% X 1 lbs S/2 lbs SO2 = wt.% sulfur </w:t>
      </w:r>
    </w:p>
    <w:p w14:paraId="73D3542E" w14:textId="77777777" w:rsidR="00D02EDF" w:rsidRPr="00F11C2D" w:rsidRDefault="00D02EDF" w:rsidP="00D02EDF">
      <w:pPr>
        <w:rPr>
          <w:rFonts w:cs="Arial"/>
        </w:rPr>
      </w:pPr>
    </w:p>
    <w:p w14:paraId="0D516FA9" w14:textId="682B3F79" w:rsidR="00D02EDF" w:rsidRPr="00F11C2D" w:rsidRDefault="00D02EDF" w:rsidP="00D02EDF">
      <w:pPr>
        <w:jc w:val="both"/>
        <w:rPr>
          <w:rFonts w:cs="Arial"/>
          <w:b/>
          <w:sz w:val="20"/>
          <w:u w:val="single"/>
        </w:rPr>
      </w:pPr>
      <w:r w:rsidRPr="00F11C2D">
        <w:rPr>
          <w:rFonts w:cs="Arial"/>
          <w:b/>
          <w:sz w:val="20"/>
          <w:u w:val="single"/>
        </w:rPr>
        <w:t>FG</w:t>
      </w:r>
      <w:r>
        <w:rPr>
          <w:rFonts w:cs="Arial"/>
          <w:b/>
          <w:sz w:val="20"/>
          <w:u w:val="single"/>
        </w:rPr>
        <w:t>2</w:t>
      </w:r>
      <w:r w:rsidRPr="00F11C2D">
        <w:rPr>
          <w:rFonts w:cs="Arial"/>
          <w:b/>
          <w:sz w:val="20"/>
          <w:u w:val="single"/>
        </w:rPr>
        <w:t>KILNS - Determining Compliant Coke</w:t>
      </w:r>
    </w:p>
    <w:p w14:paraId="08355F1E" w14:textId="77777777" w:rsidR="00D02EDF" w:rsidRPr="00F11C2D" w:rsidRDefault="00D02EDF" w:rsidP="00D02EDF">
      <w:pPr>
        <w:jc w:val="both"/>
        <w:rPr>
          <w:rFonts w:cs="Arial"/>
          <w:sz w:val="20"/>
        </w:rPr>
      </w:pPr>
    </w:p>
    <w:p w14:paraId="028EC8A3" w14:textId="5E2EE3E4" w:rsidR="00D02EDF" w:rsidRPr="00F11C2D" w:rsidRDefault="00D02EDF" w:rsidP="00D02EDF">
      <w:pPr>
        <w:jc w:val="both"/>
        <w:rPr>
          <w:rFonts w:cs="Arial"/>
          <w:sz w:val="20"/>
        </w:rPr>
      </w:pPr>
      <w:r w:rsidRPr="00F11C2D">
        <w:rPr>
          <w:rFonts w:cs="Arial"/>
          <w:sz w:val="20"/>
        </w:rPr>
        <w:t>The permittee shall use the following calculations in conjunction with monitoring, testing or recordkeeping data to determine compliance with the applicable requirements referenced in (FG2KILNS).</w:t>
      </w:r>
    </w:p>
    <w:p w14:paraId="3AB3B450" w14:textId="77777777" w:rsidR="00D02EDF" w:rsidRPr="00F11C2D" w:rsidRDefault="00D02EDF" w:rsidP="00D02EDF">
      <w:pPr>
        <w:jc w:val="both"/>
        <w:rPr>
          <w:rFonts w:cs="Arial"/>
          <w:sz w:val="20"/>
        </w:rPr>
      </w:pPr>
    </w:p>
    <w:p w14:paraId="1B192327" w14:textId="47E980FD" w:rsidR="00D02EDF" w:rsidRPr="00F11C2D" w:rsidRDefault="00D02EDF" w:rsidP="00D02EDF">
      <w:pPr>
        <w:jc w:val="both"/>
        <w:rPr>
          <w:rFonts w:cs="Arial"/>
          <w:sz w:val="20"/>
        </w:rPr>
      </w:pPr>
      <w:r w:rsidRPr="00F11C2D">
        <w:rPr>
          <w:rFonts w:cs="Arial"/>
          <w:sz w:val="20"/>
        </w:rPr>
        <w:lastRenderedPageBreak/>
        <w:t>Compliant coal/coke has a</w:t>
      </w:r>
      <w:r w:rsidR="00F37B07">
        <w:rPr>
          <w:rFonts w:cs="Arial"/>
          <w:sz w:val="20"/>
        </w:rPr>
        <w:t xml:space="preserve"> sulfur content of 0.8% at an equivalent</w:t>
      </w:r>
      <w:r w:rsidRPr="00F11C2D">
        <w:rPr>
          <w:rFonts w:cs="Arial"/>
          <w:sz w:val="20"/>
        </w:rPr>
        <w:t xml:space="preserve"> heat content of 9,400 BTU/pound</w:t>
      </w:r>
      <w:r w:rsidR="00F37B07">
        <w:rPr>
          <w:rFonts w:cs="Arial"/>
          <w:sz w:val="20"/>
        </w:rPr>
        <w:t>.</w:t>
      </w:r>
      <w:r w:rsidRPr="00F11C2D">
        <w:rPr>
          <w:rFonts w:cs="Arial"/>
          <w:sz w:val="20"/>
        </w:rPr>
        <w:t xml:space="preserve"> </w:t>
      </w:r>
      <w:r>
        <w:rPr>
          <w:rFonts w:cs="Arial"/>
          <w:sz w:val="20"/>
        </w:rPr>
        <w:t>T</w:t>
      </w:r>
      <w:r w:rsidRPr="00F11C2D">
        <w:rPr>
          <w:rFonts w:cs="Arial"/>
          <w:sz w:val="20"/>
        </w:rPr>
        <w:t>he maximum allowed sulfur content shall be determined by the following equation:</w:t>
      </w:r>
    </w:p>
    <w:p w14:paraId="2E666197" w14:textId="77777777" w:rsidR="00D02EDF" w:rsidRPr="00F11C2D" w:rsidRDefault="00D02EDF" w:rsidP="00D02EDF">
      <w:pPr>
        <w:jc w:val="both"/>
        <w:rPr>
          <w:rFonts w:cs="Arial"/>
          <w:sz w:val="20"/>
          <w:u w:val="single"/>
        </w:rPr>
      </w:pPr>
    </w:p>
    <w:p w14:paraId="28BAB034" w14:textId="77777777" w:rsidR="00D02EDF" w:rsidRPr="00F11C2D" w:rsidRDefault="00D02EDF" w:rsidP="00D02EDF">
      <w:pPr>
        <w:jc w:val="both"/>
        <w:rPr>
          <w:rFonts w:cs="Arial"/>
          <w:sz w:val="20"/>
        </w:rPr>
      </w:pPr>
      <w:r w:rsidRPr="00F11C2D">
        <w:rPr>
          <w:rFonts w:cs="Arial"/>
          <w:sz w:val="20"/>
        </w:rPr>
        <w:t xml:space="preserve">Maximum allowed Sulfur content in percent by weight =  </w:t>
      </w:r>
    </w:p>
    <w:p w14:paraId="1D068645" w14:textId="77777777" w:rsidR="00D02EDF" w:rsidRPr="00F11C2D" w:rsidRDefault="00D02EDF" w:rsidP="00D02EDF">
      <w:pPr>
        <w:jc w:val="both"/>
        <w:rPr>
          <w:rFonts w:cs="Arial"/>
          <w:sz w:val="20"/>
        </w:rPr>
      </w:pPr>
    </w:p>
    <w:p w14:paraId="1E59D491" w14:textId="77777777" w:rsidR="00D02EDF" w:rsidRPr="00F11C2D" w:rsidRDefault="00D02EDF" w:rsidP="00D02EDF">
      <w:pPr>
        <w:jc w:val="both"/>
        <w:rPr>
          <w:rFonts w:cs="Arial"/>
          <w:sz w:val="20"/>
          <w:u w:val="single"/>
        </w:rPr>
      </w:pPr>
      <w:r w:rsidRPr="00F11C2D">
        <w:rPr>
          <w:rFonts w:cs="Arial"/>
          <w:sz w:val="20"/>
        </w:rPr>
        <w:t>1.7 lbs SO2/</w:t>
      </w:r>
      <w:r>
        <w:rPr>
          <w:rFonts w:cs="Arial"/>
          <w:sz w:val="20"/>
        </w:rPr>
        <w:t xml:space="preserve">1,000,000 </w:t>
      </w:r>
      <w:r w:rsidR="00C13ED2">
        <w:rPr>
          <w:rFonts w:cs="Arial"/>
          <w:sz w:val="20"/>
        </w:rPr>
        <w:t>BTU</w:t>
      </w:r>
      <w:r w:rsidRPr="00F11C2D">
        <w:rPr>
          <w:rFonts w:cs="Arial"/>
          <w:sz w:val="20"/>
        </w:rPr>
        <w:t xml:space="preserve"> X (actual heat value in BTU per pound) X 100% X 1 lbs S/2 lbs SO2 = wt.% sulfur </w:t>
      </w:r>
    </w:p>
    <w:p w14:paraId="773C8DCC" w14:textId="77777777" w:rsidR="00D02EDF" w:rsidRPr="00F11C2D" w:rsidRDefault="00D02EDF" w:rsidP="00D02EDF">
      <w:pPr>
        <w:jc w:val="both"/>
        <w:rPr>
          <w:rFonts w:cs="Arial"/>
          <w:b/>
          <w:sz w:val="20"/>
        </w:rPr>
      </w:pPr>
    </w:p>
    <w:p w14:paraId="6918C41E" w14:textId="77777777" w:rsidR="00C60E84" w:rsidRPr="00461D22" w:rsidRDefault="00C60E84" w:rsidP="004F09CF">
      <w:pPr>
        <w:pStyle w:val="Heading2"/>
        <w:numPr>
          <w:ilvl w:val="0"/>
          <w:numId w:val="0"/>
        </w:numPr>
        <w:jc w:val="both"/>
        <w:rPr>
          <w:sz w:val="22"/>
          <w:szCs w:val="22"/>
        </w:rPr>
      </w:pPr>
      <w:bookmarkStart w:id="125" w:name="_Toc377276143"/>
      <w:bookmarkStart w:id="126" w:name="_Toc377877183"/>
      <w:bookmarkStart w:id="127" w:name="_Toc382035381"/>
      <w:bookmarkStart w:id="128" w:name="_Toc382726630"/>
      <w:bookmarkStart w:id="129" w:name="_Toc382726705"/>
      <w:bookmarkStart w:id="130" w:name="_Toc382726784"/>
      <w:bookmarkStart w:id="131" w:name="_Toc387818190"/>
      <w:bookmarkStart w:id="132" w:name="_Toc390499900"/>
      <w:bookmarkStart w:id="133" w:name="_Toc390500329"/>
      <w:bookmarkStart w:id="134" w:name="_Toc390504382"/>
      <w:bookmarkStart w:id="135" w:name="_Toc390570172"/>
      <w:bookmarkStart w:id="136" w:name="_Toc391182906"/>
      <w:bookmarkStart w:id="137" w:name="_Toc437238970"/>
      <w:bookmarkStart w:id="138" w:name="_Toc451333047"/>
      <w:bookmarkStart w:id="139" w:name="_Toc117669670"/>
      <w:r w:rsidRPr="00461D22">
        <w:rPr>
          <w:sz w:val="22"/>
          <w:szCs w:val="22"/>
        </w:rPr>
        <w:t>Appendix 8.  Reporting</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6289A39" w14:textId="77777777" w:rsidR="00C60E84" w:rsidRPr="00B77C68" w:rsidRDefault="00C60E84" w:rsidP="004F09CF">
      <w:pPr>
        <w:jc w:val="both"/>
        <w:rPr>
          <w:sz w:val="20"/>
        </w:rPr>
      </w:pPr>
    </w:p>
    <w:p w14:paraId="0EB1690F"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7180ABD" w14:textId="77777777" w:rsidR="00C60E84" w:rsidRPr="00B77C68" w:rsidRDefault="00C60E84" w:rsidP="004F09CF">
      <w:pPr>
        <w:jc w:val="both"/>
        <w:rPr>
          <w:b/>
          <w:sz w:val="20"/>
        </w:rPr>
      </w:pPr>
    </w:p>
    <w:p w14:paraId="0060C789" w14:textId="28DAABF3" w:rsidR="00051911" w:rsidRDefault="00051911" w:rsidP="00051911">
      <w:pPr>
        <w:jc w:val="both"/>
        <w:rPr>
          <w:sz w:val="20"/>
        </w:rPr>
      </w:pPr>
      <w:r>
        <w:rPr>
          <w:sz w:val="20"/>
        </w:rPr>
        <w:t xml:space="preserve">The permittee shall use the </w:t>
      </w:r>
      <w:r w:rsidR="00AD2A60">
        <w:rPr>
          <w:sz w:val="20"/>
        </w:rPr>
        <w:t>EGLE</w:t>
      </w:r>
      <w:r>
        <w:rPr>
          <w:sz w:val="20"/>
        </w:rPr>
        <w:t xml:space="preserve">, AQD, Report Certification form (EQP 5736) and </w:t>
      </w:r>
      <w:r w:rsidR="00AD2A60">
        <w:rPr>
          <w:sz w:val="20"/>
        </w:rPr>
        <w:t>EGLE</w:t>
      </w:r>
      <w:r>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1BD38234" w14:textId="77777777" w:rsidR="00C60E84" w:rsidRPr="00B77C68" w:rsidRDefault="00C60E84" w:rsidP="004F09CF">
      <w:pPr>
        <w:jc w:val="both"/>
        <w:rPr>
          <w:sz w:val="20"/>
        </w:rPr>
      </w:pPr>
    </w:p>
    <w:p w14:paraId="1C36B78C" w14:textId="5B2B6A35" w:rsidR="00C60E84" w:rsidRPr="00B77C68" w:rsidRDefault="00C60E84" w:rsidP="004F09CF">
      <w:pPr>
        <w:jc w:val="both"/>
        <w:rPr>
          <w:b/>
          <w:sz w:val="20"/>
        </w:rPr>
      </w:pPr>
      <w:r w:rsidRPr="00B77C68">
        <w:rPr>
          <w:b/>
          <w:sz w:val="20"/>
        </w:rPr>
        <w:t>B.  Other Reporting</w:t>
      </w:r>
    </w:p>
    <w:p w14:paraId="7A2C2FA0" w14:textId="77777777" w:rsidR="00C60E84" w:rsidRPr="00B77C68" w:rsidRDefault="00C60E84" w:rsidP="004F09CF">
      <w:pPr>
        <w:jc w:val="both"/>
        <w:rPr>
          <w:sz w:val="20"/>
        </w:rPr>
      </w:pPr>
    </w:p>
    <w:bookmarkEnd w:id="104"/>
    <w:bookmarkEnd w:id="105"/>
    <w:bookmarkEnd w:id="106"/>
    <w:bookmarkEnd w:id="107"/>
    <w:bookmarkEnd w:id="108"/>
    <w:bookmarkEnd w:id="109"/>
    <w:bookmarkEnd w:id="110"/>
    <w:bookmarkEnd w:id="111"/>
    <w:p w14:paraId="0C2C0F0E" w14:textId="77777777" w:rsidR="00051911" w:rsidRDefault="00051911" w:rsidP="004F09CF">
      <w:pPr>
        <w:jc w:val="both"/>
        <w:rPr>
          <w:sz w:val="20"/>
        </w:rPr>
      </w:pPr>
      <w:r>
        <w:rPr>
          <w:sz w:val="20"/>
        </w:rPr>
        <w:t>Specific reporting requirement formats and procedures are detailed in Part A or the appropriate Source-Wide, Emission Unit and/or Flexible Group Special Conditions.  Therefore, Part B of this appendix is not applicable.</w:t>
      </w:r>
    </w:p>
    <w:p w14:paraId="114A3E5E" w14:textId="3DC6112A" w:rsidR="005207F9" w:rsidRDefault="005207F9" w:rsidP="004F09CF">
      <w:pPr>
        <w:jc w:val="both"/>
        <w:rPr>
          <w:sz w:val="20"/>
        </w:rPr>
      </w:pPr>
    </w:p>
    <w:p w14:paraId="68474B0D" w14:textId="77777777" w:rsidR="0017563D" w:rsidRPr="00F11C2D" w:rsidRDefault="0017563D" w:rsidP="0017563D">
      <w:pPr>
        <w:pStyle w:val="Heading2"/>
        <w:numPr>
          <w:ilvl w:val="0"/>
          <w:numId w:val="0"/>
        </w:numPr>
        <w:jc w:val="both"/>
        <w:rPr>
          <w:rFonts w:cs="Arial"/>
          <w:sz w:val="22"/>
          <w:szCs w:val="22"/>
        </w:rPr>
      </w:pPr>
      <w:bookmarkStart w:id="140" w:name="_Toc269305790"/>
      <w:bookmarkStart w:id="141" w:name="_Toc117669671"/>
      <w:r w:rsidRPr="00F11C2D">
        <w:rPr>
          <w:rFonts w:cs="Arial"/>
          <w:sz w:val="22"/>
          <w:szCs w:val="22"/>
        </w:rPr>
        <w:t>Appendix 9.  Fuel Sampling Plan</w:t>
      </w:r>
      <w:bookmarkEnd w:id="140"/>
      <w:bookmarkEnd w:id="141"/>
    </w:p>
    <w:p w14:paraId="121726B0" w14:textId="77777777" w:rsidR="0017563D" w:rsidRPr="00F11C2D" w:rsidRDefault="0017563D" w:rsidP="0017563D">
      <w:pPr>
        <w:jc w:val="both"/>
        <w:rPr>
          <w:rFonts w:cs="Arial"/>
          <w:b/>
          <w:sz w:val="20"/>
        </w:rPr>
      </w:pPr>
    </w:p>
    <w:p w14:paraId="3AC3E382" w14:textId="77777777" w:rsidR="00E66006" w:rsidRPr="00E223A2" w:rsidRDefault="00E66006" w:rsidP="00E66006">
      <w:pPr>
        <w:jc w:val="center"/>
        <w:rPr>
          <w:b/>
          <w:sz w:val="20"/>
        </w:rPr>
      </w:pPr>
      <w:r w:rsidRPr="00E223A2">
        <w:rPr>
          <w:b/>
          <w:sz w:val="20"/>
        </w:rPr>
        <w:t>Lime Kiln Coke or Anthracite Coal Sampling Plan/Options</w:t>
      </w:r>
    </w:p>
    <w:p w14:paraId="07FBD30A" w14:textId="77777777" w:rsidR="00E66006" w:rsidRPr="00E223A2" w:rsidRDefault="00E66006" w:rsidP="00E66006">
      <w:pPr>
        <w:jc w:val="center"/>
        <w:rPr>
          <w:b/>
          <w:sz w:val="20"/>
        </w:rPr>
      </w:pPr>
      <w:r w:rsidRPr="00E223A2">
        <w:rPr>
          <w:b/>
          <w:sz w:val="20"/>
        </w:rPr>
        <w:t>Michigan Sugar Company - Caro Factory</w:t>
      </w:r>
    </w:p>
    <w:p w14:paraId="62DBCDD2" w14:textId="77777777" w:rsidR="00E66006" w:rsidRPr="00E223A2" w:rsidRDefault="00E66006" w:rsidP="00E66006">
      <w:pPr>
        <w:jc w:val="center"/>
        <w:rPr>
          <w:b/>
          <w:sz w:val="20"/>
        </w:rPr>
      </w:pPr>
      <w:r w:rsidRPr="00E223A2">
        <w:rPr>
          <w:b/>
          <w:sz w:val="20"/>
        </w:rPr>
        <w:t>Caro, Michigan</w:t>
      </w:r>
    </w:p>
    <w:p w14:paraId="2573CB0E" w14:textId="77777777" w:rsidR="00E66006" w:rsidRPr="00D17DE7" w:rsidRDefault="00E66006" w:rsidP="00E66006">
      <w:pPr>
        <w:rPr>
          <w:rFonts w:cs="Arial"/>
          <w:sz w:val="20"/>
        </w:rPr>
      </w:pPr>
    </w:p>
    <w:p w14:paraId="6641A2CA" w14:textId="4AD00930" w:rsidR="00E66006" w:rsidRPr="00D17DE7" w:rsidRDefault="00E66006" w:rsidP="00413394">
      <w:pPr>
        <w:jc w:val="both"/>
        <w:rPr>
          <w:rFonts w:cs="Arial"/>
          <w:sz w:val="20"/>
        </w:rPr>
      </w:pPr>
      <w:r w:rsidRPr="00D17DE7">
        <w:rPr>
          <w:rFonts w:cs="Arial"/>
          <w:sz w:val="20"/>
        </w:rPr>
        <w:t xml:space="preserve">The </w:t>
      </w:r>
      <w:r w:rsidR="00414E41" w:rsidRPr="00414E41">
        <w:rPr>
          <w:sz w:val="20"/>
        </w:rPr>
        <w:t>Michigan Department of Environment, Great Lakes, and Energy</w:t>
      </w:r>
      <w:r w:rsidR="00414E41">
        <w:rPr>
          <w:sz w:val="20"/>
        </w:rPr>
        <w:t xml:space="preserve"> </w:t>
      </w:r>
      <w:r w:rsidRPr="00414E41">
        <w:rPr>
          <w:rFonts w:cs="Arial"/>
          <w:sz w:val="20"/>
        </w:rPr>
        <w:t xml:space="preserve">has asked for a coke and/or </w:t>
      </w:r>
      <w:r w:rsidRPr="00414E41">
        <w:rPr>
          <w:sz w:val="20"/>
        </w:rPr>
        <w:t>anthracite coal</w:t>
      </w:r>
      <w:r w:rsidRPr="00414E41">
        <w:rPr>
          <w:rFonts w:cs="Arial"/>
          <w:sz w:val="20"/>
        </w:rPr>
        <w:t xml:space="preserve"> sampling protocol that can be used whenever it desires a coke and/or </w:t>
      </w:r>
      <w:r w:rsidRPr="00414E41">
        <w:rPr>
          <w:sz w:val="20"/>
        </w:rPr>
        <w:t>anthracite coal</w:t>
      </w:r>
      <w:r w:rsidRPr="00414E41">
        <w:rPr>
          <w:rFonts w:cs="Arial"/>
          <w:sz w:val="20"/>
        </w:rPr>
        <w:t xml:space="preserve"> sampling at the Caro factory or requests</w:t>
      </w:r>
      <w:r w:rsidRPr="00D17DE7">
        <w:rPr>
          <w:rFonts w:cs="Arial"/>
          <w:sz w:val="20"/>
        </w:rPr>
        <w:t xml:space="preserve"> that the company conduct the coke and/or </w:t>
      </w:r>
      <w:r w:rsidRPr="00D17DE7">
        <w:rPr>
          <w:sz w:val="20"/>
        </w:rPr>
        <w:t>anthracite coal</w:t>
      </w:r>
      <w:r w:rsidRPr="00D17DE7">
        <w:rPr>
          <w:rFonts w:cs="Arial"/>
          <w:sz w:val="20"/>
        </w:rPr>
        <w:t xml:space="preserve"> sampling.  In the following the term coke will be meant to include or in place of </w:t>
      </w:r>
      <w:r w:rsidRPr="00D17DE7">
        <w:rPr>
          <w:sz w:val="20"/>
        </w:rPr>
        <w:t>anthracite coal as appropriate.</w:t>
      </w:r>
    </w:p>
    <w:p w14:paraId="7F0EFCE4" w14:textId="77777777" w:rsidR="00E66006" w:rsidRPr="00D17DE7" w:rsidRDefault="00E66006" w:rsidP="00413394">
      <w:pPr>
        <w:jc w:val="both"/>
        <w:rPr>
          <w:rFonts w:cs="Arial"/>
          <w:sz w:val="20"/>
        </w:rPr>
      </w:pPr>
    </w:p>
    <w:p w14:paraId="7D08AB0A" w14:textId="6226F6F5" w:rsidR="00E66006" w:rsidRPr="00D17DE7" w:rsidRDefault="00E66006" w:rsidP="00413394">
      <w:pPr>
        <w:jc w:val="both"/>
        <w:rPr>
          <w:rFonts w:cs="Arial"/>
          <w:sz w:val="20"/>
        </w:rPr>
      </w:pPr>
      <w:r w:rsidRPr="00D17DE7">
        <w:rPr>
          <w:rFonts w:cs="Arial"/>
          <w:sz w:val="20"/>
        </w:rPr>
        <w:t xml:space="preserve">Two options are being </w:t>
      </w:r>
      <w:r>
        <w:rPr>
          <w:rFonts w:cs="Arial"/>
          <w:sz w:val="20"/>
        </w:rPr>
        <w:t>described; a single composite sampling and a five-day composite sampling</w:t>
      </w:r>
      <w:r w:rsidRPr="00D17DE7">
        <w:rPr>
          <w:rFonts w:cs="Arial"/>
          <w:sz w:val="20"/>
        </w:rPr>
        <w:t xml:space="preserve">. </w:t>
      </w:r>
      <w:r w:rsidR="00E46376">
        <w:rPr>
          <w:rFonts w:cs="Arial"/>
          <w:sz w:val="20"/>
        </w:rPr>
        <w:t xml:space="preserve"> </w:t>
      </w:r>
      <w:r>
        <w:rPr>
          <w:rFonts w:cs="Arial"/>
          <w:sz w:val="20"/>
        </w:rPr>
        <w:t>Each is designed to provide representative results for short term sampling.</w:t>
      </w:r>
      <w:r w:rsidR="00E46376">
        <w:rPr>
          <w:rFonts w:cs="Arial"/>
          <w:sz w:val="20"/>
        </w:rPr>
        <w:t xml:space="preserve"> </w:t>
      </w:r>
      <w:r w:rsidRPr="00D17DE7">
        <w:rPr>
          <w:rFonts w:cs="Arial"/>
          <w:sz w:val="20"/>
        </w:rPr>
        <w:t xml:space="preserve"> In the event the </w:t>
      </w:r>
      <w:r>
        <w:rPr>
          <w:rFonts w:cs="Arial"/>
          <w:sz w:val="20"/>
        </w:rPr>
        <w:t>single composite</w:t>
      </w:r>
      <w:r w:rsidRPr="00D17DE7">
        <w:rPr>
          <w:rFonts w:cs="Arial"/>
          <w:sz w:val="20"/>
        </w:rPr>
        <w:t xml:space="preserve"> sampling results in a preliminary indication that the sulfur content of the coke exceeds permitted limits, then the Company may conduct </w:t>
      </w:r>
      <w:r>
        <w:rPr>
          <w:rFonts w:cs="Arial"/>
          <w:sz w:val="20"/>
        </w:rPr>
        <w:t>the</w:t>
      </w:r>
      <w:r w:rsidRPr="00D17DE7">
        <w:rPr>
          <w:rFonts w:cs="Arial"/>
          <w:sz w:val="20"/>
        </w:rPr>
        <w:t xml:space="preserve"> more rigorous five-day c</w:t>
      </w:r>
      <w:r>
        <w:rPr>
          <w:rFonts w:cs="Arial"/>
          <w:sz w:val="20"/>
        </w:rPr>
        <w:t>omposite</w:t>
      </w:r>
      <w:r w:rsidRPr="00D17DE7">
        <w:rPr>
          <w:rFonts w:cs="Arial"/>
          <w:sz w:val="20"/>
        </w:rPr>
        <w:t xml:space="preserve"> sampling protocol</w:t>
      </w:r>
      <w:r>
        <w:rPr>
          <w:rFonts w:cs="Arial"/>
          <w:sz w:val="20"/>
        </w:rPr>
        <w:t>,</w:t>
      </w:r>
      <w:r w:rsidRPr="00D17DE7">
        <w:rPr>
          <w:rFonts w:cs="Arial"/>
          <w:sz w:val="20"/>
        </w:rPr>
        <w:t xml:space="preserve"> the results of which will be used for compliance purposes.   </w:t>
      </w:r>
    </w:p>
    <w:p w14:paraId="50969458" w14:textId="77777777" w:rsidR="00E66006" w:rsidRPr="00D17DE7" w:rsidRDefault="00E66006" w:rsidP="00413394">
      <w:pPr>
        <w:jc w:val="both"/>
        <w:rPr>
          <w:rFonts w:cs="Arial"/>
          <w:sz w:val="20"/>
          <w:u w:val="single"/>
        </w:rPr>
      </w:pPr>
    </w:p>
    <w:p w14:paraId="3BC5DB98" w14:textId="77777777" w:rsidR="00E66006" w:rsidRPr="00D17DE7" w:rsidRDefault="00E66006" w:rsidP="00413394">
      <w:pPr>
        <w:jc w:val="both"/>
        <w:rPr>
          <w:rFonts w:cs="Arial"/>
          <w:b/>
          <w:sz w:val="20"/>
          <w:u w:val="single"/>
        </w:rPr>
      </w:pPr>
      <w:r w:rsidRPr="00D17DE7">
        <w:rPr>
          <w:rFonts w:cs="Arial"/>
          <w:b/>
          <w:sz w:val="20"/>
          <w:u w:val="single"/>
        </w:rPr>
        <w:t>Introduction:</w:t>
      </w:r>
    </w:p>
    <w:p w14:paraId="30863814" w14:textId="77777777" w:rsidR="00E66006" w:rsidRPr="00D17DE7" w:rsidRDefault="00E66006" w:rsidP="00413394">
      <w:pPr>
        <w:jc w:val="both"/>
        <w:rPr>
          <w:rFonts w:cs="Arial"/>
          <w:sz w:val="20"/>
        </w:rPr>
      </w:pPr>
    </w:p>
    <w:p w14:paraId="28221349" w14:textId="548914F8" w:rsidR="00E66006" w:rsidRPr="00D17DE7" w:rsidRDefault="00E66006" w:rsidP="00413394">
      <w:pPr>
        <w:jc w:val="both"/>
        <w:rPr>
          <w:rFonts w:cs="Arial"/>
          <w:sz w:val="20"/>
        </w:rPr>
      </w:pPr>
      <w:r w:rsidRPr="00D17DE7">
        <w:rPr>
          <w:rFonts w:cs="Arial"/>
          <w:sz w:val="20"/>
        </w:rPr>
        <w:t xml:space="preserve">Coke is used as a fuel supply to the lime kiln at the Michigan Sugar Company, </w:t>
      </w:r>
      <w:r>
        <w:rPr>
          <w:rFonts w:cs="Arial"/>
          <w:sz w:val="20"/>
        </w:rPr>
        <w:t>Caro</w:t>
      </w:r>
      <w:r w:rsidRPr="00D17DE7">
        <w:rPr>
          <w:rFonts w:cs="Arial"/>
          <w:sz w:val="20"/>
        </w:rPr>
        <w:t xml:space="preserve"> Factory (</w:t>
      </w:r>
      <w:r>
        <w:rPr>
          <w:rFonts w:cs="Arial"/>
          <w:sz w:val="20"/>
        </w:rPr>
        <w:t>Caro</w:t>
      </w:r>
      <w:r w:rsidRPr="00D17DE7">
        <w:rPr>
          <w:rFonts w:cs="Arial"/>
          <w:sz w:val="20"/>
        </w:rPr>
        <w:t xml:space="preserve">). </w:t>
      </w:r>
      <w:r w:rsidR="00D434F1">
        <w:rPr>
          <w:rFonts w:cs="Arial"/>
          <w:sz w:val="20"/>
        </w:rPr>
        <w:t xml:space="preserve"> </w:t>
      </w:r>
      <w:r w:rsidRPr="00D17DE7">
        <w:rPr>
          <w:rFonts w:cs="Arial"/>
          <w:sz w:val="20"/>
        </w:rPr>
        <w:t xml:space="preserve">These two options for a written coke sampling plan are designed to meet various environmental regulatory requirements. </w:t>
      </w:r>
      <w:r w:rsidR="00D434F1">
        <w:rPr>
          <w:rFonts w:cs="Arial"/>
          <w:sz w:val="20"/>
        </w:rPr>
        <w:t xml:space="preserve"> </w:t>
      </w:r>
      <w:r>
        <w:rPr>
          <w:rFonts w:cs="Arial"/>
          <w:sz w:val="20"/>
        </w:rPr>
        <w:t>The fuel vendor provides the company with analytical data for the material being sold to the company.</w:t>
      </w:r>
      <w:r w:rsidR="00D434F1">
        <w:rPr>
          <w:rFonts w:cs="Arial"/>
          <w:sz w:val="20"/>
        </w:rPr>
        <w:t xml:space="preserve"> </w:t>
      </w:r>
      <w:r>
        <w:rPr>
          <w:rFonts w:cs="Arial"/>
          <w:sz w:val="20"/>
        </w:rPr>
        <w:t xml:space="preserve"> This data should be reviewed by the company to determine compliance with the appropriate Special Conditions of this Renewable Operating Permit (ROP).</w:t>
      </w:r>
      <w:r w:rsidR="00D434F1">
        <w:rPr>
          <w:rFonts w:cs="Arial"/>
          <w:sz w:val="20"/>
        </w:rPr>
        <w:t xml:space="preserve"> </w:t>
      </w:r>
      <w:r>
        <w:rPr>
          <w:rFonts w:cs="Arial"/>
          <w:sz w:val="20"/>
        </w:rPr>
        <w:t xml:space="preserve"> In addition, Testing/Sampling Special Condition V.1. requires verification of the vendor supplied analytical data by the Michigan Sugar Company collecting their own samples and having independent laboratory analysis performed.    </w:t>
      </w:r>
    </w:p>
    <w:p w14:paraId="3E4A9DF4" w14:textId="77777777" w:rsidR="00E66006" w:rsidRPr="00D17DE7" w:rsidRDefault="00E66006" w:rsidP="00413394">
      <w:pPr>
        <w:jc w:val="both"/>
        <w:rPr>
          <w:rFonts w:cs="Arial"/>
          <w:sz w:val="20"/>
        </w:rPr>
      </w:pPr>
    </w:p>
    <w:p w14:paraId="4F9A6997" w14:textId="29F64576" w:rsidR="00E66006" w:rsidRPr="00D17DE7" w:rsidRDefault="00E66006" w:rsidP="00413394">
      <w:pPr>
        <w:jc w:val="both"/>
        <w:rPr>
          <w:rFonts w:cs="Arial"/>
          <w:sz w:val="20"/>
        </w:rPr>
      </w:pPr>
      <w:r w:rsidRPr="00D17DE7">
        <w:rPr>
          <w:rFonts w:cs="Arial"/>
          <w:sz w:val="20"/>
        </w:rPr>
        <w:t xml:space="preserve">The procedures outlined in this plan are intended to provide consistency and uniformity for collecting samples of coke that may be subjected to chemical and/or physical analysis and characterization. </w:t>
      </w:r>
      <w:r w:rsidR="00D434F1">
        <w:rPr>
          <w:rFonts w:cs="Arial"/>
          <w:sz w:val="20"/>
        </w:rPr>
        <w:t xml:space="preserve"> </w:t>
      </w:r>
      <w:r w:rsidRPr="00D17DE7">
        <w:rPr>
          <w:rFonts w:cs="Arial"/>
          <w:sz w:val="20"/>
        </w:rPr>
        <w:t xml:space="preserve">The options were developed consistent with the site-specific consideration and equipment arrangements at the </w:t>
      </w:r>
      <w:r>
        <w:rPr>
          <w:rFonts w:cs="Arial"/>
          <w:sz w:val="20"/>
        </w:rPr>
        <w:t>Caro</w:t>
      </w:r>
      <w:r w:rsidRPr="00D17DE7">
        <w:rPr>
          <w:rFonts w:cs="Arial"/>
          <w:sz w:val="20"/>
        </w:rPr>
        <w:t xml:space="preserve"> Factory.</w:t>
      </w:r>
    </w:p>
    <w:p w14:paraId="71D1986C" w14:textId="41766683" w:rsidR="00022571" w:rsidRDefault="00022571">
      <w:pPr>
        <w:rPr>
          <w:rFonts w:cs="Arial"/>
          <w:sz w:val="20"/>
        </w:rPr>
      </w:pPr>
      <w:r>
        <w:rPr>
          <w:rFonts w:cs="Arial"/>
          <w:sz w:val="20"/>
        </w:rPr>
        <w:br w:type="page"/>
      </w:r>
    </w:p>
    <w:p w14:paraId="76479736" w14:textId="77777777" w:rsidR="00E66006" w:rsidRPr="00D17DE7" w:rsidRDefault="00E66006" w:rsidP="00413394">
      <w:pPr>
        <w:jc w:val="both"/>
        <w:rPr>
          <w:rFonts w:cs="Arial"/>
          <w:sz w:val="20"/>
        </w:rPr>
      </w:pPr>
    </w:p>
    <w:p w14:paraId="10D16DE2" w14:textId="77777777" w:rsidR="00E66006" w:rsidRPr="00D17DE7" w:rsidRDefault="00E66006" w:rsidP="00413394">
      <w:pPr>
        <w:jc w:val="both"/>
        <w:rPr>
          <w:rFonts w:cs="Arial"/>
          <w:b/>
          <w:sz w:val="20"/>
          <w:u w:val="single"/>
        </w:rPr>
      </w:pPr>
      <w:r w:rsidRPr="00D17DE7">
        <w:rPr>
          <w:rFonts w:cs="Arial"/>
          <w:b/>
          <w:sz w:val="20"/>
          <w:u w:val="single"/>
        </w:rPr>
        <w:t>Safety Considerations:</w:t>
      </w:r>
    </w:p>
    <w:p w14:paraId="4D713A50" w14:textId="77777777" w:rsidR="00E66006" w:rsidRPr="00D17DE7" w:rsidRDefault="00E66006" w:rsidP="00413394">
      <w:pPr>
        <w:jc w:val="both"/>
        <w:rPr>
          <w:rFonts w:cs="Arial"/>
          <w:sz w:val="20"/>
          <w:u w:val="single"/>
        </w:rPr>
      </w:pPr>
    </w:p>
    <w:p w14:paraId="0BD6E648" w14:textId="77777777" w:rsidR="00E66006" w:rsidRPr="00D17DE7" w:rsidRDefault="00E66006" w:rsidP="00413394">
      <w:pPr>
        <w:jc w:val="both"/>
        <w:rPr>
          <w:rFonts w:cs="Arial"/>
          <w:sz w:val="20"/>
        </w:rPr>
      </w:pPr>
      <w:r w:rsidRPr="00D17DE7">
        <w:rPr>
          <w:rFonts w:cs="Arial"/>
          <w:sz w:val="20"/>
        </w:rPr>
        <w:t>Due to the configuration of the lime kilns it is not safe to do sampling from the coke conveyors.  Attempts to do so may cause injury or death.</w:t>
      </w:r>
    </w:p>
    <w:p w14:paraId="477C0D76" w14:textId="77777777" w:rsidR="00E66006" w:rsidRPr="00D17DE7" w:rsidRDefault="00E66006" w:rsidP="00413394">
      <w:pPr>
        <w:jc w:val="both"/>
        <w:rPr>
          <w:rFonts w:cs="Arial"/>
          <w:sz w:val="20"/>
          <w:u w:val="single"/>
        </w:rPr>
      </w:pPr>
    </w:p>
    <w:p w14:paraId="7F3C7B11" w14:textId="77777777" w:rsidR="00E66006" w:rsidRPr="00D17DE7" w:rsidRDefault="00E66006" w:rsidP="00413394">
      <w:pPr>
        <w:jc w:val="both"/>
        <w:rPr>
          <w:rFonts w:cs="Arial"/>
          <w:b/>
          <w:sz w:val="20"/>
          <w:u w:val="single"/>
        </w:rPr>
      </w:pPr>
      <w:r w:rsidRPr="00D17DE7">
        <w:rPr>
          <w:rFonts w:cs="Arial"/>
          <w:b/>
          <w:sz w:val="20"/>
          <w:u w:val="single"/>
        </w:rPr>
        <w:t>Coke Handling System Description:</w:t>
      </w:r>
    </w:p>
    <w:p w14:paraId="4E4A4904" w14:textId="77777777" w:rsidR="00E66006" w:rsidRPr="00D17DE7" w:rsidRDefault="00E66006" w:rsidP="00413394">
      <w:pPr>
        <w:jc w:val="both"/>
        <w:rPr>
          <w:rFonts w:cs="Arial"/>
          <w:sz w:val="20"/>
        </w:rPr>
      </w:pPr>
    </w:p>
    <w:p w14:paraId="12DFF273" w14:textId="77777777" w:rsidR="00E66006" w:rsidRPr="00D17DE7" w:rsidRDefault="00E66006" w:rsidP="00413394">
      <w:pPr>
        <w:jc w:val="both"/>
        <w:rPr>
          <w:rFonts w:cs="Arial"/>
          <w:sz w:val="20"/>
        </w:rPr>
      </w:pPr>
      <w:r w:rsidRPr="00D17DE7">
        <w:rPr>
          <w:rFonts w:cs="Arial"/>
          <w:sz w:val="20"/>
        </w:rPr>
        <w:t>Coke is shipped by</w:t>
      </w:r>
      <w:r>
        <w:rPr>
          <w:rFonts w:cs="Arial"/>
          <w:sz w:val="20"/>
        </w:rPr>
        <w:t xml:space="preserve"> the vendor to a central location by either ship or train, then transported by</w:t>
      </w:r>
      <w:r w:rsidRPr="00D17DE7">
        <w:rPr>
          <w:rFonts w:cs="Arial"/>
          <w:sz w:val="20"/>
        </w:rPr>
        <w:t xml:space="preserve"> truck directly to the factory.  It is unloaded and stored in a coke pile.  During the course of the processing season (a.k.a. Campaign), the coke supply is replenished as needed.  </w:t>
      </w:r>
    </w:p>
    <w:p w14:paraId="3464F102" w14:textId="77777777" w:rsidR="00E66006" w:rsidRPr="00D17DE7" w:rsidRDefault="00E66006" w:rsidP="00413394">
      <w:pPr>
        <w:jc w:val="both"/>
        <w:rPr>
          <w:rFonts w:cs="Arial"/>
          <w:sz w:val="20"/>
        </w:rPr>
      </w:pPr>
    </w:p>
    <w:p w14:paraId="1F7E9B4B" w14:textId="77777777" w:rsidR="00E66006" w:rsidRPr="00D17DE7" w:rsidRDefault="00E66006" w:rsidP="00413394">
      <w:pPr>
        <w:jc w:val="both"/>
        <w:rPr>
          <w:rFonts w:cs="Arial"/>
          <w:b/>
          <w:sz w:val="20"/>
          <w:u w:val="single"/>
        </w:rPr>
      </w:pPr>
      <w:r w:rsidRPr="00D17DE7">
        <w:rPr>
          <w:rFonts w:cs="Arial"/>
          <w:b/>
          <w:sz w:val="20"/>
          <w:u w:val="single"/>
        </w:rPr>
        <w:t>Common elements of the two options</w:t>
      </w:r>
    </w:p>
    <w:p w14:paraId="57183D40" w14:textId="77777777" w:rsidR="00E66006" w:rsidRPr="00D17DE7" w:rsidRDefault="00E66006" w:rsidP="00413394">
      <w:pPr>
        <w:pStyle w:val="NormalWeb"/>
        <w:spacing w:before="0" w:beforeAutospacing="0" w:after="0" w:afterAutospacing="0"/>
        <w:jc w:val="both"/>
        <w:rPr>
          <w:rFonts w:ascii="Arial" w:hAnsi="Arial" w:cs="Arial"/>
          <w:sz w:val="20"/>
          <w:szCs w:val="20"/>
        </w:rPr>
      </w:pPr>
      <w:r w:rsidRPr="00D17DE7">
        <w:rPr>
          <w:rFonts w:ascii="Arial" w:hAnsi="Arial" w:cs="Arial"/>
          <w:sz w:val="20"/>
          <w:szCs w:val="20"/>
        </w:rPr>
        <w:t xml:space="preserve">The purpose of the sampling is to determine the concentration of sulfur in the fuel in units of pounds per million </w:t>
      </w:r>
      <w:r>
        <w:rPr>
          <w:rFonts w:ascii="Arial" w:hAnsi="Arial" w:cs="Arial"/>
          <w:sz w:val="20"/>
          <w:szCs w:val="20"/>
        </w:rPr>
        <w:t>BTU</w:t>
      </w:r>
      <w:r w:rsidRPr="00D17DE7">
        <w:rPr>
          <w:rFonts w:ascii="Arial" w:hAnsi="Arial" w:cs="Arial"/>
          <w:sz w:val="20"/>
          <w:szCs w:val="20"/>
        </w:rPr>
        <w:t xml:space="preserve"> of each composite sample according to the following procedures: </w:t>
      </w:r>
    </w:p>
    <w:p w14:paraId="57F29225" w14:textId="77777777" w:rsidR="00E66006" w:rsidRPr="00D17DE7" w:rsidRDefault="00E66006" w:rsidP="00413394">
      <w:pPr>
        <w:ind w:left="810" w:hanging="450"/>
        <w:rPr>
          <w:sz w:val="20"/>
        </w:rPr>
      </w:pPr>
      <w:r w:rsidRPr="00D17DE7">
        <w:rPr>
          <w:sz w:val="20"/>
        </w:rPr>
        <w:t>1.</w:t>
      </w:r>
      <w:r w:rsidRPr="00D17DE7">
        <w:rPr>
          <w:sz w:val="20"/>
        </w:rPr>
        <w:tab/>
        <w:t xml:space="preserve">Determine heat content of the fuel </w:t>
      </w:r>
    </w:p>
    <w:p w14:paraId="0FDD83BD" w14:textId="77777777" w:rsidR="00E66006" w:rsidRPr="00D17DE7" w:rsidRDefault="00E66006" w:rsidP="00413394">
      <w:pPr>
        <w:ind w:left="810" w:hanging="450"/>
        <w:rPr>
          <w:sz w:val="20"/>
        </w:rPr>
      </w:pPr>
      <w:r w:rsidRPr="00D17DE7">
        <w:rPr>
          <w:sz w:val="20"/>
        </w:rPr>
        <w:t>2.</w:t>
      </w:r>
      <w:r w:rsidRPr="00D17DE7">
        <w:rPr>
          <w:sz w:val="20"/>
        </w:rPr>
        <w:tab/>
        <w:t>Determine moisture contents of fuel</w:t>
      </w:r>
    </w:p>
    <w:p w14:paraId="4013AB86" w14:textId="77777777" w:rsidR="00E66006" w:rsidRPr="00D17DE7" w:rsidRDefault="00E66006" w:rsidP="00413394">
      <w:pPr>
        <w:ind w:left="810" w:hanging="450"/>
        <w:rPr>
          <w:sz w:val="20"/>
        </w:rPr>
      </w:pPr>
      <w:r w:rsidRPr="00D17DE7">
        <w:rPr>
          <w:sz w:val="20"/>
        </w:rPr>
        <w:t>3.</w:t>
      </w:r>
      <w:r w:rsidRPr="00D17DE7">
        <w:rPr>
          <w:sz w:val="20"/>
        </w:rPr>
        <w:tab/>
        <w:t>Measure sulfur concentration in fuel sample</w:t>
      </w:r>
    </w:p>
    <w:p w14:paraId="4DA8008E" w14:textId="77777777" w:rsidR="00E66006" w:rsidRPr="00D17DE7" w:rsidRDefault="00E66006" w:rsidP="00413394">
      <w:pPr>
        <w:ind w:left="810" w:hanging="450"/>
        <w:rPr>
          <w:sz w:val="20"/>
        </w:rPr>
      </w:pPr>
      <w:r w:rsidRPr="00D17DE7">
        <w:rPr>
          <w:sz w:val="20"/>
        </w:rPr>
        <w:t>4.</w:t>
      </w:r>
      <w:r w:rsidRPr="00D17DE7">
        <w:rPr>
          <w:sz w:val="20"/>
        </w:rPr>
        <w:tab/>
        <w:t>Convert concentrations into units of pounds of sulfur per MM</w:t>
      </w:r>
      <w:r>
        <w:rPr>
          <w:sz w:val="20"/>
        </w:rPr>
        <w:t>BTU</w:t>
      </w:r>
      <w:r w:rsidRPr="00D17DE7">
        <w:rPr>
          <w:sz w:val="20"/>
        </w:rPr>
        <w:t xml:space="preserve"> of heat content</w:t>
      </w:r>
    </w:p>
    <w:p w14:paraId="412A2F5D" w14:textId="77777777" w:rsidR="00E66006" w:rsidRPr="00D17DE7" w:rsidRDefault="00E66006" w:rsidP="00E66006">
      <w:pPr>
        <w:ind w:left="810" w:hanging="450"/>
      </w:pPr>
    </w:p>
    <w:p w14:paraId="0A67CC38" w14:textId="77777777" w:rsidR="00E66006" w:rsidRPr="00D17DE7" w:rsidRDefault="00E66006" w:rsidP="00E66006">
      <w:pPr>
        <w:pStyle w:val="BodyText"/>
        <w:jc w:val="both"/>
        <w:rPr>
          <w:rFonts w:cs="Arial"/>
          <w:sz w:val="20"/>
        </w:rPr>
      </w:pPr>
      <w:r w:rsidRPr="00D17DE7">
        <w:rPr>
          <w:rFonts w:cs="Arial"/>
          <w:sz w:val="20"/>
        </w:rPr>
        <w:t>The sulfur concentration of the sample shall be the value used for determining results.  In the event the fuel analysis differs when there are split samples, the sampling and analysis shall be repeated.</w:t>
      </w:r>
    </w:p>
    <w:p w14:paraId="4B12341E" w14:textId="77777777" w:rsidR="00E66006" w:rsidRPr="00D17DE7" w:rsidRDefault="00E66006" w:rsidP="00E66006">
      <w:pPr>
        <w:rPr>
          <w:b/>
          <w:sz w:val="20"/>
        </w:rPr>
      </w:pPr>
      <w:r w:rsidRPr="00D17DE7">
        <w:rPr>
          <w:b/>
          <w:sz w:val="20"/>
        </w:rPr>
        <w:t>OPTION A (</w:t>
      </w:r>
      <w:r>
        <w:rPr>
          <w:b/>
          <w:sz w:val="20"/>
        </w:rPr>
        <w:t xml:space="preserve">Single Event Composite </w:t>
      </w:r>
      <w:r w:rsidRPr="00D17DE7">
        <w:rPr>
          <w:b/>
          <w:sz w:val="20"/>
        </w:rPr>
        <w:t>Coke Pile Sampling)</w:t>
      </w:r>
    </w:p>
    <w:p w14:paraId="14665072" w14:textId="77777777" w:rsidR="00E66006" w:rsidRPr="00D17DE7" w:rsidRDefault="00E66006" w:rsidP="00E66006">
      <w:pPr>
        <w:ind w:left="2160" w:hanging="2160"/>
        <w:rPr>
          <w:rFonts w:cs="Arial"/>
          <w:b/>
          <w:sz w:val="20"/>
          <w:u w:val="single"/>
        </w:rPr>
      </w:pPr>
    </w:p>
    <w:p w14:paraId="3428EE52" w14:textId="77777777" w:rsidR="00E66006" w:rsidRPr="00D17DE7" w:rsidRDefault="00E66006" w:rsidP="00E66006">
      <w:pPr>
        <w:ind w:left="2160" w:hanging="2160"/>
        <w:rPr>
          <w:rFonts w:cs="Arial"/>
          <w:b/>
          <w:sz w:val="20"/>
          <w:u w:val="single"/>
        </w:rPr>
      </w:pPr>
      <w:r w:rsidRPr="00D17DE7">
        <w:rPr>
          <w:rFonts w:cs="Arial"/>
          <w:b/>
          <w:sz w:val="20"/>
          <w:u w:val="single"/>
        </w:rPr>
        <w:t>SAMPLING PLAN:</w:t>
      </w:r>
    </w:p>
    <w:p w14:paraId="214B8F84" w14:textId="77777777" w:rsidR="00E66006" w:rsidRPr="00D17DE7" w:rsidRDefault="00E66006" w:rsidP="00E66006">
      <w:pPr>
        <w:ind w:left="2160" w:hanging="2160"/>
        <w:rPr>
          <w:rFonts w:cs="Arial"/>
          <w:sz w:val="20"/>
        </w:rPr>
      </w:pPr>
    </w:p>
    <w:p w14:paraId="6ACD789E" w14:textId="77777777" w:rsidR="00E66006" w:rsidRPr="00D17DE7" w:rsidRDefault="00E66006" w:rsidP="00E66006">
      <w:pPr>
        <w:jc w:val="both"/>
        <w:rPr>
          <w:rFonts w:cs="Arial"/>
          <w:sz w:val="20"/>
        </w:rPr>
      </w:pPr>
      <w:r w:rsidRPr="00D17DE7">
        <w:rPr>
          <w:rFonts w:cs="Arial"/>
          <w:sz w:val="20"/>
        </w:rPr>
        <w:t xml:space="preserve">Samples are to be taken from the coke pile at the factory.  The following detailed sampling plan </w:t>
      </w:r>
      <w:r>
        <w:rPr>
          <w:rFonts w:cs="Arial"/>
          <w:sz w:val="20"/>
        </w:rPr>
        <w:t>shall</w:t>
      </w:r>
      <w:r w:rsidRPr="00D17DE7">
        <w:rPr>
          <w:rFonts w:cs="Arial"/>
          <w:sz w:val="20"/>
        </w:rPr>
        <w:t xml:space="preserve"> be used.  Unless and until sampling is performed, vendor supplied analyses may be utilized to demonstrate permit compliance provided it is representative of the coke being delivered to Michigan Sugar Company.</w:t>
      </w:r>
    </w:p>
    <w:p w14:paraId="6799320B" w14:textId="77777777" w:rsidR="00E66006" w:rsidRPr="00D17DE7" w:rsidRDefault="00E66006" w:rsidP="00E66006">
      <w:pPr>
        <w:ind w:left="540" w:hanging="540"/>
        <w:rPr>
          <w:rFonts w:cs="Arial"/>
          <w:sz w:val="20"/>
        </w:rPr>
      </w:pPr>
    </w:p>
    <w:p w14:paraId="7B21B885" w14:textId="77777777" w:rsidR="00E66006" w:rsidRPr="00D17DE7" w:rsidRDefault="00E66006" w:rsidP="00413394">
      <w:pPr>
        <w:ind w:left="360" w:hanging="360"/>
        <w:jc w:val="both"/>
        <w:rPr>
          <w:sz w:val="20"/>
        </w:rPr>
      </w:pPr>
      <w:r w:rsidRPr="00D17DE7">
        <w:rPr>
          <w:sz w:val="20"/>
        </w:rPr>
        <w:t>1.</w:t>
      </w:r>
      <w:r w:rsidRPr="00D17DE7">
        <w:rPr>
          <w:sz w:val="20"/>
        </w:rPr>
        <w:tab/>
        <w:t>For each composite sample, select a minimum of five sampling locations uniformly spaced over the surface of the pile.</w:t>
      </w:r>
    </w:p>
    <w:p w14:paraId="57B0AF11" w14:textId="77777777" w:rsidR="00E66006" w:rsidRPr="00D17DE7" w:rsidRDefault="00E66006" w:rsidP="00E46376">
      <w:pPr>
        <w:ind w:left="360" w:hanging="360"/>
        <w:jc w:val="both"/>
        <w:rPr>
          <w:sz w:val="20"/>
        </w:rPr>
      </w:pPr>
    </w:p>
    <w:p w14:paraId="3038F69E" w14:textId="77777777" w:rsidR="00E66006" w:rsidRPr="00D17DE7" w:rsidRDefault="00E66006" w:rsidP="00E46376">
      <w:pPr>
        <w:ind w:left="360" w:hanging="360"/>
        <w:jc w:val="both"/>
        <w:rPr>
          <w:sz w:val="20"/>
        </w:rPr>
      </w:pPr>
      <w:r w:rsidRPr="00D17DE7">
        <w:rPr>
          <w:sz w:val="20"/>
        </w:rPr>
        <w:t>2.</w:t>
      </w:r>
      <w:r w:rsidRPr="00D17DE7">
        <w:rPr>
          <w:sz w:val="20"/>
        </w:rPr>
        <w:tab/>
        <w:t>At each sampling site, dig into the pile to a depth of 18 inches.  Insert a clean flat square shovel into the hole and withdraw a sample, making sure that large pieces do not fall off during sampling.</w:t>
      </w:r>
    </w:p>
    <w:p w14:paraId="1459E444" w14:textId="77777777" w:rsidR="00E66006" w:rsidRPr="00D17DE7" w:rsidRDefault="00E66006" w:rsidP="00E46376">
      <w:pPr>
        <w:ind w:left="360" w:hanging="360"/>
        <w:jc w:val="both"/>
        <w:rPr>
          <w:sz w:val="20"/>
        </w:rPr>
      </w:pPr>
    </w:p>
    <w:p w14:paraId="5796C883" w14:textId="77777777" w:rsidR="00E66006" w:rsidRPr="00D17DE7" w:rsidRDefault="00E66006" w:rsidP="00E46376">
      <w:pPr>
        <w:ind w:left="360" w:hanging="360"/>
        <w:jc w:val="both"/>
        <w:rPr>
          <w:rFonts w:cs="Arial"/>
          <w:sz w:val="20"/>
        </w:rPr>
      </w:pPr>
      <w:r w:rsidRPr="00D17DE7">
        <w:rPr>
          <w:sz w:val="20"/>
        </w:rPr>
        <w:t>3.</w:t>
      </w:r>
      <w:r w:rsidRPr="00D17DE7">
        <w:rPr>
          <w:sz w:val="20"/>
        </w:rPr>
        <w:tab/>
      </w:r>
      <w:r w:rsidRPr="00D17DE7">
        <w:rPr>
          <w:rFonts w:cs="Arial"/>
          <w:sz w:val="20"/>
        </w:rPr>
        <w:t xml:space="preserve">Combine the collected grab samples and prepare for transport to the analytical laboratory as described below. </w:t>
      </w:r>
    </w:p>
    <w:p w14:paraId="4E973230" w14:textId="77777777" w:rsidR="00E66006" w:rsidRDefault="00E66006" w:rsidP="00E46376">
      <w:pPr>
        <w:ind w:left="720" w:hanging="360"/>
        <w:jc w:val="both"/>
        <w:rPr>
          <w:sz w:val="20"/>
        </w:rPr>
      </w:pPr>
      <w:r w:rsidRPr="00D17DE7">
        <w:rPr>
          <w:sz w:val="20"/>
        </w:rPr>
        <w:t>a.</w:t>
      </w:r>
      <w:r w:rsidRPr="00D17DE7">
        <w:rPr>
          <w:sz w:val="20"/>
        </w:rPr>
        <w:tab/>
      </w:r>
      <w:r>
        <w:rPr>
          <w:sz w:val="20"/>
        </w:rPr>
        <w:t xml:space="preserve">Collect bulk grab samples from each of the five selected sampling locations. </w:t>
      </w:r>
    </w:p>
    <w:p w14:paraId="196D4B29" w14:textId="3A8BD423" w:rsidR="00E66006" w:rsidRPr="00B46A41" w:rsidRDefault="00E66006" w:rsidP="00E46376">
      <w:pPr>
        <w:pStyle w:val="ListParagraph"/>
        <w:numPr>
          <w:ilvl w:val="0"/>
          <w:numId w:val="70"/>
        </w:numPr>
        <w:ind w:left="720"/>
        <w:contextualSpacing w:val="0"/>
        <w:jc w:val="both"/>
        <w:rPr>
          <w:sz w:val="20"/>
        </w:rPr>
      </w:pPr>
      <w:r w:rsidRPr="00D17DE7">
        <w:rPr>
          <w:rFonts w:cs="Arial"/>
          <w:sz w:val="20"/>
        </w:rPr>
        <w:t xml:space="preserve">Place the </w:t>
      </w:r>
      <w:r>
        <w:rPr>
          <w:rFonts w:cs="Arial"/>
          <w:sz w:val="20"/>
        </w:rPr>
        <w:t xml:space="preserve">collected bulk grab </w:t>
      </w:r>
      <w:r w:rsidRPr="00D17DE7">
        <w:rPr>
          <w:rFonts w:cs="Arial"/>
          <w:sz w:val="20"/>
        </w:rPr>
        <w:t>sample</w:t>
      </w:r>
      <w:r>
        <w:rPr>
          <w:rFonts w:cs="Arial"/>
          <w:sz w:val="20"/>
        </w:rPr>
        <w:t>s</w:t>
      </w:r>
      <w:r w:rsidRPr="00D17DE7">
        <w:rPr>
          <w:rFonts w:cs="Arial"/>
          <w:sz w:val="20"/>
        </w:rPr>
        <w:t xml:space="preserve"> into </w:t>
      </w:r>
      <w:r>
        <w:rPr>
          <w:rFonts w:cs="Arial"/>
          <w:sz w:val="20"/>
        </w:rPr>
        <w:t>the same Ziploc</w:t>
      </w:r>
      <w:r w:rsidRPr="00D17DE7">
        <w:rPr>
          <w:rFonts w:cs="Arial"/>
          <w:sz w:val="20"/>
        </w:rPr>
        <w:t xml:space="preserve"> bag </w:t>
      </w:r>
      <w:r>
        <w:rPr>
          <w:rFonts w:cs="Arial"/>
          <w:sz w:val="20"/>
        </w:rPr>
        <w:t xml:space="preserve">and seal the bag after </w:t>
      </w:r>
      <w:r w:rsidRPr="00D17DE7">
        <w:rPr>
          <w:rFonts w:cs="Arial"/>
          <w:sz w:val="20"/>
        </w:rPr>
        <w:t>remov</w:t>
      </w:r>
      <w:r>
        <w:rPr>
          <w:rFonts w:cs="Arial"/>
          <w:sz w:val="20"/>
        </w:rPr>
        <w:t>ing</w:t>
      </w:r>
      <w:r w:rsidRPr="00D17DE7">
        <w:rPr>
          <w:rFonts w:cs="Arial"/>
          <w:sz w:val="20"/>
        </w:rPr>
        <w:t xml:space="preserve"> excess air. This bag should be placed into a second bag which should also be sealed after removing excess air. </w:t>
      </w:r>
      <w:r w:rsidR="00D434F1">
        <w:rPr>
          <w:rFonts w:cs="Arial"/>
          <w:sz w:val="20"/>
        </w:rPr>
        <w:t xml:space="preserve"> </w:t>
      </w:r>
      <w:r w:rsidRPr="00D17DE7">
        <w:rPr>
          <w:rFonts w:cs="Arial"/>
          <w:sz w:val="20"/>
        </w:rPr>
        <w:t xml:space="preserve">Clearly label </w:t>
      </w:r>
      <w:r>
        <w:rPr>
          <w:rFonts w:cs="Arial"/>
          <w:sz w:val="20"/>
        </w:rPr>
        <w:t>the bag with the</w:t>
      </w:r>
      <w:r w:rsidRPr="00D17DE7">
        <w:rPr>
          <w:rFonts w:cs="Arial"/>
          <w:sz w:val="20"/>
        </w:rPr>
        <w:t xml:space="preserve"> date</w:t>
      </w:r>
      <w:r>
        <w:rPr>
          <w:rFonts w:cs="Arial"/>
          <w:sz w:val="20"/>
        </w:rPr>
        <w:t xml:space="preserve"> and sample location description</w:t>
      </w:r>
      <w:r w:rsidRPr="00D17DE7">
        <w:rPr>
          <w:rFonts w:cs="Arial"/>
          <w:sz w:val="20"/>
        </w:rPr>
        <w:t xml:space="preserve">. </w:t>
      </w:r>
    </w:p>
    <w:p w14:paraId="10E910B4" w14:textId="21560494" w:rsidR="00E66006" w:rsidRPr="00212D52" w:rsidRDefault="00E66006" w:rsidP="00E46376">
      <w:pPr>
        <w:pStyle w:val="ListParagraph"/>
        <w:numPr>
          <w:ilvl w:val="0"/>
          <w:numId w:val="70"/>
        </w:numPr>
        <w:ind w:left="720"/>
        <w:contextualSpacing w:val="0"/>
        <w:jc w:val="both"/>
        <w:rPr>
          <w:sz w:val="20"/>
        </w:rPr>
      </w:pPr>
      <w:r w:rsidRPr="00D17DE7">
        <w:rPr>
          <w:rFonts w:cs="Arial"/>
          <w:sz w:val="20"/>
        </w:rPr>
        <w:t>Complete the laboratory request form and a sample manifest per any laboratory instructions.</w:t>
      </w:r>
      <w:r>
        <w:rPr>
          <w:rFonts w:cs="Arial"/>
          <w:sz w:val="20"/>
        </w:rPr>
        <w:t xml:space="preserve"> </w:t>
      </w:r>
      <w:r w:rsidR="00D434F1">
        <w:rPr>
          <w:rFonts w:cs="Arial"/>
          <w:sz w:val="20"/>
        </w:rPr>
        <w:t xml:space="preserve"> </w:t>
      </w:r>
      <w:r>
        <w:rPr>
          <w:rFonts w:cs="Arial"/>
          <w:sz w:val="20"/>
        </w:rPr>
        <w:t xml:space="preserve">Request that the laboratory create a composite of the collected bulk grab samples and split the composite sample so there is a duplicate available. </w:t>
      </w:r>
    </w:p>
    <w:p w14:paraId="583294B1" w14:textId="77777777" w:rsidR="00E66006" w:rsidRPr="00D17DE7" w:rsidRDefault="00E66006" w:rsidP="00E46376">
      <w:pPr>
        <w:ind w:left="720" w:hanging="360"/>
        <w:jc w:val="both"/>
        <w:rPr>
          <w:rFonts w:cs="Arial"/>
          <w:sz w:val="20"/>
        </w:rPr>
      </w:pPr>
    </w:p>
    <w:p w14:paraId="277F3932" w14:textId="77777777" w:rsidR="00E66006" w:rsidRPr="00D17DE7" w:rsidRDefault="00E66006" w:rsidP="00E46376">
      <w:pPr>
        <w:ind w:left="360" w:hanging="360"/>
        <w:jc w:val="both"/>
        <w:rPr>
          <w:rFonts w:cs="Arial"/>
          <w:sz w:val="20"/>
        </w:rPr>
      </w:pPr>
      <w:r w:rsidRPr="00D17DE7">
        <w:rPr>
          <w:rFonts w:cs="Arial"/>
          <w:sz w:val="20"/>
        </w:rPr>
        <w:t>4.</w:t>
      </w:r>
      <w:r w:rsidRPr="00D17DE7">
        <w:rPr>
          <w:rFonts w:cs="Arial"/>
          <w:sz w:val="20"/>
        </w:rPr>
        <w:tab/>
        <w:t>Determining sulfur concentration:</w:t>
      </w:r>
    </w:p>
    <w:p w14:paraId="56C20669" w14:textId="77777777" w:rsidR="00E66006" w:rsidRPr="00D17DE7" w:rsidRDefault="00E66006" w:rsidP="00E46376">
      <w:pPr>
        <w:ind w:left="720" w:hanging="360"/>
        <w:jc w:val="both"/>
        <w:rPr>
          <w:sz w:val="20"/>
        </w:rPr>
      </w:pPr>
      <w:r w:rsidRPr="00D17DE7">
        <w:rPr>
          <w:sz w:val="20"/>
        </w:rPr>
        <w:t>a.</w:t>
      </w:r>
      <w:r w:rsidRPr="00D17DE7">
        <w:rPr>
          <w:sz w:val="20"/>
        </w:rPr>
        <w:tab/>
        <w:t>Determine heat content of the fuel; use ASTM D5865-04 or equivalent.</w:t>
      </w:r>
    </w:p>
    <w:p w14:paraId="6C7CBC6A" w14:textId="77777777" w:rsidR="00E66006" w:rsidRPr="00D17DE7" w:rsidRDefault="00E66006" w:rsidP="00E46376">
      <w:pPr>
        <w:ind w:left="720" w:hanging="360"/>
        <w:jc w:val="both"/>
        <w:rPr>
          <w:sz w:val="20"/>
        </w:rPr>
      </w:pPr>
      <w:r w:rsidRPr="00D17DE7">
        <w:rPr>
          <w:sz w:val="20"/>
        </w:rPr>
        <w:t>b.</w:t>
      </w:r>
      <w:r w:rsidRPr="00D17DE7">
        <w:rPr>
          <w:sz w:val="20"/>
        </w:rPr>
        <w:tab/>
        <w:t>Determine moisture contents of fuel; use ASTM D3173-03 or ASTM E871-82 (1998) or equivalent.</w:t>
      </w:r>
    </w:p>
    <w:p w14:paraId="08551949" w14:textId="77777777" w:rsidR="00E66006" w:rsidRPr="00D17DE7" w:rsidRDefault="00E66006" w:rsidP="00E46376">
      <w:pPr>
        <w:ind w:left="720" w:hanging="360"/>
        <w:jc w:val="both"/>
        <w:rPr>
          <w:sz w:val="20"/>
        </w:rPr>
      </w:pPr>
      <w:r w:rsidRPr="00D17DE7">
        <w:rPr>
          <w:sz w:val="20"/>
        </w:rPr>
        <w:t>c.</w:t>
      </w:r>
      <w:r w:rsidRPr="00D17DE7">
        <w:rPr>
          <w:sz w:val="20"/>
        </w:rPr>
        <w:tab/>
        <w:t>Measure sulfur concentration in fuel sample; use ASTM D2492-90(1998) or ASTM D3177-89(2002) or equivalent.</w:t>
      </w:r>
    </w:p>
    <w:p w14:paraId="43B7B2DA" w14:textId="77777777" w:rsidR="00E66006" w:rsidRPr="00D17DE7" w:rsidRDefault="00E66006" w:rsidP="00E46376">
      <w:pPr>
        <w:ind w:left="720" w:hanging="360"/>
        <w:jc w:val="both"/>
        <w:rPr>
          <w:sz w:val="20"/>
        </w:rPr>
      </w:pPr>
      <w:r w:rsidRPr="00D17DE7">
        <w:rPr>
          <w:sz w:val="20"/>
        </w:rPr>
        <w:t>d.</w:t>
      </w:r>
      <w:r w:rsidRPr="00D17DE7">
        <w:rPr>
          <w:sz w:val="20"/>
        </w:rPr>
        <w:tab/>
        <w:t>Convert concentrations into units of pounds of sulfur per MM</w:t>
      </w:r>
      <w:r>
        <w:rPr>
          <w:sz w:val="20"/>
        </w:rPr>
        <w:t>BTU</w:t>
      </w:r>
      <w:r w:rsidRPr="00D17DE7">
        <w:rPr>
          <w:sz w:val="20"/>
        </w:rPr>
        <w:t xml:space="preserve"> of heat content.</w:t>
      </w:r>
    </w:p>
    <w:p w14:paraId="79552AE9" w14:textId="7623C645" w:rsidR="00022571" w:rsidRDefault="00022571">
      <w:pPr>
        <w:rPr>
          <w:rFonts w:cs="Arial"/>
          <w:b/>
          <w:sz w:val="20"/>
        </w:rPr>
      </w:pPr>
      <w:r>
        <w:rPr>
          <w:rFonts w:cs="Arial"/>
          <w:b/>
          <w:sz w:val="20"/>
        </w:rPr>
        <w:br w:type="page"/>
      </w:r>
    </w:p>
    <w:p w14:paraId="557A3FCC" w14:textId="77777777" w:rsidR="00E66006" w:rsidRPr="00D17DE7" w:rsidRDefault="00E66006" w:rsidP="00E46376">
      <w:pPr>
        <w:jc w:val="both"/>
        <w:rPr>
          <w:rFonts w:cs="Arial"/>
          <w:b/>
          <w:sz w:val="20"/>
        </w:rPr>
      </w:pPr>
    </w:p>
    <w:p w14:paraId="535C250E" w14:textId="77777777" w:rsidR="00E66006" w:rsidRPr="00D17DE7" w:rsidRDefault="00E66006" w:rsidP="00E46376">
      <w:pPr>
        <w:jc w:val="both"/>
        <w:rPr>
          <w:rFonts w:cs="Arial"/>
          <w:b/>
          <w:sz w:val="20"/>
        </w:rPr>
      </w:pPr>
      <w:r w:rsidRPr="00D17DE7">
        <w:rPr>
          <w:rFonts w:cs="Arial"/>
          <w:b/>
          <w:sz w:val="20"/>
        </w:rPr>
        <w:t>OPTION B (</w:t>
      </w:r>
      <w:r>
        <w:rPr>
          <w:rFonts w:cs="Arial"/>
          <w:b/>
          <w:sz w:val="20"/>
        </w:rPr>
        <w:t>Five-Day Composite Coke Pile Sampling</w:t>
      </w:r>
      <w:r w:rsidRPr="00D17DE7">
        <w:rPr>
          <w:rFonts w:cs="Arial"/>
          <w:b/>
          <w:sz w:val="20"/>
        </w:rPr>
        <w:t>)</w:t>
      </w:r>
    </w:p>
    <w:p w14:paraId="11066008" w14:textId="77777777" w:rsidR="00E66006" w:rsidRDefault="00E66006" w:rsidP="00E46376">
      <w:pPr>
        <w:jc w:val="both"/>
        <w:rPr>
          <w:rFonts w:cs="Arial"/>
          <w:b/>
          <w:sz w:val="20"/>
          <w:u w:val="single"/>
        </w:rPr>
      </w:pPr>
    </w:p>
    <w:p w14:paraId="3C9ED37F" w14:textId="5173715A" w:rsidR="00E66006" w:rsidRPr="00212D52" w:rsidRDefault="00E66006" w:rsidP="00E46376">
      <w:pPr>
        <w:jc w:val="both"/>
        <w:rPr>
          <w:rFonts w:cs="Arial"/>
          <w:sz w:val="20"/>
        </w:rPr>
      </w:pPr>
      <w:r>
        <w:rPr>
          <w:rFonts w:cs="Arial"/>
          <w:sz w:val="20"/>
        </w:rPr>
        <w:t>This option allows for representative samples to be collected using the method described in OPTION A, for a period of five days.</w:t>
      </w:r>
      <w:r w:rsidR="00D434F1">
        <w:rPr>
          <w:rFonts w:cs="Arial"/>
          <w:sz w:val="20"/>
        </w:rPr>
        <w:t xml:space="preserve"> </w:t>
      </w:r>
      <w:r>
        <w:rPr>
          <w:rFonts w:cs="Arial"/>
          <w:sz w:val="20"/>
        </w:rPr>
        <w:t xml:space="preserve"> The bulk grab sample collected each day will be sent to a laboratory for analysis. </w:t>
      </w:r>
      <w:r w:rsidR="00D434F1">
        <w:rPr>
          <w:rFonts w:cs="Arial"/>
          <w:sz w:val="20"/>
        </w:rPr>
        <w:t xml:space="preserve"> </w:t>
      </w:r>
      <w:r>
        <w:rPr>
          <w:rFonts w:cs="Arial"/>
          <w:sz w:val="20"/>
        </w:rPr>
        <w:t xml:space="preserve">The analytical data from the five-day testing will be considered when determining compliance.  </w:t>
      </w:r>
    </w:p>
    <w:p w14:paraId="342478A4" w14:textId="77777777" w:rsidR="00E66006" w:rsidRPr="00D17DE7" w:rsidRDefault="00E66006" w:rsidP="00E46376">
      <w:pPr>
        <w:jc w:val="both"/>
        <w:rPr>
          <w:rFonts w:cs="Arial"/>
          <w:b/>
          <w:sz w:val="20"/>
          <w:u w:val="single"/>
        </w:rPr>
      </w:pPr>
    </w:p>
    <w:p w14:paraId="76350CAF" w14:textId="7D1D35A4" w:rsidR="00E66006" w:rsidRDefault="00E66006" w:rsidP="00E46376">
      <w:pPr>
        <w:pStyle w:val="NormalWeb"/>
        <w:spacing w:before="0" w:beforeAutospacing="0" w:after="0" w:afterAutospacing="0"/>
        <w:jc w:val="both"/>
        <w:rPr>
          <w:rFonts w:ascii="Arial" w:hAnsi="Arial" w:cs="Arial"/>
          <w:b/>
          <w:sz w:val="20"/>
          <w:szCs w:val="20"/>
          <w:u w:val="single"/>
        </w:rPr>
      </w:pPr>
      <w:r w:rsidRPr="00D17DE7">
        <w:rPr>
          <w:rFonts w:ascii="Arial" w:hAnsi="Arial" w:cs="Arial"/>
          <w:b/>
          <w:sz w:val="20"/>
          <w:szCs w:val="20"/>
          <w:u w:val="single"/>
        </w:rPr>
        <w:t>Compliance Determination</w:t>
      </w:r>
    </w:p>
    <w:p w14:paraId="1F6A7352" w14:textId="77777777" w:rsidR="00413394" w:rsidRPr="00D17DE7" w:rsidRDefault="00413394" w:rsidP="00E46376">
      <w:pPr>
        <w:pStyle w:val="NormalWeb"/>
        <w:spacing w:before="0" w:beforeAutospacing="0" w:after="0" w:afterAutospacing="0"/>
        <w:jc w:val="both"/>
        <w:rPr>
          <w:rFonts w:ascii="Arial" w:hAnsi="Arial" w:cs="Arial"/>
          <w:b/>
          <w:sz w:val="20"/>
          <w:szCs w:val="20"/>
          <w:u w:val="single"/>
        </w:rPr>
      </w:pPr>
    </w:p>
    <w:p w14:paraId="010DBE0A" w14:textId="77777777" w:rsidR="00D434F1" w:rsidRDefault="00E66006" w:rsidP="00413394">
      <w:pPr>
        <w:pStyle w:val="NormalWeb"/>
        <w:spacing w:before="0" w:beforeAutospacing="0" w:after="0" w:afterAutospacing="0"/>
        <w:jc w:val="both"/>
        <w:rPr>
          <w:rFonts w:ascii="Arial" w:hAnsi="Arial" w:cs="Arial"/>
          <w:sz w:val="20"/>
          <w:szCs w:val="20"/>
        </w:rPr>
      </w:pPr>
      <w:r w:rsidRPr="00D17DE7">
        <w:rPr>
          <w:rFonts w:ascii="Arial" w:hAnsi="Arial" w:cs="Arial"/>
          <w:sz w:val="20"/>
          <w:szCs w:val="20"/>
        </w:rPr>
        <w:t xml:space="preserve">The results of the sampling procedures set forth in Options A and B below may be used by </w:t>
      </w:r>
      <w:r w:rsidR="00AD2A60">
        <w:rPr>
          <w:rFonts w:ascii="Arial" w:hAnsi="Arial" w:cs="Arial"/>
          <w:sz w:val="20"/>
          <w:szCs w:val="20"/>
        </w:rPr>
        <w:t>EGLE</w:t>
      </w:r>
      <w:r w:rsidRPr="00D17DE7">
        <w:rPr>
          <w:rFonts w:ascii="Arial" w:hAnsi="Arial" w:cs="Arial"/>
          <w:sz w:val="20"/>
          <w:szCs w:val="20"/>
        </w:rPr>
        <w:t xml:space="preserve"> for compliance purposes if the Company does not request additional sampling as set forth below.</w:t>
      </w:r>
      <w:r w:rsidR="00D434F1">
        <w:rPr>
          <w:rFonts w:ascii="Arial" w:hAnsi="Arial" w:cs="Arial"/>
          <w:sz w:val="20"/>
          <w:szCs w:val="20"/>
        </w:rPr>
        <w:t xml:space="preserve">  </w:t>
      </w:r>
    </w:p>
    <w:p w14:paraId="4565E9A5" w14:textId="77777777" w:rsidR="00D434F1" w:rsidRDefault="00D434F1" w:rsidP="00413394">
      <w:pPr>
        <w:pStyle w:val="NormalWeb"/>
        <w:spacing w:before="0" w:beforeAutospacing="0" w:after="0" w:afterAutospacing="0"/>
        <w:jc w:val="both"/>
        <w:rPr>
          <w:rFonts w:ascii="Arial" w:hAnsi="Arial" w:cs="Arial"/>
          <w:sz w:val="20"/>
          <w:szCs w:val="20"/>
        </w:rPr>
      </w:pPr>
    </w:p>
    <w:p w14:paraId="34F8EC5B" w14:textId="71C13F7E" w:rsidR="00E66006" w:rsidRDefault="00E66006" w:rsidP="00413394">
      <w:pPr>
        <w:pStyle w:val="NormalWeb"/>
        <w:spacing w:before="0" w:beforeAutospacing="0" w:after="0" w:afterAutospacing="0"/>
        <w:jc w:val="both"/>
        <w:rPr>
          <w:rFonts w:ascii="Arial" w:hAnsi="Arial" w:cs="Arial"/>
          <w:sz w:val="20"/>
          <w:szCs w:val="20"/>
        </w:rPr>
      </w:pPr>
      <w:r w:rsidRPr="00D17DE7">
        <w:rPr>
          <w:rFonts w:ascii="Arial" w:hAnsi="Arial" w:cs="Arial"/>
          <w:sz w:val="20"/>
          <w:szCs w:val="20"/>
        </w:rPr>
        <w:t xml:space="preserve">If the </w:t>
      </w:r>
      <w:r>
        <w:rPr>
          <w:rFonts w:ascii="Arial" w:hAnsi="Arial" w:cs="Arial"/>
          <w:sz w:val="20"/>
          <w:szCs w:val="20"/>
        </w:rPr>
        <w:t>single event composite sampling (OPTION A) protocols and analysis</w:t>
      </w:r>
      <w:r w:rsidRPr="00D17DE7">
        <w:rPr>
          <w:rFonts w:ascii="Arial" w:hAnsi="Arial" w:cs="Arial"/>
          <w:sz w:val="20"/>
          <w:szCs w:val="20"/>
        </w:rPr>
        <w:t xml:space="preserve"> suggests non-compliance the Company may elect to conduct </w:t>
      </w:r>
      <w:r>
        <w:rPr>
          <w:rFonts w:ascii="Arial" w:hAnsi="Arial" w:cs="Arial"/>
          <w:sz w:val="20"/>
          <w:szCs w:val="20"/>
        </w:rPr>
        <w:t>the</w:t>
      </w:r>
      <w:r w:rsidRPr="00D17DE7">
        <w:rPr>
          <w:rFonts w:ascii="Arial" w:hAnsi="Arial" w:cs="Arial"/>
          <w:sz w:val="20"/>
          <w:szCs w:val="20"/>
        </w:rPr>
        <w:t xml:space="preserve"> five</w:t>
      </w:r>
      <w:r>
        <w:rPr>
          <w:rFonts w:ascii="Arial" w:hAnsi="Arial" w:cs="Arial"/>
          <w:sz w:val="20"/>
          <w:szCs w:val="20"/>
        </w:rPr>
        <w:t>-</w:t>
      </w:r>
      <w:r w:rsidRPr="00D17DE7">
        <w:rPr>
          <w:rFonts w:ascii="Arial" w:hAnsi="Arial" w:cs="Arial"/>
          <w:sz w:val="20"/>
          <w:szCs w:val="20"/>
        </w:rPr>
        <w:t>day</w:t>
      </w:r>
      <w:r>
        <w:rPr>
          <w:rFonts w:ascii="Arial" w:hAnsi="Arial" w:cs="Arial"/>
          <w:sz w:val="20"/>
          <w:szCs w:val="20"/>
        </w:rPr>
        <w:t xml:space="preserve"> composite</w:t>
      </w:r>
      <w:r w:rsidRPr="00D17DE7">
        <w:rPr>
          <w:rFonts w:ascii="Arial" w:hAnsi="Arial" w:cs="Arial"/>
          <w:sz w:val="20"/>
          <w:szCs w:val="20"/>
        </w:rPr>
        <w:t xml:space="preserve"> sampling</w:t>
      </w:r>
      <w:r>
        <w:rPr>
          <w:rFonts w:ascii="Arial" w:hAnsi="Arial" w:cs="Arial"/>
          <w:sz w:val="20"/>
          <w:szCs w:val="20"/>
        </w:rPr>
        <w:t xml:space="preserve"> (OPTION B).</w:t>
      </w:r>
      <w:r w:rsidRPr="00D17DE7">
        <w:rPr>
          <w:rFonts w:ascii="Arial" w:hAnsi="Arial" w:cs="Arial"/>
          <w:sz w:val="20"/>
          <w:szCs w:val="20"/>
        </w:rPr>
        <w:t xml:space="preserve"> </w:t>
      </w:r>
      <w:r>
        <w:rPr>
          <w:rFonts w:ascii="Arial" w:hAnsi="Arial" w:cs="Arial"/>
          <w:sz w:val="20"/>
          <w:szCs w:val="20"/>
        </w:rPr>
        <w:t>T</w:t>
      </w:r>
      <w:r w:rsidRPr="00D17DE7">
        <w:rPr>
          <w:rFonts w:ascii="Arial" w:hAnsi="Arial" w:cs="Arial"/>
          <w:sz w:val="20"/>
          <w:szCs w:val="20"/>
        </w:rPr>
        <w:t>he results from th</w:t>
      </w:r>
      <w:r>
        <w:rPr>
          <w:rFonts w:ascii="Arial" w:hAnsi="Arial" w:cs="Arial"/>
          <w:sz w:val="20"/>
          <w:szCs w:val="20"/>
        </w:rPr>
        <w:t>e</w:t>
      </w:r>
      <w:r w:rsidRPr="00D17DE7">
        <w:rPr>
          <w:rFonts w:ascii="Arial" w:hAnsi="Arial" w:cs="Arial"/>
          <w:sz w:val="20"/>
          <w:szCs w:val="20"/>
        </w:rPr>
        <w:t xml:space="preserve"> five</w:t>
      </w:r>
      <w:r>
        <w:rPr>
          <w:rFonts w:ascii="Arial" w:hAnsi="Arial" w:cs="Arial"/>
          <w:sz w:val="20"/>
          <w:szCs w:val="20"/>
        </w:rPr>
        <w:t>-</w:t>
      </w:r>
      <w:r w:rsidRPr="00D17DE7">
        <w:rPr>
          <w:rFonts w:ascii="Arial" w:hAnsi="Arial" w:cs="Arial"/>
          <w:sz w:val="20"/>
          <w:szCs w:val="20"/>
        </w:rPr>
        <w:t xml:space="preserve">day </w:t>
      </w:r>
      <w:r>
        <w:rPr>
          <w:rFonts w:ascii="Arial" w:hAnsi="Arial" w:cs="Arial"/>
          <w:sz w:val="20"/>
          <w:szCs w:val="20"/>
        </w:rPr>
        <w:t>composite</w:t>
      </w:r>
      <w:r w:rsidRPr="00D17DE7">
        <w:rPr>
          <w:rFonts w:ascii="Arial" w:hAnsi="Arial" w:cs="Arial"/>
          <w:sz w:val="20"/>
          <w:szCs w:val="20"/>
        </w:rPr>
        <w:t xml:space="preserve"> sampling </w:t>
      </w:r>
      <w:r>
        <w:rPr>
          <w:rFonts w:ascii="Arial" w:hAnsi="Arial" w:cs="Arial"/>
          <w:sz w:val="20"/>
          <w:szCs w:val="20"/>
        </w:rPr>
        <w:t>shall</w:t>
      </w:r>
      <w:r w:rsidRPr="00D17DE7">
        <w:rPr>
          <w:rFonts w:ascii="Arial" w:hAnsi="Arial" w:cs="Arial"/>
          <w:sz w:val="20"/>
          <w:szCs w:val="20"/>
        </w:rPr>
        <w:t xml:space="preserve"> be used to determine compliance.  </w:t>
      </w:r>
    </w:p>
    <w:p w14:paraId="1DADC2BB" w14:textId="77777777" w:rsidR="00D434F1" w:rsidRPr="00D17DE7" w:rsidRDefault="00D434F1" w:rsidP="00413394">
      <w:pPr>
        <w:pStyle w:val="NormalWeb"/>
        <w:spacing w:before="0" w:beforeAutospacing="0" w:after="0" w:afterAutospacing="0"/>
        <w:jc w:val="both"/>
        <w:rPr>
          <w:rFonts w:ascii="Arial" w:hAnsi="Arial" w:cs="Arial"/>
          <w:sz w:val="20"/>
          <w:szCs w:val="20"/>
        </w:rPr>
      </w:pPr>
    </w:p>
    <w:p w14:paraId="4C90324E" w14:textId="77777777" w:rsidR="00E66006" w:rsidRPr="00D17DE7" w:rsidRDefault="00E66006" w:rsidP="00413394">
      <w:pPr>
        <w:jc w:val="both"/>
        <w:rPr>
          <w:rFonts w:cs="Arial"/>
          <w:sz w:val="20"/>
        </w:rPr>
      </w:pPr>
      <w:r w:rsidRPr="00D17DE7">
        <w:rPr>
          <w:rFonts w:cs="Arial"/>
          <w:sz w:val="20"/>
        </w:rPr>
        <w:t xml:space="preserve">The </w:t>
      </w:r>
      <w:r>
        <w:rPr>
          <w:rFonts w:cs="Arial"/>
          <w:sz w:val="20"/>
        </w:rPr>
        <w:t>Department</w:t>
      </w:r>
      <w:r w:rsidRPr="00D17DE7">
        <w:rPr>
          <w:rFonts w:cs="Arial"/>
          <w:sz w:val="20"/>
        </w:rPr>
        <w:t xml:space="preserve"> may request </w:t>
      </w:r>
      <w:r>
        <w:rPr>
          <w:rFonts w:cs="Arial"/>
          <w:sz w:val="20"/>
        </w:rPr>
        <w:t xml:space="preserve">the </w:t>
      </w:r>
      <w:r w:rsidRPr="00D17DE7">
        <w:rPr>
          <w:rFonts w:cs="Arial"/>
          <w:sz w:val="20"/>
        </w:rPr>
        <w:t xml:space="preserve">split samples </w:t>
      </w:r>
      <w:r>
        <w:rPr>
          <w:rFonts w:cs="Arial"/>
          <w:sz w:val="20"/>
        </w:rPr>
        <w:t xml:space="preserve">(duplicates) created during </w:t>
      </w:r>
      <w:r w:rsidRPr="00D17DE7">
        <w:rPr>
          <w:rFonts w:cs="Arial"/>
          <w:sz w:val="20"/>
        </w:rPr>
        <w:t>the five</w:t>
      </w:r>
      <w:r>
        <w:rPr>
          <w:rFonts w:cs="Arial"/>
          <w:sz w:val="20"/>
        </w:rPr>
        <w:t>-</w:t>
      </w:r>
      <w:r w:rsidRPr="00D17DE7">
        <w:rPr>
          <w:rFonts w:cs="Arial"/>
          <w:sz w:val="20"/>
        </w:rPr>
        <w:t xml:space="preserve">day </w:t>
      </w:r>
      <w:r>
        <w:rPr>
          <w:rFonts w:cs="Arial"/>
          <w:sz w:val="20"/>
        </w:rPr>
        <w:t>composite</w:t>
      </w:r>
      <w:r w:rsidRPr="00D17DE7">
        <w:rPr>
          <w:rFonts w:cs="Arial"/>
          <w:sz w:val="20"/>
        </w:rPr>
        <w:t xml:space="preserve"> </w:t>
      </w:r>
      <w:r>
        <w:rPr>
          <w:rFonts w:cs="Arial"/>
          <w:sz w:val="20"/>
        </w:rPr>
        <w:t>sampling</w:t>
      </w:r>
      <w:r w:rsidRPr="00D17DE7">
        <w:rPr>
          <w:rFonts w:cs="Arial"/>
          <w:sz w:val="20"/>
        </w:rPr>
        <w:t>.</w:t>
      </w:r>
    </w:p>
    <w:p w14:paraId="3463C384" w14:textId="77777777" w:rsidR="00E66006" w:rsidRDefault="00E66006" w:rsidP="00413394">
      <w:pPr>
        <w:rPr>
          <w:rFonts w:cs="Arial"/>
          <w:b/>
          <w:sz w:val="20"/>
        </w:rPr>
      </w:pPr>
      <w:r>
        <w:rPr>
          <w:rFonts w:cs="Arial"/>
          <w:b/>
          <w:sz w:val="20"/>
        </w:rPr>
        <w:br w:type="page"/>
      </w:r>
    </w:p>
    <w:p w14:paraId="7678A114" w14:textId="4C856440" w:rsidR="00E66006" w:rsidRPr="00153741" w:rsidRDefault="00E66006" w:rsidP="00E66006">
      <w:pPr>
        <w:jc w:val="center"/>
        <w:rPr>
          <w:rFonts w:cs="Arial"/>
          <w:b/>
          <w:sz w:val="20"/>
        </w:rPr>
      </w:pPr>
      <w:r w:rsidRPr="00153741">
        <w:rPr>
          <w:rFonts w:cs="Arial"/>
          <w:b/>
          <w:sz w:val="20"/>
        </w:rPr>
        <w:lastRenderedPageBreak/>
        <w:t>Fuel Oil Sampling Plan/Options</w:t>
      </w:r>
    </w:p>
    <w:p w14:paraId="0CC87641" w14:textId="77777777" w:rsidR="00E66006" w:rsidRPr="00153741" w:rsidRDefault="00E66006" w:rsidP="00E66006">
      <w:pPr>
        <w:jc w:val="center"/>
        <w:rPr>
          <w:rFonts w:cs="Arial"/>
          <w:b/>
          <w:sz w:val="20"/>
        </w:rPr>
      </w:pPr>
      <w:r w:rsidRPr="00153741">
        <w:rPr>
          <w:rFonts w:cs="Arial"/>
          <w:b/>
          <w:sz w:val="20"/>
        </w:rPr>
        <w:t>Michigan Sugar Company - Caro Factory</w:t>
      </w:r>
    </w:p>
    <w:p w14:paraId="016D4401" w14:textId="77777777" w:rsidR="00E66006" w:rsidRPr="00153741" w:rsidRDefault="00E66006" w:rsidP="00E66006">
      <w:pPr>
        <w:jc w:val="center"/>
        <w:rPr>
          <w:rFonts w:cs="Arial"/>
          <w:b/>
          <w:sz w:val="20"/>
        </w:rPr>
      </w:pPr>
      <w:r w:rsidRPr="00153741">
        <w:rPr>
          <w:rFonts w:cs="Arial"/>
          <w:b/>
          <w:sz w:val="20"/>
        </w:rPr>
        <w:t>Caro, Michigan</w:t>
      </w:r>
    </w:p>
    <w:p w14:paraId="57D68A2B" w14:textId="77777777" w:rsidR="00E66006" w:rsidRPr="00153741" w:rsidRDefault="00E66006" w:rsidP="00E66006">
      <w:pPr>
        <w:rPr>
          <w:rFonts w:cs="Arial"/>
          <w:sz w:val="20"/>
        </w:rPr>
      </w:pPr>
    </w:p>
    <w:p w14:paraId="5C7F691D" w14:textId="59F93E50" w:rsidR="00E66006" w:rsidRPr="00153741" w:rsidRDefault="00E66006" w:rsidP="00E66006">
      <w:pPr>
        <w:jc w:val="both"/>
        <w:rPr>
          <w:rFonts w:cs="Arial"/>
          <w:sz w:val="20"/>
        </w:rPr>
      </w:pPr>
      <w:r w:rsidRPr="00153741">
        <w:rPr>
          <w:rFonts w:cs="Arial"/>
          <w:sz w:val="20"/>
        </w:rPr>
        <w:t xml:space="preserve">The individual emission units can operate (fire) either fuel oil or natural gas, but not both at the same time. </w:t>
      </w:r>
      <w:r w:rsidR="00D434F1" w:rsidRPr="00153741">
        <w:rPr>
          <w:rFonts w:cs="Arial"/>
          <w:sz w:val="20"/>
        </w:rPr>
        <w:t xml:space="preserve"> </w:t>
      </w:r>
      <w:r w:rsidRPr="00153741">
        <w:rPr>
          <w:rFonts w:cs="Arial"/>
          <w:sz w:val="20"/>
        </w:rPr>
        <w:t>The fuel oil sampling plan will apply when firing fuel oil for all or part of a campaign.</w:t>
      </w:r>
      <w:r w:rsidR="00D434F1" w:rsidRPr="00153741">
        <w:rPr>
          <w:rFonts w:cs="Arial"/>
          <w:sz w:val="20"/>
        </w:rPr>
        <w:t xml:space="preserve"> </w:t>
      </w:r>
      <w:r w:rsidRPr="00153741">
        <w:rPr>
          <w:rFonts w:cs="Arial"/>
          <w:sz w:val="20"/>
        </w:rPr>
        <w:t xml:space="preserve"> The </w:t>
      </w:r>
      <w:r w:rsidR="00414E41" w:rsidRPr="00153741">
        <w:rPr>
          <w:sz w:val="20"/>
        </w:rPr>
        <w:t xml:space="preserve">Michigan Department of Environment, Great Lakes, and Energy </w:t>
      </w:r>
      <w:r w:rsidRPr="00153741">
        <w:rPr>
          <w:rFonts w:cs="Arial"/>
          <w:sz w:val="20"/>
        </w:rPr>
        <w:t xml:space="preserve">has asked for a fuel oil sampling protocol that can be used when a fuel sample is desired at the Caro factory or when </w:t>
      </w:r>
      <w:r w:rsidR="00AD2A60" w:rsidRPr="00153741">
        <w:rPr>
          <w:rFonts w:cs="Arial"/>
          <w:sz w:val="20"/>
        </w:rPr>
        <w:t>EGLE</w:t>
      </w:r>
      <w:r w:rsidRPr="00153741">
        <w:rPr>
          <w:rFonts w:cs="Arial"/>
          <w:sz w:val="20"/>
        </w:rPr>
        <w:t xml:space="preserve"> requests that the company conduct fuel oil sampling.  </w:t>
      </w:r>
    </w:p>
    <w:p w14:paraId="1EF06C82" w14:textId="77777777" w:rsidR="00E66006" w:rsidRPr="00153741" w:rsidRDefault="00E66006" w:rsidP="00E66006">
      <w:pPr>
        <w:jc w:val="both"/>
        <w:rPr>
          <w:rFonts w:cs="Arial"/>
          <w:sz w:val="20"/>
        </w:rPr>
      </w:pPr>
    </w:p>
    <w:p w14:paraId="087F6B15" w14:textId="77777777" w:rsidR="00E66006" w:rsidRPr="00153741" w:rsidRDefault="00E66006" w:rsidP="00E66006">
      <w:pPr>
        <w:jc w:val="both"/>
        <w:rPr>
          <w:rFonts w:cs="Arial"/>
          <w:sz w:val="20"/>
        </w:rPr>
      </w:pPr>
      <w:r w:rsidRPr="00153741">
        <w:rPr>
          <w:rFonts w:cs="Arial"/>
          <w:sz w:val="20"/>
        </w:rPr>
        <w:t xml:space="preserve">The fuel oil sampling plan consists of collecting a bulk grab sample, as described below.   </w:t>
      </w:r>
    </w:p>
    <w:p w14:paraId="1B3BAC6B" w14:textId="77777777" w:rsidR="00E66006" w:rsidRPr="00153741" w:rsidRDefault="00E66006" w:rsidP="00E66006">
      <w:pPr>
        <w:jc w:val="both"/>
        <w:rPr>
          <w:rFonts w:cs="Arial"/>
          <w:sz w:val="20"/>
          <w:u w:val="single"/>
        </w:rPr>
      </w:pPr>
    </w:p>
    <w:p w14:paraId="5B5249A7" w14:textId="77777777" w:rsidR="00E66006" w:rsidRPr="00153741" w:rsidRDefault="00E66006" w:rsidP="00E66006">
      <w:pPr>
        <w:jc w:val="both"/>
        <w:rPr>
          <w:rFonts w:cs="Arial"/>
          <w:b/>
          <w:sz w:val="20"/>
          <w:u w:val="single"/>
        </w:rPr>
      </w:pPr>
      <w:r w:rsidRPr="00153741">
        <w:rPr>
          <w:rFonts w:cs="Arial"/>
          <w:b/>
          <w:sz w:val="20"/>
          <w:u w:val="single"/>
        </w:rPr>
        <w:t>Introduction:</w:t>
      </w:r>
    </w:p>
    <w:p w14:paraId="7EE08220" w14:textId="77777777" w:rsidR="00E66006" w:rsidRPr="00153741" w:rsidRDefault="00E66006" w:rsidP="00E66006">
      <w:pPr>
        <w:jc w:val="both"/>
        <w:rPr>
          <w:rFonts w:cs="Arial"/>
          <w:sz w:val="20"/>
        </w:rPr>
      </w:pPr>
    </w:p>
    <w:p w14:paraId="05ED0C80" w14:textId="5A73E8A0" w:rsidR="00E66006" w:rsidRPr="00153741" w:rsidRDefault="00E66006" w:rsidP="00E66006">
      <w:pPr>
        <w:jc w:val="both"/>
        <w:rPr>
          <w:rFonts w:cs="Arial"/>
          <w:sz w:val="20"/>
        </w:rPr>
      </w:pPr>
      <w:r w:rsidRPr="00153741">
        <w:rPr>
          <w:rFonts w:cs="Arial"/>
          <w:sz w:val="20"/>
        </w:rPr>
        <w:t xml:space="preserve">Fuel oil is used as an optional fuel for the CE Package Boiler and three pulp dryers at the Michigan Sugar Company, Caro Factory (Caro). </w:t>
      </w:r>
      <w:r w:rsidR="00D434F1" w:rsidRPr="00153741">
        <w:rPr>
          <w:rFonts w:cs="Arial"/>
          <w:sz w:val="20"/>
        </w:rPr>
        <w:t xml:space="preserve"> </w:t>
      </w:r>
      <w:r w:rsidRPr="00153741">
        <w:rPr>
          <w:rFonts w:cs="Arial"/>
          <w:sz w:val="20"/>
        </w:rPr>
        <w:t xml:space="preserve">The fuel oil sampling plan is designed to meet various environmental regulatory requirements. The fuel vendor provides the company with analytical data for the material being sold to the company. </w:t>
      </w:r>
      <w:r w:rsidR="00D434F1" w:rsidRPr="00153741">
        <w:rPr>
          <w:rFonts w:cs="Arial"/>
          <w:sz w:val="20"/>
        </w:rPr>
        <w:t xml:space="preserve"> </w:t>
      </w:r>
      <w:r w:rsidRPr="00153741">
        <w:rPr>
          <w:rFonts w:cs="Arial"/>
          <w:sz w:val="20"/>
        </w:rPr>
        <w:t>This data should be reviewed by the company to determine compliance with the appropriate Special Conditions of this Renewable Operating Permit (ROP).</w:t>
      </w:r>
      <w:r w:rsidR="00D434F1" w:rsidRPr="00153741">
        <w:rPr>
          <w:rFonts w:cs="Arial"/>
          <w:sz w:val="20"/>
        </w:rPr>
        <w:t xml:space="preserve"> </w:t>
      </w:r>
      <w:r w:rsidRPr="00153741">
        <w:rPr>
          <w:rFonts w:cs="Arial"/>
          <w:sz w:val="20"/>
        </w:rPr>
        <w:t xml:space="preserve"> In addition, Testing/Sampling Special Condition V.1. requires verification of the vendor supplied analytical data by the Michigan Sugar Company collecting their own samples and having independent laboratory analysis performed.</w:t>
      </w:r>
    </w:p>
    <w:p w14:paraId="72053C2D" w14:textId="77777777" w:rsidR="00E66006" w:rsidRPr="00153741" w:rsidRDefault="00E66006" w:rsidP="00E66006">
      <w:pPr>
        <w:jc w:val="both"/>
        <w:rPr>
          <w:rFonts w:cs="Arial"/>
          <w:sz w:val="20"/>
        </w:rPr>
      </w:pPr>
    </w:p>
    <w:p w14:paraId="4DE27498" w14:textId="2BB022EF" w:rsidR="00E66006" w:rsidRPr="00153741" w:rsidRDefault="00E66006" w:rsidP="00E66006">
      <w:pPr>
        <w:jc w:val="both"/>
        <w:rPr>
          <w:rFonts w:cs="Arial"/>
          <w:sz w:val="20"/>
        </w:rPr>
      </w:pPr>
      <w:r w:rsidRPr="00153741">
        <w:rPr>
          <w:rFonts w:cs="Arial"/>
          <w:sz w:val="20"/>
        </w:rPr>
        <w:t xml:space="preserve">The procedures outlined in this plan are intended to provide consistency and uniformity for collecting samples of fuel oil that may be subjected to chemical and/or physical analysis and characterization. </w:t>
      </w:r>
      <w:r w:rsidR="00D434F1" w:rsidRPr="00153741">
        <w:rPr>
          <w:rFonts w:cs="Arial"/>
          <w:sz w:val="20"/>
        </w:rPr>
        <w:t xml:space="preserve"> </w:t>
      </w:r>
      <w:r w:rsidRPr="00153741">
        <w:rPr>
          <w:rFonts w:cs="Arial"/>
          <w:sz w:val="20"/>
        </w:rPr>
        <w:t>The plan was developed consistent with the site-specific consideration and equipment arrangements at the Caro Factory.</w:t>
      </w:r>
    </w:p>
    <w:p w14:paraId="039FDAF1" w14:textId="77777777" w:rsidR="00E66006" w:rsidRPr="00153741" w:rsidRDefault="00E66006" w:rsidP="00E66006">
      <w:pPr>
        <w:jc w:val="both"/>
        <w:rPr>
          <w:rFonts w:cs="Arial"/>
          <w:sz w:val="20"/>
          <w:u w:val="single"/>
        </w:rPr>
      </w:pPr>
    </w:p>
    <w:p w14:paraId="269EFC5C" w14:textId="77777777" w:rsidR="00E66006" w:rsidRPr="00153741" w:rsidRDefault="00E66006" w:rsidP="00E66006">
      <w:pPr>
        <w:jc w:val="both"/>
        <w:rPr>
          <w:rFonts w:cs="Arial"/>
          <w:b/>
          <w:sz w:val="20"/>
          <w:u w:val="single"/>
        </w:rPr>
      </w:pPr>
      <w:r w:rsidRPr="00153741">
        <w:rPr>
          <w:rFonts w:cs="Arial"/>
          <w:b/>
          <w:sz w:val="20"/>
          <w:u w:val="single"/>
        </w:rPr>
        <w:t>Oil Handling System Description:</w:t>
      </w:r>
    </w:p>
    <w:p w14:paraId="3C4420BA" w14:textId="77777777" w:rsidR="00E66006" w:rsidRPr="00153741" w:rsidRDefault="00E66006" w:rsidP="00E66006">
      <w:pPr>
        <w:jc w:val="both"/>
        <w:rPr>
          <w:rFonts w:cs="Arial"/>
          <w:sz w:val="20"/>
        </w:rPr>
      </w:pPr>
    </w:p>
    <w:p w14:paraId="1CA8481A" w14:textId="77777777" w:rsidR="00E66006" w:rsidRPr="00153741" w:rsidRDefault="00E66006" w:rsidP="00E66006">
      <w:pPr>
        <w:jc w:val="both"/>
        <w:rPr>
          <w:rFonts w:cs="Arial"/>
          <w:sz w:val="20"/>
        </w:rPr>
      </w:pPr>
      <w:r w:rsidRPr="00153741">
        <w:rPr>
          <w:rFonts w:cs="Arial"/>
          <w:sz w:val="20"/>
        </w:rPr>
        <w:t>Fuel oil is shipped to the site by truck and stored in a 400,000 gallon above ground fuel storage tank.  The fuel oil tank is filled on an as needed basis.  When firing using fuel oil, the fuel oil in the storage tank is continually heated and mixed.  The mixing is achieved by pumping more fuel oil to the points of use than is needed and returning the excess fuel oil to the tank.</w:t>
      </w:r>
    </w:p>
    <w:p w14:paraId="7EE2E0B0" w14:textId="77777777" w:rsidR="00E66006" w:rsidRPr="00153741" w:rsidRDefault="00E66006" w:rsidP="00E66006">
      <w:pPr>
        <w:ind w:left="2160" w:hanging="2160"/>
        <w:rPr>
          <w:rFonts w:cs="Arial"/>
          <w:b/>
          <w:sz w:val="20"/>
          <w:u w:val="single"/>
        </w:rPr>
      </w:pPr>
    </w:p>
    <w:p w14:paraId="60D2B892" w14:textId="77777777" w:rsidR="00E66006" w:rsidRPr="00153741" w:rsidRDefault="00E66006" w:rsidP="00E66006">
      <w:pPr>
        <w:ind w:left="2160" w:hanging="2160"/>
        <w:rPr>
          <w:rFonts w:cs="Arial"/>
          <w:b/>
          <w:sz w:val="20"/>
          <w:u w:val="single"/>
        </w:rPr>
      </w:pPr>
      <w:r w:rsidRPr="00153741">
        <w:rPr>
          <w:rFonts w:cs="Arial"/>
          <w:b/>
          <w:sz w:val="20"/>
          <w:u w:val="single"/>
        </w:rPr>
        <w:t>SAMPLING PLAN:</w:t>
      </w:r>
    </w:p>
    <w:p w14:paraId="0EFFA3F7" w14:textId="77777777" w:rsidR="00E66006" w:rsidRPr="00153741" w:rsidRDefault="00E66006" w:rsidP="00E66006">
      <w:pPr>
        <w:ind w:left="2160" w:hanging="2160"/>
        <w:rPr>
          <w:rFonts w:cs="Arial"/>
          <w:sz w:val="20"/>
        </w:rPr>
      </w:pPr>
    </w:p>
    <w:p w14:paraId="0041F5EE" w14:textId="77777777" w:rsidR="00E66006" w:rsidRPr="00153741" w:rsidRDefault="00E66006" w:rsidP="00D434F1">
      <w:pPr>
        <w:jc w:val="both"/>
        <w:rPr>
          <w:rFonts w:cs="Arial"/>
          <w:sz w:val="20"/>
        </w:rPr>
      </w:pPr>
      <w:r w:rsidRPr="00153741">
        <w:rPr>
          <w:rFonts w:cs="Arial"/>
          <w:sz w:val="20"/>
        </w:rPr>
        <w:t>Access to fuel may be gained from three different locations; in the fuel oil tank pump house (point of distribution), at the CE package boiler (point of use) and in the pulp drier area (point of use).  Unless and until sampling is performed, vendor supplied analyses may be utilized to demonstrate permit compliance provided it represents the fuel oil being delivered to Michigan Sugar Company</w:t>
      </w:r>
    </w:p>
    <w:p w14:paraId="7D844B9A" w14:textId="77777777" w:rsidR="00E66006" w:rsidRPr="00153741" w:rsidRDefault="00E66006" w:rsidP="00D434F1">
      <w:pPr>
        <w:jc w:val="both"/>
        <w:rPr>
          <w:rFonts w:cs="Arial"/>
          <w:sz w:val="20"/>
        </w:rPr>
      </w:pPr>
    </w:p>
    <w:p w14:paraId="5755503A" w14:textId="77777777" w:rsidR="00E66006" w:rsidRPr="00153741" w:rsidRDefault="00E66006" w:rsidP="00D434F1">
      <w:pPr>
        <w:pStyle w:val="ListParagraph"/>
        <w:numPr>
          <w:ilvl w:val="0"/>
          <w:numId w:val="71"/>
        </w:numPr>
        <w:ind w:left="360"/>
        <w:contextualSpacing w:val="0"/>
        <w:jc w:val="both"/>
        <w:rPr>
          <w:rFonts w:cs="Arial"/>
          <w:sz w:val="20"/>
        </w:rPr>
      </w:pPr>
      <w:r w:rsidRPr="00153741">
        <w:rPr>
          <w:rFonts w:cs="Arial"/>
          <w:sz w:val="20"/>
        </w:rPr>
        <w:t>Collect a bulk grab sample from the identified sampling locations above.</w:t>
      </w:r>
    </w:p>
    <w:p w14:paraId="7EF39DE7" w14:textId="77777777" w:rsidR="00E66006" w:rsidRPr="00153741" w:rsidRDefault="00E66006" w:rsidP="00D434F1">
      <w:pPr>
        <w:pStyle w:val="ListParagraph"/>
        <w:ind w:left="360"/>
        <w:jc w:val="both"/>
        <w:rPr>
          <w:rFonts w:cs="Arial"/>
          <w:sz w:val="20"/>
        </w:rPr>
      </w:pPr>
    </w:p>
    <w:p w14:paraId="62FDA924" w14:textId="77777777" w:rsidR="00E66006" w:rsidRPr="00153741" w:rsidRDefault="00E66006" w:rsidP="00D434F1">
      <w:pPr>
        <w:pStyle w:val="ListParagraph"/>
        <w:numPr>
          <w:ilvl w:val="0"/>
          <w:numId w:val="71"/>
        </w:numPr>
        <w:ind w:left="360"/>
        <w:contextualSpacing w:val="0"/>
        <w:jc w:val="both"/>
        <w:rPr>
          <w:rFonts w:cs="Arial"/>
          <w:sz w:val="20"/>
        </w:rPr>
      </w:pPr>
      <w:r w:rsidRPr="00153741">
        <w:rPr>
          <w:rFonts w:cs="Arial"/>
          <w:sz w:val="20"/>
        </w:rPr>
        <w:t>Clearly label the sample with the date and sample location description.</w:t>
      </w:r>
    </w:p>
    <w:p w14:paraId="384EBE98" w14:textId="77777777" w:rsidR="00E66006" w:rsidRPr="00153741" w:rsidRDefault="00E66006" w:rsidP="00D434F1">
      <w:pPr>
        <w:pStyle w:val="ListParagraph"/>
        <w:jc w:val="both"/>
        <w:rPr>
          <w:rFonts w:cs="Arial"/>
          <w:sz w:val="20"/>
        </w:rPr>
      </w:pPr>
    </w:p>
    <w:p w14:paraId="3FF29201" w14:textId="77777777" w:rsidR="00E66006" w:rsidRPr="00153741" w:rsidRDefault="00E66006" w:rsidP="00D434F1">
      <w:pPr>
        <w:pStyle w:val="ListParagraph"/>
        <w:numPr>
          <w:ilvl w:val="0"/>
          <w:numId w:val="71"/>
        </w:numPr>
        <w:ind w:left="360"/>
        <w:contextualSpacing w:val="0"/>
        <w:jc w:val="both"/>
        <w:rPr>
          <w:rFonts w:cs="Arial"/>
          <w:sz w:val="20"/>
        </w:rPr>
      </w:pPr>
      <w:r w:rsidRPr="00153741">
        <w:rPr>
          <w:rFonts w:cs="Arial"/>
          <w:sz w:val="20"/>
        </w:rPr>
        <w:t>Complete the laboratory request form and a sample manifest per any laboratory instructions. Request that the laboratory create a split sample so there is a duplicate available.</w:t>
      </w:r>
    </w:p>
    <w:p w14:paraId="57D80076" w14:textId="77777777" w:rsidR="00E66006" w:rsidRPr="00153741" w:rsidRDefault="00E66006" w:rsidP="00D434F1">
      <w:pPr>
        <w:pStyle w:val="ListParagraph"/>
        <w:jc w:val="both"/>
        <w:rPr>
          <w:rFonts w:cs="Arial"/>
          <w:sz w:val="20"/>
        </w:rPr>
      </w:pPr>
    </w:p>
    <w:p w14:paraId="14968F61" w14:textId="77777777" w:rsidR="00E66006" w:rsidRPr="00153741" w:rsidRDefault="00E66006" w:rsidP="00D434F1">
      <w:pPr>
        <w:pStyle w:val="ListParagraph"/>
        <w:numPr>
          <w:ilvl w:val="0"/>
          <w:numId w:val="71"/>
        </w:numPr>
        <w:ind w:left="360"/>
        <w:contextualSpacing w:val="0"/>
        <w:jc w:val="both"/>
        <w:rPr>
          <w:rFonts w:cs="Arial"/>
          <w:sz w:val="20"/>
        </w:rPr>
      </w:pPr>
      <w:r w:rsidRPr="00153741">
        <w:rPr>
          <w:rFonts w:cs="Arial"/>
          <w:sz w:val="20"/>
        </w:rPr>
        <w:t>Determining sulfur concentration:</w:t>
      </w:r>
    </w:p>
    <w:p w14:paraId="6F072DEA" w14:textId="77777777" w:rsidR="00E66006" w:rsidRPr="00153741" w:rsidRDefault="00E66006" w:rsidP="00D434F1">
      <w:pPr>
        <w:pStyle w:val="ListParagraph"/>
        <w:numPr>
          <w:ilvl w:val="1"/>
          <w:numId w:val="71"/>
        </w:numPr>
        <w:ind w:left="720"/>
        <w:contextualSpacing w:val="0"/>
        <w:jc w:val="both"/>
        <w:rPr>
          <w:rFonts w:cs="Arial"/>
          <w:sz w:val="20"/>
        </w:rPr>
      </w:pPr>
      <w:r w:rsidRPr="00153741">
        <w:rPr>
          <w:rFonts w:cs="Arial"/>
          <w:sz w:val="20"/>
        </w:rPr>
        <w:t>Acceptable ASTM methodology, or its equivalent, shall be used</w:t>
      </w:r>
      <w:r w:rsidRPr="00153741">
        <w:rPr>
          <w:rFonts w:cs="Arial"/>
        </w:rPr>
        <w:t>.</w:t>
      </w:r>
    </w:p>
    <w:p w14:paraId="01795443" w14:textId="77777777" w:rsidR="00E66006" w:rsidRPr="00153741" w:rsidRDefault="00E66006" w:rsidP="00D434F1">
      <w:pPr>
        <w:ind w:left="1080"/>
        <w:jc w:val="both"/>
        <w:rPr>
          <w:rFonts w:cs="Arial"/>
          <w:sz w:val="20"/>
        </w:rPr>
      </w:pPr>
    </w:p>
    <w:p w14:paraId="26A23155" w14:textId="77777777" w:rsidR="00E66006" w:rsidRPr="00153741" w:rsidRDefault="00E66006" w:rsidP="00D434F1">
      <w:pPr>
        <w:jc w:val="both"/>
        <w:rPr>
          <w:b/>
          <w:sz w:val="20"/>
          <w:u w:val="single"/>
        </w:rPr>
      </w:pPr>
      <w:r w:rsidRPr="00153741">
        <w:rPr>
          <w:b/>
          <w:sz w:val="20"/>
          <w:u w:val="single"/>
        </w:rPr>
        <w:t>Compliance Determination</w:t>
      </w:r>
    </w:p>
    <w:p w14:paraId="679D54A3" w14:textId="77777777" w:rsidR="00D434F1" w:rsidRPr="00153741" w:rsidRDefault="00D434F1" w:rsidP="00D434F1">
      <w:pPr>
        <w:jc w:val="both"/>
        <w:rPr>
          <w:rFonts w:cs="Arial"/>
          <w:sz w:val="20"/>
        </w:rPr>
      </w:pPr>
    </w:p>
    <w:p w14:paraId="374B5D0D" w14:textId="1F38F861" w:rsidR="00E66006" w:rsidRPr="00153741" w:rsidRDefault="00E66006" w:rsidP="00D434F1">
      <w:pPr>
        <w:jc w:val="both"/>
        <w:rPr>
          <w:rFonts w:cs="Arial"/>
          <w:sz w:val="20"/>
        </w:rPr>
      </w:pPr>
      <w:r w:rsidRPr="00153741">
        <w:rPr>
          <w:rFonts w:cs="Arial"/>
          <w:sz w:val="20"/>
        </w:rPr>
        <w:t xml:space="preserve">The goal of the sampling is to determine the concentration of sulfur in the fuel to be burned in units of pounds per million BTU (See Appendix 7.). </w:t>
      </w:r>
    </w:p>
    <w:p w14:paraId="613D9286" w14:textId="77777777" w:rsidR="00E66006" w:rsidRPr="00153741" w:rsidRDefault="00E66006" w:rsidP="00D434F1">
      <w:pPr>
        <w:jc w:val="both"/>
        <w:rPr>
          <w:rFonts w:cs="Arial"/>
          <w:sz w:val="20"/>
        </w:rPr>
      </w:pPr>
    </w:p>
    <w:p w14:paraId="122B1C43" w14:textId="77777777" w:rsidR="00E66006" w:rsidRPr="00153741" w:rsidRDefault="00E66006" w:rsidP="00D434F1">
      <w:pPr>
        <w:jc w:val="both"/>
      </w:pPr>
      <w:r w:rsidRPr="00153741">
        <w:rPr>
          <w:rFonts w:cs="Arial"/>
          <w:sz w:val="20"/>
        </w:rPr>
        <w:t>The Department may request the split samples (duplicates) created during the bulk grab sampling.</w:t>
      </w:r>
    </w:p>
    <w:p w14:paraId="022E8302" w14:textId="613CA9DF" w:rsidR="0017563D" w:rsidRPr="00153741" w:rsidRDefault="0017563D" w:rsidP="004B5E4F">
      <w:pPr>
        <w:tabs>
          <w:tab w:val="left" w:pos="600"/>
          <w:tab w:val="left" w:pos="1200"/>
          <w:tab w:val="left" w:pos="1800"/>
          <w:tab w:val="left" w:pos="2400"/>
          <w:tab w:val="left" w:pos="3000"/>
          <w:tab w:val="left" w:pos="3600"/>
          <w:tab w:val="left" w:pos="4200"/>
          <w:tab w:val="left" w:pos="4800"/>
          <w:tab w:val="center" w:pos="5040"/>
          <w:tab w:val="left" w:pos="5400"/>
          <w:tab w:val="left" w:pos="6000"/>
          <w:tab w:val="left" w:pos="6600"/>
          <w:tab w:val="left" w:pos="7200"/>
          <w:tab w:val="left" w:pos="7800"/>
          <w:tab w:val="left" w:pos="8400"/>
          <w:tab w:val="left" w:pos="9000"/>
          <w:tab w:val="left" w:pos="9600"/>
        </w:tabs>
        <w:jc w:val="both"/>
        <w:rPr>
          <w:rFonts w:cs="Arial"/>
          <w:sz w:val="20"/>
        </w:rPr>
      </w:pPr>
    </w:p>
    <w:sectPr w:rsidR="0017563D" w:rsidRPr="00153741"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78C1" w14:textId="77777777" w:rsidR="002C2DE9" w:rsidRDefault="002C2DE9">
      <w:r>
        <w:separator/>
      </w:r>
    </w:p>
  </w:endnote>
  <w:endnote w:type="continuationSeparator" w:id="0">
    <w:p w14:paraId="428A780B" w14:textId="77777777" w:rsidR="002C2DE9" w:rsidRDefault="002C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D3F8" w14:textId="77777777" w:rsidR="002C2DE9" w:rsidRDefault="002C2DE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291C1" w14:textId="77777777" w:rsidR="002C2DE9" w:rsidRDefault="002C2DE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3A43" w14:textId="77777777" w:rsidR="002C2DE9" w:rsidRPr="001F649E" w:rsidRDefault="002C2DE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50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B21F" w14:textId="77777777" w:rsidR="002C2DE9" w:rsidRDefault="002C2DE9"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83C3" w14:textId="77777777" w:rsidR="002C2DE9" w:rsidRDefault="002C2DE9">
      <w:r>
        <w:separator/>
      </w:r>
    </w:p>
  </w:footnote>
  <w:footnote w:type="continuationSeparator" w:id="0">
    <w:p w14:paraId="78A9F4D1" w14:textId="77777777" w:rsidR="002C2DE9" w:rsidRDefault="002C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3DA7" w14:textId="77777777" w:rsidR="008551FC" w:rsidRDefault="00855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5F95" w14:textId="3B7B664F" w:rsidR="002C2DE9" w:rsidRPr="00DB37ED" w:rsidRDefault="008551FC" w:rsidP="006509C8">
    <w:pPr>
      <w:pStyle w:val="Header"/>
      <w:tabs>
        <w:tab w:val="clear" w:pos="8640"/>
        <w:tab w:val="left" w:pos="6660"/>
      </w:tabs>
      <w:rPr>
        <w:rFonts w:cs="Arial"/>
        <w:sz w:val="20"/>
      </w:rPr>
    </w:pPr>
    <w:r>
      <w:rPr>
        <w:b/>
        <w:sz w:val="28"/>
      </w:rPr>
      <w:tab/>
    </w:r>
    <w:r w:rsidR="002C2DE9" w:rsidRPr="00DB37ED">
      <w:rPr>
        <w:b/>
        <w:sz w:val="28"/>
      </w:rPr>
      <w:tab/>
    </w:r>
    <w:r w:rsidR="002C2DE9" w:rsidRPr="00DB37ED">
      <w:rPr>
        <w:b/>
        <w:sz w:val="28"/>
      </w:rPr>
      <w:tab/>
    </w:r>
    <w:r w:rsidR="002C2DE9" w:rsidRPr="00DB37ED">
      <w:rPr>
        <w:rFonts w:cs="Arial"/>
        <w:sz w:val="20"/>
      </w:rPr>
      <w:t>ROP No:  MI-ROP-</w:t>
    </w:r>
    <w:bookmarkStart w:id="142" w:name="bSRN4"/>
    <w:bookmarkEnd w:id="142"/>
    <w:r w:rsidR="002C2DE9" w:rsidRPr="00DB37ED">
      <w:rPr>
        <w:rFonts w:cs="Arial"/>
        <w:sz w:val="20"/>
      </w:rPr>
      <w:t>B2875-</w:t>
    </w:r>
    <w:bookmarkStart w:id="143" w:name="bIssueYear3"/>
    <w:bookmarkEnd w:id="143"/>
    <w:r w:rsidR="002C2DE9" w:rsidRPr="00DB37ED">
      <w:rPr>
        <w:rFonts w:cs="Arial"/>
        <w:sz w:val="20"/>
      </w:rPr>
      <w:t>20</w:t>
    </w:r>
    <w:r w:rsidR="00465864" w:rsidRPr="00DB37ED">
      <w:rPr>
        <w:rFonts w:cs="Arial"/>
        <w:sz w:val="20"/>
      </w:rPr>
      <w:t>19</w:t>
    </w:r>
    <w:r w:rsidR="00E44D76" w:rsidRPr="00DB37ED">
      <w:rPr>
        <w:rFonts w:cs="Arial"/>
        <w:sz w:val="20"/>
      </w:rPr>
      <w:t>a</w:t>
    </w:r>
  </w:p>
  <w:p w14:paraId="593C88E1" w14:textId="7AA5EB6C" w:rsidR="002C2DE9" w:rsidRPr="00DB37ED" w:rsidRDefault="002C2DE9" w:rsidP="006509C8">
    <w:pPr>
      <w:pStyle w:val="Header"/>
      <w:tabs>
        <w:tab w:val="clear" w:pos="4320"/>
        <w:tab w:val="clear" w:pos="8640"/>
        <w:tab w:val="left" w:pos="6660"/>
      </w:tabs>
      <w:rPr>
        <w:rFonts w:cs="Arial"/>
        <w:sz w:val="20"/>
      </w:rPr>
    </w:pPr>
    <w:r w:rsidRPr="00DB37ED">
      <w:rPr>
        <w:rFonts w:cs="Arial"/>
        <w:sz w:val="20"/>
      </w:rPr>
      <w:tab/>
    </w:r>
    <w:r w:rsidRPr="00DB37ED">
      <w:rPr>
        <w:rFonts w:cs="Arial"/>
        <w:sz w:val="20"/>
      </w:rPr>
      <w:tab/>
      <w:t xml:space="preserve">Expiration Date:  </w:t>
    </w:r>
    <w:bookmarkStart w:id="144" w:name="bExpireDate2"/>
    <w:bookmarkEnd w:id="144"/>
    <w:r w:rsidR="00465864" w:rsidRPr="00DB37ED">
      <w:rPr>
        <w:rFonts w:cs="Arial"/>
        <w:sz w:val="20"/>
      </w:rPr>
      <w:t>August 5, 2024</w:t>
    </w:r>
  </w:p>
  <w:p w14:paraId="025C10F6" w14:textId="7DAB8BC4" w:rsidR="002C2DE9" w:rsidRPr="00DB37ED" w:rsidRDefault="002C2DE9" w:rsidP="00947869">
    <w:pPr>
      <w:pStyle w:val="Header"/>
      <w:tabs>
        <w:tab w:val="left" w:pos="7200"/>
      </w:tabs>
      <w:rPr>
        <w:sz w:val="20"/>
      </w:rPr>
    </w:pPr>
    <w:r w:rsidRPr="00DB37ED">
      <w:rPr>
        <w:sz w:val="20"/>
      </w:rPr>
      <w:tab/>
    </w:r>
    <w:r w:rsidRPr="00DB37ED">
      <w:rPr>
        <w:sz w:val="20"/>
      </w:rPr>
      <w:tab/>
    </w:r>
    <w:r w:rsidRPr="00DB37ED">
      <w:rPr>
        <w:sz w:val="20"/>
      </w:rPr>
      <w:tab/>
      <w:t>PTI No:  MI-PTI-</w:t>
    </w:r>
    <w:bookmarkStart w:id="145" w:name="bSRN5"/>
    <w:bookmarkEnd w:id="145"/>
    <w:r w:rsidRPr="00DB37ED">
      <w:rPr>
        <w:sz w:val="20"/>
      </w:rPr>
      <w:t>B2875-</w:t>
    </w:r>
    <w:bookmarkStart w:id="146" w:name="bIssueYear4"/>
    <w:bookmarkEnd w:id="146"/>
    <w:r w:rsidRPr="00DB37ED">
      <w:rPr>
        <w:sz w:val="20"/>
      </w:rPr>
      <w:t>20</w:t>
    </w:r>
    <w:r w:rsidR="00465864" w:rsidRPr="00DB37ED">
      <w:rPr>
        <w:sz w:val="20"/>
      </w:rPr>
      <w:t>19</w:t>
    </w:r>
    <w:r w:rsidR="00E44D76" w:rsidRPr="00DB37ED">
      <w:rPr>
        <w:sz w:val="20"/>
      </w:rPr>
      <w:t>a</w:t>
    </w:r>
  </w:p>
  <w:p w14:paraId="7266E07C" w14:textId="77777777" w:rsidR="002C2DE9" w:rsidRPr="00DB37ED" w:rsidRDefault="002C2DE9" w:rsidP="00947869">
    <w:pPr>
      <w:pStyle w:val="Header"/>
      <w:tabs>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F59C" w14:textId="23069180" w:rsidR="00E44D76" w:rsidRPr="00DB37ED" w:rsidRDefault="00E44D76" w:rsidP="00E44D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0F7B85"/>
    <w:multiLevelType w:val="hybridMultilevel"/>
    <w:tmpl w:val="C20A9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652CB"/>
    <w:multiLevelType w:val="hybridMultilevel"/>
    <w:tmpl w:val="F6A4ABDC"/>
    <w:lvl w:ilvl="0" w:tplc="65E6B6FA">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96884"/>
    <w:multiLevelType w:val="hybridMultilevel"/>
    <w:tmpl w:val="C1F8E1D4"/>
    <w:lvl w:ilvl="0" w:tplc="7152D35C">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AD10C5"/>
    <w:multiLevelType w:val="hybridMultilevel"/>
    <w:tmpl w:val="17044A02"/>
    <w:lvl w:ilvl="0" w:tplc="9F5E6806">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953A2"/>
    <w:multiLevelType w:val="multilevel"/>
    <w:tmpl w:val="2D1A9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6827E1"/>
    <w:multiLevelType w:val="hybridMultilevel"/>
    <w:tmpl w:val="8F02A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B2F02"/>
    <w:multiLevelType w:val="multilevel"/>
    <w:tmpl w:val="F384D6A6"/>
    <w:lvl w:ilvl="0">
      <w:start w:val="1"/>
      <w:numFmt w:val="decimal"/>
      <w:lvlText w:val="%1."/>
      <w:lvlJc w:val="left"/>
      <w:pPr>
        <w:tabs>
          <w:tab w:val="num" w:pos="72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3931F01"/>
    <w:multiLevelType w:val="hybridMultilevel"/>
    <w:tmpl w:val="6686A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924E5"/>
    <w:multiLevelType w:val="multilevel"/>
    <w:tmpl w:val="9A4846D0"/>
    <w:lvl w:ilvl="0">
      <w:start w:val="1"/>
      <w:numFmt w:val="decimal"/>
      <w:lvlText w:val="%1."/>
      <w:lvlJc w:val="left"/>
      <w:pPr>
        <w:tabs>
          <w:tab w:val="num" w:pos="720"/>
        </w:tabs>
        <w:ind w:left="360" w:hanging="360"/>
      </w:pPr>
      <w:rPr>
        <w:rFonts w:hint="default"/>
        <w:b w:val="0"/>
      </w:rPr>
    </w:lvl>
    <w:lvl w:ilvl="1">
      <w:start w:val="1"/>
      <w:numFmt w:val="none"/>
      <w:lvlText w:val="a."/>
      <w:lvlJc w:val="left"/>
      <w:pPr>
        <w:tabs>
          <w:tab w:val="num" w:pos="1440"/>
        </w:tabs>
        <w:ind w:left="720" w:hanging="360"/>
      </w:pPr>
      <w:rPr>
        <w:rFonts w:hint="default"/>
      </w:rPr>
    </w:lvl>
    <w:lvl w:ilvl="2">
      <w:start w:val="1"/>
      <w:numFmt w:val="none"/>
      <w:lvlText w:val="b."/>
      <w:lvlJc w:val="left"/>
      <w:pPr>
        <w:tabs>
          <w:tab w:val="num" w:pos="216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5FE77D7"/>
    <w:multiLevelType w:val="hybridMultilevel"/>
    <w:tmpl w:val="7C8CAEE4"/>
    <w:lvl w:ilvl="0" w:tplc="68ECADB0">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2C4BC9"/>
    <w:multiLevelType w:val="hybridMultilevel"/>
    <w:tmpl w:val="5B5E871C"/>
    <w:lvl w:ilvl="0" w:tplc="D5A85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7A4711"/>
    <w:multiLevelType w:val="hybridMultilevel"/>
    <w:tmpl w:val="1A3E02E8"/>
    <w:lvl w:ilvl="0" w:tplc="A2621FB0">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B51554"/>
    <w:multiLevelType w:val="hybridMultilevel"/>
    <w:tmpl w:val="FCA26C84"/>
    <w:lvl w:ilvl="0" w:tplc="A35A4F4C">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954D7"/>
    <w:multiLevelType w:val="hybridMultilevel"/>
    <w:tmpl w:val="D4CC4E00"/>
    <w:lvl w:ilvl="0" w:tplc="AED0F74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30E08FD"/>
    <w:multiLevelType w:val="hybridMultilevel"/>
    <w:tmpl w:val="0032BCF4"/>
    <w:lvl w:ilvl="0" w:tplc="EDDA47E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4F3D7D"/>
    <w:multiLevelType w:val="hybridMultilevel"/>
    <w:tmpl w:val="31C82934"/>
    <w:lvl w:ilvl="0" w:tplc="F078CF5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8A428E"/>
    <w:multiLevelType w:val="hybridMultilevel"/>
    <w:tmpl w:val="D1821C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7B32C51"/>
    <w:multiLevelType w:val="hybridMultilevel"/>
    <w:tmpl w:val="BBC61D30"/>
    <w:lvl w:ilvl="0" w:tplc="A3AEE6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AEA11DC"/>
    <w:multiLevelType w:val="hybridMultilevel"/>
    <w:tmpl w:val="F486743E"/>
    <w:lvl w:ilvl="0" w:tplc="C0B431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1E5C2F"/>
    <w:multiLevelType w:val="multilevel"/>
    <w:tmpl w:val="8D58E01E"/>
    <w:lvl w:ilvl="0">
      <w:start w:val="1"/>
      <w:numFmt w:val="decimal"/>
      <w:lvlText w:val="%1."/>
      <w:lvlJc w:val="left"/>
      <w:pPr>
        <w:tabs>
          <w:tab w:val="num" w:pos="720"/>
        </w:tabs>
        <w:ind w:left="360" w:hanging="360"/>
      </w:pPr>
      <w:rPr>
        <w:rFonts w:hint="default"/>
      </w:rPr>
    </w:lvl>
    <w:lvl w:ilvl="1">
      <w:start w:val="1"/>
      <w:numFmt w:val="none"/>
      <w:lvlText w:val="a."/>
      <w:lvlJc w:val="left"/>
      <w:pPr>
        <w:tabs>
          <w:tab w:val="num" w:pos="1440"/>
        </w:tabs>
        <w:ind w:left="720" w:hanging="360"/>
      </w:pPr>
      <w:rPr>
        <w:rFonts w:hint="default"/>
      </w:rPr>
    </w:lvl>
    <w:lvl w:ilvl="2">
      <w:start w:val="1"/>
      <w:numFmt w:val="none"/>
      <w:lvlText w:val="b."/>
      <w:lvlJc w:val="left"/>
      <w:pPr>
        <w:tabs>
          <w:tab w:val="num" w:pos="216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B924301"/>
    <w:multiLevelType w:val="hybridMultilevel"/>
    <w:tmpl w:val="9C76F840"/>
    <w:lvl w:ilvl="0" w:tplc="300EF990">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237303F"/>
    <w:multiLevelType w:val="hybridMultilevel"/>
    <w:tmpl w:val="3764737C"/>
    <w:lvl w:ilvl="0" w:tplc="A3AEE6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6447CDF"/>
    <w:multiLevelType w:val="hybridMultilevel"/>
    <w:tmpl w:val="B6B4B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755CC7"/>
    <w:multiLevelType w:val="multilevel"/>
    <w:tmpl w:val="59B29A8C"/>
    <w:lvl w:ilvl="0">
      <w:start w:val="4"/>
      <w:numFmt w:val="decimal"/>
      <w:lvlText w:val="%1."/>
      <w:lvlJc w:val="left"/>
      <w:pPr>
        <w:tabs>
          <w:tab w:val="num" w:pos="720"/>
        </w:tabs>
        <w:ind w:left="360" w:hanging="360"/>
      </w:pPr>
      <w:rPr>
        <w:rFonts w:hint="default"/>
      </w:rPr>
    </w:lvl>
    <w:lvl w:ilvl="1">
      <w:start w:val="1"/>
      <w:numFmt w:val="lowerLetter"/>
      <w:lvlText w:val="%2."/>
      <w:lvlJc w:val="left"/>
      <w:pPr>
        <w:tabs>
          <w:tab w:val="num" w:pos="144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3AAD3A3D"/>
    <w:multiLevelType w:val="hybridMultilevel"/>
    <w:tmpl w:val="33D49CB8"/>
    <w:lvl w:ilvl="0" w:tplc="0409000F">
      <w:start w:val="1"/>
      <w:numFmt w:val="decimal"/>
      <w:lvlText w:val="%1."/>
      <w:lvlJc w:val="left"/>
      <w:pPr>
        <w:tabs>
          <w:tab w:val="num" w:pos="720"/>
        </w:tabs>
        <w:ind w:left="720" w:hanging="360"/>
      </w:pPr>
    </w:lvl>
    <w:lvl w:ilvl="1" w:tplc="9D36C56C">
      <w:start w:val="1"/>
      <w:numFmt w:val="decimal"/>
      <w:lvlText w:val="(%2)"/>
      <w:lvlJc w:val="left"/>
      <w:pPr>
        <w:tabs>
          <w:tab w:val="num" w:pos="1815"/>
        </w:tabs>
        <w:ind w:left="1815" w:hanging="7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4C0583"/>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0BA5E29"/>
    <w:multiLevelType w:val="multilevel"/>
    <w:tmpl w:val="80F82956"/>
    <w:lvl w:ilvl="0">
      <w:start w:val="1"/>
      <w:numFmt w:val="decimal"/>
      <w:lvlText w:val="%1."/>
      <w:lvlJc w:val="left"/>
      <w:pPr>
        <w:tabs>
          <w:tab w:val="num" w:pos="720"/>
        </w:tabs>
        <w:ind w:left="360" w:hanging="360"/>
      </w:pPr>
      <w:rPr>
        <w:rFonts w:hint="default"/>
        <w:b w:val="0"/>
        <w:strike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2614230"/>
    <w:multiLevelType w:val="hybridMultilevel"/>
    <w:tmpl w:val="F350E69E"/>
    <w:lvl w:ilvl="0" w:tplc="D2B4E30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C120A8"/>
    <w:multiLevelType w:val="hybridMultilevel"/>
    <w:tmpl w:val="13D2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FD317C1"/>
    <w:multiLevelType w:val="hybridMultilevel"/>
    <w:tmpl w:val="5A84FAE0"/>
    <w:lvl w:ilvl="0" w:tplc="33F4956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DC6B62"/>
    <w:multiLevelType w:val="multilevel"/>
    <w:tmpl w:val="1BC6D2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1FE325F"/>
    <w:multiLevelType w:val="hybridMultilevel"/>
    <w:tmpl w:val="79A2D3E6"/>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3325E5A"/>
    <w:multiLevelType w:val="hybridMultilevel"/>
    <w:tmpl w:val="C644A1AA"/>
    <w:lvl w:ilvl="0" w:tplc="FF96B17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F01624"/>
    <w:multiLevelType w:val="hybridMultilevel"/>
    <w:tmpl w:val="41A83C3E"/>
    <w:lvl w:ilvl="0" w:tplc="BF06DBFA">
      <w:start w:val="7"/>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FDB2D95"/>
    <w:multiLevelType w:val="multilevel"/>
    <w:tmpl w:val="3CEC77B0"/>
    <w:lvl w:ilvl="0">
      <w:start w:val="9"/>
      <w:numFmt w:val="decimal"/>
      <w:lvlText w:val="%1."/>
      <w:lvlJc w:val="left"/>
      <w:pPr>
        <w:tabs>
          <w:tab w:val="num" w:pos="720"/>
        </w:tabs>
        <w:ind w:left="360" w:hanging="360"/>
      </w:pPr>
      <w:rPr>
        <w:rFonts w:hint="default"/>
        <w:b w:val="0"/>
      </w:rPr>
    </w:lvl>
    <w:lvl w:ilvl="1">
      <w:start w:val="1"/>
      <w:numFmt w:val="none"/>
      <w:lvlText w:val="a."/>
      <w:lvlJc w:val="left"/>
      <w:pPr>
        <w:tabs>
          <w:tab w:val="num" w:pos="1440"/>
        </w:tabs>
        <w:ind w:left="720" w:hanging="360"/>
      </w:pPr>
      <w:rPr>
        <w:rFonts w:hint="default"/>
      </w:rPr>
    </w:lvl>
    <w:lvl w:ilvl="2">
      <w:start w:val="1"/>
      <w:numFmt w:val="none"/>
      <w:lvlText w:val="b."/>
      <w:lvlJc w:val="left"/>
      <w:pPr>
        <w:tabs>
          <w:tab w:val="num" w:pos="216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62B87C5C"/>
    <w:multiLevelType w:val="hybridMultilevel"/>
    <w:tmpl w:val="9A04F7F6"/>
    <w:lvl w:ilvl="0" w:tplc="161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985492"/>
    <w:multiLevelType w:val="hybridMultilevel"/>
    <w:tmpl w:val="6EE6DB72"/>
    <w:lvl w:ilvl="0" w:tplc="E9B096FC">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366164"/>
    <w:multiLevelType w:val="multilevel"/>
    <w:tmpl w:val="9A4846D0"/>
    <w:lvl w:ilvl="0">
      <w:start w:val="1"/>
      <w:numFmt w:val="decimal"/>
      <w:lvlText w:val="%1."/>
      <w:lvlJc w:val="left"/>
      <w:pPr>
        <w:tabs>
          <w:tab w:val="num" w:pos="720"/>
        </w:tabs>
        <w:ind w:left="360" w:hanging="360"/>
      </w:pPr>
      <w:rPr>
        <w:rFonts w:hint="default"/>
        <w:b w:val="0"/>
      </w:rPr>
    </w:lvl>
    <w:lvl w:ilvl="1">
      <w:start w:val="1"/>
      <w:numFmt w:val="none"/>
      <w:lvlText w:val="a."/>
      <w:lvlJc w:val="left"/>
      <w:pPr>
        <w:tabs>
          <w:tab w:val="num" w:pos="1440"/>
        </w:tabs>
        <w:ind w:left="720" w:hanging="360"/>
      </w:pPr>
      <w:rPr>
        <w:rFonts w:hint="default"/>
      </w:rPr>
    </w:lvl>
    <w:lvl w:ilvl="2">
      <w:start w:val="1"/>
      <w:numFmt w:val="none"/>
      <w:lvlText w:val="b."/>
      <w:lvlJc w:val="left"/>
      <w:pPr>
        <w:tabs>
          <w:tab w:val="num" w:pos="216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9036050"/>
    <w:multiLevelType w:val="hybridMultilevel"/>
    <w:tmpl w:val="5F76C752"/>
    <w:lvl w:ilvl="0" w:tplc="300EF990">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50472B"/>
    <w:multiLevelType w:val="hybridMultilevel"/>
    <w:tmpl w:val="FD5E8652"/>
    <w:lvl w:ilvl="0" w:tplc="38A6CB5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397C30"/>
    <w:multiLevelType w:val="hybridMultilevel"/>
    <w:tmpl w:val="1020FDDA"/>
    <w:lvl w:ilvl="0" w:tplc="9DC885A6">
      <w:start w:val="5"/>
      <w:numFmt w:val="decimal"/>
      <w:lvlText w:val="%1."/>
      <w:lvlJc w:val="left"/>
      <w:pPr>
        <w:ind w:left="360" w:hanging="360"/>
      </w:pPr>
      <w:rPr>
        <w:rFonts w:hint="default"/>
        <w:b w:val="0"/>
      </w:rPr>
    </w:lvl>
    <w:lvl w:ilvl="1" w:tplc="4354811A">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B57EEC"/>
    <w:multiLevelType w:val="hybridMultilevel"/>
    <w:tmpl w:val="ECD0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4C62342"/>
    <w:multiLevelType w:val="hybridMultilevel"/>
    <w:tmpl w:val="89D65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FA5BFA"/>
    <w:multiLevelType w:val="hybridMultilevel"/>
    <w:tmpl w:val="9A80B6DA"/>
    <w:lvl w:ilvl="0" w:tplc="33187534">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6F554DF"/>
    <w:multiLevelType w:val="hybridMultilevel"/>
    <w:tmpl w:val="B2FE67BE"/>
    <w:lvl w:ilvl="0" w:tplc="970C2B34">
      <w:start w:val="14"/>
      <w:numFmt w:val="decimal"/>
      <w:lvlText w:val="%1."/>
      <w:lvlJc w:val="left"/>
      <w:pPr>
        <w:ind w:left="360" w:hanging="360"/>
      </w:pPr>
      <w:rPr>
        <w:rFonts w:hint="default"/>
      </w:rPr>
    </w:lvl>
    <w:lvl w:ilvl="1" w:tplc="E24636C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8306E4"/>
    <w:multiLevelType w:val="multilevel"/>
    <w:tmpl w:val="D3341CA4"/>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687659">
    <w:abstractNumId w:val="6"/>
  </w:num>
  <w:num w:numId="2" w16cid:durableId="48118999">
    <w:abstractNumId w:val="77"/>
  </w:num>
  <w:num w:numId="3" w16cid:durableId="758873021">
    <w:abstractNumId w:val="21"/>
  </w:num>
  <w:num w:numId="4" w16cid:durableId="1371880478">
    <w:abstractNumId w:val="52"/>
  </w:num>
  <w:num w:numId="5" w16cid:durableId="1812288955">
    <w:abstractNumId w:val="4"/>
  </w:num>
  <w:num w:numId="6" w16cid:durableId="449859448">
    <w:abstractNumId w:val="79"/>
  </w:num>
  <w:num w:numId="7" w16cid:durableId="472405469">
    <w:abstractNumId w:val="48"/>
  </w:num>
  <w:num w:numId="8" w16cid:durableId="23098421">
    <w:abstractNumId w:val="66"/>
  </w:num>
  <w:num w:numId="9" w16cid:durableId="1453015489">
    <w:abstractNumId w:val="20"/>
  </w:num>
  <w:num w:numId="10" w16cid:durableId="1191189968">
    <w:abstractNumId w:val="39"/>
  </w:num>
  <w:num w:numId="11" w16cid:durableId="1508246451">
    <w:abstractNumId w:val="54"/>
  </w:num>
  <w:num w:numId="12" w16cid:durableId="213199774">
    <w:abstractNumId w:val="74"/>
  </w:num>
  <w:num w:numId="13" w16cid:durableId="1846020164">
    <w:abstractNumId w:val="65"/>
  </w:num>
  <w:num w:numId="14" w16cid:durableId="675688338">
    <w:abstractNumId w:val="15"/>
  </w:num>
  <w:num w:numId="15" w16cid:durableId="2065909687">
    <w:abstractNumId w:val="78"/>
  </w:num>
  <w:num w:numId="16" w16cid:durableId="1481267447">
    <w:abstractNumId w:val="71"/>
  </w:num>
  <w:num w:numId="17" w16cid:durableId="298657757">
    <w:abstractNumId w:val="31"/>
  </w:num>
  <w:num w:numId="18" w16cid:durableId="474100724">
    <w:abstractNumId w:val="60"/>
  </w:num>
  <w:num w:numId="19" w16cid:durableId="1783382191">
    <w:abstractNumId w:val="57"/>
  </w:num>
  <w:num w:numId="20" w16cid:durableId="1589579955">
    <w:abstractNumId w:val="19"/>
  </w:num>
  <w:num w:numId="21" w16cid:durableId="2007591601">
    <w:abstractNumId w:val="38"/>
  </w:num>
  <w:num w:numId="22" w16cid:durableId="510145714">
    <w:abstractNumId w:val="41"/>
  </w:num>
  <w:num w:numId="23" w16cid:durableId="331765240">
    <w:abstractNumId w:val="0"/>
  </w:num>
  <w:num w:numId="24" w16cid:durableId="715012008">
    <w:abstractNumId w:val="51"/>
  </w:num>
  <w:num w:numId="25" w16cid:durableId="391853593">
    <w:abstractNumId w:val="45"/>
  </w:num>
  <w:num w:numId="26" w16cid:durableId="165634405">
    <w:abstractNumId w:val="26"/>
  </w:num>
  <w:num w:numId="27" w16cid:durableId="332337307">
    <w:abstractNumId w:val="53"/>
  </w:num>
  <w:num w:numId="28" w16cid:durableId="74278855">
    <w:abstractNumId w:val="63"/>
  </w:num>
  <w:num w:numId="29" w16cid:durableId="74671698">
    <w:abstractNumId w:val="37"/>
  </w:num>
  <w:num w:numId="30" w16cid:durableId="472866657">
    <w:abstractNumId w:val="36"/>
  </w:num>
  <w:num w:numId="31" w16cid:durableId="588080436">
    <w:abstractNumId w:val="27"/>
  </w:num>
  <w:num w:numId="32" w16cid:durableId="139546284">
    <w:abstractNumId w:val="32"/>
  </w:num>
  <w:num w:numId="33" w16cid:durableId="1969239985">
    <w:abstractNumId w:val="50"/>
  </w:num>
  <w:num w:numId="34" w16cid:durableId="2062095672">
    <w:abstractNumId w:val="5"/>
  </w:num>
  <w:num w:numId="35" w16cid:durableId="805009463">
    <w:abstractNumId w:val="13"/>
  </w:num>
  <w:num w:numId="36" w16cid:durableId="256254938">
    <w:abstractNumId w:val="18"/>
  </w:num>
  <w:num w:numId="37" w16cid:durableId="1142230076">
    <w:abstractNumId w:val="70"/>
  </w:num>
  <w:num w:numId="38" w16cid:durableId="1181159707">
    <w:abstractNumId w:val="47"/>
  </w:num>
  <w:num w:numId="39" w16cid:durableId="1559894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2692738">
    <w:abstractNumId w:val="11"/>
  </w:num>
  <w:num w:numId="41" w16cid:durableId="565575726">
    <w:abstractNumId w:val="72"/>
  </w:num>
  <w:num w:numId="42" w16cid:durableId="544410610">
    <w:abstractNumId w:val="33"/>
  </w:num>
  <w:num w:numId="43" w16cid:durableId="2042196410">
    <w:abstractNumId w:val="59"/>
  </w:num>
  <w:num w:numId="44" w16cid:durableId="2062627088">
    <w:abstractNumId w:val="8"/>
  </w:num>
  <w:num w:numId="45" w16cid:durableId="1064328852">
    <w:abstractNumId w:val="49"/>
  </w:num>
  <w:num w:numId="46" w16cid:durableId="1901749679">
    <w:abstractNumId w:val="16"/>
  </w:num>
  <w:num w:numId="47" w16cid:durableId="2074811577">
    <w:abstractNumId w:val="2"/>
  </w:num>
  <w:num w:numId="48" w16cid:durableId="1439792746">
    <w:abstractNumId w:val="23"/>
  </w:num>
  <w:num w:numId="49" w16cid:durableId="1778481003">
    <w:abstractNumId w:val="24"/>
  </w:num>
  <w:num w:numId="50" w16cid:durableId="1730954908">
    <w:abstractNumId w:val="10"/>
  </w:num>
  <w:num w:numId="51" w16cid:durableId="182673978">
    <w:abstractNumId w:val="76"/>
  </w:num>
  <w:num w:numId="52" w16cid:durableId="1693261185">
    <w:abstractNumId w:val="1"/>
  </w:num>
  <w:num w:numId="53" w16cid:durableId="137043219">
    <w:abstractNumId w:val="62"/>
  </w:num>
  <w:num w:numId="54" w16cid:durableId="697126430">
    <w:abstractNumId w:val="29"/>
  </w:num>
  <w:num w:numId="55" w16cid:durableId="1925921066">
    <w:abstractNumId w:val="42"/>
  </w:num>
  <w:num w:numId="56" w16cid:durableId="1868908177">
    <w:abstractNumId w:val="12"/>
  </w:num>
  <w:num w:numId="57" w16cid:durableId="992368263">
    <w:abstractNumId w:val="35"/>
  </w:num>
  <w:num w:numId="58" w16cid:durableId="694430183">
    <w:abstractNumId w:val="73"/>
  </w:num>
  <w:num w:numId="59" w16cid:durableId="1500122245">
    <w:abstractNumId w:val="69"/>
  </w:num>
  <w:num w:numId="60" w16cid:durableId="1804537723">
    <w:abstractNumId w:val="46"/>
  </w:num>
  <w:num w:numId="61" w16cid:durableId="2022078032">
    <w:abstractNumId w:val="7"/>
  </w:num>
  <w:num w:numId="62" w16cid:durableId="34621913">
    <w:abstractNumId w:val="80"/>
  </w:num>
  <w:num w:numId="63" w16cid:durableId="713577730">
    <w:abstractNumId w:val="44"/>
  </w:num>
  <w:num w:numId="64" w16cid:durableId="194971058">
    <w:abstractNumId w:val="34"/>
  </w:num>
  <w:num w:numId="65" w16cid:durableId="1107967915">
    <w:abstractNumId w:val="25"/>
  </w:num>
  <w:num w:numId="66" w16cid:durableId="314918110">
    <w:abstractNumId w:val="17"/>
  </w:num>
  <w:num w:numId="67" w16cid:durableId="257561066">
    <w:abstractNumId w:val="43"/>
  </w:num>
  <w:num w:numId="68" w16cid:durableId="1095709173">
    <w:abstractNumId w:val="22"/>
  </w:num>
  <w:num w:numId="69" w16cid:durableId="1623655487">
    <w:abstractNumId w:val="58"/>
  </w:num>
  <w:num w:numId="70" w16cid:durableId="85200071">
    <w:abstractNumId w:val="3"/>
  </w:num>
  <w:num w:numId="71" w16cid:durableId="1728795288">
    <w:abstractNumId w:val="9"/>
  </w:num>
  <w:num w:numId="72" w16cid:durableId="1927807743">
    <w:abstractNumId w:val="14"/>
  </w:num>
  <w:num w:numId="73" w16cid:durableId="1235819526">
    <w:abstractNumId w:val="61"/>
  </w:num>
  <w:num w:numId="74" w16cid:durableId="1649285979">
    <w:abstractNumId w:val="67"/>
  </w:num>
  <w:num w:numId="75" w16cid:durableId="368728697">
    <w:abstractNumId w:val="30"/>
  </w:num>
  <w:num w:numId="76" w16cid:durableId="1596354074">
    <w:abstractNumId w:val="55"/>
  </w:num>
  <w:num w:numId="77" w16cid:durableId="394621368">
    <w:abstractNumId w:val="68"/>
  </w:num>
  <w:num w:numId="78" w16cid:durableId="914586908">
    <w:abstractNumId w:val="56"/>
  </w:num>
  <w:num w:numId="79" w16cid:durableId="1315795909">
    <w:abstractNumId w:val="28"/>
  </w:num>
  <w:num w:numId="80" w16cid:durableId="1808014376">
    <w:abstractNumId w:val="75"/>
  </w:num>
  <w:num w:numId="81" w16cid:durableId="567807001">
    <w:abstractNumId w:val="40"/>
  </w:num>
  <w:num w:numId="82" w16cid:durableId="130832939">
    <w:abstractNumId w:val="6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1cu3sBg+3Ps6/0lEfng8lA8C4OanwOYWyaC2fZu4RhZzOYQ10OXwpD2s0o5GjvfylgC9FLe3dX5TfS5E+nuPA==" w:salt="/yE8fsdBn8kdZXOjzzIPYw=="/>
  <w:defaultTabStop w:val="720"/>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A"/>
    <w:rsid w:val="000000B9"/>
    <w:rsid w:val="0000382D"/>
    <w:rsid w:val="000067DD"/>
    <w:rsid w:val="00006871"/>
    <w:rsid w:val="000069B5"/>
    <w:rsid w:val="00006A4E"/>
    <w:rsid w:val="00006F92"/>
    <w:rsid w:val="00007B13"/>
    <w:rsid w:val="000110A0"/>
    <w:rsid w:val="000112F8"/>
    <w:rsid w:val="0001231B"/>
    <w:rsid w:val="00012E33"/>
    <w:rsid w:val="00013AF5"/>
    <w:rsid w:val="00014082"/>
    <w:rsid w:val="00014511"/>
    <w:rsid w:val="00014E9F"/>
    <w:rsid w:val="00017E74"/>
    <w:rsid w:val="00021F93"/>
    <w:rsid w:val="00022571"/>
    <w:rsid w:val="00024091"/>
    <w:rsid w:val="000243E8"/>
    <w:rsid w:val="00025A80"/>
    <w:rsid w:val="0002792B"/>
    <w:rsid w:val="000363C9"/>
    <w:rsid w:val="000363E8"/>
    <w:rsid w:val="000369CC"/>
    <w:rsid w:val="00037408"/>
    <w:rsid w:val="00040921"/>
    <w:rsid w:val="0004217B"/>
    <w:rsid w:val="00042D53"/>
    <w:rsid w:val="00043747"/>
    <w:rsid w:val="00044CCA"/>
    <w:rsid w:val="0004516C"/>
    <w:rsid w:val="00050642"/>
    <w:rsid w:val="000507AD"/>
    <w:rsid w:val="000509C6"/>
    <w:rsid w:val="00051911"/>
    <w:rsid w:val="00051BE3"/>
    <w:rsid w:val="00054BBF"/>
    <w:rsid w:val="00055028"/>
    <w:rsid w:val="000561DD"/>
    <w:rsid w:val="000577A6"/>
    <w:rsid w:val="00057CD7"/>
    <w:rsid w:val="00057F26"/>
    <w:rsid w:val="00060C42"/>
    <w:rsid w:val="00061D61"/>
    <w:rsid w:val="00062649"/>
    <w:rsid w:val="00062A67"/>
    <w:rsid w:val="000630E3"/>
    <w:rsid w:val="00064303"/>
    <w:rsid w:val="000647E0"/>
    <w:rsid w:val="000663FF"/>
    <w:rsid w:val="0006736C"/>
    <w:rsid w:val="0006750A"/>
    <w:rsid w:val="0007030E"/>
    <w:rsid w:val="00070ECD"/>
    <w:rsid w:val="00074308"/>
    <w:rsid w:val="00074914"/>
    <w:rsid w:val="00075EF4"/>
    <w:rsid w:val="000805DD"/>
    <w:rsid w:val="00081762"/>
    <w:rsid w:val="00081CE3"/>
    <w:rsid w:val="00083866"/>
    <w:rsid w:val="000862E3"/>
    <w:rsid w:val="000902EF"/>
    <w:rsid w:val="00090A25"/>
    <w:rsid w:val="000913FD"/>
    <w:rsid w:val="00091F01"/>
    <w:rsid w:val="00093455"/>
    <w:rsid w:val="00093C64"/>
    <w:rsid w:val="000944A9"/>
    <w:rsid w:val="000948B0"/>
    <w:rsid w:val="00095B77"/>
    <w:rsid w:val="00095E6A"/>
    <w:rsid w:val="00096F29"/>
    <w:rsid w:val="000A016A"/>
    <w:rsid w:val="000A02A2"/>
    <w:rsid w:val="000A0686"/>
    <w:rsid w:val="000A25FC"/>
    <w:rsid w:val="000A3C74"/>
    <w:rsid w:val="000A43CE"/>
    <w:rsid w:val="000A51F8"/>
    <w:rsid w:val="000A649C"/>
    <w:rsid w:val="000B1C95"/>
    <w:rsid w:val="000B313E"/>
    <w:rsid w:val="000B3A18"/>
    <w:rsid w:val="000B59E4"/>
    <w:rsid w:val="000B5A3A"/>
    <w:rsid w:val="000B68FC"/>
    <w:rsid w:val="000B692A"/>
    <w:rsid w:val="000B75E7"/>
    <w:rsid w:val="000C03A7"/>
    <w:rsid w:val="000C1DDB"/>
    <w:rsid w:val="000C30AC"/>
    <w:rsid w:val="000C3F1E"/>
    <w:rsid w:val="000C433C"/>
    <w:rsid w:val="000C6A11"/>
    <w:rsid w:val="000C7143"/>
    <w:rsid w:val="000D27AE"/>
    <w:rsid w:val="000D3201"/>
    <w:rsid w:val="000D49F1"/>
    <w:rsid w:val="000D51CB"/>
    <w:rsid w:val="000D5749"/>
    <w:rsid w:val="000D5F06"/>
    <w:rsid w:val="000D6851"/>
    <w:rsid w:val="000D6A3D"/>
    <w:rsid w:val="000E0860"/>
    <w:rsid w:val="000E192A"/>
    <w:rsid w:val="000E2596"/>
    <w:rsid w:val="000E4153"/>
    <w:rsid w:val="000E4E06"/>
    <w:rsid w:val="000E66EC"/>
    <w:rsid w:val="000E6FEF"/>
    <w:rsid w:val="000E756D"/>
    <w:rsid w:val="000F0F78"/>
    <w:rsid w:val="000F14DA"/>
    <w:rsid w:val="000F23D6"/>
    <w:rsid w:val="000F2439"/>
    <w:rsid w:val="000F256D"/>
    <w:rsid w:val="000F32FF"/>
    <w:rsid w:val="000F4B60"/>
    <w:rsid w:val="000F67EE"/>
    <w:rsid w:val="000F7483"/>
    <w:rsid w:val="0010097A"/>
    <w:rsid w:val="00101186"/>
    <w:rsid w:val="00103446"/>
    <w:rsid w:val="0010367F"/>
    <w:rsid w:val="00103A14"/>
    <w:rsid w:val="001041B1"/>
    <w:rsid w:val="00104849"/>
    <w:rsid w:val="00105176"/>
    <w:rsid w:val="001055B3"/>
    <w:rsid w:val="00112782"/>
    <w:rsid w:val="00112B81"/>
    <w:rsid w:val="00112CA0"/>
    <w:rsid w:val="00114C6F"/>
    <w:rsid w:val="001152DA"/>
    <w:rsid w:val="00116158"/>
    <w:rsid w:val="001172D1"/>
    <w:rsid w:val="00117BC6"/>
    <w:rsid w:val="00117D1B"/>
    <w:rsid w:val="0012240D"/>
    <w:rsid w:val="0012409C"/>
    <w:rsid w:val="00124D5C"/>
    <w:rsid w:val="00127459"/>
    <w:rsid w:val="0013346B"/>
    <w:rsid w:val="00133F34"/>
    <w:rsid w:val="0013469F"/>
    <w:rsid w:val="001355B6"/>
    <w:rsid w:val="001375CA"/>
    <w:rsid w:val="00141D85"/>
    <w:rsid w:val="0014657C"/>
    <w:rsid w:val="00147DEB"/>
    <w:rsid w:val="00151027"/>
    <w:rsid w:val="001529A8"/>
    <w:rsid w:val="00152BC7"/>
    <w:rsid w:val="00152C77"/>
    <w:rsid w:val="00153741"/>
    <w:rsid w:val="00153FA5"/>
    <w:rsid w:val="00156668"/>
    <w:rsid w:val="00160359"/>
    <w:rsid w:val="001632B0"/>
    <w:rsid w:val="001656C0"/>
    <w:rsid w:val="001671A4"/>
    <w:rsid w:val="00167F81"/>
    <w:rsid w:val="00171611"/>
    <w:rsid w:val="00171CB6"/>
    <w:rsid w:val="0017445C"/>
    <w:rsid w:val="0017563D"/>
    <w:rsid w:val="001758FC"/>
    <w:rsid w:val="0017594B"/>
    <w:rsid w:val="001761C5"/>
    <w:rsid w:val="00180C7F"/>
    <w:rsid w:val="00181412"/>
    <w:rsid w:val="00182CB5"/>
    <w:rsid w:val="0018372C"/>
    <w:rsid w:val="00183816"/>
    <w:rsid w:val="001838ED"/>
    <w:rsid w:val="00186EBC"/>
    <w:rsid w:val="001876B6"/>
    <w:rsid w:val="001877F3"/>
    <w:rsid w:val="001900D0"/>
    <w:rsid w:val="00190ABB"/>
    <w:rsid w:val="001916A2"/>
    <w:rsid w:val="00196614"/>
    <w:rsid w:val="001973B2"/>
    <w:rsid w:val="001A14E5"/>
    <w:rsid w:val="001A16DC"/>
    <w:rsid w:val="001A1D50"/>
    <w:rsid w:val="001A30DB"/>
    <w:rsid w:val="001A3AAD"/>
    <w:rsid w:val="001A4B34"/>
    <w:rsid w:val="001A615A"/>
    <w:rsid w:val="001A67BE"/>
    <w:rsid w:val="001A69B5"/>
    <w:rsid w:val="001A6C24"/>
    <w:rsid w:val="001A702B"/>
    <w:rsid w:val="001B13C3"/>
    <w:rsid w:val="001B2916"/>
    <w:rsid w:val="001B383F"/>
    <w:rsid w:val="001B3DC0"/>
    <w:rsid w:val="001B41D5"/>
    <w:rsid w:val="001B5ACB"/>
    <w:rsid w:val="001B5E34"/>
    <w:rsid w:val="001C3773"/>
    <w:rsid w:val="001C3EEA"/>
    <w:rsid w:val="001C42DC"/>
    <w:rsid w:val="001C5405"/>
    <w:rsid w:val="001C614B"/>
    <w:rsid w:val="001C67CE"/>
    <w:rsid w:val="001C6DB8"/>
    <w:rsid w:val="001C7D90"/>
    <w:rsid w:val="001D185E"/>
    <w:rsid w:val="001D288F"/>
    <w:rsid w:val="001D3FC9"/>
    <w:rsid w:val="001D4151"/>
    <w:rsid w:val="001D4191"/>
    <w:rsid w:val="001D464A"/>
    <w:rsid w:val="001D58B9"/>
    <w:rsid w:val="001D7643"/>
    <w:rsid w:val="001E1249"/>
    <w:rsid w:val="001E167B"/>
    <w:rsid w:val="001E1B5E"/>
    <w:rsid w:val="001E2AF2"/>
    <w:rsid w:val="001E3152"/>
    <w:rsid w:val="001E40C9"/>
    <w:rsid w:val="001E5069"/>
    <w:rsid w:val="001E714D"/>
    <w:rsid w:val="001F02BE"/>
    <w:rsid w:val="001F15C6"/>
    <w:rsid w:val="001F25A4"/>
    <w:rsid w:val="001F3E8E"/>
    <w:rsid w:val="001F40C4"/>
    <w:rsid w:val="001F649E"/>
    <w:rsid w:val="001F7DDD"/>
    <w:rsid w:val="0020004E"/>
    <w:rsid w:val="00201307"/>
    <w:rsid w:val="00201A4E"/>
    <w:rsid w:val="00201DE4"/>
    <w:rsid w:val="00202845"/>
    <w:rsid w:val="00202F9A"/>
    <w:rsid w:val="002039F0"/>
    <w:rsid w:val="0021060C"/>
    <w:rsid w:val="002122AE"/>
    <w:rsid w:val="00216128"/>
    <w:rsid w:val="00217A0C"/>
    <w:rsid w:val="00221386"/>
    <w:rsid w:val="0022171F"/>
    <w:rsid w:val="00226013"/>
    <w:rsid w:val="002266D2"/>
    <w:rsid w:val="00230346"/>
    <w:rsid w:val="00231889"/>
    <w:rsid w:val="002332C3"/>
    <w:rsid w:val="00233961"/>
    <w:rsid w:val="00233E61"/>
    <w:rsid w:val="00234667"/>
    <w:rsid w:val="0023479A"/>
    <w:rsid w:val="00235B98"/>
    <w:rsid w:val="002413B2"/>
    <w:rsid w:val="002414CD"/>
    <w:rsid w:val="00241B5D"/>
    <w:rsid w:val="00244FD5"/>
    <w:rsid w:val="002465A7"/>
    <w:rsid w:val="00251830"/>
    <w:rsid w:val="00251D65"/>
    <w:rsid w:val="00252EB9"/>
    <w:rsid w:val="002546C6"/>
    <w:rsid w:val="0025601A"/>
    <w:rsid w:val="00256C88"/>
    <w:rsid w:val="0026033F"/>
    <w:rsid w:val="002628AE"/>
    <w:rsid w:val="00262D2B"/>
    <w:rsid w:val="002635B0"/>
    <w:rsid w:val="0026729B"/>
    <w:rsid w:val="00267C45"/>
    <w:rsid w:val="00270B7C"/>
    <w:rsid w:val="00272560"/>
    <w:rsid w:val="002745AE"/>
    <w:rsid w:val="00275443"/>
    <w:rsid w:val="0027572B"/>
    <w:rsid w:val="002779A5"/>
    <w:rsid w:val="002806DC"/>
    <w:rsid w:val="002817A2"/>
    <w:rsid w:val="0028205A"/>
    <w:rsid w:val="002820F4"/>
    <w:rsid w:val="0028234D"/>
    <w:rsid w:val="00283B98"/>
    <w:rsid w:val="00285AF5"/>
    <w:rsid w:val="00285C63"/>
    <w:rsid w:val="00285F21"/>
    <w:rsid w:val="00287B6F"/>
    <w:rsid w:val="002916F7"/>
    <w:rsid w:val="002917CF"/>
    <w:rsid w:val="00291B24"/>
    <w:rsid w:val="00291C31"/>
    <w:rsid w:val="00295780"/>
    <w:rsid w:val="00295F84"/>
    <w:rsid w:val="002974B8"/>
    <w:rsid w:val="00297DB0"/>
    <w:rsid w:val="002A1DF6"/>
    <w:rsid w:val="002A48FC"/>
    <w:rsid w:val="002A4C2D"/>
    <w:rsid w:val="002A4D24"/>
    <w:rsid w:val="002A4E09"/>
    <w:rsid w:val="002A5292"/>
    <w:rsid w:val="002B1D51"/>
    <w:rsid w:val="002B2132"/>
    <w:rsid w:val="002B285E"/>
    <w:rsid w:val="002B29E9"/>
    <w:rsid w:val="002B3F46"/>
    <w:rsid w:val="002B5A0D"/>
    <w:rsid w:val="002B5ED5"/>
    <w:rsid w:val="002B5F18"/>
    <w:rsid w:val="002B5FB7"/>
    <w:rsid w:val="002C2DE9"/>
    <w:rsid w:val="002C5264"/>
    <w:rsid w:val="002C529B"/>
    <w:rsid w:val="002C5A7F"/>
    <w:rsid w:val="002C6AB9"/>
    <w:rsid w:val="002C7CC5"/>
    <w:rsid w:val="002D0D27"/>
    <w:rsid w:val="002D28D1"/>
    <w:rsid w:val="002D4852"/>
    <w:rsid w:val="002D4FF7"/>
    <w:rsid w:val="002D5041"/>
    <w:rsid w:val="002D6FB7"/>
    <w:rsid w:val="002E0C9B"/>
    <w:rsid w:val="002E0D63"/>
    <w:rsid w:val="002E3875"/>
    <w:rsid w:val="002E45D7"/>
    <w:rsid w:val="002E45F2"/>
    <w:rsid w:val="002E4DE5"/>
    <w:rsid w:val="002F1A73"/>
    <w:rsid w:val="002F229A"/>
    <w:rsid w:val="002F2615"/>
    <w:rsid w:val="002F3D62"/>
    <w:rsid w:val="002F4C64"/>
    <w:rsid w:val="002F4C9E"/>
    <w:rsid w:val="0030089A"/>
    <w:rsid w:val="003033E1"/>
    <w:rsid w:val="00304085"/>
    <w:rsid w:val="003042E2"/>
    <w:rsid w:val="00304770"/>
    <w:rsid w:val="003051A1"/>
    <w:rsid w:val="003052C8"/>
    <w:rsid w:val="003059DA"/>
    <w:rsid w:val="003113BF"/>
    <w:rsid w:val="003163DA"/>
    <w:rsid w:val="00317271"/>
    <w:rsid w:val="0031787E"/>
    <w:rsid w:val="00320F69"/>
    <w:rsid w:val="00322F56"/>
    <w:rsid w:val="003255D2"/>
    <w:rsid w:val="00325C75"/>
    <w:rsid w:val="00327430"/>
    <w:rsid w:val="00330042"/>
    <w:rsid w:val="00330626"/>
    <w:rsid w:val="003316BA"/>
    <w:rsid w:val="00333D15"/>
    <w:rsid w:val="00335897"/>
    <w:rsid w:val="00336588"/>
    <w:rsid w:val="00337A45"/>
    <w:rsid w:val="003412FB"/>
    <w:rsid w:val="00341C80"/>
    <w:rsid w:val="00342317"/>
    <w:rsid w:val="003428F7"/>
    <w:rsid w:val="00344576"/>
    <w:rsid w:val="003460D9"/>
    <w:rsid w:val="0034744B"/>
    <w:rsid w:val="0035266C"/>
    <w:rsid w:val="00352EE6"/>
    <w:rsid w:val="003542D3"/>
    <w:rsid w:val="0035455C"/>
    <w:rsid w:val="003545D2"/>
    <w:rsid w:val="00354B88"/>
    <w:rsid w:val="003557AC"/>
    <w:rsid w:val="003613B8"/>
    <w:rsid w:val="003625C7"/>
    <w:rsid w:val="003633AD"/>
    <w:rsid w:val="00364CA8"/>
    <w:rsid w:val="00371AEB"/>
    <w:rsid w:val="00372E7C"/>
    <w:rsid w:val="00374A95"/>
    <w:rsid w:val="00375AE2"/>
    <w:rsid w:val="003767B9"/>
    <w:rsid w:val="003818A6"/>
    <w:rsid w:val="00383944"/>
    <w:rsid w:val="003846D3"/>
    <w:rsid w:val="00385E51"/>
    <w:rsid w:val="00385F1E"/>
    <w:rsid w:val="00386723"/>
    <w:rsid w:val="0039080E"/>
    <w:rsid w:val="003922C1"/>
    <w:rsid w:val="00392A44"/>
    <w:rsid w:val="00393A6F"/>
    <w:rsid w:val="00393D85"/>
    <w:rsid w:val="00395AB3"/>
    <w:rsid w:val="00395F98"/>
    <w:rsid w:val="00396734"/>
    <w:rsid w:val="003968B8"/>
    <w:rsid w:val="00396972"/>
    <w:rsid w:val="00396D54"/>
    <w:rsid w:val="003A0E4B"/>
    <w:rsid w:val="003A28DA"/>
    <w:rsid w:val="003A327D"/>
    <w:rsid w:val="003A3DAF"/>
    <w:rsid w:val="003A4268"/>
    <w:rsid w:val="003A52A1"/>
    <w:rsid w:val="003A6064"/>
    <w:rsid w:val="003A6802"/>
    <w:rsid w:val="003A7E72"/>
    <w:rsid w:val="003B0750"/>
    <w:rsid w:val="003B3AB8"/>
    <w:rsid w:val="003B715F"/>
    <w:rsid w:val="003B716F"/>
    <w:rsid w:val="003B752B"/>
    <w:rsid w:val="003C04FF"/>
    <w:rsid w:val="003C19DE"/>
    <w:rsid w:val="003C2679"/>
    <w:rsid w:val="003C2714"/>
    <w:rsid w:val="003C36A8"/>
    <w:rsid w:val="003C4678"/>
    <w:rsid w:val="003C4C3F"/>
    <w:rsid w:val="003C6E52"/>
    <w:rsid w:val="003C71D8"/>
    <w:rsid w:val="003D114E"/>
    <w:rsid w:val="003D13FD"/>
    <w:rsid w:val="003D1C9A"/>
    <w:rsid w:val="003D35F5"/>
    <w:rsid w:val="003D4984"/>
    <w:rsid w:val="003D6278"/>
    <w:rsid w:val="003D6E3F"/>
    <w:rsid w:val="003D753E"/>
    <w:rsid w:val="003E0F0F"/>
    <w:rsid w:val="003E2836"/>
    <w:rsid w:val="003E393F"/>
    <w:rsid w:val="003E6035"/>
    <w:rsid w:val="003F0C60"/>
    <w:rsid w:val="003F0CA9"/>
    <w:rsid w:val="003F1D14"/>
    <w:rsid w:val="003F4905"/>
    <w:rsid w:val="003F5BE8"/>
    <w:rsid w:val="00402F46"/>
    <w:rsid w:val="004032B7"/>
    <w:rsid w:val="00404E24"/>
    <w:rsid w:val="00405CB3"/>
    <w:rsid w:val="00406761"/>
    <w:rsid w:val="00406966"/>
    <w:rsid w:val="00407A9E"/>
    <w:rsid w:val="0041064E"/>
    <w:rsid w:val="00413394"/>
    <w:rsid w:val="00414E41"/>
    <w:rsid w:val="004154A9"/>
    <w:rsid w:val="00415A04"/>
    <w:rsid w:val="0042007E"/>
    <w:rsid w:val="00420094"/>
    <w:rsid w:val="0042076E"/>
    <w:rsid w:val="0042368F"/>
    <w:rsid w:val="004249DD"/>
    <w:rsid w:val="00425031"/>
    <w:rsid w:val="004255EC"/>
    <w:rsid w:val="00426511"/>
    <w:rsid w:val="00430A3C"/>
    <w:rsid w:val="00431A42"/>
    <w:rsid w:val="00431EA0"/>
    <w:rsid w:val="0043250B"/>
    <w:rsid w:val="00433E3C"/>
    <w:rsid w:val="00434344"/>
    <w:rsid w:val="00434759"/>
    <w:rsid w:val="00435A6A"/>
    <w:rsid w:val="00437443"/>
    <w:rsid w:val="004377EE"/>
    <w:rsid w:val="004400A9"/>
    <w:rsid w:val="00440957"/>
    <w:rsid w:val="0044105B"/>
    <w:rsid w:val="00441277"/>
    <w:rsid w:val="00442B4A"/>
    <w:rsid w:val="00442BF0"/>
    <w:rsid w:val="004450C8"/>
    <w:rsid w:val="00445C28"/>
    <w:rsid w:val="004465A7"/>
    <w:rsid w:val="00447DF3"/>
    <w:rsid w:val="00450590"/>
    <w:rsid w:val="004507AD"/>
    <w:rsid w:val="00451BA0"/>
    <w:rsid w:val="004520EA"/>
    <w:rsid w:val="004544ED"/>
    <w:rsid w:val="00455661"/>
    <w:rsid w:val="00455E6E"/>
    <w:rsid w:val="004568E6"/>
    <w:rsid w:val="00456F47"/>
    <w:rsid w:val="004614AC"/>
    <w:rsid w:val="00461D22"/>
    <w:rsid w:val="00461E40"/>
    <w:rsid w:val="00462A82"/>
    <w:rsid w:val="004649EF"/>
    <w:rsid w:val="004651D3"/>
    <w:rsid w:val="00465864"/>
    <w:rsid w:val="00466618"/>
    <w:rsid w:val="00467E8A"/>
    <w:rsid w:val="00472CD8"/>
    <w:rsid w:val="00473FB5"/>
    <w:rsid w:val="00474174"/>
    <w:rsid w:val="004743E7"/>
    <w:rsid w:val="004747E9"/>
    <w:rsid w:val="00476440"/>
    <w:rsid w:val="00477689"/>
    <w:rsid w:val="00477EB0"/>
    <w:rsid w:val="004825B1"/>
    <w:rsid w:val="00483C79"/>
    <w:rsid w:val="00485D12"/>
    <w:rsid w:val="00486140"/>
    <w:rsid w:val="00487E5D"/>
    <w:rsid w:val="0049273D"/>
    <w:rsid w:val="00493E52"/>
    <w:rsid w:val="004945C4"/>
    <w:rsid w:val="004A03AE"/>
    <w:rsid w:val="004A043B"/>
    <w:rsid w:val="004A23B7"/>
    <w:rsid w:val="004A2E0F"/>
    <w:rsid w:val="004A3CD0"/>
    <w:rsid w:val="004A47CD"/>
    <w:rsid w:val="004A4F2B"/>
    <w:rsid w:val="004A6666"/>
    <w:rsid w:val="004A6BB8"/>
    <w:rsid w:val="004A6C75"/>
    <w:rsid w:val="004B2105"/>
    <w:rsid w:val="004B34D9"/>
    <w:rsid w:val="004B4509"/>
    <w:rsid w:val="004B4632"/>
    <w:rsid w:val="004B5E4F"/>
    <w:rsid w:val="004B5EB9"/>
    <w:rsid w:val="004C1A8C"/>
    <w:rsid w:val="004C1BC6"/>
    <w:rsid w:val="004C1D64"/>
    <w:rsid w:val="004C1EDE"/>
    <w:rsid w:val="004C3288"/>
    <w:rsid w:val="004C434A"/>
    <w:rsid w:val="004C5BA0"/>
    <w:rsid w:val="004C6C0D"/>
    <w:rsid w:val="004C7900"/>
    <w:rsid w:val="004D2084"/>
    <w:rsid w:val="004D269A"/>
    <w:rsid w:val="004D30C4"/>
    <w:rsid w:val="004D3967"/>
    <w:rsid w:val="004D5ED4"/>
    <w:rsid w:val="004D609A"/>
    <w:rsid w:val="004D7E0E"/>
    <w:rsid w:val="004E101B"/>
    <w:rsid w:val="004E2C1F"/>
    <w:rsid w:val="004E2DF9"/>
    <w:rsid w:val="004E384B"/>
    <w:rsid w:val="004E465F"/>
    <w:rsid w:val="004E65A5"/>
    <w:rsid w:val="004F09CF"/>
    <w:rsid w:val="004F0E04"/>
    <w:rsid w:val="004F111B"/>
    <w:rsid w:val="004F4C26"/>
    <w:rsid w:val="0050200E"/>
    <w:rsid w:val="005032BF"/>
    <w:rsid w:val="005035AE"/>
    <w:rsid w:val="00504297"/>
    <w:rsid w:val="00505959"/>
    <w:rsid w:val="005068FF"/>
    <w:rsid w:val="0050707C"/>
    <w:rsid w:val="0050761F"/>
    <w:rsid w:val="005114C5"/>
    <w:rsid w:val="0051355E"/>
    <w:rsid w:val="00514F56"/>
    <w:rsid w:val="00516B00"/>
    <w:rsid w:val="005178AE"/>
    <w:rsid w:val="00517F80"/>
    <w:rsid w:val="005207F9"/>
    <w:rsid w:val="00523B02"/>
    <w:rsid w:val="005242A5"/>
    <w:rsid w:val="005260EE"/>
    <w:rsid w:val="00526155"/>
    <w:rsid w:val="00527BC8"/>
    <w:rsid w:val="00531329"/>
    <w:rsid w:val="00532DE7"/>
    <w:rsid w:val="0053349C"/>
    <w:rsid w:val="00533E26"/>
    <w:rsid w:val="00533F17"/>
    <w:rsid w:val="00535322"/>
    <w:rsid w:val="00535562"/>
    <w:rsid w:val="00536208"/>
    <w:rsid w:val="0053633C"/>
    <w:rsid w:val="00536C5D"/>
    <w:rsid w:val="0053776A"/>
    <w:rsid w:val="00540068"/>
    <w:rsid w:val="005420E5"/>
    <w:rsid w:val="0054228C"/>
    <w:rsid w:val="00543087"/>
    <w:rsid w:val="00545309"/>
    <w:rsid w:val="0054540E"/>
    <w:rsid w:val="00545CF1"/>
    <w:rsid w:val="0054654A"/>
    <w:rsid w:val="00551323"/>
    <w:rsid w:val="00552DA6"/>
    <w:rsid w:val="00552E5A"/>
    <w:rsid w:val="005537F2"/>
    <w:rsid w:val="00553DDF"/>
    <w:rsid w:val="005557AD"/>
    <w:rsid w:val="005562A9"/>
    <w:rsid w:val="0055711B"/>
    <w:rsid w:val="00557E7A"/>
    <w:rsid w:val="00557F72"/>
    <w:rsid w:val="005638CA"/>
    <w:rsid w:val="00563986"/>
    <w:rsid w:val="005648C1"/>
    <w:rsid w:val="0056528A"/>
    <w:rsid w:val="005664A5"/>
    <w:rsid w:val="00570FD5"/>
    <w:rsid w:val="00573156"/>
    <w:rsid w:val="0057321C"/>
    <w:rsid w:val="005762FF"/>
    <w:rsid w:val="00577783"/>
    <w:rsid w:val="00577A41"/>
    <w:rsid w:val="00580207"/>
    <w:rsid w:val="00580C56"/>
    <w:rsid w:val="00583532"/>
    <w:rsid w:val="00583A5D"/>
    <w:rsid w:val="0058429B"/>
    <w:rsid w:val="00585155"/>
    <w:rsid w:val="005870F3"/>
    <w:rsid w:val="00590234"/>
    <w:rsid w:val="005915AD"/>
    <w:rsid w:val="00591B01"/>
    <w:rsid w:val="00593511"/>
    <w:rsid w:val="005949B0"/>
    <w:rsid w:val="005963EC"/>
    <w:rsid w:val="005A2F5C"/>
    <w:rsid w:val="005A310E"/>
    <w:rsid w:val="005A402E"/>
    <w:rsid w:val="005A53BF"/>
    <w:rsid w:val="005A5CAC"/>
    <w:rsid w:val="005A6329"/>
    <w:rsid w:val="005A7899"/>
    <w:rsid w:val="005B013A"/>
    <w:rsid w:val="005B09DB"/>
    <w:rsid w:val="005B1526"/>
    <w:rsid w:val="005B1DED"/>
    <w:rsid w:val="005B396D"/>
    <w:rsid w:val="005B4109"/>
    <w:rsid w:val="005B508D"/>
    <w:rsid w:val="005B7DF9"/>
    <w:rsid w:val="005C150D"/>
    <w:rsid w:val="005C1928"/>
    <w:rsid w:val="005C5D89"/>
    <w:rsid w:val="005C614D"/>
    <w:rsid w:val="005C6E7E"/>
    <w:rsid w:val="005C79C8"/>
    <w:rsid w:val="005C7DEC"/>
    <w:rsid w:val="005D0953"/>
    <w:rsid w:val="005D236B"/>
    <w:rsid w:val="005D2B82"/>
    <w:rsid w:val="005D41CA"/>
    <w:rsid w:val="005D454D"/>
    <w:rsid w:val="005D48FB"/>
    <w:rsid w:val="005D5FBE"/>
    <w:rsid w:val="005E0EE9"/>
    <w:rsid w:val="005E2E5E"/>
    <w:rsid w:val="005E3216"/>
    <w:rsid w:val="005E3E6D"/>
    <w:rsid w:val="005E5399"/>
    <w:rsid w:val="005E53AB"/>
    <w:rsid w:val="005E6CC1"/>
    <w:rsid w:val="005E71AE"/>
    <w:rsid w:val="005F071A"/>
    <w:rsid w:val="005F1071"/>
    <w:rsid w:val="005F2CC2"/>
    <w:rsid w:val="005F70F5"/>
    <w:rsid w:val="00600524"/>
    <w:rsid w:val="006023B3"/>
    <w:rsid w:val="00606A98"/>
    <w:rsid w:val="00607326"/>
    <w:rsid w:val="00611D4F"/>
    <w:rsid w:val="006121D6"/>
    <w:rsid w:val="00614F3E"/>
    <w:rsid w:val="00616027"/>
    <w:rsid w:val="00620183"/>
    <w:rsid w:val="0062119B"/>
    <w:rsid w:val="006216D3"/>
    <w:rsid w:val="0062282D"/>
    <w:rsid w:val="006231CC"/>
    <w:rsid w:val="006239A2"/>
    <w:rsid w:val="00624B73"/>
    <w:rsid w:val="00624C4A"/>
    <w:rsid w:val="0063015F"/>
    <w:rsid w:val="006311AE"/>
    <w:rsid w:val="0063184B"/>
    <w:rsid w:val="00632741"/>
    <w:rsid w:val="00633CFE"/>
    <w:rsid w:val="0063453B"/>
    <w:rsid w:val="00636116"/>
    <w:rsid w:val="006366A7"/>
    <w:rsid w:val="0063764A"/>
    <w:rsid w:val="006409E6"/>
    <w:rsid w:val="00640EED"/>
    <w:rsid w:val="0064210C"/>
    <w:rsid w:val="0064283E"/>
    <w:rsid w:val="00643F3D"/>
    <w:rsid w:val="006458BA"/>
    <w:rsid w:val="00646B80"/>
    <w:rsid w:val="00646EB0"/>
    <w:rsid w:val="006509C8"/>
    <w:rsid w:val="00650A8F"/>
    <w:rsid w:val="00651081"/>
    <w:rsid w:val="0065116B"/>
    <w:rsid w:val="00651E46"/>
    <w:rsid w:val="0065309B"/>
    <w:rsid w:val="00653CA3"/>
    <w:rsid w:val="00653E09"/>
    <w:rsid w:val="00655DC0"/>
    <w:rsid w:val="00657F3C"/>
    <w:rsid w:val="006615E2"/>
    <w:rsid w:val="00664594"/>
    <w:rsid w:val="00664851"/>
    <w:rsid w:val="00665478"/>
    <w:rsid w:val="0066595D"/>
    <w:rsid w:val="006665E7"/>
    <w:rsid w:val="0067176C"/>
    <w:rsid w:val="00671FED"/>
    <w:rsid w:val="00672E09"/>
    <w:rsid w:val="00673358"/>
    <w:rsid w:val="00673BC8"/>
    <w:rsid w:val="00674FBC"/>
    <w:rsid w:val="00680067"/>
    <w:rsid w:val="00680676"/>
    <w:rsid w:val="00680783"/>
    <w:rsid w:val="00680EB2"/>
    <w:rsid w:val="00681FA1"/>
    <w:rsid w:val="00682C7D"/>
    <w:rsid w:val="0068362D"/>
    <w:rsid w:val="00684018"/>
    <w:rsid w:val="006874EB"/>
    <w:rsid w:val="0068791E"/>
    <w:rsid w:val="00690C5A"/>
    <w:rsid w:val="00690DB7"/>
    <w:rsid w:val="00690F0D"/>
    <w:rsid w:val="00691379"/>
    <w:rsid w:val="00691891"/>
    <w:rsid w:val="00694226"/>
    <w:rsid w:val="006967C2"/>
    <w:rsid w:val="0069709D"/>
    <w:rsid w:val="006A0811"/>
    <w:rsid w:val="006A089D"/>
    <w:rsid w:val="006A116A"/>
    <w:rsid w:val="006A342B"/>
    <w:rsid w:val="006A4D4F"/>
    <w:rsid w:val="006A5183"/>
    <w:rsid w:val="006A51D3"/>
    <w:rsid w:val="006A574F"/>
    <w:rsid w:val="006A5920"/>
    <w:rsid w:val="006A5EA5"/>
    <w:rsid w:val="006A66DA"/>
    <w:rsid w:val="006B0522"/>
    <w:rsid w:val="006B2072"/>
    <w:rsid w:val="006B36F4"/>
    <w:rsid w:val="006B4E48"/>
    <w:rsid w:val="006B55A1"/>
    <w:rsid w:val="006B6A43"/>
    <w:rsid w:val="006B6FBE"/>
    <w:rsid w:val="006B7B5E"/>
    <w:rsid w:val="006C01BA"/>
    <w:rsid w:val="006C12D6"/>
    <w:rsid w:val="006C1682"/>
    <w:rsid w:val="006C17DA"/>
    <w:rsid w:val="006C185F"/>
    <w:rsid w:val="006C2735"/>
    <w:rsid w:val="006C3325"/>
    <w:rsid w:val="006C3B67"/>
    <w:rsid w:val="006C59C3"/>
    <w:rsid w:val="006D15A9"/>
    <w:rsid w:val="006D20DE"/>
    <w:rsid w:val="006D2A71"/>
    <w:rsid w:val="006D2EFC"/>
    <w:rsid w:val="006D36C8"/>
    <w:rsid w:val="006D6436"/>
    <w:rsid w:val="006D7B66"/>
    <w:rsid w:val="006E30A7"/>
    <w:rsid w:val="006E3F82"/>
    <w:rsid w:val="006E4DFB"/>
    <w:rsid w:val="006E53B4"/>
    <w:rsid w:val="006E6571"/>
    <w:rsid w:val="006E7E8E"/>
    <w:rsid w:val="006F1EB4"/>
    <w:rsid w:val="006F37A6"/>
    <w:rsid w:val="006F3D51"/>
    <w:rsid w:val="006F3E02"/>
    <w:rsid w:val="006F4A84"/>
    <w:rsid w:val="006F555B"/>
    <w:rsid w:val="006F5D35"/>
    <w:rsid w:val="007014BE"/>
    <w:rsid w:val="00702770"/>
    <w:rsid w:val="00705C70"/>
    <w:rsid w:val="00707254"/>
    <w:rsid w:val="00712EF3"/>
    <w:rsid w:val="0071499D"/>
    <w:rsid w:val="007149DE"/>
    <w:rsid w:val="00723774"/>
    <w:rsid w:val="00723A87"/>
    <w:rsid w:val="00723C92"/>
    <w:rsid w:val="00725990"/>
    <w:rsid w:val="0072615E"/>
    <w:rsid w:val="00727129"/>
    <w:rsid w:val="0072784E"/>
    <w:rsid w:val="00730A50"/>
    <w:rsid w:val="00734D35"/>
    <w:rsid w:val="00736318"/>
    <w:rsid w:val="007366EB"/>
    <w:rsid w:val="00736BDB"/>
    <w:rsid w:val="00736D46"/>
    <w:rsid w:val="00737183"/>
    <w:rsid w:val="0073763E"/>
    <w:rsid w:val="00740FB3"/>
    <w:rsid w:val="00742A0B"/>
    <w:rsid w:val="00744901"/>
    <w:rsid w:val="00745818"/>
    <w:rsid w:val="007462AC"/>
    <w:rsid w:val="00746B3F"/>
    <w:rsid w:val="00750161"/>
    <w:rsid w:val="0075038A"/>
    <w:rsid w:val="00750F59"/>
    <w:rsid w:val="00752D7A"/>
    <w:rsid w:val="0075368E"/>
    <w:rsid w:val="007542B3"/>
    <w:rsid w:val="00754DD8"/>
    <w:rsid w:val="0075518C"/>
    <w:rsid w:val="00762A9C"/>
    <w:rsid w:val="00763F5C"/>
    <w:rsid w:val="00764C02"/>
    <w:rsid w:val="00765F1A"/>
    <w:rsid w:val="00766B07"/>
    <w:rsid w:val="007701F8"/>
    <w:rsid w:val="00770D74"/>
    <w:rsid w:val="007717FF"/>
    <w:rsid w:val="007718C6"/>
    <w:rsid w:val="007721E9"/>
    <w:rsid w:val="007743F0"/>
    <w:rsid w:val="00774B98"/>
    <w:rsid w:val="007758E3"/>
    <w:rsid w:val="00775BB9"/>
    <w:rsid w:val="0077720F"/>
    <w:rsid w:val="00784B66"/>
    <w:rsid w:val="00784EF7"/>
    <w:rsid w:val="00785E06"/>
    <w:rsid w:val="00785EAC"/>
    <w:rsid w:val="007864EA"/>
    <w:rsid w:val="00786553"/>
    <w:rsid w:val="00786C09"/>
    <w:rsid w:val="00792E97"/>
    <w:rsid w:val="0079344B"/>
    <w:rsid w:val="00794724"/>
    <w:rsid w:val="00794966"/>
    <w:rsid w:val="00795A9E"/>
    <w:rsid w:val="00796280"/>
    <w:rsid w:val="00797765"/>
    <w:rsid w:val="00797823"/>
    <w:rsid w:val="007A14E5"/>
    <w:rsid w:val="007A32B1"/>
    <w:rsid w:val="007A3809"/>
    <w:rsid w:val="007A42ED"/>
    <w:rsid w:val="007B0324"/>
    <w:rsid w:val="007B116E"/>
    <w:rsid w:val="007B5596"/>
    <w:rsid w:val="007B7593"/>
    <w:rsid w:val="007B7D24"/>
    <w:rsid w:val="007C05E3"/>
    <w:rsid w:val="007C206B"/>
    <w:rsid w:val="007C36BC"/>
    <w:rsid w:val="007C452F"/>
    <w:rsid w:val="007C57A5"/>
    <w:rsid w:val="007C7A90"/>
    <w:rsid w:val="007D1729"/>
    <w:rsid w:val="007D24D8"/>
    <w:rsid w:val="007D3703"/>
    <w:rsid w:val="007D6731"/>
    <w:rsid w:val="007E091E"/>
    <w:rsid w:val="007E0EE4"/>
    <w:rsid w:val="007E10FE"/>
    <w:rsid w:val="007E32BB"/>
    <w:rsid w:val="007E4030"/>
    <w:rsid w:val="007E490C"/>
    <w:rsid w:val="007E70D7"/>
    <w:rsid w:val="007E76FB"/>
    <w:rsid w:val="007F391E"/>
    <w:rsid w:val="007F3965"/>
    <w:rsid w:val="007F44A0"/>
    <w:rsid w:val="007F5353"/>
    <w:rsid w:val="007F7347"/>
    <w:rsid w:val="00800139"/>
    <w:rsid w:val="00800D49"/>
    <w:rsid w:val="00800F24"/>
    <w:rsid w:val="00802BF9"/>
    <w:rsid w:val="008055D8"/>
    <w:rsid w:val="0080749F"/>
    <w:rsid w:val="00807634"/>
    <w:rsid w:val="00810334"/>
    <w:rsid w:val="0081092D"/>
    <w:rsid w:val="008109C6"/>
    <w:rsid w:val="00811377"/>
    <w:rsid w:val="00811B42"/>
    <w:rsid w:val="00812B4C"/>
    <w:rsid w:val="00814CE0"/>
    <w:rsid w:val="0081525C"/>
    <w:rsid w:val="0081585F"/>
    <w:rsid w:val="008223C1"/>
    <w:rsid w:val="00822D05"/>
    <w:rsid w:val="00823F1D"/>
    <w:rsid w:val="0082405D"/>
    <w:rsid w:val="00826594"/>
    <w:rsid w:val="008268C5"/>
    <w:rsid w:val="00826D08"/>
    <w:rsid w:val="00826D17"/>
    <w:rsid w:val="00826DFA"/>
    <w:rsid w:val="008275DC"/>
    <w:rsid w:val="00830CDD"/>
    <w:rsid w:val="00830D12"/>
    <w:rsid w:val="00831D57"/>
    <w:rsid w:val="0083263F"/>
    <w:rsid w:val="008328DE"/>
    <w:rsid w:val="00833269"/>
    <w:rsid w:val="00833931"/>
    <w:rsid w:val="00833994"/>
    <w:rsid w:val="008364E5"/>
    <w:rsid w:val="008375F8"/>
    <w:rsid w:val="0084146E"/>
    <w:rsid w:val="00841EFB"/>
    <w:rsid w:val="008427BE"/>
    <w:rsid w:val="00845441"/>
    <w:rsid w:val="00845C8D"/>
    <w:rsid w:val="00846CC3"/>
    <w:rsid w:val="00846EE7"/>
    <w:rsid w:val="008471EF"/>
    <w:rsid w:val="00851360"/>
    <w:rsid w:val="008520E3"/>
    <w:rsid w:val="008526A1"/>
    <w:rsid w:val="00853010"/>
    <w:rsid w:val="00854153"/>
    <w:rsid w:val="008544F3"/>
    <w:rsid w:val="008551FC"/>
    <w:rsid w:val="00855AB6"/>
    <w:rsid w:val="008568EF"/>
    <w:rsid w:val="008608C4"/>
    <w:rsid w:val="00862334"/>
    <w:rsid w:val="0086299F"/>
    <w:rsid w:val="00862ED1"/>
    <w:rsid w:val="00863111"/>
    <w:rsid w:val="00864D74"/>
    <w:rsid w:val="008653C8"/>
    <w:rsid w:val="00865632"/>
    <w:rsid w:val="008700F3"/>
    <w:rsid w:val="008746ED"/>
    <w:rsid w:val="00874D9D"/>
    <w:rsid w:val="00875F04"/>
    <w:rsid w:val="008761A5"/>
    <w:rsid w:val="0087686D"/>
    <w:rsid w:val="00876F3F"/>
    <w:rsid w:val="008772A6"/>
    <w:rsid w:val="00881C44"/>
    <w:rsid w:val="00882BAF"/>
    <w:rsid w:val="00882BE2"/>
    <w:rsid w:val="00883049"/>
    <w:rsid w:val="008834C5"/>
    <w:rsid w:val="00884BCC"/>
    <w:rsid w:val="00890D93"/>
    <w:rsid w:val="0089277E"/>
    <w:rsid w:val="00893890"/>
    <w:rsid w:val="00895D42"/>
    <w:rsid w:val="00896557"/>
    <w:rsid w:val="008968B6"/>
    <w:rsid w:val="008969FD"/>
    <w:rsid w:val="00897669"/>
    <w:rsid w:val="008978A0"/>
    <w:rsid w:val="00897D42"/>
    <w:rsid w:val="008A06A1"/>
    <w:rsid w:val="008A3FFB"/>
    <w:rsid w:val="008A5152"/>
    <w:rsid w:val="008A6361"/>
    <w:rsid w:val="008B19F2"/>
    <w:rsid w:val="008B472F"/>
    <w:rsid w:val="008B4F6A"/>
    <w:rsid w:val="008B51D1"/>
    <w:rsid w:val="008B7CCF"/>
    <w:rsid w:val="008C3116"/>
    <w:rsid w:val="008C6548"/>
    <w:rsid w:val="008D145E"/>
    <w:rsid w:val="008D48B9"/>
    <w:rsid w:val="008D4D37"/>
    <w:rsid w:val="008D6E4D"/>
    <w:rsid w:val="008D79B0"/>
    <w:rsid w:val="008E0110"/>
    <w:rsid w:val="008E06E6"/>
    <w:rsid w:val="008E132E"/>
    <w:rsid w:val="008E13FC"/>
    <w:rsid w:val="008E2DCE"/>
    <w:rsid w:val="008E2F3D"/>
    <w:rsid w:val="008E4B24"/>
    <w:rsid w:val="008E5144"/>
    <w:rsid w:val="008E64C9"/>
    <w:rsid w:val="008E76DA"/>
    <w:rsid w:val="008E7A6A"/>
    <w:rsid w:val="008F1E54"/>
    <w:rsid w:val="008F20E9"/>
    <w:rsid w:val="008F2768"/>
    <w:rsid w:val="008F345A"/>
    <w:rsid w:val="008F6542"/>
    <w:rsid w:val="00902A6B"/>
    <w:rsid w:val="00902C1A"/>
    <w:rsid w:val="00902E55"/>
    <w:rsid w:val="00903257"/>
    <w:rsid w:val="00906093"/>
    <w:rsid w:val="009069B9"/>
    <w:rsid w:val="00906E8A"/>
    <w:rsid w:val="00906EB9"/>
    <w:rsid w:val="00911146"/>
    <w:rsid w:val="00911377"/>
    <w:rsid w:val="009127AF"/>
    <w:rsid w:val="00914F6A"/>
    <w:rsid w:val="00914FC5"/>
    <w:rsid w:val="009172B1"/>
    <w:rsid w:val="009174EA"/>
    <w:rsid w:val="009222BA"/>
    <w:rsid w:val="009255DD"/>
    <w:rsid w:val="0092602D"/>
    <w:rsid w:val="00926547"/>
    <w:rsid w:val="00927270"/>
    <w:rsid w:val="00927D81"/>
    <w:rsid w:val="00930C1A"/>
    <w:rsid w:val="009314D0"/>
    <w:rsid w:val="0093156B"/>
    <w:rsid w:val="00932561"/>
    <w:rsid w:val="00934EA9"/>
    <w:rsid w:val="00936739"/>
    <w:rsid w:val="00937179"/>
    <w:rsid w:val="0094194F"/>
    <w:rsid w:val="00941AA4"/>
    <w:rsid w:val="009445AA"/>
    <w:rsid w:val="009448E0"/>
    <w:rsid w:val="00944FC4"/>
    <w:rsid w:val="0094514E"/>
    <w:rsid w:val="00946B73"/>
    <w:rsid w:val="00947869"/>
    <w:rsid w:val="00952052"/>
    <w:rsid w:val="009539C8"/>
    <w:rsid w:val="00953B74"/>
    <w:rsid w:val="00954BBF"/>
    <w:rsid w:val="00955616"/>
    <w:rsid w:val="0095590F"/>
    <w:rsid w:val="00956139"/>
    <w:rsid w:val="009602B7"/>
    <w:rsid w:val="00960BD7"/>
    <w:rsid w:val="00961A2F"/>
    <w:rsid w:val="009628BB"/>
    <w:rsid w:val="0096474C"/>
    <w:rsid w:val="009657F8"/>
    <w:rsid w:val="00965D54"/>
    <w:rsid w:val="00972C29"/>
    <w:rsid w:val="00972E2E"/>
    <w:rsid w:val="00974763"/>
    <w:rsid w:val="0097673C"/>
    <w:rsid w:val="00977DC9"/>
    <w:rsid w:val="00977FBE"/>
    <w:rsid w:val="00981F0A"/>
    <w:rsid w:val="00982C4B"/>
    <w:rsid w:val="0098346A"/>
    <w:rsid w:val="009836E1"/>
    <w:rsid w:val="00984000"/>
    <w:rsid w:val="00984CA8"/>
    <w:rsid w:val="00984DE6"/>
    <w:rsid w:val="009872E0"/>
    <w:rsid w:val="00987CB3"/>
    <w:rsid w:val="00990F80"/>
    <w:rsid w:val="00991194"/>
    <w:rsid w:val="00992953"/>
    <w:rsid w:val="00992C9B"/>
    <w:rsid w:val="00993916"/>
    <w:rsid w:val="00994CA1"/>
    <w:rsid w:val="00995CA2"/>
    <w:rsid w:val="00997D5B"/>
    <w:rsid w:val="009A26CD"/>
    <w:rsid w:val="009A2C08"/>
    <w:rsid w:val="009A4B73"/>
    <w:rsid w:val="009A6426"/>
    <w:rsid w:val="009A6B60"/>
    <w:rsid w:val="009B06D0"/>
    <w:rsid w:val="009B0F4B"/>
    <w:rsid w:val="009B2FEE"/>
    <w:rsid w:val="009B42CE"/>
    <w:rsid w:val="009B6AF5"/>
    <w:rsid w:val="009B70A7"/>
    <w:rsid w:val="009B716E"/>
    <w:rsid w:val="009B7CDF"/>
    <w:rsid w:val="009C023E"/>
    <w:rsid w:val="009C0E10"/>
    <w:rsid w:val="009C1107"/>
    <w:rsid w:val="009C4299"/>
    <w:rsid w:val="009C73FB"/>
    <w:rsid w:val="009D2A3B"/>
    <w:rsid w:val="009D2AF0"/>
    <w:rsid w:val="009D4360"/>
    <w:rsid w:val="009D5089"/>
    <w:rsid w:val="009D52E8"/>
    <w:rsid w:val="009D67EF"/>
    <w:rsid w:val="009D68B3"/>
    <w:rsid w:val="009D6C93"/>
    <w:rsid w:val="009E0535"/>
    <w:rsid w:val="009E13B9"/>
    <w:rsid w:val="009E1CCA"/>
    <w:rsid w:val="009E3686"/>
    <w:rsid w:val="009E4068"/>
    <w:rsid w:val="009E4465"/>
    <w:rsid w:val="009E5B64"/>
    <w:rsid w:val="009E5D8D"/>
    <w:rsid w:val="009F43AB"/>
    <w:rsid w:val="009F490A"/>
    <w:rsid w:val="009F5282"/>
    <w:rsid w:val="00A00686"/>
    <w:rsid w:val="00A00B9A"/>
    <w:rsid w:val="00A0106D"/>
    <w:rsid w:val="00A018D7"/>
    <w:rsid w:val="00A024ED"/>
    <w:rsid w:val="00A038CE"/>
    <w:rsid w:val="00A03EAC"/>
    <w:rsid w:val="00A0408D"/>
    <w:rsid w:val="00A0698C"/>
    <w:rsid w:val="00A07516"/>
    <w:rsid w:val="00A07845"/>
    <w:rsid w:val="00A1123E"/>
    <w:rsid w:val="00A1146D"/>
    <w:rsid w:val="00A12937"/>
    <w:rsid w:val="00A13378"/>
    <w:rsid w:val="00A13CA3"/>
    <w:rsid w:val="00A13EF6"/>
    <w:rsid w:val="00A1415D"/>
    <w:rsid w:val="00A14C5E"/>
    <w:rsid w:val="00A21FA1"/>
    <w:rsid w:val="00A23400"/>
    <w:rsid w:val="00A23F19"/>
    <w:rsid w:val="00A23F64"/>
    <w:rsid w:val="00A24EF1"/>
    <w:rsid w:val="00A265A5"/>
    <w:rsid w:val="00A267A9"/>
    <w:rsid w:val="00A31413"/>
    <w:rsid w:val="00A32176"/>
    <w:rsid w:val="00A33A96"/>
    <w:rsid w:val="00A3655D"/>
    <w:rsid w:val="00A36763"/>
    <w:rsid w:val="00A37420"/>
    <w:rsid w:val="00A41CBF"/>
    <w:rsid w:val="00A429DA"/>
    <w:rsid w:val="00A42A4F"/>
    <w:rsid w:val="00A44B1E"/>
    <w:rsid w:val="00A476FA"/>
    <w:rsid w:val="00A47C33"/>
    <w:rsid w:val="00A50466"/>
    <w:rsid w:val="00A50ADF"/>
    <w:rsid w:val="00A51EE7"/>
    <w:rsid w:val="00A52F6A"/>
    <w:rsid w:val="00A53F9D"/>
    <w:rsid w:val="00A56F2D"/>
    <w:rsid w:val="00A56FD5"/>
    <w:rsid w:val="00A63E80"/>
    <w:rsid w:val="00A6442B"/>
    <w:rsid w:val="00A64AE6"/>
    <w:rsid w:val="00A64D68"/>
    <w:rsid w:val="00A6511F"/>
    <w:rsid w:val="00A6626E"/>
    <w:rsid w:val="00A66AB3"/>
    <w:rsid w:val="00A675AC"/>
    <w:rsid w:val="00A7011D"/>
    <w:rsid w:val="00A70DB8"/>
    <w:rsid w:val="00A73399"/>
    <w:rsid w:val="00A735B7"/>
    <w:rsid w:val="00A746E5"/>
    <w:rsid w:val="00A748B4"/>
    <w:rsid w:val="00A74D3C"/>
    <w:rsid w:val="00A763EC"/>
    <w:rsid w:val="00A775C6"/>
    <w:rsid w:val="00A801B4"/>
    <w:rsid w:val="00A80977"/>
    <w:rsid w:val="00A80EA0"/>
    <w:rsid w:val="00A839CE"/>
    <w:rsid w:val="00A84991"/>
    <w:rsid w:val="00A854BF"/>
    <w:rsid w:val="00A86D8D"/>
    <w:rsid w:val="00A87516"/>
    <w:rsid w:val="00A875D6"/>
    <w:rsid w:val="00A90471"/>
    <w:rsid w:val="00A90AC3"/>
    <w:rsid w:val="00A926DD"/>
    <w:rsid w:val="00A9278B"/>
    <w:rsid w:val="00A92A65"/>
    <w:rsid w:val="00A935B0"/>
    <w:rsid w:val="00A946A9"/>
    <w:rsid w:val="00A94D33"/>
    <w:rsid w:val="00A94FF2"/>
    <w:rsid w:val="00A9750A"/>
    <w:rsid w:val="00A9781F"/>
    <w:rsid w:val="00AA1099"/>
    <w:rsid w:val="00AA1107"/>
    <w:rsid w:val="00AA155B"/>
    <w:rsid w:val="00AA1FDF"/>
    <w:rsid w:val="00AA28A2"/>
    <w:rsid w:val="00AA2E98"/>
    <w:rsid w:val="00AA37FF"/>
    <w:rsid w:val="00AA3FFA"/>
    <w:rsid w:val="00AA6190"/>
    <w:rsid w:val="00AA7C0D"/>
    <w:rsid w:val="00AA7FBB"/>
    <w:rsid w:val="00AB0202"/>
    <w:rsid w:val="00AB10F1"/>
    <w:rsid w:val="00AB2375"/>
    <w:rsid w:val="00AB38C9"/>
    <w:rsid w:val="00AB432D"/>
    <w:rsid w:val="00AB4C60"/>
    <w:rsid w:val="00AB7179"/>
    <w:rsid w:val="00AB77AC"/>
    <w:rsid w:val="00AC3DCD"/>
    <w:rsid w:val="00AC3FA0"/>
    <w:rsid w:val="00AC5663"/>
    <w:rsid w:val="00AC614D"/>
    <w:rsid w:val="00AC6A86"/>
    <w:rsid w:val="00AD1C50"/>
    <w:rsid w:val="00AD1E15"/>
    <w:rsid w:val="00AD1E74"/>
    <w:rsid w:val="00AD2A60"/>
    <w:rsid w:val="00AD2ADF"/>
    <w:rsid w:val="00AD4678"/>
    <w:rsid w:val="00AD4BEB"/>
    <w:rsid w:val="00AD6826"/>
    <w:rsid w:val="00AE62E4"/>
    <w:rsid w:val="00AE63D6"/>
    <w:rsid w:val="00AF2521"/>
    <w:rsid w:val="00AF27E4"/>
    <w:rsid w:val="00AF2927"/>
    <w:rsid w:val="00AF328D"/>
    <w:rsid w:val="00AF3B52"/>
    <w:rsid w:val="00AF4CF3"/>
    <w:rsid w:val="00AF50A8"/>
    <w:rsid w:val="00AF660B"/>
    <w:rsid w:val="00AF6E80"/>
    <w:rsid w:val="00AF70EA"/>
    <w:rsid w:val="00AF7422"/>
    <w:rsid w:val="00AF76DC"/>
    <w:rsid w:val="00AF7E93"/>
    <w:rsid w:val="00B03066"/>
    <w:rsid w:val="00B0506C"/>
    <w:rsid w:val="00B0558A"/>
    <w:rsid w:val="00B06B9F"/>
    <w:rsid w:val="00B07E4A"/>
    <w:rsid w:val="00B126BC"/>
    <w:rsid w:val="00B1275A"/>
    <w:rsid w:val="00B12B12"/>
    <w:rsid w:val="00B1370F"/>
    <w:rsid w:val="00B1458A"/>
    <w:rsid w:val="00B15475"/>
    <w:rsid w:val="00B15940"/>
    <w:rsid w:val="00B168EF"/>
    <w:rsid w:val="00B17E84"/>
    <w:rsid w:val="00B21423"/>
    <w:rsid w:val="00B22A87"/>
    <w:rsid w:val="00B22EFC"/>
    <w:rsid w:val="00B25C52"/>
    <w:rsid w:val="00B26F19"/>
    <w:rsid w:val="00B270A4"/>
    <w:rsid w:val="00B33DF5"/>
    <w:rsid w:val="00B34266"/>
    <w:rsid w:val="00B342D4"/>
    <w:rsid w:val="00B3469D"/>
    <w:rsid w:val="00B348FA"/>
    <w:rsid w:val="00B35075"/>
    <w:rsid w:val="00B3537F"/>
    <w:rsid w:val="00B3577D"/>
    <w:rsid w:val="00B37A7D"/>
    <w:rsid w:val="00B37FF3"/>
    <w:rsid w:val="00B40355"/>
    <w:rsid w:val="00B4254F"/>
    <w:rsid w:val="00B42BB7"/>
    <w:rsid w:val="00B4303B"/>
    <w:rsid w:val="00B433F3"/>
    <w:rsid w:val="00B4545F"/>
    <w:rsid w:val="00B45B5B"/>
    <w:rsid w:val="00B45D76"/>
    <w:rsid w:val="00B45F34"/>
    <w:rsid w:val="00B461CD"/>
    <w:rsid w:val="00B4709B"/>
    <w:rsid w:val="00B50D4E"/>
    <w:rsid w:val="00B52BA0"/>
    <w:rsid w:val="00B52DB2"/>
    <w:rsid w:val="00B5447F"/>
    <w:rsid w:val="00B54911"/>
    <w:rsid w:val="00B55DC9"/>
    <w:rsid w:val="00B636AE"/>
    <w:rsid w:val="00B639B1"/>
    <w:rsid w:val="00B64EC1"/>
    <w:rsid w:val="00B653CE"/>
    <w:rsid w:val="00B672B6"/>
    <w:rsid w:val="00B706CE"/>
    <w:rsid w:val="00B70F4E"/>
    <w:rsid w:val="00B71C24"/>
    <w:rsid w:val="00B7494A"/>
    <w:rsid w:val="00B75156"/>
    <w:rsid w:val="00B7523C"/>
    <w:rsid w:val="00B75494"/>
    <w:rsid w:val="00B75826"/>
    <w:rsid w:val="00B75906"/>
    <w:rsid w:val="00B7613C"/>
    <w:rsid w:val="00B7614B"/>
    <w:rsid w:val="00B77C68"/>
    <w:rsid w:val="00B82221"/>
    <w:rsid w:val="00B83D81"/>
    <w:rsid w:val="00B8547B"/>
    <w:rsid w:val="00B85BEA"/>
    <w:rsid w:val="00B86A07"/>
    <w:rsid w:val="00B87070"/>
    <w:rsid w:val="00B90185"/>
    <w:rsid w:val="00B9050D"/>
    <w:rsid w:val="00B9103D"/>
    <w:rsid w:val="00B920D2"/>
    <w:rsid w:val="00B924D2"/>
    <w:rsid w:val="00B928CE"/>
    <w:rsid w:val="00B93043"/>
    <w:rsid w:val="00B9432A"/>
    <w:rsid w:val="00B94BB5"/>
    <w:rsid w:val="00B965F5"/>
    <w:rsid w:val="00BA0289"/>
    <w:rsid w:val="00BA1919"/>
    <w:rsid w:val="00BA1DF8"/>
    <w:rsid w:val="00BA2C14"/>
    <w:rsid w:val="00BA33DA"/>
    <w:rsid w:val="00BA3BFF"/>
    <w:rsid w:val="00BA4B7D"/>
    <w:rsid w:val="00BA5268"/>
    <w:rsid w:val="00BA5A0E"/>
    <w:rsid w:val="00BA5CC0"/>
    <w:rsid w:val="00BA5D84"/>
    <w:rsid w:val="00BB022D"/>
    <w:rsid w:val="00BB13D1"/>
    <w:rsid w:val="00BB49FE"/>
    <w:rsid w:val="00BB7C9E"/>
    <w:rsid w:val="00BC0A42"/>
    <w:rsid w:val="00BC4695"/>
    <w:rsid w:val="00BC48B8"/>
    <w:rsid w:val="00BC48DF"/>
    <w:rsid w:val="00BC5A87"/>
    <w:rsid w:val="00BC716A"/>
    <w:rsid w:val="00BD04A1"/>
    <w:rsid w:val="00BD3A83"/>
    <w:rsid w:val="00BD59F6"/>
    <w:rsid w:val="00BD6337"/>
    <w:rsid w:val="00BD6AF5"/>
    <w:rsid w:val="00BD6C4A"/>
    <w:rsid w:val="00BD6F22"/>
    <w:rsid w:val="00BD774B"/>
    <w:rsid w:val="00BE22D7"/>
    <w:rsid w:val="00BE29B4"/>
    <w:rsid w:val="00BE3A17"/>
    <w:rsid w:val="00BE3CD2"/>
    <w:rsid w:val="00BE535F"/>
    <w:rsid w:val="00BE5769"/>
    <w:rsid w:val="00BE5D15"/>
    <w:rsid w:val="00BE648D"/>
    <w:rsid w:val="00BF04EF"/>
    <w:rsid w:val="00BF3332"/>
    <w:rsid w:val="00BF63B0"/>
    <w:rsid w:val="00BF7504"/>
    <w:rsid w:val="00C011AB"/>
    <w:rsid w:val="00C01F95"/>
    <w:rsid w:val="00C04109"/>
    <w:rsid w:val="00C06ED7"/>
    <w:rsid w:val="00C1113C"/>
    <w:rsid w:val="00C11E53"/>
    <w:rsid w:val="00C12A10"/>
    <w:rsid w:val="00C13ED2"/>
    <w:rsid w:val="00C157FD"/>
    <w:rsid w:val="00C16668"/>
    <w:rsid w:val="00C2134D"/>
    <w:rsid w:val="00C21A14"/>
    <w:rsid w:val="00C21D15"/>
    <w:rsid w:val="00C22B41"/>
    <w:rsid w:val="00C24A37"/>
    <w:rsid w:val="00C250A9"/>
    <w:rsid w:val="00C26134"/>
    <w:rsid w:val="00C2618F"/>
    <w:rsid w:val="00C26A71"/>
    <w:rsid w:val="00C32D83"/>
    <w:rsid w:val="00C35218"/>
    <w:rsid w:val="00C36162"/>
    <w:rsid w:val="00C401DE"/>
    <w:rsid w:val="00C416C1"/>
    <w:rsid w:val="00C423D8"/>
    <w:rsid w:val="00C43223"/>
    <w:rsid w:val="00C446C7"/>
    <w:rsid w:val="00C44A0F"/>
    <w:rsid w:val="00C44C61"/>
    <w:rsid w:val="00C46952"/>
    <w:rsid w:val="00C5097E"/>
    <w:rsid w:val="00C50CB7"/>
    <w:rsid w:val="00C5177C"/>
    <w:rsid w:val="00C52A08"/>
    <w:rsid w:val="00C52D7D"/>
    <w:rsid w:val="00C53769"/>
    <w:rsid w:val="00C53BBE"/>
    <w:rsid w:val="00C55030"/>
    <w:rsid w:val="00C55688"/>
    <w:rsid w:val="00C556F3"/>
    <w:rsid w:val="00C559EF"/>
    <w:rsid w:val="00C5672B"/>
    <w:rsid w:val="00C570F4"/>
    <w:rsid w:val="00C571B3"/>
    <w:rsid w:val="00C60E84"/>
    <w:rsid w:val="00C6273C"/>
    <w:rsid w:val="00C62C62"/>
    <w:rsid w:val="00C63F82"/>
    <w:rsid w:val="00C6419A"/>
    <w:rsid w:val="00C663B0"/>
    <w:rsid w:val="00C70A31"/>
    <w:rsid w:val="00C711F7"/>
    <w:rsid w:val="00C73FB0"/>
    <w:rsid w:val="00C74DAA"/>
    <w:rsid w:val="00C74DEC"/>
    <w:rsid w:val="00C75F47"/>
    <w:rsid w:val="00C76003"/>
    <w:rsid w:val="00C7692A"/>
    <w:rsid w:val="00C77296"/>
    <w:rsid w:val="00C81143"/>
    <w:rsid w:val="00C83070"/>
    <w:rsid w:val="00C8324B"/>
    <w:rsid w:val="00C875AB"/>
    <w:rsid w:val="00C95816"/>
    <w:rsid w:val="00C96CDF"/>
    <w:rsid w:val="00CA1AC7"/>
    <w:rsid w:val="00CA250B"/>
    <w:rsid w:val="00CA2B84"/>
    <w:rsid w:val="00CA3A7E"/>
    <w:rsid w:val="00CA3F00"/>
    <w:rsid w:val="00CA5809"/>
    <w:rsid w:val="00CA6307"/>
    <w:rsid w:val="00CA665E"/>
    <w:rsid w:val="00CB06AA"/>
    <w:rsid w:val="00CB2E94"/>
    <w:rsid w:val="00CB3AFB"/>
    <w:rsid w:val="00CB7BD4"/>
    <w:rsid w:val="00CC02A3"/>
    <w:rsid w:val="00CC13E5"/>
    <w:rsid w:val="00CC3956"/>
    <w:rsid w:val="00CC4C87"/>
    <w:rsid w:val="00CC57F2"/>
    <w:rsid w:val="00CC5C04"/>
    <w:rsid w:val="00CC60CF"/>
    <w:rsid w:val="00CC6BC5"/>
    <w:rsid w:val="00CC7C6D"/>
    <w:rsid w:val="00CD068F"/>
    <w:rsid w:val="00CD2497"/>
    <w:rsid w:val="00CD3222"/>
    <w:rsid w:val="00CD3422"/>
    <w:rsid w:val="00CD4AFF"/>
    <w:rsid w:val="00CD6135"/>
    <w:rsid w:val="00CD7EA8"/>
    <w:rsid w:val="00CD7F47"/>
    <w:rsid w:val="00CE1923"/>
    <w:rsid w:val="00CE1925"/>
    <w:rsid w:val="00CE40E3"/>
    <w:rsid w:val="00CE44D8"/>
    <w:rsid w:val="00CE4628"/>
    <w:rsid w:val="00CE4F2C"/>
    <w:rsid w:val="00CE5C49"/>
    <w:rsid w:val="00CE7301"/>
    <w:rsid w:val="00CF1A5E"/>
    <w:rsid w:val="00CF3C14"/>
    <w:rsid w:val="00CF443E"/>
    <w:rsid w:val="00CF6516"/>
    <w:rsid w:val="00CF7A04"/>
    <w:rsid w:val="00CF7E46"/>
    <w:rsid w:val="00D00B1A"/>
    <w:rsid w:val="00D01747"/>
    <w:rsid w:val="00D0206D"/>
    <w:rsid w:val="00D02EDF"/>
    <w:rsid w:val="00D06DA9"/>
    <w:rsid w:val="00D10FFD"/>
    <w:rsid w:val="00D140CE"/>
    <w:rsid w:val="00D160DB"/>
    <w:rsid w:val="00D16CA9"/>
    <w:rsid w:val="00D221F5"/>
    <w:rsid w:val="00D26A2D"/>
    <w:rsid w:val="00D26B92"/>
    <w:rsid w:val="00D2763B"/>
    <w:rsid w:val="00D27EAA"/>
    <w:rsid w:val="00D30EDF"/>
    <w:rsid w:val="00D312E1"/>
    <w:rsid w:val="00D32AE2"/>
    <w:rsid w:val="00D33824"/>
    <w:rsid w:val="00D338B7"/>
    <w:rsid w:val="00D33DD8"/>
    <w:rsid w:val="00D343C1"/>
    <w:rsid w:val="00D3618D"/>
    <w:rsid w:val="00D378C1"/>
    <w:rsid w:val="00D41714"/>
    <w:rsid w:val="00D428BB"/>
    <w:rsid w:val="00D434F1"/>
    <w:rsid w:val="00D43C40"/>
    <w:rsid w:val="00D449C6"/>
    <w:rsid w:val="00D4554F"/>
    <w:rsid w:val="00D47218"/>
    <w:rsid w:val="00D50DDB"/>
    <w:rsid w:val="00D50F0D"/>
    <w:rsid w:val="00D5181C"/>
    <w:rsid w:val="00D51E30"/>
    <w:rsid w:val="00D53CE3"/>
    <w:rsid w:val="00D54413"/>
    <w:rsid w:val="00D55CCC"/>
    <w:rsid w:val="00D564A9"/>
    <w:rsid w:val="00D56F5E"/>
    <w:rsid w:val="00D57169"/>
    <w:rsid w:val="00D57BB5"/>
    <w:rsid w:val="00D606E3"/>
    <w:rsid w:val="00D622D5"/>
    <w:rsid w:val="00D64AA4"/>
    <w:rsid w:val="00D6512F"/>
    <w:rsid w:val="00D6566A"/>
    <w:rsid w:val="00D67A3F"/>
    <w:rsid w:val="00D72D77"/>
    <w:rsid w:val="00D74BBE"/>
    <w:rsid w:val="00D765AA"/>
    <w:rsid w:val="00D77282"/>
    <w:rsid w:val="00D80937"/>
    <w:rsid w:val="00D82A23"/>
    <w:rsid w:val="00D84249"/>
    <w:rsid w:val="00D8429D"/>
    <w:rsid w:val="00D850EB"/>
    <w:rsid w:val="00D856B9"/>
    <w:rsid w:val="00D8597C"/>
    <w:rsid w:val="00D86B5E"/>
    <w:rsid w:val="00D92592"/>
    <w:rsid w:val="00D9445F"/>
    <w:rsid w:val="00D97218"/>
    <w:rsid w:val="00DA20DA"/>
    <w:rsid w:val="00DA24F9"/>
    <w:rsid w:val="00DA6C16"/>
    <w:rsid w:val="00DA706F"/>
    <w:rsid w:val="00DB0CAF"/>
    <w:rsid w:val="00DB1513"/>
    <w:rsid w:val="00DB3605"/>
    <w:rsid w:val="00DB37ED"/>
    <w:rsid w:val="00DB3E97"/>
    <w:rsid w:val="00DB408D"/>
    <w:rsid w:val="00DB4BB4"/>
    <w:rsid w:val="00DB5EB0"/>
    <w:rsid w:val="00DC22AE"/>
    <w:rsid w:val="00DC325C"/>
    <w:rsid w:val="00DC3A29"/>
    <w:rsid w:val="00DC3CDB"/>
    <w:rsid w:val="00DC44C7"/>
    <w:rsid w:val="00DC5758"/>
    <w:rsid w:val="00DD09C1"/>
    <w:rsid w:val="00DD1B48"/>
    <w:rsid w:val="00DD3E9B"/>
    <w:rsid w:val="00DD4AF7"/>
    <w:rsid w:val="00DD4C73"/>
    <w:rsid w:val="00DD7BE3"/>
    <w:rsid w:val="00DE0964"/>
    <w:rsid w:val="00DE144B"/>
    <w:rsid w:val="00DE297F"/>
    <w:rsid w:val="00DE3370"/>
    <w:rsid w:val="00DE3E0D"/>
    <w:rsid w:val="00DE5A69"/>
    <w:rsid w:val="00DE5ECA"/>
    <w:rsid w:val="00DE62B0"/>
    <w:rsid w:val="00DF0348"/>
    <w:rsid w:val="00DF0669"/>
    <w:rsid w:val="00DF0E92"/>
    <w:rsid w:val="00DF3F33"/>
    <w:rsid w:val="00DF42B7"/>
    <w:rsid w:val="00DF47A8"/>
    <w:rsid w:val="00DF593E"/>
    <w:rsid w:val="00DF65F0"/>
    <w:rsid w:val="00DF6609"/>
    <w:rsid w:val="00DF662A"/>
    <w:rsid w:val="00E01498"/>
    <w:rsid w:val="00E04267"/>
    <w:rsid w:val="00E07623"/>
    <w:rsid w:val="00E12C93"/>
    <w:rsid w:val="00E12DE3"/>
    <w:rsid w:val="00E12F2B"/>
    <w:rsid w:val="00E135B3"/>
    <w:rsid w:val="00E13978"/>
    <w:rsid w:val="00E142D2"/>
    <w:rsid w:val="00E14632"/>
    <w:rsid w:val="00E15326"/>
    <w:rsid w:val="00E154FB"/>
    <w:rsid w:val="00E174A2"/>
    <w:rsid w:val="00E179DA"/>
    <w:rsid w:val="00E17E8E"/>
    <w:rsid w:val="00E20681"/>
    <w:rsid w:val="00E223A2"/>
    <w:rsid w:val="00E27104"/>
    <w:rsid w:val="00E27B79"/>
    <w:rsid w:val="00E27C3B"/>
    <w:rsid w:val="00E27FD2"/>
    <w:rsid w:val="00E3386C"/>
    <w:rsid w:val="00E342EC"/>
    <w:rsid w:val="00E34F2A"/>
    <w:rsid w:val="00E350BE"/>
    <w:rsid w:val="00E35E5C"/>
    <w:rsid w:val="00E41707"/>
    <w:rsid w:val="00E4393D"/>
    <w:rsid w:val="00E44D76"/>
    <w:rsid w:val="00E45E0A"/>
    <w:rsid w:val="00E46376"/>
    <w:rsid w:val="00E52AB7"/>
    <w:rsid w:val="00E54168"/>
    <w:rsid w:val="00E55356"/>
    <w:rsid w:val="00E64BE3"/>
    <w:rsid w:val="00E652C3"/>
    <w:rsid w:val="00E66006"/>
    <w:rsid w:val="00E6685E"/>
    <w:rsid w:val="00E716C1"/>
    <w:rsid w:val="00E7223C"/>
    <w:rsid w:val="00E72AD7"/>
    <w:rsid w:val="00E735E6"/>
    <w:rsid w:val="00E73C8A"/>
    <w:rsid w:val="00E77875"/>
    <w:rsid w:val="00E8021E"/>
    <w:rsid w:val="00E80B2C"/>
    <w:rsid w:val="00E8104C"/>
    <w:rsid w:val="00E822DB"/>
    <w:rsid w:val="00E85094"/>
    <w:rsid w:val="00E854AF"/>
    <w:rsid w:val="00E86D67"/>
    <w:rsid w:val="00E908E1"/>
    <w:rsid w:val="00E96657"/>
    <w:rsid w:val="00E9713D"/>
    <w:rsid w:val="00EA119B"/>
    <w:rsid w:val="00EA50E3"/>
    <w:rsid w:val="00EA5104"/>
    <w:rsid w:val="00EB07C5"/>
    <w:rsid w:val="00EB2721"/>
    <w:rsid w:val="00EB2E37"/>
    <w:rsid w:val="00EB5056"/>
    <w:rsid w:val="00EB71BA"/>
    <w:rsid w:val="00EC076B"/>
    <w:rsid w:val="00EC07BA"/>
    <w:rsid w:val="00EC0D12"/>
    <w:rsid w:val="00EC0DF3"/>
    <w:rsid w:val="00EC13CB"/>
    <w:rsid w:val="00EC16F2"/>
    <w:rsid w:val="00EC1A14"/>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5FB9"/>
    <w:rsid w:val="00EE6065"/>
    <w:rsid w:val="00EE6970"/>
    <w:rsid w:val="00EE7B45"/>
    <w:rsid w:val="00EF0B2D"/>
    <w:rsid w:val="00EF394B"/>
    <w:rsid w:val="00EF3996"/>
    <w:rsid w:val="00EF3E6B"/>
    <w:rsid w:val="00EF4242"/>
    <w:rsid w:val="00EF5BAA"/>
    <w:rsid w:val="00F00CCC"/>
    <w:rsid w:val="00F04A57"/>
    <w:rsid w:val="00F056D0"/>
    <w:rsid w:val="00F12434"/>
    <w:rsid w:val="00F1304F"/>
    <w:rsid w:val="00F1361F"/>
    <w:rsid w:val="00F1434D"/>
    <w:rsid w:val="00F158BC"/>
    <w:rsid w:val="00F16767"/>
    <w:rsid w:val="00F20C77"/>
    <w:rsid w:val="00F20EDE"/>
    <w:rsid w:val="00F21983"/>
    <w:rsid w:val="00F23328"/>
    <w:rsid w:val="00F259E4"/>
    <w:rsid w:val="00F30EB9"/>
    <w:rsid w:val="00F317B7"/>
    <w:rsid w:val="00F32C37"/>
    <w:rsid w:val="00F32F73"/>
    <w:rsid w:val="00F34503"/>
    <w:rsid w:val="00F35ADC"/>
    <w:rsid w:val="00F35BF3"/>
    <w:rsid w:val="00F377B9"/>
    <w:rsid w:val="00F37B07"/>
    <w:rsid w:val="00F37C0E"/>
    <w:rsid w:val="00F428FA"/>
    <w:rsid w:val="00F4313D"/>
    <w:rsid w:val="00F466CC"/>
    <w:rsid w:val="00F52175"/>
    <w:rsid w:val="00F52BCE"/>
    <w:rsid w:val="00F557DA"/>
    <w:rsid w:val="00F55911"/>
    <w:rsid w:val="00F571C8"/>
    <w:rsid w:val="00F60FAF"/>
    <w:rsid w:val="00F62E0D"/>
    <w:rsid w:val="00F63BA2"/>
    <w:rsid w:val="00F647A0"/>
    <w:rsid w:val="00F654D2"/>
    <w:rsid w:val="00F66296"/>
    <w:rsid w:val="00F6747E"/>
    <w:rsid w:val="00F67D46"/>
    <w:rsid w:val="00F711C8"/>
    <w:rsid w:val="00F71491"/>
    <w:rsid w:val="00F71803"/>
    <w:rsid w:val="00F71970"/>
    <w:rsid w:val="00F72694"/>
    <w:rsid w:val="00F73D71"/>
    <w:rsid w:val="00F748D4"/>
    <w:rsid w:val="00F76625"/>
    <w:rsid w:val="00F76F98"/>
    <w:rsid w:val="00F81EC4"/>
    <w:rsid w:val="00F85D4F"/>
    <w:rsid w:val="00F861F5"/>
    <w:rsid w:val="00F867B6"/>
    <w:rsid w:val="00F86884"/>
    <w:rsid w:val="00F86D6E"/>
    <w:rsid w:val="00F8722F"/>
    <w:rsid w:val="00F92F76"/>
    <w:rsid w:val="00F96FCF"/>
    <w:rsid w:val="00F972C8"/>
    <w:rsid w:val="00FA0205"/>
    <w:rsid w:val="00FA25C4"/>
    <w:rsid w:val="00FA3315"/>
    <w:rsid w:val="00FA3FC6"/>
    <w:rsid w:val="00FA4495"/>
    <w:rsid w:val="00FA491D"/>
    <w:rsid w:val="00FB3035"/>
    <w:rsid w:val="00FB52DF"/>
    <w:rsid w:val="00FB53C0"/>
    <w:rsid w:val="00FB59FD"/>
    <w:rsid w:val="00FB6540"/>
    <w:rsid w:val="00FB6B54"/>
    <w:rsid w:val="00FB7DFA"/>
    <w:rsid w:val="00FC51CE"/>
    <w:rsid w:val="00FC61B4"/>
    <w:rsid w:val="00FD01E1"/>
    <w:rsid w:val="00FD079B"/>
    <w:rsid w:val="00FD23A9"/>
    <w:rsid w:val="00FD242B"/>
    <w:rsid w:val="00FD265B"/>
    <w:rsid w:val="00FD35BF"/>
    <w:rsid w:val="00FD63AC"/>
    <w:rsid w:val="00FD70EA"/>
    <w:rsid w:val="00FD73FF"/>
    <w:rsid w:val="00FD7674"/>
    <w:rsid w:val="00FE047D"/>
    <w:rsid w:val="00FE0AD0"/>
    <w:rsid w:val="00FE2A0A"/>
    <w:rsid w:val="00FE348C"/>
    <w:rsid w:val="00FE3BBC"/>
    <w:rsid w:val="00FF0197"/>
    <w:rsid w:val="00FF072F"/>
    <w:rsid w:val="00FF22E1"/>
    <w:rsid w:val="00FF2F67"/>
    <w:rsid w:val="00FF43E5"/>
    <w:rsid w:val="00FF4C93"/>
    <w:rsid w:val="00FF51F1"/>
    <w:rsid w:val="00FF52D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F1BE13A"/>
  <w15:docId w15:val="{FB9ABA35-F3B1-4463-AAF3-1793F2C6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customStyle="1" w:styleId="TableEntry">
    <w:name w:val="TableEntry"/>
    <w:basedOn w:val="Normal"/>
    <w:rsid w:val="002E0C9B"/>
    <w:pPr>
      <w:keepLines/>
    </w:pPr>
    <w:rPr>
      <w:rFonts w:ascii="Times New Roman" w:hAnsi="Times New Roman"/>
      <w:sz w:val="20"/>
    </w:rPr>
  </w:style>
  <w:style w:type="paragraph" w:styleId="BodyText">
    <w:name w:val="Body Text"/>
    <w:basedOn w:val="Normal"/>
    <w:link w:val="BodyTextChar"/>
    <w:rsid w:val="0017563D"/>
    <w:pPr>
      <w:spacing w:after="120"/>
    </w:pPr>
  </w:style>
  <w:style w:type="character" w:customStyle="1" w:styleId="BodyTextChar">
    <w:name w:val="Body Text Char"/>
    <w:link w:val="BodyText"/>
    <w:rsid w:val="0017563D"/>
    <w:rPr>
      <w:rFonts w:ascii="Arial" w:hAnsi="Arial"/>
      <w:sz w:val="22"/>
    </w:rPr>
  </w:style>
  <w:style w:type="paragraph" w:styleId="NormalWeb">
    <w:name w:val="Normal (Web)"/>
    <w:basedOn w:val="Normal"/>
    <w:uiPriority w:val="99"/>
    <w:rsid w:val="0017563D"/>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rsid w:val="0017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17563D"/>
    <w:rPr>
      <w:rFonts w:ascii="Courier New" w:hAnsi="Courier New" w:cs="Courier New"/>
    </w:rPr>
  </w:style>
  <w:style w:type="paragraph" w:styleId="BodyTextIndent3">
    <w:name w:val="Body Text Indent 3"/>
    <w:basedOn w:val="Normal"/>
    <w:link w:val="BodyTextIndent3Char"/>
    <w:rsid w:val="004C1A8C"/>
    <w:pPr>
      <w:spacing w:after="120"/>
      <w:ind w:left="360"/>
    </w:pPr>
    <w:rPr>
      <w:sz w:val="16"/>
      <w:szCs w:val="16"/>
    </w:rPr>
  </w:style>
  <w:style w:type="character" w:customStyle="1" w:styleId="BodyTextIndent3Char">
    <w:name w:val="Body Text Indent 3 Char"/>
    <w:link w:val="BodyTextIndent3"/>
    <w:rsid w:val="004C1A8C"/>
    <w:rPr>
      <w:rFonts w:ascii="Arial" w:hAnsi="Arial"/>
      <w:sz w:val="16"/>
      <w:szCs w:val="16"/>
    </w:rPr>
  </w:style>
  <w:style w:type="paragraph" w:styleId="BodyTextIndent2">
    <w:name w:val="Body Text Indent 2"/>
    <w:basedOn w:val="Normal"/>
    <w:link w:val="BodyTextIndent2Char"/>
    <w:rsid w:val="004C1A8C"/>
    <w:pPr>
      <w:spacing w:after="120" w:line="480" w:lineRule="auto"/>
      <w:ind w:left="360"/>
    </w:pPr>
  </w:style>
  <w:style w:type="character" w:customStyle="1" w:styleId="BodyTextIndent2Char">
    <w:name w:val="Body Text Indent 2 Char"/>
    <w:link w:val="BodyTextIndent2"/>
    <w:rsid w:val="004C1A8C"/>
    <w:rPr>
      <w:rFonts w:ascii="Arial" w:hAnsi="Arial"/>
      <w:sz w:val="22"/>
    </w:rPr>
  </w:style>
  <w:style w:type="paragraph" w:styleId="ListParagraph">
    <w:name w:val="List Paragraph"/>
    <w:basedOn w:val="Normal"/>
    <w:uiPriority w:val="34"/>
    <w:qFormat/>
    <w:rsid w:val="0068791E"/>
    <w:pPr>
      <w:ind w:left="720"/>
      <w:contextualSpacing/>
    </w:pPr>
  </w:style>
  <w:style w:type="paragraph" w:customStyle="1" w:styleId="HeadingCond">
    <w:name w:val="Heading Cond"/>
    <w:basedOn w:val="Normal"/>
    <w:next w:val="Normal"/>
    <w:qFormat/>
    <w:rsid w:val="00BE3CD2"/>
    <w:pPr>
      <w:tabs>
        <w:tab w:val="right" w:pos="4320"/>
      </w:tabs>
      <w:jc w:val="center"/>
      <w:outlineLvl w:val="0"/>
    </w:pPr>
    <w:rPr>
      <w:rFonts w:cs="Arial"/>
      <w:b/>
      <w:sz w:val="20"/>
    </w:rPr>
  </w:style>
  <w:style w:type="character" w:customStyle="1" w:styleId="Heading2Char">
    <w:name w:val="Heading 2 Char"/>
    <w:basedOn w:val="DefaultParagraphFont"/>
    <w:link w:val="Heading2"/>
    <w:rsid w:val="000A25FC"/>
    <w:rPr>
      <w:rFonts w:ascii="Arial" w:hAnsi="Arial"/>
      <w:b/>
      <w:sz w:val="28"/>
    </w:rPr>
  </w:style>
  <w:style w:type="paragraph" w:styleId="Revision">
    <w:name w:val="Revision"/>
    <w:hidden/>
    <w:uiPriority w:val="99"/>
    <w:semiHidden/>
    <w:rsid w:val="001A16DC"/>
    <w:rPr>
      <w:rFonts w:ascii="Arial" w:hAnsi="Arial"/>
      <w:sz w:val="22"/>
    </w:rPr>
  </w:style>
  <w:style w:type="character" w:customStyle="1" w:styleId="CommentTextChar">
    <w:name w:val="Comment Text Char"/>
    <w:basedOn w:val="DefaultParagraphFont"/>
    <w:link w:val="CommentText"/>
    <w:uiPriority w:val="99"/>
    <w:rsid w:val="00E66006"/>
    <w:rPr>
      <w:rFonts w:ascii="Arial" w:hAnsi="Arial"/>
    </w:rPr>
  </w:style>
  <w:style w:type="paragraph" w:customStyle="1" w:styleId="Default">
    <w:name w:val="Default"/>
    <w:rsid w:val="00CA2B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981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98341237">
      <w:bodyDiv w:val="1"/>
      <w:marLeft w:val="0"/>
      <w:marRight w:val="0"/>
      <w:marTop w:val="0"/>
      <w:marBottom w:val="0"/>
      <w:divBdr>
        <w:top w:val="none" w:sz="0" w:space="0" w:color="auto"/>
        <w:left w:val="none" w:sz="0" w:space="0" w:color="auto"/>
        <w:bottom w:val="none" w:sz="0" w:space="0" w:color="auto"/>
        <w:right w:val="none" w:sz="0" w:space="0" w:color="auto"/>
      </w:divBdr>
    </w:div>
    <w:div w:id="1197817725">
      <w:bodyDiv w:val="1"/>
      <w:marLeft w:val="0"/>
      <w:marRight w:val="0"/>
      <w:marTop w:val="0"/>
      <w:marBottom w:val="0"/>
      <w:divBdr>
        <w:top w:val="none" w:sz="0" w:space="0" w:color="auto"/>
        <w:left w:val="none" w:sz="0" w:space="0" w:color="auto"/>
        <w:bottom w:val="none" w:sz="0" w:space="0" w:color="auto"/>
        <w:right w:val="none" w:sz="0" w:space="0" w:color="auto"/>
      </w:divBdr>
    </w:div>
    <w:div w:id="1570924608">
      <w:bodyDiv w:val="1"/>
      <w:marLeft w:val="0"/>
      <w:marRight w:val="0"/>
      <w:marTop w:val="0"/>
      <w:marBottom w:val="0"/>
      <w:divBdr>
        <w:top w:val="none" w:sz="0" w:space="0" w:color="auto"/>
        <w:left w:val="none" w:sz="0" w:space="0" w:color="auto"/>
        <w:bottom w:val="none" w:sz="0" w:space="0" w:color="auto"/>
        <w:right w:val="none" w:sz="0" w:space="0" w:color="auto"/>
      </w:divBdr>
    </w:div>
    <w:div w:id="16805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557C-09D2-45B5-A416-60B32A50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17938</Words>
  <Characters>99382</Characters>
  <Application>Microsoft Office Word</Application>
  <DocSecurity>0</DocSecurity>
  <Lines>2423</Lines>
  <Paragraphs>1234</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116086</CharactersWithSpaces>
  <SharedDoc>false</SharedDoc>
  <HLinks>
    <vt:vector size="204" baseType="variant">
      <vt:variant>
        <vt:i4>1114165</vt:i4>
      </vt:variant>
      <vt:variant>
        <vt:i4>200</vt:i4>
      </vt:variant>
      <vt:variant>
        <vt:i4>0</vt:i4>
      </vt:variant>
      <vt:variant>
        <vt:i4>5</vt:i4>
      </vt:variant>
      <vt:variant>
        <vt:lpwstr/>
      </vt:variant>
      <vt:variant>
        <vt:lpwstr>_Toc356387876</vt:lpwstr>
      </vt:variant>
      <vt:variant>
        <vt:i4>1114165</vt:i4>
      </vt:variant>
      <vt:variant>
        <vt:i4>194</vt:i4>
      </vt:variant>
      <vt:variant>
        <vt:i4>0</vt:i4>
      </vt:variant>
      <vt:variant>
        <vt:i4>5</vt:i4>
      </vt:variant>
      <vt:variant>
        <vt:lpwstr/>
      </vt:variant>
      <vt:variant>
        <vt:lpwstr>_Toc356387875</vt:lpwstr>
      </vt:variant>
      <vt:variant>
        <vt:i4>1114165</vt:i4>
      </vt:variant>
      <vt:variant>
        <vt:i4>188</vt:i4>
      </vt:variant>
      <vt:variant>
        <vt:i4>0</vt:i4>
      </vt:variant>
      <vt:variant>
        <vt:i4>5</vt:i4>
      </vt:variant>
      <vt:variant>
        <vt:lpwstr/>
      </vt:variant>
      <vt:variant>
        <vt:lpwstr>_Toc356387874</vt:lpwstr>
      </vt:variant>
      <vt:variant>
        <vt:i4>1114165</vt:i4>
      </vt:variant>
      <vt:variant>
        <vt:i4>182</vt:i4>
      </vt:variant>
      <vt:variant>
        <vt:i4>0</vt:i4>
      </vt:variant>
      <vt:variant>
        <vt:i4>5</vt:i4>
      </vt:variant>
      <vt:variant>
        <vt:lpwstr/>
      </vt:variant>
      <vt:variant>
        <vt:lpwstr>_Toc356387873</vt:lpwstr>
      </vt:variant>
      <vt:variant>
        <vt:i4>1114165</vt:i4>
      </vt:variant>
      <vt:variant>
        <vt:i4>176</vt:i4>
      </vt:variant>
      <vt:variant>
        <vt:i4>0</vt:i4>
      </vt:variant>
      <vt:variant>
        <vt:i4>5</vt:i4>
      </vt:variant>
      <vt:variant>
        <vt:lpwstr/>
      </vt:variant>
      <vt:variant>
        <vt:lpwstr>_Toc356387872</vt:lpwstr>
      </vt:variant>
      <vt:variant>
        <vt:i4>1114165</vt:i4>
      </vt:variant>
      <vt:variant>
        <vt:i4>170</vt:i4>
      </vt:variant>
      <vt:variant>
        <vt:i4>0</vt:i4>
      </vt:variant>
      <vt:variant>
        <vt:i4>5</vt:i4>
      </vt:variant>
      <vt:variant>
        <vt:lpwstr/>
      </vt:variant>
      <vt:variant>
        <vt:lpwstr>_Toc356387871</vt:lpwstr>
      </vt:variant>
      <vt:variant>
        <vt:i4>1114165</vt:i4>
      </vt:variant>
      <vt:variant>
        <vt:i4>164</vt:i4>
      </vt:variant>
      <vt:variant>
        <vt:i4>0</vt:i4>
      </vt:variant>
      <vt:variant>
        <vt:i4>5</vt:i4>
      </vt:variant>
      <vt:variant>
        <vt:lpwstr/>
      </vt:variant>
      <vt:variant>
        <vt:lpwstr>_Toc356387870</vt:lpwstr>
      </vt:variant>
      <vt:variant>
        <vt:i4>1048629</vt:i4>
      </vt:variant>
      <vt:variant>
        <vt:i4>158</vt:i4>
      </vt:variant>
      <vt:variant>
        <vt:i4>0</vt:i4>
      </vt:variant>
      <vt:variant>
        <vt:i4>5</vt:i4>
      </vt:variant>
      <vt:variant>
        <vt:lpwstr/>
      </vt:variant>
      <vt:variant>
        <vt:lpwstr>_Toc356387869</vt:lpwstr>
      </vt:variant>
      <vt:variant>
        <vt:i4>1048629</vt:i4>
      </vt:variant>
      <vt:variant>
        <vt:i4>152</vt:i4>
      </vt:variant>
      <vt:variant>
        <vt:i4>0</vt:i4>
      </vt:variant>
      <vt:variant>
        <vt:i4>5</vt:i4>
      </vt:variant>
      <vt:variant>
        <vt:lpwstr/>
      </vt:variant>
      <vt:variant>
        <vt:lpwstr>_Toc356387868</vt:lpwstr>
      </vt:variant>
      <vt:variant>
        <vt:i4>1048629</vt:i4>
      </vt:variant>
      <vt:variant>
        <vt:i4>146</vt:i4>
      </vt:variant>
      <vt:variant>
        <vt:i4>0</vt:i4>
      </vt:variant>
      <vt:variant>
        <vt:i4>5</vt:i4>
      </vt:variant>
      <vt:variant>
        <vt:lpwstr/>
      </vt:variant>
      <vt:variant>
        <vt:lpwstr>_Toc356387867</vt:lpwstr>
      </vt:variant>
      <vt:variant>
        <vt:i4>1048629</vt:i4>
      </vt:variant>
      <vt:variant>
        <vt:i4>140</vt:i4>
      </vt:variant>
      <vt:variant>
        <vt:i4>0</vt:i4>
      </vt:variant>
      <vt:variant>
        <vt:i4>5</vt:i4>
      </vt:variant>
      <vt:variant>
        <vt:lpwstr/>
      </vt:variant>
      <vt:variant>
        <vt:lpwstr>_Toc356387866</vt:lpwstr>
      </vt:variant>
      <vt:variant>
        <vt:i4>1048629</vt:i4>
      </vt:variant>
      <vt:variant>
        <vt:i4>134</vt:i4>
      </vt:variant>
      <vt:variant>
        <vt:i4>0</vt:i4>
      </vt:variant>
      <vt:variant>
        <vt:i4>5</vt:i4>
      </vt:variant>
      <vt:variant>
        <vt:lpwstr/>
      </vt:variant>
      <vt:variant>
        <vt:lpwstr>_Toc356387865</vt:lpwstr>
      </vt:variant>
      <vt:variant>
        <vt:i4>1048629</vt:i4>
      </vt:variant>
      <vt:variant>
        <vt:i4>128</vt:i4>
      </vt:variant>
      <vt:variant>
        <vt:i4>0</vt:i4>
      </vt:variant>
      <vt:variant>
        <vt:i4>5</vt:i4>
      </vt:variant>
      <vt:variant>
        <vt:lpwstr/>
      </vt:variant>
      <vt:variant>
        <vt:lpwstr>_Toc356387864</vt:lpwstr>
      </vt:variant>
      <vt:variant>
        <vt:i4>1048629</vt:i4>
      </vt:variant>
      <vt:variant>
        <vt:i4>122</vt:i4>
      </vt:variant>
      <vt:variant>
        <vt:i4>0</vt:i4>
      </vt:variant>
      <vt:variant>
        <vt:i4>5</vt:i4>
      </vt:variant>
      <vt:variant>
        <vt:lpwstr/>
      </vt:variant>
      <vt:variant>
        <vt:lpwstr>_Toc356387863</vt:lpwstr>
      </vt:variant>
      <vt:variant>
        <vt:i4>1048629</vt:i4>
      </vt:variant>
      <vt:variant>
        <vt:i4>116</vt:i4>
      </vt:variant>
      <vt:variant>
        <vt:i4>0</vt:i4>
      </vt:variant>
      <vt:variant>
        <vt:i4>5</vt:i4>
      </vt:variant>
      <vt:variant>
        <vt:lpwstr/>
      </vt:variant>
      <vt:variant>
        <vt:lpwstr>_Toc356387862</vt:lpwstr>
      </vt:variant>
      <vt:variant>
        <vt:i4>1048629</vt:i4>
      </vt:variant>
      <vt:variant>
        <vt:i4>110</vt:i4>
      </vt:variant>
      <vt:variant>
        <vt:i4>0</vt:i4>
      </vt:variant>
      <vt:variant>
        <vt:i4>5</vt:i4>
      </vt:variant>
      <vt:variant>
        <vt:lpwstr/>
      </vt:variant>
      <vt:variant>
        <vt:lpwstr>_Toc356387861</vt:lpwstr>
      </vt:variant>
      <vt:variant>
        <vt:i4>1048629</vt:i4>
      </vt:variant>
      <vt:variant>
        <vt:i4>104</vt:i4>
      </vt:variant>
      <vt:variant>
        <vt:i4>0</vt:i4>
      </vt:variant>
      <vt:variant>
        <vt:i4>5</vt:i4>
      </vt:variant>
      <vt:variant>
        <vt:lpwstr/>
      </vt:variant>
      <vt:variant>
        <vt:lpwstr>_Toc356387860</vt:lpwstr>
      </vt:variant>
      <vt:variant>
        <vt:i4>1245237</vt:i4>
      </vt:variant>
      <vt:variant>
        <vt:i4>98</vt:i4>
      </vt:variant>
      <vt:variant>
        <vt:i4>0</vt:i4>
      </vt:variant>
      <vt:variant>
        <vt:i4>5</vt:i4>
      </vt:variant>
      <vt:variant>
        <vt:lpwstr/>
      </vt:variant>
      <vt:variant>
        <vt:lpwstr>_Toc356387859</vt:lpwstr>
      </vt:variant>
      <vt:variant>
        <vt:i4>1245237</vt:i4>
      </vt:variant>
      <vt:variant>
        <vt:i4>92</vt:i4>
      </vt:variant>
      <vt:variant>
        <vt:i4>0</vt:i4>
      </vt:variant>
      <vt:variant>
        <vt:i4>5</vt:i4>
      </vt:variant>
      <vt:variant>
        <vt:lpwstr/>
      </vt:variant>
      <vt:variant>
        <vt:lpwstr>_Toc356387858</vt:lpwstr>
      </vt:variant>
      <vt:variant>
        <vt:i4>1245237</vt:i4>
      </vt:variant>
      <vt:variant>
        <vt:i4>86</vt:i4>
      </vt:variant>
      <vt:variant>
        <vt:i4>0</vt:i4>
      </vt:variant>
      <vt:variant>
        <vt:i4>5</vt:i4>
      </vt:variant>
      <vt:variant>
        <vt:lpwstr/>
      </vt:variant>
      <vt:variant>
        <vt:lpwstr>_Toc356387857</vt:lpwstr>
      </vt:variant>
      <vt:variant>
        <vt:i4>1245237</vt:i4>
      </vt:variant>
      <vt:variant>
        <vt:i4>80</vt:i4>
      </vt:variant>
      <vt:variant>
        <vt:i4>0</vt:i4>
      </vt:variant>
      <vt:variant>
        <vt:i4>5</vt:i4>
      </vt:variant>
      <vt:variant>
        <vt:lpwstr/>
      </vt:variant>
      <vt:variant>
        <vt:lpwstr>_Toc356387856</vt:lpwstr>
      </vt:variant>
      <vt:variant>
        <vt:i4>1245237</vt:i4>
      </vt:variant>
      <vt:variant>
        <vt:i4>74</vt:i4>
      </vt:variant>
      <vt:variant>
        <vt:i4>0</vt:i4>
      </vt:variant>
      <vt:variant>
        <vt:i4>5</vt:i4>
      </vt:variant>
      <vt:variant>
        <vt:lpwstr/>
      </vt:variant>
      <vt:variant>
        <vt:lpwstr>_Toc356387855</vt:lpwstr>
      </vt:variant>
      <vt:variant>
        <vt:i4>1245237</vt:i4>
      </vt:variant>
      <vt:variant>
        <vt:i4>68</vt:i4>
      </vt:variant>
      <vt:variant>
        <vt:i4>0</vt:i4>
      </vt:variant>
      <vt:variant>
        <vt:i4>5</vt:i4>
      </vt:variant>
      <vt:variant>
        <vt:lpwstr/>
      </vt:variant>
      <vt:variant>
        <vt:lpwstr>_Toc356387854</vt:lpwstr>
      </vt:variant>
      <vt:variant>
        <vt:i4>1245237</vt:i4>
      </vt:variant>
      <vt:variant>
        <vt:i4>62</vt:i4>
      </vt:variant>
      <vt:variant>
        <vt:i4>0</vt:i4>
      </vt:variant>
      <vt:variant>
        <vt:i4>5</vt:i4>
      </vt:variant>
      <vt:variant>
        <vt:lpwstr/>
      </vt:variant>
      <vt:variant>
        <vt:lpwstr>_Toc356387853</vt:lpwstr>
      </vt:variant>
      <vt:variant>
        <vt:i4>1245237</vt:i4>
      </vt:variant>
      <vt:variant>
        <vt:i4>56</vt:i4>
      </vt:variant>
      <vt:variant>
        <vt:i4>0</vt:i4>
      </vt:variant>
      <vt:variant>
        <vt:i4>5</vt:i4>
      </vt:variant>
      <vt:variant>
        <vt:lpwstr/>
      </vt:variant>
      <vt:variant>
        <vt:lpwstr>_Toc356387852</vt:lpwstr>
      </vt:variant>
      <vt:variant>
        <vt:i4>1245237</vt:i4>
      </vt:variant>
      <vt:variant>
        <vt:i4>50</vt:i4>
      </vt:variant>
      <vt:variant>
        <vt:i4>0</vt:i4>
      </vt:variant>
      <vt:variant>
        <vt:i4>5</vt:i4>
      </vt:variant>
      <vt:variant>
        <vt:lpwstr/>
      </vt:variant>
      <vt:variant>
        <vt:lpwstr>_Toc356387851</vt:lpwstr>
      </vt:variant>
      <vt:variant>
        <vt:i4>1245237</vt:i4>
      </vt:variant>
      <vt:variant>
        <vt:i4>44</vt:i4>
      </vt:variant>
      <vt:variant>
        <vt:i4>0</vt:i4>
      </vt:variant>
      <vt:variant>
        <vt:i4>5</vt:i4>
      </vt:variant>
      <vt:variant>
        <vt:lpwstr/>
      </vt:variant>
      <vt:variant>
        <vt:lpwstr>_Toc356387850</vt:lpwstr>
      </vt:variant>
      <vt:variant>
        <vt:i4>1179701</vt:i4>
      </vt:variant>
      <vt:variant>
        <vt:i4>38</vt:i4>
      </vt:variant>
      <vt:variant>
        <vt:i4>0</vt:i4>
      </vt:variant>
      <vt:variant>
        <vt:i4>5</vt:i4>
      </vt:variant>
      <vt:variant>
        <vt:lpwstr/>
      </vt:variant>
      <vt:variant>
        <vt:lpwstr>_Toc356387849</vt:lpwstr>
      </vt:variant>
      <vt:variant>
        <vt:i4>1179701</vt:i4>
      </vt:variant>
      <vt:variant>
        <vt:i4>32</vt:i4>
      </vt:variant>
      <vt:variant>
        <vt:i4>0</vt:i4>
      </vt:variant>
      <vt:variant>
        <vt:i4>5</vt:i4>
      </vt:variant>
      <vt:variant>
        <vt:lpwstr/>
      </vt:variant>
      <vt:variant>
        <vt:lpwstr>_Toc356387848</vt:lpwstr>
      </vt:variant>
      <vt:variant>
        <vt:i4>1179701</vt:i4>
      </vt:variant>
      <vt:variant>
        <vt:i4>26</vt:i4>
      </vt:variant>
      <vt:variant>
        <vt:i4>0</vt:i4>
      </vt:variant>
      <vt:variant>
        <vt:i4>5</vt:i4>
      </vt:variant>
      <vt:variant>
        <vt:lpwstr/>
      </vt:variant>
      <vt:variant>
        <vt:lpwstr>_Toc356387847</vt:lpwstr>
      </vt:variant>
      <vt:variant>
        <vt:i4>1179701</vt:i4>
      </vt:variant>
      <vt:variant>
        <vt:i4>20</vt:i4>
      </vt:variant>
      <vt:variant>
        <vt:i4>0</vt:i4>
      </vt:variant>
      <vt:variant>
        <vt:i4>5</vt:i4>
      </vt:variant>
      <vt:variant>
        <vt:lpwstr/>
      </vt:variant>
      <vt:variant>
        <vt:lpwstr>_Toc356387846</vt:lpwstr>
      </vt:variant>
      <vt:variant>
        <vt:i4>1179701</vt:i4>
      </vt:variant>
      <vt:variant>
        <vt:i4>14</vt:i4>
      </vt:variant>
      <vt:variant>
        <vt:i4>0</vt:i4>
      </vt:variant>
      <vt:variant>
        <vt:i4>5</vt:i4>
      </vt:variant>
      <vt:variant>
        <vt:lpwstr/>
      </vt:variant>
      <vt:variant>
        <vt:lpwstr>_Toc356387845</vt:lpwstr>
      </vt:variant>
      <vt:variant>
        <vt:i4>1179701</vt:i4>
      </vt:variant>
      <vt:variant>
        <vt:i4>8</vt:i4>
      </vt:variant>
      <vt:variant>
        <vt:i4>0</vt:i4>
      </vt:variant>
      <vt:variant>
        <vt:i4>5</vt:i4>
      </vt:variant>
      <vt:variant>
        <vt:lpwstr/>
      </vt:variant>
      <vt:variant>
        <vt:lpwstr>_Toc356387844</vt:lpwstr>
      </vt:variant>
      <vt:variant>
        <vt:i4>1179701</vt:i4>
      </vt:variant>
      <vt:variant>
        <vt:i4>2</vt:i4>
      </vt:variant>
      <vt:variant>
        <vt:i4>0</vt:i4>
      </vt:variant>
      <vt:variant>
        <vt:i4>5</vt:i4>
      </vt:variant>
      <vt:variant>
        <vt:lpwstr/>
      </vt:variant>
      <vt:variant>
        <vt:lpwstr>_Toc356387843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LeBlanc, Sharon (DEQ)</dc:creator>
  <cp:lastModifiedBy>Orent, Kelly (EGLE)</cp:lastModifiedBy>
  <cp:revision>7</cp:revision>
  <cp:lastPrinted>2019-08-02T14:43:00Z</cp:lastPrinted>
  <dcterms:created xsi:type="dcterms:W3CDTF">2022-12-13T14:23:00Z</dcterms:created>
  <dcterms:modified xsi:type="dcterms:W3CDTF">2022-12-13T16:29:00Z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2022-10-06T18:56:24Z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f2dcdf0d-599f-40eb-9ebf-977ca76ae162</vt:lpwstr>
  </property>
  <property fmtid="{D5CDD505-2E9C-101B-9397-08002B2CF9AE}" pid="8" name="MSIP_Label_2f46dfe0-534f-4c95-815c-5b1af86b9823_ContentBits">
    <vt:lpwstr>0</vt:lpwstr>
  </property>
</Properties>
</file>