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CEA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9C87D60" w14:textId="77777777" w:rsidTr="00240431">
        <w:tc>
          <w:tcPr>
            <w:tcW w:w="2250" w:type="dxa"/>
          </w:tcPr>
          <w:p w14:paraId="5898184A" w14:textId="77777777" w:rsidR="00AA0D6E" w:rsidRDefault="00AA0D6E" w:rsidP="00AA0D6E">
            <w:pPr>
              <w:jc w:val="center"/>
              <w:rPr>
                <w:rFonts w:ascii="Arial" w:hAnsi="Arial"/>
                <w:sz w:val="16"/>
              </w:rPr>
            </w:pPr>
          </w:p>
        </w:tc>
        <w:tc>
          <w:tcPr>
            <w:tcW w:w="5670" w:type="dxa"/>
          </w:tcPr>
          <w:p w14:paraId="5DE8A22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0A09E43" w14:textId="77777777" w:rsidR="00AA0D6E" w:rsidRDefault="00AA0D6E" w:rsidP="00AA0D6E">
            <w:pPr>
              <w:jc w:val="center"/>
              <w:rPr>
                <w:rFonts w:ascii="Arial" w:hAnsi="Arial"/>
                <w:sz w:val="16"/>
              </w:rPr>
            </w:pPr>
            <w:r>
              <w:rPr>
                <w:rFonts w:ascii="Arial" w:hAnsi="Arial"/>
              </w:rPr>
              <w:t>Air Quality Division</w:t>
            </w:r>
          </w:p>
        </w:tc>
        <w:tc>
          <w:tcPr>
            <w:tcW w:w="2430" w:type="dxa"/>
          </w:tcPr>
          <w:p w14:paraId="6CE434BF" w14:textId="77777777" w:rsidR="00AA0D6E" w:rsidRDefault="00AA0D6E" w:rsidP="00AA0D6E">
            <w:pPr>
              <w:jc w:val="center"/>
              <w:rPr>
                <w:rFonts w:ascii="Arial" w:hAnsi="Arial"/>
                <w:b/>
                <w:sz w:val="24"/>
              </w:rPr>
            </w:pPr>
          </w:p>
        </w:tc>
      </w:tr>
      <w:tr w:rsidR="00AA0D6E" w14:paraId="0A396A2B" w14:textId="77777777" w:rsidTr="00240431">
        <w:trPr>
          <w:cantSplit/>
          <w:trHeight w:val="146"/>
        </w:trPr>
        <w:tc>
          <w:tcPr>
            <w:tcW w:w="2250" w:type="dxa"/>
          </w:tcPr>
          <w:p w14:paraId="6B7E744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D3F048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59CC4D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DFACA59" w14:textId="77777777" w:rsidTr="00240431">
        <w:trPr>
          <w:cantSplit/>
          <w:trHeight w:val="145"/>
        </w:trPr>
        <w:tc>
          <w:tcPr>
            <w:tcW w:w="2250" w:type="dxa"/>
          </w:tcPr>
          <w:p w14:paraId="57AAAE37" w14:textId="0E4EB5C8" w:rsidR="00AA0D6E" w:rsidRPr="00910FEA" w:rsidRDefault="00AA0CED" w:rsidP="00AA0D6E">
            <w:pPr>
              <w:pStyle w:val="Header"/>
              <w:jc w:val="center"/>
              <w:rPr>
                <w:rFonts w:ascii="Arial" w:hAnsi="Arial"/>
                <w:sz w:val="22"/>
                <w:szCs w:val="22"/>
              </w:rPr>
            </w:pPr>
            <w:bookmarkStart w:id="0" w:name="SRN"/>
            <w:r>
              <w:rPr>
                <w:rFonts w:ascii="Arial" w:hAnsi="Arial"/>
                <w:sz w:val="22"/>
                <w:szCs w:val="22"/>
              </w:rPr>
              <w:t>B2803</w:t>
            </w:r>
            <w:bookmarkEnd w:id="0"/>
          </w:p>
        </w:tc>
        <w:tc>
          <w:tcPr>
            <w:tcW w:w="5670" w:type="dxa"/>
          </w:tcPr>
          <w:p w14:paraId="49EA4F7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CF7801E" w14:textId="11631A57" w:rsidR="00AA0D6E" w:rsidRPr="00910FEA" w:rsidRDefault="00AA0CED" w:rsidP="00AA0D6E">
            <w:pPr>
              <w:pStyle w:val="Header"/>
              <w:jc w:val="center"/>
              <w:rPr>
                <w:rFonts w:ascii="Arial" w:hAnsi="Arial"/>
                <w:sz w:val="22"/>
                <w:szCs w:val="22"/>
              </w:rPr>
            </w:pPr>
            <w:bookmarkStart w:id="1" w:name="Text17"/>
            <w:r>
              <w:rPr>
                <w:rFonts w:ascii="Arial" w:hAnsi="Arial"/>
                <w:sz w:val="22"/>
                <w:szCs w:val="22"/>
              </w:rPr>
              <w:t>MI-ROP-B2803-20</w:t>
            </w:r>
            <w:bookmarkEnd w:id="1"/>
            <w:r w:rsidR="00502333">
              <w:rPr>
                <w:rFonts w:ascii="Arial" w:hAnsi="Arial"/>
                <w:sz w:val="22"/>
                <w:szCs w:val="22"/>
              </w:rPr>
              <w:t>23</w:t>
            </w:r>
          </w:p>
        </w:tc>
      </w:tr>
    </w:tbl>
    <w:p w14:paraId="1931B52A" w14:textId="77777777" w:rsidR="00AF4326" w:rsidRDefault="00AF4326">
      <w:pPr>
        <w:rPr>
          <w:rFonts w:ascii="Arial" w:hAnsi="Arial"/>
          <w:color w:val="000000"/>
          <w:sz w:val="14"/>
        </w:rPr>
      </w:pPr>
    </w:p>
    <w:p w14:paraId="22FFD76A" w14:textId="77777777" w:rsidR="00AF4326" w:rsidRDefault="00AF4326">
      <w:pPr>
        <w:jc w:val="center"/>
        <w:rPr>
          <w:rFonts w:ascii="Arial" w:hAnsi="Arial"/>
          <w:sz w:val="22"/>
        </w:rPr>
      </w:pPr>
    </w:p>
    <w:p w14:paraId="4BF7B81A" w14:textId="52848FCA" w:rsidR="003D6C8F" w:rsidRPr="003D6C8F" w:rsidRDefault="00AA0CED">
      <w:pPr>
        <w:jc w:val="center"/>
        <w:rPr>
          <w:rFonts w:ascii="Arial" w:hAnsi="Arial"/>
          <w:b/>
          <w:sz w:val="22"/>
        </w:rPr>
      </w:pPr>
      <w:bookmarkStart w:id="2" w:name="Text40"/>
      <w:r>
        <w:rPr>
          <w:rFonts w:ascii="Arial" w:hAnsi="Arial"/>
          <w:b/>
          <w:noProof/>
          <w:sz w:val="22"/>
        </w:rPr>
        <w:t>DTE Electric Company - Placid Peaking Facility</w:t>
      </w:r>
      <w:bookmarkEnd w:id="2"/>
    </w:p>
    <w:p w14:paraId="795E98EE" w14:textId="77777777" w:rsidR="00AF4326" w:rsidRDefault="00AF4326">
      <w:pPr>
        <w:rPr>
          <w:rFonts w:ascii="Arial" w:hAnsi="Arial"/>
          <w:sz w:val="22"/>
        </w:rPr>
      </w:pPr>
    </w:p>
    <w:p w14:paraId="3D1DDA59" w14:textId="77777777" w:rsidR="00AF4326" w:rsidRDefault="00AF4326">
      <w:pPr>
        <w:jc w:val="center"/>
        <w:rPr>
          <w:rFonts w:ascii="Arial" w:hAnsi="Arial"/>
          <w:sz w:val="22"/>
        </w:rPr>
      </w:pPr>
    </w:p>
    <w:p w14:paraId="3D4E53C9" w14:textId="279689C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E7D07">
        <w:rPr>
          <w:rFonts w:ascii="Arial" w:hAnsi="Arial"/>
          <w:sz w:val="22"/>
          <w:szCs w:val="22"/>
        </w:rPr>
        <w:t>B2803</w:t>
      </w:r>
    </w:p>
    <w:p w14:paraId="00F11C7E" w14:textId="77777777" w:rsidR="00AF4326" w:rsidRDefault="00AF4326">
      <w:pPr>
        <w:jc w:val="center"/>
        <w:rPr>
          <w:rFonts w:ascii="Arial" w:hAnsi="Arial"/>
          <w:sz w:val="22"/>
        </w:rPr>
      </w:pPr>
    </w:p>
    <w:p w14:paraId="3CDEB26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66F5F88" w14:textId="77777777" w:rsidR="006240B1" w:rsidRDefault="006240B1">
      <w:pPr>
        <w:jc w:val="center"/>
        <w:outlineLvl w:val="0"/>
        <w:rPr>
          <w:rFonts w:ascii="Arial" w:hAnsi="Arial"/>
          <w:sz w:val="22"/>
        </w:rPr>
      </w:pPr>
    </w:p>
    <w:p w14:paraId="39B0AD3D" w14:textId="55E22994" w:rsidR="00AF4326" w:rsidRDefault="00AA0CED">
      <w:pPr>
        <w:jc w:val="center"/>
        <w:rPr>
          <w:rFonts w:ascii="Arial" w:hAnsi="Arial"/>
          <w:sz w:val="22"/>
        </w:rPr>
      </w:pPr>
      <w:bookmarkStart w:id="3" w:name="Street_Address"/>
      <w:r>
        <w:rPr>
          <w:rFonts w:ascii="Arial" w:hAnsi="Arial"/>
          <w:sz w:val="22"/>
        </w:rPr>
        <w:t>4912 Edgar Road</w:t>
      </w:r>
      <w:bookmarkEnd w:id="3"/>
      <w:r w:rsidR="00AF4326">
        <w:rPr>
          <w:rFonts w:ascii="Arial" w:hAnsi="Arial"/>
          <w:sz w:val="22"/>
        </w:rPr>
        <w:t xml:space="preserve">, </w:t>
      </w:r>
      <w:bookmarkStart w:id="4" w:name="City"/>
      <w:r>
        <w:rPr>
          <w:rFonts w:ascii="Arial" w:hAnsi="Arial"/>
          <w:sz w:val="22"/>
        </w:rPr>
        <w:t>Clarkston</w:t>
      </w:r>
      <w:bookmarkEnd w:id="4"/>
      <w:r w:rsidR="00AF4326">
        <w:rPr>
          <w:rFonts w:ascii="Arial" w:hAnsi="Arial"/>
          <w:sz w:val="22"/>
        </w:rPr>
        <w:t xml:space="preserve">, </w:t>
      </w:r>
      <w:bookmarkStart w:id="5" w:name="Text13"/>
      <w:r>
        <w:rPr>
          <w:rFonts w:ascii="Arial" w:hAnsi="Arial"/>
          <w:sz w:val="22"/>
        </w:rPr>
        <w:t>Oakland</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48346</w:t>
      </w:r>
      <w:bookmarkEnd w:id="6"/>
    </w:p>
    <w:p w14:paraId="49F2C5EA" w14:textId="77777777" w:rsidR="00AF4326" w:rsidRDefault="00AF4326">
      <w:pPr>
        <w:jc w:val="center"/>
        <w:rPr>
          <w:rFonts w:ascii="Arial" w:hAnsi="Arial"/>
          <w:sz w:val="22"/>
        </w:rPr>
      </w:pPr>
    </w:p>
    <w:p w14:paraId="019F8A2A" w14:textId="3E881B7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A0CED">
        <w:rPr>
          <w:rFonts w:ascii="Arial" w:hAnsi="Arial"/>
          <w:noProof/>
          <w:sz w:val="22"/>
        </w:rPr>
        <w:t>MI-ROP-B2803-20</w:t>
      </w:r>
      <w:bookmarkEnd w:id="7"/>
      <w:r w:rsidR="00502333">
        <w:rPr>
          <w:rFonts w:ascii="Arial" w:hAnsi="Arial"/>
          <w:noProof/>
          <w:sz w:val="22"/>
        </w:rPr>
        <w:t>23</w:t>
      </w:r>
    </w:p>
    <w:p w14:paraId="60840CCD" w14:textId="77777777" w:rsidR="00AF4326" w:rsidRDefault="00AF4326">
      <w:pPr>
        <w:ind w:left="3150"/>
        <w:rPr>
          <w:rFonts w:ascii="Arial" w:hAnsi="Arial"/>
          <w:sz w:val="22"/>
        </w:rPr>
      </w:pPr>
    </w:p>
    <w:p w14:paraId="44EC005F" w14:textId="4109DF9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E0793">
        <w:rPr>
          <w:rFonts w:ascii="Arial" w:hAnsi="Arial"/>
          <w:noProof/>
          <w:sz w:val="22"/>
        </w:rPr>
        <w:t>March 13, 2023</w:t>
      </w:r>
    </w:p>
    <w:p w14:paraId="51B5358C" w14:textId="77777777" w:rsidR="00DB5924" w:rsidRPr="007129B8" w:rsidRDefault="00DB5924">
      <w:pPr>
        <w:pStyle w:val="BodyText"/>
      </w:pPr>
    </w:p>
    <w:p w14:paraId="2FD42D4D" w14:textId="77777777" w:rsidR="00644884" w:rsidRDefault="00644884" w:rsidP="00DB5924">
      <w:pPr>
        <w:jc w:val="both"/>
        <w:rPr>
          <w:rFonts w:ascii="Arial" w:hAnsi="Arial"/>
          <w:sz w:val="22"/>
        </w:rPr>
      </w:pPr>
    </w:p>
    <w:p w14:paraId="79DABCF5" w14:textId="77777777" w:rsidR="00644884" w:rsidRDefault="00644884" w:rsidP="00DB5924">
      <w:pPr>
        <w:jc w:val="both"/>
        <w:rPr>
          <w:rFonts w:ascii="Arial" w:hAnsi="Arial"/>
          <w:sz w:val="22"/>
        </w:rPr>
      </w:pPr>
    </w:p>
    <w:p w14:paraId="579008F9" w14:textId="77777777" w:rsidR="00644884" w:rsidRDefault="00644884" w:rsidP="00DB5924">
      <w:pPr>
        <w:jc w:val="both"/>
        <w:rPr>
          <w:rFonts w:ascii="Arial" w:hAnsi="Arial"/>
          <w:sz w:val="22"/>
        </w:rPr>
      </w:pPr>
    </w:p>
    <w:p w14:paraId="4BB52FF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0FE0C13" w14:textId="77777777" w:rsidR="00AF4326" w:rsidRDefault="00AF4326">
      <w:pPr>
        <w:rPr>
          <w:rFonts w:ascii="Arial" w:hAnsi="Arial"/>
          <w:sz w:val="22"/>
        </w:rPr>
      </w:pPr>
    </w:p>
    <w:p w14:paraId="2D21D340" w14:textId="77777777" w:rsidR="00AF4326" w:rsidRDefault="00AF4326">
      <w:pPr>
        <w:rPr>
          <w:rFonts w:ascii="Arial" w:hAnsi="Arial"/>
          <w:sz w:val="22"/>
        </w:rPr>
      </w:pPr>
    </w:p>
    <w:p w14:paraId="05B20763" w14:textId="77777777" w:rsidR="00AF4326" w:rsidRDefault="00AF4326">
      <w:pPr>
        <w:rPr>
          <w:rFonts w:ascii="Arial" w:hAnsi="Arial"/>
          <w:sz w:val="22"/>
        </w:rPr>
      </w:pPr>
    </w:p>
    <w:p w14:paraId="19D2045F" w14:textId="77777777" w:rsidR="00AF4326" w:rsidRDefault="00AF4326">
      <w:pPr>
        <w:rPr>
          <w:rFonts w:ascii="Arial" w:hAnsi="Arial"/>
          <w:sz w:val="22"/>
        </w:rPr>
      </w:pPr>
    </w:p>
    <w:p w14:paraId="28FE7077" w14:textId="77777777" w:rsidR="00AF4326" w:rsidRDefault="00AF4326">
      <w:pPr>
        <w:rPr>
          <w:rFonts w:ascii="Arial" w:hAnsi="Arial"/>
          <w:sz w:val="22"/>
        </w:rPr>
      </w:pPr>
    </w:p>
    <w:p w14:paraId="442D4D0D" w14:textId="77777777" w:rsidR="00AF4326" w:rsidRDefault="00AF4326">
      <w:pPr>
        <w:rPr>
          <w:rFonts w:ascii="Arial" w:hAnsi="Arial"/>
          <w:sz w:val="22"/>
        </w:rPr>
      </w:pPr>
    </w:p>
    <w:p w14:paraId="18F1B651" w14:textId="77777777" w:rsidR="00DB5924" w:rsidRDefault="00DB5924">
      <w:pPr>
        <w:rPr>
          <w:rFonts w:ascii="Arial" w:hAnsi="Arial"/>
          <w:sz w:val="22"/>
        </w:rPr>
      </w:pPr>
    </w:p>
    <w:p w14:paraId="0BEC0145" w14:textId="77777777" w:rsidR="00DB5924" w:rsidRDefault="00DB5924">
      <w:pPr>
        <w:rPr>
          <w:rFonts w:ascii="Arial" w:hAnsi="Arial"/>
          <w:sz w:val="22"/>
        </w:rPr>
      </w:pPr>
    </w:p>
    <w:p w14:paraId="77F95E3F" w14:textId="77777777" w:rsidR="00DB5924" w:rsidRDefault="00DB5924">
      <w:pPr>
        <w:rPr>
          <w:rFonts w:ascii="Arial" w:hAnsi="Arial"/>
          <w:sz w:val="22"/>
        </w:rPr>
      </w:pPr>
    </w:p>
    <w:p w14:paraId="34A1A135" w14:textId="77777777" w:rsidR="00DB5924" w:rsidRDefault="00DB5924">
      <w:pPr>
        <w:rPr>
          <w:rFonts w:ascii="Arial" w:hAnsi="Arial"/>
          <w:sz w:val="22"/>
        </w:rPr>
      </w:pPr>
    </w:p>
    <w:p w14:paraId="37B22DB8" w14:textId="77777777" w:rsidR="00DB5924" w:rsidRDefault="00DB5924">
      <w:pPr>
        <w:rPr>
          <w:rFonts w:ascii="Arial" w:hAnsi="Arial"/>
          <w:sz w:val="22"/>
        </w:rPr>
      </w:pPr>
    </w:p>
    <w:p w14:paraId="4990BFEA" w14:textId="77777777" w:rsidR="00DB5924" w:rsidRDefault="00DB5924">
      <w:pPr>
        <w:rPr>
          <w:rFonts w:ascii="Arial" w:hAnsi="Arial"/>
          <w:sz w:val="22"/>
        </w:rPr>
      </w:pPr>
    </w:p>
    <w:p w14:paraId="511F4634" w14:textId="77777777" w:rsidR="00DB5924" w:rsidRDefault="00DB5924">
      <w:pPr>
        <w:rPr>
          <w:rFonts w:ascii="Arial" w:hAnsi="Arial"/>
          <w:sz w:val="22"/>
        </w:rPr>
      </w:pPr>
    </w:p>
    <w:p w14:paraId="37D51CB2" w14:textId="77777777" w:rsidR="00DB5924" w:rsidRDefault="00DB5924">
      <w:pPr>
        <w:rPr>
          <w:rFonts w:ascii="Arial" w:hAnsi="Arial"/>
          <w:sz w:val="22"/>
        </w:rPr>
      </w:pPr>
    </w:p>
    <w:p w14:paraId="05BAB069" w14:textId="77777777" w:rsidR="00AF4326" w:rsidRDefault="00AF4326">
      <w:pPr>
        <w:rPr>
          <w:rFonts w:ascii="Arial" w:hAnsi="Arial"/>
          <w:sz w:val="22"/>
        </w:rPr>
      </w:pPr>
    </w:p>
    <w:p w14:paraId="660E5427" w14:textId="77777777" w:rsidR="00AF4326" w:rsidRDefault="00AF4326">
      <w:pPr>
        <w:rPr>
          <w:rFonts w:ascii="Arial" w:hAnsi="Arial"/>
          <w:sz w:val="22"/>
        </w:rPr>
      </w:pPr>
    </w:p>
    <w:p w14:paraId="4EBF5C38" w14:textId="77777777" w:rsidR="00AF4326" w:rsidRDefault="00AF4326">
      <w:pPr>
        <w:rPr>
          <w:rFonts w:ascii="Arial" w:hAnsi="Arial"/>
          <w:sz w:val="22"/>
        </w:rPr>
      </w:pPr>
    </w:p>
    <w:p w14:paraId="1E41BA72" w14:textId="77777777" w:rsidR="00644884" w:rsidRDefault="00644884">
      <w:pPr>
        <w:rPr>
          <w:rFonts w:ascii="Arial" w:hAnsi="Arial"/>
          <w:sz w:val="22"/>
        </w:rPr>
      </w:pPr>
    </w:p>
    <w:p w14:paraId="5A9A62AE" w14:textId="77777777" w:rsidR="00AF4326" w:rsidRDefault="00644884" w:rsidP="00644884">
      <w:pPr>
        <w:rPr>
          <w:rFonts w:ascii="Arial" w:hAnsi="Arial"/>
          <w:sz w:val="22"/>
        </w:rPr>
      </w:pPr>
      <w:r>
        <w:rPr>
          <w:rFonts w:ascii="Arial" w:hAnsi="Arial"/>
          <w:sz w:val="22"/>
        </w:rPr>
        <w:br w:type="page"/>
      </w:r>
    </w:p>
    <w:p w14:paraId="6FC8A10C" w14:textId="77777777" w:rsidR="00AF4326" w:rsidRDefault="00AF4326">
      <w:pPr>
        <w:jc w:val="center"/>
        <w:outlineLvl w:val="0"/>
        <w:rPr>
          <w:rFonts w:ascii="Arial" w:hAnsi="Arial"/>
          <w:b/>
          <w:sz w:val="22"/>
        </w:rPr>
      </w:pPr>
      <w:r>
        <w:rPr>
          <w:rFonts w:ascii="Arial" w:hAnsi="Arial"/>
          <w:b/>
          <w:sz w:val="22"/>
        </w:rPr>
        <w:lastRenderedPageBreak/>
        <w:t>TABLE OF CONTENTS</w:t>
      </w:r>
    </w:p>
    <w:p w14:paraId="738D3B9B" w14:textId="5AA60D33" w:rsidR="00474DA9" w:rsidRDefault="002E0793">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74DA9">
        <w:rPr>
          <w:noProof/>
        </w:rPr>
        <w:t>MARCH 13, 2023 - STAFF REPORT</w:t>
      </w:r>
      <w:r w:rsidR="00474DA9">
        <w:rPr>
          <w:noProof/>
        </w:rPr>
        <w:tab/>
      </w:r>
      <w:r w:rsidR="00474DA9">
        <w:rPr>
          <w:noProof/>
        </w:rPr>
        <w:fldChar w:fldCharType="begin"/>
      </w:r>
      <w:r w:rsidR="00474DA9">
        <w:rPr>
          <w:noProof/>
        </w:rPr>
        <w:instrText xml:space="preserve"> PAGEREF _Toc133316489 \h </w:instrText>
      </w:r>
      <w:r w:rsidR="00474DA9">
        <w:rPr>
          <w:noProof/>
        </w:rPr>
      </w:r>
      <w:r w:rsidR="00474DA9">
        <w:rPr>
          <w:noProof/>
        </w:rPr>
        <w:fldChar w:fldCharType="separate"/>
      </w:r>
      <w:r w:rsidR="00474DA9">
        <w:rPr>
          <w:noProof/>
        </w:rPr>
        <w:t>3</w:t>
      </w:r>
      <w:r w:rsidR="00474DA9">
        <w:rPr>
          <w:noProof/>
        </w:rPr>
        <w:fldChar w:fldCharType="end"/>
      </w:r>
    </w:p>
    <w:p w14:paraId="0C34A192" w14:textId="2465E706" w:rsidR="00474DA9" w:rsidRDefault="00474DA9">
      <w:pPr>
        <w:pStyle w:val="TOC1"/>
        <w:tabs>
          <w:tab w:val="right" w:pos="10214"/>
        </w:tabs>
        <w:rPr>
          <w:rFonts w:asciiTheme="minorHAnsi" w:eastAsiaTheme="minorEastAsia" w:hAnsiTheme="minorHAnsi" w:cstheme="minorBidi"/>
          <w:b w:val="0"/>
          <w:noProof/>
          <w:szCs w:val="22"/>
        </w:rPr>
      </w:pPr>
      <w:r>
        <w:rPr>
          <w:noProof/>
        </w:rPr>
        <w:t>APRIL 25, 2023 - STAFF REPORT ADDENDUM</w:t>
      </w:r>
      <w:r>
        <w:rPr>
          <w:noProof/>
        </w:rPr>
        <w:tab/>
      </w:r>
      <w:r>
        <w:rPr>
          <w:noProof/>
        </w:rPr>
        <w:fldChar w:fldCharType="begin"/>
      </w:r>
      <w:r>
        <w:rPr>
          <w:noProof/>
        </w:rPr>
        <w:instrText xml:space="preserve"> PAGEREF _Toc133316490 \h </w:instrText>
      </w:r>
      <w:r>
        <w:rPr>
          <w:noProof/>
        </w:rPr>
      </w:r>
      <w:r>
        <w:rPr>
          <w:noProof/>
        </w:rPr>
        <w:fldChar w:fldCharType="separate"/>
      </w:r>
      <w:r>
        <w:rPr>
          <w:noProof/>
        </w:rPr>
        <w:t>8</w:t>
      </w:r>
      <w:r>
        <w:rPr>
          <w:noProof/>
        </w:rPr>
        <w:fldChar w:fldCharType="end"/>
      </w:r>
    </w:p>
    <w:p w14:paraId="67CCFF42" w14:textId="5A27260B" w:rsidR="002E0793" w:rsidRDefault="002E0793" w:rsidP="002E0793">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p w14:paraId="231FB738" w14:textId="48D9E083" w:rsidR="004577DE" w:rsidRDefault="004577DE" w:rsidP="00EE5339">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0FD6C311" w14:textId="77777777" w:rsidTr="004577DE">
        <w:tc>
          <w:tcPr>
            <w:tcW w:w="2250" w:type="dxa"/>
          </w:tcPr>
          <w:p w14:paraId="12C49D2A" w14:textId="77777777" w:rsidR="004577DE" w:rsidRDefault="004577DE" w:rsidP="004577DE">
            <w:pPr>
              <w:ind w:right="252"/>
              <w:jc w:val="center"/>
              <w:rPr>
                <w:rFonts w:ascii="Arial" w:hAnsi="Arial"/>
                <w:sz w:val="16"/>
              </w:rPr>
            </w:pPr>
          </w:p>
        </w:tc>
        <w:tc>
          <w:tcPr>
            <w:tcW w:w="5940" w:type="dxa"/>
          </w:tcPr>
          <w:p w14:paraId="1BCE021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933F2AB" w14:textId="77777777" w:rsidR="004577DE" w:rsidRDefault="004577DE" w:rsidP="00C65371">
            <w:pPr>
              <w:jc w:val="center"/>
              <w:rPr>
                <w:rFonts w:ascii="Arial" w:hAnsi="Arial"/>
                <w:sz w:val="16"/>
              </w:rPr>
            </w:pPr>
            <w:r>
              <w:rPr>
                <w:rFonts w:ascii="Arial" w:hAnsi="Arial"/>
              </w:rPr>
              <w:t>Air Quality Division</w:t>
            </w:r>
          </w:p>
        </w:tc>
        <w:tc>
          <w:tcPr>
            <w:tcW w:w="2374" w:type="dxa"/>
          </w:tcPr>
          <w:p w14:paraId="68F165AE" w14:textId="77777777" w:rsidR="004577DE" w:rsidRDefault="004577DE" w:rsidP="00C65371">
            <w:pPr>
              <w:ind w:left="-73"/>
              <w:jc w:val="center"/>
              <w:rPr>
                <w:rFonts w:ascii="Arial" w:hAnsi="Arial"/>
                <w:sz w:val="16"/>
              </w:rPr>
            </w:pPr>
          </w:p>
        </w:tc>
      </w:tr>
      <w:tr w:rsidR="004577DE" w:rsidRPr="00DB5924" w14:paraId="32A22A99" w14:textId="77777777" w:rsidTr="004577DE">
        <w:trPr>
          <w:cantSplit/>
          <w:trHeight w:val="333"/>
        </w:trPr>
        <w:tc>
          <w:tcPr>
            <w:tcW w:w="2250" w:type="dxa"/>
          </w:tcPr>
          <w:p w14:paraId="3D062A8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099941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ED23E06"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334CBE0" w14:textId="77777777" w:rsidTr="004577DE">
        <w:trPr>
          <w:cantSplit/>
          <w:trHeight w:val="428"/>
        </w:trPr>
        <w:tc>
          <w:tcPr>
            <w:tcW w:w="2250" w:type="dxa"/>
            <w:tcBorders>
              <w:bottom w:val="nil"/>
            </w:tcBorders>
          </w:tcPr>
          <w:p w14:paraId="1248EED3" w14:textId="5ECA4B11" w:rsidR="004577DE" w:rsidRPr="00910FEA" w:rsidRDefault="00AA0CED" w:rsidP="00C65371">
            <w:pPr>
              <w:pStyle w:val="Header"/>
              <w:jc w:val="center"/>
              <w:rPr>
                <w:rFonts w:ascii="Arial" w:hAnsi="Arial"/>
                <w:sz w:val="22"/>
                <w:szCs w:val="22"/>
              </w:rPr>
            </w:pPr>
            <w:r>
              <w:rPr>
                <w:rFonts w:ascii="Arial" w:hAnsi="Arial"/>
                <w:sz w:val="22"/>
                <w:szCs w:val="22"/>
              </w:rPr>
              <w:t>B2803</w:t>
            </w:r>
          </w:p>
        </w:tc>
        <w:tc>
          <w:tcPr>
            <w:tcW w:w="5940" w:type="dxa"/>
            <w:tcBorders>
              <w:bottom w:val="nil"/>
            </w:tcBorders>
          </w:tcPr>
          <w:p w14:paraId="5510D77C" w14:textId="7119BE99" w:rsidR="004577DE" w:rsidRPr="0057400E" w:rsidRDefault="002E0793"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33316489"/>
            <w:r>
              <w:rPr>
                <w:sz w:val="22"/>
                <w:szCs w:val="22"/>
              </w:rPr>
              <w:t>MARCH 13,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022792BB" w14:textId="1E364808" w:rsidR="004577DE" w:rsidRPr="00910FEA" w:rsidRDefault="00AA0CED" w:rsidP="00C65371">
            <w:pPr>
              <w:pStyle w:val="Header"/>
              <w:jc w:val="center"/>
              <w:rPr>
                <w:rFonts w:ascii="Arial" w:hAnsi="Arial"/>
                <w:b/>
                <w:sz w:val="22"/>
                <w:szCs w:val="22"/>
              </w:rPr>
            </w:pPr>
            <w:r>
              <w:rPr>
                <w:rFonts w:ascii="Arial" w:hAnsi="Arial"/>
                <w:sz w:val="22"/>
                <w:szCs w:val="22"/>
              </w:rPr>
              <w:t>MI-ROP-B2803-20</w:t>
            </w:r>
            <w:r w:rsidR="00502333">
              <w:rPr>
                <w:rFonts w:ascii="Arial" w:hAnsi="Arial"/>
                <w:sz w:val="22"/>
                <w:szCs w:val="22"/>
              </w:rPr>
              <w:t>23</w:t>
            </w:r>
          </w:p>
        </w:tc>
      </w:tr>
    </w:tbl>
    <w:p w14:paraId="5B7E3634" w14:textId="77777777" w:rsidR="0024506D" w:rsidRDefault="0024506D" w:rsidP="00EE5339">
      <w:pPr>
        <w:pStyle w:val="Header"/>
        <w:tabs>
          <w:tab w:val="clear" w:pos="4320"/>
          <w:tab w:val="clear" w:pos="8640"/>
        </w:tabs>
        <w:rPr>
          <w:rFonts w:ascii="Arial" w:hAnsi="Arial"/>
          <w:sz w:val="22"/>
        </w:rPr>
      </w:pPr>
    </w:p>
    <w:p w14:paraId="13F253F7" w14:textId="77777777" w:rsidR="00AF4326" w:rsidRPr="00CB60BD" w:rsidRDefault="00AF4326" w:rsidP="00EE5339">
      <w:pPr>
        <w:pStyle w:val="Header"/>
        <w:tabs>
          <w:tab w:val="clear" w:pos="4320"/>
          <w:tab w:val="clear" w:pos="8640"/>
        </w:tabs>
        <w:rPr>
          <w:rFonts w:ascii="Arial" w:hAnsi="Arial"/>
          <w:sz w:val="22"/>
        </w:rPr>
      </w:pPr>
    </w:p>
    <w:p w14:paraId="528BF3D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E17238D" w14:textId="77777777" w:rsidR="00AF4326" w:rsidRPr="00290754" w:rsidRDefault="00AF4326">
      <w:pPr>
        <w:jc w:val="both"/>
        <w:rPr>
          <w:rFonts w:ascii="Arial" w:hAnsi="Arial" w:cs="Arial"/>
          <w:sz w:val="22"/>
          <w:szCs w:val="22"/>
        </w:rPr>
      </w:pPr>
    </w:p>
    <w:p w14:paraId="38BBAFE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357853D" w14:textId="77777777" w:rsidR="00DB5924" w:rsidRPr="00290754" w:rsidRDefault="00DB5924" w:rsidP="00167B85">
      <w:pPr>
        <w:jc w:val="both"/>
        <w:rPr>
          <w:rFonts w:ascii="Arial" w:hAnsi="Arial" w:cs="Arial"/>
          <w:sz w:val="22"/>
          <w:szCs w:val="22"/>
        </w:rPr>
      </w:pPr>
    </w:p>
    <w:p w14:paraId="1F9F2C9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87F2008" w14:textId="77777777" w:rsidR="00DB5924" w:rsidRPr="00290754" w:rsidRDefault="00DB5924" w:rsidP="00DB5924">
      <w:pPr>
        <w:rPr>
          <w:rFonts w:ascii="Arial" w:hAnsi="Arial" w:cs="Arial"/>
          <w:sz w:val="22"/>
          <w:szCs w:val="22"/>
        </w:rPr>
      </w:pPr>
    </w:p>
    <w:p w14:paraId="7FFCB80E"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1D2DF98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AF445BE" w14:textId="77777777">
        <w:tc>
          <w:tcPr>
            <w:tcW w:w="5040" w:type="dxa"/>
          </w:tcPr>
          <w:p w14:paraId="07CAA76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48501D3" w14:textId="55029A0D" w:rsidR="001159B4" w:rsidRDefault="00AA0CED">
            <w:pPr>
              <w:rPr>
                <w:rFonts w:ascii="Arial" w:hAnsi="Arial" w:cs="Arial"/>
                <w:sz w:val="22"/>
                <w:szCs w:val="22"/>
              </w:rPr>
            </w:pPr>
            <w:bookmarkStart w:id="17" w:name="Source_Name_Mailing"/>
            <w:r>
              <w:rPr>
                <w:rFonts w:ascii="Arial" w:hAnsi="Arial" w:cs="Arial"/>
                <w:sz w:val="22"/>
                <w:szCs w:val="22"/>
              </w:rPr>
              <w:t xml:space="preserve">DTE </w:t>
            </w:r>
            <w:r w:rsidR="003A423A">
              <w:rPr>
                <w:rFonts w:ascii="Arial" w:hAnsi="Arial" w:cs="Arial"/>
                <w:sz w:val="22"/>
                <w:szCs w:val="22"/>
              </w:rPr>
              <w:t>Electric</w:t>
            </w:r>
            <w:r>
              <w:rPr>
                <w:rFonts w:ascii="Arial" w:hAnsi="Arial" w:cs="Arial"/>
                <w:sz w:val="22"/>
                <w:szCs w:val="22"/>
              </w:rPr>
              <w:t xml:space="preserve"> Company - Placid Peaking Facility</w:t>
            </w:r>
            <w:bookmarkEnd w:id="17"/>
          </w:p>
          <w:p w14:paraId="7DA3A23D" w14:textId="3E264A20" w:rsidR="001159B4" w:rsidRDefault="00AA0CED">
            <w:pPr>
              <w:rPr>
                <w:rFonts w:ascii="Arial" w:hAnsi="Arial" w:cs="Arial"/>
                <w:sz w:val="22"/>
                <w:szCs w:val="22"/>
              </w:rPr>
            </w:pPr>
            <w:bookmarkStart w:id="18" w:name="street_mailing"/>
            <w:r>
              <w:rPr>
                <w:rFonts w:ascii="Arial" w:hAnsi="Arial" w:cs="Arial"/>
                <w:sz w:val="22"/>
                <w:szCs w:val="22"/>
              </w:rPr>
              <w:t>4912 Edgar Road</w:t>
            </w:r>
            <w:bookmarkEnd w:id="18"/>
          </w:p>
          <w:p w14:paraId="0993ECE8" w14:textId="656049BD" w:rsidR="00AF4326" w:rsidRPr="00290754" w:rsidRDefault="00AA0CED">
            <w:pPr>
              <w:rPr>
                <w:rFonts w:ascii="Arial" w:hAnsi="Arial" w:cs="Arial"/>
                <w:sz w:val="22"/>
                <w:szCs w:val="22"/>
              </w:rPr>
            </w:pPr>
            <w:bookmarkStart w:id="19" w:name="city_mailing"/>
            <w:r>
              <w:rPr>
                <w:rFonts w:ascii="Arial" w:hAnsi="Arial" w:cs="Arial"/>
                <w:sz w:val="22"/>
                <w:szCs w:val="22"/>
              </w:rPr>
              <w:t>Clarkston</w:t>
            </w:r>
            <w:bookmarkEnd w:id="19"/>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0" w:name="zipcode_mailing"/>
            <w:r>
              <w:rPr>
                <w:rFonts w:ascii="Arial" w:hAnsi="Arial" w:cs="Arial"/>
                <w:sz w:val="22"/>
                <w:szCs w:val="22"/>
              </w:rPr>
              <w:t>49346</w:t>
            </w:r>
            <w:bookmarkEnd w:id="20"/>
            <w:r w:rsidR="00AF4326" w:rsidRPr="00290754">
              <w:rPr>
                <w:rFonts w:ascii="Arial" w:hAnsi="Arial" w:cs="Arial"/>
                <w:sz w:val="22"/>
                <w:szCs w:val="22"/>
              </w:rPr>
              <w:t xml:space="preserve"> </w:t>
            </w:r>
          </w:p>
        </w:tc>
      </w:tr>
      <w:tr w:rsidR="00AF4326" w:rsidRPr="00290754" w14:paraId="2DD2FF0E" w14:textId="77777777" w:rsidTr="00177285">
        <w:trPr>
          <w:trHeight w:val="273"/>
        </w:trPr>
        <w:tc>
          <w:tcPr>
            <w:tcW w:w="5040" w:type="dxa"/>
          </w:tcPr>
          <w:p w14:paraId="58244C1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388AFF5" w14:textId="45E1E975" w:rsidR="00AF4326" w:rsidRPr="00290754" w:rsidRDefault="00AA0CED">
            <w:pPr>
              <w:rPr>
                <w:rFonts w:ascii="Arial" w:hAnsi="Arial" w:cs="Arial"/>
                <w:sz w:val="22"/>
                <w:szCs w:val="22"/>
              </w:rPr>
            </w:pPr>
            <w:bookmarkStart w:id="21" w:name="Text15"/>
            <w:r>
              <w:rPr>
                <w:rFonts w:ascii="Arial" w:hAnsi="Arial" w:cs="Arial"/>
                <w:noProof/>
                <w:sz w:val="22"/>
                <w:szCs w:val="22"/>
              </w:rPr>
              <w:t>B2803</w:t>
            </w:r>
            <w:bookmarkEnd w:id="21"/>
          </w:p>
        </w:tc>
      </w:tr>
      <w:tr w:rsidR="00AF4326" w:rsidRPr="00290754" w14:paraId="06F7DB44" w14:textId="77777777">
        <w:tc>
          <w:tcPr>
            <w:tcW w:w="5040" w:type="dxa"/>
          </w:tcPr>
          <w:p w14:paraId="128F86A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72D1127" w14:textId="13CC39CD" w:rsidR="00AF4326" w:rsidRPr="00290754" w:rsidRDefault="00AA0CED">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60FC7C93" w14:textId="77777777">
        <w:tc>
          <w:tcPr>
            <w:tcW w:w="5040" w:type="dxa"/>
          </w:tcPr>
          <w:p w14:paraId="6DA367D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0D470EA" w14:textId="0554F72F" w:rsidR="00AF4326" w:rsidRPr="00290754" w:rsidRDefault="00AA0CED">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2C8237EC" w14:textId="77777777">
        <w:tc>
          <w:tcPr>
            <w:tcW w:w="5040" w:type="dxa"/>
          </w:tcPr>
          <w:p w14:paraId="5143FCC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8443A6D" w14:textId="6A4808CC" w:rsidR="00647809" w:rsidRDefault="009D1B33">
            <w:pPr>
              <w:rPr>
                <w:rFonts w:ascii="Arial" w:hAnsi="Arial" w:cs="Arial"/>
                <w:sz w:val="22"/>
                <w:szCs w:val="22"/>
              </w:rPr>
            </w:pPr>
            <w:r>
              <w:rPr>
                <w:rFonts w:ascii="Arial" w:hAnsi="Arial" w:cs="Arial"/>
                <w:sz w:val="22"/>
                <w:szCs w:val="22"/>
              </w:rPr>
              <w:t>Renewal</w:t>
            </w:r>
          </w:p>
        </w:tc>
      </w:tr>
      <w:tr w:rsidR="00AF4326" w:rsidRPr="00290754" w14:paraId="044C390A" w14:textId="77777777">
        <w:tc>
          <w:tcPr>
            <w:tcW w:w="5040" w:type="dxa"/>
          </w:tcPr>
          <w:p w14:paraId="1AA827C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00B15B3" w14:textId="774B213A" w:rsidR="00AF4326" w:rsidRPr="00290754" w:rsidRDefault="00AA0CED">
            <w:pPr>
              <w:rPr>
                <w:rFonts w:ascii="Arial" w:hAnsi="Arial" w:cs="Arial"/>
                <w:sz w:val="22"/>
                <w:szCs w:val="22"/>
              </w:rPr>
            </w:pPr>
            <w:bookmarkStart w:id="24" w:name="Application_number"/>
            <w:r w:rsidRPr="00AA0CED">
              <w:rPr>
                <w:rFonts w:ascii="Arial" w:hAnsi="Arial" w:cs="Arial"/>
                <w:sz w:val="22"/>
                <w:szCs w:val="22"/>
              </w:rPr>
              <w:t>202200168</w:t>
            </w:r>
            <w:bookmarkEnd w:id="24"/>
          </w:p>
        </w:tc>
      </w:tr>
      <w:tr w:rsidR="00AF4326" w:rsidRPr="00290754" w14:paraId="1E0D323B" w14:textId="77777777">
        <w:tc>
          <w:tcPr>
            <w:tcW w:w="5040" w:type="dxa"/>
          </w:tcPr>
          <w:p w14:paraId="7B34F34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9659893" w14:textId="097130AC" w:rsidR="00AF4326" w:rsidRPr="00290754" w:rsidRDefault="00AA0CED">
            <w:pPr>
              <w:rPr>
                <w:rFonts w:ascii="Arial" w:hAnsi="Arial" w:cs="Arial"/>
                <w:sz w:val="22"/>
                <w:szCs w:val="22"/>
              </w:rPr>
            </w:pPr>
            <w:bookmarkStart w:id="25" w:name="Responsible_Official"/>
            <w:r>
              <w:rPr>
                <w:rFonts w:ascii="Arial" w:hAnsi="Arial" w:cs="Arial"/>
                <w:sz w:val="22"/>
                <w:szCs w:val="22"/>
              </w:rPr>
              <w:t>Biljana Pecov</w:t>
            </w:r>
            <w:bookmarkEnd w:id="25"/>
            <w:r w:rsidR="00CF37B7">
              <w:rPr>
                <w:rFonts w:ascii="Arial" w:hAnsi="Arial" w:cs="Arial"/>
                <w:sz w:val="22"/>
                <w:szCs w:val="22"/>
              </w:rPr>
              <w:t xml:space="preserve">, </w:t>
            </w:r>
            <w:bookmarkStart w:id="26" w:name="RO_Title"/>
            <w:r>
              <w:rPr>
                <w:rFonts w:ascii="Arial" w:hAnsi="Arial" w:cs="Arial"/>
                <w:sz w:val="22"/>
                <w:szCs w:val="22"/>
              </w:rPr>
              <w:t>Plant Manager - Energy Supply</w:t>
            </w:r>
            <w:bookmarkEnd w:id="26"/>
          </w:p>
          <w:p w14:paraId="099B18A5" w14:textId="5CD1A734" w:rsidR="00AF4326" w:rsidRPr="00290754" w:rsidRDefault="00AA0CED">
            <w:pPr>
              <w:rPr>
                <w:rFonts w:ascii="Arial" w:hAnsi="Arial" w:cs="Arial"/>
                <w:sz w:val="22"/>
                <w:szCs w:val="22"/>
              </w:rPr>
            </w:pPr>
            <w:bookmarkStart w:id="27" w:name="RO_Telephone"/>
            <w:r>
              <w:rPr>
                <w:rFonts w:ascii="Arial" w:hAnsi="Arial" w:cs="Arial"/>
                <w:sz w:val="22"/>
                <w:szCs w:val="22"/>
              </w:rPr>
              <w:t>313-235-8929</w:t>
            </w:r>
            <w:bookmarkEnd w:id="27"/>
          </w:p>
        </w:tc>
      </w:tr>
      <w:tr w:rsidR="00AF4326" w:rsidRPr="00290754" w14:paraId="4B6DC427" w14:textId="77777777">
        <w:tc>
          <w:tcPr>
            <w:tcW w:w="5040" w:type="dxa"/>
          </w:tcPr>
          <w:p w14:paraId="7B4CD56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DA4A830" w14:textId="24D0D492" w:rsidR="00AF4326" w:rsidRPr="00290754" w:rsidRDefault="00AA0CED">
            <w:pPr>
              <w:rPr>
                <w:rFonts w:ascii="Arial" w:hAnsi="Arial" w:cs="Arial"/>
                <w:sz w:val="22"/>
                <w:szCs w:val="22"/>
              </w:rPr>
            </w:pPr>
            <w:bookmarkStart w:id="28" w:name="AQD_Staff_Name"/>
            <w:r>
              <w:rPr>
                <w:rFonts w:ascii="Arial" w:hAnsi="Arial" w:cs="Arial"/>
                <w:sz w:val="22"/>
                <w:szCs w:val="22"/>
              </w:rPr>
              <w:t>Shamim Ahammod</w:t>
            </w:r>
            <w:bookmarkEnd w:id="28"/>
            <w:r w:rsidR="00AF4326" w:rsidRPr="00290754">
              <w:rPr>
                <w:rFonts w:ascii="Arial" w:hAnsi="Arial" w:cs="Arial"/>
                <w:sz w:val="22"/>
                <w:szCs w:val="22"/>
              </w:rPr>
              <w:t xml:space="preserve">, </w:t>
            </w:r>
            <w:r w:rsidR="009D1B33">
              <w:rPr>
                <w:rFonts w:ascii="Arial" w:hAnsi="Arial" w:cs="Arial"/>
                <w:sz w:val="22"/>
                <w:szCs w:val="22"/>
              </w:rPr>
              <w:t>Senior Environmental Engineer</w:t>
            </w:r>
          </w:p>
          <w:p w14:paraId="40D5215D" w14:textId="1F4EB058" w:rsidR="00AF4326" w:rsidRPr="00290754" w:rsidRDefault="00AA0CED">
            <w:pPr>
              <w:rPr>
                <w:rFonts w:ascii="Arial" w:hAnsi="Arial" w:cs="Arial"/>
                <w:sz w:val="22"/>
                <w:szCs w:val="22"/>
              </w:rPr>
            </w:pPr>
            <w:bookmarkStart w:id="29" w:name="AQD_Staff_Telephone"/>
            <w:r>
              <w:rPr>
                <w:rFonts w:ascii="Arial" w:hAnsi="Arial" w:cs="Arial"/>
                <w:sz w:val="22"/>
                <w:szCs w:val="22"/>
              </w:rPr>
              <w:t>586-</w:t>
            </w:r>
            <w:r w:rsidR="007E7D07">
              <w:rPr>
                <w:rFonts w:ascii="Arial" w:hAnsi="Arial" w:cs="Arial"/>
                <w:sz w:val="22"/>
                <w:szCs w:val="22"/>
              </w:rPr>
              <w:t>212-0508</w:t>
            </w:r>
            <w:bookmarkEnd w:id="29"/>
          </w:p>
        </w:tc>
      </w:tr>
      <w:tr w:rsidR="00AF4326" w:rsidRPr="00290754" w14:paraId="5B88C608" w14:textId="77777777">
        <w:tc>
          <w:tcPr>
            <w:tcW w:w="5040" w:type="dxa"/>
          </w:tcPr>
          <w:p w14:paraId="4D0ADE1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4F5FA1C" w14:textId="5F016C5B" w:rsidR="00AF4326" w:rsidRPr="00290754" w:rsidRDefault="007E7D07">
            <w:pPr>
              <w:rPr>
                <w:rFonts w:ascii="Arial" w:hAnsi="Arial" w:cs="Arial"/>
                <w:sz w:val="22"/>
                <w:szCs w:val="22"/>
              </w:rPr>
            </w:pPr>
            <w:bookmarkStart w:id="30" w:name="Initial_Submit_Date"/>
            <w:r>
              <w:rPr>
                <w:rFonts w:ascii="Arial" w:hAnsi="Arial" w:cs="Arial"/>
                <w:noProof/>
                <w:sz w:val="22"/>
                <w:szCs w:val="22"/>
              </w:rPr>
              <w:t>September 9, 2022</w:t>
            </w:r>
            <w:bookmarkEnd w:id="30"/>
          </w:p>
        </w:tc>
      </w:tr>
      <w:tr w:rsidR="00AF4326" w:rsidRPr="00290754" w14:paraId="0E60A8C7" w14:textId="77777777">
        <w:trPr>
          <w:trHeight w:val="165"/>
        </w:trPr>
        <w:tc>
          <w:tcPr>
            <w:tcW w:w="5040" w:type="dxa"/>
          </w:tcPr>
          <w:p w14:paraId="2922142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B6BB738" w14:textId="4AFE8C4F" w:rsidR="00AF4326" w:rsidRPr="00290754" w:rsidRDefault="007E7D07">
            <w:pPr>
              <w:rPr>
                <w:rFonts w:ascii="Arial" w:hAnsi="Arial" w:cs="Arial"/>
                <w:sz w:val="22"/>
                <w:szCs w:val="22"/>
              </w:rPr>
            </w:pPr>
            <w:bookmarkStart w:id="31" w:name="AdminCompletedate"/>
            <w:r>
              <w:rPr>
                <w:rFonts w:ascii="Arial" w:hAnsi="Arial" w:cs="Arial"/>
                <w:noProof/>
                <w:sz w:val="22"/>
                <w:szCs w:val="22"/>
              </w:rPr>
              <w:t>September 9, 2022</w:t>
            </w:r>
            <w:bookmarkEnd w:id="31"/>
          </w:p>
        </w:tc>
      </w:tr>
      <w:tr w:rsidR="00AF4326" w:rsidRPr="00290754" w14:paraId="3231F51D" w14:textId="77777777">
        <w:trPr>
          <w:trHeight w:val="165"/>
        </w:trPr>
        <w:tc>
          <w:tcPr>
            <w:tcW w:w="5040" w:type="dxa"/>
          </w:tcPr>
          <w:p w14:paraId="2D378E1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7520FB9" w14:textId="6519FAEF" w:rsidR="00AF4326" w:rsidRPr="00290754" w:rsidRDefault="009D1B33">
            <w:pPr>
              <w:rPr>
                <w:rFonts w:ascii="Arial" w:hAnsi="Arial" w:cs="Arial"/>
                <w:sz w:val="22"/>
                <w:szCs w:val="22"/>
              </w:rPr>
            </w:pPr>
            <w:r>
              <w:rPr>
                <w:rFonts w:ascii="Arial" w:hAnsi="Arial" w:cs="Arial"/>
                <w:sz w:val="22"/>
                <w:szCs w:val="22"/>
              </w:rPr>
              <w:t>Yes</w:t>
            </w:r>
          </w:p>
        </w:tc>
      </w:tr>
      <w:tr w:rsidR="00AF4326" w:rsidRPr="00290754" w14:paraId="0865EC03" w14:textId="77777777">
        <w:trPr>
          <w:trHeight w:val="165"/>
        </w:trPr>
        <w:tc>
          <w:tcPr>
            <w:tcW w:w="5040" w:type="dxa"/>
          </w:tcPr>
          <w:p w14:paraId="4195294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25CAD02" w14:textId="4DB85A7D" w:rsidR="00AF4326" w:rsidRPr="00290754" w:rsidRDefault="002E0793">
            <w:pPr>
              <w:rPr>
                <w:rFonts w:ascii="Arial" w:hAnsi="Arial" w:cs="Arial"/>
                <w:sz w:val="22"/>
                <w:szCs w:val="22"/>
              </w:rPr>
            </w:pPr>
            <w:r>
              <w:rPr>
                <w:rFonts w:ascii="Arial" w:hAnsi="Arial" w:cs="Arial"/>
                <w:sz w:val="22"/>
                <w:szCs w:val="22"/>
              </w:rPr>
              <w:t>March 13, 2023</w:t>
            </w:r>
          </w:p>
        </w:tc>
      </w:tr>
      <w:tr w:rsidR="00AF4326" w:rsidRPr="00290754" w14:paraId="4389BC83" w14:textId="77777777">
        <w:tc>
          <w:tcPr>
            <w:tcW w:w="5040" w:type="dxa"/>
          </w:tcPr>
          <w:p w14:paraId="491BF11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FFD4D42" w14:textId="324E5206" w:rsidR="00AF4326" w:rsidRPr="00290754" w:rsidRDefault="002E0793">
            <w:pPr>
              <w:rPr>
                <w:rFonts w:ascii="Arial" w:hAnsi="Arial" w:cs="Arial"/>
                <w:sz w:val="22"/>
                <w:szCs w:val="22"/>
              </w:rPr>
            </w:pPr>
            <w:bookmarkStart w:id="32" w:name="PC_End_Date_Initial"/>
            <w:r>
              <w:rPr>
                <w:rFonts w:ascii="Arial" w:hAnsi="Arial" w:cs="Arial"/>
                <w:sz w:val="22"/>
                <w:szCs w:val="22"/>
              </w:rPr>
              <w:t>April 12, 2023</w:t>
            </w:r>
            <w:bookmarkEnd w:id="32"/>
          </w:p>
        </w:tc>
      </w:tr>
    </w:tbl>
    <w:p w14:paraId="1611B7C6" w14:textId="77777777" w:rsidR="00AF4326" w:rsidRPr="00CB60BD" w:rsidRDefault="00AF4326">
      <w:pPr>
        <w:rPr>
          <w:rFonts w:ascii="Arial" w:hAnsi="Arial" w:cs="Arial"/>
          <w:sz w:val="22"/>
          <w:szCs w:val="22"/>
        </w:rPr>
      </w:pPr>
    </w:p>
    <w:p w14:paraId="40C3D3AA"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339BE518" w14:textId="77777777" w:rsidR="00AF4326" w:rsidRPr="00290754" w:rsidRDefault="00AF4326">
      <w:pPr>
        <w:rPr>
          <w:rFonts w:ascii="Arial" w:hAnsi="Arial" w:cs="Arial"/>
          <w:sz w:val="22"/>
          <w:szCs w:val="22"/>
        </w:rPr>
      </w:pPr>
    </w:p>
    <w:p w14:paraId="7EB0965E" w14:textId="4B812009" w:rsidR="00AF4326" w:rsidRPr="00290754" w:rsidRDefault="007E7D07" w:rsidP="007F73D0">
      <w:pPr>
        <w:jc w:val="both"/>
        <w:rPr>
          <w:rFonts w:ascii="Arial" w:hAnsi="Arial" w:cs="Arial"/>
          <w:sz w:val="22"/>
          <w:szCs w:val="22"/>
        </w:rPr>
      </w:pPr>
      <w:bookmarkStart w:id="35" w:name="Source_Description"/>
      <w:r w:rsidRPr="007E7D07">
        <w:rPr>
          <w:rFonts w:ascii="Arial" w:hAnsi="Arial" w:cs="Arial"/>
          <w:sz w:val="22"/>
          <w:szCs w:val="22"/>
        </w:rPr>
        <w:t xml:space="preserve">DTE Electric Company - Placid Peaking Facility is located at 4912 Edgar, Clarkston, Michigan.  There are five diesel/No. 2 fuel oil-fired generator sets, each equipped with a diesel oxidation catalyst, and one 30,000 gallon (114 cubic meters) fuel tank on-site.  The five diesel-fired compression ignition reciprocating internal combustion engines (RICE) are rated at 3,600 horsepower and have a 2.75 megawatt electrical generator connected to each engine. </w:t>
      </w:r>
      <w:r w:rsidR="00301D0A">
        <w:rPr>
          <w:rFonts w:ascii="Arial" w:hAnsi="Arial" w:cs="Arial"/>
          <w:sz w:val="22"/>
          <w:szCs w:val="22"/>
        </w:rPr>
        <w:t xml:space="preserve"> </w:t>
      </w:r>
      <w:r w:rsidRPr="007E7D07">
        <w:rPr>
          <w:rFonts w:ascii="Arial" w:hAnsi="Arial" w:cs="Arial"/>
          <w:sz w:val="22"/>
          <w:szCs w:val="22"/>
        </w:rPr>
        <w:t xml:space="preserve">The engines were installed in 1970. </w:t>
      </w:r>
      <w:r w:rsidR="00301D0A">
        <w:rPr>
          <w:rFonts w:ascii="Arial" w:hAnsi="Arial" w:cs="Arial"/>
          <w:sz w:val="22"/>
          <w:szCs w:val="22"/>
        </w:rPr>
        <w:t xml:space="preserve"> </w:t>
      </w:r>
      <w:r w:rsidRPr="007E7D07">
        <w:rPr>
          <w:rFonts w:ascii="Arial" w:hAnsi="Arial" w:cs="Arial"/>
          <w:sz w:val="22"/>
          <w:szCs w:val="22"/>
        </w:rPr>
        <w:t xml:space="preserve">The oxidation catalysts were installed on each engine in 2012. </w:t>
      </w:r>
      <w:r w:rsidR="00301D0A">
        <w:rPr>
          <w:rFonts w:ascii="Arial" w:hAnsi="Arial" w:cs="Arial"/>
          <w:sz w:val="22"/>
          <w:szCs w:val="22"/>
        </w:rPr>
        <w:t xml:space="preserve"> </w:t>
      </w:r>
      <w:r w:rsidRPr="007E7D07">
        <w:rPr>
          <w:rFonts w:ascii="Arial" w:hAnsi="Arial" w:cs="Arial"/>
          <w:sz w:val="22"/>
          <w:szCs w:val="22"/>
        </w:rPr>
        <w:t xml:space="preserve">At the time of engine installation, fuel-oil burning equipment used for electric power generation was exempt from permitting pursuant to Rule 336.33(f) and Rule 336.36(c). The facility is bordered on the north side by Foster Lake and undeveloped land to the east.  Nearby residential properties are located to the west and south of the facility.  The nearest residents are located ~400 feet to the west and south.  </w:t>
      </w:r>
      <w:bookmarkEnd w:id="35"/>
    </w:p>
    <w:p w14:paraId="57858D62" w14:textId="77777777" w:rsidR="00AF4326" w:rsidRPr="00290754" w:rsidRDefault="00AF4326">
      <w:pPr>
        <w:rPr>
          <w:rFonts w:ascii="Arial" w:hAnsi="Arial" w:cs="Arial"/>
          <w:sz w:val="22"/>
          <w:szCs w:val="22"/>
        </w:rPr>
      </w:pPr>
    </w:p>
    <w:p w14:paraId="398DBE8C" w14:textId="0D65EB3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A4D63">
        <w:rPr>
          <w:rFonts w:ascii="Arial" w:hAnsi="Arial" w:cs="Arial"/>
          <w:b/>
          <w:sz w:val="22"/>
          <w:szCs w:val="22"/>
        </w:rPr>
        <w:t>2021</w:t>
      </w:r>
      <w:r w:rsidR="00AF4326" w:rsidRPr="00290754">
        <w:rPr>
          <w:rFonts w:ascii="Arial" w:hAnsi="Arial" w:cs="Arial"/>
          <w:sz w:val="22"/>
          <w:szCs w:val="22"/>
        </w:rPr>
        <w:t>.</w:t>
      </w:r>
    </w:p>
    <w:p w14:paraId="0DD3C173" w14:textId="77777777" w:rsidR="00AF4326" w:rsidRPr="00290754" w:rsidRDefault="00AF4326">
      <w:pPr>
        <w:rPr>
          <w:rFonts w:ascii="Arial" w:hAnsi="Arial" w:cs="Arial"/>
          <w:sz w:val="22"/>
          <w:szCs w:val="22"/>
        </w:rPr>
      </w:pPr>
    </w:p>
    <w:p w14:paraId="0FB1224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97D054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924CD67" w14:textId="77777777" w:rsidTr="00706376">
        <w:trPr>
          <w:tblHeader/>
        </w:trPr>
        <w:tc>
          <w:tcPr>
            <w:tcW w:w="5130" w:type="dxa"/>
            <w:shd w:val="pct10" w:color="auto" w:fill="auto"/>
          </w:tcPr>
          <w:p w14:paraId="6C3FC4C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56C5C7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A57758A" w14:textId="77777777" w:rsidTr="00706376">
        <w:tc>
          <w:tcPr>
            <w:tcW w:w="5130" w:type="dxa"/>
          </w:tcPr>
          <w:p w14:paraId="63E89F6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E388BC8" w14:textId="367A2477" w:rsidR="00F734C6" w:rsidRPr="00290754" w:rsidRDefault="001C048D" w:rsidP="00E63937">
            <w:pPr>
              <w:jc w:val="center"/>
              <w:rPr>
                <w:rFonts w:ascii="Arial" w:hAnsi="Arial" w:cs="Arial"/>
                <w:sz w:val="22"/>
                <w:szCs w:val="22"/>
              </w:rPr>
            </w:pPr>
            <w:r>
              <w:rPr>
                <w:rFonts w:ascii="Arial" w:hAnsi="Arial" w:cs="Arial"/>
                <w:sz w:val="22"/>
                <w:szCs w:val="22"/>
              </w:rPr>
              <w:t>0.545</w:t>
            </w:r>
          </w:p>
        </w:tc>
      </w:tr>
      <w:tr w:rsidR="00F734C6" w:rsidRPr="00290754" w14:paraId="139CBC9D" w14:textId="77777777" w:rsidTr="00706376">
        <w:tc>
          <w:tcPr>
            <w:tcW w:w="5130" w:type="dxa"/>
          </w:tcPr>
          <w:p w14:paraId="5844E89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69C41FF" w14:textId="42872593" w:rsidR="00F734C6" w:rsidRPr="00290754" w:rsidRDefault="00A7453C" w:rsidP="00E63937">
            <w:pPr>
              <w:jc w:val="center"/>
              <w:rPr>
                <w:rFonts w:ascii="Arial" w:hAnsi="Arial" w:cs="Arial"/>
                <w:sz w:val="22"/>
                <w:szCs w:val="22"/>
              </w:rPr>
            </w:pPr>
            <w:r>
              <w:rPr>
                <w:rFonts w:ascii="Arial" w:hAnsi="Arial" w:cs="Arial"/>
                <w:sz w:val="22"/>
                <w:szCs w:val="22"/>
              </w:rPr>
              <w:t>Not Reported</w:t>
            </w:r>
          </w:p>
        </w:tc>
      </w:tr>
      <w:tr w:rsidR="00F734C6" w:rsidRPr="00290754" w14:paraId="6D893804" w14:textId="77777777" w:rsidTr="00706376">
        <w:tc>
          <w:tcPr>
            <w:tcW w:w="5130" w:type="dxa"/>
          </w:tcPr>
          <w:p w14:paraId="7EFC98D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816194" w14:textId="09845BCF" w:rsidR="00F734C6" w:rsidRPr="00290754" w:rsidRDefault="001C048D" w:rsidP="00E63937">
            <w:pPr>
              <w:jc w:val="center"/>
              <w:rPr>
                <w:rFonts w:ascii="Arial" w:hAnsi="Arial" w:cs="Arial"/>
                <w:sz w:val="22"/>
                <w:szCs w:val="22"/>
              </w:rPr>
            </w:pPr>
            <w:r>
              <w:rPr>
                <w:rFonts w:ascii="Arial" w:hAnsi="Arial" w:cs="Arial"/>
                <w:sz w:val="22"/>
                <w:szCs w:val="22"/>
              </w:rPr>
              <w:t>15.91</w:t>
            </w:r>
          </w:p>
        </w:tc>
      </w:tr>
      <w:tr w:rsidR="00F734C6" w:rsidRPr="00290754" w14:paraId="5D26C84D" w14:textId="77777777" w:rsidTr="00706376">
        <w:tc>
          <w:tcPr>
            <w:tcW w:w="5130" w:type="dxa"/>
          </w:tcPr>
          <w:p w14:paraId="4436D5B5" w14:textId="4CC8BC54" w:rsidR="00F734C6" w:rsidRPr="007D125E" w:rsidRDefault="00F734C6" w:rsidP="00E63937">
            <w:pPr>
              <w:rPr>
                <w:rFonts w:ascii="Arial" w:hAnsi="Arial" w:cs="Arial"/>
                <w:sz w:val="22"/>
                <w:szCs w:val="22"/>
                <w:vertAlign w:val="superscript"/>
              </w:rPr>
            </w:pPr>
            <w:r w:rsidRPr="00290754">
              <w:rPr>
                <w:rFonts w:ascii="Arial" w:hAnsi="Arial" w:cs="Arial"/>
                <w:sz w:val="22"/>
                <w:szCs w:val="22"/>
              </w:rPr>
              <w:t>PM</w:t>
            </w:r>
            <w:r w:rsidR="007D125E">
              <w:rPr>
                <w:rFonts w:ascii="Arial" w:hAnsi="Arial" w:cs="Arial"/>
                <w:sz w:val="22"/>
                <w:szCs w:val="22"/>
              </w:rPr>
              <w:t>10</w:t>
            </w:r>
            <w:r w:rsidR="007D125E">
              <w:rPr>
                <w:rFonts w:ascii="Arial" w:hAnsi="Arial" w:cs="Arial"/>
                <w:sz w:val="22"/>
                <w:szCs w:val="22"/>
                <w:vertAlign w:val="superscript"/>
              </w:rPr>
              <w:t>*</w:t>
            </w:r>
          </w:p>
        </w:tc>
        <w:tc>
          <w:tcPr>
            <w:tcW w:w="5130" w:type="dxa"/>
          </w:tcPr>
          <w:p w14:paraId="06B15C18" w14:textId="11668AD7" w:rsidR="00F734C6" w:rsidRPr="00290754" w:rsidRDefault="001C048D" w:rsidP="00E63937">
            <w:pPr>
              <w:jc w:val="center"/>
              <w:rPr>
                <w:rFonts w:ascii="Arial" w:hAnsi="Arial" w:cs="Arial"/>
                <w:sz w:val="22"/>
                <w:szCs w:val="22"/>
              </w:rPr>
            </w:pPr>
            <w:r>
              <w:rPr>
                <w:rFonts w:ascii="Arial" w:hAnsi="Arial" w:cs="Arial"/>
                <w:sz w:val="22"/>
                <w:szCs w:val="22"/>
              </w:rPr>
              <w:t>0.</w:t>
            </w:r>
            <w:r w:rsidR="007D125E">
              <w:rPr>
                <w:rFonts w:ascii="Arial" w:hAnsi="Arial" w:cs="Arial"/>
                <w:sz w:val="22"/>
                <w:szCs w:val="22"/>
              </w:rPr>
              <w:t>285</w:t>
            </w:r>
          </w:p>
        </w:tc>
      </w:tr>
      <w:tr w:rsidR="00F734C6" w:rsidRPr="00290754" w14:paraId="5623402C" w14:textId="77777777" w:rsidTr="00706376">
        <w:tc>
          <w:tcPr>
            <w:tcW w:w="5130" w:type="dxa"/>
          </w:tcPr>
          <w:p w14:paraId="33DF2C0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3A904A1" w14:textId="36744472" w:rsidR="00F734C6" w:rsidRPr="00290754" w:rsidRDefault="001C048D" w:rsidP="00E63937">
            <w:pPr>
              <w:jc w:val="center"/>
              <w:rPr>
                <w:rFonts w:ascii="Arial" w:hAnsi="Arial" w:cs="Arial"/>
                <w:sz w:val="22"/>
                <w:szCs w:val="22"/>
              </w:rPr>
            </w:pPr>
            <w:r>
              <w:rPr>
                <w:rFonts w:ascii="Arial" w:hAnsi="Arial" w:cs="Arial"/>
                <w:sz w:val="22"/>
                <w:szCs w:val="22"/>
              </w:rPr>
              <w:t>0.007</w:t>
            </w:r>
          </w:p>
        </w:tc>
      </w:tr>
      <w:tr w:rsidR="00F734C6" w:rsidRPr="00290754" w14:paraId="22AB0657" w14:textId="77777777" w:rsidTr="00706376">
        <w:tc>
          <w:tcPr>
            <w:tcW w:w="5130" w:type="dxa"/>
          </w:tcPr>
          <w:p w14:paraId="2161ADD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B57642E" w14:textId="2ACEC8CA" w:rsidR="00F734C6" w:rsidRPr="00290754" w:rsidRDefault="001C048D" w:rsidP="00E63937">
            <w:pPr>
              <w:jc w:val="center"/>
              <w:rPr>
                <w:rFonts w:ascii="Arial" w:hAnsi="Arial" w:cs="Arial"/>
                <w:sz w:val="22"/>
                <w:szCs w:val="22"/>
              </w:rPr>
            </w:pPr>
            <w:r>
              <w:rPr>
                <w:rFonts w:ascii="Arial" w:hAnsi="Arial" w:cs="Arial"/>
                <w:sz w:val="22"/>
                <w:szCs w:val="22"/>
              </w:rPr>
              <w:t>0.498</w:t>
            </w:r>
          </w:p>
        </w:tc>
      </w:tr>
    </w:tbl>
    <w:p w14:paraId="77181A57" w14:textId="49F80F36" w:rsidR="007D125E" w:rsidRDefault="007D125E" w:rsidP="007D125E">
      <w:pPr>
        <w:ind w:left="360" w:hanging="180"/>
        <w:rPr>
          <w:rFonts w:ascii="Arial" w:hAnsi="Arial" w:cs="Arial"/>
        </w:rPr>
      </w:pPr>
      <w:r w:rsidRPr="007D125E">
        <w:rPr>
          <w:rFonts w:ascii="Arial" w:hAnsi="Arial" w:cs="Arial"/>
        </w:rPr>
        <w:t xml:space="preserve">* </w:t>
      </w:r>
      <w:r w:rsidR="007E72AE" w:rsidRPr="00290754">
        <w:rPr>
          <w:rFonts w:ascii="Arial" w:hAnsi="Arial" w:cs="Arial"/>
          <w:sz w:val="22"/>
          <w:szCs w:val="22"/>
        </w:rPr>
        <w:t>PM</w:t>
      </w:r>
      <w:r w:rsidR="007E72AE">
        <w:rPr>
          <w:rFonts w:ascii="Arial" w:hAnsi="Arial" w:cs="Arial"/>
          <w:sz w:val="22"/>
          <w:szCs w:val="22"/>
        </w:rPr>
        <w:t xml:space="preserve">10: </w:t>
      </w:r>
      <w:r w:rsidRPr="007D125E">
        <w:rPr>
          <w:rFonts w:ascii="Arial" w:hAnsi="Arial" w:cs="Arial"/>
        </w:rPr>
        <w:t>Particulate matter (PM) that has an aerodynamic diameter less than or equal to a nominal 10 micrometers.</w:t>
      </w:r>
    </w:p>
    <w:p w14:paraId="3F0200E5" w14:textId="6680CB19" w:rsidR="000F73C3" w:rsidRDefault="000F73C3" w:rsidP="00167B85">
      <w:pPr>
        <w:jc w:val="both"/>
        <w:rPr>
          <w:rFonts w:ascii="Arial" w:hAnsi="Arial" w:cs="Arial"/>
          <w:sz w:val="22"/>
          <w:szCs w:val="22"/>
        </w:rPr>
      </w:pPr>
    </w:p>
    <w:p w14:paraId="75FC58BE" w14:textId="4A356543" w:rsidR="00301D0A" w:rsidRDefault="00301D0A" w:rsidP="00167B85">
      <w:pPr>
        <w:jc w:val="both"/>
        <w:rPr>
          <w:rFonts w:ascii="Arial" w:hAnsi="Arial" w:cs="Arial"/>
          <w:sz w:val="22"/>
          <w:szCs w:val="22"/>
        </w:rPr>
      </w:pPr>
      <w:r>
        <w:rPr>
          <w:rFonts w:ascii="Arial" w:hAnsi="Arial" w:cs="Arial"/>
          <w:sz w:val="22"/>
          <w:szCs w:val="22"/>
        </w:rPr>
        <w:t>This source is a true minor source of HAPs, thus no HAP emissions data is listed.</w:t>
      </w:r>
    </w:p>
    <w:p w14:paraId="7D7AA210" w14:textId="77777777" w:rsidR="00301D0A" w:rsidRDefault="00301D0A" w:rsidP="00167B85">
      <w:pPr>
        <w:jc w:val="both"/>
        <w:rPr>
          <w:rFonts w:ascii="Arial" w:hAnsi="Arial" w:cs="Arial"/>
          <w:sz w:val="22"/>
          <w:szCs w:val="22"/>
        </w:rPr>
      </w:pPr>
    </w:p>
    <w:p w14:paraId="4AE9367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FDC6FCA" w14:textId="77777777" w:rsidR="00AF4326" w:rsidRPr="00290754" w:rsidRDefault="00AF4326">
      <w:pPr>
        <w:rPr>
          <w:rFonts w:ascii="Arial" w:hAnsi="Arial" w:cs="Arial"/>
          <w:sz w:val="22"/>
          <w:szCs w:val="22"/>
        </w:rPr>
      </w:pPr>
    </w:p>
    <w:p w14:paraId="76B9876C"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468D41EE" w14:textId="77777777" w:rsidR="00AF4326" w:rsidRPr="005A6987" w:rsidRDefault="00AF4326" w:rsidP="00167B85">
      <w:pPr>
        <w:jc w:val="both"/>
        <w:rPr>
          <w:rFonts w:ascii="Arial" w:hAnsi="Arial" w:cs="Arial"/>
          <w:sz w:val="22"/>
          <w:szCs w:val="22"/>
        </w:rPr>
      </w:pPr>
    </w:p>
    <w:p w14:paraId="34271F8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BF05BBF" w14:textId="77777777" w:rsidR="000F73C3" w:rsidRDefault="000F73C3" w:rsidP="000F73C3">
      <w:pPr>
        <w:jc w:val="both"/>
        <w:outlineLvl w:val="0"/>
        <w:rPr>
          <w:rFonts w:ascii="Arial" w:hAnsi="Arial" w:cs="Arial"/>
          <w:sz w:val="22"/>
          <w:szCs w:val="22"/>
        </w:rPr>
      </w:pPr>
    </w:p>
    <w:p w14:paraId="5BB848B4" w14:textId="43BA2837" w:rsidR="005768C3" w:rsidRPr="00301D0A" w:rsidRDefault="000F73C3" w:rsidP="000F73C3">
      <w:pPr>
        <w:jc w:val="both"/>
        <w:rPr>
          <w:rFonts w:ascii="Arial" w:hAnsi="Arial" w:cs="Arial"/>
          <w:sz w:val="22"/>
          <w:szCs w:val="22"/>
        </w:rPr>
      </w:pPr>
      <w:bookmarkStart w:id="38" w:name="_Hlk117091015"/>
      <w:r w:rsidRPr="00290754">
        <w:rPr>
          <w:rFonts w:ascii="Arial" w:hAnsi="Arial" w:cs="Arial"/>
          <w:sz w:val="22"/>
          <w:szCs w:val="22"/>
        </w:rPr>
        <w:t xml:space="preserve">The </w:t>
      </w:r>
      <w:r w:rsidRPr="00DB331E">
        <w:rPr>
          <w:rFonts w:ascii="Arial" w:hAnsi="Arial" w:cs="Arial"/>
          <w:sz w:val="22"/>
          <w:szCs w:val="22"/>
        </w:rPr>
        <w:t xml:space="preserve">stationary source </w:t>
      </w:r>
      <w:r w:rsidR="00481F2F" w:rsidRPr="00DB331E">
        <w:rPr>
          <w:rFonts w:ascii="Arial" w:hAnsi="Arial" w:cs="Arial"/>
          <w:sz w:val="22"/>
          <w:szCs w:val="22"/>
        </w:rPr>
        <w:t>is in</w:t>
      </w:r>
      <w:r w:rsidRPr="00DB331E">
        <w:rPr>
          <w:rFonts w:ascii="Arial" w:hAnsi="Arial" w:cs="Arial"/>
          <w:sz w:val="22"/>
          <w:szCs w:val="22"/>
        </w:rPr>
        <w:t xml:space="preserve"> </w:t>
      </w:r>
      <w:bookmarkStart w:id="39" w:name="County_Name"/>
      <w:r w:rsidR="00FA2EC7" w:rsidRPr="00DB331E">
        <w:rPr>
          <w:rFonts w:ascii="Arial" w:hAnsi="Arial" w:cs="Arial"/>
          <w:noProof/>
          <w:sz w:val="22"/>
          <w:szCs w:val="22"/>
        </w:rPr>
        <w:t>Oakland</w:t>
      </w:r>
      <w:bookmarkEnd w:id="39"/>
      <w:r w:rsidRPr="00DB331E">
        <w:rPr>
          <w:rFonts w:ascii="Arial" w:hAnsi="Arial" w:cs="Arial"/>
          <w:sz w:val="22"/>
          <w:szCs w:val="22"/>
        </w:rPr>
        <w:t xml:space="preserve"> County, which is currently designated by the U</w:t>
      </w:r>
      <w:r w:rsidR="005728E4" w:rsidRPr="00DB331E">
        <w:rPr>
          <w:rFonts w:ascii="Arial" w:hAnsi="Arial" w:cs="Arial"/>
          <w:sz w:val="22"/>
          <w:szCs w:val="22"/>
        </w:rPr>
        <w:t xml:space="preserve">nited </w:t>
      </w:r>
      <w:r w:rsidRPr="00DB331E">
        <w:rPr>
          <w:rFonts w:ascii="Arial" w:hAnsi="Arial" w:cs="Arial"/>
          <w:sz w:val="22"/>
          <w:szCs w:val="22"/>
        </w:rPr>
        <w:t>S</w:t>
      </w:r>
      <w:r w:rsidR="005728E4" w:rsidRPr="00DB331E">
        <w:rPr>
          <w:rFonts w:ascii="Arial" w:hAnsi="Arial" w:cs="Arial"/>
          <w:sz w:val="22"/>
          <w:szCs w:val="22"/>
        </w:rPr>
        <w:t>tates</w:t>
      </w:r>
      <w:r w:rsidRPr="00DB331E">
        <w:rPr>
          <w:rFonts w:ascii="Arial" w:hAnsi="Arial" w:cs="Arial"/>
          <w:sz w:val="22"/>
          <w:szCs w:val="22"/>
        </w:rPr>
        <w:t xml:space="preserve"> Environmental Protection Agency (USEPA) as</w:t>
      </w:r>
      <w:r w:rsidR="00DB331E" w:rsidRPr="00301D0A">
        <w:rPr>
          <w:rFonts w:ascii="Arial" w:hAnsi="Arial" w:cs="Arial"/>
          <w:sz w:val="22"/>
          <w:szCs w:val="22"/>
        </w:rPr>
        <w:t xml:space="preserve"> a non-attainment area with respect to the 8-hour ozone standard.</w:t>
      </w:r>
    </w:p>
    <w:p w14:paraId="57A590D5" w14:textId="77777777" w:rsidR="000E7DFC" w:rsidRPr="00DB331E" w:rsidRDefault="000E7DFC" w:rsidP="000F73C3">
      <w:pPr>
        <w:jc w:val="both"/>
        <w:rPr>
          <w:rFonts w:ascii="Arial" w:hAnsi="Arial" w:cs="Arial"/>
          <w:sz w:val="24"/>
          <w:szCs w:val="24"/>
        </w:rPr>
      </w:pPr>
    </w:p>
    <w:bookmarkEnd w:id="38"/>
    <w:p w14:paraId="2580E6D3" w14:textId="53B206F7" w:rsidR="00FA2EC7" w:rsidRDefault="00FA2EC7" w:rsidP="00FA2EC7">
      <w:pPr>
        <w:jc w:val="both"/>
        <w:outlineLvl w:val="0"/>
        <w:rPr>
          <w:rFonts w:ascii="Arial" w:hAnsi="Arial" w:cs="Arial"/>
          <w:sz w:val="22"/>
          <w:szCs w:val="22"/>
        </w:rPr>
      </w:pPr>
      <w:r>
        <w:rPr>
          <w:rFonts w:ascii="Arial" w:hAnsi="Arial" w:cs="Arial"/>
          <w:sz w:val="22"/>
          <w:szCs w:val="22"/>
        </w:rPr>
        <w:t>At the time of the initial ROP issuance in 2013, t</w:t>
      </w:r>
      <w:r w:rsidRPr="00290754">
        <w:rPr>
          <w:rFonts w:ascii="Arial" w:hAnsi="Arial" w:cs="Arial"/>
          <w:sz w:val="22"/>
          <w:szCs w:val="22"/>
        </w:rPr>
        <w:t xml:space="preserve">he </w:t>
      </w:r>
      <w:r w:rsidRPr="00167B85">
        <w:rPr>
          <w:rFonts w:ascii="Arial" w:hAnsi="Arial" w:cs="Arial"/>
          <w:sz w:val="22"/>
          <w:szCs w:val="22"/>
        </w:rPr>
        <w:t xml:space="preserve">stationary source </w:t>
      </w:r>
      <w:r>
        <w:rPr>
          <w:rFonts w:ascii="Arial" w:hAnsi="Arial" w:cs="Arial"/>
          <w:sz w:val="22"/>
          <w:szCs w:val="22"/>
        </w:rPr>
        <w:t>was</w:t>
      </w:r>
      <w:r w:rsidRPr="00167B85">
        <w:rPr>
          <w:rFonts w:ascii="Arial" w:hAnsi="Arial" w:cs="Arial"/>
          <w:sz w:val="22"/>
          <w:szCs w:val="22"/>
        </w:rPr>
        <w:t xml:space="preserve">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w:t>
      </w:r>
      <w:r w:rsidRPr="009D44A2">
        <w:rPr>
          <w:rFonts w:ascii="Arial" w:hAnsi="Arial" w:cs="Arial"/>
          <w:sz w:val="22"/>
          <w:szCs w:val="22"/>
        </w:rPr>
        <w:t>because the potentia</w:t>
      </w:r>
      <w:r>
        <w:rPr>
          <w:rFonts w:ascii="Arial" w:hAnsi="Arial" w:cs="Arial"/>
          <w:sz w:val="22"/>
          <w:szCs w:val="22"/>
        </w:rPr>
        <w:t>l to emit of Greenhouse Gases was</w:t>
      </w:r>
      <w:r w:rsidRPr="009D44A2">
        <w:rPr>
          <w:rFonts w:ascii="Arial" w:hAnsi="Arial" w:cs="Arial"/>
          <w:sz w:val="22"/>
          <w:szCs w:val="22"/>
        </w:rPr>
        <w:t xml:space="preserve"> 100,000 tons per year or more calculated as carbon dioxide equivalents (CO2e) and 100 tons per year or more on a mass basis.</w:t>
      </w:r>
      <w:r>
        <w:rPr>
          <w:rFonts w:ascii="Arial" w:hAnsi="Arial" w:cs="Arial"/>
          <w:sz w:val="22"/>
          <w:szCs w:val="22"/>
        </w:rPr>
        <w:t xml:space="preserve"> </w:t>
      </w:r>
      <w:r w:rsidR="00301D0A">
        <w:rPr>
          <w:rFonts w:ascii="Arial" w:hAnsi="Arial" w:cs="Arial"/>
          <w:sz w:val="22"/>
          <w:szCs w:val="22"/>
        </w:rPr>
        <w:t xml:space="preserve"> </w:t>
      </w:r>
      <w:r>
        <w:rPr>
          <w:rFonts w:ascii="Arial" w:hAnsi="Arial" w:cs="Arial"/>
          <w:sz w:val="22"/>
          <w:szCs w:val="22"/>
        </w:rPr>
        <w:t>In addition, at the time of initial ROP issuance in 2013, the stationary source</w:t>
      </w:r>
      <w:r w:rsidRPr="00922EB4">
        <w:rPr>
          <w:rFonts w:ascii="Arial" w:hAnsi="Arial" w:cs="Arial"/>
          <w:sz w:val="22"/>
          <w:szCs w:val="22"/>
        </w:rPr>
        <w:t xml:space="preserve"> operated as a synthetic minor for NOx under Ru</w:t>
      </w:r>
      <w:r>
        <w:rPr>
          <w:rFonts w:ascii="Arial" w:hAnsi="Arial" w:cs="Arial"/>
          <w:sz w:val="22"/>
          <w:szCs w:val="22"/>
        </w:rPr>
        <w:t>le 208(a).  Rule 208(a) required</w:t>
      </w:r>
      <w:r w:rsidRPr="00922EB4">
        <w:rPr>
          <w:rFonts w:ascii="Arial" w:hAnsi="Arial" w:cs="Arial"/>
          <w:sz w:val="22"/>
          <w:szCs w:val="22"/>
        </w:rPr>
        <w:t xml:space="preserve"> emissions to be limited to less than 50% of major source thresholds, and </w:t>
      </w:r>
      <w:r w:rsidR="00BD1512">
        <w:rPr>
          <w:rFonts w:ascii="Arial" w:hAnsi="Arial" w:cs="Arial"/>
          <w:sz w:val="22"/>
          <w:szCs w:val="22"/>
        </w:rPr>
        <w:t xml:space="preserve">the </w:t>
      </w:r>
      <w:r w:rsidRPr="00922EB4">
        <w:rPr>
          <w:rFonts w:ascii="Arial" w:hAnsi="Arial" w:cs="Arial"/>
          <w:sz w:val="22"/>
          <w:szCs w:val="22"/>
        </w:rPr>
        <w:t>submittal of annual renewal registration forms.</w:t>
      </w:r>
      <w:r>
        <w:rPr>
          <w:rFonts w:ascii="Arial" w:hAnsi="Arial" w:cs="Arial"/>
          <w:sz w:val="22"/>
          <w:szCs w:val="22"/>
        </w:rPr>
        <w:t xml:space="preserve"> </w:t>
      </w:r>
      <w:r w:rsidR="00301D0A">
        <w:rPr>
          <w:rFonts w:ascii="Arial" w:hAnsi="Arial" w:cs="Arial"/>
          <w:sz w:val="22"/>
          <w:szCs w:val="22"/>
        </w:rPr>
        <w:t xml:space="preserve"> </w:t>
      </w:r>
      <w:r>
        <w:rPr>
          <w:rFonts w:ascii="Arial" w:hAnsi="Arial" w:cs="Arial"/>
          <w:sz w:val="22"/>
          <w:szCs w:val="22"/>
        </w:rPr>
        <w:t xml:space="preserve">Rule 208(a) was rescinded in 2016. </w:t>
      </w:r>
      <w:r w:rsidR="00301D0A">
        <w:rPr>
          <w:rFonts w:ascii="Arial" w:hAnsi="Arial" w:cs="Arial"/>
          <w:sz w:val="22"/>
          <w:szCs w:val="22"/>
        </w:rPr>
        <w:t xml:space="preserve"> </w:t>
      </w:r>
      <w:r w:rsidR="00A7453C">
        <w:rPr>
          <w:rFonts w:ascii="Arial" w:hAnsi="Arial" w:cs="Arial"/>
          <w:sz w:val="22"/>
          <w:szCs w:val="22"/>
        </w:rPr>
        <w:t>T</w:t>
      </w:r>
      <w:r>
        <w:rPr>
          <w:rFonts w:ascii="Arial" w:hAnsi="Arial" w:cs="Arial"/>
          <w:sz w:val="22"/>
          <w:szCs w:val="22"/>
        </w:rPr>
        <w:t>he stationary source is</w:t>
      </w:r>
      <w:r w:rsidRPr="00167B85">
        <w:rPr>
          <w:rFonts w:ascii="Arial" w:hAnsi="Arial" w:cs="Arial"/>
          <w:sz w:val="22"/>
          <w:szCs w:val="22"/>
        </w:rPr>
        <w:t xml:space="preserve">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 xml:space="preserve">, because </w:t>
      </w:r>
      <w:r w:rsidRPr="00167B85">
        <w:rPr>
          <w:rFonts w:ascii="Arial" w:hAnsi="Arial" w:cs="Arial"/>
          <w:sz w:val="22"/>
          <w:szCs w:val="22"/>
        </w:rPr>
        <w:t xml:space="preserve">the potential to emit </w:t>
      </w:r>
      <w:r>
        <w:rPr>
          <w:rFonts w:ascii="Arial" w:hAnsi="Arial" w:cs="Arial"/>
          <w:sz w:val="22"/>
          <w:szCs w:val="22"/>
        </w:rPr>
        <w:t>of NOx and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D23EE4A" w14:textId="0A535E94" w:rsidR="00301D0A" w:rsidRPr="00301D0A" w:rsidRDefault="00301D0A">
      <w:pPr>
        <w:rPr>
          <w:rFonts w:ascii="Arial" w:hAnsi="Arial" w:cs="Arial"/>
          <w:sz w:val="22"/>
          <w:szCs w:val="22"/>
        </w:rPr>
      </w:pPr>
      <w:r w:rsidRPr="00301D0A">
        <w:rPr>
          <w:rFonts w:ascii="Arial" w:hAnsi="Arial" w:cs="Arial"/>
          <w:sz w:val="22"/>
          <w:szCs w:val="22"/>
        </w:rPr>
        <w:br w:type="page"/>
      </w:r>
    </w:p>
    <w:p w14:paraId="3B6003F2" w14:textId="77777777" w:rsidR="00FA2EC7" w:rsidRPr="00301D0A" w:rsidRDefault="00FA2EC7" w:rsidP="00FA2EC7">
      <w:pPr>
        <w:jc w:val="both"/>
        <w:rPr>
          <w:rFonts w:ascii="Arial" w:hAnsi="Arial" w:cs="Arial"/>
          <w:sz w:val="22"/>
          <w:szCs w:val="22"/>
        </w:rPr>
      </w:pPr>
    </w:p>
    <w:p w14:paraId="3D645835" w14:textId="0672C696" w:rsidR="00F734C6"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A7453C">
        <w:rPr>
          <w:rFonts w:ascii="Arial" w:hAnsi="Arial" w:cs="Arial"/>
          <w:sz w:val="22"/>
          <w:szCs w:val="22"/>
        </w:rPr>
        <w:t>were</w:t>
      </w:r>
      <w:r>
        <w:rPr>
          <w:rFonts w:ascii="Arial" w:hAnsi="Arial" w:cs="Arial"/>
          <w:sz w:val="22"/>
          <w:szCs w:val="22"/>
        </w:rPr>
        <w:t xml:space="preserve">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7757458C" w14:textId="77777777" w:rsidR="000F73C3" w:rsidRPr="00290754" w:rsidRDefault="000F73C3" w:rsidP="000F73C3">
      <w:pPr>
        <w:jc w:val="both"/>
        <w:rPr>
          <w:rFonts w:ascii="Arial" w:hAnsi="Arial" w:cs="Arial"/>
          <w:sz w:val="22"/>
          <w:szCs w:val="22"/>
        </w:rPr>
      </w:pPr>
    </w:p>
    <w:p w14:paraId="6A13F07C" w14:textId="206868CF" w:rsidR="000F73C3" w:rsidRPr="00F15946" w:rsidRDefault="000F73C3" w:rsidP="000F73C3">
      <w:pPr>
        <w:jc w:val="both"/>
        <w:rPr>
          <w:rFonts w:ascii="Arial" w:hAnsi="Arial" w:cs="Arial"/>
          <w:sz w:val="22"/>
          <w:szCs w:val="22"/>
        </w:rPr>
      </w:pPr>
      <w:r w:rsidRPr="00290754">
        <w:rPr>
          <w:rFonts w:ascii="Arial" w:hAnsi="Arial" w:cs="Arial"/>
          <w:sz w:val="22"/>
          <w:szCs w:val="22"/>
        </w:rPr>
        <w:t>Although</w:t>
      </w:r>
      <w:r w:rsidR="009F08C7">
        <w:rPr>
          <w:rFonts w:ascii="Arial" w:hAnsi="Arial" w:cs="Arial"/>
          <w:sz w:val="22"/>
          <w:szCs w:val="22"/>
        </w:rPr>
        <w:t xml:space="preserve"> </w:t>
      </w:r>
      <w:r w:rsidR="009F08C7">
        <w:rPr>
          <w:rFonts w:ascii="Arial" w:hAnsi="Arial" w:cs="Arial"/>
          <w:color w:val="000000"/>
          <w:sz w:val="22"/>
          <w:szCs w:val="22"/>
        </w:rPr>
        <w:t>the diesel fuel-fired generator sets designated as</w:t>
      </w:r>
      <w:r w:rsidRPr="00290754">
        <w:rPr>
          <w:rFonts w:ascii="Arial" w:hAnsi="Arial" w:cs="Arial"/>
          <w:sz w:val="22"/>
          <w:szCs w:val="22"/>
        </w:rPr>
        <w:t xml:space="preserve"> </w:t>
      </w:r>
      <w:r w:rsidR="00852221" w:rsidRPr="0007090D">
        <w:rPr>
          <w:rFonts w:ascii="Arial" w:hAnsi="Arial" w:cs="Arial"/>
          <w:color w:val="000000"/>
          <w:sz w:val="22"/>
          <w:szCs w:val="22"/>
        </w:rPr>
        <w:t>EU00001, EU00002, EU00003, EU00004 and EU00005</w:t>
      </w:r>
      <w:r w:rsidRPr="00290754">
        <w:rPr>
          <w:rFonts w:ascii="Arial" w:hAnsi="Arial" w:cs="Arial"/>
          <w:sz w:val="22"/>
          <w:szCs w:val="22"/>
        </w:rPr>
        <w:t xml:space="preserve"> </w:t>
      </w:r>
      <w:r w:rsidR="009D1B33">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w:t>
      </w:r>
      <w:r w:rsidR="00A7453C">
        <w:rPr>
          <w:rFonts w:ascii="Arial" w:hAnsi="Arial" w:cs="Arial"/>
          <w:sz w:val="22"/>
          <w:szCs w:val="22"/>
        </w:rPr>
        <w:t xml:space="preserve">by state rule </w:t>
      </w:r>
      <w:r w:rsidRPr="00F15946">
        <w:rPr>
          <w:rFonts w:ascii="Arial" w:hAnsi="Arial" w:cs="Arial"/>
          <w:sz w:val="22"/>
          <w:szCs w:val="22"/>
        </w:rPr>
        <w:t xml:space="preserve">from New Source Review </w:t>
      </w:r>
      <w:r>
        <w:rPr>
          <w:rFonts w:ascii="Arial" w:hAnsi="Arial" w:cs="Arial"/>
          <w:sz w:val="22"/>
          <w:szCs w:val="22"/>
        </w:rPr>
        <w:t xml:space="preserve">(NSR) </w:t>
      </w:r>
      <w:r w:rsidRPr="00F15946">
        <w:rPr>
          <w:rFonts w:ascii="Arial" w:hAnsi="Arial" w:cs="Arial"/>
          <w:sz w:val="22"/>
          <w:szCs w:val="22"/>
        </w:rPr>
        <w:t xml:space="preserve">permitting requirements at the time it was installed.  </w:t>
      </w:r>
    </w:p>
    <w:p w14:paraId="19FDC327" w14:textId="77777777" w:rsidR="000F73C3" w:rsidRPr="008A0FF1" w:rsidRDefault="000F73C3" w:rsidP="000F73C3">
      <w:pPr>
        <w:jc w:val="both"/>
        <w:rPr>
          <w:rFonts w:ascii="Arial" w:hAnsi="Arial" w:cs="Arial"/>
          <w:sz w:val="22"/>
          <w:szCs w:val="22"/>
        </w:rPr>
      </w:pPr>
    </w:p>
    <w:p w14:paraId="6912560B" w14:textId="4A970119" w:rsidR="000F73C3" w:rsidRPr="00880972" w:rsidRDefault="00A7453C" w:rsidP="000F73C3">
      <w:pPr>
        <w:jc w:val="both"/>
        <w:rPr>
          <w:rFonts w:ascii="Arial" w:hAnsi="Arial" w:cs="Arial"/>
          <w:sz w:val="22"/>
          <w:szCs w:val="22"/>
        </w:rPr>
      </w:pPr>
      <w:bookmarkStart w:id="40" w:name="_Hlk116978445"/>
      <w:r>
        <w:rPr>
          <w:rFonts w:ascii="Arial" w:hAnsi="Arial" w:cs="Arial"/>
          <w:color w:val="000000"/>
          <w:sz w:val="22"/>
          <w:szCs w:val="22"/>
        </w:rPr>
        <w:t xml:space="preserve">The diesel fuel-fired generator sets designated as </w:t>
      </w:r>
      <w:r w:rsidRPr="0007090D">
        <w:rPr>
          <w:rFonts w:ascii="Arial" w:hAnsi="Arial" w:cs="Arial"/>
          <w:color w:val="000000"/>
          <w:sz w:val="22"/>
          <w:szCs w:val="22"/>
        </w:rPr>
        <w:t>EU00001, EU00002, EU00003, EU00004 and EU00005</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5C7746" w:rsidRPr="003F5892">
        <w:rPr>
          <w:rFonts w:ascii="Arial" w:hAnsi="Arial" w:cs="Arial"/>
          <w:sz w:val="22"/>
          <w:szCs w:val="22"/>
        </w:rPr>
        <w:t>Reciprocating Internal Combustion Engines</w:t>
      </w:r>
      <w:r w:rsidR="005C7746" w:rsidRPr="00F734C6">
        <w:rPr>
          <w:rFonts w:ascii="Arial" w:hAnsi="Arial" w:cs="Arial"/>
          <w:sz w:val="22"/>
          <w:szCs w:val="22"/>
        </w:rPr>
        <w:t xml:space="preserve"> </w:t>
      </w:r>
      <w:r w:rsidR="009F08C7">
        <w:rPr>
          <w:rFonts w:ascii="Arial" w:hAnsi="Arial" w:cs="Arial"/>
          <w:sz w:val="22"/>
          <w:szCs w:val="22"/>
        </w:rPr>
        <w:t xml:space="preserve">(RICE) </w:t>
      </w:r>
      <w:r w:rsidR="005C7746" w:rsidRPr="00F734C6">
        <w:rPr>
          <w:rFonts w:ascii="Arial" w:hAnsi="Arial" w:cs="Arial"/>
          <w:sz w:val="22"/>
          <w:szCs w:val="22"/>
        </w:rPr>
        <w:t xml:space="preserve">promulgated in 40 CFR Part 63, Subparts A and </w:t>
      </w:r>
      <w:r w:rsidR="005C7746">
        <w:rPr>
          <w:rFonts w:ascii="Arial" w:hAnsi="Arial" w:cs="Arial"/>
          <w:sz w:val="22"/>
          <w:szCs w:val="22"/>
        </w:rPr>
        <w:t>ZZZZ</w:t>
      </w:r>
      <w:r w:rsidR="005C7746" w:rsidRPr="00F734C6">
        <w:rPr>
          <w:rFonts w:ascii="Arial" w:hAnsi="Arial" w:cs="Arial"/>
          <w:sz w:val="22"/>
          <w:szCs w:val="22"/>
        </w:rPr>
        <w:t>.  The AQD is no</w:t>
      </w:r>
      <w:r>
        <w:rPr>
          <w:rFonts w:ascii="Arial" w:hAnsi="Arial" w:cs="Arial"/>
          <w:sz w:val="22"/>
          <w:szCs w:val="22"/>
        </w:rPr>
        <w:t>w</w:t>
      </w:r>
      <w:r w:rsidR="005C7746" w:rsidRPr="00F734C6">
        <w:rPr>
          <w:rFonts w:ascii="Arial" w:hAnsi="Arial" w:cs="Arial"/>
          <w:sz w:val="22"/>
          <w:szCs w:val="22"/>
        </w:rPr>
        <w:t xml:space="preserve"> delegated the regulatory authority for </w:t>
      </w:r>
      <w:r w:rsidRPr="00F734C6">
        <w:rPr>
          <w:rFonts w:ascii="Arial" w:hAnsi="Arial" w:cs="Arial"/>
          <w:sz w:val="22"/>
          <w:szCs w:val="22"/>
        </w:rPr>
        <w:t xml:space="preserve">40 CFR Part 63, Subpart </w:t>
      </w:r>
      <w:r>
        <w:rPr>
          <w:rFonts w:ascii="Arial" w:hAnsi="Arial" w:cs="Arial"/>
          <w:sz w:val="22"/>
          <w:szCs w:val="22"/>
        </w:rPr>
        <w:t>ZZZZ</w:t>
      </w:r>
      <w:r w:rsidR="005C7746" w:rsidRPr="00F734C6">
        <w:rPr>
          <w:rFonts w:ascii="Arial" w:hAnsi="Arial" w:cs="Arial"/>
          <w:sz w:val="22"/>
          <w:szCs w:val="22"/>
        </w:rPr>
        <w:t>.</w:t>
      </w:r>
      <w:r w:rsidR="005C7746">
        <w:rPr>
          <w:rFonts w:ascii="Arial" w:hAnsi="Arial" w:cs="Arial"/>
          <w:sz w:val="22"/>
          <w:szCs w:val="22"/>
        </w:rPr>
        <w:t xml:space="preserve">  </w:t>
      </w:r>
      <w:r w:rsidR="000F73C3" w:rsidRPr="00290754">
        <w:rPr>
          <w:rFonts w:ascii="Arial" w:hAnsi="Arial" w:cs="Arial"/>
          <w:sz w:val="22"/>
          <w:szCs w:val="22"/>
        </w:rPr>
        <w:t xml:space="preserve"> </w:t>
      </w:r>
    </w:p>
    <w:bookmarkEnd w:id="40"/>
    <w:p w14:paraId="7F7BD7D5" w14:textId="77777777" w:rsidR="00DB68D5" w:rsidRPr="00651F0D" w:rsidRDefault="00DB68D5" w:rsidP="00DB68D5">
      <w:pPr>
        <w:jc w:val="both"/>
        <w:rPr>
          <w:rFonts w:ascii="Arial" w:hAnsi="Arial" w:cs="Arial"/>
          <w:sz w:val="22"/>
          <w:szCs w:val="22"/>
          <w:highlight w:val="yellow"/>
        </w:rPr>
      </w:pPr>
    </w:p>
    <w:p w14:paraId="53FDC169" w14:textId="136A799A"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E336040" w14:textId="77777777" w:rsidR="00F06C4E" w:rsidRDefault="00F06C4E" w:rsidP="005C7746">
      <w:pPr>
        <w:autoSpaceDE w:val="0"/>
        <w:autoSpaceDN w:val="0"/>
        <w:adjustRightInd w:val="0"/>
        <w:jc w:val="both"/>
        <w:rPr>
          <w:rFonts w:ascii="Arial" w:hAnsi="Arial" w:cs="Arial"/>
          <w:sz w:val="22"/>
          <w:szCs w:val="22"/>
        </w:rPr>
      </w:pPr>
    </w:p>
    <w:p w14:paraId="30E7AB8E" w14:textId="36A627BF" w:rsidR="00F06C4E" w:rsidRDefault="00F06C4E" w:rsidP="00F06C4E">
      <w:pPr>
        <w:jc w:val="both"/>
        <w:rPr>
          <w:rFonts w:ascii="Arial" w:hAnsi="Arial" w:cs="Arial"/>
          <w:sz w:val="22"/>
          <w:szCs w:val="22"/>
        </w:rPr>
      </w:pPr>
      <w:bookmarkStart w:id="41" w:name="_Hlk117001339"/>
      <w:r>
        <w:rPr>
          <w:rFonts w:ascii="Arial" w:hAnsi="Arial" w:cs="Arial"/>
          <w:sz w:val="22"/>
          <w:szCs w:val="22"/>
        </w:rPr>
        <w:t xml:space="preserve">The emission limitation(s) or standard(s) for carbon monoxide from </w:t>
      </w:r>
      <w:r w:rsidRPr="0007090D">
        <w:rPr>
          <w:rFonts w:ascii="Arial" w:hAnsi="Arial" w:cs="Arial"/>
          <w:color w:val="000000"/>
          <w:sz w:val="22"/>
          <w:szCs w:val="22"/>
        </w:rPr>
        <w:t>EU00001, EU00002, EU00003, EU00004 and EU00005</w:t>
      </w:r>
      <w:r>
        <w:rPr>
          <w:rFonts w:ascii="Arial" w:hAnsi="Arial" w:cs="Arial"/>
          <w:sz w:val="22"/>
          <w:szCs w:val="22"/>
        </w:rPr>
        <w:t xml:space="preserve"> at the stationary source are</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(CAM) regulation under 40 CFR 64.2(b)(1)(i), because </w:t>
      </w:r>
      <w:r w:rsidR="009F08C7">
        <w:rPr>
          <w:rFonts w:ascii="Arial" w:hAnsi="Arial" w:cs="Arial"/>
          <w:sz w:val="22"/>
          <w:szCs w:val="22"/>
        </w:rPr>
        <w:t xml:space="preserve">the </w:t>
      </w:r>
      <w:r w:rsidR="009F08C7" w:rsidRPr="000C1E57">
        <w:rPr>
          <w:rFonts w:ascii="Arial" w:hAnsi="Arial" w:cs="Arial"/>
          <w:sz w:val="22"/>
          <w:szCs w:val="22"/>
        </w:rPr>
        <w:t xml:space="preserve">emission limitation </w:t>
      </w:r>
      <w:r w:rsidR="009F08C7">
        <w:rPr>
          <w:rFonts w:ascii="Arial" w:hAnsi="Arial" w:cs="Arial"/>
          <w:sz w:val="22"/>
          <w:szCs w:val="22"/>
        </w:rPr>
        <w:t xml:space="preserve">for </w:t>
      </w:r>
      <w:r>
        <w:rPr>
          <w:rFonts w:ascii="Arial" w:hAnsi="Arial" w:cs="Arial"/>
          <w:sz w:val="22"/>
          <w:szCs w:val="22"/>
        </w:rPr>
        <w:t xml:space="preserve">carbon monoxide is addressed by </w:t>
      </w:r>
      <w:r w:rsidRPr="00F734C6">
        <w:rPr>
          <w:rFonts w:ascii="Arial" w:hAnsi="Arial" w:cs="Arial"/>
          <w:sz w:val="22"/>
          <w:szCs w:val="22"/>
        </w:rPr>
        <w:t xml:space="preserve">40 CFR Part 63, Subpart </w:t>
      </w:r>
      <w:r>
        <w:rPr>
          <w:rFonts w:ascii="Arial" w:hAnsi="Arial" w:cs="Arial"/>
          <w:sz w:val="22"/>
          <w:szCs w:val="22"/>
        </w:rPr>
        <w:t>ZZZZ</w:t>
      </w:r>
      <w:r w:rsidRPr="00F734C6">
        <w:rPr>
          <w:rFonts w:ascii="Arial" w:hAnsi="Arial" w:cs="Arial"/>
          <w:sz w:val="22"/>
          <w:szCs w:val="22"/>
        </w:rPr>
        <w:t>.</w:t>
      </w:r>
      <w:r>
        <w:rPr>
          <w:rFonts w:ascii="Arial" w:hAnsi="Arial" w:cs="Arial"/>
          <w:sz w:val="22"/>
          <w:szCs w:val="22"/>
        </w:rPr>
        <w:t xml:space="preserve"> </w:t>
      </w:r>
      <w:r w:rsidR="00301D0A">
        <w:rPr>
          <w:rFonts w:ascii="Arial" w:hAnsi="Arial" w:cs="Arial"/>
          <w:sz w:val="22"/>
          <w:szCs w:val="22"/>
        </w:rPr>
        <w:t xml:space="preserve"> </w:t>
      </w:r>
      <w:r>
        <w:rPr>
          <w:rFonts w:ascii="Arial" w:hAnsi="Arial" w:cs="Arial"/>
          <w:sz w:val="22"/>
          <w:szCs w:val="22"/>
        </w:rPr>
        <w:t xml:space="preserve">Therefore, </w:t>
      </w:r>
      <w:r w:rsidRPr="0007090D">
        <w:rPr>
          <w:rFonts w:ascii="Arial" w:hAnsi="Arial" w:cs="Arial"/>
          <w:color w:val="000000"/>
          <w:sz w:val="22"/>
          <w:szCs w:val="22"/>
        </w:rPr>
        <w:t>EU00001, EU00002, EU00003, EU00004 and EU00005</w:t>
      </w:r>
      <w:r>
        <w:rPr>
          <w:rFonts w:ascii="Arial" w:hAnsi="Arial" w:cs="Arial"/>
          <w:sz w:val="22"/>
          <w:szCs w:val="22"/>
        </w:rPr>
        <w:t xml:space="preserve"> are exempt from CAM requirements</w:t>
      </w:r>
      <w:r w:rsidR="007F1EF2">
        <w:rPr>
          <w:rFonts w:ascii="Arial" w:hAnsi="Arial" w:cs="Arial"/>
          <w:sz w:val="22"/>
          <w:szCs w:val="22"/>
        </w:rPr>
        <w:t xml:space="preserve"> because </w:t>
      </w:r>
      <w:r w:rsidR="007F1EF2" w:rsidRPr="00F734C6">
        <w:rPr>
          <w:rFonts w:ascii="Arial" w:hAnsi="Arial" w:cs="Arial"/>
          <w:sz w:val="22"/>
          <w:szCs w:val="22"/>
        </w:rPr>
        <w:t xml:space="preserve">40 CFR Part 63, Subpart </w:t>
      </w:r>
      <w:r w:rsidR="007F1EF2">
        <w:rPr>
          <w:rFonts w:ascii="Arial" w:hAnsi="Arial" w:cs="Arial"/>
          <w:sz w:val="22"/>
          <w:szCs w:val="22"/>
        </w:rPr>
        <w:t xml:space="preserve">ZZZZ was </w:t>
      </w:r>
      <w:r w:rsidR="007F1EF2" w:rsidRPr="000C1E57">
        <w:rPr>
          <w:rFonts w:ascii="Arial" w:hAnsi="Arial" w:cs="Arial"/>
          <w:sz w:val="22"/>
          <w:szCs w:val="22"/>
        </w:rPr>
        <w:t>proposed after November 15, 1990</w:t>
      </w:r>
      <w:r>
        <w:rPr>
          <w:rFonts w:ascii="Arial" w:hAnsi="Arial" w:cs="Arial"/>
          <w:sz w:val="22"/>
          <w:szCs w:val="22"/>
        </w:rPr>
        <w:t xml:space="preserve">.  </w:t>
      </w:r>
    </w:p>
    <w:bookmarkEnd w:id="41"/>
    <w:p w14:paraId="17A19A28" w14:textId="77777777" w:rsidR="00F06C4E" w:rsidRDefault="00F06C4E" w:rsidP="005C7746">
      <w:pPr>
        <w:autoSpaceDE w:val="0"/>
        <w:autoSpaceDN w:val="0"/>
        <w:adjustRightInd w:val="0"/>
        <w:jc w:val="both"/>
        <w:rPr>
          <w:rFonts w:ascii="Arial" w:hAnsi="Arial" w:cs="Arial"/>
          <w:sz w:val="22"/>
          <w:szCs w:val="22"/>
        </w:rPr>
      </w:pPr>
    </w:p>
    <w:p w14:paraId="3528256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02EAE9D" w14:textId="77777777" w:rsidR="000F73C3" w:rsidRDefault="000F73C3" w:rsidP="000F73C3">
      <w:pPr>
        <w:jc w:val="both"/>
        <w:rPr>
          <w:rFonts w:ascii="Arial" w:hAnsi="Arial" w:cs="Arial"/>
          <w:sz w:val="22"/>
          <w:szCs w:val="22"/>
        </w:rPr>
      </w:pPr>
    </w:p>
    <w:p w14:paraId="79ED959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A91033F" w14:textId="77777777" w:rsidR="000F73C3" w:rsidRPr="00290754" w:rsidRDefault="000F73C3" w:rsidP="000F73C3">
      <w:pPr>
        <w:jc w:val="both"/>
        <w:rPr>
          <w:rFonts w:ascii="Arial" w:hAnsi="Arial" w:cs="Arial"/>
          <w:sz w:val="22"/>
          <w:szCs w:val="22"/>
        </w:rPr>
      </w:pPr>
    </w:p>
    <w:p w14:paraId="18365AA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841BA65" w14:textId="77777777" w:rsidR="000F73C3" w:rsidRDefault="000F73C3" w:rsidP="000F73C3">
      <w:pPr>
        <w:jc w:val="both"/>
        <w:rPr>
          <w:rFonts w:ascii="Arial" w:hAnsi="Arial" w:cs="Arial"/>
          <w:sz w:val="22"/>
          <w:szCs w:val="22"/>
        </w:rPr>
      </w:pPr>
    </w:p>
    <w:p w14:paraId="5B3FB8BC" w14:textId="698B7E73"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06C4E">
        <w:rPr>
          <w:rFonts w:ascii="Arial" w:hAnsi="Arial" w:cs="Arial"/>
          <w:bCs/>
          <w:sz w:val="22"/>
        </w:rPr>
        <w:t>MI-ROP-B2803-2018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69EDEE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C6DF043" w14:textId="77777777" w:rsidTr="00F06C4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7D9751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6A1F481" w14:textId="77777777" w:rsidTr="00F06C4E">
        <w:tc>
          <w:tcPr>
            <w:tcW w:w="2565" w:type="dxa"/>
            <w:tcBorders>
              <w:top w:val="single" w:sz="4" w:space="0" w:color="auto"/>
              <w:left w:val="double" w:sz="4" w:space="0" w:color="auto"/>
            </w:tcBorders>
          </w:tcPr>
          <w:p w14:paraId="60A70C4F" w14:textId="555ECBC0" w:rsidR="000F73C3" w:rsidRPr="00290754" w:rsidRDefault="00F06C4E"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039027F7" w14:textId="08B97076" w:rsidR="000F73C3" w:rsidRPr="00290754" w:rsidRDefault="00F06C4E"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4C59EC79" w14:textId="0E35F2FF" w:rsidR="000F73C3" w:rsidRPr="00290754" w:rsidRDefault="00F06C4E"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30D1AB36" w14:textId="782016C0" w:rsidR="000F73C3" w:rsidRPr="00290754" w:rsidRDefault="00F06C4E" w:rsidP="00F478F0">
            <w:pPr>
              <w:rPr>
                <w:rFonts w:ascii="Arial" w:hAnsi="Arial" w:cs="Arial"/>
                <w:sz w:val="22"/>
                <w:szCs w:val="22"/>
              </w:rPr>
            </w:pPr>
            <w:r>
              <w:rPr>
                <w:rFonts w:ascii="Arial" w:hAnsi="Arial" w:cs="Arial"/>
                <w:sz w:val="22"/>
                <w:szCs w:val="22"/>
              </w:rPr>
              <w:t>NA</w:t>
            </w:r>
          </w:p>
        </w:tc>
      </w:tr>
    </w:tbl>
    <w:p w14:paraId="01E720FB" w14:textId="77777777" w:rsidR="000F73C3" w:rsidRDefault="000F73C3" w:rsidP="000F73C3">
      <w:pPr>
        <w:rPr>
          <w:rFonts w:ascii="Arial" w:hAnsi="Arial" w:cs="Arial"/>
          <w:sz w:val="22"/>
          <w:szCs w:val="22"/>
        </w:rPr>
      </w:pPr>
    </w:p>
    <w:p w14:paraId="1AE8EBB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4A79D9A" w14:textId="77777777" w:rsidR="000F73C3" w:rsidRPr="00DA122E" w:rsidRDefault="000F73C3" w:rsidP="000F73C3">
      <w:pPr>
        <w:rPr>
          <w:rFonts w:ascii="Arial" w:hAnsi="Arial" w:cs="Arial"/>
          <w:sz w:val="22"/>
          <w:szCs w:val="22"/>
        </w:rPr>
      </w:pPr>
    </w:p>
    <w:p w14:paraId="02DD2DEB" w14:textId="0215B7F8" w:rsidR="000F73C3" w:rsidRPr="00420850" w:rsidRDefault="000F73C3" w:rsidP="00F06C4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5A33CD2" w14:textId="77777777" w:rsidR="00F06C4E" w:rsidRDefault="00F06C4E" w:rsidP="000F73C3">
      <w:pPr>
        <w:rPr>
          <w:rFonts w:ascii="Arial" w:hAnsi="Arial" w:cs="Arial"/>
          <w:b/>
          <w:sz w:val="22"/>
          <w:szCs w:val="22"/>
          <w:u w:val="single"/>
        </w:rPr>
      </w:pPr>
    </w:p>
    <w:p w14:paraId="7A374112" w14:textId="163F4E15"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4C8524B" w14:textId="77777777" w:rsidR="000F73C3" w:rsidRPr="00D122B6" w:rsidRDefault="000F73C3" w:rsidP="000F73C3">
      <w:pPr>
        <w:rPr>
          <w:rFonts w:ascii="Arial" w:hAnsi="Arial" w:cs="Arial"/>
          <w:sz w:val="22"/>
          <w:szCs w:val="22"/>
        </w:rPr>
      </w:pPr>
    </w:p>
    <w:p w14:paraId="0409D04E" w14:textId="570D4EBE"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788F7A3" w14:textId="1F4FA893" w:rsidR="00301D0A" w:rsidRDefault="00301D0A">
      <w:pPr>
        <w:rPr>
          <w:rFonts w:ascii="Arial" w:hAnsi="Arial" w:cs="Arial"/>
          <w:sz w:val="22"/>
          <w:szCs w:val="22"/>
        </w:rPr>
      </w:pPr>
      <w:r>
        <w:rPr>
          <w:rFonts w:ascii="Arial" w:hAnsi="Arial" w:cs="Arial"/>
          <w:sz w:val="22"/>
          <w:szCs w:val="22"/>
        </w:rPr>
        <w:br w:type="page"/>
      </w:r>
    </w:p>
    <w:p w14:paraId="4E02CF3E" w14:textId="77777777" w:rsidR="000F73C3" w:rsidRPr="00D122B6" w:rsidRDefault="000F73C3" w:rsidP="000F73C3">
      <w:pPr>
        <w:rPr>
          <w:rFonts w:ascii="Arial" w:hAnsi="Arial" w:cs="Arial"/>
          <w:sz w:val="22"/>
          <w:szCs w:val="22"/>
        </w:rPr>
      </w:pPr>
    </w:p>
    <w:p w14:paraId="2C90DDA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C93A39C" w14:textId="79B0CB9A" w:rsidR="000F73C3" w:rsidRDefault="000F73C3" w:rsidP="000F73C3">
      <w:pPr>
        <w:rPr>
          <w:rFonts w:ascii="Arial" w:hAnsi="Arial" w:cs="Arial"/>
          <w:sz w:val="22"/>
          <w:szCs w:val="22"/>
        </w:rPr>
      </w:pPr>
    </w:p>
    <w:p w14:paraId="5312FE00" w14:textId="77777777" w:rsidR="007E72AE" w:rsidRDefault="007E72AE" w:rsidP="007E72AE">
      <w:pPr>
        <w:jc w:val="both"/>
        <w:rPr>
          <w:rFonts w:ascii="Arial" w:hAnsi="Arial" w:cs="Arial"/>
          <w:sz w:val="22"/>
          <w:szCs w:val="22"/>
        </w:rPr>
      </w:pPr>
      <w:r w:rsidRPr="00290754">
        <w:rPr>
          <w:rFonts w:ascii="Arial" w:hAnsi="Arial" w:cs="Arial"/>
          <w:sz w:val="22"/>
          <w:szCs w:val="22"/>
        </w:rPr>
        <w:t xml:space="preserve">There were no processes listed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1AA738B8" w14:textId="77777777" w:rsidR="007E72AE" w:rsidRDefault="007E72AE" w:rsidP="007E72AE">
      <w:pPr>
        <w:jc w:val="both"/>
        <w:rPr>
          <w:rFonts w:ascii="Arial" w:hAnsi="Arial" w:cs="Arial"/>
          <w:sz w:val="22"/>
          <w:szCs w:val="22"/>
        </w:rPr>
      </w:pPr>
    </w:p>
    <w:p w14:paraId="29645097" w14:textId="5EE15859" w:rsidR="00D50718" w:rsidRPr="00290754" w:rsidRDefault="00D50718" w:rsidP="00D50718">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874848E" w14:textId="77777777" w:rsidR="00D50718" w:rsidRPr="00290754" w:rsidRDefault="00D50718" w:rsidP="00D50718">
      <w:pPr>
        <w:rPr>
          <w:rFonts w:ascii="Arial" w:hAnsi="Arial" w:cs="Arial"/>
          <w:sz w:val="22"/>
          <w:szCs w:val="22"/>
        </w:rPr>
      </w:pPr>
    </w:p>
    <w:p w14:paraId="25FAF199" w14:textId="1CFB3BAC" w:rsidR="00D50718" w:rsidRPr="00290754" w:rsidRDefault="00D50718" w:rsidP="00D50718">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sidR="00286DF1">
        <w:rPr>
          <w:rFonts w:ascii="Arial" w:hAnsi="Arial" w:cs="Arial"/>
          <w:sz w:val="22"/>
          <w:szCs w:val="22"/>
        </w:rPr>
        <w:t>.</w:t>
      </w:r>
    </w:p>
    <w:p w14:paraId="27135087" w14:textId="77777777" w:rsidR="00D50718" w:rsidRPr="00290754" w:rsidRDefault="00D50718" w:rsidP="00D50718">
      <w:pPr>
        <w:rPr>
          <w:rFonts w:ascii="Arial" w:hAnsi="Arial" w:cs="Arial"/>
          <w:sz w:val="22"/>
          <w:szCs w:val="22"/>
        </w:rPr>
      </w:pPr>
    </w:p>
    <w:tbl>
      <w:tblPr>
        <w:tblW w:w="10039"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79"/>
        <w:gridCol w:w="1530"/>
        <w:gridCol w:w="2430"/>
        <w:gridCol w:w="4500"/>
      </w:tblGrid>
      <w:tr w:rsidR="00A04B8E" w:rsidRPr="00290754" w14:paraId="58E7EFAE" w14:textId="154D3AB0" w:rsidTr="00A04B8E">
        <w:trPr>
          <w:tblHeader/>
        </w:trPr>
        <w:tc>
          <w:tcPr>
            <w:tcW w:w="1579" w:type="dxa"/>
            <w:shd w:val="pct10" w:color="auto" w:fill="auto"/>
          </w:tcPr>
          <w:p w14:paraId="2B050BA2" w14:textId="77777777" w:rsidR="00A04B8E" w:rsidRPr="00290754" w:rsidRDefault="00A04B8E" w:rsidP="00BD24E7">
            <w:pPr>
              <w:jc w:val="center"/>
              <w:rPr>
                <w:rFonts w:ascii="Arial" w:hAnsi="Arial" w:cs="Arial"/>
                <w:b/>
                <w:sz w:val="22"/>
                <w:szCs w:val="22"/>
              </w:rPr>
            </w:pPr>
            <w:r w:rsidRPr="00290754">
              <w:rPr>
                <w:rFonts w:ascii="Arial" w:hAnsi="Arial" w:cs="Arial"/>
                <w:b/>
                <w:sz w:val="22"/>
                <w:szCs w:val="22"/>
              </w:rPr>
              <w:t>Emission Unit/ Flexible Group ID</w:t>
            </w:r>
          </w:p>
        </w:tc>
        <w:tc>
          <w:tcPr>
            <w:tcW w:w="1530" w:type="dxa"/>
            <w:shd w:val="pct10" w:color="auto" w:fill="auto"/>
          </w:tcPr>
          <w:p w14:paraId="7B9C0F5A" w14:textId="77777777" w:rsidR="00A04B8E" w:rsidRPr="00290754" w:rsidRDefault="00A04B8E" w:rsidP="00BD24E7">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2430" w:type="dxa"/>
            <w:shd w:val="pct10" w:color="auto" w:fill="auto"/>
          </w:tcPr>
          <w:p w14:paraId="2D05F72B" w14:textId="77777777" w:rsidR="00A04B8E" w:rsidRPr="00290754" w:rsidRDefault="00A04B8E" w:rsidP="00BD24E7">
            <w:pPr>
              <w:jc w:val="center"/>
              <w:rPr>
                <w:rFonts w:ascii="Arial" w:hAnsi="Arial" w:cs="Arial"/>
                <w:b/>
                <w:sz w:val="22"/>
                <w:szCs w:val="22"/>
              </w:rPr>
            </w:pPr>
            <w:r w:rsidRPr="00290754">
              <w:rPr>
                <w:rFonts w:ascii="Arial" w:hAnsi="Arial" w:cs="Arial"/>
                <w:b/>
                <w:sz w:val="22"/>
                <w:szCs w:val="22"/>
              </w:rPr>
              <w:t>Applicant’s Objection</w:t>
            </w:r>
          </w:p>
        </w:tc>
        <w:tc>
          <w:tcPr>
            <w:tcW w:w="4500" w:type="dxa"/>
            <w:shd w:val="pct10" w:color="auto" w:fill="auto"/>
          </w:tcPr>
          <w:p w14:paraId="4ED13EBD" w14:textId="3E703AAC" w:rsidR="00A04B8E" w:rsidRPr="00290754" w:rsidRDefault="00A04B8E" w:rsidP="00BD24E7">
            <w:pPr>
              <w:jc w:val="center"/>
              <w:rPr>
                <w:rFonts w:ascii="Arial" w:hAnsi="Arial" w:cs="Arial"/>
                <w:b/>
                <w:sz w:val="22"/>
                <w:szCs w:val="22"/>
              </w:rPr>
            </w:pPr>
            <w:r>
              <w:rPr>
                <w:rFonts w:ascii="Arial" w:hAnsi="Arial" w:cs="Arial"/>
                <w:b/>
                <w:sz w:val="22"/>
                <w:szCs w:val="22"/>
              </w:rPr>
              <w:t xml:space="preserve">AQD </w:t>
            </w:r>
            <w:r w:rsidR="008A011C">
              <w:rPr>
                <w:rFonts w:ascii="Arial" w:hAnsi="Arial" w:cs="Arial"/>
                <w:b/>
                <w:sz w:val="22"/>
                <w:szCs w:val="22"/>
              </w:rPr>
              <w:t xml:space="preserve">Response </w:t>
            </w:r>
          </w:p>
        </w:tc>
      </w:tr>
      <w:tr w:rsidR="00A04B8E" w:rsidRPr="00290754" w14:paraId="4B1B4EDC" w14:textId="4C60B978" w:rsidTr="00A04B8E">
        <w:tc>
          <w:tcPr>
            <w:tcW w:w="1579" w:type="dxa"/>
          </w:tcPr>
          <w:p w14:paraId="54E2D5DA" w14:textId="7D1CC6A5" w:rsidR="00A04B8E" w:rsidRPr="00290754" w:rsidRDefault="00A04B8E" w:rsidP="00853A0E">
            <w:pPr>
              <w:rPr>
                <w:rFonts w:ascii="Arial" w:hAnsi="Arial" w:cs="Arial"/>
                <w:sz w:val="22"/>
                <w:szCs w:val="22"/>
              </w:rPr>
            </w:pPr>
            <w:r>
              <w:rPr>
                <w:rFonts w:ascii="Arial" w:hAnsi="Arial" w:cs="Arial"/>
                <w:sz w:val="22"/>
                <w:szCs w:val="22"/>
              </w:rPr>
              <w:t>FGPEAKERS</w:t>
            </w:r>
          </w:p>
        </w:tc>
        <w:tc>
          <w:tcPr>
            <w:tcW w:w="1530" w:type="dxa"/>
          </w:tcPr>
          <w:p w14:paraId="1D32FEC3" w14:textId="43A176C7" w:rsidR="00A04B8E" w:rsidRPr="00290754" w:rsidRDefault="00A04B8E" w:rsidP="00853A0E">
            <w:pPr>
              <w:jc w:val="center"/>
              <w:rPr>
                <w:rFonts w:ascii="Arial" w:hAnsi="Arial" w:cs="Arial"/>
                <w:sz w:val="22"/>
                <w:szCs w:val="22"/>
              </w:rPr>
            </w:pPr>
            <w:r>
              <w:rPr>
                <w:rFonts w:ascii="Arial" w:hAnsi="Arial" w:cs="Arial"/>
                <w:sz w:val="22"/>
                <w:szCs w:val="22"/>
              </w:rPr>
              <w:t>Special Condition (SC) I.1</w:t>
            </w:r>
          </w:p>
        </w:tc>
        <w:tc>
          <w:tcPr>
            <w:tcW w:w="2430" w:type="dxa"/>
          </w:tcPr>
          <w:p w14:paraId="48644E43" w14:textId="71041B5C" w:rsidR="00A04B8E" w:rsidRPr="00290754" w:rsidRDefault="00A04B8E" w:rsidP="00853A0E">
            <w:pPr>
              <w:rPr>
                <w:rFonts w:ascii="Arial" w:hAnsi="Arial" w:cs="Arial"/>
                <w:sz w:val="22"/>
                <w:szCs w:val="22"/>
              </w:rPr>
            </w:pPr>
            <w:r>
              <w:rPr>
                <w:rFonts w:ascii="Arial" w:hAnsi="Arial" w:cs="Arial"/>
                <w:sz w:val="22"/>
                <w:szCs w:val="22"/>
              </w:rPr>
              <w:t xml:space="preserve">Requested changing the </w:t>
            </w:r>
            <w:r w:rsidR="00563C7A" w:rsidRPr="00563C7A">
              <w:rPr>
                <w:rFonts w:ascii="Arial" w:hAnsi="Arial" w:cs="Arial"/>
                <w:sz w:val="22"/>
                <w:szCs w:val="22"/>
              </w:rPr>
              <w:t xml:space="preserve">Time Period/Operating Scenario </w:t>
            </w:r>
            <w:r>
              <w:rPr>
                <w:rFonts w:ascii="Arial" w:hAnsi="Arial" w:cs="Arial"/>
                <w:sz w:val="22"/>
                <w:szCs w:val="22"/>
              </w:rPr>
              <w:t xml:space="preserve">language to be consistent with ROPs for other DTE sites. </w:t>
            </w:r>
          </w:p>
        </w:tc>
        <w:tc>
          <w:tcPr>
            <w:tcW w:w="4500" w:type="dxa"/>
          </w:tcPr>
          <w:p w14:paraId="35B7FE25" w14:textId="2D521433" w:rsidR="00A04B8E" w:rsidRPr="00E60AD2" w:rsidRDefault="00563C7A" w:rsidP="00E60AD2">
            <w:pPr>
              <w:rPr>
                <w:rFonts w:ascii="Arial" w:hAnsi="Arial" w:cs="Arial"/>
                <w:sz w:val="22"/>
                <w:szCs w:val="22"/>
              </w:rPr>
            </w:pPr>
            <w:r>
              <w:rPr>
                <w:rFonts w:ascii="Arial" w:hAnsi="Arial" w:cs="Arial"/>
                <w:sz w:val="22"/>
                <w:szCs w:val="22"/>
              </w:rPr>
              <w:t>A</w:t>
            </w:r>
            <w:r w:rsidR="00A04B8E" w:rsidRPr="00E60AD2">
              <w:rPr>
                <w:rFonts w:ascii="Arial" w:hAnsi="Arial" w:cs="Arial"/>
                <w:sz w:val="22"/>
                <w:szCs w:val="22"/>
              </w:rPr>
              <w:t xml:space="preserve"> </w:t>
            </w:r>
            <w:r w:rsidR="00D613A2">
              <w:rPr>
                <w:rFonts w:ascii="Arial" w:hAnsi="Arial" w:cs="Arial"/>
                <w:sz w:val="22"/>
                <w:szCs w:val="22"/>
              </w:rPr>
              <w:t>permit</w:t>
            </w:r>
            <w:r w:rsidR="00A04B8E" w:rsidRPr="00E60AD2">
              <w:rPr>
                <w:rFonts w:ascii="Arial" w:hAnsi="Arial" w:cs="Arial"/>
                <w:sz w:val="22"/>
                <w:szCs w:val="22"/>
              </w:rPr>
              <w:t xml:space="preserve"> template </w:t>
            </w:r>
            <w:r w:rsidR="00DE5E15">
              <w:rPr>
                <w:rFonts w:ascii="Arial" w:hAnsi="Arial" w:cs="Arial"/>
                <w:sz w:val="22"/>
                <w:szCs w:val="22"/>
              </w:rPr>
              <w:t xml:space="preserve">is </w:t>
            </w:r>
            <w:r w:rsidR="00A04B8E" w:rsidRPr="00E60AD2">
              <w:rPr>
                <w:rFonts w:ascii="Arial" w:hAnsi="Arial" w:cs="Arial"/>
                <w:sz w:val="22"/>
                <w:szCs w:val="22"/>
              </w:rPr>
              <w:t xml:space="preserve">being used state-wide for </w:t>
            </w:r>
            <w:r w:rsidR="0038097B">
              <w:rPr>
                <w:rFonts w:ascii="Arial" w:hAnsi="Arial" w:cs="Arial"/>
                <w:sz w:val="22"/>
                <w:szCs w:val="22"/>
              </w:rPr>
              <w:t>a</w:t>
            </w:r>
            <w:r w:rsidR="00A04B8E" w:rsidRPr="00E60AD2">
              <w:rPr>
                <w:rFonts w:ascii="Arial" w:hAnsi="Arial" w:cs="Arial"/>
                <w:sz w:val="22"/>
                <w:szCs w:val="22"/>
              </w:rPr>
              <w:t xml:space="preserve">rea </w:t>
            </w:r>
            <w:r w:rsidR="0038097B">
              <w:rPr>
                <w:rFonts w:ascii="Arial" w:hAnsi="Arial" w:cs="Arial"/>
                <w:sz w:val="22"/>
                <w:szCs w:val="22"/>
              </w:rPr>
              <w:t>s</w:t>
            </w:r>
            <w:r w:rsidR="00A04B8E" w:rsidRPr="00E60AD2">
              <w:rPr>
                <w:rFonts w:ascii="Arial" w:hAnsi="Arial" w:cs="Arial"/>
                <w:sz w:val="22"/>
                <w:szCs w:val="22"/>
              </w:rPr>
              <w:t xml:space="preserve">ource – </w:t>
            </w:r>
            <w:r w:rsidR="0038097B">
              <w:rPr>
                <w:rFonts w:ascii="Arial" w:hAnsi="Arial" w:cs="Arial"/>
                <w:sz w:val="22"/>
                <w:szCs w:val="22"/>
              </w:rPr>
              <w:t>e</w:t>
            </w:r>
            <w:r w:rsidR="00A04B8E" w:rsidRPr="00E60AD2">
              <w:rPr>
                <w:rFonts w:ascii="Arial" w:hAnsi="Arial" w:cs="Arial"/>
                <w:sz w:val="22"/>
                <w:szCs w:val="22"/>
              </w:rPr>
              <w:t xml:space="preserve">xisting </w:t>
            </w:r>
            <w:r w:rsidR="0038097B">
              <w:rPr>
                <w:rFonts w:ascii="Arial" w:hAnsi="Arial" w:cs="Arial"/>
                <w:sz w:val="22"/>
                <w:szCs w:val="22"/>
              </w:rPr>
              <w:t>n</w:t>
            </w:r>
            <w:r w:rsidR="00A04B8E" w:rsidRPr="00E60AD2">
              <w:rPr>
                <w:rFonts w:ascii="Arial" w:hAnsi="Arial" w:cs="Arial"/>
                <w:sz w:val="22"/>
                <w:szCs w:val="22"/>
              </w:rPr>
              <w:t xml:space="preserve">on-emergency, non-black start </w:t>
            </w:r>
            <w:r w:rsidR="00DE5E15">
              <w:rPr>
                <w:rFonts w:ascii="Arial" w:hAnsi="Arial" w:cs="Arial"/>
                <w:sz w:val="22"/>
                <w:szCs w:val="22"/>
              </w:rPr>
              <w:t>engines</w:t>
            </w:r>
            <w:r w:rsidR="00A04B8E" w:rsidRPr="00E60AD2">
              <w:rPr>
                <w:rFonts w:ascii="Arial" w:hAnsi="Arial" w:cs="Arial"/>
                <w:sz w:val="22"/>
                <w:szCs w:val="22"/>
              </w:rPr>
              <w:t xml:space="preserve"> &gt; 500 bhp with oxidation catalyst</w:t>
            </w:r>
            <w:r w:rsidR="007F6D95">
              <w:rPr>
                <w:rFonts w:ascii="Arial" w:hAnsi="Arial" w:cs="Arial"/>
                <w:sz w:val="22"/>
                <w:szCs w:val="22"/>
              </w:rPr>
              <w:t xml:space="preserve"> subject to 40 CFR Part 63, Subpart ZZZZ</w:t>
            </w:r>
            <w:r w:rsidR="00A04B8E" w:rsidRPr="00E60AD2">
              <w:rPr>
                <w:rFonts w:ascii="Arial" w:hAnsi="Arial" w:cs="Arial"/>
                <w:sz w:val="22"/>
                <w:szCs w:val="22"/>
              </w:rPr>
              <w:t>.</w:t>
            </w:r>
            <w:r w:rsidR="00A3447E">
              <w:rPr>
                <w:rFonts w:ascii="Arial" w:hAnsi="Arial" w:cs="Arial"/>
                <w:sz w:val="22"/>
                <w:szCs w:val="22"/>
              </w:rPr>
              <w:t xml:space="preserve"> </w:t>
            </w:r>
            <w:r w:rsidR="00A04B8E" w:rsidRPr="00E60AD2">
              <w:rPr>
                <w:rFonts w:ascii="Arial" w:hAnsi="Arial" w:cs="Arial"/>
                <w:sz w:val="22"/>
                <w:szCs w:val="22"/>
              </w:rPr>
              <w:t xml:space="preserve"> </w:t>
            </w:r>
            <w:r w:rsidR="00DE5E15">
              <w:rPr>
                <w:rFonts w:ascii="Arial" w:hAnsi="Arial" w:cs="Arial"/>
                <w:sz w:val="22"/>
                <w:szCs w:val="22"/>
              </w:rPr>
              <w:t xml:space="preserve">It contains the proper </w:t>
            </w:r>
            <w:r w:rsidR="00DE5E15" w:rsidRPr="00563C7A">
              <w:rPr>
                <w:rFonts w:ascii="Arial" w:hAnsi="Arial" w:cs="Arial"/>
                <w:sz w:val="22"/>
                <w:szCs w:val="22"/>
              </w:rPr>
              <w:t xml:space="preserve">Time Period/Operating Scenario </w:t>
            </w:r>
            <w:r w:rsidR="00DE5E15">
              <w:rPr>
                <w:rFonts w:ascii="Arial" w:hAnsi="Arial" w:cs="Arial"/>
                <w:sz w:val="22"/>
                <w:szCs w:val="22"/>
              </w:rPr>
              <w:t>language and the requirements</w:t>
            </w:r>
            <w:r w:rsidR="00F97286">
              <w:rPr>
                <w:rFonts w:ascii="Arial" w:hAnsi="Arial" w:cs="Arial"/>
                <w:sz w:val="22"/>
                <w:szCs w:val="22"/>
              </w:rPr>
              <w:t xml:space="preserve"> applicable to</w:t>
            </w:r>
            <w:r w:rsidR="00DE5E15">
              <w:rPr>
                <w:rFonts w:ascii="Arial" w:hAnsi="Arial" w:cs="Arial"/>
                <w:sz w:val="22"/>
                <w:szCs w:val="22"/>
              </w:rPr>
              <w:t xml:space="preserve"> </w:t>
            </w:r>
            <w:r w:rsidR="0080341B">
              <w:rPr>
                <w:rFonts w:ascii="Arial" w:hAnsi="Arial" w:cs="Arial"/>
                <w:sz w:val="22"/>
                <w:szCs w:val="22"/>
              </w:rPr>
              <w:t xml:space="preserve">FGPEAKERS. </w:t>
            </w:r>
            <w:r w:rsidR="00A3447E">
              <w:rPr>
                <w:rFonts w:ascii="Arial" w:hAnsi="Arial" w:cs="Arial"/>
                <w:sz w:val="22"/>
                <w:szCs w:val="22"/>
              </w:rPr>
              <w:t xml:space="preserve"> </w:t>
            </w:r>
            <w:r w:rsidR="0080341B">
              <w:rPr>
                <w:rFonts w:ascii="Arial" w:hAnsi="Arial" w:cs="Arial"/>
                <w:sz w:val="22"/>
                <w:szCs w:val="22"/>
              </w:rPr>
              <w:t>The permit t</w:t>
            </w:r>
            <w:r w:rsidR="00A04B8E" w:rsidRPr="00E60AD2">
              <w:rPr>
                <w:rFonts w:ascii="Arial" w:hAnsi="Arial" w:cs="Arial"/>
                <w:sz w:val="22"/>
                <w:szCs w:val="22"/>
              </w:rPr>
              <w:t>emplate</w:t>
            </w:r>
            <w:r w:rsidR="0080341B">
              <w:rPr>
                <w:rFonts w:ascii="Arial" w:hAnsi="Arial" w:cs="Arial"/>
                <w:sz w:val="22"/>
                <w:szCs w:val="22"/>
              </w:rPr>
              <w:t xml:space="preserve"> was developed so that conditions are consistent for all ROPs state-wide</w:t>
            </w:r>
            <w:r w:rsidR="00A04B8E" w:rsidRPr="00E60AD2">
              <w:rPr>
                <w:rFonts w:ascii="Arial" w:hAnsi="Arial" w:cs="Arial"/>
                <w:sz w:val="22"/>
                <w:szCs w:val="22"/>
              </w:rPr>
              <w:t xml:space="preserve">. </w:t>
            </w:r>
          </w:p>
        </w:tc>
      </w:tr>
      <w:tr w:rsidR="00A04B8E" w:rsidRPr="00290754" w14:paraId="2B6C593E" w14:textId="6E9DAB34" w:rsidTr="00A04B8E">
        <w:tc>
          <w:tcPr>
            <w:tcW w:w="1579" w:type="dxa"/>
          </w:tcPr>
          <w:p w14:paraId="48928983" w14:textId="6D268E25" w:rsidR="00A04B8E" w:rsidRDefault="00A04B8E" w:rsidP="00853A0E">
            <w:pPr>
              <w:rPr>
                <w:rFonts w:ascii="Arial" w:hAnsi="Arial" w:cs="Arial"/>
                <w:sz w:val="22"/>
                <w:szCs w:val="22"/>
              </w:rPr>
            </w:pPr>
            <w:r>
              <w:rPr>
                <w:rFonts w:ascii="Arial" w:hAnsi="Arial" w:cs="Arial"/>
                <w:sz w:val="22"/>
                <w:szCs w:val="22"/>
              </w:rPr>
              <w:t>FGPEAKERS</w:t>
            </w:r>
          </w:p>
        </w:tc>
        <w:tc>
          <w:tcPr>
            <w:tcW w:w="1530" w:type="dxa"/>
          </w:tcPr>
          <w:p w14:paraId="38B2406E" w14:textId="199C2761" w:rsidR="00A04B8E" w:rsidRDefault="00A04B8E" w:rsidP="00853A0E">
            <w:pPr>
              <w:jc w:val="center"/>
              <w:rPr>
                <w:rFonts w:ascii="Arial" w:hAnsi="Arial" w:cs="Arial"/>
                <w:sz w:val="22"/>
                <w:szCs w:val="22"/>
              </w:rPr>
            </w:pPr>
            <w:r>
              <w:rPr>
                <w:rFonts w:ascii="Arial" w:hAnsi="Arial" w:cs="Arial"/>
                <w:sz w:val="22"/>
                <w:szCs w:val="22"/>
              </w:rPr>
              <w:t>SC III.3</w:t>
            </w:r>
          </w:p>
        </w:tc>
        <w:tc>
          <w:tcPr>
            <w:tcW w:w="2430" w:type="dxa"/>
          </w:tcPr>
          <w:p w14:paraId="295E8DA2" w14:textId="0C8E1CA6" w:rsidR="00A04B8E" w:rsidRDefault="00A04B8E" w:rsidP="00853A0E">
            <w:pPr>
              <w:rPr>
                <w:rFonts w:ascii="Arial" w:hAnsi="Arial" w:cs="Arial"/>
                <w:sz w:val="22"/>
                <w:szCs w:val="22"/>
              </w:rPr>
            </w:pPr>
            <w:r>
              <w:rPr>
                <w:rFonts w:ascii="Arial" w:hAnsi="Arial" w:cs="Arial"/>
                <w:sz w:val="22"/>
                <w:szCs w:val="22"/>
              </w:rPr>
              <w:t xml:space="preserve">Requested </w:t>
            </w:r>
            <w:r w:rsidR="00F97286">
              <w:rPr>
                <w:rFonts w:ascii="Arial" w:hAnsi="Arial" w:cs="Arial"/>
                <w:sz w:val="22"/>
                <w:szCs w:val="22"/>
              </w:rPr>
              <w:t xml:space="preserve">adding </w:t>
            </w:r>
            <w:r>
              <w:rPr>
                <w:rFonts w:ascii="Arial" w:hAnsi="Arial" w:cs="Arial"/>
                <w:sz w:val="22"/>
                <w:szCs w:val="22"/>
              </w:rPr>
              <w:t xml:space="preserve">language </w:t>
            </w:r>
            <w:r w:rsidR="00F97286">
              <w:rPr>
                <w:rFonts w:ascii="Arial" w:hAnsi="Arial" w:cs="Arial"/>
                <w:sz w:val="22"/>
                <w:szCs w:val="22"/>
              </w:rPr>
              <w:t xml:space="preserve">for alternative monitoring procedures </w:t>
            </w:r>
            <w:r>
              <w:rPr>
                <w:rFonts w:ascii="Arial" w:hAnsi="Arial" w:cs="Arial"/>
                <w:sz w:val="22"/>
                <w:szCs w:val="22"/>
              </w:rPr>
              <w:t>to be consistent with ROPs for other DTE sites.</w:t>
            </w:r>
          </w:p>
        </w:tc>
        <w:tc>
          <w:tcPr>
            <w:tcW w:w="4500" w:type="dxa"/>
          </w:tcPr>
          <w:p w14:paraId="31BDDAF5" w14:textId="51352FDD" w:rsidR="00A04B8E" w:rsidRPr="00E60AD2" w:rsidRDefault="00A04B8E" w:rsidP="00E60AD2">
            <w:pPr>
              <w:rPr>
                <w:rFonts w:ascii="Arial" w:hAnsi="Arial" w:cs="Arial"/>
                <w:sz w:val="22"/>
                <w:szCs w:val="22"/>
              </w:rPr>
            </w:pPr>
            <w:r w:rsidRPr="00E60AD2">
              <w:rPr>
                <w:rFonts w:ascii="Arial" w:hAnsi="Arial" w:cs="Arial"/>
                <w:sz w:val="22"/>
                <w:szCs w:val="22"/>
              </w:rPr>
              <w:t xml:space="preserve">This language does appear in 40 CFR 63.6625(b)(1). </w:t>
            </w:r>
            <w:r w:rsidR="00E60AD2">
              <w:rPr>
                <w:rFonts w:ascii="Arial" w:hAnsi="Arial" w:cs="Arial"/>
                <w:sz w:val="22"/>
                <w:szCs w:val="22"/>
              </w:rPr>
              <w:t xml:space="preserve"> </w:t>
            </w:r>
            <w:r w:rsidRPr="00E60AD2">
              <w:rPr>
                <w:rFonts w:ascii="Arial" w:hAnsi="Arial" w:cs="Arial"/>
                <w:sz w:val="22"/>
                <w:szCs w:val="22"/>
              </w:rPr>
              <w:t xml:space="preserve">However, the purpose of the </w:t>
            </w:r>
            <w:r w:rsidR="00F97286">
              <w:rPr>
                <w:rFonts w:ascii="Arial" w:hAnsi="Arial" w:cs="Arial"/>
                <w:sz w:val="22"/>
                <w:szCs w:val="22"/>
              </w:rPr>
              <w:t>permit</w:t>
            </w:r>
            <w:r w:rsidRPr="00E60AD2">
              <w:rPr>
                <w:rFonts w:ascii="Arial" w:hAnsi="Arial" w:cs="Arial"/>
                <w:sz w:val="22"/>
                <w:szCs w:val="22"/>
              </w:rPr>
              <w:t xml:space="preserve"> template is to put the federal </w:t>
            </w:r>
            <w:r w:rsidR="00F97286">
              <w:rPr>
                <w:rFonts w:ascii="Arial" w:hAnsi="Arial" w:cs="Arial"/>
                <w:sz w:val="22"/>
                <w:szCs w:val="22"/>
              </w:rPr>
              <w:t>regulation</w:t>
            </w:r>
            <w:r w:rsidRPr="00E60AD2">
              <w:rPr>
                <w:rFonts w:ascii="Arial" w:hAnsi="Arial" w:cs="Arial"/>
                <w:sz w:val="22"/>
                <w:szCs w:val="22"/>
              </w:rPr>
              <w:t xml:space="preserve"> into a</w:t>
            </w:r>
            <w:r w:rsidR="00F97286">
              <w:rPr>
                <w:rFonts w:ascii="Arial" w:hAnsi="Arial" w:cs="Arial"/>
                <w:sz w:val="22"/>
                <w:szCs w:val="22"/>
              </w:rPr>
              <w:t xml:space="preserve"> practically</w:t>
            </w:r>
            <w:r w:rsidRPr="00E60AD2">
              <w:rPr>
                <w:rFonts w:ascii="Arial" w:hAnsi="Arial" w:cs="Arial"/>
                <w:sz w:val="22"/>
                <w:szCs w:val="22"/>
              </w:rPr>
              <w:t xml:space="preserve"> enforceable permit. </w:t>
            </w:r>
            <w:r w:rsidR="00E60AD2">
              <w:rPr>
                <w:rFonts w:ascii="Arial" w:hAnsi="Arial" w:cs="Arial"/>
                <w:sz w:val="22"/>
                <w:szCs w:val="22"/>
              </w:rPr>
              <w:t xml:space="preserve"> </w:t>
            </w:r>
            <w:r w:rsidRPr="00E60AD2">
              <w:rPr>
                <w:rFonts w:ascii="Arial" w:hAnsi="Arial" w:cs="Arial"/>
                <w:sz w:val="22"/>
                <w:szCs w:val="22"/>
              </w:rPr>
              <w:t>The permit includes the options the permittee is using</w:t>
            </w:r>
            <w:r w:rsidR="00F97286">
              <w:rPr>
                <w:rFonts w:ascii="Arial" w:hAnsi="Arial" w:cs="Arial"/>
                <w:sz w:val="22"/>
                <w:szCs w:val="22"/>
              </w:rPr>
              <w:t xml:space="preserve"> to demonstrate compliance</w:t>
            </w:r>
            <w:r w:rsidRPr="00E60AD2">
              <w:rPr>
                <w:rFonts w:ascii="Arial" w:hAnsi="Arial" w:cs="Arial"/>
                <w:sz w:val="22"/>
                <w:szCs w:val="22"/>
              </w:rPr>
              <w:t>.</w:t>
            </w:r>
            <w:r w:rsidR="00E60AD2">
              <w:rPr>
                <w:rFonts w:ascii="Arial" w:hAnsi="Arial" w:cs="Arial"/>
                <w:sz w:val="22"/>
                <w:szCs w:val="22"/>
              </w:rPr>
              <w:t xml:space="preserve"> </w:t>
            </w:r>
            <w:r w:rsidRPr="00E60AD2">
              <w:rPr>
                <w:rFonts w:ascii="Arial" w:hAnsi="Arial" w:cs="Arial"/>
                <w:sz w:val="22"/>
                <w:szCs w:val="22"/>
              </w:rPr>
              <w:t xml:space="preserve"> For alternative monitoring system procedures, the permittee must </w:t>
            </w:r>
            <w:r w:rsidR="007F6D95">
              <w:rPr>
                <w:rFonts w:ascii="Arial" w:hAnsi="Arial" w:cs="Arial"/>
                <w:sz w:val="22"/>
                <w:szCs w:val="22"/>
              </w:rPr>
              <w:t xml:space="preserve">first </w:t>
            </w:r>
            <w:r w:rsidRPr="00E60AD2">
              <w:rPr>
                <w:rFonts w:ascii="Arial" w:hAnsi="Arial" w:cs="Arial"/>
                <w:sz w:val="22"/>
                <w:szCs w:val="22"/>
              </w:rPr>
              <w:t xml:space="preserve">request approval from EPA. </w:t>
            </w:r>
            <w:r w:rsidR="00E60AD2">
              <w:rPr>
                <w:rFonts w:ascii="Arial" w:hAnsi="Arial" w:cs="Arial"/>
                <w:sz w:val="22"/>
                <w:szCs w:val="22"/>
              </w:rPr>
              <w:t xml:space="preserve"> </w:t>
            </w:r>
            <w:r w:rsidRPr="00E60AD2">
              <w:rPr>
                <w:rFonts w:ascii="Arial" w:hAnsi="Arial" w:cs="Arial"/>
                <w:sz w:val="22"/>
                <w:szCs w:val="22"/>
              </w:rPr>
              <w:t xml:space="preserve">If the permittee gets approval for alternatives, they can be included in the ROP as the option being used to demonstrate compliance. </w:t>
            </w:r>
            <w:r w:rsidR="00E60AD2">
              <w:rPr>
                <w:rFonts w:ascii="Arial" w:hAnsi="Arial" w:cs="Arial"/>
                <w:sz w:val="22"/>
                <w:szCs w:val="22"/>
              </w:rPr>
              <w:t xml:space="preserve"> </w:t>
            </w:r>
          </w:p>
        </w:tc>
      </w:tr>
      <w:tr w:rsidR="00A04B8E" w:rsidRPr="00290754" w14:paraId="382261F7" w14:textId="5B85C697" w:rsidTr="00A04B8E">
        <w:tc>
          <w:tcPr>
            <w:tcW w:w="1579" w:type="dxa"/>
          </w:tcPr>
          <w:p w14:paraId="71AD24B0" w14:textId="2BDA2400" w:rsidR="00A04B8E" w:rsidRPr="00290754" w:rsidRDefault="00A04B8E" w:rsidP="00853A0E">
            <w:pPr>
              <w:rPr>
                <w:rFonts w:ascii="Arial" w:hAnsi="Arial" w:cs="Arial"/>
                <w:sz w:val="22"/>
                <w:szCs w:val="22"/>
              </w:rPr>
            </w:pPr>
            <w:r>
              <w:rPr>
                <w:rFonts w:ascii="Arial" w:hAnsi="Arial" w:cs="Arial"/>
                <w:sz w:val="22"/>
                <w:szCs w:val="22"/>
              </w:rPr>
              <w:t>FGPEAKERS</w:t>
            </w:r>
          </w:p>
        </w:tc>
        <w:tc>
          <w:tcPr>
            <w:tcW w:w="1530" w:type="dxa"/>
          </w:tcPr>
          <w:p w14:paraId="1A655AD1" w14:textId="2D52A981" w:rsidR="00A04B8E" w:rsidRPr="00290754" w:rsidRDefault="00A04B8E" w:rsidP="00853A0E">
            <w:pPr>
              <w:jc w:val="center"/>
              <w:rPr>
                <w:rFonts w:ascii="Arial" w:hAnsi="Arial" w:cs="Arial"/>
                <w:sz w:val="22"/>
                <w:szCs w:val="22"/>
              </w:rPr>
            </w:pPr>
            <w:r>
              <w:rPr>
                <w:rFonts w:ascii="Arial" w:hAnsi="Arial" w:cs="Arial"/>
                <w:sz w:val="22"/>
                <w:szCs w:val="22"/>
              </w:rPr>
              <w:t>SC IV.1.b</w:t>
            </w:r>
          </w:p>
        </w:tc>
        <w:tc>
          <w:tcPr>
            <w:tcW w:w="2430" w:type="dxa"/>
          </w:tcPr>
          <w:p w14:paraId="3D59C68A" w14:textId="25107B67" w:rsidR="00A04B8E" w:rsidRPr="00290754" w:rsidRDefault="00A04B8E" w:rsidP="00853A0E">
            <w:pPr>
              <w:rPr>
                <w:rFonts w:ascii="Arial" w:hAnsi="Arial" w:cs="Arial"/>
                <w:sz w:val="22"/>
                <w:szCs w:val="22"/>
              </w:rPr>
            </w:pPr>
            <w:r>
              <w:rPr>
                <w:rFonts w:ascii="Arial" w:hAnsi="Arial" w:cs="Arial"/>
                <w:sz w:val="22"/>
                <w:szCs w:val="22"/>
              </w:rPr>
              <w:t xml:space="preserve">Requested that additional language found within the referenced UAR be included in order to maintain the flexibility allowed in </w:t>
            </w:r>
            <w:r w:rsidR="007F6D95">
              <w:rPr>
                <w:rFonts w:ascii="Arial" w:hAnsi="Arial" w:cs="Arial"/>
                <w:sz w:val="22"/>
                <w:szCs w:val="22"/>
              </w:rPr>
              <w:t>40 CFR Part 63, Subpart ZZZZ</w:t>
            </w:r>
            <w:r>
              <w:rPr>
                <w:rFonts w:ascii="Arial" w:hAnsi="Arial" w:cs="Arial"/>
                <w:sz w:val="22"/>
                <w:szCs w:val="22"/>
              </w:rPr>
              <w:t>.</w:t>
            </w:r>
          </w:p>
        </w:tc>
        <w:tc>
          <w:tcPr>
            <w:tcW w:w="4500" w:type="dxa"/>
          </w:tcPr>
          <w:p w14:paraId="444D4AED" w14:textId="16178617" w:rsidR="00A04B8E" w:rsidRPr="00E60AD2" w:rsidRDefault="007F6D95" w:rsidP="00A04B8E">
            <w:pPr>
              <w:rPr>
                <w:rFonts w:ascii="Arial" w:hAnsi="Arial" w:cs="Arial"/>
                <w:sz w:val="22"/>
                <w:szCs w:val="22"/>
              </w:rPr>
            </w:pPr>
            <w:r>
              <w:rPr>
                <w:rFonts w:ascii="Arial" w:hAnsi="Arial" w:cs="Arial"/>
                <w:sz w:val="22"/>
                <w:szCs w:val="22"/>
              </w:rPr>
              <w:t>T</w:t>
            </w:r>
            <w:r w:rsidR="00A04B8E" w:rsidRPr="00E60AD2">
              <w:rPr>
                <w:rFonts w:ascii="Arial" w:hAnsi="Arial" w:cs="Arial"/>
                <w:sz w:val="22"/>
                <w:szCs w:val="22"/>
              </w:rPr>
              <w:t>he addition of the language “4-hour rolling average”</w:t>
            </w:r>
            <w:r w:rsidR="00226CEA">
              <w:rPr>
                <w:rFonts w:ascii="Arial" w:hAnsi="Arial" w:cs="Arial"/>
                <w:sz w:val="22"/>
                <w:szCs w:val="22"/>
              </w:rPr>
              <w:t xml:space="preserve"> to the design/equipment parameter condition in SC IV.1.b</w:t>
            </w:r>
            <w:r w:rsidR="00A04B8E" w:rsidRPr="00E60AD2">
              <w:rPr>
                <w:rFonts w:ascii="Arial" w:hAnsi="Arial" w:cs="Arial"/>
                <w:sz w:val="22"/>
                <w:szCs w:val="22"/>
              </w:rPr>
              <w:t xml:space="preserve"> is not necessary because it is addressed in </w:t>
            </w:r>
            <w:r w:rsidR="00226CEA">
              <w:rPr>
                <w:rFonts w:ascii="Arial" w:hAnsi="Arial" w:cs="Arial"/>
                <w:sz w:val="22"/>
                <w:szCs w:val="22"/>
              </w:rPr>
              <w:t xml:space="preserve">the monitoring/recordkeeping condition in </w:t>
            </w:r>
            <w:r w:rsidR="00A04B8E" w:rsidRPr="00E60AD2">
              <w:rPr>
                <w:rFonts w:ascii="Arial" w:hAnsi="Arial" w:cs="Arial"/>
                <w:sz w:val="22"/>
                <w:szCs w:val="22"/>
              </w:rPr>
              <w:t>SC</w:t>
            </w:r>
            <w:r w:rsidR="00A3447E">
              <w:rPr>
                <w:rFonts w:ascii="Arial" w:hAnsi="Arial" w:cs="Arial"/>
                <w:sz w:val="22"/>
                <w:szCs w:val="22"/>
              </w:rPr>
              <w:t> </w:t>
            </w:r>
            <w:r w:rsidR="00A04B8E" w:rsidRPr="00E60AD2">
              <w:rPr>
                <w:rFonts w:ascii="Arial" w:hAnsi="Arial" w:cs="Arial"/>
                <w:sz w:val="22"/>
                <w:szCs w:val="22"/>
              </w:rPr>
              <w:t xml:space="preserve">VI.4.b. </w:t>
            </w:r>
          </w:p>
          <w:p w14:paraId="362063AD" w14:textId="77777777" w:rsidR="00A04B8E" w:rsidRPr="00E60AD2" w:rsidRDefault="00A04B8E" w:rsidP="00853A0E">
            <w:pPr>
              <w:rPr>
                <w:rFonts w:ascii="Arial" w:hAnsi="Arial" w:cs="Arial"/>
                <w:sz w:val="22"/>
                <w:szCs w:val="22"/>
              </w:rPr>
            </w:pPr>
          </w:p>
        </w:tc>
      </w:tr>
      <w:tr w:rsidR="00A04B8E" w:rsidRPr="00290754" w14:paraId="7BCD2E75" w14:textId="139CAF01" w:rsidTr="0038097B">
        <w:tc>
          <w:tcPr>
            <w:tcW w:w="1579" w:type="dxa"/>
            <w:tcBorders>
              <w:bottom w:val="single" w:sz="6" w:space="0" w:color="auto"/>
            </w:tcBorders>
          </w:tcPr>
          <w:p w14:paraId="1A1525A9" w14:textId="042571FE" w:rsidR="00A04B8E" w:rsidRPr="00290754" w:rsidRDefault="00A04B8E" w:rsidP="00853A0E">
            <w:pPr>
              <w:rPr>
                <w:rFonts w:ascii="Arial" w:hAnsi="Arial" w:cs="Arial"/>
                <w:sz w:val="22"/>
                <w:szCs w:val="22"/>
              </w:rPr>
            </w:pPr>
            <w:r>
              <w:rPr>
                <w:rFonts w:ascii="Arial" w:hAnsi="Arial" w:cs="Arial"/>
                <w:sz w:val="22"/>
                <w:szCs w:val="22"/>
              </w:rPr>
              <w:t>FGPEAKERS</w:t>
            </w:r>
          </w:p>
        </w:tc>
        <w:tc>
          <w:tcPr>
            <w:tcW w:w="1530" w:type="dxa"/>
            <w:tcBorders>
              <w:bottom w:val="single" w:sz="6" w:space="0" w:color="auto"/>
            </w:tcBorders>
          </w:tcPr>
          <w:p w14:paraId="38529192" w14:textId="395F52EF" w:rsidR="00A04B8E" w:rsidRPr="00290754" w:rsidRDefault="00A04B8E" w:rsidP="00853A0E">
            <w:pPr>
              <w:jc w:val="center"/>
              <w:rPr>
                <w:rFonts w:ascii="Arial" w:hAnsi="Arial" w:cs="Arial"/>
                <w:sz w:val="22"/>
                <w:szCs w:val="22"/>
              </w:rPr>
            </w:pPr>
            <w:r>
              <w:rPr>
                <w:rFonts w:ascii="Arial" w:hAnsi="Arial" w:cs="Arial"/>
                <w:sz w:val="22"/>
                <w:szCs w:val="22"/>
              </w:rPr>
              <w:t>SC IV.2</w:t>
            </w:r>
          </w:p>
        </w:tc>
        <w:tc>
          <w:tcPr>
            <w:tcW w:w="2430" w:type="dxa"/>
            <w:tcBorders>
              <w:bottom w:val="single" w:sz="6" w:space="0" w:color="auto"/>
            </w:tcBorders>
          </w:tcPr>
          <w:p w14:paraId="52A76B53" w14:textId="58A64F8C" w:rsidR="00A04B8E" w:rsidRPr="00290754" w:rsidRDefault="00A04B8E" w:rsidP="00853A0E">
            <w:pPr>
              <w:rPr>
                <w:rFonts w:ascii="Arial" w:hAnsi="Arial" w:cs="Arial"/>
                <w:sz w:val="22"/>
                <w:szCs w:val="22"/>
              </w:rPr>
            </w:pPr>
            <w:r>
              <w:rPr>
                <w:rFonts w:ascii="Arial" w:hAnsi="Arial" w:cs="Arial"/>
                <w:sz w:val="22"/>
                <w:szCs w:val="22"/>
              </w:rPr>
              <w:t xml:space="preserve">Requested </w:t>
            </w:r>
            <w:r w:rsidR="00787261">
              <w:rPr>
                <w:rFonts w:ascii="Arial" w:hAnsi="Arial" w:cs="Arial"/>
                <w:sz w:val="22"/>
                <w:szCs w:val="22"/>
              </w:rPr>
              <w:t xml:space="preserve">adding language for </w:t>
            </w:r>
            <w:r w:rsidR="00787261" w:rsidRPr="00787261">
              <w:rPr>
                <w:rFonts w:ascii="Arial" w:hAnsi="Arial" w:cs="Arial"/>
                <w:sz w:val="22"/>
                <w:szCs w:val="22"/>
              </w:rPr>
              <w:t>request</w:t>
            </w:r>
            <w:r w:rsidR="00787261">
              <w:rPr>
                <w:rFonts w:ascii="Arial" w:hAnsi="Arial" w:cs="Arial"/>
                <w:sz w:val="22"/>
                <w:szCs w:val="22"/>
              </w:rPr>
              <w:t>s</w:t>
            </w:r>
            <w:r w:rsidR="00787261" w:rsidRPr="00787261">
              <w:rPr>
                <w:rFonts w:ascii="Arial" w:hAnsi="Arial" w:cs="Arial"/>
                <w:sz w:val="22"/>
                <w:szCs w:val="22"/>
              </w:rPr>
              <w:t xml:space="preserve"> </w:t>
            </w:r>
            <w:r w:rsidR="00787261">
              <w:rPr>
                <w:rFonts w:ascii="Arial" w:hAnsi="Arial" w:cs="Arial"/>
                <w:sz w:val="22"/>
                <w:szCs w:val="22"/>
              </w:rPr>
              <w:t xml:space="preserve">to </w:t>
            </w:r>
            <w:r w:rsidR="00787261" w:rsidRPr="00787261">
              <w:rPr>
                <w:rFonts w:ascii="Arial" w:hAnsi="Arial" w:cs="Arial"/>
                <w:sz w:val="22"/>
                <w:szCs w:val="22"/>
              </w:rPr>
              <w:t xml:space="preserve">the Administrator to approve different </w:t>
            </w:r>
            <w:r w:rsidR="00787261" w:rsidRPr="00787261">
              <w:rPr>
                <w:rFonts w:ascii="Arial" w:hAnsi="Arial" w:cs="Arial"/>
                <w:sz w:val="22"/>
                <w:szCs w:val="22"/>
              </w:rPr>
              <w:lastRenderedPageBreak/>
              <w:t xml:space="preserve">maintenance requirements </w:t>
            </w:r>
            <w:r>
              <w:rPr>
                <w:rFonts w:ascii="Arial" w:hAnsi="Arial" w:cs="Arial"/>
                <w:sz w:val="22"/>
                <w:szCs w:val="22"/>
              </w:rPr>
              <w:t xml:space="preserve">in order to maintain the flexibility allowed in </w:t>
            </w:r>
            <w:r w:rsidR="00787261">
              <w:rPr>
                <w:rFonts w:ascii="Arial" w:hAnsi="Arial" w:cs="Arial"/>
                <w:sz w:val="22"/>
                <w:szCs w:val="22"/>
              </w:rPr>
              <w:t>40</w:t>
            </w:r>
            <w:r w:rsidR="002E0793">
              <w:rPr>
                <w:rFonts w:ascii="Arial" w:hAnsi="Arial" w:cs="Arial"/>
                <w:sz w:val="22"/>
                <w:szCs w:val="22"/>
              </w:rPr>
              <w:t> </w:t>
            </w:r>
            <w:r w:rsidR="00787261">
              <w:rPr>
                <w:rFonts w:ascii="Arial" w:hAnsi="Arial" w:cs="Arial"/>
                <w:sz w:val="22"/>
                <w:szCs w:val="22"/>
              </w:rPr>
              <w:t>CFR Part 63,</w:t>
            </w:r>
            <w:r>
              <w:rPr>
                <w:rFonts w:ascii="Arial" w:hAnsi="Arial" w:cs="Arial"/>
                <w:sz w:val="22"/>
                <w:szCs w:val="22"/>
              </w:rPr>
              <w:t xml:space="preserve"> Subpart ZZZZ.</w:t>
            </w:r>
          </w:p>
        </w:tc>
        <w:tc>
          <w:tcPr>
            <w:tcW w:w="4500" w:type="dxa"/>
            <w:tcBorders>
              <w:bottom w:val="single" w:sz="6" w:space="0" w:color="auto"/>
            </w:tcBorders>
          </w:tcPr>
          <w:p w14:paraId="7CF273F4" w14:textId="1854FDA3" w:rsidR="00A04B8E" w:rsidRPr="00E60AD2" w:rsidRDefault="00787261" w:rsidP="00E60AD2">
            <w:pPr>
              <w:rPr>
                <w:rFonts w:ascii="Arial" w:hAnsi="Arial" w:cs="Arial"/>
                <w:sz w:val="22"/>
                <w:szCs w:val="22"/>
              </w:rPr>
            </w:pPr>
            <w:r>
              <w:rPr>
                <w:rFonts w:ascii="Arial" w:hAnsi="Arial" w:cs="Arial"/>
                <w:sz w:val="22"/>
                <w:szCs w:val="22"/>
              </w:rPr>
              <w:lastRenderedPageBreak/>
              <w:t>T</w:t>
            </w:r>
            <w:r w:rsidR="00A04B8E" w:rsidRPr="00E60AD2">
              <w:rPr>
                <w:rFonts w:ascii="Arial" w:hAnsi="Arial" w:cs="Arial"/>
                <w:sz w:val="22"/>
                <w:szCs w:val="22"/>
              </w:rPr>
              <w:t xml:space="preserve">he language “or can request the Administrator to approve different maintenance requirements that are as protective as manufacturer requirements” </w:t>
            </w:r>
            <w:r>
              <w:rPr>
                <w:rFonts w:ascii="Arial" w:hAnsi="Arial" w:cs="Arial"/>
                <w:sz w:val="22"/>
                <w:szCs w:val="22"/>
              </w:rPr>
              <w:t>is</w:t>
            </w:r>
            <w:r w:rsidR="00A04B8E" w:rsidRPr="00E60AD2">
              <w:rPr>
                <w:rFonts w:ascii="Arial" w:hAnsi="Arial" w:cs="Arial"/>
                <w:sz w:val="22"/>
                <w:szCs w:val="22"/>
              </w:rPr>
              <w:t xml:space="preserve"> </w:t>
            </w:r>
            <w:r w:rsidR="00A04B8E" w:rsidRPr="00E60AD2">
              <w:rPr>
                <w:rFonts w:ascii="Arial" w:hAnsi="Arial" w:cs="Arial"/>
                <w:sz w:val="22"/>
                <w:szCs w:val="22"/>
              </w:rPr>
              <w:lastRenderedPageBreak/>
              <w:t xml:space="preserve">in </w:t>
            </w:r>
            <w:r w:rsidR="00A04B8E" w:rsidRPr="00787261">
              <w:rPr>
                <w:rFonts w:ascii="Arial" w:hAnsi="Arial" w:cs="Arial"/>
                <w:sz w:val="22"/>
                <w:szCs w:val="22"/>
              </w:rPr>
              <w:t>40 CFR 63.6625(g).</w:t>
            </w:r>
            <w:r w:rsidR="00A04B8E" w:rsidRPr="00E60AD2">
              <w:rPr>
                <w:rFonts w:ascii="Arial" w:hAnsi="Arial" w:cs="Arial"/>
                <w:sz w:val="22"/>
                <w:szCs w:val="22"/>
              </w:rPr>
              <w:t xml:space="preserve"> </w:t>
            </w:r>
            <w:r w:rsidR="00E60AD2">
              <w:rPr>
                <w:rFonts w:ascii="Arial" w:hAnsi="Arial" w:cs="Arial"/>
                <w:sz w:val="22"/>
                <w:szCs w:val="22"/>
              </w:rPr>
              <w:t xml:space="preserve"> </w:t>
            </w:r>
            <w:r w:rsidR="00FB6CF0" w:rsidRPr="00E60AD2">
              <w:rPr>
                <w:rFonts w:ascii="Arial" w:hAnsi="Arial" w:cs="Arial"/>
                <w:sz w:val="22"/>
                <w:szCs w:val="22"/>
              </w:rPr>
              <w:t>The permit includes the options the permittee is using</w:t>
            </w:r>
            <w:r w:rsidR="00FB6CF0">
              <w:rPr>
                <w:rFonts w:ascii="Arial" w:hAnsi="Arial" w:cs="Arial"/>
                <w:sz w:val="22"/>
                <w:szCs w:val="22"/>
              </w:rPr>
              <w:t xml:space="preserve"> to demonstrate compliance</w:t>
            </w:r>
            <w:r w:rsidR="00FB6CF0" w:rsidRPr="00E60AD2">
              <w:rPr>
                <w:rFonts w:ascii="Arial" w:hAnsi="Arial" w:cs="Arial"/>
                <w:sz w:val="22"/>
                <w:szCs w:val="22"/>
              </w:rPr>
              <w:t>.</w:t>
            </w:r>
            <w:r w:rsidR="00FB6CF0">
              <w:rPr>
                <w:rFonts w:ascii="Arial" w:hAnsi="Arial" w:cs="Arial"/>
                <w:sz w:val="22"/>
                <w:szCs w:val="22"/>
              </w:rPr>
              <w:t xml:space="preserve"> </w:t>
            </w:r>
            <w:r w:rsidR="00FB6CF0" w:rsidRPr="00E60AD2">
              <w:rPr>
                <w:rFonts w:ascii="Arial" w:hAnsi="Arial" w:cs="Arial"/>
                <w:sz w:val="22"/>
                <w:szCs w:val="22"/>
              </w:rPr>
              <w:t xml:space="preserve"> </w:t>
            </w:r>
            <w:r w:rsidR="00A04B8E" w:rsidRPr="00E60AD2">
              <w:rPr>
                <w:rFonts w:ascii="Arial" w:hAnsi="Arial" w:cs="Arial"/>
                <w:sz w:val="22"/>
                <w:szCs w:val="22"/>
              </w:rPr>
              <w:t xml:space="preserve">For </w:t>
            </w:r>
            <w:r w:rsidR="002D401F" w:rsidRPr="00E60AD2">
              <w:rPr>
                <w:rFonts w:ascii="Arial" w:hAnsi="Arial" w:cs="Arial"/>
                <w:sz w:val="22"/>
                <w:szCs w:val="22"/>
              </w:rPr>
              <w:t>different maintenance requirements</w:t>
            </w:r>
            <w:r w:rsidR="00A04B8E" w:rsidRPr="00E60AD2">
              <w:rPr>
                <w:rFonts w:ascii="Arial" w:hAnsi="Arial" w:cs="Arial"/>
                <w:sz w:val="22"/>
                <w:szCs w:val="22"/>
              </w:rPr>
              <w:t>, the permittee must request approval from EPA.</w:t>
            </w:r>
            <w:r w:rsidR="00E60AD2">
              <w:rPr>
                <w:rFonts w:ascii="Arial" w:hAnsi="Arial" w:cs="Arial"/>
                <w:sz w:val="22"/>
                <w:szCs w:val="22"/>
              </w:rPr>
              <w:t xml:space="preserve"> </w:t>
            </w:r>
            <w:r w:rsidR="00A04B8E" w:rsidRPr="00E60AD2">
              <w:rPr>
                <w:rFonts w:ascii="Arial" w:hAnsi="Arial" w:cs="Arial"/>
                <w:sz w:val="22"/>
                <w:szCs w:val="22"/>
              </w:rPr>
              <w:t xml:space="preserve"> </w:t>
            </w:r>
            <w:r w:rsidR="002D401F">
              <w:rPr>
                <w:rFonts w:ascii="Arial" w:hAnsi="Arial" w:cs="Arial"/>
                <w:sz w:val="22"/>
                <w:szCs w:val="22"/>
              </w:rPr>
              <w:t xml:space="preserve">When </w:t>
            </w:r>
            <w:r w:rsidR="002D401F" w:rsidRPr="00E60AD2">
              <w:rPr>
                <w:rFonts w:ascii="Arial" w:hAnsi="Arial" w:cs="Arial"/>
                <w:sz w:val="22"/>
                <w:szCs w:val="22"/>
              </w:rPr>
              <w:t xml:space="preserve">the permittee gets different maintenance requirements, they can be included in the ROP as the option being used to demonstrate compliance. </w:t>
            </w:r>
            <w:r w:rsidR="002D401F">
              <w:rPr>
                <w:rFonts w:ascii="Arial" w:hAnsi="Arial" w:cs="Arial"/>
                <w:sz w:val="22"/>
                <w:szCs w:val="22"/>
              </w:rPr>
              <w:t xml:space="preserve"> </w:t>
            </w:r>
          </w:p>
        </w:tc>
      </w:tr>
      <w:tr w:rsidR="00A04B8E" w:rsidRPr="00290754" w14:paraId="7F34CC0A" w14:textId="7C57597D" w:rsidTr="0038097B">
        <w:tc>
          <w:tcPr>
            <w:tcW w:w="1579" w:type="dxa"/>
            <w:tcBorders>
              <w:top w:val="single" w:sz="6" w:space="0" w:color="auto"/>
              <w:bottom w:val="double" w:sz="4" w:space="0" w:color="auto"/>
            </w:tcBorders>
          </w:tcPr>
          <w:p w14:paraId="097C4082" w14:textId="7C86F414" w:rsidR="00A04B8E" w:rsidRPr="00290754" w:rsidRDefault="00A04B8E" w:rsidP="00853A0E">
            <w:pPr>
              <w:rPr>
                <w:rFonts w:ascii="Arial" w:hAnsi="Arial" w:cs="Arial"/>
                <w:sz w:val="22"/>
                <w:szCs w:val="22"/>
              </w:rPr>
            </w:pPr>
            <w:r>
              <w:rPr>
                <w:rFonts w:ascii="Arial" w:hAnsi="Arial" w:cs="Arial"/>
                <w:sz w:val="22"/>
                <w:szCs w:val="22"/>
              </w:rPr>
              <w:lastRenderedPageBreak/>
              <w:t>FGPEAKERS</w:t>
            </w:r>
          </w:p>
        </w:tc>
        <w:tc>
          <w:tcPr>
            <w:tcW w:w="1530" w:type="dxa"/>
            <w:tcBorders>
              <w:top w:val="single" w:sz="6" w:space="0" w:color="auto"/>
              <w:bottom w:val="double" w:sz="4" w:space="0" w:color="auto"/>
            </w:tcBorders>
          </w:tcPr>
          <w:p w14:paraId="7EC37465" w14:textId="42F64EF2" w:rsidR="00A04B8E" w:rsidRPr="00290754" w:rsidRDefault="00A04B8E" w:rsidP="00853A0E">
            <w:pPr>
              <w:jc w:val="center"/>
              <w:rPr>
                <w:rFonts w:ascii="Arial" w:hAnsi="Arial" w:cs="Arial"/>
                <w:sz w:val="22"/>
                <w:szCs w:val="22"/>
              </w:rPr>
            </w:pPr>
            <w:r>
              <w:rPr>
                <w:rFonts w:ascii="Arial" w:hAnsi="Arial" w:cs="Arial"/>
                <w:sz w:val="22"/>
                <w:szCs w:val="22"/>
              </w:rPr>
              <w:t>SC VII.6</w:t>
            </w:r>
          </w:p>
        </w:tc>
        <w:tc>
          <w:tcPr>
            <w:tcW w:w="2430" w:type="dxa"/>
            <w:tcBorders>
              <w:top w:val="single" w:sz="6" w:space="0" w:color="auto"/>
              <w:bottom w:val="double" w:sz="4" w:space="0" w:color="auto"/>
            </w:tcBorders>
          </w:tcPr>
          <w:p w14:paraId="2B55373C" w14:textId="515C3ECE" w:rsidR="00A04B8E" w:rsidRPr="00290754" w:rsidRDefault="00A04B8E" w:rsidP="00853A0E">
            <w:pPr>
              <w:rPr>
                <w:rFonts w:ascii="Arial" w:hAnsi="Arial" w:cs="Arial"/>
                <w:sz w:val="22"/>
                <w:szCs w:val="22"/>
              </w:rPr>
            </w:pPr>
            <w:r>
              <w:rPr>
                <w:rFonts w:ascii="Arial" w:hAnsi="Arial" w:cs="Arial"/>
                <w:sz w:val="22"/>
                <w:szCs w:val="22"/>
              </w:rPr>
              <w:t xml:space="preserve">Requested to include </w:t>
            </w:r>
            <w:r w:rsidR="0038097B" w:rsidRPr="00E60AD2">
              <w:rPr>
                <w:rFonts w:ascii="Arial" w:hAnsi="Arial" w:cs="Arial"/>
                <w:sz w:val="22"/>
                <w:szCs w:val="22"/>
              </w:rPr>
              <w:t xml:space="preserve">semiannual and annual reporting periods </w:t>
            </w:r>
            <w:r w:rsidR="0038097B">
              <w:rPr>
                <w:rFonts w:ascii="Arial" w:hAnsi="Arial" w:cs="Arial"/>
                <w:sz w:val="22"/>
                <w:szCs w:val="22"/>
              </w:rPr>
              <w:t xml:space="preserve">and other </w:t>
            </w:r>
            <w:r>
              <w:rPr>
                <w:rFonts w:ascii="Arial" w:hAnsi="Arial" w:cs="Arial"/>
                <w:sz w:val="22"/>
                <w:szCs w:val="22"/>
              </w:rPr>
              <w:t xml:space="preserve">language </w:t>
            </w:r>
            <w:r w:rsidR="0038097B">
              <w:rPr>
                <w:rFonts w:ascii="Arial" w:hAnsi="Arial" w:cs="Arial"/>
                <w:sz w:val="22"/>
                <w:szCs w:val="22"/>
              </w:rPr>
              <w:t xml:space="preserve">in 40 CFR Part 63, Subpart ZZZZ </w:t>
            </w:r>
            <w:r>
              <w:rPr>
                <w:rFonts w:ascii="Arial" w:hAnsi="Arial" w:cs="Arial"/>
                <w:sz w:val="22"/>
                <w:szCs w:val="22"/>
              </w:rPr>
              <w:t>to make it easier for the operating personnel to comply with the ROP.</w:t>
            </w:r>
          </w:p>
        </w:tc>
        <w:tc>
          <w:tcPr>
            <w:tcW w:w="4500" w:type="dxa"/>
            <w:tcBorders>
              <w:top w:val="single" w:sz="6" w:space="0" w:color="auto"/>
              <w:bottom w:val="double" w:sz="4" w:space="0" w:color="auto"/>
            </w:tcBorders>
          </w:tcPr>
          <w:p w14:paraId="48C4EEB7" w14:textId="35A9925F" w:rsidR="00A04B8E" w:rsidRPr="00E60AD2" w:rsidRDefault="00A04B8E" w:rsidP="00A04B8E">
            <w:pPr>
              <w:rPr>
                <w:rFonts w:ascii="Arial" w:hAnsi="Arial" w:cs="Arial"/>
                <w:sz w:val="22"/>
                <w:szCs w:val="22"/>
              </w:rPr>
            </w:pPr>
            <w:r w:rsidRPr="00E60AD2">
              <w:rPr>
                <w:rFonts w:ascii="Arial" w:hAnsi="Arial" w:cs="Arial"/>
                <w:sz w:val="22"/>
                <w:szCs w:val="22"/>
              </w:rPr>
              <w:t xml:space="preserve">The semiannual and annual reporting periods </w:t>
            </w:r>
            <w:r w:rsidR="00226CEA">
              <w:rPr>
                <w:rFonts w:ascii="Arial" w:hAnsi="Arial" w:cs="Arial"/>
                <w:sz w:val="22"/>
                <w:szCs w:val="22"/>
              </w:rPr>
              <w:t>are specified</w:t>
            </w:r>
            <w:r w:rsidRPr="00E60AD2">
              <w:rPr>
                <w:rFonts w:ascii="Arial" w:hAnsi="Arial" w:cs="Arial"/>
                <w:sz w:val="22"/>
                <w:szCs w:val="22"/>
              </w:rPr>
              <w:t xml:space="preserve"> in </w:t>
            </w:r>
            <w:r w:rsidRPr="00226CEA">
              <w:rPr>
                <w:rFonts w:ascii="Arial" w:hAnsi="Arial" w:cs="Arial"/>
                <w:sz w:val="22"/>
                <w:szCs w:val="22"/>
              </w:rPr>
              <w:t>SC VII.2 and VII.3</w:t>
            </w:r>
            <w:r w:rsidRPr="00E60AD2">
              <w:rPr>
                <w:rFonts w:ascii="Arial" w:hAnsi="Arial" w:cs="Arial"/>
                <w:sz w:val="22"/>
                <w:szCs w:val="22"/>
              </w:rPr>
              <w:t xml:space="preserve">. </w:t>
            </w:r>
          </w:p>
          <w:p w14:paraId="4606BE45" w14:textId="77777777" w:rsidR="00A04B8E" w:rsidRPr="00E60AD2" w:rsidRDefault="00A04B8E" w:rsidP="00A04B8E">
            <w:pPr>
              <w:rPr>
                <w:rFonts w:ascii="Arial" w:hAnsi="Arial" w:cs="Arial"/>
                <w:sz w:val="22"/>
                <w:szCs w:val="22"/>
              </w:rPr>
            </w:pPr>
          </w:p>
          <w:p w14:paraId="1741EE67" w14:textId="77777777" w:rsidR="00A04B8E" w:rsidRDefault="00252FFD" w:rsidP="00853A0E">
            <w:pPr>
              <w:rPr>
                <w:rFonts w:ascii="Arial" w:hAnsi="Arial" w:cs="Arial"/>
                <w:sz w:val="22"/>
                <w:szCs w:val="22"/>
              </w:rPr>
            </w:pPr>
            <w:r>
              <w:rPr>
                <w:rFonts w:ascii="Arial" w:hAnsi="Arial" w:cs="Arial"/>
                <w:sz w:val="22"/>
                <w:szCs w:val="22"/>
              </w:rPr>
              <w:t>The semiannual compliance report requirements in</w:t>
            </w:r>
            <w:r w:rsidR="00A04B8E" w:rsidRPr="00E60AD2">
              <w:rPr>
                <w:rFonts w:ascii="Arial" w:hAnsi="Arial" w:cs="Arial"/>
                <w:sz w:val="22"/>
                <w:szCs w:val="22"/>
              </w:rPr>
              <w:t xml:space="preserve"> SC VII.6</w:t>
            </w:r>
            <w:r>
              <w:rPr>
                <w:rFonts w:ascii="Arial" w:hAnsi="Arial" w:cs="Arial"/>
                <w:sz w:val="22"/>
                <w:szCs w:val="22"/>
              </w:rPr>
              <w:t xml:space="preserve"> </w:t>
            </w:r>
            <w:r w:rsidR="00A04B8E" w:rsidRPr="00E60AD2">
              <w:rPr>
                <w:rFonts w:ascii="Arial" w:hAnsi="Arial" w:cs="Arial"/>
                <w:sz w:val="22"/>
                <w:szCs w:val="22"/>
              </w:rPr>
              <w:t>th</w:t>
            </w:r>
            <w:r>
              <w:rPr>
                <w:rFonts w:ascii="Arial" w:hAnsi="Arial" w:cs="Arial"/>
                <w:sz w:val="22"/>
                <w:szCs w:val="22"/>
              </w:rPr>
              <w:t>at</w:t>
            </w:r>
            <w:r w:rsidR="00A04B8E" w:rsidRPr="00E60AD2">
              <w:rPr>
                <w:rFonts w:ascii="Arial" w:hAnsi="Arial" w:cs="Arial"/>
                <w:sz w:val="22"/>
                <w:szCs w:val="22"/>
              </w:rPr>
              <w:t xml:space="preserve"> reference Table 7 of 40 CFR Part 63, Subpart ZZZZ </w:t>
            </w:r>
            <w:r>
              <w:rPr>
                <w:rFonts w:ascii="Arial" w:hAnsi="Arial" w:cs="Arial"/>
                <w:sz w:val="22"/>
                <w:szCs w:val="22"/>
              </w:rPr>
              <w:t>are</w:t>
            </w:r>
            <w:r w:rsidR="00A04B8E" w:rsidRPr="00E60AD2">
              <w:rPr>
                <w:rFonts w:ascii="Arial" w:hAnsi="Arial" w:cs="Arial"/>
                <w:sz w:val="22"/>
                <w:szCs w:val="22"/>
              </w:rPr>
              <w:t xml:space="preserve"> in SC VII.6.a.i through iii and VII.6.b.i through vi and VII.6.c.i through xii. </w:t>
            </w:r>
            <w:r w:rsidR="00E60AD2">
              <w:rPr>
                <w:rFonts w:ascii="Arial" w:hAnsi="Arial" w:cs="Arial"/>
                <w:sz w:val="22"/>
                <w:szCs w:val="22"/>
              </w:rPr>
              <w:t xml:space="preserve"> </w:t>
            </w:r>
            <w:r w:rsidR="00A04B8E" w:rsidRPr="00E60AD2">
              <w:rPr>
                <w:rFonts w:ascii="Arial" w:hAnsi="Arial" w:cs="Arial"/>
                <w:sz w:val="22"/>
                <w:szCs w:val="22"/>
              </w:rPr>
              <w:t xml:space="preserve">Therefore, operating personnel do not have to reference </w:t>
            </w:r>
            <w:r w:rsidRPr="00E60AD2">
              <w:rPr>
                <w:rFonts w:ascii="Arial" w:hAnsi="Arial" w:cs="Arial"/>
                <w:sz w:val="22"/>
                <w:szCs w:val="22"/>
              </w:rPr>
              <w:t xml:space="preserve">Table 7 of 40 CFR Part 63, Subpart ZZZZ </w:t>
            </w:r>
            <w:r w:rsidR="00A04B8E" w:rsidRPr="00E60AD2">
              <w:rPr>
                <w:rFonts w:ascii="Arial" w:hAnsi="Arial" w:cs="Arial"/>
                <w:sz w:val="22"/>
                <w:szCs w:val="22"/>
              </w:rPr>
              <w:t xml:space="preserve">to comply with the </w:t>
            </w:r>
            <w:r>
              <w:rPr>
                <w:rFonts w:ascii="Arial" w:hAnsi="Arial" w:cs="Arial"/>
                <w:sz w:val="22"/>
                <w:szCs w:val="22"/>
              </w:rPr>
              <w:t>ROP</w:t>
            </w:r>
            <w:r w:rsidR="00A04B8E" w:rsidRPr="00E60AD2">
              <w:rPr>
                <w:rFonts w:ascii="Arial" w:hAnsi="Arial" w:cs="Arial"/>
                <w:sz w:val="22"/>
                <w:szCs w:val="22"/>
              </w:rPr>
              <w:t xml:space="preserve">. </w:t>
            </w:r>
          </w:p>
          <w:p w14:paraId="22A57E19" w14:textId="77777777" w:rsidR="0038097B" w:rsidRDefault="0038097B" w:rsidP="00853A0E">
            <w:pPr>
              <w:rPr>
                <w:rFonts w:ascii="Arial" w:hAnsi="Arial" w:cs="Arial"/>
                <w:sz w:val="22"/>
                <w:szCs w:val="22"/>
              </w:rPr>
            </w:pPr>
          </w:p>
          <w:p w14:paraId="3E11085F" w14:textId="2635B237" w:rsidR="0038097B" w:rsidRPr="00E60AD2" w:rsidRDefault="0038097B" w:rsidP="00853A0E">
            <w:pPr>
              <w:rPr>
                <w:rFonts w:ascii="Arial" w:hAnsi="Arial" w:cs="Arial"/>
                <w:sz w:val="22"/>
                <w:szCs w:val="22"/>
              </w:rPr>
            </w:pPr>
            <w:r>
              <w:rPr>
                <w:rFonts w:ascii="Arial" w:hAnsi="Arial" w:cs="Arial"/>
                <w:sz w:val="22"/>
                <w:szCs w:val="22"/>
              </w:rPr>
              <w:t>The permit t</w:t>
            </w:r>
            <w:r w:rsidRPr="00E60AD2">
              <w:rPr>
                <w:rFonts w:ascii="Arial" w:hAnsi="Arial" w:cs="Arial"/>
                <w:sz w:val="22"/>
                <w:szCs w:val="22"/>
              </w:rPr>
              <w:t>emplate</w:t>
            </w:r>
            <w:r>
              <w:rPr>
                <w:rFonts w:ascii="Arial" w:hAnsi="Arial" w:cs="Arial"/>
                <w:sz w:val="22"/>
                <w:szCs w:val="22"/>
              </w:rPr>
              <w:t xml:space="preserve"> was developed so that all requirements applicable to FGPEAKERS are clear and practically enforceable</w:t>
            </w:r>
            <w:r w:rsidR="00A3447E">
              <w:rPr>
                <w:rFonts w:ascii="Arial" w:hAnsi="Arial" w:cs="Arial"/>
                <w:sz w:val="22"/>
                <w:szCs w:val="22"/>
              </w:rPr>
              <w:t xml:space="preserve"> a</w:t>
            </w:r>
            <w:r>
              <w:rPr>
                <w:rFonts w:ascii="Arial" w:hAnsi="Arial" w:cs="Arial"/>
                <w:sz w:val="22"/>
                <w:szCs w:val="22"/>
              </w:rPr>
              <w:t>nd, so that permit conditions are consistent for all ROPs state-wide</w:t>
            </w:r>
            <w:r w:rsidRPr="00E60AD2">
              <w:rPr>
                <w:rFonts w:ascii="Arial" w:hAnsi="Arial" w:cs="Arial"/>
                <w:sz w:val="22"/>
                <w:szCs w:val="22"/>
              </w:rPr>
              <w:t>.</w:t>
            </w:r>
          </w:p>
        </w:tc>
      </w:tr>
    </w:tbl>
    <w:p w14:paraId="3CCC0647" w14:textId="77777777" w:rsidR="00D50718" w:rsidRPr="00290754" w:rsidRDefault="00D50718" w:rsidP="00D50718">
      <w:pPr>
        <w:rPr>
          <w:rFonts w:ascii="Arial" w:hAnsi="Arial" w:cs="Arial"/>
          <w:sz w:val="22"/>
          <w:szCs w:val="22"/>
        </w:rPr>
      </w:pPr>
    </w:p>
    <w:p w14:paraId="35FE63F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B4E068B" w14:textId="77777777" w:rsidR="000F73C3" w:rsidRPr="00EC0D9E" w:rsidRDefault="000F73C3" w:rsidP="000F73C3">
      <w:pPr>
        <w:rPr>
          <w:rFonts w:ascii="Arial" w:hAnsi="Arial" w:cs="Arial"/>
          <w:sz w:val="22"/>
          <w:szCs w:val="22"/>
        </w:rPr>
      </w:pPr>
    </w:p>
    <w:p w14:paraId="73FB391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7CA515F" w14:textId="77777777" w:rsidR="000F73C3" w:rsidRDefault="000F73C3" w:rsidP="000F73C3">
      <w:pPr>
        <w:jc w:val="both"/>
        <w:rPr>
          <w:rFonts w:ascii="Arial" w:hAnsi="Arial" w:cs="Arial"/>
          <w:sz w:val="22"/>
          <w:szCs w:val="22"/>
        </w:rPr>
      </w:pPr>
    </w:p>
    <w:p w14:paraId="77A0628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EF0DE03" w14:textId="77777777" w:rsidR="000F73C3" w:rsidRPr="00290754" w:rsidRDefault="000F73C3" w:rsidP="000F73C3">
      <w:pPr>
        <w:jc w:val="both"/>
        <w:rPr>
          <w:rFonts w:ascii="Arial" w:hAnsi="Arial" w:cs="Arial"/>
          <w:sz w:val="22"/>
          <w:szCs w:val="22"/>
        </w:rPr>
      </w:pPr>
    </w:p>
    <w:p w14:paraId="5981F46D" w14:textId="7C3BCF30" w:rsidR="00FE7DE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61825">
        <w:rPr>
          <w:rFonts w:ascii="Arial" w:hAnsi="Arial" w:cs="Arial"/>
          <w:sz w:val="22"/>
          <w:szCs w:val="22"/>
        </w:rPr>
        <w:t>Brad Myott, Field Operations Manage</w:t>
      </w:r>
      <w:r w:rsidR="00CF7719">
        <w:rPr>
          <w:rFonts w:ascii="Arial" w:hAnsi="Arial" w:cs="Arial"/>
          <w:sz w:val="22"/>
          <w:szCs w:val="22"/>
        </w:rPr>
        <w:t>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D886996" w14:textId="77777777" w:rsidR="00FE7DE6" w:rsidRDefault="00FE7DE6">
      <w:pPr>
        <w:rPr>
          <w:rFonts w:ascii="Arial" w:hAnsi="Arial" w:cs="Arial"/>
          <w:sz w:val="22"/>
          <w:szCs w:val="22"/>
        </w:rPr>
      </w:pPr>
      <w:r>
        <w:rPr>
          <w:rFonts w:ascii="Arial" w:hAnsi="Arial" w:cs="Arial"/>
          <w:sz w:val="22"/>
          <w:szCs w:val="22"/>
        </w:rPr>
        <w:br w:type="page"/>
      </w:r>
    </w:p>
    <w:p w14:paraId="1CCBB09F" w14:textId="77777777" w:rsidR="00FE7DE6" w:rsidRDefault="00FE7DE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E7DE6" w14:paraId="39A66EA9" w14:textId="77777777" w:rsidTr="001F29E7">
        <w:tc>
          <w:tcPr>
            <w:tcW w:w="2250" w:type="dxa"/>
          </w:tcPr>
          <w:p w14:paraId="4D438CB4" w14:textId="77777777" w:rsidR="00FE7DE6" w:rsidRDefault="00FE7DE6" w:rsidP="001F29E7">
            <w:pPr>
              <w:jc w:val="center"/>
              <w:rPr>
                <w:rFonts w:ascii="Arial" w:hAnsi="Arial"/>
                <w:sz w:val="16"/>
              </w:rPr>
            </w:pPr>
          </w:p>
        </w:tc>
        <w:tc>
          <w:tcPr>
            <w:tcW w:w="5670" w:type="dxa"/>
          </w:tcPr>
          <w:p w14:paraId="3379BBC8" w14:textId="77777777" w:rsidR="00FE7DE6" w:rsidRDefault="00FE7DE6" w:rsidP="001F29E7">
            <w:pPr>
              <w:ind w:left="-108" w:right="-140"/>
              <w:jc w:val="center"/>
              <w:rPr>
                <w:rFonts w:ascii="Arial" w:hAnsi="Arial"/>
              </w:rPr>
            </w:pPr>
            <w:r>
              <w:rPr>
                <w:rFonts w:ascii="Arial" w:hAnsi="Arial"/>
              </w:rPr>
              <w:t>Michigan Department of Environment, Great Lakes, and Energy</w:t>
            </w:r>
          </w:p>
          <w:p w14:paraId="6025B67B" w14:textId="77777777" w:rsidR="00FE7DE6" w:rsidRDefault="00FE7DE6" w:rsidP="001F29E7">
            <w:pPr>
              <w:jc w:val="center"/>
              <w:rPr>
                <w:rFonts w:ascii="Arial" w:hAnsi="Arial"/>
                <w:sz w:val="16"/>
              </w:rPr>
            </w:pPr>
            <w:r>
              <w:rPr>
                <w:rFonts w:ascii="Arial" w:hAnsi="Arial"/>
              </w:rPr>
              <w:t>Air Quality Division</w:t>
            </w:r>
          </w:p>
        </w:tc>
        <w:tc>
          <w:tcPr>
            <w:tcW w:w="2430" w:type="dxa"/>
          </w:tcPr>
          <w:p w14:paraId="21D669D2" w14:textId="77777777" w:rsidR="00FE7DE6" w:rsidRDefault="00FE7DE6" w:rsidP="001F29E7">
            <w:pPr>
              <w:jc w:val="center"/>
              <w:rPr>
                <w:rFonts w:ascii="Arial" w:hAnsi="Arial"/>
                <w:b/>
                <w:sz w:val="24"/>
              </w:rPr>
            </w:pPr>
          </w:p>
        </w:tc>
      </w:tr>
      <w:tr w:rsidR="00FE7DE6" w14:paraId="4ACAC6F1" w14:textId="77777777" w:rsidTr="001F29E7">
        <w:trPr>
          <w:cantSplit/>
          <w:trHeight w:val="146"/>
        </w:trPr>
        <w:tc>
          <w:tcPr>
            <w:tcW w:w="2250" w:type="dxa"/>
          </w:tcPr>
          <w:p w14:paraId="40F02D46" w14:textId="77777777" w:rsidR="00FE7DE6" w:rsidRPr="00DB5924" w:rsidRDefault="00FE7DE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905B523" w14:textId="77777777" w:rsidR="00FE7DE6" w:rsidRDefault="00FE7DE6" w:rsidP="001F29E7">
            <w:pPr>
              <w:pStyle w:val="Header"/>
              <w:jc w:val="center"/>
              <w:rPr>
                <w:rFonts w:ascii="Arial" w:hAnsi="Arial"/>
                <w:b/>
                <w:sz w:val="28"/>
              </w:rPr>
            </w:pPr>
            <w:r>
              <w:rPr>
                <w:rFonts w:ascii="Arial" w:hAnsi="Arial"/>
                <w:b/>
                <w:sz w:val="28"/>
              </w:rPr>
              <w:t>RENEWABLE OPERATING PERMIT</w:t>
            </w:r>
          </w:p>
        </w:tc>
        <w:tc>
          <w:tcPr>
            <w:tcW w:w="2430" w:type="dxa"/>
          </w:tcPr>
          <w:p w14:paraId="4B02F055" w14:textId="77777777" w:rsidR="00FE7DE6" w:rsidRPr="00DB5924" w:rsidRDefault="00FE7DE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E7DE6" w14:paraId="4CB71906" w14:textId="77777777" w:rsidTr="001F29E7">
        <w:trPr>
          <w:cantSplit/>
          <w:trHeight w:val="145"/>
        </w:trPr>
        <w:tc>
          <w:tcPr>
            <w:tcW w:w="2250" w:type="dxa"/>
          </w:tcPr>
          <w:p w14:paraId="603EF220" w14:textId="6CA75484" w:rsidR="00FE7DE6" w:rsidRPr="00910FEA" w:rsidRDefault="00FE7DE6" w:rsidP="001F29E7">
            <w:pPr>
              <w:pStyle w:val="Header"/>
              <w:jc w:val="center"/>
              <w:rPr>
                <w:rFonts w:ascii="Arial" w:hAnsi="Arial"/>
                <w:sz w:val="22"/>
                <w:szCs w:val="22"/>
              </w:rPr>
            </w:pPr>
            <w:r>
              <w:rPr>
                <w:rFonts w:ascii="Arial" w:hAnsi="Arial"/>
                <w:sz w:val="22"/>
              </w:rPr>
              <w:t>B2803</w:t>
            </w:r>
          </w:p>
        </w:tc>
        <w:tc>
          <w:tcPr>
            <w:tcW w:w="5670" w:type="dxa"/>
          </w:tcPr>
          <w:p w14:paraId="69DBA903" w14:textId="69AFDCD4" w:rsidR="00FE7DE6" w:rsidRPr="003D3F6C" w:rsidRDefault="0041154C" w:rsidP="003D3F6C">
            <w:pPr>
              <w:pStyle w:val="Heading1"/>
              <w:spacing w:before="120"/>
              <w:rPr>
                <w:sz w:val="22"/>
                <w:szCs w:val="22"/>
              </w:rPr>
            </w:pPr>
            <w:bookmarkStart w:id="42" w:name="_Toc133316490"/>
            <w:r>
              <w:rPr>
                <w:sz w:val="22"/>
                <w:szCs w:val="22"/>
              </w:rPr>
              <w:t>APRIL 25, 2023</w:t>
            </w:r>
            <w:r w:rsidR="00FE7DE6" w:rsidRPr="003D3F6C">
              <w:rPr>
                <w:sz w:val="22"/>
                <w:szCs w:val="22"/>
              </w:rPr>
              <w:t xml:space="preserve"> - STAFF REPORT ADDENDUM</w:t>
            </w:r>
            <w:bookmarkEnd w:id="42"/>
          </w:p>
        </w:tc>
        <w:tc>
          <w:tcPr>
            <w:tcW w:w="2430" w:type="dxa"/>
          </w:tcPr>
          <w:p w14:paraId="2AEFCDCE" w14:textId="5B3F7668" w:rsidR="00FE7DE6" w:rsidRPr="00910FEA" w:rsidRDefault="00FE7DE6" w:rsidP="001F29E7">
            <w:pPr>
              <w:pStyle w:val="Header"/>
              <w:jc w:val="center"/>
              <w:rPr>
                <w:rFonts w:ascii="Arial" w:hAnsi="Arial"/>
                <w:sz w:val="22"/>
                <w:szCs w:val="22"/>
              </w:rPr>
            </w:pPr>
            <w:r>
              <w:rPr>
                <w:rFonts w:ascii="Arial" w:hAnsi="Arial"/>
                <w:sz w:val="22"/>
                <w:szCs w:val="22"/>
              </w:rPr>
              <w:t>MI-ROP-B2803-20</w:t>
            </w:r>
            <w:r w:rsidR="00502333">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502333">
              <w:rPr>
                <w:rFonts w:ascii="Arial" w:hAnsi="Arial"/>
                <w:sz w:val="22"/>
                <w:szCs w:val="22"/>
              </w:rPr>
            </w:r>
            <w:r w:rsidR="00502333">
              <w:rPr>
                <w:rFonts w:ascii="Arial" w:hAnsi="Arial"/>
                <w:sz w:val="22"/>
                <w:szCs w:val="22"/>
              </w:rPr>
              <w:fldChar w:fldCharType="separate"/>
            </w:r>
            <w:r w:rsidRPr="00910FEA">
              <w:rPr>
                <w:rFonts w:ascii="Arial" w:hAnsi="Arial"/>
                <w:sz w:val="22"/>
                <w:szCs w:val="22"/>
              </w:rPr>
              <w:fldChar w:fldCharType="end"/>
            </w:r>
          </w:p>
        </w:tc>
      </w:tr>
    </w:tbl>
    <w:p w14:paraId="2747D612" w14:textId="77777777" w:rsidR="00FE7DE6" w:rsidRDefault="00FE7DE6">
      <w:pPr>
        <w:pStyle w:val="Header"/>
        <w:tabs>
          <w:tab w:val="clear" w:pos="4320"/>
          <w:tab w:val="clear" w:pos="8640"/>
        </w:tabs>
        <w:rPr>
          <w:rFonts w:ascii="Arial" w:hAnsi="Arial"/>
          <w:sz w:val="18"/>
        </w:rPr>
      </w:pPr>
    </w:p>
    <w:p w14:paraId="09EC30AE" w14:textId="77777777" w:rsidR="00FE7DE6" w:rsidRDefault="00FE7DE6">
      <w:pPr>
        <w:rPr>
          <w:rFonts w:ascii="Arial" w:hAnsi="Arial"/>
          <w:sz w:val="22"/>
        </w:rPr>
      </w:pPr>
    </w:p>
    <w:p w14:paraId="45144945" w14:textId="77777777" w:rsidR="00FE7DE6" w:rsidRDefault="00FE7DE6">
      <w:pPr>
        <w:rPr>
          <w:rFonts w:ascii="Arial" w:hAnsi="Arial"/>
          <w:b/>
          <w:sz w:val="22"/>
          <w:u w:val="single"/>
        </w:rPr>
      </w:pPr>
      <w:bookmarkStart w:id="43" w:name="_Toc482691122"/>
      <w:r>
        <w:rPr>
          <w:rFonts w:ascii="Arial" w:hAnsi="Arial"/>
          <w:b/>
          <w:sz w:val="22"/>
          <w:u w:val="single"/>
        </w:rPr>
        <w:t>Purpose</w:t>
      </w:r>
      <w:bookmarkEnd w:id="43"/>
    </w:p>
    <w:p w14:paraId="364BAF8A" w14:textId="77777777" w:rsidR="00FE7DE6" w:rsidRDefault="00FE7DE6">
      <w:pPr>
        <w:rPr>
          <w:rFonts w:ascii="Arial" w:hAnsi="Arial"/>
          <w:sz w:val="22"/>
        </w:rPr>
      </w:pPr>
    </w:p>
    <w:p w14:paraId="109A01F3" w14:textId="5D7DBB73" w:rsidR="00FE7DE6" w:rsidRDefault="00FE7DE6">
      <w:pPr>
        <w:jc w:val="both"/>
        <w:rPr>
          <w:rFonts w:ascii="Arial" w:hAnsi="Arial"/>
          <w:sz w:val="22"/>
        </w:rPr>
      </w:pPr>
      <w:r>
        <w:rPr>
          <w:rFonts w:ascii="Arial" w:hAnsi="Arial"/>
          <w:sz w:val="22"/>
        </w:rPr>
        <w:t xml:space="preserve">A Staff Report dated </w:t>
      </w:r>
      <w:r>
        <w:rPr>
          <w:rFonts w:ascii="Arial" w:hAnsi="Arial" w:cs="Arial"/>
          <w:sz w:val="22"/>
          <w:szCs w:val="22"/>
        </w:rPr>
        <w:t>March 13,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4" w:name="Dropdown10"/>
      <w:r>
        <w:rPr>
          <w:rFonts w:ascii="Arial" w:hAnsi="Arial"/>
          <w:sz w:val="22"/>
        </w:rPr>
        <w:instrText xml:space="preserve"> FORMDROPDOWN </w:instrText>
      </w:r>
      <w:r w:rsidR="00502333">
        <w:rPr>
          <w:rFonts w:ascii="Arial" w:hAnsi="Arial"/>
          <w:sz w:val="22"/>
        </w:rPr>
      </w:r>
      <w:r w:rsidR="00502333">
        <w:rPr>
          <w:rFonts w:ascii="Arial" w:hAnsi="Arial"/>
          <w:sz w:val="22"/>
        </w:rPr>
        <w:fldChar w:fldCharType="separate"/>
      </w:r>
      <w:r>
        <w:rPr>
          <w:rFonts w:ascii="Arial" w:hAnsi="Arial"/>
          <w:sz w:val="22"/>
        </w:rPr>
        <w:fldChar w:fldCharType="end"/>
      </w:r>
      <w:bookmarkEnd w:id="4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5" w:name="Dropdown11"/>
      <w:r>
        <w:rPr>
          <w:rFonts w:ascii="Arial" w:hAnsi="Arial"/>
          <w:sz w:val="22"/>
        </w:rPr>
        <w:instrText xml:space="preserve">FORMDROPDOWN </w:instrText>
      </w:r>
      <w:r w:rsidR="00502333">
        <w:rPr>
          <w:rFonts w:ascii="Arial" w:hAnsi="Arial"/>
          <w:sz w:val="22"/>
        </w:rPr>
      </w:r>
      <w:r w:rsidR="00502333">
        <w:rPr>
          <w:rFonts w:ascii="Arial" w:hAnsi="Arial"/>
          <w:sz w:val="22"/>
        </w:rPr>
        <w:fldChar w:fldCharType="separate"/>
      </w:r>
      <w:r>
        <w:rPr>
          <w:rFonts w:ascii="Arial" w:hAnsi="Arial"/>
          <w:sz w:val="22"/>
        </w:rPr>
        <w:fldChar w:fldCharType="end"/>
      </w:r>
      <w:bookmarkEnd w:id="4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6" w:name="Dropdown13"/>
      <w:r>
        <w:rPr>
          <w:rFonts w:ascii="Arial" w:hAnsi="Arial"/>
          <w:sz w:val="22"/>
        </w:rPr>
        <w:instrText xml:space="preserve"> FORMDROPDOWN </w:instrText>
      </w:r>
      <w:r w:rsidR="00502333">
        <w:rPr>
          <w:rFonts w:ascii="Arial" w:hAnsi="Arial"/>
          <w:sz w:val="22"/>
        </w:rPr>
      </w:r>
      <w:r w:rsidR="00502333">
        <w:rPr>
          <w:rFonts w:ascii="Arial" w:hAnsi="Arial"/>
          <w:sz w:val="22"/>
        </w:rPr>
        <w:fldChar w:fldCharType="separate"/>
      </w:r>
      <w:r>
        <w:rPr>
          <w:rFonts w:ascii="Arial" w:hAnsi="Arial"/>
          <w:sz w:val="22"/>
        </w:rPr>
        <w:fldChar w:fldCharType="end"/>
      </w:r>
      <w:bookmarkEnd w:id="4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F497F52" w14:textId="77777777" w:rsidR="00FE7DE6" w:rsidRDefault="00FE7DE6">
      <w:pPr>
        <w:rPr>
          <w:rFonts w:ascii="Arial" w:hAnsi="Arial"/>
          <w:sz w:val="22"/>
        </w:rPr>
      </w:pPr>
    </w:p>
    <w:p w14:paraId="41A667E5" w14:textId="77777777" w:rsidR="00FE7DE6" w:rsidRDefault="00FE7DE6">
      <w:pPr>
        <w:rPr>
          <w:rFonts w:ascii="Arial" w:hAnsi="Arial"/>
          <w:b/>
          <w:sz w:val="22"/>
          <w:u w:val="single"/>
        </w:rPr>
      </w:pPr>
      <w:r>
        <w:rPr>
          <w:rFonts w:ascii="Arial" w:hAnsi="Arial"/>
          <w:b/>
          <w:sz w:val="22"/>
          <w:u w:val="single"/>
        </w:rPr>
        <w:t>General Information</w:t>
      </w:r>
    </w:p>
    <w:p w14:paraId="27ECA6D1" w14:textId="77777777" w:rsidR="00FE7DE6" w:rsidRDefault="00FE7DE6">
      <w:pPr>
        <w:rPr>
          <w:rFonts w:ascii="Arial" w:hAnsi="Arial"/>
          <w:sz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96"/>
      </w:tblGrid>
      <w:tr w:rsidR="00FE7DE6" w14:paraId="3A9475E2" w14:textId="77777777" w:rsidTr="00FE7DE6">
        <w:tc>
          <w:tcPr>
            <w:tcW w:w="4505" w:type="dxa"/>
          </w:tcPr>
          <w:p w14:paraId="3CC8659C" w14:textId="77777777" w:rsidR="00FE7DE6" w:rsidRDefault="00FE7DE6" w:rsidP="00FE7DE6">
            <w:pPr>
              <w:tabs>
                <w:tab w:val="left" w:pos="3424"/>
              </w:tabs>
              <w:rPr>
                <w:rFonts w:ascii="Arial" w:hAnsi="Arial"/>
                <w:sz w:val="22"/>
              </w:rPr>
            </w:pPr>
            <w:r>
              <w:rPr>
                <w:rFonts w:ascii="Arial" w:hAnsi="Arial"/>
                <w:sz w:val="22"/>
              </w:rPr>
              <w:t>Responsible Official:</w:t>
            </w:r>
          </w:p>
        </w:tc>
        <w:tc>
          <w:tcPr>
            <w:tcW w:w="5796" w:type="dxa"/>
          </w:tcPr>
          <w:p w14:paraId="5792A9A1" w14:textId="77777777" w:rsidR="00FE7DE6" w:rsidRPr="00290754" w:rsidRDefault="00FE7DE6" w:rsidP="00FE7DE6">
            <w:pPr>
              <w:rPr>
                <w:rFonts w:ascii="Arial" w:hAnsi="Arial" w:cs="Arial"/>
                <w:sz w:val="22"/>
                <w:szCs w:val="22"/>
              </w:rPr>
            </w:pPr>
            <w:r>
              <w:rPr>
                <w:rFonts w:ascii="Arial" w:hAnsi="Arial" w:cs="Arial"/>
                <w:sz w:val="22"/>
                <w:szCs w:val="22"/>
              </w:rPr>
              <w:t>Biljana Pecov, Plant Manager - Energy Supply</w:t>
            </w:r>
          </w:p>
          <w:p w14:paraId="5E60972D" w14:textId="30826EEA" w:rsidR="00FE7DE6" w:rsidRDefault="00FE7DE6" w:rsidP="00FE7DE6">
            <w:pPr>
              <w:rPr>
                <w:rFonts w:ascii="Arial" w:hAnsi="Arial"/>
                <w:sz w:val="22"/>
              </w:rPr>
            </w:pPr>
            <w:r>
              <w:rPr>
                <w:rFonts w:ascii="Arial" w:hAnsi="Arial" w:cs="Arial"/>
                <w:sz w:val="22"/>
                <w:szCs w:val="22"/>
              </w:rPr>
              <w:t>313-235-8929</w:t>
            </w:r>
          </w:p>
        </w:tc>
      </w:tr>
      <w:tr w:rsidR="00FE7DE6" w14:paraId="1A7FD20B" w14:textId="77777777" w:rsidTr="00FE7DE6">
        <w:tc>
          <w:tcPr>
            <w:tcW w:w="4505" w:type="dxa"/>
          </w:tcPr>
          <w:p w14:paraId="6C7B4574" w14:textId="77777777" w:rsidR="00FE7DE6" w:rsidRDefault="00FE7DE6" w:rsidP="00FE7DE6">
            <w:pPr>
              <w:rPr>
                <w:rFonts w:ascii="Arial" w:hAnsi="Arial"/>
                <w:sz w:val="22"/>
              </w:rPr>
            </w:pPr>
            <w:r>
              <w:rPr>
                <w:rFonts w:ascii="Arial" w:hAnsi="Arial"/>
                <w:sz w:val="22"/>
              </w:rPr>
              <w:t>AQD Contact:</w:t>
            </w:r>
          </w:p>
        </w:tc>
        <w:tc>
          <w:tcPr>
            <w:tcW w:w="5796" w:type="dxa"/>
          </w:tcPr>
          <w:p w14:paraId="09747317" w14:textId="77777777" w:rsidR="00FE7DE6" w:rsidRPr="00290754" w:rsidRDefault="00FE7DE6" w:rsidP="00FE7DE6">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1C5C42EA" w14:textId="536FE26A" w:rsidR="00FE7DE6" w:rsidRDefault="00FE7DE6" w:rsidP="00FE7DE6">
            <w:pPr>
              <w:rPr>
                <w:rFonts w:ascii="Arial" w:hAnsi="Arial"/>
                <w:sz w:val="22"/>
              </w:rPr>
            </w:pPr>
            <w:r>
              <w:rPr>
                <w:rFonts w:ascii="Arial" w:hAnsi="Arial" w:cs="Arial"/>
                <w:sz w:val="22"/>
                <w:szCs w:val="22"/>
              </w:rPr>
              <w:t>586-212-0508</w:t>
            </w:r>
          </w:p>
        </w:tc>
      </w:tr>
    </w:tbl>
    <w:p w14:paraId="34A9AAF7" w14:textId="77777777" w:rsidR="00FE7DE6" w:rsidRDefault="00FE7DE6">
      <w:pPr>
        <w:jc w:val="both"/>
        <w:rPr>
          <w:rFonts w:ascii="Arial" w:hAnsi="Arial"/>
          <w:sz w:val="22"/>
        </w:rPr>
      </w:pPr>
    </w:p>
    <w:p w14:paraId="6C109DB2" w14:textId="77777777" w:rsidR="00FE7DE6" w:rsidRDefault="00FE7DE6">
      <w:pPr>
        <w:rPr>
          <w:rFonts w:ascii="Arial" w:hAnsi="Arial"/>
          <w:b/>
          <w:sz w:val="22"/>
          <w:u w:val="single"/>
        </w:rPr>
      </w:pPr>
      <w:bookmarkStart w:id="47" w:name="_Toc482691123"/>
      <w:r>
        <w:rPr>
          <w:rFonts w:ascii="Arial" w:hAnsi="Arial"/>
          <w:b/>
          <w:sz w:val="22"/>
          <w:u w:val="single"/>
        </w:rPr>
        <w:t>Summary of Pertinent Comments</w:t>
      </w:r>
      <w:bookmarkEnd w:id="47"/>
    </w:p>
    <w:p w14:paraId="547E98F1" w14:textId="77777777" w:rsidR="00FE7DE6" w:rsidRDefault="00FE7DE6">
      <w:pPr>
        <w:rPr>
          <w:rFonts w:ascii="Arial" w:hAnsi="Arial"/>
          <w:b/>
          <w:sz w:val="22"/>
          <w:u w:val="single"/>
        </w:rPr>
      </w:pPr>
    </w:p>
    <w:p w14:paraId="2762E8DF" w14:textId="20478B91" w:rsidR="00A133D6" w:rsidRDefault="00A133D6" w:rsidP="00A133D6">
      <w:pPr>
        <w:jc w:val="both"/>
        <w:rPr>
          <w:rFonts w:ascii="Arial" w:hAnsi="Arial"/>
          <w:sz w:val="22"/>
        </w:rPr>
      </w:pPr>
      <w:r w:rsidRPr="001163AE">
        <w:rPr>
          <w:rFonts w:ascii="Arial" w:hAnsi="Arial"/>
          <w:sz w:val="22"/>
        </w:rPr>
        <w:t xml:space="preserve">During the public comment period for draft </w:t>
      </w:r>
      <w:r>
        <w:rPr>
          <w:rFonts w:ascii="Arial" w:hAnsi="Arial"/>
          <w:sz w:val="22"/>
        </w:rPr>
        <w:t xml:space="preserve">ROP No. </w:t>
      </w:r>
      <w:r w:rsidRPr="001163AE">
        <w:rPr>
          <w:rFonts w:ascii="Arial" w:hAnsi="Arial"/>
          <w:sz w:val="22"/>
        </w:rPr>
        <w:t>MI-ROP-B280</w:t>
      </w:r>
      <w:r>
        <w:rPr>
          <w:rFonts w:ascii="Arial" w:hAnsi="Arial"/>
          <w:sz w:val="22"/>
        </w:rPr>
        <w:t>3</w:t>
      </w:r>
      <w:r w:rsidRPr="001163AE">
        <w:rPr>
          <w:rFonts w:ascii="Arial" w:hAnsi="Arial"/>
          <w:sz w:val="22"/>
        </w:rPr>
        <w:t>-20</w:t>
      </w:r>
      <w:r w:rsidR="00502333">
        <w:rPr>
          <w:rFonts w:ascii="Arial" w:hAnsi="Arial"/>
          <w:sz w:val="22"/>
        </w:rPr>
        <w:t>23</w:t>
      </w:r>
      <w:r>
        <w:rPr>
          <w:rFonts w:ascii="Arial" w:hAnsi="Arial"/>
          <w:sz w:val="22"/>
        </w:rPr>
        <w:t xml:space="preserve">, </w:t>
      </w:r>
      <w:r w:rsidRPr="001163AE">
        <w:rPr>
          <w:rFonts w:ascii="Arial" w:hAnsi="Arial"/>
          <w:sz w:val="22"/>
        </w:rPr>
        <w:t xml:space="preserve">DTE provided formal comments reiterating their objections to several of the changes </w:t>
      </w:r>
      <w:r>
        <w:rPr>
          <w:rFonts w:ascii="Arial" w:hAnsi="Arial"/>
          <w:sz w:val="22"/>
        </w:rPr>
        <w:t>made</w:t>
      </w:r>
      <w:r w:rsidRPr="001163AE">
        <w:rPr>
          <w:rFonts w:ascii="Arial" w:hAnsi="Arial"/>
          <w:sz w:val="22"/>
        </w:rPr>
        <w:t xml:space="preserve"> during the ROP renewal process. </w:t>
      </w:r>
      <w:r w:rsidR="0041154C">
        <w:rPr>
          <w:rFonts w:ascii="Arial" w:hAnsi="Arial"/>
          <w:sz w:val="22"/>
        </w:rPr>
        <w:t xml:space="preserve"> </w:t>
      </w:r>
      <w:r w:rsidRPr="001163AE">
        <w:rPr>
          <w:rFonts w:ascii="Arial" w:hAnsi="Arial"/>
          <w:sz w:val="22"/>
        </w:rPr>
        <w:t>These comments had been previously brought forth by DTE during the company</w:t>
      </w:r>
      <w:r>
        <w:rPr>
          <w:rFonts w:ascii="Arial" w:hAnsi="Arial"/>
          <w:sz w:val="22"/>
        </w:rPr>
        <w:t xml:space="preserve"> review of</w:t>
      </w:r>
      <w:r w:rsidRPr="001163AE">
        <w:rPr>
          <w:rFonts w:ascii="Arial" w:hAnsi="Arial"/>
          <w:sz w:val="22"/>
        </w:rPr>
        <w:t xml:space="preserve"> the </w:t>
      </w:r>
      <w:r>
        <w:rPr>
          <w:rFonts w:ascii="Arial" w:hAnsi="Arial"/>
          <w:sz w:val="22"/>
        </w:rPr>
        <w:t xml:space="preserve">Working Draft </w:t>
      </w:r>
      <w:r w:rsidRPr="001163AE">
        <w:rPr>
          <w:rFonts w:ascii="Arial" w:hAnsi="Arial"/>
          <w:sz w:val="22"/>
        </w:rPr>
        <w:t>ROP</w:t>
      </w:r>
      <w:r>
        <w:rPr>
          <w:rFonts w:ascii="Arial" w:hAnsi="Arial"/>
          <w:sz w:val="22"/>
        </w:rPr>
        <w:t xml:space="preserve">.  AQD responded to the </w:t>
      </w:r>
      <w:r w:rsidRPr="001163AE">
        <w:rPr>
          <w:rFonts w:ascii="Arial" w:hAnsi="Arial"/>
          <w:sz w:val="22"/>
        </w:rPr>
        <w:t>comments made</w:t>
      </w:r>
      <w:r>
        <w:rPr>
          <w:rFonts w:ascii="Arial" w:hAnsi="Arial"/>
          <w:sz w:val="22"/>
        </w:rPr>
        <w:t>, but DTE still had objections</w:t>
      </w:r>
      <w:r w:rsidRPr="001163AE">
        <w:rPr>
          <w:rFonts w:ascii="Arial" w:hAnsi="Arial"/>
          <w:sz w:val="22"/>
        </w:rPr>
        <w:t xml:space="preserve">. </w:t>
      </w:r>
      <w:r>
        <w:rPr>
          <w:rFonts w:ascii="Arial" w:hAnsi="Arial"/>
          <w:sz w:val="22"/>
        </w:rPr>
        <w:t xml:space="preserve"> Listed below are a basic summary of the applicant’s objection with the AQD response of why the DTE comment was not accepted. </w:t>
      </w:r>
    </w:p>
    <w:p w14:paraId="51DBB8E3" w14:textId="77777777" w:rsidR="00A133D6" w:rsidRDefault="00A133D6" w:rsidP="00A133D6">
      <w:pPr>
        <w:jc w:val="both"/>
        <w:rPr>
          <w:rFonts w:ascii="Arial" w:hAnsi="Arial"/>
          <w:sz w:val="22"/>
        </w:rPr>
      </w:pPr>
    </w:p>
    <w:tbl>
      <w:tblPr>
        <w:tblW w:w="5000" w:type="pct"/>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687"/>
        <w:gridCol w:w="1983"/>
        <w:gridCol w:w="2608"/>
        <w:gridCol w:w="3900"/>
      </w:tblGrid>
      <w:tr w:rsidR="00A133D6" w:rsidRPr="00BD202E" w14:paraId="15FA677C" w14:textId="77777777" w:rsidTr="0041154C">
        <w:trPr>
          <w:tblHeader/>
        </w:trPr>
        <w:tc>
          <w:tcPr>
            <w:tcW w:w="829" w:type="pct"/>
            <w:shd w:val="pct10" w:color="auto" w:fill="auto"/>
          </w:tcPr>
          <w:p w14:paraId="2C26BBDB" w14:textId="77777777" w:rsidR="00A133D6" w:rsidRPr="00BD202E" w:rsidRDefault="00A133D6" w:rsidP="00AE20EB">
            <w:pPr>
              <w:jc w:val="center"/>
              <w:rPr>
                <w:rFonts w:ascii="Arial" w:hAnsi="Arial" w:cs="Arial"/>
                <w:b/>
                <w:sz w:val="22"/>
                <w:szCs w:val="22"/>
              </w:rPr>
            </w:pPr>
            <w:r w:rsidRPr="00BD202E">
              <w:rPr>
                <w:rFonts w:ascii="Arial" w:hAnsi="Arial" w:cs="Arial"/>
                <w:b/>
                <w:sz w:val="22"/>
                <w:szCs w:val="22"/>
              </w:rPr>
              <w:t>Emission Unit/ Flexible Group ID</w:t>
            </w:r>
          </w:p>
        </w:tc>
        <w:tc>
          <w:tcPr>
            <w:tcW w:w="974" w:type="pct"/>
            <w:shd w:val="pct10" w:color="auto" w:fill="auto"/>
          </w:tcPr>
          <w:p w14:paraId="65019766" w14:textId="77777777" w:rsidR="00A133D6" w:rsidRPr="00BD202E" w:rsidRDefault="00A133D6" w:rsidP="00AE20EB">
            <w:pPr>
              <w:jc w:val="center"/>
              <w:rPr>
                <w:rFonts w:ascii="Arial" w:hAnsi="Arial" w:cs="Arial"/>
                <w:b/>
                <w:sz w:val="22"/>
                <w:szCs w:val="22"/>
              </w:rPr>
            </w:pPr>
            <w:r w:rsidRPr="00BD202E">
              <w:rPr>
                <w:rFonts w:ascii="Arial" w:hAnsi="Arial" w:cs="Arial"/>
                <w:b/>
                <w:sz w:val="22"/>
                <w:szCs w:val="22"/>
              </w:rPr>
              <w:t>Permit Term(s) and/or Condition(s) in Dispute</w:t>
            </w:r>
          </w:p>
        </w:tc>
        <w:tc>
          <w:tcPr>
            <w:tcW w:w="1281" w:type="pct"/>
            <w:shd w:val="pct10" w:color="auto" w:fill="auto"/>
          </w:tcPr>
          <w:p w14:paraId="091A11E7" w14:textId="77777777" w:rsidR="00A133D6" w:rsidRPr="00BD202E" w:rsidRDefault="00A133D6" w:rsidP="00AE20EB">
            <w:pPr>
              <w:jc w:val="center"/>
              <w:rPr>
                <w:rFonts w:ascii="Arial" w:hAnsi="Arial" w:cs="Arial"/>
                <w:b/>
                <w:sz w:val="22"/>
                <w:szCs w:val="22"/>
              </w:rPr>
            </w:pPr>
            <w:r w:rsidRPr="00BD202E">
              <w:rPr>
                <w:rFonts w:ascii="Arial" w:hAnsi="Arial" w:cs="Arial"/>
                <w:b/>
                <w:sz w:val="22"/>
                <w:szCs w:val="22"/>
              </w:rPr>
              <w:t>Applicant’s Objection</w:t>
            </w:r>
          </w:p>
        </w:tc>
        <w:tc>
          <w:tcPr>
            <w:tcW w:w="1916" w:type="pct"/>
            <w:shd w:val="pct10" w:color="auto" w:fill="auto"/>
          </w:tcPr>
          <w:p w14:paraId="482D8955" w14:textId="77777777" w:rsidR="00A133D6" w:rsidRPr="00BD202E" w:rsidRDefault="00A133D6" w:rsidP="00AE20EB">
            <w:pPr>
              <w:jc w:val="center"/>
              <w:rPr>
                <w:rFonts w:ascii="Arial" w:hAnsi="Arial" w:cs="Arial"/>
                <w:b/>
                <w:sz w:val="22"/>
                <w:szCs w:val="22"/>
              </w:rPr>
            </w:pPr>
            <w:r>
              <w:rPr>
                <w:rFonts w:ascii="Arial" w:hAnsi="Arial" w:cs="Arial"/>
                <w:b/>
                <w:sz w:val="22"/>
                <w:szCs w:val="22"/>
              </w:rPr>
              <w:t>AQD Response</w:t>
            </w:r>
          </w:p>
        </w:tc>
      </w:tr>
      <w:tr w:rsidR="00A133D6" w:rsidRPr="00BD202E" w14:paraId="074506AA" w14:textId="77777777" w:rsidTr="0041154C">
        <w:tc>
          <w:tcPr>
            <w:tcW w:w="829" w:type="pct"/>
          </w:tcPr>
          <w:p w14:paraId="4260BF36" w14:textId="77777777" w:rsidR="00A133D6" w:rsidRPr="00605F7A" w:rsidRDefault="00A133D6" w:rsidP="00AE20EB">
            <w:pPr>
              <w:rPr>
                <w:rFonts w:ascii="Arial" w:hAnsi="Arial" w:cs="Arial"/>
                <w:sz w:val="22"/>
                <w:szCs w:val="22"/>
              </w:rPr>
            </w:pPr>
            <w:r w:rsidRPr="00605F7A">
              <w:rPr>
                <w:rFonts w:ascii="Arial" w:hAnsi="Arial" w:cs="Arial"/>
                <w:sz w:val="22"/>
                <w:szCs w:val="22"/>
              </w:rPr>
              <w:t>FGPEAKERS</w:t>
            </w:r>
          </w:p>
        </w:tc>
        <w:tc>
          <w:tcPr>
            <w:tcW w:w="974" w:type="pct"/>
          </w:tcPr>
          <w:p w14:paraId="1494592E" w14:textId="77777777" w:rsidR="00A133D6" w:rsidRPr="00605F7A" w:rsidRDefault="00A133D6" w:rsidP="00AE20EB">
            <w:pPr>
              <w:jc w:val="center"/>
              <w:rPr>
                <w:rFonts w:ascii="Arial" w:hAnsi="Arial" w:cs="Arial"/>
                <w:sz w:val="22"/>
                <w:szCs w:val="22"/>
              </w:rPr>
            </w:pPr>
            <w:r w:rsidRPr="00605F7A">
              <w:rPr>
                <w:rFonts w:ascii="Arial" w:hAnsi="Arial" w:cs="Arial"/>
                <w:sz w:val="22"/>
                <w:szCs w:val="22"/>
              </w:rPr>
              <w:t>Special Condition (SC) I.1</w:t>
            </w:r>
          </w:p>
        </w:tc>
        <w:tc>
          <w:tcPr>
            <w:tcW w:w="1281" w:type="pct"/>
          </w:tcPr>
          <w:p w14:paraId="1A2DF608" w14:textId="77777777" w:rsidR="00A133D6" w:rsidRPr="00605F7A" w:rsidRDefault="00A133D6" w:rsidP="00AE20EB">
            <w:pPr>
              <w:rPr>
                <w:rFonts w:ascii="Arial" w:hAnsi="Arial" w:cs="Arial"/>
                <w:sz w:val="22"/>
                <w:szCs w:val="22"/>
              </w:rPr>
            </w:pPr>
            <w:r w:rsidRPr="00605F7A">
              <w:rPr>
                <w:rFonts w:ascii="Arial" w:hAnsi="Arial" w:cs="Arial"/>
                <w:sz w:val="22"/>
                <w:szCs w:val="22"/>
              </w:rPr>
              <w:t xml:space="preserve">Requested changing the Time Period / Operating Scenario language to be consistent with other ROPs for other DTE sites. </w:t>
            </w:r>
          </w:p>
        </w:tc>
        <w:tc>
          <w:tcPr>
            <w:tcW w:w="1916" w:type="pct"/>
          </w:tcPr>
          <w:p w14:paraId="70444CD9" w14:textId="77FCFC95" w:rsidR="00A133D6" w:rsidRPr="00605F7A" w:rsidRDefault="00A133D6" w:rsidP="00AE20EB">
            <w:pPr>
              <w:rPr>
                <w:rFonts w:ascii="Arial" w:hAnsi="Arial" w:cs="Arial"/>
                <w:sz w:val="22"/>
                <w:szCs w:val="22"/>
              </w:rPr>
            </w:pPr>
            <w:bookmarkStart w:id="48" w:name="_Hlk132790430"/>
            <w:r w:rsidRPr="00605F7A">
              <w:rPr>
                <w:rFonts w:ascii="Arial" w:hAnsi="Arial" w:cs="Arial"/>
                <w:sz w:val="22"/>
                <w:szCs w:val="22"/>
              </w:rPr>
              <w:t>A</w:t>
            </w:r>
            <w:r>
              <w:rPr>
                <w:rFonts w:ascii="Arial" w:hAnsi="Arial" w:cs="Arial"/>
                <w:sz w:val="22"/>
                <w:szCs w:val="22"/>
              </w:rPr>
              <w:t>n</w:t>
            </w:r>
            <w:r w:rsidRPr="00605F7A">
              <w:rPr>
                <w:rFonts w:ascii="Arial" w:hAnsi="Arial" w:cs="Arial"/>
                <w:sz w:val="22"/>
                <w:szCs w:val="22"/>
              </w:rPr>
              <w:t xml:space="preserve"> </w:t>
            </w:r>
            <w:r>
              <w:rPr>
                <w:rFonts w:ascii="Arial" w:hAnsi="Arial" w:cs="Arial"/>
                <w:sz w:val="22"/>
                <w:szCs w:val="22"/>
              </w:rPr>
              <w:t>ROP</w:t>
            </w:r>
            <w:r w:rsidRPr="00605F7A">
              <w:rPr>
                <w:rFonts w:ascii="Arial" w:hAnsi="Arial" w:cs="Arial"/>
                <w:sz w:val="22"/>
                <w:szCs w:val="22"/>
              </w:rPr>
              <w:t xml:space="preserve"> template is being used state-wide for area source – existing compression ignition non-emergency non-black start engines greater than 500 bhp w</w:t>
            </w:r>
            <w:r>
              <w:rPr>
                <w:rFonts w:ascii="Arial" w:hAnsi="Arial" w:cs="Arial"/>
                <w:sz w:val="22"/>
                <w:szCs w:val="22"/>
              </w:rPr>
              <w:t xml:space="preserve">ith </w:t>
            </w:r>
            <w:r w:rsidRPr="00605F7A">
              <w:rPr>
                <w:rFonts w:ascii="Arial" w:hAnsi="Arial" w:cs="Arial"/>
                <w:sz w:val="22"/>
                <w:szCs w:val="22"/>
              </w:rPr>
              <w:t xml:space="preserve">oxidation catalyst </w:t>
            </w:r>
            <w:bookmarkEnd w:id="48"/>
            <w:r w:rsidRPr="00605F7A">
              <w:rPr>
                <w:rFonts w:ascii="Arial" w:hAnsi="Arial" w:cs="Arial"/>
                <w:sz w:val="22"/>
                <w:szCs w:val="22"/>
              </w:rPr>
              <w:t>subject to 40 CFR Part 63, Subpart ZZZZ.</w:t>
            </w:r>
            <w:r w:rsidR="0041154C">
              <w:rPr>
                <w:rFonts w:ascii="Arial" w:hAnsi="Arial" w:cs="Arial"/>
                <w:sz w:val="22"/>
                <w:szCs w:val="22"/>
              </w:rPr>
              <w:t xml:space="preserve"> </w:t>
            </w:r>
            <w:r w:rsidRPr="00605F7A">
              <w:rPr>
                <w:rFonts w:ascii="Arial" w:hAnsi="Arial" w:cs="Arial"/>
                <w:sz w:val="22"/>
                <w:szCs w:val="22"/>
              </w:rPr>
              <w:t xml:space="preserve"> It contains the proper </w:t>
            </w:r>
            <w:r w:rsidRPr="00563C7A">
              <w:rPr>
                <w:rFonts w:ascii="Arial" w:hAnsi="Arial" w:cs="Arial"/>
                <w:sz w:val="22"/>
                <w:szCs w:val="22"/>
              </w:rPr>
              <w:t>Time Period</w:t>
            </w:r>
            <w:r>
              <w:rPr>
                <w:rFonts w:ascii="Arial" w:hAnsi="Arial" w:cs="Arial"/>
                <w:sz w:val="22"/>
                <w:szCs w:val="22"/>
              </w:rPr>
              <w:t xml:space="preserve"> </w:t>
            </w:r>
            <w:r w:rsidRPr="00563C7A">
              <w:rPr>
                <w:rFonts w:ascii="Arial" w:hAnsi="Arial" w:cs="Arial"/>
                <w:sz w:val="22"/>
                <w:szCs w:val="22"/>
              </w:rPr>
              <w:t>/</w:t>
            </w:r>
            <w:r>
              <w:rPr>
                <w:rFonts w:ascii="Arial" w:hAnsi="Arial" w:cs="Arial"/>
                <w:sz w:val="22"/>
                <w:szCs w:val="22"/>
              </w:rPr>
              <w:t xml:space="preserve"> </w:t>
            </w:r>
            <w:r w:rsidRPr="00563C7A">
              <w:rPr>
                <w:rFonts w:ascii="Arial" w:hAnsi="Arial" w:cs="Arial"/>
                <w:sz w:val="22"/>
                <w:szCs w:val="22"/>
              </w:rPr>
              <w:t xml:space="preserve">Operating Scenario </w:t>
            </w:r>
            <w:r w:rsidRPr="00605F7A">
              <w:rPr>
                <w:rFonts w:ascii="Arial" w:hAnsi="Arial" w:cs="Arial"/>
                <w:sz w:val="22"/>
                <w:szCs w:val="22"/>
              </w:rPr>
              <w:t xml:space="preserve">language and requirements applicable for FGPEAKERS. </w:t>
            </w:r>
            <w:r w:rsidR="0041154C">
              <w:rPr>
                <w:rFonts w:ascii="Arial" w:hAnsi="Arial" w:cs="Arial"/>
                <w:sz w:val="22"/>
                <w:szCs w:val="22"/>
              </w:rPr>
              <w:t xml:space="preserve"> </w:t>
            </w:r>
            <w:r w:rsidRPr="00605F7A">
              <w:rPr>
                <w:rFonts w:ascii="Arial" w:hAnsi="Arial" w:cs="Arial"/>
                <w:sz w:val="22"/>
                <w:szCs w:val="22"/>
              </w:rPr>
              <w:t>The permit template was developed so that conditions are consistent for all ROP’s state-wide.</w:t>
            </w:r>
          </w:p>
        </w:tc>
      </w:tr>
      <w:tr w:rsidR="00A133D6" w:rsidRPr="00BD202E" w14:paraId="704DD26B" w14:textId="77777777" w:rsidTr="0041154C">
        <w:tc>
          <w:tcPr>
            <w:tcW w:w="829" w:type="pct"/>
          </w:tcPr>
          <w:p w14:paraId="7E1D5589" w14:textId="77777777" w:rsidR="00A133D6" w:rsidRPr="004B5E67" w:rsidRDefault="00A133D6" w:rsidP="00AE20EB">
            <w:pPr>
              <w:rPr>
                <w:rFonts w:ascii="Arial" w:hAnsi="Arial" w:cs="Arial"/>
                <w:sz w:val="22"/>
                <w:szCs w:val="22"/>
              </w:rPr>
            </w:pPr>
            <w:r w:rsidRPr="004B5E67">
              <w:rPr>
                <w:rFonts w:ascii="Arial" w:hAnsi="Arial" w:cs="Arial"/>
                <w:sz w:val="22"/>
                <w:szCs w:val="22"/>
              </w:rPr>
              <w:t>FGPEAKERS</w:t>
            </w:r>
          </w:p>
        </w:tc>
        <w:tc>
          <w:tcPr>
            <w:tcW w:w="974" w:type="pct"/>
          </w:tcPr>
          <w:p w14:paraId="4667684C" w14:textId="77777777" w:rsidR="00A133D6" w:rsidRPr="004B5E67" w:rsidRDefault="00A133D6" w:rsidP="00AE20EB">
            <w:pPr>
              <w:jc w:val="center"/>
              <w:rPr>
                <w:rFonts w:ascii="Arial" w:hAnsi="Arial" w:cs="Arial"/>
                <w:sz w:val="22"/>
                <w:szCs w:val="22"/>
              </w:rPr>
            </w:pPr>
            <w:r w:rsidRPr="004B5E67">
              <w:rPr>
                <w:rFonts w:ascii="Arial" w:hAnsi="Arial" w:cs="Arial"/>
                <w:sz w:val="22"/>
                <w:szCs w:val="22"/>
              </w:rPr>
              <w:t>SC III.3</w:t>
            </w:r>
          </w:p>
        </w:tc>
        <w:tc>
          <w:tcPr>
            <w:tcW w:w="1281" w:type="pct"/>
          </w:tcPr>
          <w:p w14:paraId="08190B72" w14:textId="77777777" w:rsidR="00A133D6" w:rsidRPr="003446DA" w:rsidRDefault="00A133D6" w:rsidP="00AE20EB">
            <w:pPr>
              <w:rPr>
                <w:rFonts w:ascii="Arial" w:hAnsi="Arial" w:cs="Arial"/>
                <w:sz w:val="22"/>
                <w:szCs w:val="22"/>
              </w:rPr>
            </w:pPr>
            <w:r w:rsidRPr="003446DA">
              <w:rPr>
                <w:rFonts w:ascii="Arial" w:hAnsi="Arial" w:cs="Arial"/>
                <w:sz w:val="22"/>
                <w:szCs w:val="22"/>
              </w:rPr>
              <w:t>Requested changing the language to be consistent with other ROPs for other DTE sites</w:t>
            </w:r>
            <w:r>
              <w:rPr>
                <w:rFonts w:ascii="Arial" w:hAnsi="Arial" w:cs="Arial"/>
                <w:sz w:val="22"/>
                <w:szCs w:val="22"/>
              </w:rPr>
              <w:t xml:space="preserve"> by </w:t>
            </w:r>
            <w:r w:rsidRPr="003E4DA2">
              <w:rPr>
                <w:rFonts w:ascii="Arial" w:hAnsi="Arial" w:cs="Arial"/>
                <w:sz w:val="22"/>
                <w:szCs w:val="22"/>
              </w:rPr>
              <w:t xml:space="preserve">adding </w:t>
            </w:r>
            <w:r w:rsidRPr="003E4DA2">
              <w:rPr>
                <w:rFonts w:ascii="Arial" w:hAnsi="Arial" w:cs="Arial"/>
                <w:sz w:val="22"/>
                <w:szCs w:val="22"/>
              </w:rPr>
              <w:lastRenderedPageBreak/>
              <w:t>language for alternative monitoring procedures</w:t>
            </w:r>
            <w:r w:rsidRPr="003446DA">
              <w:rPr>
                <w:rFonts w:ascii="Arial" w:hAnsi="Arial" w:cs="Arial"/>
                <w:sz w:val="22"/>
                <w:szCs w:val="22"/>
              </w:rPr>
              <w:t xml:space="preserve">. </w:t>
            </w:r>
          </w:p>
        </w:tc>
        <w:tc>
          <w:tcPr>
            <w:tcW w:w="1916" w:type="pct"/>
          </w:tcPr>
          <w:p w14:paraId="43D8D41A" w14:textId="622C0F3A" w:rsidR="00A133D6" w:rsidRPr="003446DA" w:rsidRDefault="00A133D6" w:rsidP="00AE20EB">
            <w:pPr>
              <w:rPr>
                <w:rFonts w:ascii="Arial" w:hAnsi="Arial" w:cs="Arial"/>
                <w:sz w:val="22"/>
                <w:szCs w:val="22"/>
              </w:rPr>
            </w:pPr>
            <w:r>
              <w:rPr>
                <w:rFonts w:ascii="Arial" w:hAnsi="Arial" w:cs="Arial"/>
                <w:sz w:val="22"/>
                <w:szCs w:val="22"/>
              </w:rPr>
              <w:lastRenderedPageBreak/>
              <w:t>R</w:t>
            </w:r>
            <w:r w:rsidRPr="00DD70BB">
              <w:rPr>
                <w:rFonts w:ascii="Arial" w:hAnsi="Arial" w:cs="Arial"/>
                <w:sz w:val="22"/>
                <w:szCs w:val="22"/>
              </w:rPr>
              <w:t>equest</w:t>
            </w:r>
            <w:r>
              <w:rPr>
                <w:rFonts w:ascii="Arial" w:hAnsi="Arial" w:cs="Arial"/>
                <w:sz w:val="22"/>
                <w:szCs w:val="22"/>
              </w:rPr>
              <w:t>s for</w:t>
            </w:r>
            <w:r w:rsidRPr="00DD70BB">
              <w:rPr>
                <w:rFonts w:ascii="Arial" w:hAnsi="Arial" w:cs="Arial"/>
                <w:sz w:val="22"/>
                <w:szCs w:val="22"/>
              </w:rPr>
              <w:t xml:space="preserve"> approval of monitoring system quality assurance and quality control procedures alternative</w:t>
            </w:r>
            <w:r>
              <w:rPr>
                <w:rFonts w:ascii="Arial" w:hAnsi="Arial" w:cs="Arial"/>
                <w:sz w:val="22"/>
                <w:szCs w:val="22"/>
              </w:rPr>
              <w:t>s</w:t>
            </w:r>
            <w:r w:rsidRPr="00DD70BB" w:rsidDel="00DD70BB">
              <w:rPr>
                <w:rFonts w:ascii="Arial" w:hAnsi="Arial" w:cs="Arial"/>
                <w:sz w:val="22"/>
                <w:szCs w:val="22"/>
              </w:rPr>
              <w:t xml:space="preserve"> </w:t>
            </w:r>
            <w:r>
              <w:rPr>
                <w:rFonts w:ascii="Arial" w:hAnsi="Arial" w:cs="Arial"/>
                <w:sz w:val="22"/>
                <w:szCs w:val="22"/>
              </w:rPr>
              <w:t xml:space="preserve">is </w:t>
            </w:r>
            <w:r w:rsidRPr="003446DA">
              <w:rPr>
                <w:rFonts w:ascii="Arial" w:hAnsi="Arial" w:cs="Arial"/>
                <w:sz w:val="22"/>
                <w:szCs w:val="22"/>
              </w:rPr>
              <w:t>in 40 CFR 63.6625(b)(1).</w:t>
            </w:r>
            <w:r w:rsidR="0041154C">
              <w:rPr>
                <w:rFonts w:ascii="Arial" w:hAnsi="Arial" w:cs="Arial"/>
                <w:sz w:val="22"/>
                <w:szCs w:val="22"/>
              </w:rPr>
              <w:t xml:space="preserve"> </w:t>
            </w:r>
            <w:r w:rsidRPr="003446DA">
              <w:rPr>
                <w:rFonts w:ascii="Arial" w:hAnsi="Arial" w:cs="Arial"/>
                <w:sz w:val="22"/>
                <w:szCs w:val="22"/>
              </w:rPr>
              <w:t xml:space="preserve"> However, the purpose of the permit template is to put the federal regulation into a </w:t>
            </w:r>
            <w:r w:rsidRPr="003446DA">
              <w:rPr>
                <w:rFonts w:ascii="Arial" w:hAnsi="Arial" w:cs="Arial"/>
                <w:sz w:val="22"/>
                <w:szCs w:val="22"/>
              </w:rPr>
              <w:lastRenderedPageBreak/>
              <w:t xml:space="preserve">practically enforceable permit. </w:t>
            </w:r>
            <w:r w:rsidR="0041154C">
              <w:rPr>
                <w:rFonts w:ascii="Arial" w:hAnsi="Arial" w:cs="Arial"/>
                <w:sz w:val="22"/>
                <w:szCs w:val="22"/>
              </w:rPr>
              <w:t xml:space="preserve"> </w:t>
            </w:r>
            <w:r w:rsidRPr="003446DA">
              <w:rPr>
                <w:rFonts w:ascii="Arial" w:hAnsi="Arial" w:cs="Arial"/>
                <w:sz w:val="22"/>
                <w:szCs w:val="22"/>
              </w:rPr>
              <w:t>The permit includes the options the permittee is using to demonstrate compliance.</w:t>
            </w:r>
            <w:r w:rsidR="0041154C">
              <w:rPr>
                <w:rFonts w:ascii="Arial" w:hAnsi="Arial" w:cs="Arial"/>
                <w:sz w:val="22"/>
                <w:szCs w:val="22"/>
              </w:rPr>
              <w:t xml:space="preserve"> </w:t>
            </w:r>
            <w:r w:rsidRPr="003446DA">
              <w:rPr>
                <w:rFonts w:ascii="Arial" w:hAnsi="Arial" w:cs="Arial"/>
                <w:sz w:val="22"/>
                <w:szCs w:val="22"/>
              </w:rPr>
              <w:t xml:space="preserve"> For alternative monitoring system procedures, the permittee must first request approval from EPA. </w:t>
            </w:r>
            <w:r w:rsidR="0041154C">
              <w:rPr>
                <w:rFonts w:ascii="Arial" w:hAnsi="Arial" w:cs="Arial"/>
                <w:sz w:val="22"/>
                <w:szCs w:val="22"/>
              </w:rPr>
              <w:t xml:space="preserve"> </w:t>
            </w:r>
            <w:r>
              <w:rPr>
                <w:rFonts w:ascii="Arial" w:hAnsi="Arial" w:cs="Arial"/>
                <w:sz w:val="22"/>
                <w:szCs w:val="22"/>
              </w:rPr>
              <w:t xml:space="preserve">When </w:t>
            </w:r>
            <w:r w:rsidRPr="003446DA">
              <w:rPr>
                <w:rFonts w:ascii="Arial" w:hAnsi="Arial" w:cs="Arial"/>
                <w:sz w:val="22"/>
                <w:szCs w:val="22"/>
              </w:rPr>
              <w:t xml:space="preserve">the permittee gets approval for alternatives, they can be included in the ROP as the option being used to demonstrate compliance. </w:t>
            </w:r>
          </w:p>
        </w:tc>
      </w:tr>
      <w:tr w:rsidR="00A133D6" w:rsidRPr="00BD202E" w14:paraId="2614033B" w14:textId="77777777" w:rsidTr="0041154C">
        <w:tc>
          <w:tcPr>
            <w:tcW w:w="829" w:type="pct"/>
          </w:tcPr>
          <w:p w14:paraId="748E3F11" w14:textId="77777777" w:rsidR="00A133D6" w:rsidRPr="00BD202E" w:rsidRDefault="00A133D6" w:rsidP="00AE20EB">
            <w:pPr>
              <w:rPr>
                <w:rFonts w:ascii="Arial" w:hAnsi="Arial" w:cs="Arial"/>
                <w:sz w:val="22"/>
                <w:szCs w:val="22"/>
              </w:rPr>
            </w:pPr>
            <w:r>
              <w:rPr>
                <w:rFonts w:ascii="Arial" w:hAnsi="Arial" w:cs="Arial"/>
                <w:sz w:val="22"/>
                <w:szCs w:val="22"/>
              </w:rPr>
              <w:lastRenderedPageBreak/>
              <w:t>FGPEAKERS</w:t>
            </w:r>
          </w:p>
        </w:tc>
        <w:tc>
          <w:tcPr>
            <w:tcW w:w="974" w:type="pct"/>
          </w:tcPr>
          <w:p w14:paraId="1016541C" w14:textId="77777777" w:rsidR="00A133D6" w:rsidRPr="00BD202E" w:rsidRDefault="00A133D6" w:rsidP="00AE20EB">
            <w:pPr>
              <w:jc w:val="center"/>
              <w:rPr>
                <w:rFonts w:ascii="Arial" w:hAnsi="Arial" w:cs="Arial"/>
                <w:sz w:val="22"/>
                <w:szCs w:val="22"/>
              </w:rPr>
            </w:pPr>
            <w:r>
              <w:rPr>
                <w:rFonts w:ascii="Arial" w:hAnsi="Arial" w:cs="Arial"/>
                <w:sz w:val="22"/>
                <w:szCs w:val="22"/>
              </w:rPr>
              <w:t>SC IV.1.b</w:t>
            </w:r>
          </w:p>
        </w:tc>
        <w:tc>
          <w:tcPr>
            <w:tcW w:w="1281" w:type="pct"/>
          </w:tcPr>
          <w:p w14:paraId="43A55D0F" w14:textId="75A1B1D7" w:rsidR="00A133D6" w:rsidRPr="003446DA" w:rsidRDefault="00A133D6" w:rsidP="00AE20EB">
            <w:pPr>
              <w:rPr>
                <w:rFonts w:ascii="Arial" w:hAnsi="Arial" w:cs="Arial"/>
                <w:sz w:val="22"/>
                <w:szCs w:val="22"/>
              </w:rPr>
            </w:pPr>
            <w:r w:rsidRPr="003446DA">
              <w:rPr>
                <w:rFonts w:ascii="Arial" w:hAnsi="Arial" w:cs="Arial"/>
                <w:sz w:val="22"/>
                <w:szCs w:val="22"/>
              </w:rPr>
              <w:t xml:space="preserve">Requested that additional language found within the referenced </w:t>
            </w:r>
            <w:r>
              <w:rPr>
                <w:rFonts w:ascii="Arial" w:hAnsi="Arial" w:cs="Arial"/>
                <w:sz w:val="22"/>
                <w:szCs w:val="22"/>
              </w:rPr>
              <w:t>underlying applicable requirement (</w:t>
            </w:r>
            <w:r w:rsidRPr="003446DA">
              <w:rPr>
                <w:rFonts w:ascii="Arial" w:hAnsi="Arial" w:cs="Arial"/>
                <w:sz w:val="22"/>
                <w:szCs w:val="22"/>
              </w:rPr>
              <w:t>UAR</w:t>
            </w:r>
            <w:r>
              <w:rPr>
                <w:rFonts w:ascii="Arial" w:hAnsi="Arial" w:cs="Arial"/>
                <w:sz w:val="22"/>
                <w:szCs w:val="22"/>
              </w:rPr>
              <w:t>)</w:t>
            </w:r>
            <w:r w:rsidRPr="003446DA">
              <w:rPr>
                <w:rFonts w:ascii="Arial" w:hAnsi="Arial" w:cs="Arial"/>
                <w:sz w:val="22"/>
                <w:szCs w:val="22"/>
              </w:rPr>
              <w:t xml:space="preserve"> be included in order to maintain the flexibility allowed in </w:t>
            </w:r>
            <w:r w:rsidRPr="004F05F1">
              <w:rPr>
                <w:rFonts w:ascii="Arial" w:hAnsi="Arial" w:cs="Arial"/>
                <w:sz w:val="22"/>
                <w:szCs w:val="22"/>
              </w:rPr>
              <w:t>40</w:t>
            </w:r>
            <w:r w:rsidR="0041154C">
              <w:rPr>
                <w:rFonts w:ascii="Arial" w:hAnsi="Arial" w:cs="Arial"/>
                <w:sz w:val="22"/>
                <w:szCs w:val="22"/>
              </w:rPr>
              <w:t> </w:t>
            </w:r>
            <w:r w:rsidRPr="004F05F1">
              <w:rPr>
                <w:rFonts w:ascii="Arial" w:hAnsi="Arial" w:cs="Arial"/>
                <w:sz w:val="22"/>
                <w:szCs w:val="22"/>
              </w:rPr>
              <w:t>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16" w:type="pct"/>
          </w:tcPr>
          <w:p w14:paraId="39EFECB4" w14:textId="7CCFE9EC" w:rsidR="00A133D6" w:rsidRPr="003446DA" w:rsidRDefault="00A133D6" w:rsidP="00AE20EB">
            <w:pPr>
              <w:rPr>
                <w:rFonts w:ascii="Arial" w:hAnsi="Arial" w:cs="Arial"/>
                <w:sz w:val="22"/>
                <w:szCs w:val="22"/>
              </w:rPr>
            </w:pPr>
            <w:r w:rsidRPr="003446DA">
              <w:rPr>
                <w:rFonts w:ascii="Arial" w:hAnsi="Arial" w:cs="Arial"/>
                <w:sz w:val="22"/>
                <w:szCs w:val="22"/>
              </w:rPr>
              <w:t>The addition of the language “4-hour rolling average” to the design / equipment parameter condition in SC</w:t>
            </w:r>
            <w:r w:rsidR="0041154C">
              <w:rPr>
                <w:rFonts w:ascii="Arial" w:hAnsi="Arial" w:cs="Arial"/>
                <w:sz w:val="22"/>
                <w:szCs w:val="22"/>
              </w:rPr>
              <w:t> </w:t>
            </w:r>
            <w:r w:rsidRPr="003446DA">
              <w:rPr>
                <w:rFonts w:ascii="Arial" w:hAnsi="Arial" w:cs="Arial"/>
                <w:sz w:val="22"/>
                <w:szCs w:val="22"/>
              </w:rPr>
              <w:t xml:space="preserve">IV.1.b is not </w:t>
            </w:r>
            <w:r>
              <w:rPr>
                <w:rFonts w:ascii="Arial" w:hAnsi="Arial" w:cs="Arial"/>
                <w:sz w:val="22"/>
                <w:szCs w:val="22"/>
              </w:rPr>
              <w:t>redundant</w:t>
            </w:r>
            <w:r w:rsidRPr="003446DA">
              <w:rPr>
                <w:rFonts w:ascii="Arial" w:hAnsi="Arial" w:cs="Arial"/>
                <w:sz w:val="22"/>
                <w:szCs w:val="22"/>
              </w:rPr>
              <w:t xml:space="preserve"> because it is in the monitoring / recordkeeping condition in SC VI.4.b.</w:t>
            </w:r>
          </w:p>
          <w:p w14:paraId="44589094" w14:textId="77777777" w:rsidR="00A133D6" w:rsidRDefault="00A133D6" w:rsidP="00AE20EB">
            <w:pPr>
              <w:rPr>
                <w:rFonts w:ascii="Arial" w:hAnsi="Arial" w:cs="Arial"/>
                <w:sz w:val="22"/>
                <w:szCs w:val="22"/>
              </w:rPr>
            </w:pPr>
          </w:p>
          <w:p w14:paraId="14AF59C8" w14:textId="006E9085" w:rsidR="00A133D6" w:rsidRPr="003446DA" w:rsidRDefault="00A133D6" w:rsidP="00AE20EB">
            <w:pPr>
              <w:rPr>
                <w:rFonts w:ascii="Arial" w:hAnsi="Arial" w:cs="Arial"/>
                <w:sz w:val="22"/>
                <w:szCs w:val="22"/>
              </w:rPr>
            </w:pPr>
            <w:r w:rsidRPr="003446DA">
              <w:rPr>
                <w:rFonts w:ascii="Arial" w:hAnsi="Arial" w:cs="Arial"/>
                <w:sz w:val="22"/>
                <w:szCs w:val="22"/>
              </w:rPr>
              <w:t xml:space="preserve">Additionally, the language “The permittee may petition the Administrator pursuant to the requirements of 40 CFR 63.8(f) for a different temperature range” does appear as footnote 1 of Table 2b. </w:t>
            </w:r>
            <w:r w:rsidR="0041154C">
              <w:rPr>
                <w:rFonts w:ascii="Arial" w:hAnsi="Arial" w:cs="Arial"/>
                <w:sz w:val="22"/>
                <w:szCs w:val="22"/>
              </w:rPr>
              <w:t xml:space="preserve"> </w:t>
            </w:r>
            <w:r w:rsidRPr="003446DA">
              <w:rPr>
                <w:rFonts w:ascii="Arial" w:hAnsi="Arial" w:cs="Arial"/>
                <w:sz w:val="22"/>
                <w:szCs w:val="22"/>
              </w:rPr>
              <w:t xml:space="preserve">However, the purpose of the state template language is to put the federal language into an enforceable permit. </w:t>
            </w:r>
            <w:r w:rsidR="0041154C">
              <w:rPr>
                <w:rFonts w:ascii="Arial" w:hAnsi="Arial" w:cs="Arial"/>
                <w:sz w:val="22"/>
                <w:szCs w:val="22"/>
              </w:rPr>
              <w:t xml:space="preserve"> </w:t>
            </w:r>
            <w:r w:rsidRPr="003446DA">
              <w:rPr>
                <w:rFonts w:ascii="Arial" w:hAnsi="Arial" w:cs="Arial"/>
                <w:sz w:val="22"/>
                <w:szCs w:val="22"/>
              </w:rPr>
              <w:t xml:space="preserve">For alternative temperature ranges, the permittee must request approval from EPA. </w:t>
            </w:r>
          </w:p>
        </w:tc>
      </w:tr>
      <w:tr w:rsidR="00A133D6" w:rsidRPr="00BD202E" w14:paraId="21014ADD" w14:textId="77777777" w:rsidTr="0041154C">
        <w:tc>
          <w:tcPr>
            <w:tcW w:w="829" w:type="pct"/>
          </w:tcPr>
          <w:p w14:paraId="68CCC366" w14:textId="77777777" w:rsidR="00A133D6" w:rsidRPr="00BD202E" w:rsidRDefault="00A133D6" w:rsidP="00AE20EB">
            <w:pPr>
              <w:rPr>
                <w:rFonts w:ascii="Arial" w:hAnsi="Arial" w:cs="Arial"/>
                <w:sz w:val="22"/>
                <w:szCs w:val="22"/>
              </w:rPr>
            </w:pPr>
            <w:r>
              <w:rPr>
                <w:rFonts w:ascii="Arial" w:hAnsi="Arial" w:cs="Arial"/>
                <w:sz w:val="22"/>
                <w:szCs w:val="22"/>
              </w:rPr>
              <w:t>FGPEAKERS</w:t>
            </w:r>
          </w:p>
        </w:tc>
        <w:tc>
          <w:tcPr>
            <w:tcW w:w="974" w:type="pct"/>
          </w:tcPr>
          <w:p w14:paraId="12711F83" w14:textId="77777777" w:rsidR="00A133D6" w:rsidRPr="00BD202E" w:rsidRDefault="00A133D6" w:rsidP="00AE20EB">
            <w:pPr>
              <w:jc w:val="center"/>
              <w:rPr>
                <w:rFonts w:ascii="Arial" w:hAnsi="Arial" w:cs="Arial"/>
                <w:sz w:val="22"/>
                <w:szCs w:val="22"/>
              </w:rPr>
            </w:pPr>
            <w:r>
              <w:rPr>
                <w:rFonts w:ascii="Arial" w:hAnsi="Arial" w:cs="Arial"/>
                <w:sz w:val="22"/>
                <w:szCs w:val="22"/>
              </w:rPr>
              <w:t>SC IV.2</w:t>
            </w:r>
          </w:p>
        </w:tc>
        <w:tc>
          <w:tcPr>
            <w:tcW w:w="1281" w:type="pct"/>
          </w:tcPr>
          <w:p w14:paraId="18D296F2" w14:textId="77777777" w:rsidR="00A133D6" w:rsidRPr="003446DA" w:rsidRDefault="00A133D6" w:rsidP="00AE20EB">
            <w:pPr>
              <w:rPr>
                <w:rFonts w:ascii="Arial" w:hAnsi="Arial" w:cs="Arial"/>
                <w:sz w:val="22"/>
                <w:szCs w:val="22"/>
              </w:rPr>
            </w:pPr>
            <w:r w:rsidRPr="003446DA">
              <w:rPr>
                <w:rFonts w:ascii="Arial" w:hAnsi="Arial" w:cs="Arial"/>
                <w:sz w:val="22"/>
                <w:szCs w:val="22"/>
              </w:rPr>
              <w:t xml:space="preserve">Requested that additional language </w:t>
            </w:r>
            <w:r w:rsidRPr="00354A32">
              <w:rPr>
                <w:rFonts w:ascii="Arial" w:hAnsi="Arial" w:cs="Arial"/>
                <w:sz w:val="22"/>
                <w:szCs w:val="22"/>
              </w:rPr>
              <w:t xml:space="preserve">for requests to the Administrator to approve different maintenance </w:t>
            </w:r>
            <w:r w:rsidRPr="00E519E6">
              <w:rPr>
                <w:rFonts w:ascii="Arial" w:hAnsi="Arial" w:cs="Arial"/>
                <w:sz w:val="22"/>
                <w:szCs w:val="22"/>
              </w:rPr>
              <w:t>requirements</w:t>
            </w:r>
            <w:r w:rsidRPr="003446DA">
              <w:rPr>
                <w:rFonts w:ascii="Arial" w:hAnsi="Arial" w:cs="Arial"/>
                <w:sz w:val="22"/>
                <w:szCs w:val="22"/>
              </w:rPr>
              <w:t xml:space="preserve"> be included in order to maintain the flexibility allowed in </w:t>
            </w:r>
            <w:r w:rsidRPr="004F05F1">
              <w:rPr>
                <w:rFonts w:ascii="Arial" w:hAnsi="Arial" w:cs="Arial"/>
                <w:sz w:val="22"/>
                <w:szCs w:val="22"/>
              </w:rPr>
              <w:t>40 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16" w:type="pct"/>
          </w:tcPr>
          <w:p w14:paraId="61F577C9" w14:textId="0672C11E" w:rsidR="00A133D6" w:rsidRPr="003446DA" w:rsidRDefault="00A133D6" w:rsidP="00AE20EB">
            <w:pPr>
              <w:rPr>
                <w:rFonts w:ascii="Arial" w:hAnsi="Arial" w:cs="Arial"/>
                <w:sz w:val="22"/>
                <w:szCs w:val="22"/>
              </w:rPr>
            </w:pPr>
            <w:r w:rsidRPr="003446DA">
              <w:rPr>
                <w:rFonts w:ascii="Arial" w:hAnsi="Arial" w:cs="Arial"/>
                <w:sz w:val="22"/>
                <w:szCs w:val="22"/>
              </w:rPr>
              <w:t xml:space="preserve">The language “or can request the Administrator to approve different maintenance requirements that are as protective as manufacturer requirements” is in 40 CFR 63.6625(g). </w:t>
            </w:r>
            <w:r w:rsidR="00474DA9">
              <w:rPr>
                <w:rFonts w:ascii="Arial" w:hAnsi="Arial" w:cs="Arial"/>
                <w:sz w:val="22"/>
                <w:szCs w:val="22"/>
              </w:rPr>
              <w:t xml:space="preserve"> </w:t>
            </w:r>
            <w:r w:rsidRPr="003446DA">
              <w:rPr>
                <w:rFonts w:ascii="Arial" w:hAnsi="Arial" w:cs="Arial"/>
                <w:sz w:val="22"/>
                <w:szCs w:val="22"/>
              </w:rPr>
              <w:t xml:space="preserve">The permit includes the options the permittee is using to demonstrate compliance. </w:t>
            </w:r>
            <w:r w:rsidR="00474DA9">
              <w:rPr>
                <w:rFonts w:ascii="Arial" w:hAnsi="Arial" w:cs="Arial"/>
                <w:sz w:val="22"/>
                <w:szCs w:val="22"/>
              </w:rPr>
              <w:t xml:space="preserve"> </w:t>
            </w:r>
            <w:r w:rsidRPr="003446DA">
              <w:rPr>
                <w:rFonts w:ascii="Arial" w:hAnsi="Arial" w:cs="Arial"/>
                <w:sz w:val="22"/>
                <w:szCs w:val="22"/>
              </w:rPr>
              <w:t>For different maintenance requirements, the permittee must request approval from EPA.</w:t>
            </w:r>
            <w:r w:rsidR="00474DA9">
              <w:rPr>
                <w:rFonts w:ascii="Arial" w:hAnsi="Arial" w:cs="Arial"/>
                <w:sz w:val="22"/>
                <w:szCs w:val="22"/>
              </w:rPr>
              <w:t xml:space="preserve"> </w:t>
            </w:r>
            <w:r w:rsidRPr="003446DA">
              <w:rPr>
                <w:rFonts w:ascii="Arial" w:hAnsi="Arial" w:cs="Arial"/>
                <w:sz w:val="22"/>
                <w:szCs w:val="22"/>
              </w:rPr>
              <w:t xml:space="preserve"> When the permittee gets different maintenance requirements, they can be included in the ROP as the option being used to demonstrate compliance. </w:t>
            </w:r>
          </w:p>
        </w:tc>
      </w:tr>
      <w:tr w:rsidR="00A133D6" w:rsidRPr="00BD202E" w14:paraId="786385A0" w14:textId="77777777" w:rsidTr="0041154C">
        <w:tc>
          <w:tcPr>
            <w:tcW w:w="829" w:type="pct"/>
          </w:tcPr>
          <w:p w14:paraId="49A1C8E4" w14:textId="77777777" w:rsidR="00A133D6" w:rsidRPr="00BD202E" w:rsidRDefault="00A133D6" w:rsidP="00AE20EB">
            <w:pPr>
              <w:rPr>
                <w:rFonts w:ascii="Arial" w:hAnsi="Arial" w:cs="Arial"/>
                <w:sz w:val="22"/>
                <w:szCs w:val="22"/>
              </w:rPr>
            </w:pPr>
            <w:r>
              <w:rPr>
                <w:rFonts w:ascii="Arial" w:hAnsi="Arial" w:cs="Arial"/>
                <w:sz w:val="22"/>
                <w:szCs w:val="22"/>
              </w:rPr>
              <w:t>FGPEAKERS</w:t>
            </w:r>
          </w:p>
        </w:tc>
        <w:tc>
          <w:tcPr>
            <w:tcW w:w="974" w:type="pct"/>
          </w:tcPr>
          <w:p w14:paraId="5EA4AD0A" w14:textId="77777777" w:rsidR="00A133D6" w:rsidRPr="00BD202E" w:rsidRDefault="00A133D6" w:rsidP="00AE20EB">
            <w:pPr>
              <w:jc w:val="center"/>
              <w:rPr>
                <w:rFonts w:ascii="Arial" w:hAnsi="Arial" w:cs="Arial"/>
                <w:sz w:val="22"/>
                <w:szCs w:val="22"/>
              </w:rPr>
            </w:pPr>
            <w:r>
              <w:rPr>
                <w:rFonts w:ascii="Arial" w:hAnsi="Arial" w:cs="Arial"/>
                <w:sz w:val="22"/>
                <w:szCs w:val="22"/>
              </w:rPr>
              <w:t>SC VII.6</w:t>
            </w:r>
          </w:p>
        </w:tc>
        <w:tc>
          <w:tcPr>
            <w:tcW w:w="1281" w:type="pct"/>
          </w:tcPr>
          <w:p w14:paraId="6E8F4D25" w14:textId="43549EF4" w:rsidR="00A133D6" w:rsidRPr="003446DA" w:rsidRDefault="00A133D6" w:rsidP="00AE20EB">
            <w:pPr>
              <w:rPr>
                <w:rFonts w:ascii="Arial" w:hAnsi="Arial" w:cs="Arial"/>
                <w:sz w:val="22"/>
                <w:szCs w:val="22"/>
              </w:rPr>
            </w:pPr>
            <w:r w:rsidRPr="003446DA">
              <w:rPr>
                <w:rFonts w:ascii="Arial" w:hAnsi="Arial" w:cs="Arial"/>
                <w:sz w:val="22"/>
                <w:szCs w:val="22"/>
              </w:rPr>
              <w:t xml:space="preserve">Requested to include </w:t>
            </w:r>
            <w:r w:rsidRPr="007513CF">
              <w:rPr>
                <w:rFonts w:ascii="Arial" w:hAnsi="Arial" w:cs="Arial"/>
                <w:sz w:val="22"/>
                <w:szCs w:val="22"/>
              </w:rPr>
              <w:t xml:space="preserve">semiannual and annual reporting periods and other </w:t>
            </w:r>
            <w:r w:rsidRPr="003446DA">
              <w:rPr>
                <w:rFonts w:ascii="Arial" w:hAnsi="Arial" w:cs="Arial"/>
                <w:sz w:val="22"/>
                <w:szCs w:val="22"/>
              </w:rPr>
              <w:t>language</w:t>
            </w:r>
            <w:r>
              <w:rPr>
                <w:rFonts w:ascii="Arial" w:hAnsi="Arial" w:cs="Arial"/>
                <w:sz w:val="22"/>
                <w:szCs w:val="22"/>
              </w:rPr>
              <w:t xml:space="preserve"> </w:t>
            </w:r>
            <w:r w:rsidRPr="002F7BB3">
              <w:rPr>
                <w:rFonts w:ascii="Arial" w:hAnsi="Arial" w:cs="Arial"/>
                <w:sz w:val="22"/>
                <w:szCs w:val="22"/>
              </w:rPr>
              <w:t>in 40</w:t>
            </w:r>
            <w:r w:rsidR="00474DA9">
              <w:rPr>
                <w:rFonts w:ascii="Arial" w:hAnsi="Arial" w:cs="Arial"/>
                <w:sz w:val="22"/>
                <w:szCs w:val="22"/>
              </w:rPr>
              <w:t> </w:t>
            </w:r>
            <w:r w:rsidRPr="002F7BB3">
              <w:rPr>
                <w:rFonts w:ascii="Arial" w:hAnsi="Arial" w:cs="Arial"/>
                <w:sz w:val="22"/>
                <w:szCs w:val="22"/>
              </w:rPr>
              <w:t xml:space="preserve">CFR Part 63, </w:t>
            </w:r>
            <w:r w:rsidRPr="002F7BB3">
              <w:rPr>
                <w:rFonts w:ascii="Arial" w:hAnsi="Arial" w:cs="Arial"/>
                <w:sz w:val="22"/>
                <w:szCs w:val="22"/>
              </w:rPr>
              <w:lastRenderedPageBreak/>
              <w:t>Subpart ZZZZ</w:t>
            </w:r>
            <w:r w:rsidRPr="003446DA">
              <w:rPr>
                <w:rFonts w:ascii="Arial" w:hAnsi="Arial" w:cs="Arial"/>
                <w:sz w:val="22"/>
                <w:szCs w:val="22"/>
              </w:rPr>
              <w:t xml:space="preserve"> to make it easier for the operating personnel to comply with the ROP.</w:t>
            </w:r>
          </w:p>
        </w:tc>
        <w:tc>
          <w:tcPr>
            <w:tcW w:w="1916" w:type="pct"/>
          </w:tcPr>
          <w:p w14:paraId="0A8F6F98" w14:textId="77777777" w:rsidR="00A133D6" w:rsidRDefault="00A133D6" w:rsidP="00AE20EB">
            <w:pPr>
              <w:rPr>
                <w:rFonts w:ascii="Arial" w:hAnsi="Arial" w:cs="Arial"/>
                <w:sz w:val="22"/>
                <w:szCs w:val="22"/>
              </w:rPr>
            </w:pPr>
            <w:r w:rsidRPr="003446DA">
              <w:rPr>
                <w:rFonts w:ascii="Arial" w:hAnsi="Arial" w:cs="Arial"/>
                <w:sz w:val="22"/>
                <w:szCs w:val="22"/>
              </w:rPr>
              <w:lastRenderedPageBreak/>
              <w:t xml:space="preserve">The semiannual and annual reporting periods are specified in SC VII.2 and VII.3. </w:t>
            </w:r>
          </w:p>
          <w:p w14:paraId="3BB8C41B" w14:textId="77777777" w:rsidR="00A133D6" w:rsidRPr="003446DA" w:rsidRDefault="00A133D6" w:rsidP="00AE20EB">
            <w:pPr>
              <w:rPr>
                <w:rFonts w:ascii="Arial" w:hAnsi="Arial" w:cs="Arial"/>
                <w:sz w:val="22"/>
                <w:szCs w:val="22"/>
              </w:rPr>
            </w:pPr>
          </w:p>
          <w:p w14:paraId="3A4807E4" w14:textId="2089F305" w:rsidR="00A133D6" w:rsidRPr="003446DA" w:rsidRDefault="00A133D6" w:rsidP="00AE20EB">
            <w:pPr>
              <w:rPr>
                <w:rFonts w:ascii="Arial" w:hAnsi="Arial" w:cs="Arial"/>
                <w:sz w:val="22"/>
                <w:szCs w:val="22"/>
              </w:rPr>
            </w:pPr>
            <w:r w:rsidRPr="003446DA">
              <w:rPr>
                <w:rFonts w:ascii="Arial" w:hAnsi="Arial" w:cs="Arial"/>
                <w:sz w:val="22"/>
                <w:szCs w:val="22"/>
              </w:rPr>
              <w:lastRenderedPageBreak/>
              <w:t xml:space="preserve">Regarding </w:t>
            </w:r>
            <w:r>
              <w:rPr>
                <w:rFonts w:ascii="Arial" w:hAnsi="Arial" w:cs="Arial"/>
                <w:sz w:val="22"/>
                <w:szCs w:val="22"/>
              </w:rPr>
              <w:t xml:space="preserve">the </w:t>
            </w:r>
            <w:r w:rsidRPr="009B5E04">
              <w:rPr>
                <w:rFonts w:ascii="Arial" w:hAnsi="Arial" w:cs="Arial"/>
                <w:sz w:val="22"/>
                <w:szCs w:val="22"/>
              </w:rPr>
              <w:t xml:space="preserve">semiannual compliance report requirements in </w:t>
            </w:r>
            <w:r w:rsidRPr="003446DA">
              <w:rPr>
                <w:rFonts w:ascii="Arial" w:hAnsi="Arial" w:cs="Arial"/>
                <w:sz w:val="22"/>
                <w:szCs w:val="22"/>
              </w:rPr>
              <w:t>SC VII.6</w:t>
            </w:r>
            <w:r>
              <w:rPr>
                <w:rFonts w:ascii="Arial" w:hAnsi="Arial" w:cs="Arial"/>
                <w:sz w:val="22"/>
                <w:szCs w:val="22"/>
              </w:rPr>
              <w:t xml:space="preserve"> that</w:t>
            </w:r>
            <w:r w:rsidRPr="003446DA">
              <w:rPr>
                <w:rFonts w:ascii="Arial" w:hAnsi="Arial" w:cs="Arial"/>
                <w:sz w:val="22"/>
                <w:szCs w:val="22"/>
              </w:rPr>
              <w:t xml:space="preserve"> reference Table 7 of 40</w:t>
            </w:r>
            <w:r w:rsidR="00474DA9">
              <w:rPr>
                <w:rFonts w:ascii="Arial" w:hAnsi="Arial" w:cs="Arial"/>
                <w:sz w:val="22"/>
                <w:szCs w:val="22"/>
              </w:rPr>
              <w:t> </w:t>
            </w:r>
            <w:r w:rsidRPr="003446DA">
              <w:rPr>
                <w:rFonts w:ascii="Arial" w:hAnsi="Arial" w:cs="Arial"/>
                <w:sz w:val="22"/>
                <w:szCs w:val="22"/>
              </w:rPr>
              <w:t>CFR Part 63, Subpart ZZZZ</w:t>
            </w:r>
            <w:r>
              <w:rPr>
                <w:rFonts w:ascii="Arial" w:hAnsi="Arial" w:cs="Arial"/>
                <w:sz w:val="22"/>
                <w:szCs w:val="22"/>
              </w:rPr>
              <w:t>, these are</w:t>
            </w:r>
            <w:r w:rsidRPr="003446DA">
              <w:rPr>
                <w:rFonts w:ascii="Arial" w:hAnsi="Arial" w:cs="Arial"/>
                <w:sz w:val="22"/>
                <w:szCs w:val="22"/>
              </w:rPr>
              <w:t xml:space="preserve"> expanded on in SC VII.6.a</w:t>
            </w:r>
            <w:r>
              <w:rPr>
                <w:rFonts w:ascii="Arial" w:hAnsi="Arial" w:cs="Arial"/>
                <w:sz w:val="22"/>
                <w:szCs w:val="22"/>
              </w:rPr>
              <w:t xml:space="preserve">, b, and c </w:t>
            </w:r>
            <w:r w:rsidRPr="003446DA">
              <w:rPr>
                <w:rFonts w:ascii="Arial" w:hAnsi="Arial" w:cs="Arial"/>
                <w:sz w:val="22"/>
                <w:szCs w:val="22"/>
              </w:rPr>
              <w:t xml:space="preserve">with all of the requirements. </w:t>
            </w:r>
            <w:r w:rsidR="00474DA9">
              <w:rPr>
                <w:rFonts w:ascii="Arial" w:hAnsi="Arial" w:cs="Arial"/>
                <w:sz w:val="22"/>
                <w:szCs w:val="22"/>
              </w:rPr>
              <w:t xml:space="preserve"> </w:t>
            </w:r>
            <w:r w:rsidRPr="003446DA">
              <w:rPr>
                <w:rFonts w:ascii="Arial" w:hAnsi="Arial" w:cs="Arial"/>
                <w:sz w:val="22"/>
                <w:szCs w:val="22"/>
              </w:rPr>
              <w:t xml:space="preserve">No reference to additional documents is necessary. </w:t>
            </w:r>
          </w:p>
        </w:tc>
      </w:tr>
    </w:tbl>
    <w:p w14:paraId="7A0F7440" w14:textId="77777777" w:rsidR="00FE7DE6" w:rsidRDefault="00FE7DE6">
      <w:pPr>
        <w:rPr>
          <w:rFonts w:ascii="Arial" w:hAnsi="Arial"/>
          <w:sz w:val="22"/>
        </w:rPr>
      </w:pPr>
    </w:p>
    <w:p w14:paraId="2943856F" w14:textId="774B7A46" w:rsidR="00A133D6" w:rsidRDefault="00A133D6" w:rsidP="00A133D6">
      <w:pPr>
        <w:jc w:val="both"/>
        <w:rPr>
          <w:rFonts w:ascii="Arial" w:hAnsi="Arial"/>
          <w:sz w:val="22"/>
        </w:rPr>
      </w:pPr>
      <w:r w:rsidRPr="009E2282">
        <w:rPr>
          <w:rFonts w:ascii="Arial" w:hAnsi="Arial"/>
          <w:sz w:val="22"/>
        </w:rPr>
        <w:t xml:space="preserve">In summary, DTE requested to modify and include additional language so that DTE personnel would have </w:t>
      </w:r>
      <w:r>
        <w:rPr>
          <w:rFonts w:ascii="Arial" w:hAnsi="Arial"/>
          <w:sz w:val="22"/>
        </w:rPr>
        <w:t xml:space="preserve">a </w:t>
      </w:r>
      <w:r w:rsidRPr="009E2282">
        <w:rPr>
          <w:rFonts w:ascii="Arial" w:hAnsi="Arial"/>
          <w:sz w:val="22"/>
        </w:rPr>
        <w:t>clearer understanding of the condition and therefore minimize risk of non-compliance.  Instead of writing a condition in plain language, several conditions cross reference</w:t>
      </w:r>
      <w:r>
        <w:rPr>
          <w:rFonts w:ascii="Arial" w:hAnsi="Arial"/>
          <w:sz w:val="22"/>
        </w:rPr>
        <w:t>d</w:t>
      </w:r>
      <w:r w:rsidRPr="009E2282">
        <w:rPr>
          <w:rFonts w:ascii="Arial" w:hAnsi="Arial"/>
          <w:sz w:val="22"/>
        </w:rPr>
        <w:t xml:space="preserve"> the rules, </w:t>
      </w:r>
      <w:r>
        <w:rPr>
          <w:rFonts w:ascii="Arial" w:hAnsi="Arial"/>
          <w:sz w:val="22"/>
        </w:rPr>
        <w:t xml:space="preserve">which will </w:t>
      </w:r>
      <w:r w:rsidRPr="009E2282">
        <w:rPr>
          <w:rFonts w:ascii="Arial" w:hAnsi="Arial"/>
          <w:sz w:val="22"/>
        </w:rPr>
        <w:t>forc</w:t>
      </w:r>
      <w:r>
        <w:rPr>
          <w:rFonts w:ascii="Arial" w:hAnsi="Arial"/>
          <w:sz w:val="22"/>
        </w:rPr>
        <w:t>e</w:t>
      </w:r>
      <w:r w:rsidRPr="009E2282">
        <w:rPr>
          <w:rFonts w:ascii="Arial" w:hAnsi="Arial"/>
          <w:sz w:val="22"/>
        </w:rPr>
        <w:t xml:space="preserve"> site operating personnel to look up regulations to get to </w:t>
      </w:r>
      <w:r>
        <w:rPr>
          <w:rFonts w:ascii="Arial" w:hAnsi="Arial"/>
          <w:sz w:val="22"/>
        </w:rPr>
        <w:t xml:space="preserve">the </w:t>
      </w:r>
      <w:r w:rsidRPr="009E2282">
        <w:rPr>
          <w:rFonts w:ascii="Arial" w:hAnsi="Arial"/>
          <w:sz w:val="22"/>
        </w:rPr>
        <w:t>root requirement of a condition.  This is simply not appropriate</w:t>
      </w:r>
      <w:r>
        <w:rPr>
          <w:rFonts w:ascii="Arial" w:hAnsi="Arial"/>
          <w:sz w:val="22"/>
        </w:rPr>
        <w:t xml:space="preserve"> according to DTE</w:t>
      </w:r>
      <w:r w:rsidRPr="009E2282">
        <w:rPr>
          <w:rFonts w:ascii="Arial" w:hAnsi="Arial"/>
          <w:sz w:val="22"/>
        </w:rPr>
        <w:t xml:space="preserve">.  In some cases, DTE’s requested changes were to maintain flexibility allowed under the 40 CFR </w:t>
      </w:r>
      <w:r w:rsidR="00474DA9">
        <w:rPr>
          <w:rFonts w:ascii="Arial" w:hAnsi="Arial"/>
          <w:sz w:val="22"/>
        </w:rPr>
        <w:t xml:space="preserve">Part </w:t>
      </w:r>
      <w:r w:rsidRPr="009E2282">
        <w:rPr>
          <w:rFonts w:ascii="Arial" w:hAnsi="Arial"/>
          <w:sz w:val="22"/>
        </w:rPr>
        <w:t>63</w:t>
      </w:r>
      <w:r w:rsidR="00474DA9">
        <w:rPr>
          <w:rFonts w:ascii="Arial" w:hAnsi="Arial"/>
          <w:sz w:val="22"/>
        </w:rPr>
        <w:t>,</w:t>
      </w:r>
      <w:r w:rsidRPr="009E2282">
        <w:rPr>
          <w:rFonts w:ascii="Arial" w:hAnsi="Arial"/>
          <w:sz w:val="22"/>
        </w:rPr>
        <w:t xml:space="preserve"> Subpart ZZZZ rules.  </w:t>
      </w:r>
    </w:p>
    <w:p w14:paraId="1E62B962" w14:textId="77777777" w:rsidR="00A133D6" w:rsidRDefault="00A133D6" w:rsidP="00A133D6">
      <w:pPr>
        <w:jc w:val="both"/>
        <w:rPr>
          <w:rFonts w:ascii="Arial" w:hAnsi="Arial"/>
          <w:sz w:val="22"/>
        </w:rPr>
      </w:pPr>
    </w:p>
    <w:p w14:paraId="4C6EB812" w14:textId="50ADC72E" w:rsidR="00A133D6" w:rsidRDefault="00A133D6" w:rsidP="00A133D6">
      <w:pPr>
        <w:jc w:val="both"/>
        <w:rPr>
          <w:rFonts w:ascii="Arial" w:hAnsi="Arial"/>
          <w:sz w:val="22"/>
        </w:rPr>
      </w:pPr>
      <w:r w:rsidRPr="001163AE">
        <w:rPr>
          <w:rFonts w:ascii="Arial" w:hAnsi="Arial"/>
          <w:sz w:val="22"/>
        </w:rPr>
        <w:t>While the AQD understands the concerns, the language</w:t>
      </w:r>
      <w:r>
        <w:rPr>
          <w:rFonts w:ascii="Arial" w:hAnsi="Arial"/>
          <w:sz w:val="22"/>
        </w:rPr>
        <w:t xml:space="preserve"> in Template ID No. 63-4ZE-9</w:t>
      </w:r>
      <w:r w:rsidRPr="001163AE">
        <w:rPr>
          <w:rFonts w:ascii="Arial" w:hAnsi="Arial"/>
          <w:sz w:val="22"/>
        </w:rPr>
        <w:t xml:space="preserve"> for “Area Source – Existing Compression Ignition Non-Emergency Non-Black Start Greater than 500 bhp w/</w:t>
      </w:r>
      <w:r>
        <w:rPr>
          <w:rFonts w:ascii="Arial" w:hAnsi="Arial"/>
          <w:sz w:val="22"/>
        </w:rPr>
        <w:t>O</w:t>
      </w:r>
      <w:r w:rsidRPr="001163AE">
        <w:rPr>
          <w:rFonts w:ascii="Arial" w:hAnsi="Arial"/>
          <w:sz w:val="22"/>
        </w:rPr>
        <w:t>xidation Catalyst” is</w:t>
      </w:r>
      <w:r>
        <w:rPr>
          <w:rFonts w:ascii="Arial" w:hAnsi="Arial"/>
          <w:sz w:val="22"/>
        </w:rPr>
        <w:t xml:space="preserve"> written to match the regulation. </w:t>
      </w:r>
      <w:r w:rsidR="00474DA9">
        <w:rPr>
          <w:rFonts w:ascii="Arial" w:hAnsi="Arial"/>
          <w:sz w:val="22"/>
        </w:rPr>
        <w:t xml:space="preserve"> </w:t>
      </w:r>
      <w:r>
        <w:rPr>
          <w:rFonts w:ascii="Arial" w:hAnsi="Arial"/>
          <w:sz w:val="22"/>
        </w:rPr>
        <w:t xml:space="preserve">This is done in order to make sure all applicable requirements are in the permit and so there is no accidental reinterpretation of a requirement.  The template has gone through extensive review by the AQD to verify each special condition and that associated underlying </w:t>
      </w:r>
      <w:r w:rsidRPr="00993EBB">
        <w:rPr>
          <w:rFonts w:ascii="Arial" w:hAnsi="Arial"/>
          <w:sz w:val="22"/>
        </w:rPr>
        <w:t xml:space="preserve">applicable requirements </w:t>
      </w:r>
      <w:r>
        <w:rPr>
          <w:rFonts w:ascii="Arial" w:hAnsi="Arial"/>
          <w:sz w:val="22"/>
        </w:rPr>
        <w:t xml:space="preserve">are clear and concise. </w:t>
      </w:r>
      <w:r w:rsidR="00474DA9">
        <w:rPr>
          <w:rFonts w:ascii="Arial" w:hAnsi="Arial"/>
          <w:sz w:val="22"/>
        </w:rPr>
        <w:t xml:space="preserve"> </w:t>
      </w:r>
      <w:r>
        <w:rPr>
          <w:rFonts w:ascii="Arial" w:hAnsi="Arial"/>
          <w:sz w:val="22"/>
        </w:rPr>
        <w:t xml:space="preserve">AQD made corrections to permit conditions based on DTE comments and the corrections were made to Template ID No. 63-4ZE-9. </w:t>
      </w:r>
      <w:r w:rsidR="00474DA9">
        <w:rPr>
          <w:rFonts w:ascii="Arial" w:hAnsi="Arial"/>
          <w:sz w:val="22"/>
        </w:rPr>
        <w:t xml:space="preserve"> </w:t>
      </w:r>
      <w:r>
        <w:rPr>
          <w:rFonts w:ascii="Arial" w:hAnsi="Arial"/>
          <w:sz w:val="22"/>
        </w:rPr>
        <w:t xml:space="preserve">However, not all comments made by DTE were accepted at this time but may potentially result in future adjustments to the template. </w:t>
      </w:r>
    </w:p>
    <w:p w14:paraId="4E9871B7" w14:textId="77777777" w:rsidR="00A133D6" w:rsidRDefault="00A133D6" w:rsidP="00A133D6">
      <w:pPr>
        <w:jc w:val="both"/>
        <w:rPr>
          <w:rFonts w:ascii="Arial" w:hAnsi="Arial"/>
          <w:sz w:val="22"/>
        </w:rPr>
      </w:pPr>
    </w:p>
    <w:p w14:paraId="3032EEBB" w14:textId="77777777" w:rsidR="00FE7DE6" w:rsidRDefault="00FE7DE6">
      <w:pPr>
        <w:rPr>
          <w:rFonts w:ascii="Arial" w:hAnsi="Arial"/>
          <w:b/>
          <w:sz w:val="22"/>
        </w:rPr>
      </w:pPr>
    </w:p>
    <w:p w14:paraId="2CFD5B3E" w14:textId="70E7D457" w:rsidR="00FE7DE6" w:rsidRDefault="00FE7DE6">
      <w:pPr>
        <w:rPr>
          <w:rFonts w:ascii="Arial" w:hAnsi="Arial"/>
          <w:b/>
          <w:sz w:val="22"/>
          <w:u w:val="single"/>
        </w:rPr>
      </w:pPr>
      <w:bookmarkStart w:id="49" w:name="_Toc482691124"/>
      <w:r>
        <w:rPr>
          <w:rFonts w:ascii="Arial" w:hAnsi="Arial"/>
          <w:b/>
          <w:sz w:val="22"/>
          <w:u w:val="single"/>
        </w:rPr>
        <w:t xml:space="preserve">Changes to the </w:t>
      </w:r>
      <w:r w:rsidR="00903149">
        <w:rPr>
          <w:rFonts w:ascii="Arial" w:hAnsi="Arial" w:cs="Arial"/>
          <w:b/>
          <w:sz w:val="22"/>
          <w:szCs w:val="22"/>
          <w:u w:val="single"/>
        </w:rPr>
        <w:t>March 13,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9"/>
    </w:p>
    <w:p w14:paraId="0EA2352A" w14:textId="77777777" w:rsidR="00FE7DE6" w:rsidRDefault="00FE7DE6">
      <w:pPr>
        <w:rPr>
          <w:rFonts w:ascii="Arial" w:hAnsi="Arial"/>
          <w:b/>
          <w:sz w:val="22"/>
        </w:rPr>
      </w:pPr>
    </w:p>
    <w:p w14:paraId="7FDE4559" w14:textId="613874D5" w:rsidR="00FE7DE6" w:rsidRDefault="00FE7DE6">
      <w:pPr>
        <w:outlineLvl w:val="0"/>
        <w:rPr>
          <w:rFonts w:ascii="Arial" w:hAnsi="Arial"/>
          <w:sz w:val="22"/>
        </w:rPr>
      </w:pPr>
      <w:r>
        <w:rPr>
          <w:rFonts w:ascii="Arial" w:hAnsi="Arial"/>
          <w:sz w:val="22"/>
        </w:rPr>
        <w:t xml:space="preserve">No changes were made to the </w:t>
      </w:r>
      <w:r w:rsidR="00903149">
        <w:rPr>
          <w:rFonts w:ascii="Arial" w:hAnsi="Arial"/>
          <w:sz w:val="22"/>
        </w:rPr>
        <w:t>March 13, 2023</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D177746" w14:textId="77777777" w:rsidR="00FE7DE6" w:rsidRDefault="00FE7DE6">
      <w:pPr>
        <w:rPr>
          <w:rFonts w:ascii="Arial" w:hAnsi="Arial"/>
          <w:sz w:val="22"/>
        </w:rPr>
      </w:pPr>
    </w:p>
    <w:p w14:paraId="46A1B95A" w14:textId="77777777" w:rsidR="00FE7DE6" w:rsidRDefault="00FE7DE6">
      <w:pPr>
        <w:rPr>
          <w:rFonts w:ascii="Arial" w:hAnsi="Arial"/>
          <w:sz w:val="22"/>
        </w:rPr>
      </w:pPr>
    </w:p>
    <w:p w14:paraId="70BED24B"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5993" w14:textId="77777777" w:rsidR="0078443B" w:rsidRDefault="0078443B">
      <w:r>
        <w:separator/>
      </w:r>
    </w:p>
  </w:endnote>
  <w:endnote w:type="continuationSeparator" w:id="0">
    <w:p w14:paraId="46E69D2B" w14:textId="77777777" w:rsidR="0078443B" w:rsidRDefault="0078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9903" w14:textId="77777777" w:rsidR="000E45E8" w:rsidRDefault="000E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863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4CD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190" w14:textId="77777777" w:rsidR="0078443B" w:rsidRDefault="0078443B">
      <w:r>
        <w:separator/>
      </w:r>
    </w:p>
  </w:footnote>
  <w:footnote w:type="continuationSeparator" w:id="0">
    <w:p w14:paraId="1311B593" w14:textId="77777777" w:rsidR="0078443B" w:rsidRDefault="0078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39FE" w14:textId="77777777" w:rsidR="000E45E8" w:rsidRDefault="000E4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59F5" w14:textId="77777777" w:rsidR="000E45E8" w:rsidRDefault="000E4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2139" w14:textId="77777777" w:rsidR="000E45E8" w:rsidRDefault="000E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8826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5431931">
    <w:abstractNumId w:val="1"/>
  </w:num>
  <w:num w:numId="3" w16cid:durableId="34157340">
    <w:abstractNumId w:val="3"/>
  </w:num>
  <w:num w:numId="4" w16cid:durableId="665018480">
    <w:abstractNumId w:val="8"/>
  </w:num>
  <w:num w:numId="5" w16cid:durableId="952512807">
    <w:abstractNumId w:val="5"/>
  </w:num>
  <w:num w:numId="6" w16cid:durableId="943155197">
    <w:abstractNumId w:val="6"/>
  </w:num>
  <w:num w:numId="7" w16cid:durableId="1355499612">
    <w:abstractNumId w:val="9"/>
  </w:num>
  <w:num w:numId="8" w16cid:durableId="1771046265">
    <w:abstractNumId w:val="7"/>
  </w:num>
  <w:num w:numId="9" w16cid:durableId="1816753600">
    <w:abstractNumId w:val="10"/>
  </w:num>
  <w:num w:numId="10" w16cid:durableId="2123722790">
    <w:abstractNumId w:val="11"/>
  </w:num>
  <w:num w:numId="11" w16cid:durableId="1293829278">
    <w:abstractNumId w:val="2"/>
  </w:num>
  <w:num w:numId="12" w16cid:durableId="1494636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tDQ0sTQxNTA3tTBT0lEKTi0uzszPAykwrwUA3waWxSwAAAA="/>
  </w:docVars>
  <w:rsids>
    <w:rsidRoot w:val="00027CB9"/>
    <w:rsid w:val="0000071F"/>
    <w:rsid w:val="00002399"/>
    <w:rsid w:val="00003880"/>
    <w:rsid w:val="00010B28"/>
    <w:rsid w:val="0001165D"/>
    <w:rsid w:val="000135AB"/>
    <w:rsid w:val="00013B2D"/>
    <w:rsid w:val="00014446"/>
    <w:rsid w:val="00015B63"/>
    <w:rsid w:val="00015BCA"/>
    <w:rsid w:val="00015E48"/>
    <w:rsid w:val="00022808"/>
    <w:rsid w:val="000237D9"/>
    <w:rsid w:val="0002430E"/>
    <w:rsid w:val="0002548F"/>
    <w:rsid w:val="00026AB8"/>
    <w:rsid w:val="00026FE4"/>
    <w:rsid w:val="00027CB9"/>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219B"/>
    <w:rsid w:val="000A3504"/>
    <w:rsid w:val="000A463D"/>
    <w:rsid w:val="000A694B"/>
    <w:rsid w:val="000B78C9"/>
    <w:rsid w:val="000C1E62"/>
    <w:rsid w:val="000C27BF"/>
    <w:rsid w:val="000C35CB"/>
    <w:rsid w:val="000C4F65"/>
    <w:rsid w:val="000C7F27"/>
    <w:rsid w:val="000D6F52"/>
    <w:rsid w:val="000E1BBC"/>
    <w:rsid w:val="000E2E60"/>
    <w:rsid w:val="000E43A8"/>
    <w:rsid w:val="000E45E8"/>
    <w:rsid w:val="000E73AD"/>
    <w:rsid w:val="000E781D"/>
    <w:rsid w:val="000E7DFC"/>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048D"/>
    <w:rsid w:val="001C45A8"/>
    <w:rsid w:val="001D0502"/>
    <w:rsid w:val="001D0646"/>
    <w:rsid w:val="001D6B5F"/>
    <w:rsid w:val="001D7607"/>
    <w:rsid w:val="001E3D60"/>
    <w:rsid w:val="001E6273"/>
    <w:rsid w:val="001F0464"/>
    <w:rsid w:val="001F1448"/>
    <w:rsid w:val="001F287A"/>
    <w:rsid w:val="001F2F32"/>
    <w:rsid w:val="001F3B26"/>
    <w:rsid w:val="001F3DD5"/>
    <w:rsid w:val="001F742A"/>
    <w:rsid w:val="00201CC7"/>
    <w:rsid w:val="0020224E"/>
    <w:rsid w:val="00203061"/>
    <w:rsid w:val="00203E24"/>
    <w:rsid w:val="00204A58"/>
    <w:rsid w:val="002065AF"/>
    <w:rsid w:val="00222544"/>
    <w:rsid w:val="002229BE"/>
    <w:rsid w:val="00226144"/>
    <w:rsid w:val="00226BBE"/>
    <w:rsid w:val="00226CEA"/>
    <w:rsid w:val="0022752F"/>
    <w:rsid w:val="002315E7"/>
    <w:rsid w:val="00231A25"/>
    <w:rsid w:val="0023247F"/>
    <w:rsid w:val="00237F04"/>
    <w:rsid w:val="00240431"/>
    <w:rsid w:val="0024506D"/>
    <w:rsid w:val="00250171"/>
    <w:rsid w:val="00251166"/>
    <w:rsid w:val="0025199F"/>
    <w:rsid w:val="002519D9"/>
    <w:rsid w:val="00252680"/>
    <w:rsid w:val="00252FFD"/>
    <w:rsid w:val="00255E2E"/>
    <w:rsid w:val="00262557"/>
    <w:rsid w:val="002728F4"/>
    <w:rsid w:val="00273E90"/>
    <w:rsid w:val="002744B8"/>
    <w:rsid w:val="002745BB"/>
    <w:rsid w:val="00283DF7"/>
    <w:rsid w:val="00284660"/>
    <w:rsid w:val="00286B57"/>
    <w:rsid w:val="00286DF1"/>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231D"/>
    <w:rsid w:val="002D401F"/>
    <w:rsid w:val="002D6ACE"/>
    <w:rsid w:val="002E0793"/>
    <w:rsid w:val="002E0E12"/>
    <w:rsid w:val="002E67B8"/>
    <w:rsid w:val="002F0CC3"/>
    <w:rsid w:val="002F13C4"/>
    <w:rsid w:val="002F1D39"/>
    <w:rsid w:val="002F5B86"/>
    <w:rsid w:val="00301D0A"/>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097B"/>
    <w:rsid w:val="00383482"/>
    <w:rsid w:val="00383DD1"/>
    <w:rsid w:val="00383E34"/>
    <w:rsid w:val="00385544"/>
    <w:rsid w:val="00387A7B"/>
    <w:rsid w:val="00392731"/>
    <w:rsid w:val="003946CC"/>
    <w:rsid w:val="003950E9"/>
    <w:rsid w:val="0039520D"/>
    <w:rsid w:val="003955A4"/>
    <w:rsid w:val="003A0C78"/>
    <w:rsid w:val="003A1467"/>
    <w:rsid w:val="003A2108"/>
    <w:rsid w:val="003A423A"/>
    <w:rsid w:val="003A75B8"/>
    <w:rsid w:val="003B1C2A"/>
    <w:rsid w:val="003B36CE"/>
    <w:rsid w:val="003B3A3A"/>
    <w:rsid w:val="003B430D"/>
    <w:rsid w:val="003B5E83"/>
    <w:rsid w:val="003C4B9D"/>
    <w:rsid w:val="003D0128"/>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54C"/>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6434"/>
    <w:rsid w:val="004670B5"/>
    <w:rsid w:val="004704F1"/>
    <w:rsid w:val="00470765"/>
    <w:rsid w:val="00474ADF"/>
    <w:rsid w:val="00474C32"/>
    <w:rsid w:val="00474DA9"/>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333"/>
    <w:rsid w:val="0050260F"/>
    <w:rsid w:val="00506F9E"/>
    <w:rsid w:val="0050744F"/>
    <w:rsid w:val="005122AD"/>
    <w:rsid w:val="005204BA"/>
    <w:rsid w:val="005224A0"/>
    <w:rsid w:val="00532985"/>
    <w:rsid w:val="0053606A"/>
    <w:rsid w:val="00537997"/>
    <w:rsid w:val="005426C1"/>
    <w:rsid w:val="00543DF8"/>
    <w:rsid w:val="005451BC"/>
    <w:rsid w:val="0054578A"/>
    <w:rsid w:val="0055232C"/>
    <w:rsid w:val="0055244E"/>
    <w:rsid w:val="005553AB"/>
    <w:rsid w:val="005619EA"/>
    <w:rsid w:val="00562E17"/>
    <w:rsid w:val="00562E6E"/>
    <w:rsid w:val="00563C7A"/>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7746"/>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6376"/>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443B"/>
    <w:rsid w:val="007870F6"/>
    <w:rsid w:val="00787261"/>
    <w:rsid w:val="0079109F"/>
    <w:rsid w:val="00791DC9"/>
    <w:rsid w:val="00795CB5"/>
    <w:rsid w:val="00795D6C"/>
    <w:rsid w:val="00796375"/>
    <w:rsid w:val="00796F90"/>
    <w:rsid w:val="007A22BD"/>
    <w:rsid w:val="007A5627"/>
    <w:rsid w:val="007A6504"/>
    <w:rsid w:val="007A77F1"/>
    <w:rsid w:val="007B199C"/>
    <w:rsid w:val="007B41C7"/>
    <w:rsid w:val="007B565A"/>
    <w:rsid w:val="007C0501"/>
    <w:rsid w:val="007C2B15"/>
    <w:rsid w:val="007C416D"/>
    <w:rsid w:val="007C66EE"/>
    <w:rsid w:val="007C7308"/>
    <w:rsid w:val="007D067F"/>
    <w:rsid w:val="007D09D9"/>
    <w:rsid w:val="007D125E"/>
    <w:rsid w:val="007D3294"/>
    <w:rsid w:val="007D429F"/>
    <w:rsid w:val="007D4663"/>
    <w:rsid w:val="007D7915"/>
    <w:rsid w:val="007E0BD7"/>
    <w:rsid w:val="007E2987"/>
    <w:rsid w:val="007E39D1"/>
    <w:rsid w:val="007E72AE"/>
    <w:rsid w:val="007E7D07"/>
    <w:rsid w:val="007F1EF2"/>
    <w:rsid w:val="007F3C6F"/>
    <w:rsid w:val="007F3FBA"/>
    <w:rsid w:val="007F62B1"/>
    <w:rsid w:val="007F6D95"/>
    <w:rsid w:val="007F73D0"/>
    <w:rsid w:val="00800330"/>
    <w:rsid w:val="0080341B"/>
    <w:rsid w:val="00805D25"/>
    <w:rsid w:val="00813FB1"/>
    <w:rsid w:val="00827EF4"/>
    <w:rsid w:val="00833053"/>
    <w:rsid w:val="00840CB9"/>
    <w:rsid w:val="008418BB"/>
    <w:rsid w:val="008419E3"/>
    <w:rsid w:val="00844DE4"/>
    <w:rsid w:val="00846C89"/>
    <w:rsid w:val="0084712F"/>
    <w:rsid w:val="0084741D"/>
    <w:rsid w:val="0085138A"/>
    <w:rsid w:val="00852221"/>
    <w:rsid w:val="008537FA"/>
    <w:rsid w:val="00853A0E"/>
    <w:rsid w:val="00853AF4"/>
    <w:rsid w:val="00854273"/>
    <w:rsid w:val="00854F8B"/>
    <w:rsid w:val="0085642C"/>
    <w:rsid w:val="00857B39"/>
    <w:rsid w:val="00861825"/>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11C"/>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149"/>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1B33"/>
    <w:rsid w:val="009D5EBC"/>
    <w:rsid w:val="009E10CB"/>
    <w:rsid w:val="009E2122"/>
    <w:rsid w:val="009E4796"/>
    <w:rsid w:val="009F08C7"/>
    <w:rsid w:val="009F584A"/>
    <w:rsid w:val="00A0363B"/>
    <w:rsid w:val="00A04B84"/>
    <w:rsid w:val="00A04B8E"/>
    <w:rsid w:val="00A05E44"/>
    <w:rsid w:val="00A133D6"/>
    <w:rsid w:val="00A15A87"/>
    <w:rsid w:val="00A16A4A"/>
    <w:rsid w:val="00A21F9D"/>
    <w:rsid w:val="00A2503F"/>
    <w:rsid w:val="00A27D2C"/>
    <w:rsid w:val="00A30B26"/>
    <w:rsid w:val="00A30B5F"/>
    <w:rsid w:val="00A320C2"/>
    <w:rsid w:val="00A3447E"/>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06A"/>
    <w:rsid w:val="00A73320"/>
    <w:rsid w:val="00A7453C"/>
    <w:rsid w:val="00A7562C"/>
    <w:rsid w:val="00A757D5"/>
    <w:rsid w:val="00A75C83"/>
    <w:rsid w:val="00A82D08"/>
    <w:rsid w:val="00A85B58"/>
    <w:rsid w:val="00A8755E"/>
    <w:rsid w:val="00A94AEF"/>
    <w:rsid w:val="00A9700A"/>
    <w:rsid w:val="00AA0CED"/>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A4D63"/>
    <w:rsid w:val="00BB20D6"/>
    <w:rsid w:val="00BB3412"/>
    <w:rsid w:val="00BB4D1B"/>
    <w:rsid w:val="00BB6928"/>
    <w:rsid w:val="00BC4F1E"/>
    <w:rsid w:val="00BC5143"/>
    <w:rsid w:val="00BC7E5E"/>
    <w:rsid w:val="00BD0797"/>
    <w:rsid w:val="00BD0E65"/>
    <w:rsid w:val="00BD1497"/>
    <w:rsid w:val="00BD1512"/>
    <w:rsid w:val="00BD2DFE"/>
    <w:rsid w:val="00BD5841"/>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1EF2"/>
    <w:rsid w:val="00C6451A"/>
    <w:rsid w:val="00C6488B"/>
    <w:rsid w:val="00C64EDF"/>
    <w:rsid w:val="00C65371"/>
    <w:rsid w:val="00C66375"/>
    <w:rsid w:val="00C66BD6"/>
    <w:rsid w:val="00C67104"/>
    <w:rsid w:val="00C677A9"/>
    <w:rsid w:val="00C67CF5"/>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243E"/>
    <w:rsid w:val="00CE5FB0"/>
    <w:rsid w:val="00CE65B2"/>
    <w:rsid w:val="00CF37B7"/>
    <w:rsid w:val="00CF7719"/>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0718"/>
    <w:rsid w:val="00D5459C"/>
    <w:rsid w:val="00D57666"/>
    <w:rsid w:val="00D57EFB"/>
    <w:rsid w:val="00D613A2"/>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31E"/>
    <w:rsid w:val="00DB3C7E"/>
    <w:rsid w:val="00DB5924"/>
    <w:rsid w:val="00DB68D5"/>
    <w:rsid w:val="00DB6B6C"/>
    <w:rsid w:val="00DB7D71"/>
    <w:rsid w:val="00DB7FA3"/>
    <w:rsid w:val="00DC185B"/>
    <w:rsid w:val="00DD2FAD"/>
    <w:rsid w:val="00DD4D4E"/>
    <w:rsid w:val="00DE392C"/>
    <w:rsid w:val="00DE39D5"/>
    <w:rsid w:val="00DE538D"/>
    <w:rsid w:val="00DE5E1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550C"/>
    <w:rsid w:val="00E4619F"/>
    <w:rsid w:val="00E47B7A"/>
    <w:rsid w:val="00E562DC"/>
    <w:rsid w:val="00E60AD2"/>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06C4E"/>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7286"/>
    <w:rsid w:val="00FA1313"/>
    <w:rsid w:val="00FA1935"/>
    <w:rsid w:val="00FA1D2A"/>
    <w:rsid w:val="00FA2904"/>
    <w:rsid w:val="00FA2EC7"/>
    <w:rsid w:val="00FA5FE2"/>
    <w:rsid w:val="00FA7A36"/>
    <w:rsid w:val="00FB0184"/>
    <w:rsid w:val="00FB0FCF"/>
    <w:rsid w:val="00FB49C9"/>
    <w:rsid w:val="00FB6CF0"/>
    <w:rsid w:val="00FB73B1"/>
    <w:rsid w:val="00FC0176"/>
    <w:rsid w:val="00FC0EC2"/>
    <w:rsid w:val="00FC27C3"/>
    <w:rsid w:val="00FC5534"/>
    <w:rsid w:val="00FC56E5"/>
    <w:rsid w:val="00FC649A"/>
    <w:rsid w:val="00FD5C7C"/>
    <w:rsid w:val="00FD6000"/>
    <w:rsid w:val="00FE17B0"/>
    <w:rsid w:val="00FE1C9B"/>
    <w:rsid w:val="00FE6510"/>
    <w:rsid w:val="00FE7DBC"/>
    <w:rsid w:val="00FE7DE6"/>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4ED6020D"/>
  <w15:chartTrackingRefBased/>
  <w15:docId w15:val="{FD61F178-F85E-4D2B-BE2C-6E61612B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A2EC7"/>
  </w:style>
  <w:style w:type="character" w:customStyle="1" w:styleId="HeaderChar">
    <w:name w:val="Header Char"/>
    <w:basedOn w:val="DefaultParagraphFont"/>
    <w:link w:val="Header"/>
    <w:rsid w:val="002E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7080">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83096229">
      <w:bodyDiv w:val="1"/>
      <w:marLeft w:val="0"/>
      <w:marRight w:val="0"/>
      <w:marTop w:val="0"/>
      <w:marBottom w:val="0"/>
      <w:divBdr>
        <w:top w:val="none" w:sz="0" w:space="0" w:color="auto"/>
        <w:left w:val="none" w:sz="0" w:space="0" w:color="auto"/>
        <w:bottom w:val="none" w:sz="0" w:space="0" w:color="auto"/>
        <w:right w:val="none" w:sz="0" w:space="0" w:color="auto"/>
      </w:divBdr>
    </w:div>
    <w:div w:id="1123576231">
      <w:bodyDiv w:val="1"/>
      <w:marLeft w:val="0"/>
      <w:marRight w:val="0"/>
      <w:marTop w:val="0"/>
      <w:marBottom w:val="0"/>
      <w:divBdr>
        <w:top w:val="none" w:sz="0" w:space="0" w:color="auto"/>
        <w:left w:val="none" w:sz="0" w:space="0" w:color="auto"/>
        <w:bottom w:val="none" w:sz="0" w:space="0" w:color="auto"/>
        <w:right w:val="none" w:sz="0" w:space="0" w:color="auto"/>
      </w:divBdr>
    </w:div>
    <w:div w:id="119703833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83490656">
      <w:bodyDiv w:val="1"/>
      <w:marLeft w:val="0"/>
      <w:marRight w:val="0"/>
      <w:marTop w:val="0"/>
      <w:marBottom w:val="0"/>
      <w:divBdr>
        <w:top w:val="none" w:sz="0" w:space="0" w:color="auto"/>
        <w:left w:val="none" w:sz="0" w:space="0" w:color="auto"/>
        <w:bottom w:val="none" w:sz="0" w:space="0" w:color="auto"/>
        <w:right w:val="none" w:sz="0" w:space="0" w:color="auto"/>
      </w:divBdr>
    </w:div>
    <w:div w:id="17881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19</TotalTime>
  <Pages>10</Pages>
  <Words>3052</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20278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6</cp:revision>
  <cp:lastPrinted>2013-10-29T20:42:00Z</cp:lastPrinted>
  <dcterms:created xsi:type="dcterms:W3CDTF">2023-04-10T15:15:00Z</dcterms:created>
  <dcterms:modified xsi:type="dcterms:W3CDTF">2023-06-12T11:54:00Z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f9f37fc755575157bb54bddef83c47e0f326df670976276fc453637156c0a984</vt:lpwstr>
  </property>
</Properties>
</file>