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95F5BA1" w14:textId="77777777" w:rsidTr="00A9750A">
        <w:tc>
          <w:tcPr>
            <w:tcW w:w="810" w:type="dxa"/>
          </w:tcPr>
          <w:p w14:paraId="0A04B7D7" w14:textId="77777777" w:rsidR="005E5399" w:rsidRDefault="005E5399">
            <w:pPr>
              <w:jc w:val="center"/>
              <w:rPr>
                <w:sz w:val="16"/>
              </w:rPr>
            </w:pPr>
          </w:p>
        </w:tc>
        <w:tc>
          <w:tcPr>
            <w:tcW w:w="9000" w:type="dxa"/>
          </w:tcPr>
          <w:p w14:paraId="720D6F1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86CE510" w14:textId="77777777" w:rsidR="005E5399" w:rsidRDefault="00012E33">
            <w:pPr>
              <w:spacing w:before="20" w:after="20"/>
              <w:jc w:val="center"/>
              <w:rPr>
                <w:sz w:val="16"/>
              </w:rPr>
            </w:pPr>
            <w:r w:rsidRPr="00012E33">
              <w:rPr>
                <w:b/>
                <w:sz w:val="24"/>
                <w:szCs w:val="24"/>
              </w:rPr>
              <w:t>AIR QUALITY DIVISION</w:t>
            </w:r>
          </w:p>
        </w:tc>
        <w:tc>
          <w:tcPr>
            <w:tcW w:w="720" w:type="dxa"/>
          </w:tcPr>
          <w:p w14:paraId="549C4066" w14:textId="77777777" w:rsidR="005E5399" w:rsidRDefault="005E5399">
            <w:pPr>
              <w:jc w:val="center"/>
              <w:rPr>
                <w:b/>
                <w:sz w:val="24"/>
              </w:rPr>
            </w:pPr>
          </w:p>
        </w:tc>
      </w:tr>
      <w:tr w:rsidR="005E5399" w14:paraId="6964A564" w14:textId="77777777" w:rsidTr="00A9750A">
        <w:trPr>
          <w:cantSplit/>
          <w:trHeight w:val="146"/>
        </w:trPr>
        <w:tc>
          <w:tcPr>
            <w:tcW w:w="10530" w:type="dxa"/>
            <w:gridSpan w:val="3"/>
          </w:tcPr>
          <w:p w14:paraId="2A4AE969" w14:textId="77777777" w:rsidR="00C7692A" w:rsidRPr="006B4E48" w:rsidRDefault="00C7692A" w:rsidP="00C2618F">
            <w:pPr>
              <w:jc w:val="center"/>
              <w:rPr>
                <w:szCs w:val="22"/>
              </w:rPr>
            </w:pPr>
          </w:p>
          <w:p w14:paraId="16E92448" w14:textId="7C1437B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F709A">
              <w:rPr>
                <w:szCs w:val="22"/>
              </w:rPr>
              <w:t>October 11, 2021</w:t>
            </w:r>
          </w:p>
          <w:p w14:paraId="0921AE68" w14:textId="77777777" w:rsidR="006B4E48" w:rsidRPr="00927270" w:rsidRDefault="006B4E48" w:rsidP="00C2618F">
            <w:pPr>
              <w:jc w:val="center"/>
              <w:rPr>
                <w:szCs w:val="22"/>
              </w:rPr>
            </w:pPr>
          </w:p>
          <w:p w14:paraId="6C2C93DC" w14:textId="77777777" w:rsidR="00C2618F" w:rsidRPr="00927270" w:rsidRDefault="00C2618F" w:rsidP="00C2618F">
            <w:pPr>
              <w:jc w:val="center"/>
              <w:rPr>
                <w:szCs w:val="22"/>
              </w:rPr>
            </w:pPr>
            <w:r w:rsidRPr="00927270">
              <w:rPr>
                <w:szCs w:val="22"/>
              </w:rPr>
              <w:t>ISSUED TO</w:t>
            </w:r>
          </w:p>
          <w:p w14:paraId="05315516" w14:textId="77777777" w:rsidR="00C2618F" w:rsidRPr="00927270" w:rsidRDefault="00C2618F" w:rsidP="00C2618F">
            <w:pPr>
              <w:jc w:val="center"/>
              <w:rPr>
                <w:szCs w:val="22"/>
              </w:rPr>
            </w:pPr>
          </w:p>
          <w:p w14:paraId="067CA2C9" w14:textId="77777777" w:rsidR="007D6A9A" w:rsidRDefault="007D6A9A" w:rsidP="00B9050D">
            <w:pPr>
              <w:jc w:val="center"/>
              <w:rPr>
                <w:b/>
                <w:szCs w:val="22"/>
              </w:rPr>
            </w:pPr>
            <w:bookmarkStart w:id="0" w:name="bCompanyName"/>
            <w:r>
              <w:rPr>
                <w:b/>
                <w:szCs w:val="22"/>
              </w:rPr>
              <w:t>Wind Point Partners dba</w:t>
            </w:r>
          </w:p>
          <w:p w14:paraId="3E779FFA" w14:textId="64E1D3FB" w:rsidR="00F454A2" w:rsidRPr="00745818" w:rsidRDefault="00F454A2" w:rsidP="00B9050D">
            <w:pPr>
              <w:jc w:val="center"/>
              <w:rPr>
                <w:b/>
                <w:szCs w:val="22"/>
              </w:rPr>
            </w:pPr>
            <w:r>
              <w:rPr>
                <w:b/>
                <w:szCs w:val="22"/>
              </w:rPr>
              <w:t>Ox Engineered Products</w:t>
            </w:r>
          </w:p>
          <w:bookmarkEnd w:id="0"/>
          <w:p w14:paraId="3CDA4F85" w14:textId="77777777" w:rsidR="00C2618F" w:rsidRPr="00927270" w:rsidRDefault="00C2618F" w:rsidP="00C2618F">
            <w:pPr>
              <w:jc w:val="center"/>
              <w:rPr>
                <w:szCs w:val="22"/>
              </w:rPr>
            </w:pPr>
          </w:p>
          <w:p w14:paraId="1E2985F3" w14:textId="4BB04EB0" w:rsidR="00B9050D" w:rsidRDefault="00C2618F" w:rsidP="00B9050D">
            <w:pPr>
              <w:jc w:val="center"/>
              <w:rPr>
                <w:szCs w:val="22"/>
              </w:rPr>
            </w:pPr>
            <w:r w:rsidRPr="00927270">
              <w:rPr>
                <w:szCs w:val="22"/>
              </w:rPr>
              <w:t xml:space="preserve">State Registration Number (SRN): </w:t>
            </w:r>
            <w:r w:rsidR="00B37BCB">
              <w:rPr>
                <w:szCs w:val="22"/>
              </w:rPr>
              <w:t>B2013</w:t>
            </w:r>
            <w:r w:rsidRPr="00927270">
              <w:rPr>
                <w:szCs w:val="22"/>
              </w:rPr>
              <w:t xml:space="preserve"> </w:t>
            </w:r>
            <w:bookmarkStart w:id="1" w:name="bSRN"/>
          </w:p>
          <w:bookmarkEnd w:id="1"/>
          <w:p w14:paraId="3A046C95" w14:textId="77777777" w:rsidR="00C2618F" w:rsidRDefault="00C2618F" w:rsidP="00C2618F">
            <w:pPr>
              <w:jc w:val="center"/>
              <w:rPr>
                <w:szCs w:val="22"/>
              </w:rPr>
            </w:pPr>
          </w:p>
          <w:p w14:paraId="56C65789" w14:textId="77777777" w:rsidR="00807634" w:rsidRPr="00927270" w:rsidRDefault="00807634" w:rsidP="00C2618F">
            <w:pPr>
              <w:jc w:val="center"/>
              <w:rPr>
                <w:szCs w:val="22"/>
              </w:rPr>
            </w:pPr>
          </w:p>
          <w:p w14:paraId="12190095" w14:textId="77777777" w:rsidR="00C2618F" w:rsidRPr="00927270" w:rsidRDefault="00C2618F" w:rsidP="00C2618F">
            <w:pPr>
              <w:jc w:val="center"/>
              <w:rPr>
                <w:szCs w:val="22"/>
              </w:rPr>
            </w:pPr>
            <w:r w:rsidRPr="00927270">
              <w:rPr>
                <w:szCs w:val="22"/>
              </w:rPr>
              <w:t>LOCATED AT</w:t>
            </w:r>
          </w:p>
          <w:p w14:paraId="6438177D" w14:textId="77777777" w:rsidR="002B29E9" w:rsidRPr="00927270" w:rsidRDefault="002B29E9" w:rsidP="002B29E9">
            <w:pPr>
              <w:jc w:val="center"/>
              <w:rPr>
                <w:szCs w:val="22"/>
              </w:rPr>
            </w:pPr>
          </w:p>
          <w:p w14:paraId="56E9FB90" w14:textId="396E54FC" w:rsidR="005E5399" w:rsidRPr="003F5BE8" w:rsidRDefault="00024A7E" w:rsidP="002B29E9">
            <w:pPr>
              <w:jc w:val="center"/>
              <w:rPr>
                <w:szCs w:val="22"/>
              </w:rPr>
            </w:pPr>
            <w:bookmarkStart w:id="2" w:name="bStreetAddress"/>
            <w:bookmarkEnd w:id="2"/>
            <w:r>
              <w:rPr>
                <w:szCs w:val="22"/>
              </w:rPr>
              <w:t>700 Centerville Road</w:t>
            </w:r>
            <w:bookmarkStart w:id="3" w:name="bCity"/>
            <w:bookmarkEnd w:id="3"/>
            <w:r>
              <w:rPr>
                <w:szCs w:val="22"/>
              </w:rPr>
              <w:t>, Constantine</w:t>
            </w:r>
            <w:r w:rsidR="002B29E9">
              <w:rPr>
                <w:szCs w:val="22"/>
              </w:rPr>
              <w:t>,</w:t>
            </w:r>
            <w:r w:rsidR="00995605">
              <w:rPr>
                <w:szCs w:val="22"/>
              </w:rPr>
              <w:t xml:space="preserve"> </w:t>
            </w:r>
            <w:bookmarkStart w:id="4" w:name="bCounty"/>
            <w:bookmarkEnd w:id="4"/>
            <w:r>
              <w:rPr>
                <w:szCs w:val="22"/>
              </w:rPr>
              <w:t>St. Joseph</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43343B78" w14:textId="77777777" w:rsidTr="00A9750A">
        <w:trPr>
          <w:cantSplit/>
          <w:trHeight w:val="145"/>
        </w:trPr>
        <w:tc>
          <w:tcPr>
            <w:tcW w:w="10530" w:type="dxa"/>
            <w:gridSpan w:val="3"/>
          </w:tcPr>
          <w:p w14:paraId="5529E49D" w14:textId="77777777" w:rsidR="00C2618F" w:rsidRPr="00DF47A8" w:rsidRDefault="00C2618F" w:rsidP="00C2618F">
            <w:pPr>
              <w:pStyle w:val="Header"/>
              <w:spacing w:before="20" w:after="20"/>
              <w:rPr>
                <w:szCs w:val="22"/>
              </w:rPr>
            </w:pPr>
          </w:p>
        </w:tc>
      </w:tr>
      <w:tr w:rsidR="00C2618F" w:rsidRPr="001838ED" w14:paraId="04BE9A4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5DA3BAB" w14:textId="77777777" w:rsidR="00C2618F" w:rsidRPr="006F2C46" w:rsidRDefault="00C2618F" w:rsidP="001838ED">
            <w:pPr>
              <w:jc w:val="center"/>
              <w:rPr>
                <w:szCs w:val="22"/>
              </w:rPr>
            </w:pPr>
          </w:p>
          <w:p w14:paraId="602FD720" w14:textId="77777777" w:rsidR="00C2618F" w:rsidRPr="001838ED" w:rsidRDefault="00C2618F" w:rsidP="001838ED">
            <w:pPr>
              <w:jc w:val="center"/>
              <w:rPr>
                <w:b/>
                <w:sz w:val="28"/>
              </w:rPr>
            </w:pPr>
            <w:r w:rsidRPr="001838ED">
              <w:rPr>
                <w:b/>
                <w:sz w:val="28"/>
              </w:rPr>
              <w:t>RENEWABLE OPERATING PERMIT</w:t>
            </w:r>
          </w:p>
          <w:p w14:paraId="265CD5D2" w14:textId="77777777" w:rsidR="00C2618F" w:rsidRPr="001838ED" w:rsidRDefault="00C2618F" w:rsidP="001838ED">
            <w:pPr>
              <w:ind w:left="3240"/>
              <w:rPr>
                <w:sz w:val="24"/>
              </w:rPr>
            </w:pPr>
          </w:p>
          <w:p w14:paraId="5283A20B" w14:textId="7B6A170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24A7E">
              <w:rPr>
                <w:sz w:val="24"/>
              </w:rPr>
              <w:t>B2013</w:t>
            </w:r>
            <w:r w:rsidR="004032B7" w:rsidRPr="001838ED">
              <w:rPr>
                <w:sz w:val="24"/>
              </w:rPr>
              <w:t>-</w:t>
            </w:r>
            <w:bookmarkStart w:id="7" w:name="bIssueYear"/>
            <w:bookmarkEnd w:id="7"/>
            <w:r w:rsidR="00024A7E">
              <w:rPr>
                <w:sz w:val="24"/>
              </w:rPr>
              <w:t>20</w:t>
            </w:r>
            <w:r w:rsidR="00B20E03">
              <w:rPr>
                <w:sz w:val="24"/>
              </w:rPr>
              <w:t>21</w:t>
            </w:r>
          </w:p>
          <w:p w14:paraId="1EEC6826" w14:textId="77777777" w:rsidR="00C2618F" w:rsidRPr="001838ED" w:rsidRDefault="00C2618F" w:rsidP="001838ED">
            <w:pPr>
              <w:ind w:left="3240"/>
              <w:rPr>
                <w:sz w:val="24"/>
              </w:rPr>
            </w:pPr>
          </w:p>
          <w:p w14:paraId="6E643FB6" w14:textId="11A6A7BA" w:rsidR="00C2618F" w:rsidRPr="001838ED" w:rsidRDefault="00C2618F" w:rsidP="001838ED">
            <w:pPr>
              <w:ind w:left="2880" w:firstLine="720"/>
              <w:rPr>
                <w:sz w:val="24"/>
                <w:szCs w:val="24"/>
              </w:rPr>
            </w:pPr>
            <w:r w:rsidRPr="001838ED">
              <w:rPr>
                <w:sz w:val="24"/>
              </w:rPr>
              <w:t>Expiration Date:</w:t>
            </w:r>
            <w:r w:rsidRPr="001838ED">
              <w:rPr>
                <w:sz w:val="24"/>
              </w:rPr>
              <w:tab/>
            </w:r>
            <w:r w:rsidR="00B20E03">
              <w:rPr>
                <w:sz w:val="24"/>
              </w:rPr>
              <w:t>October 11, 2026</w:t>
            </w:r>
          </w:p>
          <w:p w14:paraId="16ED1504" w14:textId="77777777" w:rsidR="0025601A" w:rsidRPr="001838ED" w:rsidRDefault="0025601A" w:rsidP="001838ED">
            <w:pPr>
              <w:ind w:left="2880" w:firstLine="360"/>
              <w:rPr>
                <w:sz w:val="24"/>
              </w:rPr>
            </w:pPr>
          </w:p>
          <w:p w14:paraId="1B86FCE1" w14:textId="7B3AC18B" w:rsidR="00B20E0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B20E03">
              <w:rPr>
                <w:sz w:val="24"/>
                <w:szCs w:val="24"/>
              </w:rPr>
              <w:t>April 11, 202</w:t>
            </w:r>
            <w:r w:rsidR="00DE32D0">
              <w:rPr>
                <w:sz w:val="24"/>
                <w:szCs w:val="24"/>
              </w:rPr>
              <w:t>5</w:t>
            </w:r>
            <w:r w:rsidR="00B20E03">
              <w:rPr>
                <w:sz w:val="24"/>
                <w:szCs w:val="24"/>
              </w:rPr>
              <w:t xml:space="preserve"> </w:t>
            </w:r>
          </w:p>
          <w:p w14:paraId="204C0383" w14:textId="1CD8AE28" w:rsidR="006F4A84" w:rsidRPr="001838ED" w:rsidRDefault="00B20E03" w:rsidP="001838ED">
            <w:pPr>
              <w:jc w:val="center"/>
              <w:rPr>
                <w:sz w:val="24"/>
                <w:szCs w:val="24"/>
              </w:rPr>
            </w:pPr>
            <w:r>
              <w:rPr>
                <w:sz w:val="24"/>
                <w:szCs w:val="24"/>
              </w:rPr>
              <w:t>and April 11, 202</w:t>
            </w:r>
            <w:r w:rsidR="00DE32D0">
              <w:rPr>
                <w:sz w:val="24"/>
                <w:szCs w:val="24"/>
              </w:rPr>
              <w:t>6</w:t>
            </w:r>
          </w:p>
          <w:p w14:paraId="79E43340" w14:textId="77777777" w:rsidR="00DF47A8" w:rsidRPr="001838ED" w:rsidRDefault="00DF47A8" w:rsidP="00DF47A8">
            <w:pPr>
              <w:rPr>
                <w:sz w:val="24"/>
              </w:rPr>
            </w:pPr>
          </w:p>
          <w:p w14:paraId="428F0BA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F314766"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7CDBE830" w14:textId="77777777" w:rsidTr="00F57934">
        <w:tc>
          <w:tcPr>
            <w:tcW w:w="10620" w:type="dxa"/>
            <w:shd w:val="clear" w:color="auto" w:fill="auto"/>
          </w:tcPr>
          <w:p w14:paraId="408CD0F9" w14:textId="77777777" w:rsidR="00461E40" w:rsidRPr="006F2C46" w:rsidRDefault="00461E40" w:rsidP="0025601A">
            <w:pPr>
              <w:jc w:val="center"/>
              <w:rPr>
                <w:b/>
                <w:szCs w:val="22"/>
              </w:rPr>
            </w:pPr>
          </w:p>
          <w:p w14:paraId="7539ADC8" w14:textId="77777777" w:rsidR="005D5FBE" w:rsidRDefault="0058429B" w:rsidP="0025601A">
            <w:pPr>
              <w:jc w:val="center"/>
              <w:rPr>
                <w:b/>
                <w:sz w:val="28"/>
                <w:szCs w:val="28"/>
              </w:rPr>
            </w:pPr>
            <w:r>
              <w:rPr>
                <w:b/>
                <w:sz w:val="28"/>
                <w:szCs w:val="28"/>
              </w:rPr>
              <w:t>SOURCE-WIDE PERMIT TO INSTALL</w:t>
            </w:r>
          </w:p>
          <w:p w14:paraId="543550F9" w14:textId="77777777" w:rsidR="00F57934" w:rsidRDefault="00F57934" w:rsidP="00F15F33">
            <w:pPr>
              <w:jc w:val="center"/>
              <w:rPr>
                <w:sz w:val="24"/>
              </w:rPr>
            </w:pPr>
          </w:p>
          <w:p w14:paraId="0976DAE2" w14:textId="10BE9A5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24A7E">
              <w:rPr>
                <w:sz w:val="24"/>
                <w:szCs w:val="24"/>
              </w:rPr>
              <w:t>B2013</w:t>
            </w:r>
            <w:r w:rsidR="000D5F06">
              <w:rPr>
                <w:sz w:val="24"/>
                <w:szCs w:val="24"/>
              </w:rPr>
              <w:t>-</w:t>
            </w:r>
            <w:bookmarkStart w:id="10" w:name="bIssueYear2"/>
            <w:bookmarkEnd w:id="10"/>
            <w:r w:rsidR="00024A7E">
              <w:rPr>
                <w:sz w:val="24"/>
                <w:szCs w:val="24"/>
              </w:rPr>
              <w:t>20</w:t>
            </w:r>
            <w:r w:rsidR="00B20E03">
              <w:rPr>
                <w:sz w:val="24"/>
                <w:szCs w:val="24"/>
              </w:rPr>
              <w:t>21</w:t>
            </w:r>
          </w:p>
          <w:p w14:paraId="2FB7CD18" w14:textId="77777777" w:rsidR="00C2618F" w:rsidRPr="006F2C46" w:rsidRDefault="00C2618F" w:rsidP="0025601A">
            <w:pPr>
              <w:jc w:val="center"/>
              <w:rPr>
                <w:sz w:val="24"/>
                <w:szCs w:val="24"/>
              </w:rPr>
            </w:pPr>
          </w:p>
          <w:p w14:paraId="3943E60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B565E76" w14:textId="784B9484" w:rsidR="00233961" w:rsidRDefault="00ED466E" w:rsidP="00024A7E">
      <w:pPr>
        <w:ind w:left="-180"/>
        <w:rPr>
          <w:szCs w:val="22"/>
        </w:rPr>
      </w:pPr>
      <w:r>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1A2100A1" w14:textId="77777777" w:rsidR="00F5604C" w:rsidRDefault="00364394" w:rsidP="00F5604C">
      <w:pPr>
        <w:ind w:left="-180"/>
        <w:rPr>
          <w:szCs w:val="22"/>
        </w:rPr>
      </w:pPr>
      <w:r>
        <w:rPr>
          <w:noProof/>
        </w:rPr>
        <w:drawing>
          <wp:anchor distT="0" distB="0" distL="114300" distR="114300" simplePos="0" relativeHeight="251659264" behindDoc="0" locked="0" layoutInCell="1" allowOverlap="1" wp14:anchorId="3D83C4D9" wp14:editId="6780A256">
            <wp:simplePos x="0" y="0"/>
            <wp:positionH relativeFrom="margin">
              <wp:posOffset>129540</wp:posOffset>
            </wp:positionH>
            <wp:positionV relativeFrom="paragraph">
              <wp:posOffset>5715</wp:posOffset>
            </wp:positionV>
            <wp:extent cx="1271270" cy="29718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270" cy="297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D84DD8" w14:textId="77777777" w:rsidR="00F5604C" w:rsidRDefault="00F5604C" w:rsidP="00F5604C">
      <w:pPr>
        <w:ind w:left="-180"/>
        <w:rPr>
          <w:szCs w:val="22"/>
        </w:rPr>
      </w:pPr>
    </w:p>
    <w:p w14:paraId="3776BDCD" w14:textId="7F21EEEF" w:rsidR="002332C3" w:rsidRPr="006A1190" w:rsidRDefault="00AB2375" w:rsidP="00F5604C">
      <w:pPr>
        <w:ind w:left="-180"/>
        <w:rPr>
          <w:szCs w:val="22"/>
        </w:rPr>
      </w:pPr>
      <w:r w:rsidRPr="006A1190">
        <w:rPr>
          <w:szCs w:val="22"/>
        </w:rPr>
        <w:t>______________________________________</w:t>
      </w:r>
    </w:p>
    <w:p w14:paraId="615C2FD9" w14:textId="2AE15693" w:rsidR="002F4C64" w:rsidRPr="0097673C" w:rsidRDefault="00024A7E" w:rsidP="00ED466E">
      <w:pPr>
        <w:rPr>
          <w:b/>
          <w:sz w:val="18"/>
        </w:rPr>
      </w:pPr>
      <w:r>
        <w:rPr>
          <w:szCs w:val="22"/>
        </w:rPr>
        <w:t xml:space="preserve">Rex Lane, Kalamazoo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8A47186" w14:textId="77777777" w:rsidR="002F4C64" w:rsidRDefault="002F4C64" w:rsidP="002F4C64"/>
    <w:p w14:paraId="72F2B047" w14:textId="13BD1422" w:rsidR="00B20E0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4412700" w:history="1">
        <w:r w:rsidR="00B20E03" w:rsidRPr="00204109">
          <w:rPr>
            <w:rStyle w:val="Hyperlink"/>
            <w:noProof/>
          </w:rPr>
          <w:t>AUTHORITY AND ENFORCEABILITY</w:t>
        </w:r>
        <w:r w:rsidR="00B20E03">
          <w:rPr>
            <w:noProof/>
            <w:webHidden/>
          </w:rPr>
          <w:tab/>
        </w:r>
        <w:r w:rsidR="00B20E03">
          <w:rPr>
            <w:noProof/>
            <w:webHidden/>
          </w:rPr>
          <w:fldChar w:fldCharType="begin"/>
        </w:r>
        <w:r w:rsidR="00B20E03">
          <w:rPr>
            <w:noProof/>
            <w:webHidden/>
          </w:rPr>
          <w:instrText xml:space="preserve"> PAGEREF _Toc84412700 \h </w:instrText>
        </w:r>
        <w:r w:rsidR="00B20E03">
          <w:rPr>
            <w:noProof/>
            <w:webHidden/>
          </w:rPr>
        </w:r>
        <w:r w:rsidR="00B20E03">
          <w:rPr>
            <w:noProof/>
            <w:webHidden/>
          </w:rPr>
          <w:fldChar w:fldCharType="separate"/>
        </w:r>
        <w:r w:rsidR="00B20E03">
          <w:rPr>
            <w:noProof/>
            <w:webHidden/>
          </w:rPr>
          <w:t>3</w:t>
        </w:r>
        <w:r w:rsidR="00B20E03">
          <w:rPr>
            <w:noProof/>
            <w:webHidden/>
          </w:rPr>
          <w:fldChar w:fldCharType="end"/>
        </w:r>
      </w:hyperlink>
    </w:p>
    <w:p w14:paraId="636188D4" w14:textId="475956E8" w:rsidR="00B20E03" w:rsidRDefault="00CF709A">
      <w:pPr>
        <w:pStyle w:val="TOC1"/>
        <w:rPr>
          <w:rFonts w:asciiTheme="minorHAnsi" w:eastAsiaTheme="minorEastAsia" w:hAnsiTheme="minorHAnsi" w:cstheme="minorBidi"/>
          <w:b w:val="0"/>
          <w:noProof/>
        </w:rPr>
      </w:pPr>
      <w:hyperlink w:anchor="_Toc84412701" w:history="1">
        <w:r w:rsidR="00B20E03" w:rsidRPr="00204109">
          <w:rPr>
            <w:rStyle w:val="Hyperlink"/>
            <w:noProof/>
          </w:rPr>
          <w:t>A.  GENERAL CONDITIONS</w:t>
        </w:r>
        <w:r w:rsidR="00B20E03">
          <w:rPr>
            <w:noProof/>
            <w:webHidden/>
          </w:rPr>
          <w:tab/>
        </w:r>
        <w:r w:rsidR="00B20E03">
          <w:rPr>
            <w:noProof/>
            <w:webHidden/>
          </w:rPr>
          <w:fldChar w:fldCharType="begin"/>
        </w:r>
        <w:r w:rsidR="00B20E03">
          <w:rPr>
            <w:noProof/>
            <w:webHidden/>
          </w:rPr>
          <w:instrText xml:space="preserve"> PAGEREF _Toc84412701 \h </w:instrText>
        </w:r>
        <w:r w:rsidR="00B20E03">
          <w:rPr>
            <w:noProof/>
            <w:webHidden/>
          </w:rPr>
        </w:r>
        <w:r w:rsidR="00B20E03">
          <w:rPr>
            <w:noProof/>
            <w:webHidden/>
          </w:rPr>
          <w:fldChar w:fldCharType="separate"/>
        </w:r>
        <w:r w:rsidR="00B20E03">
          <w:rPr>
            <w:noProof/>
            <w:webHidden/>
          </w:rPr>
          <w:t>4</w:t>
        </w:r>
        <w:r w:rsidR="00B20E03">
          <w:rPr>
            <w:noProof/>
            <w:webHidden/>
          </w:rPr>
          <w:fldChar w:fldCharType="end"/>
        </w:r>
      </w:hyperlink>
    </w:p>
    <w:p w14:paraId="2FCB22BB" w14:textId="2E3C0B96" w:rsidR="00B20E03" w:rsidRDefault="00CF709A">
      <w:pPr>
        <w:pStyle w:val="TOC2"/>
        <w:rPr>
          <w:rFonts w:asciiTheme="minorHAnsi" w:eastAsiaTheme="minorEastAsia" w:hAnsiTheme="minorHAnsi" w:cstheme="minorBidi"/>
          <w:noProof/>
        </w:rPr>
      </w:pPr>
      <w:hyperlink w:anchor="_Toc84412702" w:history="1">
        <w:r w:rsidR="00B20E03" w:rsidRPr="00204109">
          <w:rPr>
            <w:rStyle w:val="Hyperlink"/>
            <w:noProof/>
          </w:rPr>
          <w:t>Permit Enforceability</w:t>
        </w:r>
        <w:r w:rsidR="00B20E03">
          <w:rPr>
            <w:noProof/>
            <w:webHidden/>
          </w:rPr>
          <w:tab/>
        </w:r>
        <w:r w:rsidR="00B20E03">
          <w:rPr>
            <w:noProof/>
            <w:webHidden/>
          </w:rPr>
          <w:fldChar w:fldCharType="begin"/>
        </w:r>
        <w:r w:rsidR="00B20E03">
          <w:rPr>
            <w:noProof/>
            <w:webHidden/>
          </w:rPr>
          <w:instrText xml:space="preserve"> PAGEREF _Toc84412702 \h </w:instrText>
        </w:r>
        <w:r w:rsidR="00B20E03">
          <w:rPr>
            <w:noProof/>
            <w:webHidden/>
          </w:rPr>
        </w:r>
        <w:r w:rsidR="00B20E03">
          <w:rPr>
            <w:noProof/>
            <w:webHidden/>
          </w:rPr>
          <w:fldChar w:fldCharType="separate"/>
        </w:r>
        <w:r w:rsidR="00B20E03">
          <w:rPr>
            <w:noProof/>
            <w:webHidden/>
          </w:rPr>
          <w:t>4</w:t>
        </w:r>
        <w:r w:rsidR="00B20E03">
          <w:rPr>
            <w:noProof/>
            <w:webHidden/>
          </w:rPr>
          <w:fldChar w:fldCharType="end"/>
        </w:r>
      </w:hyperlink>
    </w:p>
    <w:p w14:paraId="1F002120" w14:textId="707F95CF" w:rsidR="00B20E03" w:rsidRDefault="00CF709A">
      <w:pPr>
        <w:pStyle w:val="TOC2"/>
        <w:rPr>
          <w:rFonts w:asciiTheme="minorHAnsi" w:eastAsiaTheme="minorEastAsia" w:hAnsiTheme="minorHAnsi" w:cstheme="minorBidi"/>
          <w:noProof/>
        </w:rPr>
      </w:pPr>
      <w:hyperlink w:anchor="_Toc84412703" w:history="1">
        <w:r w:rsidR="00B20E03" w:rsidRPr="00204109">
          <w:rPr>
            <w:rStyle w:val="Hyperlink"/>
            <w:noProof/>
          </w:rPr>
          <w:t>General Provisions</w:t>
        </w:r>
        <w:r w:rsidR="00B20E03">
          <w:rPr>
            <w:noProof/>
            <w:webHidden/>
          </w:rPr>
          <w:tab/>
        </w:r>
        <w:r w:rsidR="00B20E03">
          <w:rPr>
            <w:noProof/>
            <w:webHidden/>
          </w:rPr>
          <w:fldChar w:fldCharType="begin"/>
        </w:r>
        <w:r w:rsidR="00B20E03">
          <w:rPr>
            <w:noProof/>
            <w:webHidden/>
          </w:rPr>
          <w:instrText xml:space="preserve"> PAGEREF _Toc84412703 \h </w:instrText>
        </w:r>
        <w:r w:rsidR="00B20E03">
          <w:rPr>
            <w:noProof/>
            <w:webHidden/>
          </w:rPr>
        </w:r>
        <w:r w:rsidR="00B20E03">
          <w:rPr>
            <w:noProof/>
            <w:webHidden/>
          </w:rPr>
          <w:fldChar w:fldCharType="separate"/>
        </w:r>
        <w:r w:rsidR="00B20E03">
          <w:rPr>
            <w:noProof/>
            <w:webHidden/>
          </w:rPr>
          <w:t>4</w:t>
        </w:r>
        <w:r w:rsidR="00B20E03">
          <w:rPr>
            <w:noProof/>
            <w:webHidden/>
          </w:rPr>
          <w:fldChar w:fldCharType="end"/>
        </w:r>
      </w:hyperlink>
    </w:p>
    <w:p w14:paraId="63037D26" w14:textId="697A4489" w:rsidR="00B20E03" w:rsidRDefault="00CF709A">
      <w:pPr>
        <w:pStyle w:val="TOC2"/>
        <w:rPr>
          <w:rFonts w:asciiTheme="minorHAnsi" w:eastAsiaTheme="minorEastAsia" w:hAnsiTheme="minorHAnsi" w:cstheme="minorBidi"/>
          <w:noProof/>
        </w:rPr>
      </w:pPr>
      <w:hyperlink w:anchor="_Toc84412704" w:history="1">
        <w:r w:rsidR="00B20E03" w:rsidRPr="00204109">
          <w:rPr>
            <w:rStyle w:val="Hyperlink"/>
            <w:noProof/>
          </w:rPr>
          <w:t>Equipment &amp; Design</w:t>
        </w:r>
        <w:r w:rsidR="00B20E03">
          <w:rPr>
            <w:noProof/>
            <w:webHidden/>
          </w:rPr>
          <w:tab/>
        </w:r>
        <w:r w:rsidR="00B20E03">
          <w:rPr>
            <w:noProof/>
            <w:webHidden/>
          </w:rPr>
          <w:fldChar w:fldCharType="begin"/>
        </w:r>
        <w:r w:rsidR="00B20E03">
          <w:rPr>
            <w:noProof/>
            <w:webHidden/>
          </w:rPr>
          <w:instrText xml:space="preserve"> PAGEREF _Toc84412704 \h </w:instrText>
        </w:r>
        <w:r w:rsidR="00B20E03">
          <w:rPr>
            <w:noProof/>
            <w:webHidden/>
          </w:rPr>
        </w:r>
        <w:r w:rsidR="00B20E03">
          <w:rPr>
            <w:noProof/>
            <w:webHidden/>
          </w:rPr>
          <w:fldChar w:fldCharType="separate"/>
        </w:r>
        <w:r w:rsidR="00B20E03">
          <w:rPr>
            <w:noProof/>
            <w:webHidden/>
          </w:rPr>
          <w:t>5</w:t>
        </w:r>
        <w:r w:rsidR="00B20E03">
          <w:rPr>
            <w:noProof/>
            <w:webHidden/>
          </w:rPr>
          <w:fldChar w:fldCharType="end"/>
        </w:r>
      </w:hyperlink>
    </w:p>
    <w:p w14:paraId="17E5014F" w14:textId="4A5692E9" w:rsidR="00B20E03" w:rsidRDefault="00CF709A">
      <w:pPr>
        <w:pStyle w:val="TOC2"/>
        <w:rPr>
          <w:rFonts w:asciiTheme="minorHAnsi" w:eastAsiaTheme="minorEastAsia" w:hAnsiTheme="minorHAnsi" w:cstheme="minorBidi"/>
          <w:noProof/>
        </w:rPr>
      </w:pPr>
      <w:hyperlink w:anchor="_Toc84412705" w:history="1">
        <w:r w:rsidR="00B20E03" w:rsidRPr="00204109">
          <w:rPr>
            <w:rStyle w:val="Hyperlink"/>
            <w:noProof/>
          </w:rPr>
          <w:t>Emission Limits</w:t>
        </w:r>
        <w:r w:rsidR="00B20E03">
          <w:rPr>
            <w:noProof/>
            <w:webHidden/>
          </w:rPr>
          <w:tab/>
        </w:r>
        <w:r w:rsidR="00B20E03">
          <w:rPr>
            <w:noProof/>
            <w:webHidden/>
          </w:rPr>
          <w:fldChar w:fldCharType="begin"/>
        </w:r>
        <w:r w:rsidR="00B20E03">
          <w:rPr>
            <w:noProof/>
            <w:webHidden/>
          </w:rPr>
          <w:instrText xml:space="preserve"> PAGEREF _Toc84412705 \h </w:instrText>
        </w:r>
        <w:r w:rsidR="00B20E03">
          <w:rPr>
            <w:noProof/>
            <w:webHidden/>
          </w:rPr>
        </w:r>
        <w:r w:rsidR="00B20E03">
          <w:rPr>
            <w:noProof/>
            <w:webHidden/>
          </w:rPr>
          <w:fldChar w:fldCharType="separate"/>
        </w:r>
        <w:r w:rsidR="00B20E03">
          <w:rPr>
            <w:noProof/>
            <w:webHidden/>
          </w:rPr>
          <w:t>5</w:t>
        </w:r>
        <w:r w:rsidR="00B20E03">
          <w:rPr>
            <w:noProof/>
            <w:webHidden/>
          </w:rPr>
          <w:fldChar w:fldCharType="end"/>
        </w:r>
      </w:hyperlink>
    </w:p>
    <w:p w14:paraId="476FF9C2" w14:textId="22C62F16" w:rsidR="00B20E03" w:rsidRDefault="00CF709A">
      <w:pPr>
        <w:pStyle w:val="TOC2"/>
        <w:rPr>
          <w:rFonts w:asciiTheme="minorHAnsi" w:eastAsiaTheme="minorEastAsia" w:hAnsiTheme="minorHAnsi" w:cstheme="minorBidi"/>
          <w:noProof/>
        </w:rPr>
      </w:pPr>
      <w:hyperlink w:anchor="_Toc84412706" w:history="1">
        <w:r w:rsidR="00B20E03" w:rsidRPr="00204109">
          <w:rPr>
            <w:rStyle w:val="Hyperlink"/>
            <w:noProof/>
          </w:rPr>
          <w:t>Testing/Sampling</w:t>
        </w:r>
        <w:r w:rsidR="00B20E03">
          <w:rPr>
            <w:noProof/>
            <w:webHidden/>
          </w:rPr>
          <w:tab/>
        </w:r>
        <w:r w:rsidR="00B20E03">
          <w:rPr>
            <w:noProof/>
            <w:webHidden/>
          </w:rPr>
          <w:fldChar w:fldCharType="begin"/>
        </w:r>
        <w:r w:rsidR="00B20E03">
          <w:rPr>
            <w:noProof/>
            <w:webHidden/>
          </w:rPr>
          <w:instrText xml:space="preserve"> PAGEREF _Toc84412706 \h </w:instrText>
        </w:r>
        <w:r w:rsidR="00B20E03">
          <w:rPr>
            <w:noProof/>
            <w:webHidden/>
          </w:rPr>
        </w:r>
        <w:r w:rsidR="00B20E03">
          <w:rPr>
            <w:noProof/>
            <w:webHidden/>
          </w:rPr>
          <w:fldChar w:fldCharType="separate"/>
        </w:r>
        <w:r w:rsidR="00B20E03">
          <w:rPr>
            <w:noProof/>
            <w:webHidden/>
          </w:rPr>
          <w:t>5</w:t>
        </w:r>
        <w:r w:rsidR="00B20E03">
          <w:rPr>
            <w:noProof/>
            <w:webHidden/>
          </w:rPr>
          <w:fldChar w:fldCharType="end"/>
        </w:r>
      </w:hyperlink>
    </w:p>
    <w:p w14:paraId="2DCD5AF3" w14:textId="67508C27" w:rsidR="00B20E03" w:rsidRDefault="00CF709A">
      <w:pPr>
        <w:pStyle w:val="TOC2"/>
        <w:rPr>
          <w:rFonts w:asciiTheme="minorHAnsi" w:eastAsiaTheme="minorEastAsia" w:hAnsiTheme="minorHAnsi" w:cstheme="minorBidi"/>
          <w:noProof/>
        </w:rPr>
      </w:pPr>
      <w:hyperlink w:anchor="_Toc84412707" w:history="1">
        <w:r w:rsidR="00B20E03" w:rsidRPr="00204109">
          <w:rPr>
            <w:rStyle w:val="Hyperlink"/>
            <w:noProof/>
          </w:rPr>
          <w:t>Monitoring/Recordkeeping</w:t>
        </w:r>
        <w:r w:rsidR="00B20E03">
          <w:rPr>
            <w:noProof/>
            <w:webHidden/>
          </w:rPr>
          <w:tab/>
        </w:r>
        <w:r w:rsidR="00B20E03">
          <w:rPr>
            <w:noProof/>
            <w:webHidden/>
          </w:rPr>
          <w:fldChar w:fldCharType="begin"/>
        </w:r>
        <w:r w:rsidR="00B20E03">
          <w:rPr>
            <w:noProof/>
            <w:webHidden/>
          </w:rPr>
          <w:instrText xml:space="preserve"> PAGEREF _Toc84412707 \h </w:instrText>
        </w:r>
        <w:r w:rsidR="00B20E03">
          <w:rPr>
            <w:noProof/>
            <w:webHidden/>
          </w:rPr>
        </w:r>
        <w:r w:rsidR="00B20E03">
          <w:rPr>
            <w:noProof/>
            <w:webHidden/>
          </w:rPr>
          <w:fldChar w:fldCharType="separate"/>
        </w:r>
        <w:r w:rsidR="00B20E03">
          <w:rPr>
            <w:noProof/>
            <w:webHidden/>
          </w:rPr>
          <w:t>6</w:t>
        </w:r>
        <w:r w:rsidR="00B20E03">
          <w:rPr>
            <w:noProof/>
            <w:webHidden/>
          </w:rPr>
          <w:fldChar w:fldCharType="end"/>
        </w:r>
      </w:hyperlink>
    </w:p>
    <w:p w14:paraId="3A26DD17" w14:textId="6CD53E6B" w:rsidR="00B20E03" w:rsidRDefault="00CF709A">
      <w:pPr>
        <w:pStyle w:val="TOC2"/>
        <w:rPr>
          <w:rFonts w:asciiTheme="minorHAnsi" w:eastAsiaTheme="minorEastAsia" w:hAnsiTheme="minorHAnsi" w:cstheme="minorBidi"/>
          <w:noProof/>
        </w:rPr>
      </w:pPr>
      <w:hyperlink w:anchor="_Toc84412708" w:history="1">
        <w:r w:rsidR="00B20E03" w:rsidRPr="00204109">
          <w:rPr>
            <w:rStyle w:val="Hyperlink"/>
            <w:noProof/>
          </w:rPr>
          <w:t>Certification &amp; Reporting</w:t>
        </w:r>
        <w:r w:rsidR="00B20E03">
          <w:rPr>
            <w:noProof/>
            <w:webHidden/>
          </w:rPr>
          <w:tab/>
        </w:r>
        <w:r w:rsidR="00B20E03">
          <w:rPr>
            <w:noProof/>
            <w:webHidden/>
          </w:rPr>
          <w:fldChar w:fldCharType="begin"/>
        </w:r>
        <w:r w:rsidR="00B20E03">
          <w:rPr>
            <w:noProof/>
            <w:webHidden/>
          </w:rPr>
          <w:instrText xml:space="preserve"> PAGEREF _Toc84412708 \h </w:instrText>
        </w:r>
        <w:r w:rsidR="00B20E03">
          <w:rPr>
            <w:noProof/>
            <w:webHidden/>
          </w:rPr>
        </w:r>
        <w:r w:rsidR="00B20E03">
          <w:rPr>
            <w:noProof/>
            <w:webHidden/>
          </w:rPr>
          <w:fldChar w:fldCharType="separate"/>
        </w:r>
        <w:r w:rsidR="00B20E03">
          <w:rPr>
            <w:noProof/>
            <w:webHidden/>
          </w:rPr>
          <w:t>6</w:t>
        </w:r>
        <w:r w:rsidR="00B20E03">
          <w:rPr>
            <w:noProof/>
            <w:webHidden/>
          </w:rPr>
          <w:fldChar w:fldCharType="end"/>
        </w:r>
      </w:hyperlink>
    </w:p>
    <w:p w14:paraId="7FFC99C3" w14:textId="0DCFF106" w:rsidR="00B20E03" w:rsidRDefault="00CF709A">
      <w:pPr>
        <w:pStyle w:val="TOC2"/>
        <w:rPr>
          <w:rFonts w:asciiTheme="minorHAnsi" w:eastAsiaTheme="minorEastAsia" w:hAnsiTheme="minorHAnsi" w:cstheme="minorBidi"/>
          <w:noProof/>
        </w:rPr>
      </w:pPr>
      <w:hyperlink w:anchor="_Toc84412709" w:history="1">
        <w:r w:rsidR="00B20E03" w:rsidRPr="00204109">
          <w:rPr>
            <w:rStyle w:val="Hyperlink"/>
            <w:noProof/>
          </w:rPr>
          <w:t>Permit Shield</w:t>
        </w:r>
        <w:r w:rsidR="00B20E03">
          <w:rPr>
            <w:noProof/>
            <w:webHidden/>
          </w:rPr>
          <w:tab/>
        </w:r>
        <w:r w:rsidR="00B20E03">
          <w:rPr>
            <w:noProof/>
            <w:webHidden/>
          </w:rPr>
          <w:fldChar w:fldCharType="begin"/>
        </w:r>
        <w:r w:rsidR="00B20E03">
          <w:rPr>
            <w:noProof/>
            <w:webHidden/>
          </w:rPr>
          <w:instrText xml:space="preserve"> PAGEREF _Toc84412709 \h </w:instrText>
        </w:r>
        <w:r w:rsidR="00B20E03">
          <w:rPr>
            <w:noProof/>
            <w:webHidden/>
          </w:rPr>
        </w:r>
        <w:r w:rsidR="00B20E03">
          <w:rPr>
            <w:noProof/>
            <w:webHidden/>
          </w:rPr>
          <w:fldChar w:fldCharType="separate"/>
        </w:r>
        <w:r w:rsidR="00B20E03">
          <w:rPr>
            <w:noProof/>
            <w:webHidden/>
          </w:rPr>
          <w:t>7</w:t>
        </w:r>
        <w:r w:rsidR="00B20E03">
          <w:rPr>
            <w:noProof/>
            <w:webHidden/>
          </w:rPr>
          <w:fldChar w:fldCharType="end"/>
        </w:r>
      </w:hyperlink>
    </w:p>
    <w:p w14:paraId="18A3C8F3" w14:textId="6362DB4E" w:rsidR="00B20E03" w:rsidRDefault="00CF709A">
      <w:pPr>
        <w:pStyle w:val="TOC2"/>
        <w:rPr>
          <w:rFonts w:asciiTheme="minorHAnsi" w:eastAsiaTheme="minorEastAsia" w:hAnsiTheme="minorHAnsi" w:cstheme="minorBidi"/>
          <w:noProof/>
        </w:rPr>
      </w:pPr>
      <w:hyperlink w:anchor="_Toc84412710" w:history="1">
        <w:r w:rsidR="00B20E03" w:rsidRPr="00204109">
          <w:rPr>
            <w:rStyle w:val="Hyperlink"/>
            <w:noProof/>
          </w:rPr>
          <w:t>Revisions</w:t>
        </w:r>
        <w:r w:rsidR="00B20E03">
          <w:rPr>
            <w:noProof/>
            <w:webHidden/>
          </w:rPr>
          <w:tab/>
        </w:r>
        <w:r w:rsidR="00B20E03">
          <w:rPr>
            <w:noProof/>
            <w:webHidden/>
          </w:rPr>
          <w:fldChar w:fldCharType="begin"/>
        </w:r>
        <w:r w:rsidR="00B20E03">
          <w:rPr>
            <w:noProof/>
            <w:webHidden/>
          </w:rPr>
          <w:instrText xml:space="preserve"> PAGEREF _Toc84412710 \h </w:instrText>
        </w:r>
        <w:r w:rsidR="00B20E03">
          <w:rPr>
            <w:noProof/>
            <w:webHidden/>
          </w:rPr>
        </w:r>
        <w:r w:rsidR="00B20E03">
          <w:rPr>
            <w:noProof/>
            <w:webHidden/>
          </w:rPr>
          <w:fldChar w:fldCharType="separate"/>
        </w:r>
        <w:r w:rsidR="00B20E03">
          <w:rPr>
            <w:noProof/>
            <w:webHidden/>
          </w:rPr>
          <w:t>8</w:t>
        </w:r>
        <w:r w:rsidR="00B20E03">
          <w:rPr>
            <w:noProof/>
            <w:webHidden/>
          </w:rPr>
          <w:fldChar w:fldCharType="end"/>
        </w:r>
      </w:hyperlink>
    </w:p>
    <w:p w14:paraId="5E60D689" w14:textId="1811CC9F" w:rsidR="00B20E03" w:rsidRDefault="00CF709A">
      <w:pPr>
        <w:pStyle w:val="TOC2"/>
        <w:rPr>
          <w:rFonts w:asciiTheme="minorHAnsi" w:eastAsiaTheme="minorEastAsia" w:hAnsiTheme="minorHAnsi" w:cstheme="minorBidi"/>
          <w:noProof/>
        </w:rPr>
      </w:pPr>
      <w:hyperlink w:anchor="_Toc84412711" w:history="1">
        <w:r w:rsidR="00B20E03" w:rsidRPr="00204109">
          <w:rPr>
            <w:rStyle w:val="Hyperlink"/>
            <w:noProof/>
          </w:rPr>
          <w:t>Reopenings</w:t>
        </w:r>
        <w:r w:rsidR="00B20E03">
          <w:rPr>
            <w:noProof/>
            <w:webHidden/>
          </w:rPr>
          <w:tab/>
        </w:r>
        <w:r w:rsidR="00B20E03">
          <w:rPr>
            <w:noProof/>
            <w:webHidden/>
          </w:rPr>
          <w:fldChar w:fldCharType="begin"/>
        </w:r>
        <w:r w:rsidR="00B20E03">
          <w:rPr>
            <w:noProof/>
            <w:webHidden/>
          </w:rPr>
          <w:instrText xml:space="preserve"> PAGEREF _Toc84412711 \h </w:instrText>
        </w:r>
        <w:r w:rsidR="00B20E03">
          <w:rPr>
            <w:noProof/>
            <w:webHidden/>
          </w:rPr>
        </w:r>
        <w:r w:rsidR="00B20E03">
          <w:rPr>
            <w:noProof/>
            <w:webHidden/>
          </w:rPr>
          <w:fldChar w:fldCharType="separate"/>
        </w:r>
        <w:r w:rsidR="00B20E03">
          <w:rPr>
            <w:noProof/>
            <w:webHidden/>
          </w:rPr>
          <w:t>8</w:t>
        </w:r>
        <w:r w:rsidR="00B20E03">
          <w:rPr>
            <w:noProof/>
            <w:webHidden/>
          </w:rPr>
          <w:fldChar w:fldCharType="end"/>
        </w:r>
      </w:hyperlink>
    </w:p>
    <w:p w14:paraId="441331D1" w14:textId="7CBC3B9B" w:rsidR="00B20E03" w:rsidRDefault="00CF709A">
      <w:pPr>
        <w:pStyle w:val="TOC2"/>
        <w:rPr>
          <w:rFonts w:asciiTheme="minorHAnsi" w:eastAsiaTheme="minorEastAsia" w:hAnsiTheme="minorHAnsi" w:cstheme="minorBidi"/>
          <w:noProof/>
        </w:rPr>
      </w:pPr>
      <w:hyperlink w:anchor="_Toc84412712" w:history="1">
        <w:r w:rsidR="00B20E03" w:rsidRPr="00204109">
          <w:rPr>
            <w:rStyle w:val="Hyperlink"/>
            <w:noProof/>
          </w:rPr>
          <w:t>Renewals</w:t>
        </w:r>
        <w:r w:rsidR="00B20E03">
          <w:rPr>
            <w:noProof/>
            <w:webHidden/>
          </w:rPr>
          <w:tab/>
        </w:r>
        <w:r w:rsidR="00B20E03">
          <w:rPr>
            <w:noProof/>
            <w:webHidden/>
          </w:rPr>
          <w:fldChar w:fldCharType="begin"/>
        </w:r>
        <w:r w:rsidR="00B20E03">
          <w:rPr>
            <w:noProof/>
            <w:webHidden/>
          </w:rPr>
          <w:instrText xml:space="preserve"> PAGEREF _Toc84412712 \h </w:instrText>
        </w:r>
        <w:r w:rsidR="00B20E03">
          <w:rPr>
            <w:noProof/>
            <w:webHidden/>
          </w:rPr>
        </w:r>
        <w:r w:rsidR="00B20E03">
          <w:rPr>
            <w:noProof/>
            <w:webHidden/>
          </w:rPr>
          <w:fldChar w:fldCharType="separate"/>
        </w:r>
        <w:r w:rsidR="00B20E03">
          <w:rPr>
            <w:noProof/>
            <w:webHidden/>
          </w:rPr>
          <w:t>9</w:t>
        </w:r>
        <w:r w:rsidR="00B20E03">
          <w:rPr>
            <w:noProof/>
            <w:webHidden/>
          </w:rPr>
          <w:fldChar w:fldCharType="end"/>
        </w:r>
      </w:hyperlink>
    </w:p>
    <w:p w14:paraId="2F6AF5EB" w14:textId="6F2325D9" w:rsidR="00B20E03" w:rsidRDefault="00CF709A">
      <w:pPr>
        <w:pStyle w:val="TOC2"/>
        <w:rPr>
          <w:rFonts w:asciiTheme="minorHAnsi" w:eastAsiaTheme="minorEastAsia" w:hAnsiTheme="minorHAnsi" w:cstheme="minorBidi"/>
          <w:noProof/>
        </w:rPr>
      </w:pPr>
      <w:hyperlink w:anchor="_Toc84412713" w:history="1">
        <w:r w:rsidR="00B20E03" w:rsidRPr="00204109">
          <w:rPr>
            <w:rStyle w:val="Hyperlink"/>
            <w:bCs/>
            <w:noProof/>
          </w:rPr>
          <w:t>Stratospheric Ozone Protection</w:t>
        </w:r>
        <w:r w:rsidR="00B20E03">
          <w:rPr>
            <w:noProof/>
            <w:webHidden/>
          </w:rPr>
          <w:tab/>
        </w:r>
        <w:r w:rsidR="00B20E03">
          <w:rPr>
            <w:noProof/>
            <w:webHidden/>
          </w:rPr>
          <w:fldChar w:fldCharType="begin"/>
        </w:r>
        <w:r w:rsidR="00B20E03">
          <w:rPr>
            <w:noProof/>
            <w:webHidden/>
          </w:rPr>
          <w:instrText xml:space="preserve"> PAGEREF _Toc84412713 \h </w:instrText>
        </w:r>
        <w:r w:rsidR="00B20E03">
          <w:rPr>
            <w:noProof/>
            <w:webHidden/>
          </w:rPr>
        </w:r>
        <w:r w:rsidR="00B20E03">
          <w:rPr>
            <w:noProof/>
            <w:webHidden/>
          </w:rPr>
          <w:fldChar w:fldCharType="separate"/>
        </w:r>
        <w:r w:rsidR="00B20E03">
          <w:rPr>
            <w:noProof/>
            <w:webHidden/>
          </w:rPr>
          <w:t>9</w:t>
        </w:r>
        <w:r w:rsidR="00B20E03">
          <w:rPr>
            <w:noProof/>
            <w:webHidden/>
          </w:rPr>
          <w:fldChar w:fldCharType="end"/>
        </w:r>
      </w:hyperlink>
    </w:p>
    <w:p w14:paraId="35690DCA" w14:textId="575BCC6C" w:rsidR="00B20E03" w:rsidRDefault="00CF709A">
      <w:pPr>
        <w:pStyle w:val="TOC2"/>
        <w:rPr>
          <w:rFonts w:asciiTheme="minorHAnsi" w:eastAsiaTheme="minorEastAsia" w:hAnsiTheme="minorHAnsi" w:cstheme="minorBidi"/>
          <w:noProof/>
        </w:rPr>
      </w:pPr>
      <w:hyperlink w:anchor="_Toc84412714" w:history="1">
        <w:r w:rsidR="00B20E03" w:rsidRPr="00204109">
          <w:rPr>
            <w:rStyle w:val="Hyperlink"/>
            <w:bCs/>
            <w:noProof/>
          </w:rPr>
          <w:t>Risk Management Plan</w:t>
        </w:r>
        <w:r w:rsidR="00B20E03">
          <w:rPr>
            <w:noProof/>
            <w:webHidden/>
          </w:rPr>
          <w:tab/>
        </w:r>
        <w:r w:rsidR="00B20E03">
          <w:rPr>
            <w:noProof/>
            <w:webHidden/>
          </w:rPr>
          <w:fldChar w:fldCharType="begin"/>
        </w:r>
        <w:r w:rsidR="00B20E03">
          <w:rPr>
            <w:noProof/>
            <w:webHidden/>
          </w:rPr>
          <w:instrText xml:space="preserve"> PAGEREF _Toc84412714 \h </w:instrText>
        </w:r>
        <w:r w:rsidR="00B20E03">
          <w:rPr>
            <w:noProof/>
            <w:webHidden/>
          </w:rPr>
        </w:r>
        <w:r w:rsidR="00B20E03">
          <w:rPr>
            <w:noProof/>
            <w:webHidden/>
          </w:rPr>
          <w:fldChar w:fldCharType="separate"/>
        </w:r>
        <w:r w:rsidR="00B20E03">
          <w:rPr>
            <w:noProof/>
            <w:webHidden/>
          </w:rPr>
          <w:t>9</w:t>
        </w:r>
        <w:r w:rsidR="00B20E03">
          <w:rPr>
            <w:noProof/>
            <w:webHidden/>
          </w:rPr>
          <w:fldChar w:fldCharType="end"/>
        </w:r>
      </w:hyperlink>
    </w:p>
    <w:p w14:paraId="1A42DAEC" w14:textId="3038CF6A" w:rsidR="00B20E03" w:rsidRDefault="00CF709A">
      <w:pPr>
        <w:pStyle w:val="TOC2"/>
        <w:rPr>
          <w:rFonts w:asciiTheme="minorHAnsi" w:eastAsiaTheme="minorEastAsia" w:hAnsiTheme="minorHAnsi" w:cstheme="minorBidi"/>
          <w:noProof/>
        </w:rPr>
      </w:pPr>
      <w:hyperlink w:anchor="_Toc84412715" w:history="1">
        <w:r w:rsidR="00B20E03" w:rsidRPr="00204109">
          <w:rPr>
            <w:rStyle w:val="Hyperlink"/>
            <w:bCs/>
            <w:noProof/>
          </w:rPr>
          <w:t>Emission Trading</w:t>
        </w:r>
        <w:r w:rsidR="00B20E03">
          <w:rPr>
            <w:noProof/>
            <w:webHidden/>
          </w:rPr>
          <w:tab/>
        </w:r>
        <w:r w:rsidR="00B20E03">
          <w:rPr>
            <w:noProof/>
            <w:webHidden/>
          </w:rPr>
          <w:fldChar w:fldCharType="begin"/>
        </w:r>
        <w:r w:rsidR="00B20E03">
          <w:rPr>
            <w:noProof/>
            <w:webHidden/>
          </w:rPr>
          <w:instrText xml:space="preserve"> PAGEREF _Toc84412715 \h </w:instrText>
        </w:r>
        <w:r w:rsidR="00B20E03">
          <w:rPr>
            <w:noProof/>
            <w:webHidden/>
          </w:rPr>
        </w:r>
        <w:r w:rsidR="00B20E03">
          <w:rPr>
            <w:noProof/>
            <w:webHidden/>
          </w:rPr>
          <w:fldChar w:fldCharType="separate"/>
        </w:r>
        <w:r w:rsidR="00B20E03">
          <w:rPr>
            <w:noProof/>
            <w:webHidden/>
          </w:rPr>
          <w:t>9</w:t>
        </w:r>
        <w:r w:rsidR="00B20E03">
          <w:rPr>
            <w:noProof/>
            <w:webHidden/>
          </w:rPr>
          <w:fldChar w:fldCharType="end"/>
        </w:r>
      </w:hyperlink>
    </w:p>
    <w:p w14:paraId="11D54FBA" w14:textId="359C7E2E" w:rsidR="00B20E03" w:rsidRDefault="00CF709A">
      <w:pPr>
        <w:pStyle w:val="TOC2"/>
        <w:rPr>
          <w:rFonts w:asciiTheme="minorHAnsi" w:eastAsiaTheme="minorEastAsia" w:hAnsiTheme="minorHAnsi" w:cstheme="minorBidi"/>
          <w:noProof/>
        </w:rPr>
      </w:pPr>
      <w:hyperlink w:anchor="_Toc84412716" w:history="1">
        <w:r w:rsidR="00B20E03" w:rsidRPr="00204109">
          <w:rPr>
            <w:rStyle w:val="Hyperlink"/>
            <w:bCs/>
            <w:noProof/>
          </w:rPr>
          <w:t>Permit to Install (PTI)</w:t>
        </w:r>
        <w:r w:rsidR="00B20E03">
          <w:rPr>
            <w:noProof/>
            <w:webHidden/>
          </w:rPr>
          <w:tab/>
        </w:r>
        <w:r w:rsidR="00B20E03">
          <w:rPr>
            <w:noProof/>
            <w:webHidden/>
          </w:rPr>
          <w:fldChar w:fldCharType="begin"/>
        </w:r>
        <w:r w:rsidR="00B20E03">
          <w:rPr>
            <w:noProof/>
            <w:webHidden/>
          </w:rPr>
          <w:instrText xml:space="preserve"> PAGEREF _Toc84412716 \h </w:instrText>
        </w:r>
        <w:r w:rsidR="00B20E03">
          <w:rPr>
            <w:noProof/>
            <w:webHidden/>
          </w:rPr>
        </w:r>
        <w:r w:rsidR="00B20E03">
          <w:rPr>
            <w:noProof/>
            <w:webHidden/>
          </w:rPr>
          <w:fldChar w:fldCharType="separate"/>
        </w:r>
        <w:r w:rsidR="00B20E03">
          <w:rPr>
            <w:noProof/>
            <w:webHidden/>
          </w:rPr>
          <w:t>10</w:t>
        </w:r>
        <w:r w:rsidR="00B20E03">
          <w:rPr>
            <w:noProof/>
            <w:webHidden/>
          </w:rPr>
          <w:fldChar w:fldCharType="end"/>
        </w:r>
      </w:hyperlink>
    </w:p>
    <w:p w14:paraId="3F604AB1" w14:textId="22D5747B" w:rsidR="00B20E03" w:rsidRDefault="00CF709A">
      <w:pPr>
        <w:pStyle w:val="TOC1"/>
        <w:rPr>
          <w:rFonts w:asciiTheme="minorHAnsi" w:eastAsiaTheme="minorEastAsia" w:hAnsiTheme="minorHAnsi" w:cstheme="minorBidi"/>
          <w:b w:val="0"/>
          <w:noProof/>
        </w:rPr>
      </w:pPr>
      <w:hyperlink w:anchor="_Toc84412717" w:history="1">
        <w:r w:rsidR="00B20E03" w:rsidRPr="00204109">
          <w:rPr>
            <w:rStyle w:val="Hyperlink"/>
            <w:noProof/>
          </w:rPr>
          <w:t>B.  SOURCE-WIDE CONDITIONS</w:t>
        </w:r>
        <w:r w:rsidR="00B20E03">
          <w:rPr>
            <w:noProof/>
            <w:webHidden/>
          </w:rPr>
          <w:tab/>
        </w:r>
        <w:r w:rsidR="00B20E03">
          <w:rPr>
            <w:noProof/>
            <w:webHidden/>
          </w:rPr>
          <w:fldChar w:fldCharType="begin"/>
        </w:r>
        <w:r w:rsidR="00B20E03">
          <w:rPr>
            <w:noProof/>
            <w:webHidden/>
          </w:rPr>
          <w:instrText xml:space="preserve"> PAGEREF _Toc84412717 \h </w:instrText>
        </w:r>
        <w:r w:rsidR="00B20E03">
          <w:rPr>
            <w:noProof/>
            <w:webHidden/>
          </w:rPr>
        </w:r>
        <w:r w:rsidR="00B20E03">
          <w:rPr>
            <w:noProof/>
            <w:webHidden/>
          </w:rPr>
          <w:fldChar w:fldCharType="separate"/>
        </w:r>
        <w:r w:rsidR="00B20E03">
          <w:rPr>
            <w:noProof/>
            <w:webHidden/>
          </w:rPr>
          <w:t>11</w:t>
        </w:r>
        <w:r w:rsidR="00B20E03">
          <w:rPr>
            <w:noProof/>
            <w:webHidden/>
          </w:rPr>
          <w:fldChar w:fldCharType="end"/>
        </w:r>
      </w:hyperlink>
    </w:p>
    <w:p w14:paraId="6C1E4403" w14:textId="2235BC93" w:rsidR="00B20E03" w:rsidRDefault="00CF709A">
      <w:pPr>
        <w:pStyle w:val="TOC1"/>
        <w:rPr>
          <w:rFonts w:asciiTheme="minorHAnsi" w:eastAsiaTheme="minorEastAsia" w:hAnsiTheme="minorHAnsi" w:cstheme="minorBidi"/>
          <w:b w:val="0"/>
          <w:noProof/>
        </w:rPr>
      </w:pPr>
      <w:hyperlink w:anchor="_Toc84412718" w:history="1">
        <w:r w:rsidR="00B20E03" w:rsidRPr="00204109">
          <w:rPr>
            <w:rStyle w:val="Hyperlink"/>
            <w:noProof/>
          </w:rPr>
          <w:t>C.  EMISSION UNIT SPECIAL CONDITIONS</w:t>
        </w:r>
        <w:r w:rsidR="00B20E03">
          <w:rPr>
            <w:noProof/>
            <w:webHidden/>
          </w:rPr>
          <w:tab/>
        </w:r>
        <w:r w:rsidR="00B20E03">
          <w:rPr>
            <w:noProof/>
            <w:webHidden/>
          </w:rPr>
          <w:fldChar w:fldCharType="begin"/>
        </w:r>
        <w:r w:rsidR="00B20E03">
          <w:rPr>
            <w:noProof/>
            <w:webHidden/>
          </w:rPr>
          <w:instrText xml:space="preserve"> PAGEREF _Toc84412718 \h </w:instrText>
        </w:r>
        <w:r w:rsidR="00B20E03">
          <w:rPr>
            <w:noProof/>
            <w:webHidden/>
          </w:rPr>
        </w:r>
        <w:r w:rsidR="00B20E03">
          <w:rPr>
            <w:noProof/>
            <w:webHidden/>
          </w:rPr>
          <w:fldChar w:fldCharType="separate"/>
        </w:r>
        <w:r w:rsidR="00B20E03">
          <w:rPr>
            <w:noProof/>
            <w:webHidden/>
          </w:rPr>
          <w:t>14</w:t>
        </w:r>
        <w:r w:rsidR="00B20E03">
          <w:rPr>
            <w:noProof/>
            <w:webHidden/>
          </w:rPr>
          <w:fldChar w:fldCharType="end"/>
        </w:r>
      </w:hyperlink>
    </w:p>
    <w:p w14:paraId="60240D84" w14:textId="3B8E6398" w:rsidR="00B20E03" w:rsidRDefault="00CF709A">
      <w:pPr>
        <w:pStyle w:val="TOC2"/>
        <w:rPr>
          <w:rFonts w:asciiTheme="minorHAnsi" w:eastAsiaTheme="minorEastAsia" w:hAnsiTheme="minorHAnsi" w:cstheme="minorBidi"/>
          <w:noProof/>
        </w:rPr>
      </w:pPr>
      <w:hyperlink w:anchor="_Toc84412719" w:history="1">
        <w:r w:rsidR="00B20E03" w:rsidRPr="00204109">
          <w:rPr>
            <w:rStyle w:val="Hyperlink"/>
            <w:noProof/>
          </w:rPr>
          <w:t>EMISSION UNIT SUMMARY TABLE</w:t>
        </w:r>
        <w:r w:rsidR="00B20E03">
          <w:rPr>
            <w:noProof/>
            <w:webHidden/>
          </w:rPr>
          <w:tab/>
        </w:r>
        <w:r w:rsidR="00B20E03">
          <w:rPr>
            <w:noProof/>
            <w:webHidden/>
          </w:rPr>
          <w:fldChar w:fldCharType="begin"/>
        </w:r>
        <w:r w:rsidR="00B20E03">
          <w:rPr>
            <w:noProof/>
            <w:webHidden/>
          </w:rPr>
          <w:instrText xml:space="preserve"> PAGEREF _Toc84412719 \h </w:instrText>
        </w:r>
        <w:r w:rsidR="00B20E03">
          <w:rPr>
            <w:noProof/>
            <w:webHidden/>
          </w:rPr>
        </w:r>
        <w:r w:rsidR="00B20E03">
          <w:rPr>
            <w:noProof/>
            <w:webHidden/>
          </w:rPr>
          <w:fldChar w:fldCharType="separate"/>
        </w:r>
        <w:r w:rsidR="00B20E03">
          <w:rPr>
            <w:noProof/>
            <w:webHidden/>
          </w:rPr>
          <w:t>14</w:t>
        </w:r>
        <w:r w:rsidR="00B20E03">
          <w:rPr>
            <w:noProof/>
            <w:webHidden/>
          </w:rPr>
          <w:fldChar w:fldCharType="end"/>
        </w:r>
      </w:hyperlink>
    </w:p>
    <w:p w14:paraId="6227667B" w14:textId="73F6C766" w:rsidR="00B20E03" w:rsidRDefault="00CF709A">
      <w:pPr>
        <w:pStyle w:val="TOC1"/>
        <w:rPr>
          <w:rFonts w:asciiTheme="minorHAnsi" w:eastAsiaTheme="minorEastAsia" w:hAnsiTheme="minorHAnsi" w:cstheme="minorBidi"/>
          <w:b w:val="0"/>
          <w:noProof/>
        </w:rPr>
      </w:pPr>
      <w:hyperlink w:anchor="_Toc84412720" w:history="1">
        <w:r w:rsidR="00B20E03" w:rsidRPr="00204109">
          <w:rPr>
            <w:rStyle w:val="Hyperlink"/>
            <w:noProof/>
          </w:rPr>
          <w:t>D.  FLEXIBLE GROUP SPECIAL CONDITIONS</w:t>
        </w:r>
        <w:r w:rsidR="00B20E03">
          <w:rPr>
            <w:noProof/>
            <w:webHidden/>
          </w:rPr>
          <w:tab/>
        </w:r>
        <w:r w:rsidR="00B20E03">
          <w:rPr>
            <w:noProof/>
            <w:webHidden/>
          </w:rPr>
          <w:fldChar w:fldCharType="begin"/>
        </w:r>
        <w:r w:rsidR="00B20E03">
          <w:rPr>
            <w:noProof/>
            <w:webHidden/>
          </w:rPr>
          <w:instrText xml:space="preserve"> PAGEREF _Toc84412720 \h </w:instrText>
        </w:r>
        <w:r w:rsidR="00B20E03">
          <w:rPr>
            <w:noProof/>
            <w:webHidden/>
          </w:rPr>
        </w:r>
        <w:r w:rsidR="00B20E03">
          <w:rPr>
            <w:noProof/>
            <w:webHidden/>
          </w:rPr>
          <w:fldChar w:fldCharType="separate"/>
        </w:r>
        <w:r w:rsidR="00B20E03">
          <w:rPr>
            <w:noProof/>
            <w:webHidden/>
          </w:rPr>
          <w:t>15</w:t>
        </w:r>
        <w:r w:rsidR="00B20E03">
          <w:rPr>
            <w:noProof/>
            <w:webHidden/>
          </w:rPr>
          <w:fldChar w:fldCharType="end"/>
        </w:r>
      </w:hyperlink>
    </w:p>
    <w:p w14:paraId="1C935B3F" w14:textId="01DDA04E" w:rsidR="00B20E03" w:rsidRDefault="00CF709A">
      <w:pPr>
        <w:pStyle w:val="TOC2"/>
        <w:rPr>
          <w:rFonts w:asciiTheme="minorHAnsi" w:eastAsiaTheme="minorEastAsia" w:hAnsiTheme="minorHAnsi" w:cstheme="minorBidi"/>
          <w:noProof/>
        </w:rPr>
      </w:pPr>
      <w:hyperlink w:anchor="_Toc84412721" w:history="1">
        <w:r w:rsidR="00B20E03" w:rsidRPr="00204109">
          <w:rPr>
            <w:rStyle w:val="Hyperlink"/>
            <w:bCs/>
            <w:noProof/>
          </w:rPr>
          <w:t>FLEXIBLE GROUP SUMMARY TABLE</w:t>
        </w:r>
        <w:r w:rsidR="00B20E03">
          <w:rPr>
            <w:noProof/>
            <w:webHidden/>
          </w:rPr>
          <w:tab/>
        </w:r>
        <w:r w:rsidR="00B20E03">
          <w:rPr>
            <w:noProof/>
            <w:webHidden/>
          </w:rPr>
          <w:fldChar w:fldCharType="begin"/>
        </w:r>
        <w:r w:rsidR="00B20E03">
          <w:rPr>
            <w:noProof/>
            <w:webHidden/>
          </w:rPr>
          <w:instrText xml:space="preserve"> PAGEREF _Toc84412721 \h </w:instrText>
        </w:r>
        <w:r w:rsidR="00B20E03">
          <w:rPr>
            <w:noProof/>
            <w:webHidden/>
          </w:rPr>
        </w:r>
        <w:r w:rsidR="00B20E03">
          <w:rPr>
            <w:noProof/>
            <w:webHidden/>
          </w:rPr>
          <w:fldChar w:fldCharType="separate"/>
        </w:r>
        <w:r w:rsidR="00B20E03">
          <w:rPr>
            <w:noProof/>
            <w:webHidden/>
          </w:rPr>
          <w:t>15</w:t>
        </w:r>
        <w:r w:rsidR="00B20E03">
          <w:rPr>
            <w:noProof/>
            <w:webHidden/>
          </w:rPr>
          <w:fldChar w:fldCharType="end"/>
        </w:r>
      </w:hyperlink>
    </w:p>
    <w:p w14:paraId="5C203C34" w14:textId="34BAAF63" w:rsidR="00B20E03" w:rsidRDefault="00CF709A">
      <w:pPr>
        <w:pStyle w:val="TOC2"/>
        <w:rPr>
          <w:rFonts w:asciiTheme="minorHAnsi" w:eastAsiaTheme="minorEastAsia" w:hAnsiTheme="minorHAnsi" w:cstheme="minorBidi"/>
          <w:noProof/>
        </w:rPr>
      </w:pPr>
      <w:hyperlink w:anchor="_Toc84412722" w:history="1">
        <w:r w:rsidR="00B20E03" w:rsidRPr="00204109">
          <w:rPr>
            <w:rStyle w:val="Hyperlink"/>
            <w:bCs/>
            <w:iCs/>
            <w:noProof/>
          </w:rPr>
          <w:t>FGBOILERS</w:t>
        </w:r>
        <w:r w:rsidR="00B20E03">
          <w:rPr>
            <w:noProof/>
            <w:webHidden/>
          </w:rPr>
          <w:tab/>
        </w:r>
        <w:r w:rsidR="00B20E03">
          <w:rPr>
            <w:noProof/>
            <w:webHidden/>
          </w:rPr>
          <w:fldChar w:fldCharType="begin"/>
        </w:r>
        <w:r w:rsidR="00B20E03">
          <w:rPr>
            <w:noProof/>
            <w:webHidden/>
          </w:rPr>
          <w:instrText xml:space="preserve"> PAGEREF _Toc84412722 \h </w:instrText>
        </w:r>
        <w:r w:rsidR="00B20E03">
          <w:rPr>
            <w:noProof/>
            <w:webHidden/>
          </w:rPr>
        </w:r>
        <w:r w:rsidR="00B20E03">
          <w:rPr>
            <w:noProof/>
            <w:webHidden/>
          </w:rPr>
          <w:fldChar w:fldCharType="separate"/>
        </w:r>
        <w:r w:rsidR="00B20E03">
          <w:rPr>
            <w:noProof/>
            <w:webHidden/>
          </w:rPr>
          <w:t>16</w:t>
        </w:r>
        <w:r w:rsidR="00B20E03">
          <w:rPr>
            <w:noProof/>
            <w:webHidden/>
          </w:rPr>
          <w:fldChar w:fldCharType="end"/>
        </w:r>
      </w:hyperlink>
    </w:p>
    <w:p w14:paraId="5BB27932" w14:textId="62BDDE88" w:rsidR="00B20E03" w:rsidRDefault="00CF709A">
      <w:pPr>
        <w:pStyle w:val="TOC2"/>
        <w:rPr>
          <w:rFonts w:asciiTheme="minorHAnsi" w:eastAsiaTheme="minorEastAsia" w:hAnsiTheme="minorHAnsi" w:cstheme="minorBidi"/>
          <w:noProof/>
        </w:rPr>
      </w:pPr>
      <w:hyperlink w:anchor="_Toc84412723" w:history="1">
        <w:r w:rsidR="00B20E03" w:rsidRPr="00204109">
          <w:rPr>
            <w:rStyle w:val="Hyperlink"/>
            <w:noProof/>
          </w:rPr>
          <w:t>FGRULE290</w:t>
        </w:r>
        <w:r w:rsidR="00B20E03">
          <w:rPr>
            <w:noProof/>
            <w:webHidden/>
          </w:rPr>
          <w:tab/>
        </w:r>
        <w:r w:rsidR="00B20E03">
          <w:rPr>
            <w:noProof/>
            <w:webHidden/>
          </w:rPr>
          <w:fldChar w:fldCharType="begin"/>
        </w:r>
        <w:r w:rsidR="00B20E03">
          <w:rPr>
            <w:noProof/>
            <w:webHidden/>
          </w:rPr>
          <w:instrText xml:space="preserve"> PAGEREF _Toc84412723 \h </w:instrText>
        </w:r>
        <w:r w:rsidR="00B20E03">
          <w:rPr>
            <w:noProof/>
            <w:webHidden/>
          </w:rPr>
        </w:r>
        <w:r w:rsidR="00B20E03">
          <w:rPr>
            <w:noProof/>
            <w:webHidden/>
          </w:rPr>
          <w:fldChar w:fldCharType="separate"/>
        </w:r>
        <w:r w:rsidR="00B20E03">
          <w:rPr>
            <w:noProof/>
            <w:webHidden/>
          </w:rPr>
          <w:t>18</w:t>
        </w:r>
        <w:r w:rsidR="00B20E03">
          <w:rPr>
            <w:noProof/>
            <w:webHidden/>
          </w:rPr>
          <w:fldChar w:fldCharType="end"/>
        </w:r>
      </w:hyperlink>
    </w:p>
    <w:p w14:paraId="68E058FD" w14:textId="17255C18" w:rsidR="00B20E03" w:rsidRDefault="00CF709A">
      <w:pPr>
        <w:pStyle w:val="TOC2"/>
        <w:rPr>
          <w:rFonts w:asciiTheme="minorHAnsi" w:eastAsiaTheme="minorEastAsia" w:hAnsiTheme="minorHAnsi" w:cstheme="minorBidi"/>
          <w:noProof/>
        </w:rPr>
      </w:pPr>
      <w:hyperlink w:anchor="_Toc84412724" w:history="1">
        <w:r w:rsidR="00B20E03" w:rsidRPr="00204109">
          <w:rPr>
            <w:rStyle w:val="Hyperlink"/>
            <w:bCs/>
            <w:iCs/>
            <w:noProof/>
          </w:rPr>
          <w:t>FGCOLDCLEANERS</w:t>
        </w:r>
        <w:r w:rsidR="00B20E03">
          <w:rPr>
            <w:noProof/>
            <w:webHidden/>
          </w:rPr>
          <w:tab/>
        </w:r>
        <w:r w:rsidR="00B20E03">
          <w:rPr>
            <w:noProof/>
            <w:webHidden/>
          </w:rPr>
          <w:fldChar w:fldCharType="begin"/>
        </w:r>
        <w:r w:rsidR="00B20E03">
          <w:rPr>
            <w:noProof/>
            <w:webHidden/>
          </w:rPr>
          <w:instrText xml:space="preserve"> PAGEREF _Toc84412724 \h </w:instrText>
        </w:r>
        <w:r w:rsidR="00B20E03">
          <w:rPr>
            <w:noProof/>
            <w:webHidden/>
          </w:rPr>
        </w:r>
        <w:r w:rsidR="00B20E03">
          <w:rPr>
            <w:noProof/>
            <w:webHidden/>
          </w:rPr>
          <w:fldChar w:fldCharType="separate"/>
        </w:r>
        <w:r w:rsidR="00B20E03">
          <w:rPr>
            <w:noProof/>
            <w:webHidden/>
          </w:rPr>
          <w:t>21</w:t>
        </w:r>
        <w:r w:rsidR="00B20E03">
          <w:rPr>
            <w:noProof/>
            <w:webHidden/>
          </w:rPr>
          <w:fldChar w:fldCharType="end"/>
        </w:r>
      </w:hyperlink>
    </w:p>
    <w:p w14:paraId="01C2DC59" w14:textId="1FC69D28" w:rsidR="00B20E03" w:rsidRDefault="00CF709A">
      <w:pPr>
        <w:pStyle w:val="TOC2"/>
        <w:rPr>
          <w:rFonts w:asciiTheme="minorHAnsi" w:eastAsiaTheme="minorEastAsia" w:hAnsiTheme="minorHAnsi" w:cstheme="minorBidi"/>
          <w:noProof/>
        </w:rPr>
      </w:pPr>
      <w:hyperlink w:anchor="_Toc84412725" w:history="1">
        <w:r w:rsidR="00B20E03" w:rsidRPr="00204109">
          <w:rPr>
            <w:rStyle w:val="Hyperlink"/>
            <w:bCs/>
            <w:iCs/>
            <w:noProof/>
          </w:rPr>
          <w:t>FG</w:t>
        </w:r>
        <w:r w:rsidR="00B20E03" w:rsidRPr="00204109">
          <w:rPr>
            <w:rStyle w:val="Hyperlink"/>
            <w:noProof/>
          </w:rPr>
          <w:t>RICEMACT</w:t>
        </w:r>
        <w:r w:rsidR="00B20E03">
          <w:rPr>
            <w:noProof/>
            <w:webHidden/>
          </w:rPr>
          <w:tab/>
        </w:r>
        <w:r w:rsidR="00B20E03">
          <w:rPr>
            <w:noProof/>
            <w:webHidden/>
          </w:rPr>
          <w:fldChar w:fldCharType="begin"/>
        </w:r>
        <w:r w:rsidR="00B20E03">
          <w:rPr>
            <w:noProof/>
            <w:webHidden/>
          </w:rPr>
          <w:instrText xml:space="preserve"> PAGEREF _Toc84412725 \h </w:instrText>
        </w:r>
        <w:r w:rsidR="00B20E03">
          <w:rPr>
            <w:noProof/>
            <w:webHidden/>
          </w:rPr>
        </w:r>
        <w:r w:rsidR="00B20E03">
          <w:rPr>
            <w:noProof/>
            <w:webHidden/>
          </w:rPr>
          <w:fldChar w:fldCharType="separate"/>
        </w:r>
        <w:r w:rsidR="00B20E03">
          <w:rPr>
            <w:noProof/>
            <w:webHidden/>
          </w:rPr>
          <w:t>24</w:t>
        </w:r>
        <w:r w:rsidR="00B20E03">
          <w:rPr>
            <w:noProof/>
            <w:webHidden/>
          </w:rPr>
          <w:fldChar w:fldCharType="end"/>
        </w:r>
      </w:hyperlink>
    </w:p>
    <w:p w14:paraId="2B8BEE2B" w14:textId="04D524D3" w:rsidR="00B20E03" w:rsidRDefault="00CF709A">
      <w:pPr>
        <w:pStyle w:val="TOC2"/>
        <w:rPr>
          <w:rFonts w:asciiTheme="minorHAnsi" w:eastAsiaTheme="minorEastAsia" w:hAnsiTheme="minorHAnsi" w:cstheme="minorBidi"/>
          <w:noProof/>
        </w:rPr>
      </w:pPr>
      <w:hyperlink w:anchor="_Toc84412726" w:history="1">
        <w:r w:rsidR="00B20E03" w:rsidRPr="00204109">
          <w:rPr>
            <w:rStyle w:val="Hyperlink"/>
            <w:bCs/>
            <w:iCs/>
            <w:noProof/>
          </w:rPr>
          <w:t>FGBOILERMACT</w:t>
        </w:r>
        <w:r w:rsidR="00B20E03">
          <w:rPr>
            <w:noProof/>
            <w:webHidden/>
          </w:rPr>
          <w:tab/>
        </w:r>
        <w:r w:rsidR="00B20E03">
          <w:rPr>
            <w:noProof/>
            <w:webHidden/>
          </w:rPr>
          <w:fldChar w:fldCharType="begin"/>
        </w:r>
        <w:r w:rsidR="00B20E03">
          <w:rPr>
            <w:noProof/>
            <w:webHidden/>
          </w:rPr>
          <w:instrText xml:space="preserve"> PAGEREF _Toc84412726 \h </w:instrText>
        </w:r>
        <w:r w:rsidR="00B20E03">
          <w:rPr>
            <w:noProof/>
            <w:webHidden/>
          </w:rPr>
        </w:r>
        <w:r w:rsidR="00B20E03">
          <w:rPr>
            <w:noProof/>
            <w:webHidden/>
          </w:rPr>
          <w:fldChar w:fldCharType="separate"/>
        </w:r>
        <w:r w:rsidR="00B20E03">
          <w:rPr>
            <w:noProof/>
            <w:webHidden/>
          </w:rPr>
          <w:t>28</w:t>
        </w:r>
        <w:r w:rsidR="00B20E03">
          <w:rPr>
            <w:noProof/>
            <w:webHidden/>
          </w:rPr>
          <w:fldChar w:fldCharType="end"/>
        </w:r>
      </w:hyperlink>
    </w:p>
    <w:p w14:paraId="323CA511" w14:textId="36286D0A" w:rsidR="00B20E03" w:rsidRDefault="00CF709A">
      <w:pPr>
        <w:pStyle w:val="TOC1"/>
        <w:rPr>
          <w:rFonts w:asciiTheme="minorHAnsi" w:eastAsiaTheme="minorEastAsia" w:hAnsiTheme="minorHAnsi" w:cstheme="minorBidi"/>
          <w:b w:val="0"/>
          <w:noProof/>
        </w:rPr>
      </w:pPr>
      <w:hyperlink w:anchor="_Toc84412727" w:history="1">
        <w:r w:rsidR="00B20E03" w:rsidRPr="00204109">
          <w:rPr>
            <w:rStyle w:val="Hyperlink"/>
            <w:noProof/>
          </w:rPr>
          <w:t>E.  NON-APPLICABLE REQUIREMENTS</w:t>
        </w:r>
        <w:r w:rsidR="00B20E03">
          <w:rPr>
            <w:noProof/>
            <w:webHidden/>
          </w:rPr>
          <w:tab/>
        </w:r>
        <w:r w:rsidR="00B20E03">
          <w:rPr>
            <w:noProof/>
            <w:webHidden/>
          </w:rPr>
          <w:fldChar w:fldCharType="begin"/>
        </w:r>
        <w:r w:rsidR="00B20E03">
          <w:rPr>
            <w:noProof/>
            <w:webHidden/>
          </w:rPr>
          <w:instrText xml:space="preserve"> PAGEREF _Toc84412727 \h </w:instrText>
        </w:r>
        <w:r w:rsidR="00B20E03">
          <w:rPr>
            <w:noProof/>
            <w:webHidden/>
          </w:rPr>
        </w:r>
        <w:r w:rsidR="00B20E03">
          <w:rPr>
            <w:noProof/>
            <w:webHidden/>
          </w:rPr>
          <w:fldChar w:fldCharType="separate"/>
        </w:r>
        <w:r w:rsidR="00B20E03">
          <w:rPr>
            <w:noProof/>
            <w:webHidden/>
          </w:rPr>
          <w:t>31</w:t>
        </w:r>
        <w:r w:rsidR="00B20E03">
          <w:rPr>
            <w:noProof/>
            <w:webHidden/>
          </w:rPr>
          <w:fldChar w:fldCharType="end"/>
        </w:r>
      </w:hyperlink>
    </w:p>
    <w:p w14:paraId="5B95458E" w14:textId="4D34364C" w:rsidR="00B20E03" w:rsidRDefault="00CF709A">
      <w:pPr>
        <w:pStyle w:val="TOC1"/>
        <w:rPr>
          <w:rFonts w:asciiTheme="minorHAnsi" w:eastAsiaTheme="minorEastAsia" w:hAnsiTheme="minorHAnsi" w:cstheme="minorBidi"/>
          <w:b w:val="0"/>
          <w:noProof/>
        </w:rPr>
      </w:pPr>
      <w:hyperlink w:anchor="_Toc84412728" w:history="1">
        <w:r w:rsidR="00B20E03" w:rsidRPr="00204109">
          <w:rPr>
            <w:rStyle w:val="Hyperlink"/>
            <w:noProof/>
            <w:kern w:val="28"/>
          </w:rPr>
          <w:t>APPENDICES</w:t>
        </w:r>
        <w:r w:rsidR="00B20E03">
          <w:rPr>
            <w:noProof/>
            <w:webHidden/>
          </w:rPr>
          <w:tab/>
        </w:r>
        <w:r w:rsidR="00B20E03">
          <w:rPr>
            <w:noProof/>
            <w:webHidden/>
          </w:rPr>
          <w:fldChar w:fldCharType="begin"/>
        </w:r>
        <w:r w:rsidR="00B20E03">
          <w:rPr>
            <w:noProof/>
            <w:webHidden/>
          </w:rPr>
          <w:instrText xml:space="preserve"> PAGEREF _Toc84412728 \h </w:instrText>
        </w:r>
        <w:r w:rsidR="00B20E03">
          <w:rPr>
            <w:noProof/>
            <w:webHidden/>
          </w:rPr>
        </w:r>
        <w:r w:rsidR="00B20E03">
          <w:rPr>
            <w:noProof/>
            <w:webHidden/>
          </w:rPr>
          <w:fldChar w:fldCharType="separate"/>
        </w:r>
        <w:r w:rsidR="00B20E03">
          <w:rPr>
            <w:noProof/>
            <w:webHidden/>
          </w:rPr>
          <w:t>32</w:t>
        </w:r>
        <w:r w:rsidR="00B20E03">
          <w:rPr>
            <w:noProof/>
            <w:webHidden/>
          </w:rPr>
          <w:fldChar w:fldCharType="end"/>
        </w:r>
      </w:hyperlink>
    </w:p>
    <w:p w14:paraId="089A4443" w14:textId="5CEB9FBD" w:rsidR="00B20E03" w:rsidRDefault="00CF709A">
      <w:pPr>
        <w:pStyle w:val="TOC2"/>
        <w:rPr>
          <w:rFonts w:asciiTheme="minorHAnsi" w:eastAsiaTheme="minorEastAsia" w:hAnsiTheme="minorHAnsi" w:cstheme="minorBidi"/>
          <w:noProof/>
        </w:rPr>
      </w:pPr>
      <w:hyperlink w:anchor="_Toc84412729" w:history="1">
        <w:r w:rsidR="00B20E03" w:rsidRPr="00204109">
          <w:rPr>
            <w:rStyle w:val="Hyperlink"/>
            <w:noProof/>
          </w:rPr>
          <w:t>Appendix 1.  Acronyms and Abbreviations</w:t>
        </w:r>
        <w:r w:rsidR="00B20E03">
          <w:rPr>
            <w:noProof/>
            <w:webHidden/>
          </w:rPr>
          <w:tab/>
        </w:r>
        <w:r w:rsidR="00B20E03">
          <w:rPr>
            <w:noProof/>
            <w:webHidden/>
          </w:rPr>
          <w:fldChar w:fldCharType="begin"/>
        </w:r>
        <w:r w:rsidR="00B20E03">
          <w:rPr>
            <w:noProof/>
            <w:webHidden/>
          </w:rPr>
          <w:instrText xml:space="preserve"> PAGEREF _Toc84412729 \h </w:instrText>
        </w:r>
        <w:r w:rsidR="00B20E03">
          <w:rPr>
            <w:noProof/>
            <w:webHidden/>
          </w:rPr>
        </w:r>
        <w:r w:rsidR="00B20E03">
          <w:rPr>
            <w:noProof/>
            <w:webHidden/>
          </w:rPr>
          <w:fldChar w:fldCharType="separate"/>
        </w:r>
        <w:r w:rsidR="00B20E03">
          <w:rPr>
            <w:noProof/>
            <w:webHidden/>
          </w:rPr>
          <w:t>32</w:t>
        </w:r>
        <w:r w:rsidR="00B20E03">
          <w:rPr>
            <w:noProof/>
            <w:webHidden/>
          </w:rPr>
          <w:fldChar w:fldCharType="end"/>
        </w:r>
      </w:hyperlink>
    </w:p>
    <w:p w14:paraId="2139727E" w14:textId="7765F936" w:rsidR="00B20E03" w:rsidRDefault="00CF709A">
      <w:pPr>
        <w:pStyle w:val="TOC2"/>
        <w:rPr>
          <w:rFonts w:asciiTheme="minorHAnsi" w:eastAsiaTheme="minorEastAsia" w:hAnsiTheme="minorHAnsi" w:cstheme="minorBidi"/>
          <w:noProof/>
        </w:rPr>
      </w:pPr>
      <w:hyperlink w:anchor="_Toc84412730" w:history="1">
        <w:r w:rsidR="00B20E03" w:rsidRPr="00204109">
          <w:rPr>
            <w:rStyle w:val="Hyperlink"/>
            <w:bCs/>
            <w:noProof/>
          </w:rPr>
          <w:t>Appendix 2.  Schedule of Compliance</w:t>
        </w:r>
        <w:r w:rsidR="00B20E03">
          <w:rPr>
            <w:noProof/>
            <w:webHidden/>
          </w:rPr>
          <w:tab/>
        </w:r>
        <w:r w:rsidR="00B20E03">
          <w:rPr>
            <w:noProof/>
            <w:webHidden/>
          </w:rPr>
          <w:fldChar w:fldCharType="begin"/>
        </w:r>
        <w:r w:rsidR="00B20E03">
          <w:rPr>
            <w:noProof/>
            <w:webHidden/>
          </w:rPr>
          <w:instrText xml:space="preserve"> PAGEREF _Toc84412730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33EA0F6F" w14:textId="7075B82C" w:rsidR="00B20E03" w:rsidRDefault="00CF709A">
      <w:pPr>
        <w:pStyle w:val="TOC2"/>
        <w:rPr>
          <w:rFonts w:asciiTheme="minorHAnsi" w:eastAsiaTheme="minorEastAsia" w:hAnsiTheme="minorHAnsi" w:cstheme="minorBidi"/>
          <w:noProof/>
        </w:rPr>
      </w:pPr>
      <w:hyperlink w:anchor="_Toc84412731" w:history="1">
        <w:r w:rsidR="00B20E03" w:rsidRPr="00204109">
          <w:rPr>
            <w:rStyle w:val="Hyperlink"/>
            <w:noProof/>
          </w:rPr>
          <w:t>Appendix 3.  Monitoring Requirements</w:t>
        </w:r>
        <w:r w:rsidR="00B20E03">
          <w:rPr>
            <w:noProof/>
            <w:webHidden/>
          </w:rPr>
          <w:tab/>
        </w:r>
        <w:r w:rsidR="00B20E03">
          <w:rPr>
            <w:noProof/>
            <w:webHidden/>
          </w:rPr>
          <w:fldChar w:fldCharType="begin"/>
        </w:r>
        <w:r w:rsidR="00B20E03">
          <w:rPr>
            <w:noProof/>
            <w:webHidden/>
          </w:rPr>
          <w:instrText xml:space="preserve"> PAGEREF _Toc84412731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355EEFFD" w14:textId="1CC70869" w:rsidR="00B20E03" w:rsidRDefault="00CF709A">
      <w:pPr>
        <w:pStyle w:val="TOC2"/>
        <w:rPr>
          <w:rFonts w:asciiTheme="minorHAnsi" w:eastAsiaTheme="minorEastAsia" w:hAnsiTheme="minorHAnsi" w:cstheme="minorBidi"/>
          <w:noProof/>
        </w:rPr>
      </w:pPr>
      <w:hyperlink w:anchor="_Toc84412732" w:history="1">
        <w:r w:rsidR="00B20E03" w:rsidRPr="00204109">
          <w:rPr>
            <w:rStyle w:val="Hyperlink"/>
            <w:noProof/>
          </w:rPr>
          <w:t>Appendix 4.  Recordkeeping</w:t>
        </w:r>
        <w:r w:rsidR="00B20E03">
          <w:rPr>
            <w:noProof/>
            <w:webHidden/>
          </w:rPr>
          <w:tab/>
        </w:r>
        <w:r w:rsidR="00B20E03">
          <w:rPr>
            <w:noProof/>
            <w:webHidden/>
          </w:rPr>
          <w:fldChar w:fldCharType="begin"/>
        </w:r>
        <w:r w:rsidR="00B20E03">
          <w:rPr>
            <w:noProof/>
            <w:webHidden/>
          </w:rPr>
          <w:instrText xml:space="preserve"> PAGEREF _Toc84412732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16298E83" w14:textId="16C6C48B" w:rsidR="00B20E03" w:rsidRDefault="00CF709A">
      <w:pPr>
        <w:pStyle w:val="TOC2"/>
        <w:rPr>
          <w:rFonts w:asciiTheme="minorHAnsi" w:eastAsiaTheme="minorEastAsia" w:hAnsiTheme="minorHAnsi" w:cstheme="minorBidi"/>
          <w:noProof/>
        </w:rPr>
      </w:pPr>
      <w:hyperlink w:anchor="_Toc84412733" w:history="1">
        <w:r w:rsidR="00B20E03" w:rsidRPr="00204109">
          <w:rPr>
            <w:rStyle w:val="Hyperlink"/>
            <w:noProof/>
          </w:rPr>
          <w:t>Appendix 5.  Testing Procedures</w:t>
        </w:r>
        <w:r w:rsidR="00B20E03">
          <w:rPr>
            <w:noProof/>
            <w:webHidden/>
          </w:rPr>
          <w:tab/>
        </w:r>
        <w:r w:rsidR="00B20E03">
          <w:rPr>
            <w:noProof/>
            <w:webHidden/>
          </w:rPr>
          <w:fldChar w:fldCharType="begin"/>
        </w:r>
        <w:r w:rsidR="00B20E03">
          <w:rPr>
            <w:noProof/>
            <w:webHidden/>
          </w:rPr>
          <w:instrText xml:space="preserve"> PAGEREF _Toc84412733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534CE3A6" w14:textId="2D870C6A" w:rsidR="00B20E03" w:rsidRDefault="00CF709A">
      <w:pPr>
        <w:pStyle w:val="TOC2"/>
        <w:rPr>
          <w:rFonts w:asciiTheme="minorHAnsi" w:eastAsiaTheme="minorEastAsia" w:hAnsiTheme="minorHAnsi" w:cstheme="minorBidi"/>
          <w:noProof/>
        </w:rPr>
      </w:pPr>
      <w:hyperlink w:anchor="_Toc84412734" w:history="1">
        <w:r w:rsidR="00B20E03" w:rsidRPr="00204109">
          <w:rPr>
            <w:rStyle w:val="Hyperlink"/>
            <w:noProof/>
          </w:rPr>
          <w:t>Appendix 6.  Permits to Install</w:t>
        </w:r>
        <w:r w:rsidR="00B20E03">
          <w:rPr>
            <w:noProof/>
            <w:webHidden/>
          </w:rPr>
          <w:tab/>
        </w:r>
        <w:r w:rsidR="00B20E03">
          <w:rPr>
            <w:noProof/>
            <w:webHidden/>
          </w:rPr>
          <w:fldChar w:fldCharType="begin"/>
        </w:r>
        <w:r w:rsidR="00B20E03">
          <w:rPr>
            <w:noProof/>
            <w:webHidden/>
          </w:rPr>
          <w:instrText xml:space="preserve"> PAGEREF _Toc84412734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47C629A7" w14:textId="2B8C8B0A" w:rsidR="00B20E03" w:rsidRDefault="00CF709A">
      <w:pPr>
        <w:pStyle w:val="TOC2"/>
        <w:rPr>
          <w:rFonts w:asciiTheme="minorHAnsi" w:eastAsiaTheme="minorEastAsia" w:hAnsiTheme="minorHAnsi" w:cstheme="minorBidi"/>
          <w:noProof/>
        </w:rPr>
      </w:pPr>
      <w:hyperlink w:anchor="_Toc84412735" w:history="1">
        <w:r w:rsidR="00B20E03" w:rsidRPr="00204109">
          <w:rPr>
            <w:rStyle w:val="Hyperlink"/>
            <w:noProof/>
          </w:rPr>
          <w:t>Appendix 7.  Emission Calculations</w:t>
        </w:r>
        <w:r w:rsidR="00B20E03">
          <w:rPr>
            <w:noProof/>
            <w:webHidden/>
          </w:rPr>
          <w:tab/>
        </w:r>
        <w:r w:rsidR="00B20E03">
          <w:rPr>
            <w:noProof/>
            <w:webHidden/>
          </w:rPr>
          <w:fldChar w:fldCharType="begin"/>
        </w:r>
        <w:r w:rsidR="00B20E03">
          <w:rPr>
            <w:noProof/>
            <w:webHidden/>
          </w:rPr>
          <w:instrText xml:space="preserve"> PAGEREF _Toc84412735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1838B70C" w14:textId="122372B3" w:rsidR="00B20E03" w:rsidRDefault="00CF709A">
      <w:pPr>
        <w:pStyle w:val="TOC2"/>
        <w:rPr>
          <w:rFonts w:asciiTheme="minorHAnsi" w:eastAsiaTheme="minorEastAsia" w:hAnsiTheme="minorHAnsi" w:cstheme="minorBidi"/>
          <w:noProof/>
        </w:rPr>
      </w:pPr>
      <w:hyperlink w:anchor="_Toc84412736" w:history="1">
        <w:r w:rsidR="00B20E03" w:rsidRPr="00204109">
          <w:rPr>
            <w:rStyle w:val="Hyperlink"/>
            <w:noProof/>
          </w:rPr>
          <w:t>Appendix 8.  Reporting</w:t>
        </w:r>
        <w:r w:rsidR="00B20E03">
          <w:rPr>
            <w:noProof/>
            <w:webHidden/>
          </w:rPr>
          <w:tab/>
        </w:r>
        <w:r w:rsidR="00B20E03">
          <w:rPr>
            <w:noProof/>
            <w:webHidden/>
          </w:rPr>
          <w:fldChar w:fldCharType="begin"/>
        </w:r>
        <w:r w:rsidR="00B20E03">
          <w:rPr>
            <w:noProof/>
            <w:webHidden/>
          </w:rPr>
          <w:instrText xml:space="preserve"> PAGEREF _Toc84412736 \h </w:instrText>
        </w:r>
        <w:r w:rsidR="00B20E03">
          <w:rPr>
            <w:noProof/>
            <w:webHidden/>
          </w:rPr>
        </w:r>
        <w:r w:rsidR="00B20E03">
          <w:rPr>
            <w:noProof/>
            <w:webHidden/>
          </w:rPr>
          <w:fldChar w:fldCharType="separate"/>
        </w:r>
        <w:r w:rsidR="00B20E03">
          <w:rPr>
            <w:noProof/>
            <w:webHidden/>
          </w:rPr>
          <w:t>33</w:t>
        </w:r>
        <w:r w:rsidR="00B20E03">
          <w:rPr>
            <w:noProof/>
            <w:webHidden/>
          </w:rPr>
          <w:fldChar w:fldCharType="end"/>
        </w:r>
      </w:hyperlink>
    </w:p>
    <w:p w14:paraId="448CE5DF" w14:textId="52D316DC" w:rsidR="00AB2375" w:rsidRPr="006A1190" w:rsidRDefault="0053776A" w:rsidP="002F4C64">
      <w:pPr>
        <w:rPr>
          <w:szCs w:val="22"/>
        </w:rPr>
      </w:pPr>
      <w:r>
        <w:rPr>
          <w:b/>
          <w:szCs w:val="22"/>
        </w:rPr>
        <w:fldChar w:fldCharType="end"/>
      </w:r>
    </w:p>
    <w:p w14:paraId="6C5B68A9" w14:textId="77777777" w:rsidR="00FA25C4" w:rsidRDefault="00C2618F" w:rsidP="00445C28">
      <w:r>
        <w:br w:type="page"/>
      </w:r>
      <w:bookmarkStart w:id="12" w:name="_Toc1453501"/>
    </w:p>
    <w:p w14:paraId="09CB14A2" w14:textId="77777777" w:rsidR="00C2618F" w:rsidRPr="00961169" w:rsidRDefault="00C2618F" w:rsidP="00CE44D8">
      <w:pPr>
        <w:pStyle w:val="Heading1"/>
      </w:pPr>
      <w:bookmarkStart w:id="13" w:name="_Toc84412700"/>
      <w:r w:rsidRPr="00961169">
        <w:lastRenderedPageBreak/>
        <w:t>A</w:t>
      </w:r>
      <w:r>
        <w:t>UTHORITY AND ENFORCEABILITY</w:t>
      </w:r>
      <w:bookmarkEnd w:id="12"/>
      <w:bookmarkEnd w:id="13"/>
    </w:p>
    <w:p w14:paraId="4EE33A6E" w14:textId="77777777" w:rsidR="00FA25C4" w:rsidRDefault="00FA25C4" w:rsidP="00C2618F">
      <w:pPr>
        <w:jc w:val="both"/>
        <w:rPr>
          <w:szCs w:val="22"/>
        </w:rPr>
      </w:pPr>
    </w:p>
    <w:p w14:paraId="7E4574E9" w14:textId="77777777" w:rsidR="007718C6" w:rsidRDefault="007718C6" w:rsidP="00C2618F">
      <w:pPr>
        <w:jc w:val="both"/>
        <w:rPr>
          <w:szCs w:val="22"/>
        </w:rPr>
      </w:pPr>
    </w:p>
    <w:p w14:paraId="49A2FE83" w14:textId="11301B6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6221E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D0AC8C6" w14:textId="77777777" w:rsidR="00C2618F" w:rsidRPr="006A1190" w:rsidRDefault="00C2618F" w:rsidP="00C2618F">
      <w:pPr>
        <w:jc w:val="both"/>
        <w:rPr>
          <w:szCs w:val="22"/>
        </w:rPr>
      </w:pPr>
    </w:p>
    <w:p w14:paraId="71C51DF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21B2B87" w14:textId="77777777" w:rsidR="00C2618F" w:rsidRDefault="00C2618F" w:rsidP="00C2618F">
      <w:pPr>
        <w:jc w:val="both"/>
        <w:rPr>
          <w:szCs w:val="22"/>
        </w:rPr>
      </w:pPr>
    </w:p>
    <w:p w14:paraId="5761A6B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844CD89" w14:textId="77777777" w:rsidR="00C2618F" w:rsidRDefault="00C2618F" w:rsidP="00C2618F">
      <w:pPr>
        <w:jc w:val="both"/>
        <w:rPr>
          <w:szCs w:val="22"/>
        </w:rPr>
      </w:pPr>
    </w:p>
    <w:p w14:paraId="628DD69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66D2B53" w14:textId="77777777" w:rsidR="00C2618F" w:rsidRDefault="00C2618F" w:rsidP="00C2618F">
      <w:pPr>
        <w:jc w:val="both"/>
        <w:rPr>
          <w:rFonts w:cs="Arial"/>
          <w:szCs w:val="22"/>
        </w:rPr>
      </w:pPr>
    </w:p>
    <w:p w14:paraId="5524074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23775C5" w14:textId="77777777" w:rsidR="00C2618F" w:rsidRPr="006A1190" w:rsidRDefault="00C2618F" w:rsidP="00C2618F">
      <w:pPr>
        <w:jc w:val="both"/>
        <w:rPr>
          <w:rFonts w:cs="Arial"/>
          <w:szCs w:val="22"/>
        </w:rPr>
      </w:pPr>
    </w:p>
    <w:p w14:paraId="04ADFE02" w14:textId="77777777" w:rsidR="00C2618F" w:rsidRPr="006A1190" w:rsidRDefault="00C2618F" w:rsidP="00C2618F">
      <w:pPr>
        <w:rPr>
          <w:szCs w:val="22"/>
        </w:rPr>
      </w:pPr>
    </w:p>
    <w:p w14:paraId="21F6345F" w14:textId="77777777" w:rsidR="002B2132" w:rsidRDefault="002B2132" w:rsidP="00C2618F">
      <w:pPr>
        <w:rPr>
          <w:szCs w:val="22"/>
        </w:rPr>
      </w:pPr>
    </w:p>
    <w:p w14:paraId="7D43E957" w14:textId="77777777" w:rsidR="0081525C" w:rsidRDefault="002B2132" w:rsidP="0081525C">
      <w:bookmarkStart w:id="14" w:name="_Toc1453503"/>
      <w:r>
        <w:br w:type="page"/>
      </w:r>
    </w:p>
    <w:p w14:paraId="315B9DBA" w14:textId="77777777" w:rsidR="005420E5" w:rsidRDefault="005E5399" w:rsidP="00CE44D8">
      <w:pPr>
        <w:pStyle w:val="Heading1"/>
      </w:pPr>
      <w:bookmarkStart w:id="15" w:name="_Toc84412701"/>
      <w:r>
        <w:lastRenderedPageBreak/>
        <w:t xml:space="preserve">A.  GENERAL </w:t>
      </w:r>
      <w:bookmarkEnd w:id="14"/>
      <w:r w:rsidR="00E9713D">
        <w:t>CONDITIONS</w:t>
      </w:r>
      <w:bookmarkEnd w:id="15"/>
    </w:p>
    <w:p w14:paraId="22BEAA6F" w14:textId="77777777" w:rsidR="00E9713D" w:rsidRPr="00E9713D" w:rsidRDefault="00E9713D" w:rsidP="00E9713D"/>
    <w:p w14:paraId="079D3134"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84412702"/>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475594E" w14:textId="77777777" w:rsidR="00D160DB" w:rsidRPr="00DF6609" w:rsidRDefault="00D160DB" w:rsidP="00D160DB">
      <w:pPr>
        <w:jc w:val="both"/>
        <w:rPr>
          <w:rFonts w:cs="Arial"/>
          <w:sz w:val="20"/>
        </w:rPr>
      </w:pPr>
    </w:p>
    <w:p w14:paraId="14EFCEC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EDC0F57" w14:textId="77777777" w:rsidR="00A018D7" w:rsidRPr="00F21983" w:rsidRDefault="00A018D7" w:rsidP="00854153">
      <w:pPr>
        <w:jc w:val="both"/>
        <w:rPr>
          <w:rFonts w:cs="Arial"/>
          <w:sz w:val="20"/>
        </w:rPr>
      </w:pPr>
    </w:p>
    <w:p w14:paraId="6B456A2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1062312" w14:textId="77777777" w:rsidR="00F6033B" w:rsidRDefault="00F6033B" w:rsidP="0012743F">
      <w:pPr>
        <w:pStyle w:val="ListParagraph"/>
        <w:ind w:left="0"/>
        <w:rPr>
          <w:rFonts w:cs="Arial"/>
          <w:sz w:val="20"/>
        </w:rPr>
      </w:pPr>
    </w:p>
    <w:p w14:paraId="437C5FB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704107"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84412703"/>
      <w:r w:rsidRPr="0075518C">
        <w:rPr>
          <w:sz w:val="22"/>
          <w:szCs w:val="22"/>
        </w:rPr>
        <w:t xml:space="preserve">General </w:t>
      </w:r>
      <w:bookmarkEnd w:id="36"/>
      <w:bookmarkEnd w:id="37"/>
      <w:r w:rsidR="00E9713D" w:rsidRPr="0075518C">
        <w:rPr>
          <w:sz w:val="22"/>
          <w:szCs w:val="22"/>
        </w:rPr>
        <w:t>Provisions</w:t>
      </w:r>
      <w:bookmarkEnd w:id="38"/>
    </w:p>
    <w:p w14:paraId="0E7B6BB5" w14:textId="77777777" w:rsidR="00AB10F1" w:rsidRPr="00DF6609" w:rsidRDefault="00AB10F1" w:rsidP="00AB10F1">
      <w:pPr>
        <w:jc w:val="both"/>
        <w:rPr>
          <w:rFonts w:cs="Arial"/>
          <w:sz w:val="20"/>
        </w:rPr>
      </w:pPr>
    </w:p>
    <w:p w14:paraId="2FDFC12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601595F" w14:textId="77777777" w:rsidR="00AB10F1" w:rsidRPr="00F21983" w:rsidRDefault="00AB10F1" w:rsidP="00AB10F1">
      <w:pPr>
        <w:jc w:val="both"/>
        <w:rPr>
          <w:rFonts w:cs="Arial"/>
          <w:sz w:val="20"/>
        </w:rPr>
      </w:pPr>
    </w:p>
    <w:p w14:paraId="6CCE5C7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3BD271A" w14:textId="77777777" w:rsidR="00AB10F1" w:rsidRPr="00F21983" w:rsidRDefault="00AB10F1" w:rsidP="00AB10F1">
      <w:pPr>
        <w:jc w:val="both"/>
        <w:rPr>
          <w:rFonts w:cs="Arial"/>
          <w:sz w:val="20"/>
        </w:rPr>
      </w:pPr>
    </w:p>
    <w:p w14:paraId="4A91F85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CF22BE0" w14:textId="77777777" w:rsidR="008D6E4D" w:rsidRPr="00F21983" w:rsidRDefault="008D6E4D" w:rsidP="00AB10F1">
      <w:pPr>
        <w:jc w:val="both"/>
        <w:rPr>
          <w:rFonts w:cs="Arial"/>
          <w:sz w:val="20"/>
        </w:rPr>
      </w:pPr>
    </w:p>
    <w:p w14:paraId="518A28A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C45BD2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A761CA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036990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998566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437E9F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01684B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AEE22F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CBF55D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34BD35F" w14:textId="77777777" w:rsidR="008D6E4D" w:rsidRPr="00F21983" w:rsidRDefault="008D6E4D" w:rsidP="00AB10F1">
      <w:pPr>
        <w:jc w:val="both"/>
        <w:rPr>
          <w:rFonts w:cs="Arial"/>
          <w:sz w:val="20"/>
        </w:rPr>
      </w:pPr>
    </w:p>
    <w:p w14:paraId="5EF8AFF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5826E85" w14:textId="77777777" w:rsidR="008D6E4D" w:rsidRPr="00F21983" w:rsidRDefault="008D6E4D" w:rsidP="00AB10F1">
      <w:pPr>
        <w:jc w:val="both"/>
        <w:rPr>
          <w:rFonts w:cs="Arial"/>
          <w:sz w:val="20"/>
        </w:rPr>
      </w:pPr>
    </w:p>
    <w:p w14:paraId="77D6A01B"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FC92A0F" w14:textId="77777777" w:rsidR="00DA6C16" w:rsidRPr="00F21983" w:rsidRDefault="00DA6C16" w:rsidP="00DA6C16">
      <w:pPr>
        <w:jc w:val="both"/>
        <w:rPr>
          <w:rFonts w:cs="Arial"/>
          <w:sz w:val="20"/>
        </w:rPr>
      </w:pPr>
    </w:p>
    <w:p w14:paraId="635F843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25F7104" w14:textId="77777777" w:rsidR="008D6E4D" w:rsidRPr="00F21983" w:rsidRDefault="008D6E4D" w:rsidP="00AB10F1">
      <w:pPr>
        <w:jc w:val="both"/>
        <w:rPr>
          <w:rFonts w:cs="Arial"/>
          <w:sz w:val="20"/>
        </w:rPr>
      </w:pPr>
    </w:p>
    <w:p w14:paraId="027F942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3634CA5" w14:textId="77777777" w:rsidR="00DC22AE" w:rsidRPr="00F21983" w:rsidRDefault="00DC22AE" w:rsidP="00AB10F1">
      <w:pPr>
        <w:jc w:val="both"/>
        <w:rPr>
          <w:rFonts w:cs="Arial"/>
          <w:sz w:val="20"/>
        </w:rPr>
      </w:pPr>
    </w:p>
    <w:p w14:paraId="438043C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84412704"/>
      <w:r w:rsidRPr="0075518C">
        <w:rPr>
          <w:sz w:val="22"/>
          <w:szCs w:val="22"/>
        </w:rPr>
        <w:t>Equipment &amp; Design</w:t>
      </w:r>
      <w:bookmarkEnd w:id="39"/>
    </w:p>
    <w:p w14:paraId="2AB571E1" w14:textId="77777777" w:rsidR="00A675AC" w:rsidRPr="00DF6609" w:rsidRDefault="00A675AC" w:rsidP="00AB10F1">
      <w:pPr>
        <w:jc w:val="both"/>
        <w:rPr>
          <w:rFonts w:cs="Arial"/>
          <w:sz w:val="20"/>
        </w:rPr>
      </w:pPr>
    </w:p>
    <w:p w14:paraId="0DDE81E2"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C2976F9" w14:textId="77777777" w:rsidR="00DC22AE" w:rsidRPr="00F21983" w:rsidRDefault="00DC22AE" w:rsidP="00AB10F1">
      <w:pPr>
        <w:jc w:val="both"/>
        <w:rPr>
          <w:rFonts w:cs="Arial"/>
          <w:sz w:val="20"/>
        </w:rPr>
      </w:pPr>
    </w:p>
    <w:p w14:paraId="4DC5E6F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C39F6D5" w14:textId="77777777" w:rsidR="00DC22AE" w:rsidRPr="00F21983" w:rsidRDefault="00DC22AE" w:rsidP="00AB10F1">
      <w:pPr>
        <w:jc w:val="both"/>
        <w:rPr>
          <w:rFonts w:cs="Arial"/>
          <w:sz w:val="20"/>
        </w:rPr>
      </w:pPr>
    </w:p>
    <w:p w14:paraId="16BF1B3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4412705"/>
      <w:r w:rsidRPr="0075518C">
        <w:rPr>
          <w:sz w:val="22"/>
          <w:szCs w:val="22"/>
        </w:rPr>
        <w:t>Emission Limits</w:t>
      </w:r>
      <w:bookmarkEnd w:id="40"/>
    </w:p>
    <w:p w14:paraId="3C835ADB" w14:textId="77777777" w:rsidR="002E3875" w:rsidRPr="00F21983" w:rsidRDefault="002E3875" w:rsidP="00AB10F1">
      <w:pPr>
        <w:jc w:val="both"/>
        <w:rPr>
          <w:rFonts w:cs="Arial"/>
          <w:sz w:val="20"/>
        </w:rPr>
      </w:pPr>
    </w:p>
    <w:p w14:paraId="1641498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1AF25F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75192F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F7EB8DC" w14:textId="77777777" w:rsidR="007E32BB" w:rsidRDefault="007E32BB" w:rsidP="0012743F">
      <w:pPr>
        <w:jc w:val="both"/>
        <w:rPr>
          <w:rFonts w:cs="Arial"/>
          <w:sz w:val="20"/>
        </w:rPr>
      </w:pPr>
    </w:p>
    <w:p w14:paraId="2B86A83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7EF123A" w14:textId="77777777" w:rsidR="00FB53C0" w:rsidRPr="00F21983" w:rsidRDefault="00FB53C0" w:rsidP="00AB10F1">
      <w:pPr>
        <w:jc w:val="both"/>
        <w:rPr>
          <w:rFonts w:cs="Arial"/>
          <w:sz w:val="20"/>
        </w:rPr>
      </w:pPr>
    </w:p>
    <w:p w14:paraId="599B1E4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EE5502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E40B12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2D8D580" w14:textId="77777777" w:rsidR="00105176" w:rsidRDefault="00105176" w:rsidP="0012743F">
      <w:pPr>
        <w:jc w:val="both"/>
        <w:rPr>
          <w:rFonts w:cs="Arial"/>
          <w:sz w:val="20"/>
        </w:rPr>
      </w:pPr>
    </w:p>
    <w:p w14:paraId="5383490B"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84412706"/>
      <w:r w:rsidRPr="0075518C">
        <w:rPr>
          <w:sz w:val="22"/>
          <w:szCs w:val="22"/>
        </w:rPr>
        <w:t>Testing/Sampling</w:t>
      </w:r>
      <w:bookmarkEnd w:id="41"/>
    </w:p>
    <w:p w14:paraId="6E961804" w14:textId="77777777" w:rsidR="00FB53C0" w:rsidRPr="00F21983" w:rsidRDefault="00FB53C0" w:rsidP="00AB10F1">
      <w:pPr>
        <w:jc w:val="both"/>
        <w:rPr>
          <w:rFonts w:cs="Arial"/>
          <w:sz w:val="20"/>
        </w:rPr>
      </w:pPr>
    </w:p>
    <w:p w14:paraId="0F244D5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EB6B347" w14:textId="77777777" w:rsidR="00ED74CC" w:rsidRPr="00F21983" w:rsidRDefault="00ED74CC" w:rsidP="00AB10F1">
      <w:pPr>
        <w:jc w:val="both"/>
        <w:rPr>
          <w:rFonts w:cs="Arial"/>
          <w:sz w:val="20"/>
        </w:rPr>
      </w:pPr>
    </w:p>
    <w:p w14:paraId="420893F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E225203" w14:textId="77777777" w:rsidR="00ED74CC" w:rsidRPr="00F21983" w:rsidRDefault="00ED74CC" w:rsidP="00BA5CC0">
      <w:pPr>
        <w:jc w:val="both"/>
        <w:rPr>
          <w:rFonts w:cs="Arial"/>
          <w:sz w:val="20"/>
        </w:rPr>
      </w:pPr>
    </w:p>
    <w:p w14:paraId="65B115A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5989C55" w14:textId="77777777" w:rsidR="00D41714" w:rsidRDefault="00774B98" w:rsidP="00ED74CC">
      <w:pPr>
        <w:jc w:val="both"/>
        <w:rPr>
          <w:rFonts w:cs="Arial"/>
          <w:sz w:val="20"/>
        </w:rPr>
      </w:pPr>
      <w:r>
        <w:rPr>
          <w:rFonts w:cs="Arial"/>
          <w:sz w:val="20"/>
        </w:rPr>
        <w:br w:type="page"/>
      </w:r>
    </w:p>
    <w:p w14:paraId="5AB23B99"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84412707"/>
      <w:r w:rsidRPr="0075518C">
        <w:rPr>
          <w:sz w:val="22"/>
          <w:szCs w:val="22"/>
        </w:rPr>
        <w:lastRenderedPageBreak/>
        <w:t>Monitoring/Recordkeeping</w:t>
      </w:r>
      <w:bookmarkEnd w:id="42"/>
    </w:p>
    <w:p w14:paraId="02A54ACE" w14:textId="77777777" w:rsidR="00D41714" w:rsidRPr="00DF6609" w:rsidRDefault="00D41714" w:rsidP="00D41714">
      <w:pPr>
        <w:numPr>
          <w:ilvl w:val="12"/>
          <w:numId w:val="0"/>
        </w:numPr>
        <w:ind w:left="432" w:hanging="432"/>
        <w:jc w:val="both"/>
        <w:rPr>
          <w:rFonts w:cs="Arial"/>
          <w:sz w:val="20"/>
        </w:rPr>
      </w:pPr>
    </w:p>
    <w:p w14:paraId="1A337BB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41E85E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204F9D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3F27D8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8C6B9F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AD9712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2D5D98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105ED87" w14:textId="77777777" w:rsidR="00B8547B" w:rsidRPr="00DF6609" w:rsidRDefault="00B8547B" w:rsidP="00D41714">
      <w:pPr>
        <w:numPr>
          <w:ilvl w:val="12"/>
          <w:numId w:val="0"/>
        </w:numPr>
        <w:ind w:left="432" w:hanging="432"/>
        <w:jc w:val="both"/>
        <w:rPr>
          <w:rFonts w:cs="Arial"/>
          <w:sz w:val="20"/>
        </w:rPr>
      </w:pPr>
    </w:p>
    <w:p w14:paraId="7B76085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A2AE990" w14:textId="77777777" w:rsidR="006D2EFC" w:rsidRPr="00F21983" w:rsidRDefault="006D2EFC" w:rsidP="00D41714">
      <w:pPr>
        <w:numPr>
          <w:ilvl w:val="12"/>
          <w:numId w:val="0"/>
        </w:numPr>
        <w:ind w:left="432" w:hanging="432"/>
        <w:jc w:val="both"/>
        <w:rPr>
          <w:rFonts w:cs="Arial"/>
          <w:sz w:val="20"/>
        </w:rPr>
      </w:pPr>
    </w:p>
    <w:p w14:paraId="5B4F322C"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84412708"/>
      <w:r w:rsidRPr="0075518C">
        <w:rPr>
          <w:sz w:val="22"/>
          <w:szCs w:val="22"/>
        </w:rPr>
        <w:t>Certification</w:t>
      </w:r>
      <w:r w:rsidR="00A92A65" w:rsidRPr="0075518C">
        <w:rPr>
          <w:sz w:val="22"/>
          <w:szCs w:val="22"/>
        </w:rPr>
        <w:t xml:space="preserve"> &amp; Reporting</w:t>
      </w:r>
      <w:bookmarkEnd w:id="43"/>
    </w:p>
    <w:p w14:paraId="08449B61" w14:textId="77777777" w:rsidR="006D2EFC" w:rsidRPr="00F21983" w:rsidRDefault="006D2EFC" w:rsidP="00D41714">
      <w:pPr>
        <w:numPr>
          <w:ilvl w:val="12"/>
          <w:numId w:val="0"/>
        </w:numPr>
        <w:ind w:left="432" w:hanging="432"/>
        <w:jc w:val="both"/>
        <w:rPr>
          <w:rFonts w:cs="Arial"/>
          <w:sz w:val="20"/>
        </w:rPr>
      </w:pPr>
    </w:p>
    <w:p w14:paraId="4B09801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6843133" w14:textId="77777777" w:rsidR="00C36162" w:rsidRPr="00F21983" w:rsidRDefault="00C36162" w:rsidP="00D41714">
      <w:pPr>
        <w:numPr>
          <w:ilvl w:val="12"/>
          <w:numId w:val="0"/>
        </w:numPr>
        <w:ind w:left="432" w:hanging="432"/>
        <w:jc w:val="both"/>
        <w:rPr>
          <w:rFonts w:cs="Arial"/>
          <w:sz w:val="20"/>
        </w:rPr>
      </w:pPr>
    </w:p>
    <w:p w14:paraId="58603D8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F245EBE" w14:textId="77777777" w:rsidR="00C36162" w:rsidRPr="00F21983" w:rsidRDefault="00C36162" w:rsidP="00C36162">
      <w:pPr>
        <w:numPr>
          <w:ilvl w:val="12"/>
          <w:numId w:val="0"/>
        </w:numPr>
        <w:ind w:left="432" w:hanging="432"/>
        <w:jc w:val="both"/>
        <w:rPr>
          <w:rFonts w:cs="Arial"/>
          <w:sz w:val="20"/>
        </w:rPr>
      </w:pPr>
    </w:p>
    <w:p w14:paraId="315399E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F442EEC" w14:textId="77777777" w:rsidR="00C36162" w:rsidRPr="00F21983" w:rsidRDefault="00C36162" w:rsidP="00D41714">
      <w:pPr>
        <w:numPr>
          <w:ilvl w:val="12"/>
          <w:numId w:val="0"/>
        </w:numPr>
        <w:ind w:left="432" w:hanging="432"/>
        <w:jc w:val="both"/>
        <w:rPr>
          <w:rFonts w:cs="Arial"/>
          <w:sz w:val="20"/>
        </w:rPr>
      </w:pPr>
    </w:p>
    <w:p w14:paraId="25C9052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BD8697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853A79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C513B2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3560A5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6D7DC5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22DA21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BAF4E8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F655209" w14:textId="77777777" w:rsidR="00C36162" w:rsidRPr="00F21983" w:rsidRDefault="00C36162" w:rsidP="00D41714">
      <w:pPr>
        <w:numPr>
          <w:ilvl w:val="12"/>
          <w:numId w:val="0"/>
        </w:numPr>
        <w:ind w:left="432" w:hanging="432"/>
        <w:jc w:val="both"/>
        <w:rPr>
          <w:rFonts w:cs="Arial"/>
          <w:sz w:val="20"/>
        </w:rPr>
      </w:pPr>
    </w:p>
    <w:p w14:paraId="5D0902C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DBD6304" w14:textId="77777777" w:rsidR="00B4545F" w:rsidRPr="00F21983" w:rsidRDefault="00B4545F" w:rsidP="00BA5CC0">
      <w:pPr>
        <w:numPr>
          <w:ilvl w:val="12"/>
          <w:numId w:val="0"/>
        </w:numPr>
        <w:jc w:val="both"/>
        <w:rPr>
          <w:rFonts w:cs="Arial"/>
          <w:sz w:val="20"/>
        </w:rPr>
      </w:pPr>
    </w:p>
    <w:p w14:paraId="258C638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5D3DC8F" w14:textId="77777777" w:rsidR="00A92A65" w:rsidRPr="00F21983" w:rsidRDefault="00A92A65" w:rsidP="00BA5CC0">
      <w:pPr>
        <w:numPr>
          <w:ilvl w:val="12"/>
          <w:numId w:val="0"/>
        </w:numPr>
        <w:jc w:val="both"/>
        <w:rPr>
          <w:rFonts w:cs="Arial"/>
          <w:sz w:val="20"/>
        </w:rPr>
      </w:pPr>
    </w:p>
    <w:p w14:paraId="7BC12699"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BF2B4D1" w14:textId="77777777" w:rsidR="001F3E8E" w:rsidRPr="00F21983" w:rsidRDefault="001F3E8E" w:rsidP="00D41714">
      <w:pPr>
        <w:numPr>
          <w:ilvl w:val="12"/>
          <w:numId w:val="0"/>
        </w:numPr>
        <w:ind w:left="432" w:hanging="432"/>
        <w:jc w:val="both"/>
        <w:rPr>
          <w:rFonts w:cs="Arial"/>
          <w:sz w:val="20"/>
        </w:rPr>
      </w:pPr>
    </w:p>
    <w:p w14:paraId="690F8BDE"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84412709"/>
      <w:r w:rsidRPr="0075518C">
        <w:rPr>
          <w:sz w:val="22"/>
          <w:szCs w:val="22"/>
        </w:rPr>
        <w:t>Permit Shield</w:t>
      </w:r>
      <w:bookmarkEnd w:id="44"/>
    </w:p>
    <w:p w14:paraId="1475AA9A" w14:textId="77777777" w:rsidR="001F3E8E" w:rsidRPr="00DF6609" w:rsidRDefault="001F3E8E" w:rsidP="00D41714">
      <w:pPr>
        <w:numPr>
          <w:ilvl w:val="12"/>
          <w:numId w:val="0"/>
        </w:numPr>
        <w:ind w:left="432" w:hanging="432"/>
        <w:jc w:val="both"/>
        <w:rPr>
          <w:rFonts w:cs="Arial"/>
          <w:sz w:val="20"/>
        </w:rPr>
      </w:pPr>
    </w:p>
    <w:p w14:paraId="011E9F7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ED7DFE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AB4CA8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4CA71D3" w14:textId="77777777" w:rsidR="0006736C" w:rsidRPr="00F21983" w:rsidRDefault="0006736C" w:rsidP="0006736C">
      <w:pPr>
        <w:numPr>
          <w:ilvl w:val="12"/>
          <w:numId w:val="0"/>
        </w:numPr>
        <w:ind w:left="432" w:hanging="432"/>
        <w:jc w:val="both"/>
        <w:rPr>
          <w:rFonts w:cs="Arial"/>
          <w:sz w:val="20"/>
        </w:rPr>
      </w:pPr>
    </w:p>
    <w:p w14:paraId="757D868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B9DD2BC" w14:textId="77777777" w:rsidR="0006736C" w:rsidRPr="00F21983" w:rsidRDefault="0006736C" w:rsidP="0006736C">
      <w:pPr>
        <w:numPr>
          <w:ilvl w:val="12"/>
          <w:numId w:val="0"/>
        </w:numPr>
        <w:ind w:left="432" w:hanging="432"/>
        <w:jc w:val="both"/>
        <w:rPr>
          <w:rFonts w:cs="Arial"/>
          <w:sz w:val="20"/>
        </w:rPr>
      </w:pPr>
    </w:p>
    <w:p w14:paraId="20AA686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474768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2F533C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3D10FD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65AB408" w14:textId="77777777" w:rsidR="0006736C" w:rsidRPr="005E3E6D" w:rsidRDefault="00E735E6" w:rsidP="0012743F">
      <w:pPr>
        <w:jc w:val="both"/>
        <w:rPr>
          <w:rFonts w:cs="Arial"/>
          <w:sz w:val="20"/>
        </w:rPr>
      </w:pPr>
      <w:r>
        <w:rPr>
          <w:rFonts w:cs="Arial"/>
          <w:b/>
          <w:sz w:val="20"/>
        </w:rPr>
        <w:br w:type="page"/>
      </w:r>
    </w:p>
    <w:p w14:paraId="30B95E77"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269C09D" w14:textId="77777777" w:rsidR="0006736C" w:rsidRPr="00F21983" w:rsidRDefault="0006736C" w:rsidP="0006736C">
      <w:pPr>
        <w:numPr>
          <w:ilvl w:val="12"/>
          <w:numId w:val="0"/>
        </w:numPr>
        <w:ind w:left="432" w:hanging="432"/>
        <w:jc w:val="both"/>
        <w:rPr>
          <w:rFonts w:cs="Arial"/>
          <w:sz w:val="20"/>
        </w:rPr>
      </w:pPr>
    </w:p>
    <w:p w14:paraId="3E0F2884"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69235D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228ED9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72FD4A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0FE153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E808CD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4A7CDE1" w14:textId="77777777" w:rsidR="0006736C" w:rsidRPr="00F21983" w:rsidRDefault="0006736C" w:rsidP="0006736C">
      <w:pPr>
        <w:numPr>
          <w:ilvl w:val="12"/>
          <w:numId w:val="0"/>
        </w:numPr>
        <w:ind w:left="432" w:hanging="432"/>
        <w:jc w:val="both"/>
        <w:rPr>
          <w:rFonts w:cs="Arial"/>
          <w:sz w:val="20"/>
        </w:rPr>
      </w:pPr>
    </w:p>
    <w:p w14:paraId="5491E60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C31E08C" w14:textId="77777777" w:rsidR="0006736C" w:rsidRPr="00F21983" w:rsidRDefault="0006736C" w:rsidP="00D41714">
      <w:pPr>
        <w:numPr>
          <w:ilvl w:val="12"/>
          <w:numId w:val="0"/>
        </w:numPr>
        <w:ind w:left="432" w:hanging="432"/>
        <w:jc w:val="both"/>
        <w:rPr>
          <w:rFonts w:cs="Arial"/>
          <w:sz w:val="20"/>
        </w:rPr>
      </w:pPr>
    </w:p>
    <w:p w14:paraId="20804470"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84412710"/>
      <w:r w:rsidRPr="0075518C">
        <w:rPr>
          <w:sz w:val="22"/>
          <w:szCs w:val="22"/>
        </w:rPr>
        <w:t>Revisions</w:t>
      </w:r>
      <w:bookmarkEnd w:id="45"/>
    </w:p>
    <w:p w14:paraId="73CE2D9D" w14:textId="77777777" w:rsidR="005D48FB" w:rsidRPr="00F21983" w:rsidRDefault="005D48FB" w:rsidP="00D41714">
      <w:pPr>
        <w:numPr>
          <w:ilvl w:val="12"/>
          <w:numId w:val="0"/>
        </w:numPr>
        <w:ind w:left="432" w:hanging="432"/>
        <w:jc w:val="both"/>
        <w:rPr>
          <w:rFonts w:cs="Arial"/>
          <w:sz w:val="20"/>
        </w:rPr>
      </w:pPr>
    </w:p>
    <w:p w14:paraId="47B8D154"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8434F92" w14:textId="77777777" w:rsidR="00A1146D" w:rsidRPr="00F21983" w:rsidRDefault="00A1146D" w:rsidP="00C44C61">
      <w:pPr>
        <w:jc w:val="both"/>
        <w:rPr>
          <w:rFonts w:cs="Arial"/>
          <w:spacing w:val="-3"/>
          <w:sz w:val="20"/>
        </w:rPr>
      </w:pPr>
    </w:p>
    <w:p w14:paraId="6950558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9EDEC71" w14:textId="77777777" w:rsidR="00D41714" w:rsidRPr="00F21983" w:rsidRDefault="00D41714" w:rsidP="00C44C61">
      <w:pPr>
        <w:numPr>
          <w:ilvl w:val="12"/>
          <w:numId w:val="0"/>
        </w:numPr>
        <w:jc w:val="both"/>
        <w:rPr>
          <w:rFonts w:cs="Arial"/>
          <w:sz w:val="20"/>
        </w:rPr>
      </w:pPr>
    </w:p>
    <w:p w14:paraId="47948111"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7285719" w14:textId="77777777" w:rsidR="002806DC" w:rsidRPr="00FF072F" w:rsidRDefault="002806DC" w:rsidP="00C44C61">
      <w:pPr>
        <w:autoSpaceDE w:val="0"/>
        <w:autoSpaceDN w:val="0"/>
        <w:adjustRightInd w:val="0"/>
        <w:jc w:val="both"/>
        <w:rPr>
          <w:rFonts w:cs="Arial"/>
          <w:sz w:val="20"/>
        </w:rPr>
      </w:pPr>
    </w:p>
    <w:p w14:paraId="51A21F7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39DF9B6" w14:textId="77777777" w:rsidR="002806DC" w:rsidRPr="00FF072F" w:rsidRDefault="002806DC" w:rsidP="00C44C61">
      <w:pPr>
        <w:jc w:val="both"/>
        <w:rPr>
          <w:rFonts w:cs="Arial"/>
          <w:sz w:val="20"/>
        </w:rPr>
      </w:pPr>
    </w:p>
    <w:p w14:paraId="6E81A104"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84412711"/>
      <w:r w:rsidRPr="0075518C">
        <w:rPr>
          <w:sz w:val="22"/>
          <w:szCs w:val="22"/>
        </w:rPr>
        <w:t>Reopenings</w:t>
      </w:r>
      <w:bookmarkEnd w:id="46"/>
    </w:p>
    <w:p w14:paraId="7E0B17DA" w14:textId="77777777" w:rsidR="004649EF" w:rsidRPr="00752D7A" w:rsidRDefault="004649EF" w:rsidP="00DC22AE">
      <w:pPr>
        <w:jc w:val="both"/>
        <w:rPr>
          <w:rFonts w:cs="Arial"/>
          <w:szCs w:val="22"/>
        </w:rPr>
      </w:pPr>
    </w:p>
    <w:p w14:paraId="0A9EFAB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004DCF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59E39E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21F95D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0C4A49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2EBDB67" w14:textId="77777777" w:rsidR="004649EF" w:rsidRPr="00F21983" w:rsidRDefault="00C17B92" w:rsidP="00DC22AE">
      <w:pPr>
        <w:jc w:val="both"/>
        <w:rPr>
          <w:rFonts w:cs="Arial"/>
          <w:sz w:val="20"/>
        </w:rPr>
      </w:pPr>
      <w:r>
        <w:rPr>
          <w:rFonts w:cs="Arial"/>
          <w:sz w:val="20"/>
        </w:rPr>
        <w:br w:type="page"/>
      </w:r>
    </w:p>
    <w:p w14:paraId="4D4CB304"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84412712"/>
      <w:r w:rsidRPr="0075518C">
        <w:rPr>
          <w:sz w:val="22"/>
          <w:szCs w:val="22"/>
        </w:rPr>
        <w:lastRenderedPageBreak/>
        <w:t>Renewals</w:t>
      </w:r>
      <w:bookmarkEnd w:id="47"/>
    </w:p>
    <w:p w14:paraId="127C8DED" w14:textId="77777777" w:rsidR="004649EF" w:rsidRPr="005E3E6D" w:rsidRDefault="004649EF" w:rsidP="00DC22AE">
      <w:pPr>
        <w:jc w:val="both"/>
        <w:rPr>
          <w:rFonts w:cs="Arial"/>
          <w:sz w:val="20"/>
        </w:rPr>
      </w:pPr>
    </w:p>
    <w:p w14:paraId="4F5D7F09"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0DF501D" w14:textId="77777777" w:rsidR="00D16CA9" w:rsidRPr="005E3E6D" w:rsidRDefault="00D16CA9" w:rsidP="00DC22AE">
      <w:pPr>
        <w:jc w:val="both"/>
        <w:rPr>
          <w:rFonts w:cs="Arial"/>
          <w:sz w:val="20"/>
        </w:rPr>
      </w:pPr>
    </w:p>
    <w:p w14:paraId="22114C31"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84412713"/>
      <w:r w:rsidRPr="0075518C">
        <w:rPr>
          <w:bCs/>
          <w:sz w:val="22"/>
        </w:rPr>
        <w:t>Stratospheric Ozone Protection</w:t>
      </w:r>
      <w:bookmarkEnd w:id="48"/>
      <w:bookmarkEnd w:id="49"/>
      <w:bookmarkEnd w:id="50"/>
    </w:p>
    <w:p w14:paraId="0CA4BD9C" w14:textId="77777777" w:rsidR="00CE1923" w:rsidRPr="00F21983" w:rsidRDefault="00CE1923" w:rsidP="004F09CF">
      <w:pPr>
        <w:jc w:val="both"/>
        <w:rPr>
          <w:sz w:val="20"/>
        </w:rPr>
      </w:pPr>
    </w:p>
    <w:p w14:paraId="270AB9E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18B9209" w14:textId="77777777" w:rsidR="00395F98" w:rsidRPr="00F21983" w:rsidRDefault="00395F98" w:rsidP="00395F98">
      <w:pPr>
        <w:rPr>
          <w:sz w:val="20"/>
        </w:rPr>
      </w:pPr>
    </w:p>
    <w:p w14:paraId="426E546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DA924A0" w14:textId="77777777" w:rsidR="00F557DA" w:rsidRPr="00F21983" w:rsidRDefault="00F557DA" w:rsidP="00DC22AE">
      <w:pPr>
        <w:jc w:val="both"/>
        <w:rPr>
          <w:rFonts w:cs="Arial"/>
          <w:sz w:val="20"/>
        </w:rPr>
      </w:pPr>
    </w:p>
    <w:p w14:paraId="7CEED7DA"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84412714"/>
      <w:r w:rsidRPr="0075518C">
        <w:rPr>
          <w:bCs/>
          <w:sz w:val="22"/>
        </w:rPr>
        <w:t>Risk Management Plan</w:t>
      </w:r>
      <w:bookmarkEnd w:id="51"/>
      <w:bookmarkEnd w:id="52"/>
      <w:bookmarkEnd w:id="53"/>
    </w:p>
    <w:p w14:paraId="71DBBC34" w14:textId="77777777" w:rsidR="0075518C" w:rsidRPr="0075518C" w:rsidRDefault="0075518C" w:rsidP="004F09CF">
      <w:pPr>
        <w:jc w:val="both"/>
      </w:pPr>
    </w:p>
    <w:p w14:paraId="15D01A6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B913FC6" w14:textId="77777777" w:rsidR="00D41714" w:rsidRPr="00F21983" w:rsidRDefault="00D41714" w:rsidP="00D41714">
      <w:pPr>
        <w:numPr>
          <w:ilvl w:val="12"/>
          <w:numId w:val="0"/>
        </w:numPr>
        <w:ind w:left="432" w:hanging="432"/>
        <w:jc w:val="both"/>
        <w:rPr>
          <w:rFonts w:cs="Arial"/>
          <w:sz w:val="20"/>
        </w:rPr>
      </w:pPr>
    </w:p>
    <w:p w14:paraId="3E4879C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D74A20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E78E57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F08216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5F67383" w14:textId="77777777" w:rsidR="00D41714" w:rsidRPr="00F21983" w:rsidRDefault="00D41714" w:rsidP="00D41714">
      <w:pPr>
        <w:numPr>
          <w:ilvl w:val="12"/>
          <w:numId w:val="0"/>
        </w:numPr>
        <w:ind w:left="432" w:hanging="432"/>
        <w:jc w:val="both"/>
        <w:rPr>
          <w:rFonts w:cs="Arial"/>
          <w:sz w:val="20"/>
        </w:rPr>
      </w:pPr>
    </w:p>
    <w:p w14:paraId="0ABA559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973269A" w14:textId="77777777" w:rsidR="00D41714" w:rsidRPr="00F21983" w:rsidRDefault="00D41714" w:rsidP="00D41714">
      <w:pPr>
        <w:numPr>
          <w:ilvl w:val="12"/>
          <w:numId w:val="0"/>
        </w:numPr>
        <w:ind w:left="432" w:hanging="432"/>
        <w:jc w:val="both"/>
        <w:rPr>
          <w:rFonts w:cs="Arial"/>
          <w:sz w:val="20"/>
        </w:rPr>
      </w:pPr>
    </w:p>
    <w:p w14:paraId="419CAF1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2F7158C" w14:textId="77777777" w:rsidR="00D41714" w:rsidRPr="007713F1" w:rsidRDefault="00D41714" w:rsidP="004F09CF">
      <w:pPr>
        <w:numPr>
          <w:ilvl w:val="12"/>
          <w:numId w:val="0"/>
        </w:numPr>
        <w:ind w:left="432" w:hanging="432"/>
        <w:jc w:val="both"/>
        <w:rPr>
          <w:rFonts w:cs="Arial"/>
          <w:sz w:val="20"/>
        </w:rPr>
      </w:pPr>
    </w:p>
    <w:p w14:paraId="4C027B2B" w14:textId="77777777" w:rsidR="00F557DA" w:rsidRPr="00A02310" w:rsidRDefault="00F557DA" w:rsidP="0075518C">
      <w:pPr>
        <w:pStyle w:val="Heading2"/>
        <w:numPr>
          <w:ilvl w:val="0"/>
          <w:numId w:val="0"/>
        </w:numPr>
        <w:jc w:val="left"/>
        <w:rPr>
          <w:b w:val="0"/>
          <w:bCs/>
          <w:sz w:val="22"/>
        </w:rPr>
      </w:pPr>
      <w:bookmarkStart w:id="54" w:name="_Toc84412715"/>
      <w:r w:rsidRPr="0075518C">
        <w:rPr>
          <w:bCs/>
          <w:sz w:val="22"/>
        </w:rPr>
        <w:t>Emission Trading</w:t>
      </w:r>
      <w:bookmarkEnd w:id="54"/>
    </w:p>
    <w:p w14:paraId="163BFC43" w14:textId="77777777" w:rsidR="00F557DA" w:rsidRPr="007713F1" w:rsidRDefault="00F557DA" w:rsidP="00D41714">
      <w:pPr>
        <w:numPr>
          <w:ilvl w:val="12"/>
          <w:numId w:val="0"/>
        </w:numPr>
        <w:ind w:left="432" w:hanging="432"/>
        <w:rPr>
          <w:rFonts w:cs="Arial"/>
          <w:sz w:val="20"/>
        </w:rPr>
      </w:pPr>
    </w:p>
    <w:p w14:paraId="16494F70"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5793EE7" w14:textId="77777777" w:rsidR="00393A6F" w:rsidRPr="00DF6609" w:rsidRDefault="00C17B92" w:rsidP="00393A6F">
      <w:pPr>
        <w:rPr>
          <w:sz w:val="20"/>
        </w:rPr>
      </w:pPr>
      <w:bookmarkStart w:id="55" w:name="_Toc1453511"/>
      <w:r>
        <w:rPr>
          <w:sz w:val="20"/>
        </w:rPr>
        <w:br w:type="page"/>
      </w:r>
    </w:p>
    <w:p w14:paraId="676ED4C5" w14:textId="77777777" w:rsidR="00A775C6" w:rsidRPr="00A02310" w:rsidRDefault="00A775C6" w:rsidP="0075518C">
      <w:pPr>
        <w:pStyle w:val="Heading2"/>
        <w:numPr>
          <w:ilvl w:val="0"/>
          <w:numId w:val="0"/>
        </w:numPr>
        <w:jc w:val="left"/>
        <w:rPr>
          <w:b w:val="0"/>
          <w:bCs/>
          <w:sz w:val="22"/>
        </w:rPr>
      </w:pPr>
      <w:bookmarkStart w:id="56" w:name="_Toc8441271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21E573E4" w14:textId="77777777" w:rsidR="006F555B" w:rsidRPr="00DF6609" w:rsidRDefault="006F555B" w:rsidP="00D41714">
      <w:pPr>
        <w:rPr>
          <w:rFonts w:cs="Arial"/>
          <w:sz w:val="20"/>
        </w:rPr>
      </w:pPr>
    </w:p>
    <w:p w14:paraId="7A9BC20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46E617A" w14:textId="77777777" w:rsidR="00105176" w:rsidRPr="00F21983" w:rsidRDefault="00105176" w:rsidP="00105176">
      <w:pPr>
        <w:jc w:val="both"/>
        <w:rPr>
          <w:rFonts w:cs="Arial"/>
          <w:sz w:val="20"/>
        </w:rPr>
      </w:pPr>
    </w:p>
    <w:p w14:paraId="599E595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AD543A8" w14:textId="77777777" w:rsidR="00105176" w:rsidRDefault="00105176" w:rsidP="00105176">
      <w:pPr>
        <w:jc w:val="both"/>
        <w:rPr>
          <w:rFonts w:cs="Arial"/>
          <w:sz w:val="20"/>
        </w:rPr>
      </w:pPr>
    </w:p>
    <w:p w14:paraId="52914598"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A27AF96" w14:textId="77777777" w:rsidR="00775BB9" w:rsidRPr="00DF6609" w:rsidRDefault="00775BB9" w:rsidP="00D41714">
      <w:pPr>
        <w:rPr>
          <w:rFonts w:cs="Arial"/>
          <w:sz w:val="20"/>
        </w:rPr>
      </w:pPr>
    </w:p>
    <w:p w14:paraId="4F87DF6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A91C743" w14:textId="77777777" w:rsidR="00A775C6" w:rsidRPr="007713F1" w:rsidRDefault="00A775C6" w:rsidP="00D41714">
      <w:pPr>
        <w:rPr>
          <w:rFonts w:cs="Arial"/>
          <w:sz w:val="20"/>
        </w:rPr>
      </w:pPr>
    </w:p>
    <w:p w14:paraId="35961734" w14:textId="77777777" w:rsidR="001F649E" w:rsidRPr="007713F1" w:rsidRDefault="001F649E" w:rsidP="00D41714">
      <w:pPr>
        <w:rPr>
          <w:rFonts w:cs="Arial"/>
          <w:sz w:val="20"/>
        </w:rPr>
      </w:pPr>
    </w:p>
    <w:p w14:paraId="5A04F2C4"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AE230F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27DD69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09F1F2C" w14:textId="77777777" w:rsidR="000B3A18" w:rsidRPr="009B2FEE" w:rsidRDefault="000B3A18" w:rsidP="000B3A18">
      <w:pPr>
        <w:jc w:val="both"/>
        <w:rPr>
          <w:szCs w:val="22"/>
        </w:rPr>
      </w:pPr>
    </w:p>
    <w:p w14:paraId="037BC889" w14:textId="55AB6976" w:rsidR="00F443C4" w:rsidRPr="00AA3FFA" w:rsidRDefault="008055D8" w:rsidP="00F443C4">
      <w:pPr>
        <w:jc w:val="both"/>
        <w:rPr>
          <w:sz w:val="20"/>
        </w:rPr>
      </w:pPr>
      <w:r>
        <w:rPr>
          <w:rFonts w:ascii="Arial Black" w:hAnsi="Arial Black"/>
          <w:b/>
          <w:szCs w:val="22"/>
        </w:rPr>
        <w:br w:type="page"/>
      </w:r>
      <w:bookmarkStart w:id="57" w:name="_Toc852394"/>
      <w:bookmarkStart w:id="58" w:name="_Toc852725"/>
      <w:bookmarkStart w:id="59" w:name="_Toc1453512"/>
    </w:p>
    <w:p w14:paraId="0095CAB9" w14:textId="53DC20A7" w:rsidR="00AA3FFA" w:rsidRPr="00AA3FFA" w:rsidRDefault="00AA3FFA" w:rsidP="00AA3FFA">
      <w:pPr>
        <w:rPr>
          <w:sz w:val="20"/>
        </w:rPr>
      </w:pPr>
    </w:p>
    <w:p w14:paraId="0D8ECCF6" w14:textId="77777777" w:rsidR="0098346A" w:rsidRPr="00752D7A" w:rsidRDefault="0098346A" w:rsidP="00AA3FFA">
      <w:pPr>
        <w:pStyle w:val="Heading1"/>
      </w:pPr>
      <w:bookmarkStart w:id="60" w:name="_Toc84412717"/>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3A59C439" w14:textId="77777777" w:rsidR="0098346A" w:rsidRPr="00F21983" w:rsidRDefault="0098346A" w:rsidP="0098346A">
      <w:pPr>
        <w:jc w:val="both"/>
        <w:rPr>
          <w:sz w:val="20"/>
        </w:rPr>
      </w:pPr>
    </w:p>
    <w:p w14:paraId="20C98F4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F8B0477" w14:textId="77777777" w:rsidR="003C2679" w:rsidRPr="00F21983" w:rsidRDefault="003C2679" w:rsidP="0098346A">
      <w:pPr>
        <w:jc w:val="both"/>
        <w:rPr>
          <w:sz w:val="20"/>
        </w:rPr>
      </w:pPr>
    </w:p>
    <w:p w14:paraId="4337295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63AB06C" w14:textId="77777777" w:rsidR="00875F04" w:rsidRDefault="00875F04" w:rsidP="0098346A">
      <w:pPr>
        <w:jc w:val="both"/>
        <w:rPr>
          <w:sz w:val="20"/>
        </w:rPr>
      </w:pPr>
    </w:p>
    <w:p w14:paraId="048EFEB2" w14:textId="695D16D1" w:rsidR="00875F04" w:rsidRPr="007D4237" w:rsidRDefault="00875F04" w:rsidP="0098346A">
      <w:pPr>
        <w:jc w:val="both"/>
        <w:rPr>
          <w:sz w:val="20"/>
        </w:rPr>
      </w:pPr>
    </w:p>
    <w:p w14:paraId="7CCDB5DF" w14:textId="77777777" w:rsidR="0098346A" w:rsidRPr="00F21983" w:rsidRDefault="0098346A" w:rsidP="00E908E1">
      <w:pPr>
        <w:jc w:val="both"/>
        <w:rPr>
          <w:sz w:val="20"/>
        </w:rPr>
      </w:pPr>
    </w:p>
    <w:p w14:paraId="7AC72997" w14:textId="77777777" w:rsidR="00D72D77" w:rsidRPr="00CC02A3" w:rsidRDefault="00D6512F" w:rsidP="00D72D77">
      <w:pPr>
        <w:pStyle w:val="Header"/>
        <w:tabs>
          <w:tab w:val="clear" w:pos="4320"/>
          <w:tab w:val="clear" w:pos="8640"/>
        </w:tabs>
        <w:rPr>
          <w:sz w:val="20"/>
        </w:rPr>
      </w:pPr>
      <w:r w:rsidRPr="00752D7A">
        <w:rPr>
          <w:szCs w:val="22"/>
        </w:rPr>
        <w:br w:type="page"/>
      </w:r>
    </w:p>
    <w:p w14:paraId="4593702E"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44364F6" w14:textId="77777777" w:rsidR="00D72D77" w:rsidRPr="00CC02A3" w:rsidRDefault="00D72D77" w:rsidP="00D72D77">
      <w:pPr>
        <w:rPr>
          <w:sz w:val="20"/>
        </w:rPr>
      </w:pPr>
    </w:p>
    <w:p w14:paraId="6884F972" w14:textId="77777777" w:rsidR="00E91170" w:rsidRPr="00B56335" w:rsidRDefault="00E91170" w:rsidP="00D72D77">
      <w:pPr>
        <w:jc w:val="both"/>
        <w:rPr>
          <w:bCs/>
          <w:u w:val="single"/>
        </w:rPr>
      </w:pPr>
    </w:p>
    <w:p w14:paraId="50628093" w14:textId="77777777" w:rsidR="00E91170" w:rsidRPr="007D4237" w:rsidRDefault="00E91170" w:rsidP="00D72D77">
      <w:pPr>
        <w:jc w:val="both"/>
      </w:pPr>
      <w:r>
        <w:rPr>
          <w:b/>
          <w:u w:val="single"/>
        </w:rPr>
        <w:t>DESCRIPTION</w:t>
      </w:r>
    </w:p>
    <w:p w14:paraId="6DEB7266" w14:textId="77777777" w:rsidR="00E91170" w:rsidRPr="00EE5F4E" w:rsidRDefault="00E91170" w:rsidP="00D72D77">
      <w:pPr>
        <w:jc w:val="both"/>
      </w:pPr>
    </w:p>
    <w:p w14:paraId="7C909B94"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52AD6597" w14:textId="77777777" w:rsidR="00A40B9A" w:rsidRPr="00EE5F4E" w:rsidRDefault="00A40B9A" w:rsidP="00D72D77">
      <w:pPr>
        <w:jc w:val="both"/>
      </w:pPr>
    </w:p>
    <w:p w14:paraId="611F3030" w14:textId="77777777" w:rsidR="00D72D77" w:rsidRPr="007D4237" w:rsidRDefault="00D72D77" w:rsidP="00D72D77">
      <w:pPr>
        <w:jc w:val="both"/>
      </w:pPr>
      <w:r>
        <w:rPr>
          <w:b/>
          <w:u w:val="single"/>
        </w:rPr>
        <w:t>POLLUTION CONTROL EQUIPMENT</w:t>
      </w:r>
    </w:p>
    <w:p w14:paraId="04889595" w14:textId="77777777" w:rsidR="00517D38" w:rsidRPr="00825172" w:rsidRDefault="00517D38" w:rsidP="00D72D77">
      <w:pPr>
        <w:jc w:val="both"/>
        <w:rPr>
          <w:sz w:val="20"/>
        </w:rPr>
      </w:pPr>
    </w:p>
    <w:p w14:paraId="06DF1713" w14:textId="3F743742" w:rsidR="00B60FAD" w:rsidRPr="00024A7E" w:rsidRDefault="00B60FAD" w:rsidP="00D72D77">
      <w:pPr>
        <w:jc w:val="both"/>
        <w:rPr>
          <w:sz w:val="20"/>
        </w:rPr>
      </w:pPr>
      <w:r w:rsidRPr="00024A7E">
        <w:rPr>
          <w:sz w:val="20"/>
        </w:rPr>
        <w:t>NA</w:t>
      </w:r>
    </w:p>
    <w:p w14:paraId="3784F23E" w14:textId="77777777" w:rsidR="00D72D77" w:rsidRPr="00906ACF" w:rsidRDefault="00D72D77" w:rsidP="00D72D77">
      <w:pPr>
        <w:jc w:val="both"/>
        <w:rPr>
          <w:sz w:val="20"/>
        </w:rPr>
      </w:pPr>
    </w:p>
    <w:p w14:paraId="024E1329" w14:textId="77777777" w:rsidR="00D72D77" w:rsidRPr="00CC02A3" w:rsidRDefault="000862E3" w:rsidP="00D72D77">
      <w:pPr>
        <w:jc w:val="both"/>
        <w:rPr>
          <w:b/>
          <w:sz w:val="20"/>
          <w:u w:val="single"/>
        </w:rPr>
      </w:pPr>
      <w:r>
        <w:rPr>
          <w:b/>
        </w:rPr>
        <w:t xml:space="preserve">I.  </w:t>
      </w:r>
      <w:r w:rsidR="00D72D77">
        <w:rPr>
          <w:b/>
          <w:u w:val="single"/>
        </w:rPr>
        <w:t>EMISSION LIMIT(S)</w:t>
      </w:r>
    </w:p>
    <w:p w14:paraId="0841CF2F"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05CE2CD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FB5F5E6"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2A74F63"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79D6786"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C99625B"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5F45BB" w14:textId="77777777" w:rsidR="00D72D77" w:rsidRDefault="00D72D77" w:rsidP="00D72D77">
            <w:pPr>
              <w:jc w:val="center"/>
              <w:rPr>
                <w:b/>
                <w:sz w:val="20"/>
              </w:rPr>
            </w:pPr>
            <w:r>
              <w:rPr>
                <w:b/>
                <w:sz w:val="20"/>
              </w:rPr>
              <w:t>Monitoring/</w:t>
            </w:r>
          </w:p>
          <w:p w14:paraId="1902D667"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CE7DB20"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584C4E0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19A5818" w14:textId="0A72295A" w:rsidR="00D72D77" w:rsidRPr="00095B77" w:rsidRDefault="00024A7E" w:rsidP="005F741C">
            <w:pPr>
              <w:numPr>
                <w:ilvl w:val="0"/>
                <w:numId w:val="28"/>
              </w:numPr>
              <w:ind w:left="360"/>
              <w:rPr>
                <w:sz w:val="20"/>
              </w:rPr>
            </w:pPr>
            <w:r>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29326876" w14:textId="1626C2F9" w:rsidR="00D72D77" w:rsidRPr="00024A7E" w:rsidRDefault="00024A7E" w:rsidP="00F466A0">
            <w:pPr>
              <w:jc w:val="center"/>
              <w:rPr>
                <w:sz w:val="20"/>
              </w:rPr>
            </w:pPr>
            <w:r>
              <w:rPr>
                <w:sz w:val="20"/>
              </w:rPr>
              <w:t>Less than 9.0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DDE453F" w14:textId="5DFDD8EC" w:rsidR="00D72D77" w:rsidRPr="00BD3DE3" w:rsidRDefault="00024A7E"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3133537"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2ED42B7" w14:textId="01C679BC" w:rsidR="00D72D77" w:rsidRPr="00BD3DE3" w:rsidRDefault="00024A7E"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325481C" w14:textId="6C27233F" w:rsidR="00D72D77" w:rsidRPr="00ED0849" w:rsidRDefault="00024A7E" w:rsidP="00F466A0">
            <w:pPr>
              <w:jc w:val="center"/>
              <w:rPr>
                <w:b/>
                <w:sz w:val="20"/>
              </w:rPr>
            </w:pPr>
            <w:r>
              <w:rPr>
                <w:b/>
                <w:sz w:val="20"/>
              </w:rPr>
              <w:t>R 336.1205(3)</w:t>
            </w:r>
          </w:p>
        </w:tc>
      </w:tr>
      <w:tr w:rsidR="00024A7E" w14:paraId="1F5685F9" w14:textId="77777777" w:rsidTr="00024A7E">
        <w:trPr>
          <w:cantSplit/>
          <w:trHeight w:val="566"/>
        </w:trPr>
        <w:tc>
          <w:tcPr>
            <w:tcW w:w="1627" w:type="dxa"/>
            <w:tcBorders>
              <w:top w:val="single" w:sz="4" w:space="0" w:color="auto"/>
              <w:left w:val="single" w:sz="4" w:space="0" w:color="auto"/>
              <w:bottom w:val="single" w:sz="4" w:space="0" w:color="auto"/>
              <w:right w:val="single" w:sz="4" w:space="0" w:color="auto"/>
            </w:tcBorders>
          </w:tcPr>
          <w:p w14:paraId="6FDCBCB2" w14:textId="0CEAACCC" w:rsidR="00024A7E" w:rsidRDefault="00024A7E" w:rsidP="005F741C">
            <w:pPr>
              <w:numPr>
                <w:ilvl w:val="0"/>
                <w:numId w:val="28"/>
              </w:numPr>
              <w:ind w:left="360"/>
              <w:rPr>
                <w:sz w:val="20"/>
              </w:rPr>
            </w:pPr>
            <w:r>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023FDC9F" w14:textId="5656515C" w:rsidR="00024A7E" w:rsidRPr="00024A7E" w:rsidRDefault="00024A7E" w:rsidP="00F466A0">
            <w:pPr>
              <w:jc w:val="center"/>
              <w:rPr>
                <w:sz w:val="20"/>
              </w:rPr>
            </w:pPr>
            <w:r>
              <w:rPr>
                <w:sz w:val="20"/>
              </w:rPr>
              <w:t>Less than 22.5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6FF7F39" w14:textId="38C7DB52" w:rsidR="00024A7E" w:rsidRDefault="00024A7E" w:rsidP="00F466A0">
            <w:pPr>
              <w:jc w:val="center"/>
              <w:rPr>
                <w:sz w:val="20"/>
              </w:rPr>
            </w:pPr>
            <w:r>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2C0A824" w14:textId="6441644D" w:rsidR="00024A7E" w:rsidRDefault="00024A7E"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3FF5647" w14:textId="74E1C5FF" w:rsidR="00024A7E" w:rsidRDefault="00024A7E" w:rsidP="00F466A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59DBC88" w14:textId="1FF3DB85" w:rsidR="00024A7E" w:rsidRDefault="00024A7E" w:rsidP="00F466A0">
            <w:pPr>
              <w:jc w:val="center"/>
              <w:rPr>
                <w:b/>
                <w:sz w:val="20"/>
              </w:rPr>
            </w:pPr>
            <w:r>
              <w:rPr>
                <w:b/>
                <w:sz w:val="20"/>
              </w:rPr>
              <w:t>R 336.1205(3)</w:t>
            </w:r>
          </w:p>
        </w:tc>
      </w:tr>
    </w:tbl>
    <w:p w14:paraId="42BE224A" w14:textId="69394D1D" w:rsidR="00D56DE9" w:rsidRPr="00816295" w:rsidRDefault="00D56DE9" w:rsidP="00D72D77">
      <w:pPr>
        <w:jc w:val="both"/>
        <w:rPr>
          <w:sz w:val="20"/>
        </w:rPr>
      </w:pPr>
    </w:p>
    <w:p w14:paraId="255BFE32" w14:textId="77777777" w:rsidR="00D72D77" w:rsidRDefault="000862E3" w:rsidP="00D72D77">
      <w:pPr>
        <w:jc w:val="both"/>
        <w:rPr>
          <w:b/>
          <w:u w:val="single"/>
        </w:rPr>
      </w:pPr>
      <w:r>
        <w:rPr>
          <w:b/>
        </w:rPr>
        <w:t xml:space="preserve">II.  </w:t>
      </w:r>
      <w:r w:rsidR="00D72D77">
        <w:rPr>
          <w:b/>
          <w:u w:val="single"/>
        </w:rPr>
        <w:t>MATERIAL LIMIT(S)</w:t>
      </w:r>
    </w:p>
    <w:p w14:paraId="5533789D" w14:textId="77777777" w:rsidR="00D72D77" w:rsidRDefault="00D72D77" w:rsidP="00D72D77">
      <w:pPr>
        <w:jc w:val="both"/>
        <w:rPr>
          <w:sz w:val="20"/>
        </w:rPr>
      </w:pPr>
    </w:p>
    <w:p w14:paraId="64B9CB91" w14:textId="2C693436" w:rsidR="00494D15" w:rsidRPr="00024A7E" w:rsidRDefault="00024A7E" w:rsidP="00D72D77">
      <w:pPr>
        <w:jc w:val="both"/>
        <w:rPr>
          <w:bCs/>
          <w:sz w:val="20"/>
        </w:rPr>
      </w:pPr>
      <w:r w:rsidRPr="00024A7E">
        <w:rPr>
          <w:bCs/>
          <w:sz w:val="20"/>
        </w:rPr>
        <w:t>NA</w:t>
      </w:r>
    </w:p>
    <w:p w14:paraId="46C35EE7" w14:textId="77777777" w:rsidR="00494D15" w:rsidRDefault="00494D15" w:rsidP="00D72D77">
      <w:pPr>
        <w:jc w:val="both"/>
        <w:rPr>
          <w:sz w:val="20"/>
        </w:rPr>
      </w:pPr>
    </w:p>
    <w:p w14:paraId="501CACF7"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72472E4" w14:textId="77777777" w:rsidR="00D72D77" w:rsidRPr="00FE0AD0" w:rsidRDefault="00D72D77" w:rsidP="00D72D77">
      <w:pPr>
        <w:jc w:val="both"/>
        <w:rPr>
          <w:sz w:val="20"/>
        </w:rPr>
      </w:pPr>
    </w:p>
    <w:p w14:paraId="4C589C00" w14:textId="631BFF92" w:rsidR="00D72D77" w:rsidRPr="00095B77" w:rsidRDefault="00024A7E" w:rsidP="00024A7E">
      <w:pPr>
        <w:jc w:val="both"/>
        <w:rPr>
          <w:sz w:val="20"/>
        </w:rPr>
      </w:pPr>
      <w:r>
        <w:rPr>
          <w:sz w:val="20"/>
        </w:rPr>
        <w:t>NA</w:t>
      </w:r>
    </w:p>
    <w:p w14:paraId="7E65798C" w14:textId="77777777" w:rsidR="00D72D77" w:rsidRDefault="00D72D77" w:rsidP="00D72D77">
      <w:pPr>
        <w:jc w:val="both"/>
        <w:rPr>
          <w:sz w:val="20"/>
        </w:rPr>
      </w:pPr>
    </w:p>
    <w:p w14:paraId="15F4EFFD" w14:textId="77777777" w:rsidR="00D72D77" w:rsidRPr="007D4237" w:rsidRDefault="00A13378" w:rsidP="00D72D77">
      <w:pPr>
        <w:jc w:val="both"/>
        <w:rPr>
          <w:sz w:val="20"/>
        </w:rPr>
      </w:pPr>
      <w:r>
        <w:rPr>
          <w:b/>
        </w:rPr>
        <w:t xml:space="preserve">IV.  </w:t>
      </w:r>
      <w:r w:rsidR="00D72D77">
        <w:rPr>
          <w:b/>
          <w:u w:val="single"/>
        </w:rPr>
        <w:t>DESIGN/EQUIPMENT PARAMETER(S)</w:t>
      </w:r>
    </w:p>
    <w:p w14:paraId="70A787C3" w14:textId="77777777" w:rsidR="00D72D77" w:rsidRPr="00EE5F4E" w:rsidRDefault="00D72D77" w:rsidP="00D72D77">
      <w:pPr>
        <w:jc w:val="both"/>
        <w:rPr>
          <w:sz w:val="20"/>
        </w:rPr>
      </w:pPr>
    </w:p>
    <w:p w14:paraId="66102F49" w14:textId="5F5527FD" w:rsidR="00D72D77" w:rsidRPr="00095B77" w:rsidRDefault="00024A7E" w:rsidP="00024A7E">
      <w:pPr>
        <w:jc w:val="both"/>
        <w:rPr>
          <w:sz w:val="20"/>
        </w:rPr>
      </w:pPr>
      <w:r>
        <w:rPr>
          <w:sz w:val="20"/>
        </w:rPr>
        <w:t>NA</w:t>
      </w:r>
    </w:p>
    <w:p w14:paraId="15F2EFA5" w14:textId="77777777" w:rsidR="00D72D77" w:rsidRDefault="00D72D77" w:rsidP="00D72D77">
      <w:pPr>
        <w:jc w:val="both"/>
        <w:rPr>
          <w:sz w:val="20"/>
        </w:rPr>
      </w:pPr>
    </w:p>
    <w:p w14:paraId="23E0448A" w14:textId="77777777" w:rsidR="00CC02A3" w:rsidRPr="007D4237" w:rsidRDefault="00A13378" w:rsidP="00D72D77">
      <w:pPr>
        <w:jc w:val="both"/>
        <w:rPr>
          <w:sz w:val="20"/>
        </w:rPr>
      </w:pPr>
      <w:r>
        <w:rPr>
          <w:b/>
        </w:rPr>
        <w:t xml:space="preserve">V.  </w:t>
      </w:r>
      <w:r w:rsidR="00D72D77">
        <w:rPr>
          <w:b/>
          <w:u w:val="single"/>
        </w:rPr>
        <w:t>TESTING/SAMPLING</w:t>
      </w:r>
    </w:p>
    <w:p w14:paraId="6DB2336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86BDFDF" w14:textId="77777777" w:rsidR="00D72D77" w:rsidRPr="00FE0AD0" w:rsidRDefault="00D72D77" w:rsidP="00D72D77">
      <w:pPr>
        <w:jc w:val="both"/>
        <w:rPr>
          <w:sz w:val="20"/>
        </w:rPr>
      </w:pPr>
    </w:p>
    <w:p w14:paraId="0D7850D8" w14:textId="115B424C" w:rsidR="00D72D77" w:rsidRPr="00095B77" w:rsidRDefault="00024A7E" w:rsidP="005F741C">
      <w:pPr>
        <w:numPr>
          <w:ilvl w:val="0"/>
          <w:numId w:val="27"/>
        </w:numPr>
        <w:jc w:val="both"/>
        <w:rPr>
          <w:sz w:val="20"/>
        </w:rPr>
      </w:pPr>
      <w:r>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Pr>
          <w:sz w:val="20"/>
          <w:vertAlign w:val="superscript"/>
        </w:rPr>
        <w:t>2</w:t>
      </w:r>
      <w:r>
        <w:rPr>
          <w:sz w:val="20"/>
        </w:rPr>
        <w:t xml:space="preserve">  </w:t>
      </w:r>
      <w:r>
        <w:rPr>
          <w:b/>
          <w:bCs/>
          <w:sz w:val="20"/>
        </w:rPr>
        <w:t>(R 336.</w:t>
      </w:r>
      <w:r w:rsidR="00D265CD">
        <w:rPr>
          <w:b/>
          <w:bCs/>
          <w:sz w:val="20"/>
        </w:rPr>
        <w:t>1205(3))</w:t>
      </w:r>
    </w:p>
    <w:p w14:paraId="5BC23859" w14:textId="77777777" w:rsidR="00D72D77" w:rsidRPr="00FE0AD0" w:rsidRDefault="00D72D77" w:rsidP="00D72D77">
      <w:pPr>
        <w:jc w:val="both"/>
        <w:rPr>
          <w:sz w:val="20"/>
        </w:rPr>
      </w:pPr>
    </w:p>
    <w:p w14:paraId="44F88BEB" w14:textId="77777777" w:rsidR="00D72D77" w:rsidRPr="007D4237" w:rsidRDefault="00D72D77" w:rsidP="00D72D77">
      <w:pPr>
        <w:jc w:val="both"/>
        <w:rPr>
          <w:sz w:val="20"/>
        </w:rPr>
      </w:pPr>
      <w:r w:rsidRPr="00FE0AD0">
        <w:rPr>
          <w:b/>
          <w:sz w:val="20"/>
        </w:rPr>
        <w:t>See Appendix 5</w:t>
      </w:r>
    </w:p>
    <w:p w14:paraId="0E1C8B31" w14:textId="77777777" w:rsidR="00D72D77" w:rsidRDefault="00D72D77" w:rsidP="00D72D77">
      <w:pPr>
        <w:jc w:val="both"/>
        <w:rPr>
          <w:sz w:val="20"/>
        </w:rPr>
      </w:pPr>
    </w:p>
    <w:p w14:paraId="7814A1F3" w14:textId="77777777" w:rsidR="00D72D77" w:rsidRPr="00CC02A3" w:rsidRDefault="00A13378" w:rsidP="00D72D77">
      <w:pPr>
        <w:jc w:val="both"/>
        <w:rPr>
          <w:sz w:val="20"/>
        </w:rPr>
      </w:pPr>
      <w:r>
        <w:rPr>
          <w:b/>
        </w:rPr>
        <w:t xml:space="preserve">VI.  </w:t>
      </w:r>
      <w:r w:rsidR="00D72D77">
        <w:rPr>
          <w:b/>
          <w:u w:val="single"/>
        </w:rPr>
        <w:t>MONITORING/RECORDKEEPING</w:t>
      </w:r>
    </w:p>
    <w:p w14:paraId="4A95EE9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4EF3F37" w14:textId="77777777" w:rsidR="00D72D77" w:rsidRPr="00FE0AD0" w:rsidRDefault="00D72D77" w:rsidP="00D72D77">
      <w:pPr>
        <w:jc w:val="both"/>
        <w:rPr>
          <w:sz w:val="20"/>
        </w:rPr>
      </w:pPr>
    </w:p>
    <w:p w14:paraId="195926CE" w14:textId="45F0C700" w:rsidR="00D72D77" w:rsidRPr="007F7041" w:rsidRDefault="00CA327C" w:rsidP="003E2836">
      <w:pPr>
        <w:numPr>
          <w:ilvl w:val="0"/>
          <w:numId w:val="26"/>
        </w:numPr>
        <w:jc w:val="both"/>
        <w:rPr>
          <w:sz w:val="20"/>
        </w:rPr>
      </w:pPr>
      <w:r>
        <w:rPr>
          <w:sz w:val="20"/>
        </w:rPr>
        <w:t>The permittee shall complete all required calculations in a format acceptable to the AQD District Supervisor by the 30</w:t>
      </w:r>
      <w:r w:rsidRPr="00CA327C">
        <w:rPr>
          <w:sz w:val="20"/>
          <w:vertAlign w:val="superscript"/>
        </w:rPr>
        <w:t>th</w:t>
      </w:r>
      <w:r>
        <w:rPr>
          <w:sz w:val="20"/>
        </w:rPr>
        <w:t xml:space="preserve"> day of the calendar month, for the p</w:t>
      </w:r>
      <w:r w:rsidR="00D265CD">
        <w:rPr>
          <w:sz w:val="20"/>
        </w:rPr>
        <w:t>re</w:t>
      </w:r>
      <w:r>
        <w:rPr>
          <w:sz w:val="20"/>
        </w:rPr>
        <w:t>vious calendar month, unless otherwise specified in any recordkeeping, reporting or notification special condition.</w:t>
      </w:r>
      <w:r>
        <w:rPr>
          <w:sz w:val="20"/>
          <w:vertAlign w:val="superscript"/>
        </w:rPr>
        <w:t>2</w:t>
      </w:r>
      <w:r>
        <w:rPr>
          <w:sz w:val="20"/>
        </w:rPr>
        <w:t xml:space="preserve">  </w:t>
      </w:r>
      <w:r>
        <w:rPr>
          <w:b/>
          <w:bCs/>
          <w:sz w:val="20"/>
        </w:rPr>
        <w:t>(R 336.1205(3))</w:t>
      </w:r>
    </w:p>
    <w:p w14:paraId="410F12C8" w14:textId="77777777" w:rsidR="005B7590" w:rsidRPr="00CA327C" w:rsidRDefault="005B7590" w:rsidP="007F7041">
      <w:pPr>
        <w:ind w:left="360"/>
        <w:jc w:val="both"/>
        <w:rPr>
          <w:sz w:val="20"/>
        </w:rPr>
      </w:pPr>
    </w:p>
    <w:p w14:paraId="6AF3CCBC" w14:textId="78344085" w:rsidR="00CA327C" w:rsidRPr="00CA327C" w:rsidRDefault="00CA327C" w:rsidP="003E2836">
      <w:pPr>
        <w:numPr>
          <w:ilvl w:val="0"/>
          <w:numId w:val="26"/>
        </w:numPr>
        <w:jc w:val="both"/>
        <w:rPr>
          <w:sz w:val="20"/>
        </w:rPr>
      </w:pPr>
      <w:r>
        <w:rPr>
          <w:sz w:val="20"/>
        </w:rPr>
        <w:t xml:space="preserve">The permittee shall keep the following information on a monthly </w:t>
      </w:r>
      <w:r w:rsidR="00D265CD">
        <w:rPr>
          <w:sz w:val="20"/>
        </w:rPr>
        <w:t>basis:</w:t>
      </w:r>
    </w:p>
    <w:p w14:paraId="34831FEC" w14:textId="52D71FCC" w:rsidR="00CA327C" w:rsidRDefault="00CA327C" w:rsidP="00CA327C">
      <w:pPr>
        <w:numPr>
          <w:ilvl w:val="1"/>
          <w:numId w:val="26"/>
        </w:numPr>
        <w:jc w:val="both"/>
        <w:rPr>
          <w:sz w:val="20"/>
        </w:rPr>
      </w:pPr>
      <w:r>
        <w:rPr>
          <w:sz w:val="20"/>
        </w:rPr>
        <w:lastRenderedPageBreak/>
        <w:t>Gallons or pounds of each HAP containing material used.</w:t>
      </w:r>
    </w:p>
    <w:p w14:paraId="21EBA549" w14:textId="082D3811" w:rsidR="00CA327C" w:rsidRDefault="00CA327C" w:rsidP="00CA327C">
      <w:pPr>
        <w:numPr>
          <w:ilvl w:val="1"/>
          <w:numId w:val="26"/>
        </w:numPr>
        <w:jc w:val="both"/>
        <w:rPr>
          <w:sz w:val="20"/>
        </w:rPr>
      </w:pPr>
      <w:r>
        <w:rPr>
          <w:sz w:val="20"/>
        </w:rPr>
        <w:t>Where applicable, gallons or pounds of each HAP containing material reclaimed.</w:t>
      </w:r>
    </w:p>
    <w:p w14:paraId="49CC9661" w14:textId="37718C70" w:rsidR="00CA327C" w:rsidRDefault="00CA327C" w:rsidP="00CA327C">
      <w:pPr>
        <w:numPr>
          <w:ilvl w:val="1"/>
          <w:numId w:val="26"/>
        </w:numPr>
        <w:jc w:val="both"/>
        <w:rPr>
          <w:sz w:val="20"/>
        </w:rPr>
      </w:pPr>
      <w:r>
        <w:rPr>
          <w:sz w:val="20"/>
        </w:rPr>
        <w:t>HAP content, in pounds per gallon or pounds per pound, of each HAP containing material used.</w:t>
      </w:r>
    </w:p>
    <w:p w14:paraId="1A25874C" w14:textId="48D2C4E6" w:rsidR="00CA327C" w:rsidRDefault="00CA327C" w:rsidP="00CA327C">
      <w:pPr>
        <w:numPr>
          <w:ilvl w:val="1"/>
          <w:numId w:val="26"/>
        </w:numPr>
        <w:jc w:val="both"/>
        <w:rPr>
          <w:sz w:val="20"/>
        </w:rPr>
      </w:pPr>
      <w:r>
        <w:rPr>
          <w:sz w:val="20"/>
        </w:rPr>
        <w:t>Individual and aggregate HAP emission calculation determining the monthly emission rate of each in tons per calendar month.</w:t>
      </w:r>
    </w:p>
    <w:p w14:paraId="66ABB0A8" w14:textId="77777777" w:rsidR="00CA327C" w:rsidRDefault="00CA327C" w:rsidP="00CA327C">
      <w:pPr>
        <w:numPr>
          <w:ilvl w:val="1"/>
          <w:numId w:val="26"/>
        </w:numPr>
        <w:jc w:val="both"/>
        <w:rPr>
          <w:sz w:val="20"/>
        </w:rPr>
      </w:pPr>
      <w:r>
        <w:rPr>
          <w:sz w:val="20"/>
        </w:rPr>
        <w:t xml:space="preserve">Individual and aggregate HAP emission calculations determining the annual emission rate of each in tons </w:t>
      </w:r>
    </w:p>
    <w:p w14:paraId="58D88F6F" w14:textId="74AD20AF" w:rsidR="00CA327C" w:rsidRDefault="00CA327C" w:rsidP="00CA327C">
      <w:pPr>
        <w:ind w:left="720"/>
        <w:jc w:val="both"/>
        <w:rPr>
          <w:sz w:val="20"/>
        </w:rPr>
      </w:pPr>
      <w:r>
        <w:rPr>
          <w:sz w:val="20"/>
        </w:rPr>
        <w:t>per 12-month rolling time period as determined at the end of each calendar month.</w:t>
      </w:r>
    </w:p>
    <w:p w14:paraId="30CBE192" w14:textId="77777777" w:rsidR="00CA327C" w:rsidRDefault="00CA327C" w:rsidP="00CA327C">
      <w:pPr>
        <w:ind w:left="720"/>
        <w:jc w:val="both"/>
        <w:rPr>
          <w:sz w:val="20"/>
        </w:rPr>
      </w:pPr>
    </w:p>
    <w:p w14:paraId="44FC3019" w14:textId="2EB86DBF" w:rsidR="00CA327C" w:rsidRPr="00095B77" w:rsidRDefault="00CA327C" w:rsidP="007F7041">
      <w:pPr>
        <w:ind w:left="360"/>
        <w:jc w:val="both"/>
        <w:rPr>
          <w:sz w:val="20"/>
        </w:rPr>
      </w:pPr>
      <w:r>
        <w:rPr>
          <w:sz w:val="20"/>
        </w:rPr>
        <w:t xml:space="preserve">The permittee shall keep the records in a format acceptable to the AQD District Supervisor.  The permittee shall keep all records on file for a period of at least five years and make them available to the Department upon request.  </w:t>
      </w:r>
      <w:r>
        <w:rPr>
          <w:b/>
          <w:bCs/>
          <w:sz w:val="20"/>
        </w:rPr>
        <w:t>(R 336.1205(3))</w:t>
      </w:r>
    </w:p>
    <w:p w14:paraId="587CEC81" w14:textId="77777777" w:rsidR="00461E40" w:rsidRPr="007713F1" w:rsidRDefault="00461E40" w:rsidP="0098346A">
      <w:pPr>
        <w:jc w:val="both"/>
        <w:rPr>
          <w:sz w:val="20"/>
        </w:rPr>
      </w:pPr>
    </w:p>
    <w:p w14:paraId="4B8A0826" w14:textId="77777777" w:rsidR="0098346A" w:rsidRPr="007D4237" w:rsidRDefault="00A13378" w:rsidP="0098346A">
      <w:pPr>
        <w:jc w:val="both"/>
        <w:rPr>
          <w:sz w:val="20"/>
        </w:rPr>
      </w:pPr>
      <w:r>
        <w:rPr>
          <w:b/>
        </w:rPr>
        <w:t xml:space="preserve">VII.  </w:t>
      </w:r>
      <w:r w:rsidR="0098346A">
        <w:rPr>
          <w:b/>
          <w:u w:val="single"/>
        </w:rPr>
        <w:t>REPORTING</w:t>
      </w:r>
    </w:p>
    <w:p w14:paraId="09677A3E" w14:textId="77777777" w:rsidR="00F35BF3" w:rsidRPr="00CC02A3" w:rsidRDefault="00F35BF3" w:rsidP="0098346A">
      <w:pPr>
        <w:jc w:val="both"/>
        <w:rPr>
          <w:sz w:val="20"/>
        </w:rPr>
      </w:pPr>
    </w:p>
    <w:p w14:paraId="61C9473B"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06C5F7AC" w14:textId="77777777" w:rsidR="007D4237" w:rsidRPr="00117BC6" w:rsidRDefault="007D4237" w:rsidP="004F09CF">
      <w:pPr>
        <w:ind w:left="360" w:hanging="360"/>
        <w:jc w:val="both"/>
        <w:rPr>
          <w:sz w:val="20"/>
        </w:rPr>
      </w:pPr>
    </w:p>
    <w:p w14:paraId="73BB23E0"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6D5C4784" w14:textId="77777777" w:rsidR="00117BC6" w:rsidRPr="00117BC6" w:rsidRDefault="00117BC6" w:rsidP="004F09CF">
      <w:pPr>
        <w:ind w:left="360" w:hanging="360"/>
        <w:jc w:val="both"/>
        <w:rPr>
          <w:sz w:val="20"/>
        </w:rPr>
      </w:pPr>
    </w:p>
    <w:p w14:paraId="08308D51"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9AA015D" w14:textId="77777777" w:rsidR="00736BDB" w:rsidRPr="000944A9" w:rsidRDefault="00736BDB" w:rsidP="004F09CF">
      <w:pPr>
        <w:ind w:right="72"/>
        <w:jc w:val="both"/>
        <w:rPr>
          <w:rFonts w:cs="Arial"/>
          <w:sz w:val="20"/>
        </w:rPr>
      </w:pPr>
    </w:p>
    <w:p w14:paraId="1A033BAF" w14:textId="77777777" w:rsidR="0007030E" w:rsidRPr="00FE0AD0" w:rsidRDefault="0007030E" w:rsidP="004F09CF">
      <w:pPr>
        <w:jc w:val="both"/>
        <w:rPr>
          <w:rFonts w:cs="Arial"/>
          <w:b/>
          <w:sz w:val="20"/>
        </w:rPr>
      </w:pPr>
      <w:r w:rsidRPr="00FE0AD0">
        <w:rPr>
          <w:rFonts w:cs="Arial"/>
          <w:b/>
          <w:sz w:val="20"/>
        </w:rPr>
        <w:t>See Appendix 8</w:t>
      </w:r>
    </w:p>
    <w:p w14:paraId="09155576" w14:textId="77777777" w:rsidR="008D1C1B" w:rsidRPr="007713F1" w:rsidRDefault="008D1C1B" w:rsidP="004F09CF">
      <w:pPr>
        <w:jc w:val="both"/>
        <w:rPr>
          <w:rFonts w:cs="Arial"/>
          <w:sz w:val="20"/>
        </w:rPr>
      </w:pPr>
    </w:p>
    <w:p w14:paraId="127C3BC7"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30E05B4" w14:textId="77777777" w:rsidR="00415A04" w:rsidRPr="00CC02A3" w:rsidRDefault="00415A04" w:rsidP="004F09CF">
      <w:pPr>
        <w:rPr>
          <w:sz w:val="20"/>
        </w:rPr>
      </w:pPr>
    </w:p>
    <w:p w14:paraId="634FD965" w14:textId="3A70BBE0" w:rsidR="004F5DF2" w:rsidRPr="00816295" w:rsidRDefault="00CA327C" w:rsidP="00415A04">
      <w:pPr>
        <w:jc w:val="both"/>
        <w:rPr>
          <w:sz w:val="20"/>
        </w:rPr>
      </w:pPr>
      <w:r>
        <w:rPr>
          <w:sz w:val="20"/>
        </w:rPr>
        <w:t>NA</w:t>
      </w:r>
    </w:p>
    <w:p w14:paraId="0953E2C5" w14:textId="77777777" w:rsidR="004F5DF2" w:rsidRPr="00EE5F4E" w:rsidRDefault="004F5DF2" w:rsidP="00415A04">
      <w:pPr>
        <w:jc w:val="both"/>
        <w:rPr>
          <w:sz w:val="20"/>
        </w:rPr>
      </w:pPr>
    </w:p>
    <w:p w14:paraId="722F4255" w14:textId="77777777" w:rsidR="0098346A" w:rsidRPr="00CC02A3" w:rsidRDefault="00A13378" w:rsidP="0098346A">
      <w:pPr>
        <w:jc w:val="both"/>
        <w:rPr>
          <w:sz w:val="20"/>
        </w:rPr>
      </w:pPr>
      <w:r>
        <w:rPr>
          <w:b/>
        </w:rPr>
        <w:t xml:space="preserve">IX.  </w:t>
      </w:r>
      <w:r w:rsidR="0098346A">
        <w:rPr>
          <w:b/>
          <w:u w:val="single"/>
        </w:rPr>
        <w:t>OTHER REQUIREMENT(S)</w:t>
      </w:r>
    </w:p>
    <w:p w14:paraId="1A109B83" w14:textId="77777777" w:rsidR="0098346A" w:rsidRPr="00FE0AD0" w:rsidRDefault="0098346A" w:rsidP="004F09CF">
      <w:pPr>
        <w:jc w:val="both"/>
        <w:rPr>
          <w:sz w:val="20"/>
        </w:rPr>
      </w:pPr>
    </w:p>
    <w:p w14:paraId="0A2AA1F9" w14:textId="7ED353C1" w:rsidR="0098346A" w:rsidRPr="00794966" w:rsidRDefault="00CA327C" w:rsidP="00CA327C">
      <w:pPr>
        <w:jc w:val="both"/>
        <w:rPr>
          <w:sz w:val="20"/>
        </w:rPr>
      </w:pPr>
      <w:r>
        <w:rPr>
          <w:sz w:val="20"/>
        </w:rPr>
        <w:t>NA</w:t>
      </w:r>
    </w:p>
    <w:p w14:paraId="20947579" w14:textId="77777777" w:rsidR="0098346A" w:rsidRDefault="0098346A" w:rsidP="004F09CF">
      <w:pPr>
        <w:jc w:val="both"/>
        <w:rPr>
          <w:sz w:val="20"/>
        </w:rPr>
      </w:pPr>
    </w:p>
    <w:p w14:paraId="7A6B5648" w14:textId="77777777" w:rsidR="001F649E" w:rsidRPr="00FE0AD0" w:rsidRDefault="001F649E" w:rsidP="004F09CF">
      <w:pPr>
        <w:jc w:val="both"/>
        <w:rPr>
          <w:sz w:val="20"/>
        </w:rPr>
      </w:pPr>
    </w:p>
    <w:p w14:paraId="02D9F242" w14:textId="77777777" w:rsidR="0098346A" w:rsidRPr="007D4237" w:rsidRDefault="0098346A" w:rsidP="004F09CF">
      <w:pPr>
        <w:jc w:val="both"/>
        <w:rPr>
          <w:sz w:val="20"/>
        </w:rPr>
      </w:pPr>
      <w:r w:rsidRPr="00B90185">
        <w:rPr>
          <w:b/>
          <w:sz w:val="20"/>
          <w:u w:val="single"/>
        </w:rPr>
        <w:t>Footnotes</w:t>
      </w:r>
      <w:r w:rsidRPr="00B90185">
        <w:rPr>
          <w:b/>
          <w:sz w:val="20"/>
        </w:rPr>
        <w:t>:</w:t>
      </w:r>
    </w:p>
    <w:p w14:paraId="7E2F893E"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00B1035E"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1DAF0A9" w14:textId="77777777" w:rsidR="0098346A" w:rsidRPr="0007030E" w:rsidRDefault="0098346A" w:rsidP="0098346A"/>
    <w:p w14:paraId="674F501F" w14:textId="77777777" w:rsidR="0098346A" w:rsidRPr="007713F1" w:rsidRDefault="001C614B" w:rsidP="0007030E">
      <w:r>
        <w:br w:type="page"/>
      </w:r>
    </w:p>
    <w:p w14:paraId="68C19A9A" w14:textId="77777777" w:rsidR="00E14632" w:rsidRDefault="00ED0AFD" w:rsidP="00CE44D8">
      <w:pPr>
        <w:pStyle w:val="Heading1"/>
      </w:pPr>
      <w:bookmarkStart w:id="61" w:name="_Toc84412718"/>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6654E64D" w14:textId="77777777" w:rsidR="00E14632" w:rsidRPr="00FE0AD0" w:rsidRDefault="00E14632" w:rsidP="00E14632">
      <w:pPr>
        <w:jc w:val="both"/>
        <w:rPr>
          <w:sz w:val="20"/>
        </w:rPr>
      </w:pPr>
    </w:p>
    <w:p w14:paraId="62140870"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594A32E" w14:textId="77777777" w:rsidR="009602B7" w:rsidRPr="00FE0AD0" w:rsidRDefault="009602B7" w:rsidP="00E14632">
      <w:pPr>
        <w:jc w:val="both"/>
        <w:rPr>
          <w:sz w:val="20"/>
        </w:rPr>
      </w:pPr>
    </w:p>
    <w:p w14:paraId="2244E42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CA57AF3" w14:textId="37B71A5D" w:rsidR="00C77296" w:rsidRPr="00967CFC" w:rsidRDefault="00C77296" w:rsidP="00E14632">
      <w:pPr>
        <w:jc w:val="both"/>
        <w:rPr>
          <w:color w:val="FF0000"/>
          <w:sz w:val="20"/>
        </w:rPr>
      </w:pPr>
    </w:p>
    <w:p w14:paraId="636A804F"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84412719"/>
      <w:r w:rsidRPr="002B5ED5">
        <w:rPr>
          <w:sz w:val="22"/>
          <w:szCs w:val="22"/>
        </w:rPr>
        <w:t>EMISSION UNIT SUMMARY TABLE</w:t>
      </w:r>
      <w:bookmarkEnd w:id="66"/>
      <w:bookmarkEnd w:id="67"/>
      <w:bookmarkEnd w:id="68"/>
      <w:bookmarkEnd w:id="69"/>
    </w:p>
    <w:p w14:paraId="07C95435" w14:textId="77777777" w:rsidR="00E14632" w:rsidRDefault="00736BDB" w:rsidP="00736BDB">
      <w:pPr>
        <w:jc w:val="center"/>
      </w:pPr>
      <w:r w:rsidRPr="00F35ADC">
        <w:rPr>
          <w:sz w:val="20"/>
        </w:rPr>
        <w:t>The descriptions provided below are for informational purposes and do not constitute enforceable conditions.</w:t>
      </w:r>
    </w:p>
    <w:p w14:paraId="51B0323F" w14:textId="77777777" w:rsidR="00736BDB" w:rsidRDefault="00736BDB" w:rsidP="00FD242B"/>
    <w:tbl>
      <w:tblPr>
        <w:tblW w:w="1062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250"/>
      </w:tblGrid>
      <w:tr w:rsidR="00E14632" w14:paraId="4294741E" w14:textId="77777777" w:rsidTr="00B92892">
        <w:trPr>
          <w:cantSplit/>
          <w:tblHeader/>
        </w:trPr>
        <w:tc>
          <w:tcPr>
            <w:tcW w:w="2160" w:type="dxa"/>
            <w:tcBorders>
              <w:top w:val="double" w:sz="6" w:space="0" w:color="auto"/>
              <w:bottom w:val="double" w:sz="4" w:space="0" w:color="auto"/>
            </w:tcBorders>
            <w:shd w:val="pct10" w:color="auto" w:fill="auto"/>
          </w:tcPr>
          <w:p w14:paraId="6F846F2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6AA1ED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76CE90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7833A43A" w14:textId="77777777" w:rsidR="00E14632" w:rsidRPr="00BB5D62" w:rsidRDefault="00E14632" w:rsidP="00C6273C">
            <w:pPr>
              <w:jc w:val="center"/>
              <w:rPr>
                <w:rFonts w:cs="Arial"/>
                <w:b/>
                <w:sz w:val="20"/>
              </w:rPr>
            </w:pPr>
            <w:r w:rsidRPr="00BB5D62">
              <w:rPr>
                <w:rFonts w:cs="Arial"/>
                <w:b/>
                <w:sz w:val="20"/>
              </w:rPr>
              <w:t>Installation</w:t>
            </w:r>
          </w:p>
          <w:p w14:paraId="70302F3E" w14:textId="77777777" w:rsidR="00E14632" w:rsidRDefault="00E14632" w:rsidP="00C6273C">
            <w:pPr>
              <w:jc w:val="center"/>
              <w:rPr>
                <w:rFonts w:cs="Arial"/>
                <w:b/>
                <w:sz w:val="20"/>
              </w:rPr>
            </w:pPr>
            <w:r w:rsidRPr="00BB5D62">
              <w:rPr>
                <w:rFonts w:cs="Arial"/>
                <w:b/>
                <w:sz w:val="20"/>
              </w:rPr>
              <w:t>Date</w:t>
            </w:r>
            <w:r>
              <w:rPr>
                <w:rFonts w:cs="Arial"/>
                <w:b/>
                <w:sz w:val="20"/>
              </w:rPr>
              <w:t>/</w:t>
            </w:r>
          </w:p>
          <w:p w14:paraId="03914634"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773EE2E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11A6C9D6" w14:textId="77777777" w:rsidTr="00B92892">
        <w:trPr>
          <w:cantSplit/>
        </w:trPr>
        <w:tc>
          <w:tcPr>
            <w:tcW w:w="2160" w:type="dxa"/>
            <w:tcBorders>
              <w:top w:val="nil"/>
            </w:tcBorders>
          </w:tcPr>
          <w:p w14:paraId="54376A74" w14:textId="2F5C6F3D" w:rsidR="00E14632" w:rsidRPr="00BB5D62" w:rsidRDefault="00CA327C" w:rsidP="00991194">
            <w:pPr>
              <w:rPr>
                <w:rFonts w:cs="Arial"/>
                <w:sz w:val="20"/>
              </w:rPr>
            </w:pPr>
            <w:r>
              <w:rPr>
                <w:rFonts w:cs="Arial"/>
                <w:sz w:val="20"/>
              </w:rPr>
              <w:t>EULAMINATOR</w:t>
            </w:r>
          </w:p>
        </w:tc>
        <w:tc>
          <w:tcPr>
            <w:tcW w:w="4320" w:type="dxa"/>
            <w:tcBorders>
              <w:top w:val="nil"/>
            </w:tcBorders>
          </w:tcPr>
          <w:p w14:paraId="6CFBCFE3" w14:textId="45F6FD95" w:rsidR="00E14632" w:rsidRPr="00BB5D62" w:rsidRDefault="00CA327C" w:rsidP="008F6D06">
            <w:pPr>
              <w:jc w:val="both"/>
              <w:rPr>
                <w:rFonts w:cs="Arial"/>
                <w:sz w:val="20"/>
              </w:rPr>
            </w:pPr>
            <w:r>
              <w:rPr>
                <w:rFonts w:cs="Arial"/>
                <w:sz w:val="20"/>
              </w:rPr>
              <w:t>Multiple layers of paper are glued using adhesive consisting of solid polyvinyl alcohol and water.</w:t>
            </w:r>
          </w:p>
        </w:tc>
        <w:tc>
          <w:tcPr>
            <w:tcW w:w="1890" w:type="dxa"/>
            <w:tcBorders>
              <w:top w:val="nil"/>
            </w:tcBorders>
          </w:tcPr>
          <w:p w14:paraId="136318F3" w14:textId="1BDC9EE8" w:rsidR="00E14632" w:rsidRPr="00CA327C" w:rsidRDefault="00CA327C" w:rsidP="00F466A0">
            <w:pPr>
              <w:jc w:val="center"/>
              <w:rPr>
                <w:rFonts w:cs="Arial"/>
                <w:sz w:val="20"/>
              </w:rPr>
            </w:pPr>
            <w:r w:rsidRPr="00CA327C">
              <w:rPr>
                <w:rFonts w:cs="Arial"/>
                <w:sz w:val="20"/>
              </w:rPr>
              <w:t>06-01-1972</w:t>
            </w:r>
          </w:p>
        </w:tc>
        <w:tc>
          <w:tcPr>
            <w:tcW w:w="2250" w:type="dxa"/>
            <w:tcBorders>
              <w:top w:val="nil"/>
            </w:tcBorders>
          </w:tcPr>
          <w:p w14:paraId="5BC0E1E4" w14:textId="4FEC4534" w:rsidR="00E14632" w:rsidRPr="00BB5D62" w:rsidRDefault="00CA327C" w:rsidP="008F6D06">
            <w:pPr>
              <w:rPr>
                <w:rFonts w:cs="Arial"/>
                <w:sz w:val="20"/>
              </w:rPr>
            </w:pPr>
            <w:r>
              <w:rPr>
                <w:rFonts w:cs="Arial"/>
                <w:sz w:val="20"/>
              </w:rPr>
              <w:t>FGRULE290</w:t>
            </w:r>
          </w:p>
        </w:tc>
      </w:tr>
      <w:tr w:rsidR="00E14632" w14:paraId="0BBB511F" w14:textId="77777777" w:rsidTr="00B92892">
        <w:trPr>
          <w:cantSplit/>
        </w:trPr>
        <w:tc>
          <w:tcPr>
            <w:tcW w:w="2160" w:type="dxa"/>
          </w:tcPr>
          <w:p w14:paraId="4699E0B2" w14:textId="370FE2C8" w:rsidR="00E14632" w:rsidRPr="00BB5D62" w:rsidRDefault="00CA327C" w:rsidP="00991194">
            <w:pPr>
              <w:rPr>
                <w:rFonts w:cs="Arial"/>
                <w:sz w:val="20"/>
              </w:rPr>
            </w:pPr>
            <w:r>
              <w:rPr>
                <w:rFonts w:cs="Arial"/>
                <w:sz w:val="20"/>
              </w:rPr>
              <w:t>EUPAPERMACHINE</w:t>
            </w:r>
          </w:p>
        </w:tc>
        <w:tc>
          <w:tcPr>
            <w:tcW w:w="4320" w:type="dxa"/>
          </w:tcPr>
          <w:p w14:paraId="184DF138" w14:textId="6ED4F44E" w:rsidR="00E14632" w:rsidRPr="00BB5D62" w:rsidRDefault="00CA327C" w:rsidP="008F6D06">
            <w:pPr>
              <w:jc w:val="both"/>
              <w:rPr>
                <w:rFonts w:cs="Arial"/>
                <w:sz w:val="20"/>
              </w:rPr>
            </w:pPr>
            <w:r>
              <w:rPr>
                <w:rFonts w:cs="Arial"/>
                <w:sz w:val="20"/>
              </w:rPr>
              <w:t>Papermaking machine, including wet end process.  Machine produces 101 inch wide product from recycled paper products.  Some paper is colored using dye.</w:t>
            </w:r>
          </w:p>
        </w:tc>
        <w:tc>
          <w:tcPr>
            <w:tcW w:w="1890" w:type="dxa"/>
          </w:tcPr>
          <w:p w14:paraId="280004DF" w14:textId="77777777" w:rsidR="00E14632" w:rsidRDefault="00CA327C" w:rsidP="00F466A0">
            <w:pPr>
              <w:jc w:val="center"/>
              <w:rPr>
                <w:rFonts w:cs="Arial"/>
                <w:sz w:val="20"/>
              </w:rPr>
            </w:pPr>
            <w:r>
              <w:rPr>
                <w:rFonts w:cs="Arial"/>
                <w:sz w:val="20"/>
              </w:rPr>
              <w:t>01-01-2019</w:t>
            </w:r>
          </w:p>
          <w:p w14:paraId="012BC20C" w14:textId="32F475CA" w:rsidR="00CA327C" w:rsidRPr="00BB5D62" w:rsidRDefault="00CA327C" w:rsidP="00F466A0">
            <w:pPr>
              <w:jc w:val="center"/>
              <w:rPr>
                <w:rFonts w:cs="Arial"/>
                <w:sz w:val="20"/>
              </w:rPr>
            </w:pPr>
            <w:r>
              <w:rPr>
                <w:rFonts w:cs="Arial"/>
                <w:sz w:val="20"/>
              </w:rPr>
              <w:t>07-01-1987</w:t>
            </w:r>
          </w:p>
        </w:tc>
        <w:tc>
          <w:tcPr>
            <w:tcW w:w="2250" w:type="dxa"/>
          </w:tcPr>
          <w:p w14:paraId="06BFEB87" w14:textId="63F619C7" w:rsidR="00E14632" w:rsidRPr="00BB5D62" w:rsidRDefault="00CA327C" w:rsidP="008F6D06">
            <w:pPr>
              <w:rPr>
                <w:rFonts w:cs="Arial"/>
                <w:sz w:val="20"/>
              </w:rPr>
            </w:pPr>
            <w:r>
              <w:rPr>
                <w:rFonts w:cs="Arial"/>
                <w:sz w:val="20"/>
              </w:rPr>
              <w:t>FGRULE290</w:t>
            </w:r>
          </w:p>
        </w:tc>
      </w:tr>
      <w:tr w:rsidR="00E14632" w14:paraId="48B583B8" w14:textId="77777777" w:rsidTr="00B92892">
        <w:trPr>
          <w:cantSplit/>
        </w:trPr>
        <w:tc>
          <w:tcPr>
            <w:tcW w:w="2160" w:type="dxa"/>
          </w:tcPr>
          <w:p w14:paraId="2C23BE49" w14:textId="2371CE47" w:rsidR="00E14632" w:rsidRPr="00BB5D62" w:rsidRDefault="00CA327C" w:rsidP="00991194">
            <w:pPr>
              <w:rPr>
                <w:rFonts w:cs="Arial"/>
                <w:sz w:val="20"/>
              </w:rPr>
            </w:pPr>
            <w:r>
              <w:rPr>
                <w:rFonts w:cs="Arial"/>
                <w:sz w:val="20"/>
              </w:rPr>
              <w:t>EUBOILER1</w:t>
            </w:r>
          </w:p>
        </w:tc>
        <w:tc>
          <w:tcPr>
            <w:tcW w:w="4320" w:type="dxa"/>
          </w:tcPr>
          <w:p w14:paraId="7247B232" w14:textId="5C094EFF" w:rsidR="00E14632" w:rsidRPr="00BB5D62" w:rsidRDefault="00CA327C" w:rsidP="008F6D06">
            <w:pPr>
              <w:jc w:val="both"/>
              <w:rPr>
                <w:rFonts w:cs="Arial"/>
                <w:sz w:val="20"/>
              </w:rPr>
            </w:pPr>
            <w:r>
              <w:rPr>
                <w:rFonts w:cs="Arial"/>
                <w:sz w:val="20"/>
              </w:rPr>
              <w:t>Also referred to as the “North Boiler</w:t>
            </w:r>
            <w:r w:rsidR="00500FCD">
              <w:rPr>
                <w:rFonts w:cs="Arial"/>
                <w:sz w:val="20"/>
              </w:rPr>
              <w:t>.</w:t>
            </w:r>
            <w:r>
              <w:rPr>
                <w:rFonts w:cs="Arial"/>
                <w:sz w:val="20"/>
              </w:rPr>
              <w:t>”  Natural gas/residual fuel oil co-fired boiler.  Maximum rated heat input is 30 MMBTU per hour used to produce process steam at 25,000 pounds per hour.</w:t>
            </w:r>
          </w:p>
        </w:tc>
        <w:tc>
          <w:tcPr>
            <w:tcW w:w="1890" w:type="dxa"/>
          </w:tcPr>
          <w:p w14:paraId="48C7652B" w14:textId="77777777" w:rsidR="00E14632" w:rsidRDefault="00B92892" w:rsidP="00F466A0">
            <w:pPr>
              <w:jc w:val="center"/>
              <w:rPr>
                <w:rFonts w:cs="Arial"/>
                <w:sz w:val="20"/>
              </w:rPr>
            </w:pPr>
            <w:r>
              <w:rPr>
                <w:rFonts w:cs="Arial"/>
                <w:sz w:val="20"/>
              </w:rPr>
              <w:t>01-01-1966</w:t>
            </w:r>
          </w:p>
          <w:p w14:paraId="438C2F26" w14:textId="5B488E20" w:rsidR="00B92892" w:rsidRPr="00BB5D62" w:rsidRDefault="00B92892" w:rsidP="00F466A0">
            <w:pPr>
              <w:jc w:val="center"/>
              <w:rPr>
                <w:rFonts w:cs="Arial"/>
                <w:sz w:val="20"/>
              </w:rPr>
            </w:pPr>
            <w:r>
              <w:rPr>
                <w:rFonts w:cs="Arial"/>
                <w:sz w:val="20"/>
              </w:rPr>
              <w:t>08-05-1986</w:t>
            </w:r>
          </w:p>
        </w:tc>
        <w:tc>
          <w:tcPr>
            <w:tcW w:w="2250" w:type="dxa"/>
          </w:tcPr>
          <w:p w14:paraId="3F4E7015" w14:textId="77777777" w:rsidR="00E14632" w:rsidRDefault="00B92892" w:rsidP="008F6D06">
            <w:pPr>
              <w:rPr>
                <w:rFonts w:cs="Arial"/>
                <w:sz w:val="20"/>
              </w:rPr>
            </w:pPr>
            <w:r>
              <w:rPr>
                <w:rFonts w:cs="Arial"/>
                <w:sz w:val="20"/>
              </w:rPr>
              <w:t>FGBOILERS</w:t>
            </w:r>
          </w:p>
          <w:p w14:paraId="73F99427" w14:textId="0B68F7F2" w:rsidR="00B92892" w:rsidRPr="00BB5D62" w:rsidRDefault="00B92892" w:rsidP="008F6D06">
            <w:pPr>
              <w:rPr>
                <w:rFonts w:cs="Arial"/>
                <w:sz w:val="20"/>
              </w:rPr>
            </w:pPr>
            <w:r>
              <w:rPr>
                <w:rFonts w:cs="Arial"/>
                <w:sz w:val="20"/>
              </w:rPr>
              <w:t>FGBOILER</w:t>
            </w:r>
            <w:r w:rsidR="00E056DF">
              <w:rPr>
                <w:rFonts w:cs="Arial"/>
                <w:sz w:val="20"/>
              </w:rPr>
              <w:t>M</w:t>
            </w:r>
            <w:r>
              <w:rPr>
                <w:rFonts w:cs="Arial"/>
                <w:sz w:val="20"/>
              </w:rPr>
              <w:t>ACT</w:t>
            </w:r>
          </w:p>
        </w:tc>
      </w:tr>
      <w:tr w:rsidR="00E14632" w14:paraId="52480341" w14:textId="77777777" w:rsidTr="00B92892">
        <w:trPr>
          <w:cantSplit/>
        </w:trPr>
        <w:tc>
          <w:tcPr>
            <w:tcW w:w="2160" w:type="dxa"/>
          </w:tcPr>
          <w:p w14:paraId="768B04E1" w14:textId="4E40A05E" w:rsidR="00E14632" w:rsidRPr="00BB5D62" w:rsidRDefault="00B92892" w:rsidP="00991194">
            <w:pPr>
              <w:rPr>
                <w:rFonts w:cs="Arial"/>
                <w:sz w:val="20"/>
              </w:rPr>
            </w:pPr>
            <w:r>
              <w:rPr>
                <w:rFonts w:cs="Arial"/>
                <w:sz w:val="20"/>
              </w:rPr>
              <w:t>EUBOILER2</w:t>
            </w:r>
          </w:p>
        </w:tc>
        <w:tc>
          <w:tcPr>
            <w:tcW w:w="4320" w:type="dxa"/>
          </w:tcPr>
          <w:p w14:paraId="4E47202D" w14:textId="6C287E60" w:rsidR="00E14632" w:rsidRPr="00BB5D62" w:rsidRDefault="00B92892" w:rsidP="008F6D06">
            <w:pPr>
              <w:jc w:val="both"/>
              <w:rPr>
                <w:rFonts w:cs="Arial"/>
                <w:sz w:val="20"/>
              </w:rPr>
            </w:pPr>
            <w:r>
              <w:rPr>
                <w:rFonts w:cs="Arial"/>
                <w:sz w:val="20"/>
              </w:rPr>
              <w:t>Also referred to as the “South Boiler</w:t>
            </w:r>
            <w:r w:rsidR="00500FCD">
              <w:rPr>
                <w:rFonts w:cs="Arial"/>
                <w:sz w:val="20"/>
              </w:rPr>
              <w:t>.</w:t>
            </w:r>
            <w:r>
              <w:rPr>
                <w:rFonts w:cs="Arial"/>
                <w:sz w:val="20"/>
              </w:rPr>
              <w:t>”  Natural gas/residual fuel oil co-fired boiler.  Maximum rated heat input is 30 MMBTU per hour used to produce process steam at 25,000 pounds per hour.</w:t>
            </w:r>
          </w:p>
        </w:tc>
        <w:tc>
          <w:tcPr>
            <w:tcW w:w="1890" w:type="dxa"/>
          </w:tcPr>
          <w:p w14:paraId="5155518E" w14:textId="77777777" w:rsidR="00E14632" w:rsidRDefault="00B92892" w:rsidP="00F466A0">
            <w:pPr>
              <w:jc w:val="center"/>
              <w:rPr>
                <w:rFonts w:cs="Arial"/>
                <w:sz w:val="20"/>
              </w:rPr>
            </w:pPr>
            <w:r>
              <w:rPr>
                <w:rFonts w:cs="Arial"/>
                <w:sz w:val="20"/>
              </w:rPr>
              <w:t>01-01-1966</w:t>
            </w:r>
          </w:p>
          <w:p w14:paraId="19AA42AE" w14:textId="51A91DC8" w:rsidR="00B92892" w:rsidRPr="00BB5D62" w:rsidRDefault="00B92892" w:rsidP="00F466A0">
            <w:pPr>
              <w:jc w:val="center"/>
              <w:rPr>
                <w:rFonts w:cs="Arial"/>
                <w:sz w:val="20"/>
              </w:rPr>
            </w:pPr>
            <w:r>
              <w:rPr>
                <w:rFonts w:cs="Arial"/>
                <w:sz w:val="20"/>
              </w:rPr>
              <w:t>08-05-1986</w:t>
            </w:r>
          </w:p>
        </w:tc>
        <w:tc>
          <w:tcPr>
            <w:tcW w:w="2250" w:type="dxa"/>
          </w:tcPr>
          <w:p w14:paraId="3E3D37C7" w14:textId="77777777" w:rsidR="00E14632" w:rsidRDefault="00B92892" w:rsidP="008F6D06">
            <w:pPr>
              <w:rPr>
                <w:rFonts w:cs="Arial"/>
                <w:sz w:val="20"/>
              </w:rPr>
            </w:pPr>
            <w:r>
              <w:rPr>
                <w:rFonts w:cs="Arial"/>
                <w:sz w:val="20"/>
              </w:rPr>
              <w:t>FGBOILERS</w:t>
            </w:r>
          </w:p>
          <w:p w14:paraId="33CCC901" w14:textId="7D0F7B1A" w:rsidR="00B92892" w:rsidRPr="00BB5D62" w:rsidRDefault="00B92892" w:rsidP="008F6D06">
            <w:pPr>
              <w:rPr>
                <w:rFonts w:cs="Arial"/>
                <w:sz w:val="20"/>
              </w:rPr>
            </w:pPr>
            <w:r>
              <w:rPr>
                <w:rFonts w:cs="Arial"/>
                <w:sz w:val="20"/>
              </w:rPr>
              <w:t>FGBOILER</w:t>
            </w:r>
            <w:r w:rsidR="00E056DF">
              <w:rPr>
                <w:rFonts w:cs="Arial"/>
                <w:sz w:val="20"/>
              </w:rPr>
              <w:t>M</w:t>
            </w:r>
            <w:r>
              <w:rPr>
                <w:rFonts w:cs="Arial"/>
                <w:sz w:val="20"/>
              </w:rPr>
              <w:t>ACT</w:t>
            </w:r>
          </w:p>
        </w:tc>
      </w:tr>
      <w:tr w:rsidR="00E14632" w14:paraId="50D02A94" w14:textId="77777777" w:rsidTr="00B92892">
        <w:trPr>
          <w:cantSplit/>
        </w:trPr>
        <w:tc>
          <w:tcPr>
            <w:tcW w:w="2160" w:type="dxa"/>
          </w:tcPr>
          <w:p w14:paraId="2FB1B0ED" w14:textId="7A0ADA8D" w:rsidR="00E14632" w:rsidRPr="00BB5D62" w:rsidRDefault="00B92892" w:rsidP="00991194">
            <w:pPr>
              <w:rPr>
                <w:rFonts w:cs="Arial"/>
                <w:sz w:val="20"/>
              </w:rPr>
            </w:pPr>
            <w:r>
              <w:rPr>
                <w:rFonts w:cs="Arial"/>
                <w:sz w:val="20"/>
              </w:rPr>
              <w:t>EUCOLDCLEANERS</w:t>
            </w:r>
          </w:p>
        </w:tc>
        <w:tc>
          <w:tcPr>
            <w:tcW w:w="4320" w:type="dxa"/>
          </w:tcPr>
          <w:p w14:paraId="4EDD458B" w14:textId="22BF4C3F" w:rsidR="00E14632" w:rsidRPr="00BB5D62" w:rsidRDefault="00B92892" w:rsidP="008F6D06">
            <w:pPr>
              <w:jc w:val="both"/>
              <w:rPr>
                <w:rFonts w:cs="Arial"/>
                <w:sz w:val="20"/>
              </w:rPr>
            </w:pPr>
            <w:r>
              <w:rPr>
                <w:rFonts w:cs="Arial"/>
                <w:sz w:val="20"/>
              </w:rPr>
              <w:t>Parts washers used for maintenance purposes.</w:t>
            </w:r>
          </w:p>
        </w:tc>
        <w:tc>
          <w:tcPr>
            <w:tcW w:w="1890" w:type="dxa"/>
          </w:tcPr>
          <w:p w14:paraId="19C1D059" w14:textId="1DE7B324" w:rsidR="00E14632" w:rsidRPr="00BB5D62" w:rsidRDefault="00B92892" w:rsidP="00F466A0">
            <w:pPr>
              <w:jc w:val="center"/>
              <w:rPr>
                <w:rFonts w:cs="Arial"/>
                <w:sz w:val="20"/>
              </w:rPr>
            </w:pPr>
            <w:r>
              <w:rPr>
                <w:rFonts w:cs="Arial"/>
                <w:sz w:val="20"/>
              </w:rPr>
              <w:t>05-01-1994</w:t>
            </w:r>
          </w:p>
        </w:tc>
        <w:tc>
          <w:tcPr>
            <w:tcW w:w="2250" w:type="dxa"/>
          </w:tcPr>
          <w:p w14:paraId="3B629A8F" w14:textId="54A13F6D" w:rsidR="00E14632" w:rsidRPr="00BB5D62" w:rsidRDefault="00B92892" w:rsidP="008F6D06">
            <w:pPr>
              <w:rPr>
                <w:rFonts w:cs="Arial"/>
                <w:sz w:val="20"/>
              </w:rPr>
            </w:pPr>
            <w:r>
              <w:rPr>
                <w:rFonts w:cs="Arial"/>
                <w:sz w:val="20"/>
              </w:rPr>
              <w:t>FGCOLDCLEANERS</w:t>
            </w:r>
          </w:p>
        </w:tc>
      </w:tr>
      <w:tr w:rsidR="00E14632" w14:paraId="40C6BF01" w14:textId="77777777" w:rsidTr="00B92892">
        <w:trPr>
          <w:cantSplit/>
        </w:trPr>
        <w:tc>
          <w:tcPr>
            <w:tcW w:w="2160" w:type="dxa"/>
          </w:tcPr>
          <w:p w14:paraId="5CFE464E" w14:textId="5F3DA15B" w:rsidR="00E14632" w:rsidRPr="00BB5D62" w:rsidRDefault="00B92892" w:rsidP="00991194">
            <w:pPr>
              <w:rPr>
                <w:rFonts w:cs="Arial"/>
                <w:sz w:val="20"/>
              </w:rPr>
            </w:pPr>
            <w:r>
              <w:rPr>
                <w:rFonts w:cs="Arial"/>
                <w:sz w:val="20"/>
              </w:rPr>
              <w:t>EUFLEXOPRESS2</w:t>
            </w:r>
          </w:p>
        </w:tc>
        <w:tc>
          <w:tcPr>
            <w:tcW w:w="4320" w:type="dxa"/>
          </w:tcPr>
          <w:p w14:paraId="21DC16AC" w14:textId="7CBD2C21" w:rsidR="00E14632" w:rsidRPr="00BB5D62" w:rsidRDefault="00B92892" w:rsidP="008F6D06">
            <w:pPr>
              <w:jc w:val="both"/>
              <w:rPr>
                <w:rFonts w:cs="Arial"/>
                <w:sz w:val="20"/>
              </w:rPr>
            </w:pPr>
            <w:r>
              <w:rPr>
                <w:rFonts w:cs="Arial"/>
                <w:sz w:val="20"/>
              </w:rPr>
              <w:t>Final paperboard product is labeled with ink.  Located before EULAMINATOR.</w:t>
            </w:r>
          </w:p>
        </w:tc>
        <w:tc>
          <w:tcPr>
            <w:tcW w:w="1890" w:type="dxa"/>
          </w:tcPr>
          <w:p w14:paraId="135E9363" w14:textId="123C1C35" w:rsidR="00E14632" w:rsidRPr="00BB5D62" w:rsidRDefault="00B92892" w:rsidP="00F466A0">
            <w:pPr>
              <w:jc w:val="center"/>
              <w:rPr>
                <w:rFonts w:cs="Arial"/>
                <w:sz w:val="20"/>
              </w:rPr>
            </w:pPr>
            <w:r>
              <w:rPr>
                <w:rFonts w:cs="Arial"/>
                <w:sz w:val="20"/>
              </w:rPr>
              <w:t>01-01-1998</w:t>
            </w:r>
          </w:p>
        </w:tc>
        <w:tc>
          <w:tcPr>
            <w:tcW w:w="2250" w:type="dxa"/>
          </w:tcPr>
          <w:p w14:paraId="2E48FAB5" w14:textId="01EA9982" w:rsidR="00E14632" w:rsidRPr="00BB5D62" w:rsidRDefault="00B92892" w:rsidP="008F6D06">
            <w:pPr>
              <w:rPr>
                <w:rFonts w:cs="Arial"/>
                <w:sz w:val="20"/>
              </w:rPr>
            </w:pPr>
            <w:r>
              <w:rPr>
                <w:rFonts w:cs="Arial"/>
                <w:sz w:val="20"/>
              </w:rPr>
              <w:t>FGRULE290</w:t>
            </w:r>
          </w:p>
        </w:tc>
      </w:tr>
      <w:tr w:rsidR="00E14632" w14:paraId="491E2871" w14:textId="77777777" w:rsidTr="00B92892">
        <w:trPr>
          <w:cantSplit/>
        </w:trPr>
        <w:tc>
          <w:tcPr>
            <w:tcW w:w="2160" w:type="dxa"/>
          </w:tcPr>
          <w:p w14:paraId="239A6D9F" w14:textId="58D1DF9D" w:rsidR="00E14632" w:rsidRPr="00BB5D62" w:rsidRDefault="00B92892" w:rsidP="00991194">
            <w:pPr>
              <w:rPr>
                <w:rFonts w:cs="Arial"/>
                <w:sz w:val="20"/>
              </w:rPr>
            </w:pPr>
            <w:r>
              <w:rPr>
                <w:rFonts w:cs="Arial"/>
                <w:sz w:val="20"/>
              </w:rPr>
              <w:t>EUFIREPUMP</w:t>
            </w:r>
          </w:p>
        </w:tc>
        <w:tc>
          <w:tcPr>
            <w:tcW w:w="4320" w:type="dxa"/>
          </w:tcPr>
          <w:p w14:paraId="766C2195" w14:textId="7274F09F" w:rsidR="00E14632" w:rsidRPr="00BB5D62" w:rsidRDefault="00B92892" w:rsidP="008F6D06">
            <w:pPr>
              <w:jc w:val="both"/>
              <w:rPr>
                <w:rFonts w:cs="Arial"/>
                <w:sz w:val="20"/>
              </w:rPr>
            </w:pPr>
            <w:r>
              <w:rPr>
                <w:rFonts w:cs="Arial"/>
                <w:sz w:val="20"/>
              </w:rPr>
              <w:t>Diesel fueled emergency fire pump.  Nameplate capacity of 720 HP.</w:t>
            </w:r>
          </w:p>
        </w:tc>
        <w:tc>
          <w:tcPr>
            <w:tcW w:w="1890" w:type="dxa"/>
          </w:tcPr>
          <w:p w14:paraId="2D515381" w14:textId="07E8FEB7" w:rsidR="00E14632" w:rsidRPr="00BB5D62" w:rsidRDefault="00B92892" w:rsidP="00F466A0">
            <w:pPr>
              <w:jc w:val="center"/>
              <w:rPr>
                <w:rFonts w:cs="Arial"/>
                <w:sz w:val="20"/>
              </w:rPr>
            </w:pPr>
            <w:r>
              <w:rPr>
                <w:rFonts w:cs="Arial"/>
                <w:sz w:val="20"/>
              </w:rPr>
              <w:t>01-01-1972</w:t>
            </w:r>
          </w:p>
        </w:tc>
        <w:tc>
          <w:tcPr>
            <w:tcW w:w="2250" w:type="dxa"/>
          </w:tcPr>
          <w:p w14:paraId="23FD57CD" w14:textId="796188AF" w:rsidR="00E14632" w:rsidRPr="00BB5D62" w:rsidRDefault="00B92892" w:rsidP="008F6D06">
            <w:pPr>
              <w:rPr>
                <w:rFonts w:cs="Arial"/>
                <w:sz w:val="20"/>
              </w:rPr>
            </w:pPr>
            <w:r>
              <w:rPr>
                <w:rFonts w:cs="Arial"/>
                <w:sz w:val="20"/>
              </w:rPr>
              <w:t>FGRICEMACT</w:t>
            </w:r>
          </w:p>
        </w:tc>
      </w:tr>
    </w:tbl>
    <w:p w14:paraId="27DA1535" w14:textId="77777777" w:rsidR="00B639B1" w:rsidRPr="004B4509" w:rsidRDefault="00B639B1" w:rsidP="002916F7">
      <w:pPr>
        <w:rPr>
          <w:sz w:val="20"/>
        </w:rPr>
      </w:pPr>
    </w:p>
    <w:p w14:paraId="746C5A7B" w14:textId="77777777" w:rsidR="00D72D77" w:rsidRDefault="00D72D77" w:rsidP="004B4509">
      <w:pPr>
        <w:rPr>
          <w:sz w:val="20"/>
        </w:rPr>
      </w:pPr>
    </w:p>
    <w:p w14:paraId="017B585E" w14:textId="4F29B60E" w:rsidR="00B92892" w:rsidRPr="007014BE" w:rsidRDefault="00B92892" w:rsidP="00B92892">
      <w:pPr>
        <w:rPr>
          <w:szCs w:val="22"/>
        </w:rPr>
      </w:pPr>
      <w:r>
        <w:rPr>
          <w:sz w:val="20"/>
        </w:rPr>
        <w:br w:type="page"/>
      </w:r>
    </w:p>
    <w:p w14:paraId="3A00D4D0" w14:textId="7B45E8DD" w:rsidR="00A86D8D" w:rsidRPr="007014BE" w:rsidRDefault="00A86D8D" w:rsidP="007014BE">
      <w:pPr>
        <w:rPr>
          <w:szCs w:val="22"/>
        </w:rPr>
      </w:pPr>
    </w:p>
    <w:p w14:paraId="4CF10102" w14:textId="77777777" w:rsidR="0034744B" w:rsidRPr="00FC1F2C" w:rsidRDefault="0034744B" w:rsidP="00393A6F">
      <w:pPr>
        <w:pStyle w:val="Heading1"/>
        <w:rPr>
          <w:b w:val="0"/>
          <w:sz w:val="20"/>
          <w:szCs w:val="20"/>
        </w:rPr>
      </w:pPr>
      <w:bookmarkStart w:id="70" w:name="_Toc84412720"/>
      <w:r w:rsidRPr="00393A6F">
        <w:t xml:space="preserve">D.  FLEXIBLE GROUP </w:t>
      </w:r>
      <w:bookmarkEnd w:id="65"/>
      <w:r w:rsidR="00494D15">
        <w:t xml:space="preserve">SPECIAL </w:t>
      </w:r>
      <w:r w:rsidR="00456F47" w:rsidRPr="00393A6F">
        <w:t>CONDITIONS</w:t>
      </w:r>
      <w:bookmarkEnd w:id="70"/>
    </w:p>
    <w:p w14:paraId="54C09493" w14:textId="77777777" w:rsidR="0034744B" w:rsidRPr="008E1254" w:rsidRDefault="0034744B" w:rsidP="00FC1F2C">
      <w:pPr>
        <w:rPr>
          <w:sz w:val="20"/>
        </w:rPr>
      </w:pPr>
    </w:p>
    <w:p w14:paraId="7B10A5F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8BCCBE7" w14:textId="77777777" w:rsidR="009602B7" w:rsidRPr="00FE0AD0" w:rsidRDefault="009602B7" w:rsidP="0034744B">
      <w:pPr>
        <w:jc w:val="both"/>
        <w:rPr>
          <w:sz w:val="20"/>
        </w:rPr>
      </w:pPr>
    </w:p>
    <w:p w14:paraId="0DE7337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9AE07D6" w14:textId="77777777" w:rsidR="0034744B" w:rsidRDefault="0034744B" w:rsidP="0034744B">
      <w:pPr>
        <w:jc w:val="both"/>
        <w:rPr>
          <w:sz w:val="20"/>
        </w:rPr>
      </w:pPr>
    </w:p>
    <w:p w14:paraId="6741148A" w14:textId="77777777" w:rsidR="0034744B" w:rsidRPr="009E40D6" w:rsidRDefault="0034744B" w:rsidP="001F649E">
      <w:pPr>
        <w:pStyle w:val="Heading2"/>
        <w:numPr>
          <w:ilvl w:val="0"/>
          <w:numId w:val="0"/>
        </w:numPr>
        <w:rPr>
          <w:b w:val="0"/>
          <w:bCs/>
          <w:sz w:val="22"/>
          <w:szCs w:val="22"/>
        </w:rPr>
      </w:pPr>
      <w:bookmarkStart w:id="71" w:name="_Toc2571646"/>
      <w:bookmarkStart w:id="72" w:name="_Toc84412721"/>
      <w:r w:rsidRPr="002B5ED5">
        <w:rPr>
          <w:bCs/>
          <w:sz w:val="22"/>
          <w:szCs w:val="22"/>
        </w:rPr>
        <w:t>FLEXIBLE GROUP SUMMARY TABLE</w:t>
      </w:r>
      <w:bookmarkEnd w:id="71"/>
      <w:bookmarkEnd w:id="72"/>
    </w:p>
    <w:p w14:paraId="46BDECB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F2F089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F77E777" w14:textId="77777777">
        <w:trPr>
          <w:cantSplit/>
          <w:tblHeader/>
        </w:trPr>
        <w:tc>
          <w:tcPr>
            <w:tcW w:w="2340" w:type="dxa"/>
            <w:tcBorders>
              <w:top w:val="double" w:sz="6" w:space="0" w:color="auto"/>
              <w:bottom w:val="double" w:sz="4" w:space="0" w:color="auto"/>
            </w:tcBorders>
            <w:shd w:val="pct10" w:color="auto" w:fill="auto"/>
          </w:tcPr>
          <w:p w14:paraId="4A6A4A99"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ABCA838"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28E67F9" w14:textId="77777777" w:rsidR="00234667" w:rsidRPr="006D3561" w:rsidRDefault="00234667" w:rsidP="00991194">
            <w:pPr>
              <w:jc w:val="center"/>
              <w:rPr>
                <w:rFonts w:cs="Arial"/>
                <w:b/>
                <w:sz w:val="20"/>
              </w:rPr>
            </w:pPr>
            <w:r w:rsidRPr="006D3561">
              <w:rPr>
                <w:rFonts w:cs="Arial"/>
                <w:b/>
                <w:sz w:val="20"/>
              </w:rPr>
              <w:t>Associated</w:t>
            </w:r>
          </w:p>
          <w:p w14:paraId="0C37B06C"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4B7987F" w14:textId="77777777">
        <w:trPr>
          <w:cantSplit/>
        </w:trPr>
        <w:tc>
          <w:tcPr>
            <w:tcW w:w="2340" w:type="dxa"/>
            <w:tcBorders>
              <w:top w:val="nil"/>
              <w:bottom w:val="nil"/>
            </w:tcBorders>
          </w:tcPr>
          <w:p w14:paraId="45F79DF7" w14:textId="05999DE1" w:rsidR="00234667" w:rsidRPr="001B5E34" w:rsidRDefault="00B92892" w:rsidP="00991194">
            <w:pPr>
              <w:rPr>
                <w:rFonts w:cs="Arial"/>
                <w:sz w:val="20"/>
              </w:rPr>
            </w:pPr>
            <w:r>
              <w:rPr>
                <w:rFonts w:cs="Arial"/>
                <w:sz w:val="20"/>
              </w:rPr>
              <w:t>FGBOILERS</w:t>
            </w:r>
          </w:p>
        </w:tc>
        <w:tc>
          <w:tcPr>
            <w:tcW w:w="5130" w:type="dxa"/>
            <w:tcBorders>
              <w:top w:val="nil"/>
              <w:bottom w:val="nil"/>
            </w:tcBorders>
          </w:tcPr>
          <w:p w14:paraId="4773EF7C" w14:textId="5E44A812" w:rsidR="00234667" w:rsidRPr="001B5E34" w:rsidRDefault="00B92892" w:rsidP="008F6D06">
            <w:pPr>
              <w:jc w:val="both"/>
              <w:rPr>
                <w:rFonts w:cs="Arial"/>
                <w:sz w:val="20"/>
              </w:rPr>
            </w:pPr>
            <w:r>
              <w:rPr>
                <w:rFonts w:cs="Arial"/>
                <w:sz w:val="20"/>
              </w:rPr>
              <w:t>Two natural gas/residual fuel oil co-fired boilers.  Maximum rated heat input for each boiler is 30 MMBTU per hour used to produce process steam at 25,000 pounds per hour.</w:t>
            </w:r>
          </w:p>
        </w:tc>
        <w:tc>
          <w:tcPr>
            <w:tcW w:w="2700" w:type="dxa"/>
            <w:tcBorders>
              <w:top w:val="nil"/>
              <w:bottom w:val="nil"/>
            </w:tcBorders>
          </w:tcPr>
          <w:p w14:paraId="52A9F6F7" w14:textId="77777777" w:rsidR="00234667" w:rsidRDefault="00B92892" w:rsidP="00991194">
            <w:pPr>
              <w:rPr>
                <w:rFonts w:cs="Arial"/>
                <w:sz w:val="20"/>
              </w:rPr>
            </w:pPr>
            <w:r>
              <w:rPr>
                <w:rFonts w:cs="Arial"/>
                <w:sz w:val="20"/>
              </w:rPr>
              <w:t>EUBOILER1</w:t>
            </w:r>
          </w:p>
          <w:p w14:paraId="45B75152" w14:textId="71D92B5D" w:rsidR="00B92892" w:rsidRPr="001B5E34" w:rsidRDefault="00B92892" w:rsidP="00991194">
            <w:pPr>
              <w:rPr>
                <w:rFonts w:cs="Arial"/>
                <w:sz w:val="20"/>
              </w:rPr>
            </w:pPr>
            <w:r>
              <w:rPr>
                <w:rFonts w:cs="Arial"/>
                <w:sz w:val="20"/>
              </w:rPr>
              <w:t>EUBOILER2</w:t>
            </w:r>
          </w:p>
        </w:tc>
      </w:tr>
      <w:tr w:rsidR="00234667" w14:paraId="29FA7EF6" w14:textId="77777777">
        <w:trPr>
          <w:cantSplit/>
        </w:trPr>
        <w:tc>
          <w:tcPr>
            <w:tcW w:w="2340" w:type="dxa"/>
          </w:tcPr>
          <w:p w14:paraId="32621495" w14:textId="4FDFF2AF" w:rsidR="00234667" w:rsidRPr="001B5E34" w:rsidRDefault="00B92892" w:rsidP="00991194">
            <w:pPr>
              <w:rPr>
                <w:rFonts w:cs="Arial"/>
                <w:sz w:val="20"/>
              </w:rPr>
            </w:pPr>
            <w:r>
              <w:rPr>
                <w:rFonts w:cs="Arial"/>
                <w:sz w:val="20"/>
              </w:rPr>
              <w:t>FGCOLDCLEANERS</w:t>
            </w:r>
          </w:p>
        </w:tc>
        <w:tc>
          <w:tcPr>
            <w:tcW w:w="5130" w:type="dxa"/>
          </w:tcPr>
          <w:p w14:paraId="77BC66CD" w14:textId="4C4C8BA7" w:rsidR="00234667" w:rsidRPr="00EA7801" w:rsidRDefault="00EA7801" w:rsidP="008F6D0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5946B0">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5946B0">
              <w:rPr>
                <w:sz w:val="20"/>
              </w:rPr>
              <w:t> </w:t>
            </w:r>
            <w:r w:rsidRPr="009917D7">
              <w:rPr>
                <w:sz w:val="20"/>
              </w:rPr>
              <w:t>1, 1979.</w:t>
            </w:r>
          </w:p>
        </w:tc>
        <w:tc>
          <w:tcPr>
            <w:tcW w:w="2700" w:type="dxa"/>
          </w:tcPr>
          <w:p w14:paraId="11C0BC0A" w14:textId="4A0FE66B" w:rsidR="00234667" w:rsidRPr="001B5E34" w:rsidRDefault="00B92892" w:rsidP="00991194">
            <w:pPr>
              <w:rPr>
                <w:rFonts w:cs="Arial"/>
                <w:sz w:val="20"/>
              </w:rPr>
            </w:pPr>
            <w:r>
              <w:rPr>
                <w:rFonts w:cs="Arial"/>
                <w:sz w:val="20"/>
              </w:rPr>
              <w:t>EUCOLDCLEANERS</w:t>
            </w:r>
          </w:p>
        </w:tc>
      </w:tr>
      <w:tr w:rsidR="00234667" w14:paraId="3338A9D2" w14:textId="77777777">
        <w:trPr>
          <w:cantSplit/>
        </w:trPr>
        <w:tc>
          <w:tcPr>
            <w:tcW w:w="2340" w:type="dxa"/>
            <w:tcBorders>
              <w:top w:val="nil"/>
              <w:bottom w:val="single" w:sz="6" w:space="0" w:color="auto"/>
            </w:tcBorders>
          </w:tcPr>
          <w:p w14:paraId="09E5671B" w14:textId="267B7D5B" w:rsidR="00234667" w:rsidRPr="001B5E34" w:rsidRDefault="00B92892" w:rsidP="00991194">
            <w:pPr>
              <w:rPr>
                <w:rFonts w:cs="Arial"/>
                <w:sz w:val="20"/>
              </w:rPr>
            </w:pPr>
            <w:r>
              <w:rPr>
                <w:rFonts w:cs="Arial"/>
                <w:sz w:val="20"/>
              </w:rPr>
              <w:t>FGRULE290</w:t>
            </w:r>
          </w:p>
        </w:tc>
        <w:tc>
          <w:tcPr>
            <w:tcW w:w="5130" w:type="dxa"/>
            <w:tcBorders>
              <w:top w:val="nil"/>
              <w:bottom w:val="single" w:sz="6" w:space="0" w:color="auto"/>
            </w:tcBorders>
          </w:tcPr>
          <w:p w14:paraId="40B13214" w14:textId="41B672DA" w:rsidR="00234667" w:rsidRPr="00312CC0" w:rsidRDefault="00312CC0" w:rsidP="008F6D0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Borders>
              <w:top w:val="nil"/>
              <w:bottom w:val="single" w:sz="6" w:space="0" w:color="auto"/>
            </w:tcBorders>
          </w:tcPr>
          <w:p w14:paraId="6367C23B" w14:textId="77777777" w:rsidR="00234667" w:rsidRDefault="00B92892" w:rsidP="00991194">
            <w:pPr>
              <w:rPr>
                <w:rFonts w:cs="Arial"/>
                <w:sz w:val="20"/>
              </w:rPr>
            </w:pPr>
            <w:r>
              <w:rPr>
                <w:rFonts w:cs="Arial"/>
                <w:sz w:val="20"/>
              </w:rPr>
              <w:t>EULAMINATOR</w:t>
            </w:r>
          </w:p>
          <w:p w14:paraId="038574D4" w14:textId="77777777" w:rsidR="00B92892" w:rsidRDefault="00B92892" w:rsidP="00991194">
            <w:pPr>
              <w:rPr>
                <w:rFonts w:cs="Arial"/>
                <w:sz w:val="20"/>
              </w:rPr>
            </w:pPr>
            <w:r>
              <w:rPr>
                <w:rFonts w:cs="Arial"/>
                <w:sz w:val="20"/>
              </w:rPr>
              <w:t>EUPAPERMACHINE</w:t>
            </w:r>
          </w:p>
          <w:p w14:paraId="68DAF6BD" w14:textId="64B65123" w:rsidR="00B92892" w:rsidRPr="001B5E34" w:rsidRDefault="00B92892" w:rsidP="00991194">
            <w:pPr>
              <w:rPr>
                <w:rFonts w:cs="Arial"/>
                <w:sz w:val="20"/>
              </w:rPr>
            </w:pPr>
            <w:r>
              <w:rPr>
                <w:rFonts w:cs="Arial"/>
                <w:sz w:val="20"/>
              </w:rPr>
              <w:t>EUFLEXOPRESS2</w:t>
            </w:r>
          </w:p>
        </w:tc>
      </w:tr>
      <w:tr w:rsidR="00234667" w14:paraId="13D68971" w14:textId="77777777">
        <w:trPr>
          <w:cantSplit/>
        </w:trPr>
        <w:tc>
          <w:tcPr>
            <w:tcW w:w="2340" w:type="dxa"/>
            <w:tcBorders>
              <w:top w:val="single" w:sz="6" w:space="0" w:color="auto"/>
              <w:bottom w:val="single" w:sz="6" w:space="0" w:color="auto"/>
            </w:tcBorders>
          </w:tcPr>
          <w:p w14:paraId="1FD7AC1E" w14:textId="790D5700" w:rsidR="00234667" w:rsidRPr="001B5E34" w:rsidRDefault="00B92892" w:rsidP="00991194">
            <w:pPr>
              <w:rPr>
                <w:rFonts w:cs="Arial"/>
                <w:sz w:val="20"/>
              </w:rPr>
            </w:pPr>
            <w:r>
              <w:rPr>
                <w:rFonts w:cs="Arial"/>
                <w:sz w:val="20"/>
              </w:rPr>
              <w:t>FGBOILER</w:t>
            </w:r>
            <w:r w:rsidR="00CC2757">
              <w:rPr>
                <w:rFonts w:cs="Arial"/>
                <w:sz w:val="20"/>
              </w:rPr>
              <w:t>M</w:t>
            </w:r>
            <w:r>
              <w:rPr>
                <w:rFonts w:cs="Arial"/>
                <w:sz w:val="20"/>
              </w:rPr>
              <w:t>ACT</w:t>
            </w:r>
          </w:p>
        </w:tc>
        <w:tc>
          <w:tcPr>
            <w:tcW w:w="5130" w:type="dxa"/>
            <w:tcBorders>
              <w:top w:val="single" w:sz="6" w:space="0" w:color="auto"/>
              <w:bottom w:val="single" w:sz="6" w:space="0" w:color="auto"/>
            </w:tcBorders>
          </w:tcPr>
          <w:p w14:paraId="2FF2B1AC" w14:textId="63ED877C" w:rsidR="00234667" w:rsidRPr="001B5E34" w:rsidRDefault="00494F47" w:rsidP="008F6D06">
            <w:pPr>
              <w:jc w:val="both"/>
              <w:rPr>
                <w:rFonts w:cs="Arial"/>
                <w:sz w:val="20"/>
              </w:rPr>
            </w:pPr>
            <w:r>
              <w:rPr>
                <w:rFonts w:cs="Arial"/>
                <w:sz w:val="20"/>
              </w:rPr>
              <w:t>Applicable requirements that apply to existing affected boilers as described in 40 CFR Part 63, Subpart JJJJJJ.</w:t>
            </w:r>
          </w:p>
        </w:tc>
        <w:tc>
          <w:tcPr>
            <w:tcW w:w="2700" w:type="dxa"/>
            <w:tcBorders>
              <w:top w:val="single" w:sz="6" w:space="0" w:color="auto"/>
              <w:bottom w:val="single" w:sz="6" w:space="0" w:color="auto"/>
            </w:tcBorders>
          </w:tcPr>
          <w:p w14:paraId="4C295151" w14:textId="77777777" w:rsidR="00234667" w:rsidRDefault="00494F47" w:rsidP="00991194">
            <w:pPr>
              <w:rPr>
                <w:rFonts w:cs="Arial"/>
                <w:sz w:val="20"/>
              </w:rPr>
            </w:pPr>
            <w:r>
              <w:rPr>
                <w:rFonts w:cs="Arial"/>
                <w:sz w:val="20"/>
              </w:rPr>
              <w:t>EUBOILER1</w:t>
            </w:r>
          </w:p>
          <w:p w14:paraId="0C96E4DC" w14:textId="6728A1ED" w:rsidR="00494F47" w:rsidRPr="001B5E34" w:rsidRDefault="00494F47" w:rsidP="00991194">
            <w:pPr>
              <w:rPr>
                <w:rFonts w:cs="Arial"/>
                <w:sz w:val="20"/>
              </w:rPr>
            </w:pPr>
            <w:r>
              <w:rPr>
                <w:rFonts w:cs="Arial"/>
                <w:sz w:val="20"/>
              </w:rPr>
              <w:t>EUBOILER2</w:t>
            </w:r>
          </w:p>
        </w:tc>
      </w:tr>
      <w:tr w:rsidR="00234667" w14:paraId="47A5166B" w14:textId="77777777">
        <w:trPr>
          <w:cantSplit/>
        </w:trPr>
        <w:tc>
          <w:tcPr>
            <w:tcW w:w="2340" w:type="dxa"/>
            <w:tcBorders>
              <w:top w:val="single" w:sz="6" w:space="0" w:color="auto"/>
            </w:tcBorders>
          </w:tcPr>
          <w:p w14:paraId="28636C66" w14:textId="1CA01B5A" w:rsidR="00234667" w:rsidRPr="001B5E34" w:rsidRDefault="00494F47" w:rsidP="00991194">
            <w:pPr>
              <w:rPr>
                <w:rFonts w:cs="Arial"/>
                <w:sz w:val="20"/>
              </w:rPr>
            </w:pPr>
            <w:r>
              <w:rPr>
                <w:rFonts w:cs="Arial"/>
                <w:sz w:val="20"/>
              </w:rPr>
              <w:t>FGRICEMACT</w:t>
            </w:r>
          </w:p>
        </w:tc>
        <w:tc>
          <w:tcPr>
            <w:tcW w:w="5130" w:type="dxa"/>
            <w:tcBorders>
              <w:top w:val="single" w:sz="6" w:space="0" w:color="auto"/>
            </w:tcBorders>
          </w:tcPr>
          <w:p w14:paraId="09424F50" w14:textId="2F965C36" w:rsidR="00234667" w:rsidRPr="001B5E34" w:rsidRDefault="00494F47" w:rsidP="008F6D06">
            <w:pPr>
              <w:jc w:val="both"/>
              <w:rPr>
                <w:rFonts w:cs="Arial"/>
                <w:sz w:val="20"/>
              </w:rPr>
            </w:pPr>
            <w:r>
              <w:rPr>
                <w:rFonts w:cs="Arial"/>
                <w:sz w:val="20"/>
              </w:rPr>
              <w:t xml:space="preserve">Existing emergency stationary reciprocating internal combustion engines as identified within 40 CFR Part 63, Subpart ZZZZ, </w:t>
            </w:r>
            <w:r w:rsidR="005946B0">
              <w:rPr>
                <w:rFonts w:cs="Arial"/>
                <w:sz w:val="20"/>
              </w:rPr>
              <w:t xml:space="preserve">40 CFR </w:t>
            </w:r>
            <w:r>
              <w:rPr>
                <w:rFonts w:cs="Arial"/>
                <w:sz w:val="20"/>
              </w:rPr>
              <w:t>63.6590(a)(1), and exempt from the requirements of Rule 201, pursuant to Rule</w:t>
            </w:r>
            <w:r w:rsidR="005946B0">
              <w:rPr>
                <w:rFonts w:cs="Arial"/>
                <w:sz w:val="20"/>
              </w:rPr>
              <w:t> </w:t>
            </w:r>
            <w:r>
              <w:rPr>
                <w:rFonts w:cs="Arial"/>
                <w:sz w:val="20"/>
              </w:rPr>
              <w:t>285</w:t>
            </w:r>
            <w:r w:rsidR="007E7BDD">
              <w:rPr>
                <w:rFonts w:cs="Arial"/>
                <w:sz w:val="20"/>
              </w:rPr>
              <w:t>(2)</w:t>
            </w:r>
            <w:r>
              <w:rPr>
                <w:rFonts w:cs="Arial"/>
                <w:sz w:val="20"/>
              </w:rPr>
              <w:t>(g).</w:t>
            </w:r>
          </w:p>
        </w:tc>
        <w:tc>
          <w:tcPr>
            <w:tcW w:w="2700" w:type="dxa"/>
            <w:tcBorders>
              <w:top w:val="single" w:sz="6" w:space="0" w:color="auto"/>
            </w:tcBorders>
          </w:tcPr>
          <w:p w14:paraId="4FE963C3" w14:textId="27C7B2AC" w:rsidR="00234667" w:rsidRPr="001B5E34" w:rsidRDefault="00494F47" w:rsidP="00991194">
            <w:pPr>
              <w:rPr>
                <w:rFonts w:cs="Arial"/>
                <w:sz w:val="20"/>
              </w:rPr>
            </w:pPr>
            <w:r>
              <w:rPr>
                <w:rFonts w:cs="Arial"/>
                <w:sz w:val="20"/>
              </w:rPr>
              <w:t>EUFIREPUMP</w:t>
            </w:r>
          </w:p>
        </w:tc>
      </w:tr>
    </w:tbl>
    <w:p w14:paraId="622F8A07" w14:textId="77777777" w:rsidR="00E735E6" w:rsidRDefault="00E735E6" w:rsidP="008427BE">
      <w:pPr>
        <w:jc w:val="both"/>
        <w:rPr>
          <w:sz w:val="20"/>
        </w:rPr>
      </w:pPr>
    </w:p>
    <w:p w14:paraId="54CF29F3" w14:textId="77777777" w:rsidR="00AE1D84" w:rsidRDefault="00AE1D84" w:rsidP="008427BE">
      <w:pPr>
        <w:jc w:val="both"/>
        <w:rPr>
          <w:sz w:val="20"/>
        </w:rPr>
      </w:pPr>
      <w:r>
        <w:rPr>
          <w:sz w:val="20"/>
        </w:rPr>
        <w:br w:type="page"/>
      </w:r>
    </w:p>
    <w:p w14:paraId="2A892F56" w14:textId="72B00CF9"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84412722"/>
      <w:r w:rsidRPr="00347387">
        <w:rPr>
          <w:bCs/>
          <w:iCs/>
          <w:szCs w:val="28"/>
        </w:rPr>
        <w:lastRenderedPageBreak/>
        <w:t>FG</w:t>
      </w:r>
      <w:bookmarkEnd w:id="73"/>
      <w:r w:rsidR="00494F47">
        <w:rPr>
          <w:bCs/>
          <w:iCs/>
          <w:szCs w:val="28"/>
        </w:rPr>
        <w:t>BOILERS</w:t>
      </w:r>
      <w:bookmarkEnd w:id="74"/>
    </w:p>
    <w:p w14:paraId="6BE9CAD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317505C" w14:textId="77777777" w:rsidR="00AE1D84" w:rsidRPr="00F30023" w:rsidRDefault="00AE1D84" w:rsidP="00F62984">
      <w:pPr>
        <w:rPr>
          <w:sz w:val="20"/>
        </w:rPr>
      </w:pPr>
    </w:p>
    <w:p w14:paraId="30727A04" w14:textId="77777777" w:rsidR="00AE1D84" w:rsidRDefault="00AE1D84" w:rsidP="00F62984">
      <w:pPr>
        <w:jc w:val="both"/>
        <w:rPr>
          <w:b/>
          <w:u w:val="single"/>
        </w:rPr>
      </w:pPr>
      <w:r>
        <w:rPr>
          <w:b/>
          <w:u w:val="single"/>
        </w:rPr>
        <w:t>DESCRIPTION</w:t>
      </w:r>
    </w:p>
    <w:p w14:paraId="32BFC5D2" w14:textId="77777777" w:rsidR="00AE1D84" w:rsidRPr="00C3424D" w:rsidRDefault="00AE1D84" w:rsidP="00F62984">
      <w:pPr>
        <w:jc w:val="both"/>
        <w:rPr>
          <w:sz w:val="20"/>
        </w:rPr>
      </w:pPr>
    </w:p>
    <w:p w14:paraId="0214D605" w14:textId="6D8C3924" w:rsidR="00AE1D84" w:rsidRPr="00494F47" w:rsidRDefault="00494F47" w:rsidP="00F62984">
      <w:pPr>
        <w:jc w:val="both"/>
        <w:rPr>
          <w:sz w:val="20"/>
        </w:rPr>
      </w:pPr>
      <w:r>
        <w:rPr>
          <w:sz w:val="20"/>
        </w:rPr>
        <w:t>Two natural gas/residual fuel oil co-fired boilers.  Maximum rated heat input for each boiler is 30 MMBTU per hour used to produce process steam at 25,000 pound per hour.</w:t>
      </w:r>
    </w:p>
    <w:p w14:paraId="7463314A" w14:textId="77777777" w:rsidR="00AE1D84" w:rsidRPr="00C3424D" w:rsidRDefault="00AE1D84" w:rsidP="00F62984">
      <w:pPr>
        <w:jc w:val="both"/>
        <w:rPr>
          <w:sz w:val="20"/>
        </w:rPr>
      </w:pPr>
    </w:p>
    <w:p w14:paraId="1C66DBEC" w14:textId="4AF127EB" w:rsidR="00AE1D84" w:rsidRPr="00494F47" w:rsidRDefault="00AE1D84" w:rsidP="00F62984">
      <w:pPr>
        <w:jc w:val="both"/>
        <w:rPr>
          <w:sz w:val="20"/>
        </w:rPr>
      </w:pPr>
      <w:r w:rsidRPr="00FE0AD0">
        <w:rPr>
          <w:b/>
          <w:sz w:val="20"/>
        </w:rPr>
        <w:t>Emission Unit</w:t>
      </w:r>
      <w:r w:rsidR="005946B0">
        <w:rPr>
          <w:b/>
          <w:sz w:val="20"/>
        </w:rPr>
        <w:t>s</w:t>
      </w:r>
      <w:r>
        <w:rPr>
          <w:b/>
          <w:sz w:val="20"/>
        </w:rPr>
        <w:t>:</w:t>
      </w:r>
      <w:r>
        <w:rPr>
          <w:sz w:val="20"/>
        </w:rPr>
        <w:t xml:space="preserve"> </w:t>
      </w:r>
      <w:r w:rsidR="00494F47">
        <w:rPr>
          <w:sz w:val="20"/>
        </w:rPr>
        <w:t>EUBOILER1, EUBOILER2</w:t>
      </w:r>
    </w:p>
    <w:p w14:paraId="310FB6D7" w14:textId="77777777" w:rsidR="00AE1D84" w:rsidRPr="00F30023" w:rsidRDefault="00AE1D84" w:rsidP="00F62984">
      <w:pPr>
        <w:jc w:val="both"/>
        <w:rPr>
          <w:sz w:val="20"/>
        </w:rPr>
      </w:pPr>
    </w:p>
    <w:p w14:paraId="42E6223C" w14:textId="77777777" w:rsidR="00AE1D84" w:rsidRDefault="00AE1D84" w:rsidP="00F62984">
      <w:pPr>
        <w:jc w:val="both"/>
        <w:rPr>
          <w:b/>
          <w:u w:val="single"/>
        </w:rPr>
      </w:pPr>
      <w:r>
        <w:rPr>
          <w:b/>
          <w:u w:val="single"/>
        </w:rPr>
        <w:t>POLLUTION CONTROL EQUIPMENT</w:t>
      </w:r>
    </w:p>
    <w:p w14:paraId="11BC2041" w14:textId="77777777" w:rsidR="00AE1D84" w:rsidRPr="0074351C" w:rsidRDefault="00AE1D84" w:rsidP="00F62984">
      <w:pPr>
        <w:jc w:val="both"/>
      </w:pPr>
    </w:p>
    <w:p w14:paraId="792E29E3" w14:textId="62A9162E" w:rsidR="00AE1D84" w:rsidRPr="00494F47" w:rsidRDefault="00494F47" w:rsidP="00F62984">
      <w:pPr>
        <w:jc w:val="both"/>
        <w:rPr>
          <w:sz w:val="20"/>
        </w:rPr>
      </w:pPr>
      <w:r>
        <w:rPr>
          <w:sz w:val="20"/>
        </w:rPr>
        <w:t>NA</w:t>
      </w:r>
    </w:p>
    <w:p w14:paraId="7B09E638" w14:textId="77777777" w:rsidR="00AE1D84" w:rsidRPr="008B5C27" w:rsidRDefault="00AE1D84" w:rsidP="00F62984">
      <w:pPr>
        <w:rPr>
          <w:sz w:val="20"/>
        </w:rPr>
      </w:pPr>
    </w:p>
    <w:p w14:paraId="45D1DCD1" w14:textId="77777777" w:rsidR="00AE1D84" w:rsidRDefault="00AE1D84" w:rsidP="00F62984">
      <w:pPr>
        <w:jc w:val="both"/>
        <w:rPr>
          <w:b/>
          <w:u w:val="single"/>
        </w:rPr>
      </w:pPr>
      <w:r>
        <w:rPr>
          <w:b/>
        </w:rPr>
        <w:t xml:space="preserve">I.  </w:t>
      </w:r>
      <w:r>
        <w:rPr>
          <w:b/>
          <w:u w:val="single"/>
        </w:rPr>
        <w:t>EMISSION LIMIT(S)</w:t>
      </w:r>
    </w:p>
    <w:p w14:paraId="1F111C1D" w14:textId="77777777" w:rsidR="00AE1D84" w:rsidRPr="00FE0AD0" w:rsidRDefault="00AE1D84" w:rsidP="00F62984">
      <w:pPr>
        <w:jc w:val="both"/>
        <w:rPr>
          <w:sz w:val="20"/>
        </w:rPr>
      </w:pPr>
    </w:p>
    <w:p w14:paraId="00A49886" w14:textId="16B20C6D" w:rsidR="00494D15" w:rsidRPr="00494F47" w:rsidRDefault="00494F47" w:rsidP="00F62984">
      <w:pPr>
        <w:jc w:val="both"/>
        <w:rPr>
          <w:bCs/>
          <w:sz w:val="20"/>
        </w:rPr>
      </w:pPr>
      <w:r w:rsidRPr="00494F47">
        <w:rPr>
          <w:bCs/>
          <w:sz w:val="20"/>
        </w:rPr>
        <w:t>NA</w:t>
      </w:r>
    </w:p>
    <w:p w14:paraId="457C01A7" w14:textId="77777777" w:rsidR="00494D15" w:rsidRPr="00EE5F4E" w:rsidRDefault="00494D15" w:rsidP="00F62984">
      <w:pPr>
        <w:jc w:val="both"/>
        <w:rPr>
          <w:sz w:val="20"/>
        </w:rPr>
      </w:pPr>
    </w:p>
    <w:p w14:paraId="41584D9E" w14:textId="77777777" w:rsidR="00AE1D84" w:rsidRDefault="00AE1D84" w:rsidP="00F62984">
      <w:pPr>
        <w:jc w:val="both"/>
        <w:rPr>
          <w:b/>
          <w:u w:val="single"/>
        </w:rPr>
      </w:pPr>
      <w:r>
        <w:rPr>
          <w:b/>
        </w:rPr>
        <w:t xml:space="preserve">II.  </w:t>
      </w:r>
      <w:r>
        <w:rPr>
          <w:b/>
          <w:u w:val="single"/>
        </w:rPr>
        <w:t>MATERIAL LIMIT(S)</w:t>
      </w:r>
    </w:p>
    <w:p w14:paraId="73A6858E" w14:textId="77777777" w:rsidR="00AE1D84" w:rsidRPr="00FE0AD0" w:rsidRDefault="00AE1D84" w:rsidP="00F62984">
      <w:pPr>
        <w:jc w:val="both"/>
        <w:rPr>
          <w:sz w:val="20"/>
        </w:rPr>
      </w:pPr>
    </w:p>
    <w:p w14:paraId="50ADE4A7" w14:textId="653545E3" w:rsidR="00494D15" w:rsidRPr="00494F47" w:rsidRDefault="00494F47" w:rsidP="00F62984">
      <w:pPr>
        <w:jc w:val="both"/>
        <w:rPr>
          <w:bCs/>
          <w:sz w:val="20"/>
        </w:rPr>
      </w:pPr>
      <w:r w:rsidRPr="00494F47">
        <w:rPr>
          <w:bCs/>
          <w:sz w:val="20"/>
        </w:rPr>
        <w:t>NA</w:t>
      </w:r>
    </w:p>
    <w:p w14:paraId="3A29C60A" w14:textId="77777777" w:rsidR="00494D15" w:rsidRPr="00EE5F4E" w:rsidRDefault="00494D15" w:rsidP="00F62984">
      <w:pPr>
        <w:jc w:val="both"/>
        <w:rPr>
          <w:sz w:val="20"/>
        </w:rPr>
      </w:pPr>
    </w:p>
    <w:p w14:paraId="6F9F52A2"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E320B5C" w14:textId="77777777" w:rsidR="00AE1D84" w:rsidRPr="00FB6071" w:rsidRDefault="00AE1D84" w:rsidP="00F62984">
      <w:pPr>
        <w:jc w:val="both"/>
        <w:rPr>
          <w:sz w:val="20"/>
        </w:rPr>
      </w:pPr>
    </w:p>
    <w:p w14:paraId="70EAA1A9" w14:textId="365C5597" w:rsidR="00AE1D84" w:rsidRPr="00494F47" w:rsidRDefault="00494F47" w:rsidP="005F741C">
      <w:pPr>
        <w:numPr>
          <w:ilvl w:val="0"/>
          <w:numId w:val="31"/>
        </w:numPr>
        <w:ind w:left="360"/>
        <w:jc w:val="both"/>
        <w:rPr>
          <w:sz w:val="20"/>
        </w:rPr>
      </w:pPr>
      <w:r>
        <w:rPr>
          <w:sz w:val="20"/>
        </w:rPr>
        <w:t>Fuel oil sulfur content shall not exceed 1.5% percent by weight.</w:t>
      </w:r>
      <w:r>
        <w:rPr>
          <w:sz w:val="20"/>
          <w:vertAlign w:val="superscript"/>
        </w:rPr>
        <w:t>2</w:t>
      </w:r>
      <w:r>
        <w:rPr>
          <w:sz w:val="20"/>
        </w:rPr>
        <w:t xml:space="preserve">  </w:t>
      </w:r>
      <w:r>
        <w:rPr>
          <w:b/>
          <w:bCs/>
          <w:sz w:val="20"/>
        </w:rPr>
        <w:t>(R 336.1401(1) Table 41)</w:t>
      </w:r>
    </w:p>
    <w:p w14:paraId="1D3CAA25" w14:textId="77777777" w:rsidR="00494F47" w:rsidRPr="00494F47" w:rsidRDefault="00494F47" w:rsidP="00494F47">
      <w:pPr>
        <w:ind w:left="360"/>
        <w:jc w:val="both"/>
        <w:rPr>
          <w:sz w:val="20"/>
        </w:rPr>
      </w:pPr>
    </w:p>
    <w:p w14:paraId="17609A63" w14:textId="685E877D" w:rsidR="00494F47" w:rsidRPr="00C0388E" w:rsidRDefault="00494F47" w:rsidP="005F741C">
      <w:pPr>
        <w:numPr>
          <w:ilvl w:val="0"/>
          <w:numId w:val="31"/>
        </w:numPr>
        <w:ind w:left="360"/>
        <w:jc w:val="both"/>
        <w:rPr>
          <w:sz w:val="20"/>
        </w:rPr>
      </w:pPr>
      <w:r>
        <w:rPr>
          <w:sz w:val="20"/>
        </w:rPr>
        <w:t>FGBOILERS shall only be fired with pipeline quality natural gas, as defined and/or fuel oil.</w:t>
      </w:r>
      <w:r>
        <w:rPr>
          <w:sz w:val="20"/>
          <w:vertAlign w:val="superscript"/>
        </w:rPr>
        <w:t>2</w:t>
      </w:r>
      <w:r>
        <w:rPr>
          <w:sz w:val="20"/>
        </w:rPr>
        <w:t xml:space="preserve">  </w:t>
      </w:r>
      <w:r>
        <w:rPr>
          <w:b/>
          <w:bCs/>
          <w:sz w:val="20"/>
        </w:rPr>
        <w:t>(R 336.1201(3))</w:t>
      </w:r>
    </w:p>
    <w:p w14:paraId="7448B70B" w14:textId="77777777" w:rsidR="00AE1D84" w:rsidRPr="00FB6071" w:rsidRDefault="00AE1D84" w:rsidP="00F62984">
      <w:pPr>
        <w:jc w:val="both"/>
        <w:rPr>
          <w:sz w:val="20"/>
        </w:rPr>
      </w:pPr>
    </w:p>
    <w:p w14:paraId="24A31B81"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062FD1B" w14:textId="77777777" w:rsidR="00AE1D84" w:rsidRPr="00C3424D" w:rsidRDefault="00AE1D84" w:rsidP="00F62984">
      <w:pPr>
        <w:jc w:val="both"/>
        <w:rPr>
          <w:sz w:val="20"/>
        </w:rPr>
      </w:pPr>
    </w:p>
    <w:p w14:paraId="1094B51A" w14:textId="3C94ED1C" w:rsidR="00AE1D84" w:rsidRPr="00C0388E" w:rsidRDefault="00494F47" w:rsidP="00494F47">
      <w:pPr>
        <w:jc w:val="both"/>
        <w:rPr>
          <w:sz w:val="20"/>
        </w:rPr>
      </w:pPr>
      <w:r>
        <w:rPr>
          <w:sz w:val="20"/>
        </w:rPr>
        <w:t>NA</w:t>
      </w:r>
    </w:p>
    <w:p w14:paraId="33F45414" w14:textId="77777777" w:rsidR="00AE1D84" w:rsidRPr="00FE0AD0" w:rsidRDefault="00AE1D84" w:rsidP="00F62984">
      <w:pPr>
        <w:jc w:val="both"/>
        <w:rPr>
          <w:sz w:val="20"/>
        </w:rPr>
      </w:pPr>
    </w:p>
    <w:p w14:paraId="3F4A4E7E" w14:textId="77777777" w:rsidR="00AE1D84" w:rsidRPr="007D4237" w:rsidRDefault="00AE1D84" w:rsidP="00F62984">
      <w:pPr>
        <w:jc w:val="both"/>
      </w:pPr>
      <w:r>
        <w:rPr>
          <w:b/>
        </w:rPr>
        <w:t xml:space="preserve">V.  </w:t>
      </w:r>
      <w:r>
        <w:rPr>
          <w:b/>
          <w:u w:val="single"/>
        </w:rPr>
        <w:t>TESTING/SAMPLING</w:t>
      </w:r>
    </w:p>
    <w:p w14:paraId="20B21FB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76ED64" w14:textId="77777777" w:rsidR="00AE1D84" w:rsidRPr="00FE0AD0" w:rsidRDefault="00AE1D84" w:rsidP="00F62984">
      <w:pPr>
        <w:jc w:val="both"/>
        <w:rPr>
          <w:sz w:val="20"/>
        </w:rPr>
      </w:pPr>
    </w:p>
    <w:p w14:paraId="34A0BDD2" w14:textId="738BF44B" w:rsidR="00AE1D84" w:rsidRPr="003A1176" w:rsidRDefault="00494F47" w:rsidP="005F741C">
      <w:pPr>
        <w:numPr>
          <w:ilvl w:val="0"/>
          <w:numId w:val="36"/>
        </w:numPr>
        <w:jc w:val="both"/>
        <w:rPr>
          <w:sz w:val="20"/>
        </w:rPr>
      </w:pPr>
      <w:r w:rsidRPr="003A1176">
        <w:rPr>
          <w:sz w:val="20"/>
        </w:rPr>
        <w:t>Testing for percent sulfur content in fuel oil shall be performed by the permittee on an annual basis for each fuel oil type for which the permittee received a shipment during the 12</w:t>
      </w:r>
      <w:r w:rsidR="003A1176" w:rsidRPr="003A1176">
        <w:rPr>
          <w:sz w:val="20"/>
        </w:rPr>
        <w:t>-</w:t>
      </w:r>
      <w:r w:rsidRPr="003A1176">
        <w:rPr>
          <w:sz w:val="20"/>
        </w:rPr>
        <w:t xml:space="preserve">month period.  ASTM D4294, </w:t>
      </w:r>
      <w:r w:rsidR="003A1176" w:rsidRPr="003A1176">
        <w:rPr>
          <w:sz w:val="20"/>
        </w:rPr>
        <w:t xml:space="preserve">ASTM D129, ASTM D1552, ASTM D2622, ASTM D1266, or an ASTM test method approved by AQD shall be used.  Results of fuel oil testing shall be submitted to the Kalamazoo District Supervisor within 60 days following the date of the testing.  </w:t>
      </w:r>
      <w:r w:rsidR="003A1176" w:rsidRPr="003A1176">
        <w:rPr>
          <w:b/>
          <w:bCs/>
          <w:sz w:val="20"/>
        </w:rPr>
        <w:t>(R 336.1213(3))</w:t>
      </w:r>
    </w:p>
    <w:p w14:paraId="03EBDA13" w14:textId="77777777" w:rsidR="00AE1D84" w:rsidRPr="00FE0AD0" w:rsidRDefault="00AE1D84" w:rsidP="00F62984">
      <w:pPr>
        <w:jc w:val="both"/>
        <w:rPr>
          <w:sz w:val="20"/>
        </w:rPr>
      </w:pPr>
    </w:p>
    <w:p w14:paraId="0A19AC06" w14:textId="77777777" w:rsidR="00AE1D84" w:rsidRDefault="00AE1D84" w:rsidP="00F62984">
      <w:pPr>
        <w:jc w:val="both"/>
      </w:pPr>
      <w:r>
        <w:rPr>
          <w:b/>
        </w:rPr>
        <w:t xml:space="preserve">VI.  </w:t>
      </w:r>
      <w:r>
        <w:rPr>
          <w:b/>
          <w:u w:val="single"/>
        </w:rPr>
        <w:t>MONITORING/RECORDKEEPING</w:t>
      </w:r>
    </w:p>
    <w:p w14:paraId="15E9209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944CD3" w14:textId="77777777" w:rsidR="00AE1D84" w:rsidRPr="00FE0AD0" w:rsidRDefault="00AE1D84" w:rsidP="00F62984">
      <w:pPr>
        <w:jc w:val="both"/>
        <w:rPr>
          <w:sz w:val="20"/>
        </w:rPr>
      </w:pPr>
    </w:p>
    <w:p w14:paraId="0BE7CA24" w14:textId="5998DDA9" w:rsidR="003A1176" w:rsidRPr="003A0BD3" w:rsidRDefault="003A1176" w:rsidP="00A26768">
      <w:pPr>
        <w:numPr>
          <w:ilvl w:val="0"/>
          <w:numId w:val="33"/>
        </w:numPr>
        <w:jc w:val="both"/>
        <w:rPr>
          <w:sz w:val="20"/>
        </w:rPr>
      </w:pPr>
      <w:r w:rsidRPr="003A0BD3">
        <w:rPr>
          <w:sz w:val="20"/>
        </w:rPr>
        <w:t xml:space="preserve">The permittee shall perform and record the results of weekly Method 9 visible emission surveys for EUBOILER1 and/or EUBOILER2 during routine maximum operating conditions when burning fuel oil.  </w:t>
      </w:r>
      <w:r w:rsidRPr="003A0BD3">
        <w:rPr>
          <w:b/>
          <w:bCs/>
          <w:sz w:val="20"/>
        </w:rPr>
        <w:t>(R 336.1213(3))</w:t>
      </w:r>
    </w:p>
    <w:p w14:paraId="59A5710C" w14:textId="70232E36" w:rsidR="003A1176" w:rsidRDefault="003A1176" w:rsidP="003A1176">
      <w:pPr>
        <w:ind w:left="360"/>
        <w:jc w:val="both"/>
        <w:rPr>
          <w:sz w:val="20"/>
        </w:rPr>
      </w:pPr>
    </w:p>
    <w:p w14:paraId="1802F0B7" w14:textId="0F4C50C2" w:rsidR="003A1176" w:rsidRDefault="003A1176" w:rsidP="005F741C">
      <w:pPr>
        <w:numPr>
          <w:ilvl w:val="0"/>
          <w:numId w:val="33"/>
        </w:numPr>
        <w:jc w:val="both"/>
        <w:rPr>
          <w:sz w:val="20"/>
        </w:rPr>
      </w:pPr>
      <w:r>
        <w:rPr>
          <w:sz w:val="20"/>
        </w:rPr>
        <w:t>When a Method 9 visible emission observations exceed limits stated under Rule 336.1301(1), the permittee shall</w:t>
      </w:r>
      <w:r w:rsidR="006323F1">
        <w:rPr>
          <w:sz w:val="20"/>
        </w:rPr>
        <w:t>:</w:t>
      </w:r>
      <w:r>
        <w:rPr>
          <w:sz w:val="20"/>
        </w:rPr>
        <w:t xml:space="preserve"> </w:t>
      </w:r>
      <w:r>
        <w:rPr>
          <w:b/>
          <w:bCs/>
          <w:sz w:val="20"/>
        </w:rPr>
        <w:t>(R 336.1213(3)</w:t>
      </w:r>
    </w:p>
    <w:p w14:paraId="459CD9BB" w14:textId="2A01A06C" w:rsidR="003A1176" w:rsidRDefault="003A1176" w:rsidP="005F741C">
      <w:pPr>
        <w:numPr>
          <w:ilvl w:val="1"/>
          <w:numId w:val="33"/>
        </w:numPr>
        <w:jc w:val="both"/>
        <w:rPr>
          <w:sz w:val="20"/>
        </w:rPr>
      </w:pPr>
      <w:r>
        <w:rPr>
          <w:sz w:val="20"/>
        </w:rPr>
        <w:t>Determine the cause of the Method 9 visible emission exceedance within 24 hours of the observation and undertake corrective actions.</w:t>
      </w:r>
    </w:p>
    <w:p w14:paraId="1B741299" w14:textId="01CEFE93" w:rsidR="003A1176" w:rsidRDefault="003A1176" w:rsidP="005F741C">
      <w:pPr>
        <w:numPr>
          <w:ilvl w:val="1"/>
          <w:numId w:val="33"/>
        </w:numPr>
        <w:jc w:val="both"/>
        <w:rPr>
          <w:sz w:val="20"/>
        </w:rPr>
      </w:pPr>
      <w:r>
        <w:rPr>
          <w:sz w:val="20"/>
        </w:rPr>
        <w:t>Corrective actions may include firing natural gas only.</w:t>
      </w:r>
    </w:p>
    <w:p w14:paraId="7D08F38A" w14:textId="6F123BAE" w:rsidR="003A1176" w:rsidRDefault="003A1176" w:rsidP="005F741C">
      <w:pPr>
        <w:numPr>
          <w:ilvl w:val="1"/>
          <w:numId w:val="33"/>
        </w:numPr>
        <w:jc w:val="both"/>
        <w:rPr>
          <w:sz w:val="20"/>
        </w:rPr>
      </w:pPr>
      <w:r>
        <w:rPr>
          <w:sz w:val="20"/>
        </w:rPr>
        <w:t>Keep a record of the date and time of the malfunction, cause, corrective action taken, personnel’s name.</w:t>
      </w:r>
    </w:p>
    <w:p w14:paraId="2988627F" w14:textId="70376558" w:rsidR="006323F1" w:rsidRDefault="006323F1" w:rsidP="006323F1">
      <w:pPr>
        <w:ind w:left="810"/>
        <w:jc w:val="both"/>
        <w:rPr>
          <w:sz w:val="20"/>
        </w:rPr>
      </w:pPr>
    </w:p>
    <w:p w14:paraId="1837DE8D" w14:textId="77777777" w:rsidR="006323F1" w:rsidRDefault="006323F1" w:rsidP="007F7041">
      <w:pPr>
        <w:ind w:left="810"/>
        <w:jc w:val="both"/>
        <w:rPr>
          <w:sz w:val="20"/>
        </w:rPr>
      </w:pPr>
    </w:p>
    <w:p w14:paraId="1E3E1E98" w14:textId="20CA1779" w:rsidR="003A1176" w:rsidRPr="00B217DF" w:rsidRDefault="003A1176" w:rsidP="00CD1E60">
      <w:pPr>
        <w:numPr>
          <w:ilvl w:val="0"/>
          <w:numId w:val="33"/>
        </w:numPr>
        <w:jc w:val="both"/>
        <w:rPr>
          <w:b/>
          <w:bCs/>
          <w:sz w:val="20"/>
        </w:rPr>
      </w:pPr>
      <w:r w:rsidRPr="00B217DF">
        <w:rPr>
          <w:sz w:val="20"/>
        </w:rPr>
        <w:lastRenderedPageBreak/>
        <w:t>The permittee shall maintain monthly records of natural gas usage, recorded in cubic feet, for FGBOILERS.</w:t>
      </w:r>
      <w:r w:rsidR="00B217DF" w:rsidRPr="00B217DF">
        <w:rPr>
          <w:sz w:val="20"/>
        </w:rPr>
        <w:t xml:space="preserve">  </w:t>
      </w:r>
      <w:r w:rsidRPr="00B217DF">
        <w:rPr>
          <w:b/>
          <w:bCs/>
          <w:sz w:val="20"/>
        </w:rPr>
        <w:t>(R</w:t>
      </w:r>
      <w:r w:rsidR="00B217DF">
        <w:rPr>
          <w:b/>
          <w:bCs/>
          <w:sz w:val="20"/>
        </w:rPr>
        <w:t> </w:t>
      </w:r>
      <w:r w:rsidRPr="00B217DF">
        <w:rPr>
          <w:b/>
          <w:bCs/>
          <w:sz w:val="20"/>
        </w:rPr>
        <w:t>336.1213(3))</w:t>
      </w:r>
    </w:p>
    <w:p w14:paraId="4D9FAA23" w14:textId="73053A65" w:rsidR="003A1176" w:rsidRDefault="003A1176" w:rsidP="003A1176">
      <w:pPr>
        <w:ind w:left="360"/>
        <w:jc w:val="both"/>
        <w:rPr>
          <w:sz w:val="20"/>
        </w:rPr>
      </w:pPr>
    </w:p>
    <w:p w14:paraId="16763CE5" w14:textId="29F24909" w:rsidR="00312CC0" w:rsidRPr="00B217DF" w:rsidRDefault="003A1176" w:rsidP="006E21BC">
      <w:pPr>
        <w:numPr>
          <w:ilvl w:val="0"/>
          <w:numId w:val="33"/>
        </w:numPr>
        <w:jc w:val="both"/>
        <w:rPr>
          <w:b/>
          <w:bCs/>
          <w:sz w:val="20"/>
        </w:rPr>
      </w:pPr>
      <w:r w:rsidRPr="00B217DF">
        <w:rPr>
          <w:sz w:val="20"/>
        </w:rPr>
        <w:t xml:space="preserve">The permittee shall maintain monthly records of </w:t>
      </w:r>
      <w:r w:rsidR="007E7BDD" w:rsidRPr="00B217DF">
        <w:rPr>
          <w:sz w:val="20"/>
        </w:rPr>
        <w:t>each type of fuel oil used and amount, recorded in gallons, for</w:t>
      </w:r>
      <w:r w:rsidRPr="00B217DF">
        <w:rPr>
          <w:sz w:val="20"/>
        </w:rPr>
        <w:t xml:space="preserve"> FGBOILERS.</w:t>
      </w:r>
      <w:r w:rsidR="006323F1" w:rsidRPr="00B217DF">
        <w:rPr>
          <w:sz w:val="20"/>
        </w:rPr>
        <w:t xml:space="preserve"> </w:t>
      </w:r>
      <w:r w:rsidR="00B217DF" w:rsidRPr="00B217DF">
        <w:rPr>
          <w:sz w:val="20"/>
        </w:rPr>
        <w:t xml:space="preserve"> </w:t>
      </w:r>
      <w:r w:rsidR="00312CC0" w:rsidRPr="00B217DF">
        <w:rPr>
          <w:b/>
          <w:bCs/>
          <w:sz w:val="20"/>
        </w:rPr>
        <w:t>(R 336.1201(3))</w:t>
      </w:r>
    </w:p>
    <w:p w14:paraId="367FBA82" w14:textId="7E4044FC" w:rsidR="00312CC0" w:rsidRDefault="00312CC0" w:rsidP="00312CC0">
      <w:pPr>
        <w:ind w:left="360"/>
        <w:jc w:val="both"/>
        <w:rPr>
          <w:sz w:val="20"/>
        </w:rPr>
      </w:pPr>
    </w:p>
    <w:p w14:paraId="35F920BA" w14:textId="22CC3B23" w:rsidR="00312CC0" w:rsidRPr="00B217DF" w:rsidRDefault="00312CC0" w:rsidP="00F46F63">
      <w:pPr>
        <w:numPr>
          <w:ilvl w:val="0"/>
          <w:numId w:val="33"/>
        </w:numPr>
        <w:jc w:val="both"/>
        <w:rPr>
          <w:b/>
          <w:bCs/>
          <w:sz w:val="20"/>
        </w:rPr>
      </w:pPr>
      <w:r w:rsidRPr="00B217DF">
        <w:rPr>
          <w:sz w:val="20"/>
        </w:rPr>
        <w:t>The permittee shall maintain a complete record of fuel oil specifications and/or a fuel oil analysis for each delivery, or a storage tank of fuel oil.  These records may include purchase records for ASTM specification fuel oil, specifications or analysis provided by the vendor at the time of delivery, analytical results from laboratory testing or any other records adequate to demonstrate compliance with the percent sulfur limit in fuel oil.</w:t>
      </w:r>
      <w:r w:rsidR="00B217DF" w:rsidRPr="00B217DF">
        <w:rPr>
          <w:sz w:val="20"/>
        </w:rPr>
        <w:t xml:space="preserve">  </w:t>
      </w:r>
      <w:r w:rsidRPr="00B217DF">
        <w:rPr>
          <w:b/>
          <w:bCs/>
          <w:sz w:val="20"/>
        </w:rPr>
        <w:t>(R 336.1213(3))</w:t>
      </w:r>
    </w:p>
    <w:p w14:paraId="7C9449B0" w14:textId="77777777" w:rsidR="00AE1D84" w:rsidRPr="008B5C27" w:rsidRDefault="00AE1D84" w:rsidP="00F62984">
      <w:pPr>
        <w:jc w:val="both"/>
        <w:rPr>
          <w:sz w:val="20"/>
        </w:rPr>
      </w:pPr>
    </w:p>
    <w:p w14:paraId="5FDBEFDA" w14:textId="77777777" w:rsidR="00AE1D84" w:rsidRPr="00FC1F2C" w:rsidRDefault="00AE1D84" w:rsidP="00F62984">
      <w:pPr>
        <w:jc w:val="both"/>
      </w:pPr>
      <w:r>
        <w:rPr>
          <w:b/>
        </w:rPr>
        <w:t xml:space="preserve">VII.  </w:t>
      </w:r>
      <w:r>
        <w:rPr>
          <w:b/>
          <w:u w:val="single"/>
        </w:rPr>
        <w:t>REPORTING</w:t>
      </w:r>
    </w:p>
    <w:p w14:paraId="138D7569" w14:textId="77777777" w:rsidR="00AE1D84" w:rsidRPr="008B5C27" w:rsidRDefault="00AE1D84" w:rsidP="00F62984">
      <w:pPr>
        <w:jc w:val="both"/>
        <w:rPr>
          <w:sz w:val="20"/>
        </w:rPr>
      </w:pPr>
    </w:p>
    <w:p w14:paraId="34DDF03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567615" w14:textId="77777777" w:rsidR="00AE1D84" w:rsidRPr="00C0388E" w:rsidRDefault="00AE1D84" w:rsidP="00F62984">
      <w:pPr>
        <w:ind w:left="360" w:hanging="360"/>
        <w:jc w:val="both"/>
        <w:rPr>
          <w:sz w:val="20"/>
        </w:rPr>
      </w:pPr>
    </w:p>
    <w:p w14:paraId="2CFCCB43"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90E95B0" w14:textId="77777777" w:rsidR="00AE1D84" w:rsidRPr="00C0388E" w:rsidRDefault="00AE1D84" w:rsidP="00F62984">
      <w:pPr>
        <w:ind w:left="360" w:hanging="360"/>
        <w:jc w:val="both"/>
        <w:rPr>
          <w:sz w:val="20"/>
        </w:rPr>
      </w:pPr>
    </w:p>
    <w:p w14:paraId="3F9184A9"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5B463E9" w14:textId="77777777" w:rsidR="00AE1D84" w:rsidRPr="00FE0AD0" w:rsidRDefault="00AE1D84" w:rsidP="00F62984">
      <w:pPr>
        <w:ind w:right="72"/>
        <w:jc w:val="both"/>
        <w:rPr>
          <w:rFonts w:cs="Arial"/>
          <w:sz w:val="20"/>
        </w:rPr>
      </w:pPr>
    </w:p>
    <w:p w14:paraId="5469CA8B" w14:textId="77777777" w:rsidR="00AE1D84" w:rsidRPr="00FC1F2C" w:rsidRDefault="00AE1D84" w:rsidP="00F62984">
      <w:pPr>
        <w:jc w:val="both"/>
        <w:rPr>
          <w:rFonts w:cs="Arial"/>
          <w:sz w:val="20"/>
        </w:rPr>
      </w:pPr>
      <w:r w:rsidRPr="00FE0AD0">
        <w:rPr>
          <w:rFonts w:cs="Arial"/>
          <w:b/>
          <w:sz w:val="20"/>
        </w:rPr>
        <w:t>See Appendix 8</w:t>
      </w:r>
    </w:p>
    <w:p w14:paraId="798C1BB9" w14:textId="77777777" w:rsidR="00AE1D84" w:rsidRPr="00E111A8" w:rsidRDefault="00AE1D84" w:rsidP="00F62984">
      <w:pPr>
        <w:jc w:val="both"/>
        <w:rPr>
          <w:rFonts w:cs="Arial"/>
          <w:sz w:val="20"/>
        </w:rPr>
      </w:pPr>
    </w:p>
    <w:p w14:paraId="0F107143" w14:textId="77777777" w:rsidR="00AE1D84" w:rsidRDefault="00AE1D84" w:rsidP="00F62984">
      <w:pPr>
        <w:jc w:val="both"/>
      </w:pPr>
      <w:r>
        <w:rPr>
          <w:b/>
        </w:rPr>
        <w:t xml:space="preserve">VIII.  </w:t>
      </w:r>
      <w:r>
        <w:rPr>
          <w:b/>
          <w:u w:val="single"/>
        </w:rPr>
        <w:t>STACK/VENT RESTRICTION(S)</w:t>
      </w:r>
    </w:p>
    <w:p w14:paraId="04D5BDEF" w14:textId="77777777" w:rsidR="00AE1D84" w:rsidRDefault="00AE1D84" w:rsidP="00F62984">
      <w:pPr>
        <w:jc w:val="both"/>
        <w:rPr>
          <w:sz w:val="20"/>
        </w:rPr>
      </w:pPr>
    </w:p>
    <w:p w14:paraId="16E41BD8"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80CF2C7"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694B35D" w14:textId="77777777" w:rsidTr="008248B0">
        <w:trPr>
          <w:cantSplit/>
          <w:tblHeader/>
        </w:trPr>
        <w:tc>
          <w:tcPr>
            <w:tcW w:w="2610" w:type="dxa"/>
            <w:tcBorders>
              <w:bottom w:val="single" w:sz="4" w:space="0" w:color="auto"/>
            </w:tcBorders>
          </w:tcPr>
          <w:p w14:paraId="33CA96CF"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E0846D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E934096"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2218C3E" w14:textId="77777777" w:rsidR="00AE1D84" w:rsidRPr="00BD3DE3" w:rsidRDefault="00AE1D84" w:rsidP="00F62984">
            <w:pPr>
              <w:jc w:val="center"/>
              <w:rPr>
                <w:b/>
                <w:sz w:val="20"/>
              </w:rPr>
            </w:pPr>
            <w:r w:rsidRPr="00BD3DE3">
              <w:rPr>
                <w:b/>
                <w:sz w:val="20"/>
              </w:rPr>
              <w:t>M</w:t>
            </w:r>
            <w:r>
              <w:rPr>
                <w:b/>
                <w:sz w:val="20"/>
              </w:rPr>
              <w:t>inimum Height Above Ground</w:t>
            </w:r>
          </w:p>
          <w:p w14:paraId="2C0DE085"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2B6B186C" w14:textId="77777777" w:rsidR="00AE1D84" w:rsidRPr="00BD3DE3" w:rsidRDefault="00AE1D84" w:rsidP="002D3BFA">
            <w:pPr>
              <w:jc w:val="center"/>
              <w:rPr>
                <w:b/>
                <w:sz w:val="20"/>
              </w:rPr>
            </w:pPr>
            <w:r w:rsidRPr="00BD3DE3">
              <w:rPr>
                <w:b/>
                <w:sz w:val="20"/>
              </w:rPr>
              <w:t>Underlying Applicable Requirements</w:t>
            </w:r>
          </w:p>
        </w:tc>
      </w:tr>
      <w:tr w:rsidR="00AE1D84" w14:paraId="3FACD3B7" w14:textId="77777777" w:rsidTr="00312CC0">
        <w:trPr>
          <w:cantSplit/>
        </w:trPr>
        <w:tc>
          <w:tcPr>
            <w:tcW w:w="2610" w:type="dxa"/>
            <w:tcBorders>
              <w:top w:val="single" w:sz="4" w:space="0" w:color="auto"/>
              <w:bottom w:val="single" w:sz="4" w:space="0" w:color="auto"/>
            </w:tcBorders>
          </w:tcPr>
          <w:p w14:paraId="51B1BF3D" w14:textId="4AC4480A" w:rsidR="00AE1D84" w:rsidRPr="00C0388E" w:rsidRDefault="00312CC0" w:rsidP="005F741C">
            <w:pPr>
              <w:numPr>
                <w:ilvl w:val="0"/>
                <w:numId w:val="34"/>
              </w:numPr>
              <w:ind w:left="342" w:hanging="342"/>
              <w:rPr>
                <w:sz w:val="20"/>
              </w:rPr>
            </w:pPr>
            <w:r>
              <w:rPr>
                <w:sz w:val="20"/>
              </w:rPr>
              <w:t>SVBOILER1</w:t>
            </w:r>
          </w:p>
        </w:tc>
        <w:tc>
          <w:tcPr>
            <w:tcW w:w="2520" w:type="dxa"/>
            <w:tcBorders>
              <w:top w:val="single" w:sz="4" w:space="0" w:color="auto"/>
              <w:bottom w:val="single" w:sz="4" w:space="0" w:color="auto"/>
            </w:tcBorders>
          </w:tcPr>
          <w:p w14:paraId="2B0279CD" w14:textId="271ABBD8" w:rsidR="00AE1D84" w:rsidRPr="00312CC0" w:rsidRDefault="00312CC0" w:rsidP="00F466A0">
            <w:pPr>
              <w:jc w:val="center"/>
              <w:rPr>
                <w:sz w:val="20"/>
              </w:rPr>
            </w:pPr>
            <w:r>
              <w:rPr>
                <w:sz w:val="20"/>
              </w:rPr>
              <w:t>54</w:t>
            </w:r>
            <w:r>
              <w:rPr>
                <w:sz w:val="20"/>
                <w:vertAlign w:val="superscript"/>
              </w:rPr>
              <w:t>2</w:t>
            </w:r>
          </w:p>
        </w:tc>
        <w:tc>
          <w:tcPr>
            <w:tcW w:w="2430" w:type="dxa"/>
            <w:tcBorders>
              <w:top w:val="single" w:sz="4" w:space="0" w:color="auto"/>
              <w:bottom w:val="single" w:sz="4" w:space="0" w:color="auto"/>
            </w:tcBorders>
          </w:tcPr>
          <w:p w14:paraId="190783DE" w14:textId="094D419D" w:rsidR="00AE1D84" w:rsidRPr="00312CC0" w:rsidRDefault="00312CC0" w:rsidP="00F466A0">
            <w:pPr>
              <w:jc w:val="center"/>
              <w:rPr>
                <w:sz w:val="20"/>
              </w:rPr>
            </w:pPr>
            <w:r>
              <w:rPr>
                <w:sz w:val="20"/>
              </w:rPr>
              <w:t>45</w:t>
            </w:r>
            <w:r>
              <w:rPr>
                <w:sz w:val="20"/>
                <w:vertAlign w:val="superscript"/>
              </w:rPr>
              <w:t>2</w:t>
            </w:r>
          </w:p>
        </w:tc>
        <w:tc>
          <w:tcPr>
            <w:tcW w:w="2700" w:type="dxa"/>
            <w:tcBorders>
              <w:top w:val="single" w:sz="4" w:space="0" w:color="auto"/>
              <w:bottom w:val="single" w:sz="4" w:space="0" w:color="auto"/>
            </w:tcBorders>
          </w:tcPr>
          <w:p w14:paraId="505A9FAF" w14:textId="4C607AEA" w:rsidR="00AE1D84" w:rsidRPr="002D3BFA" w:rsidRDefault="00312CC0" w:rsidP="00F466A0">
            <w:pPr>
              <w:jc w:val="center"/>
              <w:rPr>
                <w:b/>
                <w:sz w:val="20"/>
              </w:rPr>
            </w:pPr>
            <w:r>
              <w:rPr>
                <w:b/>
                <w:sz w:val="20"/>
              </w:rPr>
              <w:t>R 336.1201(3)</w:t>
            </w:r>
          </w:p>
        </w:tc>
      </w:tr>
      <w:tr w:rsidR="00312CC0" w14:paraId="23ADC1D3" w14:textId="77777777" w:rsidTr="008248B0">
        <w:trPr>
          <w:cantSplit/>
        </w:trPr>
        <w:tc>
          <w:tcPr>
            <w:tcW w:w="2610" w:type="dxa"/>
            <w:tcBorders>
              <w:top w:val="single" w:sz="4" w:space="0" w:color="auto"/>
            </w:tcBorders>
          </w:tcPr>
          <w:p w14:paraId="23179425" w14:textId="55802FC6" w:rsidR="00312CC0" w:rsidRDefault="00312CC0" w:rsidP="005F741C">
            <w:pPr>
              <w:numPr>
                <w:ilvl w:val="0"/>
                <w:numId w:val="34"/>
              </w:numPr>
              <w:ind w:left="342" w:hanging="342"/>
              <w:rPr>
                <w:sz w:val="20"/>
              </w:rPr>
            </w:pPr>
            <w:r>
              <w:rPr>
                <w:sz w:val="20"/>
              </w:rPr>
              <w:t>SVBOILER2</w:t>
            </w:r>
          </w:p>
        </w:tc>
        <w:tc>
          <w:tcPr>
            <w:tcW w:w="2520" w:type="dxa"/>
            <w:tcBorders>
              <w:top w:val="single" w:sz="4" w:space="0" w:color="auto"/>
            </w:tcBorders>
          </w:tcPr>
          <w:p w14:paraId="5A9B0E9B" w14:textId="1B7087C7" w:rsidR="00312CC0" w:rsidRPr="00312CC0" w:rsidRDefault="00312CC0" w:rsidP="00F466A0">
            <w:pPr>
              <w:jc w:val="center"/>
              <w:rPr>
                <w:sz w:val="20"/>
                <w:vertAlign w:val="superscript"/>
              </w:rPr>
            </w:pPr>
            <w:r>
              <w:rPr>
                <w:sz w:val="20"/>
              </w:rPr>
              <w:t>54</w:t>
            </w:r>
            <w:r>
              <w:rPr>
                <w:sz w:val="20"/>
                <w:vertAlign w:val="superscript"/>
              </w:rPr>
              <w:t>2</w:t>
            </w:r>
          </w:p>
        </w:tc>
        <w:tc>
          <w:tcPr>
            <w:tcW w:w="2430" w:type="dxa"/>
            <w:tcBorders>
              <w:top w:val="single" w:sz="4" w:space="0" w:color="auto"/>
            </w:tcBorders>
          </w:tcPr>
          <w:p w14:paraId="098C2EDF" w14:textId="0271F771" w:rsidR="00312CC0" w:rsidRPr="00312CC0" w:rsidRDefault="00312CC0" w:rsidP="00F466A0">
            <w:pPr>
              <w:jc w:val="center"/>
              <w:rPr>
                <w:sz w:val="20"/>
              </w:rPr>
            </w:pPr>
            <w:r>
              <w:rPr>
                <w:sz w:val="20"/>
              </w:rPr>
              <w:t>45</w:t>
            </w:r>
            <w:r>
              <w:rPr>
                <w:sz w:val="20"/>
                <w:vertAlign w:val="superscript"/>
              </w:rPr>
              <w:t>2</w:t>
            </w:r>
          </w:p>
        </w:tc>
        <w:tc>
          <w:tcPr>
            <w:tcW w:w="2700" w:type="dxa"/>
            <w:tcBorders>
              <w:top w:val="single" w:sz="4" w:space="0" w:color="auto"/>
            </w:tcBorders>
          </w:tcPr>
          <w:p w14:paraId="61EEDD54" w14:textId="50F2480B" w:rsidR="00312CC0" w:rsidRDefault="00312CC0" w:rsidP="00F466A0">
            <w:pPr>
              <w:jc w:val="center"/>
              <w:rPr>
                <w:b/>
                <w:sz w:val="20"/>
              </w:rPr>
            </w:pPr>
            <w:r>
              <w:rPr>
                <w:b/>
                <w:sz w:val="20"/>
              </w:rPr>
              <w:t>R 336.1201(3)</w:t>
            </w:r>
          </w:p>
        </w:tc>
      </w:tr>
    </w:tbl>
    <w:p w14:paraId="6442F6D5" w14:textId="77777777" w:rsidR="00AE1D84" w:rsidRDefault="00AE1D84" w:rsidP="002B7D5B">
      <w:pPr>
        <w:rPr>
          <w:rFonts w:cs="Arial"/>
          <w:sz w:val="20"/>
        </w:rPr>
      </w:pPr>
    </w:p>
    <w:p w14:paraId="2A55B7F4" w14:textId="77777777" w:rsidR="00AE1D84" w:rsidRDefault="00AE1D84" w:rsidP="00F62984">
      <w:pPr>
        <w:jc w:val="both"/>
      </w:pPr>
      <w:r>
        <w:rPr>
          <w:b/>
        </w:rPr>
        <w:t xml:space="preserve">IX.  </w:t>
      </w:r>
      <w:r>
        <w:rPr>
          <w:b/>
          <w:u w:val="single"/>
        </w:rPr>
        <w:t>OTHER REQUIREMENT(S)</w:t>
      </w:r>
    </w:p>
    <w:p w14:paraId="357EE482" w14:textId="77777777" w:rsidR="00AE1D84" w:rsidRPr="00FE0AD0" w:rsidRDefault="00AE1D84" w:rsidP="00F62984">
      <w:pPr>
        <w:jc w:val="both"/>
        <w:rPr>
          <w:sz w:val="20"/>
        </w:rPr>
      </w:pPr>
    </w:p>
    <w:p w14:paraId="60111309" w14:textId="3E11D2DE" w:rsidR="00AE1D84" w:rsidRPr="00C0388E" w:rsidRDefault="00312CC0" w:rsidP="00312CC0">
      <w:pPr>
        <w:jc w:val="both"/>
        <w:rPr>
          <w:sz w:val="20"/>
        </w:rPr>
      </w:pPr>
      <w:r>
        <w:rPr>
          <w:sz w:val="20"/>
        </w:rPr>
        <w:t>NA</w:t>
      </w:r>
    </w:p>
    <w:p w14:paraId="0A1428DF" w14:textId="77777777" w:rsidR="00AE1D84" w:rsidRDefault="00AE1D84" w:rsidP="00F62984">
      <w:pPr>
        <w:jc w:val="both"/>
        <w:rPr>
          <w:sz w:val="20"/>
        </w:rPr>
      </w:pPr>
    </w:p>
    <w:p w14:paraId="4270BC5E" w14:textId="77777777" w:rsidR="000662AD" w:rsidRPr="00FE0AD0" w:rsidRDefault="000662AD" w:rsidP="00F62984">
      <w:pPr>
        <w:jc w:val="both"/>
        <w:rPr>
          <w:sz w:val="20"/>
        </w:rPr>
      </w:pPr>
    </w:p>
    <w:p w14:paraId="79F73551" w14:textId="77777777" w:rsidR="00AE1D84" w:rsidRPr="00B90185" w:rsidRDefault="00AE1D84" w:rsidP="00F62984">
      <w:pPr>
        <w:jc w:val="both"/>
        <w:rPr>
          <w:b/>
          <w:sz w:val="20"/>
        </w:rPr>
      </w:pPr>
      <w:r w:rsidRPr="00B90185">
        <w:rPr>
          <w:b/>
          <w:sz w:val="20"/>
          <w:u w:val="single"/>
        </w:rPr>
        <w:t>Footnotes</w:t>
      </w:r>
      <w:r w:rsidRPr="00B90185">
        <w:rPr>
          <w:b/>
          <w:sz w:val="20"/>
        </w:rPr>
        <w:t>:</w:t>
      </w:r>
    </w:p>
    <w:p w14:paraId="1BC5561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C849F5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E10D5F" w14:textId="77777777" w:rsidR="008427BE" w:rsidRPr="003A327D" w:rsidRDefault="008427BE" w:rsidP="008427BE">
      <w:pPr>
        <w:jc w:val="both"/>
        <w:rPr>
          <w:sz w:val="20"/>
        </w:rPr>
      </w:pPr>
    </w:p>
    <w:p w14:paraId="65FD4DD6" w14:textId="77777777" w:rsidR="00312CC0" w:rsidRDefault="00312CC0" w:rsidP="007014BE"/>
    <w:p w14:paraId="3F964C56" w14:textId="77777777" w:rsidR="00312CC0" w:rsidRPr="002109D2" w:rsidRDefault="00312CC0" w:rsidP="00312CC0">
      <w:pPr>
        <w:pStyle w:val="Heading2"/>
        <w:numPr>
          <w:ilvl w:val="0"/>
          <w:numId w:val="0"/>
        </w:numPr>
        <w:pBdr>
          <w:top w:val="single" w:sz="4" w:space="1" w:color="auto"/>
          <w:left w:val="single" w:sz="4" w:space="4" w:color="auto"/>
          <w:bottom w:val="single" w:sz="4" w:space="1" w:color="auto"/>
          <w:right w:val="single" w:sz="4" w:space="4" w:color="auto"/>
        </w:pBdr>
      </w:pPr>
      <w:r>
        <w:br w:type="page"/>
      </w:r>
      <w:bookmarkStart w:id="75" w:name="_Toc84412723"/>
      <w:r w:rsidRPr="002109D2">
        <w:lastRenderedPageBreak/>
        <w:t>FGRULE290</w:t>
      </w:r>
      <w:bookmarkEnd w:id="75"/>
    </w:p>
    <w:p w14:paraId="03FB4574" w14:textId="77777777" w:rsidR="00312CC0" w:rsidRPr="002109D2" w:rsidRDefault="00312CC0" w:rsidP="00312CC0">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FE34BE3" w14:textId="77777777" w:rsidR="00312CC0" w:rsidRPr="00AB6CCE" w:rsidRDefault="00312CC0" w:rsidP="00312CC0">
      <w:pPr>
        <w:rPr>
          <w:sz w:val="20"/>
        </w:rPr>
      </w:pPr>
    </w:p>
    <w:p w14:paraId="5DE3112A" w14:textId="77777777" w:rsidR="00312CC0" w:rsidRPr="00200A6E" w:rsidRDefault="00312CC0" w:rsidP="00312CC0">
      <w:pPr>
        <w:jc w:val="both"/>
        <w:rPr>
          <w:b/>
          <w:u w:val="single"/>
        </w:rPr>
      </w:pPr>
      <w:r w:rsidRPr="00200A6E">
        <w:rPr>
          <w:b/>
          <w:u w:val="single"/>
        </w:rPr>
        <w:t>DESCRIPTION</w:t>
      </w:r>
    </w:p>
    <w:p w14:paraId="6B165FF5" w14:textId="77777777" w:rsidR="00312CC0" w:rsidRPr="00AB6CCE" w:rsidRDefault="00312CC0" w:rsidP="00312CC0">
      <w:pPr>
        <w:jc w:val="both"/>
        <w:rPr>
          <w:sz w:val="20"/>
        </w:rPr>
      </w:pPr>
    </w:p>
    <w:p w14:paraId="546C22D4" w14:textId="77777777" w:rsidR="00312CC0" w:rsidRPr="00641A26" w:rsidRDefault="00312CC0" w:rsidP="00312CC0">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380FD59" w14:textId="77777777" w:rsidR="00312CC0" w:rsidRPr="00AB6CCE" w:rsidRDefault="00312CC0" w:rsidP="00312CC0">
      <w:pPr>
        <w:jc w:val="both"/>
        <w:rPr>
          <w:sz w:val="20"/>
        </w:rPr>
      </w:pPr>
    </w:p>
    <w:p w14:paraId="68B77143" w14:textId="1BFE7D14" w:rsidR="00312CC0" w:rsidRPr="005846DA" w:rsidRDefault="00312CC0" w:rsidP="00312CC0">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NA</w:t>
      </w:r>
      <w:r w:rsidRPr="005846DA">
        <w:rPr>
          <w:bCs/>
          <w:color w:val="0000FF"/>
          <w:sz w:val="20"/>
        </w:rPr>
        <w:t xml:space="preserve">. </w:t>
      </w:r>
    </w:p>
    <w:p w14:paraId="6080FC0B" w14:textId="77777777" w:rsidR="00312CC0" w:rsidRPr="005846DA" w:rsidRDefault="00312CC0" w:rsidP="00312CC0">
      <w:pPr>
        <w:jc w:val="both"/>
        <w:rPr>
          <w:bCs/>
          <w:sz w:val="20"/>
        </w:rPr>
      </w:pPr>
    </w:p>
    <w:p w14:paraId="1A54DA24" w14:textId="690B9D7D" w:rsidR="00312CC0" w:rsidRPr="005846DA" w:rsidRDefault="00312CC0" w:rsidP="00312CC0">
      <w:pPr>
        <w:jc w:val="both"/>
        <w:rPr>
          <w:rFonts w:ascii="Calibri" w:hAnsi="Calibri" w:cs="Calibri"/>
          <w:bCs/>
          <w:sz w:val="20"/>
        </w:rPr>
      </w:pPr>
      <w:r>
        <w:rPr>
          <w:b/>
          <w:bCs/>
          <w:sz w:val="20"/>
        </w:rPr>
        <w:t>Emission Units installed prior to December 20, 2016:</w:t>
      </w:r>
      <w:r>
        <w:rPr>
          <w:sz w:val="20"/>
        </w:rPr>
        <w:t xml:space="preserve"> EULAMINATOR, EUPAPERMACHINE, EUFLEX</w:t>
      </w:r>
      <w:r w:rsidR="007E7BDD">
        <w:rPr>
          <w:sz w:val="20"/>
        </w:rPr>
        <w:t>O</w:t>
      </w:r>
      <w:r>
        <w:rPr>
          <w:sz w:val="20"/>
        </w:rPr>
        <w:t>PRESS2</w:t>
      </w:r>
      <w:r w:rsidRPr="005846DA">
        <w:rPr>
          <w:bCs/>
          <w:color w:val="0000FF"/>
          <w:sz w:val="20"/>
        </w:rPr>
        <w:t xml:space="preserve"> </w:t>
      </w:r>
    </w:p>
    <w:p w14:paraId="44414EE6" w14:textId="77777777" w:rsidR="00312CC0" w:rsidRPr="005846DA" w:rsidRDefault="00312CC0" w:rsidP="00312CC0">
      <w:pPr>
        <w:jc w:val="both"/>
        <w:rPr>
          <w:bCs/>
          <w:sz w:val="20"/>
        </w:rPr>
      </w:pPr>
    </w:p>
    <w:p w14:paraId="0308EA07" w14:textId="77777777" w:rsidR="00312CC0" w:rsidRPr="00AB6CCE" w:rsidRDefault="00312CC0" w:rsidP="00312CC0">
      <w:pPr>
        <w:jc w:val="both"/>
        <w:rPr>
          <w:sz w:val="20"/>
        </w:rPr>
      </w:pPr>
    </w:p>
    <w:p w14:paraId="0806CC23" w14:textId="77777777" w:rsidR="00312CC0" w:rsidRPr="00200A6E" w:rsidRDefault="00312CC0" w:rsidP="00312CC0">
      <w:pPr>
        <w:jc w:val="both"/>
      </w:pPr>
      <w:r w:rsidRPr="00200A6E">
        <w:rPr>
          <w:b/>
          <w:u w:val="single"/>
        </w:rPr>
        <w:t>POLLUTION CONTROL EQUIPMENT</w:t>
      </w:r>
    </w:p>
    <w:p w14:paraId="07D21A09" w14:textId="77777777" w:rsidR="00312CC0" w:rsidRPr="00200A6E" w:rsidRDefault="00312CC0" w:rsidP="00312CC0">
      <w:pPr>
        <w:jc w:val="both"/>
        <w:rPr>
          <w:sz w:val="20"/>
        </w:rPr>
      </w:pPr>
    </w:p>
    <w:p w14:paraId="223D8209" w14:textId="31C98779" w:rsidR="00312CC0" w:rsidRPr="00312CC0" w:rsidRDefault="00312CC0" w:rsidP="00312CC0">
      <w:pPr>
        <w:jc w:val="both"/>
        <w:rPr>
          <w:sz w:val="20"/>
        </w:rPr>
      </w:pPr>
      <w:r>
        <w:rPr>
          <w:sz w:val="20"/>
        </w:rPr>
        <w:t>NA</w:t>
      </w:r>
    </w:p>
    <w:p w14:paraId="2CB25563" w14:textId="77777777" w:rsidR="00312CC0" w:rsidRPr="00200A6E" w:rsidRDefault="00312CC0" w:rsidP="00312CC0">
      <w:pPr>
        <w:jc w:val="both"/>
        <w:rPr>
          <w:sz w:val="20"/>
        </w:rPr>
      </w:pPr>
    </w:p>
    <w:p w14:paraId="508279CD" w14:textId="77777777" w:rsidR="00312CC0" w:rsidRPr="00200A6E" w:rsidRDefault="00312CC0" w:rsidP="00312CC0">
      <w:pPr>
        <w:jc w:val="both"/>
        <w:rPr>
          <w:b/>
        </w:rPr>
      </w:pPr>
      <w:r w:rsidRPr="00200A6E">
        <w:rPr>
          <w:b/>
        </w:rPr>
        <w:t xml:space="preserve">I.  </w:t>
      </w:r>
      <w:r w:rsidRPr="00200A6E">
        <w:rPr>
          <w:b/>
          <w:u w:val="single"/>
        </w:rPr>
        <w:t>EMISSION LIMIT(S)</w:t>
      </w:r>
    </w:p>
    <w:p w14:paraId="38878836" w14:textId="77777777" w:rsidR="00312CC0" w:rsidRPr="00AB6CCE" w:rsidRDefault="00312CC0" w:rsidP="00312CC0">
      <w:pPr>
        <w:jc w:val="both"/>
        <w:rPr>
          <w:sz w:val="20"/>
        </w:rPr>
      </w:pPr>
    </w:p>
    <w:p w14:paraId="4281582F" w14:textId="77777777" w:rsidR="00312CC0" w:rsidRPr="00200A6E" w:rsidRDefault="00312CC0" w:rsidP="00312CC0">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7720D15F" w14:textId="77777777" w:rsidR="00312CC0" w:rsidRPr="00200A6E" w:rsidRDefault="00312CC0" w:rsidP="00312CC0">
      <w:pPr>
        <w:ind w:left="360" w:hanging="360"/>
        <w:jc w:val="both"/>
        <w:rPr>
          <w:sz w:val="20"/>
        </w:rPr>
      </w:pPr>
    </w:p>
    <w:p w14:paraId="410D2299" w14:textId="77777777" w:rsidR="00312CC0" w:rsidRDefault="00312CC0" w:rsidP="00312CC0">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FF50F71" w14:textId="77777777" w:rsidR="00312CC0" w:rsidRPr="00200A6E" w:rsidRDefault="00312CC0" w:rsidP="00312CC0">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675E1CF1" w14:textId="77777777" w:rsidR="00312CC0" w:rsidRPr="00200A6E" w:rsidRDefault="00312CC0" w:rsidP="00312CC0">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08940EA" w14:textId="77777777" w:rsidR="00312CC0" w:rsidRPr="00200A6E" w:rsidRDefault="00312CC0" w:rsidP="00312CC0">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C8C120C" w14:textId="77777777" w:rsidR="00312CC0" w:rsidRPr="00296DD8" w:rsidRDefault="00312CC0" w:rsidP="005F741C">
      <w:pPr>
        <w:numPr>
          <w:ilvl w:val="0"/>
          <w:numId w:val="39"/>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49D2350" w14:textId="77777777" w:rsidR="00312CC0" w:rsidRDefault="00312CC0" w:rsidP="005F741C">
      <w:pPr>
        <w:numPr>
          <w:ilvl w:val="0"/>
          <w:numId w:val="39"/>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0B607C72" w14:textId="77777777" w:rsidR="00312CC0" w:rsidRDefault="00312CC0" w:rsidP="00312CC0">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F92E6BA" w14:textId="77777777" w:rsidR="00312CC0" w:rsidRPr="00200A6E" w:rsidRDefault="00312CC0" w:rsidP="00312CC0">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11AA21B9" w14:textId="77777777" w:rsidR="00312CC0" w:rsidRPr="00200A6E" w:rsidRDefault="00312CC0" w:rsidP="00312CC0">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46DC79DE" w14:textId="77777777" w:rsidR="00312CC0" w:rsidRPr="00200A6E" w:rsidRDefault="00312CC0" w:rsidP="00312CC0">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33C1451" w14:textId="77777777" w:rsidR="00312CC0" w:rsidRPr="00AB6CCE" w:rsidRDefault="00312CC0" w:rsidP="00312CC0">
      <w:pPr>
        <w:jc w:val="both"/>
        <w:rPr>
          <w:sz w:val="20"/>
        </w:rPr>
      </w:pPr>
    </w:p>
    <w:p w14:paraId="02E412AA" w14:textId="77777777" w:rsidR="00312CC0" w:rsidRPr="00200A6E" w:rsidRDefault="00312CC0" w:rsidP="00312CC0">
      <w:pPr>
        <w:jc w:val="both"/>
        <w:rPr>
          <w:b/>
          <w:u w:val="single"/>
        </w:rPr>
      </w:pPr>
      <w:r w:rsidRPr="00200A6E">
        <w:rPr>
          <w:b/>
        </w:rPr>
        <w:t xml:space="preserve">II.  </w:t>
      </w:r>
      <w:r w:rsidRPr="00200A6E">
        <w:rPr>
          <w:b/>
          <w:u w:val="single"/>
        </w:rPr>
        <w:t>MATERIAL LIMIT(S)</w:t>
      </w:r>
    </w:p>
    <w:p w14:paraId="02ACAFD2" w14:textId="77777777" w:rsidR="00312CC0" w:rsidRPr="00AB6CCE" w:rsidRDefault="00312CC0" w:rsidP="00312CC0">
      <w:pPr>
        <w:jc w:val="both"/>
        <w:rPr>
          <w:sz w:val="20"/>
        </w:rPr>
      </w:pPr>
    </w:p>
    <w:p w14:paraId="35E1B746" w14:textId="77777777" w:rsidR="00312CC0" w:rsidRPr="00200A6E" w:rsidRDefault="00312CC0" w:rsidP="00312CC0">
      <w:pPr>
        <w:jc w:val="both"/>
        <w:rPr>
          <w:sz w:val="20"/>
        </w:rPr>
      </w:pPr>
      <w:r w:rsidRPr="00200A6E">
        <w:rPr>
          <w:sz w:val="20"/>
        </w:rPr>
        <w:t>NA</w:t>
      </w:r>
    </w:p>
    <w:p w14:paraId="2F40DACF" w14:textId="77777777" w:rsidR="00312CC0" w:rsidRPr="00AB6CCE" w:rsidRDefault="00312CC0" w:rsidP="00312CC0">
      <w:pPr>
        <w:jc w:val="both"/>
        <w:rPr>
          <w:sz w:val="20"/>
        </w:rPr>
      </w:pPr>
    </w:p>
    <w:p w14:paraId="6616F5FD" w14:textId="77777777" w:rsidR="00312CC0" w:rsidRPr="00200A6E" w:rsidRDefault="00312CC0" w:rsidP="00312CC0">
      <w:pPr>
        <w:jc w:val="both"/>
        <w:rPr>
          <w:b/>
        </w:rPr>
      </w:pPr>
      <w:r w:rsidRPr="00200A6E">
        <w:rPr>
          <w:b/>
        </w:rPr>
        <w:t xml:space="preserve">III.  </w:t>
      </w:r>
      <w:r w:rsidRPr="00200A6E">
        <w:rPr>
          <w:b/>
          <w:u w:val="single"/>
        </w:rPr>
        <w:t>PROCESS/OPERATIONAL RESTRICTION(S)</w:t>
      </w:r>
    </w:p>
    <w:p w14:paraId="19E7CCFE" w14:textId="77777777" w:rsidR="00312CC0" w:rsidRPr="00200A6E" w:rsidRDefault="00312CC0" w:rsidP="00312CC0">
      <w:pPr>
        <w:jc w:val="both"/>
      </w:pPr>
    </w:p>
    <w:p w14:paraId="6CAFFD32" w14:textId="77777777" w:rsidR="00312CC0" w:rsidRPr="00200A6E" w:rsidRDefault="00312CC0" w:rsidP="005F741C">
      <w:pPr>
        <w:numPr>
          <w:ilvl w:val="0"/>
          <w:numId w:val="37"/>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6914799" w14:textId="77777777" w:rsidR="00312CC0" w:rsidRPr="00AB6CCE" w:rsidRDefault="00312CC0" w:rsidP="00312CC0">
      <w:pPr>
        <w:autoSpaceDE w:val="0"/>
        <w:autoSpaceDN w:val="0"/>
        <w:adjustRightInd w:val="0"/>
        <w:rPr>
          <w:rFonts w:cs="Arial"/>
          <w:sz w:val="20"/>
        </w:rPr>
      </w:pPr>
    </w:p>
    <w:p w14:paraId="7E7489BA" w14:textId="77777777" w:rsidR="00312CC0" w:rsidRPr="00200A6E" w:rsidRDefault="00312CC0" w:rsidP="005F741C">
      <w:pPr>
        <w:numPr>
          <w:ilvl w:val="0"/>
          <w:numId w:val="37"/>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57D499E8" w14:textId="77777777" w:rsidR="00312CC0" w:rsidRPr="005846DA" w:rsidRDefault="00312CC0" w:rsidP="00312CC0">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12214482" w14:textId="77777777" w:rsidR="00312CC0" w:rsidRPr="00560A9E" w:rsidRDefault="00312CC0" w:rsidP="00312CC0">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14DDFEF" w14:textId="77777777" w:rsidR="00312CC0" w:rsidRPr="00200A6E" w:rsidRDefault="00312CC0" w:rsidP="00312CC0">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39489D9" w14:textId="77777777" w:rsidR="00312CC0" w:rsidRPr="00200A6E" w:rsidRDefault="00312CC0" w:rsidP="00312CC0">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34792240" w14:textId="77777777" w:rsidR="00312CC0" w:rsidRPr="00200A6E" w:rsidRDefault="00312CC0" w:rsidP="00312CC0">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623B19E" w14:textId="77777777" w:rsidR="00312CC0" w:rsidRPr="00560A9E" w:rsidRDefault="00312CC0" w:rsidP="00312CC0">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4261AF00" w14:textId="77777777" w:rsidR="00312CC0" w:rsidRPr="00560A9E" w:rsidRDefault="00312CC0" w:rsidP="00312CC0">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38835A1C" w14:textId="77777777" w:rsidR="00312CC0" w:rsidRPr="00200A6E" w:rsidRDefault="00312CC0" w:rsidP="00312CC0">
      <w:pPr>
        <w:autoSpaceDE w:val="0"/>
        <w:autoSpaceDN w:val="0"/>
        <w:adjustRightInd w:val="0"/>
        <w:rPr>
          <w:rFonts w:cs="Arial"/>
          <w:sz w:val="20"/>
        </w:rPr>
      </w:pPr>
    </w:p>
    <w:p w14:paraId="2224A61C" w14:textId="77777777" w:rsidR="00312CC0" w:rsidRPr="00200A6E" w:rsidRDefault="00312CC0" w:rsidP="00312CC0">
      <w:pPr>
        <w:jc w:val="both"/>
        <w:rPr>
          <w:b/>
        </w:rPr>
      </w:pPr>
      <w:r w:rsidRPr="00200A6E">
        <w:rPr>
          <w:b/>
        </w:rPr>
        <w:t xml:space="preserve">IV.  </w:t>
      </w:r>
      <w:r w:rsidRPr="00200A6E">
        <w:rPr>
          <w:b/>
          <w:u w:val="single"/>
        </w:rPr>
        <w:t>DESIGN/EQUIPMENT PARAMETER(S)</w:t>
      </w:r>
    </w:p>
    <w:p w14:paraId="73055404" w14:textId="77777777" w:rsidR="00312CC0" w:rsidRPr="00200A6E" w:rsidRDefault="00312CC0" w:rsidP="00312CC0">
      <w:pPr>
        <w:jc w:val="both"/>
      </w:pPr>
    </w:p>
    <w:p w14:paraId="2E75011C" w14:textId="77777777" w:rsidR="00312CC0" w:rsidRPr="00200A6E" w:rsidRDefault="00312CC0" w:rsidP="00312CC0">
      <w:pPr>
        <w:jc w:val="both"/>
        <w:rPr>
          <w:sz w:val="20"/>
        </w:rPr>
      </w:pPr>
      <w:r w:rsidRPr="00200A6E">
        <w:rPr>
          <w:sz w:val="20"/>
        </w:rPr>
        <w:t>NA</w:t>
      </w:r>
    </w:p>
    <w:p w14:paraId="59B85920" w14:textId="77777777" w:rsidR="00312CC0" w:rsidRPr="00200A6E" w:rsidRDefault="00312CC0" w:rsidP="00312CC0">
      <w:pPr>
        <w:jc w:val="both"/>
      </w:pPr>
    </w:p>
    <w:p w14:paraId="1040052F" w14:textId="77777777" w:rsidR="00312CC0" w:rsidRPr="00200A6E" w:rsidRDefault="00312CC0" w:rsidP="00312CC0">
      <w:pPr>
        <w:jc w:val="both"/>
        <w:rPr>
          <w:b/>
        </w:rPr>
      </w:pPr>
      <w:r w:rsidRPr="00200A6E">
        <w:rPr>
          <w:b/>
        </w:rPr>
        <w:t xml:space="preserve">V.  </w:t>
      </w:r>
      <w:r w:rsidRPr="00200A6E">
        <w:rPr>
          <w:b/>
          <w:u w:val="single"/>
        </w:rPr>
        <w:t>TESTING/SAMPLING</w:t>
      </w:r>
    </w:p>
    <w:p w14:paraId="0313866A" w14:textId="77777777" w:rsidR="00312CC0" w:rsidRDefault="00312CC0" w:rsidP="00312CC0">
      <w:pPr>
        <w:jc w:val="both"/>
        <w:rPr>
          <w:b/>
          <w:sz w:val="20"/>
        </w:rPr>
      </w:pPr>
      <w:r w:rsidRPr="00200A6E">
        <w:rPr>
          <w:sz w:val="20"/>
        </w:rPr>
        <w:t xml:space="preserve">Records shall be maintained on file for a period of five years.  </w:t>
      </w:r>
      <w:r w:rsidRPr="00200A6E">
        <w:rPr>
          <w:b/>
          <w:sz w:val="20"/>
        </w:rPr>
        <w:t>(R 336.1213(3)(b)(ii))</w:t>
      </w:r>
    </w:p>
    <w:p w14:paraId="1F1835AD" w14:textId="77777777" w:rsidR="00312CC0" w:rsidRPr="00200A6E" w:rsidRDefault="00312CC0" w:rsidP="00312CC0">
      <w:pPr>
        <w:jc w:val="both"/>
      </w:pPr>
    </w:p>
    <w:p w14:paraId="7ECFE4EB" w14:textId="77777777" w:rsidR="00312CC0" w:rsidRPr="00200A6E" w:rsidRDefault="00312CC0" w:rsidP="00312CC0">
      <w:pPr>
        <w:jc w:val="both"/>
        <w:rPr>
          <w:sz w:val="20"/>
        </w:rPr>
      </w:pPr>
      <w:r w:rsidRPr="00200A6E">
        <w:rPr>
          <w:sz w:val="20"/>
        </w:rPr>
        <w:t>NA</w:t>
      </w:r>
    </w:p>
    <w:p w14:paraId="088E0FA0" w14:textId="77777777" w:rsidR="00312CC0" w:rsidRPr="00200A6E" w:rsidRDefault="00312CC0" w:rsidP="00312CC0">
      <w:pPr>
        <w:jc w:val="both"/>
      </w:pPr>
    </w:p>
    <w:p w14:paraId="4CFA112A" w14:textId="77777777" w:rsidR="00312CC0" w:rsidRPr="00200A6E" w:rsidRDefault="00312CC0" w:rsidP="00312CC0">
      <w:pPr>
        <w:jc w:val="both"/>
        <w:rPr>
          <w:b/>
        </w:rPr>
      </w:pPr>
      <w:r w:rsidRPr="00200A6E">
        <w:rPr>
          <w:b/>
        </w:rPr>
        <w:t xml:space="preserve">VI.  </w:t>
      </w:r>
      <w:r w:rsidRPr="00200A6E">
        <w:rPr>
          <w:b/>
          <w:u w:val="single"/>
        </w:rPr>
        <w:t>MONITORING/RECORDKEEPING</w:t>
      </w:r>
    </w:p>
    <w:p w14:paraId="30716042" w14:textId="77777777" w:rsidR="00312CC0" w:rsidRPr="00200A6E" w:rsidRDefault="00312CC0" w:rsidP="00312CC0">
      <w:pPr>
        <w:jc w:val="both"/>
        <w:rPr>
          <w:sz w:val="20"/>
        </w:rPr>
      </w:pPr>
      <w:r w:rsidRPr="00200A6E">
        <w:rPr>
          <w:sz w:val="20"/>
        </w:rPr>
        <w:t xml:space="preserve">Records shall be maintained on file for a period of five years.  </w:t>
      </w:r>
      <w:r w:rsidRPr="00200A6E">
        <w:rPr>
          <w:b/>
          <w:sz w:val="20"/>
        </w:rPr>
        <w:t>(R 336.1213(3)(b)(ii))</w:t>
      </w:r>
    </w:p>
    <w:p w14:paraId="0886A251" w14:textId="77777777" w:rsidR="00312CC0" w:rsidRPr="00200A6E" w:rsidRDefault="00312CC0" w:rsidP="00312CC0">
      <w:pPr>
        <w:jc w:val="both"/>
        <w:rPr>
          <w:sz w:val="20"/>
        </w:rPr>
      </w:pPr>
    </w:p>
    <w:p w14:paraId="300DA4D7" w14:textId="77777777" w:rsidR="00312CC0" w:rsidRPr="00200A6E" w:rsidRDefault="00312CC0" w:rsidP="00312CC0">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679946A" w14:textId="77777777" w:rsidR="00312CC0" w:rsidRPr="00200A6E" w:rsidRDefault="00312CC0" w:rsidP="00312CC0">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13F64D9" w14:textId="77777777" w:rsidR="00312CC0" w:rsidRPr="00200A6E" w:rsidRDefault="00312CC0" w:rsidP="00312CC0">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080CB778" w14:textId="77777777" w:rsidR="00312CC0" w:rsidRPr="00200A6E" w:rsidRDefault="00312CC0" w:rsidP="00312CC0">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6AE739E1" w14:textId="77777777" w:rsidR="00312CC0" w:rsidRPr="00200A6E" w:rsidRDefault="00312CC0" w:rsidP="00312CC0">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43A44AEC" w14:textId="7A30A654" w:rsidR="00312CC0" w:rsidRPr="001E4AC9" w:rsidRDefault="00312CC0" w:rsidP="005F741C">
      <w:pPr>
        <w:numPr>
          <w:ilvl w:val="0"/>
          <w:numId w:val="40"/>
        </w:numPr>
        <w:jc w:val="both"/>
        <w:rPr>
          <w:b/>
          <w:sz w:val="20"/>
        </w:rPr>
      </w:pPr>
      <w:r w:rsidRPr="004B4390">
        <w:rPr>
          <w:sz w:val="20"/>
        </w:rPr>
        <w:lastRenderedPageBreak/>
        <w:t xml:space="preserve">Records of material use and calculations identifying the quality, nature, and quantity of the air contaminant emissions in </w:t>
      </w:r>
      <w:r w:rsidR="000911E6">
        <w:rPr>
          <w:sz w:val="20"/>
        </w:rPr>
        <w:t>sufficient</w:t>
      </w:r>
      <w:r w:rsidRPr="004B4390">
        <w:rPr>
          <w:sz w:val="20"/>
        </w:rPr>
        <w:t xml:space="preserve">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10DB2604" w14:textId="77777777" w:rsidR="00312CC0" w:rsidRPr="004B4390" w:rsidRDefault="00312CC0" w:rsidP="00312CC0">
      <w:pPr>
        <w:spacing w:after="120"/>
        <w:ind w:left="720"/>
        <w:jc w:val="both"/>
        <w:rPr>
          <w:b/>
          <w:sz w:val="20"/>
        </w:rPr>
      </w:pPr>
      <w:r w:rsidRPr="004B4390">
        <w:rPr>
          <w:b/>
          <w:sz w:val="20"/>
        </w:rPr>
        <w:t>(R 336.1213(3), R 336.1290(2)(d))</w:t>
      </w:r>
    </w:p>
    <w:p w14:paraId="424E189B" w14:textId="77777777" w:rsidR="00312CC0" w:rsidRDefault="00312CC0" w:rsidP="005F741C">
      <w:pPr>
        <w:numPr>
          <w:ilvl w:val="0"/>
          <w:numId w:val="38"/>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912D224" w14:textId="77777777" w:rsidR="00312CC0" w:rsidRPr="00A00643" w:rsidRDefault="00312CC0" w:rsidP="00312CC0">
      <w:pPr>
        <w:jc w:val="both"/>
        <w:rPr>
          <w:bCs/>
          <w:sz w:val="20"/>
        </w:rPr>
      </w:pPr>
    </w:p>
    <w:p w14:paraId="72149521" w14:textId="77777777" w:rsidR="00312CC0" w:rsidRPr="00200A6E" w:rsidRDefault="00312CC0" w:rsidP="00312CC0">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AA9FBF7" w14:textId="77777777" w:rsidR="00312CC0" w:rsidRPr="00200A6E" w:rsidRDefault="00312CC0" w:rsidP="00312CC0">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0633F8A4" w14:textId="77777777" w:rsidR="00312CC0" w:rsidRPr="00200A6E" w:rsidRDefault="00312CC0" w:rsidP="00312CC0">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2D6711D" w14:textId="77777777" w:rsidR="00312CC0" w:rsidRPr="00200A6E" w:rsidRDefault="00312CC0" w:rsidP="00312CC0">
      <w:pPr>
        <w:jc w:val="both"/>
        <w:rPr>
          <w:sz w:val="20"/>
        </w:rPr>
      </w:pPr>
    </w:p>
    <w:p w14:paraId="47BE2E97" w14:textId="77777777" w:rsidR="00312CC0" w:rsidRPr="00200A6E" w:rsidRDefault="00312CC0" w:rsidP="00312CC0">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60E3484" w14:textId="77777777" w:rsidR="00312CC0" w:rsidRPr="00200A6E" w:rsidRDefault="00312CC0" w:rsidP="00312CC0">
      <w:pPr>
        <w:jc w:val="both"/>
        <w:rPr>
          <w:sz w:val="20"/>
        </w:rPr>
      </w:pPr>
    </w:p>
    <w:p w14:paraId="4A0187BD" w14:textId="77777777" w:rsidR="00312CC0" w:rsidRPr="00200A6E" w:rsidRDefault="00312CC0" w:rsidP="00312CC0">
      <w:pPr>
        <w:jc w:val="both"/>
        <w:rPr>
          <w:b/>
          <w:sz w:val="20"/>
        </w:rPr>
      </w:pPr>
      <w:r w:rsidRPr="00200A6E">
        <w:rPr>
          <w:b/>
          <w:sz w:val="20"/>
        </w:rPr>
        <w:t>See Appendix 4</w:t>
      </w:r>
    </w:p>
    <w:p w14:paraId="18CC95D7" w14:textId="77777777" w:rsidR="00312CC0" w:rsidRPr="002839DA" w:rsidRDefault="00312CC0" w:rsidP="00312CC0">
      <w:pPr>
        <w:jc w:val="both"/>
        <w:rPr>
          <w:sz w:val="20"/>
        </w:rPr>
      </w:pPr>
    </w:p>
    <w:p w14:paraId="7B9D1605" w14:textId="77777777" w:rsidR="00312CC0" w:rsidRPr="00200A6E" w:rsidRDefault="00312CC0" w:rsidP="00312CC0">
      <w:pPr>
        <w:jc w:val="both"/>
        <w:rPr>
          <w:b/>
        </w:rPr>
      </w:pPr>
      <w:r w:rsidRPr="00200A6E">
        <w:rPr>
          <w:b/>
        </w:rPr>
        <w:t xml:space="preserve">VII.  </w:t>
      </w:r>
      <w:r w:rsidRPr="00200A6E">
        <w:rPr>
          <w:b/>
          <w:u w:val="single"/>
        </w:rPr>
        <w:t>REPORTING</w:t>
      </w:r>
    </w:p>
    <w:p w14:paraId="5462B181" w14:textId="77777777" w:rsidR="00312CC0" w:rsidRPr="00AB6CCE" w:rsidRDefault="00312CC0" w:rsidP="00312CC0">
      <w:pPr>
        <w:jc w:val="both"/>
        <w:rPr>
          <w:sz w:val="20"/>
        </w:rPr>
      </w:pPr>
    </w:p>
    <w:p w14:paraId="69408D15" w14:textId="77777777" w:rsidR="00312CC0" w:rsidRPr="00200A6E" w:rsidRDefault="00312CC0" w:rsidP="00312CC0">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C715C0E" w14:textId="77777777" w:rsidR="00312CC0" w:rsidRPr="002839DA" w:rsidRDefault="00312CC0" w:rsidP="00312CC0">
      <w:pPr>
        <w:ind w:left="360" w:hanging="360"/>
        <w:jc w:val="both"/>
        <w:rPr>
          <w:sz w:val="20"/>
        </w:rPr>
      </w:pPr>
    </w:p>
    <w:p w14:paraId="53E587D6" w14:textId="77777777" w:rsidR="00312CC0" w:rsidRPr="00200A6E" w:rsidRDefault="00312CC0" w:rsidP="00312CC0">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2798F53C" w14:textId="77777777" w:rsidR="00312CC0" w:rsidRPr="00200A6E" w:rsidRDefault="00312CC0" w:rsidP="00312CC0">
      <w:pPr>
        <w:ind w:left="360" w:hanging="360"/>
        <w:jc w:val="both"/>
        <w:rPr>
          <w:sz w:val="20"/>
        </w:rPr>
      </w:pPr>
    </w:p>
    <w:p w14:paraId="3204C621" w14:textId="77777777" w:rsidR="00312CC0" w:rsidRPr="00200A6E" w:rsidRDefault="00312CC0" w:rsidP="00312CC0">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7C31B6D4" w14:textId="77777777" w:rsidR="00312CC0" w:rsidRPr="00200A6E" w:rsidRDefault="00312CC0" w:rsidP="00312CC0">
      <w:pPr>
        <w:jc w:val="both"/>
        <w:rPr>
          <w:sz w:val="20"/>
        </w:rPr>
      </w:pPr>
    </w:p>
    <w:p w14:paraId="1A3FD0DD" w14:textId="77777777" w:rsidR="00312CC0" w:rsidRPr="00200A6E" w:rsidRDefault="00312CC0" w:rsidP="00312CC0">
      <w:pPr>
        <w:jc w:val="both"/>
        <w:rPr>
          <w:b/>
          <w:sz w:val="20"/>
        </w:rPr>
      </w:pPr>
      <w:r w:rsidRPr="00200A6E">
        <w:rPr>
          <w:b/>
          <w:sz w:val="20"/>
        </w:rPr>
        <w:t>See Appendix 8</w:t>
      </w:r>
    </w:p>
    <w:p w14:paraId="1D3C6CDA" w14:textId="77777777" w:rsidR="00312CC0" w:rsidRDefault="00312CC0" w:rsidP="00312CC0">
      <w:pPr>
        <w:jc w:val="both"/>
      </w:pPr>
    </w:p>
    <w:p w14:paraId="3228B45F" w14:textId="77777777" w:rsidR="00312CC0" w:rsidRPr="00200A6E" w:rsidRDefault="00312CC0" w:rsidP="00312CC0">
      <w:pPr>
        <w:jc w:val="both"/>
        <w:rPr>
          <w:b/>
          <w:u w:val="single"/>
        </w:rPr>
      </w:pPr>
      <w:r w:rsidRPr="00200A6E">
        <w:rPr>
          <w:b/>
        </w:rPr>
        <w:t xml:space="preserve">VIII.  </w:t>
      </w:r>
      <w:r w:rsidRPr="00200A6E">
        <w:rPr>
          <w:b/>
          <w:u w:val="single"/>
        </w:rPr>
        <w:t>STACK/VENT RESTRICTION(S)</w:t>
      </w:r>
    </w:p>
    <w:p w14:paraId="5E9C7DCC" w14:textId="77777777" w:rsidR="00312CC0" w:rsidRPr="00200A6E" w:rsidRDefault="00312CC0" w:rsidP="00312CC0">
      <w:pPr>
        <w:jc w:val="both"/>
      </w:pPr>
    </w:p>
    <w:p w14:paraId="3492DA6B" w14:textId="77777777" w:rsidR="00312CC0" w:rsidRPr="00200A6E" w:rsidRDefault="00312CC0" w:rsidP="00312CC0">
      <w:pPr>
        <w:jc w:val="both"/>
        <w:rPr>
          <w:sz w:val="20"/>
        </w:rPr>
      </w:pPr>
      <w:r w:rsidRPr="00200A6E">
        <w:rPr>
          <w:sz w:val="20"/>
        </w:rPr>
        <w:t>NA</w:t>
      </w:r>
    </w:p>
    <w:p w14:paraId="00D21683" w14:textId="77777777" w:rsidR="00312CC0" w:rsidRPr="00200A6E" w:rsidRDefault="00312CC0" w:rsidP="00312CC0">
      <w:pPr>
        <w:jc w:val="both"/>
      </w:pPr>
    </w:p>
    <w:p w14:paraId="16B658B0" w14:textId="77777777" w:rsidR="00312CC0" w:rsidRPr="00200A6E" w:rsidRDefault="00312CC0" w:rsidP="00312CC0">
      <w:pPr>
        <w:jc w:val="both"/>
        <w:rPr>
          <w:b/>
        </w:rPr>
      </w:pPr>
      <w:r w:rsidRPr="00200A6E">
        <w:rPr>
          <w:b/>
        </w:rPr>
        <w:t xml:space="preserve">IX.   </w:t>
      </w:r>
      <w:r w:rsidRPr="00200A6E">
        <w:rPr>
          <w:b/>
          <w:u w:val="single"/>
        </w:rPr>
        <w:t>OTHER REQUIREMENT(S)</w:t>
      </w:r>
    </w:p>
    <w:p w14:paraId="6C751B26" w14:textId="77777777" w:rsidR="00312CC0" w:rsidRPr="00200A6E" w:rsidRDefault="00312CC0" w:rsidP="00312CC0">
      <w:pPr>
        <w:jc w:val="both"/>
      </w:pPr>
    </w:p>
    <w:p w14:paraId="639F6385" w14:textId="77777777" w:rsidR="00312CC0" w:rsidRPr="002109D2" w:rsidRDefault="00312CC0" w:rsidP="00312CC0">
      <w:pPr>
        <w:jc w:val="both"/>
        <w:rPr>
          <w:sz w:val="20"/>
        </w:rPr>
      </w:pPr>
      <w:r w:rsidRPr="00200A6E">
        <w:rPr>
          <w:sz w:val="20"/>
        </w:rPr>
        <w:t>NA</w:t>
      </w:r>
    </w:p>
    <w:p w14:paraId="56241F7D" w14:textId="74B9DE53" w:rsidR="00312CC0" w:rsidRDefault="00312CC0" w:rsidP="007014BE"/>
    <w:p w14:paraId="2A70C9E4" w14:textId="77777777" w:rsidR="00EA7801" w:rsidRDefault="00EA7801" w:rsidP="007014BE"/>
    <w:p w14:paraId="196BB567" w14:textId="39BF7332" w:rsidR="00EA7801" w:rsidRDefault="00EA7801" w:rsidP="007014BE"/>
    <w:p w14:paraId="5935B714" w14:textId="77777777" w:rsidR="00EA7801" w:rsidRPr="009917D7" w:rsidRDefault="00EA7801" w:rsidP="00EA780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76" w:name="_Toc84412724"/>
      <w:r w:rsidRPr="009917D7">
        <w:rPr>
          <w:bCs/>
          <w:iCs/>
          <w:szCs w:val="28"/>
        </w:rPr>
        <w:lastRenderedPageBreak/>
        <w:t>FGCOLDCLEANERS</w:t>
      </w:r>
      <w:bookmarkEnd w:id="76"/>
    </w:p>
    <w:p w14:paraId="7CBD4DE2" w14:textId="77777777" w:rsidR="00EA7801" w:rsidRPr="009917D7" w:rsidRDefault="00EA7801" w:rsidP="00EA780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41AD72B" w14:textId="77777777" w:rsidR="00EA7801" w:rsidRPr="009917D7" w:rsidRDefault="00EA7801" w:rsidP="00EA7801">
      <w:pPr>
        <w:rPr>
          <w:sz w:val="20"/>
        </w:rPr>
      </w:pPr>
    </w:p>
    <w:p w14:paraId="04BD6C02" w14:textId="77777777" w:rsidR="00EA7801" w:rsidRPr="009917D7" w:rsidRDefault="00EA7801" w:rsidP="00EA7801">
      <w:pPr>
        <w:jc w:val="both"/>
        <w:rPr>
          <w:b/>
          <w:sz w:val="20"/>
          <w:u w:val="single"/>
        </w:rPr>
      </w:pPr>
      <w:r w:rsidRPr="009917D7">
        <w:rPr>
          <w:b/>
          <w:u w:val="single"/>
        </w:rPr>
        <w:t>DESCRIPTION</w:t>
      </w:r>
    </w:p>
    <w:p w14:paraId="71E544F7" w14:textId="77777777" w:rsidR="00EA7801" w:rsidRPr="009917D7" w:rsidRDefault="00EA7801" w:rsidP="00EA7801">
      <w:pPr>
        <w:jc w:val="both"/>
        <w:rPr>
          <w:sz w:val="20"/>
        </w:rPr>
      </w:pPr>
    </w:p>
    <w:p w14:paraId="0393B96F" w14:textId="77777777" w:rsidR="00EA7801" w:rsidRPr="009917D7" w:rsidRDefault="00EA7801" w:rsidP="00EA7801">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53D9AFC" w14:textId="77777777" w:rsidR="00EA7801" w:rsidRPr="009917D7" w:rsidRDefault="00EA7801" w:rsidP="00EA7801">
      <w:pPr>
        <w:jc w:val="both"/>
        <w:rPr>
          <w:sz w:val="20"/>
        </w:rPr>
      </w:pPr>
    </w:p>
    <w:p w14:paraId="376F9036" w14:textId="17BD805B" w:rsidR="00EA7801" w:rsidRPr="009917D7" w:rsidRDefault="00EA7801" w:rsidP="00EA7801">
      <w:pPr>
        <w:jc w:val="both"/>
        <w:rPr>
          <w:sz w:val="20"/>
        </w:rPr>
      </w:pPr>
      <w:r w:rsidRPr="009917D7">
        <w:rPr>
          <w:b/>
          <w:sz w:val="20"/>
        </w:rPr>
        <w:t>Emission Unit:</w:t>
      </w:r>
      <w:r w:rsidRPr="009917D7">
        <w:rPr>
          <w:sz w:val="20"/>
        </w:rPr>
        <w:t xml:space="preserve">  </w:t>
      </w:r>
      <w:r>
        <w:rPr>
          <w:bCs/>
          <w:sz w:val="20"/>
        </w:rPr>
        <w:t>EUCOLDCLEANERS</w:t>
      </w:r>
    </w:p>
    <w:p w14:paraId="4DFC3937" w14:textId="77777777" w:rsidR="00EA7801" w:rsidRDefault="00EA7801" w:rsidP="00EA7801">
      <w:pPr>
        <w:jc w:val="both"/>
        <w:rPr>
          <w:b/>
          <w:sz w:val="20"/>
          <w:u w:val="single"/>
        </w:rPr>
      </w:pPr>
    </w:p>
    <w:p w14:paraId="602BC566" w14:textId="77777777" w:rsidR="00EA7801" w:rsidRPr="00543E7D" w:rsidRDefault="00EA7801" w:rsidP="00EA7801">
      <w:pPr>
        <w:jc w:val="both"/>
        <w:rPr>
          <w:b/>
          <w:u w:val="single"/>
        </w:rPr>
      </w:pPr>
      <w:r w:rsidRPr="00543E7D">
        <w:rPr>
          <w:b/>
          <w:u w:val="single"/>
        </w:rPr>
        <w:t>POLLUTION CONTROL EQUIPMENT</w:t>
      </w:r>
    </w:p>
    <w:p w14:paraId="0A40D2C5" w14:textId="77777777" w:rsidR="00EA7801" w:rsidRPr="00C935C9" w:rsidRDefault="00EA7801" w:rsidP="00EA7801">
      <w:pPr>
        <w:jc w:val="both"/>
        <w:rPr>
          <w:sz w:val="20"/>
        </w:rPr>
      </w:pPr>
    </w:p>
    <w:p w14:paraId="73E27494" w14:textId="77777777" w:rsidR="00EA7801" w:rsidRPr="000A50F2" w:rsidRDefault="00EA7801" w:rsidP="00EA7801">
      <w:pPr>
        <w:jc w:val="both"/>
        <w:rPr>
          <w:sz w:val="20"/>
        </w:rPr>
      </w:pPr>
      <w:r w:rsidRPr="000A50F2">
        <w:rPr>
          <w:sz w:val="20"/>
        </w:rPr>
        <w:t>NA</w:t>
      </w:r>
    </w:p>
    <w:p w14:paraId="519F47A1" w14:textId="77777777" w:rsidR="00EA7801" w:rsidRPr="003525B0" w:rsidRDefault="00EA7801" w:rsidP="00EA7801">
      <w:pPr>
        <w:jc w:val="both"/>
        <w:rPr>
          <w:sz w:val="20"/>
        </w:rPr>
      </w:pPr>
    </w:p>
    <w:p w14:paraId="668BBAAF" w14:textId="77777777" w:rsidR="00EA7801" w:rsidRPr="009917D7" w:rsidRDefault="00EA7801" w:rsidP="00EA7801">
      <w:pPr>
        <w:jc w:val="both"/>
      </w:pPr>
      <w:r w:rsidRPr="009917D7">
        <w:rPr>
          <w:b/>
        </w:rPr>
        <w:t xml:space="preserve">I.  </w:t>
      </w:r>
      <w:r w:rsidRPr="009917D7">
        <w:rPr>
          <w:b/>
          <w:u w:val="single"/>
        </w:rPr>
        <w:t>EMISSION LIMIT(S)</w:t>
      </w:r>
    </w:p>
    <w:p w14:paraId="1985CB8E" w14:textId="77777777" w:rsidR="00EA7801" w:rsidRPr="009917D7" w:rsidRDefault="00EA7801" w:rsidP="00EA7801">
      <w:pPr>
        <w:jc w:val="both"/>
        <w:rPr>
          <w:sz w:val="20"/>
        </w:rPr>
      </w:pPr>
    </w:p>
    <w:p w14:paraId="3CDEC35A" w14:textId="77777777" w:rsidR="00EA7801" w:rsidRPr="009917D7" w:rsidRDefault="00EA7801" w:rsidP="00EA7801">
      <w:pPr>
        <w:jc w:val="both"/>
        <w:rPr>
          <w:sz w:val="20"/>
        </w:rPr>
      </w:pPr>
      <w:r w:rsidRPr="009917D7">
        <w:rPr>
          <w:sz w:val="20"/>
        </w:rPr>
        <w:t>NA</w:t>
      </w:r>
    </w:p>
    <w:p w14:paraId="48F93973" w14:textId="77777777" w:rsidR="00EA7801" w:rsidRPr="009917D7" w:rsidRDefault="00EA7801" w:rsidP="00EA7801">
      <w:pPr>
        <w:jc w:val="both"/>
        <w:rPr>
          <w:sz w:val="20"/>
        </w:rPr>
      </w:pPr>
    </w:p>
    <w:p w14:paraId="1C1DBDE2" w14:textId="77777777" w:rsidR="00EA7801" w:rsidRPr="009917D7" w:rsidRDefault="00EA7801" w:rsidP="00EA7801">
      <w:pPr>
        <w:jc w:val="both"/>
      </w:pPr>
      <w:r w:rsidRPr="009917D7">
        <w:rPr>
          <w:b/>
        </w:rPr>
        <w:t xml:space="preserve">II.  </w:t>
      </w:r>
      <w:r w:rsidRPr="009917D7">
        <w:rPr>
          <w:b/>
          <w:u w:val="single"/>
        </w:rPr>
        <w:t>MATERIAL LIMIT(S)</w:t>
      </w:r>
    </w:p>
    <w:p w14:paraId="3C0A370E" w14:textId="77777777" w:rsidR="00EA7801" w:rsidRPr="009917D7" w:rsidRDefault="00EA7801" w:rsidP="00EA7801">
      <w:pPr>
        <w:jc w:val="both"/>
        <w:rPr>
          <w:sz w:val="20"/>
        </w:rPr>
      </w:pPr>
    </w:p>
    <w:p w14:paraId="6EEEF783" w14:textId="77777777" w:rsidR="00EA7801" w:rsidRPr="009917D7" w:rsidRDefault="00EA7801" w:rsidP="00EA7801">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09A5E37" w14:textId="77777777" w:rsidR="00EA7801" w:rsidRPr="009917D7" w:rsidRDefault="00EA7801" w:rsidP="00EA7801">
      <w:pPr>
        <w:jc w:val="both"/>
        <w:rPr>
          <w:sz w:val="20"/>
        </w:rPr>
      </w:pPr>
    </w:p>
    <w:p w14:paraId="1D1D471D" w14:textId="77777777" w:rsidR="00EA7801" w:rsidRPr="009917D7" w:rsidRDefault="00EA7801" w:rsidP="00EA7801">
      <w:pPr>
        <w:jc w:val="both"/>
      </w:pPr>
      <w:r w:rsidRPr="009917D7">
        <w:rPr>
          <w:b/>
        </w:rPr>
        <w:t xml:space="preserve">III.  </w:t>
      </w:r>
      <w:r w:rsidRPr="009917D7">
        <w:rPr>
          <w:b/>
          <w:u w:val="single"/>
        </w:rPr>
        <w:t>PROCESS/OPERATIONAL RESTRICTION(S)</w:t>
      </w:r>
    </w:p>
    <w:p w14:paraId="073DE2EE" w14:textId="77777777" w:rsidR="00EA7801" w:rsidRPr="009917D7" w:rsidRDefault="00EA7801" w:rsidP="00EA7801">
      <w:pPr>
        <w:jc w:val="both"/>
        <w:rPr>
          <w:sz w:val="20"/>
        </w:rPr>
      </w:pPr>
    </w:p>
    <w:p w14:paraId="6C376B32" w14:textId="77777777" w:rsidR="00EA7801" w:rsidRPr="009917D7" w:rsidRDefault="00EA7801" w:rsidP="00EA7801">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251859D9" w14:textId="77777777" w:rsidR="00EA7801" w:rsidRPr="009917D7" w:rsidRDefault="00EA7801" w:rsidP="00EA7801">
      <w:pPr>
        <w:ind w:left="360" w:hanging="360"/>
        <w:jc w:val="both"/>
        <w:rPr>
          <w:sz w:val="20"/>
        </w:rPr>
      </w:pPr>
    </w:p>
    <w:p w14:paraId="323B96E6" w14:textId="77777777" w:rsidR="00EA7801" w:rsidRPr="009917D7" w:rsidRDefault="00EA7801" w:rsidP="00EA7801">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318D0D2" w14:textId="77777777" w:rsidR="00EA7801" w:rsidRPr="009917D7" w:rsidRDefault="00EA7801" w:rsidP="00EA7801">
      <w:pPr>
        <w:jc w:val="both"/>
        <w:rPr>
          <w:sz w:val="20"/>
        </w:rPr>
      </w:pPr>
    </w:p>
    <w:p w14:paraId="5A0FC4E8" w14:textId="77777777" w:rsidR="00EA7801" w:rsidRPr="009917D7" w:rsidRDefault="00EA7801" w:rsidP="00EA7801">
      <w:pPr>
        <w:jc w:val="both"/>
      </w:pPr>
      <w:r w:rsidRPr="009917D7">
        <w:rPr>
          <w:b/>
        </w:rPr>
        <w:t xml:space="preserve">IV.  </w:t>
      </w:r>
      <w:r w:rsidRPr="009917D7">
        <w:rPr>
          <w:b/>
          <w:u w:val="single"/>
        </w:rPr>
        <w:t>DESIGN/EQUIPMENT PARAMETER(S)</w:t>
      </w:r>
    </w:p>
    <w:p w14:paraId="2A01D019" w14:textId="77777777" w:rsidR="00EA7801" w:rsidRPr="009917D7" w:rsidRDefault="00EA7801" w:rsidP="00EA7801">
      <w:pPr>
        <w:jc w:val="both"/>
        <w:rPr>
          <w:sz w:val="20"/>
        </w:rPr>
      </w:pPr>
    </w:p>
    <w:p w14:paraId="2299246D" w14:textId="77777777" w:rsidR="00EA7801" w:rsidRPr="009917D7" w:rsidRDefault="00EA7801" w:rsidP="00EA7801">
      <w:pPr>
        <w:spacing w:after="120"/>
        <w:ind w:left="360" w:hanging="360"/>
        <w:jc w:val="both"/>
        <w:rPr>
          <w:sz w:val="20"/>
        </w:rPr>
      </w:pPr>
      <w:r w:rsidRPr="009917D7">
        <w:rPr>
          <w:sz w:val="20"/>
        </w:rPr>
        <w:t>1.</w:t>
      </w:r>
      <w:r w:rsidRPr="009917D7">
        <w:rPr>
          <w:sz w:val="20"/>
        </w:rPr>
        <w:tab/>
        <w:t>The cold cleaner must meet one of the following design requirements:</w:t>
      </w:r>
    </w:p>
    <w:p w14:paraId="68173F2A" w14:textId="77777777" w:rsidR="00EA7801" w:rsidRPr="009917D7" w:rsidRDefault="00EA7801" w:rsidP="00EA7801">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EDF18BB" w14:textId="77777777" w:rsidR="00EA7801" w:rsidRPr="009917D7" w:rsidRDefault="00EA7801" w:rsidP="00EA7801">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FC49C0B" w14:textId="77777777" w:rsidR="00EA7801" w:rsidRPr="009917D7" w:rsidRDefault="00EA7801" w:rsidP="00EA7801">
      <w:pPr>
        <w:jc w:val="both"/>
        <w:rPr>
          <w:sz w:val="20"/>
        </w:rPr>
      </w:pPr>
    </w:p>
    <w:p w14:paraId="24A3313B" w14:textId="77777777" w:rsidR="00EA7801" w:rsidRPr="009917D7" w:rsidRDefault="00EA7801" w:rsidP="00EA780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23A4791B" w14:textId="77777777" w:rsidR="00EA7801" w:rsidRPr="009917D7" w:rsidRDefault="00EA7801" w:rsidP="00EA7801">
      <w:pPr>
        <w:ind w:left="360" w:hanging="360"/>
        <w:jc w:val="both"/>
        <w:rPr>
          <w:sz w:val="20"/>
        </w:rPr>
      </w:pPr>
    </w:p>
    <w:p w14:paraId="77C6BE06" w14:textId="77777777" w:rsidR="00EA7801" w:rsidRPr="009917D7" w:rsidRDefault="00EA7801" w:rsidP="00EA780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E74D562" w14:textId="77777777" w:rsidR="00EA7801" w:rsidRPr="009917D7" w:rsidRDefault="00EA7801" w:rsidP="00EA7801">
      <w:pPr>
        <w:ind w:left="360" w:hanging="360"/>
        <w:jc w:val="both"/>
        <w:rPr>
          <w:sz w:val="20"/>
        </w:rPr>
      </w:pPr>
    </w:p>
    <w:p w14:paraId="032AC4FB" w14:textId="77777777" w:rsidR="00EA7801" w:rsidRPr="009917D7" w:rsidRDefault="00EA7801" w:rsidP="00EA780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AD38363" w14:textId="77777777" w:rsidR="00EA7801" w:rsidRPr="009917D7" w:rsidRDefault="00EA7801" w:rsidP="00EA7801">
      <w:pPr>
        <w:ind w:left="360" w:hanging="360"/>
        <w:jc w:val="both"/>
        <w:rPr>
          <w:sz w:val="20"/>
        </w:rPr>
      </w:pPr>
    </w:p>
    <w:p w14:paraId="3F643B45" w14:textId="77777777" w:rsidR="00EA7801" w:rsidRPr="009917D7" w:rsidRDefault="00EA7801" w:rsidP="00EA7801">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342896E" w14:textId="77777777" w:rsidR="00EA7801" w:rsidRPr="009917D7" w:rsidRDefault="00EA7801" w:rsidP="00EA7801">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A9EFFC1" w14:textId="77777777" w:rsidR="00EA7801" w:rsidRPr="009917D7" w:rsidRDefault="00EA7801" w:rsidP="00EA7801">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30C64AD6" w14:textId="77777777" w:rsidR="00EA7801" w:rsidRPr="009917D7" w:rsidRDefault="00EA7801" w:rsidP="00EA7801">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231B54E" w14:textId="77777777" w:rsidR="00EA7801" w:rsidRPr="009917D7" w:rsidRDefault="00EA7801" w:rsidP="00EA7801">
      <w:pPr>
        <w:jc w:val="both"/>
        <w:rPr>
          <w:sz w:val="20"/>
        </w:rPr>
      </w:pPr>
    </w:p>
    <w:p w14:paraId="080548B5" w14:textId="77777777" w:rsidR="00EA7801" w:rsidRPr="009917D7" w:rsidRDefault="00EA7801" w:rsidP="00EA7801">
      <w:pPr>
        <w:jc w:val="both"/>
      </w:pPr>
      <w:r w:rsidRPr="009917D7">
        <w:rPr>
          <w:b/>
        </w:rPr>
        <w:t xml:space="preserve">V.  </w:t>
      </w:r>
      <w:r w:rsidRPr="009917D7">
        <w:rPr>
          <w:b/>
          <w:u w:val="single"/>
        </w:rPr>
        <w:t>TESTING/SAMPLING</w:t>
      </w:r>
    </w:p>
    <w:p w14:paraId="4DC2F349" w14:textId="77777777" w:rsidR="00EA7801" w:rsidRDefault="00EA7801" w:rsidP="00EA7801">
      <w:pPr>
        <w:jc w:val="both"/>
        <w:rPr>
          <w:b/>
          <w:sz w:val="20"/>
        </w:rPr>
      </w:pPr>
      <w:r w:rsidRPr="009917D7">
        <w:rPr>
          <w:sz w:val="20"/>
        </w:rPr>
        <w:t xml:space="preserve">Records shall be maintained on file for a period of five years.  </w:t>
      </w:r>
      <w:r w:rsidRPr="009917D7">
        <w:rPr>
          <w:b/>
          <w:sz w:val="20"/>
        </w:rPr>
        <w:t>(R 336.1213(3)(b)(ii))</w:t>
      </w:r>
    </w:p>
    <w:p w14:paraId="4AFC25D0" w14:textId="77777777" w:rsidR="00EA7801" w:rsidRPr="009917D7" w:rsidRDefault="00EA7801" w:rsidP="00EA7801">
      <w:pPr>
        <w:jc w:val="both"/>
        <w:rPr>
          <w:sz w:val="20"/>
        </w:rPr>
      </w:pPr>
    </w:p>
    <w:p w14:paraId="464384CA" w14:textId="77777777" w:rsidR="00EA7801" w:rsidRPr="009917D7" w:rsidRDefault="00EA7801" w:rsidP="00EA7801">
      <w:pPr>
        <w:jc w:val="both"/>
        <w:rPr>
          <w:sz w:val="20"/>
        </w:rPr>
      </w:pPr>
      <w:r w:rsidRPr="009917D7">
        <w:rPr>
          <w:sz w:val="20"/>
        </w:rPr>
        <w:t>NA</w:t>
      </w:r>
    </w:p>
    <w:p w14:paraId="274A0643" w14:textId="77777777" w:rsidR="00EA7801" w:rsidRPr="009917D7" w:rsidRDefault="00EA7801" w:rsidP="00EA7801">
      <w:pPr>
        <w:jc w:val="both"/>
        <w:rPr>
          <w:sz w:val="20"/>
        </w:rPr>
      </w:pPr>
    </w:p>
    <w:p w14:paraId="5DDEF9C0" w14:textId="77777777" w:rsidR="00EA7801" w:rsidRPr="009917D7" w:rsidRDefault="00EA7801" w:rsidP="00EA7801">
      <w:pPr>
        <w:jc w:val="both"/>
      </w:pPr>
      <w:r w:rsidRPr="009917D7">
        <w:rPr>
          <w:b/>
        </w:rPr>
        <w:t xml:space="preserve">VI.  </w:t>
      </w:r>
      <w:r w:rsidRPr="009917D7">
        <w:rPr>
          <w:b/>
          <w:u w:val="single"/>
        </w:rPr>
        <w:t>MONITORING/RECORDKEEPING</w:t>
      </w:r>
    </w:p>
    <w:p w14:paraId="4E202A8B" w14:textId="77777777" w:rsidR="00EA7801" w:rsidRPr="009917D7" w:rsidRDefault="00EA7801" w:rsidP="00EA7801">
      <w:pPr>
        <w:jc w:val="both"/>
        <w:rPr>
          <w:b/>
          <w:sz w:val="20"/>
        </w:rPr>
      </w:pPr>
      <w:r w:rsidRPr="009917D7">
        <w:rPr>
          <w:sz w:val="20"/>
        </w:rPr>
        <w:t xml:space="preserve">Records shall be maintained on file for a period of five years.  </w:t>
      </w:r>
      <w:r w:rsidRPr="009917D7">
        <w:rPr>
          <w:b/>
          <w:sz w:val="20"/>
        </w:rPr>
        <w:t>(R 336.1213(3)(b)(ii))</w:t>
      </w:r>
    </w:p>
    <w:p w14:paraId="430CF0A3" w14:textId="77777777" w:rsidR="00EA7801" w:rsidRPr="009917D7" w:rsidRDefault="00EA7801" w:rsidP="00EA7801">
      <w:pPr>
        <w:jc w:val="both"/>
        <w:rPr>
          <w:sz w:val="20"/>
        </w:rPr>
      </w:pPr>
    </w:p>
    <w:p w14:paraId="62786465" w14:textId="77777777" w:rsidR="00EA7801" w:rsidRPr="009917D7" w:rsidRDefault="00EA7801" w:rsidP="00EA7801">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FB065F6" w14:textId="77777777" w:rsidR="00EA7801" w:rsidRPr="009917D7" w:rsidRDefault="00EA7801" w:rsidP="00EA7801">
      <w:pPr>
        <w:ind w:left="360" w:hanging="360"/>
        <w:jc w:val="both"/>
        <w:rPr>
          <w:sz w:val="20"/>
        </w:rPr>
      </w:pPr>
    </w:p>
    <w:p w14:paraId="6D445E17" w14:textId="77777777" w:rsidR="00EA7801" w:rsidRPr="009917D7" w:rsidRDefault="00EA7801" w:rsidP="00EA7801">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2DA7C62" w14:textId="77777777" w:rsidR="00EA7801" w:rsidRPr="009917D7" w:rsidRDefault="00EA7801" w:rsidP="00EA7801">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2E2A853" w14:textId="77777777" w:rsidR="00EA7801" w:rsidRPr="009917D7" w:rsidRDefault="00EA7801" w:rsidP="00EA7801">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0C604136" w14:textId="77777777" w:rsidR="00EA7801" w:rsidRPr="009917D7" w:rsidRDefault="00EA7801" w:rsidP="00EA7801">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3B26BEA" w14:textId="77777777" w:rsidR="00EA7801" w:rsidRPr="009917D7" w:rsidRDefault="00EA7801" w:rsidP="00EA7801">
      <w:pPr>
        <w:spacing w:after="120"/>
        <w:ind w:left="728" w:hanging="364"/>
        <w:jc w:val="both"/>
        <w:rPr>
          <w:sz w:val="20"/>
        </w:rPr>
      </w:pPr>
      <w:r w:rsidRPr="009917D7">
        <w:rPr>
          <w:sz w:val="20"/>
        </w:rPr>
        <w:t>d.</w:t>
      </w:r>
      <w:r w:rsidRPr="009917D7">
        <w:rPr>
          <w:sz w:val="20"/>
        </w:rPr>
        <w:tab/>
        <w:t xml:space="preserve">The applicable Rule 201 exemption.  </w:t>
      </w:r>
    </w:p>
    <w:p w14:paraId="4EE2CBCB" w14:textId="77777777" w:rsidR="00EA7801" w:rsidRPr="009917D7" w:rsidRDefault="00EA7801" w:rsidP="00EA7801">
      <w:pPr>
        <w:spacing w:after="120"/>
        <w:ind w:left="728" w:hanging="364"/>
        <w:jc w:val="both"/>
        <w:rPr>
          <w:sz w:val="20"/>
        </w:rPr>
      </w:pPr>
      <w:r w:rsidRPr="009917D7">
        <w:rPr>
          <w:sz w:val="20"/>
        </w:rPr>
        <w:t>e.</w:t>
      </w:r>
      <w:r w:rsidRPr="009917D7">
        <w:rPr>
          <w:sz w:val="20"/>
        </w:rPr>
        <w:tab/>
        <w:t xml:space="preserve">The Reid vapor pressure of each solvent used. </w:t>
      </w:r>
    </w:p>
    <w:p w14:paraId="6DB11824" w14:textId="77777777" w:rsidR="00EA7801" w:rsidRPr="009917D7" w:rsidRDefault="00EA7801" w:rsidP="00EA7801">
      <w:pPr>
        <w:ind w:left="728" w:hanging="364"/>
        <w:jc w:val="both"/>
        <w:rPr>
          <w:sz w:val="20"/>
        </w:rPr>
      </w:pPr>
      <w:r w:rsidRPr="009917D7">
        <w:rPr>
          <w:sz w:val="20"/>
        </w:rPr>
        <w:t>f.</w:t>
      </w:r>
      <w:r w:rsidRPr="009917D7">
        <w:rPr>
          <w:sz w:val="20"/>
        </w:rPr>
        <w:tab/>
        <w:t xml:space="preserve">If applicable, the option chosen to comply with Rule 707(2).  </w:t>
      </w:r>
    </w:p>
    <w:p w14:paraId="3DF7FE69" w14:textId="77777777" w:rsidR="00EA7801" w:rsidRPr="009917D7" w:rsidRDefault="00EA7801" w:rsidP="00EA7801">
      <w:pPr>
        <w:jc w:val="both"/>
        <w:rPr>
          <w:sz w:val="20"/>
        </w:rPr>
      </w:pPr>
    </w:p>
    <w:p w14:paraId="6DE7DA2F" w14:textId="77777777" w:rsidR="00EA7801" w:rsidRPr="009917D7" w:rsidRDefault="00EA7801" w:rsidP="00EA780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2AA2752" w14:textId="77777777" w:rsidR="00EA7801" w:rsidRPr="009917D7" w:rsidRDefault="00EA7801" w:rsidP="00EA7801">
      <w:pPr>
        <w:ind w:left="360" w:hanging="360"/>
        <w:jc w:val="both"/>
        <w:rPr>
          <w:sz w:val="20"/>
        </w:rPr>
      </w:pPr>
    </w:p>
    <w:p w14:paraId="04B36483" w14:textId="77777777" w:rsidR="00EA7801" w:rsidRPr="009917D7" w:rsidRDefault="00EA7801" w:rsidP="00EA780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123A278" w14:textId="77777777" w:rsidR="00EA7801" w:rsidRPr="009917D7" w:rsidRDefault="00EA7801" w:rsidP="00EA7801">
      <w:pPr>
        <w:jc w:val="both"/>
        <w:rPr>
          <w:sz w:val="20"/>
        </w:rPr>
      </w:pPr>
    </w:p>
    <w:p w14:paraId="7F1CCE3A" w14:textId="77777777" w:rsidR="00EA7801" w:rsidRPr="009917D7" w:rsidRDefault="00EA7801" w:rsidP="00EA7801">
      <w:pPr>
        <w:jc w:val="both"/>
        <w:rPr>
          <w:sz w:val="20"/>
        </w:rPr>
      </w:pPr>
      <w:r w:rsidRPr="009917D7">
        <w:rPr>
          <w:b/>
        </w:rPr>
        <w:t xml:space="preserve">VII.  </w:t>
      </w:r>
      <w:r w:rsidRPr="009917D7">
        <w:rPr>
          <w:b/>
          <w:u w:val="single"/>
        </w:rPr>
        <w:t>REPORTING</w:t>
      </w:r>
    </w:p>
    <w:p w14:paraId="0F2071FF" w14:textId="77777777" w:rsidR="00EA7801" w:rsidRPr="009917D7" w:rsidRDefault="00EA7801" w:rsidP="00EA7801">
      <w:pPr>
        <w:jc w:val="both"/>
        <w:rPr>
          <w:sz w:val="20"/>
        </w:rPr>
      </w:pPr>
    </w:p>
    <w:p w14:paraId="6AC1FEE7" w14:textId="77777777" w:rsidR="00EA7801" w:rsidRPr="009917D7" w:rsidRDefault="00EA7801" w:rsidP="00EA7801">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F5CD7C2" w14:textId="77777777" w:rsidR="00EA7801" w:rsidRPr="009917D7" w:rsidRDefault="00EA7801" w:rsidP="00EA7801">
      <w:pPr>
        <w:ind w:left="360" w:hanging="360"/>
        <w:jc w:val="both"/>
        <w:rPr>
          <w:sz w:val="20"/>
        </w:rPr>
      </w:pPr>
    </w:p>
    <w:p w14:paraId="17CE0046" w14:textId="77777777" w:rsidR="00EA7801" w:rsidRPr="009917D7" w:rsidRDefault="00EA7801" w:rsidP="00EA7801">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54ED4C41" w14:textId="77777777" w:rsidR="00EA7801" w:rsidRPr="009917D7" w:rsidRDefault="00EA7801" w:rsidP="00EA7801">
      <w:pPr>
        <w:ind w:left="360" w:hanging="360"/>
        <w:jc w:val="both"/>
        <w:rPr>
          <w:sz w:val="20"/>
        </w:rPr>
      </w:pPr>
    </w:p>
    <w:p w14:paraId="2E9336C0" w14:textId="77777777" w:rsidR="00EA7801" w:rsidRPr="009917D7" w:rsidRDefault="00EA7801" w:rsidP="00EA7801">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0A8351F" w14:textId="77777777" w:rsidR="00EA7801" w:rsidRPr="009917D7" w:rsidRDefault="00EA7801" w:rsidP="00EA7801">
      <w:pPr>
        <w:jc w:val="both"/>
        <w:rPr>
          <w:sz w:val="20"/>
        </w:rPr>
      </w:pPr>
    </w:p>
    <w:p w14:paraId="300ACA24" w14:textId="77777777" w:rsidR="00EA7801" w:rsidRPr="009917D7" w:rsidRDefault="00EA7801" w:rsidP="00EA7801">
      <w:pPr>
        <w:jc w:val="both"/>
        <w:rPr>
          <w:b/>
          <w:sz w:val="20"/>
        </w:rPr>
      </w:pPr>
      <w:r w:rsidRPr="009917D7">
        <w:rPr>
          <w:b/>
          <w:sz w:val="20"/>
        </w:rPr>
        <w:t>See Appendix 8</w:t>
      </w:r>
    </w:p>
    <w:p w14:paraId="28F9A5CA" w14:textId="06651173" w:rsidR="003B3D25" w:rsidRDefault="003B3D25">
      <w:pPr>
        <w:rPr>
          <w:b/>
          <w:sz w:val="20"/>
        </w:rPr>
      </w:pPr>
      <w:r>
        <w:rPr>
          <w:b/>
          <w:sz w:val="20"/>
        </w:rPr>
        <w:br w:type="page"/>
      </w:r>
    </w:p>
    <w:p w14:paraId="6E5B2192" w14:textId="77777777" w:rsidR="00EA7801" w:rsidRDefault="00EA7801" w:rsidP="00EA7801">
      <w:pPr>
        <w:jc w:val="both"/>
        <w:rPr>
          <w:b/>
          <w:sz w:val="20"/>
        </w:rPr>
      </w:pPr>
    </w:p>
    <w:p w14:paraId="0C5A00A4" w14:textId="77777777" w:rsidR="00EA7801" w:rsidRPr="009917D7" w:rsidRDefault="00EA7801" w:rsidP="00EA7801">
      <w:pPr>
        <w:jc w:val="both"/>
      </w:pPr>
      <w:r w:rsidRPr="009917D7">
        <w:rPr>
          <w:b/>
        </w:rPr>
        <w:t xml:space="preserve">VIII. </w:t>
      </w:r>
      <w:r w:rsidRPr="009917D7">
        <w:rPr>
          <w:b/>
          <w:u w:val="single"/>
        </w:rPr>
        <w:t>STACK/VENT RESTRICTION(S)</w:t>
      </w:r>
    </w:p>
    <w:p w14:paraId="73D74747" w14:textId="77777777" w:rsidR="00EA7801" w:rsidRPr="009917D7" w:rsidRDefault="00EA7801" w:rsidP="00EA7801">
      <w:pPr>
        <w:jc w:val="both"/>
        <w:rPr>
          <w:sz w:val="20"/>
        </w:rPr>
      </w:pPr>
    </w:p>
    <w:p w14:paraId="24D6555F" w14:textId="77777777" w:rsidR="00EA7801" w:rsidRPr="009917D7" w:rsidRDefault="00EA7801" w:rsidP="00EA7801">
      <w:pPr>
        <w:jc w:val="both"/>
        <w:rPr>
          <w:sz w:val="20"/>
        </w:rPr>
      </w:pPr>
      <w:r w:rsidRPr="009917D7">
        <w:rPr>
          <w:sz w:val="20"/>
        </w:rPr>
        <w:t>NA</w:t>
      </w:r>
    </w:p>
    <w:p w14:paraId="4D95EA9D" w14:textId="77777777" w:rsidR="00EA7801" w:rsidRPr="009917D7" w:rsidRDefault="00EA7801" w:rsidP="00EA7801">
      <w:pPr>
        <w:jc w:val="both"/>
        <w:rPr>
          <w:sz w:val="20"/>
        </w:rPr>
      </w:pPr>
    </w:p>
    <w:p w14:paraId="0B565F5B" w14:textId="77777777" w:rsidR="00EA7801" w:rsidRPr="009917D7" w:rsidRDefault="00EA7801" w:rsidP="00EA7801">
      <w:pPr>
        <w:jc w:val="both"/>
      </w:pPr>
      <w:r w:rsidRPr="009917D7">
        <w:rPr>
          <w:b/>
        </w:rPr>
        <w:t xml:space="preserve">IX.  </w:t>
      </w:r>
      <w:r w:rsidRPr="009917D7">
        <w:rPr>
          <w:b/>
          <w:u w:val="single"/>
        </w:rPr>
        <w:t>OTHER REQUIREMENT(S)</w:t>
      </w:r>
    </w:p>
    <w:p w14:paraId="0B94E321" w14:textId="77777777" w:rsidR="00EA7801" w:rsidRPr="009917D7" w:rsidRDefault="00EA7801" w:rsidP="00EA7801">
      <w:pPr>
        <w:jc w:val="both"/>
        <w:rPr>
          <w:sz w:val="20"/>
        </w:rPr>
      </w:pPr>
    </w:p>
    <w:p w14:paraId="69DA1DE3" w14:textId="77777777" w:rsidR="00EA7801" w:rsidRDefault="00EA7801" w:rsidP="00EA7801">
      <w:pPr>
        <w:jc w:val="both"/>
        <w:rPr>
          <w:sz w:val="20"/>
        </w:rPr>
      </w:pPr>
      <w:r w:rsidRPr="009917D7">
        <w:rPr>
          <w:sz w:val="20"/>
        </w:rPr>
        <w:t>NA</w:t>
      </w:r>
    </w:p>
    <w:p w14:paraId="2AEBF915" w14:textId="6FB97071" w:rsidR="00EA7801" w:rsidRDefault="00EA7801" w:rsidP="007014BE"/>
    <w:p w14:paraId="689A8D9C" w14:textId="77777777" w:rsidR="00EA7801" w:rsidRDefault="00EA7801" w:rsidP="007014BE"/>
    <w:p w14:paraId="2E460ABA" w14:textId="2B4CB8BB" w:rsidR="004010A8" w:rsidRDefault="004010A8" w:rsidP="007014BE"/>
    <w:p w14:paraId="372F43E7" w14:textId="77777777" w:rsidR="00EA7801" w:rsidRDefault="004010A8" w:rsidP="007014BE">
      <w:r>
        <w:br w:type="page"/>
      </w:r>
    </w:p>
    <w:p w14:paraId="7990A878" w14:textId="77777777" w:rsidR="00527117" w:rsidRPr="00415190" w:rsidRDefault="00527117" w:rsidP="0052711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84412725"/>
      <w:r w:rsidRPr="00415190">
        <w:rPr>
          <w:bCs/>
          <w:iCs/>
          <w:szCs w:val="28"/>
        </w:rPr>
        <w:lastRenderedPageBreak/>
        <w:t>FG</w:t>
      </w:r>
      <w:r w:rsidRPr="00415190">
        <w:rPr>
          <w:szCs w:val="28"/>
        </w:rPr>
        <w:t>RICEMACT</w:t>
      </w:r>
      <w:bookmarkEnd w:id="77"/>
    </w:p>
    <w:p w14:paraId="3D9C0958" w14:textId="77777777" w:rsidR="00527117" w:rsidRDefault="00527117" w:rsidP="00527117">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3AAEE639" w14:textId="77777777" w:rsidR="00527117" w:rsidRPr="00F30023" w:rsidRDefault="00527117" w:rsidP="00527117">
      <w:pPr>
        <w:rPr>
          <w:sz w:val="20"/>
        </w:rPr>
      </w:pPr>
    </w:p>
    <w:p w14:paraId="62C2EEDF" w14:textId="77777777" w:rsidR="00527117" w:rsidRPr="00F25D8C" w:rsidRDefault="00527117" w:rsidP="00527117">
      <w:pPr>
        <w:jc w:val="both"/>
        <w:rPr>
          <w:bCs/>
          <w:sz w:val="20"/>
        </w:rPr>
      </w:pPr>
      <w:r>
        <w:rPr>
          <w:b/>
          <w:u w:val="single"/>
        </w:rPr>
        <w:t>DESCRIPTION</w:t>
      </w:r>
    </w:p>
    <w:p w14:paraId="6B52DCDE" w14:textId="77777777" w:rsidR="00527117" w:rsidRPr="00C3424D" w:rsidRDefault="00527117" w:rsidP="00527117">
      <w:pPr>
        <w:jc w:val="both"/>
        <w:rPr>
          <w:sz w:val="20"/>
        </w:rPr>
      </w:pPr>
    </w:p>
    <w:p w14:paraId="64F01427" w14:textId="77777777" w:rsidR="00527117" w:rsidRPr="00BE56C4" w:rsidRDefault="00527117" w:rsidP="00527117">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emergency, compression ignition (CI) RICE greater than 500 brake hp.  </w:t>
      </w:r>
      <w:bookmarkStart w:id="78" w:name="_Hlk38352713"/>
      <w:r>
        <w:rPr>
          <w:sz w:val="20"/>
        </w:rPr>
        <w:t xml:space="preserve">A RICE is existing if the date of installation is before June 12, 2006. </w:t>
      </w:r>
      <w:bookmarkEnd w:id="78"/>
    </w:p>
    <w:p w14:paraId="6941FE66" w14:textId="77777777" w:rsidR="00527117" w:rsidRPr="00C3424D" w:rsidRDefault="00527117" w:rsidP="00527117">
      <w:pPr>
        <w:jc w:val="both"/>
        <w:rPr>
          <w:sz w:val="20"/>
        </w:rPr>
      </w:pPr>
    </w:p>
    <w:p w14:paraId="23C96DEA" w14:textId="77777777" w:rsidR="00527117" w:rsidRPr="00415190" w:rsidRDefault="00527117" w:rsidP="00527117">
      <w:pPr>
        <w:jc w:val="both"/>
        <w:rPr>
          <w:sz w:val="20"/>
        </w:rPr>
      </w:pPr>
      <w:r w:rsidRPr="00415190">
        <w:rPr>
          <w:b/>
          <w:sz w:val="20"/>
        </w:rPr>
        <w:t>Emission Unit:</w:t>
      </w:r>
      <w:r w:rsidRPr="00415190">
        <w:rPr>
          <w:sz w:val="20"/>
        </w:rPr>
        <w:t xml:space="preserve"> </w:t>
      </w:r>
      <w:r>
        <w:rPr>
          <w:rFonts w:cs="Arial"/>
          <w:sz w:val="20"/>
        </w:rPr>
        <w:t>EUFIREPUMP</w:t>
      </w:r>
      <w:r w:rsidRPr="00415190">
        <w:rPr>
          <w:rFonts w:cs="Arial"/>
          <w:bCs/>
          <w:sz w:val="20"/>
        </w:rPr>
        <w:t xml:space="preserve"> </w:t>
      </w:r>
    </w:p>
    <w:p w14:paraId="018A8234" w14:textId="77777777" w:rsidR="00527117" w:rsidRPr="00F30023" w:rsidRDefault="00527117" w:rsidP="00527117">
      <w:pPr>
        <w:jc w:val="both"/>
        <w:rPr>
          <w:sz w:val="20"/>
        </w:rPr>
      </w:pPr>
    </w:p>
    <w:p w14:paraId="39B1B05A" w14:textId="77777777" w:rsidR="00527117" w:rsidRPr="00F25D8C" w:rsidRDefault="00527117" w:rsidP="00527117">
      <w:pPr>
        <w:jc w:val="both"/>
        <w:rPr>
          <w:bCs/>
          <w:sz w:val="20"/>
        </w:rPr>
      </w:pPr>
      <w:r>
        <w:rPr>
          <w:b/>
          <w:u w:val="single"/>
        </w:rPr>
        <w:t>POLLUTION CONTROL EQUIPMENT</w:t>
      </w:r>
    </w:p>
    <w:p w14:paraId="70C72DA8" w14:textId="77777777" w:rsidR="00527117" w:rsidRPr="0074351C" w:rsidRDefault="00527117" w:rsidP="00527117">
      <w:pPr>
        <w:jc w:val="both"/>
      </w:pPr>
    </w:p>
    <w:p w14:paraId="242F7DD8" w14:textId="77777777" w:rsidR="00527117" w:rsidRPr="00415190" w:rsidRDefault="00527117" w:rsidP="00527117">
      <w:pPr>
        <w:rPr>
          <w:sz w:val="20"/>
        </w:rPr>
      </w:pPr>
      <w:r>
        <w:rPr>
          <w:sz w:val="20"/>
        </w:rPr>
        <w:t>NA</w:t>
      </w:r>
    </w:p>
    <w:p w14:paraId="4CFB8C07" w14:textId="77777777" w:rsidR="00527117" w:rsidRPr="008B5C27" w:rsidRDefault="00527117" w:rsidP="00527117">
      <w:pPr>
        <w:rPr>
          <w:sz w:val="20"/>
        </w:rPr>
      </w:pPr>
    </w:p>
    <w:p w14:paraId="6937CA19" w14:textId="77777777" w:rsidR="00527117" w:rsidRPr="00F25D8C" w:rsidRDefault="00527117" w:rsidP="00527117">
      <w:pPr>
        <w:jc w:val="both"/>
        <w:rPr>
          <w:bCs/>
          <w:sz w:val="20"/>
        </w:rPr>
      </w:pPr>
      <w:r>
        <w:rPr>
          <w:b/>
        </w:rPr>
        <w:t xml:space="preserve">I.  </w:t>
      </w:r>
      <w:r>
        <w:rPr>
          <w:b/>
          <w:u w:val="single"/>
        </w:rPr>
        <w:t>EMISSION LIMIT(S)</w:t>
      </w:r>
    </w:p>
    <w:p w14:paraId="1C510DF5" w14:textId="77777777" w:rsidR="00527117" w:rsidRPr="00FE0AD0" w:rsidRDefault="00527117" w:rsidP="00527117">
      <w:pPr>
        <w:jc w:val="both"/>
        <w:rPr>
          <w:sz w:val="20"/>
        </w:rPr>
      </w:pPr>
    </w:p>
    <w:p w14:paraId="6C91208E" w14:textId="77777777" w:rsidR="00527117" w:rsidRDefault="00527117" w:rsidP="00527117">
      <w:pPr>
        <w:jc w:val="both"/>
        <w:rPr>
          <w:sz w:val="20"/>
        </w:rPr>
      </w:pPr>
      <w:r>
        <w:rPr>
          <w:sz w:val="20"/>
        </w:rPr>
        <w:t>NA</w:t>
      </w:r>
    </w:p>
    <w:p w14:paraId="169ADC67" w14:textId="77777777" w:rsidR="00527117" w:rsidRPr="0007707C" w:rsidRDefault="00527117" w:rsidP="00527117">
      <w:pPr>
        <w:jc w:val="both"/>
        <w:rPr>
          <w:sz w:val="20"/>
        </w:rPr>
      </w:pPr>
    </w:p>
    <w:p w14:paraId="4E0615C9" w14:textId="77777777" w:rsidR="00527117" w:rsidRPr="00F25D8C" w:rsidRDefault="00527117" w:rsidP="00527117">
      <w:pPr>
        <w:jc w:val="both"/>
        <w:rPr>
          <w:bCs/>
          <w:sz w:val="20"/>
        </w:rPr>
      </w:pPr>
      <w:r>
        <w:rPr>
          <w:b/>
        </w:rPr>
        <w:t xml:space="preserve">II.  </w:t>
      </w:r>
      <w:r>
        <w:rPr>
          <w:b/>
          <w:u w:val="single"/>
        </w:rPr>
        <w:t>MATERIAL LIMIT(S)</w:t>
      </w:r>
    </w:p>
    <w:p w14:paraId="5A7EACF7" w14:textId="77777777" w:rsidR="00527117" w:rsidRDefault="00527117" w:rsidP="00527117">
      <w:pPr>
        <w:tabs>
          <w:tab w:val="left" w:pos="360"/>
        </w:tabs>
        <w:jc w:val="both"/>
        <w:rPr>
          <w:rFonts w:cs="Arial"/>
          <w:color w:val="000000"/>
          <w:sz w:val="20"/>
        </w:rPr>
      </w:pPr>
    </w:p>
    <w:p w14:paraId="48BE5D9E" w14:textId="7DC2E037" w:rsidR="00527117" w:rsidRPr="006B1724" w:rsidRDefault="00527117" w:rsidP="00527117">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w:t>
      </w:r>
      <w:r w:rsidR="00F02C15">
        <w:rPr>
          <w:rFonts w:cs="Arial"/>
          <w:b/>
          <w:color w:val="000000"/>
          <w:sz w:val="20"/>
        </w:rPr>
        <w:t>CFR </w:t>
      </w:r>
      <w:r>
        <w:rPr>
          <w:rFonts w:cs="Arial"/>
          <w:b/>
          <w:color w:val="000000"/>
          <w:sz w:val="20"/>
        </w:rPr>
        <w:t>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A1A40BA" w14:textId="77777777" w:rsidR="00527117" w:rsidRPr="0007707C" w:rsidRDefault="00527117" w:rsidP="00527117">
      <w:pPr>
        <w:jc w:val="both"/>
        <w:rPr>
          <w:sz w:val="20"/>
        </w:rPr>
      </w:pPr>
    </w:p>
    <w:p w14:paraId="6C32009A" w14:textId="77777777" w:rsidR="00527117" w:rsidRDefault="00527117" w:rsidP="00527117">
      <w:pPr>
        <w:jc w:val="both"/>
        <w:rPr>
          <w:b/>
          <w:u w:val="single"/>
        </w:rPr>
      </w:pPr>
      <w:r>
        <w:rPr>
          <w:b/>
        </w:rPr>
        <w:t xml:space="preserve">III.  </w:t>
      </w:r>
      <w:r>
        <w:rPr>
          <w:b/>
          <w:u w:val="single"/>
        </w:rPr>
        <w:t>PROCESS/OPERATIONAL RESTRICTION(S)</w:t>
      </w:r>
      <w:r w:rsidDel="001C614B">
        <w:rPr>
          <w:b/>
          <w:u w:val="single"/>
        </w:rPr>
        <w:t xml:space="preserve"> </w:t>
      </w:r>
    </w:p>
    <w:p w14:paraId="554DF666" w14:textId="77777777" w:rsidR="00527117" w:rsidRPr="00D65AC6" w:rsidRDefault="00527117" w:rsidP="00527117">
      <w:pPr>
        <w:pStyle w:val="Default"/>
        <w:jc w:val="both"/>
        <w:rPr>
          <w:sz w:val="20"/>
          <w:szCs w:val="20"/>
          <w:highlight w:val="yellow"/>
        </w:rPr>
      </w:pPr>
    </w:p>
    <w:p w14:paraId="2AF29AF8" w14:textId="77777777" w:rsidR="00527117" w:rsidRPr="00D433F2" w:rsidRDefault="00527117" w:rsidP="00527117">
      <w:pPr>
        <w:spacing w:after="120"/>
        <w:ind w:left="360" w:hanging="360"/>
        <w:jc w:val="both"/>
        <w:rPr>
          <w:bCs/>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CB4121">
        <w:rPr>
          <w:sz w:val="20"/>
        </w:rPr>
        <w:t>FG</w:t>
      </w:r>
      <w:r>
        <w:rPr>
          <w:sz w:val="20"/>
        </w:rPr>
        <w:t>RICEMACT</w:t>
      </w:r>
      <w:r>
        <w:rPr>
          <w:color w:val="FF0000"/>
          <w:sz w:val="20"/>
        </w:rPr>
        <w:t xml:space="preserve"> </w:t>
      </w:r>
      <w:r>
        <w:rPr>
          <w:color w:val="000000"/>
          <w:sz w:val="20"/>
        </w:rPr>
        <w:t>as specified in the following:</w:t>
      </w:r>
    </w:p>
    <w:p w14:paraId="382FF5DC" w14:textId="77777777" w:rsidR="00527117" w:rsidRPr="00D433F2" w:rsidRDefault="00527117" w:rsidP="00527117">
      <w:pPr>
        <w:pStyle w:val="Default"/>
        <w:numPr>
          <w:ilvl w:val="0"/>
          <w:numId w:val="52"/>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22F7C3A1" w14:textId="77777777" w:rsidR="00527117" w:rsidRPr="00BD641D" w:rsidRDefault="00527117" w:rsidP="00527117">
      <w:pPr>
        <w:pStyle w:val="Default"/>
        <w:numPr>
          <w:ilvl w:val="0"/>
          <w:numId w:val="52"/>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1618AEA3" w14:textId="77777777" w:rsidR="00527117" w:rsidRPr="00D433F2" w:rsidRDefault="00527117" w:rsidP="00527117">
      <w:pPr>
        <w:pStyle w:val="Default"/>
        <w:numPr>
          <w:ilvl w:val="0"/>
          <w:numId w:val="52"/>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4BF07111" w14:textId="77777777" w:rsidR="00527117" w:rsidRPr="004F24BF" w:rsidRDefault="00527117" w:rsidP="00527117">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622E6873" w14:textId="77777777" w:rsidR="00527117" w:rsidRDefault="00527117" w:rsidP="00527117">
      <w:pPr>
        <w:ind w:left="360" w:hanging="360"/>
        <w:jc w:val="both"/>
        <w:rPr>
          <w:rFonts w:cs="Arial"/>
          <w:sz w:val="20"/>
        </w:rPr>
      </w:pPr>
    </w:p>
    <w:p w14:paraId="2969E45D" w14:textId="77777777" w:rsidR="00527117" w:rsidRDefault="00527117" w:rsidP="00527117">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5E6A7C6E" w14:textId="77777777" w:rsidR="00527117" w:rsidRDefault="00527117" w:rsidP="00527117">
      <w:pPr>
        <w:ind w:left="360" w:hanging="360"/>
        <w:jc w:val="both"/>
        <w:rPr>
          <w:rFonts w:cs="Arial"/>
          <w:sz w:val="20"/>
        </w:rPr>
      </w:pPr>
    </w:p>
    <w:p w14:paraId="36346E17" w14:textId="77777777" w:rsidR="00527117" w:rsidRDefault="00527117" w:rsidP="00527117">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8E548D">
        <w:rPr>
          <w:sz w:val="20"/>
        </w:rPr>
        <w:t>FG</w:t>
      </w:r>
      <w:r>
        <w:rPr>
          <w:sz w:val="20"/>
        </w:rPr>
        <w:t>RICEMACT</w:t>
      </w:r>
      <w:r>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t>
      </w:r>
      <w:r>
        <w:rPr>
          <w:rFonts w:cs="Arial"/>
          <w:sz w:val="20"/>
        </w:rPr>
        <w:lastRenderedPageBreak/>
        <w:t xml:space="preserve">with good air pollution control practice for minimizing emissions.  </w:t>
      </w:r>
      <w:r>
        <w:rPr>
          <w:rFonts w:cs="Arial"/>
          <w:b/>
          <w:sz w:val="20"/>
        </w:rPr>
        <w:t>(40 CFR 63.6605, 40 CFR 63.6625(e), 40 CFR 63.6640(a), 40 CFR Part 63, Subpart ZZZZ, Table 6.9)</w:t>
      </w:r>
    </w:p>
    <w:p w14:paraId="147031F0" w14:textId="77777777" w:rsidR="00527117" w:rsidRPr="00D433F2" w:rsidRDefault="00527117" w:rsidP="00527117">
      <w:pPr>
        <w:ind w:left="360" w:hanging="360"/>
        <w:jc w:val="both"/>
        <w:rPr>
          <w:rFonts w:cs="Arial"/>
          <w:bCs/>
          <w:sz w:val="20"/>
        </w:rPr>
      </w:pPr>
    </w:p>
    <w:p w14:paraId="2F3885E7" w14:textId="77777777" w:rsidR="00527117" w:rsidRPr="00F92831" w:rsidRDefault="00527117" w:rsidP="00527117">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Pr>
          <w:rFonts w:ascii="Arial" w:hAnsi="Arial"/>
          <w:sz w:val="20"/>
          <w:szCs w:val="20"/>
        </w:rPr>
        <w:t>RICEMACT</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2675ADDC" w14:textId="77777777" w:rsidR="00527117" w:rsidRPr="007B50DC" w:rsidRDefault="00527117" w:rsidP="00527117">
      <w:pPr>
        <w:ind w:left="360" w:hanging="360"/>
        <w:jc w:val="both"/>
        <w:rPr>
          <w:rFonts w:cs="Arial"/>
          <w:sz w:val="20"/>
        </w:rPr>
      </w:pPr>
    </w:p>
    <w:p w14:paraId="0B9B9A94" w14:textId="77777777" w:rsidR="00527117" w:rsidRPr="00F92831" w:rsidRDefault="00527117" w:rsidP="00527117">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Pr>
          <w:sz w:val="20"/>
        </w:rPr>
        <w:t>RICEMACT</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6B85E872" w14:textId="77777777" w:rsidR="00527117" w:rsidRPr="007B50DC" w:rsidRDefault="00527117" w:rsidP="00527117">
      <w:pPr>
        <w:jc w:val="both"/>
        <w:rPr>
          <w:rFonts w:cs="Arial"/>
          <w:sz w:val="20"/>
        </w:rPr>
      </w:pPr>
    </w:p>
    <w:p w14:paraId="0B333E9A" w14:textId="77777777" w:rsidR="00527117" w:rsidRPr="007F7041" w:rsidRDefault="00527117" w:rsidP="00527117">
      <w:pPr>
        <w:spacing w:after="60"/>
        <w:ind w:left="360" w:hanging="360"/>
        <w:jc w:val="both"/>
        <w:rPr>
          <w:rFonts w:cs="Arial"/>
          <w:b/>
          <w:sz w:val="20"/>
        </w:rPr>
      </w:pPr>
      <w:r>
        <w:rPr>
          <w:rFonts w:cs="Arial"/>
          <w:sz w:val="20"/>
        </w:rPr>
        <w:t>6</w:t>
      </w:r>
      <w:r w:rsidRPr="00323D6D">
        <w:rPr>
          <w:rFonts w:cs="Arial"/>
          <w:sz w:val="20"/>
        </w:rPr>
        <w:t>.</w:t>
      </w:r>
      <w:r w:rsidRPr="00323D6D">
        <w:rPr>
          <w:rFonts w:cs="Arial"/>
          <w:sz w:val="20"/>
        </w:rPr>
        <w:tab/>
      </w:r>
      <w:r w:rsidRPr="00957A57">
        <w:rPr>
          <w:rFonts w:cs="Arial"/>
          <w:sz w:val="20"/>
        </w:rPr>
        <w:t xml:space="preserve">Each engine in </w:t>
      </w:r>
      <w:r w:rsidRPr="00957A57">
        <w:rPr>
          <w:sz w:val="20"/>
        </w:rPr>
        <w:t>FG</w:t>
      </w:r>
      <w:r>
        <w:rPr>
          <w:sz w:val="20"/>
        </w:rPr>
        <w:t>RICEMACT</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Pr="004E3BEA">
        <w:rPr>
          <w:rFonts w:cs="Arial"/>
          <w:sz w:val="20"/>
        </w:rPr>
        <w:t>.</w:t>
      </w:r>
      <w:r w:rsidRPr="007F7041">
        <w:rPr>
          <w:rFonts w:cs="Arial"/>
          <w:sz w:val="20"/>
        </w:rPr>
        <w:t xml:space="preserve">  </w:t>
      </w:r>
      <w:r w:rsidRPr="004E3BEA">
        <w:rPr>
          <w:rFonts w:cs="Arial"/>
          <w:b/>
          <w:sz w:val="20"/>
        </w:rPr>
        <w:t>(40 CFR 63.6640(f)(4))</w:t>
      </w:r>
    </w:p>
    <w:p w14:paraId="47F53DB0" w14:textId="77777777" w:rsidR="00527117" w:rsidRPr="00FB6071" w:rsidRDefault="00527117" w:rsidP="00527117">
      <w:pPr>
        <w:jc w:val="both"/>
        <w:rPr>
          <w:sz w:val="20"/>
        </w:rPr>
      </w:pPr>
    </w:p>
    <w:p w14:paraId="264C5511" w14:textId="77777777" w:rsidR="00527117" w:rsidRPr="00F92831" w:rsidRDefault="00527117" w:rsidP="00527117">
      <w:pPr>
        <w:jc w:val="both"/>
        <w:rPr>
          <w:bCs/>
        </w:rPr>
      </w:pPr>
      <w:r w:rsidRPr="00FB6071">
        <w:rPr>
          <w:b/>
        </w:rPr>
        <w:t xml:space="preserve">IV.  </w:t>
      </w:r>
      <w:r w:rsidRPr="00FB6071">
        <w:rPr>
          <w:b/>
          <w:u w:val="single"/>
        </w:rPr>
        <w:t>DESIGN</w:t>
      </w:r>
      <w:r>
        <w:rPr>
          <w:b/>
          <w:u w:val="single"/>
        </w:rPr>
        <w:t>/EQUIPMENT PARAMETER(S)</w:t>
      </w:r>
    </w:p>
    <w:p w14:paraId="596835A1" w14:textId="77777777" w:rsidR="00527117" w:rsidRPr="00C3424D" w:rsidRDefault="00527117" w:rsidP="00527117">
      <w:pPr>
        <w:jc w:val="both"/>
        <w:rPr>
          <w:sz w:val="20"/>
        </w:rPr>
      </w:pPr>
    </w:p>
    <w:p w14:paraId="0DDE5422" w14:textId="77777777" w:rsidR="00527117" w:rsidRPr="004E4494" w:rsidRDefault="00527117" w:rsidP="00527117">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Pr>
          <w:sz w:val="20"/>
        </w:rPr>
        <w:t>RICEMACT</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254E4C62" w14:textId="77777777" w:rsidR="00527117" w:rsidRPr="00FE0AD0" w:rsidRDefault="00527117" w:rsidP="00527117">
      <w:pPr>
        <w:jc w:val="both"/>
        <w:rPr>
          <w:sz w:val="20"/>
        </w:rPr>
      </w:pPr>
    </w:p>
    <w:p w14:paraId="47D50FA3" w14:textId="77777777" w:rsidR="00527117" w:rsidRPr="00F92831" w:rsidRDefault="00527117" w:rsidP="00527117">
      <w:pPr>
        <w:jc w:val="both"/>
        <w:rPr>
          <w:bCs/>
        </w:rPr>
      </w:pPr>
      <w:r>
        <w:rPr>
          <w:b/>
        </w:rPr>
        <w:t xml:space="preserve">V.  </w:t>
      </w:r>
      <w:r>
        <w:rPr>
          <w:b/>
          <w:u w:val="single"/>
        </w:rPr>
        <w:t>TESTING/SAMPLING</w:t>
      </w:r>
    </w:p>
    <w:p w14:paraId="53C5B75B" w14:textId="77777777" w:rsidR="00527117" w:rsidRPr="00FE0AD0" w:rsidRDefault="00527117" w:rsidP="00527117">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63180169" w14:textId="77777777" w:rsidR="00527117" w:rsidRPr="00FF27C7" w:rsidRDefault="00527117" w:rsidP="00527117">
      <w:pPr>
        <w:ind w:left="540" w:hanging="540"/>
        <w:jc w:val="both"/>
        <w:rPr>
          <w:sz w:val="20"/>
        </w:rPr>
      </w:pPr>
    </w:p>
    <w:p w14:paraId="2AFB13CE" w14:textId="77777777" w:rsidR="00527117" w:rsidRDefault="00527117" w:rsidP="00527117">
      <w:pPr>
        <w:numPr>
          <w:ilvl w:val="0"/>
          <w:numId w:val="49"/>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w:t>
      </w:r>
      <w:r>
        <w:rPr>
          <w:rFonts w:cs="Arial"/>
          <w:b/>
          <w:sz w:val="20"/>
        </w:rPr>
        <w:t> </w:t>
      </w:r>
      <w:r w:rsidRPr="00545F01">
        <w:rPr>
          <w:rFonts w:cs="Arial"/>
          <w:b/>
          <w:sz w:val="20"/>
        </w:rPr>
        <w:t>CFR</w:t>
      </w:r>
      <w:r>
        <w:rPr>
          <w:rFonts w:cs="Arial"/>
          <w:b/>
          <w:sz w:val="20"/>
        </w:rPr>
        <w:t> </w:t>
      </w:r>
      <w:r w:rsidRPr="00545F01">
        <w:rPr>
          <w:rFonts w:cs="Arial"/>
          <w:b/>
          <w:sz w:val="20"/>
        </w:rPr>
        <w:t>63.6625(i))</w:t>
      </w:r>
    </w:p>
    <w:p w14:paraId="7D338692" w14:textId="77777777" w:rsidR="00527117" w:rsidRPr="00546857" w:rsidRDefault="00527117" w:rsidP="00527117">
      <w:pPr>
        <w:jc w:val="both"/>
        <w:rPr>
          <w:rFonts w:cs="Arial"/>
          <w:bCs/>
          <w:sz w:val="20"/>
        </w:rPr>
      </w:pPr>
    </w:p>
    <w:p w14:paraId="3CBE8CD8" w14:textId="77777777" w:rsidR="00527117" w:rsidRDefault="00527117" w:rsidP="00527117">
      <w:pPr>
        <w:jc w:val="both"/>
      </w:pPr>
      <w:r>
        <w:rPr>
          <w:b/>
        </w:rPr>
        <w:t xml:space="preserve">VI.  </w:t>
      </w:r>
      <w:r>
        <w:rPr>
          <w:b/>
          <w:u w:val="single"/>
        </w:rPr>
        <w:t>MONITORING/RECORDKEEPING</w:t>
      </w:r>
    </w:p>
    <w:p w14:paraId="752E1368" w14:textId="77777777" w:rsidR="00527117" w:rsidRPr="00FE0AD0" w:rsidRDefault="00527117" w:rsidP="0052711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AB6DED" w14:textId="77777777" w:rsidR="00527117" w:rsidRDefault="00527117" w:rsidP="00527117">
      <w:pPr>
        <w:jc w:val="both"/>
        <w:rPr>
          <w:sz w:val="20"/>
        </w:rPr>
      </w:pPr>
    </w:p>
    <w:p w14:paraId="62A4DB5C" w14:textId="77777777" w:rsidR="00527117" w:rsidRPr="007A43E1" w:rsidRDefault="00527117" w:rsidP="00527117">
      <w:pPr>
        <w:spacing w:after="120"/>
        <w:ind w:left="360" w:hanging="360"/>
        <w:jc w:val="both"/>
        <w:rPr>
          <w:sz w:val="20"/>
        </w:rPr>
      </w:pPr>
      <w:r>
        <w:rPr>
          <w:sz w:val="20"/>
        </w:rPr>
        <w:t>1.</w:t>
      </w:r>
      <w:r>
        <w:rPr>
          <w:sz w:val="20"/>
        </w:rPr>
        <w:tab/>
      </w:r>
      <w:r w:rsidRPr="007A43E1">
        <w:rPr>
          <w:sz w:val="20"/>
        </w:rPr>
        <w:t>For each engine in FG</w:t>
      </w:r>
      <w:r>
        <w:rPr>
          <w:sz w:val="20"/>
        </w:rPr>
        <w:t>RICEMACT</w:t>
      </w:r>
      <w:r w:rsidRPr="007A43E1">
        <w:rPr>
          <w:sz w:val="20"/>
        </w:rPr>
        <w:t>, the permittee shall keep in a satisfactory manner the following:</w:t>
      </w:r>
    </w:p>
    <w:p w14:paraId="69805673" w14:textId="77777777" w:rsidR="00527117" w:rsidRPr="003D7A71" w:rsidRDefault="00527117" w:rsidP="00527117">
      <w:pPr>
        <w:numPr>
          <w:ilvl w:val="0"/>
          <w:numId w:val="51"/>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7B81678B" w14:textId="77777777" w:rsidR="00527117" w:rsidRPr="003D7A71" w:rsidRDefault="00527117" w:rsidP="00527117">
      <w:pPr>
        <w:numPr>
          <w:ilvl w:val="0"/>
          <w:numId w:val="51"/>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79" w:name="_Hlk39071808"/>
      <w:r>
        <w:rPr>
          <w:sz w:val="20"/>
        </w:rPr>
        <w:t>,</w:t>
      </w:r>
    </w:p>
    <w:p w14:paraId="2E6E43AC" w14:textId="77777777" w:rsidR="00527117" w:rsidRDefault="00527117" w:rsidP="00527117">
      <w:pPr>
        <w:numPr>
          <w:ilvl w:val="0"/>
          <w:numId w:val="51"/>
        </w:numPr>
        <w:spacing w:after="120"/>
        <w:jc w:val="both"/>
        <w:rPr>
          <w:sz w:val="20"/>
        </w:rPr>
      </w:pPr>
      <w:r>
        <w:rPr>
          <w:sz w:val="20"/>
        </w:rPr>
        <w:t>R</w:t>
      </w:r>
      <w:r w:rsidRPr="009069A0">
        <w:rPr>
          <w:sz w:val="20"/>
        </w:rPr>
        <w:t>ecords of</w:t>
      </w:r>
      <w:r>
        <w:rPr>
          <w:sz w:val="20"/>
        </w:rPr>
        <w:t xml:space="preserve"> performance tests and performance evaluations, </w:t>
      </w:r>
    </w:p>
    <w:p w14:paraId="5726E0D8" w14:textId="77777777" w:rsidR="00527117" w:rsidRDefault="00527117" w:rsidP="00527117">
      <w:pPr>
        <w:numPr>
          <w:ilvl w:val="0"/>
          <w:numId w:val="51"/>
        </w:numPr>
        <w:spacing w:after="120"/>
        <w:jc w:val="both"/>
        <w:rPr>
          <w:sz w:val="20"/>
        </w:rPr>
      </w:pPr>
      <w:r w:rsidRPr="003D7A71">
        <w:rPr>
          <w:sz w:val="20"/>
        </w:rPr>
        <w:lastRenderedPageBreak/>
        <w:t xml:space="preserve">Records </w:t>
      </w:r>
      <w:r w:rsidRPr="009069A0">
        <w:rPr>
          <w:sz w:val="20"/>
        </w:rPr>
        <w:t>of</w:t>
      </w:r>
      <w:r>
        <w:rPr>
          <w:sz w:val="20"/>
        </w:rPr>
        <w:t xml:space="preserve"> all required maintenance performed on the air pollution control and monitoring equipment, </w:t>
      </w:r>
    </w:p>
    <w:p w14:paraId="098CA3A0" w14:textId="77777777" w:rsidR="00527117" w:rsidRPr="003D7A71" w:rsidRDefault="00527117" w:rsidP="00527117">
      <w:pPr>
        <w:numPr>
          <w:ilvl w:val="0"/>
          <w:numId w:val="51"/>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736DECD7" w14:textId="77777777" w:rsidR="00527117" w:rsidRDefault="00527117" w:rsidP="00527117">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bookmarkEnd w:id="79"/>
    </w:p>
    <w:p w14:paraId="5B23EB64" w14:textId="77777777" w:rsidR="00527117" w:rsidRPr="00546857" w:rsidRDefault="00527117" w:rsidP="00527117">
      <w:pPr>
        <w:jc w:val="both"/>
        <w:rPr>
          <w:sz w:val="20"/>
        </w:rPr>
      </w:pPr>
    </w:p>
    <w:p w14:paraId="0C0A3BC4" w14:textId="182CA076" w:rsidR="00527117" w:rsidRPr="00363C32" w:rsidRDefault="00527117" w:rsidP="00527117">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53453">
        <w:rPr>
          <w:sz w:val="20"/>
        </w:rPr>
        <w:t>FG</w:t>
      </w:r>
      <w:r>
        <w:rPr>
          <w:sz w:val="20"/>
        </w:rPr>
        <w:t>RICEMACT</w:t>
      </w:r>
      <w:r w:rsidRPr="005048D0">
        <w:rPr>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w:t>
      </w:r>
      <w:r w:rsidR="000911E6">
        <w:rPr>
          <w:sz w:val="20"/>
        </w:rPr>
        <w:t>develop</w:t>
      </w:r>
      <w:r>
        <w:rPr>
          <w:sz w:val="20"/>
        </w:rPr>
        <w:t xml:space="preserve">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r>
        <w:rPr>
          <w:sz w:val="20"/>
        </w:rPr>
        <w:tab/>
      </w:r>
    </w:p>
    <w:p w14:paraId="7FA378E9" w14:textId="77777777" w:rsidR="00527117" w:rsidRDefault="00527117" w:rsidP="00527117">
      <w:pPr>
        <w:ind w:left="360" w:hanging="360"/>
        <w:jc w:val="both"/>
        <w:rPr>
          <w:sz w:val="20"/>
        </w:rPr>
      </w:pPr>
    </w:p>
    <w:p w14:paraId="3D627104" w14:textId="77777777" w:rsidR="00527117" w:rsidRDefault="00527117" w:rsidP="00527117">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Pr>
          <w:sz w:val="20"/>
        </w:rPr>
        <w:t xml:space="preserve">RICEMACT,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04966F5D" w14:textId="77777777" w:rsidR="00527117" w:rsidRDefault="00527117" w:rsidP="00527117">
      <w:pPr>
        <w:jc w:val="both"/>
        <w:rPr>
          <w:sz w:val="20"/>
        </w:rPr>
      </w:pPr>
    </w:p>
    <w:p w14:paraId="1A3AEC26" w14:textId="62E4F29C" w:rsidR="00527117" w:rsidRPr="00F92831" w:rsidRDefault="00527117" w:rsidP="00527117">
      <w:pPr>
        <w:ind w:left="360" w:hanging="360"/>
        <w:jc w:val="both"/>
        <w:rPr>
          <w:bCs/>
          <w:sz w:val="20"/>
        </w:rPr>
      </w:pPr>
      <w:r>
        <w:rPr>
          <w:sz w:val="20"/>
        </w:rPr>
        <w:t>4</w:t>
      </w:r>
      <w:r w:rsidRPr="0002385B">
        <w:rPr>
          <w:sz w:val="20"/>
        </w:rPr>
        <w:t>.</w:t>
      </w:r>
      <w:r w:rsidRPr="0002385B">
        <w:rPr>
          <w:sz w:val="20"/>
        </w:rPr>
        <w:tab/>
      </w:r>
      <w:r>
        <w:rPr>
          <w:bCs/>
          <w:sz w:val="20"/>
        </w:rPr>
        <w:t>The permittee shall monitor and record, the total hours of operation for each engine in FG</w:t>
      </w:r>
      <w:r w:rsidR="000911E6">
        <w:rPr>
          <w:bCs/>
          <w:sz w:val="20"/>
        </w:rPr>
        <w:t>RICEMACT</w:t>
      </w:r>
      <w:r>
        <w:rPr>
          <w:bCs/>
          <w:sz w:val="20"/>
        </w:rPr>
        <w:t xml:space="preserve"> on a monthly basis, and the hours of operation during emergency and non-emergency service that are recorded through the non-resettable hour meter for each engine in FGRICEMACT</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The permittee shall keep all records on file and make them available to the department upon request.</w:t>
      </w:r>
      <w:r>
        <w:rPr>
          <w:bCs/>
          <w:sz w:val="20"/>
        </w:rPr>
        <w:t xml:space="preserve">  </w:t>
      </w:r>
      <w:r w:rsidRPr="00BD641D">
        <w:rPr>
          <w:b/>
          <w:sz w:val="20"/>
        </w:rPr>
        <w:t>(</w:t>
      </w:r>
      <w:r w:rsidR="000911E6">
        <w:rPr>
          <w:b/>
          <w:sz w:val="20"/>
        </w:rPr>
        <w:t xml:space="preserve">R 336.1213(3), </w:t>
      </w:r>
      <w:r w:rsidRPr="00BD641D">
        <w:rPr>
          <w:b/>
          <w:sz w:val="20"/>
        </w:rPr>
        <w:t>40 CFR 63.6655(f), 40 CFR 63.6660)</w:t>
      </w:r>
    </w:p>
    <w:p w14:paraId="61822B78" w14:textId="77777777" w:rsidR="00527117" w:rsidRPr="00D433F2" w:rsidRDefault="00527117" w:rsidP="00527117">
      <w:pPr>
        <w:tabs>
          <w:tab w:val="left" w:pos="360"/>
        </w:tabs>
        <w:jc w:val="both"/>
        <w:rPr>
          <w:bCs/>
          <w:sz w:val="20"/>
        </w:rPr>
      </w:pPr>
    </w:p>
    <w:p w14:paraId="59CA873D" w14:textId="38209198" w:rsidR="00527117" w:rsidRDefault="00527117" w:rsidP="00527117">
      <w:pPr>
        <w:tabs>
          <w:tab w:val="left" w:pos="360"/>
        </w:tabs>
        <w:ind w:left="360" w:hanging="360"/>
        <w:jc w:val="both"/>
        <w:rPr>
          <w:bCs/>
          <w:sz w:val="20"/>
        </w:rPr>
      </w:pPr>
      <w:r>
        <w:rPr>
          <w:bCs/>
          <w:sz w:val="20"/>
        </w:rPr>
        <w:t>5.</w:t>
      </w:r>
      <w:r>
        <w:rPr>
          <w:bCs/>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Pr>
          <w:sz w:val="20"/>
        </w:rPr>
        <w:t>RICEMACT</w:t>
      </w:r>
      <w:r w:rsidRPr="00401FDF">
        <w:rPr>
          <w:sz w:val="20"/>
        </w:rPr>
        <w:t>,</w:t>
      </w:r>
      <w:r>
        <w:rPr>
          <w:color w:val="000000"/>
          <w:sz w:val="20"/>
        </w:rPr>
        <w:t xml:space="preserve"> demonstrating that the fuel meets the requirement of SC</w:t>
      </w:r>
      <w:r w:rsidR="00F651B6">
        <w:rPr>
          <w:color w:val="000000"/>
          <w:sz w:val="20"/>
        </w:rPr>
        <w:t> </w:t>
      </w:r>
      <w:r>
        <w:rPr>
          <w:color w:val="000000"/>
          <w:sz w:val="20"/>
        </w:rPr>
        <w:t>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9B31789" w14:textId="77777777" w:rsidR="00527117" w:rsidRDefault="00527117" w:rsidP="00527117">
      <w:pPr>
        <w:tabs>
          <w:tab w:val="left" w:pos="360"/>
        </w:tabs>
        <w:ind w:left="360" w:hanging="360"/>
        <w:jc w:val="both"/>
        <w:rPr>
          <w:bCs/>
          <w:sz w:val="20"/>
        </w:rPr>
      </w:pPr>
    </w:p>
    <w:p w14:paraId="769ABD94" w14:textId="77777777" w:rsidR="00527117" w:rsidRPr="002465B8" w:rsidRDefault="00527117" w:rsidP="00527117">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2967DCAA" w14:textId="77777777" w:rsidR="00527117" w:rsidRPr="008C6B43" w:rsidRDefault="00527117" w:rsidP="00527117">
      <w:pPr>
        <w:ind w:left="360" w:hanging="360"/>
        <w:jc w:val="both"/>
        <w:rPr>
          <w:rFonts w:cs="Arial"/>
          <w:sz w:val="20"/>
        </w:rPr>
      </w:pPr>
    </w:p>
    <w:p w14:paraId="10893004" w14:textId="77777777" w:rsidR="00527117" w:rsidRPr="008B5C27" w:rsidRDefault="00527117" w:rsidP="00527117">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7A03BD27" w14:textId="77777777" w:rsidR="00527117" w:rsidRPr="00F92831" w:rsidRDefault="00527117" w:rsidP="00527117">
      <w:pPr>
        <w:jc w:val="both"/>
        <w:rPr>
          <w:bCs/>
          <w:sz w:val="20"/>
        </w:rPr>
      </w:pPr>
    </w:p>
    <w:p w14:paraId="7C7C67BE" w14:textId="77777777" w:rsidR="00527117" w:rsidRPr="0069717A" w:rsidRDefault="00527117" w:rsidP="00527117">
      <w:pPr>
        <w:jc w:val="both"/>
        <w:rPr>
          <w:bCs/>
        </w:rPr>
      </w:pPr>
      <w:r>
        <w:rPr>
          <w:b/>
        </w:rPr>
        <w:t xml:space="preserve">VII.  </w:t>
      </w:r>
      <w:r>
        <w:rPr>
          <w:b/>
          <w:u w:val="single"/>
        </w:rPr>
        <w:t>REPORTING</w:t>
      </w:r>
      <w:bookmarkStart w:id="80" w:name="_Hlk38353508"/>
    </w:p>
    <w:bookmarkEnd w:id="80"/>
    <w:p w14:paraId="4BA4D77D" w14:textId="77777777" w:rsidR="00527117" w:rsidRPr="008B5C27" w:rsidRDefault="00527117" w:rsidP="00527117">
      <w:pPr>
        <w:jc w:val="both"/>
        <w:rPr>
          <w:sz w:val="20"/>
        </w:rPr>
      </w:pPr>
    </w:p>
    <w:p w14:paraId="0DEBACCE" w14:textId="77777777" w:rsidR="00527117" w:rsidRDefault="00527117" w:rsidP="0052711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5511EDF" w14:textId="77777777" w:rsidR="00527117" w:rsidRPr="00C0388E" w:rsidRDefault="00527117" w:rsidP="00527117">
      <w:pPr>
        <w:ind w:left="360" w:hanging="360"/>
        <w:jc w:val="both"/>
        <w:rPr>
          <w:sz w:val="20"/>
        </w:rPr>
      </w:pPr>
    </w:p>
    <w:p w14:paraId="341A2828" w14:textId="77777777" w:rsidR="00527117" w:rsidRDefault="00527117" w:rsidP="0052711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A834385" w14:textId="77777777" w:rsidR="00527117" w:rsidRPr="00C0388E" w:rsidRDefault="00527117" w:rsidP="00527117">
      <w:pPr>
        <w:ind w:left="360" w:hanging="360"/>
        <w:jc w:val="both"/>
        <w:rPr>
          <w:sz w:val="20"/>
        </w:rPr>
      </w:pPr>
    </w:p>
    <w:p w14:paraId="6D422A24" w14:textId="5DBE7F3A" w:rsidR="00527117" w:rsidRPr="000911E6" w:rsidRDefault="00527117" w:rsidP="000911E6">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E579BBE" w14:textId="77777777" w:rsidR="00527117" w:rsidRDefault="00527117" w:rsidP="00527117">
      <w:pPr>
        <w:jc w:val="both"/>
        <w:rPr>
          <w:rFonts w:cs="Arial"/>
          <w:sz w:val="20"/>
        </w:rPr>
      </w:pPr>
    </w:p>
    <w:p w14:paraId="21FE9AD2" w14:textId="77777777" w:rsidR="00527117" w:rsidRPr="00F92831" w:rsidRDefault="00527117" w:rsidP="00527117">
      <w:pPr>
        <w:jc w:val="both"/>
        <w:rPr>
          <w:rFonts w:cs="Arial"/>
          <w:sz w:val="20"/>
        </w:rPr>
      </w:pPr>
      <w:r>
        <w:rPr>
          <w:rFonts w:cs="Arial"/>
          <w:b/>
          <w:bCs/>
          <w:sz w:val="20"/>
        </w:rPr>
        <w:t>See Appendix 8</w:t>
      </w:r>
    </w:p>
    <w:p w14:paraId="3F86391D" w14:textId="43AA0FE9" w:rsidR="00F651B6" w:rsidRDefault="00F651B6">
      <w:pPr>
        <w:rPr>
          <w:rFonts w:cs="Arial"/>
          <w:sz w:val="20"/>
        </w:rPr>
      </w:pPr>
      <w:r>
        <w:rPr>
          <w:rFonts w:cs="Arial"/>
          <w:sz w:val="20"/>
        </w:rPr>
        <w:br w:type="page"/>
      </w:r>
    </w:p>
    <w:p w14:paraId="6E31474A" w14:textId="77777777" w:rsidR="00527117" w:rsidRPr="00E111A8" w:rsidRDefault="00527117" w:rsidP="00527117">
      <w:pPr>
        <w:jc w:val="both"/>
        <w:rPr>
          <w:rFonts w:cs="Arial"/>
          <w:sz w:val="20"/>
        </w:rPr>
      </w:pPr>
    </w:p>
    <w:p w14:paraId="1B49EAAC" w14:textId="77777777" w:rsidR="00527117" w:rsidRDefault="00527117" w:rsidP="00527117">
      <w:pPr>
        <w:jc w:val="both"/>
      </w:pPr>
      <w:r>
        <w:rPr>
          <w:b/>
        </w:rPr>
        <w:t xml:space="preserve">VIII.  </w:t>
      </w:r>
      <w:r>
        <w:rPr>
          <w:b/>
          <w:u w:val="single"/>
        </w:rPr>
        <w:t>STACK/VENT RESTRICTION(S)</w:t>
      </w:r>
    </w:p>
    <w:p w14:paraId="7DBC99DA" w14:textId="77777777" w:rsidR="00527117" w:rsidRDefault="00527117" w:rsidP="00527117">
      <w:pPr>
        <w:jc w:val="both"/>
        <w:rPr>
          <w:sz w:val="20"/>
        </w:rPr>
      </w:pPr>
    </w:p>
    <w:p w14:paraId="47674A70" w14:textId="77777777" w:rsidR="00527117" w:rsidRDefault="00527117" w:rsidP="00527117">
      <w:pPr>
        <w:jc w:val="both"/>
        <w:rPr>
          <w:rFonts w:cs="Arial"/>
          <w:sz w:val="20"/>
        </w:rPr>
      </w:pPr>
      <w:r>
        <w:rPr>
          <w:rFonts w:cs="Arial"/>
          <w:sz w:val="20"/>
        </w:rPr>
        <w:t>NA</w:t>
      </w:r>
    </w:p>
    <w:p w14:paraId="609F8978" w14:textId="77777777" w:rsidR="00527117" w:rsidRPr="00545F01" w:rsidRDefault="00527117" w:rsidP="00527117">
      <w:pPr>
        <w:ind w:left="360" w:hanging="360"/>
        <w:jc w:val="both"/>
        <w:rPr>
          <w:sz w:val="20"/>
        </w:rPr>
      </w:pPr>
    </w:p>
    <w:p w14:paraId="6369B82D" w14:textId="77777777" w:rsidR="00527117" w:rsidRPr="00545F01" w:rsidRDefault="00527117" w:rsidP="00527117">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69CB92A7" w14:textId="77777777" w:rsidR="00527117" w:rsidRPr="00545F01" w:rsidRDefault="00527117" w:rsidP="00527117">
      <w:pPr>
        <w:ind w:left="360" w:hanging="360"/>
        <w:jc w:val="both"/>
        <w:rPr>
          <w:sz w:val="20"/>
        </w:rPr>
      </w:pPr>
    </w:p>
    <w:p w14:paraId="41C5F79F" w14:textId="77777777" w:rsidR="00527117" w:rsidRPr="00F92831" w:rsidRDefault="00527117" w:rsidP="00527117">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1"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62B95844" w14:textId="77777777" w:rsidR="00527117" w:rsidRDefault="00527117" w:rsidP="00527117">
      <w:pPr>
        <w:jc w:val="both"/>
        <w:rPr>
          <w:sz w:val="20"/>
        </w:rPr>
      </w:pPr>
    </w:p>
    <w:p w14:paraId="7B7C09CF" w14:textId="77777777" w:rsidR="00527117" w:rsidRPr="00FE0AD0" w:rsidRDefault="00527117" w:rsidP="00527117">
      <w:pPr>
        <w:jc w:val="both"/>
        <w:rPr>
          <w:sz w:val="20"/>
        </w:rPr>
      </w:pPr>
    </w:p>
    <w:p w14:paraId="6091339F" w14:textId="77777777" w:rsidR="00527117" w:rsidRPr="00F92831" w:rsidRDefault="00527117" w:rsidP="00527117">
      <w:pPr>
        <w:jc w:val="both"/>
        <w:rPr>
          <w:bCs/>
          <w:sz w:val="20"/>
        </w:rPr>
      </w:pPr>
      <w:r w:rsidRPr="00B90185">
        <w:rPr>
          <w:b/>
          <w:sz w:val="20"/>
          <w:u w:val="single"/>
        </w:rPr>
        <w:t>Footnotes</w:t>
      </w:r>
      <w:r w:rsidRPr="00B90185">
        <w:rPr>
          <w:b/>
          <w:sz w:val="20"/>
        </w:rPr>
        <w:t>:</w:t>
      </w:r>
    </w:p>
    <w:p w14:paraId="3D764A7B" w14:textId="77777777" w:rsidR="00527117" w:rsidRDefault="00527117" w:rsidP="0052711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1423DA" w14:textId="77777777" w:rsidR="00527117" w:rsidRPr="003A4A19" w:rsidRDefault="00527117" w:rsidP="0052711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81"/>
    </w:p>
    <w:p w14:paraId="73681C9F" w14:textId="40667A23" w:rsidR="00664F2C" w:rsidRPr="00347387" w:rsidRDefault="00664F2C" w:rsidP="00664F2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527117">
        <w:br w:type="page"/>
      </w:r>
      <w:bookmarkStart w:id="82" w:name="_Toc84412726"/>
      <w:r>
        <w:rPr>
          <w:bCs/>
          <w:iCs/>
          <w:szCs w:val="28"/>
        </w:rPr>
        <w:lastRenderedPageBreak/>
        <w:t>F</w:t>
      </w:r>
      <w:r w:rsidRPr="00347387">
        <w:rPr>
          <w:bCs/>
          <w:iCs/>
          <w:szCs w:val="28"/>
        </w:rPr>
        <w:t>G</w:t>
      </w:r>
      <w:r>
        <w:rPr>
          <w:bCs/>
          <w:iCs/>
          <w:szCs w:val="28"/>
        </w:rPr>
        <w:t>BOILER</w:t>
      </w:r>
      <w:r w:rsidR="00CC2757">
        <w:rPr>
          <w:bCs/>
          <w:iCs/>
          <w:szCs w:val="28"/>
        </w:rPr>
        <w:t>M</w:t>
      </w:r>
      <w:r>
        <w:rPr>
          <w:bCs/>
          <w:iCs/>
          <w:szCs w:val="28"/>
        </w:rPr>
        <w:t>ACT</w:t>
      </w:r>
      <w:bookmarkEnd w:id="82"/>
    </w:p>
    <w:p w14:paraId="7C1EE61C" w14:textId="77777777" w:rsidR="00664F2C" w:rsidRPr="00EE02F9" w:rsidRDefault="00664F2C" w:rsidP="00664F2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86EC52B" w14:textId="77777777" w:rsidR="00664F2C" w:rsidRPr="00F30023" w:rsidRDefault="00664F2C" w:rsidP="00664F2C">
      <w:pPr>
        <w:rPr>
          <w:sz w:val="20"/>
        </w:rPr>
      </w:pPr>
    </w:p>
    <w:p w14:paraId="5C8EEC58" w14:textId="77777777" w:rsidR="00664F2C" w:rsidRDefault="00664F2C" w:rsidP="00664F2C">
      <w:pPr>
        <w:jc w:val="both"/>
        <w:rPr>
          <w:b/>
          <w:u w:val="single"/>
        </w:rPr>
      </w:pPr>
      <w:r>
        <w:rPr>
          <w:b/>
          <w:u w:val="single"/>
        </w:rPr>
        <w:t>DESCRIPTION</w:t>
      </w:r>
    </w:p>
    <w:p w14:paraId="720DD11F" w14:textId="77777777" w:rsidR="00664F2C" w:rsidRPr="00C3424D" w:rsidRDefault="00664F2C" w:rsidP="00664F2C">
      <w:pPr>
        <w:jc w:val="both"/>
        <w:rPr>
          <w:sz w:val="20"/>
        </w:rPr>
      </w:pPr>
    </w:p>
    <w:p w14:paraId="171C7458" w14:textId="05FC8206" w:rsidR="00664F2C" w:rsidRPr="00664F2C" w:rsidRDefault="00664F2C" w:rsidP="00664F2C">
      <w:pPr>
        <w:jc w:val="both"/>
        <w:rPr>
          <w:sz w:val="20"/>
        </w:rPr>
      </w:pPr>
      <w:r>
        <w:rPr>
          <w:sz w:val="20"/>
        </w:rPr>
        <w:t>Applicable requirements that apply to existing affected boilers as described in 40 CFR Part 63, Subpart JJJJJJ.</w:t>
      </w:r>
    </w:p>
    <w:p w14:paraId="39A824F8" w14:textId="77777777" w:rsidR="00664F2C" w:rsidRPr="00C3424D" w:rsidRDefault="00664F2C" w:rsidP="00664F2C">
      <w:pPr>
        <w:jc w:val="both"/>
        <w:rPr>
          <w:sz w:val="20"/>
        </w:rPr>
      </w:pPr>
    </w:p>
    <w:p w14:paraId="029EFF23" w14:textId="7388E66E" w:rsidR="00664F2C" w:rsidRPr="00A86D8D" w:rsidRDefault="00664F2C" w:rsidP="00664F2C">
      <w:pPr>
        <w:jc w:val="both"/>
        <w:rPr>
          <w:sz w:val="20"/>
        </w:rPr>
      </w:pPr>
      <w:r w:rsidRPr="00FE0AD0">
        <w:rPr>
          <w:b/>
          <w:sz w:val="20"/>
        </w:rPr>
        <w:t>Emission Unit</w:t>
      </w:r>
      <w:r w:rsidR="00F651B6">
        <w:rPr>
          <w:b/>
          <w:sz w:val="20"/>
        </w:rPr>
        <w:t>s</w:t>
      </w:r>
      <w:r>
        <w:rPr>
          <w:b/>
          <w:sz w:val="20"/>
        </w:rPr>
        <w:t>:</w:t>
      </w:r>
      <w:r>
        <w:rPr>
          <w:sz w:val="20"/>
        </w:rPr>
        <w:t xml:space="preserve">  EUBOILER1, EUBOILER2</w:t>
      </w:r>
    </w:p>
    <w:p w14:paraId="28AE884E" w14:textId="77777777" w:rsidR="00664F2C" w:rsidRPr="00F30023" w:rsidRDefault="00664F2C" w:rsidP="00664F2C">
      <w:pPr>
        <w:jc w:val="both"/>
        <w:rPr>
          <w:sz w:val="20"/>
        </w:rPr>
      </w:pPr>
    </w:p>
    <w:p w14:paraId="4AAFE0B8" w14:textId="77777777" w:rsidR="00664F2C" w:rsidRDefault="00664F2C" w:rsidP="00664F2C">
      <w:pPr>
        <w:jc w:val="both"/>
        <w:rPr>
          <w:b/>
          <w:u w:val="single"/>
        </w:rPr>
      </w:pPr>
      <w:r>
        <w:rPr>
          <w:b/>
          <w:u w:val="single"/>
        </w:rPr>
        <w:t>POLLUTION CONTROL EQUIPMENT</w:t>
      </w:r>
    </w:p>
    <w:p w14:paraId="584CCF27" w14:textId="77777777" w:rsidR="00664F2C" w:rsidRPr="0074351C" w:rsidRDefault="00664F2C" w:rsidP="00664F2C">
      <w:pPr>
        <w:jc w:val="both"/>
      </w:pPr>
    </w:p>
    <w:p w14:paraId="15B402FB" w14:textId="05867259" w:rsidR="00664F2C" w:rsidRPr="00664F2C" w:rsidRDefault="00664F2C" w:rsidP="00664F2C">
      <w:pPr>
        <w:jc w:val="both"/>
        <w:rPr>
          <w:sz w:val="20"/>
        </w:rPr>
      </w:pPr>
      <w:r>
        <w:rPr>
          <w:sz w:val="20"/>
        </w:rPr>
        <w:t>NA</w:t>
      </w:r>
    </w:p>
    <w:p w14:paraId="35E31BAB" w14:textId="77777777" w:rsidR="00664F2C" w:rsidRPr="008B5C27" w:rsidRDefault="00664F2C" w:rsidP="00664F2C">
      <w:pPr>
        <w:rPr>
          <w:sz w:val="20"/>
        </w:rPr>
      </w:pPr>
    </w:p>
    <w:p w14:paraId="64A949B5" w14:textId="77777777" w:rsidR="00664F2C" w:rsidRDefault="00664F2C" w:rsidP="00664F2C">
      <w:pPr>
        <w:jc w:val="both"/>
        <w:rPr>
          <w:b/>
          <w:u w:val="single"/>
        </w:rPr>
      </w:pPr>
      <w:r>
        <w:rPr>
          <w:b/>
        </w:rPr>
        <w:t xml:space="preserve">I.  </w:t>
      </w:r>
      <w:r>
        <w:rPr>
          <w:b/>
          <w:u w:val="single"/>
        </w:rPr>
        <w:t>EMISSION LIMIT(S)</w:t>
      </w:r>
    </w:p>
    <w:p w14:paraId="4D7D95BF" w14:textId="77777777" w:rsidR="00664F2C" w:rsidRPr="00FE0AD0" w:rsidRDefault="00664F2C" w:rsidP="00664F2C">
      <w:pPr>
        <w:jc w:val="both"/>
        <w:rPr>
          <w:sz w:val="20"/>
        </w:rPr>
      </w:pPr>
    </w:p>
    <w:p w14:paraId="78051035" w14:textId="41DE9DB3" w:rsidR="00664F2C" w:rsidRPr="00664F2C" w:rsidRDefault="00664F2C" w:rsidP="00664F2C">
      <w:pPr>
        <w:jc w:val="both"/>
        <w:rPr>
          <w:bCs/>
          <w:sz w:val="20"/>
        </w:rPr>
      </w:pPr>
      <w:r w:rsidRPr="00664F2C">
        <w:rPr>
          <w:bCs/>
          <w:sz w:val="20"/>
        </w:rPr>
        <w:t>NA</w:t>
      </w:r>
    </w:p>
    <w:p w14:paraId="754BA847" w14:textId="77777777" w:rsidR="00664F2C" w:rsidRPr="0007707C" w:rsidRDefault="00664F2C" w:rsidP="00664F2C">
      <w:pPr>
        <w:jc w:val="both"/>
        <w:rPr>
          <w:sz w:val="20"/>
        </w:rPr>
      </w:pPr>
    </w:p>
    <w:p w14:paraId="7283A2B4" w14:textId="77777777" w:rsidR="00664F2C" w:rsidRDefault="00664F2C" w:rsidP="00664F2C">
      <w:pPr>
        <w:jc w:val="both"/>
        <w:rPr>
          <w:b/>
          <w:u w:val="single"/>
        </w:rPr>
      </w:pPr>
      <w:r>
        <w:rPr>
          <w:b/>
        </w:rPr>
        <w:t xml:space="preserve">II.  </w:t>
      </w:r>
      <w:r>
        <w:rPr>
          <w:b/>
          <w:u w:val="single"/>
        </w:rPr>
        <w:t>MATERIAL LIMIT(S)</w:t>
      </w:r>
    </w:p>
    <w:p w14:paraId="3F05B76C" w14:textId="1454A263" w:rsidR="00664F2C" w:rsidRDefault="00664F2C" w:rsidP="00664F2C">
      <w:pPr>
        <w:jc w:val="both"/>
        <w:rPr>
          <w:sz w:val="20"/>
        </w:rPr>
      </w:pPr>
    </w:p>
    <w:p w14:paraId="0DE678F3" w14:textId="6C5CF3ED" w:rsidR="00664F2C" w:rsidRPr="00E840B5" w:rsidRDefault="00664F2C" w:rsidP="00FD697F">
      <w:pPr>
        <w:numPr>
          <w:ilvl w:val="0"/>
          <w:numId w:val="45"/>
        </w:numPr>
        <w:jc w:val="both"/>
        <w:rPr>
          <w:sz w:val="20"/>
        </w:rPr>
      </w:pPr>
      <w:r w:rsidRPr="00E840B5">
        <w:rPr>
          <w:sz w:val="20"/>
        </w:rPr>
        <w:t xml:space="preserve">Any boiler that is gaseous fuel fired and also has the capability of using liquid fuel and does not have the capability of biomass and/or coal firing, shall be considered a gaseous fuel fired boiler unless the liquid fuel use is greater than 48 hours per calendar year for periodic testing, at which time the unit is designated as an oil subcategory.  The use of liquid fuel during gas curtailments, gas supply interruption, startups or periodic testing does not change a boiler’s designation from a gaseous fuel fired boiler to an oil subcategory.  </w:t>
      </w:r>
      <w:r w:rsidRPr="00E840B5">
        <w:rPr>
          <w:b/>
          <w:bCs/>
          <w:sz w:val="20"/>
        </w:rPr>
        <w:t>(40 CFR 63.11237)</w:t>
      </w:r>
    </w:p>
    <w:p w14:paraId="358E331E" w14:textId="77777777" w:rsidR="00664F2C" w:rsidRPr="0007707C" w:rsidRDefault="00664F2C" w:rsidP="00664F2C">
      <w:pPr>
        <w:jc w:val="both"/>
        <w:rPr>
          <w:sz w:val="20"/>
        </w:rPr>
      </w:pPr>
    </w:p>
    <w:p w14:paraId="2B4BE4C2" w14:textId="77777777" w:rsidR="00664F2C" w:rsidRDefault="00664F2C" w:rsidP="00664F2C">
      <w:pPr>
        <w:jc w:val="both"/>
        <w:rPr>
          <w:b/>
          <w:u w:val="single"/>
        </w:rPr>
      </w:pPr>
      <w:r>
        <w:rPr>
          <w:b/>
        </w:rPr>
        <w:t xml:space="preserve">III.  </w:t>
      </w:r>
      <w:r>
        <w:rPr>
          <w:b/>
          <w:u w:val="single"/>
        </w:rPr>
        <w:t>PROCESS/OPERATIONAL RESTRICTION(S)</w:t>
      </w:r>
      <w:r w:rsidDel="001C614B">
        <w:rPr>
          <w:b/>
          <w:u w:val="single"/>
        </w:rPr>
        <w:t xml:space="preserve"> </w:t>
      </w:r>
    </w:p>
    <w:p w14:paraId="1993BEAB" w14:textId="77777777" w:rsidR="00664F2C" w:rsidRPr="00FB6071" w:rsidRDefault="00664F2C" w:rsidP="00664F2C">
      <w:pPr>
        <w:jc w:val="both"/>
        <w:rPr>
          <w:sz w:val="20"/>
        </w:rPr>
      </w:pPr>
    </w:p>
    <w:p w14:paraId="540677F1" w14:textId="1B6316CF" w:rsidR="00664F2C" w:rsidRPr="00664F2C" w:rsidRDefault="00664F2C" w:rsidP="005F741C">
      <w:pPr>
        <w:numPr>
          <w:ilvl w:val="0"/>
          <w:numId w:val="46"/>
        </w:numPr>
        <w:jc w:val="both"/>
        <w:rPr>
          <w:sz w:val="20"/>
        </w:rPr>
      </w:pPr>
      <w:r>
        <w:rPr>
          <w:sz w:val="20"/>
        </w:rPr>
        <w:t xml:space="preserve">The permittee shall comply with the energy assessment and initial tune up requirements for EUBOILER1 within 180 days of the effective date that EUBOILER1 becomes an oil subcategory.  Subsequent tune ups shall be performed in accordance with 40 CFR 63.11223.  </w:t>
      </w:r>
      <w:r>
        <w:rPr>
          <w:b/>
          <w:bCs/>
          <w:sz w:val="20"/>
        </w:rPr>
        <w:t>(40 CFR 63.11210(h))</w:t>
      </w:r>
    </w:p>
    <w:p w14:paraId="436EB840" w14:textId="12A43263" w:rsidR="00664F2C" w:rsidRPr="00664F2C" w:rsidRDefault="00664F2C" w:rsidP="00664F2C">
      <w:pPr>
        <w:ind w:left="360"/>
        <w:jc w:val="both"/>
        <w:rPr>
          <w:sz w:val="20"/>
        </w:rPr>
      </w:pPr>
    </w:p>
    <w:p w14:paraId="17E7893D" w14:textId="10BD1153" w:rsidR="00664F2C" w:rsidRPr="00C0388E" w:rsidRDefault="00664F2C" w:rsidP="005F741C">
      <w:pPr>
        <w:numPr>
          <w:ilvl w:val="0"/>
          <w:numId w:val="46"/>
        </w:numPr>
        <w:jc w:val="both"/>
        <w:rPr>
          <w:sz w:val="20"/>
        </w:rPr>
      </w:pPr>
      <w:r>
        <w:rPr>
          <w:sz w:val="20"/>
        </w:rPr>
        <w:t>The permittee shall comply with the energy</w:t>
      </w:r>
      <w:r w:rsidR="005F741C">
        <w:rPr>
          <w:sz w:val="20"/>
        </w:rPr>
        <w:t xml:space="preserve"> assessment and initial tune up requirements for EUBOILER2 within 180 days of the effective date that EUBOILER2 becomes an oil subcategory.  Subsequent tune ups shall be performed in accordance with 40 CFR Part 63.11223.  </w:t>
      </w:r>
      <w:r w:rsidR="005F741C">
        <w:rPr>
          <w:b/>
          <w:bCs/>
          <w:sz w:val="20"/>
        </w:rPr>
        <w:t>(40 CFR 63.11210(h))</w:t>
      </w:r>
    </w:p>
    <w:p w14:paraId="17343FE1" w14:textId="77777777" w:rsidR="00664F2C" w:rsidRPr="00FB6071" w:rsidRDefault="00664F2C" w:rsidP="00664F2C">
      <w:pPr>
        <w:jc w:val="both"/>
        <w:rPr>
          <w:sz w:val="20"/>
        </w:rPr>
      </w:pPr>
    </w:p>
    <w:p w14:paraId="4A8360B9" w14:textId="77777777" w:rsidR="00664F2C" w:rsidRDefault="00664F2C" w:rsidP="00664F2C">
      <w:pPr>
        <w:jc w:val="both"/>
        <w:rPr>
          <w:b/>
          <w:u w:val="single"/>
        </w:rPr>
      </w:pPr>
      <w:r w:rsidRPr="00FB6071">
        <w:rPr>
          <w:b/>
        </w:rPr>
        <w:t xml:space="preserve">IV.  </w:t>
      </w:r>
      <w:r w:rsidRPr="00FB6071">
        <w:rPr>
          <w:b/>
          <w:u w:val="single"/>
        </w:rPr>
        <w:t>DESIGN</w:t>
      </w:r>
      <w:r>
        <w:rPr>
          <w:b/>
          <w:u w:val="single"/>
        </w:rPr>
        <w:t>/EQUIPMENT PARAMETER(S)</w:t>
      </w:r>
    </w:p>
    <w:p w14:paraId="2D2265B6" w14:textId="77777777" w:rsidR="00664F2C" w:rsidRPr="00C3424D" w:rsidRDefault="00664F2C" w:rsidP="00664F2C">
      <w:pPr>
        <w:jc w:val="both"/>
        <w:rPr>
          <w:sz w:val="20"/>
        </w:rPr>
      </w:pPr>
    </w:p>
    <w:p w14:paraId="1BA4BC0E" w14:textId="16868D07" w:rsidR="00664F2C" w:rsidRPr="00C0388E" w:rsidRDefault="005F741C" w:rsidP="005F741C">
      <w:pPr>
        <w:jc w:val="both"/>
        <w:rPr>
          <w:sz w:val="20"/>
        </w:rPr>
      </w:pPr>
      <w:r>
        <w:rPr>
          <w:sz w:val="20"/>
        </w:rPr>
        <w:t>NA</w:t>
      </w:r>
    </w:p>
    <w:p w14:paraId="19CF1CC3" w14:textId="77777777" w:rsidR="00664F2C" w:rsidRPr="00FE0AD0" w:rsidRDefault="00664F2C" w:rsidP="00664F2C">
      <w:pPr>
        <w:jc w:val="both"/>
        <w:rPr>
          <w:sz w:val="20"/>
        </w:rPr>
      </w:pPr>
    </w:p>
    <w:p w14:paraId="398F16BE" w14:textId="77777777" w:rsidR="00664F2C" w:rsidRDefault="00664F2C" w:rsidP="00664F2C">
      <w:pPr>
        <w:jc w:val="both"/>
        <w:rPr>
          <w:b/>
          <w:u w:val="single"/>
        </w:rPr>
      </w:pPr>
      <w:r>
        <w:rPr>
          <w:b/>
        </w:rPr>
        <w:t xml:space="preserve">V.  </w:t>
      </w:r>
      <w:r>
        <w:rPr>
          <w:b/>
          <w:u w:val="single"/>
        </w:rPr>
        <w:t>TESTING/SAMPLING</w:t>
      </w:r>
    </w:p>
    <w:p w14:paraId="41684FD0" w14:textId="77777777" w:rsidR="00664F2C" w:rsidRPr="00FE0AD0" w:rsidRDefault="00664F2C" w:rsidP="00664F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CAC1C4" w14:textId="77777777" w:rsidR="00664F2C" w:rsidRPr="00FE0AD0" w:rsidRDefault="00664F2C" w:rsidP="00664F2C">
      <w:pPr>
        <w:jc w:val="both"/>
        <w:rPr>
          <w:sz w:val="20"/>
        </w:rPr>
      </w:pPr>
    </w:p>
    <w:p w14:paraId="3FD69E40" w14:textId="728E3E24" w:rsidR="00664F2C" w:rsidRPr="005F741C" w:rsidRDefault="005F741C" w:rsidP="00664F2C">
      <w:pPr>
        <w:jc w:val="both"/>
        <w:rPr>
          <w:bCs/>
          <w:sz w:val="20"/>
        </w:rPr>
      </w:pPr>
      <w:r w:rsidRPr="005F741C">
        <w:rPr>
          <w:rFonts w:cs="Arial"/>
          <w:bCs/>
          <w:sz w:val="20"/>
        </w:rPr>
        <w:t>NA</w:t>
      </w:r>
    </w:p>
    <w:p w14:paraId="2781CE8D" w14:textId="77777777" w:rsidR="00664F2C" w:rsidRPr="00FE0AD0" w:rsidRDefault="00664F2C" w:rsidP="00664F2C">
      <w:pPr>
        <w:jc w:val="both"/>
        <w:rPr>
          <w:sz w:val="20"/>
        </w:rPr>
      </w:pPr>
    </w:p>
    <w:p w14:paraId="39DDADC5" w14:textId="77777777" w:rsidR="00664F2C" w:rsidRDefault="00664F2C" w:rsidP="00664F2C">
      <w:pPr>
        <w:jc w:val="both"/>
      </w:pPr>
      <w:r>
        <w:rPr>
          <w:b/>
        </w:rPr>
        <w:t xml:space="preserve">VI.  </w:t>
      </w:r>
      <w:r>
        <w:rPr>
          <w:b/>
          <w:u w:val="single"/>
        </w:rPr>
        <w:t>MONITORING/RECORDKEEPING</w:t>
      </w:r>
    </w:p>
    <w:p w14:paraId="08604167" w14:textId="77777777" w:rsidR="00664F2C" w:rsidRPr="00FE0AD0" w:rsidRDefault="00664F2C" w:rsidP="00664F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B9AFEE" w14:textId="77777777" w:rsidR="00664F2C" w:rsidRPr="00FE0AD0" w:rsidRDefault="00664F2C" w:rsidP="00664F2C">
      <w:pPr>
        <w:jc w:val="both"/>
        <w:rPr>
          <w:sz w:val="20"/>
        </w:rPr>
      </w:pPr>
    </w:p>
    <w:p w14:paraId="419F4169" w14:textId="7571F515" w:rsidR="00664F2C" w:rsidRPr="005F741C" w:rsidRDefault="005F741C" w:rsidP="005F741C">
      <w:pPr>
        <w:numPr>
          <w:ilvl w:val="0"/>
          <w:numId w:val="47"/>
        </w:numPr>
        <w:jc w:val="both"/>
        <w:rPr>
          <w:sz w:val="20"/>
        </w:rPr>
      </w:pPr>
      <w:r>
        <w:rPr>
          <w:sz w:val="20"/>
        </w:rPr>
        <w:t xml:space="preserve">The permittee shall keep records of each notification and report submitted, and all supporting documentation, to comply with 40 CFR </w:t>
      </w:r>
      <w:r w:rsidR="00E840B5">
        <w:rPr>
          <w:sz w:val="20"/>
        </w:rPr>
        <w:t xml:space="preserve">Part </w:t>
      </w:r>
      <w:r>
        <w:rPr>
          <w:sz w:val="20"/>
        </w:rPr>
        <w:t>63</w:t>
      </w:r>
      <w:r w:rsidR="00E840B5">
        <w:rPr>
          <w:sz w:val="20"/>
        </w:rPr>
        <w:t>,</w:t>
      </w:r>
      <w:r>
        <w:rPr>
          <w:sz w:val="20"/>
        </w:rPr>
        <w:t xml:space="preserve"> Subparts A and JJJJJJ.  </w:t>
      </w:r>
      <w:r>
        <w:rPr>
          <w:b/>
          <w:bCs/>
          <w:sz w:val="20"/>
        </w:rPr>
        <w:t>(40 CFR 63.11225(c)(1))</w:t>
      </w:r>
    </w:p>
    <w:p w14:paraId="01189BF1" w14:textId="10475DA3" w:rsidR="005F741C" w:rsidRPr="005F741C" w:rsidRDefault="005F741C" w:rsidP="005F741C">
      <w:pPr>
        <w:ind w:left="360"/>
        <w:jc w:val="both"/>
        <w:rPr>
          <w:sz w:val="20"/>
        </w:rPr>
      </w:pPr>
    </w:p>
    <w:p w14:paraId="275D4AAD" w14:textId="547E588C" w:rsidR="005F741C" w:rsidRPr="000B0EAC" w:rsidRDefault="000B0EAC" w:rsidP="005F741C">
      <w:pPr>
        <w:numPr>
          <w:ilvl w:val="0"/>
          <w:numId w:val="47"/>
        </w:numPr>
        <w:jc w:val="both"/>
        <w:rPr>
          <w:sz w:val="20"/>
        </w:rPr>
      </w:pPr>
      <w:r>
        <w:rPr>
          <w:sz w:val="20"/>
        </w:rPr>
        <w:t xml:space="preserve">The permittee shall keep records of the initial energy assessment report for each oil category affected boiler.  </w:t>
      </w:r>
      <w:r>
        <w:rPr>
          <w:b/>
          <w:bCs/>
          <w:sz w:val="20"/>
        </w:rPr>
        <w:t>(40</w:t>
      </w:r>
      <w:r w:rsidR="00E840B5">
        <w:rPr>
          <w:b/>
          <w:bCs/>
          <w:sz w:val="20"/>
        </w:rPr>
        <w:t> </w:t>
      </w:r>
      <w:r>
        <w:rPr>
          <w:b/>
          <w:bCs/>
          <w:sz w:val="20"/>
        </w:rPr>
        <w:t>CFR 63.11225(c)(2))</w:t>
      </w:r>
    </w:p>
    <w:p w14:paraId="3DF64F57" w14:textId="35F90C43" w:rsidR="000B0EAC" w:rsidRPr="000B0EAC" w:rsidRDefault="000B0EAC" w:rsidP="000B0EAC">
      <w:pPr>
        <w:ind w:left="360"/>
        <w:jc w:val="both"/>
        <w:rPr>
          <w:sz w:val="20"/>
        </w:rPr>
      </w:pPr>
    </w:p>
    <w:p w14:paraId="087358C1" w14:textId="7D76EAF0" w:rsidR="000B0EAC" w:rsidRPr="00C0388E" w:rsidRDefault="00CE158B" w:rsidP="005F741C">
      <w:pPr>
        <w:numPr>
          <w:ilvl w:val="0"/>
          <w:numId w:val="47"/>
        </w:numPr>
        <w:jc w:val="both"/>
        <w:rPr>
          <w:sz w:val="20"/>
        </w:rPr>
      </w:pPr>
      <w:r>
        <w:rPr>
          <w:sz w:val="20"/>
        </w:rPr>
        <w:lastRenderedPageBreak/>
        <w:t xml:space="preserve">The permittee shall keep records of all tune ups that were performed for each oil category affected boiler.  These records shall include the date that the tune up was performed, procedures used for the tune up of each affected boiler and the manufacturer’s specifications for the tune up of each affected boiler.  </w:t>
      </w:r>
      <w:r>
        <w:rPr>
          <w:b/>
          <w:bCs/>
          <w:sz w:val="20"/>
        </w:rPr>
        <w:t>(40 CFR 63.11225(c)(2))</w:t>
      </w:r>
    </w:p>
    <w:p w14:paraId="159D2E0B" w14:textId="77777777" w:rsidR="00664F2C" w:rsidRPr="00FE0AD0" w:rsidRDefault="00664F2C" w:rsidP="00664F2C">
      <w:pPr>
        <w:jc w:val="both"/>
        <w:rPr>
          <w:sz w:val="20"/>
        </w:rPr>
      </w:pPr>
    </w:p>
    <w:p w14:paraId="0E1B6D25" w14:textId="77777777" w:rsidR="00664F2C" w:rsidRDefault="00664F2C" w:rsidP="00664F2C">
      <w:pPr>
        <w:jc w:val="both"/>
        <w:rPr>
          <w:b/>
          <w:u w:val="single"/>
        </w:rPr>
      </w:pPr>
      <w:r>
        <w:rPr>
          <w:b/>
        </w:rPr>
        <w:t xml:space="preserve">VII.  </w:t>
      </w:r>
      <w:r>
        <w:rPr>
          <w:b/>
          <w:u w:val="single"/>
        </w:rPr>
        <w:t>REPORTING</w:t>
      </w:r>
    </w:p>
    <w:p w14:paraId="4D36CC14" w14:textId="77777777" w:rsidR="00664F2C" w:rsidRPr="008B5C27" w:rsidRDefault="00664F2C" w:rsidP="00664F2C">
      <w:pPr>
        <w:jc w:val="both"/>
        <w:rPr>
          <w:sz w:val="20"/>
        </w:rPr>
      </w:pPr>
    </w:p>
    <w:p w14:paraId="4A3FF87A" w14:textId="77777777" w:rsidR="00664F2C" w:rsidRDefault="00664F2C" w:rsidP="00664F2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2C38AA" w14:textId="77777777" w:rsidR="00664F2C" w:rsidRPr="00C0388E" w:rsidRDefault="00664F2C" w:rsidP="00664F2C">
      <w:pPr>
        <w:ind w:left="360" w:hanging="360"/>
        <w:jc w:val="both"/>
        <w:rPr>
          <w:sz w:val="20"/>
        </w:rPr>
      </w:pPr>
    </w:p>
    <w:p w14:paraId="22868B28" w14:textId="77777777" w:rsidR="00664F2C" w:rsidRDefault="00664F2C" w:rsidP="00664F2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E953641" w14:textId="77777777" w:rsidR="00664F2C" w:rsidRPr="00C0388E" w:rsidRDefault="00664F2C" w:rsidP="00664F2C">
      <w:pPr>
        <w:ind w:left="360" w:hanging="360"/>
        <w:jc w:val="both"/>
        <w:rPr>
          <w:sz w:val="20"/>
        </w:rPr>
      </w:pPr>
    </w:p>
    <w:p w14:paraId="5D4F2258" w14:textId="77777777" w:rsidR="00664F2C" w:rsidRPr="00C0388E" w:rsidRDefault="00664F2C" w:rsidP="00664F2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FE575CA" w14:textId="77777777" w:rsidR="00664F2C" w:rsidRPr="0007707C" w:rsidRDefault="00664F2C" w:rsidP="00664F2C">
      <w:pPr>
        <w:ind w:right="72"/>
        <w:jc w:val="both"/>
        <w:rPr>
          <w:rFonts w:cs="Arial"/>
          <w:sz w:val="20"/>
        </w:rPr>
      </w:pPr>
    </w:p>
    <w:p w14:paraId="40140329" w14:textId="1462864F" w:rsidR="00664F2C" w:rsidRPr="00CE158B" w:rsidRDefault="00664F2C" w:rsidP="005F741C">
      <w:pPr>
        <w:numPr>
          <w:ilvl w:val="0"/>
          <w:numId w:val="29"/>
        </w:numPr>
        <w:ind w:left="360"/>
        <w:jc w:val="both"/>
        <w:rPr>
          <w:rFonts w:cs="Arial"/>
          <w:b/>
          <w:sz w:val="20"/>
        </w:rPr>
      </w:pPr>
      <w:r w:rsidRPr="000356F1">
        <w:rPr>
          <w:rFonts w:cs="Arial"/>
          <w:sz w:val="20"/>
        </w:rPr>
        <w:t xml:space="preserve">The </w:t>
      </w:r>
      <w:r w:rsidR="00CE158B">
        <w:rPr>
          <w:rFonts w:cs="Arial"/>
          <w:sz w:val="20"/>
        </w:rPr>
        <w:t xml:space="preserve">permittee shall submit an initial notification identifying EUBOILER1 as being subject to the requirements of 40 CFR </w:t>
      </w:r>
      <w:r w:rsidR="00E840B5">
        <w:rPr>
          <w:rFonts w:cs="Arial"/>
          <w:sz w:val="20"/>
        </w:rPr>
        <w:t xml:space="preserve">Part </w:t>
      </w:r>
      <w:r w:rsidR="00CE158B">
        <w:rPr>
          <w:rFonts w:cs="Arial"/>
          <w:sz w:val="20"/>
        </w:rPr>
        <w:t xml:space="preserve">63, Subparts A and JJJJJJ no later than 120 days after EUBOILER1 becomes an oil subcategory.  </w:t>
      </w:r>
      <w:r w:rsidR="00CE158B">
        <w:rPr>
          <w:rFonts w:cs="Arial"/>
          <w:b/>
          <w:bCs/>
          <w:sz w:val="20"/>
        </w:rPr>
        <w:t>(40 CFR 63.9(b)(2), 40 CFR 63.11225(a)(2))</w:t>
      </w:r>
    </w:p>
    <w:p w14:paraId="31E92F1A" w14:textId="3F575C9A" w:rsidR="00CE158B" w:rsidRPr="00CE158B" w:rsidRDefault="00CE158B" w:rsidP="00CE158B">
      <w:pPr>
        <w:ind w:left="360"/>
        <w:jc w:val="both"/>
        <w:rPr>
          <w:rFonts w:cs="Arial"/>
          <w:b/>
          <w:sz w:val="20"/>
        </w:rPr>
      </w:pPr>
    </w:p>
    <w:p w14:paraId="77BE5698" w14:textId="1A0836BB" w:rsidR="00CE158B" w:rsidRDefault="00CE158B" w:rsidP="005F741C">
      <w:pPr>
        <w:numPr>
          <w:ilvl w:val="0"/>
          <w:numId w:val="29"/>
        </w:numPr>
        <w:ind w:left="360"/>
        <w:jc w:val="both"/>
        <w:rPr>
          <w:rFonts w:cs="Arial"/>
          <w:b/>
          <w:sz w:val="20"/>
        </w:rPr>
      </w:pPr>
      <w:r>
        <w:rPr>
          <w:rFonts w:cs="Arial"/>
          <w:bCs/>
          <w:sz w:val="20"/>
        </w:rPr>
        <w:t xml:space="preserve">The permittee shall submit an initial notification identifying EUBOILER2 as being subject to the requirements of 40 CFR </w:t>
      </w:r>
      <w:r w:rsidR="00E840B5">
        <w:rPr>
          <w:rFonts w:cs="Arial"/>
          <w:bCs/>
          <w:sz w:val="20"/>
        </w:rPr>
        <w:t xml:space="preserve">Part </w:t>
      </w:r>
      <w:r>
        <w:rPr>
          <w:rFonts w:cs="Arial"/>
          <w:bCs/>
          <w:sz w:val="20"/>
        </w:rPr>
        <w:t xml:space="preserve">63, Subparts A and JJJJJJ no later than 120 days after EUBOILER2 becomes an oil subcategory.  </w:t>
      </w:r>
      <w:r>
        <w:rPr>
          <w:rFonts w:cs="Arial"/>
          <w:b/>
          <w:sz w:val="20"/>
        </w:rPr>
        <w:t>(40 CFR 63.9(b)(2), 40 CFR 63.11225(a)(2))</w:t>
      </w:r>
    </w:p>
    <w:p w14:paraId="3CA9569C" w14:textId="1617C6AF" w:rsidR="00381559" w:rsidRDefault="00381559" w:rsidP="00381559">
      <w:pPr>
        <w:ind w:left="360"/>
        <w:jc w:val="both"/>
        <w:rPr>
          <w:rFonts w:cs="Arial"/>
          <w:b/>
          <w:sz w:val="20"/>
        </w:rPr>
      </w:pPr>
    </w:p>
    <w:p w14:paraId="4FC425FD" w14:textId="01B95649" w:rsidR="00381559" w:rsidRPr="00CE158B" w:rsidRDefault="00381559" w:rsidP="007F7041">
      <w:pPr>
        <w:numPr>
          <w:ilvl w:val="0"/>
          <w:numId w:val="29"/>
        </w:numPr>
        <w:spacing w:after="120"/>
        <w:ind w:left="360"/>
        <w:jc w:val="both"/>
        <w:rPr>
          <w:rFonts w:cs="Arial"/>
          <w:b/>
          <w:sz w:val="20"/>
        </w:rPr>
      </w:pPr>
      <w:r>
        <w:rPr>
          <w:rFonts w:cs="Arial"/>
          <w:bCs/>
          <w:sz w:val="20"/>
        </w:rPr>
        <w:t>The permittee shall provide notice to EGLE and USEPA within 30 days of having switched fuels or made a physical change to the boiler which resulted in the boiler becoming subject to Subpart JJJJJJ, or in the boiler switching out of Subpart JJJJJJ due to a change to 100 percent natural gas.  The notification must identify</w:t>
      </w:r>
      <w:r w:rsidR="00E840B5">
        <w:rPr>
          <w:rFonts w:cs="Arial"/>
          <w:bCs/>
          <w:sz w:val="20"/>
        </w:rPr>
        <w:t>:</w:t>
      </w:r>
      <w:r>
        <w:rPr>
          <w:rFonts w:cs="Arial"/>
          <w:bCs/>
          <w:sz w:val="20"/>
        </w:rPr>
        <w:t xml:space="preserve"> </w:t>
      </w:r>
      <w:r>
        <w:rPr>
          <w:rFonts w:cs="Arial"/>
          <w:b/>
          <w:sz w:val="20"/>
        </w:rPr>
        <w:t>(40</w:t>
      </w:r>
      <w:r w:rsidR="00E840B5">
        <w:rPr>
          <w:rFonts w:cs="Arial"/>
          <w:b/>
          <w:sz w:val="20"/>
        </w:rPr>
        <w:t> </w:t>
      </w:r>
      <w:r>
        <w:rPr>
          <w:rFonts w:cs="Arial"/>
          <w:b/>
          <w:sz w:val="20"/>
        </w:rPr>
        <w:t>CFR 63.1125(g))</w:t>
      </w:r>
    </w:p>
    <w:p w14:paraId="32F22E75" w14:textId="77777777" w:rsidR="00381559" w:rsidRPr="00CE158B" w:rsidRDefault="00381559" w:rsidP="007F7041">
      <w:pPr>
        <w:numPr>
          <w:ilvl w:val="1"/>
          <w:numId w:val="29"/>
        </w:numPr>
        <w:spacing w:after="120"/>
        <w:jc w:val="both"/>
        <w:rPr>
          <w:rFonts w:cs="Arial"/>
          <w:b/>
          <w:sz w:val="20"/>
        </w:rPr>
      </w:pPr>
      <w:r>
        <w:rPr>
          <w:rFonts w:cs="Arial"/>
          <w:bCs/>
          <w:sz w:val="20"/>
        </w:rPr>
        <w:t>The name of the owner or operator of the affected source, the location of the source, the boiler(s) that have switched fuels, were physically changed, or took a permit limit, and the date of the notice.</w:t>
      </w:r>
    </w:p>
    <w:p w14:paraId="72117E48" w14:textId="0FED064A" w:rsidR="00381559" w:rsidRPr="00CE158B" w:rsidRDefault="00381559" w:rsidP="00381559">
      <w:pPr>
        <w:numPr>
          <w:ilvl w:val="1"/>
          <w:numId w:val="29"/>
        </w:numPr>
        <w:jc w:val="both"/>
        <w:rPr>
          <w:rFonts w:cs="Arial"/>
          <w:b/>
          <w:sz w:val="20"/>
        </w:rPr>
      </w:pPr>
      <w:r>
        <w:rPr>
          <w:rFonts w:cs="Arial"/>
          <w:bCs/>
          <w:sz w:val="20"/>
        </w:rPr>
        <w:t>The date upon which the fuel switch, physical change, or permit limit occurred</w:t>
      </w:r>
    </w:p>
    <w:p w14:paraId="7FB254E6" w14:textId="74E8E3E5" w:rsidR="00CE158B" w:rsidRPr="00CE158B" w:rsidRDefault="00CE158B" w:rsidP="00CE158B">
      <w:pPr>
        <w:ind w:left="360"/>
        <w:jc w:val="both"/>
        <w:rPr>
          <w:rFonts w:cs="Arial"/>
          <w:b/>
          <w:sz w:val="20"/>
        </w:rPr>
      </w:pPr>
    </w:p>
    <w:p w14:paraId="49C1CD30" w14:textId="36F64895" w:rsidR="00CE158B" w:rsidRDefault="00CE158B" w:rsidP="00381559">
      <w:pPr>
        <w:numPr>
          <w:ilvl w:val="0"/>
          <w:numId w:val="29"/>
        </w:numPr>
        <w:ind w:left="360"/>
        <w:jc w:val="both"/>
        <w:rPr>
          <w:rFonts w:cs="Arial"/>
          <w:b/>
          <w:sz w:val="20"/>
        </w:rPr>
      </w:pPr>
      <w:r>
        <w:rPr>
          <w:rFonts w:cs="Arial"/>
          <w:bCs/>
          <w:sz w:val="20"/>
        </w:rPr>
        <w:t xml:space="preserve">The permittee shall </w:t>
      </w:r>
      <w:r w:rsidR="00381559">
        <w:rPr>
          <w:rFonts w:cs="Arial"/>
          <w:bCs/>
          <w:sz w:val="20"/>
        </w:rPr>
        <w:t xml:space="preserve">submit a notification of compliance status no later than 120 days after the applicable compliance date for EUBOILER1.  The initial notification of compliance status shall include the information contained in 40 CFR 63.11225(a)(4)(ii) and (iii).  </w:t>
      </w:r>
      <w:r w:rsidR="00381559">
        <w:rPr>
          <w:rFonts w:cs="Arial"/>
          <w:b/>
          <w:sz w:val="20"/>
        </w:rPr>
        <w:t>(40 CFR 63.9(h)(2)(i), 40 CFR 63.11225(a)(1), 40 CFR 63.11225(a)(4))</w:t>
      </w:r>
    </w:p>
    <w:p w14:paraId="214B3BBF" w14:textId="25813768" w:rsidR="00381559" w:rsidRDefault="00381559" w:rsidP="00381559">
      <w:pPr>
        <w:ind w:left="360"/>
        <w:jc w:val="both"/>
        <w:rPr>
          <w:rFonts w:cs="Arial"/>
          <w:b/>
          <w:sz w:val="20"/>
        </w:rPr>
      </w:pPr>
    </w:p>
    <w:p w14:paraId="0FC5BA6A" w14:textId="5683CEEA" w:rsidR="00CE158B" w:rsidRPr="00381559" w:rsidRDefault="00381559" w:rsidP="00F443C4">
      <w:pPr>
        <w:numPr>
          <w:ilvl w:val="0"/>
          <w:numId w:val="29"/>
        </w:numPr>
        <w:ind w:left="360"/>
        <w:jc w:val="both"/>
        <w:rPr>
          <w:rFonts w:cs="Arial"/>
          <w:b/>
          <w:sz w:val="20"/>
        </w:rPr>
      </w:pPr>
      <w:r w:rsidRPr="00381559">
        <w:rPr>
          <w:rFonts w:cs="Arial"/>
          <w:bCs/>
          <w:sz w:val="20"/>
        </w:rPr>
        <w:t xml:space="preserve">The permittee shall submit a notification of compliance status no later than 120 days after the applicable compliance date for EUBOILER2.  The initial notification of compliance status shall include the information contained in 40 CFR 63.11225(a)(4)(ii) and (iii).  </w:t>
      </w:r>
      <w:r w:rsidRPr="00381559">
        <w:rPr>
          <w:rFonts w:cs="Arial"/>
          <w:b/>
          <w:sz w:val="20"/>
        </w:rPr>
        <w:t>(40 CFR 63.9(h)(2)(i), 40 CFR 63.11225(a)(1), 40 CFR 63.11225(a)(4))</w:t>
      </w:r>
    </w:p>
    <w:p w14:paraId="5ACA174E" w14:textId="77777777" w:rsidR="00664F2C" w:rsidRPr="00FE0AD0" w:rsidRDefault="00664F2C" w:rsidP="00664F2C">
      <w:pPr>
        <w:ind w:right="72"/>
        <w:jc w:val="both"/>
        <w:rPr>
          <w:rFonts w:cs="Arial"/>
          <w:sz w:val="20"/>
        </w:rPr>
      </w:pPr>
    </w:p>
    <w:p w14:paraId="15ECFC41" w14:textId="77777777" w:rsidR="00664F2C" w:rsidRPr="00FE0AD0" w:rsidRDefault="00664F2C" w:rsidP="00664F2C">
      <w:pPr>
        <w:jc w:val="both"/>
        <w:rPr>
          <w:rFonts w:cs="Arial"/>
          <w:b/>
          <w:sz w:val="20"/>
        </w:rPr>
      </w:pPr>
      <w:r w:rsidRPr="00FE0AD0">
        <w:rPr>
          <w:rFonts w:cs="Arial"/>
          <w:b/>
          <w:sz w:val="20"/>
        </w:rPr>
        <w:t>See Appendix 8</w:t>
      </w:r>
    </w:p>
    <w:p w14:paraId="3F961930" w14:textId="77777777" w:rsidR="00664F2C" w:rsidRPr="00E111A8" w:rsidRDefault="00664F2C" w:rsidP="00664F2C">
      <w:pPr>
        <w:jc w:val="both"/>
        <w:rPr>
          <w:rFonts w:cs="Arial"/>
          <w:sz w:val="20"/>
        </w:rPr>
      </w:pPr>
    </w:p>
    <w:p w14:paraId="7C511C87" w14:textId="77777777" w:rsidR="00664F2C" w:rsidRDefault="00664F2C" w:rsidP="00664F2C">
      <w:pPr>
        <w:jc w:val="both"/>
      </w:pPr>
      <w:r>
        <w:rPr>
          <w:b/>
        </w:rPr>
        <w:t xml:space="preserve">VIII.  </w:t>
      </w:r>
      <w:r>
        <w:rPr>
          <w:b/>
          <w:u w:val="single"/>
        </w:rPr>
        <w:t>STACK/VENT RESTRICTION(S)</w:t>
      </w:r>
    </w:p>
    <w:p w14:paraId="4EC05BEE" w14:textId="77777777" w:rsidR="00664F2C" w:rsidRDefault="00664F2C" w:rsidP="00664F2C">
      <w:pPr>
        <w:jc w:val="both"/>
        <w:rPr>
          <w:sz w:val="20"/>
        </w:rPr>
      </w:pPr>
    </w:p>
    <w:p w14:paraId="216789F8" w14:textId="70B1B44F" w:rsidR="00664F2C" w:rsidRDefault="00381559" w:rsidP="00664F2C">
      <w:pPr>
        <w:jc w:val="both"/>
        <w:rPr>
          <w:color w:val="FF0000"/>
          <w:sz w:val="20"/>
        </w:rPr>
      </w:pPr>
      <w:r>
        <w:rPr>
          <w:sz w:val="20"/>
        </w:rPr>
        <w:t>NA</w:t>
      </w:r>
    </w:p>
    <w:p w14:paraId="1C24A62B" w14:textId="77777777" w:rsidR="00664F2C" w:rsidRPr="0007707C" w:rsidRDefault="00664F2C" w:rsidP="00664F2C">
      <w:pPr>
        <w:jc w:val="both"/>
        <w:rPr>
          <w:sz w:val="20"/>
        </w:rPr>
      </w:pPr>
    </w:p>
    <w:p w14:paraId="45078681" w14:textId="77777777" w:rsidR="00664F2C" w:rsidRDefault="00664F2C" w:rsidP="00664F2C">
      <w:pPr>
        <w:jc w:val="both"/>
      </w:pPr>
      <w:r>
        <w:rPr>
          <w:b/>
        </w:rPr>
        <w:t xml:space="preserve">IX.  </w:t>
      </w:r>
      <w:r>
        <w:rPr>
          <w:b/>
          <w:u w:val="single"/>
        </w:rPr>
        <w:t>OTHER REQUIREMENT(S)</w:t>
      </w:r>
    </w:p>
    <w:p w14:paraId="4CBFD642" w14:textId="77777777" w:rsidR="00664F2C" w:rsidRPr="00FE0AD0" w:rsidRDefault="00664F2C" w:rsidP="00664F2C">
      <w:pPr>
        <w:jc w:val="both"/>
        <w:rPr>
          <w:sz w:val="20"/>
        </w:rPr>
      </w:pPr>
    </w:p>
    <w:p w14:paraId="768B822E" w14:textId="5B8BDDC3" w:rsidR="00664F2C" w:rsidRPr="00381559" w:rsidRDefault="00381559" w:rsidP="00381559">
      <w:pPr>
        <w:numPr>
          <w:ilvl w:val="0"/>
          <w:numId w:val="48"/>
        </w:numPr>
        <w:jc w:val="both"/>
        <w:rPr>
          <w:sz w:val="20"/>
        </w:rPr>
      </w:pPr>
      <w:r>
        <w:rPr>
          <w:sz w:val="20"/>
        </w:rPr>
        <w:t xml:space="preserve">The permittee shall comply with all applicable provisions of the federal National Emission Standards for Hazardous Air Pollutants as specified in 40 CFR Part 63, Subparts A and JJJJJJ.  </w:t>
      </w:r>
      <w:r>
        <w:rPr>
          <w:b/>
          <w:bCs/>
          <w:sz w:val="20"/>
        </w:rPr>
        <w:t>(40 CFR Part 63, Subparts A and JJJJJJ)</w:t>
      </w:r>
    </w:p>
    <w:p w14:paraId="1FC76F2A" w14:textId="0B418466" w:rsidR="00381559" w:rsidRPr="00381559" w:rsidRDefault="00381559" w:rsidP="00381559">
      <w:pPr>
        <w:ind w:left="360"/>
        <w:jc w:val="both"/>
        <w:rPr>
          <w:sz w:val="20"/>
        </w:rPr>
      </w:pPr>
    </w:p>
    <w:p w14:paraId="469D6AB8" w14:textId="3E2FD99B" w:rsidR="00381559" w:rsidRDefault="00381559" w:rsidP="00381559">
      <w:pPr>
        <w:numPr>
          <w:ilvl w:val="0"/>
          <w:numId w:val="48"/>
        </w:numPr>
        <w:jc w:val="both"/>
        <w:rPr>
          <w:sz w:val="20"/>
        </w:rPr>
      </w:pPr>
      <w:r>
        <w:rPr>
          <w:sz w:val="20"/>
        </w:rPr>
        <w:t>Gaseous fuel includes, but is not limited to, natural gas, process gas, landfill gas, coal derived gas, refinery gas, hydrogen and biogas.  Propane is considered to be a “gaseous fuel</w:t>
      </w:r>
      <w:r w:rsidR="00FD0C16">
        <w:rPr>
          <w:sz w:val="20"/>
        </w:rPr>
        <w:t>.</w:t>
      </w:r>
      <w:r>
        <w:rPr>
          <w:sz w:val="20"/>
        </w:rPr>
        <w:t xml:space="preserve">”  </w:t>
      </w:r>
      <w:r>
        <w:rPr>
          <w:b/>
          <w:bCs/>
          <w:sz w:val="20"/>
        </w:rPr>
        <w:t>(40 CFR 63.11237)</w:t>
      </w:r>
    </w:p>
    <w:p w14:paraId="37E851A1" w14:textId="301FA58C" w:rsidR="00381559" w:rsidRDefault="00381559" w:rsidP="00381559">
      <w:pPr>
        <w:ind w:left="360"/>
        <w:jc w:val="both"/>
        <w:rPr>
          <w:sz w:val="20"/>
        </w:rPr>
      </w:pPr>
    </w:p>
    <w:p w14:paraId="5CE81A99" w14:textId="5AF16A4B" w:rsidR="00381559" w:rsidRDefault="00381559" w:rsidP="00381559">
      <w:pPr>
        <w:numPr>
          <w:ilvl w:val="0"/>
          <w:numId w:val="48"/>
        </w:numPr>
        <w:jc w:val="both"/>
        <w:rPr>
          <w:sz w:val="20"/>
        </w:rPr>
      </w:pPr>
      <w:r>
        <w:rPr>
          <w:sz w:val="20"/>
        </w:rPr>
        <w:t xml:space="preserve">Liquid fuel includes, but is not limited to, distillate oil, residual oil, any form of liquid fuel derived from petroleum, used oil meeting the specification in 40 CFR 279.11, liquid biofuels, biodiesel, and vegetable oil, and comparable fuels as defined in 40 CFR 261.38.  </w:t>
      </w:r>
      <w:r>
        <w:rPr>
          <w:b/>
          <w:bCs/>
          <w:sz w:val="20"/>
        </w:rPr>
        <w:t>(40 CFR 63.11237)</w:t>
      </w:r>
    </w:p>
    <w:p w14:paraId="7A87A106" w14:textId="33053F8D" w:rsidR="00381559" w:rsidRDefault="00381559" w:rsidP="00381559">
      <w:pPr>
        <w:ind w:left="360"/>
        <w:jc w:val="both"/>
        <w:rPr>
          <w:sz w:val="20"/>
        </w:rPr>
      </w:pPr>
    </w:p>
    <w:p w14:paraId="3D279E86" w14:textId="71C437ED" w:rsidR="00381559" w:rsidRDefault="00381559" w:rsidP="00381559">
      <w:pPr>
        <w:numPr>
          <w:ilvl w:val="0"/>
          <w:numId w:val="48"/>
        </w:numPr>
        <w:jc w:val="both"/>
        <w:rPr>
          <w:sz w:val="20"/>
        </w:rPr>
      </w:pPr>
      <w:r>
        <w:rPr>
          <w:sz w:val="20"/>
        </w:rPr>
        <w:t>Oil subcategory includes any boiler that burns any liquid fuel and is not in the biomass or coal subcategories, and uses liquid fuel(s) more than 48 hours in a calendar year for periodic testing.  The use of liquid fuel during gas curtailments, gas supply interruption</w:t>
      </w:r>
      <w:r w:rsidR="00D14A6F">
        <w:rPr>
          <w:sz w:val="20"/>
        </w:rPr>
        <w:t xml:space="preserve">, startups or periodic testing does not change a boiler’s designation from a gaseous fuel fired boiler to an oil subcategory.  </w:t>
      </w:r>
      <w:r w:rsidR="00D14A6F">
        <w:rPr>
          <w:b/>
          <w:bCs/>
          <w:sz w:val="20"/>
        </w:rPr>
        <w:t>(40 CFR 63.11237)</w:t>
      </w:r>
    </w:p>
    <w:p w14:paraId="0FA2606F" w14:textId="6C220A08" w:rsidR="00D14A6F" w:rsidRDefault="00D14A6F" w:rsidP="00D14A6F">
      <w:pPr>
        <w:ind w:left="360"/>
        <w:jc w:val="both"/>
        <w:rPr>
          <w:sz w:val="20"/>
        </w:rPr>
      </w:pPr>
    </w:p>
    <w:p w14:paraId="3FBA3675" w14:textId="2E3E1572" w:rsidR="00D14A6F" w:rsidRPr="00C0388E" w:rsidRDefault="00D14A6F" w:rsidP="00381559">
      <w:pPr>
        <w:numPr>
          <w:ilvl w:val="0"/>
          <w:numId w:val="48"/>
        </w:numPr>
        <w:jc w:val="both"/>
        <w:rPr>
          <w:sz w:val="20"/>
        </w:rPr>
      </w:pPr>
      <w:r>
        <w:rPr>
          <w:sz w:val="20"/>
        </w:rPr>
        <w:t xml:space="preserve">For affected boilers that switch fuels or make a physical change to the boiler that results in the applicability of a different subcategory within Subpart JJJJJJ or the boiler becoming subject to Subpart JJJJJJ, you must demonstrate compliance within 180 days of the effective date of the fuel switch or the physical change.  Notification of such changes must be submitted according to 40 CFR 63.11225(g).  </w:t>
      </w:r>
      <w:r>
        <w:rPr>
          <w:b/>
          <w:bCs/>
          <w:sz w:val="20"/>
        </w:rPr>
        <w:t>(40 CFR 63.11210(g))</w:t>
      </w:r>
    </w:p>
    <w:p w14:paraId="610E279A" w14:textId="77777777" w:rsidR="00664F2C" w:rsidRDefault="00664F2C" w:rsidP="00664F2C">
      <w:pPr>
        <w:jc w:val="both"/>
        <w:rPr>
          <w:sz w:val="20"/>
        </w:rPr>
      </w:pPr>
    </w:p>
    <w:p w14:paraId="771239C0" w14:textId="77777777" w:rsidR="00664F2C" w:rsidRPr="00FE0AD0" w:rsidRDefault="00664F2C" w:rsidP="00664F2C">
      <w:pPr>
        <w:jc w:val="both"/>
        <w:rPr>
          <w:sz w:val="20"/>
        </w:rPr>
      </w:pPr>
    </w:p>
    <w:p w14:paraId="113E6FCB" w14:textId="77777777" w:rsidR="00664F2C" w:rsidRPr="00B90185" w:rsidRDefault="00664F2C" w:rsidP="00664F2C">
      <w:pPr>
        <w:jc w:val="both"/>
        <w:rPr>
          <w:b/>
          <w:sz w:val="20"/>
        </w:rPr>
      </w:pPr>
      <w:r w:rsidRPr="00B90185">
        <w:rPr>
          <w:b/>
          <w:sz w:val="20"/>
          <w:u w:val="single"/>
        </w:rPr>
        <w:t>Footnotes</w:t>
      </w:r>
      <w:r w:rsidRPr="00B90185">
        <w:rPr>
          <w:b/>
          <w:sz w:val="20"/>
        </w:rPr>
        <w:t>:</w:t>
      </w:r>
    </w:p>
    <w:p w14:paraId="235367BC" w14:textId="77777777" w:rsidR="00664F2C" w:rsidRDefault="00664F2C" w:rsidP="00664F2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1BF587C" w14:textId="77777777" w:rsidR="00664F2C" w:rsidRPr="003A4A19" w:rsidRDefault="00664F2C" w:rsidP="00664F2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DB4DE6" w14:textId="34B267F0" w:rsidR="00664F2C" w:rsidRDefault="00664F2C" w:rsidP="007014BE"/>
    <w:p w14:paraId="02CA9D4D" w14:textId="56DB82F6" w:rsidR="007014BE" w:rsidRPr="007014BE" w:rsidRDefault="00E14632" w:rsidP="007014BE">
      <w:pPr>
        <w:rPr>
          <w:sz w:val="20"/>
        </w:rPr>
      </w:pPr>
      <w:r w:rsidRPr="00664F2C">
        <w:br w:type="page"/>
      </w:r>
      <w:bookmarkStart w:id="83" w:name="_Toc1453518"/>
      <w:bookmarkEnd w:id="62"/>
      <w:bookmarkEnd w:id="63"/>
      <w:bookmarkEnd w:id="64"/>
    </w:p>
    <w:p w14:paraId="320157C2" w14:textId="77777777" w:rsidR="005E5399" w:rsidRPr="00440957" w:rsidRDefault="00FE2A0A" w:rsidP="001B5E34">
      <w:pPr>
        <w:pStyle w:val="Heading1"/>
        <w:rPr>
          <w:sz w:val="20"/>
          <w:szCs w:val="20"/>
        </w:rPr>
      </w:pPr>
      <w:bookmarkStart w:id="84" w:name="_Toc84412727"/>
      <w:r w:rsidRPr="001B5E34">
        <w:lastRenderedPageBreak/>
        <w:t>E</w:t>
      </w:r>
      <w:r w:rsidR="005E5399" w:rsidRPr="001B5E34">
        <w:t>.  NON-APPLICABLE REQUIREMENTS</w:t>
      </w:r>
      <w:bookmarkEnd w:id="83"/>
      <w:bookmarkEnd w:id="84"/>
    </w:p>
    <w:p w14:paraId="78907D93" w14:textId="77777777" w:rsidR="005B2191" w:rsidRDefault="005B2191" w:rsidP="005B2191">
      <w:pPr>
        <w:jc w:val="both"/>
        <w:rPr>
          <w:rFonts w:cs="Arial"/>
          <w:sz w:val="20"/>
        </w:rPr>
      </w:pPr>
    </w:p>
    <w:p w14:paraId="2707A0BC" w14:textId="77777777" w:rsidR="00FD265B" w:rsidRPr="00EE5F4E" w:rsidRDefault="00FD265B" w:rsidP="004F09CF">
      <w:pPr>
        <w:jc w:val="both"/>
        <w:rPr>
          <w:sz w:val="20"/>
        </w:rPr>
      </w:pPr>
    </w:p>
    <w:p w14:paraId="6AAE1EF1" w14:textId="3BC05ACF"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FD0C16">
        <w:rPr>
          <w:sz w:val="20"/>
        </w:rPr>
        <w:t> </w:t>
      </w:r>
      <w:r w:rsidR="009069B9" w:rsidRPr="00FE0AD0">
        <w:rPr>
          <w:sz w:val="20"/>
        </w:rPr>
        <w:t>213(6)(a)(ii)</w:t>
      </w:r>
      <w:r w:rsidR="00234667" w:rsidRPr="00FE0AD0">
        <w:rPr>
          <w:sz w:val="20"/>
        </w:rPr>
        <w:t>.</w:t>
      </w:r>
    </w:p>
    <w:p w14:paraId="34E5EACE" w14:textId="77777777" w:rsidR="000822B4" w:rsidRDefault="000822B4" w:rsidP="00D10803">
      <w:pPr>
        <w:jc w:val="both"/>
      </w:pPr>
    </w:p>
    <w:p w14:paraId="736D9FD9" w14:textId="77777777" w:rsidR="00447D64" w:rsidRDefault="00447D64" w:rsidP="00D10803">
      <w:pPr>
        <w:jc w:val="both"/>
      </w:pPr>
    </w:p>
    <w:p w14:paraId="4F9A3ED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D07E064" w14:textId="77777777" w:rsidTr="00B10CBB">
        <w:trPr>
          <w:cantSplit/>
          <w:trHeight w:val="226"/>
        </w:trPr>
        <w:tc>
          <w:tcPr>
            <w:tcW w:w="10271" w:type="dxa"/>
          </w:tcPr>
          <w:p w14:paraId="6B68C2D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5" w:name="_Toc367698521"/>
            <w:bookmarkStart w:id="86" w:name="_Toc84412728"/>
            <w:r w:rsidRPr="00253A7B">
              <w:rPr>
                <w:b/>
                <w:kern w:val="28"/>
                <w:sz w:val="28"/>
                <w:szCs w:val="28"/>
              </w:rPr>
              <w:t>APPENDICES</w:t>
            </w:r>
            <w:bookmarkEnd w:id="85"/>
            <w:bookmarkEnd w:id="86"/>
          </w:p>
        </w:tc>
      </w:tr>
    </w:tbl>
    <w:p w14:paraId="223822FD" w14:textId="77777777" w:rsidR="00FC3D76" w:rsidRPr="00FC1F2C" w:rsidRDefault="005C07D8" w:rsidP="005C07D8">
      <w:pPr>
        <w:pStyle w:val="Heading2"/>
        <w:numPr>
          <w:ilvl w:val="0"/>
          <w:numId w:val="0"/>
        </w:numPr>
        <w:spacing w:before="0" w:after="0"/>
        <w:jc w:val="left"/>
        <w:rPr>
          <w:b w:val="0"/>
          <w:sz w:val="22"/>
          <w:szCs w:val="22"/>
        </w:rPr>
      </w:pPr>
      <w:bookmarkStart w:id="87" w:name="_Toc84412729"/>
      <w:bookmarkStart w:id="8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7"/>
    </w:p>
    <w:tbl>
      <w:tblPr>
        <w:tblW w:w="5000" w:type="pct"/>
        <w:jc w:val="center"/>
        <w:tblLook w:val="0000" w:firstRow="0" w:lastRow="0" w:firstColumn="0" w:lastColumn="0" w:noHBand="0" w:noVBand="0"/>
      </w:tblPr>
      <w:tblGrid>
        <w:gridCol w:w="1344"/>
        <w:gridCol w:w="3845"/>
        <w:gridCol w:w="803"/>
        <w:gridCol w:w="4202"/>
      </w:tblGrid>
      <w:tr w:rsidR="002C02EE" w:rsidRPr="000B6AFE" w14:paraId="30DBC195" w14:textId="77777777" w:rsidTr="0008327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E603CAF" w14:textId="77777777" w:rsidR="002C02EE" w:rsidRPr="000B6AFE" w:rsidRDefault="002C02EE" w:rsidP="0008327E">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D04EBEE" w14:textId="77777777" w:rsidR="002C02EE" w:rsidRPr="000B6AFE" w:rsidRDefault="002C02EE" w:rsidP="0008327E">
            <w:pPr>
              <w:jc w:val="center"/>
              <w:rPr>
                <w:rFonts w:cs="Arial"/>
                <w:b/>
                <w:sz w:val="19"/>
                <w:szCs w:val="19"/>
              </w:rPr>
            </w:pPr>
            <w:r w:rsidRPr="000B6AFE">
              <w:rPr>
                <w:rFonts w:cs="Arial"/>
                <w:b/>
                <w:sz w:val="19"/>
                <w:szCs w:val="19"/>
              </w:rPr>
              <w:t>Pollutant / Measurement Abbreviations</w:t>
            </w:r>
          </w:p>
        </w:tc>
      </w:tr>
      <w:tr w:rsidR="002C02EE" w:rsidRPr="000B6AFE" w14:paraId="49B4BD48" w14:textId="77777777" w:rsidTr="0008327E">
        <w:trPr>
          <w:cantSplit/>
          <w:trHeight w:val="245"/>
          <w:jc w:val="center"/>
        </w:trPr>
        <w:tc>
          <w:tcPr>
            <w:tcW w:w="659" w:type="pct"/>
            <w:tcBorders>
              <w:top w:val="single" w:sz="4" w:space="0" w:color="auto"/>
              <w:left w:val="double" w:sz="4" w:space="0" w:color="auto"/>
            </w:tcBorders>
          </w:tcPr>
          <w:p w14:paraId="799E4CD7" w14:textId="77777777" w:rsidR="002C02EE" w:rsidRPr="000B6AFE" w:rsidRDefault="002C02EE" w:rsidP="0008327E">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8F6BA88" w14:textId="77777777" w:rsidR="002C02EE" w:rsidRPr="000B6AFE" w:rsidRDefault="002C02EE" w:rsidP="0008327E">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C5ED8EF" w14:textId="77777777" w:rsidR="002C02EE" w:rsidRPr="000B6AFE" w:rsidRDefault="002C02EE" w:rsidP="0008327E">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DB52763" w14:textId="77777777" w:rsidR="002C02EE" w:rsidRPr="000B6AFE" w:rsidRDefault="002C02EE" w:rsidP="0008327E">
            <w:pPr>
              <w:rPr>
                <w:rFonts w:cs="Arial"/>
                <w:sz w:val="19"/>
                <w:szCs w:val="19"/>
              </w:rPr>
            </w:pPr>
            <w:r w:rsidRPr="000B6AFE">
              <w:rPr>
                <w:rFonts w:cs="Arial"/>
                <w:sz w:val="19"/>
                <w:szCs w:val="19"/>
              </w:rPr>
              <w:t>Actual cubic feet per minute</w:t>
            </w:r>
          </w:p>
        </w:tc>
      </w:tr>
      <w:tr w:rsidR="002C02EE" w:rsidRPr="000B6AFE" w14:paraId="031AD4A8" w14:textId="77777777" w:rsidTr="0008327E">
        <w:trPr>
          <w:cantSplit/>
          <w:trHeight w:val="245"/>
          <w:jc w:val="center"/>
        </w:trPr>
        <w:tc>
          <w:tcPr>
            <w:tcW w:w="659" w:type="pct"/>
            <w:tcBorders>
              <w:left w:val="double" w:sz="4" w:space="0" w:color="auto"/>
            </w:tcBorders>
          </w:tcPr>
          <w:p w14:paraId="35CE5577" w14:textId="77777777" w:rsidR="002C02EE" w:rsidRPr="000B6AFE" w:rsidRDefault="002C02EE" w:rsidP="0008327E">
            <w:pPr>
              <w:rPr>
                <w:rFonts w:cs="Arial"/>
                <w:sz w:val="19"/>
                <w:szCs w:val="19"/>
              </w:rPr>
            </w:pPr>
            <w:r w:rsidRPr="000B6AFE">
              <w:rPr>
                <w:rFonts w:cs="Arial"/>
                <w:sz w:val="19"/>
                <w:szCs w:val="19"/>
              </w:rPr>
              <w:t>BACT</w:t>
            </w:r>
          </w:p>
        </w:tc>
        <w:tc>
          <w:tcPr>
            <w:tcW w:w="1886" w:type="pct"/>
            <w:tcBorders>
              <w:right w:val="single" w:sz="4" w:space="0" w:color="auto"/>
            </w:tcBorders>
          </w:tcPr>
          <w:p w14:paraId="47B175B2" w14:textId="77777777" w:rsidR="002C02EE" w:rsidRPr="000B6AFE" w:rsidRDefault="002C02EE" w:rsidP="0008327E">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DFD01BB" w14:textId="77777777" w:rsidR="002C02EE" w:rsidRPr="000B6AFE" w:rsidRDefault="002C02EE" w:rsidP="0008327E">
            <w:pPr>
              <w:rPr>
                <w:rFonts w:cs="Arial"/>
                <w:sz w:val="19"/>
                <w:szCs w:val="19"/>
              </w:rPr>
            </w:pPr>
            <w:r w:rsidRPr="000B6AFE">
              <w:rPr>
                <w:rFonts w:cs="Arial"/>
                <w:sz w:val="19"/>
                <w:szCs w:val="19"/>
              </w:rPr>
              <w:t>BTU</w:t>
            </w:r>
          </w:p>
        </w:tc>
        <w:tc>
          <w:tcPr>
            <w:tcW w:w="2061" w:type="pct"/>
            <w:tcBorders>
              <w:right w:val="double" w:sz="4" w:space="0" w:color="auto"/>
            </w:tcBorders>
          </w:tcPr>
          <w:p w14:paraId="6E385B7E" w14:textId="77777777" w:rsidR="002C02EE" w:rsidRPr="000B6AFE" w:rsidRDefault="002C02EE" w:rsidP="0008327E">
            <w:pPr>
              <w:rPr>
                <w:rFonts w:cs="Arial"/>
                <w:sz w:val="19"/>
                <w:szCs w:val="19"/>
              </w:rPr>
            </w:pPr>
            <w:r w:rsidRPr="000B6AFE">
              <w:rPr>
                <w:rFonts w:cs="Arial"/>
                <w:sz w:val="19"/>
                <w:szCs w:val="19"/>
              </w:rPr>
              <w:t>British Thermal Unit</w:t>
            </w:r>
          </w:p>
        </w:tc>
      </w:tr>
      <w:tr w:rsidR="002C02EE" w:rsidRPr="000B6AFE" w14:paraId="2843C49F" w14:textId="77777777" w:rsidTr="0008327E">
        <w:trPr>
          <w:cantSplit/>
          <w:trHeight w:val="245"/>
          <w:jc w:val="center"/>
        </w:trPr>
        <w:tc>
          <w:tcPr>
            <w:tcW w:w="659" w:type="pct"/>
            <w:tcBorders>
              <w:left w:val="double" w:sz="4" w:space="0" w:color="auto"/>
            </w:tcBorders>
          </w:tcPr>
          <w:p w14:paraId="375CE974" w14:textId="77777777" w:rsidR="002C02EE" w:rsidRPr="000B6AFE" w:rsidRDefault="002C02EE" w:rsidP="0008327E">
            <w:pPr>
              <w:rPr>
                <w:rFonts w:cs="Arial"/>
                <w:sz w:val="19"/>
                <w:szCs w:val="19"/>
              </w:rPr>
            </w:pPr>
            <w:r w:rsidRPr="000B6AFE">
              <w:rPr>
                <w:rFonts w:cs="Arial"/>
                <w:sz w:val="19"/>
                <w:szCs w:val="19"/>
              </w:rPr>
              <w:t>CAA</w:t>
            </w:r>
          </w:p>
        </w:tc>
        <w:tc>
          <w:tcPr>
            <w:tcW w:w="1886" w:type="pct"/>
            <w:tcBorders>
              <w:right w:val="single" w:sz="4" w:space="0" w:color="auto"/>
            </w:tcBorders>
          </w:tcPr>
          <w:p w14:paraId="0274D85F" w14:textId="77777777" w:rsidR="002C02EE" w:rsidRPr="000B6AFE" w:rsidRDefault="002C02EE" w:rsidP="0008327E">
            <w:pPr>
              <w:rPr>
                <w:rFonts w:cs="Arial"/>
                <w:sz w:val="19"/>
                <w:szCs w:val="19"/>
              </w:rPr>
            </w:pPr>
            <w:r w:rsidRPr="000B6AFE">
              <w:rPr>
                <w:rFonts w:cs="Arial"/>
                <w:sz w:val="19"/>
                <w:szCs w:val="19"/>
              </w:rPr>
              <w:t>Clean Air Act</w:t>
            </w:r>
          </w:p>
        </w:tc>
        <w:tc>
          <w:tcPr>
            <w:tcW w:w="394" w:type="pct"/>
            <w:tcBorders>
              <w:left w:val="single" w:sz="4" w:space="0" w:color="auto"/>
            </w:tcBorders>
          </w:tcPr>
          <w:p w14:paraId="579D54BB" w14:textId="77777777" w:rsidR="002C02EE" w:rsidRPr="000B6AFE" w:rsidRDefault="002C02EE" w:rsidP="0008327E">
            <w:pPr>
              <w:rPr>
                <w:rFonts w:cs="Arial"/>
                <w:sz w:val="19"/>
                <w:szCs w:val="19"/>
              </w:rPr>
            </w:pPr>
            <w:r w:rsidRPr="000B6AFE">
              <w:rPr>
                <w:rFonts w:cs="Arial"/>
                <w:sz w:val="19"/>
                <w:szCs w:val="19"/>
              </w:rPr>
              <w:t>°C</w:t>
            </w:r>
          </w:p>
        </w:tc>
        <w:tc>
          <w:tcPr>
            <w:tcW w:w="2061" w:type="pct"/>
            <w:tcBorders>
              <w:right w:val="double" w:sz="4" w:space="0" w:color="auto"/>
            </w:tcBorders>
          </w:tcPr>
          <w:p w14:paraId="49C867D2" w14:textId="77777777" w:rsidR="002C02EE" w:rsidRPr="000B6AFE" w:rsidRDefault="002C02EE" w:rsidP="0008327E">
            <w:pPr>
              <w:rPr>
                <w:rFonts w:cs="Arial"/>
                <w:sz w:val="19"/>
                <w:szCs w:val="19"/>
              </w:rPr>
            </w:pPr>
            <w:r w:rsidRPr="000B6AFE">
              <w:rPr>
                <w:rFonts w:cs="Arial"/>
                <w:sz w:val="19"/>
                <w:szCs w:val="19"/>
              </w:rPr>
              <w:t>Degrees Celsius</w:t>
            </w:r>
          </w:p>
        </w:tc>
      </w:tr>
      <w:tr w:rsidR="002C02EE" w:rsidRPr="000B6AFE" w14:paraId="18566B34" w14:textId="77777777" w:rsidTr="0008327E">
        <w:trPr>
          <w:cantSplit/>
          <w:trHeight w:val="245"/>
          <w:jc w:val="center"/>
        </w:trPr>
        <w:tc>
          <w:tcPr>
            <w:tcW w:w="659" w:type="pct"/>
            <w:tcBorders>
              <w:left w:val="double" w:sz="4" w:space="0" w:color="auto"/>
            </w:tcBorders>
          </w:tcPr>
          <w:p w14:paraId="4ADADFBA" w14:textId="77777777" w:rsidR="002C02EE" w:rsidRPr="000B6AFE" w:rsidRDefault="002C02EE" w:rsidP="0008327E">
            <w:pPr>
              <w:rPr>
                <w:rFonts w:cs="Arial"/>
                <w:sz w:val="19"/>
                <w:szCs w:val="19"/>
              </w:rPr>
            </w:pPr>
            <w:r w:rsidRPr="000B6AFE">
              <w:rPr>
                <w:rFonts w:cs="Arial"/>
                <w:sz w:val="19"/>
                <w:szCs w:val="19"/>
              </w:rPr>
              <w:t>CAM</w:t>
            </w:r>
          </w:p>
        </w:tc>
        <w:tc>
          <w:tcPr>
            <w:tcW w:w="1886" w:type="pct"/>
            <w:tcBorders>
              <w:right w:val="single" w:sz="4" w:space="0" w:color="auto"/>
            </w:tcBorders>
          </w:tcPr>
          <w:p w14:paraId="49C5C5DA" w14:textId="77777777" w:rsidR="002C02EE" w:rsidRPr="000B6AFE" w:rsidRDefault="002C02EE" w:rsidP="0008327E">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3440985" w14:textId="77777777" w:rsidR="002C02EE" w:rsidRPr="000B6AFE" w:rsidRDefault="002C02EE" w:rsidP="0008327E">
            <w:pPr>
              <w:rPr>
                <w:rFonts w:cs="Arial"/>
                <w:sz w:val="19"/>
                <w:szCs w:val="19"/>
              </w:rPr>
            </w:pPr>
            <w:r w:rsidRPr="000B6AFE">
              <w:rPr>
                <w:rFonts w:cs="Arial"/>
                <w:sz w:val="19"/>
                <w:szCs w:val="19"/>
              </w:rPr>
              <w:t>CO</w:t>
            </w:r>
          </w:p>
        </w:tc>
        <w:tc>
          <w:tcPr>
            <w:tcW w:w="2061" w:type="pct"/>
            <w:tcBorders>
              <w:right w:val="double" w:sz="4" w:space="0" w:color="auto"/>
            </w:tcBorders>
          </w:tcPr>
          <w:p w14:paraId="242E1E8A" w14:textId="77777777" w:rsidR="002C02EE" w:rsidRPr="000B6AFE" w:rsidRDefault="002C02EE" w:rsidP="0008327E">
            <w:pPr>
              <w:rPr>
                <w:rFonts w:cs="Arial"/>
                <w:sz w:val="19"/>
                <w:szCs w:val="19"/>
              </w:rPr>
            </w:pPr>
            <w:r w:rsidRPr="000B6AFE">
              <w:rPr>
                <w:rFonts w:cs="Arial"/>
                <w:sz w:val="19"/>
                <w:szCs w:val="19"/>
              </w:rPr>
              <w:t>Carbon Monoxide</w:t>
            </w:r>
          </w:p>
        </w:tc>
      </w:tr>
      <w:tr w:rsidR="002C02EE" w:rsidRPr="000B6AFE" w14:paraId="5F98F4FC" w14:textId="77777777" w:rsidTr="0008327E">
        <w:trPr>
          <w:cantSplit/>
          <w:trHeight w:val="245"/>
          <w:jc w:val="center"/>
        </w:trPr>
        <w:tc>
          <w:tcPr>
            <w:tcW w:w="659" w:type="pct"/>
            <w:tcBorders>
              <w:left w:val="double" w:sz="4" w:space="0" w:color="auto"/>
            </w:tcBorders>
          </w:tcPr>
          <w:p w14:paraId="465B5FEA" w14:textId="77777777" w:rsidR="002C02EE" w:rsidRPr="000B6AFE" w:rsidRDefault="002C02EE" w:rsidP="0008327E">
            <w:pPr>
              <w:rPr>
                <w:rFonts w:cs="Arial"/>
                <w:sz w:val="19"/>
                <w:szCs w:val="19"/>
              </w:rPr>
            </w:pPr>
            <w:r w:rsidRPr="000B6AFE">
              <w:rPr>
                <w:rFonts w:cs="Arial"/>
                <w:sz w:val="19"/>
                <w:szCs w:val="19"/>
              </w:rPr>
              <w:t>CEM</w:t>
            </w:r>
          </w:p>
        </w:tc>
        <w:tc>
          <w:tcPr>
            <w:tcW w:w="1886" w:type="pct"/>
            <w:tcBorders>
              <w:right w:val="single" w:sz="4" w:space="0" w:color="auto"/>
            </w:tcBorders>
          </w:tcPr>
          <w:p w14:paraId="3A7B6C6D" w14:textId="77777777" w:rsidR="002C02EE" w:rsidRPr="000B6AFE" w:rsidRDefault="002C02EE" w:rsidP="0008327E">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BFB51F6" w14:textId="77777777" w:rsidR="002C02EE" w:rsidRPr="000B6AFE" w:rsidRDefault="002C02EE" w:rsidP="0008327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3842554" w14:textId="77777777" w:rsidR="002C02EE" w:rsidRPr="000B6AFE" w:rsidRDefault="002C02EE" w:rsidP="0008327E">
            <w:pPr>
              <w:rPr>
                <w:rFonts w:cs="Arial"/>
                <w:sz w:val="19"/>
                <w:szCs w:val="19"/>
              </w:rPr>
            </w:pPr>
            <w:r w:rsidRPr="000B6AFE">
              <w:rPr>
                <w:rFonts w:cs="Arial"/>
                <w:sz w:val="19"/>
                <w:szCs w:val="19"/>
              </w:rPr>
              <w:t>Carbon Dioxide Equivalent</w:t>
            </w:r>
          </w:p>
        </w:tc>
      </w:tr>
      <w:tr w:rsidR="002C02EE" w:rsidRPr="000B6AFE" w14:paraId="02E5E3BE" w14:textId="77777777" w:rsidTr="0008327E">
        <w:trPr>
          <w:cantSplit/>
          <w:trHeight w:val="245"/>
          <w:jc w:val="center"/>
        </w:trPr>
        <w:tc>
          <w:tcPr>
            <w:tcW w:w="659" w:type="pct"/>
            <w:tcBorders>
              <w:left w:val="double" w:sz="4" w:space="0" w:color="auto"/>
            </w:tcBorders>
          </w:tcPr>
          <w:p w14:paraId="09FB4FDA" w14:textId="77777777" w:rsidR="002C02EE" w:rsidRPr="000B6AFE" w:rsidRDefault="002C02EE" w:rsidP="0008327E">
            <w:pPr>
              <w:rPr>
                <w:rFonts w:cs="Arial"/>
                <w:sz w:val="19"/>
                <w:szCs w:val="19"/>
              </w:rPr>
            </w:pPr>
            <w:r>
              <w:rPr>
                <w:rFonts w:cs="Arial"/>
                <w:sz w:val="19"/>
                <w:szCs w:val="19"/>
              </w:rPr>
              <w:t>CEMS</w:t>
            </w:r>
          </w:p>
        </w:tc>
        <w:tc>
          <w:tcPr>
            <w:tcW w:w="1886" w:type="pct"/>
            <w:tcBorders>
              <w:right w:val="single" w:sz="4" w:space="0" w:color="auto"/>
            </w:tcBorders>
          </w:tcPr>
          <w:p w14:paraId="09330BAE" w14:textId="77777777" w:rsidR="002C02EE" w:rsidRPr="000B6AFE" w:rsidRDefault="002C02EE" w:rsidP="0008327E">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653CF82" w14:textId="77777777" w:rsidR="002C02EE" w:rsidRPr="000B6AFE" w:rsidRDefault="002C02EE" w:rsidP="0008327E">
            <w:pPr>
              <w:rPr>
                <w:rFonts w:cs="Arial"/>
                <w:sz w:val="19"/>
                <w:szCs w:val="19"/>
              </w:rPr>
            </w:pPr>
            <w:r w:rsidRPr="000B6AFE">
              <w:rPr>
                <w:rFonts w:cs="Arial"/>
                <w:sz w:val="19"/>
                <w:szCs w:val="19"/>
              </w:rPr>
              <w:t>dscf</w:t>
            </w:r>
          </w:p>
        </w:tc>
        <w:tc>
          <w:tcPr>
            <w:tcW w:w="2061" w:type="pct"/>
            <w:tcBorders>
              <w:right w:val="double" w:sz="4" w:space="0" w:color="auto"/>
            </w:tcBorders>
          </w:tcPr>
          <w:p w14:paraId="584C51AB" w14:textId="77777777" w:rsidR="002C02EE" w:rsidRPr="000B6AFE" w:rsidRDefault="002C02EE" w:rsidP="0008327E">
            <w:pPr>
              <w:rPr>
                <w:rFonts w:cs="Arial"/>
                <w:sz w:val="19"/>
                <w:szCs w:val="19"/>
              </w:rPr>
            </w:pPr>
            <w:r w:rsidRPr="000B6AFE">
              <w:rPr>
                <w:rFonts w:cs="Arial"/>
                <w:sz w:val="19"/>
                <w:szCs w:val="19"/>
              </w:rPr>
              <w:t>Dry standard cubic foot</w:t>
            </w:r>
          </w:p>
        </w:tc>
      </w:tr>
      <w:tr w:rsidR="002C02EE" w:rsidRPr="000B6AFE" w14:paraId="68472E34" w14:textId="77777777" w:rsidTr="0008327E">
        <w:trPr>
          <w:cantSplit/>
          <w:trHeight w:val="245"/>
          <w:jc w:val="center"/>
        </w:trPr>
        <w:tc>
          <w:tcPr>
            <w:tcW w:w="659" w:type="pct"/>
            <w:tcBorders>
              <w:left w:val="double" w:sz="4" w:space="0" w:color="auto"/>
            </w:tcBorders>
          </w:tcPr>
          <w:p w14:paraId="485EA29A" w14:textId="77777777" w:rsidR="002C02EE" w:rsidRPr="000B6AFE" w:rsidRDefault="002C02EE" w:rsidP="0008327E">
            <w:pPr>
              <w:rPr>
                <w:rFonts w:cs="Arial"/>
                <w:sz w:val="19"/>
                <w:szCs w:val="19"/>
              </w:rPr>
            </w:pPr>
            <w:r w:rsidRPr="000B6AFE">
              <w:rPr>
                <w:rFonts w:cs="Arial"/>
                <w:sz w:val="19"/>
                <w:szCs w:val="19"/>
              </w:rPr>
              <w:t>CFR</w:t>
            </w:r>
          </w:p>
        </w:tc>
        <w:tc>
          <w:tcPr>
            <w:tcW w:w="1886" w:type="pct"/>
            <w:tcBorders>
              <w:right w:val="single" w:sz="4" w:space="0" w:color="auto"/>
            </w:tcBorders>
          </w:tcPr>
          <w:p w14:paraId="7190B8B9" w14:textId="77777777" w:rsidR="002C02EE" w:rsidRPr="000B6AFE" w:rsidRDefault="002C02EE" w:rsidP="0008327E">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80B8CB0" w14:textId="77777777" w:rsidR="002C02EE" w:rsidRPr="000B6AFE" w:rsidRDefault="002C02EE" w:rsidP="0008327E">
            <w:pPr>
              <w:rPr>
                <w:rFonts w:cs="Arial"/>
                <w:sz w:val="19"/>
                <w:szCs w:val="19"/>
              </w:rPr>
            </w:pPr>
            <w:r w:rsidRPr="000B6AFE">
              <w:rPr>
                <w:rFonts w:cs="Arial"/>
                <w:sz w:val="19"/>
                <w:szCs w:val="19"/>
              </w:rPr>
              <w:t>dscm</w:t>
            </w:r>
          </w:p>
        </w:tc>
        <w:tc>
          <w:tcPr>
            <w:tcW w:w="2061" w:type="pct"/>
            <w:tcBorders>
              <w:right w:val="double" w:sz="4" w:space="0" w:color="auto"/>
            </w:tcBorders>
          </w:tcPr>
          <w:p w14:paraId="4E2122F7" w14:textId="77777777" w:rsidR="002C02EE" w:rsidRPr="000B6AFE" w:rsidRDefault="002C02EE" w:rsidP="0008327E">
            <w:pPr>
              <w:rPr>
                <w:rFonts w:cs="Arial"/>
                <w:sz w:val="19"/>
                <w:szCs w:val="19"/>
              </w:rPr>
            </w:pPr>
            <w:r w:rsidRPr="000B6AFE">
              <w:rPr>
                <w:rFonts w:cs="Arial"/>
                <w:sz w:val="19"/>
                <w:szCs w:val="19"/>
              </w:rPr>
              <w:t>Dry standard cubic meter</w:t>
            </w:r>
          </w:p>
        </w:tc>
      </w:tr>
      <w:tr w:rsidR="002C02EE" w:rsidRPr="000B6AFE" w14:paraId="3166F3DD" w14:textId="77777777" w:rsidTr="0008327E">
        <w:trPr>
          <w:cantSplit/>
          <w:trHeight w:val="245"/>
          <w:jc w:val="center"/>
        </w:trPr>
        <w:tc>
          <w:tcPr>
            <w:tcW w:w="659" w:type="pct"/>
            <w:tcBorders>
              <w:left w:val="double" w:sz="4" w:space="0" w:color="auto"/>
            </w:tcBorders>
          </w:tcPr>
          <w:p w14:paraId="0DC45DE1" w14:textId="77777777" w:rsidR="002C02EE" w:rsidRPr="000B6AFE" w:rsidRDefault="002C02EE" w:rsidP="0008327E">
            <w:pPr>
              <w:rPr>
                <w:rFonts w:cs="Arial"/>
                <w:sz w:val="19"/>
                <w:szCs w:val="19"/>
              </w:rPr>
            </w:pPr>
            <w:r w:rsidRPr="000B6AFE">
              <w:rPr>
                <w:rFonts w:cs="Arial"/>
                <w:sz w:val="19"/>
                <w:szCs w:val="19"/>
              </w:rPr>
              <w:t>COM</w:t>
            </w:r>
          </w:p>
        </w:tc>
        <w:tc>
          <w:tcPr>
            <w:tcW w:w="1886" w:type="pct"/>
            <w:tcBorders>
              <w:right w:val="single" w:sz="4" w:space="0" w:color="auto"/>
            </w:tcBorders>
          </w:tcPr>
          <w:p w14:paraId="4152442D" w14:textId="77777777" w:rsidR="002C02EE" w:rsidRPr="000B6AFE" w:rsidRDefault="002C02EE" w:rsidP="0008327E">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C0E381C" w14:textId="77777777" w:rsidR="002C02EE" w:rsidRPr="000B6AFE" w:rsidRDefault="002C02EE" w:rsidP="0008327E">
            <w:pPr>
              <w:rPr>
                <w:rFonts w:cs="Arial"/>
                <w:sz w:val="19"/>
                <w:szCs w:val="19"/>
              </w:rPr>
            </w:pPr>
            <w:r w:rsidRPr="000B6AFE">
              <w:rPr>
                <w:rFonts w:cs="Arial"/>
                <w:sz w:val="19"/>
                <w:szCs w:val="19"/>
              </w:rPr>
              <w:t>°F</w:t>
            </w:r>
          </w:p>
        </w:tc>
        <w:tc>
          <w:tcPr>
            <w:tcW w:w="2061" w:type="pct"/>
            <w:tcBorders>
              <w:right w:val="double" w:sz="4" w:space="0" w:color="auto"/>
            </w:tcBorders>
          </w:tcPr>
          <w:p w14:paraId="188B41C5" w14:textId="77777777" w:rsidR="002C02EE" w:rsidRPr="000B6AFE" w:rsidRDefault="002C02EE" w:rsidP="0008327E">
            <w:pPr>
              <w:rPr>
                <w:rFonts w:cs="Arial"/>
                <w:sz w:val="19"/>
                <w:szCs w:val="19"/>
              </w:rPr>
            </w:pPr>
            <w:r w:rsidRPr="000B6AFE">
              <w:rPr>
                <w:rFonts w:cs="Arial"/>
                <w:sz w:val="19"/>
                <w:szCs w:val="19"/>
              </w:rPr>
              <w:t>Degrees Fahrenheit</w:t>
            </w:r>
          </w:p>
        </w:tc>
      </w:tr>
      <w:tr w:rsidR="002C02EE" w:rsidRPr="000B6AFE" w14:paraId="5EC09CCB" w14:textId="77777777" w:rsidTr="0008327E">
        <w:trPr>
          <w:cantSplit/>
          <w:trHeight w:val="218"/>
          <w:jc w:val="center"/>
        </w:trPr>
        <w:tc>
          <w:tcPr>
            <w:tcW w:w="659" w:type="pct"/>
            <w:vMerge w:val="restart"/>
            <w:tcBorders>
              <w:left w:val="double" w:sz="4" w:space="0" w:color="auto"/>
            </w:tcBorders>
          </w:tcPr>
          <w:p w14:paraId="55A64232" w14:textId="77777777" w:rsidR="002C02EE" w:rsidRPr="000B6AFE" w:rsidRDefault="002C02EE" w:rsidP="0008327E">
            <w:pPr>
              <w:rPr>
                <w:rFonts w:cs="Arial"/>
                <w:sz w:val="19"/>
                <w:szCs w:val="19"/>
              </w:rPr>
            </w:pPr>
            <w:r w:rsidRPr="000B6AFE">
              <w:rPr>
                <w:rFonts w:cs="Arial"/>
                <w:sz w:val="19"/>
                <w:szCs w:val="19"/>
              </w:rPr>
              <w:t>Department/</w:t>
            </w:r>
          </w:p>
          <w:p w14:paraId="66465AFE" w14:textId="77777777" w:rsidR="002C02EE" w:rsidRPr="000B6AFE" w:rsidRDefault="002C02EE" w:rsidP="0008327E">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41DB284" w14:textId="77777777" w:rsidR="002C02EE" w:rsidRPr="000B6AFE" w:rsidRDefault="002C02EE" w:rsidP="0008327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2564F89" w14:textId="77777777" w:rsidR="002C02EE" w:rsidRPr="000B6AFE" w:rsidRDefault="002C02EE" w:rsidP="0008327E">
            <w:pPr>
              <w:rPr>
                <w:rFonts w:cs="Arial"/>
                <w:sz w:val="19"/>
                <w:szCs w:val="19"/>
              </w:rPr>
            </w:pPr>
            <w:r w:rsidRPr="000B6AFE">
              <w:rPr>
                <w:rFonts w:cs="Arial"/>
                <w:sz w:val="19"/>
                <w:szCs w:val="19"/>
              </w:rPr>
              <w:t>gr</w:t>
            </w:r>
          </w:p>
        </w:tc>
        <w:tc>
          <w:tcPr>
            <w:tcW w:w="2061" w:type="pct"/>
            <w:tcBorders>
              <w:right w:val="double" w:sz="4" w:space="0" w:color="auto"/>
            </w:tcBorders>
          </w:tcPr>
          <w:p w14:paraId="743635F3" w14:textId="77777777" w:rsidR="002C02EE" w:rsidRPr="000B6AFE" w:rsidRDefault="002C02EE" w:rsidP="0008327E">
            <w:pPr>
              <w:rPr>
                <w:rFonts w:cs="Arial"/>
                <w:sz w:val="19"/>
                <w:szCs w:val="19"/>
              </w:rPr>
            </w:pPr>
            <w:r w:rsidRPr="000B6AFE">
              <w:rPr>
                <w:rFonts w:cs="Arial"/>
                <w:sz w:val="19"/>
                <w:szCs w:val="19"/>
              </w:rPr>
              <w:t>Grains</w:t>
            </w:r>
          </w:p>
        </w:tc>
      </w:tr>
      <w:tr w:rsidR="002C02EE" w:rsidRPr="000B6AFE" w14:paraId="7498A794" w14:textId="77777777" w:rsidTr="0008327E">
        <w:trPr>
          <w:cantSplit/>
          <w:trHeight w:val="217"/>
          <w:jc w:val="center"/>
        </w:trPr>
        <w:tc>
          <w:tcPr>
            <w:tcW w:w="659" w:type="pct"/>
            <w:vMerge/>
            <w:tcBorders>
              <w:left w:val="double" w:sz="4" w:space="0" w:color="auto"/>
            </w:tcBorders>
          </w:tcPr>
          <w:p w14:paraId="1E4BF8C8" w14:textId="77777777" w:rsidR="002C02EE" w:rsidRPr="000B6AFE" w:rsidRDefault="002C02EE" w:rsidP="0008327E">
            <w:pPr>
              <w:rPr>
                <w:rFonts w:cs="Arial"/>
                <w:sz w:val="19"/>
                <w:szCs w:val="19"/>
              </w:rPr>
            </w:pPr>
          </w:p>
        </w:tc>
        <w:tc>
          <w:tcPr>
            <w:tcW w:w="1886" w:type="pct"/>
            <w:vMerge/>
            <w:tcBorders>
              <w:right w:val="single" w:sz="4" w:space="0" w:color="auto"/>
            </w:tcBorders>
          </w:tcPr>
          <w:p w14:paraId="6393CCBF" w14:textId="77777777" w:rsidR="002C02EE" w:rsidRPr="000B6AFE" w:rsidRDefault="002C02EE" w:rsidP="0008327E">
            <w:pPr>
              <w:rPr>
                <w:rFonts w:cs="Arial"/>
                <w:sz w:val="19"/>
                <w:szCs w:val="19"/>
              </w:rPr>
            </w:pPr>
          </w:p>
        </w:tc>
        <w:tc>
          <w:tcPr>
            <w:tcW w:w="394" w:type="pct"/>
            <w:tcBorders>
              <w:left w:val="single" w:sz="4" w:space="0" w:color="auto"/>
            </w:tcBorders>
          </w:tcPr>
          <w:p w14:paraId="3822AF27" w14:textId="77777777" w:rsidR="002C02EE" w:rsidRPr="000B6AFE" w:rsidRDefault="002C02EE" w:rsidP="0008327E">
            <w:pPr>
              <w:rPr>
                <w:rFonts w:cs="Arial"/>
                <w:sz w:val="19"/>
                <w:szCs w:val="19"/>
              </w:rPr>
            </w:pPr>
            <w:r w:rsidRPr="000B6AFE">
              <w:rPr>
                <w:rFonts w:cs="Arial"/>
                <w:sz w:val="19"/>
                <w:szCs w:val="19"/>
              </w:rPr>
              <w:t>HAP</w:t>
            </w:r>
          </w:p>
        </w:tc>
        <w:tc>
          <w:tcPr>
            <w:tcW w:w="2061" w:type="pct"/>
            <w:tcBorders>
              <w:right w:val="double" w:sz="4" w:space="0" w:color="auto"/>
            </w:tcBorders>
          </w:tcPr>
          <w:p w14:paraId="25A636FF" w14:textId="77777777" w:rsidR="002C02EE" w:rsidRPr="000B6AFE" w:rsidRDefault="002C02EE" w:rsidP="0008327E">
            <w:pPr>
              <w:rPr>
                <w:rFonts w:cs="Arial"/>
                <w:sz w:val="19"/>
                <w:szCs w:val="19"/>
              </w:rPr>
            </w:pPr>
            <w:r w:rsidRPr="000B6AFE">
              <w:rPr>
                <w:rFonts w:cs="Arial"/>
                <w:sz w:val="19"/>
                <w:szCs w:val="19"/>
              </w:rPr>
              <w:t>Hazardous Air Pollutant</w:t>
            </w:r>
          </w:p>
        </w:tc>
      </w:tr>
      <w:tr w:rsidR="002C02EE" w:rsidRPr="000B6AFE" w14:paraId="019BA8F8" w14:textId="77777777" w:rsidTr="0008327E">
        <w:trPr>
          <w:cantSplit/>
          <w:trHeight w:val="245"/>
          <w:jc w:val="center"/>
        </w:trPr>
        <w:tc>
          <w:tcPr>
            <w:tcW w:w="659" w:type="pct"/>
            <w:vMerge w:val="restart"/>
            <w:tcBorders>
              <w:left w:val="double" w:sz="4" w:space="0" w:color="auto"/>
            </w:tcBorders>
          </w:tcPr>
          <w:p w14:paraId="1F61DBE4" w14:textId="77777777" w:rsidR="002C02EE" w:rsidRPr="000B6AFE" w:rsidRDefault="002C02EE" w:rsidP="0008327E">
            <w:pPr>
              <w:rPr>
                <w:rFonts w:cs="Arial"/>
                <w:sz w:val="19"/>
                <w:szCs w:val="19"/>
              </w:rPr>
            </w:pPr>
            <w:r>
              <w:rPr>
                <w:rFonts w:cs="Arial"/>
                <w:sz w:val="19"/>
                <w:szCs w:val="19"/>
              </w:rPr>
              <w:t>EGLE</w:t>
            </w:r>
          </w:p>
        </w:tc>
        <w:tc>
          <w:tcPr>
            <w:tcW w:w="1886" w:type="pct"/>
            <w:vMerge w:val="restart"/>
            <w:tcBorders>
              <w:right w:val="single" w:sz="4" w:space="0" w:color="auto"/>
            </w:tcBorders>
          </w:tcPr>
          <w:p w14:paraId="083D8EE0" w14:textId="77777777" w:rsidR="002C02EE" w:rsidRPr="000B6AFE" w:rsidRDefault="002C02EE" w:rsidP="0008327E">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C9EE112" w14:textId="77777777" w:rsidR="002C02EE" w:rsidRPr="000B6AFE" w:rsidRDefault="002C02EE" w:rsidP="0008327E">
            <w:pPr>
              <w:rPr>
                <w:rFonts w:cs="Arial"/>
                <w:sz w:val="19"/>
                <w:szCs w:val="19"/>
              </w:rPr>
            </w:pPr>
            <w:r w:rsidRPr="000B6AFE">
              <w:rPr>
                <w:rFonts w:cs="Arial"/>
                <w:sz w:val="19"/>
                <w:szCs w:val="19"/>
              </w:rPr>
              <w:t>Hg</w:t>
            </w:r>
          </w:p>
        </w:tc>
        <w:tc>
          <w:tcPr>
            <w:tcW w:w="2061" w:type="pct"/>
            <w:tcBorders>
              <w:right w:val="double" w:sz="4" w:space="0" w:color="auto"/>
            </w:tcBorders>
          </w:tcPr>
          <w:p w14:paraId="362D4422" w14:textId="77777777" w:rsidR="002C02EE" w:rsidRPr="000B6AFE" w:rsidRDefault="002C02EE" w:rsidP="0008327E">
            <w:pPr>
              <w:rPr>
                <w:rFonts w:cs="Arial"/>
                <w:sz w:val="19"/>
                <w:szCs w:val="19"/>
              </w:rPr>
            </w:pPr>
            <w:r w:rsidRPr="000B6AFE">
              <w:rPr>
                <w:rFonts w:cs="Arial"/>
                <w:sz w:val="19"/>
                <w:szCs w:val="19"/>
              </w:rPr>
              <w:t>Mercury</w:t>
            </w:r>
          </w:p>
        </w:tc>
      </w:tr>
      <w:tr w:rsidR="002C02EE" w:rsidRPr="000B6AFE" w14:paraId="6DABC12D" w14:textId="77777777" w:rsidTr="0008327E">
        <w:trPr>
          <w:cantSplit/>
          <w:trHeight w:val="245"/>
          <w:jc w:val="center"/>
        </w:trPr>
        <w:tc>
          <w:tcPr>
            <w:tcW w:w="659" w:type="pct"/>
            <w:vMerge/>
            <w:tcBorders>
              <w:left w:val="double" w:sz="4" w:space="0" w:color="auto"/>
            </w:tcBorders>
          </w:tcPr>
          <w:p w14:paraId="4BADD2B0" w14:textId="77777777" w:rsidR="002C02EE" w:rsidRDefault="002C02EE" w:rsidP="0008327E">
            <w:pPr>
              <w:rPr>
                <w:rFonts w:cs="Arial"/>
                <w:sz w:val="19"/>
                <w:szCs w:val="19"/>
              </w:rPr>
            </w:pPr>
          </w:p>
        </w:tc>
        <w:tc>
          <w:tcPr>
            <w:tcW w:w="1886" w:type="pct"/>
            <w:vMerge/>
            <w:tcBorders>
              <w:right w:val="single" w:sz="4" w:space="0" w:color="auto"/>
            </w:tcBorders>
          </w:tcPr>
          <w:p w14:paraId="6678844D" w14:textId="77777777" w:rsidR="002C02EE" w:rsidRPr="000B6AFE" w:rsidRDefault="002C02EE" w:rsidP="0008327E">
            <w:pPr>
              <w:rPr>
                <w:rFonts w:cs="Arial"/>
                <w:sz w:val="19"/>
                <w:szCs w:val="19"/>
              </w:rPr>
            </w:pPr>
          </w:p>
        </w:tc>
        <w:tc>
          <w:tcPr>
            <w:tcW w:w="394" w:type="pct"/>
            <w:tcBorders>
              <w:left w:val="single" w:sz="4" w:space="0" w:color="auto"/>
            </w:tcBorders>
          </w:tcPr>
          <w:p w14:paraId="38786586" w14:textId="77777777" w:rsidR="002C02EE" w:rsidRPr="000B6AFE" w:rsidRDefault="002C02EE" w:rsidP="0008327E">
            <w:pPr>
              <w:rPr>
                <w:rFonts w:cs="Arial"/>
                <w:sz w:val="19"/>
                <w:szCs w:val="19"/>
              </w:rPr>
            </w:pPr>
            <w:r w:rsidRPr="000B6AFE">
              <w:rPr>
                <w:rFonts w:cs="Arial"/>
                <w:sz w:val="19"/>
                <w:szCs w:val="19"/>
              </w:rPr>
              <w:t>hr</w:t>
            </w:r>
          </w:p>
        </w:tc>
        <w:tc>
          <w:tcPr>
            <w:tcW w:w="2061" w:type="pct"/>
            <w:tcBorders>
              <w:right w:val="double" w:sz="4" w:space="0" w:color="auto"/>
            </w:tcBorders>
          </w:tcPr>
          <w:p w14:paraId="7DDBA090" w14:textId="77777777" w:rsidR="002C02EE" w:rsidRPr="000B6AFE" w:rsidRDefault="002C02EE" w:rsidP="0008327E">
            <w:pPr>
              <w:rPr>
                <w:rFonts w:cs="Arial"/>
                <w:sz w:val="19"/>
                <w:szCs w:val="19"/>
              </w:rPr>
            </w:pPr>
            <w:r w:rsidRPr="000B6AFE">
              <w:rPr>
                <w:rFonts w:cs="Arial"/>
                <w:sz w:val="19"/>
                <w:szCs w:val="19"/>
              </w:rPr>
              <w:t>Hour</w:t>
            </w:r>
          </w:p>
        </w:tc>
      </w:tr>
      <w:tr w:rsidR="002C02EE" w:rsidRPr="000B6AFE" w14:paraId="70AFE87D" w14:textId="77777777" w:rsidTr="0008327E">
        <w:trPr>
          <w:cantSplit/>
          <w:trHeight w:val="245"/>
          <w:jc w:val="center"/>
        </w:trPr>
        <w:tc>
          <w:tcPr>
            <w:tcW w:w="659" w:type="pct"/>
            <w:tcBorders>
              <w:left w:val="double" w:sz="4" w:space="0" w:color="auto"/>
            </w:tcBorders>
          </w:tcPr>
          <w:p w14:paraId="711EC7C4" w14:textId="77777777" w:rsidR="002C02EE" w:rsidRPr="000B6AFE" w:rsidRDefault="002C02EE" w:rsidP="0008327E">
            <w:pPr>
              <w:rPr>
                <w:rFonts w:cs="Arial"/>
                <w:sz w:val="19"/>
                <w:szCs w:val="19"/>
              </w:rPr>
            </w:pPr>
            <w:r w:rsidRPr="000B6AFE">
              <w:rPr>
                <w:rFonts w:cs="Arial"/>
                <w:sz w:val="19"/>
                <w:szCs w:val="19"/>
              </w:rPr>
              <w:t>EU</w:t>
            </w:r>
          </w:p>
        </w:tc>
        <w:tc>
          <w:tcPr>
            <w:tcW w:w="1886" w:type="pct"/>
            <w:tcBorders>
              <w:right w:val="single" w:sz="4" w:space="0" w:color="auto"/>
            </w:tcBorders>
          </w:tcPr>
          <w:p w14:paraId="44E2A41D" w14:textId="77777777" w:rsidR="002C02EE" w:rsidRPr="000B6AFE" w:rsidRDefault="002C02EE" w:rsidP="0008327E">
            <w:pPr>
              <w:rPr>
                <w:rFonts w:cs="Arial"/>
                <w:sz w:val="19"/>
                <w:szCs w:val="19"/>
              </w:rPr>
            </w:pPr>
            <w:r w:rsidRPr="000B6AFE">
              <w:rPr>
                <w:rFonts w:cs="Arial"/>
                <w:sz w:val="19"/>
                <w:szCs w:val="19"/>
              </w:rPr>
              <w:t>Emission Unit</w:t>
            </w:r>
          </w:p>
        </w:tc>
        <w:tc>
          <w:tcPr>
            <w:tcW w:w="394" w:type="pct"/>
            <w:tcBorders>
              <w:left w:val="single" w:sz="4" w:space="0" w:color="auto"/>
            </w:tcBorders>
          </w:tcPr>
          <w:p w14:paraId="45BEB464" w14:textId="77777777" w:rsidR="002C02EE" w:rsidRPr="000B6AFE" w:rsidRDefault="002C02EE" w:rsidP="0008327E">
            <w:pPr>
              <w:rPr>
                <w:rFonts w:cs="Arial"/>
                <w:sz w:val="19"/>
                <w:szCs w:val="19"/>
              </w:rPr>
            </w:pPr>
            <w:r w:rsidRPr="000B6AFE">
              <w:rPr>
                <w:rFonts w:cs="Arial"/>
                <w:sz w:val="19"/>
                <w:szCs w:val="19"/>
              </w:rPr>
              <w:t>HP</w:t>
            </w:r>
          </w:p>
        </w:tc>
        <w:tc>
          <w:tcPr>
            <w:tcW w:w="2061" w:type="pct"/>
            <w:tcBorders>
              <w:right w:val="double" w:sz="4" w:space="0" w:color="auto"/>
            </w:tcBorders>
          </w:tcPr>
          <w:p w14:paraId="401B4196" w14:textId="77777777" w:rsidR="002C02EE" w:rsidRPr="000B6AFE" w:rsidRDefault="002C02EE" w:rsidP="0008327E">
            <w:pPr>
              <w:rPr>
                <w:rFonts w:cs="Arial"/>
                <w:sz w:val="19"/>
                <w:szCs w:val="19"/>
              </w:rPr>
            </w:pPr>
            <w:r w:rsidRPr="000B6AFE">
              <w:rPr>
                <w:rFonts w:cs="Arial"/>
                <w:sz w:val="19"/>
                <w:szCs w:val="19"/>
              </w:rPr>
              <w:t>Horsepower</w:t>
            </w:r>
          </w:p>
        </w:tc>
      </w:tr>
      <w:tr w:rsidR="002C02EE" w:rsidRPr="000B6AFE" w14:paraId="231BF5BD" w14:textId="77777777" w:rsidTr="0008327E">
        <w:trPr>
          <w:cantSplit/>
          <w:trHeight w:val="245"/>
          <w:jc w:val="center"/>
        </w:trPr>
        <w:tc>
          <w:tcPr>
            <w:tcW w:w="659" w:type="pct"/>
            <w:tcBorders>
              <w:left w:val="double" w:sz="4" w:space="0" w:color="auto"/>
            </w:tcBorders>
          </w:tcPr>
          <w:p w14:paraId="2776EAD0" w14:textId="77777777" w:rsidR="002C02EE" w:rsidRPr="000B6AFE" w:rsidRDefault="002C02EE" w:rsidP="0008327E">
            <w:pPr>
              <w:rPr>
                <w:rFonts w:cs="Arial"/>
                <w:sz w:val="19"/>
                <w:szCs w:val="19"/>
              </w:rPr>
            </w:pPr>
            <w:r w:rsidRPr="000B6AFE">
              <w:rPr>
                <w:rFonts w:cs="Arial"/>
                <w:sz w:val="19"/>
                <w:szCs w:val="19"/>
              </w:rPr>
              <w:t>FG</w:t>
            </w:r>
          </w:p>
        </w:tc>
        <w:tc>
          <w:tcPr>
            <w:tcW w:w="1886" w:type="pct"/>
            <w:tcBorders>
              <w:right w:val="single" w:sz="4" w:space="0" w:color="auto"/>
            </w:tcBorders>
          </w:tcPr>
          <w:p w14:paraId="181AFA84" w14:textId="77777777" w:rsidR="002C02EE" w:rsidRPr="000B6AFE" w:rsidRDefault="002C02EE" w:rsidP="0008327E">
            <w:pPr>
              <w:rPr>
                <w:rFonts w:cs="Arial"/>
                <w:sz w:val="19"/>
                <w:szCs w:val="19"/>
              </w:rPr>
            </w:pPr>
            <w:r w:rsidRPr="000B6AFE">
              <w:rPr>
                <w:rFonts w:cs="Arial"/>
                <w:sz w:val="19"/>
                <w:szCs w:val="19"/>
              </w:rPr>
              <w:t>Flexible Group</w:t>
            </w:r>
          </w:p>
        </w:tc>
        <w:tc>
          <w:tcPr>
            <w:tcW w:w="394" w:type="pct"/>
            <w:tcBorders>
              <w:left w:val="single" w:sz="4" w:space="0" w:color="auto"/>
            </w:tcBorders>
          </w:tcPr>
          <w:p w14:paraId="5E096255" w14:textId="77777777" w:rsidR="002C02EE" w:rsidRPr="000B6AFE" w:rsidRDefault="002C02EE" w:rsidP="0008327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90E428D" w14:textId="77777777" w:rsidR="002C02EE" w:rsidRPr="000B6AFE" w:rsidRDefault="002C02EE" w:rsidP="0008327E">
            <w:pPr>
              <w:rPr>
                <w:rFonts w:cs="Arial"/>
                <w:sz w:val="19"/>
                <w:szCs w:val="19"/>
              </w:rPr>
            </w:pPr>
            <w:r w:rsidRPr="000B6AFE">
              <w:rPr>
                <w:rFonts w:cs="Arial"/>
                <w:sz w:val="19"/>
                <w:szCs w:val="19"/>
              </w:rPr>
              <w:t>Hydrogen Sulfide</w:t>
            </w:r>
          </w:p>
        </w:tc>
      </w:tr>
      <w:tr w:rsidR="002C02EE" w:rsidRPr="000B6AFE" w14:paraId="16206746" w14:textId="77777777" w:rsidTr="0008327E">
        <w:trPr>
          <w:cantSplit/>
          <w:trHeight w:val="245"/>
          <w:jc w:val="center"/>
        </w:trPr>
        <w:tc>
          <w:tcPr>
            <w:tcW w:w="659" w:type="pct"/>
            <w:tcBorders>
              <w:left w:val="double" w:sz="4" w:space="0" w:color="auto"/>
            </w:tcBorders>
          </w:tcPr>
          <w:p w14:paraId="02AF1753" w14:textId="77777777" w:rsidR="002C02EE" w:rsidRPr="000B6AFE" w:rsidRDefault="002C02EE" w:rsidP="0008327E">
            <w:pPr>
              <w:rPr>
                <w:rFonts w:cs="Arial"/>
                <w:sz w:val="19"/>
                <w:szCs w:val="19"/>
              </w:rPr>
            </w:pPr>
            <w:r w:rsidRPr="000B6AFE">
              <w:rPr>
                <w:rFonts w:cs="Arial"/>
                <w:sz w:val="19"/>
                <w:szCs w:val="19"/>
              </w:rPr>
              <w:t>GACS</w:t>
            </w:r>
          </w:p>
        </w:tc>
        <w:tc>
          <w:tcPr>
            <w:tcW w:w="1886" w:type="pct"/>
            <w:tcBorders>
              <w:right w:val="single" w:sz="4" w:space="0" w:color="auto"/>
            </w:tcBorders>
          </w:tcPr>
          <w:p w14:paraId="121E7F75" w14:textId="77777777" w:rsidR="002C02EE" w:rsidRPr="000B6AFE" w:rsidRDefault="002C02EE" w:rsidP="0008327E">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70C56BE" w14:textId="77777777" w:rsidR="002C02EE" w:rsidRPr="000B6AFE" w:rsidRDefault="002C02EE" w:rsidP="0008327E">
            <w:pPr>
              <w:rPr>
                <w:rFonts w:cs="Arial"/>
                <w:sz w:val="19"/>
                <w:szCs w:val="19"/>
              </w:rPr>
            </w:pPr>
            <w:r w:rsidRPr="000B6AFE">
              <w:rPr>
                <w:rFonts w:cs="Arial"/>
                <w:sz w:val="19"/>
                <w:szCs w:val="19"/>
              </w:rPr>
              <w:t>kW</w:t>
            </w:r>
          </w:p>
        </w:tc>
        <w:tc>
          <w:tcPr>
            <w:tcW w:w="2061" w:type="pct"/>
            <w:tcBorders>
              <w:right w:val="double" w:sz="4" w:space="0" w:color="auto"/>
            </w:tcBorders>
          </w:tcPr>
          <w:p w14:paraId="6F687A15" w14:textId="77777777" w:rsidR="002C02EE" w:rsidRPr="000B6AFE" w:rsidRDefault="002C02EE" w:rsidP="0008327E">
            <w:pPr>
              <w:rPr>
                <w:rFonts w:cs="Arial"/>
                <w:sz w:val="19"/>
                <w:szCs w:val="19"/>
              </w:rPr>
            </w:pPr>
            <w:r w:rsidRPr="000B6AFE">
              <w:rPr>
                <w:rFonts w:cs="Arial"/>
                <w:sz w:val="19"/>
                <w:szCs w:val="19"/>
              </w:rPr>
              <w:t>Kilowatt</w:t>
            </w:r>
          </w:p>
        </w:tc>
      </w:tr>
      <w:tr w:rsidR="002C02EE" w:rsidRPr="000B6AFE" w14:paraId="22B81165" w14:textId="77777777" w:rsidTr="0008327E">
        <w:trPr>
          <w:cantSplit/>
          <w:trHeight w:val="245"/>
          <w:jc w:val="center"/>
        </w:trPr>
        <w:tc>
          <w:tcPr>
            <w:tcW w:w="659" w:type="pct"/>
            <w:tcBorders>
              <w:left w:val="double" w:sz="4" w:space="0" w:color="auto"/>
            </w:tcBorders>
          </w:tcPr>
          <w:p w14:paraId="7426B4C7" w14:textId="77777777" w:rsidR="002C02EE" w:rsidRPr="000B6AFE" w:rsidRDefault="002C02EE" w:rsidP="0008327E">
            <w:pPr>
              <w:rPr>
                <w:rFonts w:cs="Arial"/>
                <w:sz w:val="19"/>
                <w:szCs w:val="19"/>
              </w:rPr>
            </w:pPr>
            <w:r w:rsidRPr="000B6AFE">
              <w:rPr>
                <w:rFonts w:cs="Arial"/>
                <w:sz w:val="19"/>
                <w:szCs w:val="19"/>
              </w:rPr>
              <w:t>GC</w:t>
            </w:r>
          </w:p>
        </w:tc>
        <w:tc>
          <w:tcPr>
            <w:tcW w:w="1886" w:type="pct"/>
            <w:tcBorders>
              <w:right w:val="single" w:sz="4" w:space="0" w:color="auto"/>
            </w:tcBorders>
          </w:tcPr>
          <w:p w14:paraId="0BF23A05" w14:textId="77777777" w:rsidR="002C02EE" w:rsidRPr="000B6AFE" w:rsidRDefault="002C02EE" w:rsidP="0008327E">
            <w:pPr>
              <w:rPr>
                <w:rFonts w:cs="Arial"/>
                <w:sz w:val="19"/>
                <w:szCs w:val="19"/>
              </w:rPr>
            </w:pPr>
            <w:r w:rsidRPr="000B6AFE">
              <w:rPr>
                <w:rFonts w:cs="Arial"/>
                <w:sz w:val="19"/>
                <w:szCs w:val="19"/>
              </w:rPr>
              <w:t>General Condition</w:t>
            </w:r>
          </w:p>
        </w:tc>
        <w:tc>
          <w:tcPr>
            <w:tcW w:w="394" w:type="pct"/>
            <w:tcBorders>
              <w:left w:val="single" w:sz="4" w:space="0" w:color="auto"/>
            </w:tcBorders>
          </w:tcPr>
          <w:p w14:paraId="66A891E1" w14:textId="77777777" w:rsidR="002C02EE" w:rsidRPr="000B6AFE" w:rsidRDefault="002C02EE" w:rsidP="0008327E">
            <w:pPr>
              <w:rPr>
                <w:rFonts w:cs="Arial"/>
                <w:sz w:val="19"/>
                <w:szCs w:val="19"/>
              </w:rPr>
            </w:pPr>
            <w:r w:rsidRPr="000B6AFE">
              <w:rPr>
                <w:rFonts w:cs="Arial"/>
                <w:sz w:val="19"/>
                <w:szCs w:val="19"/>
              </w:rPr>
              <w:t>lb</w:t>
            </w:r>
          </w:p>
        </w:tc>
        <w:tc>
          <w:tcPr>
            <w:tcW w:w="2061" w:type="pct"/>
            <w:tcBorders>
              <w:right w:val="double" w:sz="4" w:space="0" w:color="auto"/>
            </w:tcBorders>
          </w:tcPr>
          <w:p w14:paraId="6BF14A30" w14:textId="77777777" w:rsidR="002C02EE" w:rsidRPr="000B6AFE" w:rsidRDefault="002C02EE" w:rsidP="0008327E">
            <w:pPr>
              <w:rPr>
                <w:rFonts w:cs="Arial"/>
                <w:sz w:val="19"/>
                <w:szCs w:val="19"/>
              </w:rPr>
            </w:pPr>
            <w:r w:rsidRPr="000B6AFE">
              <w:rPr>
                <w:rFonts w:cs="Arial"/>
                <w:sz w:val="19"/>
                <w:szCs w:val="19"/>
              </w:rPr>
              <w:t>Pound</w:t>
            </w:r>
          </w:p>
        </w:tc>
      </w:tr>
      <w:tr w:rsidR="002C02EE" w:rsidRPr="000B6AFE" w14:paraId="385273E1" w14:textId="77777777" w:rsidTr="0008327E">
        <w:trPr>
          <w:cantSplit/>
          <w:trHeight w:val="245"/>
          <w:jc w:val="center"/>
        </w:trPr>
        <w:tc>
          <w:tcPr>
            <w:tcW w:w="659" w:type="pct"/>
            <w:tcBorders>
              <w:left w:val="double" w:sz="4" w:space="0" w:color="auto"/>
            </w:tcBorders>
          </w:tcPr>
          <w:p w14:paraId="0A801035" w14:textId="77777777" w:rsidR="002C02EE" w:rsidRPr="000B6AFE" w:rsidRDefault="002C02EE" w:rsidP="0008327E">
            <w:pPr>
              <w:rPr>
                <w:rFonts w:cs="Arial"/>
                <w:sz w:val="19"/>
                <w:szCs w:val="19"/>
              </w:rPr>
            </w:pPr>
            <w:r w:rsidRPr="000B6AFE">
              <w:rPr>
                <w:rFonts w:cs="Arial"/>
                <w:sz w:val="19"/>
                <w:szCs w:val="19"/>
              </w:rPr>
              <w:t>GHGs</w:t>
            </w:r>
          </w:p>
        </w:tc>
        <w:tc>
          <w:tcPr>
            <w:tcW w:w="1886" w:type="pct"/>
            <w:tcBorders>
              <w:right w:val="single" w:sz="4" w:space="0" w:color="auto"/>
            </w:tcBorders>
          </w:tcPr>
          <w:p w14:paraId="6DFA83CA" w14:textId="77777777" w:rsidR="002C02EE" w:rsidRPr="000B6AFE" w:rsidRDefault="002C02EE" w:rsidP="0008327E">
            <w:pPr>
              <w:rPr>
                <w:rFonts w:cs="Arial"/>
                <w:sz w:val="19"/>
                <w:szCs w:val="19"/>
              </w:rPr>
            </w:pPr>
            <w:r w:rsidRPr="000B6AFE">
              <w:rPr>
                <w:rFonts w:cs="Arial"/>
                <w:sz w:val="19"/>
                <w:szCs w:val="19"/>
              </w:rPr>
              <w:t>Greenhouse Gases</w:t>
            </w:r>
          </w:p>
        </w:tc>
        <w:tc>
          <w:tcPr>
            <w:tcW w:w="394" w:type="pct"/>
            <w:tcBorders>
              <w:left w:val="single" w:sz="4" w:space="0" w:color="auto"/>
            </w:tcBorders>
          </w:tcPr>
          <w:p w14:paraId="3E9EC19D" w14:textId="77777777" w:rsidR="002C02EE" w:rsidRPr="000B6AFE" w:rsidRDefault="002C02EE" w:rsidP="0008327E">
            <w:pPr>
              <w:rPr>
                <w:rFonts w:cs="Arial"/>
                <w:sz w:val="19"/>
                <w:szCs w:val="19"/>
              </w:rPr>
            </w:pPr>
            <w:r w:rsidRPr="000B6AFE">
              <w:rPr>
                <w:rFonts w:cs="Arial"/>
                <w:sz w:val="19"/>
                <w:szCs w:val="19"/>
              </w:rPr>
              <w:t>m</w:t>
            </w:r>
          </w:p>
        </w:tc>
        <w:tc>
          <w:tcPr>
            <w:tcW w:w="2061" w:type="pct"/>
            <w:tcBorders>
              <w:right w:val="double" w:sz="4" w:space="0" w:color="auto"/>
            </w:tcBorders>
          </w:tcPr>
          <w:p w14:paraId="6B7666CB" w14:textId="77777777" w:rsidR="002C02EE" w:rsidRPr="000B6AFE" w:rsidRDefault="002C02EE" w:rsidP="0008327E">
            <w:pPr>
              <w:rPr>
                <w:rFonts w:cs="Arial"/>
                <w:sz w:val="19"/>
                <w:szCs w:val="19"/>
              </w:rPr>
            </w:pPr>
            <w:r w:rsidRPr="000B6AFE">
              <w:rPr>
                <w:rFonts w:cs="Arial"/>
                <w:sz w:val="19"/>
                <w:szCs w:val="19"/>
              </w:rPr>
              <w:t>Meter</w:t>
            </w:r>
          </w:p>
        </w:tc>
      </w:tr>
      <w:tr w:rsidR="002C02EE" w:rsidRPr="000B6AFE" w14:paraId="4E55D249" w14:textId="77777777" w:rsidTr="0008327E">
        <w:trPr>
          <w:cantSplit/>
          <w:trHeight w:val="245"/>
          <w:jc w:val="center"/>
        </w:trPr>
        <w:tc>
          <w:tcPr>
            <w:tcW w:w="659" w:type="pct"/>
            <w:tcBorders>
              <w:left w:val="double" w:sz="4" w:space="0" w:color="auto"/>
            </w:tcBorders>
          </w:tcPr>
          <w:p w14:paraId="4E345B93" w14:textId="77777777" w:rsidR="002C02EE" w:rsidRPr="000B6AFE" w:rsidRDefault="002C02EE" w:rsidP="0008327E">
            <w:pPr>
              <w:rPr>
                <w:rFonts w:cs="Arial"/>
                <w:sz w:val="19"/>
                <w:szCs w:val="19"/>
              </w:rPr>
            </w:pPr>
            <w:r w:rsidRPr="000B6AFE">
              <w:rPr>
                <w:rFonts w:cs="Arial"/>
                <w:sz w:val="19"/>
                <w:szCs w:val="19"/>
              </w:rPr>
              <w:t>HVLP</w:t>
            </w:r>
          </w:p>
        </w:tc>
        <w:tc>
          <w:tcPr>
            <w:tcW w:w="1886" w:type="pct"/>
            <w:tcBorders>
              <w:right w:val="single" w:sz="4" w:space="0" w:color="auto"/>
            </w:tcBorders>
          </w:tcPr>
          <w:p w14:paraId="49A9F244" w14:textId="77777777" w:rsidR="002C02EE" w:rsidRPr="000B6AFE" w:rsidRDefault="002C02EE" w:rsidP="0008327E">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7BFE8B5" w14:textId="77777777" w:rsidR="002C02EE" w:rsidRPr="000B6AFE" w:rsidRDefault="002C02EE" w:rsidP="0008327E">
            <w:pPr>
              <w:rPr>
                <w:rFonts w:cs="Arial"/>
                <w:sz w:val="19"/>
                <w:szCs w:val="19"/>
              </w:rPr>
            </w:pPr>
            <w:r w:rsidRPr="000B6AFE">
              <w:rPr>
                <w:rFonts w:cs="Arial"/>
                <w:sz w:val="19"/>
                <w:szCs w:val="19"/>
              </w:rPr>
              <w:t>mg</w:t>
            </w:r>
          </w:p>
        </w:tc>
        <w:tc>
          <w:tcPr>
            <w:tcW w:w="2061" w:type="pct"/>
            <w:tcBorders>
              <w:right w:val="double" w:sz="4" w:space="0" w:color="auto"/>
            </w:tcBorders>
          </w:tcPr>
          <w:p w14:paraId="384F1E9A" w14:textId="77777777" w:rsidR="002C02EE" w:rsidRPr="000B6AFE" w:rsidRDefault="002C02EE" w:rsidP="0008327E">
            <w:pPr>
              <w:rPr>
                <w:rFonts w:cs="Arial"/>
                <w:sz w:val="19"/>
                <w:szCs w:val="19"/>
              </w:rPr>
            </w:pPr>
            <w:r w:rsidRPr="000B6AFE">
              <w:rPr>
                <w:rFonts w:cs="Arial"/>
                <w:sz w:val="19"/>
                <w:szCs w:val="19"/>
              </w:rPr>
              <w:t>Milligram</w:t>
            </w:r>
          </w:p>
        </w:tc>
      </w:tr>
      <w:tr w:rsidR="002C02EE" w:rsidRPr="000B6AFE" w14:paraId="3DF967F5" w14:textId="77777777" w:rsidTr="0008327E">
        <w:trPr>
          <w:cantSplit/>
          <w:trHeight w:val="245"/>
          <w:jc w:val="center"/>
        </w:trPr>
        <w:tc>
          <w:tcPr>
            <w:tcW w:w="659" w:type="pct"/>
            <w:tcBorders>
              <w:left w:val="double" w:sz="4" w:space="0" w:color="auto"/>
            </w:tcBorders>
          </w:tcPr>
          <w:p w14:paraId="4D711A47" w14:textId="77777777" w:rsidR="002C02EE" w:rsidRPr="000B6AFE" w:rsidRDefault="002C02EE" w:rsidP="0008327E">
            <w:pPr>
              <w:rPr>
                <w:rFonts w:cs="Arial"/>
                <w:sz w:val="19"/>
                <w:szCs w:val="19"/>
              </w:rPr>
            </w:pPr>
            <w:r w:rsidRPr="000B6AFE">
              <w:rPr>
                <w:rFonts w:cs="Arial"/>
                <w:sz w:val="19"/>
                <w:szCs w:val="19"/>
              </w:rPr>
              <w:t>ID</w:t>
            </w:r>
          </w:p>
        </w:tc>
        <w:tc>
          <w:tcPr>
            <w:tcW w:w="1886" w:type="pct"/>
            <w:tcBorders>
              <w:right w:val="single" w:sz="4" w:space="0" w:color="auto"/>
            </w:tcBorders>
          </w:tcPr>
          <w:p w14:paraId="0709F4E1" w14:textId="77777777" w:rsidR="002C02EE" w:rsidRPr="000B6AFE" w:rsidRDefault="002C02EE" w:rsidP="0008327E">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4042279" w14:textId="77777777" w:rsidR="002C02EE" w:rsidRPr="000B6AFE" w:rsidRDefault="002C02EE" w:rsidP="0008327E">
            <w:pPr>
              <w:rPr>
                <w:rFonts w:cs="Arial"/>
                <w:sz w:val="19"/>
                <w:szCs w:val="19"/>
              </w:rPr>
            </w:pPr>
            <w:r w:rsidRPr="000B6AFE">
              <w:rPr>
                <w:rFonts w:cs="Arial"/>
                <w:sz w:val="19"/>
                <w:szCs w:val="19"/>
              </w:rPr>
              <w:t>mm</w:t>
            </w:r>
          </w:p>
        </w:tc>
        <w:tc>
          <w:tcPr>
            <w:tcW w:w="2061" w:type="pct"/>
            <w:tcBorders>
              <w:right w:val="double" w:sz="4" w:space="0" w:color="auto"/>
            </w:tcBorders>
          </w:tcPr>
          <w:p w14:paraId="4DAB416A" w14:textId="77777777" w:rsidR="002C02EE" w:rsidRPr="000B6AFE" w:rsidRDefault="002C02EE" w:rsidP="0008327E">
            <w:pPr>
              <w:rPr>
                <w:rFonts w:cs="Arial"/>
                <w:sz w:val="19"/>
                <w:szCs w:val="19"/>
              </w:rPr>
            </w:pPr>
            <w:r w:rsidRPr="000B6AFE">
              <w:rPr>
                <w:rFonts w:cs="Arial"/>
                <w:sz w:val="19"/>
                <w:szCs w:val="19"/>
              </w:rPr>
              <w:t>Millimeter</w:t>
            </w:r>
          </w:p>
        </w:tc>
      </w:tr>
      <w:tr w:rsidR="002C02EE" w:rsidRPr="000B6AFE" w14:paraId="5436DF06" w14:textId="77777777" w:rsidTr="0008327E">
        <w:trPr>
          <w:cantSplit/>
          <w:trHeight w:val="245"/>
          <w:jc w:val="center"/>
        </w:trPr>
        <w:tc>
          <w:tcPr>
            <w:tcW w:w="659" w:type="pct"/>
            <w:tcBorders>
              <w:left w:val="double" w:sz="4" w:space="0" w:color="auto"/>
            </w:tcBorders>
          </w:tcPr>
          <w:p w14:paraId="241603CA" w14:textId="77777777" w:rsidR="002C02EE" w:rsidRPr="000B6AFE" w:rsidRDefault="002C02EE" w:rsidP="0008327E">
            <w:pPr>
              <w:rPr>
                <w:rFonts w:cs="Arial"/>
                <w:sz w:val="19"/>
                <w:szCs w:val="19"/>
              </w:rPr>
            </w:pPr>
            <w:r w:rsidRPr="000B6AFE">
              <w:rPr>
                <w:rFonts w:cs="Arial"/>
                <w:sz w:val="19"/>
                <w:szCs w:val="19"/>
              </w:rPr>
              <w:t>IRSL</w:t>
            </w:r>
          </w:p>
        </w:tc>
        <w:tc>
          <w:tcPr>
            <w:tcW w:w="1886" w:type="pct"/>
            <w:tcBorders>
              <w:right w:val="single" w:sz="4" w:space="0" w:color="auto"/>
            </w:tcBorders>
          </w:tcPr>
          <w:p w14:paraId="7B9C116E" w14:textId="77777777" w:rsidR="002C02EE" w:rsidRPr="000B6AFE" w:rsidRDefault="002C02EE" w:rsidP="0008327E">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D5599E1" w14:textId="77777777" w:rsidR="002C02EE" w:rsidRPr="000B6AFE" w:rsidRDefault="002C02EE" w:rsidP="0008327E">
            <w:pPr>
              <w:rPr>
                <w:rFonts w:cs="Arial"/>
                <w:sz w:val="19"/>
                <w:szCs w:val="19"/>
              </w:rPr>
            </w:pPr>
            <w:r w:rsidRPr="000B6AFE">
              <w:rPr>
                <w:rFonts w:cs="Arial"/>
                <w:sz w:val="19"/>
                <w:szCs w:val="19"/>
              </w:rPr>
              <w:t>MM</w:t>
            </w:r>
          </w:p>
        </w:tc>
        <w:tc>
          <w:tcPr>
            <w:tcW w:w="2061" w:type="pct"/>
            <w:tcBorders>
              <w:right w:val="double" w:sz="4" w:space="0" w:color="auto"/>
            </w:tcBorders>
          </w:tcPr>
          <w:p w14:paraId="47FD1C63" w14:textId="77777777" w:rsidR="002C02EE" w:rsidRPr="000B6AFE" w:rsidRDefault="002C02EE" w:rsidP="0008327E">
            <w:pPr>
              <w:rPr>
                <w:rFonts w:cs="Arial"/>
                <w:sz w:val="19"/>
                <w:szCs w:val="19"/>
              </w:rPr>
            </w:pPr>
            <w:r w:rsidRPr="000B6AFE">
              <w:rPr>
                <w:rFonts w:cs="Arial"/>
                <w:sz w:val="19"/>
                <w:szCs w:val="19"/>
              </w:rPr>
              <w:t>Million</w:t>
            </w:r>
          </w:p>
        </w:tc>
      </w:tr>
      <w:tr w:rsidR="002C02EE" w:rsidRPr="000B6AFE" w14:paraId="7AC4D78F" w14:textId="77777777" w:rsidTr="0008327E">
        <w:trPr>
          <w:cantSplit/>
          <w:trHeight w:val="245"/>
          <w:jc w:val="center"/>
        </w:trPr>
        <w:tc>
          <w:tcPr>
            <w:tcW w:w="659" w:type="pct"/>
            <w:tcBorders>
              <w:left w:val="double" w:sz="4" w:space="0" w:color="auto"/>
            </w:tcBorders>
          </w:tcPr>
          <w:p w14:paraId="5816D9F2" w14:textId="77777777" w:rsidR="002C02EE" w:rsidRPr="000B6AFE" w:rsidRDefault="002C02EE" w:rsidP="0008327E">
            <w:pPr>
              <w:rPr>
                <w:rFonts w:cs="Arial"/>
                <w:sz w:val="19"/>
                <w:szCs w:val="19"/>
              </w:rPr>
            </w:pPr>
            <w:r w:rsidRPr="000B6AFE">
              <w:rPr>
                <w:rFonts w:cs="Arial"/>
                <w:sz w:val="19"/>
                <w:szCs w:val="19"/>
              </w:rPr>
              <w:t>ITSL</w:t>
            </w:r>
          </w:p>
        </w:tc>
        <w:tc>
          <w:tcPr>
            <w:tcW w:w="1886" w:type="pct"/>
            <w:tcBorders>
              <w:right w:val="single" w:sz="4" w:space="0" w:color="auto"/>
            </w:tcBorders>
          </w:tcPr>
          <w:p w14:paraId="7FB400E9" w14:textId="77777777" w:rsidR="002C02EE" w:rsidRPr="000B6AFE" w:rsidRDefault="002C02EE" w:rsidP="0008327E">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793EF58" w14:textId="77777777" w:rsidR="002C02EE" w:rsidRPr="000B6AFE" w:rsidRDefault="002C02EE" w:rsidP="0008327E">
            <w:pPr>
              <w:rPr>
                <w:rFonts w:cs="Arial"/>
                <w:sz w:val="19"/>
                <w:szCs w:val="19"/>
              </w:rPr>
            </w:pPr>
            <w:r w:rsidRPr="000B6AFE">
              <w:rPr>
                <w:rFonts w:cs="Arial"/>
                <w:sz w:val="19"/>
                <w:szCs w:val="19"/>
              </w:rPr>
              <w:t>MW</w:t>
            </w:r>
          </w:p>
        </w:tc>
        <w:tc>
          <w:tcPr>
            <w:tcW w:w="2061" w:type="pct"/>
            <w:tcBorders>
              <w:right w:val="double" w:sz="4" w:space="0" w:color="auto"/>
            </w:tcBorders>
          </w:tcPr>
          <w:p w14:paraId="4151D0D2" w14:textId="77777777" w:rsidR="002C02EE" w:rsidRPr="000B6AFE" w:rsidRDefault="002C02EE" w:rsidP="0008327E">
            <w:pPr>
              <w:rPr>
                <w:rFonts w:cs="Arial"/>
                <w:sz w:val="19"/>
                <w:szCs w:val="19"/>
              </w:rPr>
            </w:pPr>
            <w:r w:rsidRPr="000B6AFE">
              <w:rPr>
                <w:rFonts w:cs="Arial"/>
                <w:sz w:val="19"/>
                <w:szCs w:val="19"/>
              </w:rPr>
              <w:t>Megawatts</w:t>
            </w:r>
          </w:p>
        </w:tc>
      </w:tr>
      <w:tr w:rsidR="002C02EE" w:rsidRPr="000B6AFE" w14:paraId="405F69D7" w14:textId="77777777" w:rsidTr="0008327E">
        <w:trPr>
          <w:cantSplit/>
          <w:trHeight w:val="245"/>
          <w:jc w:val="center"/>
        </w:trPr>
        <w:tc>
          <w:tcPr>
            <w:tcW w:w="659" w:type="pct"/>
            <w:tcBorders>
              <w:left w:val="double" w:sz="4" w:space="0" w:color="auto"/>
            </w:tcBorders>
          </w:tcPr>
          <w:p w14:paraId="6C8E8FE5" w14:textId="77777777" w:rsidR="002C02EE" w:rsidRPr="000B6AFE" w:rsidRDefault="002C02EE" w:rsidP="0008327E">
            <w:pPr>
              <w:rPr>
                <w:rFonts w:cs="Arial"/>
                <w:sz w:val="19"/>
                <w:szCs w:val="19"/>
              </w:rPr>
            </w:pPr>
            <w:r w:rsidRPr="000B6AFE">
              <w:rPr>
                <w:rFonts w:cs="Arial"/>
                <w:sz w:val="19"/>
                <w:szCs w:val="19"/>
              </w:rPr>
              <w:t>LAER</w:t>
            </w:r>
          </w:p>
        </w:tc>
        <w:tc>
          <w:tcPr>
            <w:tcW w:w="1886" w:type="pct"/>
            <w:tcBorders>
              <w:right w:val="single" w:sz="4" w:space="0" w:color="auto"/>
            </w:tcBorders>
          </w:tcPr>
          <w:p w14:paraId="34332347" w14:textId="77777777" w:rsidR="002C02EE" w:rsidRPr="000B6AFE" w:rsidRDefault="002C02EE" w:rsidP="0008327E">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DD219A" w14:textId="77777777" w:rsidR="002C02EE" w:rsidRPr="000B6AFE" w:rsidRDefault="002C02EE" w:rsidP="0008327E">
            <w:pPr>
              <w:rPr>
                <w:rFonts w:cs="Arial"/>
                <w:sz w:val="19"/>
                <w:szCs w:val="19"/>
              </w:rPr>
            </w:pPr>
            <w:r w:rsidRPr="000B6AFE">
              <w:rPr>
                <w:rFonts w:cs="Arial"/>
                <w:sz w:val="19"/>
                <w:szCs w:val="19"/>
              </w:rPr>
              <w:t>NMOC</w:t>
            </w:r>
          </w:p>
        </w:tc>
        <w:tc>
          <w:tcPr>
            <w:tcW w:w="2061" w:type="pct"/>
            <w:tcBorders>
              <w:right w:val="double" w:sz="4" w:space="0" w:color="auto"/>
            </w:tcBorders>
          </w:tcPr>
          <w:p w14:paraId="465EDD5F" w14:textId="77777777" w:rsidR="002C02EE" w:rsidRPr="000B6AFE" w:rsidRDefault="002C02EE" w:rsidP="0008327E">
            <w:pPr>
              <w:rPr>
                <w:rFonts w:cs="Arial"/>
                <w:sz w:val="19"/>
                <w:szCs w:val="19"/>
              </w:rPr>
            </w:pPr>
            <w:r w:rsidRPr="000B6AFE">
              <w:rPr>
                <w:rFonts w:cs="Arial"/>
                <w:sz w:val="19"/>
                <w:szCs w:val="19"/>
              </w:rPr>
              <w:t>Non-methane Organic Compounds</w:t>
            </w:r>
          </w:p>
        </w:tc>
      </w:tr>
      <w:tr w:rsidR="002C02EE" w:rsidRPr="000B6AFE" w14:paraId="40C5EA3A" w14:textId="77777777" w:rsidTr="0008327E">
        <w:trPr>
          <w:cantSplit/>
          <w:trHeight w:val="245"/>
          <w:jc w:val="center"/>
        </w:trPr>
        <w:tc>
          <w:tcPr>
            <w:tcW w:w="659" w:type="pct"/>
            <w:tcBorders>
              <w:left w:val="double" w:sz="4" w:space="0" w:color="auto"/>
            </w:tcBorders>
          </w:tcPr>
          <w:p w14:paraId="276C3F43" w14:textId="77777777" w:rsidR="002C02EE" w:rsidRPr="000B6AFE" w:rsidRDefault="002C02EE" w:rsidP="0008327E">
            <w:pPr>
              <w:rPr>
                <w:rFonts w:cs="Arial"/>
                <w:sz w:val="19"/>
                <w:szCs w:val="19"/>
              </w:rPr>
            </w:pPr>
            <w:r w:rsidRPr="000B6AFE">
              <w:rPr>
                <w:rFonts w:cs="Arial"/>
                <w:sz w:val="19"/>
                <w:szCs w:val="19"/>
              </w:rPr>
              <w:t>MACT</w:t>
            </w:r>
          </w:p>
        </w:tc>
        <w:tc>
          <w:tcPr>
            <w:tcW w:w="1886" w:type="pct"/>
            <w:tcBorders>
              <w:right w:val="single" w:sz="4" w:space="0" w:color="auto"/>
            </w:tcBorders>
          </w:tcPr>
          <w:p w14:paraId="7EC3C53A" w14:textId="77777777" w:rsidR="002C02EE" w:rsidRPr="000B6AFE" w:rsidRDefault="002C02EE" w:rsidP="0008327E">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77244BF" w14:textId="77777777" w:rsidR="002C02EE" w:rsidRPr="000B6AFE" w:rsidRDefault="002C02EE" w:rsidP="0008327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5C424D6" w14:textId="77777777" w:rsidR="002C02EE" w:rsidRPr="000B6AFE" w:rsidRDefault="002C02EE" w:rsidP="0008327E">
            <w:pPr>
              <w:rPr>
                <w:rFonts w:cs="Arial"/>
                <w:sz w:val="19"/>
                <w:szCs w:val="19"/>
              </w:rPr>
            </w:pPr>
            <w:r w:rsidRPr="000B6AFE">
              <w:rPr>
                <w:rFonts w:cs="Arial"/>
                <w:sz w:val="19"/>
                <w:szCs w:val="19"/>
              </w:rPr>
              <w:t>Oxides of Nitrogen</w:t>
            </w:r>
          </w:p>
        </w:tc>
      </w:tr>
      <w:tr w:rsidR="002C02EE" w:rsidRPr="000B6AFE" w14:paraId="2EC8819D" w14:textId="77777777" w:rsidTr="0008327E">
        <w:trPr>
          <w:cantSplit/>
          <w:trHeight w:val="245"/>
          <w:jc w:val="center"/>
        </w:trPr>
        <w:tc>
          <w:tcPr>
            <w:tcW w:w="659" w:type="pct"/>
            <w:tcBorders>
              <w:left w:val="double" w:sz="4" w:space="0" w:color="auto"/>
            </w:tcBorders>
          </w:tcPr>
          <w:p w14:paraId="03B78DAA" w14:textId="77777777" w:rsidR="002C02EE" w:rsidRPr="000B6AFE" w:rsidRDefault="002C02EE" w:rsidP="0008327E">
            <w:pPr>
              <w:rPr>
                <w:rFonts w:cs="Arial"/>
                <w:sz w:val="19"/>
                <w:szCs w:val="19"/>
              </w:rPr>
            </w:pPr>
            <w:r w:rsidRPr="000B6AFE">
              <w:rPr>
                <w:rFonts w:cs="Arial"/>
                <w:sz w:val="19"/>
                <w:szCs w:val="19"/>
              </w:rPr>
              <w:t>MAERS</w:t>
            </w:r>
          </w:p>
        </w:tc>
        <w:tc>
          <w:tcPr>
            <w:tcW w:w="1886" w:type="pct"/>
            <w:tcBorders>
              <w:right w:val="single" w:sz="4" w:space="0" w:color="auto"/>
            </w:tcBorders>
          </w:tcPr>
          <w:p w14:paraId="33C25706" w14:textId="77777777" w:rsidR="002C02EE" w:rsidRPr="000B6AFE" w:rsidRDefault="002C02EE" w:rsidP="0008327E">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19157B9" w14:textId="77777777" w:rsidR="002C02EE" w:rsidRPr="000B6AFE" w:rsidRDefault="002C02EE" w:rsidP="0008327E">
            <w:pPr>
              <w:rPr>
                <w:rFonts w:cs="Arial"/>
                <w:sz w:val="19"/>
                <w:szCs w:val="19"/>
              </w:rPr>
            </w:pPr>
            <w:r w:rsidRPr="000B6AFE">
              <w:rPr>
                <w:rFonts w:cs="Arial"/>
                <w:sz w:val="19"/>
                <w:szCs w:val="19"/>
              </w:rPr>
              <w:t>ng</w:t>
            </w:r>
          </w:p>
        </w:tc>
        <w:tc>
          <w:tcPr>
            <w:tcW w:w="2061" w:type="pct"/>
            <w:tcBorders>
              <w:right w:val="double" w:sz="4" w:space="0" w:color="auto"/>
            </w:tcBorders>
          </w:tcPr>
          <w:p w14:paraId="7FDF262D" w14:textId="77777777" w:rsidR="002C02EE" w:rsidRPr="000B6AFE" w:rsidRDefault="002C02EE" w:rsidP="0008327E">
            <w:pPr>
              <w:rPr>
                <w:rFonts w:cs="Arial"/>
                <w:sz w:val="19"/>
                <w:szCs w:val="19"/>
              </w:rPr>
            </w:pPr>
            <w:r w:rsidRPr="000B6AFE">
              <w:rPr>
                <w:rFonts w:cs="Arial"/>
                <w:sz w:val="19"/>
                <w:szCs w:val="19"/>
              </w:rPr>
              <w:t>Nanogram</w:t>
            </w:r>
          </w:p>
        </w:tc>
      </w:tr>
      <w:tr w:rsidR="002C02EE" w:rsidRPr="000B6AFE" w14:paraId="05624EB9" w14:textId="77777777" w:rsidTr="0008327E">
        <w:trPr>
          <w:cantSplit/>
          <w:trHeight w:val="218"/>
          <w:jc w:val="center"/>
        </w:trPr>
        <w:tc>
          <w:tcPr>
            <w:tcW w:w="659" w:type="pct"/>
            <w:tcBorders>
              <w:left w:val="double" w:sz="4" w:space="0" w:color="auto"/>
            </w:tcBorders>
          </w:tcPr>
          <w:p w14:paraId="5D2121D9" w14:textId="77777777" w:rsidR="002C02EE" w:rsidRPr="000B6AFE" w:rsidRDefault="002C02EE" w:rsidP="0008327E">
            <w:pPr>
              <w:rPr>
                <w:rFonts w:cs="Arial"/>
                <w:sz w:val="19"/>
                <w:szCs w:val="19"/>
              </w:rPr>
            </w:pPr>
            <w:r w:rsidRPr="000B6AFE">
              <w:rPr>
                <w:rFonts w:cs="Arial"/>
                <w:sz w:val="19"/>
                <w:szCs w:val="19"/>
              </w:rPr>
              <w:t>MAP</w:t>
            </w:r>
          </w:p>
        </w:tc>
        <w:tc>
          <w:tcPr>
            <w:tcW w:w="1886" w:type="pct"/>
            <w:tcBorders>
              <w:right w:val="single" w:sz="4" w:space="0" w:color="auto"/>
            </w:tcBorders>
          </w:tcPr>
          <w:p w14:paraId="5B1C7C6A" w14:textId="77777777" w:rsidR="002C02EE" w:rsidRPr="000B6AFE" w:rsidRDefault="002C02EE" w:rsidP="0008327E">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EDDCEA3" w14:textId="77777777" w:rsidR="002C02EE" w:rsidRPr="000B6AFE" w:rsidRDefault="002C02EE" w:rsidP="0008327E">
            <w:pPr>
              <w:rPr>
                <w:rFonts w:cs="Arial"/>
                <w:sz w:val="19"/>
                <w:szCs w:val="19"/>
              </w:rPr>
            </w:pPr>
            <w:r w:rsidRPr="000B6AFE">
              <w:rPr>
                <w:rFonts w:cs="Arial"/>
                <w:sz w:val="19"/>
                <w:szCs w:val="19"/>
              </w:rPr>
              <w:t>PM</w:t>
            </w:r>
          </w:p>
        </w:tc>
        <w:tc>
          <w:tcPr>
            <w:tcW w:w="2061" w:type="pct"/>
            <w:tcBorders>
              <w:right w:val="double" w:sz="4" w:space="0" w:color="auto"/>
            </w:tcBorders>
          </w:tcPr>
          <w:p w14:paraId="4E4D4524" w14:textId="77777777" w:rsidR="002C02EE" w:rsidRPr="000B6AFE" w:rsidRDefault="002C02EE" w:rsidP="0008327E">
            <w:pPr>
              <w:rPr>
                <w:rFonts w:cs="Arial"/>
                <w:sz w:val="19"/>
                <w:szCs w:val="19"/>
              </w:rPr>
            </w:pPr>
            <w:r w:rsidRPr="000B6AFE">
              <w:rPr>
                <w:rFonts w:cs="Arial"/>
                <w:sz w:val="19"/>
                <w:szCs w:val="19"/>
              </w:rPr>
              <w:t>Particulate Matter</w:t>
            </w:r>
          </w:p>
        </w:tc>
      </w:tr>
      <w:tr w:rsidR="002C02EE" w:rsidRPr="000B6AFE" w14:paraId="02665724" w14:textId="77777777" w:rsidTr="0008327E">
        <w:trPr>
          <w:cantSplit/>
          <w:trHeight w:val="245"/>
          <w:jc w:val="center"/>
        </w:trPr>
        <w:tc>
          <w:tcPr>
            <w:tcW w:w="659" w:type="pct"/>
            <w:tcBorders>
              <w:left w:val="double" w:sz="4" w:space="0" w:color="auto"/>
            </w:tcBorders>
          </w:tcPr>
          <w:p w14:paraId="2772BE1D" w14:textId="77777777" w:rsidR="002C02EE" w:rsidRPr="000B6AFE" w:rsidRDefault="002C02EE" w:rsidP="0008327E">
            <w:pPr>
              <w:rPr>
                <w:rFonts w:cs="Arial"/>
                <w:sz w:val="19"/>
                <w:szCs w:val="19"/>
              </w:rPr>
            </w:pPr>
            <w:r w:rsidRPr="000B6AFE">
              <w:rPr>
                <w:rFonts w:cs="Arial"/>
                <w:sz w:val="19"/>
                <w:szCs w:val="19"/>
              </w:rPr>
              <w:t>MSDS</w:t>
            </w:r>
          </w:p>
        </w:tc>
        <w:tc>
          <w:tcPr>
            <w:tcW w:w="1886" w:type="pct"/>
            <w:tcBorders>
              <w:right w:val="single" w:sz="4" w:space="0" w:color="auto"/>
            </w:tcBorders>
          </w:tcPr>
          <w:p w14:paraId="77F42D22" w14:textId="77777777" w:rsidR="002C02EE" w:rsidRPr="000B6AFE" w:rsidRDefault="002C02EE" w:rsidP="0008327E">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745FF1" w14:textId="77777777" w:rsidR="002C02EE" w:rsidRPr="000B6AFE" w:rsidRDefault="002C02EE" w:rsidP="0008327E">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491A4A7" w14:textId="77777777" w:rsidR="002C02EE" w:rsidRPr="000B6AFE" w:rsidRDefault="002C02EE" w:rsidP="0008327E">
            <w:pPr>
              <w:rPr>
                <w:rFonts w:cs="Arial"/>
                <w:sz w:val="19"/>
                <w:szCs w:val="19"/>
              </w:rPr>
            </w:pPr>
            <w:r w:rsidRPr="000B6AFE">
              <w:rPr>
                <w:rFonts w:cs="Arial"/>
                <w:sz w:val="19"/>
                <w:szCs w:val="19"/>
              </w:rPr>
              <w:t>Particulate Matter equal to or less than 10 microns in diameter</w:t>
            </w:r>
          </w:p>
        </w:tc>
      </w:tr>
      <w:tr w:rsidR="002C02EE" w:rsidRPr="000B6AFE" w14:paraId="67FEB269" w14:textId="77777777" w:rsidTr="0008327E">
        <w:trPr>
          <w:cantSplit/>
          <w:trHeight w:val="245"/>
          <w:jc w:val="center"/>
        </w:trPr>
        <w:tc>
          <w:tcPr>
            <w:tcW w:w="659" w:type="pct"/>
            <w:tcBorders>
              <w:left w:val="double" w:sz="4" w:space="0" w:color="auto"/>
            </w:tcBorders>
          </w:tcPr>
          <w:p w14:paraId="2B29A399" w14:textId="77777777" w:rsidR="002C02EE" w:rsidRPr="000B6AFE" w:rsidRDefault="002C02EE" w:rsidP="0008327E">
            <w:pPr>
              <w:rPr>
                <w:rFonts w:cs="Arial"/>
                <w:sz w:val="19"/>
                <w:szCs w:val="19"/>
              </w:rPr>
            </w:pPr>
            <w:r w:rsidRPr="000B6AFE">
              <w:rPr>
                <w:rFonts w:cs="Arial"/>
                <w:sz w:val="19"/>
                <w:szCs w:val="19"/>
              </w:rPr>
              <w:t>NA</w:t>
            </w:r>
          </w:p>
        </w:tc>
        <w:tc>
          <w:tcPr>
            <w:tcW w:w="1886" w:type="pct"/>
            <w:tcBorders>
              <w:right w:val="single" w:sz="4" w:space="0" w:color="auto"/>
            </w:tcBorders>
          </w:tcPr>
          <w:p w14:paraId="7775DBCE" w14:textId="77777777" w:rsidR="002C02EE" w:rsidRPr="000B6AFE" w:rsidRDefault="002C02EE" w:rsidP="0008327E">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F7E59A7" w14:textId="77777777" w:rsidR="002C02EE" w:rsidRPr="000B6AFE" w:rsidRDefault="002C02EE" w:rsidP="0008327E">
            <w:pPr>
              <w:rPr>
                <w:rFonts w:cs="Arial"/>
                <w:sz w:val="19"/>
                <w:szCs w:val="19"/>
              </w:rPr>
            </w:pPr>
          </w:p>
        </w:tc>
        <w:tc>
          <w:tcPr>
            <w:tcW w:w="2061" w:type="pct"/>
            <w:vMerge/>
            <w:tcBorders>
              <w:right w:val="double" w:sz="4" w:space="0" w:color="auto"/>
            </w:tcBorders>
          </w:tcPr>
          <w:p w14:paraId="2D426A8F" w14:textId="77777777" w:rsidR="002C02EE" w:rsidRPr="000B6AFE" w:rsidRDefault="002C02EE" w:rsidP="0008327E">
            <w:pPr>
              <w:rPr>
                <w:rFonts w:cs="Arial"/>
                <w:sz w:val="19"/>
                <w:szCs w:val="19"/>
              </w:rPr>
            </w:pPr>
          </w:p>
        </w:tc>
      </w:tr>
      <w:tr w:rsidR="002C02EE" w:rsidRPr="000B6AFE" w14:paraId="2450ACC9" w14:textId="77777777" w:rsidTr="0008327E">
        <w:trPr>
          <w:cantSplit/>
          <w:trHeight w:val="218"/>
          <w:jc w:val="center"/>
        </w:trPr>
        <w:tc>
          <w:tcPr>
            <w:tcW w:w="659" w:type="pct"/>
            <w:tcBorders>
              <w:left w:val="double" w:sz="4" w:space="0" w:color="auto"/>
              <w:bottom w:val="nil"/>
            </w:tcBorders>
          </w:tcPr>
          <w:p w14:paraId="310F4468" w14:textId="77777777" w:rsidR="002C02EE" w:rsidRPr="000B6AFE" w:rsidRDefault="002C02EE" w:rsidP="0008327E">
            <w:pPr>
              <w:rPr>
                <w:rFonts w:cs="Arial"/>
                <w:sz w:val="19"/>
                <w:szCs w:val="19"/>
              </w:rPr>
            </w:pPr>
            <w:r w:rsidRPr="000B6AFE">
              <w:rPr>
                <w:rFonts w:cs="Arial"/>
                <w:sz w:val="19"/>
                <w:szCs w:val="19"/>
              </w:rPr>
              <w:t>NAAQS</w:t>
            </w:r>
          </w:p>
        </w:tc>
        <w:tc>
          <w:tcPr>
            <w:tcW w:w="1886" w:type="pct"/>
            <w:tcBorders>
              <w:right w:val="single" w:sz="4" w:space="0" w:color="auto"/>
            </w:tcBorders>
          </w:tcPr>
          <w:p w14:paraId="31C01097" w14:textId="77777777" w:rsidR="002C02EE" w:rsidRPr="000B6AFE" w:rsidRDefault="002C02EE" w:rsidP="0008327E">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0493D49" w14:textId="77777777" w:rsidR="002C02EE" w:rsidRPr="000B6AFE" w:rsidRDefault="002C02EE" w:rsidP="0008327E">
            <w:pPr>
              <w:rPr>
                <w:rFonts w:cs="Arial"/>
                <w:sz w:val="19"/>
                <w:szCs w:val="19"/>
              </w:rPr>
            </w:pPr>
            <w:r w:rsidRPr="000B6AFE">
              <w:rPr>
                <w:rFonts w:cs="Arial"/>
                <w:sz w:val="19"/>
                <w:szCs w:val="19"/>
              </w:rPr>
              <w:t>PM2.5</w:t>
            </w:r>
          </w:p>
        </w:tc>
        <w:tc>
          <w:tcPr>
            <w:tcW w:w="2061" w:type="pct"/>
            <w:tcBorders>
              <w:right w:val="double" w:sz="4" w:space="0" w:color="auto"/>
            </w:tcBorders>
          </w:tcPr>
          <w:p w14:paraId="04C0D77D" w14:textId="77777777" w:rsidR="002C02EE" w:rsidRPr="000B6AFE" w:rsidRDefault="002C02EE" w:rsidP="0008327E">
            <w:pPr>
              <w:rPr>
                <w:rFonts w:cs="Arial"/>
                <w:sz w:val="19"/>
                <w:szCs w:val="19"/>
              </w:rPr>
            </w:pPr>
            <w:r w:rsidRPr="000B6AFE">
              <w:rPr>
                <w:rFonts w:cs="Arial"/>
                <w:sz w:val="19"/>
                <w:szCs w:val="19"/>
              </w:rPr>
              <w:t>Particulate Matter equal to or less than 2.5</w:t>
            </w:r>
          </w:p>
          <w:p w14:paraId="75179233" w14:textId="77777777" w:rsidR="002C02EE" w:rsidRPr="000B6AFE" w:rsidRDefault="002C02EE" w:rsidP="0008327E">
            <w:pPr>
              <w:rPr>
                <w:rFonts w:cs="Arial"/>
                <w:sz w:val="19"/>
                <w:szCs w:val="19"/>
              </w:rPr>
            </w:pPr>
            <w:r w:rsidRPr="000B6AFE">
              <w:rPr>
                <w:rFonts w:cs="Arial"/>
                <w:sz w:val="19"/>
                <w:szCs w:val="19"/>
              </w:rPr>
              <w:t>microns in diameter</w:t>
            </w:r>
          </w:p>
        </w:tc>
      </w:tr>
      <w:tr w:rsidR="002C02EE" w:rsidRPr="000B6AFE" w14:paraId="26B71814" w14:textId="77777777" w:rsidTr="0008327E">
        <w:trPr>
          <w:cantSplit/>
          <w:trHeight w:val="218"/>
          <w:jc w:val="center"/>
        </w:trPr>
        <w:tc>
          <w:tcPr>
            <w:tcW w:w="659" w:type="pct"/>
            <w:vMerge w:val="restart"/>
            <w:tcBorders>
              <w:left w:val="double" w:sz="4" w:space="0" w:color="auto"/>
            </w:tcBorders>
          </w:tcPr>
          <w:p w14:paraId="4601510B" w14:textId="77777777" w:rsidR="002C02EE" w:rsidRPr="000B6AFE" w:rsidRDefault="002C02EE" w:rsidP="0008327E">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B8EEB69" w14:textId="77777777" w:rsidR="002C02EE" w:rsidRPr="000B6AFE" w:rsidRDefault="002C02EE" w:rsidP="0008327E">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4EA01DE" w14:textId="77777777" w:rsidR="002C02EE" w:rsidRPr="000B6AFE" w:rsidRDefault="002C02EE" w:rsidP="0008327E">
            <w:pPr>
              <w:rPr>
                <w:rFonts w:cs="Arial"/>
                <w:sz w:val="19"/>
                <w:szCs w:val="19"/>
              </w:rPr>
            </w:pPr>
            <w:r w:rsidRPr="000B6AFE">
              <w:rPr>
                <w:rFonts w:cs="Arial"/>
                <w:sz w:val="19"/>
                <w:szCs w:val="19"/>
              </w:rPr>
              <w:t>pph</w:t>
            </w:r>
          </w:p>
        </w:tc>
        <w:tc>
          <w:tcPr>
            <w:tcW w:w="2061" w:type="pct"/>
            <w:tcBorders>
              <w:right w:val="double" w:sz="4" w:space="0" w:color="auto"/>
            </w:tcBorders>
          </w:tcPr>
          <w:p w14:paraId="5056A2F9" w14:textId="77777777" w:rsidR="002C02EE" w:rsidRPr="000B6AFE" w:rsidRDefault="002C02EE" w:rsidP="0008327E">
            <w:pPr>
              <w:rPr>
                <w:rFonts w:cs="Arial"/>
                <w:sz w:val="19"/>
                <w:szCs w:val="19"/>
              </w:rPr>
            </w:pPr>
            <w:r w:rsidRPr="000B6AFE">
              <w:rPr>
                <w:rFonts w:cs="Arial"/>
                <w:sz w:val="19"/>
                <w:szCs w:val="19"/>
              </w:rPr>
              <w:t>Pounds per hour</w:t>
            </w:r>
          </w:p>
        </w:tc>
      </w:tr>
      <w:tr w:rsidR="002C02EE" w:rsidRPr="000B6AFE" w14:paraId="7D0FBEA9" w14:textId="77777777" w:rsidTr="0008327E">
        <w:trPr>
          <w:cantSplit/>
          <w:trHeight w:val="217"/>
          <w:jc w:val="center"/>
        </w:trPr>
        <w:tc>
          <w:tcPr>
            <w:tcW w:w="659" w:type="pct"/>
            <w:vMerge/>
            <w:tcBorders>
              <w:left w:val="double" w:sz="4" w:space="0" w:color="auto"/>
              <w:bottom w:val="nil"/>
            </w:tcBorders>
          </w:tcPr>
          <w:p w14:paraId="59238723" w14:textId="77777777" w:rsidR="002C02EE" w:rsidRPr="000B6AFE" w:rsidRDefault="002C02EE" w:rsidP="0008327E">
            <w:pPr>
              <w:rPr>
                <w:rFonts w:cs="Arial"/>
                <w:sz w:val="19"/>
                <w:szCs w:val="19"/>
              </w:rPr>
            </w:pPr>
          </w:p>
        </w:tc>
        <w:tc>
          <w:tcPr>
            <w:tcW w:w="1886" w:type="pct"/>
            <w:vMerge/>
            <w:tcBorders>
              <w:right w:val="single" w:sz="4" w:space="0" w:color="auto"/>
            </w:tcBorders>
          </w:tcPr>
          <w:p w14:paraId="43043BAE" w14:textId="77777777" w:rsidR="002C02EE" w:rsidRPr="000B6AFE" w:rsidRDefault="002C02EE" w:rsidP="0008327E">
            <w:pPr>
              <w:rPr>
                <w:rFonts w:cs="Arial"/>
                <w:sz w:val="19"/>
                <w:szCs w:val="19"/>
              </w:rPr>
            </w:pPr>
          </w:p>
        </w:tc>
        <w:tc>
          <w:tcPr>
            <w:tcW w:w="394" w:type="pct"/>
            <w:tcBorders>
              <w:left w:val="single" w:sz="4" w:space="0" w:color="auto"/>
              <w:bottom w:val="nil"/>
            </w:tcBorders>
          </w:tcPr>
          <w:p w14:paraId="1472669E" w14:textId="77777777" w:rsidR="002C02EE" w:rsidRPr="000B6AFE" w:rsidRDefault="002C02EE" w:rsidP="0008327E">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3D77E2A" w14:textId="77777777" w:rsidR="002C02EE" w:rsidRPr="000B6AFE" w:rsidRDefault="002C02EE" w:rsidP="0008327E">
            <w:pPr>
              <w:rPr>
                <w:rFonts w:cs="Arial"/>
                <w:sz w:val="19"/>
                <w:szCs w:val="19"/>
              </w:rPr>
            </w:pPr>
            <w:r w:rsidRPr="000B6AFE">
              <w:rPr>
                <w:rFonts w:cs="Arial"/>
                <w:sz w:val="19"/>
                <w:szCs w:val="19"/>
              </w:rPr>
              <w:t>Parts per million</w:t>
            </w:r>
          </w:p>
        </w:tc>
      </w:tr>
      <w:tr w:rsidR="002C02EE" w:rsidRPr="000B6AFE" w14:paraId="48284BD5" w14:textId="77777777" w:rsidTr="0008327E">
        <w:trPr>
          <w:cantSplit/>
          <w:trHeight w:val="245"/>
          <w:jc w:val="center"/>
        </w:trPr>
        <w:tc>
          <w:tcPr>
            <w:tcW w:w="659" w:type="pct"/>
            <w:tcBorders>
              <w:left w:val="double" w:sz="4" w:space="0" w:color="auto"/>
            </w:tcBorders>
          </w:tcPr>
          <w:p w14:paraId="60125C71" w14:textId="77777777" w:rsidR="002C02EE" w:rsidRPr="000B6AFE" w:rsidRDefault="002C02EE" w:rsidP="0008327E">
            <w:pPr>
              <w:rPr>
                <w:rFonts w:cs="Arial"/>
                <w:sz w:val="19"/>
                <w:szCs w:val="19"/>
              </w:rPr>
            </w:pPr>
            <w:r w:rsidRPr="000B6AFE">
              <w:rPr>
                <w:rFonts w:cs="Arial"/>
                <w:sz w:val="19"/>
                <w:szCs w:val="19"/>
              </w:rPr>
              <w:t>NSPS</w:t>
            </w:r>
          </w:p>
        </w:tc>
        <w:tc>
          <w:tcPr>
            <w:tcW w:w="1886" w:type="pct"/>
            <w:tcBorders>
              <w:right w:val="single" w:sz="4" w:space="0" w:color="auto"/>
            </w:tcBorders>
          </w:tcPr>
          <w:p w14:paraId="3B714F6A" w14:textId="77777777" w:rsidR="002C02EE" w:rsidRPr="000B6AFE" w:rsidRDefault="002C02EE" w:rsidP="0008327E">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50072B9" w14:textId="77777777" w:rsidR="002C02EE" w:rsidRPr="000B6AFE" w:rsidRDefault="002C02EE" w:rsidP="0008327E">
            <w:pPr>
              <w:rPr>
                <w:rFonts w:cs="Arial"/>
                <w:sz w:val="19"/>
                <w:szCs w:val="19"/>
              </w:rPr>
            </w:pPr>
            <w:r w:rsidRPr="000B6AFE">
              <w:rPr>
                <w:rFonts w:cs="Arial"/>
                <w:sz w:val="19"/>
                <w:szCs w:val="19"/>
              </w:rPr>
              <w:t>ppmv</w:t>
            </w:r>
          </w:p>
        </w:tc>
        <w:tc>
          <w:tcPr>
            <w:tcW w:w="2061" w:type="pct"/>
            <w:tcBorders>
              <w:right w:val="double" w:sz="4" w:space="0" w:color="auto"/>
            </w:tcBorders>
          </w:tcPr>
          <w:p w14:paraId="7D3DD52E" w14:textId="77777777" w:rsidR="002C02EE" w:rsidRPr="000B6AFE" w:rsidRDefault="002C02EE" w:rsidP="0008327E">
            <w:pPr>
              <w:rPr>
                <w:rFonts w:cs="Arial"/>
                <w:sz w:val="19"/>
                <w:szCs w:val="19"/>
              </w:rPr>
            </w:pPr>
            <w:r w:rsidRPr="000B6AFE">
              <w:rPr>
                <w:rFonts w:cs="Arial"/>
                <w:sz w:val="19"/>
                <w:szCs w:val="19"/>
              </w:rPr>
              <w:t>Parts per million by volume</w:t>
            </w:r>
          </w:p>
        </w:tc>
      </w:tr>
      <w:tr w:rsidR="002C02EE" w:rsidRPr="000B6AFE" w14:paraId="11DBBADC" w14:textId="77777777" w:rsidTr="0008327E">
        <w:trPr>
          <w:cantSplit/>
          <w:trHeight w:val="245"/>
          <w:jc w:val="center"/>
        </w:trPr>
        <w:tc>
          <w:tcPr>
            <w:tcW w:w="659" w:type="pct"/>
            <w:tcBorders>
              <w:left w:val="double" w:sz="4" w:space="0" w:color="auto"/>
            </w:tcBorders>
          </w:tcPr>
          <w:p w14:paraId="4CF2099D" w14:textId="77777777" w:rsidR="002C02EE" w:rsidRPr="000B6AFE" w:rsidRDefault="002C02EE" w:rsidP="0008327E">
            <w:pPr>
              <w:rPr>
                <w:rFonts w:cs="Arial"/>
                <w:sz w:val="19"/>
                <w:szCs w:val="19"/>
              </w:rPr>
            </w:pPr>
            <w:r w:rsidRPr="000B6AFE">
              <w:rPr>
                <w:rFonts w:cs="Arial"/>
                <w:sz w:val="19"/>
                <w:szCs w:val="19"/>
              </w:rPr>
              <w:t>NSR</w:t>
            </w:r>
          </w:p>
        </w:tc>
        <w:tc>
          <w:tcPr>
            <w:tcW w:w="1886" w:type="pct"/>
            <w:tcBorders>
              <w:right w:val="single" w:sz="4" w:space="0" w:color="auto"/>
            </w:tcBorders>
          </w:tcPr>
          <w:p w14:paraId="7C67A0B3" w14:textId="77777777" w:rsidR="002C02EE" w:rsidRPr="000B6AFE" w:rsidRDefault="002C02EE" w:rsidP="0008327E">
            <w:pPr>
              <w:rPr>
                <w:rFonts w:cs="Arial"/>
                <w:sz w:val="19"/>
                <w:szCs w:val="19"/>
              </w:rPr>
            </w:pPr>
            <w:r w:rsidRPr="000B6AFE">
              <w:rPr>
                <w:rFonts w:cs="Arial"/>
                <w:sz w:val="19"/>
                <w:szCs w:val="19"/>
              </w:rPr>
              <w:t>New Source Review</w:t>
            </w:r>
          </w:p>
        </w:tc>
        <w:tc>
          <w:tcPr>
            <w:tcW w:w="394" w:type="pct"/>
            <w:tcBorders>
              <w:left w:val="single" w:sz="4" w:space="0" w:color="auto"/>
            </w:tcBorders>
          </w:tcPr>
          <w:p w14:paraId="2E8CFCF9" w14:textId="77777777" w:rsidR="002C02EE" w:rsidRPr="000B6AFE" w:rsidRDefault="002C02EE" w:rsidP="0008327E">
            <w:pPr>
              <w:rPr>
                <w:rFonts w:cs="Arial"/>
                <w:sz w:val="19"/>
                <w:szCs w:val="19"/>
              </w:rPr>
            </w:pPr>
            <w:r w:rsidRPr="000B6AFE">
              <w:rPr>
                <w:rFonts w:cs="Arial"/>
                <w:sz w:val="19"/>
                <w:szCs w:val="19"/>
              </w:rPr>
              <w:t>ppmw</w:t>
            </w:r>
          </w:p>
        </w:tc>
        <w:tc>
          <w:tcPr>
            <w:tcW w:w="2061" w:type="pct"/>
            <w:tcBorders>
              <w:right w:val="double" w:sz="4" w:space="0" w:color="auto"/>
            </w:tcBorders>
          </w:tcPr>
          <w:p w14:paraId="71D19F5E" w14:textId="77777777" w:rsidR="002C02EE" w:rsidRPr="000B6AFE" w:rsidRDefault="002C02EE" w:rsidP="0008327E">
            <w:pPr>
              <w:rPr>
                <w:rFonts w:cs="Arial"/>
                <w:sz w:val="19"/>
                <w:szCs w:val="19"/>
              </w:rPr>
            </w:pPr>
            <w:r w:rsidRPr="000B6AFE">
              <w:rPr>
                <w:rFonts w:cs="Arial"/>
                <w:sz w:val="19"/>
                <w:szCs w:val="19"/>
              </w:rPr>
              <w:t>Parts per million by weight</w:t>
            </w:r>
          </w:p>
        </w:tc>
      </w:tr>
      <w:tr w:rsidR="002C02EE" w:rsidRPr="000B6AFE" w14:paraId="5419E667" w14:textId="77777777" w:rsidTr="0008327E">
        <w:trPr>
          <w:cantSplit/>
          <w:trHeight w:val="245"/>
          <w:jc w:val="center"/>
        </w:trPr>
        <w:tc>
          <w:tcPr>
            <w:tcW w:w="659" w:type="pct"/>
            <w:tcBorders>
              <w:left w:val="double" w:sz="4" w:space="0" w:color="auto"/>
            </w:tcBorders>
          </w:tcPr>
          <w:p w14:paraId="359C3801" w14:textId="77777777" w:rsidR="002C02EE" w:rsidRPr="000B6AFE" w:rsidRDefault="002C02EE" w:rsidP="0008327E">
            <w:pPr>
              <w:rPr>
                <w:rFonts w:cs="Arial"/>
                <w:sz w:val="19"/>
                <w:szCs w:val="19"/>
              </w:rPr>
            </w:pPr>
            <w:r w:rsidRPr="000B6AFE">
              <w:rPr>
                <w:rFonts w:cs="Arial"/>
                <w:sz w:val="19"/>
                <w:szCs w:val="19"/>
              </w:rPr>
              <w:t>PS</w:t>
            </w:r>
          </w:p>
        </w:tc>
        <w:tc>
          <w:tcPr>
            <w:tcW w:w="1886" w:type="pct"/>
            <w:tcBorders>
              <w:right w:val="single" w:sz="4" w:space="0" w:color="auto"/>
            </w:tcBorders>
          </w:tcPr>
          <w:p w14:paraId="451D4D0A" w14:textId="77777777" w:rsidR="002C02EE" w:rsidRPr="000B6AFE" w:rsidRDefault="002C02EE" w:rsidP="0008327E">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02147D6" w14:textId="77777777" w:rsidR="002C02EE" w:rsidRPr="000B6AFE" w:rsidRDefault="002C02EE" w:rsidP="0008327E">
            <w:pPr>
              <w:rPr>
                <w:rFonts w:cs="Arial"/>
                <w:sz w:val="19"/>
                <w:szCs w:val="19"/>
              </w:rPr>
            </w:pPr>
            <w:r>
              <w:rPr>
                <w:rFonts w:cs="Arial"/>
                <w:sz w:val="19"/>
                <w:szCs w:val="19"/>
              </w:rPr>
              <w:t>%</w:t>
            </w:r>
          </w:p>
        </w:tc>
        <w:tc>
          <w:tcPr>
            <w:tcW w:w="2061" w:type="pct"/>
            <w:tcBorders>
              <w:right w:val="double" w:sz="4" w:space="0" w:color="auto"/>
            </w:tcBorders>
          </w:tcPr>
          <w:p w14:paraId="67CD8FFE" w14:textId="77777777" w:rsidR="002C02EE" w:rsidRPr="000B6AFE" w:rsidRDefault="002C02EE" w:rsidP="0008327E">
            <w:pPr>
              <w:rPr>
                <w:rFonts w:cs="Arial"/>
                <w:sz w:val="19"/>
                <w:szCs w:val="19"/>
              </w:rPr>
            </w:pPr>
            <w:r>
              <w:rPr>
                <w:rFonts w:cs="Arial"/>
                <w:sz w:val="19"/>
                <w:szCs w:val="19"/>
              </w:rPr>
              <w:t>Percent</w:t>
            </w:r>
          </w:p>
        </w:tc>
      </w:tr>
      <w:tr w:rsidR="002C02EE" w:rsidRPr="000B6AFE" w14:paraId="71A52976" w14:textId="77777777" w:rsidTr="0008327E">
        <w:trPr>
          <w:cantSplit/>
          <w:trHeight w:val="245"/>
          <w:jc w:val="center"/>
        </w:trPr>
        <w:tc>
          <w:tcPr>
            <w:tcW w:w="659" w:type="pct"/>
            <w:tcBorders>
              <w:left w:val="double" w:sz="4" w:space="0" w:color="auto"/>
            </w:tcBorders>
          </w:tcPr>
          <w:p w14:paraId="00A8E32D" w14:textId="77777777" w:rsidR="002C02EE" w:rsidRPr="000B6AFE" w:rsidRDefault="002C02EE" w:rsidP="0008327E">
            <w:pPr>
              <w:rPr>
                <w:rFonts w:cs="Arial"/>
                <w:sz w:val="19"/>
                <w:szCs w:val="19"/>
              </w:rPr>
            </w:pPr>
            <w:r w:rsidRPr="000B6AFE">
              <w:rPr>
                <w:rFonts w:cs="Arial"/>
                <w:sz w:val="19"/>
                <w:szCs w:val="19"/>
              </w:rPr>
              <w:t>PSD</w:t>
            </w:r>
          </w:p>
        </w:tc>
        <w:tc>
          <w:tcPr>
            <w:tcW w:w="1886" w:type="pct"/>
            <w:tcBorders>
              <w:right w:val="single" w:sz="4" w:space="0" w:color="auto"/>
            </w:tcBorders>
          </w:tcPr>
          <w:p w14:paraId="6A1FDC15" w14:textId="77777777" w:rsidR="002C02EE" w:rsidRPr="000B6AFE" w:rsidRDefault="002C02EE" w:rsidP="0008327E">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34B0E4F" w14:textId="77777777" w:rsidR="002C02EE" w:rsidRPr="000B6AFE" w:rsidRDefault="002C02EE" w:rsidP="0008327E">
            <w:pPr>
              <w:rPr>
                <w:rFonts w:cs="Arial"/>
                <w:sz w:val="19"/>
                <w:szCs w:val="19"/>
              </w:rPr>
            </w:pPr>
            <w:r w:rsidRPr="000B6AFE">
              <w:rPr>
                <w:rFonts w:cs="Arial"/>
                <w:sz w:val="19"/>
                <w:szCs w:val="19"/>
              </w:rPr>
              <w:t>psia</w:t>
            </w:r>
          </w:p>
        </w:tc>
        <w:tc>
          <w:tcPr>
            <w:tcW w:w="2061" w:type="pct"/>
            <w:tcBorders>
              <w:right w:val="double" w:sz="4" w:space="0" w:color="auto"/>
            </w:tcBorders>
          </w:tcPr>
          <w:p w14:paraId="5170DB98" w14:textId="77777777" w:rsidR="002C02EE" w:rsidRPr="000B6AFE" w:rsidRDefault="002C02EE" w:rsidP="0008327E">
            <w:pPr>
              <w:rPr>
                <w:rFonts w:cs="Arial"/>
                <w:sz w:val="19"/>
                <w:szCs w:val="19"/>
              </w:rPr>
            </w:pPr>
            <w:r w:rsidRPr="000B6AFE">
              <w:rPr>
                <w:rFonts w:cs="Arial"/>
                <w:sz w:val="19"/>
                <w:szCs w:val="19"/>
              </w:rPr>
              <w:t>Pounds per square inch absolute</w:t>
            </w:r>
          </w:p>
        </w:tc>
      </w:tr>
      <w:tr w:rsidR="002C02EE" w:rsidRPr="000B6AFE" w14:paraId="7F381787" w14:textId="77777777" w:rsidTr="0008327E">
        <w:trPr>
          <w:cantSplit/>
          <w:trHeight w:val="245"/>
          <w:jc w:val="center"/>
        </w:trPr>
        <w:tc>
          <w:tcPr>
            <w:tcW w:w="659" w:type="pct"/>
            <w:tcBorders>
              <w:left w:val="double" w:sz="4" w:space="0" w:color="auto"/>
            </w:tcBorders>
          </w:tcPr>
          <w:p w14:paraId="68348C80" w14:textId="77777777" w:rsidR="002C02EE" w:rsidRPr="000B6AFE" w:rsidRDefault="002C02EE" w:rsidP="0008327E">
            <w:pPr>
              <w:rPr>
                <w:rFonts w:cs="Arial"/>
                <w:sz w:val="19"/>
                <w:szCs w:val="19"/>
              </w:rPr>
            </w:pPr>
            <w:r w:rsidRPr="000B6AFE">
              <w:rPr>
                <w:rFonts w:cs="Arial"/>
                <w:sz w:val="19"/>
                <w:szCs w:val="19"/>
              </w:rPr>
              <w:t>PTE</w:t>
            </w:r>
          </w:p>
        </w:tc>
        <w:tc>
          <w:tcPr>
            <w:tcW w:w="1886" w:type="pct"/>
            <w:tcBorders>
              <w:right w:val="single" w:sz="4" w:space="0" w:color="auto"/>
            </w:tcBorders>
          </w:tcPr>
          <w:p w14:paraId="42FEF56C" w14:textId="77777777" w:rsidR="002C02EE" w:rsidRPr="000B6AFE" w:rsidRDefault="002C02EE" w:rsidP="0008327E">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A1A11CA" w14:textId="77777777" w:rsidR="002C02EE" w:rsidRPr="000B6AFE" w:rsidRDefault="002C02EE" w:rsidP="0008327E">
            <w:pPr>
              <w:rPr>
                <w:rFonts w:cs="Arial"/>
                <w:sz w:val="19"/>
                <w:szCs w:val="19"/>
              </w:rPr>
            </w:pPr>
            <w:r w:rsidRPr="000B6AFE">
              <w:rPr>
                <w:rFonts w:cs="Arial"/>
                <w:sz w:val="19"/>
                <w:szCs w:val="19"/>
              </w:rPr>
              <w:t>psig</w:t>
            </w:r>
          </w:p>
        </w:tc>
        <w:tc>
          <w:tcPr>
            <w:tcW w:w="2061" w:type="pct"/>
            <w:tcBorders>
              <w:right w:val="double" w:sz="4" w:space="0" w:color="auto"/>
            </w:tcBorders>
          </w:tcPr>
          <w:p w14:paraId="65295F40" w14:textId="77777777" w:rsidR="002C02EE" w:rsidRPr="000B6AFE" w:rsidRDefault="002C02EE" w:rsidP="0008327E">
            <w:pPr>
              <w:rPr>
                <w:rFonts w:cs="Arial"/>
                <w:sz w:val="19"/>
                <w:szCs w:val="19"/>
              </w:rPr>
            </w:pPr>
            <w:r w:rsidRPr="000B6AFE">
              <w:rPr>
                <w:rFonts w:cs="Arial"/>
                <w:sz w:val="19"/>
                <w:szCs w:val="19"/>
              </w:rPr>
              <w:t>Pounds per square inch gauge</w:t>
            </w:r>
          </w:p>
        </w:tc>
      </w:tr>
      <w:tr w:rsidR="002C02EE" w:rsidRPr="000B6AFE" w14:paraId="4249C13F" w14:textId="77777777" w:rsidTr="0008327E">
        <w:trPr>
          <w:cantSplit/>
          <w:trHeight w:val="245"/>
          <w:jc w:val="center"/>
        </w:trPr>
        <w:tc>
          <w:tcPr>
            <w:tcW w:w="659" w:type="pct"/>
            <w:tcBorders>
              <w:left w:val="double" w:sz="4" w:space="0" w:color="auto"/>
            </w:tcBorders>
          </w:tcPr>
          <w:p w14:paraId="25EB8ADC" w14:textId="77777777" w:rsidR="002C02EE" w:rsidRPr="000B6AFE" w:rsidRDefault="002C02EE" w:rsidP="0008327E">
            <w:pPr>
              <w:rPr>
                <w:rFonts w:cs="Arial"/>
                <w:sz w:val="19"/>
                <w:szCs w:val="19"/>
              </w:rPr>
            </w:pPr>
            <w:r w:rsidRPr="000B6AFE">
              <w:rPr>
                <w:rFonts w:cs="Arial"/>
                <w:sz w:val="19"/>
                <w:szCs w:val="19"/>
              </w:rPr>
              <w:t>PTI</w:t>
            </w:r>
          </w:p>
        </w:tc>
        <w:tc>
          <w:tcPr>
            <w:tcW w:w="1886" w:type="pct"/>
            <w:tcBorders>
              <w:right w:val="single" w:sz="4" w:space="0" w:color="auto"/>
            </w:tcBorders>
          </w:tcPr>
          <w:p w14:paraId="583AD44A" w14:textId="77777777" w:rsidR="002C02EE" w:rsidRPr="000B6AFE" w:rsidRDefault="002C02EE" w:rsidP="0008327E">
            <w:pPr>
              <w:rPr>
                <w:rFonts w:cs="Arial"/>
                <w:sz w:val="19"/>
                <w:szCs w:val="19"/>
              </w:rPr>
            </w:pPr>
            <w:r w:rsidRPr="000B6AFE">
              <w:rPr>
                <w:rFonts w:cs="Arial"/>
                <w:sz w:val="19"/>
                <w:szCs w:val="19"/>
              </w:rPr>
              <w:t>Permit to Install</w:t>
            </w:r>
          </w:p>
        </w:tc>
        <w:tc>
          <w:tcPr>
            <w:tcW w:w="394" w:type="pct"/>
            <w:tcBorders>
              <w:left w:val="single" w:sz="4" w:space="0" w:color="auto"/>
            </w:tcBorders>
          </w:tcPr>
          <w:p w14:paraId="63EF07D4" w14:textId="77777777" w:rsidR="002C02EE" w:rsidRPr="000B6AFE" w:rsidRDefault="002C02EE" w:rsidP="0008327E">
            <w:pPr>
              <w:rPr>
                <w:rFonts w:cs="Arial"/>
                <w:sz w:val="19"/>
                <w:szCs w:val="19"/>
              </w:rPr>
            </w:pPr>
            <w:r w:rsidRPr="000B6AFE">
              <w:rPr>
                <w:rFonts w:cs="Arial"/>
                <w:sz w:val="19"/>
                <w:szCs w:val="19"/>
              </w:rPr>
              <w:t>scf</w:t>
            </w:r>
          </w:p>
        </w:tc>
        <w:tc>
          <w:tcPr>
            <w:tcW w:w="2061" w:type="pct"/>
            <w:tcBorders>
              <w:right w:val="double" w:sz="4" w:space="0" w:color="auto"/>
            </w:tcBorders>
          </w:tcPr>
          <w:p w14:paraId="640C2DE6" w14:textId="77777777" w:rsidR="002C02EE" w:rsidRPr="000B6AFE" w:rsidRDefault="002C02EE" w:rsidP="0008327E">
            <w:pPr>
              <w:rPr>
                <w:rFonts w:cs="Arial"/>
                <w:sz w:val="19"/>
                <w:szCs w:val="19"/>
              </w:rPr>
            </w:pPr>
            <w:r w:rsidRPr="000B6AFE">
              <w:rPr>
                <w:rFonts w:cs="Arial"/>
                <w:sz w:val="19"/>
                <w:szCs w:val="19"/>
              </w:rPr>
              <w:t>Standard cubic feet</w:t>
            </w:r>
          </w:p>
        </w:tc>
      </w:tr>
      <w:tr w:rsidR="002C02EE" w:rsidRPr="000B6AFE" w14:paraId="0C2C96FA" w14:textId="77777777" w:rsidTr="0008327E">
        <w:trPr>
          <w:cantSplit/>
          <w:trHeight w:val="245"/>
          <w:jc w:val="center"/>
        </w:trPr>
        <w:tc>
          <w:tcPr>
            <w:tcW w:w="659" w:type="pct"/>
            <w:tcBorders>
              <w:left w:val="double" w:sz="4" w:space="0" w:color="auto"/>
            </w:tcBorders>
          </w:tcPr>
          <w:p w14:paraId="22876EEC" w14:textId="77777777" w:rsidR="002C02EE" w:rsidRPr="000B6AFE" w:rsidRDefault="002C02EE" w:rsidP="0008327E">
            <w:pPr>
              <w:rPr>
                <w:rFonts w:cs="Arial"/>
                <w:sz w:val="19"/>
                <w:szCs w:val="19"/>
              </w:rPr>
            </w:pPr>
            <w:r w:rsidRPr="000B6AFE">
              <w:rPr>
                <w:rFonts w:cs="Arial"/>
                <w:sz w:val="19"/>
                <w:szCs w:val="19"/>
              </w:rPr>
              <w:t>RACT</w:t>
            </w:r>
          </w:p>
        </w:tc>
        <w:tc>
          <w:tcPr>
            <w:tcW w:w="1886" w:type="pct"/>
            <w:tcBorders>
              <w:right w:val="single" w:sz="4" w:space="0" w:color="auto"/>
            </w:tcBorders>
          </w:tcPr>
          <w:p w14:paraId="40B70FD4" w14:textId="77777777" w:rsidR="002C02EE" w:rsidRPr="000B6AFE" w:rsidRDefault="002C02EE" w:rsidP="0008327E">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9E7056B" w14:textId="77777777" w:rsidR="002C02EE" w:rsidRPr="000B6AFE" w:rsidRDefault="002C02EE" w:rsidP="0008327E">
            <w:pPr>
              <w:rPr>
                <w:rFonts w:cs="Arial"/>
                <w:sz w:val="19"/>
                <w:szCs w:val="19"/>
              </w:rPr>
            </w:pPr>
            <w:r w:rsidRPr="000B6AFE">
              <w:rPr>
                <w:rFonts w:cs="Arial"/>
                <w:sz w:val="19"/>
                <w:szCs w:val="19"/>
              </w:rPr>
              <w:t>sec</w:t>
            </w:r>
          </w:p>
        </w:tc>
        <w:tc>
          <w:tcPr>
            <w:tcW w:w="2061" w:type="pct"/>
            <w:tcBorders>
              <w:right w:val="double" w:sz="4" w:space="0" w:color="auto"/>
            </w:tcBorders>
          </w:tcPr>
          <w:p w14:paraId="3EC7A5B3" w14:textId="77777777" w:rsidR="002C02EE" w:rsidRPr="000B6AFE" w:rsidRDefault="002C02EE" w:rsidP="0008327E">
            <w:pPr>
              <w:rPr>
                <w:rFonts w:cs="Arial"/>
                <w:sz w:val="19"/>
                <w:szCs w:val="19"/>
              </w:rPr>
            </w:pPr>
            <w:r w:rsidRPr="000B6AFE">
              <w:rPr>
                <w:rFonts w:cs="Arial"/>
                <w:sz w:val="19"/>
                <w:szCs w:val="19"/>
              </w:rPr>
              <w:t>Seconds</w:t>
            </w:r>
          </w:p>
        </w:tc>
      </w:tr>
      <w:tr w:rsidR="002C02EE" w:rsidRPr="000B6AFE" w14:paraId="0CBD1824" w14:textId="77777777" w:rsidTr="0008327E">
        <w:trPr>
          <w:cantSplit/>
          <w:trHeight w:val="245"/>
          <w:jc w:val="center"/>
        </w:trPr>
        <w:tc>
          <w:tcPr>
            <w:tcW w:w="659" w:type="pct"/>
            <w:tcBorders>
              <w:left w:val="double" w:sz="4" w:space="0" w:color="auto"/>
            </w:tcBorders>
          </w:tcPr>
          <w:p w14:paraId="25A8AB38" w14:textId="77777777" w:rsidR="002C02EE" w:rsidRPr="000B6AFE" w:rsidRDefault="002C02EE" w:rsidP="0008327E">
            <w:pPr>
              <w:rPr>
                <w:rFonts w:cs="Arial"/>
                <w:sz w:val="19"/>
                <w:szCs w:val="19"/>
              </w:rPr>
            </w:pPr>
            <w:r w:rsidRPr="000B6AFE">
              <w:rPr>
                <w:rFonts w:cs="Arial"/>
                <w:sz w:val="19"/>
                <w:szCs w:val="19"/>
              </w:rPr>
              <w:t>ROP</w:t>
            </w:r>
          </w:p>
        </w:tc>
        <w:tc>
          <w:tcPr>
            <w:tcW w:w="1886" w:type="pct"/>
            <w:tcBorders>
              <w:right w:val="single" w:sz="4" w:space="0" w:color="auto"/>
            </w:tcBorders>
          </w:tcPr>
          <w:p w14:paraId="52BD583D" w14:textId="77777777" w:rsidR="002C02EE" w:rsidRPr="000B6AFE" w:rsidRDefault="002C02EE" w:rsidP="0008327E">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4EEEE48" w14:textId="77777777" w:rsidR="002C02EE" w:rsidRPr="000B6AFE" w:rsidRDefault="002C02EE" w:rsidP="0008327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D381CFF" w14:textId="77777777" w:rsidR="002C02EE" w:rsidRPr="000B6AFE" w:rsidRDefault="002C02EE" w:rsidP="0008327E">
            <w:pPr>
              <w:rPr>
                <w:rFonts w:cs="Arial"/>
                <w:sz w:val="19"/>
                <w:szCs w:val="19"/>
              </w:rPr>
            </w:pPr>
            <w:r w:rsidRPr="000B6AFE">
              <w:rPr>
                <w:rFonts w:cs="Arial"/>
                <w:sz w:val="19"/>
                <w:szCs w:val="19"/>
              </w:rPr>
              <w:t>Sulfur Dioxide</w:t>
            </w:r>
          </w:p>
        </w:tc>
      </w:tr>
      <w:tr w:rsidR="002C02EE" w:rsidRPr="000B6AFE" w14:paraId="0C25C854" w14:textId="77777777" w:rsidTr="0008327E">
        <w:trPr>
          <w:cantSplit/>
          <w:trHeight w:val="245"/>
          <w:jc w:val="center"/>
        </w:trPr>
        <w:tc>
          <w:tcPr>
            <w:tcW w:w="659" w:type="pct"/>
            <w:tcBorders>
              <w:left w:val="double" w:sz="4" w:space="0" w:color="auto"/>
            </w:tcBorders>
          </w:tcPr>
          <w:p w14:paraId="4D53C4B7" w14:textId="77777777" w:rsidR="002C02EE" w:rsidRPr="000B6AFE" w:rsidRDefault="002C02EE" w:rsidP="0008327E">
            <w:pPr>
              <w:rPr>
                <w:rFonts w:cs="Arial"/>
                <w:sz w:val="19"/>
                <w:szCs w:val="19"/>
              </w:rPr>
            </w:pPr>
            <w:r w:rsidRPr="000B6AFE">
              <w:rPr>
                <w:rFonts w:cs="Arial"/>
                <w:sz w:val="19"/>
                <w:szCs w:val="19"/>
              </w:rPr>
              <w:t>SC</w:t>
            </w:r>
          </w:p>
        </w:tc>
        <w:tc>
          <w:tcPr>
            <w:tcW w:w="1886" w:type="pct"/>
            <w:tcBorders>
              <w:right w:val="single" w:sz="4" w:space="0" w:color="auto"/>
            </w:tcBorders>
          </w:tcPr>
          <w:p w14:paraId="21AE7DB2" w14:textId="77777777" w:rsidR="002C02EE" w:rsidRPr="000B6AFE" w:rsidRDefault="002C02EE" w:rsidP="0008327E">
            <w:pPr>
              <w:rPr>
                <w:rFonts w:cs="Arial"/>
                <w:sz w:val="19"/>
                <w:szCs w:val="19"/>
              </w:rPr>
            </w:pPr>
            <w:r w:rsidRPr="000B6AFE">
              <w:rPr>
                <w:rFonts w:cs="Arial"/>
                <w:sz w:val="19"/>
                <w:szCs w:val="19"/>
              </w:rPr>
              <w:t>Special Condition</w:t>
            </w:r>
          </w:p>
        </w:tc>
        <w:tc>
          <w:tcPr>
            <w:tcW w:w="394" w:type="pct"/>
            <w:tcBorders>
              <w:left w:val="single" w:sz="4" w:space="0" w:color="auto"/>
            </w:tcBorders>
          </w:tcPr>
          <w:p w14:paraId="3E18C7A4" w14:textId="77777777" w:rsidR="002C02EE" w:rsidRPr="000B6AFE" w:rsidRDefault="002C02EE" w:rsidP="0008327E">
            <w:pPr>
              <w:rPr>
                <w:rFonts w:cs="Arial"/>
                <w:sz w:val="19"/>
                <w:szCs w:val="19"/>
              </w:rPr>
            </w:pPr>
            <w:r w:rsidRPr="000B6AFE">
              <w:rPr>
                <w:rFonts w:cs="Arial"/>
                <w:sz w:val="19"/>
                <w:szCs w:val="19"/>
              </w:rPr>
              <w:t>TAC</w:t>
            </w:r>
          </w:p>
        </w:tc>
        <w:tc>
          <w:tcPr>
            <w:tcW w:w="2061" w:type="pct"/>
            <w:tcBorders>
              <w:right w:val="double" w:sz="4" w:space="0" w:color="auto"/>
            </w:tcBorders>
          </w:tcPr>
          <w:p w14:paraId="57AFBE56" w14:textId="77777777" w:rsidR="002C02EE" w:rsidRPr="000B6AFE" w:rsidRDefault="002C02EE" w:rsidP="0008327E">
            <w:pPr>
              <w:rPr>
                <w:rFonts w:cs="Arial"/>
                <w:sz w:val="19"/>
                <w:szCs w:val="19"/>
              </w:rPr>
            </w:pPr>
            <w:r w:rsidRPr="000B6AFE">
              <w:rPr>
                <w:rFonts w:cs="Arial"/>
                <w:sz w:val="19"/>
                <w:szCs w:val="19"/>
              </w:rPr>
              <w:t>Toxic Air Contaminant</w:t>
            </w:r>
          </w:p>
        </w:tc>
      </w:tr>
      <w:tr w:rsidR="002C02EE" w:rsidRPr="000B6AFE" w14:paraId="10D146E6" w14:textId="77777777" w:rsidTr="0008327E">
        <w:trPr>
          <w:cantSplit/>
          <w:trHeight w:val="245"/>
          <w:jc w:val="center"/>
        </w:trPr>
        <w:tc>
          <w:tcPr>
            <w:tcW w:w="659" w:type="pct"/>
            <w:tcBorders>
              <w:left w:val="double" w:sz="4" w:space="0" w:color="auto"/>
            </w:tcBorders>
          </w:tcPr>
          <w:p w14:paraId="20830540" w14:textId="77777777" w:rsidR="002C02EE" w:rsidRPr="000B6AFE" w:rsidRDefault="002C02EE" w:rsidP="0008327E">
            <w:pPr>
              <w:rPr>
                <w:rFonts w:cs="Arial"/>
                <w:sz w:val="19"/>
                <w:szCs w:val="19"/>
              </w:rPr>
            </w:pPr>
            <w:r w:rsidRPr="000B6AFE">
              <w:rPr>
                <w:rFonts w:cs="Arial"/>
                <w:sz w:val="19"/>
                <w:szCs w:val="19"/>
              </w:rPr>
              <w:t>SCR</w:t>
            </w:r>
          </w:p>
        </w:tc>
        <w:tc>
          <w:tcPr>
            <w:tcW w:w="1886" w:type="pct"/>
            <w:tcBorders>
              <w:right w:val="single" w:sz="4" w:space="0" w:color="auto"/>
            </w:tcBorders>
          </w:tcPr>
          <w:p w14:paraId="5D6D2DB5" w14:textId="77777777" w:rsidR="002C02EE" w:rsidRPr="000B6AFE" w:rsidRDefault="002C02EE" w:rsidP="0008327E">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07F6134" w14:textId="77777777" w:rsidR="002C02EE" w:rsidRPr="000B6AFE" w:rsidRDefault="002C02EE" w:rsidP="0008327E">
            <w:pPr>
              <w:rPr>
                <w:rFonts w:cs="Arial"/>
                <w:sz w:val="19"/>
                <w:szCs w:val="19"/>
              </w:rPr>
            </w:pPr>
            <w:r w:rsidRPr="000B6AFE">
              <w:rPr>
                <w:rFonts w:cs="Arial"/>
                <w:sz w:val="19"/>
                <w:szCs w:val="19"/>
              </w:rPr>
              <w:t>Temp</w:t>
            </w:r>
          </w:p>
        </w:tc>
        <w:tc>
          <w:tcPr>
            <w:tcW w:w="2061" w:type="pct"/>
            <w:tcBorders>
              <w:right w:val="double" w:sz="4" w:space="0" w:color="auto"/>
            </w:tcBorders>
          </w:tcPr>
          <w:p w14:paraId="71C0E9AB" w14:textId="77777777" w:rsidR="002C02EE" w:rsidRPr="000B6AFE" w:rsidRDefault="002C02EE" w:rsidP="0008327E">
            <w:pPr>
              <w:rPr>
                <w:rFonts w:cs="Arial"/>
                <w:sz w:val="19"/>
                <w:szCs w:val="19"/>
              </w:rPr>
            </w:pPr>
            <w:r w:rsidRPr="000B6AFE">
              <w:rPr>
                <w:rFonts w:cs="Arial"/>
                <w:sz w:val="19"/>
                <w:szCs w:val="19"/>
              </w:rPr>
              <w:t>Temperature</w:t>
            </w:r>
          </w:p>
        </w:tc>
      </w:tr>
      <w:tr w:rsidR="002C02EE" w:rsidRPr="000B6AFE" w14:paraId="3FD273D3" w14:textId="77777777" w:rsidTr="0008327E">
        <w:trPr>
          <w:cantSplit/>
          <w:trHeight w:val="245"/>
          <w:jc w:val="center"/>
        </w:trPr>
        <w:tc>
          <w:tcPr>
            <w:tcW w:w="659" w:type="pct"/>
            <w:tcBorders>
              <w:left w:val="double" w:sz="4" w:space="0" w:color="auto"/>
            </w:tcBorders>
          </w:tcPr>
          <w:p w14:paraId="4799B01C" w14:textId="77777777" w:rsidR="002C02EE" w:rsidRPr="000B6AFE" w:rsidRDefault="002C02EE" w:rsidP="0008327E">
            <w:pPr>
              <w:rPr>
                <w:rFonts w:cs="Arial"/>
                <w:sz w:val="19"/>
                <w:szCs w:val="19"/>
              </w:rPr>
            </w:pPr>
            <w:r>
              <w:rPr>
                <w:rFonts w:cs="Arial"/>
                <w:sz w:val="19"/>
                <w:szCs w:val="19"/>
              </w:rPr>
              <w:t>SDS</w:t>
            </w:r>
          </w:p>
        </w:tc>
        <w:tc>
          <w:tcPr>
            <w:tcW w:w="1886" w:type="pct"/>
            <w:tcBorders>
              <w:right w:val="single" w:sz="4" w:space="0" w:color="auto"/>
            </w:tcBorders>
          </w:tcPr>
          <w:p w14:paraId="6E05F1BE" w14:textId="77777777" w:rsidR="002C02EE" w:rsidRPr="000B6AFE" w:rsidRDefault="002C02EE" w:rsidP="0008327E">
            <w:pPr>
              <w:rPr>
                <w:rFonts w:cs="Arial"/>
                <w:sz w:val="19"/>
                <w:szCs w:val="19"/>
              </w:rPr>
            </w:pPr>
            <w:r>
              <w:rPr>
                <w:rFonts w:cs="Arial"/>
                <w:sz w:val="19"/>
                <w:szCs w:val="19"/>
              </w:rPr>
              <w:t>Safety Data Sheet</w:t>
            </w:r>
          </w:p>
        </w:tc>
        <w:tc>
          <w:tcPr>
            <w:tcW w:w="394" w:type="pct"/>
            <w:tcBorders>
              <w:left w:val="single" w:sz="4" w:space="0" w:color="auto"/>
            </w:tcBorders>
          </w:tcPr>
          <w:p w14:paraId="7518027A" w14:textId="77777777" w:rsidR="002C02EE" w:rsidRPr="000B6AFE" w:rsidRDefault="002C02EE" w:rsidP="0008327E">
            <w:pPr>
              <w:rPr>
                <w:rFonts w:cs="Arial"/>
                <w:sz w:val="19"/>
                <w:szCs w:val="19"/>
              </w:rPr>
            </w:pPr>
            <w:r w:rsidRPr="000B6AFE">
              <w:rPr>
                <w:rFonts w:cs="Arial"/>
                <w:sz w:val="19"/>
                <w:szCs w:val="19"/>
              </w:rPr>
              <w:t>THC</w:t>
            </w:r>
          </w:p>
        </w:tc>
        <w:tc>
          <w:tcPr>
            <w:tcW w:w="2061" w:type="pct"/>
            <w:tcBorders>
              <w:right w:val="double" w:sz="4" w:space="0" w:color="auto"/>
            </w:tcBorders>
          </w:tcPr>
          <w:p w14:paraId="3523F749" w14:textId="77777777" w:rsidR="002C02EE" w:rsidRPr="000B6AFE" w:rsidRDefault="002C02EE" w:rsidP="0008327E">
            <w:pPr>
              <w:rPr>
                <w:rFonts w:cs="Arial"/>
                <w:sz w:val="19"/>
                <w:szCs w:val="19"/>
              </w:rPr>
            </w:pPr>
            <w:r w:rsidRPr="000B6AFE">
              <w:rPr>
                <w:rFonts w:cs="Arial"/>
                <w:sz w:val="19"/>
                <w:szCs w:val="19"/>
              </w:rPr>
              <w:t>Total Hydrocarbons</w:t>
            </w:r>
          </w:p>
        </w:tc>
      </w:tr>
      <w:tr w:rsidR="002C02EE" w:rsidRPr="000B6AFE" w14:paraId="603FD311" w14:textId="77777777" w:rsidTr="0008327E">
        <w:trPr>
          <w:cantSplit/>
          <w:trHeight w:val="245"/>
          <w:jc w:val="center"/>
        </w:trPr>
        <w:tc>
          <w:tcPr>
            <w:tcW w:w="659" w:type="pct"/>
            <w:tcBorders>
              <w:left w:val="double" w:sz="4" w:space="0" w:color="auto"/>
            </w:tcBorders>
          </w:tcPr>
          <w:p w14:paraId="07B24A5C" w14:textId="77777777" w:rsidR="002C02EE" w:rsidRPr="000B6AFE" w:rsidRDefault="002C02EE" w:rsidP="0008327E">
            <w:pPr>
              <w:rPr>
                <w:rFonts w:cs="Arial"/>
                <w:sz w:val="19"/>
                <w:szCs w:val="19"/>
              </w:rPr>
            </w:pPr>
            <w:r w:rsidRPr="000B6AFE">
              <w:rPr>
                <w:rFonts w:cs="Arial"/>
                <w:sz w:val="19"/>
                <w:szCs w:val="19"/>
              </w:rPr>
              <w:t>SNCR</w:t>
            </w:r>
          </w:p>
        </w:tc>
        <w:tc>
          <w:tcPr>
            <w:tcW w:w="1886" w:type="pct"/>
            <w:tcBorders>
              <w:right w:val="single" w:sz="4" w:space="0" w:color="auto"/>
            </w:tcBorders>
          </w:tcPr>
          <w:p w14:paraId="5DDB63B1" w14:textId="77777777" w:rsidR="002C02EE" w:rsidRPr="000B6AFE" w:rsidRDefault="002C02EE" w:rsidP="0008327E">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48C66F3" w14:textId="77777777" w:rsidR="002C02EE" w:rsidRPr="000B6AFE" w:rsidRDefault="002C02EE" w:rsidP="0008327E">
            <w:pPr>
              <w:rPr>
                <w:rFonts w:cs="Arial"/>
                <w:sz w:val="19"/>
                <w:szCs w:val="19"/>
              </w:rPr>
            </w:pPr>
            <w:r w:rsidRPr="000B6AFE">
              <w:rPr>
                <w:rFonts w:cs="Arial"/>
                <w:sz w:val="19"/>
                <w:szCs w:val="19"/>
              </w:rPr>
              <w:t>tpy</w:t>
            </w:r>
          </w:p>
        </w:tc>
        <w:tc>
          <w:tcPr>
            <w:tcW w:w="2061" w:type="pct"/>
            <w:tcBorders>
              <w:right w:val="double" w:sz="4" w:space="0" w:color="auto"/>
            </w:tcBorders>
          </w:tcPr>
          <w:p w14:paraId="59565676" w14:textId="77777777" w:rsidR="002C02EE" w:rsidRPr="000B6AFE" w:rsidRDefault="002C02EE" w:rsidP="0008327E">
            <w:pPr>
              <w:rPr>
                <w:rFonts w:cs="Arial"/>
                <w:sz w:val="19"/>
                <w:szCs w:val="19"/>
              </w:rPr>
            </w:pPr>
            <w:r w:rsidRPr="000B6AFE">
              <w:rPr>
                <w:rFonts w:cs="Arial"/>
                <w:sz w:val="19"/>
                <w:szCs w:val="19"/>
              </w:rPr>
              <w:t>Tons per year</w:t>
            </w:r>
          </w:p>
        </w:tc>
      </w:tr>
      <w:tr w:rsidR="002C02EE" w:rsidRPr="000B6AFE" w14:paraId="7C42F621" w14:textId="77777777" w:rsidTr="0008327E">
        <w:trPr>
          <w:cantSplit/>
          <w:trHeight w:val="245"/>
          <w:jc w:val="center"/>
        </w:trPr>
        <w:tc>
          <w:tcPr>
            <w:tcW w:w="659" w:type="pct"/>
            <w:tcBorders>
              <w:left w:val="double" w:sz="4" w:space="0" w:color="auto"/>
            </w:tcBorders>
          </w:tcPr>
          <w:p w14:paraId="0B912A17" w14:textId="77777777" w:rsidR="002C02EE" w:rsidRPr="000B6AFE" w:rsidRDefault="002C02EE" w:rsidP="0008327E">
            <w:pPr>
              <w:rPr>
                <w:rFonts w:cs="Arial"/>
                <w:sz w:val="19"/>
                <w:szCs w:val="19"/>
              </w:rPr>
            </w:pPr>
            <w:r w:rsidRPr="000B6AFE">
              <w:rPr>
                <w:rFonts w:cs="Arial"/>
                <w:sz w:val="19"/>
                <w:szCs w:val="19"/>
              </w:rPr>
              <w:t>SRN</w:t>
            </w:r>
          </w:p>
        </w:tc>
        <w:tc>
          <w:tcPr>
            <w:tcW w:w="1886" w:type="pct"/>
            <w:tcBorders>
              <w:right w:val="single" w:sz="4" w:space="0" w:color="auto"/>
            </w:tcBorders>
          </w:tcPr>
          <w:p w14:paraId="5B0871F2" w14:textId="77777777" w:rsidR="002C02EE" w:rsidRPr="000B6AFE" w:rsidRDefault="002C02EE" w:rsidP="0008327E">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E083697" w14:textId="77777777" w:rsidR="002C02EE" w:rsidRPr="000B6AFE" w:rsidRDefault="002C02EE" w:rsidP="0008327E">
            <w:pPr>
              <w:rPr>
                <w:rFonts w:cs="Arial"/>
                <w:sz w:val="19"/>
                <w:szCs w:val="19"/>
              </w:rPr>
            </w:pPr>
            <w:r w:rsidRPr="000B6AFE">
              <w:rPr>
                <w:rFonts w:cs="Arial"/>
                <w:sz w:val="19"/>
                <w:szCs w:val="19"/>
              </w:rPr>
              <w:t>µg</w:t>
            </w:r>
          </w:p>
        </w:tc>
        <w:tc>
          <w:tcPr>
            <w:tcW w:w="2061" w:type="pct"/>
            <w:tcBorders>
              <w:right w:val="double" w:sz="4" w:space="0" w:color="auto"/>
            </w:tcBorders>
          </w:tcPr>
          <w:p w14:paraId="4C232B5A" w14:textId="77777777" w:rsidR="002C02EE" w:rsidRPr="000B6AFE" w:rsidRDefault="002C02EE" w:rsidP="0008327E">
            <w:pPr>
              <w:rPr>
                <w:rFonts w:cs="Arial"/>
                <w:sz w:val="19"/>
                <w:szCs w:val="19"/>
              </w:rPr>
            </w:pPr>
            <w:r w:rsidRPr="000B6AFE">
              <w:rPr>
                <w:rFonts w:cs="Arial"/>
                <w:sz w:val="19"/>
                <w:szCs w:val="19"/>
              </w:rPr>
              <w:t>Microgram</w:t>
            </w:r>
          </w:p>
        </w:tc>
      </w:tr>
      <w:tr w:rsidR="002C02EE" w:rsidRPr="000B6AFE" w14:paraId="09929893" w14:textId="77777777" w:rsidTr="0008327E">
        <w:trPr>
          <w:cantSplit/>
          <w:trHeight w:val="245"/>
          <w:jc w:val="center"/>
        </w:trPr>
        <w:tc>
          <w:tcPr>
            <w:tcW w:w="659" w:type="pct"/>
            <w:tcBorders>
              <w:left w:val="double" w:sz="4" w:space="0" w:color="auto"/>
            </w:tcBorders>
          </w:tcPr>
          <w:p w14:paraId="2FE95968" w14:textId="77777777" w:rsidR="002C02EE" w:rsidRPr="000B6AFE" w:rsidRDefault="002C02EE" w:rsidP="0008327E">
            <w:pPr>
              <w:rPr>
                <w:rFonts w:cs="Arial"/>
                <w:sz w:val="19"/>
                <w:szCs w:val="19"/>
              </w:rPr>
            </w:pPr>
            <w:r w:rsidRPr="000B6AFE">
              <w:rPr>
                <w:rFonts w:cs="Arial"/>
                <w:sz w:val="19"/>
                <w:szCs w:val="19"/>
              </w:rPr>
              <w:t>TEQ</w:t>
            </w:r>
          </w:p>
        </w:tc>
        <w:tc>
          <w:tcPr>
            <w:tcW w:w="1886" w:type="pct"/>
            <w:tcBorders>
              <w:right w:val="single" w:sz="4" w:space="0" w:color="auto"/>
            </w:tcBorders>
          </w:tcPr>
          <w:p w14:paraId="2617C9B8" w14:textId="77777777" w:rsidR="002C02EE" w:rsidRPr="000B6AFE" w:rsidRDefault="002C02EE" w:rsidP="0008327E">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9A250A3" w14:textId="77777777" w:rsidR="002C02EE" w:rsidRPr="000B6AFE" w:rsidRDefault="002C02EE" w:rsidP="0008327E">
            <w:pPr>
              <w:rPr>
                <w:rFonts w:cs="Arial"/>
                <w:sz w:val="19"/>
                <w:szCs w:val="19"/>
              </w:rPr>
            </w:pPr>
            <w:r w:rsidRPr="000B6AFE">
              <w:rPr>
                <w:rFonts w:cs="Arial"/>
                <w:sz w:val="19"/>
                <w:szCs w:val="19"/>
              </w:rPr>
              <w:t>µm</w:t>
            </w:r>
          </w:p>
        </w:tc>
        <w:tc>
          <w:tcPr>
            <w:tcW w:w="2061" w:type="pct"/>
            <w:tcBorders>
              <w:right w:val="double" w:sz="4" w:space="0" w:color="auto"/>
            </w:tcBorders>
          </w:tcPr>
          <w:p w14:paraId="62FC7147" w14:textId="77777777" w:rsidR="002C02EE" w:rsidRPr="000B6AFE" w:rsidRDefault="002C02EE" w:rsidP="0008327E">
            <w:pPr>
              <w:rPr>
                <w:rFonts w:cs="Arial"/>
                <w:sz w:val="19"/>
                <w:szCs w:val="19"/>
              </w:rPr>
            </w:pPr>
            <w:r w:rsidRPr="000B6AFE">
              <w:rPr>
                <w:rFonts w:cs="Arial"/>
                <w:sz w:val="19"/>
                <w:szCs w:val="19"/>
              </w:rPr>
              <w:t>Micrometer or Micron</w:t>
            </w:r>
          </w:p>
        </w:tc>
      </w:tr>
      <w:tr w:rsidR="002C02EE" w:rsidRPr="000B6AFE" w14:paraId="4E3DE194" w14:textId="77777777" w:rsidTr="0008327E">
        <w:trPr>
          <w:cantSplit/>
          <w:trHeight w:val="245"/>
          <w:jc w:val="center"/>
        </w:trPr>
        <w:tc>
          <w:tcPr>
            <w:tcW w:w="659" w:type="pct"/>
            <w:vMerge w:val="restart"/>
            <w:tcBorders>
              <w:left w:val="double" w:sz="4" w:space="0" w:color="auto"/>
            </w:tcBorders>
          </w:tcPr>
          <w:p w14:paraId="57F3E278" w14:textId="77777777" w:rsidR="002C02EE" w:rsidRPr="000B6AFE" w:rsidRDefault="002C02EE" w:rsidP="0008327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243EFBC" w14:textId="77777777" w:rsidR="002C02EE" w:rsidRPr="000B6AFE" w:rsidRDefault="002C02EE" w:rsidP="0008327E">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350C67B" w14:textId="77777777" w:rsidR="002C02EE" w:rsidRPr="000B6AFE" w:rsidRDefault="002C02EE" w:rsidP="0008327E">
            <w:pPr>
              <w:rPr>
                <w:rFonts w:cs="Arial"/>
                <w:sz w:val="19"/>
                <w:szCs w:val="19"/>
              </w:rPr>
            </w:pPr>
            <w:r w:rsidRPr="000B6AFE">
              <w:rPr>
                <w:rFonts w:cs="Arial"/>
                <w:sz w:val="19"/>
                <w:szCs w:val="19"/>
              </w:rPr>
              <w:t>VOC</w:t>
            </w:r>
          </w:p>
        </w:tc>
        <w:tc>
          <w:tcPr>
            <w:tcW w:w="2061" w:type="pct"/>
            <w:tcBorders>
              <w:right w:val="double" w:sz="4" w:space="0" w:color="auto"/>
            </w:tcBorders>
          </w:tcPr>
          <w:p w14:paraId="0CDB2598" w14:textId="77777777" w:rsidR="002C02EE" w:rsidRPr="000B6AFE" w:rsidRDefault="002C02EE" w:rsidP="0008327E">
            <w:pPr>
              <w:rPr>
                <w:rFonts w:cs="Arial"/>
                <w:sz w:val="19"/>
                <w:szCs w:val="19"/>
              </w:rPr>
            </w:pPr>
            <w:r w:rsidRPr="000B6AFE">
              <w:rPr>
                <w:rFonts w:cs="Arial"/>
                <w:sz w:val="19"/>
                <w:szCs w:val="19"/>
              </w:rPr>
              <w:t>Volatile Organic Compounds</w:t>
            </w:r>
          </w:p>
        </w:tc>
      </w:tr>
      <w:tr w:rsidR="002C02EE" w:rsidRPr="000B6AFE" w14:paraId="7CD4986C" w14:textId="77777777" w:rsidTr="0008327E">
        <w:trPr>
          <w:cantSplit/>
          <w:trHeight w:val="245"/>
          <w:jc w:val="center"/>
        </w:trPr>
        <w:tc>
          <w:tcPr>
            <w:tcW w:w="659" w:type="pct"/>
            <w:vMerge/>
            <w:tcBorders>
              <w:left w:val="double" w:sz="4" w:space="0" w:color="auto"/>
            </w:tcBorders>
          </w:tcPr>
          <w:p w14:paraId="3703CECC" w14:textId="77777777" w:rsidR="002C02EE" w:rsidRPr="000B6AFE" w:rsidRDefault="002C02EE" w:rsidP="0008327E">
            <w:pPr>
              <w:rPr>
                <w:rFonts w:cs="Arial"/>
                <w:sz w:val="19"/>
                <w:szCs w:val="19"/>
              </w:rPr>
            </w:pPr>
          </w:p>
        </w:tc>
        <w:tc>
          <w:tcPr>
            <w:tcW w:w="1886" w:type="pct"/>
            <w:vMerge/>
            <w:tcBorders>
              <w:right w:val="single" w:sz="4" w:space="0" w:color="auto"/>
            </w:tcBorders>
          </w:tcPr>
          <w:p w14:paraId="28212E65" w14:textId="77777777" w:rsidR="002C02EE" w:rsidRPr="000B6AFE" w:rsidRDefault="002C02EE" w:rsidP="0008327E">
            <w:pPr>
              <w:rPr>
                <w:rFonts w:cs="Arial"/>
                <w:sz w:val="19"/>
                <w:szCs w:val="19"/>
              </w:rPr>
            </w:pPr>
          </w:p>
        </w:tc>
        <w:tc>
          <w:tcPr>
            <w:tcW w:w="394" w:type="pct"/>
            <w:tcBorders>
              <w:left w:val="single" w:sz="4" w:space="0" w:color="auto"/>
              <w:bottom w:val="single" w:sz="4" w:space="0" w:color="auto"/>
            </w:tcBorders>
          </w:tcPr>
          <w:p w14:paraId="1BFD9AB5" w14:textId="77777777" w:rsidR="002C02EE" w:rsidRPr="000B6AFE" w:rsidRDefault="002C02EE" w:rsidP="0008327E">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B24C634" w14:textId="77777777" w:rsidR="002C02EE" w:rsidRPr="000B6AFE" w:rsidRDefault="002C02EE" w:rsidP="0008327E">
            <w:pPr>
              <w:rPr>
                <w:rFonts w:cs="Arial"/>
                <w:sz w:val="19"/>
                <w:szCs w:val="19"/>
              </w:rPr>
            </w:pPr>
            <w:r w:rsidRPr="000B6AFE">
              <w:rPr>
                <w:rFonts w:cs="Arial"/>
                <w:sz w:val="19"/>
                <w:szCs w:val="19"/>
              </w:rPr>
              <w:t>Year</w:t>
            </w:r>
          </w:p>
        </w:tc>
      </w:tr>
      <w:tr w:rsidR="002C02EE" w:rsidRPr="000B6AFE" w14:paraId="4BBE9CE2" w14:textId="77777777" w:rsidTr="0008327E">
        <w:trPr>
          <w:cantSplit/>
          <w:trHeight w:val="245"/>
          <w:jc w:val="center"/>
        </w:trPr>
        <w:tc>
          <w:tcPr>
            <w:tcW w:w="659" w:type="pct"/>
            <w:tcBorders>
              <w:left w:val="double" w:sz="4" w:space="0" w:color="auto"/>
              <w:bottom w:val="double" w:sz="4" w:space="0" w:color="auto"/>
            </w:tcBorders>
          </w:tcPr>
          <w:p w14:paraId="02E857DB" w14:textId="77777777" w:rsidR="002C02EE" w:rsidRPr="000B6AFE" w:rsidRDefault="002C02EE" w:rsidP="0008327E">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67F2056" w14:textId="77777777" w:rsidR="002C02EE" w:rsidRPr="000B6AFE" w:rsidRDefault="002C02EE" w:rsidP="0008327E">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6084A6C" w14:textId="77777777" w:rsidR="002C02EE" w:rsidRPr="000B6AFE" w:rsidRDefault="002C02EE" w:rsidP="0008327E">
            <w:pPr>
              <w:rPr>
                <w:rFonts w:cs="Arial"/>
                <w:sz w:val="19"/>
                <w:szCs w:val="19"/>
              </w:rPr>
            </w:pPr>
          </w:p>
        </w:tc>
        <w:tc>
          <w:tcPr>
            <w:tcW w:w="2061" w:type="pct"/>
            <w:tcBorders>
              <w:top w:val="single" w:sz="4" w:space="0" w:color="auto"/>
              <w:bottom w:val="double" w:sz="4" w:space="0" w:color="auto"/>
              <w:right w:val="double" w:sz="4" w:space="0" w:color="auto"/>
            </w:tcBorders>
          </w:tcPr>
          <w:p w14:paraId="371C1782" w14:textId="77777777" w:rsidR="002C02EE" w:rsidRPr="000B6AFE" w:rsidRDefault="002C02EE" w:rsidP="0008327E">
            <w:pPr>
              <w:rPr>
                <w:rFonts w:cs="Arial"/>
                <w:sz w:val="19"/>
                <w:szCs w:val="19"/>
              </w:rPr>
            </w:pPr>
          </w:p>
        </w:tc>
      </w:tr>
    </w:tbl>
    <w:p w14:paraId="7112B05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05D0864" w14:textId="36FE7578" w:rsidR="00AC5663" w:rsidRPr="00D14A6F" w:rsidRDefault="00C60E84" w:rsidP="00D14A6F">
      <w:pPr>
        <w:pStyle w:val="Heading2"/>
        <w:numPr>
          <w:ilvl w:val="0"/>
          <w:numId w:val="0"/>
        </w:numPr>
        <w:jc w:val="left"/>
        <w:rPr>
          <w:b w:val="0"/>
          <w:bCs/>
          <w:sz w:val="22"/>
          <w:szCs w:val="22"/>
        </w:rPr>
      </w:pPr>
      <w:bookmarkStart w:id="89" w:name="_Toc84412730"/>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bookmarkEnd w:id="88"/>
      <w:r w:rsidRPr="00461D22">
        <w:rPr>
          <w:bCs/>
          <w:sz w:val="22"/>
          <w:szCs w:val="22"/>
        </w:rPr>
        <w:lastRenderedPageBreak/>
        <w:t>Appendix 2.  Schedule of Compliance</w:t>
      </w:r>
      <w:bookmarkEnd w:id="89"/>
    </w:p>
    <w:p w14:paraId="2C17B1BB" w14:textId="77777777" w:rsidR="000A3C74" w:rsidRDefault="000A3C74" w:rsidP="004F09CF">
      <w:pPr>
        <w:jc w:val="both"/>
        <w:rPr>
          <w:sz w:val="20"/>
        </w:rPr>
      </w:pPr>
    </w:p>
    <w:p w14:paraId="334AF1C9" w14:textId="34D8B6FB" w:rsidR="00AC5663" w:rsidRPr="00B77C68" w:rsidRDefault="00AC5663" w:rsidP="00D14A6F">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D2A88C8" w14:textId="77777777" w:rsidR="00C60E84" w:rsidRPr="00FC1F2C" w:rsidRDefault="00C60E84" w:rsidP="004F09CF">
      <w:pPr>
        <w:pStyle w:val="Heading2"/>
        <w:numPr>
          <w:ilvl w:val="0"/>
          <w:numId w:val="0"/>
        </w:numPr>
        <w:jc w:val="both"/>
        <w:rPr>
          <w:b w:val="0"/>
          <w:sz w:val="20"/>
        </w:rPr>
      </w:pPr>
      <w:bookmarkStart w:id="98" w:name="_Toc84412731"/>
      <w:r w:rsidRPr="00461D22">
        <w:rPr>
          <w:sz w:val="22"/>
          <w:szCs w:val="22"/>
        </w:rPr>
        <w:t>Appendix 3.  Monitoring Requirements</w:t>
      </w:r>
      <w:bookmarkEnd w:id="98"/>
    </w:p>
    <w:p w14:paraId="371F6474" w14:textId="77777777" w:rsidR="00C60E84" w:rsidRPr="0080590E" w:rsidRDefault="00C60E84" w:rsidP="004F09CF">
      <w:pPr>
        <w:jc w:val="both"/>
        <w:rPr>
          <w:sz w:val="20"/>
        </w:rPr>
      </w:pPr>
    </w:p>
    <w:p w14:paraId="034F5783" w14:textId="78F08369"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78B2F77" w14:textId="3C3414F0" w:rsidR="00C60E84" w:rsidRPr="00D14A6F" w:rsidRDefault="00C60E84" w:rsidP="00D14A6F">
      <w:pPr>
        <w:pStyle w:val="Heading2"/>
        <w:numPr>
          <w:ilvl w:val="0"/>
          <w:numId w:val="0"/>
        </w:numPr>
        <w:jc w:val="both"/>
        <w:rPr>
          <w:b w:val="0"/>
          <w:sz w:val="22"/>
          <w:szCs w:val="22"/>
        </w:rPr>
      </w:pPr>
      <w:bookmarkStart w:id="99" w:name="_Toc84412732"/>
      <w:r w:rsidRPr="00461D22">
        <w:rPr>
          <w:sz w:val="22"/>
          <w:szCs w:val="22"/>
        </w:rPr>
        <w:t>Appendix 4.  Recordkeeping</w:t>
      </w:r>
      <w:bookmarkEnd w:id="99"/>
    </w:p>
    <w:p w14:paraId="21A8AC7E" w14:textId="77777777" w:rsidR="00C60E84" w:rsidRPr="00B77C68" w:rsidRDefault="00C60E84" w:rsidP="004F09CF">
      <w:pPr>
        <w:jc w:val="both"/>
        <w:rPr>
          <w:sz w:val="20"/>
        </w:rPr>
      </w:pPr>
    </w:p>
    <w:p w14:paraId="70D3167E" w14:textId="351418EC" w:rsidR="00C60E84" w:rsidRPr="00B77C68"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D12DB8D" w14:textId="77777777" w:rsidR="00C60E84" w:rsidRPr="00FC1F2C" w:rsidRDefault="00C60E84" w:rsidP="004F09CF">
      <w:pPr>
        <w:pStyle w:val="Heading2"/>
        <w:numPr>
          <w:ilvl w:val="0"/>
          <w:numId w:val="0"/>
        </w:numPr>
        <w:jc w:val="both"/>
        <w:rPr>
          <w:b w:val="0"/>
          <w:sz w:val="22"/>
          <w:szCs w:val="22"/>
        </w:rPr>
      </w:pPr>
      <w:bookmarkStart w:id="100" w:name="_Toc84412733"/>
      <w:r w:rsidRPr="00461D22">
        <w:rPr>
          <w:sz w:val="22"/>
          <w:szCs w:val="22"/>
        </w:rPr>
        <w:t>Appendix 5.  Testing Procedures</w:t>
      </w:r>
      <w:bookmarkEnd w:id="100"/>
    </w:p>
    <w:p w14:paraId="2693E016" w14:textId="77777777" w:rsidR="00C60E84" w:rsidRPr="0080590E" w:rsidRDefault="00C60E84" w:rsidP="004F09CF">
      <w:pPr>
        <w:jc w:val="both"/>
        <w:rPr>
          <w:sz w:val="20"/>
        </w:rPr>
      </w:pPr>
    </w:p>
    <w:p w14:paraId="6A008533" w14:textId="5F0CF87D" w:rsidR="00C60E84" w:rsidRDefault="00C60E84" w:rsidP="004F09CF">
      <w:pPr>
        <w:jc w:val="both"/>
        <w:rPr>
          <w:sz w:val="20"/>
        </w:rPr>
      </w:pPr>
      <w:r w:rsidRPr="00B77C68">
        <w:rPr>
          <w:sz w:val="20"/>
        </w:rPr>
        <w:t>There are no specific testing requirement plans or procedures for this ROP.  Therefore, this appendix is not applicable.</w:t>
      </w:r>
    </w:p>
    <w:p w14:paraId="3102D7AF" w14:textId="77777777" w:rsidR="00EC07BA" w:rsidRPr="00FC1F2C" w:rsidRDefault="00EC07BA" w:rsidP="001838ED">
      <w:pPr>
        <w:pStyle w:val="Heading2"/>
        <w:numPr>
          <w:ilvl w:val="0"/>
          <w:numId w:val="0"/>
        </w:numPr>
        <w:jc w:val="both"/>
        <w:rPr>
          <w:b w:val="0"/>
          <w:sz w:val="20"/>
        </w:rPr>
      </w:pPr>
      <w:bookmarkStart w:id="101" w:name="_Toc84412734"/>
      <w:r w:rsidRPr="00461D22">
        <w:rPr>
          <w:sz w:val="22"/>
          <w:szCs w:val="22"/>
        </w:rPr>
        <w:t>Appendix 6.  Permits to Install</w:t>
      </w:r>
      <w:bookmarkEnd w:id="101"/>
    </w:p>
    <w:p w14:paraId="45FAEF08" w14:textId="0FCF9BE1" w:rsidR="00EC07BA" w:rsidRPr="00F70F98" w:rsidRDefault="00EC07BA" w:rsidP="001838ED">
      <w:pPr>
        <w:jc w:val="both"/>
        <w:rPr>
          <w:sz w:val="20"/>
          <w:u w:val="single"/>
        </w:rPr>
      </w:pPr>
    </w:p>
    <w:p w14:paraId="46B0DE19" w14:textId="21D8FDCE"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D73F85">
        <w:rPr>
          <w:rFonts w:cs="Arial"/>
          <w:sz w:val="20"/>
        </w:rPr>
        <w:t>-</w:t>
      </w:r>
      <w:r w:rsidR="00D73F85">
        <w:rPr>
          <w:rFonts w:cs="Arial"/>
          <w:sz w:val="20"/>
        </w:rPr>
        <w:t>B2013</w:t>
      </w:r>
      <w:r w:rsidRPr="00D73F85">
        <w:rPr>
          <w:rFonts w:cs="Arial"/>
          <w:sz w:val="20"/>
        </w:rPr>
        <w:t>-</w:t>
      </w:r>
      <w:r w:rsidR="00D73F85">
        <w:rPr>
          <w:rFonts w:cs="Arial"/>
          <w:sz w:val="20"/>
        </w:rPr>
        <w:t xml:space="preserve">2015.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A4536E8" w14:textId="77777777" w:rsidR="00EC07BA" w:rsidRPr="007713F1" w:rsidRDefault="00EC07BA" w:rsidP="001838ED">
      <w:pPr>
        <w:jc w:val="both"/>
        <w:rPr>
          <w:rFonts w:cs="Arial"/>
          <w:sz w:val="20"/>
        </w:rPr>
      </w:pPr>
    </w:p>
    <w:p w14:paraId="1C58233F" w14:textId="327587CF" w:rsidR="00EC07BA" w:rsidRPr="00D73F85" w:rsidRDefault="00EC07BA" w:rsidP="001838ED">
      <w:pPr>
        <w:jc w:val="both"/>
        <w:rPr>
          <w:rFonts w:cs="Arial"/>
          <w:sz w:val="20"/>
        </w:rPr>
      </w:pPr>
      <w:r w:rsidRPr="00903ACF">
        <w:rPr>
          <w:rFonts w:cs="Arial"/>
          <w:sz w:val="20"/>
        </w:rPr>
        <w:t>Source-Wide PTI No MI-PTI</w:t>
      </w:r>
      <w:r w:rsidRPr="00D73F85">
        <w:rPr>
          <w:rFonts w:cs="Arial"/>
          <w:sz w:val="20"/>
        </w:rPr>
        <w:t>-</w:t>
      </w:r>
      <w:r w:rsidR="00D73F85">
        <w:rPr>
          <w:rFonts w:cs="Arial"/>
          <w:sz w:val="20"/>
        </w:rPr>
        <w:t>B2013</w:t>
      </w:r>
      <w:r w:rsidRPr="00D73F85">
        <w:rPr>
          <w:rFonts w:cs="Arial"/>
          <w:sz w:val="20"/>
        </w:rPr>
        <w:t>-</w:t>
      </w:r>
      <w:r w:rsidR="00D73F85">
        <w:rPr>
          <w:rFonts w:cs="Arial"/>
          <w:sz w:val="20"/>
        </w:rPr>
        <w:t>2015a</w:t>
      </w:r>
      <w:r w:rsidRPr="00903ACF">
        <w:rPr>
          <w:rFonts w:cs="Arial"/>
          <w:color w:val="FF0000"/>
          <w:sz w:val="20"/>
        </w:rPr>
        <w:t xml:space="preserve"> </w:t>
      </w:r>
      <w:r w:rsidRPr="00903ACF">
        <w:rPr>
          <w:rFonts w:cs="Arial"/>
          <w:sz w:val="20"/>
        </w:rPr>
        <w:t>is being reissued as Source-Wide PTI No. MI-PTI</w:t>
      </w:r>
      <w:r w:rsidRPr="00D73F85">
        <w:rPr>
          <w:rFonts w:cs="Arial"/>
          <w:sz w:val="20"/>
        </w:rPr>
        <w:t>-</w:t>
      </w:r>
      <w:r w:rsidR="00D73F85">
        <w:rPr>
          <w:rFonts w:cs="Arial"/>
          <w:sz w:val="20"/>
        </w:rPr>
        <w:t>B2013</w:t>
      </w:r>
      <w:r w:rsidRPr="00D73F85">
        <w:rPr>
          <w:rFonts w:cs="Arial"/>
          <w:sz w:val="20"/>
        </w:rPr>
        <w:t>-</w:t>
      </w:r>
      <w:r w:rsidR="00D73F85">
        <w:rPr>
          <w:rFonts w:cs="Arial"/>
          <w:sz w:val="20"/>
        </w:rPr>
        <w:t>20</w:t>
      </w:r>
      <w:r w:rsidR="002722A1">
        <w:rPr>
          <w:rFonts w:cs="Arial"/>
          <w:sz w:val="20"/>
        </w:rPr>
        <w:t>21</w:t>
      </w:r>
      <w:r w:rsidRPr="00D73F85">
        <w:rPr>
          <w:rFonts w:cs="Arial"/>
          <w:sz w:val="20"/>
        </w:rPr>
        <w:t>.</w:t>
      </w:r>
    </w:p>
    <w:p w14:paraId="0D739CF7"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4CEA192" w14:textId="77777777" w:rsidTr="000C3F1E">
        <w:tc>
          <w:tcPr>
            <w:tcW w:w="697" w:type="pct"/>
            <w:tcBorders>
              <w:top w:val="double" w:sz="6" w:space="0" w:color="auto"/>
              <w:left w:val="double" w:sz="6" w:space="0" w:color="auto"/>
              <w:bottom w:val="double" w:sz="6" w:space="0" w:color="auto"/>
            </w:tcBorders>
            <w:shd w:val="clear" w:color="auto" w:fill="E0E0E0"/>
          </w:tcPr>
          <w:p w14:paraId="27596E5F"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CEC06A8" w14:textId="77777777" w:rsidR="00EC07BA" w:rsidRPr="001D53D9" w:rsidRDefault="00EC07BA" w:rsidP="001838ED">
            <w:pPr>
              <w:jc w:val="center"/>
              <w:rPr>
                <w:rFonts w:cs="Arial"/>
                <w:b/>
                <w:sz w:val="20"/>
              </w:rPr>
            </w:pPr>
            <w:r w:rsidRPr="001D53D9">
              <w:rPr>
                <w:rFonts w:cs="Arial"/>
                <w:b/>
                <w:sz w:val="20"/>
              </w:rPr>
              <w:t>ROP Revision</w:t>
            </w:r>
          </w:p>
          <w:p w14:paraId="75C83431"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C8741DA" w14:textId="77777777" w:rsidR="00EC07BA" w:rsidRPr="001D53D9" w:rsidRDefault="00EC07BA" w:rsidP="001838ED">
            <w:pPr>
              <w:jc w:val="center"/>
              <w:rPr>
                <w:rFonts w:cs="Arial"/>
                <w:b/>
                <w:sz w:val="20"/>
              </w:rPr>
            </w:pPr>
          </w:p>
          <w:p w14:paraId="0BF5FA07"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6858A00" w14:textId="77777777" w:rsidR="00EC07BA" w:rsidRPr="001D53D9" w:rsidRDefault="00EC07BA" w:rsidP="001838ED">
            <w:pPr>
              <w:jc w:val="center"/>
              <w:rPr>
                <w:rFonts w:cs="Arial"/>
                <w:b/>
                <w:sz w:val="20"/>
              </w:rPr>
            </w:pPr>
            <w:r w:rsidRPr="001D53D9">
              <w:rPr>
                <w:rFonts w:cs="Arial"/>
                <w:b/>
                <w:sz w:val="20"/>
              </w:rPr>
              <w:t>Corresponding Emission Unit(s) or</w:t>
            </w:r>
          </w:p>
          <w:p w14:paraId="7C0C095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D3AD687" w14:textId="77777777" w:rsidTr="000C3F1E">
        <w:tc>
          <w:tcPr>
            <w:tcW w:w="697" w:type="pct"/>
            <w:tcBorders>
              <w:top w:val="double" w:sz="6" w:space="0" w:color="auto"/>
              <w:left w:val="double" w:sz="6" w:space="0" w:color="auto"/>
            </w:tcBorders>
            <w:shd w:val="clear" w:color="auto" w:fill="auto"/>
          </w:tcPr>
          <w:p w14:paraId="361957F3" w14:textId="5C68C29A" w:rsidR="00EC07BA" w:rsidRPr="001D53D9" w:rsidRDefault="00D73F85" w:rsidP="001838ED">
            <w:pPr>
              <w:rPr>
                <w:rFonts w:cs="Arial"/>
                <w:sz w:val="20"/>
              </w:rPr>
            </w:pPr>
            <w:r>
              <w:rPr>
                <w:rFonts w:cs="Arial"/>
                <w:sz w:val="20"/>
              </w:rPr>
              <w:t>NA</w:t>
            </w:r>
          </w:p>
        </w:tc>
        <w:tc>
          <w:tcPr>
            <w:tcW w:w="1261" w:type="pct"/>
            <w:tcBorders>
              <w:top w:val="double" w:sz="6" w:space="0" w:color="auto"/>
            </w:tcBorders>
            <w:shd w:val="clear" w:color="auto" w:fill="auto"/>
          </w:tcPr>
          <w:p w14:paraId="054FCD23" w14:textId="518441D7" w:rsidR="00EC07BA" w:rsidRPr="001D53D9" w:rsidRDefault="007D6A9A" w:rsidP="001838ED">
            <w:pPr>
              <w:rPr>
                <w:rFonts w:cs="Arial"/>
                <w:sz w:val="20"/>
              </w:rPr>
            </w:pPr>
            <w:r>
              <w:rPr>
                <w:rFonts w:cs="Arial"/>
                <w:sz w:val="20"/>
              </w:rPr>
              <w:t>201800062</w:t>
            </w:r>
          </w:p>
        </w:tc>
        <w:tc>
          <w:tcPr>
            <w:tcW w:w="1955" w:type="pct"/>
            <w:tcBorders>
              <w:top w:val="double" w:sz="6" w:space="0" w:color="auto"/>
            </w:tcBorders>
            <w:shd w:val="clear" w:color="auto" w:fill="auto"/>
          </w:tcPr>
          <w:p w14:paraId="617D729B" w14:textId="3592958A" w:rsidR="00EC07BA" w:rsidRPr="001D53D9" w:rsidRDefault="007D6A9A" w:rsidP="008F6D06">
            <w:pPr>
              <w:jc w:val="both"/>
              <w:rPr>
                <w:rFonts w:cs="Arial"/>
                <w:sz w:val="20"/>
              </w:rPr>
            </w:pPr>
            <w:r>
              <w:rPr>
                <w:rFonts w:cs="Arial"/>
                <w:sz w:val="20"/>
              </w:rPr>
              <w:t>Company name change to Wind Point Partners doing business as (dba) Ox Paperboard of Michigan, LLC</w:t>
            </w:r>
          </w:p>
        </w:tc>
        <w:tc>
          <w:tcPr>
            <w:tcW w:w="1087" w:type="pct"/>
            <w:tcBorders>
              <w:top w:val="double" w:sz="6" w:space="0" w:color="auto"/>
              <w:right w:val="double" w:sz="6" w:space="0" w:color="auto"/>
            </w:tcBorders>
            <w:shd w:val="clear" w:color="auto" w:fill="auto"/>
          </w:tcPr>
          <w:p w14:paraId="24A29BAC" w14:textId="39775229" w:rsidR="00EC07BA" w:rsidRPr="001D53D9" w:rsidRDefault="00D73F85" w:rsidP="001838ED">
            <w:pPr>
              <w:rPr>
                <w:rFonts w:cs="Arial"/>
                <w:sz w:val="20"/>
              </w:rPr>
            </w:pPr>
            <w:r>
              <w:rPr>
                <w:rFonts w:cs="Arial"/>
                <w:sz w:val="20"/>
              </w:rPr>
              <w:t>NA</w:t>
            </w:r>
          </w:p>
        </w:tc>
      </w:tr>
    </w:tbl>
    <w:p w14:paraId="59DE51F3" w14:textId="77777777" w:rsidR="00C60E84" w:rsidRPr="00FC1F2C" w:rsidRDefault="00C60E84" w:rsidP="004F09CF">
      <w:pPr>
        <w:pStyle w:val="Heading2"/>
        <w:numPr>
          <w:ilvl w:val="0"/>
          <w:numId w:val="0"/>
        </w:numPr>
        <w:jc w:val="both"/>
        <w:rPr>
          <w:b w:val="0"/>
          <w:sz w:val="20"/>
        </w:rPr>
      </w:pPr>
      <w:bookmarkStart w:id="102" w:name="_Toc84412735"/>
      <w:r w:rsidRPr="00461D22">
        <w:rPr>
          <w:sz w:val="22"/>
          <w:szCs w:val="22"/>
        </w:rPr>
        <w:t>Appendix 7.  Emission Calculations</w:t>
      </w:r>
      <w:bookmarkEnd w:id="102"/>
      <w:r w:rsidRPr="00461D22">
        <w:rPr>
          <w:sz w:val="22"/>
          <w:szCs w:val="22"/>
        </w:rPr>
        <w:t xml:space="preserve"> </w:t>
      </w:r>
    </w:p>
    <w:p w14:paraId="2F7F7058" w14:textId="77777777" w:rsidR="00C60E84" w:rsidRPr="0080590E" w:rsidRDefault="00C60E84" w:rsidP="004F09CF">
      <w:pPr>
        <w:jc w:val="both"/>
        <w:rPr>
          <w:sz w:val="20"/>
        </w:rPr>
      </w:pPr>
      <w:bookmarkStart w:id="103" w:name="_Toc377276143"/>
      <w:bookmarkStart w:id="104" w:name="_Toc377877183"/>
    </w:p>
    <w:p w14:paraId="40B63762" w14:textId="0F5C5A34" w:rsidR="00A935B0" w:rsidRPr="00B77C68" w:rsidRDefault="00C60E84" w:rsidP="004F09CF">
      <w:pPr>
        <w:jc w:val="both"/>
        <w:rPr>
          <w:sz w:val="20"/>
        </w:rPr>
      </w:pPr>
      <w:r w:rsidRPr="00B77C68">
        <w:rPr>
          <w:sz w:val="20"/>
        </w:rPr>
        <w:t>There are no specific emission calculations to be used for this ROP.  Therefore, this appendix is not applicable.</w:t>
      </w:r>
    </w:p>
    <w:p w14:paraId="29777322" w14:textId="77777777" w:rsidR="00C60E84" w:rsidRPr="00FC1F2C" w:rsidRDefault="00C60E84" w:rsidP="004F09CF">
      <w:pPr>
        <w:pStyle w:val="Heading2"/>
        <w:numPr>
          <w:ilvl w:val="0"/>
          <w:numId w:val="0"/>
        </w:numPr>
        <w:jc w:val="both"/>
        <w:rPr>
          <w:b w:val="0"/>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84412736"/>
      <w:r w:rsidRPr="00461D22">
        <w:rPr>
          <w:sz w:val="22"/>
          <w:szCs w:val="22"/>
        </w:rPr>
        <w:t>Appendix 8.  Reporting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6688B298" w14:textId="77777777" w:rsidR="00C60E84" w:rsidRPr="00B77C68" w:rsidRDefault="00C60E84" w:rsidP="004F09CF">
      <w:pPr>
        <w:jc w:val="both"/>
        <w:rPr>
          <w:sz w:val="20"/>
        </w:rPr>
      </w:pPr>
    </w:p>
    <w:p w14:paraId="253869DB"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041BAF9" w14:textId="77777777" w:rsidR="00C60E84" w:rsidRPr="0080590E" w:rsidRDefault="00C60E84" w:rsidP="004F09CF">
      <w:pPr>
        <w:jc w:val="both"/>
        <w:rPr>
          <w:sz w:val="20"/>
        </w:rPr>
      </w:pPr>
    </w:p>
    <w:p w14:paraId="1F167211"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A0A9B56" w14:textId="25E4A6C2" w:rsidR="006D157B" w:rsidRDefault="006D157B">
      <w:pPr>
        <w:rPr>
          <w:sz w:val="20"/>
        </w:rPr>
      </w:pPr>
      <w:r>
        <w:rPr>
          <w:sz w:val="20"/>
        </w:rPr>
        <w:br w:type="page"/>
      </w:r>
    </w:p>
    <w:p w14:paraId="4FDE2230" w14:textId="77777777" w:rsidR="00C60E84" w:rsidRPr="0080590E" w:rsidRDefault="00C60E84" w:rsidP="004F09CF">
      <w:pPr>
        <w:jc w:val="both"/>
        <w:rPr>
          <w:sz w:val="20"/>
        </w:rPr>
      </w:pPr>
    </w:p>
    <w:p w14:paraId="13F61454" w14:textId="77777777" w:rsidR="00C60E84" w:rsidRPr="00FC1F2C" w:rsidRDefault="00C60E84" w:rsidP="004F09CF">
      <w:pPr>
        <w:jc w:val="both"/>
        <w:rPr>
          <w:sz w:val="20"/>
        </w:rPr>
      </w:pPr>
      <w:r w:rsidRPr="00B77C68">
        <w:rPr>
          <w:b/>
          <w:sz w:val="20"/>
        </w:rPr>
        <w:t>B.  Other Reporting</w:t>
      </w:r>
    </w:p>
    <w:p w14:paraId="5FDA4107" w14:textId="77777777" w:rsidR="00CC2757" w:rsidRDefault="00CC2757" w:rsidP="004F09CF">
      <w:pPr>
        <w:jc w:val="both"/>
        <w:rPr>
          <w:sz w:val="20"/>
        </w:rPr>
      </w:pPr>
    </w:p>
    <w:p w14:paraId="59738221" w14:textId="6BA97AD5"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0"/>
      <w:bookmarkEnd w:id="91"/>
      <w:bookmarkEnd w:id="92"/>
      <w:bookmarkEnd w:id="93"/>
      <w:bookmarkEnd w:id="94"/>
      <w:bookmarkEnd w:id="95"/>
      <w:bookmarkEnd w:id="96"/>
      <w:bookmarkEnd w:id="97"/>
    </w:p>
    <w:sectPr w:rsidR="00DC3CDB"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F597" w14:textId="77777777" w:rsidR="00444EF5" w:rsidRDefault="00444EF5">
      <w:r>
        <w:separator/>
      </w:r>
    </w:p>
  </w:endnote>
  <w:endnote w:type="continuationSeparator" w:id="0">
    <w:p w14:paraId="5F50635E" w14:textId="77777777" w:rsidR="00444EF5" w:rsidRDefault="0044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2B67" w14:textId="77777777" w:rsidR="00D265CD" w:rsidRDefault="00D265C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D814" w14:textId="77777777" w:rsidR="00D265CD" w:rsidRDefault="00D265C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4A50" w14:textId="77777777" w:rsidR="00D265CD" w:rsidRPr="001F649E" w:rsidRDefault="00D265C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245A" w14:textId="50EF3712" w:rsidR="00D265CD" w:rsidRPr="0060772E" w:rsidRDefault="00D265C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43A6B" w14:textId="77777777" w:rsidR="00444EF5" w:rsidRDefault="00444EF5">
      <w:r>
        <w:separator/>
      </w:r>
    </w:p>
  </w:footnote>
  <w:footnote w:type="continuationSeparator" w:id="0">
    <w:p w14:paraId="55283A3C" w14:textId="77777777" w:rsidR="00444EF5" w:rsidRDefault="0044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04B0" w14:textId="77777777" w:rsidR="00364394" w:rsidRDefault="0036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F0A" w14:textId="4497E5B3" w:rsidR="00D265CD" w:rsidRPr="00E414B8" w:rsidRDefault="00B20E03" w:rsidP="00F57934">
    <w:pPr>
      <w:ind w:left="2880" w:firstLine="720"/>
      <w:rPr>
        <w:rFonts w:cs="Arial"/>
        <w:sz w:val="20"/>
      </w:rPr>
    </w:pPr>
    <w:r>
      <w:rPr>
        <w:b/>
        <w:sz w:val="24"/>
        <w:szCs w:val="24"/>
      </w:rPr>
      <w:t xml:space="preserve">                                            </w:t>
    </w:r>
    <w:r>
      <w:rPr>
        <w:sz w:val="28"/>
      </w:rPr>
      <w:t xml:space="preserve">       </w:t>
    </w:r>
    <w:r w:rsidR="00D265CD" w:rsidRPr="00E414B8">
      <w:rPr>
        <w:rFonts w:cs="Arial"/>
        <w:sz w:val="20"/>
      </w:rPr>
      <w:t>ROP No:  MI-ROP-</w:t>
    </w:r>
    <w:bookmarkStart w:id="118" w:name="bSRN4"/>
    <w:bookmarkEnd w:id="118"/>
    <w:r w:rsidR="00D265CD">
      <w:rPr>
        <w:rFonts w:cs="Arial"/>
        <w:sz w:val="20"/>
      </w:rPr>
      <w:t>B2013</w:t>
    </w:r>
    <w:r w:rsidR="00D265CD" w:rsidRPr="00E414B8">
      <w:rPr>
        <w:rFonts w:cs="Arial"/>
        <w:sz w:val="20"/>
      </w:rPr>
      <w:t>-</w:t>
    </w:r>
    <w:bookmarkStart w:id="119" w:name="bIssueYear3"/>
    <w:bookmarkEnd w:id="119"/>
    <w:r w:rsidR="00D265CD">
      <w:rPr>
        <w:rFonts w:cs="Arial"/>
        <w:sz w:val="20"/>
      </w:rPr>
      <w:t>20</w:t>
    </w:r>
    <w:r>
      <w:rPr>
        <w:rFonts w:cs="Arial"/>
        <w:sz w:val="20"/>
      </w:rPr>
      <w:t>21</w:t>
    </w:r>
  </w:p>
  <w:p w14:paraId="4BCB6265" w14:textId="2EFB23A6" w:rsidR="00D265CD" w:rsidRPr="005C1928" w:rsidRDefault="00D265CD" w:rsidP="002332C3">
    <w:pPr>
      <w:pStyle w:val="Header"/>
      <w:tabs>
        <w:tab w:val="clear" w:pos="4320"/>
        <w:tab w:val="clear" w:pos="8640"/>
        <w:tab w:val="left" w:pos="6660"/>
      </w:tabs>
      <w:rPr>
        <w:rFonts w:cs="Arial"/>
        <w:sz w:val="20"/>
      </w:rPr>
    </w:pPr>
    <w:r w:rsidRPr="002339A7">
      <w:rPr>
        <w:rFonts w:cs="Arial"/>
        <w:sz w:val="20"/>
      </w:rPr>
      <w:tab/>
    </w:r>
    <w:r w:rsidR="00B20E03">
      <w:rPr>
        <w:rFonts w:cs="Arial"/>
        <w:sz w:val="20"/>
      </w:rPr>
      <w:t xml:space="preserve">        </w:t>
    </w:r>
    <w:r w:rsidRPr="002339A7">
      <w:rPr>
        <w:rFonts w:cs="Arial"/>
        <w:sz w:val="20"/>
      </w:rPr>
      <w:t>Ex</w:t>
    </w:r>
    <w:r w:rsidRPr="005C1928">
      <w:rPr>
        <w:rFonts w:cs="Arial"/>
        <w:sz w:val="20"/>
      </w:rPr>
      <w:t xml:space="preserve">piration Date:  </w:t>
    </w:r>
    <w:bookmarkStart w:id="120" w:name="bExpireDate2"/>
    <w:bookmarkEnd w:id="120"/>
    <w:r w:rsidR="00A62EC9">
      <w:rPr>
        <w:rFonts w:cs="Arial"/>
        <w:sz w:val="20"/>
      </w:rPr>
      <w:t xml:space="preserve">October </w:t>
    </w:r>
    <w:r w:rsidR="00287F05">
      <w:rPr>
        <w:rFonts w:cs="Arial"/>
        <w:sz w:val="20"/>
      </w:rPr>
      <w:t>11, 2026</w:t>
    </w:r>
  </w:p>
  <w:p w14:paraId="548AACA2" w14:textId="46E7EB00" w:rsidR="00D265CD" w:rsidRDefault="00D265CD" w:rsidP="00E414B8">
    <w:pPr>
      <w:pStyle w:val="Header"/>
      <w:tabs>
        <w:tab w:val="clear" w:pos="8640"/>
        <w:tab w:val="left" w:pos="6660"/>
      </w:tabs>
      <w:rPr>
        <w:sz w:val="20"/>
      </w:rPr>
    </w:pPr>
    <w:r w:rsidRPr="005C1928">
      <w:rPr>
        <w:sz w:val="20"/>
      </w:rPr>
      <w:tab/>
    </w:r>
    <w:r w:rsidRPr="005C1928">
      <w:rPr>
        <w:sz w:val="20"/>
      </w:rPr>
      <w:tab/>
    </w:r>
    <w:r w:rsidR="00B20E03">
      <w:rPr>
        <w:sz w:val="20"/>
      </w:rPr>
      <w:t xml:space="preserve">        </w:t>
    </w:r>
    <w:r w:rsidRPr="005C1928">
      <w:rPr>
        <w:sz w:val="20"/>
      </w:rPr>
      <w:t>PTI</w:t>
    </w:r>
    <w:r>
      <w:rPr>
        <w:sz w:val="20"/>
      </w:rPr>
      <w:t xml:space="preserve"> No:  MI-PTI-</w:t>
    </w:r>
    <w:bookmarkStart w:id="121" w:name="bSRN5"/>
    <w:bookmarkEnd w:id="121"/>
    <w:r>
      <w:rPr>
        <w:sz w:val="20"/>
      </w:rPr>
      <w:t>B2013-20</w:t>
    </w:r>
    <w:r w:rsidR="00B20E03">
      <w:rPr>
        <w:sz w:val="20"/>
      </w:rPr>
      <w:t>21</w:t>
    </w:r>
  </w:p>
  <w:p w14:paraId="0FCD3ACB" w14:textId="77777777" w:rsidR="00F57934" w:rsidRDefault="00F5793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8F18" w14:textId="17633674" w:rsidR="00D265CD" w:rsidRPr="00C66654" w:rsidRDefault="00D265C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00029F"/>
    <w:multiLevelType w:val="hybridMultilevel"/>
    <w:tmpl w:val="DBE8FE04"/>
    <w:lvl w:ilvl="0" w:tplc="6DC0B98E">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7071"/>
    <w:multiLevelType w:val="hybridMultilevel"/>
    <w:tmpl w:val="8AFA01A0"/>
    <w:lvl w:ilvl="0" w:tplc="C8FCFC78">
      <w:start w:val="1"/>
      <w:numFmt w:val="decimal"/>
      <w:lvlText w:val="%1."/>
      <w:lvlJc w:val="left"/>
      <w:pPr>
        <w:ind w:left="360" w:hanging="360"/>
      </w:pPr>
      <w:rPr>
        <w:rFonts w:hint="default"/>
        <w:b w:val="0"/>
        <w:bCs w:val="0"/>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4B2D60"/>
    <w:multiLevelType w:val="hybridMultilevel"/>
    <w:tmpl w:val="FCB074A2"/>
    <w:lvl w:ilvl="0" w:tplc="6F3CECF2">
      <w:start w:val="4"/>
      <w:numFmt w:val="decimal"/>
      <w:lvlText w:val="%1."/>
      <w:lvlJc w:val="left"/>
      <w:pPr>
        <w:ind w:left="720" w:hanging="360"/>
      </w:pPr>
      <w:rPr>
        <w:rFonts w:hint="default"/>
        <w:b w:val="0"/>
      </w:rPr>
    </w:lvl>
    <w:lvl w:ilvl="1" w:tplc="7E78432C">
      <w:start w:val="1"/>
      <w:numFmt w:val="lowerLetter"/>
      <w:lvlText w:val="%2."/>
      <w:lvlJc w:val="left"/>
      <w:pPr>
        <w:ind w:left="72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16EF7"/>
    <w:multiLevelType w:val="hybridMultilevel"/>
    <w:tmpl w:val="A1C206C4"/>
    <w:lvl w:ilvl="0" w:tplc="9EBCFE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60B45"/>
    <w:multiLevelType w:val="hybridMultilevel"/>
    <w:tmpl w:val="DBE8FE04"/>
    <w:lvl w:ilvl="0" w:tplc="6DC0B98E">
      <w:start w:val="1"/>
      <w:numFmt w:val="decimal"/>
      <w:lvlText w:val="%1."/>
      <w:lvlJc w:val="left"/>
      <w:pPr>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B0193"/>
    <w:multiLevelType w:val="hybridMultilevel"/>
    <w:tmpl w:val="A296D0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DB95E62"/>
    <w:multiLevelType w:val="hybridMultilevel"/>
    <w:tmpl w:val="1C1CB0BC"/>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1D64DC"/>
    <w:multiLevelType w:val="hybridMultilevel"/>
    <w:tmpl w:val="A296D0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7F0AE2"/>
    <w:multiLevelType w:val="multilevel"/>
    <w:tmpl w:val="24C62A30"/>
    <w:numStyleLink w:val="ROPShellNumTables"/>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C5E1CE1"/>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51611C6"/>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76555A36"/>
    <w:multiLevelType w:val="hybridMultilevel"/>
    <w:tmpl w:val="2EC24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7"/>
  </w:num>
  <w:num w:numId="3">
    <w:abstractNumId w:val="9"/>
  </w:num>
  <w:num w:numId="4">
    <w:abstractNumId w:val="30"/>
  </w:num>
  <w:num w:numId="5">
    <w:abstractNumId w:val="3"/>
  </w:num>
  <w:num w:numId="6">
    <w:abstractNumId w:val="49"/>
  </w:num>
  <w:num w:numId="7">
    <w:abstractNumId w:val="25"/>
  </w:num>
  <w:num w:numId="8">
    <w:abstractNumId w:val="38"/>
  </w:num>
  <w:num w:numId="9">
    <w:abstractNumId w:val="8"/>
  </w:num>
  <w:num w:numId="10">
    <w:abstractNumId w:val="15"/>
  </w:num>
  <w:num w:numId="11">
    <w:abstractNumId w:val="31"/>
  </w:num>
  <w:num w:numId="12">
    <w:abstractNumId w:val="43"/>
  </w:num>
  <w:num w:numId="13">
    <w:abstractNumId w:val="36"/>
  </w:num>
  <w:num w:numId="14">
    <w:abstractNumId w:val="6"/>
  </w:num>
  <w:num w:numId="15">
    <w:abstractNumId w:val="48"/>
  </w:num>
  <w:num w:numId="16">
    <w:abstractNumId w:val="41"/>
  </w:num>
  <w:num w:numId="17">
    <w:abstractNumId w:val="12"/>
  </w:num>
  <w:num w:numId="18">
    <w:abstractNumId w:val="34"/>
  </w:num>
  <w:num w:numId="19">
    <w:abstractNumId w:val="33"/>
  </w:num>
  <w:num w:numId="20">
    <w:abstractNumId w:val="7"/>
  </w:num>
  <w:num w:numId="21">
    <w:abstractNumId w:val="14"/>
  </w:num>
  <w:num w:numId="22">
    <w:abstractNumId w:val="16"/>
  </w:num>
  <w:num w:numId="23">
    <w:abstractNumId w:val="0"/>
  </w:num>
  <w:num w:numId="24">
    <w:abstractNumId w:val="29"/>
  </w:num>
  <w:num w:numId="25">
    <w:abstractNumId w:val="22"/>
  </w:num>
  <w:num w:numId="26">
    <w:abstractNumId w:val="27"/>
  </w:num>
  <w:num w:numId="27">
    <w:abstractNumId w:val="11"/>
  </w:num>
  <w:num w:numId="28">
    <w:abstractNumId w:val="46"/>
  </w:num>
  <w:num w:numId="29">
    <w:abstractNumId w:val="17"/>
  </w:num>
  <w:num w:numId="30">
    <w:abstractNumId w:val="13"/>
  </w:num>
  <w:num w:numId="31">
    <w:abstractNumId w:val="28"/>
  </w:num>
  <w:num w:numId="32">
    <w:abstractNumId w:val="10"/>
  </w:num>
  <w:num w:numId="33">
    <w:abstractNumId w:val="2"/>
  </w:num>
  <w:num w:numId="34">
    <w:abstractNumId w:val="20"/>
  </w:num>
  <w:num w:numId="35">
    <w:abstractNumId w:val="19"/>
  </w:num>
  <w:num w:numId="36">
    <w:abstractNumId w:val="45"/>
  </w:num>
  <w:num w:numId="37">
    <w:abstractNumId w:val="40"/>
  </w:num>
  <w:num w:numId="38">
    <w:abstractNumId w:val="24"/>
  </w:num>
  <w:num w:numId="3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37"/>
  </w:num>
  <w:num w:numId="42">
    <w:abstractNumId w:val="18"/>
  </w:num>
  <w:num w:numId="43">
    <w:abstractNumId w:val="35"/>
  </w:num>
  <w:num w:numId="44">
    <w:abstractNumId w:val="21"/>
  </w:num>
  <w:num w:numId="45">
    <w:abstractNumId w:val="32"/>
  </w:num>
  <w:num w:numId="46">
    <w:abstractNumId w:val="42"/>
  </w:num>
  <w:num w:numId="47">
    <w:abstractNumId w:val="1"/>
  </w:num>
  <w:num w:numId="48">
    <w:abstractNumId w:val="3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26"/>
  </w:num>
  <w:num w:numId="52">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n86sczxCmMNmwg40FNbN/9NLv6jdaKyfK8WEg5ndH+92ZE3X/V5UsKKzjNZhmjXcUpXmGCclWiS162+7RnEaw==" w:salt="vzxJ/F8fSi8UNqD1nMTaHw=="/>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4A7E"/>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1E6"/>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0EAC"/>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3EF"/>
    <w:rsid w:val="0012743F"/>
    <w:rsid w:val="00127459"/>
    <w:rsid w:val="0013346B"/>
    <w:rsid w:val="00133F34"/>
    <w:rsid w:val="001375CA"/>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2906"/>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4B6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2A1"/>
    <w:rsid w:val="00272560"/>
    <w:rsid w:val="002745AE"/>
    <w:rsid w:val="0027572B"/>
    <w:rsid w:val="00276651"/>
    <w:rsid w:val="00277397"/>
    <w:rsid w:val="002779A5"/>
    <w:rsid w:val="002806DC"/>
    <w:rsid w:val="0028234D"/>
    <w:rsid w:val="00285F21"/>
    <w:rsid w:val="00287F05"/>
    <w:rsid w:val="00287FE1"/>
    <w:rsid w:val="002916F7"/>
    <w:rsid w:val="002917CF"/>
    <w:rsid w:val="00294AED"/>
    <w:rsid w:val="002974B8"/>
    <w:rsid w:val="00297DB0"/>
    <w:rsid w:val="002A4D24"/>
    <w:rsid w:val="002A4E09"/>
    <w:rsid w:val="002B1AA8"/>
    <w:rsid w:val="002B2132"/>
    <w:rsid w:val="002B29E9"/>
    <w:rsid w:val="002B3D34"/>
    <w:rsid w:val="002B5A0D"/>
    <w:rsid w:val="002B5ED5"/>
    <w:rsid w:val="002B5F18"/>
    <w:rsid w:val="002B790A"/>
    <w:rsid w:val="002B7D5B"/>
    <w:rsid w:val="002C02EE"/>
    <w:rsid w:val="002C152E"/>
    <w:rsid w:val="002C529B"/>
    <w:rsid w:val="002C7CC5"/>
    <w:rsid w:val="002D1D02"/>
    <w:rsid w:val="002D3BFA"/>
    <w:rsid w:val="002D6F00"/>
    <w:rsid w:val="002D6FB7"/>
    <w:rsid w:val="002D710E"/>
    <w:rsid w:val="002E10A6"/>
    <w:rsid w:val="002E3875"/>
    <w:rsid w:val="002E4DE5"/>
    <w:rsid w:val="002E6E40"/>
    <w:rsid w:val="002E6E9A"/>
    <w:rsid w:val="002F1A73"/>
    <w:rsid w:val="002F244C"/>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CC0"/>
    <w:rsid w:val="003163DA"/>
    <w:rsid w:val="0031787E"/>
    <w:rsid w:val="0032188A"/>
    <w:rsid w:val="00322F56"/>
    <w:rsid w:val="003231A0"/>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394"/>
    <w:rsid w:val="003647B9"/>
    <w:rsid w:val="00371AEB"/>
    <w:rsid w:val="00372E7C"/>
    <w:rsid w:val="00374A95"/>
    <w:rsid w:val="003757DF"/>
    <w:rsid w:val="00375AE2"/>
    <w:rsid w:val="0038082B"/>
    <w:rsid w:val="00381559"/>
    <w:rsid w:val="00382004"/>
    <w:rsid w:val="00382F9E"/>
    <w:rsid w:val="00384E08"/>
    <w:rsid w:val="00385F1E"/>
    <w:rsid w:val="00385FF4"/>
    <w:rsid w:val="0039080E"/>
    <w:rsid w:val="003922C1"/>
    <w:rsid w:val="00392956"/>
    <w:rsid w:val="00393A6F"/>
    <w:rsid w:val="00395AB3"/>
    <w:rsid w:val="00395F98"/>
    <w:rsid w:val="00396734"/>
    <w:rsid w:val="003968B8"/>
    <w:rsid w:val="003A0BD3"/>
    <w:rsid w:val="003A0E4B"/>
    <w:rsid w:val="003A1176"/>
    <w:rsid w:val="003A28DA"/>
    <w:rsid w:val="003A327D"/>
    <w:rsid w:val="003A4268"/>
    <w:rsid w:val="003A52A1"/>
    <w:rsid w:val="003A6802"/>
    <w:rsid w:val="003B1CC9"/>
    <w:rsid w:val="003B3AB8"/>
    <w:rsid w:val="003B3D25"/>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10A8"/>
    <w:rsid w:val="00402F46"/>
    <w:rsid w:val="004032B7"/>
    <w:rsid w:val="00403485"/>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EF5"/>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94F47"/>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E3BEA"/>
    <w:rsid w:val="004F09CF"/>
    <w:rsid w:val="004F0E04"/>
    <w:rsid w:val="004F111B"/>
    <w:rsid w:val="004F1860"/>
    <w:rsid w:val="004F47B3"/>
    <w:rsid w:val="004F5DF2"/>
    <w:rsid w:val="004F6B23"/>
    <w:rsid w:val="004F77DB"/>
    <w:rsid w:val="004F7EF9"/>
    <w:rsid w:val="00500FCD"/>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117"/>
    <w:rsid w:val="00527BC8"/>
    <w:rsid w:val="00531329"/>
    <w:rsid w:val="00532DE7"/>
    <w:rsid w:val="00533B7E"/>
    <w:rsid w:val="00533E26"/>
    <w:rsid w:val="00533F17"/>
    <w:rsid w:val="00534BCB"/>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6B0"/>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590"/>
    <w:rsid w:val="005B7DF9"/>
    <w:rsid w:val="005C07D8"/>
    <w:rsid w:val="005C1928"/>
    <w:rsid w:val="005C5A67"/>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41C"/>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1E1"/>
    <w:rsid w:val="0062282D"/>
    <w:rsid w:val="006231CC"/>
    <w:rsid w:val="006239A2"/>
    <w:rsid w:val="00624B73"/>
    <w:rsid w:val="00624C4A"/>
    <w:rsid w:val="00625C93"/>
    <w:rsid w:val="0063015F"/>
    <w:rsid w:val="0063184B"/>
    <w:rsid w:val="006320E4"/>
    <w:rsid w:val="006323F1"/>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4F2C"/>
    <w:rsid w:val="00665417"/>
    <w:rsid w:val="00665478"/>
    <w:rsid w:val="0066595D"/>
    <w:rsid w:val="00670410"/>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3AE1"/>
    <w:rsid w:val="006B4E48"/>
    <w:rsid w:val="006B55A1"/>
    <w:rsid w:val="006B5620"/>
    <w:rsid w:val="006B6A43"/>
    <w:rsid w:val="006B6FBE"/>
    <w:rsid w:val="006C01BA"/>
    <w:rsid w:val="006C1682"/>
    <w:rsid w:val="006C17DA"/>
    <w:rsid w:val="006C185F"/>
    <w:rsid w:val="006C3B67"/>
    <w:rsid w:val="006C5810"/>
    <w:rsid w:val="006C59C3"/>
    <w:rsid w:val="006D157B"/>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C7AEC"/>
    <w:rsid w:val="007D1729"/>
    <w:rsid w:val="007D348A"/>
    <w:rsid w:val="007D3703"/>
    <w:rsid w:val="007D4237"/>
    <w:rsid w:val="007D6731"/>
    <w:rsid w:val="007D6A9A"/>
    <w:rsid w:val="007E0212"/>
    <w:rsid w:val="007E091E"/>
    <w:rsid w:val="007E0EE4"/>
    <w:rsid w:val="007E32BB"/>
    <w:rsid w:val="007E4030"/>
    <w:rsid w:val="007E490C"/>
    <w:rsid w:val="007E7BDD"/>
    <w:rsid w:val="007F320C"/>
    <w:rsid w:val="007F3965"/>
    <w:rsid w:val="007F3CE7"/>
    <w:rsid w:val="007F5840"/>
    <w:rsid w:val="007F7041"/>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0DF1"/>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A700C"/>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6AA7"/>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2EC9"/>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0E03"/>
    <w:rsid w:val="00B21423"/>
    <w:rsid w:val="00B217DF"/>
    <w:rsid w:val="00B22EFC"/>
    <w:rsid w:val="00B25C52"/>
    <w:rsid w:val="00B304AB"/>
    <w:rsid w:val="00B33DF5"/>
    <w:rsid w:val="00B34266"/>
    <w:rsid w:val="00B3469D"/>
    <w:rsid w:val="00B348FA"/>
    <w:rsid w:val="00B35075"/>
    <w:rsid w:val="00B36729"/>
    <w:rsid w:val="00B3696C"/>
    <w:rsid w:val="00B37A7D"/>
    <w:rsid w:val="00B37BCB"/>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0847"/>
    <w:rsid w:val="00B82221"/>
    <w:rsid w:val="00B83D81"/>
    <w:rsid w:val="00B8547B"/>
    <w:rsid w:val="00B85BEA"/>
    <w:rsid w:val="00B86A07"/>
    <w:rsid w:val="00B90185"/>
    <w:rsid w:val="00B9050D"/>
    <w:rsid w:val="00B920D2"/>
    <w:rsid w:val="00B9289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327C"/>
    <w:rsid w:val="00CA6307"/>
    <w:rsid w:val="00CA665E"/>
    <w:rsid w:val="00CA7CC7"/>
    <w:rsid w:val="00CB06AA"/>
    <w:rsid w:val="00CB2632"/>
    <w:rsid w:val="00CB7260"/>
    <w:rsid w:val="00CC02A3"/>
    <w:rsid w:val="00CC0536"/>
    <w:rsid w:val="00CC13E5"/>
    <w:rsid w:val="00CC2757"/>
    <w:rsid w:val="00CC57F2"/>
    <w:rsid w:val="00CC5C04"/>
    <w:rsid w:val="00CC6BC5"/>
    <w:rsid w:val="00CD068F"/>
    <w:rsid w:val="00CD2497"/>
    <w:rsid w:val="00CD7846"/>
    <w:rsid w:val="00CD7EA8"/>
    <w:rsid w:val="00CE0FF1"/>
    <w:rsid w:val="00CE158B"/>
    <w:rsid w:val="00CE1923"/>
    <w:rsid w:val="00CE1925"/>
    <w:rsid w:val="00CE2DDF"/>
    <w:rsid w:val="00CE40E3"/>
    <w:rsid w:val="00CE44D8"/>
    <w:rsid w:val="00CE4628"/>
    <w:rsid w:val="00CE4F2C"/>
    <w:rsid w:val="00CE5C49"/>
    <w:rsid w:val="00CF0B5B"/>
    <w:rsid w:val="00CF1A5E"/>
    <w:rsid w:val="00CF3C14"/>
    <w:rsid w:val="00CF443E"/>
    <w:rsid w:val="00CF6A73"/>
    <w:rsid w:val="00CF6FF0"/>
    <w:rsid w:val="00CF709A"/>
    <w:rsid w:val="00CF7A04"/>
    <w:rsid w:val="00D00B1A"/>
    <w:rsid w:val="00D0206D"/>
    <w:rsid w:val="00D05BF0"/>
    <w:rsid w:val="00D06DA9"/>
    <w:rsid w:val="00D10803"/>
    <w:rsid w:val="00D13A34"/>
    <w:rsid w:val="00D140CE"/>
    <w:rsid w:val="00D14A6F"/>
    <w:rsid w:val="00D160DB"/>
    <w:rsid w:val="00D16CA9"/>
    <w:rsid w:val="00D249E4"/>
    <w:rsid w:val="00D251E7"/>
    <w:rsid w:val="00D265CD"/>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F85"/>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C7D90"/>
    <w:rsid w:val="00DD09C1"/>
    <w:rsid w:val="00DD1B48"/>
    <w:rsid w:val="00DD3183"/>
    <w:rsid w:val="00DD3E9B"/>
    <w:rsid w:val="00DD4C73"/>
    <w:rsid w:val="00DE0229"/>
    <w:rsid w:val="00DE02EC"/>
    <w:rsid w:val="00DE144B"/>
    <w:rsid w:val="00DE297F"/>
    <w:rsid w:val="00DE32D0"/>
    <w:rsid w:val="00DE3E0D"/>
    <w:rsid w:val="00DE62B0"/>
    <w:rsid w:val="00DF0078"/>
    <w:rsid w:val="00DF0348"/>
    <w:rsid w:val="00DF42B7"/>
    <w:rsid w:val="00DF47A8"/>
    <w:rsid w:val="00DF5FD6"/>
    <w:rsid w:val="00DF65F0"/>
    <w:rsid w:val="00DF6609"/>
    <w:rsid w:val="00DF71E4"/>
    <w:rsid w:val="00DF7564"/>
    <w:rsid w:val="00E023A3"/>
    <w:rsid w:val="00E03236"/>
    <w:rsid w:val="00E056DF"/>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6418"/>
    <w:rsid w:val="00E77875"/>
    <w:rsid w:val="00E8021E"/>
    <w:rsid w:val="00E8104C"/>
    <w:rsid w:val="00E840B5"/>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A7801"/>
    <w:rsid w:val="00EA7E77"/>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66E"/>
    <w:rsid w:val="00ED4D9A"/>
    <w:rsid w:val="00ED4DC6"/>
    <w:rsid w:val="00ED551C"/>
    <w:rsid w:val="00ED5563"/>
    <w:rsid w:val="00ED5DFA"/>
    <w:rsid w:val="00ED74CC"/>
    <w:rsid w:val="00ED7FCD"/>
    <w:rsid w:val="00EE02F9"/>
    <w:rsid w:val="00EE0A91"/>
    <w:rsid w:val="00EE2588"/>
    <w:rsid w:val="00EE362A"/>
    <w:rsid w:val="00EE57C0"/>
    <w:rsid w:val="00EE5F4E"/>
    <w:rsid w:val="00EE6065"/>
    <w:rsid w:val="00EE62DF"/>
    <w:rsid w:val="00EE6970"/>
    <w:rsid w:val="00EE7B45"/>
    <w:rsid w:val="00EF1674"/>
    <w:rsid w:val="00EF394B"/>
    <w:rsid w:val="00EF3E6B"/>
    <w:rsid w:val="00EF4242"/>
    <w:rsid w:val="00EF5322"/>
    <w:rsid w:val="00F00341"/>
    <w:rsid w:val="00F00CCC"/>
    <w:rsid w:val="00F02C15"/>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43C4"/>
    <w:rsid w:val="00F454A2"/>
    <w:rsid w:val="00F466A0"/>
    <w:rsid w:val="00F466CC"/>
    <w:rsid w:val="00F557DA"/>
    <w:rsid w:val="00F5604C"/>
    <w:rsid w:val="00F571C8"/>
    <w:rsid w:val="00F57934"/>
    <w:rsid w:val="00F6033B"/>
    <w:rsid w:val="00F60FAF"/>
    <w:rsid w:val="00F62984"/>
    <w:rsid w:val="00F62E0D"/>
    <w:rsid w:val="00F63BA2"/>
    <w:rsid w:val="00F63FF0"/>
    <w:rsid w:val="00F647A0"/>
    <w:rsid w:val="00F651B6"/>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C16"/>
    <w:rsid w:val="00FD0EE3"/>
    <w:rsid w:val="00FD23A9"/>
    <w:rsid w:val="00FD242B"/>
    <w:rsid w:val="00FD265B"/>
    <w:rsid w:val="00FD35BF"/>
    <w:rsid w:val="00FD4021"/>
    <w:rsid w:val="00FD63AC"/>
    <w:rsid w:val="00FD63AF"/>
    <w:rsid w:val="00FD6A73"/>
    <w:rsid w:val="00FD6A86"/>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D873E5"/>
  <w15:chartTrackingRefBased/>
  <w15:docId w15:val="{8624F80B-FCD9-4392-B677-C1312B63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527117"/>
    <w:pPr>
      <w:spacing w:before="100" w:beforeAutospacing="1" w:after="100" w:afterAutospacing="1"/>
    </w:pPr>
    <w:rPr>
      <w:rFonts w:ascii="Times New Roman" w:hAnsi="Times New Roman"/>
      <w:sz w:val="24"/>
      <w:szCs w:val="24"/>
    </w:rPr>
  </w:style>
  <w:style w:type="paragraph" w:customStyle="1" w:styleId="Default">
    <w:name w:val="Default"/>
    <w:rsid w:val="00527117"/>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527117"/>
    <w:pPr>
      <w:spacing w:after="120" w:line="480" w:lineRule="auto"/>
      <w:ind w:left="360"/>
    </w:pPr>
  </w:style>
  <w:style w:type="character" w:customStyle="1" w:styleId="BodyTextIndent2Char">
    <w:name w:val="Body Text Indent 2 Char"/>
    <w:basedOn w:val="DefaultParagraphFont"/>
    <w:link w:val="BodyTextIndent2"/>
    <w:rsid w:val="005271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3457-FBB5-442E-9C3B-F92DF0CB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12064</Words>
  <Characters>68746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80649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Heidi Hollenbach</dc:creator>
  <cp:keywords>AQD-AIR-ROP-TITLE V, Template Shell</cp:keywords>
  <dc:description>SharePoint Program Category: ROP Related Templates</dc:description>
  <cp:lastModifiedBy>Orent, Kelly (EGLE)</cp:lastModifiedBy>
  <cp:revision>6</cp:revision>
  <cp:lastPrinted>2002-09-24T20:30:00Z</cp:lastPrinted>
  <dcterms:created xsi:type="dcterms:W3CDTF">2021-10-08T11:55:00Z</dcterms:created>
  <dcterms:modified xsi:type="dcterms:W3CDTF">2021-10-11T15:41:00Z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2021-04-01T16:16:19Z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