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1A2F21D" w14:textId="77777777" w:rsidTr="00A9750A">
        <w:tc>
          <w:tcPr>
            <w:tcW w:w="810" w:type="dxa"/>
          </w:tcPr>
          <w:p w14:paraId="5AA8D7A2" w14:textId="77777777" w:rsidR="005E5399" w:rsidRDefault="005E5399">
            <w:pPr>
              <w:jc w:val="center"/>
              <w:rPr>
                <w:sz w:val="16"/>
              </w:rPr>
            </w:pPr>
          </w:p>
        </w:tc>
        <w:tc>
          <w:tcPr>
            <w:tcW w:w="9000" w:type="dxa"/>
          </w:tcPr>
          <w:p w14:paraId="1A653D3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8E94463" w14:textId="77777777" w:rsidR="005E5399" w:rsidRDefault="00012E33">
            <w:pPr>
              <w:spacing w:before="20" w:after="20"/>
              <w:jc w:val="center"/>
              <w:rPr>
                <w:sz w:val="16"/>
              </w:rPr>
            </w:pPr>
            <w:r w:rsidRPr="00012E33">
              <w:rPr>
                <w:b/>
                <w:sz w:val="24"/>
                <w:szCs w:val="24"/>
              </w:rPr>
              <w:t>AIR QUALITY DIVISION</w:t>
            </w:r>
          </w:p>
        </w:tc>
        <w:tc>
          <w:tcPr>
            <w:tcW w:w="720" w:type="dxa"/>
          </w:tcPr>
          <w:p w14:paraId="67F15DA8" w14:textId="77777777" w:rsidR="005E5399" w:rsidRDefault="005E5399">
            <w:pPr>
              <w:jc w:val="center"/>
              <w:rPr>
                <w:b/>
                <w:sz w:val="24"/>
              </w:rPr>
            </w:pPr>
          </w:p>
        </w:tc>
      </w:tr>
      <w:tr w:rsidR="005E5399" w14:paraId="0C1B1E62" w14:textId="77777777" w:rsidTr="00A9750A">
        <w:trPr>
          <w:cantSplit/>
          <w:trHeight w:val="146"/>
        </w:trPr>
        <w:tc>
          <w:tcPr>
            <w:tcW w:w="10530" w:type="dxa"/>
            <w:gridSpan w:val="3"/>
          </w:tcPr>
          <w:p w14:paraId="532F1495" w14:textId="77777777" w:rsidR="00C7692A" w:rsidRPr="006B4E48" w:rsidRDefault="00C7692A" w:rsidP="00C2618F">
            <w:pPr>
              <w:jc w:val="center"/>
              <w:rPr>
                <w:szCs w:val="22"/>
              </w:rPr>
            </w:pPr>
          </w:p>
          <w:p w14:paraId="50356DFF" w14:textId="66B74AC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56857">
              <w:rPr>
                <w:szCs w:val="22"/>
              </w:rPr>
              <w:t xml:space="preserve"> January 7, 2021</w:t>
            </w:r>
          </w:p>
          <w:p w14:paraId="2CC9AF9F" w14:textId="77777777" w:rsidR="006B4E48" w:rsidRPr="00927270" w:rsidRDefault="006B4E48" w:rsidP="00C2618F">
            <w:pPr>
              <w:jc w:val="center"/>
              <w:rPr>
                <w:szCs w:val="22"/>
              </w:rPr>
            </w:pPr>
          </w:p>
          <w:p w14:paraId="50633463" w14:textId="77777777" w:rsidR="00C2618F" w:rsidRPr="00927270" w:rsidRDefault="00C2618F" w:rsidP="00C2618F">
            <w:pPr>
              <w:jc w:val="center"/>
              <w:rPr>
                <w:szCs w:val="22"/>
              </w:rPr>
            </w:pPr>
            <w:r w:rsidRPr="00927270">
              <w:rPr>
                <w:szCs w:val="22"/>
              </w:rPr>
              <w:t>ISSUED TO</w:t>
            </w:r>
          </w:p>
          <w:p w14:paraId="08DD9AB3" w14:textId="77777777" w:rsidR="00C2618F" w:rsidRPr="00927270" w:rsidRDefault="00C2618F" w:rsidP="00C2618F">
            <w:pPr>
              <w:jc w:val="center"/>
              <w:rPr>
                <w:szCs w:val="22"/>
              </w:rPr>
            </w:pPr>
          </w:p>
          <w:p w14:paraId="38848B9C" w14:textId="77777777" w:rsidR="00B9050D" w:rsidRPr="00745818" w:rsidRDefault="005C35F1" w:rsidP="00B9050D">
            <w:pPr>
              <w:jc w:val="center"/>
              <w:rPr>
                <w:b/>
                <w:szCs w:val="22"/>
              </w:rPr>
            </w:pPr>
            <w:bookmarkStart w:id="0" w:name="bCompanyName"/>
            <w:r>
              <w:rPr>
                <w:b/>
                <w:szCs w:val="22"/>
              </w:rPr>
              <w:t>Empire Iron Mining Partnership</w:t>
            </w:r>
          </w:p>
          <w:bookmarkEnd w:id="0"/>
          <w:p w14:paraId="4FECBD8E" w14:textId="77777777" w:rsidR="00C2618F" w:rsidRPr="00927270" w:rsidRDefault="00C2618F" w:rsidP="00C2618F">
            <w:pPr>
              <w:jc w:val="center"/>
              <w:rPr>
                <w:szCs w:val="22"/>
              </w:rPr>
            </w:pPr>
          </w:p>
          <w:p w14:paraId="4830E147" w14:textId="77777777" w:rsidR="00C2618F" w:rsidRDefault="00C2618F" w:rsidP="00C2618F">
            <w:pPr>
              <w:jc w:val="center"/>
              <w:rPr>
                <w:szCs w:val="22"/>
              </w:rPr>
            </w:pPr>
            <w:r w:rsidRPr="00927270">
              <w:rPr>
                <w:szCs w:val="22"/>
              </w:rPr>
              <w:t xml:space="preserve">State Registration Number (SRN):  </w:t>
            </w:r>
            <w:bookmarkStart w:id="1" w:name="bSRN"/>
            <w:r w:rsidR="005C35F1">
              <w:rPr>
                <w:szCs w:val="22"/>
              </w:rPr>
              <w:t>B1827</w:t>
            </w:r>
            <w:bookmarkEnd w:id="1"/>
          </w:p>
          <w:p w14:paraId="163F41D4" w14:textId="77777777" w:rsidR="00807634" w:rsidRPr="00927270" w:rsidRDefault="00807634" w:rsidP="00C2618F">
            <w:pPr>
              <w:jc w:val="center"/>
              <w:rPr>
                <w:szCs w:val="22"/>
              </w:rPr>
            </w:pPr>
          </w:p>
          <w:p w14:paraId="13CD1E1C" w14:textId="77777777" w:rsidR="00C2618F" w:rsidRPr="00927270" w:rsidRDefault="00C2618F" w:rsidP="00C2618F">
            <w:pPr>
              <w:jc w:val="center"/>
              <w:rPr>
                <w:szCs w:val="22"/>
              </w:rPr>
            </w:pPr>
            <w:r w:rsidRPr="00927270">
              <w:rPr>
                <w:szCs w:val="22"/>
              </w:rPr>
              <w:t>LOCATED AT</w:t>
            </w:r>
          </w:p>
          <w:p w14:paraId="3F08E593" w14:textId="77777777" w:rsidR="002B29E9" w:rsidRPr="00927270" w:rsidRDefault="002B29E9" w:rsidP="002B29E9">
            <w:pPr>
              <w:jc w:val="center"/>
              <w:rPr>
                <w:szCs w:val="22"/>
              </w:rPr>
            </w:pPr>
          </w:p>
          <w:p w14:paraId="535C043B" w14:textId="77777777" w:rsidR="005E5399" w:rsidRPr="003F5BE8" w:rsidRDefault="005C35F1" w:rsidP="002B29E9">
            <w:pPr>
              <w:jc w:val="center"/>
              <w:rPr>
                <w:szCs w:val="22"/>
              </w:rPr>
            </w:pPr>
            <w:bookmarkStart w:id="2" w:name="bStreetAddress"/>
            <w:bookmarkEnd w:id="2"/>
            <w:r>
              <w:rPr>
                <w:szCs w:val="22"/>
              </w:rPr>
              <w:t>101 Empire Mine Road</w:t>
            </w:r>
            <w:r w:rsidR="002B29E9">
              <w:rPr>
                <w:szCs w:val="22"/>
              </w:rPr>
              <w:t xml:space="preserve">, </w:t>
            </w:r>
            <w:bookmarkStart w:id="3" w:name="bCity"/>
            <w:bookmarkEnd w:id="3"/>
            <w:r>
              <w:rPr>
                <w:szCs w:val="22"/>
              </w:rPr>
              <w:t>Palmer</w:t>
            </w:r>
            <w:r w:rsidR="002B29E9">
              <w:rPr>
                <w:szCs w:val="22"/>
              </w:rPr>
              <w:t xml:space="preserve">, </w:t>
            </w:r>
            <w:r>
              <w:rPr>
                <w:szCs w:val="22"/>
              </w:rPr>
              <w:t xml:space="preserve">Marquette County, </w:t>
            </w:r>
            <w:r w:rsidR="002B29E9" w:rsidRPr="00927270">
              <w:rPr>
                <w:szCs w:val="22"/>
              </w:rPr>
              <w:t>Michigan</w:t>
            </w:r>
            <w:r w:rsidR="002B29E9">
              <w:rPr>
                <w:szCs w:val="22"/>
              </w:rPr>
              <w:t xml:space="preserve">  </w:t>
            </w:r>
            <w:bookmarkStart w:id="4" w:name="bZip"/>
            <w:bookmarkEnd w:id="4"/>
            <w:r>
              <w:rPr>
                <w:szCs w:val="22"/>
              </w:rPr>
              <w:t>49871</w:t>
            </w:r>
          </w:p>
        </w:tc>
      </w:tr>
      <w:tr w:rsidR="00C2618F" w:rsidRPr="00DF47A8" w14:paraId="6D9570E4" w14:textId="77777777" w:rsidTr="00A9750A">
        <w:trPr>
          <w:cantSplit/>
          <w:trHeight w:val="145"/>
        </w:trPr>
        <w:tc>
          <w:tcPr>
            <w:tcW w:w="10530" w:type="dxa"/>
            <w:gridSpan w:val="3"/>
          </w:tcPr>
          <w:p w14:paraId="07694C01" w14:textId="77777777" w:rsidR="00C2618F" w:rsidRPr="00DF47A8" w:rsidRDefault="00C2618F" w:rsidP="00C2618F">
            <w:pPr>
              <w:pStyle w:val="Header"/>
              <w:spacing w:before="20" w:after="20"/>
              <w:rPr>
                <w:szCs w:val="22"/>
              </w:rPr>
            </w:pPr>
          </w:p>
        </w:tc>
      </w:tr>
      <w:tr w:rsidR="00C2618F" w:rsidRPr="001838ED" w14:paraId="0C5A6C0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918D351" w14:textId="77777777" w:rsidR="00C2618F" w:rsidRPr="006F2C46" w:rsidRDefault="00C2618F" w:rsidP="001838ED">
            <w:pPr>
              <w:jc w:val="center"/>
              <w:rPr>
                <w:szCs w:val="22"/>
              </w:rPr>
            </w:pPr>
          </w:p>
          <w:p w14:paraId="686F80E6" w14:textId="77777777" w:rsidR="00C2618F" w:rsidRPr="001838ED" w:rsidRDefault="00C2618F" w:rsidP="001838ED">
            <w:pPr>
              <w:jc w:val="center"/>
              <w:rPr>
                <w:b/>
                <w:sz w:val="28"/>
              </w:rPr>
            </w:pPr>
            <w:r w:rsidRPr="001838ED">
              <w:rPr>
                <w:b/>
                <w:sz w:val="28"/>
              </w:rPr>
              <w:t>RENEWABLE OPERATING PERMIT</w:t>
            </w:r>
          </w:p>
          <w:p w14:paraId="18B0D36B" w14:textId="77777777" w:rsidR="00C2618F" w:rsidRPr="001838ED" w:rsidRDefault="00C2618F" w:rsidP="001838ED">
            <w:pPr>
              <w:ind w:left="3240"/>
              <w:rPr>
                <w:sz w:val="24"/>
              </w:rPr>
            </w:pPr>
          </w:p>
          <w:p w14:paraId="52AB7DDF" w14:textId="5082510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C35F1">
              <w:rPr>
                <w:sz w:val="24"/>
              </w:rPr>
              <w:t>B1827</w:t>
            </w:r>
            <w:r w:rsidR="004032B7" w:rsidRPr="001838ED">
              <w:rPr>
                <w:sz w:val="24"/>
              </w:rPr>
              <w:t>-</w:t>
            </w:r>
            <w:bookmarkStart w:id="6" w:name="bIssueYear"/>
            <w:bookmarkEnd w:id="6"/>
            <w:r w:rsidR="005C35F1">
              <w:rPr>
                <w:sz w:val="24"/>
              </w:rPr>
              <w:t>20</w:t>
            </w:r>
            <w:r w:rsidR="00656857">
              <w:rPr>
                <w:sz w:val="24"/>
              </w:rPr>
              <w:t>21</w:t>
            </w:r>
          </w:p>
          <w:p w14:paraId="1808B13A" w14:textId="77777777" w:rsidR="00C2618F" w:rsidRPr="001838ED" w:rsidRDefault="00C2618F" w:rsidP="001838ED">
            <w:pPr>
              <w:ind w:left="3240"/>
              <w:rPr>
                <w:sz w:val="24"/>
              </w:rPr>
            </w:pPr>
          </w:p>
          <w:p w14:paraId="2083B00D" w14:textId="5FD15B89" w:rsidR="00C2618F" w:rsidRPr="001838ED" w:rsidRDefault="00C2618F" w:rsidP="001838ED">
            <w:pPr>
              <w:ind w:left="2880" w:firstLine="720"/>
              <w:rPr>
                <w:sz w:val="24"/>
                <w:szCs w:val="24"/>
              </w:rPr>
            </w:pPr>
            <w:r w:rsidRPr="001838ED">
              <w:rPr>
                <w:sz w:val="24"/>
              </w:rPr>
              <w:t>Expiration Date:</w:t>
            </w:r>
            <w:r w:rsidRPr="001838ED">
              <w:rPr>
                <w:sz w:val="24"/>
              </w:rPr>
              <w:tab/>
            </w:r>
            <w:r w:rsidR="00656857">
              <w:rPr>
                <w:sz w:val="24"/>
              </w:rPr>
              <w:t>January 7, 2026</w:t>
            </w:r>
          </w:p>
          <w:p w14:paraId="77059C1D" w14:textId="77777777" w:rsidR="0025601A" w:rsidRPr="001838ED" w:rsidRDefault="0025601A" w:rsidP="001838ED">
            <w:pPr>
              <w:ind w:left="2880" w:firstLine="360"/>
              <w:rPr>
                <w:sz w:val="24"/>
              </w:rPr>
            </w:pPr>
          </w:p>
          <w:p w14:paraId="2D4309FC"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7FE2CF5A" w14:textId="37975CDF" w:rsidR="00DF47A8" w:rsidRPr="009E40D6" w:rsidRDefault="00656857" w:rsidP="001838ED">
            <w:pPr>
              <w:jc w:val="center"/>
              <w:rPr>
                <w:sz w:val="24"/>
                <w:szCs w:val="24"/>
              </w:rPr>
            </w:pPr>
            <w:r>
              <w:rPr>
                <w:sz w:val="24"/>
                <w:szCs w:val="24"/>
              </w:rPr>
              <w:t xml:space="preserve">July </w:t>
            </w:r>
            <w:r w:rsidR="00DF0A63">
              <w:rPr>
                <w:sz w:val="24"/>
                <w:szCs w:val="24"/>
              </w:rPr>
              <w:t>7</w:t>
            </w:r>
            <w:r>
              <w:rPr>
                <w:sz w:val="24"/>
                <w:szCs w:val="24"/>
              </w:rPr>
              <w:t xml:space="preserve">, 2024 to July </w:t>
            </w:r>
            <w:r w:rsidR="00DF0A63">
              <w:rPr>
                <w:sz w:val="24"/>
                <w:szCs w:val="24"/>
              </w:rPr>
              <w:t>7</w:t>
            </w:r>
            <w:r>
              <w:rPr>
                <w:sz w:val="24"/>
                <w:szCs w:val="24"/>
              </w:rPr>
              <w:t>, 2025</w:t>
            </w:r>
          </w:p>
          <w:p w14:paraId="3B39A27C" w14:textId="77777777" w:rsidR="00DF47A8" w:rsidRPr="001838ED" w:rsidRDefault="00DF47A8" w:rsidP="00DF47A8">
            <w:pPr>
              <w:rPr>
                <w:sz w:val="24"/>
              </w:rPr>
            </w:pPr>
          </w:p>
          <w:p w14:paraId="2D1B536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3EF46CD"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932EFF7" w14:textId="77777777" w:rsidTr="001E17F5">
        <w:tc>
          <w:tcPr>
            <w:tcW w:w="10530" w:type="dxa"/>
            <w:shd w:val="clear" w:color="auto" w:fill="auto"/>
          </w:tcPr>
          <w:p w14:paraId="0D7BDC6D" w14:textId="77777777" w:rsidR="00461E40" w:rsidRPr="006F2C46" w:rsidRDefault="00461E40" w:rsidP="0025601A">
            <w:pPr>
              <w:jc w:val="center"/>
              <w:rPr>
                <w:b/>
                <w:szCs w:val="22"/>
              </w:rPr>
            </w:pPr>
          </w:p>
          <w:p w14:paraId="63C3ECAE" w14:textId="77777777" w:rsidR="005D5FBE" w:rsidRDefault="0058429B" w:rsidP="0025601A">
            <w:pPr>
              <w:jc w:val="center"/>
              <w:rPr>
                <w:b/>
                <w:sz w:val="28"/>
                <w:szCs w:val="28"/>
              </w:rPr>
            </w:pPr>
            <w:r>
              <w:rPr>
                <w:b/>
                <w:sz w:val="28"/>
                <w:szCs w:val="28"/>
              </w:rPr>
              <w:t>SOURCE-WIDE PERMIT TO INSTALL</w:t>
            </w:r>
          </w:p>
          <w:p w14:paraId="6E5BBA0E" w14:textId="43A6C8C7" w:rsidR="0058429B" w:rsidRPr="009E40D6" w:rsidRDefault="0058429B" w:rsidP="0025601A">
            <w:pPr>
              <w:jc w:val="center"/>
              <w:rPr>
                <w:sz w:val="24"/>
                <w:szCs w:val="24"/>
              </w:rPr>
            </w:pPr>
          </w:p>
          <w:p w14:paraId="4FFDAC09" w14:textId="4E4F8FD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5C35F1">
              <w:rPr>
                <w:sz w:val="24"/>
                <w:szCs w:val="24"/>
              </w:rPr>
              <w:t>B1827</w:t>
            </w:r>
            <w:r w:rsidR="000D5F06">
              <w:rPr>
                <w:sz w:val="24"/>
                <w:szCs w:val="24"/>
              </w:rPr>
              <w:t>-</w:t>
            </w:r>
            <w:bookmarkStart w:id="9" w:name="bIssueYear2"/>
            <w:bookmarkEnd w:id="9"/>
            <w:r w:rsidR="005C35F1">
              <w:rPr>
                <w:sz w:val="24"/>
                <w:szCs w:val="24"/>
              </w:rPr>
              <w:t>20</w:t>
            </w:r>
            <w:r w:rsidR="00CD779C">
              <w:rPr>
                <w:sz w:val="24"/>
                <w:szCs w:val="24"/>
              </w:rPr>
              <w:t>21</w:t>
            </w:r>
          </w:p>
          <w:p w14:paraId="51BDC656" w14:textId="77777777" w:rsidR="00C2618F" w:rsidRPr="006F2C46" w:rsidRDefault="00C2618F" w:rsidP="0025601A">
            <w:pPr>
              <w:jc w:val="center"/>
              <w:rPr>
                <w:sz w:val="24"/>
                <w:szCs w:val="24"/>
              </w:rPr>
            </w:pPr>
          </w:p>
          <w:p w14:paraId="786EAEC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22CA614"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5EC34D1" w14:textId="77777777" w:rsidR="00233961" w:rsidRDefault="00233961" w:rsidP="00F73D71">
      <w:pPr>
        <w:ind w:left="-180"/>
        <w:rPr>
          <w:szCs w:val="22"/>
        </w:rPr>
      </w:pPr>
    </w:p>
    <w:p w14:paraId="11B310D1" w14:textId="00B8EE1A" w:rsidR="006F2C46" w:rsidRDefault="006F2C46" w:rsidP="00F73D71">
      <w:pPr>
        <w:ind w:left="-180"/>
        <w:rPr>
          <w:szCs w:val="22"/>
        </w:rPr>
      </w:pPr>
    </w:p>
    <w:p w14:paraId="1D98E211" w14:textId="77777777" w:rsidR="006F2C46" w:rsidRDefault="006F2C46" w:rsidP="00F73D71">
      <w:pPr>
        <w:ind w:left="-180"/>
        <w:rPr>
          <w:szCs w:val="22"/>
        </w:rPr>
      </w:pPr>
    </w:p>
    <w:p w14:paraId="0D256C3D" w14:textId="77777777" w:rsidR="002332C3" w:rsidRPr="006A1190" w:rsidRDefault="00AB2375" w:rsidP="002332C3">
      <w:pPr>
        <w:ind w:left="-180"/>
        <w:rPr>
          <w:szCs w:val="22"/>
        </w:rPr>
      </w:pPr>
      <w:r w:rsidRPr="006A1190">
        <w:rPr>
          <w:szCs w:val="22"/>
        </w:rPr>
        <w:t>______________________________________</w:t>
      </w:r>
    </w:p>
    <w:p w14:paraId="6FB60D44" w14:textId="77777777" w:rsidR="002F4C64" w:rsidRPr="0097673C" w:rsidRDefault="005C35F1" w:rsidP="00862ED1">
      <w:pPr>
        <w:rPr>
          <w:b/>
          <w:sz w:val="18"/>
        </w:rPr>
      </w:pPr>
      <w:bookmarkStart w:id="10" w:name="bDS"/>
      <w:bookmarkEnd w:id="10"/>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3627D0E1" w14:textId="77777777" w:rsidR="002F4C64" w:rsidRDefault="002F4C64" w:rsidP="002F4C64"/>
    <w:p w14:paraId="4A00F4D0" w14:textId="3C63C5BC" w:rsidR="00CD779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60046353" w:history="1">
        <w:r w:rsidR="00CD779C" w:rsidRPr="00FD1F98">
          <w:rPr>
            <w:rStyle w:val="Hyperlink"/>
            <w:noProof/>
          </w:rPr>
          <w:t>AUTHORITY AND ENFORCEABILITY</w:t>
        </w:r>
        <w:r w:rsidR="00CD779C">
          <w:rPr>
            <w:noProof/>
            <w:webHidden/>
          </w:rPr>
          <w:tab/>
        </w:r>
        <w:r w:rsidR="00CD779C">
          <w:rPr>
            <w:noProof/>
            <w:webHidden/>
          </w:rPr>
          <w:fldChar w:fldCharType="begin"/>
        </w:r>
        <w:r w:rsidR="00CD779C">
          <w:rPr>
            <w:noProof/>
            <w:webHidden/>
          </w:rPr>
          <w:instrText xml:space="preserve"> PAGEREF _Toc60046353 \h </w:instrText>
        </w:r>
        <w:r w:rsidR="00CD779C">
          <w:rPr>
            <w:noProof/>
            <w:webHidden/>
          </w:rPr>
        </w:r>
        <w:r w:rsidR="00CD779C">
          <w:rPr>
            <w:noProof/>
            <w:webHidden/>
          </w:rPr>
          <w:fldChar w:fldCharType="separate"/>
        </w:r>
        <w:r w:rsidR="00FC25D6">
          <w:rPr>
            <w:noProof/>
            <w:webHidden/>
          </w:rPr>
          <w:t>3</w:t>
        </w:r>
        <w:r w:rsidR="00CD779C">
          <w:rPr>
            <w:noProof/>
            <w:webHidden/>
          </w:rPr>
          <w:fldChar w:fldCharType="end"/>
        </w:r>
      </w:hyperlink>
    </w:p>
    <w:p w14:paraId="21BCB95D" w14:textId="767C5D5B" w:rsidR="00CD779C" w:rsidRDefault="006F117D">
      <w:pPr>
        <w:pStyle w:val="TOC1"/>
        <w:rPr>
          <w:rFonts w:asciiTheme="minorHAnsi" w:eastAsiaTheme="minorEastAsia" w:hAnsiTheme="minorHAnsi" w:cstheme="minorBidi"/>
          <w:b w:val="0"/>
          <w:noProof/>
        </w:rPr>
      </w:pPr>
      <w:hyperlink w:anchor="_Toc60046354" w:history="1">
        <w:r w:rsidR="00CD779C" w:rsidRPr="00FD1F98">
          <w:rPr>
            <w:rStyle w:val="Hyperlink"/>
            <w:noProof/>
          </w:rPr>
          <w:t>A.  GENERAL CONDITIONS</w:t>
        </w:r>
        <w:r w:rsidR="00CD779C">
          <w:rPr>
            <w:noProof/>
            <w:webHidden/>
          </w:rPr>
          <w:tab/>
        </w:r>
        <w:r w:rsidR="00CD779C">
          <w:rPr>
            <w:noProof/>
            <w:webHidden/>
          </w:rPr>
          <w:fldChar w:fldCharType="begin"/>
        </w:r>
        <w:r w:rsidR="00CD779C">
          <w:rPr>
            <w:noProof/>
            <w:webHidden/>
          </w:rPr>
          <w:instrText xml:space="preserve"> PAGEREF _Toc60046354 \h </w:instrText>
        </w:r>
        <w:r w:rsidR="00CD779C">
          <w:rPr>
            <w:noProof/>
            <w:webHidden/>
          </w:rPr>
        </w:r>
        <w:r w:rsidR="00CD779C">
          <w:rPr>
            <w:noProof/>
            <w:webHidden/>
          </w:rPr>
          <w:fldChar w:fldCharType="separate"/>
        </w:r>
        <w:r w:rsidR="00FC25D6">
          <w:rPr>
            <w:noProof/>
            <w:webHidden/>
          </w:rPr>
          <w:t>4</w:t>
        </w:r>
        <w:r w:rsidR="00CD779C">
          <w:rPr>
            <w:noProof/>
            <w:webHidden/>
          </w:rPr>
          <w:fldChar w:fldCharType="end"/>
        </w:r>
      </w:hyperlink>
    </w:p>
    <w:p w14:paraId="601FEA8B" w14:textId="2374F5D1" w:rsidR="00CD779C" w:rsidRDefault="006F117D">
      <w:pPr>
        <w:pStyle w:val="TOC2"/>
        <w:rPr>
          <w:rFonts w:asciiTheme="minorHAnsi" w:eastAsiaTheme="minorEastAsia" w:hAnsiTheme="minorHAnsi" w:cstheme="minorBidi"/>
          <w:noProof/>
        </w:rPr>
      </w:pPr>
      <w:hyperlink w:anchor="_Toc60046355" w:history="1">
        <w:r w:rsidR="00CD779C" w:rsidRPr="00FD1F98">
          <w:rPr>
            <w:rStyle w:val="Hyperlink"/>
            <w:noProof/>
          </w:rPr>
          <w:t>Permit Enforceability</w:t>
        </w:r>
        <w:r w:rsidR="00CD779C">
          <w:rPr>
            <w:noProof/>
            <w:webHidden/>
          </w:rPr>
          <w:tab/>
        </w:r>
        <w:r w:rsidR="00CD779C">
          <w:rPr>
            <w:noProof/>
            <w:webHidden/>
          </w:rPr>
          <w:fldChar w:fldCharType="begin"/>
        </w:r>
        <w:r w:rsidR="00CD779C">
          <w:rPr>
            <w:noProof/>
            <w:webHidden/>
          </w:rPr>
          <w:instrText xml:space="preserve"> PAGEREF _Toc60046355 \h </w:instrText>
        </w:r>
        <w:r w:rsidR="00CD779C">
          <w:rPr>
            <w:noProof/>
            <w:webHidden/>
          </w:rPr>
        </w:r>
        <w:r w:rsidR="00CD779C">
          <w:rPr>
            <w:noProof/>
            <w:webHidden/>
          </w:rPr>
          <w:fldChar w:fldCharType="separate"/>
        </w:r>
        <w:r w:rsidR="00FC25D6">
          <w:rPr>
            <w:noProof/>
            <w:webHidden/>
          </w:rPr>
          <w:t>4</w:t>
        </w:r>
        <w:r w:rsidR="00CD779C">
          <w:rPr>
            <w:noProof/>
            <w:webHidden/>
          </w:rPr>
          <w:fldChar w:fldCharType="end"/>
        </w:r>
      </w:hyperlink>
    </w:p>
    <w:p w14:paraId="4375B475" w14:textId="7E7C045A" w:rsidR="00CD779C" w:rsidRDefault="006F117D">
      <w:pPr>
        <w:pStyle w:val="TOC2"/>
        <w:rPr>
          <w:rFonts w:asciiTheme="minorHAnsi" w:eastAsiaTheme="minorEastAsia" w:hAnsiTheme="minorHAnsi" w:cstheme="minorBidi"/>
          <w:noProof/>
        </w:rPr>
      </w:pPr>
      <w:hyperlink w:anchor="_Toc60046356" w:history="1">
        <w:r w:rsidR="00CD779C" w:rsidRPr="00FD1F98">
          <w:rPr>
            <w:rStyle w:val="Hyperlink"/>
            <w:noProof/>
          </w:rPr>
          <w:t>General Provisions</w:t>
        </w:r>
        <w:r w:rsidR="00CD779C">
          <w:rPr>
            <w:noProof/>
            <w:webHidden/>
          </w:rPr>
          <w:tab/>
        </w:r>
        <w:r w:rsidR="00CD779C">
          <w:rPr>
            <w:noProof/>
            <w:webHidden/>
          </w:rPr>
          <w:fldChar w:fldCharType="begin"/>
        </w:r>
        <w:r w:rsidR="00CD779C">
          <w:rPr>
            <w:noProof/>
            <w:webHidden/>
          </w:rPr>
          <w:instrText xml:space="preserve"> PAGEREF _Toc60046356 \h </w:instrText>
        </w:r>
        <w:r w:rsidR="00CD779C">
          <w:rPr>
            <w:noProof/>
            <w:webHidden/>
          </w:rPr>
        </w:r>
        <w:r w:rsidR="00CD779C">
          <w:rPr>
            <w:noProof/>
            <w:webHidden/>
          </w:rPr>
          <w:fldChar w:fldCharType="separate"/>
        </w:r>
        <w:r w:rsidR="00FC25D6">
          <w:rPr>
            <w:noProof/>
            <w:webHidden/>
          </w:rPr>
          <w:t>4</w:t>
        </w:r>
        <w:r w:rsidR="00CD779C">
          <w:rPr>
            <w:noProof/>
            <w:webHidden/>
          </w:rPr>
          <w:fldChar w:fldCharType="end"/>
        </w:r>
      </w:hyperlink>
    </w:p>
    <w:p w14:paraId="1598BDCE" w14:textId="3CF3D471" w:rsidR="00CD779C" w:rsidRDefault="006F117D">
      <w:pPr>
        <w:pStyle w:val="TOC2"/>
        <w:rPr>
          <w:rFonts w:asciiTheme="minorHAnsi" w:eastAsiaTheme="minorEastAsia" w:hAnsiTheme="minorHAnsi" w:cstheme="minorBidi"/>
          <w:noProof/>
        </w:rPr>
      </w:pPr>
      <w:hyperlink w:anchor="_Toc60046357" w:history="1">
        <w:r w:rsidR="00CD779C" w:rsidRPr="00FD1F98">
          <w:rPr>
            <w:rStyle w:val="Hyperlink"/>
            <w:noProof/>
          </w:rPr>
          <w:t>Equipment &amp; Design</w:t>
        </w:r>
        <w:r w:rsidR="00CD779C">
          <w:rPr>
            <w:noProof/>
            <w:webHidden/>
          </w:rPr>
          <w:tab/>
        </w:r>
        <w:r w:rsidR="00CD779C">
          <w:rPr>
            <w:noProof/>
            <w:webHidden/>
          </w:rPr>
          <w:fldChar w:fldCharType="begin"/>
        </w:r>
        <w:r w:rsidR="00CD779C">
          <w:rPr>
            <w:noProof/>
            <w:webHidden/>
          </w:rPr>
          <w:instrText xml:space="preserve"> PAGEREF _Toc60046357 \h </w:instrText>
        </w:r>
        <w:r w:rsidR="00CD779C">
          <w:rPr>
            <w:noProof/>
            <w:webHidden/>
          </w:rPr>
        </w:r>
        <w:r w:rsidR="00CD779C">
          <w:rPr>
            <w:noProof/>
            <w:webHidden/>
          </w:rPr>
          <w:fldChar w:fldCharType="separate"/>
        </w:r>
        <w:r w:rsidR="00FC25D6">
          <w:rPr>
            <w:noProof/>
            <w:webHidden/>
          </w:rPr>
          <w:t>5</w:t>
        </w:r>
        <w:r w:rsidR="00CD779C">
          <w:rPr>
            <w:noProof/>
            <w:webHidden/>
          </w:rPr>
          <w:fldChar w:fldCharType="end"/>
        </w:r>
      </w:hyperlink>
    </w:p>
    <w:p w14:paraId="1FB63E63" w14:textId="6BBD1777" w:rsidR="00CD779C" w:rsidRDefault="006F117D">
      <w:pPr>
        <w:pStyle w:val="TOC2"/>
        <w:rPr>
          <w:rFonts w:asciiTheme="minorHAnsi" w:eastAsiaTheme="minorEastAsia" w:hAnsiTheme="minorHAnsi" w:cstheme="minorBidi"/>
          <w:noProof/>
        </w:rPr>
      </w:pPr>
      <w:hyperlink w:anchor="_Toc60046358" w:history="1">
        <w:r w:rsidR="00CD779C" w:rsidRPr="00FD1F98">
          <w:rPr>
            <w:rStyle w:val="Hyperlink"/>
            <w:noProof/>
          </w:rPr>
          <w:t>Emission Limits</w:t>
        </w:r>
        <w:r w:rsidR="00CD779C">
          <w:rPr>
            <w:noProof/>
            <w:webHidden/>
          </w:rPr>
          <w:tab/>
        </w:r>
        <w:r w:rsidR="00CD779C">
          <w:rPr>
            <w:noProof/>
            <w:webHidden/>
          </w:rPr>
          <w:fldChar w:fldCharType="begin"/>
        </w:r>
        <w:r w:rsidR="00CD779C">
          <w:rPr>
            <w:noProof/>
            <w:webHidden/>
          </w:rPr>
          <w:instrText xml:space="preserve"> PAGEREF _Toc60046358 \h </w:instrText>
        </w:r>
        <w:r w:rsidR="00CD779C">
          <w:rPr>
            <w:noProof/>
            <w:webHidden/>
          </w:rPr>
        </w:r>
        <w:r w:rsidR="00CD779C">
          <w:rPr>
            <w:noProof/>
            <w:webHidden/>
          </w:rPr>
          <w:fldChar w:fldCharType="separate"/>
        </w:r>
        <w:r w:rsidR="00FC25D6">
          <w:rPr>
            <w:noProof/>
            <w:webHidden/>
          </w:rPr>
          <w:t>5</w:t>
        </w:r>
        <w:r w:rsidR="00CD779C">
          <w:rPr>
            <w:noProof/>
            <w:webHidden/>
          </w:rPr>
          <w:fldChar w:fldCharType="end"/>
        </w:r>
      </w:hyperlink>
    </w:p>
    <w:p w14:paraId="2D84186F" w14:textId="5E649D7D" w:rsidR="00CD779C" w:rsidRDefault="006F117D">
      <w:pPr>
        <w:pStyle w:val="TOC2"/>
        <w:rPr>
          <w:rFonts w:asciiTheme="minorHAnsi" w:eastAsiaTheme="minorEastAsia" w:hAnsiTheme="minorHAnsi" w:cstheme="minorBidi"/>
          <w:noProof/>
        </w:rPr>
      </w:pPr>
      <w:hyperlink w:anchor="_Toc60046359" w:history="1">
        <w:r w:rsidR="00CD779C" w:rsidRPr="00FD1F98">
          <w:rPr>
            <w:rStyle w:val="Hyperlink"/>
            <w:noProof/>
          </w:rPr>
          <w:t>Testing/Sampling</w:t>
        </w:r>
        <w:r w:rsidR="00CD779C">
          <w:rPr>
            <w:noProof/>
            <w:webHidden/>
          </w:rPr>
          <w:tab/>
        </w:r>
        <w:r w:rsidR="00CD779C">
          <w:rPr>
            <w:noProof/>
            <w:webHidden/>
          </w:rPr>
          <w:fldChar w:fldCharType="begin"/>
        </w:r>
        <w:r w:rsidR="00CD779C">
          <w:rPr>
            <w:noProof/>
            <w:webHidden/>
          </w:rPr>
          <w:instrText xml:space="preserve"> PAGEREF _Toc60046359 \h </w:instrText>
        </w:r>
        <w:r w:rsidR="00CD779C">
          <w:rPr>
            <w:noProof/>
            <w:webHidden/>
          </w:rPr>
        </w:r>
        <w:r w:rsidR="00CD779C">
          <w:rPr>
            <w:noProof/>
            <w:webHidden/>
          </w:rPr>
          <w:fldChar w:fldCharType="separate"/>
        </w:r>
        <w:r w:rsidR="00FC25D6">
          <w:rPr>
            <w:noProof/>
            <w:webHidden/>
          </w:rPr>
          <w:t>5</w:t>
        </w:r>
        <w:r w:rsidR="00CD779C">
          <w:rPr>
            <w:noProof/>
            <w:webHidden/>
          </w:rPr>
          <w:fldChar w:fldCharType="end"/>
        </w:r>
      </w:hyperlink>
    </w:p>
    <w:p w14:paraId="3FAA2434" w14:textId="328F35A2" w:rsidR="00CD779C" w:rsidRDefault="006F117D">
      <w:pPr>
        <w:pStyle w:val="TOC2"/>
        <w:rPr>
          <w:rFonts w:asciiTheme="minorHAnsi" w:eastAsiaTheme="minorEastAsia" w:hAnsiTheme="minorHAnsi" w:cstheme="minorBidi"/>
          <w:noProof/>
        </w:rPr>
      </w:pPr>
      <w:hyperlink w:anchor="_Toc60046360" w:history="1">
        <w:r w:rsidR="00CD779C" w:rsidRPr="00FD1F98">
          <w:rPr>
            <w:rStyle w:val="Hyperlink"/>
            <w:noProof/>
          </w:rPr>
          <w:t>Monitoring/Recordkeeping</w:t>
        </w:r>
        <w:r w:rsidR="00CD779C">
          <w:rPr>
            <w:noProof/>
            <w:webHidden/>
          </w:rPr>
          <w:tab/>
        </w:r>
        <w:r w:rsidR="00CD779C">
          <w:rPr>
            <w:noProof/>
            <w:webHidden/>
          </w:rPr>
          <w:fldChar w:fldCharType="begin"/>
        </w:r>
        <w:r w:rsidR="00CD779C">
          <w:rPr>
            <w:noProof/>
            <w:webHidden/>
          </w:rPr>
          <w:instrText xml:space="preserve"> PAGEREF _Toc60046360 \h </w:instrText>
        </w:r>
        <w:r w:rsidR="00CD779C">
          <w:rPr>
            <w:noProof/>
            <w:webHidden/>
          </w:rPr>
        </w:r>
        <w:r w:rsidR="00CD779C">
          <w:rPr>
            <w:noProof/>
            <w:webHidden/>
          </w:rPr>
          <w:fldChar w:fldCharType="separate"/>
        </w:r>
        <w:r w:rsidR="00FC25D6">
          <w:rPr>
            <w:noProof/>
            <w:webHidden/>
          </w:rPr>
          <w:t>6</w:t>
        </w:r>
        <w:r w:rsidR="00CD779C">
          <w:rPr>
            <w:noProof/>
            <w:webHidden/>
          </w:rPr>
          <w:fldChar w:fldCharType="end"/>
        </w:r>
      </w:hyperlink>
    </w:p>
    <w:p w14:paraId="7D3BBC79" w14:textId="6E831CAC" w:rsidR="00CD779C" w:rsidRDefault="006F117D">
      <w:pPr>
        <w:pStyle w:val="TOC2"/>
        <w:rPr>
          <w:rFonts w:asciiTheme="minorHAnsi" w:eastAsiaTheme="minorEastAsia" w:hAnsiTheme="minorHAnsi" w:cstheme="minorBidi"/>
          <w:noProof/>
        </w:rPr>
      </w:pPr>
      <w:hyperlink w:anchor="_Toc60046361" w:history="1">
        <w:r w:rsidR="00CD779C" w:rsidRPr="00FD1F98">
          <w:rPr>
            <w:rStyle w:val="Hyperlink"/>
            <w:noProof/>
          </w:rPr>
          <w:t>Certification &amp; Reporting</w:t>
        </w:r>
        <w:r w:rsidR="00CD779C">
          <w:rPr>
            <w:noProof/>
            <w:webHidden/>
          </w:rPr>
          <w:tab/>
        </w:r>
        <w:r w:rsidR="00CD779C">
          <w:rPr>
            <w:noProof/>
            <w:webHidden/>
          </w:rPr>
          <w:fldChar w:fldCharType="begin"/>
        </w:r>
        <w:r w:rsidR="00CD779C">
          <w:rPr>
            <w:noProof/>
            <w:webHidden/>
          </w:rPr>
          <w:instrText xml:space="preserve"> PAGEREF _Toc60046361 \h </w:instrText>
        </w:r>
        <w:r w:rsidR="00CD779C">
          <w:rPr>
            <w:noProof/>
            <w:webHidden/>
          </w:rPr>
        </w:r>
        <w:r w:rsidR="00CD779C">
          <w:rPr>
            <w:noProof/>
            <w:webHidden/>
          </w:rPr>
          <w:fldChar w:fldCharType="separate"/>
        </w:r>
        <w:r w:rsidR="00FC25D6">
          <w:rPr>
            <w:noProof/>
            <w:webHidden/>
          </w:rPr>
          <w:t>6</w:t>
        </w:r>
        <w:r w:rsidR="00CD779C">
          <w:rPr>
            <w:noProof/>
            <w:webHidden/>
          </w:rPr>
          <w:fldChar w:fldCharType="end"/>
        </w:r>
      </w:hyperlink>
    </w:p>
    <w:p w14:paraId="77BA6923" w14:textId="2E0D3DF6" w:rsidR="00CD779C" w:rsidRDefault="006F117D">
      <w:pPr>
        <w:pStyle w:val="TOC2"/>
        <w:rPr>
          <w:rFonts w:asciiTheme="minorHAnsi" w:eastAsiaTheme="minorEastAsia" w:hAnsiTheme="minorHAnsi" w:cstheme="minorBidi"/>
          <w:noProof/>
        </w:rPr>
      </w:pPr>
      <w:hyperlink w:anchor="_Toc60046362" w:history="1">
        <w:r w:rsidR="00CD779C" w:rsidRPr="00FD1F98">
          <w:rPr>
            <w:rStyle w:val="Hyperlink"/>
            <w:noProof/>
          </w:rPr>
          <w:t>Permit Shield</w:t>
        </w:r>
        <w:r w:rsidR="00CD779C">
          <w:rPr>
            <w:noProof/>
            <w:webHidden/>
          </w:rPr>
          <w:tab/>
        </w:r>
        <w:r w:rsidR="00CD779C">
          <w:rPr>
            <w:noProof/>
            <w:webHidden/>
          </w:rPr>
          <w:fldChar w:fldCharType="begin"/>
        </w:r>
        <w:r w:rsidR="00CD779C">
          <w:rPr>
            <w:noProof/>
            <w:webHidden/>
          </w:rPr>
          <w:instrText xml:space="preserve"> PAGEREF _Toc60046362 \h </w:instrText>
        </w:r>
        <w:r w:rsidR="00CD779C">
          <w:rPr>
            <w:noProof/>
            <w:webHidden/>
          </w:rPr>
        </w:r>
        <w:r w:rsidR="00CD779C">
          <w:rPr>
            <w:noProof/>
            <w:webHidden/>
          </w:rPr>
          <w:fldChar w:fldCharType="separate"/>
        </w:r>
        <w:r w:rsidR="00FC25D6">
          <w:rPr>
            <w:noProof/>
            <w:webHidden/>
          </w:rPr>
          <w:t>7</w:t>
        </w:r>
        <w:r w:rsidR="00CD779C">
          <w:rPr>
            <w:noProof/>
            <w:webHidden/>
          </w:rPr>
          <w:fldChar w:fldCharType="end"/>
        </w:r>
      </w:hyperlink>
    </w:p>
    <w:p w14:paraId="4560553B" w14:textId="4A01F95F" w:rsidR="00CD779C" w:rsidRDefault="006F117D">
      <w:pPr>
        <w:pStyle w:val="TOC2"/>
        <w:rPr>
          <w:rFonts w:asciiTheme="minorHAnsi" w:eastAsiaTheme="minorEastAsia" w:hAnsiTheme="minorHAnsi" w:cstheme="minorBidi"/>
          <w:noProof/>
        </w:rPr>
      </w:pPr>
      <w:hyperlink w:anchor="_Toc60046363" w:history="1">
        <w:r w:rsidR="00CD779C" w:rsidRPr="00FD1F98">
          <w:rPr>
            <w:rStyle w:val="Hyperlink"/>
            <w:noProof/>
          </w:rPr>
          <w:t>Revisions</w:t>
        </w:r>
        <w:r w:rsidR="00CD779C">
          <w:rPr>
            <w:noProof/>
            <w:webHidden/>
          </w:rPr>
          <w:tab/>
        </w:r>
        <w:r w:rsidR="00CD779C">
          <w:rPr>
            <w:noProof/>
            <w:webHidden/>
          </w:rPr>
          <w:fldChar w:fldCharType="begin"/>
        </w:r>
        <w:r w:rsidR="00CD779C">
          <w:rPr>
            <w:noProof/>
            <w:webHidden/>
          </w:rPr>
          <w:instrText xml:space="preserve"> PAGEREF _Toc60046363 \h </w:instrText>
        </w:r>
        <w:r w:rsidR="00CD779C">
          <w:rPr>
            <w:noProof/>
            <w:webHidden/>
          </w:rPr>
        </w:r>
        <w:r w:rsidR="00CD779C">
          <w:rPr>
            <w:noProof/>
            <w:webHidden/>
          </w:rPr>
          <w:fldChar w:fldCharType="separate"/>
        </w:r>
        <w:r w:rsidR="00FC25D6">
          <w:rPr>
            <w:noProof/>
            <w:webHidden/>
          </w:rPr>
          <w:t>8</w:t>
        </w:r>
        <w:r w:rsidR="00CD779C">
          <w:rPr>
            <w:noProof/>
            <w:webHidden/>
          </w:rPr>
          <w:fldChar w:fldCharType="end"/>
        </w:r>
      </w:hyperlink>
    </w:p>
    <w:p w14:paraId="1BB29978" w14:textId="51D01F45" w:rsidR="00CD779C" w:rsidRDefault="006F117D">
      <w:pPr>
        <w:pStyle w:val="TOC2"/>
        <w:rPr>
          <w:rFonts w:asciiTheme="minorHAnsi" w:eastAsiaTheme="minorEastAsia" w:hAnsiTheme="minorHAnsi" w:cstheme="minorBidi"/>
          <w:noProof/>
        </w:rPr>
      </w:pPr>
      <w:hyperlink w:anchor="_Toc60046364" w:history="1">
        <w:r w:rsidR="00CD779C" w:rsidRPr="00FD1F98">
          <w:rPr>
            <w:rStyle w:val="Hyperlink"/>
            <w:noProof/>
          </w:rPr>
          <w:t>Reopenings</w:t>
        </w:r>
        <w:r w:rsidR="00CD779C">
          <w:rPr>
            <w:noProof/>
            <w:webHidden/>
          </w:rPr>
          <w:tab/>
        </w:r>
        <w:r w:rsidR="00CD779C">
          <w:rPr>
            <w:noProof/>
            <w:webHidden/>
          </w:rPr>
          <w:fldChar w:fldCharType="begin"/>
        </w:r>
        <w:r w:rsidR="00CD779C">
          <w:rPr>
            <w:noProof/>
            <w:webHidden/>
          </w:rPr>
          <w:instrText xml:space="preserve"> PAGEREF _Toc60046364 \h </w:instrText>
        </w:r>
        <w:r w:rsidR="00CD779C">
          <w:rPr>
            <w:noProof/>
            <w:webHidden/>
          </w:rPr>
        </w:r>
        <w:r w:rsidR="00CD779C">
          <w:rPr>
            <w:noProof/>
            <w:webHidden/>
          </w:rPr>
          <w:fldChar w:fldCharType="separate"/>
        </w:r>
        <w:r w:rsidR="00FC25D6">
          <w:rPr>
            <w:noProof/>
            <w:webHidden/>
          </w:rPr>
          <w:t>8</w:t>
        </w:r>
        <w:r w:rsidR="00CD779C">
          <w:rPr>
            <w:noProof/>
            <w:webHidden/>
          </w:rPr>
          <w:fldChar w:fldCharType="end"/>
        </w:r>
      </w:hyperlink>
    </w:p>
    <w:p w14:paraId="2DB64CB0" w14:textId="69A26A75" w:rsidR="00CD779C" w:rsidRDefault="006F117D">
      <w:pPr>
        <w:pStyle w:val="TOC2"/>
        <w:rPr>
          <w:rFonts w:asciiTheme="minorHAnsi" w:eastAsiaTheme="minorEastAsia" w:hAnsiTheme="minorHAnsi" w:cstheme="minorBidi"/>
          <w:noProof/>
        </w:rPr>
      </w:pPr>
      <w:hyperlink w:anchor="_Toc60046365" w:history="1">
        <w:r w:rsidR="00CD779C" w:rsidRPr="00FD1F98">
          <w:rPr>
            <w:rStyle w:val="Hyperlink"/>
            <w:noProof/>
          </w:rPr>
          <w:t>Renewals</w:t>
        </w:r>
        <w:r w:rsidR="00CD779C">
          <w:rPr>
            <w:noProof/>
            <w:webHidden/>
          </w:rPr>
          <w:tab/>
        </w:r>
        <w:r w:rsidR="00CD779C">
          <w:rPr>
            <w:noProof/>
            <w:webHidden/>
          </w:rPr>
          <w:fldChar w:fldCharType="begin"/>
        </w:r>
        <w:r w:rsidR="00CD779C">
          <w:rPr>
            <w:noProof/>
            <w:webHidden/>
          </w:rPr>
          <w:instrText xml:space="preserve"> PAGEREF _Toc60046365 \h </w:instrText>
        </w:r>
        <w:r w:rsidR="00CD779C">
          <w:rPr>
            <w:noProof/>
            <w:webHidden/>
          </w:rPr>
        </w:r>
        <w:r w:rsidR="00CD779C">
          <w:rPr>
            <w:noProof/>
            <w:webHidden/>
          </w:rPr>
          <w:fldChar w:fldCharType="separate"/>
        </w:r>
        <w:r w:rsidR="00FC25D6">
          <w:rPr>
            <w:noProof/>
            <w:webHidden/>
          </w:rPr>
          <w:t>9</w:t>
        </w:r>
        <w:r w:rsidR="00CD779C">
          <w:rPr>
            <w:noProof/>
            <w:webHidden/>
          </w:rPr>
          <w:fldChar w:fldCharType="end"/>
        </w:r>
      </w:hyperlink>
    </w:p>
    <w:p w14:paraId="45A8C957" w14:textId="6A118C20" w:rsidR="00CD779C" w:rsidRDefault="006F117D">
      <w:pPr>
        <w:pStyle w:val="TOC2"/>
        <w:rPr>
          <w:rFonts w:asciiTheme="minorHAnsi" w:eastAsiaTheme="minorEastAsia" w:hAnsiTheme="minorHAnsi" w:cstheme="minorBidi"/>
          <w:noProof/>
        </w:rPr>
      </w:pPr>
      <w:hyperlink w:anchor="_Toc60046366" w:history="1">
        <w:r w:rsidR="00CD779C" w:rsidRPr="00FD1F98">
          <w:rPr>
            <w:rStyle w:val="Hyperlink"/>
            <w:bCs/>
            <w:noProof/>
          </w:rPr>
          <w:t>Stratospheric Ozone Protection</w:t>
        </w:r>
        <w:r w:rsidR="00CD779C">
          <w:rPr>
            <w:noProof/>
            <w:webHidden/>
          </w:rPr>
          <w:tab/>
        </w:r>
        <w:r w:rsidR="00CD779C">
          <w:rPr>
            <w:noProof/>
            <w:webHidden/>
          </w:rPr>
          <w:fldChar w:fldCharType="begin"/>
        </w:r>
        <w:r w:rsidR="00CD779C">
          <w:rPr>
            <w:noProof/>
            <w:webHidden/>
          </w:rPr>
          <w:instrText xml:space="preserve"> PAGEREF _Toc60046366 \h </w:instrText>
        </w:r>
        <w:r w:rsidR="00CD779C">
          <w:rPr>
            <w:noProof/>
            <w:webHidden/>
          </w:rPr>
        </w:r>
        <w:r w:rsidR="00CD779C">
          <w:rPr>
            <w:noProof/>
            <w:webHidden/>
          </w:rPr>
          <w:fldChar w:fldCharType="separate"/>
        </w:r>
        <w:r w:rsidR="00FC25D6">
          <w:rPr>
            <w:noProof/>
            <w:webHidden/>
          </w:rPr>
          <w:t>9</w:t>
        </w:r>
        <w:r w:rsidR="00CD779C">
          <w:rPr>
            <w:noProof/>
            <w:webHidden/>
          </w:rPr>
          <w:fldChar w:fldCharType="end"/>
        </w:r>
      </w:hyperlink>
    </w:p>
    <w:p w14:paraId="7740DA6E" w14:textId="42110268" w:rsidR="00CD779C" w:rsidRDefault="006F117D">
      <w:pPr>
        <w:pStyle w:val="TOC2"/>
        <w:rPr>
          <w:rFonts w:asciiTheme="minorHAnsi" w:eastAsiaTheme="minorEastAsia" w:hAnsiTheme="minorHAnsi" w:cstheme="minorBidi"/>
          <w:noProof/>
        </w:rPr>
      </w:pPr>
      <w:hyperlink w:anchor="_Toc60046367" w:history="1">
        <w:r w:rsidR="00CD779C" w:rsidRPr="00FD1F98">
          <w:rPr>
            <w:rStyle w:val="Hyperlink"/>
            <w:bCs/>
            <w:noProof/>
          </w:rPr>
          <w:t>Risk Management Plan</w:t>
        </w:r>
        <w:r w:rsidR="00CD779C">
          <w:rPr>
            <w:noProof/>
            <w:webHidden/>
          </w:rPr>
          <w:tab/>
        </w:r>
        <w:r w:rsidR="00CD779C">
          <w:rPr>
            <w:noProof/>
            <w:webHidden/>
          </w:rPr>
          <w:fldChar w:fldCharType="begin"/>
        </w:r>
        <w:r w:rsidR="00CD779C">
          <w:rPr>
            <w:noProof/>
            <w:webHidden/>
          </w:rPr>
          <w:instrText xml:space="preserve"> PAGEREF _Toc60046367 \h </w:instrText>
        </w:r>
        <w:r w:rsidR="00CD779C">
          <w:rPr>
            <w:noProof/>
            <w:webHidden/>
          </w:rPr>
        </w:r>
        <w:r w:rsidR="00CD779C">
          <w:rPr>
            <w:noProof/>
            <w:webHidden/>
          </w:rPr>
          <w:fldChar w:fldCharType="separate"/>
        </w:r>
        <w:r w:rsidR="00FC25D6">
          <w:rPr>
            <w:noProof/>
            <w:webHidden/>
          </w:rPr>
          <w:t>9</w:t>
        </w:r>
        <w:r w:rsidR="00CD779C">
          <w:rPr>
            <w:noProof/>
            <w:webHidden/>
          </w:rPr>
          <w:fldChar w:fldCharType="end"/>
        </w:r>
      </w:hyperlink>
    </w:p>
    <w:p w14:paraId="0E08A746" w14:textId="19BBDF72" w:rsidR="00CD779C" w:rsidRDefault="006F117D">
      <w:pPr>
        <w:pStyle w:val="TOC2"/>
        <w:rPr>
          <w:rFonts w:asciiTheme="minorHAnsi" w:eastAsiaTheme="minorEastAsia" w:hAnsiTheme="minorHAnsi" w:cstheme="minorBidi"/>
          <w:noProof/>
        </w:rPr>
      </w:pPr>
      <w:hyperlink w:anchor="_Toc60046368" w:history="1">
        <w:r w:rsidR="00CD779C" w:rsidRPr="00FD1F98">
          <w:rPr>
            <w:rStyle w:val="Hyperlink"/>
            <w:bCs/>
            <w:noProof/>
          </w:rPr>
          <w:t>Emission Trading</w:t>
        </w:r>
        <w:r w:rsidR="00CD779C">
          <w:rPr>
            <w:noProof/>
            <w:webHidden/>
          </w:rPr>
          <w:tab/>
        </w:r>
        <w:r w:rsidR="00CD779C">
          <w:rPr>
            <w:noProof/>
            <w:webHidden/>
          </w:rPr>
          <w:fldChar w:fldCharType="begin"/>
        </w:r>
        <w:r w:rsidR="00CD779C">
          <w:rPr>
            <w:noProof/>
            <w:webHidden/>
          </w:rPr>
          <w:instrText xml:space="preserve"> PAGEREF _Toc60046368 \h </w:instrText>
        </w:r>
        <w:r w:rsidR="00CD779C">
          <w:rPr>
            <w:noProof/>
            <w:webHidden/>
          </w:rPr>
        </w:r>
        <w:r w:rsidR="00CD779C">
          <w:rPr>
            <w:noProof/>
            <w:webHidden/>
          </w:rPr>
          <w:fldChar w:fldCharType="separate"/>
        </w:r>
        <w:r w:rsidR="00FC25D6">
          <w:rPr>
            <w:noProof/>
            <w:webHidden/>
          </w:rPr>
          <w:t>9</w:t>
        </w:r>
        <w:r w:rsidR="00CD779C">
          <w:rPr>
            <w:noProof/>
            <w:webHidden/>
          </w:rPr>
          <w:fldChar w:fldCharType="end"/>
        </w:r>
      </w:hyperlink>
    </w:p>
    <w:p w14:paraId="7D05DEE6" w14:textId="2903E4F1" w:rsidR="00CD779C" w:rsidRDefault="006F117D">
      <w:pPr>
        <w:pStyle w:val="TOC2"/>
        <w:rPr>
          <w:rFonts w:asciiTheme="minorHAnsi" w:eastAsiaTheme="minorEastAsia" w:hAnsiTheme="minorHAnsi" w:cstheme="minorBidi"/>
          <w:noProof/>
        </w:rPr>
      </w:pPr>
      <w:hyperlink w:anchor="_Toc60046369" w:history="1">
        <w:r w:rsidR="00CD779C" w:rsidRPr="00FD1F98">
          <w:rPr>
            <w:rStyle w:val="Hyperlink"/>
            <w:bCs/>
            <w:noProof/>
          </w:rPr>
          <w:t>Permit to Install (PTI)</w:t>
        </w:r>
        <w:r w:rsidR="00CD779C">
          <w:rPr>
            <w:noProof/>
            <w:webHidden/>
          </w:rPr>
          <w:tab/>
        </w:r>
        <w:r w:rsidR="00CD779C">
          <w:rPr>
            <w:noProof/>
            <w:webHidden/>
          </w:rPr>
          <w:fldChar w:fldCharType="begin"/>
        </w:r>
        <w:r w:rsidR="00CD779C">
          <w:rPr>
            <w:noProof/>
            <w:webHidden/>
          </w:rPr>
          <w:instrText xml:space="preserve"> PAGEREF _Toc60046369 \h </w:instrText>
        </w:r>
        <w:r w:rsidR="00CD779C">
          <w:rPr>
            <w:noProof/>
            <w:webHidden/>
          </w:rPr>
        </w:r>
        <w:r w:rsidR="00CD779C">
          <w:rPr>
            <w:noProof/>
            <w:webHidden/>
          </w:rPr>
          <w:fldChar w:fldCharType="separate"/>
        </w:r>
        <w:r w:rsidR="00FC25D6">
          <w:rPr>
            <w:noProof/>
            <w:webHidden/>
          </w:rPr>
          <w:t>10</w:t>
        </w:r>
        <w:r w:rsidR="00CD779C">
          <w:rPr>
            <w:noProof/>
            <w:webHidden/>
          </w:rPr>
          <w:fldChar w:fldCharType="end"/>
        </w:r>
      </w:hyperlink>
    </w:p>
    <w:p w14:paraId="65451FC7" w14:textId="6EF77840" w:rsidR="00CD779C" w:rsidRDefault="006F117D">
      <w:pPr>
        <w:pStyle w:val="TOC1"/>
        <w:rPr>
          <w:rFonts w:asciiTheme="minorHAnsi" w:eastAsiaTheme="minorEastAsia" w:hAnsiTheme="minorHAnsi" w:cstheme="minorBidi"/>
          <w:b w:val="0"/>
          <w:noProof/>
        </w:rPr>
      </w:pPr>
      <w:hyperlink w:anchor="_Toc60046370" w:history="1">
        <w:r w:rsidR="00CD779C" w:rsidRPr="00FD1F98">
          <w:rPr>
            <w:rStyle w:val="Hyperlink"/>
            <w:noProof/>
          </w:rPr>
          <w:t>B.  SOURCE-WIDE CONDITIONS</w:t>
        </w:r>
        <w:r w:rsidR="00CD779C">
          <w:rPr>
            <w:noProof/>
            <w:webHidden/>
          </w:rPr>
          <w:tab/>
        </w:r>
        <w:r w:rsidR="00CD779C">
          <w:rPr>
            <w:noProof/>
            <w:webHidden/>
          </w:rPr>
          <w:fldChar w:fldCharType="begin"/>
        </w:r>
        <w:r w:rsidR="00CD779C">
          <w:rPr>
            <w:noProof/>
            <w:webHidden/>
          </w:rPr>
          <w:instrText xml:space="preserve"> PAGEREF _Toc60046370 \h </w:instrText>
        </w:r>
        <w:r w:rsidR="00CD779C">
          <w:rPr>
            <w:noProof/>
            <w:webHidden/>
          </w:rPr>
        </w:r>
        <w:r w:rsidR="00CD779C">
          <w:rPr>
            <w:noProof/>
            <w:webHidden/>
          </w:rPr>
          <w:fldChar w:fldCharType="separate"/>
        </w:r>
        <w:r w:rsidR="00FC25D6">
          <w:rPr>
            <w:noProof/>
            <w:webHidden/>
          </w:rPr>
          <w:t>11</w:t>
        </w:r>
        <w:r w:rsidR="00CD779C">
          <w:rPr>
            <w:noProof/>
            <w:webHidden/>
          </w:rPr>
          <w:fldChar w:fldCharType="end"/>
        </w:r>
      </w:hyperlink>
    </w:p>
    <w:p w14:paraId="27E109CF" w14:textId="24CE1310" w:rsidR="00CD779C" w:rsidRDefault="006F117D">
      <w:pPr>
        <w:pStyle w:val="TOC1"/>
        <w:rPr>
          <w:rFonts w:asciiTheme="minorHAnsi" w:eastAsiaTheme="minorEastAsia" w:hAnsiTheme="minorHAnsi" w:cstheme="minorBidi"/>
          <w:b w:val="0"/>
          <w:noProof/>
        </w:rPr>
      </w:pPr>
      <w:hyperlink w:anchor="_Toc60046371" w:history="1">
        <w:r w:rsidR="00CD779C" w:rsidRPr="00FD1F98">
          <w:rPr>
            <w:rStyle w:val="Hyperlink"/>
            <w:noProof/>
          </w:rPr>
          <w:t>C.  EMISSION UNIT SPECIAL CONDITIONS</w:t>
        </w:r>
        <w:r w:rsidR="00CD779C">
          <w:rPr>
            <w:noProof/>
            <w:webHidden/>
          </w:rPr>
          <w:tab/>
        </w:r>
        <w:r w:rsidR="00CD779C">
          <w:rPr>
            <w:noProof/>
            <w:webHidden/>
          </w:rPr>
          <w:fldChar w:fldCharType="begin"/>
        </w:r>
        <w:r w:rsidR="00CD779C">
          <w:rPr>
            <w:noProof/>
            <w:webHidden/>
          </w:rPr>
          <w:instrText xml:space="preserve"> PAGEREF _Toc60046371 \h </w:instrText>
        </w:r>
        <w:r w:rsidR="00CD779C">
          <w:rPr>
            <w:noProof/>
            <w:webHidden/>
          </w:rPr>
        </w:r>
        <w:r w:rsidR="00CD779C">
          <w:rPr>
            <w:noProof/>
            <w:webHidden/>
          </w:rPr>
          <w:fldChar w:fldCharType="separate"/>
        </w:r>
        <w:r w:rsidR="00FC25D6">
          <w:rPr>
            <w:noProof/>
            <w:webHidden/>
          </w:rPr>
          <w:t>14</w:t>
        </w:r>
        <w:r w:rsidR="00CD779C">
          <w:rPr>
            <w:noProof/>
            <w:webHidden/>
          </w:rPr>
          <w:fldChar w:fldCharType="end"/>
        </w:r>
      </w:hyperlink>
    </w:p>
    <w:p w14:paraId="7F420EFB" w14:textId="69C3C780" w:rsidR="00CD779C" w:rsidRDefault="006F117D">
      <w:pPr>
        <w:pStyle w:val="TOC2"/>
        <w:rPr>
          <w:rFonts w:asciiTheme="minorHAnsi" w:eastAsiaTheme="minorEastAsia" w:hAnsiTheme="minorHAnsi" w:cstheme="minorBidi"/>
          <w:noProof/>
        </w:rPr>
      </w:pPr>
      <w:hyperlink w:anchor="_Toc60046372" w:history="1">
        <w:r w:rsidR="00CD779C" w:rsidRPr="00FD1F98">
          <w:rPr>
            <w:rStyle w:val="Hyperlink"/>
            <w:noProof/>
          </w:rPr>
          <w:t>EMISSION UNIT SUMMARY TABLE</w:t>
        </w:r>
        <w:r w:rsidR="00CD779C">
          <w:rPr>
            <w:noProof/>
            <w:webHidden/>
          </w:rPr>
          <w:tab/>
        </w:r>
        <w:r w:rsidR="00CD779C">
          <w:rPr>
            <w:noProof/>
            <w:webHidden/>
          </w:rPr>
          <w:fldChar w:fldCharType="begin"/>
        </w:r>
        <w:r w:rsidR="00CD779C">
          <w:rPr>
            <w:noProof/>
            <w:webHidden/>
          </w:rPr>
          <w:instrText xml:space="preserve"> PAGEREF _Toc60046372 \h </w:instrText>
        </w:r>
        <w:r w:rsidR="00CD779C">
          <w:rPr>
            <w:noProof/>
            <w:webHidden/>
          </w:rPr>
        </w:r>
        <w:r w:rsidR="00CD779C">
          <w:rPr>
            <w:noProof/>
            <w:webHidden/>
          </w:rPr>
          <w:fldChar w:fldCharType="separate"/>
        </w:r>
        <w:r w:rsidR="00FC25D6">
          <w:rPr>
            <w:noProof/>
            <w:webHidden/>
          </w:rPr>
          <w:t>14</w:t>
        </w:r>
        <w:r w:rsidR="00CD779C">
          <w:rPr>
            <w:noProof/>
            <w:webHidden/>
          </w:rPr>
          <w:fldChar w:fldCharType="end"/>
        </w:r>
      </w:hyperlink>
    </w:p>
    <w:p w14:paraId="2445A9A6" w14:textId="4A0CA309" w:rsidR="00CD779C" w:rsidRDefault="006F117D">
      <w:pPr>
        <w:pStyle w:val="TOC2"/>
        <w:rPr>
          <w:rFonts w:asciiTheme="minorHAnsi" w:eastAsiaTheme="minorEastAsia" w:hAnsiTheme="minorHAnsi" w:cstheme="minorBidi"/>
          <w:noProof/>
        </w:rPr>
      </w:pPr>
      <w:hyperlink w:anchor="_Toc60046373" w:history="1">
        <w:r w:rsidR="00CD779C" w:rsidRPr="00FD1F98">
          <w:rPr>
            <w:rStyle w:val="Hyperlink"/>
            <w:bCs/>
            <w:noProof/>
          </w:rPr>
          <w:t>EU-UNIT2-FURNACE</w:t>
        </w:r>
        <w:r w:rsidR="00CD779C">
          <w:rPr>
            <w:noProof/>
            <w:webHidden/>
          </w:rPr>
          <w:tab/>
        </w:r>
        <w:r w:rsidR="00CD779C">
          <w:rPr>
            <w:noProof/>
            <w:webHidden/>
          </w:rPr>
          <w:fldChar w:fldCharType="begin"/>
        </w:r>
        <w:r w:rsidR="00CD779C">
          <w:rPr>
            <w:noProof/>
            <w:webHidden/>
          </w:rPr>
          <w:instrText xml:space="preserve"> PAGEREF _Toc60046373 \h </w:instrText>
        </w:r>
        <w:r w:rsidR="00CD779C">
          <w:rPr>
            <w:noProof/>
            <w:webHidden/>
          </w:rPr>
        </w:r>
        <w:r w:rsidR="00CD779C">
          <w:rPr>
            <w:noProof/>
            <w:webHidden/>
          </w:rPr>
          <w:fldChar w:fldCharType="separate"/>
        </w:r>
        <w:r w:rsidR="00FC25D6">
          <w:rPr>
            <w:noProof/>
            <w:webHidden/>
          </w:rPr>
          <w:t>18</w:t>
        </w:r>
        <w:r w:rsidR="00CD779C">
          <w:rPr>
            <w:noProof/>
            <w:webHidden/>
          </w:rPr>
          <w:fldChar w:fldCharType="end"/>
        </w:r>
      </w:hyperlink>
    </w:p>
    <w:p w14:paraId="1F89FF87" w14:textId="22B20774" w:rsidR="00CD779C" w:rsidRDefault="006F117D">
      <w:pPr>
        <w:pStyle w:val="TOC2"/>
        <w:rPr>
          <w:rFonts w:asciiTheme="minorHAnsi" w:eastAsiaTheme="minorEastAsia" w:hAnsiTheme="minorHAnsi" w:cstheme="minorBidi"/>
          <w:noProof/>
        </w:rPr>
      </w:pPr>
      <w:hyperlink w:anchor="_Toc60046374" w:history="1">
        <w:r w:rsidR="00CD779C" w:rsidRPr="00FD1F98">
          <w:rPr>
            <w:rStyle w:val="Hyperlink"/>
            <w:bCs/>
            <w:noProof/>
          </w:rPr>
          <w:t>EU-UNIT3-FURNACE</w:t>
        </w:r>
        <w:r w:rsidR="00CD779C">
          <w:rPr>
            <w:noProof/>
            <w:webHidden/>
          </w:rPr>
          <w:tab/>
        </w:r>
        <w:r w:rsidR="00CD779C">
          <w:rPr>
            <w:noProof/>
            <w:webHidden/>
          </w:rPr>
          <w:fldChar w:fldCharType="begin"/>
        </w:r>
        <w:r w:rsidR="00CD779C">
          <w:rPr>
            <w:noProof/>
            <w:webHidden/>
          </w:rPr>
          <w:instrText xml:space="preserve"> PAGEREF _Toc60046374 \h </w:instrText>
        </w:r>
        <w:r w:rsidR="00CD779C">
          <w:rPr>
            <w:noProof/>
            <w:webHidden/>
          </w:rPr>
        </w:r>
        <w:r w:rsidR="00CD779C">
          <w:rPr>
            <w:noProof/>
            <w:webHidden/>
          </w:rPr>
          <w:fldChar w:fldCharType="separate"/>
        </w:r>
        <w:r w:rsidR="00FC25D6">
          <w:rPr>
            <w:noProof/>
            <w:webHidden/>
          </w:rPr>
          <w:t>21</w:t>
        </w:r>
        <w:r w:rsidR="00CD779C">
          <w:rPr>
            <w:noProof/>
            <w:webHidden/>
          </w:rPr>
          <w:fldChar w:fldCharType="end"/>
        </w:r>
      </w:hyperlink>
    </w:p>
    <w:p w14:paraId="0C1C96B1" w14:textId="5669CDCC" w:rsidR="00CD779C" w:rsidRDefault="006F117D">
      <w:pPr>
        <w:pStyle w:val="TOC2"/>
        <w:rPr>
          <w:rFonts w:asciiTheme="minorHAnsi" w:eastAsiaTheme="minorEastAsia" w:hAnsiTheme="minorHAnsi" w:cstheme="minorBidi"/>
          <w:noProof/>
        </w:rPr>
      </w:pPr>
      <w:hyperlink w:anchor="_Toc60046375" w:history="1">
        <w:r w:rsidR="00CD779C" w:rsidRPr="00FD1F98">
          <w:rPr>
            <w:rStyle w:val="Hyperlink"/>
            <w:bCs/>
            <w:noProof/>
          </w:rPr>
          <w:t>EU-UNIT4-FURNACE</w:t>
        </w:r>
        <w:r w:rsidR="00CD779C">
          <w:rPr>
            <w:noProof/>
            <w:webHidden/>
          </w:rPr>
          <w:tab/>
        </w:r>
        <w:r w:rsidR="00CD779C">
          <w:rPr>
            <w:noProof/>
            <w:webHidden/>
          </w:rPr>
          <w:fldChar w:fldCharType="begin"/>
        </w:r>
        <w:r w:rsidR="00CD779C">
          <w:rPr>
            <w:noProof/>
            <w:webHidden/>
          </w:rPr>
          <w:instrText xml:space="preserve"> PAGEREF _Toc60046375 \h </w:instrText>
        </w:r>
        <w:r w:rsidR="00CD779C">
          <w:rPr>
            <w:noProof/>
            <w:webHidden/>
          </w:rPr>
        </w:r>
        <w:r w:rsidR="00CD779C">
          <w:rPr>
            <w:noProof/>
            <w:webHidden/>
          </w:rPr>
          <w:fldChar w:fldCharType="separate"/>
        </w:r>
        <w:r w:rsidR="00FC25D6">
          <w:rPr>
            <w:noProof/>
            <w:webHidden/>
          </w:rPr>
          <w:t>24</w:t>
        </w:r>
        <w:r w:rsidR="00CD779C">
          <w:rPr>
            <w:noProof/>
            <w:webHidden/>
          </w:rPr>
          <w:fldChar w:fldCharType="end"/>
        </w:r>
      </w:hyperlink>
    </w:p>
    <w:p w14:paraId="3FCDC411" w14:textId="549D2BF0" w:rsidR="00CD779C" w:rsidRDefault="006F117D">
      <w:pPr>
        <w:pStyle w:val="TOC1"/>
        <w:rPr>
          <w:rFonts w:asciiTheme="minorHAnsi" w:eastAsiaTheme="minorEastAsia" w:hAnsiTheme="minorHAnsi" w:cstheme="minorBidi"/>
          <w:b w:val="0"/>
          <w:noProof/>
        </w:rPr>
      </w:pPr>
      <w:hyperlink w:anchor="_Toc60046376" w:history="1">
        <w:r w:rsidR="00CD779C" w:rsidRPr="00FD1F98">
          <w:rPr>
            <w:rStyle w:val="Hyperlink"/>
            <w:noProof/>
          </w:rPr>
          <w:t>D.  FLEXIBLE GROUP SPECIAL CONDITIONS</w:t>
        </w:r>
        <w:r w:rsidR="00CD779C">
          <w:rPr>
            <w:noProof/>
            <w:webHidden/>
          </w:rPr>
          <w:tab/>
        </w:r>
        <w:r w:rsidR="00CD779C">
          <w:rPr>
            <w:noProof/>
            <w:webHidden/>
          </w:rPr>
          <w:fldChar w:fldCharType="begin"/>
        </w:r>
        <w:r w:rsidR="00CD779C">
          <w:rPr>
            <w:noProof/>
            <w:webHidden/>
          </w:rPr>
          <w:instrText xml:space="preserve"> PAGEREF _Toc60046376 \h </w:instrText>
        </w:r>
        <w:r w:rsidR="00CD779C">
          <w:rPr>
            <w:noProof/>
            <w:webHidden/>
          </w:rPr>
        </w:r>
        <w:r w:rsidR="00CD779C">
          <w:rPr>
            <w:noProof/>
            <w:webHidden/>
          </w:rPr>
          <w:fldChar w:fldCharType="separate"/>
        </w:r>
        <w:r w:rsidR="00FC25D6">
          <w:rPr>
            <w:noProof/>
            <w:webHidden/>
          </w:rPr>
          <w:t>27</w:t>
        </w:r>
        <w:r w:rsidR="00CD779C">
          <w:rPr>
            <w:noProof/>
            <w:webHidden/>
          </w:rPr>
          <w:fldChar w:fldCharType="end"/>
        </w:r>
      </w:hyperlink>
    </w:p>
    <w:p w14:paraId="53E789C1" w14:textId="4BBE42A2" w:rsidR="00CD779C" w:rsidRDefault="006F117D">
      <w:pPr>
        <w:pStyle w:val="TOC2"/>
        <w:rPr>
          <w:rFonts w:asciiTheme="minorHAnsi" w:eastAsiaTheme="minorEastAsia" w:hAnsiTheme="minorHAnsi" w:cstheme="minorBidi"/>
          <w:noProof/>
        </w:rPr>
      </w:pPr>
      <w:hyperlink w:anchor="_Toc60046377" w:history="1">
        <w:r w:rsidR="00CD779C" w:rsidRPr="00FD1F98">
          <w:rPr>
            <w:rStyle w:val="Hyperlink"/>
            <w:bCs/>
            <w:noProof/>
          </w:rPr>
          <w:t>FLEXIBLE GROUP SUMMARY TABLE</w:t>
        </w:r>
        <w:r w:rsidR="00CD779C">
          <w:rPr>
            <w:noProof/>
            <w:webHidden/>
          </w:rPr>
          <w:tab/>
        </w:r>
        <w:r w:rsidR="00CD779C">
          <w:rPr>
            <w:noProof/>
            <w:webHidden/>
          </w:rPr>
          <w:fldChar w:fldCharType="begin"/>
        </w:r>
        <w:r w:rsidR="00CD779C">
          <w:rPr>
            <w:noProof/>
            <w:webHidden/>
          </w:rPr>
          <w:instrText xml:space="preserve"> PAGEREF _Toc60046377 \h </w:instrText>
        </w:r>
        <w:r w:rsidR="00CD779C">
          <w:rPr>
            <w:noProof/>
            <w:webHidden/>
          </w:rPr>
        </w:r>
        <w:r w:rsidR="00CD779C">
          <w:rPr>
            <w:noProof/>
            <w:webHidden/>
          </w:rPr>
          <w:fldChar w:fldCharType="separate"/>
        </w:r>
        <w:r w:rsidR="00FC25D6">
          <w:rPr>
            <w:noProof/>
            <w:webHidden/>
          </w:rPr>
          <w:t>27</w:t>
        </w:r>
        <w:r w:rsidR="00CD779C">
          <w:rPr>
            <w:noProof/>
            <w:webHidden/>
          </w:rPr>
          <w:fldChar w:fldCharType="end"/>
        </w:r>
      </w:hyperlink>
    </w:p>
    <w:p w14:paraId="749C9930" w14:textId="26467812" w:rsidR="00CD779C" w:rsidRDefault="006F117D">
      <w:pPr>
        <w:pStyle w:val="TOC2"/>
        <w:rPr>
          <w:rFonts w:asciiTheme="minorHAnsi" w:eastAsiaTheme="minorEastAsia" w:hAnsiTheme="minorHAnsi" w:cstheme="minorBidi"/>
          <w:noProof/>
        </w:rPr>
      </w:pPr>
      <w:hyperlink w:anchor="_Toc60046378" w:history="1">
        <w:r w:rsidR="00CD779C" w:rsidRPr="00FD1F98">
          <w:rPr>
            <w:rStyle w:val="Hyperlink"/>
            <w:bCs/>
            <w:iCs/>
            <w:noProof/>
          </w:rPr>
          <w:t>FG-MATERIAL HANDLING</w:t>
        </w:r>
        <w:r w:rsidR="00CD779C">
          <w:rPr>
            <w:noProof/>
            <w:webHidden/>
          </w:rPr>
          <w:tab/>
        </w:r>
        <w:r w:rsidR="00CD779C">
          <w:rPr>
            <w:noProof/>
            <w:webHidden/>
          </w:rPr>
          <w:fldChar w:fldCharType="begin"/>
        </w:r>
        <w:r w:rsidR="00CD779C">
          <w:rPr>
            <w:noProof/>
            <w:webHidden/>
          </w:rPr>
          <w:instrText xml:space="preserve"> PAGEREF _Toc60046378 \h </w:instrText>
        </w:r>
        <w:r w:rsidR="00CD779C">
          <w:rPr>
            <w:noProof/>
            <w:webHidden/>
          </w:rPr>
        </w:r>
        <w:r w:rsidR="00CD779C">
          <w:rPr>
            <w:noProof/>
            <w:webHidden/>
          </w:rPr>
          <w:fldChar w:fldCharType="separate"/>
        </w:r>
        <w:r w:rsidR="00FC25D6">
          <w:rPr>
            <w:noProof/>
            <w:webHidden/>
          </w:rPr>
          <w:t>29</w:t>
        </w:r>
        <w:r w:rsidR="00CD779C">
          <w:rPr>
            <w:noProof/>
            <w:webHidden/>
          </w:rPr>
          <w:fldChar w:fldCharType="end"/>
        </w:r>
      </w:hyperlink>
    </w:p>
    <w:p w14:paraId="36ADABBE" w14:textId="58B7E2F4" w:rsidR="00CD779C" w:rsidRDefault="006F117D">
      <w:pPr>
        <w:pStyle w:val="TOC2"/>
        <w:rPr>
          <w:rFonts w:asciiTheme="minorHAnsi" w:eastAsiaTheme="minorEastAsia" w:hAnsiTheme="minorHAnsi" w:cstheme="minorBidi"/>
          <w:noProof/>
        </w:rPr>
      </w:pPr>
      <w:hyperlink w:anchor="_Toc60046379" w:history="1">
        <w:r w:rsidR="00CD779C" w:rsidRPr="00FD1F98">
          <w:rPr>
            <w:rStyle w:val="Hyperlink"/>
            <w:bCs/>
            <w:iCs/>
            <w:noProof/>
          </w:rPr>
          <w:t>FG-FURNACES</w:t>
        </w:r>
        <w:r w:rsidR="00CD779C">
          <w:rPr>
            <w:noProof/>
            <w:webHidden/>
          </w:rPr>
          <w:tab/>
        </w:r>
        <w:r w:rsidR="00CD779C">
          <w:rPr>
            <w:noProof/>
            <w:webHidden/>
          </w:rPr>
          <w:fldChar w:fldCharType="begin"/>
        </w:r>
        <w:r w:rsidR="00CD779C">
          <w:rPr>
            <w:noProof/>
            <w:webHidden/>
          </w:rPr>
          <w:instrText xml:space="preserve"> PAGEREF _Toc60046379 \h </w:instrText>
        </w:r>
        <w:r w:rsidR="00CD779C">
          <w:rPr>
            <w:noProof/>
            <w:webHidden/>
          </w:rPr>
        </w:r>
        <w:r w:rsidR="00CD779C">
          <w:rPr>
            <w:noProof/>
            <w:webHidden/>
          </w:rPr>
          <w:fldChar w:fldCharType="separate"/>
        </w:r>
        <w:r w:rsidR="00FC25D6">
          <w:rPr>
            <w:noProof/>
            <w:webHidden/>
          </w:rPr>
          <w:t>31</w:t>
        </w:r>
        <w:r w:rsidR="00CD779C">
          <w:rPr>
            <w:noProof/>
            <w:webHidden/>
          </w:rPr>
          <w:fldChar w:fldCharType="end"/>
        </w:r>
      </w:hyperlink>
    </w:p>
    <w:p w14:paraId="3FA261AE" w14:textId="5DB809EF" w:rsidR="00CD779C" w:rsidRDefault="006F117D">
      <w:pPr>
        <w:pStyle w:val="TOC2"/>
        <w:rPr>
          <w:rFonts w:asciiTheme="minorHAnsi" w:eastAsiaTheme="minorEastAsia" w:hAnsiTheme="minorHAnsi" w:cstheme="minorBidi"/>
          <w:noProof/>
        </w:rPr>
      </w:pPr>
      <w:hyperlink w:anchor="_Toc60046380" w:history="1">
        <w:r w:rsidR="00CD779C" w:rsidRPr="00FD1F98">
          <w:rPr>
            <w:rStyle w:val="Hyperlink"/>
            <w:bCs/>
            <w:iCs/>
            <w:noProof/>
          </w:rPr>
          <w:t>FG-BOILERS1-3</w:t>
        </w:r>
        <w:r w:rsidR="00CD779C">
          <w:rPr>
            <w:noProof/>
            <w:webHidden/>
          </w:rPr>
          <w:tab/>
        </w:r>
        <w:r w:rsidR="00CD779C">
          <w:rPr>
            <w:noProof/>
            <w:webHidden/>
          </w:rPr>
          <w:fldChar w:fldCharType="begin"/>
        </w:r>
        <w:r w:rsidR="00CD779C">
          <w:rPr>
            <w:noProof/>
            <w:webHidden/>
          </w:rPr>
          <w:instrText xml:space="preserve"> PAGEREF _Toc60046380 \h </w:instrText>
        </w:r>
        <w:r w:rsidR="00CD779C">
          <w:rPr>
            <w:noProof/>
            <w:webHidden/>
          </w:rPr>
        </w:r>
        <w:r w:rsidR="00CD779C">
          <w:rPr>
            <w:noProof/>
            <w:webHidden/>
          </w:rPr>
          <w:fldChar w:fldCharType="separate"/>
        </w:r>
        <w:r w:rsidR="00FC25D6">
          <w:rPr>
            <w:noProof/>
            <w:webHidden/>
          </w:rPr>
          <w:t>34</w:t>
        </w:r>
        <w:r w:rsidR="00CD779C">
          <w:rPr>
            <w:noProof/>
            <w:webHidden/>
          </w:rPr>
          <w:fldChar w:fldCharType="end"/>
        </w:r>
      </w:hyperlink>
    </w:p>
    <w:p w14:paraId="538A18E4" w14:textId="6489AC82" w:rsidR="00CD779C" w:rsidRDefault="006F117D">
      <w:pPr>
        <w:pStyle w:val="TOC2"/>
        <w:rPr>
          <w:rFonts w:asciiTheme="minorHAnsi" w:eastAsiaTheme="minorEastAsia" w:hAnsiTheme="minorHAnsi" w:cstheme="minorBidi"/>
          <w:noProof/>
        </w:rPr>
      </w:pPr>
      <w:hyperlink w:anchor="_Toc60046381" w:history="1">
        <w:r w:rsidR="00CD779C" w:rsidRPr="00FD1F98">
          <w:rPr>
            <w:rStyle w:val="Hyperlink"/>
            <w:bCs/>
            <w:iCs/>
            <w:noProof/>
          </w:rPr>
          <w:t>FG-BOILERS4-5</w:t>
        </w:r>
        <w:r w:rsidR="00CD779C">
          <w:rPr>
            <w:noProof/>
            <w:webHidden/>
          </w:rPr>
          <w:tab/>
        </w:r>
        <w:r w:rsidR="00CD779C">
          <w:rPr>
            <w:noProof/>
            <w:webHidden/>
          </w:rPr>
          <w:fldChar w:fldCharType="begin"/>
        </w:r>
        <w:r w:rsidR="00CD779C">
          <w:rPr>
            <w:noProof/>
            <w:webHidden/>
          </w:rPr>
          <w:instrText xml:space="preserve"> PAGEREF _Toc60046381 \h </w:instrText>
        </w:r>
        <w:r w:rsidR="00CD779C">
          <w:rPr>
            <w:noProof/>
            <w:webHidden/>
          </w:rPr>
        </w:r>
        <w:r w:rsidR="00CD779C">
          <w:rPr>
            <w:noProof/>
            <w:webHidden/>
          </w:rPr>
          <w:fldChar w:fldCharType="separate"/>
        </w:r>
        <w:r w:rsidR="00FC25D6">
          <w:rPr>
            <w:noProof/>
            <w:webHidden/>
          </w:rPr>
          <w:t>36</w:t>
        </w:r>
        <w:r w:rsidR="00CD779C">
          <w:rPr>
            <w:noProof/>
            <w:webHidden/>
          </w:rPr>
          <w:fldChar w:fldCharType="end"/>
        </w:r>
      </w:hyperlink>
    </w:p>
    <w:p w14:paraId="73E9C402" w14:textId="2D82A831" w:rsidR="00CD779C" w:rsidRDefault="006F117D">
      <w:pPr>
        <w:pStyle w:val="TOC2"/>
        <w:rPr>
          <w:rFonts w:asciiTheme="minorHAnsi" w:eastAsiaTheme="minorEastAsia" w:hAnsiTheme="minorHAnsi" w:cstheme="minorBidi"/>
          <w:noProof/>
        </w:rPr>
      </w:pPr>
      <w:hyperlink w:anchor="_Toc60046382" w:history="1">
        <w:r w:rsidR="00CD779C" w:rsidRPr="00FD1F98">
          <w:rPr>
            <w:rStyle w:val="Hyperlink"/>
            <w:bCs/>
            <w:iCs/>
            <w:noProof/>
          </w:rPr>
          <w:t>FG-TACONITEMACT</w:t>
        </w:r>
        <w:r w:rsidR="00CD779C">
          <w:rPr>
            <w:noProof/>
            <w:webHidden/>
          </w:rPr>
          <w:tab/>
        </w:r>
        <w:r w:rsidR="00CD779C">
          <w:rPr>
            <w:noProof/>
            <w:webHidden/>
          </w:rPr>
          <w:fldChar w:fldCharType="begin"/>
        </w:r>
        <w:r w:rsidR="00CD779C">
          <w:rPr>
            <w:noProof/>
            <w:webHidden/>
          </w:rPr>
          <w:instrText xml:space="preserve"> PAGEREF _Toc60046382 \h </w:instrText>
        </w:r>
        <w:r w:rsidR="00CD779C">
          <w:rPr>
            <w:noProof/>
            <w:webHidden/>
          </w:rPr>
        </w:r>
        <w:r w:rsidR="00CD779C">
          <w:rPr>
            <w:noProof/>
            <w:webHidden/>
          </w:rPr>
          <w:fldChar w:fldCharType="separate"/>
        </w:r>
        <w:r w:rsidR="00FC25D6">
          <w:rPr>
            <w:noProof/>
            <w:webHidden/>
          </w:rPr>
          <w:t>38</w:t>
        </w:r>
        <w:r w:rsidR="00CD779C">
          <w:rPr>
            <w:noProof/>
            <w:webHidden/>
          </w:rPr>
          <w:fldChar w:fldCharType="end"/>
        </w:r>
      </w:hyperlink>
    </w:p>
    <w:p w14:paraId="6A11711E" w14:textId="75C48F45" w:rsidR="00CD779C" w:rsidRDefault="006F117D">
      <w:pPr>
        <w:pStyle w:val="TOC2"/>
        <w:rPr>
          <w:rFonts w:asciiTheme="minorHAnsi" w:eastAsiaTheme="minorEastAsia" w:hAnsiTheme="minorHAnsi" w:cstheme="minorBidi"/>
          <w:noProof/>
        </w:rPr>
      </w:pPr>
      <w:hyperlink w:anchor="_Toc60046383" w:history="1">
        <w:r w:rsidR="00CD779C" w:rsidRPr="00FD1F98">
          <w:rPr>
            <w:rStyle w:val="Hyperlink"/>
            <w:bCs/>
            <w:iCs/>
            <w:noProof/>
          </w:rPr>
          <w:t>FG</w:t>
        </w:r>
        <w:r w:rsidR="00CD779C" w:rsidRPr="00FD1F98">
          <w:rPr>
            <w:rStyle w:val="Hyperlink"/>
            <w:noProof/>
          </w:rPr>
          <w:t>-BOILERMACT</w:t>
        </w:r>
        <w:r w:rsidR="00CD779C">
          <w:rPr>
            <w:noProof/>
            <w:webHidden/>
          </w:rPr>
          <w:tab/>
        </w:r>
        <w:r w:rsidR="00CD779C">
          <w:rPr>
            <w:noProof/>
            <w:webHidden/>
          </w:rPr>
          <w:fldChar w:fldCharType="begin"/>
        </w:r>
        <w:r w:rsidR="00CD779C">
          <w:rPr>
            <w:noProof/>
            <w:webHidden/>
          </w:rPr>
          <w:instrText xml:space="preserve"> PAGEREF _Toc60046383 \h </w:instrText>
        </w:r>
        <w:r w:rsidR="00CD779C">
          <w:rPr>
            <w:noProof/>
            <w:webHidden/>
          </w:rPr>
        </w:r>
        <w:r w:rsidR="00CD779C">
          <w:rPr>
            <w:noProof/>
            <w:webHidden/>
          </w:rPr>
          <w:fldChar w:fldCharType="separate"/>
        </w:r>
        <w:r w:rsidR="00FC25D6">
          <w:rPr>
            <w:noProof/>
            <w:webHidden/>
          </w:rPr>
          <w:t>44</w:t>
        </w:r>
        <w:r w:rsidR="00CD779C">
          <w:rPr>
            <w:noProof/>
            <w:webHidden/>
          </w:rPr>
          <w:fldChar w:fldCharType="end"/>
        </w:r>
      </w:hyperlink>
    </w:p>
    <w:p w14:paraId="3A2D776C" w14:textId="2F9108BF" w:rsidR="00CD779C" w:rsidRDefault="006F117D">
      <w:pPr>
        <w:pStyle w:val="TOC1"/>
        <w:rPr>
          <w:rFonts w:asciiTheme="minorHAnsi" w:eastAsiaTheme="minorEastAsia" w:hAnsiTheme="minorHAnsi" w:cstheme="minorBidi"/>
          <w:b w:val="0"/>
          <w:noProof/>
        </w:rPr>
      </w:pPr>
      <w:hyperlink w:anchor="_Toc60046384" w:history="1">
        <w:r w:rsidR="00CD779C" w:rsidRPr="00FD1F98">
          <w:rPr>
            <w:rStyle w:val="Hyperlink"/>
            <w:noProof/>
          </w:rPr>
          <w:t>E.  NON-APPLICABLE REQUIREMENTS</w:t>
        </w:r>
        <w:r w:rsidR="00CD779C">
          <w:rPr>
            <w:noProof/>
            <w:webHidden/>
          </w:rPr>
          <w:tab/>
        </w:r>
        <w:r w:rsidR="00CD779C">
          <w:rPr>
            <w:noProof/>
            <w:webHidden/>
          </w:rPr>
          <w:fldChar w:fldCharType="begin"/>
        </w:r>
        <w:r w:rsidR="00CD779C">
          <w:rPr>
            <w:noProof/>
            <w:webHidden/>
          </w:rPr>
          <w:instrText xml:space="preserve"> PAGEREF _Toc60046384 \h </w:instrText>
        </w:r>
        <w:r w:rsidR="00CD779C">
          <w:rPr>
            <w:noProof/>
            <w:webHidden/>
          </w:rPr>
        </w:r>
        <w:r w:rsidR="00CD779C">
          <w:rPr>
            <w:noProof/>
            <w:webHidden/>
          </w:rPr>
          <w:fldChar w:fldCharType="separate"/>
        </w:r>
        <w:r w:rsidR="00FC25D6">
          <w:rPr>
            <w:noProof/>
            <w:webHidden/>
          </w:rPr>
          <w:t>47</w:t>
        </w:r>
        <w:r w:rsidR="00CD779C">
          <w:rPr>
            <w:noProof/>
            <w:webHidden/>
          </w:rPr>
          <w:fldChar w:fldCharType="end"/>
        </w:r>
      </w:hyperlink>
    </w:p>
    <w:p w14:paraId="7D4B36CF" w14:textId="01BC0416" w:rsidR="00CD779C" w:rsidRDefault="006F117D">
      <w:pPr>
        <w:pStyle w:val="TOC1"/>
        <w:rPr>
          <w:rFonts w:asciiTheme="minorHAnsi" w:eastAsiaTheme="minorEastAsia" w:hAnsiTheme="minorHAnsi" w:cstheme="minorBidi"/>
          <w:b w:val="0"/>
          <w:noProof/>
        </w:rPr>
      </w:pPr>
      <w:hyperlink w:anchor="_Toc60046385" w:history="1">
        <w:r w:rsidR="00CD779C" w:rsidRPr="00FD1F98">
          <w:rPr>
            <w:rStyle w:val="Hyperlink"/>
            <w:noProof/>
            <w:kern w:val="28"/>
          </w:rPr>
          <w:t>APPENDICES</w:t>
        </w:r>
        <w:r w:rsidR="00CD779C">
          <w:rPr>
            <w:noProof/>
            <w:webHidden/>
          </w:rPr>
          <w:tab/>
        </w:r>
        <w:r w:rsidR="00CD779C">
          <w:rPr>
            <w:noProof/>
            <w:webHidden/>
          </w:rPr>
          <w:fldChar w:fldCharType="begin"/>
        </w:r>
        <w:r w:rsidR="00CD779C">
          <w:rPr>
            <w:noProof/>
            <w:webHidden/>
          </w:rPr>
          <w:instrText xml:space="preserve"> PAGEREF _Toc60046385 \h </w:instrText>
        </w:r>
        <w:r w:rsidR="00CD779C">
          <w:rPr>
            <w:noProof/>
            <w:webHidden/>
          </w:rPr>
        </w:r>
        <w:r w:rsidR="00CD779C">
          <w:rPr>
            <w:noProof/>
            <w:webHidden/>
          </w:rPr>
          <w:fldChar w:fldCharType="separate"/>
        </w:r>
        <w:r w:rsidR="00FC25D6">
          <w:rPr>
            <w:noProof/>
            <w:webHidden/>
          </w:rPr>
          <w:t>48</w:t>
        </w:r>
        <w:r w:rsidR="00CD779C">
          <w:rPr>
            <w:noProof/>
            <w:webHidden/>
          </w:rPr>
          <w:fldChar w:fldCharType="end"/>
        </w:r>
      </w:hyperlink>
    </w:p>
    <w:p w14:paraId="49829577" w14:textId="785B68C1" w:rsidR="00CD779C" w:rsidRDefault="006F117D">
      <w:pPr>
        <w:pStyle w:val="TOC2"/>
        <w:rPr>
          <w:rFonts w:asciiTheme="minorHAnsi" w:eastAsiaTheme="minorEastAsia" w:hAnsiTheme="minorHAnsi" w:cstheme="minorBidi"/>
          <w:noProof/>
        </w:rPr>
      </w:pPr>
      <w:hyperlink w:anchor="_Toc60046386" w:history="1">
        <w:r w:rsidR="00CD779C" w:rsidRPr="00FD1F98">
          <w:rPr>
            <w:rStyle w:val="Hyperlink"/>
            <w:noProof/>
          </w:rPr>
          <w:t>Appendix 1.  Acronyms and Abbreviations</w:t>
        </w:r>
        <w:r w:rsidR="00CD779C">
          <w:rPr>
            <w:noProof/>
            <w:webHidden/>
          </w:rPr>
          <w:tab/>
        </w:r>
        <w:r w:rsidR="00CD779C">
          <w:rPr>
            <w:noProof/>
            <w:webHidden/>
          </w:rPr>
          <w:fldChar w:fldCharType="begin"/>
        </w:r>
        <w:r w:rsidR="00CD779C">
          <w:rPr>
            <w:noProof/>
            <w:webHidden/>
          </w:rPr>
          <w:instrText xml:space="preserve"> PAGEREF _Toc60046386 \h </w:instrText>
        </w:r>
        <w:r w:rsidR="00CD779C">
          <w:rPr>
            <w:noProof/>
            <w:webHidden/>
          </w:rPr>
        </w:r>
        <w:r w:rsidR="00CD779C">
          <w:rPr>
            <w:noProof/>
            <w:webHidden/>
          </w:rPr>
          <w:fldChar w:fldCharType="separate"/>
        </w:r>
        <w:r w:rsidR="00FC25D6">
          <w:rPr>
            <w:noProof/>
            <w:webHidden/>
          </w:rPr>
          <w:t>48</w:t>
        </w:r>
        <w:r w:rsidR="00CD779C">
          <w:rPr>
            <w:noProof/>
            <w:webHidden/>
          </w:rPr>
          <w:fldChar w:fldCharType="end"/>
        </w:r>
      </w:hyperlink>
    </w:p>
    <w:p w14:paraId="31ACD038" w14:textId="4610975D" w:rsidR="00CD779C" w:rsidRDefault="006F117D">
      <w:pPr>
        <w:pStyle w:val="TOC2"/>
        <w:rPr>
          <w:rFonts w:asciiTheme="minorHAnsi" w:eastAsiaTheme="minorEastAsia" w:hAnsiTheme="minorHAnsi" w:cstheme="minorBidi"/>
          <w:noProof/>
        </w:rPr>
      </w:pPr>
      <w:hyperlink w:anchor="_Toc60046387" w:history="1">
        <w:r w:rsidR="00CD779C" w:rsidRPr="00FD1F98">
          <w:rPr>
            <w:rStyle w:val="Hyperlink"/>
            <w:bCs/>
            <w:noProof/>
          </w:rPr>
          <w:t>Appendix 2.  Schedule of Compliance</w:t>
        </w:r>
        <w:r w:rsidR="00CD779C">
          <w:rPr>
            <w:noProof/>
            <w:webHidden/>
          </w:rPr>
          <w:tab/>
        </w:r>
        <w:r w:rsidR="00CD779C">
          <w:rPr>
            <w:noProof/>
            <w:webHidden/>
          </w:rPr>
          <w:fldChar w:fldCharType="begin"/>
        </w:r>
        <w:r w:rsidR="00CD779C">
          <w:rPr>
            <w:noProof/>
            <w:webHidden/>
          </w:rPr>
          <w:instrText xml:space="preserve"> PAGEREF _Toc60046387 \h </w:instrText>
        </w:r>
        <w:r w:rsidR="00CD779C">
          <w:rPr>
            <w:noProof/>
            <w:webHidden/>
          </w:rPr>
        </w:r>
        <w:r w:rsidR="00CD779C">
          <w:rPr>
            <w:noProof/>
            <w:webHidden/>
          </w:rPr>
          <w:fldChar w:fldCharType="separate"/>
        </w:r>
        <w:r w:rsidR="00FC25D6">
          <w:rPr>
            <w:noProof/>
            <w:webHidden/>
          </w:rPr>
          <w:t>49</w:t>
        </w:r>
        <w:r w:rsidR="00CD779C">
          <w:rPr>
            <w:noProof/>
            <w:webHidden/>
          </w:rPr>
          <w:fldChar w:fldCharType="end"/>
        </w:r>
      </w:hyperlink>
    </w:p>
    <w:p w14:paraId="4DBCD3F4" w14:textId="574BD5E9" w:rsidR="00CD779C" w:rsidRDefault="006F117D">
      <w:pPr>
        <w:pStyle w:val="TOC2"/>
        <w:rPr>
          <w:rFonts w:asciiTheme="minorHAnsi" w:eastAsiaTheme="minorEastAsia" w:hAnsiTheme="minorHAnsi" w:cstheme="minorBidi"/>
          <w:noProof/>
        </w:rPr>
      </w:pPr>
      <w:hyperlink w:anchor="_Toc60046388" w:history="1">
        <w:r w:rsidR="00CD779C" w:rsidRPr="00FD1F98">
          <w:rPr>
            <w:rStyle w:val="Hyperlink"/>
            <w:noProof/>
          </w:rPr>
          <w:t>Appendix 3.  Monitoring Requirements</w:t>
        </w:r>
        <w:r w:rsidR="00CD779C">
          <w:rPr>
            <w:noProof/>
            <w:webHidden/>
          </w:rPr>
          <w:tab/>
        </w:r>
        <w:r w:rsidR="00CD779C">
          <w:rPr>
            <w:noProof/>
            <w:webHidden/>
          </w:rPr>
          <w:fldChar w:fldCharType="begin"/>
        </w:r>
        <w:r w:rsidR="00CD779C">
          <w:rPr>
            <w:noProof/>
            <w:webHidden/>
          </w:rPr>
          <w:instrText xml:space="preserve"> PAGEREF _Toc60046388 \h </w:instrText>
        </w:r>
        <w:r w:rsidR="00CD779C">
          <w:rPr>
            <w:noProof/>
            <w:webHidden/>
          </w:rPr>
        </w:r>
        <w:r w:rsidR="00CD779C">
          <w:rPr>
            <w:noProof/>
            <w:webHidden/>
          </w:rPr>
          <w:fldChar w:fldCharType="separate"/>
        </w:r>
        <w:r w:rsidR="00FC25D6">
          <w:rPr>
            <w:noProof/>
            <w:webHidden/>
          </w:rPr>
          <w:t>49</w:t>
        </w:r>
        <w:r w:rsidR="00CD779C">
          <w:rPr>
            <w:noProof/>
            <w:webHidden/>
          </w:rPr>
          <w:fldChar w:fldCharType="end"/>
        </w:r>
      </w:hyperlink>
    </w:p>
    <w:p w14:paraId="601C08C9" w14:textId="066AE00E" w:rsidR="00CD779C" w:rsidRDefault="006F117D">
      <w:pPr>
        <w:pStyle w:val="TOC2"/>
        <w:rPr>
          <w:rFonts w:asciiTheme="minorHAnsi" w:eastAsiaTheme="minorEastAsia" w:hAnsiTheme="minorHAnsi" w:cstheme="minorBidi"/>
          <w:noProof/>
        </w:rPr>
      </w:pPr>
      <w:hyperlink w:anchor="_Toc60046389" w:history="1">
        <w:r w:rsidR="00CD779C" w:rsidRPr="00FD1F98">
          <w:rPr>
            <w:rStyle w:val="Hyperlink"/>
            <w:noProof/>
          </w:rPr>
          <w:t>Appendix 4.  Recordkeeping</w:t>
        </w:r>
        <w:r w:rsidR="00CD779C">
          <w:rPr>
            <w:noProof/>
            <w:webHidden/>
          </w:rPr>
          <w:tab/>
        </w:r>
        <w:r w:rsidR="00CD779C">
          <w:rPr>
            <w:noProof/>
            <w:webHidden/>
          </w:rPr>
          <w:fldChar w:fldCharType="begin"/>
        </w:r>
        <w:r w:rsidR="00CD779C">
          <w:rPr>
            <w:noProof/>
            <w:webHidden/>
          </w:rPr>
          <w:instrText xml:space="preserve"> PAGEREF _Toc60046389 \h </w:instrText>
        </w:r>
        <w:r w:rsidR="00CD779C">
          <w:rPr>
            <w:noProof/>
            <w:webHidden/>
          </w:rPr>
        </w:r>
        <w:r w:rsidR="00CD779C">
          <w:rPr>
            <w:noProof/>
            <w:webHidden/>
          </w:rPr>
          <w:fldChar w:fldCharType="separate"/>
        </w:r>
        <w:r w:rsidR="00FC25D6">
          <w:rPr>
            <w:noProof/>
            <w:webHidden/>
          </w:rPr>
          <w:t>49</w:t>
        </w:r>
        <w:r w:rsidR="00CD779C">
          <w:rPr>
            <w:noProof/>
            <w:webHidden/>
          </w:rPr>
          <w:fldChar w:fldCharType="end"/>
        </w:r>
      </w:hyperlink>
    </w:p>
    <w:p w14:paraId="2E89FC5C" w14:textId="34FA2C21" w:rsidR="00CD779C" w:rsidRDefault="006F117D">
      <w:pPr>
        <w:pStyle w:val="TOC2"/>
        <w:rPr>
          <w:rFonts w:asciiTheme="minorHAnsi" w:eastAsiaTheme="minorEastAsia" w:hAnsiTheme="minorHAnsi" w:cstheme="minorBidi"/>
          <w:noProof/>
        </w:rPr>
      </w:pPr>
      <w:hyperlink w:anchor="_Toc60046390" w:history="1">
        <w:r w:rsidR="00CD779C" w:rsidRPr="00FD1F98">
          <w:rPr>
            <w:rStyle w:val="Hyperlink"/>
            <w:noProof/>
          </w:rPr>
          <w:t>Appendix 5.  Testing Procedures</w:t>
        </w:r>
        <w:r w:rsidR="00CD779C">
          <w:rPr>
            <w:noProof/>
            <w:webHidden/>
          </w:rPr>
          <w:tab/>
        </w:r>
        <w:r w:rsidR="00CD779C">
          <w:rPr>
            <w:noProof/>
            <w:webHidden/>
          </w:rPr>
          <w:fldChar w:fldCharType="begin"/>
        </w:r>
        <w:r w:rsidR="00CD779C">
          <w:rPr>
            <w:noProof/>
            <w:webHidden/>
          </w:rPr>
          <w:instrText xml:space="preserve"> PAGEREF _Toc60046390 \h </w:instrText>
        </w:r>
        <w:r w:rsidR="00CD779C">
          <w:rPr>
            <w:noProof/>
            <w:webHidden/>
          </w:rPr>
        </w:r>
        <w:r w:rsidR="00CD779C">
          <w:rPr>
            <w:noProof/>
            <w:webHidden/>
          </w:rPr>
          <w:fldChar w:fldCharType="separate"/>
        </w:r>
        <w:r w:rsidR="00FC25D6">
          <w:rPr>
            <w:noProof/>
            <w:webHidden/>
          </w:rPr>
          <w:t>50</w:t>
        </w:r>
        <w:r w:rsidR="00CD779C">
          <w:rPr>
            <w:noProof/>
            <w:webHidden/>
          </w:rPr>
          <w:fldChar w:fldCharType="end"/>
        </w:r>
      </w:hyperlink>
    </w:p>
    <w:p w14:paraId="7EA31A21" w14:textId="32B98CAE" w:rsidR="00CD779C" w:rsidRDefault="006F117D">
      <w:pPr>
        <w:pStyle w:val="TOC2"/>
        <w:rPr>
          <w:rFonts w:asciiTheme="minorHAnsi" w:eastAsiaTheme="minorEastAsia" w:hAnsiTheme="minorHAnsi" w:cstheme="minorBidi"/>
          <w:noProof/>
        </w:rPr>
      </w:pPr>
      <w:hyperlink w:anchor="_Toc60046391" w:history="1">
        <w:r w:rsidR="00CD779C" w:rsidRPr="00FD1F98">
          <w:rPr>
            <w:rStyle w:val="Hyperlink"/>
            <w:noProof/>
          </w:rPr>
          <w:t>Appendix 6.  Permits to Install</w:t>
        </w:r>
        <w:r w:rsidR="00CD779C">
          <w:rPr>
            <w:noProof/>
            <w:webHidden/>
          </w:rPr>
          <w:tab/>
        </w:r>
        <w:r w:rsidR="00CD779C">
          <w:rPr>
            <w:noProof/>
            <w:webHidden/>
          </w:rPr>
          <w:fldChar w:fldCharType="begin"/>
        </w:r>
        <w:r w:rsidR="00CD779C">
          <w:rPr>
            <w:noProof/>
            <w:webHidden/>
          </w:rPr>
          <w:instrText xml:space="preserve"> PAGEREF _Toc60046391 \h </w:instrText>
        </w:r>
        <w:r w:rsidR="00CD779C">
          <w:rPr>
            <w:noProof/>
            <w:webHidden/>
          </w:rPr>
        </w:r>
        <w:r w:rsidR="00CD779C">
          <w:rPr>
            <w:noProof/>
            <w:webHidden/>
          </w:rPr>
          <w:fldChar w:fldCharType="separate"/>
        </w:r>
        <w:r w:rsidR="00FC25D6">
          <w:rPr>
            <w:noProof/>
            <w:webHidden/>
          </w:rPr>
          <w:t>50</w:t>
        </w:r>
        <w:r w:rsidR="00CD779C">
          <w:rPr>
            <w:noProof/>
            <w:webHidden/>
          </w:rPr>
          <w:fldChar w:fldCharType="end"/>
        </w:r>
      </w:hyperlink>
    </w:p>
    <w:p w14:paraId="522E537B" w14:textId="041E0161" w:rsidR="00CD779C" w:rsidRDefault="006F117D">
      <w:pPr>
        <w:pStyle w:val="TOC2"/>
        <w:rPr>
          <w:rFonts w:asciiTheme="minorHAnsi" w:eastAsiaTheme="minorEastAsia" w:hAnsiTheme="minorHAnsi" w:cstheme="minorBidi"/>
          <w:noProof/>
        </w:rPr>
      </w:pPr>
      <w:hyperlink w:anchor="_Toc60046392" w:history="1">
        <w:r w:rsidR="00CD779C" w:rsidRPr="00FD1F98">
          <w:rPr>
            <w:rStyle w:val="Hyperlink"/>
            <w:noProof/>
          </w:rPr>
          <w:t>Appendix 7.  Emission Calculations</w:t>
        </w:r>
        <w:r w:rsidR="00CD779C">
          <w:rPr>
            <w:noProof/>
            <w:webHidden/>
          </w:rPr>
          <w:tab/>
        </w:r>
        <w:r w:rsidR="00CD779C">
          <w:rPr>
            <w:noProof/>
            <w:webHidden/>
          </w:rPr>
          <w:fldChar w:fldCharType="begin"/>
        </w:r>
        <w:r w:rsidR="00CD779C">
          <w:rPr>
            <w:noProof/>
            <w:webHidden/>
          </w:rPr>
          <w:instrText xml:space="preserve"> PAGEREF _Toc60046392 \h </w:instrText>
        </w:r>
        <w:r w:rsidR="00CD779C">
          <w:rPr>
            <w:noProof/>
            <w:webHidden/>
          </w:rPr>
        </w:r>
        <w:r w:rsidR="00CD779C">
          <w:rPr>
            <w:noProof/>
            <w:webHidden/>
          </w:rPr>
          <w:fldChar w:fldCharType="separate"/>
        </w:r>
        <w:r w:rsidR="00FC25D6">
          <w:rPr>
            <w:noProof/>
            <w:webHidden/>
          </w:rPr>
          <w:t>50</w:t>
        </w:r>
        <w:r w:rsidR="00CD779C">
          <w:rPr>
            <w:noProof/>
            <w:webHidden/>
          </w:rPr>
          <w:fldChar w:fldCharType="end"/>
        </w:r>
      </w:hyperlink>
    </w:p>
    <w:p w14:paraId="56457A50" w14:textId="2223BD6D" w:rsidR="00CD779C" w:rsidRDefault="006F117D">
      <w:pPr>
        <w:pStyle w:val="TOC2"/>
        <w:rPr>
          <w:rFonts w:asciiTheme="minorHAnsi" w:eastAsiaTheme="minorEastAsia" w:hAnsiTheme="minorHAnsi" w:cstheme="minorBidi"/>
          <w:noProof/>
        </w:rPr>
      </w:pPr>
      <w:hyperlink w:anchor="_Toc60046393" w:history="1">
        <w:r w:rsidR="00CD779C" w:rsidRPr="00FD1F98">
          <w:rPr>
            <w:rStyle w:val="Hyperlink"/>
            <w:noProof/>
          </w:rPr>
          <w:t>Appendix 8.  Reporting</w:t>
        </w:r>
        <w:r w:rsidR="00CD779C">
          <w:rPr>
            <w:noProof/>
            <w:webHidden/>
          </w:rPr>
          <w:tab/>
        </w:r>
        <w:r w:rsidR="00CD779C">
          <w:rPr>
            <w:noProof/>
            <w:webHidden/>
          </w:rPr>
          <w:fldChar w:fldCharType="begin"/>
        </w:r>
        <w:r w:rsidR="00CD779C">
          <w:rPr>
            <w:noProof/>
            <w:webHidden/>
          </w:rPr>
          <w:instrText xml:space="preserve"> PAGEREF _Toc60046393 \h </w:instrText>
        </w:r>
        <w:r w:rsidR="00CD779C">
          <w:rPr>
            <w:noProof/>
            <w:webHidden/>
          </w:rPr>
        </w:r>
        <w:r w:rsidR="00CD779C">
          <w:rPr>
            <w:noProof/>
            <w:webHidden/>
          </w:rPr>
          <w:fldChar w:fldCharType="separate"/>
        </w:r>
        <w:r w:rsidR="00FC25D6">
          <w:rPr>
            <w:noProof/>
            <w:webHidden/>
          </w:rPr>
          <w:t>50</w:t>
        </w:r>
        <w:r w:rsidR="00CD779C">
          <w:rPr>
            <w:noProof/>
            <w:webHidden/>
          </w:rPr>
          <w:fldChar w:fldCharType="end"/>
        </w:r>
      </w:hyperlink>
    </w:p>
    <w:p w14:paraId="038EDDC3" w14:textId="427226BB" w:rsidR="00AB2375" w:rsidRPr="006A1190" w:rsidRDefault="0053776A" w:rsidP="002F4C64">
      <w:pPr>
        <w:rPr>
          <w:szCs w:val="22"/>
        </w:rPr>
      </w:pPr>
      <w:r>
        <w:rPr>
          <w:b/>
          <w:szCs w:val="22"/>
        </w:rPr>
        <w:fldChar w:fldCharType="end"/>
      </w:r>
    </w:p>
    <w:p w14:paraId="1ADE4727" w14:textId="77777777" w:rsidR="00FA25C4" w:rsidRDefault="00C2618F" w:rsidP="00445C28">
      <w:r>
        <w:br w:type="page"/>
      </w:r>
      <w:bookmarkStart w:id="12" w:name="_Toc1453501"/>
    </w:p>
    <w:p w14:paraId="5E541A5F" w14:textId="77777777" w:rsidR="00F254BC" w:rsidRPr="00F254BC" w:rsidRDefault="00F254BC" w:rsidP="00CE44D8">
      <w:pPr>
        <w:pStyle w:val="Heading1"/>
        <w:rPr>
          <w:b w:val="0"/>
          <w:bCs/>
          <w:sz w:val="22"/>
          <w:szCs w:val="22"/>
        </w:rPr>
      </w:pPr>
    </w:p>
    <w:p w14:paraId="5C5C5751" w14:textId="03E409AE" w:rsidR="00C2618F" w:rsidRPr="00961169" w:rsidRDefault="00C2618F" w:rsidP="00CE44D8">
      <w:pPr>
        <w:pStyle w:val="Heading1"/>
      </w:pPr>
      <w:bookmarkStart w:id="13" w:name="_Toc60046353"/>
      <w:r w:rsidRPr="00961169">
        <w:t>A</w:t>
      </w:r>
      <w:r>
        <w:t>UTHORITY AND ENFORCEABILITY</w:t>
      </w:r>
      <w:bookmarkEnd w:id="12"/>
      <w:bookmarkEnd w:id="13"/>
    </w:p>
    <w:p w14:paraId="5D8EA873" w14:textId="77777777" w:rsidR="00FA25C4" w:rsidRDefault="00FA25C4" w:rsidP="00C2618F">
      <w:pPr>
        <w:jc w:val="both"/>
        <w:rPr>
          <w:szCs w:val="22"/>
        </w:rPr>
      </w:pPr>
    </w:p>
    <w:p w14:paraId="44E11E71" w14:textId="77777777" w:rsidR="007718C6" w:rsidRDefault="007718C6" w:rsidP="00C2618F">
      <w:pPr>
        <w:jc w:val="both"/>
        <w:rPr>
          <w:szCs w:val="22"/>
        </w:rPr>
      </w:pPr>
    </w:p>
    <w:p w14:paraId="0B59A6A7" w14:textId="691B844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484B1E">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95B00BB" w14:textId="77777777" w:rsidR="00C2618F" w:rsidRPr="006A1190" w:rsidRDefault="00C2618F" w:rsidP="00C2618F">
      <w:pPr>
        <w:jc w:val="both"/>
        <w:rPr>
          <w:szCs w:val="22"/>
        </w:rPr>
      </w:pPr>
    </w:p>
    <w:p w14:paraId="0337B1E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AB14FC1" w14:textId="77777777" w:rsidR="00C2618F" w:rsidRDefault="00C2618F" w:rsidP="00C2618F">
      <w:pPr>
        <w:jc w:val="both"/>
        <w:rPr>
          <w:szCs w:val="22"/>
        </w:rPr>
      </w:pPr>
    </w:p>
    <w:p w14:paraId="4F4D484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2D9A55E" w14:textId="77777777" w:rsidR="00C2618F" w:rsidRDefault="00C2618F" w:rsidP="00C2618F">
      <w:pPr>
        <w:jc w:val="both"/>
        <w:rPr>
          <w:szCs w:val="22"/>
        </w:rPr>
      </w:pPr>
    </w:p>
    <w:p w14:paraId="52A9E7C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B2EAFD0" w14:textId="77777777" w:rsidR="00C2618F" w:rsidRDefault="00C2618F" w:rsidP="00C2618F">
      <w:pPr>
        <w:jc w:val="both"/>
        <w:rPr>
          <w:rFonts w:cs="Arial"/>
          <w:szCs w:val="22"/>
        </w:rPr>
      </w:pPr>
    </w:p>
    <w:p w14:paraId="291BA09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3EBCAFF" w14:textId="77777777" w:rsidR="00C2618F" w:rsidRPr="006A1190" w:rsidRDefault="00C2618F" w:rsidP="00C2618F">
      <w:pPr>
        <w:jc w:val="both"/>
        <w:rPr>
          <w:rFonts w:cs="Arial"/>
          <w:szCs w:val="22"/>
        </w:rPr>
      </w:pPr>
    </w:p>
    <w:p w14:paraId="6FE31715" w14:textId="620FC988" w:rsidR="008372D2" w:rsidRDefault="008372D2" w:rsidP="00484B1E">
      <w:pPr>
        <w:jc w:val="both"/>
        <w:rPr>
          <w:b/>
          <w:bCs/>
          <w:sz w:val="20"/>
        </w:rPr>
      </w:pPr>
      <w:r>
        <w:rPr>
          <w:szCs w:val="22"/>
        </w:rPr>
        <w:t xml:space="preserve">This permit does not relieve the permittee from any </w:t>
      </w:r>
      <w:r w:rsidRPr="00585AD1">
        <w:rPr>
          <w:szCs w:val="22"/>
        </w:rPr>
        <w:t xml:space="preserve">responsibilities or obligations imposed on the permittee, at the source under Consent Decree U.S. V </w:t>
      </w:r>
      <w:r w:rsidR="00585AD1" w:rsidRPr="00585AD1">
        <w:rPr>
          <w:szCs w:val="22"/>
        </w:rPr>
        <w:t>EMPIRE IRON MINING PARTNERSHIP</w:t>
      </w:r>
      <w:r w:rsidRPr="00585AD1">
        <w:rPr>
          <w:szCs w:val="22"/>
        </w:rPr>
        <w:t xml:space="preserve">, CIVIL ACTION </w:t>
      </w:r>
      <w:r w:rsidR="00585AD1" w:rsidRPr="00585AD1">
        <w:rPr>
          <w:szCs w:val="22"/>
        </w:rPr>
        <w:t>2:19-cv-096</w:t>
      </w:r>
      <w:r w:rsidRPr="00585AD1">
        <w:rPr>
          <w:szCs w:val="22"/>
        </w:rPr>
        <w:t>, 201</w:t>
      </w:r>
      <w:r w:rsidR="00585AD1" w:rsidRPr="00585AD1">
        <w:rPr>
          <w:szCs w:val="22"/>
        </w:rPr>
        <w:t>9</w:t>
      </w:r>
      <w:r w:rsidRPr="00585AD1">
        <w:rPr>
          <w:szCs w:val="22"/>
        </w:rPr>
        <w:t>, entered in 201</w:t>
      </w:r>
      <w:r w:rsidR="00585AD1" w:rsidRPr="00585AD1">
        <w:rPr>
          <w:szCs w:val="22"/>
        </w:rPr>
        <w:t>9</w:t>
      </w:r>
      <w:r w:rsidRPr="00585AD1">
        <w:rPr>
          <w:szCs w:val="22"/>
        </w:rPr>
        <w:t xml:space="preserve"> between the USEPA and the permittee.</w:t>
      </w:r>
    </w:p>
    <w:p w14:paraId="0034D8AE" w14:textId="77777777" w:rsidR="008372D2" w:rsidRDefault="008372D2" w:rsidP="00484B1E">
      <w:pPr>
        <w:jc w:val="both"/>
        <w:rPr>
          <w:b/>
          <w:bCs/>
          <w:sz w:val="20"/>
        </w:rPr>
      </w:pPr>
    </w:p>
    <w:p w14:paraId="2F61AD6B" w14:textId="75F98373" w:rsidR="00484B1E" w:rsidRPr="00484B1E" w:rsidRDefault="00484B1E" w:rsidP="00484B1E">
      <w:pPr>
        <w:jc w:val="both"/>
        <w:rPr>
          <w:sz w:val="20"/>
        </w:rPr>
      </w:pPr>
      <w:r w:rsidRPr="00484B1E">
        <w:rPr>
          <w:b/>
          <w:bCs/>
          <w:sz w:val="20"/>
        </w:rPr>
        <w:t>(Consent Decree: VI. Compliance Requirements, Case 2:19-cv-00096-GJQ-MV ECF No. 8 filed 09/04/19)</w:t>
      </w:r>
    </w:p>
    <w:p w14:paraId="27D756D4" w14:textId="77777777" w:rsidR="00C2618F" w:rsidRPr="006A1190" w:rsidRDefault="00C2618F" w:rsidP="00C2618F">
      <w:pPr>
        <w:rPr>
          <w:szCs w:val="22"/>
        </w:rPr>
      </w:pPr>
    </w:p>
    <w:p w14:paraId="0B2AD3B8" w14:textId="77777777" w:rsidR="002B2132" w:rsidRDefault="002B2132" w:rsidP="00C2618F">
      <w:pPr>
        <w:rPr>
          <w:szCs w:val="22"/>
        </w:rPr>
      </w:pPr>
    </w:p>
    <w:p w14:paraId="0508DF03" w14:textId="77777777" w:rsidR="0081525C" w:rsidRDefault="002B2132" w:rsidP="0081525C">
      <w:bookmarkStart w:id="14" w:name="_Toc1453503"/>
      <w:r>
        <w:br w:type="page"/>
      </w:r>
    </w:p>
    <w:p w14:paraId="1B509B6F" w14:textId="77777777" w:rsidR="00F254BC" w:rsidRPr="00F254BC" w:rsidRDefault="00F254BC" w:rsidP="00CE44D8">
      <w:pPr>
        <w:pStyle w:val="Heading1"/>
        <w:rPr>
          <w:sz w:val="22"/>
          <w:szCs w:val="22"/>
        </w:rPr>
      </w:pPr>
    </w:p>
    <w:p w14:paraId="40602D2A" w14:textId="7B3780AE" w:rsidR="005420E5" w:rsidRDefault="005E5399" w:rsidP="00CE44D8">
      <w:pPr>
        <w:pStyle w:val="Heading1"/>
      </w:pPr>
      <w:bookmarkStart w:id="15" w:name="_Toc60046354"/>
      <w:r>
        <w:t xml:space="preserve">A.  GENERAL </w:t>
      </w:r>
      <w:bookmarkEnd w:id="14"/>
      <w:r w:rsidR="00E9713D">
        <w:t>CONDITIONS</w:t>
      </w:r>
      <w:bookmarkEnd w:id="15"/>
    </w:p>
    <w:p w14:paraId="44B16B24" w14:textId="77777777" w:rsidR="00E9713D" w:rsidRPr="00E9713D" w:rsidRDefault="00E9713D" w:rsidP="00E9713D"/>
    <w:p w14:paraId="65681779"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60046355"/>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5595D2A" w14:textId="77777777" w:rsidR="00D160DB" w:rsidRPr="00DF6609" w:rsidRDefault="00D160DB" w:rsidP="00D160DB">
      <w:pPr>
        <w:jc w:val="both"/>
        <w:rPr>
          <w:rFonts w:cs="Arial"/>
          <w:sz w:val="20"/>
        </w:rPr>
      </w:pPr>
    </w:p>
    <w:p w14:paraId="3057F6C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9A377C1" w14:textId="77777777" w:rsidR="00A018D7" w:rsidRPr="00F21983" w:rsidRDefault="00A018D7" w:rsidP="00854153">
      <w:pPr>
        <w:jc w:val="both"/>
        <w:rPr>
          <w:rFonts w:cs="Arial"/>
          <w:sz w:val="20"/>
        </w:rPr>
      </w:pPr>
    </w:p>
    <w:p w14:paraId="4F35EED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317C19C" w14:textId="77777777" w:rsidR="00F6033B" w:rsidRDefault="00F6033B" w:rsidP="0012743F">
      <w:pPr>
        <w:pStyle w:val="ListParagraph"/>
        <w:ind w:left="0"/>
        <w:rPr>
          <w:rFonts w:cs="Arial"/>
          <w:sz w:val="20"/>
        </w:rPr>
      </w:pPr>
    </w:p>
    <w:p w14:paraId="216B56E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DF20F4C"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60046356"/>
      <w:r w:rsidRPr="0075518C">
        <w:rPr>
          <w:sz w:val="22"/>
          <w:szCs w:val="22"/>
        </w:rPr>
        <w:t xml:space="preserve">General </w:t>
      </w:r>
      <w:bookmarkEnd w:id="36"/>
      <w:bookmarkEnd w:id="37"/>
      <w:r w:rsidR="00E9713D" w:rsidRPr="0075518C">
        <w:rPr>
          <w:sz w:val="22"/>
          <w:szCs w:val="22"/>
        </w:rPr>
        <w:t>Provisions</w:t>
      </w:r>
      <w:bookmarkEnd w:id="38"/>
    </w:p>
    <w:p w14:paraId="3A41AA9B" w14:textId="77777777" w:rsidR="00AB10F1" w:rsidRPr="00DF6609" w:rsidRDefault="00AB10F1" w:rsidP="00AB10F1">
      <w:pPr>
        <w:jc w:val="both"/>
        <w:rPr>
          <w:rFonts w:cs="Arial"/>
          <w:sz w:val="20"/>
        </w:rPr>
      </w:pPr>
    </w:p>
    <w:p w14:paraId="043AC78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E05BAB2" w14:textId="77777777" w:rsidR="00AB10F1" w:rsidRPr="00F21983" w:rsidRDefault="00AB10F1" w:rsidP="00AB10F1">
      <w:pPr>
        <w:jc w:val="both"/>
        <w:rPr>
          <w:rFonts w:cs="Arial"/>
          <w:sz w:val="20"/>
        </w:rPr>
      </w:pPr>
    </w:p>
    <w:p w14:paraId="1CD8160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8D202CE" w14:textId="77777777" w:rsidR="00AB10F1" w:rsidRPr="00F21983" w:rsidRDefault="00AB10F1" w:rsidP="00AB10F1">
      <w:pPr>
        <w:jc w:val="both"/>
        <w:rPr>
          <w:rFonts w:cs="Arial"/>
          <w:sz w:val="20"/>
        </w:rPr>
      </w:pPr>
    </w:p>
    <w:p w14:paraId="1BC260C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B07276F" w14:textId="77777777" w:rsidR="008D6E4D" w:rsidRPr="00F21983" w:rsidRDefault="008D6E4D" w:rsidP="00AB10F1">
      <w:pPr>
        <w:jc w:val="both"/>
        <w:rPr>
          <w:rFonts w:cs="Arial"/>
          <w:sz w:val="20"/>
        </w:rPr>
      </w:pPr>
    </w:p>
    <w:p w14:paraId="2C8073D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6E8C084"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A2E77B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3B4B48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67E663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A2487F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681518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A22258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B06725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15CC287" w14:textId="77777777" w:rsidR="008D6E4D" w:rsidRPr="00F21983" w:rsidRDefault="008D6E4D" w:rsidP="00AB10F1">
      <w:pPr>
        <w:jc w:val="both"/>
        <w:rPr>
          <w:rFonts w:cs="Arial"/>
          <w:sz w:val="20"/>
        </w:rPr>
      </w:pPr>
    </w:p>
    <w:p w14:paraId="1E9F8FE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A6183F6" w14:textId="7E67AD7D" w:rsidR="008D6E4D" w:rsidRDefault="008D6E4D" w:rsidP="00AB10F1">
      <w:pPr>
        <w:jc w:val="both"/>
        <w:rPr>
          <w:rFonts w:cs="Arial"/>
          <w:sz w:val="20"/>
        </w:rPr>
      </w:pPr>
    </w:p>
    <w:p w14:paraId="6A778F24" w14:textId="77777777" w:rsidR="00F254BC" w:rsidRPr="00F21983" w:rsidRDefault="00F254BC" w:rsidP="00AB10F1">
      <w:pPr>
        <w:jc w:val="both"/>
        <w:rPr>
          <w:rFonts w:cs="Arial"/>
          <w:sz w:val="20"/>
        </w:rPr>
      </w:pPr>
    </w:p>
    <w:p w14:paraId="3A1060CA"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15DF8DB" w14:textId="77777777" w:rsidR="00DA6C16" w:rsidRPr="00F21983" w:rsidRDefault="00DA6C16" w:rsidP="00DA6C16">
      <w:pPr>
        <w:jc w:val="both"/>
        <w:rPr>
          <w:rFonts w:cs="Arial"/>
          <w:sz w:val="20"/>
        </w:rPr>
      </w:pPr>
    </w:p>
    <w:p w14:paraId="2D20AA5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934DCEC" w14:textId="77777777" w:rsidR="008D6E4D" w:rsidRPr="00F21983" w:rsidRDefault="008D6E4D" w:rsidP="00AB10F1">
      <w:pPr>
        <w:jc w:val="both"/>
        <w:rPr>
          <w:rFonts w:cs="Arial"/>
          <w:sz w:val="20"/>
        </w:rPr>
      </w:pPr>
    </w:p>
    <w:p w14:paraId="5C0C1E7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7FA18DE" w14:textId="77777777" w:rsidR="00DC22AE" w:rsidRPr="00F21983" w:rsidRDefault="00DC22AE" w:rsidP="00AB10F1">
      <w:pPr>
        <w:jc w:val="both"/>
        <w:rPr>
          <w:rFonts w:cs="Arial"/>
          <w:sz w:val="20"/>
        </w:rPr>
      </w:pPr>
    </w:p>
    <w:p w14:paraId="3098E1B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60046357"/>
      <w:r w:rsidRPr="0075518C">
        <w:rPr>
          <w:sz w:val="22"/>
          <w:szCs w:val="22"/>
        </w:rPr>
        <w:t>Equipment &amp; Design</w:t>
      </w:r>
      <w:bookmarkEnd w:id="39"/>
    </w:p>
    <w:p w14:paraId="741877AE" w14:textId="77777777" w:rsidR="00A675AC" w:rsidRPr="00DF6609" w:rsidRDefault="00A675AC" w:rsidP="00AB10F1">
      <w:pPr>
        <w:jc w:val="both"/>
        <w:rPr>
          <w:rFonts w:cs="Arial"/>
          <w:sz w:val="20"/>
        </w:rPr>
      </w:pPr>
    </w:p>
    <w:p w14:paraId="69B4499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4791288" w14:textId="77777777" w:rsidR="00DC22AE" w:rsidRPr="00F21983" w:rsidRDefault="00DC22AE" w:rsidP="00AB10F1">
      <w:pPr>
        <w:jc w:val="both"/>
        <w:rPr>
          <w:rFonts w:cs="Arial"/>
          <w:sz w:val="20"/>
        </w:rPr>
      </w:pPr>
    </w:p>
    <w:p w14:paraId="73C8C6F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85F095" w14:textId="77777777" w:rsidR="00DC22AE" w:rsidRPr="00F21983" w:rsidRDefault="00DC22AE" w:rsidP="00AB10F1">
      <w:pPr>
        <w:jc w:val="both"/>
        <w:rPr>
          <w:rFonts w:cs="Arial"/>
          <w:sz w:val="20"/>
        </w:rPr>
      </w:pPr>
    </w:p>
    <w:p w14:paraId="456B71E6"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60046358"/>
      <w:r w:rsidRPr="0075518C">
        <w:rPr>
          <w:sz w:val="22"/>
          <w:szCs w:val="22"/>
        </w:rPr>
        <w:t>Emission Limits</w:t>
      </w:r>
      <w:bookmarkEnd w:id="40"/>
    </w:p>
    <w:p w14:paraId="45FD6271" w14:textId="77777777" w:rsidR="002E3875" w:rsidRPr="00F21983" w:rsidRDefault="002E3875" w:rsidP="00AB10F1">
      <w:pPr>
        <w:jc w:val="both"/>
        <w:rPr>
          <w:rFonts w:cs="Arial"/>
          <w:sz w:val="20"/>
        </w:rPr>
      </w:pPr>
    </w:p>
    <w:p w14:paraId="24B6536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1A9914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136E68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2367016" w14:textId="77777777" w:rsidR="007E32BB" w:rsidRDefault="007E32BB" w:rsidP="0012743F">
      <w:pPr>
        <w:jc w:val="both"/>
        <w:rPr>
          <w:rFonts w:cs="Arial"/>
          <w:sz w:val="20"/>
        </w:rPr>
      </w:pPr>
    </w:p>
    <w:p w14:paraId="4D76ACE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CD4A4A9" w14:textId="77777777" w:rsidR="00FB53C0" w:rsidRPr="00F21983" w:rsidRDefault="00FB53C0" w:rsidP="00AB10F1">
      <w:pPr>
        <w:jc w:val="both"/>
        <w:rPr>
          <w:rFonts w:cs="Arial"/>
          <w:sz w:val="20"/>
        </w:rPr>
      </w:pPr>
    </w:p>
    <w:p w14:paraId="64BDD9C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259C20C"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8763D1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B13A447" w14:textId="77777777" w:rsidR="00105176" w:rsidRDefault="00105176" w:rsidP="0012743F">
      <w:pPr>
        <w:jc w:val="both"/>
        <w:rPr>
          <w:rFonts w:cs="Arial"/>
          <w:sz w:val="20"/>
        </w:rPr>
      </w:pPr>
    </w:p>
    <w:p w14:paraId="1B9225B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60046359"/>
      <w:r w:rsidRPr="0075518C">
        <w:rPr>
          <w:sz w:val="22"/>
          <w:szCs w:val="22"/>
        </w:rPr>
        <w:t>Testing/Sampling</w:t>
      </w:r>
      <w:bookmarkEnd w:id="41"/>
    </w:p>
    <w:p w14:paraId="50BDA2DD" w14:textId="77777777" w:rsidR="00FB53C0" w:rsidRPr="00F21983" w:rsidRDefault="00FB53C0" w:rsidP="00AB10F1">
      <w:pPr>
        <w:jc w:val="both"/>
        <w:rPr>
          <w:rFonts w:cs="Arial"/>
          <w:sz w:val="20"/>
        </w:rPr>
      </w:pPr>
    </w:p>
    <w:p w14:paraId="161DD9C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2381A1C" w14:textId="77777777" w:rsidR="00ED74CC" w:rsidRPr="00F21983" w:rsidRDefault="00ED74CC" w:rsidP="00AB10F1">
      <w:pPr>
        <w:jc w:val="both"/>
        <w:rPr>
          <w:rFonts w:cs="Arial"/>
          <w:sz w:val="20"/>
        </w:rPr>
      </w:pPr>
    </w:p>
    <w:p w14:paraId="0D4E58D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1B34AE9" w14:textId="77777777" w:rsidR="00ED74CC" w:rsidRPr="00F21983" w:rsidRDefault="00ED74CC" w:rsidP="00BA5CC0">
      <w:pPr>
        <w:jc w:val="both"/>
        <w:rPr>
          <w:rFonts w:cs="Arial"/>
          <w:sz w:val="20"/>
        </w:rPr>
      </w:pPr>
    </w:p>
    <w:p w14:paraId="264D8A7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7C5A517" w14:textId="77777777" w:rsidR="00D41714" w:rsidRDefault="00774B98" w:rsidP="00ED74CC">
      <w:pPr>
        <w:jc w:val="both"/>
        <w:rPr>
          <w:rFonts w:cs="Arial"/>
          <w:sz w:val="20"/>
        </w:rPr>
      </w:pPr>
      <w:r>
        <w:rPr>
          <w:rFonts w:cs="Arial"/>
          <w:sz w:val="20"/>
        </w:rPr>
        <w:br w:type="page"/>
      </w:r>
    </w:p>
    <w:p w14:paraId="445B1D20"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60046360"/>
      <w:r w:rsidRPr="0075518C">
        <w:rPr>
          <w:sz w:val="22"/>
          <w:szCs w:val="22"/>
        </w:rPr>
        <w:lastRenderedPageBreak/>
        <w:t>Monitoring/Recordkeeping</w:t>
      </w:r>
      <w:bookmarkEnd w:id="42"/>
    </w:p>
    <w:p w14:paraId="7679302F" w14:textId="77777777" w:rsidR="00D41714" w:rsidRPr="00DF6609" w:rsidRDefault="00D41714" w:rsidP="00D41714">
      <w:pPr>
        <w:numPr>
          <w:ilvl w:val="12"/>
          <w:numId w:val="0"/>
        </w:numPr>
        <w:ind w:left="432" w:hanging="432"/>
        <w:jc w:val="both"/>
        <w:rPr>
          <w:rFonts w:cs="Arial"/>
          <w:sz w:val="20"/>
        </w:rPr>
      </w:pPr>
    </w:p>
    <w:p w14:paraId="223A79E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86466D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ECB307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40EE23A"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A09B04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0BD3CA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6CCEC32"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E8E1AF8" w14:textId="77777777" w:rsidR="00B8547B" w:rsidRPr="00DF6609" w:rsidRDefault="00B8547B" w:rsidP="00D41714">
      <w:pPr>
        <w:numPr>
          <w:ilvl w:val="12"/>
          <w:numId w:val="0"/>
        </w:numPr>
        <w:ind w:left="432" w:hanging="432"/>
        <w:jc w:val="both"/>
        <w:rPr>
          <w:rFonts w:cs="Arial"/>
          <w:sz w:val="20"/>
        </w:rPr>
      </w:pPr>
    </w:p>
    <w:p w14:paraId="5CAD900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97A7692" w14:textId="77777777" w:rsidR="006D2EFC" w:rsidRPr="00F21983" w:rsidRDefault="006D2EFC" w:rsidP="00D41714">
      <w:pPr>
        <w:numPr>
          <w:ilvl w:val="12"/>
          <w:numId w:val="0"/>
        </w:numPr>
        <w:ind w:left="432" w:hanging="432"/>
        <w:jc w:val="both"/>
        <w:rPr>
          <w:rFonts w:cs="Arial"/>
          <w:sz w:val="20"/>
        </w:rPr>
      </w:pPr>
    </w:p>
    <w:p w14:paraId="3A236A59"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60046361"/>
      <w:r w:rsidRPr="0075518C">
        <w:rPr>
          <w:sz w:val="22"/>
          <w:szCs w:val="22"/>
        </w:rPr>
        <w:t>Certification</w:t>
      </w:r>
      <w:r w:rsidR="00A92A65" w:rsidRPr="0075518C">
        <w:rPr>
          <w:sz w:val="22"/>
          <w:szCs w:val="22"/>
        </w:rPr>
        <w:t xml:space="preserve"> &amp; Reporting</w:t>
      </w:r>
      <w:bookmarkEnd w:id="43"/>
    </w:p>
    <w:p w14:paraId="7BB3B1B8" w14:textId="77777777" w:rsidR="006D2EFC" w:rsidRPr="00F21983" w:rsidRDefault="006D2EFC" w:rsidP="00D41714">
      <w:pPr>
        <w:numPr>
          <w:ilvl w:val="12"/>
          <w:numId w:val="0"/>
        </w:numPr>
        <w:ind w:left="432" w:hanging="432"/>
        <w:jc w:val="both"/>
        <w:rPr>
          <w:rFonts w:cs="Arial"/>
          <w:sz w:val="20"/>
        </w:rPr>
      </w:pPr>
    </w:p>
    <w:p w14:paraId="37B5D46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5A37213" w14:textId="77777777" w:rsidR="00C36162" w:rsidRPr="00F21983" w:rsidRDefault="00C36162" w:rsidP="00D41714">
      <w:pPr>
        <w:numPr>
          <w:ilvl w:val="12"/>
          <w:numId w:val="0"/>
        </w:numPr>
        <w:ind w:left="432" w:hanging="432"/>
        <w:jc w:val="both"/>
        <w:rPr>
          <w:rFonts w:cs="Arial"/>
          <w:sz w:val="20"/>
        </w:rPr>
      </w:pPr>
    </w:p>
    <w:p w14:paraId="7A5C353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E736C68" w14:textId="77777777" w:rsidR="00C36162" w:rsidRPr="00F21983" w:rsidRDefault="00C36162" w:rsidP="00C36162">
      <w:pPr>
        <w:numPr>
          <w:ilvl w:val="12"/>
          <w:numId w:val="0"/>
        </w:numPr>
        <w:ind w:left="432" w:hanging="432"/>
        <w:jc w:val="both"/>
        <w:rPr>
          <w:rFonts w:cs="Arial"/>
          <w:sz w:val="20"/>
        </w:rPr>
      </w:pPr>
    </w:p>
    <w:p w14:paraId="6D12A65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F858D7C" w14:textId="77777777" w:rsidR="00C36162" w:rsidRPr="00F21983" w:rsidRDefault="00C36162" w:rsidP="00D41714">
      <w:pPr>
        <w:numPr>
          <w:ilvl w:val="12"/>
          <w:numId w:val="0"/>
        </w:numPr>
        <w:ind w:left="432" w:hanging="432"/>
        <w:jc w:val="both"/>
        <w:rPr>
          <w:rFonts w:cs="Arial"/>
          <w:sz w:val="20"/>
        </w:rPr>
      </w:pPr>
    </w:p>
    <w:p w14:paraId="4191BB5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ECDDF9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B07608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50FB9A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751C02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684B2DE" w14:textId="77777777" w:rsidR="00F254BC" w:rsidRDefault="00F254BC" w:rsidP="00F254BC">
      <w:pPr>
        <w:pStyle w:val="BodyText2"/>
        <w:numPr>
          <w:ilvl w:val="0"/>
          <w:numId w:val="0"/>
        </w:numPr>
        <w:ind w:left="360"/>
        <w:rPr>
          <w:rFonts w:cs="Arial"/>
          <w:sz w:val="20"/>
        </w:rPr>
      </w:pPr>
    </w:p>
    <w:p w14:paraId="5645E133" w14:textId="07BB464D"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1DD487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132603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4A0F28B" w14:textId="77777777" w:rsidR="00C36162" w:rsidRPr="00F21983" w:rsidRDefault="00C36162" w:rsidP="00D41714">
      <w:pPr>
        <w:numPr>
          <w:ilvl w:val="12"/>
          <w:numId w:val="0"/>
        </w:numPr>
        <w:ind w:left="432" w:hanging="432"/>
        <w:jc w:val="both"/>
        <w:rPr>
          <w:rFonts w:cs="Arial"/>
          <w:sz w:val="20"/>
        </w:rPr>
      </w:pPr>
    </w:p>
    <w:p w14:paraId="5D85A7E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B87D216" w14:textId="77777777" w:rsidR="00B4545F" w:rsidRPr="00F21983" w:rsidRDefault="00B4545F" w:rsidP="00BA5CC0">
      <w:pPr>
        <w:numPr>
          <w:ilvl w:val="12"/>
          <w:numId w:val="0"/>
        </w:numPr>
        <w:jc w:val="both"/>
        <w:rPr>
          <w:rFonts w:cs="Arial"/>
          <w:sz w:val="20"/>
        </w:rPr>
      </w:pPr>
    </w:p>
    <w:p w14:paraId="54938F8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BF5F97F" w14:textId="77777777" w:rsidR="00A92A65" w:rsidRPr="00F21983" w:rsidRDefault="00A92A65" w:rsidP="00BA5CC0">
      <w:pPr>
        <w:numPr>
          <w:ilvl w:val="12"/>
          <w:numId w:val="0"/>
        </w:numPr>
        <w:jc w:val="both"/>
        <w:rPr>
          <w:rFonts w:cs="Arial"/>
          <w:sz w:val="20"/>
        </w:rPr>
      </w:pPr>
    </w:p>
    <w:p w14:paraId="6671539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4A12C50" w14:textId="77777777" w:rsidR="001F3E8E" w:rsidRPr="00F21983" w:rsidRDefault="001F3E8E" w:rsidP="00D41714">
      <w:pPr>
        <w:numPr>
          <w:ilvl w:val="12"/>
          <w:numId w:val="0"/>
        </w:numPr>
        <w:ind w:left="432" w:hanging="432"/>
        <w:jc w:val="both"/>
        <w:rPr>
          <w:rFonts w:cs="Arial"/>
          <w:sz w:val="20"/>
        </w:rPr>
      </w:pPr>
    </w:p>
    <w:p w14:paraId="562DCC1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60046362"/>
      <w:r w:rsidRPr="0075518C">
        <w:rPr>
          <w:sz w:val="22"/>
          <w:szCs w:val="22"/>
        </w:rPr>
        <w:t>Permit Shield</w:t>
      </w:r>
      <w:bookmarkEnd w:id="44"/>
    </w:p>
    <w:p w14:paraId="35FB255C" w14:textId="77777777" w:rsidR="001F3E8E" w:rsidRPr="00DF6609" w:rsidRDefault="001F3E8E" w:rsidP="00D41714">
      <w:pPr>
        <w:numPr>
          <w:ilvl w:val="12"/>
          <w:numId w:val="0"/>
        </w:numPr>
        <w:ind w:left="432" w:hanging="432"/>
        <w:jc w:val="both"/>
        <w:rPr>
          <w:rFonts w:cs="Arial"/>
          <w:sz w:val="20"/>
        </w:rPr>
      </w:pPr>
    </w:p>
    <w:p w14:paraId="7ED50B3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E1B4FA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8CBDFC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054F03F" w14:textId="77777777" w:rsidR="0006736C" w:rsidRPr="00F21983" w:rsidRDefault="0006736C" w:rsidP="0006736C">
      <w:pPr>
        <w:numPr>
          <w:ilvl w:val="12"/>
          <w:numId w:val="0"/>
        </w:numPr>
        <w:ind w:left="432" w:hanging="432"/>
        <w:jc w:val="both"/>
        <w:rPr>
          <w:rFonts w:cs="Arial"/>
          <w:sz w:val="20"/>
        </w:rPr>
      </w:pPr>
    </w:p>
    <w:p w14:paraId="25916CA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7019B8E" w14:textId="77777777" w:rsidR="0006736C" w:rsidRPr="00F21983" w:rsidRDefault="0006736C" w:rsidP="0006736C">
      <w:pPr>
        <w:numPr>
          <w:ilvl w:val="12"/>
          <w:numId w:val="0"/>
        </w:numPr>
        <w:ind w:left="432" w:hanging="432"/>
        <w:jc w:val="both"/>
        <w:rPr>
          <w:rFonts w:cs="Arial"/>
          <w:sz w:val="20"/>
        </w:rPr>
      </w:pPr>
    </w:p>
    <w:p w14:paraId="73B9777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D290B1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A9C2D2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47E08C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2240760" w14:textId="1BCEBFA6" w:rsidR="0006736C" w:rsidRDefault="00E735E6" w:rsidP="0012743F">
      <w:pPr>
        <w:jc w:val="both"/>
        <w:rPr>
          <w:rFonts w:cs="Arial"/>
          <w:b/>
          <w:sz w:val="20"/>
        </w:rPr>
      </w:pPr>
      <w:r>
        <w:rPr>
          <w:rFonts w:cs="Arial"/>
          <w:b/>
          <w:sz w:val="20"/>
        </w:rPr>
        <w:br w:type="page"/>
      </w:r>
    </w:p>
    <w:p w14:paraId="659B0457" w14:textId="77777777" w:rsidR="00F254BC" w:rsidRPr="005E3E6D" w:rsidRDefault="00F254BC" w:rsidP="0012743F">
      <w:pPr>
        <w:jc w:val="both"/>
        <w:rPr>
          <w:rFonts w:cs="Arial"/>
          <w:sz w:val="20"/>
        </w:rPr>
      </w:pPr>
    </w:p>
    <w:p w14:paraId="5B3BA732"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8A0148" w14:textId="77777777" w:rsidR="0006736C" w:rsidRPr="00F21983" w:rsidRDefault="0006736C" w:rsidP="0006736C">
      <w:pPr>
        <w:numPr>
          <w:ilvl w:val="12"/>
          <w:numId w:val="0"/>
        </w:numPr>
        <w:ind w:left="432" w:hanging="432"/>
        <w:jc w:val="both"/>
        <w:rPr>
          <w:rFonts w:cs="Arial"/>
          <w:sz w:val="20"/>
        </w:rPr>
      </w:pPr>
    </w:p>
    <w:p w14:paraId="3B5FF20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AD4222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72FDDF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262D01A"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3D655F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0AC49A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C938276" w14:textId="77777777" w:rsidR="0006736C" w:rsidRPr="00F21983" w:rsidRDefault="0006736C" w:rsidP="0006736C">
      <w:pPr>
        <w:numPr>
          <w:ilvl w:val="12"/>
          <w:numId w:val="0"/>
        </w:numPr>
        <w:ind w:left="432" w:hanging="432"/>
        <w:jc w:val="both"/>
        <w:rPr>
          <w:rFonts w:cs="Arial"/>
          <w:sz w:val="20"/>
        </w:rPr>
      </w:pPr>
    </w:p>
    <w:p w14:paraId="1200B21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FBC4823" w14:textId="77777777" w:rsidR="0006736C" w:rsidRPr="00F21983" w:rsidRDefault="0006736C" w:rsidP="00D41714">
      <w:pPr>
        <w:numPr>
          <w:ilvl w:val="12"/>
          <w:numId w:val="0"/>
        </w:numPr>
        <w:ind w:left="432" w:hanging="432"/>
        <w:jc w:val="both"/>
        <w:rPr>
          <w:rFonts w:cs="Arial"/>
          <w:sz w:val="20"/>
        </w:rPr>
      </w:pPr>
    </w:p>
    <w:p w14:paraId="35283A43"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60046363"/>
      <w:r w:rsidRPr="0075518C">
        <w:rPr>
          <w:sz w:val="22"/>
          <w:szCs w:val="22"/>
        </w:rPr>
        <w:t>Revisions</w:t>
      </w:r>
      <w:bookmarkEnd w:id="45"/>
    </w:p>
    <w:p w14:paraId="634FE41F" w14:textId="77777777" w:rsidR="005D48FB" w:rsidRPr="00F21983" w:rsidRDefault="005D48FB" w:rsidP="00D41714">
      <w:pPr>
        <w:numPr>
          <w:ilvl w:val="12"/>
          <w:numId w:val="0"/>
        </w:numPr>
        <w:ind w:left="432" w:hanging="432"/>
        <w:jc w:val="both"/>
        <w:rPr>
          <w:rFonts w:cs="Arial"/>
          <w:sz w:val="20"/>
        </w:rPr>
      </w:pPr>
    </w:p>
    <w:p w14:paraId="0AEF538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A651D58" w14:textId="77777777" w:rsidR="00A1146D" w:rsidRPr="00F21983" w:rsidRDefault="00A1146D" w:rsidP="00C44C61">
      <w:pPr>
        <w:jc w:val="both"/>
        <w:rPr>
          <w:rFonts w:cs="Arial"/>
          <w:spacing w:val="-3"/>
          <w:sz w:val="20"/>
        </w:rPr>
      </w:pPr>
    </w:p>
    <w:p w14:paraId="342379A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FFE0C53" w14:textId="77777777" w:rsidR="00D41714" w:rsidRPr="00F21983" w:rsidRDefault="00D41714" w:rsidP="00C44C61">
      <w:pPr>
        <w:numPr>
          <w:ilvl w:val="12"/>
          <w:numId w:val="0"/>
        </w:numPr>
        <w:jc w:val="both"/>
        <w:rPr>
          <w:rFonts w:cs="Arial"/>
          <w:sz w:val="20"/>
        </w:rPr>
      </w:pPr>
    </w:p>
    <w:p w14:paraId="602BA92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6048D84" w14:textId="77777777" w:rsidR="002806DC" w:rsidRPr="00FF072F" w:rsidRDefault="002806DC" w:rsidP="00C44C61">
      <w:pPr>
        <w:autoSpaceDE w:val="0"/>
        <w:autoSpaceDN w:val="0"/>
        <w:adjustRightInd w:val="0"/>
        <w:jc w:val="both"/>
        <w:rPr>
          <w:rFonts w:cs="Arial"/>
          <w:sz w:val="20"/>
        </w:rPr>
      </w:pPr>
    </w:p>
    <w:p w14:paraId="77B5C6B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3951215" w14:textId="77777777" w:rsidR="002806DC" w:rsidRPr="00FF072F" w:rsidRDefault="002806DC" w:rsidP="00C44C61">
      <w:pPr>
        <w:jc w:val="both"/>
        <w:rPr>
          <w:rFonts w:cs="Arial"/>
          <w:sz w:val="20"/>
        </w:rPr>
      </w:pPr>
    </w:p>
    <w:p w14:paraId="58E35AB6"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60046364"/>
      <w:r w:rsidRPr="0075518C">
        <w:rPr>
          <w:sz w:val="22"/>
          <w:szCs w:val="22"/>
        </w:rPr>
        <w:t>Reopenings</w:t>
      </w:r>
      <w:bookmarkEnd w:id="46"/>
    </w:p>
    <w:p w14:paraId="251BE2F8" w14:textId="77777777" w:rsidR="004649EF" w:rsidRPr="00752D7A" w:rsidRDefault="004649EF" w:rsidP="00DC22AE">
      <w:pPr>
        <w:jc w:val="both"/>
        <w:rPr>
          <w:rFonts w:cs="Arial"/>
          <w:szCs w:val="22"/>
        </w:rPr>
      </w:pPr>
    </w:p>
    <w:p w14:paraId="39DEF85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9E92C6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159DB6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F43437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280949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9D0FC3B" w14:textId="77777777" w:rsidR="004649EF" w:rsidRPr="00F21983" w:rsidRDefault="00C17B92" w:rsidP="00DC22AE">
      <w:pPr>
        <w:jc w:val="both"/>
        <w:rPr>
          <w:rFonts w:cs="Arial"/>
          <w:sz w:val="20"/>
        </w:rPr>
      </w:pPr>
      <w:r>
        <w:rPr>
          <w:rFonts w:cs="Arial"/>
          <w:sz w:val="20"/>
        </w:rPr>
        <w:br w:type="page"/>
      </w:r>
    </w:p>
    <w:p w14:paraId="4169570C"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60046365"/>
      <w:r w:rsidRPr="0075518C">
        <w:rPr>
          <w:sz w:val="22"/>
          <w:szCs w:val="22"/>
        </w:rPr>
        <w:lastRenderedPageBreak/>
        <w:t>Renewals</w:t>
      </w:r>
      <w:bookmarkEnd w:id="47"/>
    </w:p>
    <w:p w14:paraId="013D4B9E" w14:textId="77777777" w:rsidR="004649EF" w:rsidRPr="005E3E6D" w:rsidRDefault="004649EF" w:rsidP="00DC22AE">
      <w:pPr>
        <w:jc w:val="both"/>
        <w:rPr>
          <w:rFonts w:cs="Arial"/>
          <w:sz w:val="20"/>
        </w:rPr>
      </w:pPr>
    </w:p>
    <w:p w14:paraId="278AA13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C57E3B9" w14:textId="77777777" w:rsidR="00D16CA9" w:rsidRPr="005E3E6D" w:rsidRDefault="00D16CA9" w:rsidP="00DC22AE">
      <w:pPr>
        <w:jc w:val="both"/>
        <w:rPr>
          <w:rFonts w:cs="Arial"/>
          <w:sz w:val="20"/>
        </w:rPr>
      </w:pPr>
    </w:p>
    <w:p w14:paraId="22C7F149"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60046366"/>
      <w:r w:rsidRPr="0075518C">
        <w:rPr>
          <w:bCs/>
          <w:sz w:val="22"/>
        </w:rPr>
        <w:t>Stratospheric Ozone Protection</w:t>
      </w:r>
      <w:bookmarkEnd w:id="48"/>
      <w:bookmarkEnd w:id="49"/>
      <w:bookmarkEnd w:id="50"/>
    </w:p>
    <w:p w14:paraId="6B803AC5" w14:textId="77777777" w:rsidR="00CE1923" w:rsidRPr="00F21983" w:rsidRDefault="00CE1923" w:rsidP="004F09CF">
      <w:pPr>
        <w:jc w:val="both"/>
        <w:rPr>
          <w:sz w:val="20"/>
        </w:rPr>
      </w:pPr>
    </w:p>
    <w:p w14:paraId="315B976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1CD42EF" w14:textId="77777777" w:rsidR="00395F98" w:rsidRPr="00F21983" w:rsidRDefault="00395F98" w:rsidP="00395F98">
      <w:pPr>
        <w:rPr>
          <w:sz w:val="20"/>
        </w:rPr>
      </w:pPr>
    </w:p>
    <w:p w14:paraId="5A8D9AD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57A5060" w14:textId="77777777" w:rsidR="00F557DA" w:rsidRPr="00F21983" w:rsidRDefault="00F557DA" w:rsidP="00DC22AE">
      <w:pPr>
        <w:jc w:val="both"/>
        <w:rPr>
          <w:rFonts w:cs="Arial"/>
          <w:sz w:val="20"/>
        </w:rPr>
      </w:pPr>
    </w:p>
    <w:p w14:paraId="406A28A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60046367"/>
      <w:r w:rsidRPr="0075518C">
        <w:rPr>
          <w:bCs/>
          <w:sz w:val="22"/>
        </w:rPr>
        <w:t>Risk Management Plan</w:t>
      </w:r>
      <w:bookmarkEnd w:id="51"/>
      <w:bookmarkEnd w:id="52"/>
      <w:bookmarkEnd w:id="53"/>
    </w:p>
    <w:p w14:paraId="43A7385C" w14:textId="77777777" w:rsidR="0075518C" w:rsidRPr="0075518C" w:rsidRDefault="0075518C" w:rsidP="004F09CF">
      <w:pPr>
        <w:jc w:val="both"/>
      </w:pPr>
    </w:p>
    <w:p w14:paraId="0129EE2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0A201A5" w14:textId="77777777" w:rsidR="00D41714" w:rsidRPr="00F21983" w:rsidRDefault="00D41714" w:rsidP="00D41714">
      <w:pPr>
        <w:numPr>
          <w:ilvl w:val="12"/>
          <w:numId w:val="0"/>
        </w:numPr>
        <w:ind w:left="432" w:hanging="432"/>
        <w:jc w:val="both"/>
        <w:rPr>
          <w:rFonts w:cs="Arial"/>
          <w:sz w:val="20"/>
        </w:rPr>
      </w:pPr>
    </w:p>
    <w:p w14:paraId="2225E89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359B3E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356F80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A7652A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84E95C9" w14:textId="77777777" w:rsidR="00D41714" w:rsidRPr="00F21983" w:rsidRDefault="00D41714" w:rsidP="00D41714">
      <w:pPr>
        <w:numPr>
          <w:ilvl w:val="12"/>
          <w:numId w:val="0"/>
        </w:numPr>
        <w:ind w:left="432" w:hanging="432"/>
        <w:jc w:val="both"/>
        <w:rPr>
          <w:rFonts w:cs="Arial"/>
          <w:sz w:val="20"/>
        </w:rPr>
      </w:pPr>
    </w:p>
    <w:p w14:paraId="69D4F8E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A5D1780" w14:textId="77777777" w:rsidR="00D41714" w:rsidRPr="00F21983" w:rsidRDefault="00D41714" w:rsidP="00D41714">
      <w:pPr>
        <w:numPr>
          <w:ilvl w:val="12"/>
          <w:numId w:val="0"/>
        </w:numPr>
        <w:ind w:left="432" w:hanging="432"/>
        <w:jc w:val="both"/>
        <w:rPr>
          <w:rFonts w:cs="Arial"/>
          <w:sz w:val="20"/>
        </w:rPr>
      </w:pPr>
    </w:p>
    <w:p w14:paraId="505B46B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8B4C3AE" w14:textId="77777777" w:rsidR="00D41714" w:rsidRPr="007713F1" w:rsidRDefault="00D41714" w:rsidP="004F09CF">
      <w:pPr>
        <w:numPr>
          <w:ilvl w:val="12"/>
          <w:numId w:val="0"/>
        </w:numPr>
        <w:ind w:left="432" w:hanging="432"/>
        <w:jc w:val="both"/>
        <w:rPr>
          <w:rFonts w:cs="Arial"/>
          <w:sz w:val="20"/>
        </w:rPr>
      </w:pPr>
    </w:p>
    <w:p w14:paraId="29C3C4F3" w14:textId="77777777" w:rsidR="00F557DA" w:rsidRPr="00A02310" w:rsidRDefault="00F557DA" w:rsidP="0075518C">
      <w:pPr>
        <w:pStyle w:val="Heading2"/>
        <w:numPr>
          <w:ilvl w:val="0"/>
          <w:numId w:val="0"/>
        </w:numPr>
        <w:jc w:val="left"/>
        <w:rPr>
          <w:b w:val="0"/>
          <w:bCs/>
          <w:sz w:val="22"/>
        </w:rPr>
      </w:pPr>
      <w:bookmarkStart w:id="54" w:name="_Toc60046368"/>
      <w:r w:rsidRPr="0075518C">
        <w:rPr>
          <w:bCs/>
          <w:sz w:val="22"/>
        </w:rPr>
        <w:t>Emission Trading</w:t>
      </w:r>
      <w:bookmarkEnd w:id="54"/>
    </w:p>
    <w:p w14:paraId="566776D7" w14:textId="77777777" w:rsidR="00F557DA" w:rsidRPr="007713F1" w:rsidRDefault="00F557DA" w:rsidP="00D41714">
      <w:pPr>
        <w:numPr>
          <w:ilvl w:val="12"/>
          <w:numId w:val="0"/>
        </w:numPr>
        <w:ind w:left="432" w:hanging="432"/>
        <w:rPr>
          <w:rFonts w:cs="Arial"/>
          <w:sz w:val="20"/>
        </w:rPr>
      </w:pPr>
    </w:p>
    <w:p w14:paraId="5A470AC4"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274FA49" w14:textId="77777777" w:rsidR="00393A6F" w:rsidRPr="00DF6609" w:rsidRDefault="00C17B92" w:rsidP="00393A6F">
      <w:pPr>
        <w:rPr>
          <w:sz w:val="20"/>
        </w:rPr>
      </w:pPr>
      <w:bookmarkStart w:id="55" w:name="_Toc1453511"/>
      <w:r>
        <w:rPr>
          <w:sz w:val="20"/>
        </w:rPr>
        <w:br w:type="page"/>
      </w:r>
    </w:p>
    <w:p w14:paraId="0CB2B0BE" w14:textId="77777777" w:rsidR="00A775C6" w:rsidRPr="00A02310" w:rsidRDefault="00A775C6" w:rsidP="0075518C">
      <w:pPr>
        <w:pStyle w:val="Heading2"/>
        <w:numPr>
          <w:ilvl w:val="0"/>
          <w:numId w:val="0"/>
        </w:numPr>
        <w:jc w:val="left"/>
        <w:rPr>
          <w:b w:val="0"/>
          <w:bCs/>
          <w:sz w:val="22"/>
        </w:rPr>
      </w:pPr>
      <w:bookmarkStart w:id="56" w:name="_Toc6004636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E3323FE" w14:textId="77777777" w:rsidR="006F555B" w:rsidRPr="00DF6609" w:rsidRDefault="006F555B" w:rsidP="00D41714">
      <w:pPr>
        <w:rPr>
          <w:rFonts w:cs="Arial"/>
          <w:sz w:val="20"/>
        </w:rPr>
      </w:pPr>
    </w:p>
    <w:p w14:paraId="4AF89F3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F01CA71" w14:textId="77777777" w:rsidR="00105176" w:rsidRPr="00F21983" w:rsidRDefault="00105176" w:rsidP="00105176">
      <w:pPr>
        <w:jc w:val="both"/>
        <w:rPr>
          <w:rFonts w:cs="Arial"/>
          <w:sz w:val="20"/>
        </w:rPr>
      </w:pPr>
    </w:p>
    <w:p w14:paraId="42C01E6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F5A3419" w14:textId="77777777" w:rsidR="00105176" w:rsidRDefault="00105176" w:rsidP="00105176">
      <w:pPr>
        <w:jc w:val="both"/>
        <w:rPr>
          <w:rFonts w:cs="Arial"/>
          <w:sz w:val="20"/>
        </w:rPr>
      </w:pPr>
    </w:p>
    <w:p w14:paraId="228D7A2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893E031" w14:textId="77777777" w:rsidR="00775BB9" w:rsidRPr="00DF6609" w:rsidRDefault="00775BB9" w:rsidP="00D41714">
      <w:pPr>
        <w:rPr>
          <w:rFonts w:cs="Arial"/>
          <w:sz w:val="20"/>
        </w:rPr>
      </w:pPr>
    </w:p>
    <w:p w14:paraId="4C0C903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90574B6" w14:textId="77777777" w:rsidR="00A775C6" w:rsidRPr="007713F1" w:rsidRDefault="00A775C6" w:rsidP="00D41714">
      <w:pPr>
        <w:rPr>
          <w:rFonts w:cs="Arial"/>
          <w:sz w:val="20"/>
        </w:rPr>
      </w:pPr>
    </w:p>
    <w:p w14:paraId="015B1EB9" w14:textId="77777777" w:rsidR="001F649E" w:rsidRPr="007713F1" w:rsidRDefault="001F649E" w:rsidP="00D41714">
      <w:pPr>
        <w:rPr>
          <w:rFonts w:cs="Arial"/>
          <w:sz w:val="20"/>
        </w:rPr>
      </w:pPr>
    </w:p>
    <w:p w14:paraId="1FB63FF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DC0359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1D44E1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C3D4384" w14:textId="5B438E5E" w:rsidR="00B03066" w:rsidRPr="00F21983" w:rsidRDefault="00B03066" w:rsidP="00242077">
      <w:pPr>
        <w:jc w:val="both"/>
        <w:rPr>
          <w:rFonts w:cs="Arial"/>
          <w:sz w:val="20"/>
        </w:rPr>
      </w:pPr>
    </w:p>
    <w:p w14:paraId="4FB152C9" w14:textId="1F3C0878" w:rsidR="00AA3FFA" w:rsidRPr="0012212C" w:rsidRDefault="008055D8" w:rsidP="0012212C">
      <w:pPr>
        <w:ind w:left="360"/>
        <w:jc w:val="both"/>
        <w:rPr>
          <w:rFonts w:cs="Arial"/>
          <w:sz w:val="20"/>
        </w:rPr>
      </w:pPr>
      <w:bookmarkStart w:id="57" w:name="_Toc852394"/>
      <w:bookmarkStart w:id="58" w:name="_Toc852725"/>
      <w:bookmarkStart w:id="59" w:name="_Toc1453512"/>
      <w:r>
        <w:br w:type="page"/>
      </w:r>
    </w:p>
    <w:p w14:paraId="7AACDE73" w14:textId="77777777" w:rsidR="00E6526E" w:rsidRPr="00E6526E" w:rsidRDefault="00E6526E" w:rsidP="00AA3FFA">
      <w:pPr>
        <w:pStyle w:val="Heading1"/>
        <w:rPr>
          <w:b w:val="0"/>
          <w:bCs/>
          <w:sz w:val="22"/>
          <w:szCs w:val="22"/>
        </w:rPr>
      </w:pPr>
    </w:p>
    <w:p w14:paraId="60C1C7CD" w14:textId="35403137" w:rsidR="0098346A" w:rsidRPr="00752D7A" w:rsidRDefault="0098346A" w:rsidP="00AA3FFA">
      <w:pPr>
        <w:pStyle w:val="Heading1"/>
      </w:pPr>
      <w:bookmarkStart w:id="60" w:name="_Toc60046370"/>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051AFB10" w14:textId="77777777" w:rsidR="0098346A" w:rsidRPr="00F21983" w:rsidRDefault="0098346A" w:rsidP="0098346A">
      <w:pPr>
        <w:jc w:val="both"/>
        <w:rPr>
          <w:sz w:val="20"/>
        </w:rPr>
      </w:pPr>
    </w:p>
    <w:p w14:paraId="771E446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F329747" w14:textId="77777777" w:rsidR="003C2679" w:rsidRPr="00F21983" w:rsidRDefault="003C2679" w:rsidP="0098346A">
      <w:pPr>
        <w:jc w:val="both"/>
        <w:rPr>
          <w:sz w:val="20"/>
        </w:rPr>
      </w:pPr>
    </w:p>
    <w:p w14:paraId="32E26E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3C1EA3E" w14:textId="77777777" w:rsidR="00875F04" w:rsidRDefault="00875F04" w:rsidP="0098346A">
      <w:pPr>
        <w:jc w:val="both"/>
        <w:rPr>
          <w:sz w:val="20"/>
        </w:rPr>
      </w:pPr>
    </w:p>
    <w:p w14:paraId="1F9A42C9" w14:textId="77777777" w:rsidR="0098346A" w:rsidRPr="00F21983" w:rsidRDefault="0098346A" w:rsidP="00E908E1">
      <w:pPr>
        <w:jc w:val="both"/>
        <w:rPr>
          <w:sz w:val="20"/>
        </w:rPr>
      </w:pPr>
    </w:p>
    <w:p w14:paraId="7C00DE2D" w14:textId="6A5E9582" w:rsidR="00D72D77" w:rsidRPr="00CC02A3" w:rsidRDefault="00D6512F" w:rsidP="00E6526E">
      <w:pPr>
        <w:pStyle w:val="Header"/>
        <w:tabs>
          <w:tab w:val="clear" w:pos="4320"/>
          <w:tab w:val="clear" w:pos="8640"/>
          <w:tab w:val="left" w:pos="4005"/>
        </w:tabs>
        <w:rPr>
          <w:sz w:val="20"/>
        </w:rPr>
      </w:pPr>
      <w:r w:rsidRPr="00752D7A">
        <w:rPr>
          <w:szCs w:val="22"/>
        </w:rPr>
        <w:br w:type="page"/>
      </w:r>
      <w:r w:rsidR="00E6526E">
        <w:rPr>
          <w:szCs w:val="22"/>
        </w:rPr>
        <w:lastRenderedPageBreak/>
        <w:tab/>
      </w:r>
    </w:p>
    <w:p w14:paraId="4858574A"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0197DF0" w14:textId="77777777" w:rsidR="00D72D77" w:rsidRPr="00CC02A3" w:rsidRDefault="00D72D77" w:rsidP="00D72D77">
      <w:pPr>
        <w:rPr>
          <w:sz w:val="20"/>
        </w:rPr>
      </w:pPr>
    </w:p>
    <w:p w14:paraId="46E3CE02" w14:textId="77777777" w:rsidR="00E6526E" w:rsidRPr="008C1134" w:rsidRDefault="00E6526E" w:rsidP="00D72D77">
      <w:pPr>
        <w:jc w:val="both"/>
        <w:rPr>
          <w:bCs/>
        </w:rPr>
      </w:pPr>
    </w:p>
    <w:p w14:paraId="5F75BA3F" w14:textId="499A7E15" w:rsidR="00E91170" w:rsidRPr="007D4237" w:rsidRDefault="00E91170" w:rsidP="00D72D77">
      <w:pPr>
        <w:jc w:val="both"/>
      </w:pPr>
      <w:r>
        <w:rPr>
          <w:b/>
          <w:u w:val="single"/>
        </w:rPr>
        <w:t>DESCRIPTION</w:t>
      </w:r>
    </w:p>
    <w:p w14:paraId="4276E69E" w14:textId="77777777" w:rsidR="00E91170" w:rsidRPr="00EE5F4E" w:rsidRDefault="00E91170" w:rsidP="00D72D77">
      <w:pPr>
        <w:jc w:val="both"/>
      </w:pPr>
    </w:p>
    <w:p w14:paraId="7331C67A" w14:textId="4A7969F1" w:rsidR="00E91170" w:rsidRPr="00E6526E" w:rsidRDefault="00062F23" w:rsidP="00D72D77">
      <w:pPr>
        <w:jc w:val="both"/>
        <w:rPr>
          <w:rFonts w:cs="Arial"/>
          <w:sz w:val="20"/>
        </w:rPr>
      </w:pPr>
      <w:r w:rsidRPr="005F7435">
        <w:rPr>
          <w:rFonts w:cs="Arial"/>
          <w:color w:val="000000"/>
          <w:sz w:val="20"/>
        </w:rPr>
        <w:t>This process group contains various small emission units and dust collectors throughout the facility including Bentonite Bins, the Unit 4 Bentonite Blenders, and Coal Bins,</w:t>
      </w:r>
      <w:r>
        <w:rPr>
          <w:rFonts w:cs="Arial"/>
          <w:color w:val="000000"/>
          <w:sz w:val="20"/>
        </w:rPr>
        <w:t xml:space="preserve"> all with baghouse collectors. </w:t>
      </w:r>
      <w:r w:rsidRPr="005F7435">
        <w:rPr>
          <w:rFonts w:cs="Arial"/>
          <w:color w:val="000000"/>
          <w:sz w:val="20"/>
        </w:rPr>
        <w:t xml:space="preserve"> Also, control of fugitive dust emissions from stockpiles (includes, but is not limited to, stockpiles of uncrushed ore, crushed ore, or finished pellets), </w:t>
      </w:r>
      <w:r w:rsidRPr="00EC08F6">
        <w:rPr>
          <w:rFonts w:cs="Arial"/>
          <w:sz w:val="20"/>
        </w:rPr>
        <w:t>material transfer points, plant roadways, tailings basin, pellet loading areas, and yard areas.</w:t>
      </w:r>
      <w:r w:rsidR="000B1ACE" w:rsidRPr="00EC08F6">
        <w:rPr>
          <w:rFonts w:cs="Arial"/>
          <w:sz w:val="20"/>
        </w:rPr>
        <w:t xml:space="preserve">  Empire Mine only processes magnetite.</w:t>
      </w:r>
    </w:p>
    <w:p w14:paraId="350F5681" w14:textId="77777777" w:rsidR="00062F23" w:rsidRPr="00EE5F4E" w:rsidRDefault="00062F23" w:rsidP="00D72D77">
      <w:pPr>
        <w:jc w:val="both"/>
      </w:pPr>
    </w:p>
    <w:p w14:paraId="579835FF" w14:textId="77777777" w:rsidR="00D72D77" w:rsidRPr="007D4237" w:rsidRDefault="00D72D77" w:rsidP="00D72D77">
      <w:pPr>
        <w:jc w:val="both"/>
      </w:pPr>
      <w:r>
        <w:rPr>
          <w:b/>
          <w:u w:val="single"/>
        </w:rPr>
        <w:t>POLLUTION CONTROL EQUIPMENT</w:t>
      </w:r>
    </w:p>
    <w:p w14:paraId="055C6543" w14:textId="77777777" w:rsidR="00517D38" w:rsidRPr="00825172" w:rsidRDefault="00517D38" w:rsidP="00D72D77">
      <w:pPr>
        <w:jc w:val="both"/>
        <w:rPr>
          <w:sz w:val="20"/>
        </w:rPr>
      </w:pPr>
    </w:p>
    <w:p w14:paraId="44A564DA" w14:textId="31802601" w:rsidR="00B60FAD" w:rsidRPr="00822D12" w:rsidRDefault="00822D12" w:rsidP="00D72D77">
      <w:pPr>
        <w:jc w:val="both"/>
        <w:rPr>
          <w:sz w:val="20"/>
        </w:rPr>
      </w:pPr>
      <w:r w:rsidRPr="00822D12">
        <w:rPr>
          <w:sz w:val="20"/>
        </w:rPr>
        <w:t>NA</w:t>
      </w:r>
    </w:p>
    <w:p w14:paraId="181ACACD" w14:textId="77777777" w:rsidR="00D72D77" w:rsidRPr="00906ACF" w:rsidRDefault="00D72D77" w:rsidP="00D72D77">
      <w:pPr>
        <w:jc w:val="both"/>
        <w:rPr>
          <w:sz w:val="20"/>
        </w:rPr>
      </w:pPr>
    </w:p>
    <w:p w14:paraId="56E2D883" w14:textId="77777777" w:rsidR="00D72D77" w:rsidRPr="00CC02A3" w:rsidRDefault="000862E3" w:rsidP="00D72D77">
      <w:pPr>
        <w:jc w:val="both"/>
        <w:rPr>
          <w:b/>
          <w:sz w:val="20"/>
          <w:u w:val="single"/>
        </w:rPr>
      </w:pPr>
      <w:r>
        <w:rPr>
          <w:b/>
        </w:rPr>
        <w:t xml:space="preserve">I.  </w:t>
      </w:r>
      <w:r w:rsidR="00D72D77">
        <w:rPr>
          <w:b/>
          <w:u w:val="single"/>
        </w:rPr>
        <w:t>EMISSION LIMIT(S)</w:t>
      </w:r>
    </w:p>
    <w:p w14:paraId="579902B7" w14:textId="77777777" w:rsidR="00D72D77" w:rsidRPr="00FE0AD0" w:rsidRDefault="00D72D77" w:rsidP="00D72D77">
      <w:pPr>
        <w:jc w:val="both"/>
        <w:rPr>
          <w:sz w:val="20"/>
        </w:rPr>
      </w:pPr>
    </w:p>
    <w:p w14:paraId="52858161" w14:textId="247A5A05" w:rsidR="00D56DE9" w:rsidRPr="00822D12" w:rsidRDefault="00822D12" w:rsidP="00D72D77">
      <w:pPr>
        <w:jc w:val="both"/>
        <w:rPr>
          <w:bCs/>
          <w:sz w:val="20"/>
        </w:rPr>
      </w:pPr>
      <w:r w:rsidRPr="00822D12">
        <w:rPr>
          <w:bCs/>
          <w:sz w:val="20"/>
        </w:rPr>
        <w:t>NA</w:t>
      </w:r>
    </w:p>
    <w:p w14:paraId="66C14159" w14:textId="77777777" w:rsidR="00494D15" w:rsidRPr="00EE5F4E" w:rsidRDefault="00494D15" w:rsidP="00D72D77">
      <w:pPr>
        <w:jc w:val="both"/>
        <w:rPr>
          <w:sz w:val="20"/>
        </w:rPr>
      </w:pPr>
    </w:p>
    <w:p w14:paraId="1EF4EEBE" w14:textId="77777777" w:rsidR="00D72D77" w:rsidRDefault="000862E3" w:rsidP="00D72D77">
      <w:pPr>
        <w:jc w:val="both"/>
        <w:rPr>
          <w:b/>
          <w:u w:val="single"/>
        </w:rPr>
      </w:pPr>
      <w:r>
        <w:rPr>
          <w:b/>
        </w:rPr>
        <w:t xml:space="preserve">II.  </w:t>
      </w:r>
      <w:r w:rsidR="00D72D77">
        <w:rPr>
          <w:b/>
          <w:u w:val="single"/>
        </w:rPr>
        <w:t>MATERIAL LIMIT(S)</w:t>
      </w:r>
    </w:p>
    <w:p w14:paraId="3577A8B8" w14:textId="77777777" w:rsidR="00D72D77" w:rsidRDefault="00D72D77" w:rsidP="00D72D77">
      <w:pPr>
        <w:jc w:val="both"/>
        <w:rPr>
          <w:sz w:val="20"/>
        </w:rPr>
      </w:pPr>
    </w:p>
    <w:p w14:paraId="4C79431A" w14:textId="330CA248" w:rsidR="00494D15" w:rsidRDefault="00822D12" w:rsidP="00D72D77">
      <w:pPr>
        <w:jc w:val="both"/>
        <w:rPr>
          <w:sz w:val="20"/>
        </w:rPr>
      </w:pPr>
      <w:r>
        <w:rPr>
          <w:sz w:val="20"/>
        </w:rPr>
        <w:t>NA</w:t>
      </w:r>
    </w:p>
    <w:p w14:paraId="06BA735C" w14:textId="77777777" w:rsidR="00822D12" w:rsidRDefault="00822D12" w:rsidP="00D72D77">
      <w:pPr>
        <w:jc w:val="both"/>
        <w:rPr>
          <w:sz w:val="20"/>
        </w:rPr>
      </w:pPr>
    </w:p>
    <w:p w14:paraId="63100E1E"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9FA6E49" w14:textId="77777777" w:rsidR="00D72D77" w:rsidRPr="00FE0AD0" w:rsidRDefault="00D72D77" w:rsidP="00254453">
      <w:pPr>
        <w:jc w:val="both"/>
        <w:rPr>
          <w:sz w:val="20"/>
        </w:rPr>
      </w:pPr>
    </w:p>
    <w:p w14:paraId="0F6CFCBF" w14:textId="77777777" w:rsidR="002A4DF8" w:rsidRPr="002A4DF8" w:rsidRDefault="002A4DF8" w:rsidP="00254453">
      <w:pPr>
        <w:pStyle w:val="ListParagraph"/>
        <w:numPr>
          <w:ilvl w:val="0"/>
          <w:numId w:val="47"/>
        </w:numPr>
        <w:ind w:left="360"/>
        <w:jc w:val="both"/>
        <w:rPr>
          <w:sz w:val="20"/>
        </w:rPr>
      </w:pPr>
      <w:r w:rsidRPr="002A4DF8">
        <w:rPr>
          <w:sz w:val="20"/>
        </w:rPr>
        <w:t>You must prepare, and at all times operate according to, a Fugitive Dust Emissions Control Plan that describes in detail the measures that will be put in place to control fugitive dust emissions from:</w:t>
      </w:r>
      <w:r w:rsidRPr="002A4DF8">
        <w:rPr>
          <w:sz w:val="20"/>
          <w:vertAlign w:val="superscript"/>
        </w:rPr>
        <w:t>2</w:t>
      </w:r>
      <w:r w:rsidRPr="002A4DF8">
        <w:rPr>
          <w:sz w:val="20"/>
        </w:rPr>
        <w:t xml:space="preserve">   </w:t>
      </w:r>
      <w:r w:rsidRPr="002A4DF8">
        <w:rPr>
          <w:b/>
          <w:bCs/>
          <w:sz w:val="20"/>
        </w:rPr>
        <w:t>(R 336.1201(3))</w:t>
      </w:r>
    </w:p>
    <w:p w14:paraId="6C25F969" w14:textId="04C98E10" w:rsidR="002A4DF8" w:rsidRDefault="002A4DF8" w:rsidP="00254453">
      <w:pPr>
        <w:pStyle w:val="ListParagraph"/>
        <w:numPr>
          <w:ilvl w:val="1"/>
          <w:numId w:val="47"/>
        </w:numPr>
        <w:ind w:left="720"/>
        <w:jc w:val="both"/>
        <w:rPr>
          <w:sz w:val="20"/>
        </w:rPr>
      </w:pPr>
      <w:r w:rsidRPr="002A4DF8">
        <w:rPr>
          <w:sz w:val="20"/>
        </w:rPr>
        <w:t>Stockpiles (includes, but is not limited to, stockpiles of uncrushed ore, crushed ore, or finished pellets)</w:t>
      </w:r>
    </w:p>
    <w:p w14:paraId="08A2C5A4" w14:textId="77777777" w:rsidR="002A4DF8" w:rsidRDefault="002A4DF8" w:rsidP="00254453">
      <w:pPr>
        <w:pStyle w:val="ListParagraph"/>
        <w:numPr>
          <w:ilvl w:val="1"/>
          <w:numId w:val="47"/>
        </w:numPr>
        <w:ind w:left="720"/>
        <w:jc w:val="both"/>
        <w:rPr>
          <w:sz w:val="20"/>
        </w:rPr>
      </w:pPr>
      <w:r w:rsidRPr="002A4DF8">
        <w:rPr>
          <w:sz w:val="20"/>
        </w:rPr>
        <w:t>Material transfer points</w:t>
      </w:r>
    </w:p>
    <w:p w14:paraId="50A3A41E" w14:textId="77777777" w:rsidR="002A4DF8" w:rsidRDefault="002A4DF8" w:rsidP="00254453">
      <w:pPr>
        <w:pStyle w:val="ListParagraph"/>
        <w:numPr>
          <w:ilvl w:val="1"/>
          <w:numId w:val="47"/>
        </w:numPr>
        <w:ind w:left="720"/>
        <w:jc w:val="both"/>
        <w:rPr>
          <w:sz w:val="20"/>
        </w:rPr>
      </w:pPr>
      <w:r w:rsidRPr="002A4DF8">
        <w:rPr>
          <w:sz w:val="20"/>
        </w:rPr>
        <w:t>Plant roadways</w:t>
      </w:r>
    </w:p>
    <w:p w14:paraId="6D25894E" w14:textId="77777777" w:rsidR="002A4DF8" w:rsidRDefault="002A4DF8" w:rsidP="00254453">
      <w:pPr>
        <w:pStyle w:val="ListParagraph"/>
        <w:numPr>
          <w:ilvl w:val="1"/>
          <w:numId w:val="47"/>
        </w:numPr>
        <w:ind w:left="720"/>
        <w:jc w:val="both"/>
        <w:rPr>
          <w:sz w:val="20"/>
        </w:rPr>
      </w:pPr>
      <w:r w:rsidRPr="002A4DF8">
        <w:rPr>
          <w:sz w:val="20"/>
        </w:rPr>
        <w:t>Tailings basin</w:t>
      </w:r>
    </w:p>
    <w:p w14:paraId="260F6338" w14:textId="77777777" w:rsidR="002A4DF8" w:rsidRDefault="002A4DF8" w:rsidP="00254453">
      <w:pPr>
        <w:pStyle w:val="ListParagraph"/>
        <w:numPr>
          <w:ilvl w:val="1"/>
          <w:numId w:val="47"/>
        </w:numPr>
        <w:ind w:left="720"/>
        <w:jc w:val="both"/>
        <w:rPr>
          <w:sz w:val="20"/>
        </w:rPr>
      </w:pPr>
      <w:r w:rsidRPr="002A4DF8">
        <w:rPr>
          <w:sz w:val="20"/>
        </w:rPr>
        <w:t>Pellet loading areas</w:t>
      </w:r>
    </w:p>
    <w:p w14:paraId="39938CED" w14:textId="42429E9E" w:rsidR="00D72D77" w:rsidRDefault="002A4DF8" w:rsidP="00D601D8">
      <w:pPr>
        <w:pStyle w:val="ListParagraph"/>
        <w:numPr>
          <w:ilvl w:val="1"/>
          <w:numId w:val="47"/>
        </w:numPr>
        <w:ind w:left="720"/>
        <w:jc w:val="both"/>
        <w:rPr>
          <w:sz w:val="20"/>
        </w:rPr>
      </w:pPr>
      <w:r w:rsidRPr="002A4DF8">
        <w:rPr>
          <w:sz w:val="20"/>
        </w:rPr>
        <w:t>Yard areas</w:t>
      </w:r>
    </w:p>
    <w:p w14:paraId="10CBE4A0" w14:textId="4645203C" w:rsidR="002A4DF8" w:rsidRPr="002A4DF8" w:rsidRDefault="002A4DF8" w:rsidP="00E6526E">
      <w:pPr>
        <w:tabs>
          <w:tab w:val="left" w:pos="6150"/>
        </w:tabs>
        <w:jc w:val="both"/>
        <w:rPr>
          <w:sz w:val="20"/>
        </w:rPr>
      </w:pPr>
    </w:p>
    <w:p w14:paraId="6C922C13" w14:textId="77777777" w:rsidR="00D72D77" w:rsidRPr="007D4237" w:rsidRDefault="00A13378" w:rsidP="00D72D77">
      <w:pPr>
        <w:jc w:val="both"/>
        <w:rPr>
          <w:sz w:val="20"/>
        </w:rPr>
      </w:pPr>
      <w:r>
        <w:rPr>
          <w:b/>
        </w:rPr>
        <w:t xml:space="preserve">IV.  </w:t>
      </w:r>
      <w:r w:rsidR="00D72D77">
        <w:rPr>
          <w:b/>
          <w:u w:val="single"/>
        </w:rPr>
        <w:t>DESIGN/EQUIPMENT PARAMETER(S)</w:t>
      </w:r>
    </w:p>
    <w:p w14:paraId="3EB1B5C9" w14:textId="77777777" w:rsidR="00D72D77" w:rsidRPr="00EE5F4E" w:rsidRDefault="00D72D77" w:rsidP="00D72D77">
      <w:pPr>
        <w:jc w:val="both"/>
        <w:rPr>
          <w:sz w:val="20"/>
        </w:rPr>
      </w:pPr>
    </w:p>
    <w:p w14:paraId="4297B49D" w14:textId="4A5359E7" w:rsidR="00D72D77" w:rsidRPr="00095B77" w:rsidRDefault="00822D12" w:rsidP="00822D12">
      <w:pPr>
        <w:jc w:val="both"/>
        <w:rPr>
          <w:sz w:val="20"/>
        </w:rPr>
      </w:pPr>
      <w:r>
        <w:rPr>
          <w:sz w:val="20"/>
        </w:rPr>
        <w:t>NA</w:t>
      </w:r>
    </w:p>
    <w:p w14:paraId="50F8C7A5" w14:textId="77777777" w:rsidR="00D72D77" w:rsidRDefault="00D72D77" w:rsidP="00D72D77">
      <w:pPr>
        <w:jc w:val="both"/>
        <w:rPr>
          <w:sz w:val="20"/>
        </w:rPr>
      </w:pPr>
    </w:p>
    <w:p w14:paraId="730FF242" w14:textId="77777777" w:rsidR="00CC02A3" w:rsidRPr="007D4237" w:rsidRDefault="00A13378" w:rsidP="00D72D77">
      <w:pPr>
        <w:jc w:val="both"/>
        <w:rPr>
          <w:sz w:val="20"/>
        </w:rPr>
      </w:pPr>
      <w:r>
        <w:rPr>
          <w:b/>
        </w:rPr>
        <w:t xml:space="preserve">V.  </w:t>
      </w:r>
      <w:r w:rsidR="00D72D77">
        <w:rPr>
          <w:b/>
          <w:u w:val="single"/>
        </w:rPr>
        <w:t>TESTING/SAMPLING</w:t>
      </w:r>
    </w:p>
    <w:p w14:paraId="45CDCEB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37FABA2" w14:textId="77777777" w:rsidR="00D72D77" w:rsidRPr="00FE0AD0" w:rsidRDefault="00D72D77" w:rsidP="00D72D77">
      <w:pPr>
        <w:jc w:val="both"/>
        <w:rPr>
          <w:sz w:val="20"/>
        </w:rPr>
      </w:pPr>
    </w:p>
    <w:p w14:paraId="53E809F7" w14:textId="52D3392A" w:rsidR="00D72D77" w:rsidRPr="00095B77" w:rsidRDefault="00822D12" w:rsidP="00822D12">
      <w:pPr>
        <w:jc w:val="both"/>
        <w:rPr>
          <w:sz w:val="20"/>
        </w:rPr>
      </w:pPr>
      <w:r>
        <w:rPr>
          <w:sz w:val="20"/>
        </w:rPr>
        <w:t>NA</w:t>
      </w:r>
    </w:p>
    <w:p w14:paraId="799F20AC" w14:textId="77777777" w:rsidR="00D72D77" w:rsidRDefault="00D72D77" w:rsidP="00D72D77">
      <w:pPr>
        <w:jc w:val="both"/>
        <w:rPr>
          <w:sz w:val="20"/>
        </w:rPr>
      </w:pPr>
    </w:p>
    <w:p w14:paraId="68B551A1" w14:textId="77777777" w:rsidR="00D72D77" w:rsidRPr="00CC02A3" w:rsidRDefault="00A13378" w:rsidP="00D72D77">
      <w:pPr>
        <w:jc w:val="both"/>
        <w:rPr>
          <w:sz w:val="20"/>
        </w:rPr>
      </w:pPr>
      <w:r>
        <w:rPr>
          <w:b/>
        </w:rPr>
        <w:t xml:space="preserve">VI.  </w:t>
      </w:r>
      <w:r w:rsidR="00D72D77">
        <w:rPr>
          <w:b/>
          <w:u w:val="single"/>
        </w:rPr>
        <w:t>MONITORING/RECORDKEEPING</w:t>
      </w:r>
    </w:p>
    <w:p w14:paraId="0F09841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B1DA186" w14:textId="77777777" w:rsidR="00D72D77" w:rsidRPr="00FE0AD0" w:rsidRDefault="00D72D77" w:rsidP="00D72D77">
      <w:pPr>
        <w:jc w:val="both"/>
        <w:rPr>
          <w:sz w:val="20"/>
        </w:rPr>
      </w:pPr>
    </w:p>
    <w:p w14:paraId="0922198F" w14:textId="77777777" w:rsidR="00822D12" w:rsidRPr="00280159" w:rsidRDefault="00822D12" w:rsidP="00D601D8">
      <w:pPr>
        <w:numPr>
          <w:ilvl w:val="0"/>
          <w:numId w:val="45"/>
        </w:numPr>
        <w:ind w:left="360"/>
        <w:rPr>
          <w:b/>
          <w:sz w:val="20"/>
        </w:rPr>
      </w:pPr>
      <w:r>
        <w:rPr>
          <w:sz w:val="20"/>
        </w:rPr>
        <w:t xml:space="preserve">The permittee shall keep records of fugitive dust control activities and dates carried out pursuant to the </w:t>
      </w:r>
      <w:r w:rsidRPr="00E41E14">
        <w:rPr>
          <w:sz w:val="20"/>
        </w:rPr>
        <w:t>Fugitive Dust Emissions Control Plan.</w:t>
      </w:r>
      <w:r>
        <w:rPr>
          <w:rFonts w:cs="Arial"/>
          <w:sz w:val="20"/>
          <w:vertAlign w:val="superscript"/>
        </w:rPr>
        <w:t>2</w:t>
      </w:r>
      <w:r w:rsidRPr="00E41E14">
        <w:rPr>
          <w:sz w:val="20"/>
        </w:rPr>
        <w:t xml:space="preserve"> </w:t>
      </w:r>
      <w:r w:rsidRPr="00FC6A54">
        <w:rPr>
          <w:sz w:val="20"/>
        </w:rPr>
        <w:t xml:space="preserve"> </w:t>
      </w:r>
      <w:r w:rsidRPr="00280159">
        <w:rPr>
          <w:b/>
          <w:sz w:val="20"/>
        </w:rPr>
        <w:t>(R 336.1201(3))</w:t>
      </w:r>
    </w:p>
    <w:p w14:paraId="47B513BC" w14:textId="77777777" w:rsidR="00461E40" w:rsidRPr="007713F1" w:rsidRDefault="00461E40" w:rsidP="0098346A">
      <w:pPr>
        <w:jc w:val="both"/>
        <w:rPr>
          <w:sz w:val="20"/>
        </w:rPr>
      </w:pPr>
    </w:p>
    <w:p w14:paraId="08C2EAF7" w14:textId="77777777" w:rsidR="0098346A" w:rsidRPr="007D4237" w:rsidRDefault="00A13378" w:rsidP="0098346A">
      <w:pPr>
        <w:jc w:val="both"/>
        <w:rPr>
          <w:sz w:val="20"/>
        </w:rPr>
      </w:pPr>
      <w:r>
        <w:rPr>
          <w:b/>
        </w:rPr>
        <w:t xml:space="preserve">VII.  </w:t>
      </w:r>
      <w:r w:rsidR="0098346A">
        <w:rPr>
          <w:b/>
          <w:u w:val="single"/>
        </w:rPr>
        <w:t>REPORTING</w:t>
      </w:r>
    </w:p>
    <w:p w14:paraId="38BCCD23" w14:textId="77777777" w:rsidR="00F35BF3" w:rsidRPr="00CC02A3" w:rsidRDefault="00F35BF3" w:rsidP="0098346A">
      <w:pPr>
        <w:jc w:val="both"/>
        <w:rPr>
          <w:sz w:val="20"/>
        </w:rPr>
      </w:pPr>
    </w:p>
    <w:p w14:paraId="3E169587"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3731F68" w14:textId="77777777" w:rsidR="00117BC6" w:rsidRDefault="00117BC6" w:rsidP="004F09CF">
      <w:pPr>
        <w:ind w:left="360" w:hanging="360"/>
        <w:jc w:val="both"/>
        <w:rPr>
          <w:sz w:val="20"/>
        </w:rPr>
      </w:pPr>
    </w:p>
    <w:p w14:paraId="72889792" w14:textId="64F27D2E" w:rsidR="007D4237" w:rsidRDefault="007D4237" w:rsidP="004F09CF">
      <w:pPr>
        <w:ind w:left="360" w:hanging="360"/>
        <w:jc w:val="both"/>
        <w:rPr>
          <w:sz w:val="20"/>
        </w:rPr>
      </w:pPr>
    </w:p>
    <w:p w14:paraId="45B93051" w14:textId="6C7F6EC3" w:rsidR="00FB2BA5" w:rsidRDefault="00FB2BA5" w:rsidP="004F09CF">
      <w:pPr>
        <w:ind w:left="360" w:hanging="360"/>
        <w:jc w:val="both"/>
        <w:rPr>
          <w:sz w:val="20"/>
        </w:rPr>
      </w:pPr>
    </w:p>
    <w:p w14:paraId="6FC918C9" w14:textId="77777777" w:rsidR="00FB2BA5" w:rsidRPr="00117BC6" w:rsidRDefault="00FB2BA5" w:rsidP="004F09CF">
      <w:pPr>
        <w:ind w:left="360" w:hanging="360"/>
        <w:jc w:val="both"/>
        <w:rPr>
          <w:sz w:val="20"/>
        </w:rPr>
      </w:pPr>
    </w:p>
    <w:p w14:paraId="7D2B9E1E"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D5DDC43" w14:textId="77777777" w:rsidR="00117BC6" w:rsidRPr="00117BC6" w:rsidRDefault="00117BC6" w:rsidP="004F09CF">
      <w:pPr>
        <w:ind w:left="360" w:hanging="360"/>
        <w:jc w:val="both"/>
        <w:rPr>
          <w:sz w:val="20"/>
        </w:rPr>
      </w:pPr>
    </w:p>
    <w:p w14:paraId="64D7B773"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2A5B10F" w14:textId="77777777" w:rsidR="00736BDB" w:rsidRPr="000944A9" w:rsidRDefault="00736BDB" w:rsidP="004F09CF">
      <w:pPr>
        <w:ind w:right="72"/>
        <w:jc w:val="both"/>
        <w:rPr>
          <w:rFonts w:cs="Arial"/>
          <w:sz w:val="20"/>
        </w:rPr>
      </w:pPr>
    </w:p>
    <w:p w14:paraId="69867712" w14:textId="77777777" w:rsidR="0007030E" w:rsidRPr="00FE0AD0" w:rsidRDefault="0007030E" w:rsidP="004F09CF">
      <w:pPr>
        <w:jc w:val="both"/>
        <w:rPr>
          <w:rFonts w:cs="Arial"/>
          <w:b/>
          <w:sz w:val="20"/>
        </w:rPr>
      </w:pPr>
      <w:r w:rsidRPr="00FE0AD0">
        <w:rPr>
          <w:rFonts w:cs="Arial"/>
          <w:b/>
          <w:sz w:val="20"/>
        </w:rPr>
        <w:t>See Appendix 8</w:t>
      </w:r>
    </w:p>
    <w:p w14:paraId="6692D995" w14:textId="77777777" w:rsidR="008D1C1B" w:rsidRPr="007713F1" w:rsidRDefault="008D1C1B" w:rsidP="004F09CF">
      <w:pPr>
        <w:jc w:val="both"/>
        <w:rPr>
          <w:rFonts w:cs="Arial"/>
          <w:sz w:val="20"/>
        </w:rPr>
      </w:pPr>
    </w:p>
    <w:p w14:paraId="2AB2267C"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F7B3878" w14:textId="77777777" w:rsidR="00415A04" w:rsidRPr="00CC02A3" w:rsidRDefault="00415A04" w:rsidP="004F09CF">
      <w:pPr>
        <w:rPr>
          <w:sz w:val="20"/>
        </w:rPr>
      </w:pPr>
    </w:p>
    <w:p w14:paraId="06398E44" w14:textId="5B93E393" w:rsidR="004F5DF2" w:rsidRPr="00816295" w:rsidRDefault="00822D12" w:rsidP="00415A04">
      <w:pPr>
        <w:jc w:val="both"/>
        <w:rPr>
          <w:sz w:val="20"/>
        </w:rPr>
      </w:pPr>
      <w:r>
        <w:rPr>
          <w:sz w:val="20"/>
        </w:rPr>
        <w:t>NA</w:t>
      </w:r>
    </w:p>
    <w:p w14:paraId="691371B6" w14:textId="77777777" w:rsidR="004F5DF2" w:rsidRPr="00EE5F4E" w:rsidRDefault="004F5DF2" w:rsidP="00415A04">
      <w:pPr>
        <w:jc w:val="both"/>
        <w:rPr>
          <w:sz w:val="20"/>
        </w:rPr>
      </w:pPr>
    </w:p>
    <w:p w14:paraId="29FE3700" w14:textId="77777777" w:rsidR="0098346A" w:rsidRPr="00CC02A3" w:rsidRDefault="00A13378" w:rsidP="0098346A">
      <w:pPr>
        <w:jc w:val="both"/>
        <w:rPr>
          <w:sz w:val="20"/>
        </w:rPr>
      </w:pPr>
      <w:r>
        <w:rPr>
          <w:b/>
        </w:rPr>
        <w:t xml:space="preserve">IX.  </w:t>
      </w:r>
      <w:r w:rsidR="0098346A">
        <w:rPr>
          <w:b/>
          <w:u w:val="single"/>
        </w:rPr>
        <w:t>OTHER REQUIREMENT(S)</w:t>
      </w:r>
    </w:p>
    <w:p w14:paraId="1890B359" w14:textId="77777777" w:rsidR="0098346A" w:rsidRPr="00FE0AD0" w:rsidRDefault="0098346A" w:rsidP="004F09CF">
      <w:pPr>
        <w:jc w:val="both"/>
        <w:rPr>
          <w:sz w:val="20"/>
        </w:rPr>
      </w:pPr>
    </w:p>
    <w:p w14:paraId="7F247F8D" w14:textId="07F985DE" w:rsidR="0098346A" w:rsidRDefault="00822D12" w:rsidP="004F09CF">
      <w:pPr>
        <w:numPr>
          <w:ilvl w:val="0"/>
          <w:numId w:val="46"/>
        </w:numPr>
        <w:tabs>
          <w:tab w:val="left" w:pos="360"/>
        </w:tabs>
        <w:jc w:val="both"/>
        <w:rPr>
          <w:b/>
          <w:color w:val="000000"/>
          <w:sz w:val="20"/>
        </w:rPr>
      </w:pPr>
      <w:r w:rsidRPr="003D15D8">
        <w:rPr>
          <w:color w:val="000000"/>
          <w:sz w:val="20"/>
        </w:rPr>
        <w:t xml:space="preserve">The permittee shall carry out an </w:t>
      </w:r>
      <w:r w:rsidRPr="0026010F">
        <w:rPr>
          <w:color w:val="000000"/>
          <w:sz w:val="20"/>
        </w:rPr>
        <w:t>Inspection and Maintenance Program</w:t>
      </w:r>
      <w:r w:rsidRPr="00A23542">
        <w:rPr>
          <w:color w:val="000000"/>
          <w:sz w:val="20"/>
        </w:rPr>
        <w:t xml:space="preserve"> </w:t>
      </w:r>
      <w:r w:rsidRPr="008F5E32">
        <w:rPr>
          <w:color w:val="000000"/>
          <w:sz w:val="20"/>
        </w:rPr>
        <w:t>for all air-cleaning devices to assure that the air cleaning devices are installed, maintained, and operated in a satisfactory manner and in accordance with the Michigan Air Pollution Control Rules and existing law.</w:t>
      </w:r>
      <w:r w:rsidRPr="008F5E32">
        <w:rPr>
          <w:sz w:val="20"/>
          <w:vertAlign w:val="superscript"/>
        </w:rPr>
        <w:t>1</w:t>
      </w:r>
      <w:r w:rsidRPr="00B96DE4">
        <w:rPr>
          <w:sz w:val="20"/>
          <w:vertAlign w:val="superscript"/>
        </w:rPr>
        <w:t xml:space="preserve"> </w:t>
      </w:r>
      <w:r w:rsidRPr="00E6526E">
        <w:rPr>
          <w:bCs/>
          <w:color w:val="000000"/>
          <w:sz w:val="18"/>
          <w:szCs w:val="18"/>
        </w:rPr>
        <w:t xml:space="preserve">  </w:t>
      </w:r>
      <w:r w:rsidRPr="00280159">
        <w:rPr>
          <w:b/>
          <w:color w:val="000000"/>
          <w:sz w:val="20"/>
        </w:rPr>
        <w:t>(R 336.1910)</w:t>
      </w:r>
    </w:p>
    <w:p w14:paraId="363E512B" w14:textId="305D702D" w:rsidR="001F649E" w:rsidRDefault="001F649E" w:rsidP="004F09CF">
      <w:pPr>
        <w:jc w:val="both"/>
        <w:rPr>
          <w:sz w:val="20"/>
        </w:rPr>
      </w:pPr>
    </w:p>
    <w:p w14:paraId="0BA5365B" w14:textId="77777777" w:rsidR="00E6526E" w:rsidRPr="00FE0AD0" w:rsidRDefault="00E6526E" w:rsidP="004F09CF">
      <w:pPr>
        <w:jc w:val="both"/>
        <w:rPr>
          <w:sz w:val="20"/>
        </w:rPr>
      </w:pPr>
    </w:p>
    <w:p w14:paraId="0FBC9C4A" w14:textId="77777777" w:rsidR="0098346A" w:rsidRPr="007D4237" w:rsidRDefault="0098346A" w:rsidP="004F09CF">
      <w:pPr>
        <w:jc w:val="both"/>
        <w:rPr>
          <w:sz w:val="20"/>
        </w:rPr>
      </w:pPr>
      <w:r w:rsidRPr="00B90185">
        <w:rPr>
          <w:b/>
          <w:sz w:val="20"/>
          <w:u w:val="single"/>
        </w:rPr>
        <w:t>Footnotes</w:t>
      </w:r>
      <w:r w:rsidRPr="00B90185">
        <w:rPr>
          <w:b/>
          <w:sz w:val="20"/>
        </w:rPr>
        <w:t>:</w:t>
      </w:r>
    </w:p>
    <w:p w14:paraId="51C4892A"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BCEF8A1"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4E2539AA" w14:textId="77777777" w:rsidR="0098346A" w:rsidRPr="0007030E" w:rsidRDefault="0098346A" w:rsidP="0098346A"/>
    <w:p w14:paraId="05220E4C" w14:textId="473F3895" w:rsidR="0098346A" w:rsidRDefault="001C614B" w:rsidP="0007030E">
      <w:r>
        <w:br w:type="page"/>
      </w:r>
    </w:p>
    <w:p w14:paraId="5F6A9447" w14:textId="77777777" w:rsidR="00E6526E" w:rsidRPr="007713F1" w:rsidRDefault="00E6526E" w:rsidP="0007030E"/>
    <w:p w14:paraId="068B1D6E" w14:textId="77777777" w:rsidR="00E14632" w:rsidRDefault="00ED0AFD" w:rsidP="00CE44D8">
      <w:pPr>
        <w:pStyle w:val="Heading1"/>
      </w:pPr>
      <w:bookmarkStart w:id="61" w:name="_Toc60046371"/>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21F4B1B2" w14:textId="77777777" w:rsidR="00E14632" w:rsidRPr="00FE0AD0" w:rsidRDefault="00E14632" w:rsidP="00E14632">
      <w:pPr>
        <w:jc w:val="both"/>
        <w:rPr>
          <w:sz w:val="20"/>
        </w:rPr>
      </w:pPr>
    </w:p>
    <w:p w14:paraId="4351BE00"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1F2D2A7" w14:textId="77777777" w:rsidR="009602B7" w:rsidRPr="00FE0AD0" w:rsidRDefault="009602B7" w:rsidP="00E14632">
      <w:pPr>
        <w:jc w:val="both"/>
        <w:rPr>
          <w:sz w:val="20"/>
        </w:rPr>
      </w:pPr>
    </w:p>
    <w:p w14:paraId="4B88238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0C83AED" w14:textId="77777777" w:rsidR="00E14632" w:rsidRDefault="00E14632" w:rsidP="00E14632">
      <w:pPr>
        <w:jc w:val="both"/>
        <w:rPr>
          <w:sz w:val="20"/>
        </w:rPr>
      </w:pPr>
    </w:p>
    <w:p w14:paraId="1F787D49"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60046372"/>
      <w:r w:rsidRPr="002B5ED5">
        <w:rPr>
          <w:sz w:val="22"/>
          <w:szCs w:val="22"/>
        </w:rPr>
        <w:t>EMISSION UNIT SUMMARY TABLE</w:t>
      </w:r>
      <w:bookmarkEnd w:id="66"/>
      <w:bookmarkEnd w:id="67"/>
      <w:bookmarkEnd w:id="68"/>
      <w:bookmarkEnd w:id="69"/>
    </w:p>
    <w:p w14:paraId="6C6B1383" w14:textId="77777777" w:rsidR="00E14632" w:rsidRDefault="00736BDB" w:rsidP="00736BDB">
      <w:pPr>
        <w:jc w:val="center"/>
      </w:pPr>
      <w:r w:rsidRPr="00F35ADC">
        <w:rPr>
          <w:sz w:val="20"/>
        </w:rPr>
        <w:t>The descriptions provided below are for informational purposes and do not constitute enforceable conditions.</w:t>
      </w:r>
    </w:p>
    <w:p w14:paraId="62D8790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40"/>
        <w:gridCol w:w="1800"/>
        <w:gridCol w:w="2201"/>
      </w:tblGrid>
      <w:tr w:rsidR="00E14632" w14:paraId="44AADFE0" w14:textId="77777777" w:rsidTr="00A76136">
        <w:trPr>
          <w:cantSplit/>
          <w:tblHeader/>
        </w:trPr>
        <w:tc>
          <w:tcPr>
            <w:tcW w:w="2299" w:type="dxa"/>
            <w:tcBorders>
              <w:top w:val="double" w:sz="6" w:space="0" w:color="auto"/>
              <w:bottom w:val="double" w:sz="4" w:space="0" w:color="auto"/>
            </w:tcBorders>
            <w:shd w:val="pct10" w:color="auto" w:fill="auto"/>
          </w:tcPr>
          <w:p w14:paraId="25A900A7"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5F8AD61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C441ED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0C614E25" w14:textId="77777777" w:rsidR="00E14632" w:rsidRPr="00BB5D62" w:rsidRDefault="00E14632" w:rsidP="00C6273C">
            <w:pPr>
              <w:jc w:val="center"/>
              <w:rPr>
                <w:rFonts w:cs="Arial"/>
                <w:b/>
                <w:sz w:val="20"/>
              </w:rPr>
            </w:pPr>
            <w:r w:rsidRPr="00BB5D62">
              <w:rPr>
                <w:rFonts w:cs="Arial"/>
                <w:b/>
                <w:sz w:val="20"/>
              </w:rPr>
              <w:t>Installation</w:t>
            </w:r>
          </w:p>
          <w:p w14:paraId="0BFFA21C" w14:textId="77777777" w:rsidR="00E14632" w:rsidRDefault="00E14632" w:rsidP="00C6273C">
            <w:pPr>
              <w:jc w:val="center"/>
              <w:rPr>
                <w:rFonts w:cs="Arial"/>
                <w:b/>
                <w:sz w:val="20"/>
              </w:rPr>
            </w:pPr>
            <w:r w:rsidRPr="00BB5D62">
              <w:rPr>
                <w:rFonts w:cs="Arial"/>
                <w:b/>
                <w:sz w:val="20"/>
              </w:rPr>
              <w:t>Date</w:t>
            </w:r>
            <w:r>
              <w:rPr>
                <w:rFonts w:cs="Arial"/>
                <w:b/>
                <w:sz w:val="20"/>
              </w:rPr>
              <w:t>/</w:t>
            </w:r>
          </w:p>
          <w:p w14:paraId="68FAB648"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52FC52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322EF" w14:paraId="19FEB0A3" w14:textId="77777777" w:rsidTr="00A76136">
        <w:trPr>
          <w:cantSplit/>
        </w:trPr>
        <w:tc>
          <w:tcPr>
            <w:tcW w:w="2299" w:type="dxa"/>
            <w:tcBorders>
              <w:top w:val="nil"/>
            </w:tcBorders>
          </w:tcPr>
          <w:p w14:paraId="6A5B807F" w14:textId="2E0DA687" w:rsidR="000322EF" w:rsidRPr="00BB5D62" w:rsidRDefault="000322EF" w:rsidP="000322EF">
            <w:pPr>
              <w:rPr>
                <w:rFonts w:cs="Arial"/>
                <w:sz w:val="20"/>
              </w:rPr>
            </w:pPr>
            <w:r>
              <w:rPr>
                <w:rFonts w:cs="Arial"/>
                <w:sz w:val="20"/>
              </w:rPr>
              <w:t>EU-CRUSHER1</w:t>
            </w:r>
          </w:p>
        </w:tc>
        <w:tc>
          <w:tcPr>
            <w:tcW w:w="4140" w:type="dxa"/>
            <w:tcBorders>
              <w:top w:val="nil"/>
            </w:tcBorders>
          </w:tcPr>
          <w:p w14:paraId="535D6619" w14:textId="326C1253" w:rsidR="000322EF" w:rsidRPr="00BB5D62" w:rsidRDefault="000322EF" w:rsidP="000322EF">
            <w:pPr>
              <w:jc w:val="both"/>
              <w:rPr>
                <w:rFonts w:cs="Arial"/>
                <w:sz w:val="20"/>
              </w:rPr>
            </w:pPr>
            <w:r>
              <w:rPr>
                <w:rFonts w:cs="Arial"/>
                <w:sz w:val="20"/>
              </w:rPr>
              <w:t xml:space="preserve">Ore Crusher 1 </w:t>
            </w:r>
            <w:r w:rsidR="0023292D">
              <w:rPr>
                <w:rFonts w:cs="Arial"/>
                <w:sz w:val="20"/>
              </w:rPr>
              <w:t xml:space="preserve">located in the crusher building, </w:t>
            </w:r>
            <w:r w:rsidR="00F922AE">
              <w:rPr>
                <w:rFonts w:cs="Arial"/>
                <w:sz w:val="20"/>
              </w:rPr>
              <w:t xml:space="preserve">fugitive emissions are controlled </w:t>
            </w:r>
            <w:r>
              <w:rPr>
                <w:rFonts w:cs="Arial"/>
                <w:sz w:val="20"/>
              </w:rPr>
              <w:t>with wet scrubber</w:t>
            </w:r>
            <w:r w:rsidR="00F922AE">
              <w:rPr>
                <w:rFonts w:cs="Arial"/>
                <w:sz w:val="20"/>
              </w:rPr>
              <w:t xml:space="preserve"> SV-CRUSHER1</w:t>
            </w:r>
            <w:r>
              <w:rPr>
                <w:rFonts w:cs="Arial"/>
                <w:sz w:val="20"/>
              </w:rPr>
              <w:t>.</w:t>
            </w:r>
          </w:p>
        </w:tc>
        <w:tc>
          <w:tcPr>
            <w:tcW w:w="1800" w:type="dxa"/>
            <w:tcBorders>
              <w:top w:val="nil"/>
            </w:tcBorders>
          </w:tcPr>
          <w:p w14:paraId="627ACDDF" w14:textId="77777777" w:rsidR="000322EF" w:rsidRPr="00DD7E4E" w:rsidRDefault="000322EF" w:rsidP="000322EF">
            <w:pPr>
              <w:spacing w:before="60"/>
              <w:jc w:val="center"/>
              <w:rPr>
                <w:rFonts w:cs="Arial"/>
                <w:sz w:val="20"/>
              </w:rPr>
            </w:pPr>
            <w:r w:rsidRPr="00DD7E4E">
              <w:rPr>
                <w:rFonts w:cs="Arial"/>
                <w:sz w:val="20"/>
              </w:rPr>
              <w:t>1963</w:t>
            </w:r>
          </w:p>
          <w:p w14:paraId="41229E61" w14:textId="1C38C6FF" w:rsidR="000322EF" w:rsidRPr="00ED0849" w:rsidRDefault="000322EF" w:rsidP="000322EF">
            <w:pPr>
              <w:jc w:val="center"/>
              <w:rPr>
                <w:rFonts w:cs="Arial"/>
                <w:color w:val="FF0000"/>
                <w:sz w:val="20"/>
              </w:rPr>
            </w:pPr>
            <w:r w:rsidRPr="0048242B">
              <w:rPr>
                <w:rFonts w:cs="Arial"/>
                <w:sz w:val="20"/>
              </w:rPr>
              <w:t>1980</w:t>
            </w:r>
          </w:p>
        </w:tc>
        <w:tc>
          <w:tcPr>
            <w:tcW w:w="2201" w:type="dxa"/>
            <w:tcBorders>
              <w:top w:val="nil"/>
            </w:tcBorders>
          </w:tcPr>
          <w:p w14:paraId="3C935367" w14:textId="77777777" w:rsidR="001E17F5" w:rsidRDefault="000322EF" w:rsidP="00676743">
            <w:pPr>
              <w:rPr>
                <w:rFonts w:cs="Arial"/>
                <w:sz w:val="20"/>
              </w:rPr>
            </w:pPr>
            <w:r>
              <w:rPr>
                <w:rFonts w:cs="Arial"/>
                <w:sz w:val="20"/>
              </w:rPr>
              <w:t>FG-MATERIAL HANDLING</w:t>
            </w:r>
            <w:r w:rsidR="00676743">
              <w:rPr>
                <w:rFonts w:cs="Arial"/>
                <w:sz w:val="20"/>
              </w:rPr>
              <w:t xml:space="preserve"> </w:t>
            </w:r>
          </w:p>
          <w:p w14:paraId="6822CC26" w14:textId="4A6FC2DC" w:rsidR="000322EF" w:rsidRPr="00BB5D62" w:rsidRDefault="000322EF" w:rsidP="00676743">
            <w:pPr>
              <w:rPr>
                <w:rFonts w:cs="Arial"/>
                <w:sz w:val="20"/>
              </w:rPr>
            </w:pPr>
            <w:r>
              <w:rPr>
                <w:rFonts w:cs="Arial"/>
                <w:sz w:val="20"/>
              </w:rPr>
              <w:t>FG-TACONITEMACT</w:t>
            </w:r>
          </w:p>
        </w:tc>
      </w:tr>
      <w:tr w:rsidR="000322EF" w14:paraId="384FB188" w14:textId="77777777" w:rsidTr="00A76136">
        <w:trPr>
          <w:cantSplit/>
        </w:trPr>
        <w:tc>
          <w:tcPr>
            <w:tcW w:w="2299" w:type="dxa"/>
            <w:tcBorders>
              <w:top w:val="nil"/>
            </w:tcBorders>
          </w:tcPr>
          <w:p w14:paraId="5ACB2718" w14:textId="3FF0A6B1" w:rsidR="000322EF" w:rsidRPr="00BB5D62" w:rsidRDefault="000322EF" w:rsidP="000322EF">
            <w:pPr>
              <w:rPr>
                <w:rFonts w:cs="Arial"/>
                <w:sz w:val="20"/>
              </w:rPr>
            </w:pPr>
            <w:r>
              <w:rPr>
                <w:rFonts w:cs="Arial"/>
                <w:sz w:val="20"/>
              </w:rPr>
              <w:t>EU-CONVEYOR1</w:t>
            </w:r>
          </w:p>
        </w:tc>
        <w:tc>
          <w:tcPr>
            <w:tcW w:w="4140" w:type="dxa"/>
            <w:tcBorders>
              <w:top w:val="nil"/>
            </w:tcBorders>
          </w:tcPr>
          <w:p w14:paraId="3EA7A14E" w14:textId="412F36A6" w:rsidR="000322EF" w:rsidRPr="00BB5D62" w:rsidRDefault="000322EF" w:rsidP="000322EF">
            <w:pPr>
              <w:jc w:val="both"/>
              <w:rPr>
                <w:rFonts w:cs="Arial"/>
                <w:sz w:val="20"/>
              </w:rPr>
            </w:pPr>
            <w:r>
              <w:rPr>
                <w:rFonts w:cs="Arial"/>
                <w:sz w:val="20"/>
              </w:rPr>
              <w:t>Ore Conveyor 1</w:t>
            </w:r>
            <w:r w:rsidR="008D3B0D">
              <w:rPr>
                <w:rFonts w:cs="Arial"/>
                <w:sz w:val="20"/>
              </w:rPr>
              <w:t xml:space="preserve"> receives crushed iron ore from crusher 1,</w:t>
            </w:r>
            <w:r>
              <w:rPr>
                <w:rFonts w:cs="Arial"/>
                <w:sz w:val="20"/>
              </w:rPr>
              <w:t xml:space="preserve"> </w:t>
            </w:r>
            <w:r w:rsidR="00F922AE">
              <w:rPr>
                <w:rFonts w:cs="Arial"/>
                <w:sz w:val="20"/>
              </w:rPr>
              <w:t xml:space="preserve">fugitive emissions are controlled </w:t>
            </w:r>
            <w:r>
              <w:rPr>
                <w:rFonts w:cs="Arial"/>
                <w:sz w:val="20"/>
              </w:rPr>
              <w:t>with wet scrubber</w:t>
            </w:r>
            <w:r w:rsidR="00F922AE">
              <w:rPr>
                <w:rFonts w:cs="Arial"/>
                <w:sz w:val="20"/>
              </w:rPr>
              <w:t xml:space="preserve"> SV-CONVERYOR1</w:t>
            </w:r>
            <w:r>
              <w:rPr>
                <w:rFonts w:cs="Arial"/>
                <w:sz w:val="20"/>
              </w:rPr>
              <w:t>.</w:t>
            </w:r>
          </w:p>
        </w:tc>
        <w:tc>
          <w:tcPr>
            <w:tcW w:w="1800" w:type="dxa"/>
            <w:tcBorders>
              <w:top w:val="nil"/>
            </w:tcBorders>
          </w:tcPr>
          <w:p w14:paraId="09C72541" w14:textId="77777777" w:rsidR="000322EF" w:rsidRPr="00F62533" w:rsidRDefault="000322EF" w:rsidP="000322EF">
            <w:pPr>
              <w:spacing w:before="60"/>
              <w:jc w:val="center"/>
              <w:rPr>
                <w:rFonts w:cs="Arial"/>
                <w:sz w:val="20"/>
              </w:rPr>
            </w:pPr>
            <w:r w:rsidRPr="00F62533">
              <w:rPr>
                <w:rFonts w:cs="Arial"/>
                <w:sz w:val="20"/>
              </w:rPr>
              <w:t>1963</w:t>
            </w:r>
          </w:p>
          <w:p w14:paraId="3FE40228" w14:textId="37ECD8CC"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11A97DFE" w14:textId="77777777" w:rsidR="001E17F5" w:rsidRDefault="000322EF" w:rsidP="000322EF">
            <w:pPr>
              <w:rPr>
                <w:rFonts w:cs="Arial"/>
                <w:sz w:val="20"/>
              </w:rPr>
            </w:pPr>
            <w:r>
              <w:rPr>
                <w:rFonts w:cs="Arial"/>
                <w:sz w:val="20"/>
              </w:rPr>
              <w:t>FG-MATERIAL HANDLING</w:t>
            </w:r>
            <w:r w:rsidR="002A1C8D">
              <w:rPr>
                <w:rFonts w:cs="Arial"/>
                <w:sz w:val="20"/>
              </w:rPr>
              <w:t xml:space="preserve"> </w:t>
            </w:r>
          </w:p>
          <w:p w14:paraId="293383B0" w14:textId="65EB5F07" w:rsidR="000322EF" w:rsidRPr="00BB5D62" w:rsidRDefault="000322EF" w:rsidP="000322EF">
            <w:pPr>
              <w:rPr>
                <w:rFonts w:cs="Arial"/>
                <w:sz w:val="20"/>
              </w:rPr>
            </w:pPr>
            <w:r>
              <w:rPr>
                <w:rFonts w:cs="Arial"/>
                <w:sz w:val="20"/>
              </w:rPr>
              <w:t>FG-TACONITEMACT</w:t>
            </w:r>
          </w:p>
        </w:tc>
      </w:tr>
      <w:tr w:rsidR="000322EF" w14:paraId="1C4173A3" w14:textId="77777777" w:rsidTr="00A76136">
        <w:trPr>
          <w:cantSplit/>
        </w:trPr>
        <w:tc>
          <w:tcPr>
            <w:tcW w:w="2299" w:type="dxa"/>
            <w:tcBorders>
              <w:top w:val="nil"/>
            </w:tcBorders>
          </w:tcPr>
          <w:p w14:paraId="645A89E4" w14:textId="5827D2B8" w:rsidR="000322EF" w:rsidRPr="00BB5D62" w:rsidRDefault="000322EF" w:rsidP="000322EF">
            <w:pPr>
              <w:rPr>
                <w:rFonts w:cs="Arial"/>
                <w:sz w:val="20"/>
              </w:rPr>
            </w:pPr>
            <w:r>
              <w:rPr>
                <w:rFonts w:cs="Arial"/>
                <w:sz w:val="20"/>
              </w:rPr>
              <w:t>EU-CRUSHER1B</w:t>
            </w:r>
          </w:p>
        </w:tc>
        <w:tc>
          <w:tcPr>
            <w:tcW w:w="4140" w:type="dxa"/>
            <w:tcBorders>
              <w:top w:val="nil"/>
            </w:tcBorders>
          </w:tcPr>
          <w:p w14:paraId="0068E7B8" w14:textId="6817F933" w:rsidR="000322EF" w:rsidRPr="00BB5D62" w:rsidRDefault="000322EF" w:rsidP="000322EF">
            <w:pPr>
              <w:jc w:val="both"/>
              <w:rPr>
                <w:rFonts w:cs="Arial"/>
                <w:sz w:val="20"/>
              </w:rPr>
            </w:pPr>
            <w:r>
              <w:rPr>
                <w:rFonts w:cs="Arial"/>
                <w:sz w:val="20"/>
              </w:rPr>
              <w:t>Ore Crusher 1B</w:t>
            </w:r>
            <w:r w:rsidR="0023292D">
              <w:rPr>
                <w:rFonts w:cs="Arial"/>
                <w:sz w:val="20"/>
              </w:rPr>
              <w:t xml:space="preserve"> located in the crusher building,</w:t>
            </w:r>
            <w:r>
              <w:rPr>
                <w:rFonts w:cs="Arial"/>
                <w:sz w:val="20"/>
              </w:rPr>
              <w:t xml:space="preserve"> </w:t>
            </w:r>
            <w:r w:rsidR="00E94CD6">
              <w:rPr>
                <w:rFonts w:cs="Arial"/>
                <w:sz w:val="20"/>
              </w:rPr>
              <w:t xml:space="preserve">fugitive </w:t>
            </w:r>
            <w:r w:rsidR="00F922AE">
              <w:rPr>
                <w:rFonts w:cs="Arial"/>
                <w:sz w:val="20"/>
              </w:rPr>
              <w:t xml:space="preserve">emissions are controlled </w:t>
            </w:r>
            <w:r>
              <w:rPr>
                <w:rFonts w:cs="Arial"/>
                <w:sz w:val="20"/>
              </w:rPr>
              <w:t>with wet scrubber</w:t>
            </w:r>
            <w:r w:rsidR="00F922AE">
              <w:rPr>
                <w:rFonts w:cs="Arial"/>
                <w:sz w:val="20"/>
              </w:rPr>
              <w:t xml:space="preserve"> SV-CRUSHER1B</w:t>
            </w:r>
            <w:r>
              <w:rPr>
                <w:rFonts w:cs="Arial"/>
                <w:sz w:val="20"/>
              </w:rPr>
              <w:t>.</w:t>
            </w:r>
          </w:p>
        </w:tc>
        <w:tc>
          <w:tcPr>
            <w:tcW w:w="1800" w:type="dxa"/>
            <w:tcBorders>
              <w:top w:val="nil"/>
            </w:tcBorders>
          </w:tcPr>
          <w:p w14:paraId="458DB957" w14:textId="77777777" w:rsidR="000322EF" w:rsidRPr="00F62533" w:rsidRDefault="000322EF" w:rsidP="000322EF">
            <w:pPr>
              <w:spacing w:before="60"/>
              <w:jc w:val="center"/>
              <w:rPr>
                <w:rFonts w:cs="Arial"/>
                <w:sz w:val="20"/>
              </w:rPr>
            </w:pPr>
            <w:r w:rsidRPr="00F62533">
              <w:rPr>
                <w:rFonts w:cs="Arial"/>
                <w:sz w:val="20"/>
              </w:rPr>
              <w:t>1963</w:t>
            </w:r>
          </w:p>
          <w:p w14:paraId="538E22EF" w14:textId="690C0FD3"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466764C0" w14:textId="77777777" w:rsidR="001E17F5" w:rsidRDefault="000322EF" w:rsidP="000322EF">
            <w:pPr>
              <w:rPr>
                <w:rFonts w:cs="Arial"/>
                <w:sz w:val="20"/>
              </w:rPr>
            </w:pPr>
            <w:r>
              <w:rPr>
                <w:rFonts w:cs="Arial"/>
                <w:sz w:val="20"/>
              </w:rPr>
              <w:t>FG-MATERIAL HANDLING</w:t>
            </w:r>
            <w:r w:rsidR="002A1C8D">
              <w:rPr>
                <w:rFonts w:cs="Arial"/>
                <w:sz w:val="20"/>
              </w:rPr>
              <w:t xml:space="preserve"> </w:t>
            </w:r>
          </w:p>
          <w:p w14:paraId="0EDF014C" w14:textId="2E5322B6" w:rsidR="000322EF" w:rsidRPr="00BB5D62" w:rsidRDefault="000322EF" w:rsidP="000322EF">
            <w:pPr>
              <w:rPr>
                <w:rFonts w:cs="Arial"/>
                <w:sz w:val="20"/>
              </w:rPr>
            </w:pPr>
            <w:r>
              <w:rPr>
                <w:rFonts w:cs="Arial"/>
                <w:sz w:val="20"/>
              </w:rPr>
              <w:t>FG-TACONIT</w:t>
            </w:r>
            <w:r w:rsidR="002A1C8D">
              <w:rPr>
                <w:rFonts w:cs="Arial"/>
                <w:sz w:val="20"/>
              </w:rPr>
              <w:t>E</w:t>
            </w:r>
            <w:r>
              <w:rPr>
                <w:rFonts w:cs="Arial"/>
                <w:sz w:val="20"/>
              </w:rPr>
              <w:t>MACT</w:t>
            </w:r>
          </w:p>
        </w:tc>
      </w:tr>
      <w:tr w:rsidR="000322EF" w14:paraId="61C303EE" w14:textId="77777777" w:rsidTr="00A76136">
        <w:trPr>
          <w:cantSplit/>
        </w:trPr>
        <w:tc>
          <w:tcPr>
            <w:tcW w:w="2299" w:type="dxa"/>
            <w:tcBorders>
              <w:top w:val="nil"/>
            </w:tcBorders>
          </w:tcPr>
          <w:p w14:paraId="15FE0271" w14:textId="3E096256" w:rsidR="000322EF" w:rsidRPr="00BB5D62" w:rsidRDefault="000322EF" w:rsidP="000322EF">
            <w:pPr>
              <w:rPr>
                <w:rFonts w:cs="Arial"/>
                <w:sz w:val="20"/>
              </w:rPr>
            </w:pPr>
            <w:r>
              <w:rPr>
                <w:rFonts w:cs="Arial"/>
                <w:sz w:val="20"/>
              </w:rPr>
              <w:t>EU-CONVEYOR1B</w:t>
            </w:r>
          </w:p>
        </w:tc>
        <w:tc>
          <w:tcPr>
            <w:tcW w:w="4140" w:type="dxa"/>
            <w:tcBorders>
              <w:top w:val="nil"/>
            </w:tcBorders>
          </w:tcPr>
          <w:p w14:paraId="4CB074CE" w14:textId="20936844" w:rsidR="000322EF" w:rsidRPr="00BB5D62" w:rsidRDefault="000322EF" w:rsidP="000322EF">
            <w:pPr>
              <w:jc w:val="both"/>
              <w:rPr>
                <w:rFonts w:cs="Arial"/>
                <w:sz w:val="20"/>
              </w:rPr>
            </w:pPr>
            <w:r>
              <w:rPr>
                <w:rFonts w:cs="Arial"/>
                <w:sz w:val="20"/>
              </w:rPr>
              <w:t>Ore Conveyor 1B</w:t>
            </w:r>
            <w:r w:rsidR="008D3B0D">
              <w:rPr>
                <w:rFonts w:cs="Arial"/>
                <w:sz w:val="20"/>
              </w:rPr>
              <w:t xml:space="preserve"> receives crushed iron ore from crusher 1B,</w:t>
            </w:r>
            <w:r w:rsidR="00F922AE">
              <w:rPr>
                <w:rFonts w:cs="Arial"/>
                <w:sz w:val="20"/>
              </w:rPr>
              <w:t xml:space="preserve"> </w:t>
            </w:r>
            <w:r w:rsidR="00E94CD6">
              <w:rPr>
                <w:rFonts w:cs="Arial"/>
                <w:sz w:val="20"/>
              </w:rPr>
              <w:t xml:space="preserve">fugitive </w:t>
            </w:r>
            <w:r w:rsidR="00F922AE">
              <w:rPr>
                <w:rFonts w:cs="Arial"/>
                <w:sz w:val="20"/>
              </w:rPr>
              <w:t>emissions are controlled</w:t>
            </w:r>
            <w:r>
              <w:rPr>
                <w:rFonts w:cs="Arial"/>
                <w:sz w:val="20"/>
              </w:rPr>
              <w:t xml:space="preserve"> with wet scrubber</w:t>
            </w:r>
            <w:r w:rsidR="00F922AE">
              <w:rPr>
                <w:rFonts w:cs="Arial"/>
                <w:sz w:val="20"/>
              </w:rPr>
              <w:t xml:space="preserve"> SV-ABTRANSFER</w:t>
            </w:r>
            <w:r>
              <w:rPr>
                <w:rFonts w:cs="Arial"/>
                <w:sz w:val="20"/>
              </w:rPr>
              <w:t>.</w:t>
            </w:r>
          </w:p>
        </w:tc>
        <w:tc>
          <w:tcPr>
            <w:tcW w:w="1800" w:type="dxa"/>
            <w:tcBorders>
              <w:top w:val="nil"/>
            </w:tcBorders>
          </w:tcPr>
          <w:p w14:paraId="02C5B99F" w14:textId="77777777" w:rsidR="000322EF" w:rsidRPr="00F62533" w:rsidRDefault="000322EF" w:rsidP="000322EF">
            <w:pPr>
              <w:spacing w:before="60"/>
              <w:jc w:val="center"/>
              <w:rPr>
                <w:rFonts w:cs="Arial"/>
                <w:sz w:val="20"/>
              </w:rPr>
            </w:pPr>
            <w:r w:rsidRPr="00F62533">
              <w:rPr>
                <w:rFonts w:cs="Arial"/>
                <w:sz w:val="20"/>
              </w:rPr>
              <w:t>1963</w:t>
            </w:r>
          </w:p>
          <w:p w14:paraId="287DCED1" w14:textId="766EAE99"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6111202E"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7D73E271" w14:textId="07910247" w:rsidR="000322EF" w:rsidRPr="00BB5D62" w:rsidRDefault="000322EF" w:rsidP="000322EF">
            <w:pPr>
              <w:rPr>
                <w:rFonts w:cs="Arial"/>
                <w:sz w:val="20"/>
              </w:rPr>
            </w:pPr>
            <w:r>
              <w:rPr>
                <w:rFonts w:cs="Arial"/>
                <w:sz w:val="20"/>
              </w:rPr>
              <w:t>FG-TACONITEMACT</w:t>
            </w:r>
          </w:p>
        </w:tc>
      </w:tr>
      <w:tr w:rsidR="000322EF" w14:paraId="5088B3D3" w14:textId="77777777" w:rsidTr="00A76136">
        <w:trPr>
          <w:cantSplit/>
        </w:trPr>
        <w:tc>
          <w:tcPr>
            <w:tcW w:w="2299" w:type="dxa"/>
            <w:tcBorders>
              <w:top w:val="nil"/>
            </w:tcBorders>
          </w:tcPr>
          <w:p w14:paraId="117ABD78" w14:textId="32F6D0AB" w:rsidR="000322EF" w:rsidRPr="00BB5D62" w:rsidRDefault="000322EF" w:rsidP="000322EF">
            <w:pPr>
              <w:rPr>
                <w:rFonts w:cs="Arial"/>
                <w:sz w:val="20"/>
              </w:rPr>
            </w:pPr>
            <w:r>
              <w:rPr>
                <w:rFonts w:cs="Arial"/>
                <w:sz w:val="20"/>
              </w:rPr>
              <w:t>EU-OREFEED-LN5</w:t>
            </w:r>
          </w:p>
        </w:tc>
        <w:tc>
          <w:tcPr>
            <w:tcW w:w="4140" w:type="dxa"/>
            <w:tcBorders>
              <w:top w:val="nil"/>
            </w:tcBorders>
          </w:tcPr>
          <w:p w14:paraId="2CC36FAC" w14:textId="2ACE4BF1" w:rsidR="000322EF" w:rsidRPr="00BB5D62" w:rsidRDefault="000322EF" w:rsidP="000322EF">
            <w:pPr>
              <w:jc w:val="both"/>
              <w:rPr>
                <w:rFonts w:cs="Arial"/>
                <w:sz w:val="20"/>
              </w:rPr>
            </w:pPr>
            <w:r>
              <w:rPr>
                <w:rFonts w:cs="Arial"/>
                <w:sz w:val="20"/>
              </w:rPr>
              <w:t xml:space="preserve">Ore Grinding Lines 5 and 6 </w:t>
            </w:r>
            <w:r w:rsidR="00F34FE4">
              <w:rPr>
                <w:rFonts w:cs="Arial"/>
                <w:sz w:val="20"/>
              </w:rPr>
              <w:t xml:space="preserve">Apron </w:t>
            </w:r>
            <w:r>
              <w:rPr>
                <w:rFonts w:cs="Arial"/>
                <w:sz w:val="20"/>
              </w:rPr>
              <w:t>Feed</w:t>
            </w:r>
            <w:r w:rsidR="00F34FE4">
              <w:rPr>
                <w:rFonts w:cs="Arial"/>
                <w:sz w:val="20"/>
              </w:rPr>
              <w:t>er (Conveyor) located in the concentrator building</w:t>
            </w:r>
            <w:r w:rsidR="00527343">
              <w:rPr>
                <w:rFonts w:cs="Arial"/>
                <w:sz w:val="20"/>
              </w:rPr>
              <w:t>,</w:t>
            </w:r>
            <w:r w:rsidR="004419E7">
              <w:rPr>
                <w:rFonts w:cs="Arial"/>
                <w:sz w:val="20"/>
              </w:rPr>
              <w:t xml:space="preserve"> </w:t>
            </w:r>
            <w:r w:rsidR="00E94CD6">
              <w:rPr>
                <w:rFonts w:cs="Arial"/>
                <w:sz w:val="20"/>
              </w:rPr>
              <w:t xml:space="preserve">fugitive </w:t>
            </w:r>
            <w:r w:rsidR="004419E7">
              <w:rPr>
                <w:rFonts w:cs="Arial"/>
                <w:sz w:val="20"/>
              </w:rPr>
              <w:t>emissions are controlled with</w:t>
            </w:r>
            <w:r>
              <w:rPr>
                <w:rFonts w:cs="Arial"/>
                <w:sz w:val="20"/>
              </w:rPr>
              <w:t xml:space="preserve"> wet scrubber</w:t>
            </w:r>
            <w:r w:rsidR="004419E7">
              <w:rPr>
                <w:rFonts w:cs="Arial"/>
                <w:sz w:val="20"/>
              </w:rPr>
              <w:t xml:space="preserve"> SV-LINES5&amp;6FEED</w:t>
            </w:r>
            <w:r>
              <w:rPr>
                <w:rFonts w:cs="Arial"/>
                <w:sz w:val="20"/>
              </w:rPr>
              <w:t>.</w:t>
            </w:r>
          </w:p>
        </w:tc>
        <w:tc>
          <w:tcPr>
            <w:tcW w:w="1800" w:type="dxa"/>
            <w:tcBorders>
              <w:top w:val="nil"/>
            </w:tcBorders>
          </w:tcPr>
          <w:p w14:paraId="16087BBF" w14:textId="77777777" w:rsidR="000322EF" w:rsidRPr="00F62533" w:rsidRDefault="000322EF" w:rsidP="000322EF">
            <w:pPr>
              <w:spacing w:before="60"/>
              <w:jc w:val="center"/>
              <w:rPr>
                <w:rFonts w:cs="Arial"/>
                <w:sz w:val="20"/>
              </w:rPr>
            </w:pPr>
            <w:r w:rsidRPr="00F62533">
              <w:rPr>
                <w:rFonts w:cs="Arial"/>
                <w:sz w:val="20"/>
              </w:rPr>
              <w:t>1963</w:t>
            </w:r>
          </w:p>
          <w:p w14:paraId="609FF379" w14:textId="5E800096"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1A325D4B"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734C4890" w14:textId="690C5C00" w:rsidR="000322EF" w:rsidRPr="00BB5D62" w:rsidRDefault="000322EF" w:rsidP="000322EF">
            <w:pPr>
              <w:rPr>
                <w:rFonts w:cs="Arial"/>
                <w:sz w:val="20"/>
              </w:rPr>
            </w:pPr>
            <w:r>
              <w:rPr>
                <w:rFonts w:cs="Arial"/>
                <w:sz w:val="20"/>
              </w:rPr>
              <w:t>FG-TACONITEMACT</w:t>
            </w:r>
          </w:p>
        </w:tc>
      </w:tr>
      <w:tr w:rsidR="000322EF" w14:paraId="3465F16E" w14:textId="77777777" w:rsidTr="00A76136">
        <w:trPr>
          <w:cantSplit/>
        </w:trPr>
        <w:tc>
          <w:tcPr>
            <w:tcW w:w="2299" w:type="dxa"/>
            <w:tcBorders>
              <w:top w:val="nil"/>
            </w:tcBorders>
          </w:tcPr>
          <w:p w14:paraId="276774B4" w14:textId="390771ED" w:rsidR="000322EF" w:rsidRPr="00BB5D62" w:rsidRDefault="000322EF" w:rsidP="000322EF">
            <w:pPr>
              <w:rPr>
                <w:rFonts w:cs="Arial"/>
                <w:sz w:val="20"/>
              </w:rPr>
            </w:pPr>
            <w:r>
              <w:rPr>
                <w:rFonts w:cs="Arial"/>
                <w:sz w:val="20"/>
              </w:rPr>
              <w:t>EU-OREFEED-LN9</w:t>
            </w:r>
          </w:p>
        </w:tc>
        <w:tc>
          <w:tcPr>
            <w:tcW w:w="4140" w:type="dxa"/>
            <w:tcBorders>
              <w:top w:val="nil"/>
            </w:tcBorders>
          </w:tcPr>
          <w:p w14:paraId="46F4E911" w14:textId="21CF5A77" w:rsidR="000322EF" w:rsidRPr="00BB5D62" w:rsidRDefault="000322EF" w:rsidP="000322EF">
            <w:pPr>
              <w:jc w:val="both"/>
              <w:rPr>
                <w:rFonts w:cs="Arial"/>
                <w:sz w:val="20"/>
              </w:rPr>
            </w:pPr>
            <w:r>
              <w:rPr>
                <w:rFonts w:cs="Arial"/>
                <w:sz w:val="20"/>
              </w:rPr>
              <w:t xml:space="preserve">Ore Grinding Lines 9 and 10 </w:t>
            </w:r>
            <w:r w:rsidR="00527343">
              <w:rPr>
                <w:rFonts w:cs="Arial"/>
                <w:sz w:val="20"/>
              </w:rPr>
              <w:t xml:space="preserve">Apron </w:t>
            </w:r>
            <w:r>
              <w:rPr>
                <w:rFonts w:cs="Arial"/>
                <w:sz w:val="20"/>
              </w:rPr>
              <w:t>Feed</w:t>
            </w:r>
            <w:r w:rsidR="00527343">
              <w:rPr>
                <w:rFonts w:cs="Arial"/>
                <w:sz w:val="20"/>
              </w:rPr>
              <w:t>er (Conveyor) located in the concentrator building,</w:t>
            </w:r>
            <w:r w:rsidR="002F6820">
              <w:rPr>
                <w:rFonts w:cs="Arial"/>
                <w:sz w:val="20"/>
              </w:rPr>
              <w:t xml:space="preserve"> </w:t>
            </w:r>
            <w:r w:rsidR="00E94CD6">
              <w:rPr>
                <w:rFonts w:cs="Arial"/>
                <w:sz w:val="20"/>
              </w:rPr>
              <w:t xml:space="preserve">fugitive </w:t>
            </w:r>
            <w:r w:rsidR="002F6820">
              <w:rPr>
                <w:rFonts w:cs="Arial"/>
                <w:sz w:val="20"/>
              </w:rPr>
              <w:t>emissions are controlled</w:t>
            </w:r>
            <w:r>
              <w:rPr>
                <w:rFonts w:cs="Arial"/>
                <w:sz w:val="20"/>
              </w:rPr>
              <w:t xml:space="preserve"> with wet scrubber</w:t>
            </w:r>
            <w:r w:rsidR="002F6820">
              <w:rPr>
                <w:rFonts w:cs="Arial"/>
                <w:sz w:val="20"/>
              </w:rPr>
              <w:t xml:space="preserve"> SV-LINES9&amp;10FEED</w:t>
            </w:r>
            <w:r>
              <w:rPr>
                <w:rFonts w:cs="Arial"/>
                <w:sz w:val="20"/>
              </w:rPr>
              <w:t>.</w:t>
            </w:r>
          </w:p>
        </w:tc>
        <w:tc>
          <w:tcPr>
            <w:tcW w:w="1800" w:type="dxa"/>
            <w:tcBorders>
              <w:top w:val="nil"/>
            </w:tcBorders>
          </w:tcPr>
          <w:p w14:paraId="3D8D6E18" w14:textId="77777777" w:rsidR="000322EF" w:rsidRPr="00F62533" w:rsidRDefault="000322EF" w:rsidP="000322EF">
            <w:pPr>
              <w:spacing w:before="60"/>
              <w:jc w:val="center"/>
              <w:rPr>
                <w:rFonts w:cs="Arial"/>
                <w:sz w:val="20"/>
              </w:rPr>
            </w:pPr>
            <w:r w:rsidRPr="00F62533">
              <w:rPr>
                <w:rFonts w:cs="Arial"/>
                <w:sz w:val="20"/>
              </w:rPr>
              <w:t>1963</w:t>
            </w:r>
          </w:p>
          <w:p w14:paraId="3C9E1C8C" w14:textId="75C55C1E"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275D9576"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18BA0BDE" w14:textId="1931D24D" w:rsidR="000322EF" w:rsidRPr="00BB5D62" w:rsidRDefault="000322EF" w:rsidP="000322EF">
            <w:pPr>
              <w:rPr>
                <w:rFonts w:cs="Arial"/>
                <w:sz w:val="20"/>
              </w:rPr>
            </w:pPr>
            <w:r>
              <w:rPr>
                <w:rFonts w:cs="Arial"/>
                <w:sz w:val="20"/>
              </w:rPr>
              <w:t>FG-TACONITEMACT</w:t>
            </w:r>
          </w:p>
        </w:tc>
      </w:tr>
      <w:tr w:rsidR="000322EF" w14:paraId="5AA160BD" w14:textId="77777777" w:rsidTr="00A76136">
        <w:trPr>
          <w:cantSplit/>
        </w:trPr>
        <w:tc>
          <w:tcPr>
            <w:tcW w:w="2299" w:type="dxa"/>
            <w:tcBorders>
              <w:top w:val="nil"/>
            </w:tcBorders>
          </w:tcPr>
          <w:p w14:paraId="45EBE220" w14:textId="28A48D31" w:rsidR="000322EF" w:rsidRPr="00BB5D62" w:rsidRDefault="000322EF" w:rsidP="000322EF">
            <w:pPr>
              <w:rPr>
                <w:rFonts w:cs="Arial"/>
                <w:sz w:val="20"/>
              </w:rPr>
            </w:pPr>
            <w:r>
              <w:rPr>
                <w:rFonts w:cs="Arial"/>
                <w:sz w:val="20"/>
              </w:rPr>
              <w:t>EU-OREFEED-LN17</w:t>
            </w:r>
          </w:p>
        </w:tc>
        <w:tc>
          <w:tcPr>
            <w:tcW w:w="4140" w:type="dxa"/>
            <w:tcBorders>
              <w:top w:val="nil"/>
            </w:tcBorders>
          </w:tcPr>
          <w:p w14:paraId="054EC550" w14:textId="40B9A037" w:rsidR="000322EF" w:rsidRPr="00BB5D62" w:rsidRDefault="000322EF" w:rsidP="000322EF">
            <w:pPr>
              <w:jc w:val="both"/>
              <w:rPr>
                <w:rFonts w:cs="Arial"/>
                <w:sz w:val="20"/>
              </w:rPr>
            </w:pPr>
            <w:r>
              <w:rPr>
                <w:rFonts w:cs="Arial"/>
                <w:sz w:val="20"/>
              </w:rPr>
              <w:t xml:space="preserve">Ore Grinding Lines 17 and 18 </w:t>
            </w:r>
            <w:r w:rsidR="00527343">
              <w:rPr>
                <w:rFonts w:cs="Arial"/>
                <w:sz w:val="20"/>
              </w:rPr>
              <w:t xml:space="preserve">Apron </w:t>
            </w:r>
            <w:r>
              <w:rPr>
                <w:rFonts w:cs="Arial"/>
                <w:sz w:val="20"/>
              </w:rPr>
              <w:t>Feed</w:t>
            </w:r>
            <w:r w:rsidR="00527343">
              <w:rPr>
                <w:rFonts w:cs="Arial"/>
                <w:sz w:val="20"/>
              </w:rPr>
              <w:t>er (Conveyor) located in the concentrator building,</w:t>
            </w:r>
            <w:r>
              <w:rPr>
                <w:rFonts w:cs="Arial"/>
                <w:sz w:val="20"/>
              </w:rPr>
              <w:t xml:space="preserve"> </w:t>
            </w:r>
            <w:r w:rsidR="00E94CD6">
              <w:rPr>
                <w:rFonts w:cs="Arial"/>
                <w:sz w:val="20"/>
              </w:rPr>
              <w:t xml:space="preserve">fugitive </w:t>
            </w:r>
            <w:r w:rsidR="002F6820">
              <w:rPr>
                <w:rFonts w:cs="Arial"/>
                <w:sz w:val="20"/>
              </w:rPr>
              <w:t xml:space="preserve">emissions are controlled </w:t>
            </w:r>
            <w:r>
              <w:rPr>
                <w:rFonts w:cs="Arial"/>
                <w:sz w:val="20"/>
              </w:rPr>
              <w:t>with wet scrubber</w:t>
            </w:r>
            <w:r w:rsidR="002F6820">
              <w:rPr>
                <w:rFonts w:cs="Arial"/>
                <w:sz w:val="20"/>
              </w:rPr>
              <w:t xml:space="preserve"> SV-LINE17&amp;18FEED</w:t>
            </w:r>
            <w:r>
              <w:rPr>
                <w:rFonts w:cs="Arial"/>
                <w:sz w:val="20"/>
              </w:rPr>
              <w:t>.</w:t>
            </w:r>
          </w:p>
        </w:tc>
        <w:tc>
          <w:tcPr>
            <w:tcW w:w="1800" w:type="dxa"/>
            <w:tcBorders>
              <w:top w:val="nil"/>
            </w:tcBorders>
          </w:tcPr>
          <w:p w14:paraId="07E4D493" w14:textId="77777777" w:rsidR="000322EF" w:rsidRPr="00F62533" w:rsidRDefault="000322EF" w:rsidP="000322EF">
            <w:pPr>
              <w:spacing w:before="60"/>
              <w:jc w:val="center"/>
              <w:rPr>
                <w:rFonts w:cs="Arial"/>
                <w:sz w:val="20"/>
              </w:rPr>
            </w:pPr>
            <w:r w:rsidRPr="00F62533">
              <w:rPr>
                <w:rFonts w:cs="Arial"/>
                <w:sz w:val="20"/>
              </w:rPr>
              <w:t>1963</w:t>
            </w:r>
          </w:p>
          <w:p w14:paraId="39F43FD1" w14:textId="70BBC0E6"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268026B9"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6A40FFC7" w14:textId="4C3BA044" w:rsidR="000322EF" w:rsidRPr="00BB5D62" w:rsidRDefault="000322EF" w:rsidP="000322EF">
            <w:pPr>
              <w:rPr>
                <w:rFonts w:cs="Arial"/>
                <w:sz w:val="20"/>
              </w:rPr>
            </w:pPr>
            <w:r>
              <w:rPr>
                <w:rFonts w:cs="Arial"/>
                <w:sz w:val="20"/>
              </w:rPr>
              <w:t>FG-TACONITEMACT</w:t>
            </w:r>
          </w:p>
        </w:tc>
      </w:tr>
      <w:tr w:rsidR="000322EF" w14:paraId="1BCA9AA6" w14:textId="77777777" w:rsidTr="00A76136">
        <w:trPr>
          <w:cantSplit/>
        </w:trPr>
        <w:tc>
          <w:tcPr>
            <w:tcW w:w="2299" w:type="dxa"/>
            <w:tcBorders>
              <w:top w:val="nil"/>
            </w:tcBorders>
          </w:tcPr>
          <w:p w14:paraId="7C091EA1" w14:textId="3947AC1D" w:rsidR="000322EF" w:rsidRPr="00BB5D62" w:rsidRDefault="000322EF" w:rsidP="000322EF">
            <w:pPr>
              <w:rPr>
                <w:rFonts w:cs="Arial"/>
                <w:sz w:val="20"/>
              </w:rPr>
            </w:pPr>
            <w:r>
              <w:rPr>
                <w:rFonts w:cs="Arial"/>
                <w:sz w:val="20"/>
              </w:rPr>
              <w:t>EU-OREFEED-LN19</w:t>
            </w:r>
          </w:p>
        </w:tc>
        <w:tc>
          <w:tcPr>
            <w:tcW w:w="4140" w:type="dxa"/>
            <w:tcBorders>
              <w:top w:val="nil"/>
            </w:tcBorders>
          </w:tcPr>
          <w:p w14:paraId="04E8FCE1" w14:textId="16C75411" w:rsidR="000322EF" w:rsidRPr="00BB5D62" w:rsidRDefault="000322EF" w:rsidP="000322EF">
            <w:pPr>
              <w:jc w:val="both"/>
              <w:rPr>
                <w:rFonts w:cs="Arial"/>
                <w:sz w:val="20"/>
              </w:rPr>
            </w:pPr>
            <w:r>
              <w:rPr>
                <w:rFonts w:cs="Arial"/>
                <w:sz w:val="20"/>
              </w:rPr>
              <w:t>Ore Grinding Lines 19 and 20</w:t>
            </w:r>
            <w:r w:rsidR="00527343">
              <w:rPr>
                <w:rFonts w:cs="Arial"/>
                <w:sz w:val="20"/>
              </w:rPr>
              <w:t xml:space="preserve"> Apron</w:t>
            </w:r>
            <w:r>
              <w:rPr>
                <w:rFonts w:cs="Arial"/>
                <w:sz w:val="20"/>
              </w:rPr>
              <w:t xml:space="preserve"> Feed</w:t>
            </w:r>
            <w:r w:rsidR="00527343">
              <w:rPr>
                <w:rFonts w:cs="Arial"/>
                <w:sz w:val="20"/>
              </w:rPr>
              <w:t>er (Conveyor) located in the concentrator building,</w:t>
            </w:r>
            <w:r w:rsidR="005254DA">
              <w:rPr>
                <w:rFonts w:cs="Arial"/>
                <w:sz w:val="20"/>
              </w:rPr>
              <w:t xml:space="preserve"> </w:t>
            </w:r>
            <w:r w:rsidR="00E94CD6">
              <w:rPr>
                <w:rFonts w:cs="Arial"/>
                <w:sz w:val="20"/>
              </w:rPr>
              <w:t xml:space="preserve">fugitive </w:t>
            </w:r>
            <w:r w:rsidR="005254DA">
              <w:rPr>
                <w:rFonts w:cs="Arial"/>
                <w:sz w:val="20"/>
              </w:rPr>
              <w:t>emissions are controlled</w:t>
            </w:r>
            <w:r>
              <w:rPr>
                <w:rFonts w:cs="Arial"/>
                <w:sz w:val="20"/>
              </w:rPr>
              <w:t xml:space="preserve"> with wet scrubber</w:t>
            </w:r>
            <w:r w:rsidR="005254DA">
              <w:rPr>
                <w:rFonts w:cs="Arial"/>
                <w:sz w:val="20"/>
              </w:rPr>
              <w:t xml:space="preserve"> SV-LINES19&amp;20FEED</w:t>
            </w:r>
            <w:r>
              <w:rPr>
                <w:rFonts w:cs="Arial"/>
                <w:sz w:val="20"/>
              </w:rPr>
              <w:t>.</w:t>
            </w:r>
          </w:p>
        </w:tc>
        <w:tc>
          <w:tcPr>
            <w:tcW w:w="1800" w:type="dxa"/>
            <w:tcBorders>
              <w:top w:val="nil"/>
            </w:tcBorders>
          </w:tcPr>
          <w:p w14:paraId="3541E7F6" w14:textId="77777777" w:rsidR="000322EF" w:rsidRPr="00F62533" w:rsidRDefault="000322EF" w:rsidP="000322EF">
            <w:pPr>
              <w:spacing w:before="60"/>
              <w:jc w:val="center"/>
              <w:rPr>
                <w:rFonts w:cs="Arial"/>
                <w:sz w:val="20"/>
              </w:rPr>
            </w:pPr>
            <w:r w:rsidRPr="00F62533">
              <w:rPr>
                <w:rFonts w:cs="Arial"/>
                <w:sz w:val="20"/>
              </w:rPr>
              <w:t>1963</w:t>
            </w:r>
          </w:p>
          <w:p w14:paraId="7939F6E9" w14:textId="3C6C9C10"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2C8C7A97"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3FC24B2C" w14:textId="1D5A4EC4" w:rsidR="000322EF" w:rsidRPr="00BB5D62" w:rsidRDefault="000322EF" w:rsidP="000322EF">
            <w:pPr>
              <w:rPr>
                <w:rFonts w:cs="Arial"/>
                <w:sz w:val="20"/>
              </w:rPr>
            </w:pPr>
            <w:r>
              <w:rPr>
                <w:rFonts w:cs="Arial"/>
                <w:sz w:val="20"/>
              </w:rPr>
              <w:t>FG-TACONITEMACT</w:t>
            </w:r>
          </w:p>
        </w:tc>
      </w:tr>
      <w:tr w:rsidR="000322EF" w14:paraId="7E094009" w14:textId="77777777" w:rsidTr="00A76136">
        <w:trPr>
          <w:cantSplit/>
        </w:trPr>
        <w:tc>
          <w:tcPr>
            <w:tcW w:w="2299" w:type="dxa"/>
            <w:tcBorders>
              <w:top w:val="nil"/>
            </w:tcBorders>
          </w:tcPr>
          <w:p w14:paraId="469B869B" w14:textId="63E312B5" w:rsidR="000322EF" w:rsidRPr="00BB5D62" w:rsidRDefault="000322EF" w:rsidP="000322EF">
            <w:pPr>
              <w:rPr>
                <w:rFonts w:cs="Arial"/>
                <w:sz w:val="20"/>
              </w:rPr>
            </w:pPr>
            <w:r>
              <w:rPr>
                <w:rFonts w:cs="Arial"/>
                <w:sz w:val="20"/>
              </w:rPr>
              <w:t>EU-OREFEED-LN21</w:t>
            </w:r>
          </w:p>
        </w:tc>
        <w:tc>
          <w:tcPr>
            <w:tcW w:w="4140" w:type="dxa"/>
            <w:tcBorders>
              <w:top w:val="nil"/>
            </w:tcBorders>
          </w:tcPr>
          <w:p w14:paraId="5787B9E8" w14:textId="4551149C" w:rsidR="000322EF" w:rsidRPr="00BB5D62" w:rsidRDefault="000322EF" w:rsidP="000322EF">
            <w:pPr>
              <w:jc w:val="both"/>
              <w:rPr>
                <w:rFonts w:cs="Arial"/>
                <w:sz w:val="20"/>
              </w:rPr>
            </w:pPr>
            <w:r>
              <w:rPr>
                <w:rFonts w:cs="Arial"/>
                <w:sz w:val="20"/>
              </w:rPr>
              <w:t xml:space="preserve">Ore Grinding Line </w:t>
            </w:r>
            <w:r w:rsidR="004B373F">
              <w:rPr>
                <w:rFonts w:cs="Arial"/>
                <w:sz w:val="20"/>
              </w:rPr>
              <w:t>21 Apron</w:t>
            </w:r>
            <w:r w:rsidR="00527343">
              <w:rPr>
                <w:rFonts w:cs="Arial"/>
                <w:sz w:val="20"/>
              </w:rPr>
              <w:t xml:space="preserve"> </w:t>
            </w:r>
            <w:r>
              <w:rPr>
                <w:rFonts w:cs="Arial"/>
                <w:sz w:val="20"/>
              </w:rPr>
              <w:t>Feed</w:t>
            </w:r>
            <w:r w:rsidR="00527343">
              <w:rPr>
                <w:rFonts w:cs="Arial"/>
                <w:sz w:val="20"/>
              </w:rPr>
              <w:t>er (Conveyor) located in the concentrator building,</w:t>
            </w:r>
            <w:r w:rsidR="00E94CD6">
              <w:rPr>
                <w:rFonts w:cs="Arial"/>
                <w:sz w:val="20"/>
              </w:rPr>
              <w:t xml:space="preserve"> fugitive emissions are controlled</w:t>
            </w:r>
            <w:r>
              <w:rPr>
                <w:rFonts w:cs="Arial"/>
                <w:sz w:val="20"/>
              </w:rPr>
              <w:t xml:space="preserve"> with wet scrubber</w:t>
            </w:r>
            <w:r w:rsidR="00E94CD6">
              <w:rPr>
                <w:rFonts w:cs="Arial"/>
                <w:sz w:val="20"/>
              </w:rPr>
              <w:t xml:space="preserve"> SV-LINE21FEED</w:t>
            </w:r>
            <w:r>
              <w:rPr>
                <w:rFonts w:cs="Arial"/>
                <w:sz w:val="20"/>
              </w:rPr>
              <w:t>.</w:t>
            </w:r>
          </w:p>
        </w:tc>
        <w:tc>
          <w:tcPr>
            <w:tcW w:w="1800" w:type="dxa"/>
            <w:tcBorders>
              <w:top w:val="nil"/>
            </w:tcBorders>
          </w:tcPr>
          <w:p w14:paraId="6B1D79C2" w14:textId="77777777" w:rsidR="000322EF" w:rsidRPr="00F62533" w:rsidRDefault="000322EF" w:rsidP="000322EF">
            <w:pPr>
              <w:spacing w:before="60"/>
              <w:jc w:val="center"/>
              <w:rPr>
                <w:rFonts w:cs="Arial"/>
                <w:sz w:val="20"/>
              </w:rPr>
            </w:pPr>
            <w:r w:rsidRPr="00F62533">
              <w:rPr>
                <w:rFonts w:cs="Arial"/>
                <w:sz w:val="20"/>
              </w:rPr>
              <w:t>1963</w:t>
            </w:r>
          </w:p>
          <w:p w14:paraId="0CF3CBB5" w14:textId="64D4EB5B"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6CEA0F5B"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7FDA8ABC" w14:textId="2447ADFA" w:rsidR="000322EF" w:rsidRPr="00BB5D62" w:rsidRDefault="000322EF" w:rsidP="000322EF">
            <w:pPr>
              <w:rPr>
                <w:rFonts w:cs="Arial"/>
                <w:sz w:val="20"/>
              </w:rPr>
            </w:pPr>
            <w:r>
              <w:rPr>
                <w:rFonts w:cs="Arial"/>
                <w:sz w:val="20"/>
              </w:rPr>
              <w:t>FG-TACONITEMACT</w:t>
            </w:r>
          </w:p>
        </w:tc>
      </w:tr>
      <w:tr w:rsidR="000322EF" w14:paraId="38152F81" w14:textId="77777777" w:rsidTr="00A76136">
        <w:trPr>
          <w:cantSplit/>
        </w:trPr>
        <w:tc>
          <w:tcPr>
            <w:tcW w:w="2299" w:type="dxa"/>
            <w:tcBorders>
              <w:top w:val="nil"/>
            </w:tcBorders>
          </w:tcPr>
          <w:p w14:paraId="43EA8F48" w14:textId="7EE4E479" w:rsidR="000322EF" w:rsidRPr="00BB5D62" w:rsidRDefault="000322EF" w:rsidP="000322EF">
            <w:pPr>
              <w:rPr>
                <w:rFonts w:cs="Arial"/>
                <w:sz w:val="20"/>
              </w:rPr>
            </w:pPr>
            <w:r>
              <w:rPr>
                <w:rFonts w:cs="Arial"/>
                <w:sz w:val="20"/>
              </w:rPr>
              <w:lastRenderedPageBreak/>
              <w:t>EU-OREFEED-LN22</w:t>
            </w:r>
          </w:p>
        </w:tc>
        <w:tc>
          <w:tcPr>
            <w:tcW w:w="4140" w:type="dxa"/>
            <w:tcBorders>
              <w:top w:val="nil"/>
            </w:tcBorders>
          </w:tcPr>
          <w:p w14:paraId="18879A4B" w14:textId="1DCB897E" w:rsidR="000322EF" w:rsidRPr="00BB5D62" w:rsidRDefault="000322EF" w:rsidP="000322EF">
            <w:pPr>
              <w:jc w:val="both"/>
              <w:rPr>
                <w:rFonts w:cs="Arial"/>
                <w:sz w:val="20"/>
              </w:rPr>
            </w:pPr>
            <w:r>
              <w:rPr>
                <w:rFonts w:cs="Arial"/>
                <w:sz w:val="20"/>
              </w:rPr>
              <w:t>Ore Grinding Line 22</w:t>
            </w:r>
            <w:r w:rsidR="00527343">
              <w:rPr>
                <w:rFonts w:cs="Arial"/>
                <w:sz w:val="20"/>
              </w:rPr>
              <w:t xml:space="preserve"> Apron</w:t>
            </w:r>
            <w:r>
              <w:rPr>
                <w:rFonts w:cs="Arial"/>
                <w:sz w:val="20"/>
              </w:rPr>
              <w:t xml:space="preserve"> Feed</w:t>
            </w:r>
            <w:r w:rsidR="00527343">
              <w:rPr>
                <w:rFonts w:cs="Arial"/>
                <w:sz w:val="20"/>
              </w:rPr>
              <w:t>er (Conveyor) located in the concentrator building,</w:t>
            </w:r>
            <w:r w:rsidR="00E94CD6">
              <w:rPr>
                <w:rFonts w:cs="Arial"/>
                <w:sz w:val="20"/>
              </w:rPr>
              <w:t xml:space="preserve"> fugitive emissions are controlled</w:t>
            </w:r>
            <w:r>
              <w:rPr>
                <w:rFonts w:cs="Arial"/>
                <w:sz w:val="20"/>
              </w:rPr>
              <w:t xml:space="preserve"> with wet scrubber</w:t>
            </w:r>
            <w:r w:rsidR="00E94CD6">
              <w:rPr>
                <w:rFonts w:cs="Arial"/>
                <w:sz w:val="20"/>
              </w:rPr>
              <w:t xml:space="preserve"> SV-LINE22FEED</w:t>
            </w:r>
            <w:r>
              <w:rPr>
                <w:rFonts w:cs="Arial"/>
                <w:sz w:val="20"/>
              </w:rPr>
              <w:t>.</w:t>
            </w:r>
          </w:p>
        </w:tc>
        <w:tc>
          <w:tcPr>
            <w:tcW w:w="1800" w:type="dxa"/>
            <w:tcBorders>
              <w:top w:val="nil"/>
            </w:tcBorders>
          </w:tcPr>
          <w:p w14:paraId="4C06B0D5" w14:textId="77777777" w:rsidR="000322EF" w:rsidRPr="00F62533" w:rsidRDefault="000322EF" w:rsidP="000322EF">
            <w:pPr>
              <w:spacing w:before="60"/>
              <w:jc w:val="center"/>
              <w:rPr>
                <w:rFonts w:cs="Arial"/>
                <w:sz w:val="20"/>
              </w:rPr>
            </w:pPr>
            <w:r w:rsidRPr="00F62533">
              <w:rPr>
                <w:rFonts w:cs="Arial"/>
                <w:sz w:val="20"/>
              </w:rPr>
              <w:t>1963</w:t>
            </w:r>
          </w:p>
          <w:p w14:paraId="2537009F" w14:textId="37BACBC6"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69FCD804" w14:textId="77777777" w:rsidR="001E17F5" w:rsidRDefault="000322EF" w:rsidP="000322EF">
            <w:pPr>
              <w:rPr>
                <w:rFonts w:cs="Arial"/>
                <w:sz w:val="20"/>
              </w:rPr>
            </w:pPr>
            <w:r>
              <w:rPr>
                <w:rFonts w:cs="Arial"/>
                <w:sz w:val="20"/>
              </w:rPr>
              <w:t>FG-MATERIAL</w:t>
            </w:r>
            <w:r w:rsidR="00676743">
              <w:rPr>
                <w:rFonts w:cs="Arial"/>
                <w:sz w:val="20"/>
              </w:rPr>
              <w:t xml:space="preserve"> </w:t>
            </w:r>
            <w:r>
              <w:rPr>
                <w:rFonts w:cs="Arial"/>
                <w:sz w:val="20"/>
              </w:rPr>
              <w:t>HANDLING</w:t>
            </w:r>
            <w:r w:rsidR="00676743">
              <w:rPr>
                <w:rFonts w:cs="Arial"/>
                <w:sz w:val="20"/>
              </w:rPr>
              <w:t xml:space="preserve"> </w:t>
            </w:r>
          </w:p>
          <w:p w14:paraId="4A1F9147" w14:textId="6A5C1775" w:rsidR="000322EF" w:rsidRPr="00BB5D62" w:rsidRDefault="000322EF" w:rsidP="000322EF">
            <w:pPr>
              <w:rPr>
                <w:rFonts w:cs="Arial"/>
                <w:sz w:val="20"/>
              </w:rPr>
            </w:pPr>
            <w:r>
              <w:rPr>
                <w:rFonts w:cs="Arial"/>
                <w:sz w:val="20"/>
              </w:rPr>
              <w:t>FG-TACONITEMACT</w:t>
            </w:r>
          </w:p>
        </w:tc>
      </w:tr>
      <w:tr w:rsidR="000322EF" w14:paraId="525941C5" w14:textId="77777777" w:rsidTr="00A76136">
        <w:trPr>
          <w:cantSplit/>
        </w:trPr>
        <w:tc>
          <w:tcPr>
            <w:tcW w:w="2299" w:type="dxa"/>
            <w:tcBorders>
              <w:top w:val="nil"/>
            </w:tcBorders>
          </w:tcPr>
          <w:p w14:paraId="1FCC321F" w14:textId="0CC9037D" w:rsidR="000322EF" w:rsidRPr="00BB5D62" w:rsidRDefault="000322EF" w:rsidP="000322EF">
            <w:pPr>
              <w:rPr>
                <w:rFonts w:cs="Arial"/>
                <w:sz w:val="20"/>
              </w:rPr>
            </w:pPr>
            <w:r>
              <w:rPr>
                <w:rFonts w:cs="Arial"/>
                <w:sz w:val="20"/>
              </w:rPr>
              <w:t>EU-OREFEED-LN23</w:t>
            </w:r>
          </w:p>
        </w:tc>
        <w:tc>
          <w:tcPr>
            <w:tcW w:w="4140" w:type="dxa"/>
            <w:tcBorders>
              <w:top w:val="nil"/>
            </w:tcBorders>
          </w:tcPr>
          <w:p w14:paraId="77AB82F6" w14:textId="77F0D5B5" w:rsidR="000322EF" w:rsidRPr="00BB5D62" w:rsidRDefault="000322EF" w:rsidP="000322EF">
            <w:pPr>
              <w:jc w:val="both"/>
              <w:rPr>
                <w:rFonts w:cs="Arial"/>
                <w:sz w:val="20"/>
              </w:rPr>
            </w:pPr>
            <w:r>
              <w:rPr>
                <w:rFonts w:cs="Arial"/>
                <w:sz w:val="20"/>
              </w:rPr>
              <w:t xml:space="preserve">Ore Grinding Line 23 </w:t>
            </w:r>
            <w:r w:rsidR="00527343">
              <w:rPr>
                <w:rFonts w:cs="Arial"/>
                <w:sz w:val="20"/>
              </w:rPr>
              <w:t xml:space="preserve">Apron </w:t>
            </w:r>
            <w:r>
              <w:rPr>
                <w:rFonts w:cs="Arial"/>
                <w:sz w:val="20"/>
              </w:rPr>
              <w:t>Feed</w:t>
            </w:r>
            <w:r w:rsidR="00527343">
              <w:rPr>
                <w:rFonts w:cs="Arial"/>
                <w:sz w:val="20"/>
              </w:rPr>
              <w:t xml:space="preserve">er (Conveyor) located in the concentrator building, </w:t>
            </w:r>
            <w:r w:rsidR="00E94CD6">
              <w:rPr>
                <w:rFonts w:cs="Arial"/>
                <w:sz w:val="20"/>
              </w:rPr>
              <w:t>fugitive emissions are controlled</w:t>
            </w:r>
            <w:r>
              <w:rPr>
                <w:rFonts w:cs="Arial"/>
                <w:sz w:val="20"/>
              </w:rPr>
              <w:t xml:space="preserve"> with wet scrubber</w:t>
            </w:r>
            <w:r w:rsidR="00E94CD6">
              <w:rPr>
                <w:rFonts w:cs="Arial"/>
                <w:sz w:val="20"/>
              </w:rPr>
              <w:t xml:space="preserve"> SV-LINE23FEED</w:t>
            </w:r>
            <w:r>
              <w:rPr>
                <w:rFonts w:cs="Arial"/>
                <w:sz w:val="20"/>
              </w:rPr>
              <w:t>.</w:t>
            </w:r>
          </w:p>
        </w:tc>
        <w:tc>
          <w:tcPr>
            <w:tcW w:w="1800" w:type="dxa"/>
            <w:tcBorders>
              <w:top w:val="nil"/>
            </w:tcBorders>
          </w:tcPr>
          <w:p w14:paraId="4DCA2935" w14:textId="77777777" w:rsidR="000322EF" w:rsidRPr="00F62533" w:rsidRDefault="000322EF" w:rsidP="000322EF">
            <w:pPr>
              <w:spacing w:before="60"/>
              <w:jc w:val="center"/>
              <w:rPr>
                <w:rFonts w:cs="Arial"/>
                <w:sz w:val="20"/>
              </w:rPr>
            </w:pPr>
            <w:r w:rsidRPr="00F62533">
              <w:rPr>
                <w:rFonts w:cs="Arial"/>
                <w:sz w:val="20"/>
              </w:rPr>
              <w:t>1963</w:t>
            </w:r>
          </w:p>
          <w:p w14:paraId="09CBFDF3" w14:textId="5F9BA4DA"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7BA2700A" w14:textId="77777777" w:rsidR="001E17F5" w:rsidRDefault="000322EF" w:rsidP="00676743">
            <w:pPr>
              <w:rPr>
                <w:rFonts w:cs="Arial"/>
                <w:sz w:val="20"/>
              </w:rPr>
            </w:pPr>
            <w:r>
              <w:rPr>
                <w:rFonts w:cs="Arial"/>
                <w:sz w:val="20"/>
              </w:rPr>
              <w:t>FG-MATERIAL HANDLING</w:t>
            </w:r>
            <w:r w:rsidR="00676743">
              <w:rPr>
                <w:rFonts w:cs="Arial"/>
                <w:sz w:val="20"/>
              </w:rPr>
              <w:t xml:space="preserve"> </w:t>
            </w:r>
          </w:p>
          <w:p w14:paraId="14B97C1F" w14:textId="23F7FC9A" w:rsidR="000322EF" w:rsidRDefault="000322EF" w:rsidP="00676743">
            <w:pPr>
              <w:rPr>
                <w:rFonts w:cs="Arial"/>
                <w:sz w:val="20"/>
              </w:rPr>
            </w:pPr>
            <w:r>
              <w:rPr>
                <w:rFonts w:cs="Arial"/>
                <w:sz w:val="20"/>
              </w:rPr>
              <w:t>FG-TACONITE</w:t>
            </w:r>
          </w:p>
          <w:p w14:paraId="71D9FA03" w14:textId="2ADB6DBB" w:rsidR="000322EF" w:rsidRPr="00BB5D62" w:rsidRDefault="000322EF" w:rsidP="000322EF">
            <w:pPr>
              <w:rPr>
                <w:rFonts w:cs="Arial"/>
                <w:sz w:val="20"/>
              </w:rPr>
            </w:pPr>
            <w:r>
              <w:rPr>
                <w:rFonts w:cs="Arial"/>
                <w:sz w:val="20"/>
              </w:rPr>
              <w:t>MACT</w:t>
            </w:r>
          </w:p>
        </w:tc>
      </w:tr>
      <w:tr w:rsidR="000322EF" w14:paraId="0217E6D7" w14:textId="77777777" w:rsidTr="00A76136">
        <w:trPr>
          <w:cantSplit/>
        </w:trPr>
        <w:tc>
          <w:tcPr>
            <w:tcW w:w="2299" w:type="dxa"/>
            <w:tcBorders>
              <w:top w:val="nil"/>
            </w:tcBorders>
          </w:tcPr>
          <w:p w14:paraId="453D05FF" w14:textId="3F0D68D0" w:rsidR="000322EF" w:rsidRPr="00BB5D62" w:rsidRDefault="000322EF" w:rsidP="000322EF">
            <w:pPr>
              <w:rPr>
                <w:rFonts w:cs="Arial"/>
                <w:sz w:val="20"/>
              </w:rPr>
            </w:pPr>
            <w:r>
              <w:rPr>
                <w:rFonts w:cs="Arial"/>
                <w:sz w:val="20"/>
              </w:rPr>
              <w:t>EU-OREFEED-LN24</w:t>
            </w:r>
          </w:p>
        </w:tc>
        <w:tc>
          <w:tcPr>
            <w:tcW w:w="4140" w:type="dxa"/>
            <w:tcBorders>
              <w:top w:val="nil"/>
            </w:tcBorders>
          </w:tcPr>
          <w:p w14:paraId="511BE2E6" w14:textId="6D43702B" w:rsidR="000322EF" w:rsidRPr="00BB5D62" w:rsidRDefault="000322EF" w:rsidP="000322EF">
            <w:pPr>
              <w:jc w:val="both"/>
              <w:rPr>
                <w:rFonts w:cs="Arial"/>
                <w:sz w:val="20"/>
              </w:rPr>
            </w:pPr>
            <w:r>
              <w:rPr>
                <w:rFonts w:cs="Arial"/>
                <w:sz w:val="20"/>
              </w:rPr>
              <w:t>Ore Grinding Line 24</w:t>
            </w:r>
            <w:r w:rsidR="00527343">
              <w:rPr>
                <w:rFonts w:cs="Arial"/>
                <w:sz w:val="20"/>
              </w:rPr>
              <w:t xml:space="preserve"> Apron</w:t>
            </w:r>
            <w:r>
              <w:rPr>
                <w:rFonts w:cs="Arial"/>
                <w:sz w:val="20"/>
              </w:rPr>
              <w:t xml:space="preserve"> Feed</w:t>
            </w:r>
            <w:r w:rsidR="00527343">
              <w:rPr>
                <w:rFonts w:cs="Arial"/>
                <w:sz w:val="20"/>
              </w:rPr>
              <w:t xml:space="preserve">er (Conveyor) located in the concentrator building, </w:t>
            </w:r>
            <w:r w:rsidR="00E94CD6">
              <w:rPr>
                <w:rFonts w:cs="Arial"/>
                <w:sz w:val="20"/>
              </w:rPr>
              <w:t>fugitive emissions are controlled</w:t>
            </w:r>
            <w:r>
              <w:rPr>
                <w:rFonts w:cs="Arial"/>
                <w:sz w:val="20"/>
              </w:rPr>
              <w:t xml:space="preserve"> with wet scrubber</w:t>
            </w:r>
            <w:r w:rsidR="00E94CD6">
              <w:rPr>
                <w:rFonts w:cs="Arial"/>
                <w:sz w:val="20"/>
              </w:rPr>
              <w:t xml:space="preserve"> SV-LINE24FEED</w:t>
            </w:r>
            <w:r>
              <w:rPr>
                <w:rFonts w:cs="Arial"/>
                <w:sz w:val="20"/>
              </w:rPr>
              <w:t>.</w:t>
            </w:r>
          </w:p>
        </w:tc>
        <w:tc>
          <w:tcPr>
            <w:tcW w:w="1800" w:type="dxa"/>
            <w:tcBorders>
              <w:top w:val="nil"/>
            </w:tcBorders>
          </w:tcPr>
          <w:p w14:paraId="02B673A1" w14:textId="77777777" w:rsidR="000322EF" w:rsidRPr="00F62533" w:rsidRDefault="000322EF" w:rsidP="000322EF">
            <w:pPr>
              <w:spacing w:before="60"/>
              <w:jc w:val="center"/>
              <w:rPr>
                <w:rFonts w:cs="Arial"/>
                <w:sz w:val="20"/>
              </w:rPr>
            </w:pPr>
            <w:r w:rsidRPr="00F62533">
              <w:rPr>
                <w:rFonts w:cs="Arial"/>
                <w:sz w:val="20"/>
              </w:rPr>
              <w:t>1963</w:t>
            </w:r>
          </w:p>
          <w:p w14:paraId="35DC7489" w14:textId="2C7E8C48"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0DD86C41" w14:textId="739C02FA" w:rsidR="000322EF" w:rsidRDefault="000322EF" w:rsidP="00676743">
            <w:pPr>
              <w:rPr>
                <w:rFonts w:cs="Arial"/>
                <w:sz w:val="20"/>
              </w:rPr>
            </w:pPr>
            <w:r>
              <w:rPr>
                <w:rFonts w:cs="Arial"/>
                <w:sz w:val="20"/>
              </w:rPr>
              <w:t>FG-MATERIAL</w:t>
            </w:r>
            <w:r w:rsidR="00676743">
              <w:rPr>
                <w:rFonts w:cs="Arial"/>
                <w:sz w:val="20"/>
              </w:rPr>
              <w:t xml:space="preserve"> </w:t>
            </w:r>
            <w:r>
              <w:rPr>
                <w:rFonts w:cs="Arial"/>
                <w:sz w:val="20"/>
              </w:rPr>
              <w:t>HANDLING</w:t>
            </w:r>
          </w:p>
          <w:p w14:paraId="656F8395" w14:textId="21B13682" w:rsidR="000322EF" w:rsidRPr="00BB5D62" w:rsidRDefault="000322EF" w:rsidP="001E17F5">
            <w:pPr>
              <w:rPr>
                <w:rFonts w:cs="Arial"/>
                <w:sz w:val="20"/>
              </w:rPr>
            </w:pPr>
            <w:r>
              <w:rPr>
                <w:rFonts w:cs="Arial"/>
                <w:sz w:val="20"/>
              </w:rPr>
              <w:t>FG-TACONITEMACT</w:t>
            </w:r>
          </w:p>
        </w:tc>
      </w:tr>
      <w:tr w:rsidR="000322EF" w14:paraId="2D928CBF" w14:textId="77777777" w:rsidTr="00A76136">
        <w:trPr>
          <w:cantSplit/>
        </w:trPr>
        <w:tc>
          <w:tcPr>
            <w:tcW w:w="2299" w:type="dxa"/>
            <w:tcBorders>
              <w:top w:val="nil"/>
            </w:tcBorders>
          </w:tcPr>
          <w:p w14:paraId="69FF754F" w14:textId="4F1669C1" w:rsidR="000322EF" w:rsidRPr="00BB5D62" w:rsidRDefault="000322EF" w:rsidP="000322EF">
            <w:pPr>
              <w:rPr>
                <w:rFonts w:cs="Arial"/>
                <w:sz w:val="20"/>
              </w:rPr>
            </w:pPr>
            <w:r>
              <w:rPr>
                <w:rFonts w:cs="Arial"/>
                <w:sz w:val="20"/>
              </w:rPr>
              <w:t>EU-LIME-FEEDERS</w:t>
            </w:r>
          </w:p>
        </w:tc>
        <w:tc>
          <w:tcPr>
            <w:tcW w:w="4140" w:type="dxa"/>
            <w:tcBorders>
              <w:top w:val="nil"/>
            </w:tcBorders>
          </w:tcPr>
          <w:p w14:paraId="0844422E" w14:textId="0D128394" w:rsidR="000322EF" w:rsidRPr="00BB5D62" w:rsidRDefault="000322EF" w:rsidP="000322EF">
            <w:pPr>
              <w:jc w:val="both"/>
              <w:rPr>
                <w:rFonts w:cs="Arial"/>
                <w:sz w:val="20"/>
              </w:rPr>
            </w:pPr>
            <w:r>
              <w:rPr>
                <w:rFonts w:cs="Arial"/>
                <w:sz w:val="20"/>
              </w:rPr>
              <w:t>Limestone</w:t>
            </w:r>
            <w:r w:rsidR="00527343">
              <w:rPr>
                <w:rFonts w:cs="Arial"/>
                <w:sz w:val="20"/>
              </w:rPr>
              <w:t xml:space="preserve"> Apron</w:t>
            </w:r>
            <w:r>
              <w:rPr>
                <w:rFonts w:cs="Arial"/>
                <w:sz w:val="20"/>
              </w:rPr>
              <w:t xml:space="preserve"> Feeders </w:t>
            </w:r>
            <w:r w:rsidR="00527343">
              <w:rPr>
                <w:rFonts w:cs="Arial"/>
                <w:sz w:val="20"/>
              </w:rPr>
              <w:t xml:space="preserve">(Conveyors) located in the concentrator building, fugitive emissions are controlled </w:t>
            </w:r>
            <w:r>
              <w:rPr>
                <w:rFonts w:cs="Arial"/>
                <w:sz w:val="20"/>
              </w:rPr>
              <w:t>with</w:t>
            </w:r>
            <w:r w:rsidR="00527343">
              <w:rPr>
                <w:rFonts w:cs="Arial"/>
                <w:sz w:val="20"/>
              </w:rPr>
              <w:t xml:space="preserve"> a</w:t>
            </w:r>
            <w:r>
              <w:rPr>
                <w:rFonts w:cs="Arial"/>
                <w:sz w:val="20"/>
              </w:rPr>
              <w:t xml:space="preserve"> multi cyclone collector.</w:t>
            </w:r>
          </w:p>
        </w:tc>
        <w:tc>
          <w:tcPr>
            <w:tcW w:w="1800" w:type="dxa"/>
            <w:tcBorders>
              <w:top w:val="nil"/>
            </w:tcBorders>
          </w:tcPr>
          <w:p w14:paraId="2A1AD45C" w14:textId="77777777" w:rsidR="000322EF" w:rsidRPr="00F62533" w:rsidRDefault="000322EF" w:rsidP="000322EF">
            <w:pPr>
              <w:jc w:val="center"/>
              <w:rPr>
                <w:rFonts w:cs="Arial"/>
                <w:sz w:val="20"/>
              </w:rPr>
            </w:pPr>
            <w:r w:rsidRPr="00F62533">
              <w:rPr>
                <w:rFonts w:cs="Arial"/>
                <w:sz w:val="20"/>
              </w:rPr>
              <w:t>1963</w:t>
            </w:r>
          </w:p>
          <w:p w14:paraId="3DAB8719" w14:textId="6251A77C" w:rsidR="000322EF" w:rsidRPr="00BB5D62" w:rsidRDefault="000322EF" w:rsidP="000322EF">
            <w:pPr>
              <w:jc w:val="center"/>
              <w:rPr>
                <w:rFonts w:cs="Arial"/>
                <w:sz w:val="20"/>
              </w:rPr>
            </w:pPr>
            <w:r w:rsidRPr="00F62533">
              <w:rPr>
                <w:rFonts w:cs="Arial"/>
                <w:sz w:val="20"/>
              </w:rPr>
              <w:t>1980</w:t>
            </w:r>
          </w:p>
        </w:tc>
        <w:tc>
          <w:tcPr>
            <w:tcW w:w="2201" w:type="dxa"/>
            <w:tcBorders>
              <w:top w:val="nil"/>
            </w:tcBorders>
          </w:tcPr>
          <w:p w14:paraId="786AA03F" w14:textId="7193269F" w:rsidR="000322EF" w:rsidRPr="00BB5D62" w:rsidRDefault="000322EF" w:rsidP="000322EF">
            <w:pPr>
              <w:rPr>
                <w:rFonts w:cs="Arial"/>
                <w:sz w:val="20"/>
              </w:rPr>
            </w:pPr>
            <w:r>
              <w:rPr>
                <w:rFonts w:cs="Arial"/>
                <w:sz w:val="20"/>
              </w:rPr>
              <w:t>FG-MATERIAL HANDLING</w:t>
            </w:r>
          </w:p>
        </w:tc>
      </w:tr>
      <w:tr w:rsidR="000322EF" w14:paraId="44B0DA18" w14:textId="77777777" w:rsidTr="00A76136">
        <w:trPr>
          <w:cantSplit/>
        </w:trPr>
        <w:tc>
          <w:tcPr>
            <w:tcW w:w="2299" w:type="dxa"/>
          </w:tcPr>
          <w:p w14:paraId="6A2E389A" w14:textId="353D9527" w:rsidR="000322EF" w:rsidRPr="00BB5D62" w:rsidRDefault="000322EF" w:rsidP="000322EF">
            <w:pPr>
              <w:rPr>
                <w:rFonts w:cs="Arial"/>
                <w:sz w:val="20"/>
              </w:rPr>
            </w:pPr>
            <w:r>
              <w:rPr>
                <w:rFonts w:cs="Arial"/>
                <w:sz w:val="20"/>
              </w:rPr>
              <w:t>EU-UNIT1-BENT-BL</w:t>
            </w:r>
          </w:p>
        </w:tc>
        <w:tc>
          <w:tcPr>
            <w:tcW w:w="4140" w:type="dxa"/>
          </w:tcPr>
          <w:p w14:paraId="0A3E5526" w14:textId="508BA20D" w:rsidR="000322EF" w:rsidRPr="00BB5D62" w:rsidRDefault="000322EF" w:rsidP="000322EF">
            <w:pPr>
              <w:jc w:val="both"/>
              <w:rPr>
                <w:rFonts w:cs="Arial"/>
                <w:sz w:val="20"/>
              </w:rPr>
            </w:pPr>
            <w:r w:rsidRPr="006410C5">
              <w:rPr>
                <w:color w:val="000000"/>
                <w:sz w:val="20"/>
              </w:rPr>
              <w:t>The Unit 1 bentonite blenders</w:t>
            </w:r>
            <w:r w:rsidR="00063D1D">
              <w:rPr>
                <w:color w:val="000000"/>
                <w:sz w:val="20"/>
              </w:rPr>
              <w:t xml:space="preserve"> </w:t>
            </w:r>
            <w:r w:rsidR="00B026AE">
              <w:rPr>
                <w:color w:val="000000"/>
                <w:sz w:val="20"/>
              </w:rPr>
              <w:t>are in</w:t>
            </w:r>
            <w:r w:rsidR="00063D1D">
              <w:rPr>
                <w:color w:val="000000"/>
                <w:sz w:val="20"/>
              </w:rPr>
              <w:t xml:space="preserve"> the pellet plant</w:t>
            </w:r>
            <w:r w:rsidRPr="006410C5">
              <w:rPr>
                <w:color w:val="000000"/>
                <w:sz w:val="20"/>
              </w:rPr>
              <w:t>.</w:t>
            </w:r>
            <w:r w:rsidRPr="006410C5">
              <w:rPr>
                <w:rFonts w:cs="Arial"/>
                <w:color w:val="000000"/>
                <w:sz w:val="20"/>
              </w:rPr>
              <w:t xml:space="preserve">  Th</w:t>
            </w:r>
            <w:r>
              <w:rPr>
                <w:rFonts w:cs="Arial"/>
                <w:color w:val="000000"/>
                <w:sz w:val="20"/>
              </w:rPr>
              <w:t>is</w:t>
            </w:r>
            <w:r w:rsidRPr="006410C5">
              <w:rPr>
                <w:rFonts w:cs="Arial"/>
                <w:color w:val="000000"/>
                <w:sz w:val="20"/>
              </w:rPr>
              <w:t xml:space="preserve"> process</w:t>
            </w:r>
            <w:r>
              <w:rPr>
                <w:rFonts w:cs="Arial"/>
                <w:color w:val="000000"/>
                <w:sz w:val="20"/>
              </w:rPr>
              <w:t xml:space="preserve"> is</w:t>
            </w:r>
            <w:r w:rsidRPr="006410C5">
              <w:rPr>
                <w:rFonts w:cs="Arial"/>
                <w:color w:val="000000"/>
                <w:sz w:val="20"/>
              </w:rPr>
              <w:t xml:space="preserve"> controlled with </w:t>
            </w:r>
            <w:r>
              <w:rPr>
                <w:rFonts w:cs="Arial"/>
                <w:color w:val="000000"/>
                <w:sz w:val="20"/>
              </w:rPr>
              <w:t xml:space="preserve">a </w:t>
            </w:r>
            <w:r w:rsidRPr="006410C5">
              <w:rPr>
                <w:rFonts w:cs="Arial"/>
                <w:color w:val="000000"/>
                <w:sz w:val="20"/>
              </w:rPr>
              <w:t xml:space="preserve">wet scrubber. </w:t>
            </w:r>
          </w:p>
        </w:tc>
        <w:tc>
          <w:tcPr>
            <w:tcW w:w="1800" w:type="dxa"/>
          </w:tcPr>
          <w:p w14:paraId="1455472F" w14:textId="250C5782" w:rsidR="000322EF" w:rsidRPr="00BB5D62" w:rsidRDefault="000322EF" w:rsidP="000322EF">
            <w:pPr>
              <w:jc w:val="center"/>
              <w:rPr>
                <w:rFonts w:cs="Arial"/>
                <w:sz w:val="20"/>
              </w:rPr>
            </w:pPr>
            <w:r w:rsidRPr="006410C5">
              <w:rPr>
                <w:rFonts w:cs="Arial"/>
                <w:sz w:val="20"/>
              </w:rPr>
              <w:t>1966</w:t>
            </w:r>
          </w:p>
        </w:tc>
        <w:tc>
          <w:tcPr>
            <w:tcW w:w="2201" w:type="dxa"/>
          </w:tcPr>
          <w:p w14:paraId="26988847" w14:textId="6585CAC0" w:rsidR="000322EF" w:rsidRPr="00BB5D62" w:rsidRDefault="000322EF" w:rsidP="000322EF">
            <w:pPr>
              <w:rPr>
                <w:rFonts w:cs="Arial"/>
                <w:sz w:val="20"/>
              </w:rPr>
            </w:pPr>
            <w:r>
              <w:rPr>
                <w:rFonts w:cs="Arial"/>
                <w:sz w:val="20"/>
              </w:rPr>
              <w:t>FG-MATERIAL HANDLING</w:t>
            </w:r>
          </w:p>
        </w:tc>
      </w:tr>
      <w:tr w:rsidR="000322EF" w14:paraId="065B4465" w14:textId="77777777" w:rsidTr="00A76136">
        <w:trPr>
          <w:cantSplit/>
        </w:trPr>
        <w:tc>
          <w:tcPr>
            <w:tcW w:w="2299" w:type="dxa"/>
          </w:tcPr>
          <w:p w14:paraId="4FAB9D70" w14:textId="58C00E40" w:rsidR="000322EF" w:rsidRPr="00BB5D62" w:rsidRDefault="000322EF" w:rsidP="000322EF">
            <w:pPr>
              <w:rPr>
                <w:rFonts w:cs="Arial"/>
                <w:sz w:val="20"/>
              </w:rPr>
            </w:pPr>
            <w:r w:rsidRPr="00B96DE4">
              <w:rPr>
                <w:rFonts w:cs="Arial"/>
                <w:sz w:val="20"/>
              </w:rPr>
              <w:t>EU-UNIT2-FURNACE</w:t>
            </w:r>
          </w:p>
        </w:tc>
        <w:tc>
          <w:tcPr>
            <w:tcW w:w="4140" w:type="dxa"/>
          </w:tcPr>
          <w:p w14:paraId="05C3BFE9" w14:textId="13BA04F7" w:rsidR="000322EF" w:rsidRPr="00BB5D62" w:rsidRDefault="000322EF" w:rsidP="000322EF">
            <w:pPr>
              <w:jc w:val="both"/>
              <w:rPr>
                <w:rFonts w:cs="Arial"/>
                <w:sz w:val="20"/>
              </w:rPr>
            </w:pPr>
            <w:r w:rsidRPr="006410C5">
              <w:rPr>
                <w:rFonts w:cs="Arial"/>
                <w:sz w:val="20"/>
              </w:rPr>
              <w:t xml:space="preserve">Unit 2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kiln for final induration. </w:t>
            </w:r>
            <w:r>
              <w:rPr>
                <w:rFonts w:cs="Arial"/>
                <w:sz w:val="20"/>
              </w:rPr>
              <w:t xml:space="preserve"> </w:t>
            </w:r>
            <w:r w:rsidRPr="006410C5">
              <w:rPr>
                <w:rFonts w:cs="Arial"/>
                <w:sz w:val="20"/>
              </w:rPr>
              <w:t xml:space="preserve">Unit 2 is fired with natural gas, fuel oil, coal, </w:t>
            </w:r>
            <w:r w:rsidRPr="006410C5">
              <w:rPr>
                <w:rFonts w:cs="Arial"/>
                <w:color w:val="000000"/>
                <w:sz w:val="20"/>
              </w:rPr>
              <w:t xml:space="preserve">and/or coal/petroleum coke blend. </w:t>
            </w:r>
            <w:r w:rsidRPr="006410C5">
              <w:rPr>
                <w:rFonts w:cs="Arial"/>
                <w:sz w:val="20"/>
              </w:rPr>
              <w:t xml:space="preserve"> Unit 2 has a maximum total heat inpu</w:t>
            </w:r>
            <w:r>
              <w:rPr>
                <w:rFonts w:cs="Arial"/>
                <w:sz w:val="20"/>
              </w:rPr>
              <w:t xml:space="preserve">t of 250 million </w:t>
            </w:r>
            <w:r w:rsidR="00195699">
              <w:rPr>
                <w:rFonts w:cs="Arial"/>
                <w:sz w:val="20"/>
              </w:rPr>
              <w:t>British Thermal Unit (</w:t>
            </w:r>
            <w:r>
              <w:rPr>
                <w:rFonts w:cs="Arial"/>
                <w:sz w:val="20"/>
              </w:rPr>
              <w:t>BTU</w:t>
            </w:r>
            <w:r w:rsidR="00195699">
              <w:rPr>
                <w:rFonts w:cs="Arial"/>
                <w:sz w:val="20"/>
              </w:rPr>
              <w:t>)</w:t>
            </w:r>
            <w:r>
              <w:rPr>
                <w:rFonts w:cs="Arial"/>
                <w:sz w:val="20"/>
              </w:rPr>
              <w:t xml:space="preserve"> per hour. </w:t>
            </w:r>
            <w:r w:rsidRPr="006410C5">
              <w:rPr>
                <w:rFonts w:cs="Arial"/>
                <w:sz w:val="20"/>
              </w:rPr>
              <w:t xml:space="preserve"> The unit has a </w:t>
            </w:r>
            <w:r>
              <w:rPr>
                <w:rFonts w:cs="Arial"/>
                <w:sz w:val="20"/>
              </w:rPr>
              <w:t xml:space="preserve">dry </w:t>
            </w:r>
            <w:r w:rsidRPr="006410C5">
              <w:rPr>
                <w:rFonts w:cs="Arial"/>
                <w:sz w:val="20"/>
              </w:rPr>
              <w:t>electrostatic precipitator dust collector.</w:t>
            </w:r>
            <w:r>
              <w:rPr>
                <w:rFonts w:cs="Arial"/>
                <w:sz w:val="20"/>
              </w:rPr>
              <w:t xml:space="preserve">  </w:t>
            </w:r>
            <w:r w:rsidRPr="00A76136">
              <w:rPr>
                <w:rFonts w:cs="Arial"/>
                <w:bCs/>
                <w:color w:val="000000"/>
                <w:sz w:val="20"/>
              </w:rPr>
              <w:t>(Permits to Install Nos. 494-87B, 199-02, 199-02A, 155-04)</w:t>
            </w:r>
            <w:r w:rsidRPr="00B96DE4">
              <w:rPr>
                <w:rFonts w:cs="Arial"/>
                <w:b/>
                <w:color w:val="000000"/>
                <w:sz w:val="20"/>
              </w:rPr>
              <w:t xml:space="preserve"> </w:t>
            </w:r>
          </w:p>
        </w:tc>
        <w:tc>
          <w:tcPr>
            <w:tcW w:w="1800" w:type="dxa"/>
          </w:tcPr>
          <w:p w14:paraId="34E72EF5" w14:textId="77777777" w:rsidR="000322EF" w:rsidRPr="006410C5" w:rsidRDefault="000322EF" w:rsidP="000322EF">
            <w:pPr>
              <w:jc w:val="center"/>
              <w:rPr>
                <w:rFonts w:cs="Arial"/>
                <w:sz w:val="20"/>
              </w:rPr>
            </w:pPr>
            <w:r w:rsidRPr="006410C5">
              <w:rPr>
                <w:rFonts w:cs="Arial"/>
                <w:sz w:val="20"/>
              </w:rPr>
              <w:t>1966</w:t>
            </w:r>
          </w:p>
          <w:p w14:paraId="41A6088A" w14:textId="24012DD2" w:rsidR="000322EF" w:rsidRPr="00BB5D62" w:rsidRDefault="000322EF" w:rsidP="000322EF">
            <w:pPr>
              <w:jc w:val="center"/>
              <w:rPr>
                <w:rFonts w:cs="Arial"/>
                <w:sz w:val="20"/>
              </w:rPr>
            </w:pPr>
            <w:r w:rsidRPr="006410C5">
              <w:rPr>
                <w:rFonts w:cs="Arial"/>
                <w:sz w:val="20"/>
              </w:rPr>
              <w:t>1989</w:t>
            </w:r>
          </w:p>
        </w:tc>
        <w:tc>
          <w:tcPr>
            <w:tcW w:w="2201" w:type="dxa"/>
          </w:tcPr>
          <w:p w14:paraId="4F68EA2A" w14:textId="77777777" w:rsidR="001E17F5" w:rsidRDefault="000322EF" w:rsidP="000322EF">
            <w:pPr>
              <w:rPr>
                <w:rFonts w:cs="Arial"/>
                <w:sz w:val="20"/>
              </w:rPr>
            </w:pPr>
            <w:r>
              <w:rPr>
                <w:rFonts w:cs="Arial"/>
                <w:sz w:val="20"/>
              </w:rPr>
              <w:t>FG-FURNACES</w:t>
            </w:r>
            <w:r w:rsidR="00676743">
              <w:rPr>
                <w:rFonts w:cs="Arial"/>
                <w:sz w:val="20"/>
              </w:rPr>
              <w:t xml:space="preserve"> </w:t>
            </w:r>
          </w:p>
          <w:p w14:paraId="19A26722" w14:textId="2684CAE8" w:rsidR="000322EF" w:rsidRPr="00BB5D62" w:rsidRDefault="000322EF" w:rsidP="000322EF">
            <w:pPr>
              <w:rPr>
                <w:rFonts w:cs="Arial"/>
                <w:sz w:val="20"/>
              </w:rPr>
            </w:pPr>
            <w:r>
              <w:rPr>
                <w:rFonts w:cs="Arial"/>
                <w:sz w:val="20"/>
              </w:rPr>
              <w:t>FG-TACONITEMACT</w:t>
            </w:r>
          </w:p>
        </w:tc>
      </w:tr>
      <w:tr w:rsidR="000322EF" w14:paraId="6103891E" w14:textId="77777777" w:rsidTr="00A76136">
        <w:trPr>
          <w:cantSplit/>
        </w:trPr>
        <w:tc>
          <w:tcPr>
            <w:tcW w:w="2299" w:type="dxa"/>
          </w:tcPr>
          <w:p w14:paraId="765B7D47" w14:textId="6A070FCB" w:rsidR="000322EF" w:rsidRPr="00BB5D62" w:rsidRDefault="000322EF" w:rsidP="000322EF">
            <w:pPr>
              <w:rPr>
                <w:rFonts w:cs="Arial"/>
                <w:sz w:val="20"/>
              </w:rPr>
            </w:pPr>
            <w:r>
              <w:rPr>
                <w:rFonts w:cs="Arial"/>
                <w:sz w:val="20"/>
              </w:rPr>
              <w:t>EU-UNIT2-GRATE</w:t>
            </w:r>
          </w:p>
        </w:tc>
        <w:tc>
          <w:tcPr>
            <w:tcW w:w="4140" w:type="dxa"/>
          </w:tcPr>
          <w:p w14:paraId="2EE1FB8A" w14:textId="4ED2890F" w:rsidR="000322EF" w:rsidRPr="00BB5D62" w:rsidRDefault="000322EF" w:rsidP="000322EF">
            <w:pPr>
              <w:jc w:val="both"/>
              <w:rPr>
                <w:rFonts w:cs="Arial"/>
                <w:sz w:val="20"/>
              </w:rPr>
            </w:pPr>
            <w:r w:rsidRPr="006410C5">
              <w:rPr>
                <w:sz w:val="20"/>
              </w:rPr>
              <w:t xml:space="preserve">The Unit 2 </w:t>
            </w:r>
            <w:r>
              <w:rPr>
                <w:sz w:val="20"/>
              </w:rPr>
              <w:t xml:space="preserve">Grate </w:t>
            </w:r>
            <w:r w:rsidR="00063D1D">
              <w:rPr>
                <w:sz w:val="20"/>
              </w:rPr>
              <w:t xml:space="preserve">Pellet </w:t>
            </w:r>
            <w:r>
              <w:rPr>
                <w:sz w:val="20"/>
              </w:rPr>
              <w:t>S</w:t>
            </w:r>
            <w:r w:rsidRPr="006410C5">
              <w:rPr>
                <w:sz w:val="20"/>
              </w:rPr>
              <w:t>tripping</w:t>
            </w:r>
            <w:r w:rsidR="00C93AA1">
              <w:rPr>
                <w:sz w:val="20"/>
              </w:rPr>
              <w:t xml:space="preserve"> removes pellets from the grate. F</w:t>
            </w:r>
            <w:r w:rsidR="00E94CD6">
              <w:rPr>
                <w:sz w:val="20"/>
              </w:rPr>
              <w:t>ugitive emissions are controlled</w:t>
            </w:r>
            <w:r w:rsidRPr="006410C5">
              <w:rPr>
                <w:rFonts w:cs="Arial"/>
                <w:sz w:val="20"/>
              </w:rPr>
              <w:t xml:space="preserve"> with wet scrubber</w:t>
            </w:r>
            <w:r w:rsidR="00E94CD6">
              <w:rPr>
                <w:rFonts w:cs="Arial"/>
                <w:sz w:val="20"/>
              </w:rPr>
              <w:t xml:space="preserve"> SV-UNIT2GRATESTR</w:t>
            </w:r>
            <w:r w:rsidRPr="006410C5">
              <w:rPr>
                <w:rFonts w:cs="Arial"/>
                <w:sz w:val="20"/>
              </w:rPr>
              <w:t>.</w:t>
            </w:r>
            <w:r w:rsidRPr="006410C5">
              <w:rPr>
                <w:sz w:val="20"/>
              </w:rPr>
              <w:t xml:space="preserve"> </w:t>
            </w:r>
          </w:p>
        </w:tc>
        <w:tc>
          <w:tcPr>
            <w:tcW w:w="1800" w:type="dxa"/>
          </w:tcPr>
          <w:p w14:paraId="12A7BFC1" w14:textId="77777777" w:rsidR="000322EF" w:rsidRPr="00DD7E4E" w:rsidRDefault="000322EF" w:rsidP="000322EF">
            <w:pPr>
              <w:jc w:val="center"/>
              <w:rPr>
                <w:rFonts w:cs="Arial"/>
                <w:sz w:val="20"/>
              </w:rPr>
            </w:pPr>
            <w:r w:rsidRPr="00DD7E4E">
              <w:rPr>
                <w:rFonts w:cs="Arial"/>
                <w:sz w:val="20"/>
              </w:rPr>
              <w:t>1975</w:t>
            </w:r>
          </w:p>
          <w:p w14:paraId="2E7BA298" w14:textId="487408CF" w:rsidR="000322EF" w:rsidRPr="00BB5D62" w:rsidRDefault="000322EF" w:rsidP="000322EF">
            <w:pPr>
              <w:jc w:val="center"/>
              <w:rPr>
                <w:rFonts w:cs="Arial"/>
                <w:sz w:val="20"/>
              </w:rPr>
            </w:pPr>
            <w:r w:rsidRPr="0048242B">
              <w:rPr>
                <w:rFonts w:cs="Arial"/>
                <w:sz w:val="20"/>
              </w:rPr>
              <w:t>1976</w:t>
            </w:r>
          </w:p>
        </w:tc>
        <w:tc>
          <w:tcPr>
            <w:tcW w:w="2201" w:type="dxa"/>
          </w:tcPr>
          <w:p w14:paraId="2FE65640"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5819634E" w14:textId="06EC3CD4" w:rsidR="000322EF" w:rsidRPr="00BB5D62" w:rsidRDefault="000322EF" w:rsidP="000322EF">
            <w:pPr>
              <w:rPr>
                <w:rFonts w:cs="Arial"/>
                <w:sz w:val="20"/>
              </w:rPr>
            </w:pPr>
            <w:r>
              <w:rPr>
                <w:rFonts w:cs="Arial"/>
                <w:sz w:val="20"/>
              </w:rPr>
              <w:t>FG-TACONITEMACT</w:t>
            </w:r>
          </w:p>
        </w:tc>
      </w:tr>
      <w:tr w:rsidR="000322EF" w14:paraId="746562BF" w14:textId="77777777" w:rsidTr="00A76136">
        <w:trPr>
          <w:cantSplit/>
        </w:trPr>
        <w:tc>
          <w:tcPr>
            <w:tcW w:w="2299" w:type="dxa"/>
          </w:tcPr>
          <w:p w14:paraId="5FB01F4F" w14:textId="609B009A" w:rsidR="000322EF" w:rsidRPr="00BB5D62" w:rsidRDefault="000322EF" w:rsidP="000322EF">
            <w:pPr>
              <w:rPr>
                <w:rFonts w:cs="Arial"/>
                <w:sz w:val="20"/>
              </w:rPr>
            </w:pPr>
            <w:r>
              <w:rPr>
                <w:rFonts w:cs="Arial"/>
                <w:sz w:val="20"/>
              </w:rPr>
              <w:t>EU-UNIT2-BENT-BL</w:t>
            </w:r>
          </w:p>
        </w:tc>
        <w:tc>
          <w:tcPr>
            <w:tcW w:w="4140" w:type="dxa"/>
          </w:tcPr>
          <w:p w14:paraId="02AE0A9F" w14:textId="3572FB89" w:rsidR="000322EF" w:rsidRPr="00BB5D62" w:rsidRDefault="000322EF" w:rsidP="000322EF">
            <w:pPr>
              <w:jc w:val="both"/>
              <w:rPr>
                <w:rFonts w:cs="Arial"/>
                <w:sz w:val="20"/>
              </w:rPr>
            </w:pPr>
            <w:r w:rsidRPr="006410C5">
              <w:rPr>
                <w:sz w:val="20"/>
              </w:rPr>
              <w:t>The Unit 2 bentonite blenders</w:t>
            </w:r>
            <w:r w:rsidRPr="006410C5">
              <w:rPr>
                <w:rFonts w:cs="Arial"/>
                <w:sz w:val="20"/>
              </w:rPr>
              <w:t xml:space="preserve"> are controlled with wet scrubbers.</w:t>
            </w:r>
          </w:p>
        </w:tc>
        <w:tc>
          <w:tcPr>
            <w:tcW w:w="1800" w:type="dxa"/>
          </w:tcPr>
          <w:p w14:paraId="17288200" w14:textId="77777777" w:rsidR="000322EF" w:rsidRPr="00DD7E4E" w:rsidRDefault="000322EF" w:rsidP="000322EF">
            <w:pPr>
              <w:jc w:val="center"/>
              <w:rPr>
                <w:rFonts w:cs="Arial"/>
                <w:sz w:val="20"/>
              </w:rPr>
            </w:pPr>
            <w:r w:rsidRPr="00DD7E4E">
              <w:rPr>
                <w:rFonts w:cs="Arial"/>
                <w:sz w:val="20"/>
              </w:rPr>
              <w:t>1975</w:t>
            </w:r>
          </w:p>
          <w:p w14:paraId="69DA1EF8" w14:textId="080FFB91" w:rsidR="000322EF" w:rsidRPr="00BB5D62" w:rsidRDefault="000322EF" w:rsidP="000322EF">
            <w:pPr>
              <w:jc w:val="center"/>
              <w:rPr>
                <w:rFonts w:cs="Arial"/>
                <w:sz w:val="20"/>
              </w:rPr>
            </w:pPr>
            <w:r w:rsidRPr="0048242B">
              <w:rPr>
                <w:rFonts w:cs="Arial"/>
                <w:sz w:val="20"/>
              </w:rPr>
              <w:t>1976</w:t>
            </w:r>
          </w:p>
        </w:tc>
        <w:tc>
          <w:tcPr>
            <w:tcW w:w="2201" w:type="dxa"/>
          </w:tcPr>
          <w:p w14:paraId="6FE30C8D" w14:textId="68329AAD" w:rsidR="000322EF" w:rsidRPr="00BB5D62" w:rsidRDefault="000322EF" w:rsidP="000322EF">
            <w:pPr>
              <w:rPr>
                <w:rFonts w:cs="Arial"/>
                <w:sz w:val="20"/>
              </w:rPr>
            </w:pPr>
            <w:r>
              <w:rPr>
                <w:rFonts w:cs="Arial"/>
                <w:sz w:val="20"/>
              </w:rPr>
              <w:t>FG-MATERIAL HANDLING</w:t>
            </w:r>
          </w:p>
        </w:tc>
      </w:tr>
      <w:tr w:rsidR="000322EF" w14:paraId="5E81BCB0" w14:textId="77777777" w:rsidTr="00A76136">
        <w:trPr>
          <w:cantSplit/>
        </w:trPr>
        <w:tc>
          <w:tcPr>
            <w:tcW w:w="2299" w:type="dxa"/>
          </w:tcPr>
          <w:p w14:paraId="708A3E62" w14:textId="5FB296FD" w:rsidR="000322EF" w:rsidRPr="008D3B0D" w:rsidRDefault="000322EF" w:rsidP="000322EF">
            <w:pPr>
              <w:rPr>
                <w:rFonts w:cs="Arial"/>
                <w:sz w:val="20"/>
              </w:rPr>
            </w:pPr>
            <w:r w:rsidRPr="008D3B0D">
              <w:rPr>
                <w:rFonts w:cs="Arial"/>
                <w:sz w:val="20"/>
              </w:rPr>
              <w:t>EU-</w:t>
            </w:r>
            <w:r w:rsidR="00E94CD6" w:rsidRPr="008D3B0D">
              <w:rPr>
                <w:rFonts w:cs="Arial"/>
                <w:sz w:val="20"/>
              </w:rPr>
              <w:t>UNIT2-DIS#6</w:t>
            </w:r>
          </w:p>
        </w:tc>
        <w:tc>
          <w:tcPr>
            <w:tcW w:w="4140" w:type="dxa"/>
          </w:tcPr>
          <w:p w14:paraId="02881F54" w14:textId="625D2E20" w:rsidR="000322EF" w:rsidRPr="008D3B0D" w:rsidRDefault="000322EF" w:rsidP="000322EF">
            <w:pPr>
              <w:jc w:val="both"/>
              <w:rPr>
                <w:rFonts w:cs="Arial"/>
                <w:sz w:val="20"/>
              </w:rPr>
            </w:pPr>
            <w:r w:rsidRPr="008D3B0D">
              <w:rPr>
                <w:rFonts w:cs="Arial"/>
                <w:sz w:val="20"/>
              </w:rPr>
              <w:t>Unit 1 Conveyor 32 Feed</w:t>
            </w:r>
            <w:r w:rsidR="008D3B0D" w:rsidRPr="008D3B0D">
              <w:rPr>
                <w:rFonts w:cs="Arial"/>
                <w:sz w:val="20"/>
              </w:rPr>
              <w:t xml:space="preserve"> End</w:t>
            </w:r>
            <w:r w:rsidR="00E94CD6" w:rsidRPr="008D3B0D">
              <w:rPr>
                <w:rFonts w:cs="Arial"/>
                <w:sz w:val="20"/>
              </w:rPr>
              <w:t>;</w:t>
            </w:r>
            <w:r w:rsidR="008D3B0D" w:rsidRPr="008D3B0D">
              <w:rPr>
                <w:rFonts w:cs="Arial"/>
                <w:sz w:val="20"/>
              </w:rPr>
              <w:t xml:space="preserve"> </w:t>
            </w:r>
            <w:r w:rsidR="00E94CD6" w:rsidRPr="008D3B0D">
              <w:rPr>
                <w:rFonts w:cs="Arial"/>
                <w:sz w:val="20"/>
              </w:rPr>
              <w:t xml:space="preserve">Unit 2 pellet cooler discharge and conveyor 31-2 </w:t>
            </w:r>
            <w:r w:rsidR="008D3B0D" w:rsidRPr="008D3B0D">
              <w:rPr>
                <w:rFonts w:cs="Arial"/>
                <w:sz w:val="20"/>
              </w:rPr>
              <w:t xml:space="preserve">Discharge End are all located in the pellet building, </w:t>
            </w:r>
            <w:r w:rsidR="00E94CD6" w:rsidRPr="008D3B0D">
              <w:rPr>
                <w:rFonts w:cs="Arial"/>
                <w:sz w:val="20"/>
              </w:rPr>
              <w:t xml:space="preserve">fugitive emissions are controlled with </w:t>
            </w:r>
            <w:r w:rsidRPr="008D3B0D">
              <w:rPr>
                <w:rFonts w:cs="Arial"/>
                <w:sz w:val="20"/>
              </w:rPr>
              <w:t>wet scrubber</w:t>
            </w:r>
            <w:r w:rsidR="00E94CD6" w:rsidRPr="008D3B0D">
              <w:rPr>
                <w:rFonts w:cs="Arial"/>
                <w:sz w:val="20"/>
              </w:rPr>
              <w:t xml:space="preserve"> SV-UNIT2COOLER</w:t>
            </w:r>
            <w:r w:rsidRPr="008D3B0D">
              <w:rPr>
                <w:rFonts w:cs="Arial"/>
                <w:sz w:val="20"/>
              </w:rPr>
              <w:t>.</w:t>
            </w:r>
          </w:p>
        </w:tc>
        <w:tc>
          <w:tcPr>
            <w:tcW w:w="1800" w:type="dxa"/>
          </w:tcPr>
          <w:p w14:paraId="583F6EAB" w14:textId="77777777" w:rsidR="000322EF" w:rsidRPr="008D3B0D" w:rsidRDefault="000322EF" w:rsidP="000322EF">
            <w:pPr>
              <w:jc w:val="center"/>
              <w:rPr>
                <w:rFonts w:cs="Arial"/>
                <w:sz w:val="20"/>
              </w:rPr>
            </w:pPr>
            <w:r w:rsidRPr="008D3B0D">
              <w:rPr>
                <w:rFonts w:cs="Arial"/>
                <w:sz w:val="20"/>
              </w:rPr>
              <w:t>1966</w:t>
            </w:r>
          </w:p>
          <w:p w14:paraId="3B269862" w14:textId="1485895D" w:rsidR="000322EF" w:rsidRPr="008D3B0D" w:rsidRDefault="000322EF" w:rsidP="000322EF">
            <w:pPr>
              <w:jc w:val="center"/>
              <w:rPr>
                <w:rFonts w:cs="Arial"/>
                <w:sz w:val="20"/>
              </w:rPr>
            </w:pPr>
            <w:r w:rsidRPr="008D3B0D">
              <w:rPr>
                <w:rFonts w:cs="Arial"/>
                <w:sz w:val="20"/>
              </w:rPr>
              <w:t>1976</w:t>
            </w:r>
          </w:p>
        </w:tc>
        <w:tc>
          <w:tcPr>
            <w:tcW w:w="2201" w:type="dxa"/>
          </w:tcPr>
          <w:p w14:paraId="196361E5" w14:textId="77777777" w:rsidR="001E17F5" w:rsidRDefault="000322EF" w:rsidP="000322EF">
            <w:pPr>
              <w:rPr>
                <w:rFonts w:cs="Arial"/>
                <w:sz w:val="20"/>
              </w:rPr>
            </w:pPr>
            <w:r w:rsidRPr="008D3B0D">
              <w:rPr>
                <w:rFonts w:cs="Arial"/>
                <w:sz w:val="20"/>
              </w:rPr>
              <w:t>FG-MATERIAL HANDLING</w:t>
            </w:r>
            <w:r w:rsidR="00676743" w:rsidRPr="008D3B0D">
              <w:rPr>
                <w:rFonts w:cs="Arial"/>
                <w:sz w:val="20"/>
              </w:rPr>
              <w:t xml:space="preserve"> </w:t>
            </w:r>
          </w:p>
          <w:p w14:paraId="52B0AA4A" w14:textId="3287A8CC" w:rsidR="000322EF" w:rsidRPr="008D3B0D" w:rsidRDefault="000322EF" w:rsidP="000322EF">
            <w:pPr>
              <w:rPr>
                <w:rFonts w:cs="Arial"/>
                <w:sz w:val="20"/>
              </w:rPr>
            </w:pPr>
            <w:r w:rsidRPr="008D3B0D">
              <w:rPr>
                <w:rFonts w:cs="Arial"/>
                <w:sz w:val="20"/>
              </w:rPr>
              <w:t>FG-TACONITEMACT</w:t>
            </w:r>
          </w:p>
        </w:tc>
      </w:tr>
      <w:tr w:rsidR="000322EF" w14:paraId="24090AB7" w14:textId="77777777" w:rsidTr="00A76136">
        <w:trPr>
          <w:cantSplit/>
        </w:trPr>
        <w:tc>
          <w:tcPr>
            <w:tcW w:w="2299" w:type="dxa"/>
          </w:tcPr>
          <w:p w14:paraId="3614F557" w14:textId="33383E70" w:rsidR="000322EF" w:rsidRPr="00BB5D62" w:rsidRDefault="000322EF" w:rsidP="000322EF">
            <w:pPr>
              <w:rPr>
                <w:rFonts w:cs="Arial"/>
                <w:sz w:val="20"/>
              </w:rPr>
            </w:pPr>
            <w:r w:rsidRPr="00B96DE4">
              <w:rPr>
                <w:rFonts w:cs="Arial"/>
                <w:sz w:val="20"/>
              </w:rPr>
              <w:t>EU-UNIT3-FURNACE</w:t>
            </w:r>
          </w:p>
        </w:tc>
        <w:tc>
          <w:tcPr>
            <w:tcW w:w="4140" w:type="dxa"/>
          </w:tcPr>
          <w:p w14:paraId="5D14DBE7" w14:textId="690B9CE7" w:rsidR="000322EF" w:rsidRPr="00BB5D62" w:rsidRDefault="000322EF" w:rsidP="000322EF">
            <w:pPr>
              <w:jc w:val="both"/>
              <w:rPr>
                <w:rFonts w:cs="Arial"/>
                <w:sz w:val="20"/>
              </w:rPr>
            </w:pPr>
            <w:r w:rsidRPr="006410C5">
              <w:rPr>
                <w:rFonts w:cs="Arial"/>
                <w:sz w:val="20"/>
              </w:rPr>
              <w:t xml:space="preserve">Unit 3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w:t>
            </w:r>
            <w:r>
              <w:rPr>
                <w:rFonts w:cs="Arial"/>
                <w:sz w:val="20"/>
              </w:rPr>
              <w:t xml:space="preserve">kiln for final induration. </w:t>
            </w:r>
            <w:r w:rsidRPr="006410C5">
              <w:rPr>
                <w:rFonts w:cs="Arial"/>
                <w:sz w:val="20"/>
              </w:rPr>
              <w:t xml:space="preserve"> Unit 3 is fired with natural gas, fuel oil, coal, </w:t>
            </w:r>
            <w:r w:rsidRPr="006410C5">
              <w:rPr>
                <w:rFonts w:cs="Arial"/>
                <w:color w:val="000000"/>
                <w:sz w:val="20"/>
              </w:rPr>
              <w:t>and</w:t>
            </w:r>
            <w:r>
              <w:rPr>
                <w:rFonts w:cs="Arial"/>
                <w:color w:val="000000"/>
                <w:sz w:val="20"/>
              </w:rPr>
              <w:t xml:space="preserve">/or coal/petroleum coke blend. </w:t>
            </w:r>
            <w:r w:rsidRPr="006410C5">
              <w:rPr>
                <w:rFonts w:cs="Arial"/>
                <w:color w:val="000000"/>
                <w:sz w:val="20"/>
              </w:rPr>
              <w:t xml:space="preserve"> </w:t>
            </w:r>
            <w:r w:rsidRPr="006410C5">
              <w:rPr>
                <w:rFonts w:cs="Arial"/>
                <w:sz w:val="20"/>
              </w:rPr>
              <w:t>Unit 3 has a maximum total heat input</w:t>
            </w:r>
            <w:r>
              <w:rPr>
                <w:rFonts w:cs="Arial"/>
                <w:sz w:val="20"/>
              </w:rPr>
              <w:t xml:space="preserve"> of 250 million BTU per hour.  </w:t>
            </w:r>
            <w:r w:rsidRPr="006410C5">
              <w:rPr>
                <w:rFonts w:cs="Arial"/>
                <w:sz w:val="20"/>
              </w:rPr>
              <w:t xml:space="preserve">The unit has a </w:t>
            </w:r>
            <w:r>
              <w:rPr>
                <w:rFonts w:cs="Arial"/>
                <w:sz w:val="20"/>
              </w:rPr>
              <w:t xml:space="preserve">dry </w:t>
            </w:r>
            <w:r w:rsidRPr="006410C5">
              <w:rPr>
                <w:rFonts w:cs="Arial"/>
                <w:sz w:val="20"/>
              </w:rPr>
              <w:t>electrostatic precipitator dust collector.</w:t>
            </w:r>
            <w:r>
              <w:rPr>
                <w:rFonts w:cs="Arial"/>
                <w:sz w:val="20"/>
              </w:rPr>
              <w:t xml:space="preserve">  </w:t>
            </w:r>
            <w:r w:rsidRPr="00A76136">
              <w:rPr>
                <w:rFonts w:cs="Arial"/>
                <w:bCs/>
                <w:color w:val="000000"/>
                <w:sz w:val="20"/>
              </w:rPr>
              <w:t>(Permits to Install Nos. 494-87B, 199-02, 199-02A, 155-04)</w:t>
            </w:r>
            <w:r w:rsidRPr="000033D8">
              <w:rPr>
                <w:rFonts w:cs="Arial"/>
                <w:sz w:val="20"/>
              </w:rPr>
              <w:t xml:space="preserve"> </w:t>
            </w:r>
          </w:p>
        </w:tc>
        <w:tc>
          <w:tcPr>
            <w:tcW w:w="1800" w:type="dxa"/>
          </w:tcPr>
          <w:p w14:paraId="58E2A018" w14:textId="77777777" w:rsidR="000322EF" w:rsidRPr="00DD7E4E" w:rsidRDefault="000322EF" w:rsidP="000322EF">
            <w:pPr>
              <w:jc w:val="center"/>
              <w:rPr>
                <w:rFonts w:cs="Arial"/>
                <w:sz w:val="20"/>
              </w:rPr>
            </w:pPr>
            <w:r w:rsidRPr="00DD7E4E">
              <w:rPr>
                <w:rFonts w:cs="Arial"/>
                <w:sz w:val="20"/>
              </w:rPr>
              <w:t>1975</w:t>
            </w:r>
          </w:p>
          <w:p w14:paraId="0924A37F" w14:textId="77777777" w:rsidR="000322EF" w:rsidRPr="0048242B" w:rsidRDefault="000322EF" w:rsidP="000322EF">
            <w:pPr>
              <w:jc w:val="center"/>
              <w:rPr>
                <w:rFonts w:cs="Arial"/>
                <w:sz w:val="20"/>
              </w:rPr>
            </w:pPr>
            <w:r w:rsidRPr="0048242B">
              <w:rPr>
                <w:rFonts w:cs="Arial"/>
                <w:sz w:val="20"/>
              </w:rPr>
              <w:t>1989</w:t>
            </w:r>
          </w:p>
          <w:p w14:paraId="044509D5" w14:textId="5DA0EC64" w:rsidR="000322EF" w:rsidRPr="00BB5D62" w:rsidRDefault="000322EF" w:rsidP="000322EF">
            <w:pPr>
              <w:jc w:val="center"/>
              <w:rPr>
                <w:rFonts w:cs="Arial"/>
                <w:sz w:val="20"/>
              </w:rPr>
            </w:pPr>
            <w:r w:rsidRPr="009C2F03">
              <w:rPr>
                <w:rFonts w:cs="Arial"/>
                <w:sz w:val="20"/>
              </w:rPr>
              <w:t>1996</w:t>
            </w:r>
          </w:p>
        </w:tc>
        <w:tc>
          <w:tcPr>
            <w:tcW w:w="2201" w:type="dxa"/>
          </w:tcPr>
          <w:p w14:paraId="22884E05" w14:textId="77777777" w:rsidR="001E17F5" w:rsidRDefault="000322EF" w:rsidP="000322EF">
            <w:pPr>
              <w:rPr>
                <w:rFonts w:cs="Arial"/>
                <w:sz w:val="20"/>
              </w:rPr>
            </w:pPr>
            <w:r>
              <w:rPr>
                <w:rFonts w:cs="Arial"/>
                <w:sz w:val="20"/>
              </w:rPr>
              <w:t>FG-FURNACES</w:t>
            </w:r>
            <w:r w:rsidR="00676743">
              <w:rPr>
                <w:rFonts w:cs="Arial"/>
                <w:sz w:val="20"/>
              </w:rPr>
              <w:t xml:space="preserve"> </w:t>
            </w:r>
          </w:p>
          <w:p w14:paraId="6796ECD8" w14:textId="14AF421F" w:rsidR="000322EF" w:rsidRPr="00BB5D62" w:rsidRDefault="000322EF" w:rsidP="000322EF">
            <w:pPr>
              <w:rPr>
                <w:rFonts w:cs="Arial"/>
                <w:sz w:val="20"/>
              </w:rPr>
            </w:pPr>
            <w:r>
              <w:rPr>
                <w:rFonts w:cs="Arial"/>
                <w:sz w:val="20"/>
              </w:rPr>
              <w:t>FG-TACONITEMACT</w:t>
            </w:r>
          </w:p>
        </w:tc>
      </w:tr>
      <w:tr w:rsidR="000322EF" w14:paraId="79324B50" w14:textId="77777777" w:rsidTr="00A76136">
        <w:trPr>
          <w:cantSplit/>
        </w:trPr>
        <w:tc>
          <w:tcPr>
            <w:tcW w:w="2299" w:type="dxa"/>
          </w:tcPr>
          <w:p w14:paraId="09ECC5B5" w14:textId="0651C3DD" w:rsidR="000322EF" w:rsidRPr="00BB5D62" w:rsidRDefault="000322EF" w:rsidP="000322EF">
            <w:pPr>
              <w:rPr>
                <w:rFonts w:cs="Arial"/>
                <w:sz w:val="20"/>
              </w:rPr>
            </w:pPr>
            <w:r w:rsidRPr="00B96DE4">
              <w:rPr>
                <w:rFonts w:cs="Arial"/>
                <w:sz w:val="20"/>
              </w:rPr>
              <w:lastRenderedPageBreak/>
              <w:t>EU-UNIT3-</w:t>
            </w:r>
            <w:r>
              <w:rPr>
                <w:rFonts w:cs="Arial"/>
                <w:sz w:val="20"/>
              </w:rPr>
              <w:t>GRATE</w:t>
            </w:r>
          </w:p>
        </w:tc>
        <w:tc>
          <w:tcPr>
            <w:tcW w:w="4140" w:type="dxa"/>
          </w:tcPr>
          <w:p w14:paraId="5B695F35" w14:textId="783AE6AC" w:rsidR="000322EF" w:rsidRPr="00BB5D62" w:rsidRDefault="000322EF" w:rsidP="000322EF">
            <w:pPr>
              <w:jc w:val="both"/>
              <w:rPr>
                <w:rFonts w:cs="Arial"/>
                <w:sz w:val="20"/>
              </w:rPr>
            </w:pPr>
            <w:r w:rsidRPr="006410C5">
              <w:rPr>
                <w:sz w:val="20"/>
              </w:rPr>
              <w:t xml:space="preserve">The Unit 3 </w:t>
            </w:r>
            <w:r w:rsidR="00F7765E">
              <w:rPr>
                <w:sz w:val="20"/>
              </w:rPr>
              <w:t xml:space="preserve">Pellet </w:t>
            </w:r>
            <w:r>
              <w:rPr>
                <w:rFonts w:cs="Arial"/>
                <w:sz w:val="20"/>
              </w:rPr>
              <w:t>Grate Stripping</w:t>
            </w:r>
            <w:r w:rsidR="00C93AA1">
              <w:rPr>
                <w:rFonts w:cs="Arial"/>
                <w:sz w:val="20"/>
              </w:rPr>
              <w:t xml:space="preserve"> </w:t>
            </w:r>
            <w:r w:rsidR="00F7765E">
              <w:rPr>
                <w:rFonts w:cs="Arial"/>
                <w:sz w:val="20"/>
              </w:rPr>
              <w:t xml:space="preserve">is located in the pellet plant. </w:t>
            </w:r>
            <w:r w:rsidR="00E6526E">
              <w:rPr>
                <w:rFonts w:cs="Arial"/>
                <w:sz w:val="20"/>
              </w:rPr>
              <w:t xml:space="preserve"> </w:t>
            </w:r>
            <w:r w:rsidR="00F7765E">
              <w:rPr>
                <w:rFonts w:cs="Arial"/>
                <w:sz w:val="20"/>
              </w:rPr>
              <w:t xml:space="preserve">This unit </w:t>
            </w:r>
            <w:r w:rsidR="00C93AA1">
              <w:rPr>
                <w:rFonts w:cs="Arial"/>
                <w:sz w:val="20"/>
              </w:rPr>
              <w:t xml:space="preserve">removes pellets from the grate. </w:t>
            </w:r>
            <w:r w:rsidR="00E6526E">
              <w:rPr>
                <w:rFonts w:cs="Arial"/>
                <w:sz w:val="20"/>
              </w:rPr>
              <w:t xml:space="preserve"> </w:t>
            </w:r>
            <w:r w:rsidR="00C93AA1">
              <w:rPr>
                <w:rFonts w:cs="Arial"/>
                <w:sz w:val="20"/>
              </w:rPr>
              <w:t>Fugitive emissions are controlled</w:t>
            </w:r>
            <w:r>
              <w:rPr>
                <w:rFonts w:cs="Arial"/>
                <w:sz w:val="20"/>
              </w:rPr>
              <w:t xml:space="preserve"> </w:t>
            </w:r>
            <w:r w:rsidRPr="006410C5">
              <w:rPr>
                <w:rFonts w:cs="Arial"/>
                <w:sz w:val="20"/>
              </w:rPr>
              <w:t>with wet scrubber</w:t>
            </w:r>
            <w:r w:rsidR="00C93AA1">
              <w:rPr>
                <w:rFonts w:cs="Arial"/>
                <w:sz w:val="20"/>
              </w:rPr>
              <w:t xml:space="preserve"> SV-UNIT3GRATESTR</w:t>
            </w:r>
            <w:r w:rsidRPr="006410C5">
              <w:rPr>
                <w:rFonts w:cs="Arial"/>
                <w:sz w:val="20"/>
              </w:rPr>
              <w:t>.</w:t>
            </w:r>
            <w:r w:rsidRPr="006410C5">
              <w:rPr>
                <w:sz w:val="20"/>
              </w:rPr>
              <w:t xml:space="preserve"> </w:t>
            </w:r>
          </w:p>
        </w:tc>
        <w:tc>
          <w:tcPr>
            <w:tcW w:w="1800" w:type="dxa"/>
          </w:tcPr>
          <w:p w14:paraId="1A2319D0" w14:textId="77777777" w:rsidR="000322EF" w:rsidRPr="00DD7E4E" w:rsidRDefault="000322EF" w:rsidP="000322EF">
            <w:pPr>
              <w:jc w:val="center"/>
              <w:rPr>
                <w:rFonts w:cs="Arial"/>
                <w:sz w:val="20"/>
              </w:rPr>
            </w:pPr>
            <w:r w:rsidRPr="00DD7E4E">
              <w:rPr>
                <w:rFonts w:cs="Arial"/>
                <w:sz w:val="20"/>
              </w:rPr>
              <w:t>1975</w:t>
            </w:r>
          </w:p>
          <w:p w14:paraId="747665C4" w14:textId="4FA20618" w:rsidR="000322EF" w:rsidRPr="00BB5D62" w:rsidRDefault="000322EF" w:rsidP="000322EF">
            <w:pPr>
              <w:jc w:val="center"/>
              <w:rPr>
                <w:rFonts w:cs="Arial"/>
                <w:sz w:val="20"/>
              </w:rPr>
            </w:pPr>
            <w:r w:rsidRPr="0048242B">
              <w:rPr>
                <w:rFonts w:cs="Arial"/>
                <w:sz w:val="20"/>
              </w:rPr>
              <w:t>1976</w:t>
            </w:r>
          </w:p>
        </w:tc>
        <w:tc>
          <w:tcPr>
            <w:tcW w:w="2201" w:type="dxa"/>
          </w:tcPr>
          <w:p w14:paraId="60A1FD28"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7D2B1785" w14:textId="6225D67A" w:rsidR="000322EF" w:rsidRPr="00BB5D62" w:rsidRDefault="000322EF" w:rsidP="000322EF">
            <w:pPr>
              <w:rPr>
                <w:rFonts w:cs="Arial"/>
                <w:sz w:val="20"/>
              </w:rPr>
            </w:pPr>
            <w:r>
              <w:rPr>
                <w:rFonts w:cs="Arial"/>
                <w:sz w:val="20"/>
              </w:rPr>
              <w:t>FG-TACONITEMACT</w:t>
            </w:r>
          </w:p>
        </w:tc>
      </w:tr>
      <w:tr w:rsidR="000322EF" w14:paraId="0FD11E77" w14:textId="77777777" w:rsidTr="00A76136">
        <w:trPr>
          <w:cantSplit/>
        </w:trPr>
        <w:tc>
          <w:tcPr>
            <w:tcW w:w="2299" w:type="dxa"/>
          </w:tcPr>
          <w:p w14:paraId="198041F6" w14:textId="006750CC" w:rsidR="000322EF" w:rsidRPr="00BB5D62" w:rsidRDefault="000322EF" w:rsidP="000322EF">
            <w:pPr>
              <w:rPr>
                <w:rFonts w:cs="Arial"/>
                <w:sz w:val="20"/>
              </w:rPr>
            </w:pPr>
            <w:r>
              <w:rPr>
                <w:rFonts w:cs="Arial"/>
                <w:sz w:val="20"/>
              </w:rPr>
              <w:t>EU-UNIT3-31-4DIS</w:t>
            </w:r>
          </w:p>
        </w:tc>
        <w:tc>
          <w:tcPr>
            <w:tcW w:w="4140" w:type="dxa"/>
          </w:tcPr>
          <w:p w14:paraId="686F449E" w14:textId="06B044BB" w:rsidR="000322EF" w:rsidRPr="00BB5D62" w:rsidRDefault="000322EF" w:rsidP="000322EF">
            <w:pPr>
              <w:jc w:val="both"/>
              <w:rPr>
                <w:rFonts w:cs="Arial"/>
                <w:sz w:val="20"/>
              </w:rPr>
            </w:pPr>
            <w:r>
              <w:rPr>
                <w:sz w:val="20"/>
              </w:rPr>
              <w:t>Unit 3 Conveyor 31-4 Discharge</w:t>
            </w:r>
            <w:r w:rsidR="00F7765E">
              <w:rPr>
                <w:sz w:val="20"/>
              </w:rPr>
              <w:t xml:space="preserve"> End is in the pellet plant. </w:t>
            </w:r>
            <w:r w:rsidR="00E6526E">
              <w:rPr>
                <w:sz w:val="20"/>
              </w:rPr>
              <w:t xml:space="preserve"> </w:t>
            </w:r>
            <w:r w:rsidR="00F7765E">
              <w:rPr>
                <w:sz w:val="20"/>
              </w:rPr>
              <w:t>F</w:t>
            </w:r>
            <w:r w:rsidR="003E66ED">
              <w:rPr>
                <w:sz w:val="20"/>
              </w:rPr>
              <w:t>ugitive emissions are controlled</w:t>
            </w:r>
            <w:r>
              <w:rPr>
                <w:sz w:val="20"/>
              </w:rPr>
              <w:t xml:space="preserve"> with wet scrubber</w:t>
            </w:r>
            <w:r w:rsidR="003E66ED">
              <w:rPr>
                <w:sz w:val="20"/>
              </w:rPr>
              <w:t xml:space="preserve"> SV-31-4CONVDISCH</w:t>
            </w:r>
            <w:r>
              <w:rPr>
                <w:sz w:val="20"/>
              </w:rPr>
              <w:t>.</w:t>
            </w:r>
          </w:p>
        </w:tc>
        <w:tc>
          <w:tcPr>
            <w:tcW w:w="1800" w:type="dxa"/>
          </w:tcPr>
          <w:p w14:paraId="2C195ABF" w14:textId="77777777" w:rsidR="000322EF" w:rsidRPr="00F62533" w:rsidRDefault="000322EF" w:rsidP="000322EF">
            <w:pPr>
              <w:jc w:val="center"/>
              <w:rPr>
                <w:rFonts w:cs="Arial"/>
                <w:sz w:val="20"/>
              </w:rPr>
            </w:pPr>
            <w:r w:rsidRPr="00F62533">
              <w:rPr>
                <w:rFonts w:cs="Arial"/>
                <w:sz w:val="20"/>
              </w:rPr>
              <w:t>1975</w:t>
            </w:r>
          </w:p>
          <w:p w14:paraId="0FA861D4" w14:textId="63BB1D7E" w:rsidR="000322EF" w:rsidRPr="00BB5D62" w:rsidRDefault="000322EF" w:rsidP="000322EF">
            <w:pPr>
              <w:jc w:val="center"/>
              <w:rPr>
                <w:rFonts w:cs="Arial"/>
                <w:sz w:val="20"/>
              </w:rPr>
            </w:pPr>
            <w:r w:rsidRPr="00F62533">
              <w:rPr>
                <w:rFonts w:cs="Arial"/>
                <w:sz w:val="20"/>
              </w:rPr>
              <w:t>1976</w:t>
            </w:r>
          </w:p>
        </w:tc>
        <w:tc>
          <w:tcPr>
            <w:tcW w:w="2201" w:type="dxa"/>
          </w:tcPr>
          <w:p w14:paraId="7774E5C0" w14:textId="77777777" w:rsidR="001E17F5" w:rsidRDefault="000322EF" w:rsidP="000322EF">
            <w:pPr>
              <w:rPr>
                <w:rFonts w:cs="Arial"/>
                <w:sz w:val="20"/>
              </w:rPr>
            </w:pPr>
            <w:r>
              <w:rPr>
                <w:rFonts w:cs="Arial"/>
                <w:sz w:val="20"/>
              </w:rPr>
              <w:t>FG-MATERIAL HANDLIN</w:t>
            </w:r>
            <w:r w:rsidR="00676743">
              <w:rPr>
                <w:rFonts w:cs="Arial"/>
                <w:sz w:val="20"/>
              </w:rPr>
              <w:t xml:space="preserve">G </w:t>
            </w:r>
          </w:p>
          <w:p w14:paraId="49BDC23B" w14:textId="4179C484" w:rsidR="000322EF" w:rsidRPr="00BB5D62" w:rsidRDefault="000322EF" w:rsidP="000322EF">
            <w:pPr>
              <w:rPr>
                <w:rFonts w:cs="Arial"/>
                <w:sz w:val="20"/>
              </w:rPr>
            </w:pPr>
            <w:r>
              <w:rPr>
                <w:rFonts w:cs="Arial"/>
                <w:sz w:val="20"/>
              </w:rPr>
              <w:t>FG-TACONITEMACT</w:t>
            </w:r>
          </w:p>
        </w:tc>
      </w:tr>
      <w:tr w:rsidR="000322EF" w14:paraId="710DBBCE" w14:textId="77777777" w:rsidTr="00A76136">
        <w:trPr>
          <w:cantSplit/>
        </w:trPr>
        <w:tc>
          <w:tcPr>
            <w:tcW w:w="2299" w:type="dxa"/>
          </w:tcPr>
          <w:p w14:paraId="648A6437" w14:textId="70F7D8BB" w:rsidR="000322EF" w:rsidRPr="00BB5D62" w:rsidRDefault="000322EF" w:rsidP="000322EF">
            <w:pPr>
              <w:rPr>
                <w:rFonts w:cs="Arial"/>
                <w:sz w:val="20"/>
              </w:rPr>
            </w:pPr>
            <w:r>
              <w:rPr>
                <w:rFonts w:cs="Arial"/>
                <w:sz w:val="20"/>
              </w:rPr>
              <w:t>EU-UNIT3-BENT-BL</w:t>
            </w:r>
          </w:p>
        </w:tc>
        <w:tc>
          <w:tcPr>
            <w:tcW w:w="4140" w:type="dxa"/>
          </w:tcPr>
          <w:p w14:paraId="2C337988" w14:textId="139B19A1" w:rsidR="000322EF" w:rsidRPr="00BB5D62" w:rsidRDefault="00F7765E" w:rsidP="000322EF">
            <w:pPr>
              <w:jc w:val="both"/>
              <w:rPr>
                <w:rFonts w:cs="Arial"/>
                <w:sz w:val="20"/>
              </w:rPr>
            </w:pPr>
            <w:r>
              <w:rPr>
                <w:sz w:val="20"/>
              </w:rPr>
              <w:t xml:space="preserve">The </w:t>
            </w:r>
            <w:r w:rsidR="000322EF">
              <w:rPr>
                <w:sz w:val="20"/>
              </w:rPr>
              <w:t xml:space="preserve">Unit 3 </w:t>
            </w:r>
            <w:r>
              <w:rPr>
                <w:sz w:val="20"/>
              </w:rPr>
              <w:t xml:space="preserve">&amp; 4 </w:t>
            </w:r>
            <w:r w:rsidR="000322EF">
              <w:rPr>
                <w:sz w:val="20"/>
              </w:rPr>
              <w:t>Bentonite Blenders</w:t>
            </w:r>
            <w:r>
              <w:rPr>
                <w:sz w:val="20"/>
              </w:rPr>
              <w:t xml:space="preserve"> are located in the pellet pla</w:t>
            </w:r>
            <w:r w:rsidRPr="008D3B0D">
              <w:rPr>
                <w:sz w:val="20"/>
              </w:rPr>
              <w:t xml:space="preserve">nt, fugitive emissions are controlled </w:t>
            </w:r>
            <w:r w:rsidR="000322EF" w:rsidRPr="008D3B0D">
              <w:rPr>
                <w:sz w:val="20"/>
              </w:rPr>
              <w:t>with wet scrubber.</w:t>
            </w:r>
          </w:p>
        </w:tc>
        <w:tc>
          <w:tcPr>
            <w:tcW w:w="1800" w:type="dxa"/>
          </w:tcPr>
          <w:p w14:paraId="60DD4547" w14:textId="77777777" w:rsidR="000322EF" w:rsidRPr="00F62533" w:rsidRDefault="000322EF" w:rsidP="000322EF">
            <w:pPr>
              <w:jc w:val="center"/>
              <w:rPr>
                <w:rFonts w:cs="Arial"/>
                <w:sz w:val="20"/>
              </w:rPr>
            </w:pPr>
            <w:r w:rsidRPr="00F62533">
              <w:rPr>
                <w:rFonts w:cs="Arial"/>
                <w:sz w:val="20"/>
              </w:rPr>
              <w:t>1975</w:t>
            </w:r>
          </w:p>
          <w:p w14:paraId="4DCA314B" w14:textId="23B790E2" w:rsidR="000322EF" w:rsidRPr="00BB5D62" w:rsidRDefault="000322EF" w:rsidP="000322EF">
            <w:pPr>
              <w:jc w:val="center"/>
              <w:rPr>
                <w:rFonts w:cs="Arial"/>
                <w:sz w:val="20"/>
              </w:rPr>
            </w:pPr>
            <w:r w:rsidRPr="00F62533">
              <w:rPr>
                <w:rFonts w:cs="Arial"/>
                <w:sz w:val="20"/>
              </w:rPr>
              <w:t>1976</w:t>
            </w:r>
          </w:p>
        </w:tc>
        <w:tc>
          <w:tcPr>
            <w:tcW w:w="2201" w:type="dxa"/>
          </w:tcPr>
          <w:p w14:paraId="60D1F0BF" w14:textId="543DEAA5" w:rsidR="000322EF" w:rsidRPr="00BB5D62" w:rsidRDefault="000322EF" w:rsidP="000322EF">
            <w:pPr>
              <w:rPr>
                <w:rFonts w:cs="Arial"/>
                <w:sz w:val="20"/>
              </w:rPr>
            </w:pPr>
            <w:r>
              <w:rPr>
                <w:rFonts w:cs="Arial"/>
                <w:sz w:val="20"/>
              </w:rPr>
              <w:t>FG-MATERIAL HANDLING</w:t>
            </w:r>
          </w:p>
        </w:tc>
      </w:tr>
      <w:tr w:rsidR="000322EF" w14:paraId="785DA8E6" w14:textId="77777777" w:rsidTr="00A76136">
        <w:trPr>
          <w:cantSplit/>
        </w:trPr>
        <w:tc>
          <w:tcPr>
            <w:tcW w:w="2299" w:type="dxa"/>
          </w:tcPr>
          <w:p w14:paraId="36EAC7AC" w14:textId="665F8CC9" w:rsidR="000322EF" w:rsidRPr="00BB5D62" w:rsidRDefault="000322EF" w:rsidP="000322EF">
            <w:pPr>
              <w:rPr>
                <w:rFonts w:cs="Arial"/>
                <w:sz w:val="20"/>
              </w:rPr>
            </w:pPr>
            <w:r>
              <w:rPr>
                <w:rFonts w:cs="Arial"/>
                <w:sz w:val="20"/>
              </w:rPr>
              <w:t>EU-UNIT3-COOLER</w:t>
            </w:r>
          </w:p>
        </w:tc>
        <w:tc>
          <w:tcPr>
            <w:tcW w:w="4140" w:type="dxa"/>
          </w:tcPr>
          <w:p w14:paraId="67FAD272" w14:textId="3349714F" w:rsidR="000322EF" w:rsidRPr="00BB5D62" w:rsidRDefault="00F7765E" w:rsidP="000322EF">
            <w:pPr>
              <w:jc w:val="both"/>
              <w:rPr>
                <w:rFonts w:cs="Arial"/>
                <w:sz w:val="20"/>
              </w:rPr>
            </w:pPr>
            <w:r>
              <w:rPr>
                <w:sz w:val="20"/>
              </w:rPr>
              <w:t xml:space="preserve">The </w:t>
            </w:r>
            <w:r w:rsidR="000322EF">
              <w:rPr>
                <w:sz w:val="20"/>
              </w:rPr>
              <w:t>Unit 3 Pellet Cooler Discharge</w:t>
            </w:r>
            <w:r>
              <w:rPr>
                <w:sz w:val="20"/>
              </w:rPr>
              <w:t xml:space="preserve"> is located in the pellet plant,</w:t>
            </w:r>
            <w:r w:rsidR="000322EF">
              <w:rPr>
                <w:sz w:val="20"/>
              </w:rPr>
              <w:t xml:space="preserve"> </w:t>
            </w:r>
            <w:r w:rsidR="003E66ED">
              <w:rPr>
                <w:sz w:val="20"/>
              </w:rPr>
              <w:t xml:space="preserve">fugitive emissions are controlled </w:t>
            </w:r>
            <w:r w:rsidR="000322EF">
              <w:rPr>
                <w:sz w:val="20"/>
              </w:rPr>
              <w:t>with wet scrubber</w:t>
            </w:r>
            <w:r w:rsidR="003E66ED">
              <w:rPr>
                <w:sz w:val="20"/>
              </w:rPr>
              <w:t xml:space="preserve"> SV-UNIT3COOLER</w:t>
            </w:r>
            <w:r w:rsidR="000322EF">
              <w:rPr>
                <w:sz w:val="20"/>
              </w:rPr>
              <w:t>.</w:t>
            </w:r>
          </w:p>
        </w:tc>
        <w:tc>
          <w:tcPr>
            <w:tcW w:w="1800" w:type="dxa"/>
          </w:tcPr>
          <w:p w14:paraId="3FAC2C07" w14:textId="77777777" w:rsidR="000322EF" w:rsidRPr="00F62533" w:rsidRDefault="000322EF" w:rsidP="000322EF">
            <w:pPr>
              <w:jc w:val="center"/>
              <w:rPr>
                <w:rFonts w:cs="Arial"/>
                <w:sz w:val="20"/>
              </w:rPr>
            </w:pPr>
            <w:r w:rsidRPr="00F62533">
              <w:rPr>
                <w:rFonts w:cs="Arial"/>
                <w:sz w:val="20"/>
              </w:rPr>
              <w:t>1975</w:t>
            </w:r>
          </w:p>
          <w:p w14:paraId="1C684BC3" w14:textId="4B21D040" w:rsidR="000322EF" w:rsidRPr="00BB5D62" w:rsidRDefault="000322EF" w:rsidP="000322EF">
            <w:pPr>
              <w:jc w:val="center"/>
              <w:rPr>
                <w:rFonts w:cs="Arial"/>
                <w:sz w:val="20"/>
              </w:rPr>
            </w:pPr>
            <w:r w:rsidRPr="00F62533">
              <w:rPr>
                <w:rFonts w:cs="Arial"/>
                <w:sz w:val="20"/>
              </w:rPr>
              <w:t>1976</w:t>
            </w:r>
          </w:p>
        </w:tc>
        <w:tc>
          <w:tcPr>
            <w:tcW w:w="2201" w:type="dxa"/>
          </w:tcPr>
          <w:p w14:paraId="1C72630D"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682F4457" w14:textId="5A9EE2DF" w:rsidR="000322EF" w:rsidRPr="00BB5D62" w:rsidRDefault="000322EF" w:rsidP="000322EF">
            <w:pPr>
              <w:rPr>
                <w:rFonts w:cs="Arial"/>
                <w:sz w:val="20"/>
              </w:rPr>
            </w:pPr>
            <w:r>
              <w:rPr>
                <w:rFonts w:cs="Arial"/>
                <w:sz w:val="20"/>
              </w:rPr>
              <w:t>FG-TACONITEMACT</w:t>
            </w:r>
          </w:p>
        </w:tc>
      </w:tr>
      <w:tr w:rsidR="000322EF" w14:paraId="51141705" w14:textId="77777777" w:rsidTr="00A76136">
        <w:trPr>
          <w:cantSplit/>
        </w:trPr>
        <w:tc>
          <w:tcPr>
            <w:tcW w:w="2299" w:type="dxa"/>
          </w:tcPr>
          <w:p w14:paraId="3C2583F4" w14:textId="024AD749" w:rsidR="000322EF" w:rsidRPr="00BB5D62" w:rsidRDefault="000322EF" w:rsidP="000322EF">
            <w:pPr>
              <w:rPr>
                <w:rFonts w:cs="Arial"/>
                <w:sz w:val="20"/>
              </w:rPr>
            </w:pPr>
            <w:r>
              <w:rPr>
                <w:rFonts w:cs="Arial"/>
                <w:sz w:val="20"/>
              </w:rPr>
              <w:t>EU-UNIT3-31-4CON</w:t>
            </w:r>
          </w:p>
        </w:tc>
        <w:tc>
          <w:tcPr>
            <w:tcW w:w="4140" w:type="dxa"/>
          </w:tcPr>
          <w:p w14:paraId="0643FFFC" w14:textId="238CA018" w:rsidR="000322EF" w:rsidRPr="00BB5D62" w:rsidRDefault="00F7765E" w:rsidP="000322EF">
            <w:pPr>
              <w:jc w:val="both"/>
              <w:rPr>
                <w:rFonts w:cs="Arial"/>
                <w:sz w:val="20"/>
              </w:rPr>
            </w:pPr>
            <w:r>
              <w:rPr>
                <w:sz w:val="20"/>
              </w:rPr>
              <w:t xml:space="preserve">The </w:t>
            </w:r>
            <w:r w:rsidR="000322EF">
              <w:rPr>
                <w:sz w:val="20"/>
              </w:rPr>
              <w:t>Unit 3 Conveyor 31-4 Feed End</w:t>
            </w:r>
            <w:r>
              <w:rPr>
                <w:sz w:val="20"/>
              </w:rPr>
              <w:t xml:space="preserve"> is located in the pellet plant,</w:t>
            </w:r>
            <w:r w:rsidR="000322EF">
              <w:rPr>
                <w:sz w:val="20"/>
              </w:rPr>
              <w:t xml:space="preserve"> </w:t>
            </w:r>
            <w:r w:rsidR="006417DA">
              <w:rPr>
                <w:sz w:val="20"/>
              </w:rPr>
              <w:t xml:space="preserve">fugitive emissions are controlled </w:t>
            </w:r>
            <w:r w:rsidR="000322EF">
              <w:rPr>
                <w:sz w:val="20"/>
              </w:rPr>
              <w:t>with wet scrubber</w:t>
            </w:r>
            <w:r w:rsidR="006417DA">
              <w:rPr>
                <w:sz w:val="20"/>
              </w:rPr>
              <w:t xml:space="preserve"> SV-31-4CONVFEED</w:t>
            </w:r>
            <w:r w:rsidR="000322EF">
              <w:rPr>
                <w:sz w:val="20"/>
              </w:rPr>
              <w:t>.</w:t>
            </w:r>
          </w:p>
        </w:tc>
        <w:tc>
          <w:tcPr>
            <w:tcW w:w="1800" w:type="dxa"/>
          </w:tcPr>
          <w:p w14:paraId="68AA6EA4" w14:textId="77777777" w:rsidR="000322EF" w:rsidRPr="00F62533" w:rsidRDefault="000322EF" w:rsidP="000322EF">
            <w:pPr>
              <w:jc w:val="center"/>
              <w:rPr>
                <w:rFonts w:cs="Arial"/>
                <w:sz w:val="20"/>
              </w:rPr>
            </w:pPr>
            <w:r w:rsidRPr="00F62533">
              <w:rPr>
                <w:rFonts w:cs="Arial"/>
                <w:sz w:val="20"/>
              </w:rPr>
              <w:t>1975</w:t>
            </w:r>
          </w:p>
          <w:p w14:paraId="79C01FF0" w14:textId="6D63746A" w:rsidR="000322EF" w:rsidRPr="00BB5D62" w:rsidRDefault="000322EF" w:rsidP="000322EF">
            <w:pPr>
              <w:jc w:val="center"/>
              <w:rPr>
                <w:rFonts w:cs="Arial"/>
                <w:sz w:val="20"/>
              </w:rPr>
            </w:pPr>
            <w:r w:rsidRPr="00F62533">
              <w:rPr>
                <w:rFonts w:cs="Arial"/>
                <w:sz w:val="20"/>
              </w:rPr>
              <w:t>1976</w:t>
            </w:r>
          </w:p>
        </w:tc>
        <w:tc>
          <w:tcPr>
            <w:tcW w:w="2201" w:type="dxa"/>
          </w:tcPr>
          <w:p w14:paraId="41B521EA"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5A963FA2" w14:textId="6B4E9B9F" w:rsidR="000322EF" w:rsidRPr="00BB5D62" w:rsidRDefault="000322EF" w:rsidP="000322EF">
            <w:pPr>
              <w:rPr>
                <w:rFonts w:cs="Arial"/>
                <w:sz w:val="20"/>
              </w:rPr>
            </w:pPr>
            <w:r>
              <w:rPr>
                <w:rFonts w:cs="Arial"/>
                <w:sz w:val="20"/>
              </w:rPr>
              <w:t>FG</w:t>
            </w:r>
            <w:r w:rsidR="00676743">
              <w:rPr>
                <w:rFonts w:cs="Arial"/>
                <w:sz w:val="20"/>
              </w:rPr>
              <w:t>-</w:t>
            </w:r>
            <w:r>
              <w:rPr>
                <w:rFonts w:cs="Arial"/>
                <w:sz w:val="20"/>
              </w:rPr>
              <w:t>TACONITEMACT</w:t>
            </w:r>
          </w:p>
        </w:tc>
      </w:tr>
      <w:tr w:rsidR="000322EF" w14:paraId="09F6C9BC" w14:textId="77777777" w:rsidTr="00A76136">
        <w:trPr>
          <w:cantSplit/>
        </w:trPr>
        <w:tc>
          <w:tcPr>
            <w:tcW w:w="2299" w:type="dxa"/>
          </w:tcPr>
          <w:p w14:paraId="0AC40D9C" w14:textId="132D2FB6" w:rsidR="000322EF" w:rsidRPr="00BB5D62" w:rsidRDefault="000322EF" w:rsidP="000322EF">
            <w:pPr>
              <w:rPr>
                <w:rFonts w:cs="Arial"/>
                <w:sz w:val="20"/>
              </w:rPr>
            </w:pPr>
            <w:r w:rsidRPr="00B96DE4">
              <w:rPr>
                <w:rFonts w:cs="Arial"/>
                <w:sz w:val="20"/>
              </w:rPr>
              <w:t>EU-UNIT4-FURNACE</w:t>
            </w:r>
          </w:p>
        </w:tc>
        <w:tc>
          <w:tcPr>
            <w:tcW w:w="4140" w:type="dxa"/>
          </w:tcPr>
          <w:p w14:paraId="1E4AD7A4" w14:textId="478C1DE7" w:rsidR="000322EF" w:rsidRPr="00BB5D62" w:rsidRDefault="000322EF" w:rsidP="000322EF">
            <w:pPr>
              <w:jc w:val="both"/>
              <w:rPr>
                <w:rFonts w:cs="Arial"/>
                <w:sz w:val="20"/>
              </w:rPr>
            </w:pPr>
            <w:r w:rsidRPr="006410C5">
              <w:rPr>
                <w:rFonts w:cs="Arial"/>
                <w:sz w:val="20"/>
              </w:rPr>
              <w:t xml:space="preserve">Unit 4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kiln for final induration.  Unit 4 is fired with natural gas, fuel oil, coal, </w:t>
            </w:r>
            <w:r w:rsidRPr="006410C5">
              <w:rPr>
                <w:rFonts w:cs="Arial"/>
                <w:color w:val="000000"/>
                <w:sz w:val="20"/>
              </w:rPr>
              <w:t xml:space="preserve">and/or coal/petroleum coke blend.  </w:t>
            </w:r>
            <w:r w:rsidRPr="006410C5">
              <w:rPr>
                <w:rFonts w:cs="Arial"/>
                <w:sz w:val="20"/>
              </w:rPr>
              <w:t>Unit 4 has a maximum total heat input of approxima</w:t>
            </w:r>
            <w:r>
              <w:rPr>
                <w:rFonts w:cs="Arial"/>
                <w:sz w:val="20"/>
              </w:rPr>
              <w:t xml:space="preserve">tely 330 million BTU per hour. </w:t>
            </w:r>
            <w:r w:rsidRPr="006410C5">
              <w:rPr>
                <w:rFonts w:cs="Arial"/>
                <w:sz w:val="20"/>
              </w:rPr>
              <w:t xml:space="preserve"> The unit has a</w:t>
            </w:r>
            <w:r>
              <w:rPr>
                <w:rFonts w:cs="Arial"/>
                <w:sz w:val="20"/>
              </w:rPr>
              <w:t xml:space="preserve"> dry </w:t>
            </w:r>
            <w:r w:rsidRPr="006410C5">
              <w:rPr>
                <w:rFonts w:cs="Arial"/>
                <w:sz w:val="20"/>
              </w:rPr>
              <w:t>electrostatic p</w:t>
            </w:r>
            <w:r>
              <w:rPr>
                <w:rFonts w:cs="Arial"/>
                <w:sz w:val="20"/>
              </w:rPr>
              <w:t>recipitator dust collector</w:t>
            </w:r>
            <w:r w:rsidRPr="00451A1B">
              <w:rPr>
                <w:rFonts w:cs="Arial"/>
                <w:sz w:val="20"/>
              </w:rPr>
              <w:t xml:space="preserve">.  </w:t>
            </w:r>
            <w:r w:rsidRPr="00A76136">
              <w:rPr>
                <w:rFonts w:cs="Arial"/>
                <w:color w:val="000000"/>
                <w:sz w:val="20"/>
              </w:rPr>
              <w:t>(Permits to Install Nos. 494-87B, 155-04)</w:t>
            </w:r>
          </w:p>
        </w:tc>
        <w:tc>
          <w:tcPr>
            <w:tcW w:w="1800" w:type="dxa"/>
          </w:tcPr>
          <w:p w14:paraId="6563F704" w14:textId="77777777" w:rsidR="000322EF" w:rsidRPr="006410C5" w:rsidRDefault="000322EF" w:rsidP="000322EF">
            <w:pPr>
              <w:jc w:val="center"/>
              <w:rPr>
                <w:rFonts w:cs="Arial"/>
                <w:sz w:val="20"/>
              </w:rPr>
            </w:pPr>
            <w:r w:rsidRPr="006410C5">
              <w:rPr>
                <w:rFonts w:cs="Arial"/>
                <w:sz w:val="20"/>
              </w:rPr>
              <w:t>1980</w:t>
            </w:r>
          </w:p>
          <w:p w14:paraId="383F6A5F" w14:textId="470834F6" w:rsidR="000322EF" w:rsidRPr="00BB5D62" w:rsidRDefault="000322EF" w:rsidP="000322EF">
            <w:pPr>
              <w:jc w:val="center"/>
              <w:rPr>
                <w:rFonts w:cs="Arial"/>
                <w:sz w:val="20"/>
              </w:rPr>
            </w:pPr>
            <w:r w:rsidRPr="006410C5">
              <w:rPr>
                <w:rFonts w:cs="Arial"/>
                <w:sz w:val="20"/>
              </w:rPr>
              <w:t>1989</w:t>
            </w:r>
          </w:p>
        </w:tc>
        <w:tc>
          <w:tcPr>
            <w:tcW w:w="2201" w:type="dxa"/>
          </w:tcPr>
          <w:p w14:paraId="094F7136" w14:textId="77777777" w:rsidR="001E17F5" w:rsidRDefault="000322EF" w:rsidP="000322EF">
            <w:pPr>
              <w:rPr>
                <w:rFonts w:cs="Arial"/>
                <w:sz w:val="20"/>
              </w:rPr>
            </w:pPr>
            <w:r>
              <w:rPr>
                <w:rFonts w:cs="Arial"/>
                <w:sz w:val="20"/>
              </w:rPr>
              <w:t>FG-FURNACES</w:t>
            </w:r>
            <w:r w:rsidR="00676743">
              <w:rPr>
                <w:rFonts w:cs="Arial"/>
                <w:sz w:val="20"/>
              </w:rPr>
              <w:t xml:space="preserve"> </w:t>
            </w:r>
          </w:p>
          <w:p w14:paraId="73E09666" w14:textId="5CE2F149" w:rsidR="000322EF" w:rsidRPr="00BB5D62" w:rsidRDefault="000322EF" w:rsidP="000322EF">
            <w:pPr>
              <w:rPr>
                <w:rFonts w:cs="Arial"/>
                <w:sz w:val="20"/>
              </w:rPr>
            </w:pPr>
            <w:r>
              <w:rPr>
                <w:rFonts w:cs="Arial"/>
                <w:sz w:val="20"/>
              </w:rPr>
              <w:t>FG</w:t>
            </w:r>
            <w:r w:rsidR="002A1C8D">
              <w:rPr>
                <w:rFonts w:cs="Arial"/>
                <w:sz w:val="20"/>
              </w:rPr>
              <w:t>-</w:t>
            </w:r>
            <w:r>
              <w:rPr>
                <w:rFonts w:cs="Arial"/>
                <w:sz w:val="20"/>
              </w:rPr>
              <w:t>TACONITEMACT</w:t>
            </w:r>
          </w:p>
        </w:tc>
      </w:tr>
      <w:tr w:rsidR="000322EF" w14:paraId="57318505" w14:textId="77777777" w:rsidTr="00A76136">
        <w:trPr>
          <w:cantSplit/>
        </w:trPr>
        <w:tc>
          <w:tcPr>
            <w:tcW w:w="2299" w:type="dxa"/>
          </w:tcPr>
          <w:p w14:paraId="5BA5DC61" w14:textId="2D6D26D8" w:rsidR="000322EF" w:rsidRPr="00BB5D62" w:rsidRDefault="000322EF" w:rsidP="000322EF">
            <w:pPr>
              <w:rPr>
                <w:rFonts w:cs="Arial"/>
                <w:sz w:val="20"/>
              </w:rPr>
            </w:pPr>
            <w:r w:rsidRPr="00B96DE4">
              <w:rPr>
                <w:rFonts w:cs="Arial"/>
                <w:sz w:val="20"/>
              </w:rPr>
              <w:t>EU-UNIT4-</w:t>
            </w:r>
            <w:r>
              <w:rPr>
                <w:rFonts w:cs="Arial"/>
                <w:sz w:val="20"/>
              </w:rPr>
              <w:t>GRATEST</w:t>
            </w:r>
          </w:p>
        </w:tc>
        <w:tc>
          <w:tcPr>
            <w:tcW w:w="4140" w:type="dxa"/>
          </w:tcPr>
          <w:p w14:paraId="05046017" w14:textId="083A953C" w:rsidR="000322EF" w:rsidRPr="00BB5D62" w:rsidRDefault="000322EF" w:rsidP="000322EF">
            <w:pPr>
              <w:jc w:val="both"/>
              <w:rPr>
                <w:rFonts w:cs="Arial"/>
                <w:sz w:val="20"/>
              </w:rPr>
            </w:pPr>
            <w:r>
              <w:rPr>
                <w:sz w:val="20"/>
              </w:rPr>
              <w:t>Unit 4 Grate Stripping</w:t>
            </w:r>
            <w:r w:rsidR="006417DA">
              <w:rPr>
                <w:sz w:val="20"/>
              </w:rPr>
              <w:t xml:space="preserve"> </w:t>
            </w:r>
            <w:r w:rsidR="00B644AB">
              <w:rPr>
                <w:sz w:val="20"/>
              </w:rPr>
              <w:t xml:space="preserve">is located in the pellet plant, </w:t>
            </w:r>
            <w:r w:rsidR="006417DA">
              <w:rPr>
                <w:sz w:val="20"/>
              </w:rPr>
              <w:t>fugitive emissions are controlled</w:t>
            </w:r>
            <w:r>
              <w:rPr>
                <w:sz w:val="20"/>
              </w:rPr>
              <w:t xml:space="preserve"> with wet scrubber</w:t>
            </w:r>
            <w:r w:rsidR="006417DA">
              <w:rPr>
                <w:sz w:val="20"/>
              </w:rPr>
              <w:t xml:space="preserve"> SV-UNIT4GRATESTR</w:t>
            </w:r>
            <w:r>
              <w:rPr>
                <w:sz w:val="20"/>
              </w:rPr>
              <w:t>.</w:t>
            </w:r>
          </w:p>
        </w:tc>
        <w:tc>
          <w:tcPr>
            <w:tcW w:w="1800" w:type="dxa"/>
          </w:tcPr>
          <w:p w14:paraId="4AB39514" w14:textId="77777777" w:rsidR="000322EF" w:rsidRPr="00DD7E4E" w:rsidRDefault="000322EF" w:rsidP="000322EF">
            <w:pPr>
              <w:jc w:val="center"/>
              <w:rPr>
                <w:rFonts w:cs="Arial"/>
                <w:sz w:val="20"/>
              </w:rPr>
            </w:pPr>
            <w:r w:rsidRPr="00DD7E4E">
              <w:rPr>
                <w:rFonts w:cs="Arial"/>
                <w:sz w:val="20"/>
              </w:rPr>
              <w:t>1980</w:t>
            </w:r>
          </w:p>
          <w:p w14:paraId="13E70695" w14:textId="666AF6CE" w:rsidR="000322EF" w:rsidRPr="00BB5D62" w:rsidRDefault="000322EF" w:rsidP="000322EF">
            <w:pPr>
              <w:jc w:val="center"/>
              <w:rPr>
                <w:rFonts w:cs="Arial"/>
                <w:sz w:val="20"/>
              </w:rPr>
            </w:pPr>
            <w:r w:rsidRPr="0048242B">
              <w:rPr>
                <w:rFonts w:cs="Arial"/>
                <w:sz w:val="20"/>
              </w:rPr>
              <w:t>1981</w:t>
            </w:r>
          </w:p>
        </w:tc>
        <w:tc>
          <w:tcPr>
            <w:tcW w:w="2201" w:type="dxa"/>
          </w:tcPr>
          <w:p w14:paraId="4F27C463"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20F44CC2" w14:textId="47B6E97A" w:rsidR="000322EF" w:rsidRPr="00BB5D62" w:rsidRDefault="000322EF" w:rsidP="000322EF">
            <w:pPr>
              <w:rPr>
                <w:rFonts w:cs="Arial"/>
                <w:sz w:val="20"/>
              </w:rPr>
            </w:pPr>
            <w:r>
              <w:rPr>
                <w:rFonts w:cs="Arial"/>
                <w:sz w:val="20"/>
              </w:rPr>
              <w:t>FG-TACONITEMACT</w:t>
            </w:r>
          </w:p>
        </w:tc>
      </w:tr>
      <w:tr w:rsidR="000322EF" w14:paraId="3CCD241C" w14:textId="77777777" w:rsidTr="00A76136">
        <w:trPr>
          <w:cantSplit/>
        </w:trPr>
        <w:tc>
          <w:tcPr>
            <w:tcW w:w="2299" w:type="dxa"/>
          </w:tcPr>
          <w:p w14:paraId="21C8E2CA" w14:textId="7D865780" w:rsidR="000322EF" w:rsidRPr="00BB5D62" w:rsidRDefault="000322EF" w:rsidP="000322EF">
            <w:pPr>
              <w:rPr>
                <w:rFonts w:cs="Arial"/>
                <w:sz w:val="20"/>
              </w:rPr>
            </w:pPr>
            <w:r w:rsidRPr="00B96DE4">
              <w:rPr>
                <w:rFonts w:cs="Arial"/>
                <w:sz w:val="20"/>
              </w:rPr>
              <w:t>EU-UNIT4-</w:t>
            </w:r>
            <w:r>
              <w:rPr>
                <w:rFonts w:cs="Arial"/>
                <w:sz w:val="20"/>
              </w:rPr>
              <w:t>PAN-CON</w:t>
            </w:r>
          </w:p>
        </w:tc>
        <w:tc>
          <w:tcPr>
            <w:tcW w:w="4140" w:type="dxa"/>
          </w:tcPr>
          <w:p w14:paraId="32B12E49" w14:textId="64E67BA1" w:rsidR="000322EF" w:rsidRPr="00BB5D62" w:rsidRDefault="00A75CC5" w:rsidP="000322EF">
            <w:pPr>
              <w:jc w:val="both"/>
              <w:rPr>
                <w:rFonts w:cs="Arial"/>
                <w:sz w:val="20"/>
              </w:rPr>
            </w:pPr>
            <w:r>
              <w:rPr>
                <w:sz w:val="20"/>
              </w:rPr>
              <w:t xml:space="preserve">The </w:t>
            </w:r>
            <w:r w:rsidR="000322EF">
              <w:rPr>
                <w:sz w:val="20"/>
              </w:rPr>
              <w:t>Unit 4 Pan Conveyor</w:t>
            </w:r>
            <w:r>
              <w:rPr>
                <w:sz w:val="20"/>
              </w:rPr>
              <w:t xml:space="preserve"> is located in the pellet plant, </w:t>
            </w:r>
            <w:r w:rsidR="008D6459">
              <w:rPr>
                <w:sz w:val="20"/>
              </w:rPr>
              <w:t>fugitive emissions are controlled</w:t>
            </w:r>
            <w:r w:rsidR="000322EF">
              <w:rPr>
                <w:sz w:val="20"/>
              </w:rPr>
              <w:t xml:space="preserve"> with wet scrubber</w:t>
            </w:r>
            <w:r w:rsidR="008D6459">
              <w:rPr>
                <w:sz w:val="20"/>
              </w:rPr>
              <w:t xml:space="preserve"> SV-UNIT4PANCONV</w:t>
            </w:r>
            <w:r w:rsidR="000322EF">
              <w:rPr>
                <w:sz w:val="20"/>
              </w:rPr>
              <w:t>.</w:t>
            </w:r>
          </w:p>
        </w:tc>
        <w:tc>
          <w:tcPr>
            <w:tcW w:w="1800" w:type="dxa"/>
          </w:tcPr>
          <w:p w14:paraId="63F15E3C" w14:textId="77777777" w:rsidR="000322EF" w:rsidRPr="00F62533" w:rsidRDefault="000322EF" w:rsidP="000322EF">
            <w:pPr>
              <w:jc w:val="center"/>
              <w:rPr>
                <w:rFonts w:cs="Arial"/>
                <w:sz w:val="20"/>
              </w:rPr>
            </w:pPr>
            <w:r w:rsidRPr="00F62533">
              <w:rPr>
                <w:rFonts w:cs="Arial"/>
                <w:sz w:val="20"/>
              </w:rPr>
              <w:t>1980</w:t>
            </w:r>
          </w:p>
          <w:p w14:paraId="52496442" w14:textId="3DB90DBF" w:rsidR="000322EF" w:rsidRPr="00BB5D62" w:rsidRDefault="000322EF" w:rsidP="000322EF">
            <w:pPr>
              <w:jc w:val="center"/>
              <w:rPr>
                <w:rFonts w:cs="Arial"/>
                <w:sz w:val="20"/>
              </w:rPr>
            </w:pPr>
            <w:r w:rsidRPr="00F62533">
              <w:rPr>
                <w:rFonts w:cs="Arial"/>
                <w:sz w:val="20"/>
              </w:rPr>
              <w:t>1981</w:t>
            </w:r>
          </w:p>
        </w:tc>
        <w:tc>
          <w:tcPr>
            <w:tcW w:w="2201" w:type="dxa"/>
          </w:tcPr>
          <w:p w14:paraId="4E82E31C"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64982B97" w14:textId="43A5E65A" w:rsidR="000322EF" w:rsidRPr="00BB5D62" w:rsidRDefault="000322EF" w:rsidP="000322EF">
            <w:pPr>
              <w:rPr>
                <w:rFonts w:cs="Arial"/>
                <w:sz w:val="20"/>
              </w:rPr>
            </w:pPr>
            <w:r>
              <w:rPr>
                <w:rFonts w:cs="Arial"/>
                <w:sz w:val="20"/>
              </w:rPr>
              <w:t>FG-TACONITEMACT</w:t>
            </w:r>
          </w:p>
        </w:tc>
      </w:tr>
      <w:tr w:rsidR="000322EF" w14:paraId="3E9DCACA" w14:textId="77777777" w:rsidTr="00A76136">
        <w:trPr>
          <w:cantSplit/>
        </w:trPr>
        <w:tc>
          <w:tcPr>
            <w:tcW w:w="2299" w:type="dxa"/>
          </w:tcPr>
          <w:p w14:paraId="24EF215D" w14:textId="515CD61B" w:rsidR="000322EF" w:rsidRPr="00BB5D62" w:rsidRDefault="000322EF" w:rsidP="000322EF">
            <w:pPr>
              <w:rPr>
                <w:rFonts w:cs="Arial"/>
                <w:sz w:val="20"/>
              </w:rPr>
            </w:pPr>
            <w:r w:rsidRPr="00B96DE4">
              <w:rPr>
                <w:rFonts w:cs="Arial"/>
                <w:sz w:val="20"/>
              </w:rPr>
              <w:t>EU-UNIT4-</w:t>
            </w:r>
            <w:r>
              <w:rPr>
                <w:rFonts w:cs="Arial"/>
                <w:sz w:val="20"/>
              </w:rPr>
              <w:t>GRATE-F</w:t>
            </w:r>
          </w:p>
        </w:tc>
        <w:tc>
          <w:tcPr>
            <w:tcW w:w="4140" w:type="dxa"/>
          </w:tcPr>
          <w:p w14:paraId="04DFA270" w14:textId="52BF6EB4" w:rsidR="000322EF" w:rsidRPr="00BB5D62" w:rsidRDefault="00247616" w:rsidP="000322EF">
            <w:pPr>
              <w:jc w:val="both"/>
              <w:rPr>
                <w:rFonts w:cs="Arial"/>
                <w:sz w:val="20"/>
              </w:rPr>
            </w:pPr>
            <w:r>
              <w:rPr>
                <w:sz w:val="20"/>
              </w:rPr>
              <w:t xml:space="preserve">The </w:t>
            </w:r>
            <w:r w:rsidR="000322EF">
              <w:rPr>
                <w:sz w:val="20"/>
              </w:rPr>
              <w:t>Unit 4 Grate Feed End</w:t>
            </w:r>
            <w:r>
              <w:rPr>
                <w:sz w:val="20"/>
              </w:rPr>
              <w:t xml:space="preserve"> is located in the pellet plant,</w:t>
            </w:r>
            <w:r w:rsidR="008D6459">
              <w:rPr>
                <w:sz w:val="20"/>
              </w:rPr>
              <w:t xml:space="preserve"> fugitive emissions are controlled</w:t>
            </w:r>
            <w:r w:rsidR="000322EF">
              <w:rPr>
                <w:sz w:val="20"/>
              </w:rPr>
              <w:t xml:space="preserve"> with wet scrubber</w:t>
            </w:r>
            <w:r w:rsidR="008D6459">
              <w:rPr>
                <w:sz w:val="20"/>
              </w:rPr>
              <w:t xml:space="preserve"> SV-UNIT4GRATEFD</w:t>
            </w:r>
            <w:r w:rsidR="000322EF">
              <w:rPr>
                <w:sz w:val="20"/>
              </w:rPr>
              <w:t>.</w:t>
            </w:r>
          </w:p>
        </w:tc>
        <w:tc>
          <w:tcPr>
            <w:tcW w:w="1800" w:type="dxa"/>
          </w:tcPr>
          <w:p w14:paraId="09149E60" w14:textId="77777777" w:rsidR="000322EF" w:rsidRPr="00F62533" w:rsidRDefault="000322EF" w:rsidP="000322EF">
            <w:pPr>
              <w:jc w:val="center"/>
              <w:rPr>
                <w:rFonts w:cs="Arial"/>
                <w:sz w:val="20"/>
              </w:rPr>
            </w:pPr>
            <w:r w:rsidRPr="00F62533">
              <w:rPr>
                <w:rFonts w:cs="Arial"/>
                <w:sz w:val="20"/>
              </w:rPr>
              <w:t>1980</w:t>
            </w:r>
          </w:p>
          <w:p w14:paraId="12675844" w14:textId="770C833E" w:rsidR="000322EF" w:rsidRPr="00BB5D62" w:rsidRDefault="000322EF" w:rsidP="000322EF">
            <w:pPr>
              <w:jc w:val="center"/>
              <w:rPr>
                <w:rFonts w:cs="Arial"/>
                <w:sz w:val="20"/>
              </w:rPr>
            </w:pPr>
            <w:r w:rsidRPr="00F62533">
              <w:rPr>
                <w:rFonts w:cs="Arial"/>
                <w:sz w:val="20"/>
              </w:rPr>
              <w:t>1981</w:t>
            </w:r>
          </w:p>
        </w:tc>
        <w:tc>
          <w:tcPr>
            <w:tcW w:w="2201" w:type="dxa"/>
          </w:tcPr>
          <w:p w14:paraId="1D504585"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21B1D750" w14:textId="0E4F8FE7" w:rsidR="000322EF" w:rsidRPr="00BB5D62" w:rsidRDefault="000322EF" w:rsidP="000322EF">
            <w:pPr>
              <w:rPr>
                <w:rFonts w:cs="Arial"/>
                <w:sz w:val="20"/>
              </w:rPr>
            </w:pPr>
            <w:r>
              <w:rPr>
                <w:rFonts w:cs="Arial"/>
                <w:sz w:val="20"/>
              </w:rPr>
              <w:t>FG-TACONITEMACT</w:t>
            </w:r>
          </w:p>
        </w:tc>
      </w:tr>
      <w:tr w:rsidR="000322EF" w14:paraId="44B81EC6" w14:textId="77777777" w:rsidTr="00A76136">
        <w:trPr>
          <w:cantSplit/>
        </w:trPr>
        <w:tc>
          <w:tcPr>
            <w:tcW w:w="2299" w:type="dxa"/>
          </w:tcPr>
          <w:p w14:paraId="46798019" w14:textId="3E2843E7" w:rsidR="000322EF" w:rsidRPr="00BB5D62" w:rsidRDefault="000322EF" w:rsidP="000322EF">
            <w:pPr>
              <w:rPr>
                <w:rFonts w:cs="Arial"/>
                <w:sz w:val="20"/>
              </w:rPr>
            </w:pPr>
            <w:r w:rsidRPr="00B96DE4">
              <w:rPr>
                <w:rFonts w:cs="Arial"/>
                <w:sz w:val="20"/>
              </w:rPr>
              <w:t>EU-UNIT4-</w:t>
            </w:r>
            <w:r>
              <w:rPr>
                <w:rFonts w:cs="Arial"/>
                <w:sz w:val="20"/>
              </w:rPr>
              <w:t>COOLER</w:t>
            </w:r>
          </w:p>
        </w:tc>
        <w:tc>
          <w:tcPr>
            <w:tcW w:w="4140" w:type="dxa"/>
          </w:tcPr>
          <w:p w14:paraId="3E341B52" w14:textId="4FFB3021" w:rsidR="000322EF" w:rsidRPr="00BB5D62" w:rsidRDefault="00247616" w:rsidP="000322EF">
            <w:pPr>
              <w:jc w:val="both"/>
              <w:rPr>
                <w:rFonts w:cs="Arial"/>
                <w:sz w:val="20"/>
              </w:rPr>
            </w:pPr>
            <w:r>
              <w:rPr>
                <w:sz w:val="20"/>
              </w:rPr>
              <w:t xml:space="preserve">The </w:t>
            </w:r>
            <w:r w:rsidR="000322EF">
              <w:rPr>
                <w:sz w:val="20"/>
              </w:rPr>
              <w:t>Unit 4 Pellet Cooler Discharge</w:t>
            </w:r>
            <w:r>
              <w:rPr>
                <w:sz w:val="20"/>
              </w:rPr>
              <w:t xml:space="preserve"> is located in the pellet plant,</w:t>
            </w:r>
            <w:r w:rsidR="00007D31">
              <w:rPr>
                <w:sz w:val="20"/>
              </w:rPr>
              <w:t xml:space="preserve"> fugitive emissions are controlled</w:t>
            </w:r>
            <w:r w:rsidR="000322EF">
              <w:rPr>
                <w:sz w:val="20"/>
              </w:rPr>
              <w:t xml:space="preserve"> with wet scrubber</w:t>
            </w:r>
            <w:r w:rsidR="00007D31">
              <w:rPr>
                <w:sz w:val="20"/>
              </w:rPr>
              <w:t xml:space="preserve"> SV-UNIT4COOLER</w:t>
            </w:r>
            <w:r w:rsidR="000322EF">
              <w:rPr>
                <w:sz w:val="20"/>
              </w:rPr>
              <w:t>.</w:t>
            </w:r>
          </w:p>
        </w:tc>
        <w:tc>
          <w:tcPr>
            <w:tcW w:w="1800" w:type="dxa"/>
          </w:tcPr>
          <w:p w14:paraId="0C8D09FC" w14:textId="77777777" w:rsidR="000322EF" w:rsidRPr="00F62533" w:rsidRDefault="000322EF" w:rsidP="000322EF">
            <w:pPr>
              <w:jc w:val="center"/>
              <w:rPr>
                <w:rFonts w:cs="Arial"/>
                <w:sz w:val="20"/>
              </w:rPr>
            </w:pPr>
            <w:r w:rsidRPr="00F62533">
              <w:rPr>
                <w:rFonts w:cs="Arial"/>
                <w:sz w:val="20"/>
              </w:rPr>
              <w:t>1980</w:t>
            </w:r>
          </w:p>
          <w:p w14:paraId="7008E344" w14:textId="19C4D188" w:rsidR="000322EF" w:rsidRPr="00BB5D62" w:rsidRDefault="000322EF" w:rsidP="000322EF">
            <w:pPr>
              <w:jc w:val="center"/>
              <w:rPr>
                <w:rFonts w:cs="Arial"/>
                <w:sz w:val="20"/>
              </w:rPr>
            </w:pPr>
            <w:r w:rsidRPr="00F62533">
              <w:rPr>
                <w:rFonts w:cs="Arial"/>
                <w:sz w:val="20"/>
              </w:rPr>
              <w:t>1981</w:t>
            </w:r>
          </w:p>
        </w:tc>
        <w:tc>
          <w:tcPr>
            <w:tcW w:w="2201" w:type="dxa"/>
          </w:tcPr>
          <w:p w14:paraId="12D4058A" w14:textId="77777777" w:rsidR="001E17F5" w:rsidRDefault="000322EF" w:rsidP="000322EF">
            <w:pPr>
              <w:rPr>
                <w:rFonts w:cs="Arial"/>
                <w:sz w:val="20"/>
              </w:rPr>
            </w:pPr>
            <w:r>
              <w:rPr>
                <w:rFonts w:cs="Arial"/>
                <w:sz w:val="20"/>
              </w:rPr>
              <w:t>FG-MATERIAL HANDLING</w:t>
            </w:r>
            <w:r w:rsidR="00676743">
              <w:rPr>
                <w:rFonts w:cs="Arial"/>
                <w:sz w:val="20"/>
              </w:rPr>
              <w:t xml:space="preserve"> </w:t>
            </w:r>
          </w:p>
          <w:p w14:paraId="200396AD" w14:textId="2B87C66D" w:rsidR="000322EF" w:rsidRPr="00BB5D62" w:rsidRDefault="000322EF" w:rsidP="000322EF">
            <w:pPr>
              <w:rPr>
                <w:rFonts w:cs="Arial"/>
                <w:sz w:val="20"/>
              </w:rPr>
            </w:pPr>
            <w:r>
              <w:rPr>
                <w:rFonts w:cs="Arial"/>
                <w:sz w:val="20"/>
              </w:rPr>
              <w:t>FG-TACONITEMACT</w:t>
            </w:r>
          </w:p>
        </w:tc>
      </w:tr>
      <w:tr w:rsidR="000322EF" w:rsidRPr="006410C5" w:rsidDel="00FC4F46" w14:paraId="6E2E18E7" w14:textId="77777777" w:rsidTr="00A76136">
        <w:trPr>
          <w:cantSplit/>
        </w:trPr>
        <w:tc>
          <w:tcPr>
            <w:tcW w:w="2299" w:type="dxa"/>
          </w:tcPr>
          <w:p w14:paraId="103E54A9" w14:textId="797E469B" w:rsidR="000322EF" w:rsidRPr="00B96DE4" w:rsidRDefault="000322EF" w:rsidP="000322EF">
            <w:pPr>
              <w:rPr>
                <w:rFonts w:cs="Arial"/>
                <w:sz w:val="20"/>
              </w:rPr>
            </w:pPr>
            <w:r w:rsidRPr="00B96DE4">
              <w:rPr>
                <w:rFonts w:cs="Arial"/>
                <w:sz w:val="20"/>
              </w:rPr>
              <w:t>EU-UNIT4-</w:t>
            </w:r>
            <w:r>
              <w:rPr>
                <w:rFonts w:cs="Arial"/>
                <w:sz w:val="20"/>
              </w:rPr>
              <w:t>31-5FD</w:t>
            </w:r>
          </w:p>
        </w:tc>
        <w:tc>
          <w:tcPr>
            <w:tcW w:w="4140" w:type="dxa"/>
          </w:tcPr>
          <w:p w14:paraId="42427EA8" w14:textId="4032FB2C" w:rsidR="000322EF" w:rsidRDefault="00247616" w:rsidP="000322EF">
            <w:pPr>
              <w:rPr>
                <w:sz w:val="20"/>
              </w:rPr>
            </w:pPr>
            <w:r>
              <w:rPr>
                <w:sz w:val="20"/>
              </w:rPr>
              <w:t xml:space="preserve">The </w:t>
            </w:r>
            <w:r w:rsidR="000322EF">
              <w:rPr>
                <w:sz w:val="20"/>
              </w:rPr>
              <w:t>Unit 4 Conveyor 31-5 Feed End</w:t>
            </w:r>
            <w:r>
              <w:rPr>
                <w:sz w:val="20"/>
              </w:rPr>
              <w:t xml:space="preserve"> is located in the pellet plant,</w:t>
            </w:r>
            <w:r w:rsidR="001E3DB9">
              <w:rPr>
                <w:sz w:val="20"/>
              </w:rPr>
              <w:t xml:space="preserve"> fugitive emissions are controlled </w:t>
            </w:r>
            <w:r w:rsidR="000322EF">
              <w:rPr>
                <w:sz w:val="20"/>
              </w:rPr>
              <w:t>with wet scrubber</w:t>
            </w:r>
            <w:r w:rsidR="001E3DB9">
              <w:rPr>
                <w:sz w:val="20"/>
              </w:rPr>
              <w:t xml:space="preserve"> SV-31-5CONVFEED</w:t>
            </w:r>
            <w:r w:rsidR="000322EF">
              <w:rPr>
                <w:sz w:val="20"/>
              </w:rPr>
              <w:t>.</w:t>
            </w:r>
          </w:p>
        </w:tc>
        <w:tc>
          <w:tcPr>
            <w:tcW w:w="1800" w:type="dxa"/>
          </w:tcPr>
          <w:p w14:paraId="30CC6EEC" w14:textId="77777777" w:rsidR="000322EF" w:rsidRPr="00F62533" w:rsidRDefault="000322EF" w:rsidP="000322EF">
            <w:pPr>
              <w:jc w:val="center"/>
              <w:rPr>
                <w:rFonts w:cs="Arial"/>
                <w:sz w:val="20"/>
              </w:rPr>
            </w:pPr>
            <w:r w:rsidRPr="00F62533">
              <w:rPr>
                <w:rFonts w:cs="Arial"/>
                <w:sz w:val="20"/>
              </w:rPr>
              <w:t>1980</w:t>
            </w:r>
          </w:p>
          <w:p w14:paraId="0C01D3C4" w14:textId="2DC8282E" w:rsidR="000322EF" w:rsidRPr="00F62533" w:rsidRDefault="000322EF" w:rsidP="000322EF">
            <w:pPr>
              <w:jc w:val="center"/>
              <w:rPr>
                <w:rFonts w:cs="Arial"/>
                <w:sz w:val="20"/>
              </w:rPr>
            </w:pPr>
            <w:r w:rsidRPr="00F62533">
              <w:rPr>
                <w:rFonts w:cs="Arial"/>
                <w:sz w:val="20"/>
              </w:rPr>
              <w:t>1981</w:t>
            </w:r>
          </w:p>
        </w:tc>
        <w:tc>
          <w:tcPr>
            <w:tcW w:w="2201" w:type="dxa"/>
          </w:tcPr>
          <w:p w14:paraId="74ED66B0" w14:textId="77777777" w:rsidR="001E17F5" w:rsidRDefault="000322EF" w:rsidP="002A1C8D">
            <w:pPr>
              <w:rPr>
                <w:rFonts w:cs="Arial"/>
                <w:sz w:val="20"/>
              </w:rPr>
            </w:pPr>
            <w:r>
              <w:rPr>
                <w:rFonts w:cs="Arial"/>
                <w:sz w:val="20"/>
              </w:rPr>
              <w:t>FG-MATERIAL HANDLING</w:t>
            </w:r>
            <w:r w:rsidR="00676743">
              <w:rPr>
                <w:rFonts w:cs="Arial"/>
                <w:sz w:val="20"/>
              </w:rPr>
              <w:t xml:space="preserve"> </w:t>
            </w:r>
          </w:p>
          <w:p w14:paraId="3D25CCC9" w14:textId="6AE52C9D" w:rsidR="000322EF" w:rsidRDefault="000322EF" w:rsidP="002A1C8D">
            <w:pPr>
              <w:rPr>
                <w:rFonts w:cs="Arial"/>
                <w:sz w:val="20"/>
              </w:rPr>
            </w:pPr>
            <w:r>
              <w:rPr>
                <w:rFonts w:cs="Arial"/>
                <w:sz w:val="20"/>
              </w:rPr>
              <w:t>FG-TACONITEMACT</w:t>
            </w:r>
          </w:p>
        </w:tc>
      </w:tr>
      <w:tr w:rsidR="000322EF" w:rsidRPr="006410C5" w:rsidDel="00FC4F46" w14:paraId="3BCC5957" w14:textId="77777777" w:rsidTr="00A76136">
        <w:trPr>
          <w:cantSplit/>
        </w:trPr>
        <w:tc>
          <w:tcPr>
            <w:tcW w:w="2299" w:type="dxa"/>
          </w:tcPr>
          <w:p w14:paraId="3964EEDB" w14:textId="298C2B42" w:rsidR="000322EF" w:rsidRDefault="000322EF" w:rsidP="000322EF">
            <w:pPr>
              <w:rPr>
                <w:rFonts w:cs="Arial"/>
                <w:sz w:val="20"/>
              </w:rPr>
            </w:pPr>
            <w:r>
              <w:rPr>
                <w:rFonts w:cs="Arial"/>
                <w:sz w:val="20"/>
              </w:rPr>
              <w:t>EU-UNIT4-31-5DIS</w:t>
            </w:r>
          </w:p>
        </w:tc>
        <w:tc>
          <w:tcPr>
            <w:tcW w:w="4140" w:type="dxa"/>
          </w:tcPr>
          <w:p w14:paraId="702C1E06" w14:textId="7D2EAD0F" w:rsidR="000322EF" w:rsidRDefault="00247616" w:rsidP="000322EF">
            <w:pPr>
              <w:rPr>
                <w:sz w:val="20"/>
              </w:rPr>
            </w:pPr>
            <w:r>
              <w:rPr>
                <w:sz w:val="20"/>
              </w:rPr>
              <w:t xml:space="preserve">The </w:t>
            </w:r>
            <w:r w:rsidR="000322EF">
              <w:rPr>
                <w:sz w:val="20"/>
              </w:rPr>
              <w:t>Unit 4 Conveyor 31-5 Discharge End</w:t>
            </w:r>
            <w:r>
              <w:rPr>
                <w:sz w:val="20"/>
              </w:rPr>
              <w:t xml:space="preserve"> is located in the pellet plant, </w:t>
            </w:r>
            <w:r w:rsidR="001E3DB9">
              <w:rPr>
                <w:sz w:val="20"/>
              </w:rPr>
              <w:t>fugitive emission</w:t>
            </w:r>
            <w:r w:rsidR="00451A1B">
              <w:rPr>
                <w:sz w:val="20"/>
              </w:rPr>
              <w:t>s</w:t>
            </w:r>
            <w:r w:rsidR="001E3DB9">
              <w:rPr>
                <w:sz w:val="20"/>
              </w:rPr>
              <w:t xml:space="preserve"> are controlled </w:t>
            </w:r>
            <w:r w:rsidR="000322EF">
              <w:rPr>
                <w:sz w:val="20"/>
              </w:rPr>
              <w:t>with wet scrubber</w:t>
            </w:r>
            <w:r w:rsidR="001E3DB9">
              <w:rPr>
                <w:sz w:val="20"/>
              </w:rPr>
              <w:t xml:space="preserve"> SV-31-5CONVDISCH</w:t>
            </w:r>
            <w:r w:rsidR="000322EF">
              <w:rPr>
                <w:sz w:val="20"/>
              </w:rPr>
              <w:t>.</w:t>
            </w:r>
          </w:p>
        </w:tc>
        <w:tc>
          <w:tcPr>
            <w:tcW w:w="1800" w:type="dxa"/>
          </w:tcPr>
          <w:p w14:paraId="013E3BA1" w14:textId="77777777" w:rsidR="000322EF" w:rsidRPr="00F62533" w:rsidRDefault="000322EF" w:rsidP="000322EF">
            <w:pPr>
              <w:jc w:val="center"/>
              <w:rPr>
                <w:rFonts w:cs="Arial"/>
                <w:sz w:val="20"/>
              </w:rPr>
            </w:pPr>
            <w:r w:rsidRPr="00F62533">
              <w:rPr>
                <w:rFonts w:cs="Arial"/>
                <w:sz w:val="20"/>
              </w:rPr>
              <w:t>1980</w:t>
            </w:r>
          </w:p>
          <w:p w14:paraId="6788BD8B" w14:textId="4B824224" w:rsidR="000322EF" w:rsidRPr="00F62533" w:rsidRDefault="000322EF" w:rsidP="000322EF">
            <w:pPr>
              <w:jc w:val="center"/>
              <w:rPr>
                <w:rFonts w:cs="Arial"/>
                <w:sz w:val="20"/>
              </w:rPr>
            </w:pPr>
            <w:r w:rsidRPr="00F62533">
              <w:rPr>
                <w:rFonts w:cs="Arial"/>
                <w:sz w:val="20"/>
              </w:rPr>
              <w:t>1981</w:t>
            </w:r>
          </w:p>
        </w:tc>
        <w:tc>
          <w:tcPr>
            <w:tcW w:w="2201" w:type="dxa"/>
          </w:tcPr>
          <w:p w14:paraId="7AF1C83D" w14:textId="77777777" w:rsidR="001E17F5" w:rsidRDefault="000322EF" w:rsidP="002A1C8D">
            <w:pPr>
              <w:rPr>
                <w:rFonts w:cs="Arial"/>
                <w:sz w:val="20"/>
              </w:rPr>
            </w:pPr>
            <w:r>
              <w:rPr>
                <w:rFonts w:cs="Arial"/>
                <w:sz w:val="20"/>
              </w:rPr>
              <w:t>FG-MATERIAL HANDLING</w:t>
            </w:r>
            <w:r w:rsidR="00676743">
              <w:rPr>
                <w:rFonts w:cs="Arial"/>
                <w:sz w:val="20"/>
              </w:rPr>
              <w:t xml:space="preserve"> </w:t>
            </w:r>
          </w:p>
          <w:p w14:paraId="03DC76F5" w14:textId="52895E41" w:rsidR="000322EF" w:rsidRDefault="000322EF" w:rsidP="002A1C8D">
            <w:pPr>
              <w:rPr>
                <w:rFonts w:cs="Arial"/>
                <w:sz w:val="20"/>
              </w:rPr>
            </w:pPr>
            <w:r>
              <w:rPr>
                <w:rFonts w:cs="Arial"/>
                <w:sz w:val="20"/>
              </w:rPr>
              <w:t>FG-TACONITEMACT</w:t>
            </w:r>
          </w:p>
        </w:tc>
      </w:tr>
      <w:tr w:rsidR="000322EF" w:rsidRPr="006410C5" w:rsidDel="00FC4F46" w14:paraId="59EDF1BD" w14:textId="77777777" w:rsidTr="00A76136">
        <w:trPr>
          <w:cantSplit/>
        </w:trPr>
        <w:tc>
          <w:tcPr>
            <w:tcW w:w="2299" w:type="dxa"/>
          </w:tcPr>
          <w:p w14:paraId="5DE68A57" w14:textId="185FC557" w:rsidR="000322EF" w:rsidRPr="00B96DE4" w:rsidRDefault="000322EF" w:rsidP="000322EF">
            <w:pPr>
              <w:rPr>
                <w:rFonts w:cs="Arial"/>
                <w:sz w:val="20"/>
              </w:rPr>
            </w:pPr>
            <w:r w:rsidRPr="00B96DE4">
              <w:rPr>
                <w:rFonts w:cs="Arial"/>
                <w:sz w:val="20"/>
              </w:rPr>
              <w:lastRenderedPageBreak/>
              <w:t>EU-UNIT4-</w:t>
            </w:r>
            <w:r>
              <w:rPr>
                <w:rFonts w:cs="Arial"/>
                <w:sz w:val="20"/>
              </w:rPr>
              <w:t>32-1DIS</w:t>
            </w:r>
          </w:p>
        </w:tc>
        <w:tc>
          <w:tcPr>
            <w:tcW w:w="4140" w:type="dxa"/>
          </w:tcPr>
          <w:p w14:paraId="70562716" w14:textId="1105B600" w:rsidR="000322EF" w:rsidRDefault="00247616" w:rsidP="000322EF">
            <w:pPr>
              <w:rPr>
                <w:sz w:val="20"/>
              </w:rPr>
            </w:pPr>
            <w:r>
              <w:rPr>
                <w:sz w:val="20"/>
              </w:rPr>
              <w:t xml:space="preserve">The </w:t>
            </w:r>
            <w:r w:rsidR="000322EF">
              <w:rPr>
                <w:sz w:val="20"/>
              </w:rPr>
              <w:t xml:space="preserve">Unit 4 Conveyor 32-1 Discharge End </w:t>
            </w:r>
            <w:r>
              <w:rPr>
                <w:sz w:val="20"/>
              </w:rPr>
              <w:t xml:space="preserve">is located in the pellet plant, </w:t>
            </w:r>
            <w:r w:rsidR="001E3DB9">
              <w:rPr>
                <w:sz w:val="20"/>
              </w:rPr>
              <w:t xml:space="preserve">fugitive emissions are controlled </w:t>
            </w:r>
            <w:r w:rsidR="000322EF">
              <w:rPr>
                <w:sz w:val="20"/>
              </w:rPr>
              <w:t>with wet scrubber</w:t>
            </w:r>
            <w:r w:rsidR="001E3DB9">
              <w:rPr>
                <w:sz w:val="20"/>
              </w:rPr>
              <w:t xml:space="preserve"> SV-32-1CONVDISCH</w:t>
            </w:r>
            <w:r w:rsidR="000322EF">
              <w:rPr>
                <w:sz w:val="20"/>
              </w:rPr>
              <w:t>.</w:t>
            </w:r>
          </w:p>
        </w:tc>
        <w:tc>
          <w:tcPr>
            <w:tcW w:w="1800" w:type="dxa"/>
          </w:tcPr>
          <w:p w14:paraId="1AE60D1A" w14:textId="77777777" w:rsidR="000322EF" w:rsidRPr="00F62533" w:rsidRDefault="000322EF" w:rsidP="000322EF">
            <w:pPr>
              <w:jc w:val="center"/>
              <w:rPr>
                <w:rFonts w:cs="Arial"/>
                <w:sz w:val="20"/>
              </w:rPr>
            </w:pPr>
            <w:r w:rsidRPr="00F62533">
              <w:rPr>
                <w:rFonts w:cs="Arial"/>
                <w:sz w:val="20"/>
              </w:rPr>
              <w:t>1980</w:t>
            </w:r>
          </w:p>
          <w:p w14:paraId="34265E05" w14:textId="06915B24" w:rsidR="000322EF" w:rsidRPr="00F62533" w:rsidRDefault="000322EF" w:rsidP="000322EF">
            <w:pPr>
              <w:jc w:val="center"/>
              <w:rPr>
                <w:rFonts w:cs="Arial"/>
                <w:sz w:val="20"/>
              </w:rPr>
            </w:pPr>
            <w:r w:rsidRPr="00F62533">
              <w:rPr>
                <w:rFonts w:cs="Arial"/>
                <w:sz w:val="20"/>
              </w:rPr>
              <w:t>1981</w:t>
            </w:r>
          </w:p>
        </w:tc>
        <w:tc>
          <w:tcPr>
            <w:tcW w:w="2201" w:type="dxa"/>
          </w:tcPr>
          <w:p w14:paraId="7BA8815B" w14:textId="77777777" w:rsidR="001E17F5" w:rsidRDefault="000322EF" w:rsidP="002A1C8D">
            <w:pPr>
              <w:rPr>
                <w:rFonts w:cs="Arial"/>
                <w:sz w:val="20"/>
              </w:rPr>
            </w:pPr>
            <w:r>
              <w:rPr>
                <w:rFonts w:cs="Arial"/>
                <w:sz w:val="20"/>
              </w:rPr>
              <w:t>FG-MATERIAL HANDLING</w:t>
            </w:r>
            <w:r w:rsidR="00676743">
              <w:rPr>
                <w:rFonts w:cs="Arial"/>
                <w:sz w:val="20"/>
              </w:rPr>
              <w:t xml:space="preserve"> </w:t>
            </w:r>
          </w:p>
          <w:p w14:paraId="3EF1B65D" w14:textId="289BCA31" w:rsidR="000322EF" w:rsidRDefault="000322EF" w:rsidP="002A1C8D">
            <w:pPr>
              <w:rPr>
                <w:rFonts w:cs="Arial"/>
                <w:sz w:val="20"/>
              </w:rPr>
            </w:pPr>
            <w:r>
              <w:rPr>
                <w:rFonts w:cs="Arial"/>
                <w:sz w:val="20"/>
              </w:rPr>
              <w:t>FG-TACONITEMACT</w:t>
            </w:r>
          </w:p>
        </w:tc>
      </w:tr>
      <w:tr w:rsidR="000322EF" w:rsidRPr="006410C5" w14:paraId="3D8311EC" w14:textId="77777777" w:rsidTr="00A76136">
        <w:trPr>
          <w:cantSplit/>
        </w:trPr>
        <w:tc>
          <w:tcPr>
            <w:tcW w:w="2299" w:type="dxa"/>
          </w:tcPr>
          <w:p w14:paraId="536A7E21" w14:textId="685357C2" w:rsidR="000322EF" w:rsidRPr="00B96DE4" w:rsidRDefault="000322EF" w:rsidP="000322EF">
            <w:pPr>
              <w:rPr>
                <w:rFonts w:cs="Arial"/>
                <w:sz w:val="20"/>
              </w:rPr>
            </w:pPr>
            <w:r w:rsidRPr="00B96DE4">
              <w:rPr>
                <w:rFonts w:cs="Arial"/>
                <w:sz w:val="20"/>
              </w:rPr>
              <w:t xml:space="preserve">EU-BOILER1 </w:t>
            </w:r>
          </w:p>
        </w:tc>
        <w:tc>
          <w:tcPr>
            <w:tcW w:w="4140" w:type="dxa"/>
          </w:tcPr>
          <w:p w14:paraId="605AA330" w14:textId="77777777" w:rsidR="000322EF" w:rsidRDefault="000322EF" w:rsidP="000322EF">
            <w:pPr>
              <w:rPr>
                <w:rFonts w:cs="Arial"/>
                <w:color w:val="000000"/>
                <w:sz w:val="20"/>
              </w:rPr>
            </w:pPr>
            <w:r w:rsidRPr="006410C5">
              <w:rPr>
                <w:rFonts w:cs="Arial"/>
                <w:sz w:val="20"/>
              </w:rPr>
              <w:t>Wickes Boiler 1 rated at 30 million BTU per hour and burn</w:t>
            </w:r>
            <w:r>
              <w:rPr>
                <w:rFonts w:cs="Arial"/>
                <w:sz w:val="20"/>
              </w:rPr>
              <w:t>s</w:t>
            </w:r>
            <w:r w:rsidRPr="006410C5">
              <w:rPr>
                <w:rFonts w:cs="Arial"/>
                <w:sz w:val="20"/>
              </w:rPr>
              <w:t xml:space="preserve"> </w:t>
            </w:r>
            <w:r w:rsidRPr="006410C5">
              <w:rPr>
                <w:rFonts w:cs="Arial"/>
                <w:color w:val="000000"/>
                <w:sz w:val="20"/>
              </w:rPr>
              <w:t>natural gas or fuel oil.</w:t>
            </w:r>
            <w:r>
              <w:rPr>
                <w:rFonts w:cs="Arial"/>
                <w:color w:val="000000"/>
                <w:sz w:val="20"/>
              </w:rPr>
              <w:t xml:space="preserve"> </w:t>
            </w:r>
          </w:p>
          <w:p w14:paraId="377596B3" w14:textId="10334FFE" w:rsidR="000322EF" w:rsidRPr="00451A1B" w:rsidRDefault="000322EF" w:rsidP="000322EF">
            <w:pPr>
              <w:rPr>
                <w:rFonts w:cs="Arial"/>
                <w:bCs/>
                <w:sz w:val="20"/>
              </w:rPr>
            </w:pPr>
            <w:r w:rsidRPr="00A76136">
              <w:rPr>
                <w:rFonts w:cs="Arial"/>
                <w:bCs/>
                <w:color w:val="000000"/>
                <w:sz w:val="20"/>
              </w:rPr>
              <w:t>(Permit to Install No. 494-87B)</w:t>
            </w:r>
          </w:p>
        </w:tc>
        <w:tc>
          <w:tcPr>
            <w:tcW w:w="1800" w:type="dxa"/>
          </w:tcPr>
          <w:p w14:paraId="1B9077CD" w14:textId="77777777" w:rsidR="000322EF" w:rsidRPr="00DD7E4E" w:rsidRDefault="000322EF" w:rsidP="000322EF">
            <w:pPr>
              <w:jc w:val="center"/>
              <w:rPr>
                <w:rFonts w:cs="Arial"/>
                <w:sz w:val="20"/>
              </w:rPr>
            </w:pPr>
            <w:r w:rsidRPr="00DD7E4E">
              <w:rPr>
                <w:rFonts w:cs="Arial"/>
                <w:sz w:val="20"/>
              </w:rPr>
              <w:t>1963</w:t>
            </w:r>
          </w:p>
          <w:p w14:paraId="35231B48" w14:textId="1050B39D" w:rsidR="000322EF" w:rsidRPr="00DD7E4E" w:rsidRDefault="000322EF" w:rsidP="000322EF">
            <w:pPr>
              <w:jc w:val="center"/>
              <w:rPr>
                <w:rFonts w:cs="Arial"/>
                <w:sz w:val="20"/>
              </w:rPr>
            </w:pPr>
            <w:r w:rsidRPr="0048242B">
              <w:rPr>
                <w:rFonts w:cs="Arial"/>
                <w:sz w:val="20"/>
              </w:rPr>
              <w:t>1966</w:t>
            </w:r>
          </w:p>
        </w:tc>
        <w:tc>
          <w:tcPr>
            <w:tcW w:w="2201" w:type="dxa"/>
          </w:tcPr>
          <w:p w14:paraId="2D735542" w14:textId="77777777" w:rsidR="000322EF" w:rsidRDefault="000322EF" w:rsidP="00676743">
            <w:pPr>
              <w:rPr>
                <w:rFonts w:cs="Arial"/>
                <w:sz w:val="20"/>
              </w:rPr>
            </w:pPr>
            <w:r>
              <w:rPr>
                <w:rFonts w:cs="Arial"/>
                <w:sz w:val="20"/>
              </w:rPr>
              <w:t>FG-</w:t>
            </w:r>
            <w:r w:rsidR="00676743">
              <w:rPr>
                <w:rFonts w:cs="Arial"/>
                <w:sz w:val="20"/>
              </w:rPr>
              <w:t xml:space="preserve"> </w:t>
            </w:r>
            <w:r>
              <w:rPr>
                <w:rFonts w:cs="Arial"/>
                <w:sz w:val="20"/>
              </w:rPr>
              <w:t>BOILERS1-3</w:t>
            </w:r>
          </w:p>
          <w:p w14:paraId="1EDA7339" w14:textId="3C9A886A" w:rsidR="006A4CC8" w:rsidRDefault="006A4CC8" w:rsidP="00676743">
            <w:pPr>
              <w:rPr>
                <w:rFonts w:cs="Arial"/>
                <w:sz w:val="20"/>
              </w:rPr>
            </w:pPr>
            <w:r>
              <w:rPr>
                <w:rFonts w:cs="Arial"/>
                <w:sz w:val="20"/>
              </w:rPr>
              <w:t>FG-BOILERMACT</w:t>
            </w:r>
          </w:p>
        </w:tc>
      </w:tr>
      <w:tr w:rsidR="000322EF" w:rsidRPr="006410C5" w14:paraId="7465855F" w14:textId="77777777" w:rsidTr="00A76136">
        <w:trPr>
          <w:cantSplit/>
        </w:trPr>
        <w:tc>
          <w:tcPr>
            <w:tcW w:w="2299" w:type="dxa"/>
          </w:tcPr>
          <w:p w14:paraId="7A703297" w14:textId="75BA7F2D" w:rsidR="000322EF" w:rsidRDefault="000322EF" w:rsidP="000322EF">
            <w:pPr>
              <w:rPr>
                <w:rFonts w:cs="Arial"/>
                <w:sz w:val="20"/>
              </w:rPr>
            </w:pPr>
            <w:r>
              <w:rPr>
                <w:rFonts w:cs="Arial"/>
                <w:sz w:val="20"/>
              </w:rPr>
              <w:t>EU-BOILER2</w:t>
            </w:r>
            <w:r w:rsidRPr="00B96DE4">
              <w:rPr>
                <w:rFonts w:cs="Arial"/>
                <w:sz w:val="20"/>
              </w:rPr>
              <w:t xml:space="preserve"> </w:t>
            </w:r>
          </w:p>
        </w:tc>
        <w:tc>
          <w:tcPr>
            <w:tcW w:w="4140" w:type="dxa"/>
          </w:tcPr>
          <w:p w14:paraId="3D51C55D" w14:textId="675C5FB9" w:rsidR="000322EF" w:rsidRDefault="000322EF" w:rsidP="001E1C37">
            <w:pPr>
              <w:rPr>
                <w:rFonts w:cs="Arial"/>
                <w:sz w:val="20"/>
              </w:rPr>
            </w:pPr>
            <w:r>
              <w:rPr>
                <w:rFonts w:cs="Arial"/>
                <w:sz w:val="20"/>
              </w:rPr>
              <w:t>Wickes Boiler 2</w:t>
            </w:r>
            <w:r w:rsidRPr="006410C5">
              <w:rPr>
                <w:rFonts w:cs="Arial"/>
                <w:sz w:val="20"/>
              </w:rPr>
              <w:t xml:space="preserve"> r</w:t>
            </w:r>
            <w:r>
              <w:rPr>
                <w:rFonts w:cs="Arial"/>
                <w:sz w:val="20"/>
              </w:rPr>
              <w:t>ated at 30 million BTU per hour</w:t>
            </w:r>
            <w:r w:rsidRPr="006410C5">
              <w:rPr>
                <w:rFonts w:cs="Arial"/>
                <w:sz w:val="20"/>
              </w:rPr>
              <w:t xml:space="preserve"> and burn</w:t>
            </w:r>
            <w:r>
              <w:rPr>
                <w:rFonts w:cs="Arial"/>
                <w:sz w:val="20"/>
              </w:rPr>
              <w:t>s</w:t>
            </w:r>
            <w:r w:rsidRPr="006410C5">
              <w:rPr>
                <w:rFonts w:cs="Arial"/>
                <w:sz w:val="20"/>
              </w:rPr>
              <w:t xml:space="preserve"> </w:t>
            </w:r>
            <w:r w:rsidRPr="006410C5">
              <w:rPr>
                <w:rFonts w:cs="Arial"/>
                <w:color w:val="000000"/>
                <w:sz w:val="20"/>
              </w:rPr>
              <w:t>natural gas or fuel oil.</w:t>
            </w:r>
            <w:r w:rsidR="001E1C37">
              <w:rPr>
                <w:rFonts w:cs="Arial"/>
                <w:color w:val="000000"/>
                <w:sz w:val="20"/>
              </w:rPr>
              <w:t xml:space="preserve"> </w:t>
            </w:r>
            <w:r>
              <w:rPr>
                <w:rFonts w:cs="Arial"/>
                <w:color w:val="000000"/>
                <w:sz w:val="20"/>
              </w:rPr>
              <w:t xml:space="preserve"> </w:t>
            </w:r>
            <w:r w:rsidRPr="00A76136">
              <w:rPr>
                <w:rFonts w:cs="Arial"/>
                <w:bCs/>
                <w:color w:val="000000"/>
                <w:sz w:val="20"/>
              </w:rPr>
              <w:t>(Permit to Install No. 494-87B)</w:t>
            </w:r>
          </w:p>
        </w:tc>
        <w:tc>
          <w:tcPr>
            <w:tcW w:w="1800" w:type="dxa"/>
          </w:tcPr>
          <w:p w14:paraId="31D27A9A" w14:textId="77777777" w:rsidR="000322EF" w:rsidRPr="00DD7E4E" w:rsidRDefault="000322EF" w:rsidP="000322EF">
            <w:pPr>
              <w:jc w:val="center"/>
              <w:rPr>
                <w:rFonts w:cs="Arial"/>
                <w:sz w:val="20"/>
              </w:rPr>
            </w:pPr>
            <w:r w:rsidRPr="00DD7E4E">
              <w:rPr>
                <w:rFonts w:cs="Arial"/>
                <w:sz w:val="20"/>
              </w:rPr>
              <w:t>1963</w:t>
            </w:r>
          </w:p>
          <w:p w14:paraId="050D5A07" w14:textId="72B6269B" w:rsidR="000322EF" w:rsidRPr="00DD7E4E" w:rsidRDefault="000322EF" w:rsidP="000322EF">
            <w:pPr>
              <w:jc w:val="center"/>
              <w:rPr>
                <w:rFonts w:cs="Arial"/>
                <w:sz w:val="20"/>
              </w:rPr>
            </w:pPr>
            <w:r w:rsidRPr="0048242B">
              <w:rPr>
                <w:rFonts w:cs="Arial"/>
                <w:sz w:val="20"/>
              </w:rPr>
              <w:t>1966</w:t>
            </w:r>
          </w:p>
        </w:tc>
        <w:tc>
          <w:tcPr>
            <w:tcW w:w="2201" w:type="dxa"/>
          </w:tcPr>
          <w:p w14:paraId="53A96C2E" w14:textId="77777777" w:rsidR="000322EF" w:rsidRDefault="000322EF" w:rsidP="00676743">
            <w:pPr>
              <w:rPr>
                <w:rFonts w:cs="Arial"/>
                <w:sz w:val="20"/>
              </w:rPr>
            </w:pPr>
            <w:r>
              <w:rPr>
                <w:rFonts w:cs="Arial"/>
                <w:sz w:val="20"/>
              </w:rPr>
              <w:t>FG-BOILERS1-3</w:t>
            </w:r>
          </w:p>
          <w:p w14:paraId="6C437ED4" w14:textId="25A80C3C" w:rsidR="009E4771" w:rsidRDefault="009E4771" w:rsidP="00676743">
            <w:pPr>
              <w:rPr>
                <w:rFonts w:cs="Arial"/>
                <w:sz w:val="20"/>
              </w:rPr>
            </w:pPr>
            <w:r>
              <w:rPr>
                <w:rFonts w:cs="Arial"/>
                <w:sz w:val="20"/>
              </w:rPr>
              <w:t>FG-BOILERMACT</w:t>
            </w:r>
          </w:p>
        </w:tc>
      </w:tr>
      <w:tr w:rsidR="000322EF" w:rsidRPr="006410C5" w14:paraId="0B3C44C1" w14:textId="77777777" w:rsidTr="00A76136">
        <w:trPr>
          <w:cantSplit/>
        </w:trPr>
        <w:tc>
          <w:tcPr>
            <w:tcW w:w="2299" w:type="dxa"/>
          </w:tcPr>
          <w:p w14:paraId="224BFF8C" w14:textId="222654A4" w:rsidR="000322EF" w:rsidRDefault="000322EF" w:rsidP="000322EF">
            <w:pPr>
              <w:rPr>
                <w:rFonts w:cs="Arial"/>
                <w:sz w:val="20"/>
              </w:rPr>
            </w:pPr>
            <w:r>
              <w:rPr>
                <w:rFonts w:cs="Arial"/>
                <w:sz w:val="20"/>
              </w:rPr>
              <w:t>EU-BOILER</w:t>
            </w:r>
            <w:r w:rsidRPr="00B96DE4">
              <w:rPr>
                <w:rFonts w:cs="Arial"/>
                <w:sz w:val="20"/>
              </w:rPr>
              <w:t xml:space="preserve">3 </w:t>
            </w:r>
          </w:p>
        </w:tc>
        <w:tc>
          <w:tcPr>
            <w:tcW w:w="4140" w:type="dxa"/>
          </w:tcPr>
          <w:p w14:paraId="58975E12" w14:textId="3AB78B7A" w:rsidR="000322EF" w:rsidRPr="00451A1B" w:rsidRDefault="000322EF" w:rsidP="001E1C37">
            <w:pPr>
              <w:rPr>
                <w:rFonts w:cs="Arial"/>
                <w:sz w:val="20"/>
              </w:rPr>
            </w:pPr>
            <w:r w:rsidRPr="00451A1B">
              <w:rPr>
                <w:rFonts w:cs="Arial"/>
                <w:sz w:val="20"/>
              </w:rPr>
              <w:t xml:space="preserve">Wickes Boiler 3 </w:t>
            </w:r>
            <w:r w:rsidRPr="00281FB1">
              <w:rPr>
                <w:rFonts w:cs="Arial"/>
                <w:sz w:val="20"/>
              </w:rPr>
              <w:t>rated at 30 million BTU per hour</w:t>
            </w:r>
            <w:r w:rsidRPr="009E4771">
              <w:rPr>
                <w:rFonts w:cs="Arial"/>
                <w:sz w:val="20"/>
              </w:rPr>
              <w:t xml:space="preserve"> and burns </w:t>
            </w:r>
            <w:r w:rsidRPr="009E4771">
              <w:rPr>
                <w:rFonts w:cs="Arial"/>
                <w:color w:val="000000"/>
                <w:sz w:val="20"/>
              </w:rPr>
              <w:t xml:space="preserve">natural gas or fuel oil. </w:t>
            </w:r>
            <w:r w:rsidR="001E1C37" w:rsidRPr="00484B1E">
              <w:rPr>
                <w:rFonts w:cs="Arial"/>
                <w:color w:val="000000"/>
                <w:sz w:val="20"/>
              </w:rPr>
              <w:t xml:space="preserve"> </w:t>
            </w:r>
            <w:r w:rsidRPr="00A76136">
              <w:rPr>
                <w:rFonts w:cs="Arial"/>
                <w:color w:val="000000"/>
                <w:sz w:val="20"/>
              </w:rPr>
              <w:t>(Permit to Install No. 494-87B)</w:t>
            </w:r>
          </w:p>
        </w:tc>
        <w:tc>
          <w:tcPr>
            <w:tcW w:w="1800" w:type="dxa"/>
          </w:tcPr>
          <w:p w14:paraId="19DC3864" w14:textId="77777777" w:rsidR="000322EF" w:rsidRPr="00DD7E4E" w:rsidRDefault="000322EF" w:rsidP="000322EF">
            <w:pPr>
              <w:jc w:val="center"/>
              <w:rPr>
                <w:rFonts w:cs="Arial"/>
                <w:sz w:val="20"/>
              </w:rPr>
            </w:pPr>
            <w:r w:rsidRPr="00DD7E4E">
              <w:rPr>
                <w:rFonts w:cs="Arial"/>
                <w:sz w:val="20"/>
              </w:rPr>
              <w:t>1963</w:t>
            </w:r>
          </w:p>
          <w:p w14:paraId="4200CBEE" w14:textId="306C1524" w:rsidR="000322EF" w:rsidRPr="00DD7E4E" w:rsidRDefault="000322EF" w:rsidP="000322EF">
            <w:pPr>
              <w:jc w:val="center"/>
              <w:rPr>
                <w:rFonts w:cs="Arial"/>
                <w:sz w:val="20"/>
              </w:rPr>
            </w:pPr>
            <w:r w:rsidRPr="0048242B">
              <w:rPr>
                <w:rFonts w:cs="Arial"/>
                <w:sz w:val="20"/>
              </w:rPr>
              <w:t>1966</w:t>
            </w:r>
          </w:p>
        </w:tc>
        <w:tc>
          <w:tcPr>
            <w:tcW w:w="2201" w:type="dxa"/>
          </w:tcPr>
          <w:p w14:paraId="00BAE215" w14:textId="77777777" w:rsidR="000322EF" w:rsidRDefault="000322EF" w:rsidP="00676743">
            <w:pPr>
              <w:rPr>
                <w:rFonts w:cs="Arial"/>
                <w:sz w:val="20"/>
              </w:rPr>
            </w:pPr>
            <w:r>
              <w:rPr>
                <w:rFonts w:cs="Arial"/>
                <w:sz w:val="20"/>
              </w:rPr>
              <w:t>F</w:t>
            </w:r>
            <w:r w:rsidR="00676743">
              <w:rPr>
                <w:rFonts w:cs="Arial"/>
                <w:sz w:val="20"/>
              </w:rPr>
              <w:t>G-</w:t>
            </w:r>
            <w:r>
              <w:rPr>
                <w:rFonts w:cs="Arial"/>
                <w:sz w:val="20"/>
              </w:rPr>
              <w:t>BOILERS1-3</w:t>
            </w:r>
          </w:p>
          <w:p w14:paraId="339C38D0" w14:textId="1C7FE0AD" w:rsidR="006A4CC8" w:rsidRDefault="006A4CC8" w:rsidP="00676743">
            <w:pPr>
              <w:rPr>
                <w:rFonts w:cs="Arial"/>
                <w:sz w:val="20"/>
              </w:rPr>
            </w:pPr>
            <w:r>
              <w:rPr>
                <w:rFonts w:cs="Arial"/>
                <w:sz w:val="20"/>
              </w:rPr>
              <w:t>FG-BOILERMACT</w:t>
            </w:r>
          </w:p>
        </w:tc>
      </w:tr>
      <w:tr w:rsidR="000322EF" w:rsidRPr="006410C5" w14:paraId="6067902B" w14:textId="77777777" w:rsidTr="00A76136">
        <w:trPr>
          <w:cantSplit/>
        </w:trPr>
        <w:tc>
          <w:tcPr>
            <w:tcW w:w="2299" w:type="dxa"/>
          </w:tcPr>
          <w:p w14:paraId="3F1B9FB1" w14:textId="0012ABF3" w:rsidR="000322EF" w:rsidRPr="00B96DE4" w:rsidRDefault="000322EF" w:rsidP="000322EF">
            <w:pPr>
              <w:rPr>
                <w:rFonts w:cs="Arial"/>
                <w:sz w:val="20"/>
              </w:rPr>
            </w:pPr>
            <w:r w:rsidRPr="00B96DE4">
              <w:rPr>
                <w:rFonts w:cs="Arial"/>
                <w:sz w:val="20"/>
              </w:rPr>
              <w:t xml:space="preserve">EU-BOILER4 </w:t>
            </w:r>
          </w:p>
        </w:tc>
        <w:tc>
          <w:tcPr>
            <w:tcW w:w="4140" w:type="dxa"/>
          </w:tcPr>
          <w:p w14:paraId="21CA24F1" w14:textId="668823C9" w:rsidR="000322EF" w:rsidRPr="00451A1B" w:rsidRDefault="000322EF" w:rsidP="001E1C37">
            <w:pPr>
              <w:rPr>
                <w:rFonts w:cs="Arial"/>
                <w:sz w:val="20"/>
              </w:rPr>
            </w:pPr>
            <w:r w:rsidRPr="00451A1B">
              <w:rPr>
                <w:rFonts w:cs="Arial"/>
                <w:sz w:val="20"/>
              </w:rPr>
              <w:t>Johnston Boiler 4 rated at 30 million BTU per hour and burn</w:t>
            </w:r>
            <w:r w:rsidRPr="00281FB1">
              <w:rPr>
                <w:rFonts w:cs="Arial"/>
                <w:sz w:val="20"/>
              </w:rPr>
              <w:t>s natural gas or fuel oil.</w:t>
            </w:r>
            <w:r w:rsidRPr="009E4771">
              <w:rPr>
                <w:rFonts w:cs="Arial"/>
                <w:sz w:val="20"/>
              </w:rPr>
              <w:t xml:space="preserve"> </w:t>
            </w:r>
            <w:r w:rsidR="001E1C37" w:rsidRPr="009E4771">
              <w:rPr>
                <w:rFonts w:cs="Arial"/>
                <w:sz w:val="20"/>
              </w:rPr>
              <w:t xml:space="preserve"> </w:t>
            </w:r>
            <w:r w:rsidRPr="00A76136">
              <w:rPr>
                <w:rFonts w:cs="Arial"/>
                <w:color w:val="000000"/>
                <w:sz w:val="20"/>
              </w:rPr>
              <w:t>(Permit to Install No. 494-87B)</w:t>
            </w:r>
            <w:r w:rsidRPr="00451A1B">
              <w:rPr>
                <w:rFonts w:cs="Arial"/>
                <w:color w:val="000000"/>
                <w:sz w:val="20"/>
              </w:rPr>
              <w:t xml:space="preserve"> </w:t>
            </w:r>
          </w:p>
        </w:tc>
        <w:tc>
          <w:tcPr>
            <w:tcW w:w="1800" w:type="dxa"/>
          </w:tcPr>
          <w:p w14:paraId="62F7EAA5" w14:textId="5FD56F26" w:rsidR="000322EF" w:rsidRPr="00DD7E4E" w:rsidRDefault="000322EF" w:rsidP="000322EF">
            <w:pPr>
              <w:jc w:val="center"/>
              <w:rPr>
                <w:rFonts w:cs="Arial"/>
                <w:sz w:val="20"/>
              </w:rPr>
            </w:pPr>
            <w:r w:rsidRPr="00DD7E4E">
              <w:rPr>
                <w:rFonts w:cs="Arial"/>
                <w:sz w:val="20"/>
              </w:rPr>
              <w:t>1980</w:t>
            </w:r>
          </w:p>
        </w:tc>
        <w:tc>
          <w:tcPr>
            <w:tcW w:w="2201" w:type="dxa"/>
          </w:tcPr>
          <w:p w14:paraId="78C05377" w14:textId="77777777" w:rsidR="000322EF" w:rsidRDefault="000322EF" w:rsidP="00676743">
            <w:pPr>
              <w:rPr>
                <w:rFonts w:cs="Arial"/>
                <w:sz w:val="20"/>
              </w:rPr>
            </w:pPr>
            <w:r>
              <w:rPr>
                <w:rFonts w:cs="Arial"/>
                <w:sz w:val="20"/>
              </w:rPr>
              <w:t>FG-BOILERS4-5</w:t>
            </w:r>
          </w:p>
          <w:p w14:paraId="5BF1A584" w14:textId="054EEC8D" w:rsidR="006A4CC8" w:rsidRDefault="006A4CC8" w:rsidP="00676743">
            <w:pPr>
              <w:rPr>
                <w:rFonts w:cs="Arial"/>
                <w:sz w:val="20"/>
              </w:rPr>
            </w:pPr>
            <w:r>
              <w:rPr>
                <w:rFonts w:cs="Arial"/>
                <w:sz w:val="20"/>
              </w:rPr>
              <w:t>FG-BOILERMACT</w:t>
            </w:r>
          </w:p>
        </w:tc>
      </w:tr>
      <w:tr w:rsidR="000322EF" w:rsidRPr="006410C5" w14:paraId="2AE3A559" w14:textId="77777777" w:rsidTr="00A76136">
        <w:trPr>
          <w:cantSplit/>
        </w:trPr>
        <w:tc>
          <w:tcPr>
            <w:tcW w:w="2299" w:type="dxa"/>
          </w:tcPr>
          <w:p w14:paraId="432E5D89" w14:textId="7A4B21D8" w:rsidR="000322EF" w:rsidRDefault="000322EF" w:rsidP="000322EF">
            <w:pPr>
              <w:rPr>
                <w:rFonts w:cs="Arial"/>
                <w:sz w:val="20"/>
              </w:rPr>
            </w:pPr>
            <w:r>
              <w:rPr>
                <w:rFonts w:cs="Arial"/>
                <w:sz w:val="20"/>
              </w:rPr>
              <w:t>EU-BOILER</w:t>
            </w:r>
            <w:r w:rsidRPr="00B96DE4">
              <w:rPr>
                <w:rFonts w:cs="Arial"/>
                <w:sz w:val="20"/>
              </w:rPr>
              <w:t xml:space="preserve">5 </w:t>
            </w:r>
          </w:p>
        </w:tc>
        <w:tc>
          <w:tcPr>
            <w:tcW w:w="4140" w:type="dxa"/>
          </w:tcPr>
          <w:p w14:paraId="64C7382B" w14:textId="7F67A223" w:rsidR="000322EF" w:rsidRPr="00451A1B" w:rsidRDefault="000322EF" w:rsidP="001E1C37">
            <w:pPr>
              <w:rPr>
                <w:rFonts w:cs="Arial"/>
                <w:sz w:val="20"/>
              </w:rPr>
            </w:pPr>
            <w:r w:rsidRPr="00451A1B">
              <w:rPr>
                <w:rFonts w:cs="Arial"/>
                <w:sz w:val="20"/>
              </w:rPr>
              <w:t>Johnston Boiler 5 rated at 30 million BTU per hour</w:t>
            </w:r>
            <w:r w:rsidRPr="00281FB1">
              <w:rPr>
                <w:rFonts w:cs="Arial"/>
                <w:sz w:val="20"/>
              </w:rPr>
              <w:t xml:space="preserve"> and burns</w:t>
            </w:r>
            <w:r w:rsidRPr="009E4771">
              <w:rPr>
                <w:rFonts w:cs="Arial"/>
                <w:sz w:val="20"/>
              </w:rPr>
              <w:t xml:space="preserve"> natural gas or fuel oil. </w:t>
            </w:r>
            <w:r w:rsidR="001E1C37" w:rsidRPr="009E4771">
              <w:rPr>
                <w:rFonts w:cs="Arial"/>
                <w:sz w:val="20"/>
              </w:rPr>
              <w:t xml:space="preserve"> </w:t>
            </w:r>
            <w:r w:rsidRPr="00A76136">
              <w:rPr>
                <w:rFonts w:cs="Arial"/>
                <w:color w:val="000000"/>
                <w:sz w:val="20"/>
              </w:rPr>
              <w:t>(Permit to Install No. 494-87B)</w:t>
            </w:r>
            <w:r w:rsidRPr="00451A1B">
              <w:rPr>
                <w:rFonts w:cs="Arial"/>
                <w:color w:val="000000"/>
                <w:sz w:val="20"/>
              </w:rPr>
              <w:t xml:space="preserve"> </w:t>
            </w:r>
          </w:p>
        </w:tc>
        <w:tc>
          <w:tcPr>
            <w:tcW w:w="1800" w:type="dxa"/>
          </w:tcPr>
          <w:p w14:paraId="49C2BCEF" w14:textId="7084F327" w:rsidR="000322EF" w:rsidRPr="00DD7E4E" w:rsidRDefault="000322EF" w:rsidP="000322EF">
            <w:pPr>
              <w:jc w:val="center"/>
              <w:rPr>
                <w:rFonts w:cs="Arial"/>
                <w:sz w:val="20"/>
              </w:rPr>
            </w:pPr>
            <w:r w:rsidRPr="00DD7E4E">
              <w:rPr>
                <w:rFonts w:cs="Arial"/>
                <w:sz w:val="20"/>
              </w:rPr>
              <w:t>1980</w:t>
            </w:r>
          </w:p>
        </w:tc>
        <w:tc>
          <w:tcPr>
            <w:tcW w:w="2201" w:type="dxa"/>
          </w:tcPr>
          <w:p w14:paraId="592CDEA9" w14:textId="77777777" w:rsidR="000322EF" w:rsidRDefault="000322EF" w:rsidP="00676743">
            <w:pPr>
              <w:rPr>
                <w:rFonts w:cs="Arial"/>
                <w:sz w:val="20"/>
              </w:rPr>
            </w:pPr>
            <w:r>
              <w:rPr>
                <w:rFonts w:cs="Arial"/>
                <w:sz w:val="20"/>
              </w:rPr>
              <w:t>FG-BOILERS4-5</w:t>
            </w:r>
          </w:p>
          <w:p w14:paraId="4ED70B91" w14:textId="2966F10F" w:rsidR="006A4CC8" w:rsidRDefault="006A4CC8" w:rsidP="00676743">
            <w:pPr>
              <w:rPr>
                <w:rFonts w:cs="Arial"/>
                <w:sz w:val="20"/>
              </w:rPr>
            </w:pPr>
            <w:r>
              <w:rPr>
                <w:rFonts w:cs="Arial"/>
                <w:sz w:val="20"/>
              </w:rPr>
              <w:t>FG-BOILERMACT</w:t>
            </w:r>
          </w:p>
        </w:tc>
      </w:tr>
    </w:tbl>
    <w:p w14:paraId="6681670C" w14:textId="77777777" w:rsidR="00B639B1" w:rsidRPr="004B4509" w:rsidRDefault="00B639B1" w:rsidP="002916F7">
      <w:pPr>
        <w:rPr>
          <w:sz w:val="20"/>
        </w:rPr>
      </w:pPr>
    </w:p>
    <w:p w14:paraId="0D5B1E64" w14:textId="77777777" w:rsidR="00D72D77" w:rsidRDefault="00D72D77" w:rsidP="004B4509">
      <w:pPr>
        <w:rPr>
          <w:sz w:val="20"/>
        </w:rPr>
      </w:pPr>
    </w:p>
    <w:p w14:paraId="327D81AD" w14:textId="59FEB63E" w:rsidR="004C69F6" w:rsidRDefault="00382ECD" w:rsidP="004B4509">
      <w:pPr>
        <w:rPr>
          <w:sz w:val="20"/>
        </w:rPr>
      </w:pPr>
      <w:r>
        <w:rPr>
          <w:sz w:val="20"/>
        </w:rPr>
        <w:br w:type="page"/>
      </w:r>
    </w:p>
    <w:p w14:paraId="13E48D5C" w14:textId="77777777" w:rsidR="00AE1D84" w:rsidRDefault="00AE1D84" w:rsidP="004B4509">
      <w:pPr>
        <w:rPr>
          <w:sz w:val="20"/>
        </w:rPr>
      </w:pPr>
    </w:p>
    <w:p w14:paraId="6AEFBCAD" w14:textId="2FF527AD" w:rsidR="000322EF" w:rsidRPr="000322EF" w:rsidRDefault="000322EF" w:rsidP="00D469A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60046373"/>
      <w:bookmarkStart w:id="71" w:name="_Toc30315079"/>
      <w:r w:rsidRPr="000322EF">
        <w:rPr>
          <w:bCs/>
          <w:szCs w:val="28"/>
        </w:rPr>
        <w:t>EU-UNIT2-FURNACE</w:t>
      </w:r>
      <w:bookmarkEnd w:id="70"/>
    </w:p>
    <w:p w14:paraId="0A263562" w14:textId="77777777" w:rsidR="000322EF" w:rsidRPr="00EE02F9" w:rsidRDefault="000322EF" w:rsidP="00D469A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6DA9FE1" w14:textId="02B22312" w:rsidR="000322EF" w:rsidRDefault="000322EF" w:rsidP="00D469A8">
      <w:pPr>
        <w:rPr>
          <w:sz w:val="20"/>
        </w:rPr>
      </w:pPr>
    </w:p>
    <w:p w14:paraId="3C346C2E" w14:textId="77777777" w:rsidR="000322EF" w:rsidRDefault="000322EF" w:rsidP="00D469A8">
      <w:pPr>
        <w:jc w:val="both"/>
        <w:rPr>
          <w:b/>
          <w:u w:val="single"/>
        </w:rPr>
      </w:pPr>
      <w:r>
        <w:rPr>
          <w:b/>
          <w:u w:val="single"/>
        </w:rPr>
        <w:t>DESCRIPTION</w:t>
      </w:r>
    </w:p>
    <w:p w14:paraId="4226FADA" w14:textId="77777777" w:rsidR="000322EF" w:rsidRDefault="000322EF" w:rsidP="00D469A8">
      <w:pPr>
        <w:jc w:val="both"/>
        <w:rPr>
          <w:sz w:val="20"/>
        </w:rPr>
      </w:pPr>
    </w:p>
    <w:p w14:paraId="6C724460" w14:textId="1B91046C" w:rsidR="000322EF" w:rsidRPr="00382ECD" w:rsidRDefault="00382ECD" w:rsidP="00D469A8">
      <w:pPr>
        <w:jc w:val="both"/>
        <w:rPr>
          <w:sz w:val="20"/>
        </w:rPr>
      </w:pPr>
      <w:r w:rsidRPr="00382ECD">
        <w:rPr>
          <w:sz w:val="20"/>
        </w:rPr>
        <w:t>Unit 2 Grate Kiln Indurating Furnace dries and preheats pellets on a traveling grate and then heats the pellets in a rotary kiln for final induration.  Unit 2 is fired with natural gas, fuel oil, coal, and/or coal/petroleum coke blend.  Unit 2 has a maximum total heat input of 250 million BTU per hour.  The unit has a dry electrostatic precipitator dust collector.</w:t>
      </w:r>
    </w:p>
    <w:p w14:paraId="76B60624" w14:textId="77777777" w:rsidR="000322EF" w:rsidRPr="0019740E" w:rsidRDefault="000322EF" w:rsidP="00D469A8">
      <w:pPr>
        <w:jc w:val="both"/>
        <w:rPr>
          <w:sz w:val="20"/>
        </w:rPr>
      </w:pPr>
    </w:p>
    <w:p w14:paraId="4016893E" w14:textId="280D34E6" w:rsidR="000322EF" w:rsidRPr="00382ECD" w:rsidRDefault="000322EF" w:rsidP="00D469A8">
      <w:pPr>
        <w:jc w:val="both"/>
        <w:rPr>
          <w:sz w:val="20"/>
        </w:rPr>
      </w:pPr>
      <w:r w:rsidRPr="00FE0AD0">
        <w:rPr>
          <w:b/>
          <w:sz w:val="20"/>
        </w:rPr>
        <w:t>Flexible Group ID</w:t>
      </w:r>
      <w:r>
        <w:rPr>
          <w:b/>
          <w:sz w:val="20"/>
        </w:rPr>
        <w:t>:</w:t>
      </w:r>
      <w:r>
        <w:rPr>
          <w:sz w:val="20"/>
        </w:rPr>
        <w:t xml:space="preserve"> </w:t>
      </w:r>
      <w:r w:rsidR="001E1C37">
        <w:rPr>
          <w:sz w:val="20"/>
        </w:rPr>
        <w:t xml:space="preserve"> </w:t>
      </w:r>
      <w:r w:rsidR="00382ECD" w:rsidRPr="00382ECD">
        <w:rPr>
          <w:sz w:val="20"/>
        </w:rPr>
        <w:t>FG-FURNACES, FG-TACONITEMACT</w:t>
      </w:r>
    </w:p>
    <w:p w14:paraId="3B9BD43C" w14:textId="77777777" w:rsidR="000322EF" w:rsidRPr="0019740E" w:rsidRDefault="000322EF" w:rsidP="00D469A8">
      <w:pPr>
        <w:tabs>
          <w:tab w:val="left" w:pos="6328"/>
        </w:tabs>
        <w:jc w:val="both"/>
        <w:rPr>
          <w:sz w:val="20"/>
        </w:rPr>
      </w:pPr>
    </w:p>
    <w:p w14:paraId="6429CAED" w14:textId="77777777" w:rsidR="000322EF" w:rsidRDefault="000322EF" w:rsidP="00D469A8">
      <w:pPr>
        <w:jc w:val="both"/>
        <w:rPr>
          <w:b/>
          <w:u w:val="single"/>
        </w:rPr>
      </w:pPr>
      <w:r>
        <w:rPr>
          <w:b/>
          <w:u w:val="single"/>
        </w:rPr>
        <w:t>POLLUTION CONTROL EQUIPMENT</w:t>
      </w:r>
    </w:p>
    <w:p w14:paraId="325ACABA" w14:textId="77777777" w:rsidR="000322EF" w:rsidRPr="0058608D" w:rsidRDefault="000322EF" w:rsidP="00D469A8">
      <w:pPr>
        <w:jc w:val="both"/>
      </w:pPr>
    </w:p>
    <w:p w14:paraId="6020193C" w14:textId="4570D8AB" w:rsidR="000322EF" w:rsidRPr="00382ECD" w:rsidRDefault="00D416E8" w:rsidP="00D469A8">
      <w:pPr>
        <w:jc w:val="both"/>
        <w:rPr>
          <w:sz w:val="20"/>
        </w:rPr>
      </w:pPr>
      <w:bookmarkStart w:id="72" w:name="_Hlk46131100"/>
      <w:r>
        <w:rPr>
          <w:sz w:val="20"/>
        </w:rPr>
        <w:t>Dry Electrostatic Precipitator</w:t>
      </w:r>
    </w:p>
    <w:bookmarkEnd w:id="72"/>
    <w:p w14:paraId="4A750091" w14:textId="77777777" w:rsidR="000322EF" w:rsidRPr="00906ACF" w:rsidRDefault="000322EF" w:rsidP="00D469A8">
      <w:pPr>
        <w:jc w:val="both"/>
        <w:rPr>
          <w:sz w:val="20"/>
        </w:rPr>
      </w:pPr>
    </w:p>
    <w:p w14:paraId="05A3987D" w14:textId="77777777" w:rsidR="000322EF" w:rsidRPr="00F01FE1" w:rsidRDefault="000322EF" w:rsidP="00D469A8">
      <w:pPr>
        <w:jc w:val="both"/>
        <w:rPr>
          <w:b/>
          <w:sz w:val="20"/>
          <w:u w:val="single"/>
        </w:rPr>
      </w:pPr>
      <w:r>
        <w:rPr>
          <w:b/>
        </w:rPr>
        <w:t xml:space="preserve">I.  </w:t>
      </w:r>
      <w:r>
        <w:rPr>
          <w:b/>
          <w:u w:val="single"/>
        </w:rPr>
        <w:t>EMISSION LIMIT(S)</w:t>
      </w:r>
    </w:p>
    <w:p w14:paraId="701DB6C5" w14:textId="77777777" w:rsidR="000322EF" w:rsidRDefault="000322EF" w:rsidP="00D469A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1694"/>
        <w:gridCol w:w="2070"/>
        <w:gridCol w:w="1530"/>
        <w:gridCol w:w="1900"/>
      </w:tblGrid>
      <w:tr w:rsidR="000322EF" w14:paraId="1A85EE82" w14:textId="77777777" w:rsidTr="001E1C37">
        <w:trPr>
          <w:cantSplit/>
          <w:tblHeader/>
        </w:trPr>
        <w:tc>
          <w:tcPr>
            <w:tcW w:w="1430" w:type="dxa"/>
            <w:tcBorders>
              <w:top w:val="single" w:sz="4" w:space="0" w:color="auto"/>
              <w:left w:val="single" w:sz="4" w:space="0" w:color="auto"/>
              <w:bottom w:val="single" w:sz="4" w:space="0" w:color="auto"/>
              <w:right w:val="single" w:sz="4" w:space="0" w:color="auto"/>
            </w:tcBorders>
          </w:tcPr>
          <w:p w14:paraId="3EF988B8" w14:textId="77777777" w:rsidR="000322EF" w:rsidRPr="007216A8" w:rsidRDefault="000322EF" w:rsidP="00D469A8">
            <w:pPr>
              <w:jc w:val="center"/>
              <w:rPr>
                <w:b/>
                <w:sz w:val="20"/>
              </w:rPr>
            </w:pPr>
            <w:r w:rsidRPr="007216A8">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05FEDD14" w14:textId="77777777" w:rsidR="000322EF" w:rsidRPr="00BD3DE3" w:rsidRDefault="000322EF" w:rsidP="00D469A8">
            <w:pPr>
              <w:jc w:val="center"/>
              <w:rPr>
                <w:b/>
                <w:sz w:val="20"/>
              </w:rPr>
            </w:pPr>
            <w:r w:rsidRPr="00BD3DE3">
              <w:rPr>
                <w:b/>
                <w:sz w:val="20"/>
              </w:rPr>
              <w:t>Limit</w:t>
            </w:r>
          </w:p>
        </w:tc>
        <w:tc>
          <w:tcPr>
            <w:tcW w:w="1694" w:type="dxa"/>
            <w:tcBorders>
              <w:top w:val="single" w:sz="4" w:space="0" w:color="auto"/>
              <w:left w:val="single" w:sz="4" w:space="0" w:color="auto"/>
              <w:bottom w:val="single" w:sz="4" w:space="0" w:color="auto"/>
              <w:right w:val="single" w:sz="4" w:space="0" w:color="auto"/>
            </w:tcBorders>
          </w:tcPr>
          <w:p w14:paraId="1D7400C4" w14:textId="77777777" w:rsidR="000322EF" w:rsidRDefault="000322EF" w:rsidP="00D469A8">
            <w:pPr>
              <w:jc w:val="center"/>
              <w:rPr>
                <w:b/>
                <w:sz w:val="20"/>
              </w:rPr>
            </w:pPr>
            <w:r>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064E1109" w14:textId="77777777" w:rsidR="000322EF" w:rsidRPr="00BD3DE3" w:rsidRDefault="000322EF" w:rsidP="00D469A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F031BA" w14:textId="77777777" w:rsidR="000322EF" w:rsidRDefault="000322EF" w:rsidP="00D469A8">
            <w:pPr>
              <w:jc w:val="center"/>
              <w:rPr>
                <w:b/>
                <w:sz w:val="20"/>
              </w:rPr>
            </w:pPr>
            <w:r>
              <w:rPr>
                <w:b/>
                <w:sz w:val="20"/>
              </w:rPr>
              <w:t>Monitoring/</w:t>
            </w:r>
          </w:p>
          <w:p w14:paraId="48B093E5" w14:textId="77777777" w:rsidR="000322EF" w:rsidRPr="00BD3DE3" w:rsidRDefault="000322EF" w:rsidP="00D469A8">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3926A49D" w14:textId="77777777" w:rsidR="000322EF" w:rsidRPr="00BD3DE3" w:rsidRDefault="000322EF" w:rsidP="00D469A8">
            <w:pPr>
              <w:jc w:val="center"/>
              <w:rPr>
                <w:b/>
                <w:sz w:val="20"/>
              </w:rPr>
            </w:pPr>
            <w:r w:rsidRPr="00BD3DE3">
              <w:rPr>
                <w:b/>
                <w:sz w:val="20"/>
              </w:rPr>
              <w:t>Underlying</w:t>
            </w:r>
            <w:r>
              <w:rPr>
                <w:b/>
                <w:sz w:val="20"/>
              </w:rPr>
              <w:t xml:space="preserve"> </w:t>
            </w:r>
            <w:r w:rsidRPr="00BD3DE3">
              <w:rPr>
                <w:b/>
                <w:sz w:val="20"/>
              </w:rPr>
              <w:t>Applicable Requirements</w:t>
            </w:r>
          </w:p>
        </w:tc>
      </w:tr>
      <w:tr w:rsidR="000322EF" w14:paraId="4149F951" w14:textId="77777777" w:rsidTr="001E1C37">
        <w:trPr>
          <w:cantSplit/>
        </w:trPr>
        <w:tc>
          <w:tcPr>
            <w:tcW w:w="1430" w:type="dxa"/>
            <w:tcBorders>
              <w:top w:val="single" w:sz="4" w:space="0" w:color="auto"/>
              <w:left w:val="single" w:sz="4" w:space="0" w:color="auto"/>
              <w:bottom w:val="single" w:sz="4" w:space="0" w:color="auto"/>
              <w:right w:val="single" w:sz="4" w:space="0" w:color="auto"/>
            </w:tcBorders>
          </w:tcPr>
          <w:p w14:paraId="1F1BB20B" w14:textId="4301F19D" w:rsidR="000322EF" w:rsidRPr="007216A8" w:rsidRDefault="00D469A8" w:rsidP="00CC42D3">
            <w:pPr>
              <w:numPr>
                <w:ilvl w:val="0"/>
                <w:numId w:val="26"/>
              </w:numPr>
              <w:ind w:left="360"/>
              <w:rPr>
                <w:sz w:val="20"/>
              </w:rPr>
            </w:pPr>
            <w:r w:rsidRPr="007216A8">
              <w:rPr>
                <w:sz w:val="20"/>
              </w:rPr>
              <w:t>Particulate</w:t>
            </w:r>
            <w:r w:rsidR="00B42A26" w:rsidRPr="007216A8">
              <w:rPr>
                <w:sz w:val="20"/>
              </w:rPr>
              <w:t xml:space="preserve"> Matter (PM)</w:t>
            </w:r>
          </w:p>
        </w:tc>
        <w:tc>
          <w:tcPr>
            <w:tcW w:w="1636" w:type="dxa"/>
            <w:tcBorders>
              <w:top w:val="single" w:sz="4" w:space="0" w:color="auto"/>
              <w:left w:val="single" w:sz="4" w:space="0" w:color="auto"/>
              <w:bottom w:val="single" w:sz="4" w:space="0" w:color="auto"/>
              <w:right w:val="single" w:sz="4" w:space="0" w:color="auto"/>
            </w:tcBorders>
          </w:tcPr>
          <w:p w14:paraId="048A080C" w14:textId="24E551EA" w:rsidR="000322EF" w:rsidRPr="00D469A8" w:rsidRDefault="00D469A8" w:rsidP="00D469A8">
            <w:pPr>
              <w:jc w:val="center"/>
              <w:rPr>
                <w:sz w:val="20"/>
                <w:vertAlign w:val="superscript"/>
              </w:rPr>
            </w:pPr>
            <w:r>
              <w:rPr>
                <w:sz w:val="20"/>
              </w:rPr>
              <w:t>0.15 pounds per 1000 pounds of exhaust gases.</w:t>
            </w:r>
            <w:r>
              <w:rPr>
                <w:sz w:val="20"/>
                <w:vertAlign w:val="superscript"/>
              </w:rPr>
              <w:t>2</w:t>
            </w:r>
            <w:r>
              <w:rPr>
                <w:sz w:val="20"/>
              </w:rPr>
              <w:t xml:space="preserve"> </w:t>
            </w:r>
          </w:p>
        </w:tc>
        <w:tc>
          <w:tcPr>
            <w:tcW w:w="1694" w:type="dxa"/>
            <w:tcBorders>
              <w:top w:val="single" w:sz="4" w:space="0" w:color="auto"/>
              <w:left w:val="single" w:sz="4" w:space="0" w:color="auto"/>
              <w:bottom w:val="single" w:sz="4" w:space="0" w:color="auto"/>
              <w:right w:val="single" w:sz="4" w:space="0" w:color="auto"/>
            </w:tcBorders>
          </w:tcPr>
          <w:p w14:paraId="3E6362BE" w14:textId="651589B1" w:rsidR="000322EF" w:rsidRPr="00A268D7" w:rsidRDefault="00A268D7" w:rsidP="00D469A8">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5CFD736" w14:textId="35B39C1D" w:rsidR="000322EF" w:rsidRPr="00BD3DE3" w:rsidRDefault="00D469A8" w:rsidP="00D469A8">
            <w:pPr>
              <w:jc w:val="center"/>
              <w:rPr>
                <w:sz w:val="20"/>
              </w:rPr>
            </w:pPr>
            <w:r>
              <w:rPr>
                <w:sz w:val="20"/>
              </w:rPr>
              <w:t>EU-UNIT2-FURNACE</w:t>
            </w:r>
          </w:p>
        </w:tc>
        <w:tc>
          <w:tcPr>
            <w:tcW w:w="1530" w:type="dxa"/>
            <w:tcBorders>
              <w:top w:val="single" w:sz="4" w:space="0" w:color="auto"/>
              <w:left w:val="single" w:sz="4" w:space="0" w:color="auto"/>
              <w:bottom w:val="single" w:sz="4" w:space="0" w:color="auto"/>
              <w:right w:val="single" w:sz="4" w:space="0" w:color="auto"/>
            </w:tcBorders>
          </w:tcPr>
          <w:p w14:paraId="117FF156" w14:textId="44BF35E6" w:rsidR="000322EF" w:rsidRPr="00BD3DE3" w:rsidRDefault="00D469A8" w:rsidP="00D469A8">
            <w:pPr>
              <w:jc w:val="center"/>
              <w:rPr>
                <w:sz w:val="20"/>
              </w:rPr>
            </w:pPr>
            <w:r>
              <w:rPr>
                <w:sz w:val="20"/>
              </w:rPr>
              <w:t>SC V. 1</w:t>
            </w:r>
          </w:p>
        </w:tc>
        <w:tc>
          <w:tcPr>
            <w:tcW w:w="1900" w:type="dxa"/>
            <w:tcBorders>
              <w:top w:val="single" w:sz="4" w:space="0" w:color="auto"/>
              <w:left w:val="single" w:sz="4" w:space="0" w:color="auto"/>
              <w:bottom w:val="single" w:sz="4" w:space="0" w:color="auto"/>
              <w:right w:val="single" w:sz="4" w:space="0" w:color="auto"/>
            </w:tcBorders>
          </w:tcPr>
          <w:p w14:paraId="16369F67" w14:textId="77777777" w:rsidR="001E1C37" w:rsidRDefault="00846944" w:rsidP="00D469A8">
            <w:pPr>
              <w:jc w:val="center"/>
              <w:rPr>
                <w:b/>
                <w:sz w:val="20"/>
              </w:rPr>
            </w:pPr>
            <w:r w:rsidRPr="00846944">
              <w:rPr>
                <w:b/>
                <w:sz w:val="20"/>
              </w:rPr>
              <w:t>R 336.1331</w:t>
            </w:r>
          </w:p>
          <w:p w14:paraId="077AC32E" w14:textId="77777777" w:rsidR="001E1C37" w:rsidRDefault="00846944" w:rsidP="00D469A8">
            <w:pPr>
              <w:jc w:val="center"/>
              <w:rPr>
                <w:b/>
                <w:sz w:val="20"/>
              </w:rPr>
            </w:pPr>
            <w:r w:rsidRPr="00846944">
              <w:rPr>
                <w:b/>
                <w:sz w:val="20"/>
              </w:rPr>
              <w:t>R</w:t>
            </w:r>
            <w:r w:rsidR="001E1C37">
              <w:rPr>
                <w:b/>
                <w:sz w:val="20"/>
              </w:rPr>
              <w:t> </w:t>
            </w:r>
            <w:r w:rsidRPr="00846944">
              <w:rPr>
                <w:b/>
                <w:sz w:val="20"/>
              </w:rPr>
              <w:t>336.1213(3)</w:t>
            </w:r>
          </w:p>
          <w:p w14:paraId="53948987" w14:textId="77777777" w:rsidR="001E1C37" w:rsidRDefault="00846944" w:rsidP="00D469A8">
            <w:pPr>
              <w:jc w:val="center"/>
              <w:rPr>
                <w:b/>
                <w:sz w:val="20"/>
              </w:rPr>
            </w:pPr>
            <w:r w:rsidRPr="00846944">
              <w:rPr>
                <w:b/>
                <w:sz w:val="20"/>
              </w:rPr>
              <w:t>R</w:t>
            </w:r>
            <w:r w:rsidR="001E1C37">
              <w:rPr>
                <w:b/>
                <w:sz w:val="20"/>
              </w:rPr>
              <w:t> </w:t>
            </w:r>
            <w:r w:rsidRPr="00846944">
              <w:rPr>
                <w:b/>
                <w:sz w:val="20"/>
              </w:rPr>
              <w:t>336.2001</w:t>
            </w:r>
          </w:p>
          <w:p w14:paraId="152F23BA" w14:textId="77777777" w:rsidR="001E1C37" w:rsidRDefault="00846944" w:rsidP="00D469A8">
            <w:pPr>
              <w:jc w:val="center"/>
              <w:rPr>
                <w:b/>
                <w:sz w:val="20"/>
              </w:rPr>
            </w:pPr>
            <w:r w:rsidRPr="00846944">
              <w:rPr>
                <w:b/>
                <w:sz w:val="20"/>
              </w:rPr>
              <w:t>R</w:t>
            </w:r>
            <w:r w:rsidR="001E1C37">
              <w:rPr>
                <w:b/>
                <w:sz w:val="20"/>
              </w:rPr>
              <w:t> </w:t>
            </w:r>
            <w:r w:rsidRPr="00846944">
              <w:rPr>
                <w:b/>
                <w:sz w:val="20"/>
              </w:rPr>
              <w:t>336.2003</w:t>
            </w:r>
          </w:p>
          <w:p w14:paraId="558FFFEC" w14:textId="6493CD12" w:rsidR="001E1C37" w:rsidRDefault="00846944" w:rsidP="00D469A8">
            <w:pPr>
              <w:jc w:val="center"/>
              <w:rPr>
                <w:b/>
                <w:sz w:val="20"/>
              </w:rPr>
            </w:pPr>
            <w:r w:rsidRPr="00846944">
              <w:rPr>
                <w:b/>
                <w:sz w:val="20"/>
              </w:rPr>
              <w:t>R</w:t>
            </w:r>
            <w:r w:rsidR="001E1C37">
              <w:rPr>
                <w:b/>
                <w:sz w:val="20"/>
              </w:rPr>
              <w:t> </w:t>
            </w:r>
            <w:r w:rsidRPr="00846944">
              <w:rPr>
                <w:b/>
                <w:sz w:val="20"/>
              </w:rPr>
              <w:t>336.2004</w:t>
            </w:r>
          </w:p>
          <w:p w14:paraId="745A24FD" w14:textId="08843ABE" w:rsidR="000322EF" w:rsidRPr="00471C93" w:rsidRDefault="000322EF" w:rsidP="00D469A8">
            <w:pPr>
              <w:jc w:val="center"/>
              <w:rPr>
                <w:b/>
                <w:sz w:val="20"/>
              </w:rPr>
            </w:pPr>
          </w:p>
        </w:tc>
      </w:tr>
    </w:tbl>
    <w:p w14:paraId="543F3714" w14:textId="77777777" w:rsidR="000322EF" w:rsidRPr="000C40EB" w:rsidRDefault="000322EF" w:rsidP="00D469A8">
      <w:pPr>
        <w:jc w:val="both"/>
        <w:rPr>
          <w:sz w:val="20"/>
        </w:rPr>
      </w:pPr>
    </w:p>
    <w:p w14:paraId="1830E7F7" w14:textId="77777777" w:rsidR="000322EF" w:rsidRDefault="000322EF" w:rsidP="00D469A8">
      <w:pPr>
        <w:jc w:val="both"/>
        <w:rPr>
          <w:b/>
          <w:u w:val="single"/>
        </w:rPr>
      </w:pPr>
      <w:r>
        <w:rPr>
          <w:b/>
        </w:rPr>
        <w:t xml:space="preserve">II.  </w:t>
      </w:r>
      <w:r>
        <w:rPr>
          <w:b/>
          <w:u w:val="single"/>
        </w:rPr>
        <w:t>MATERIAL LIMIT(S)</w:t>
      </w:r>
    </w:p>
    <w:p w14:paraId="273F9F36" w14:textId="77777777" w:rsidR="000322EF" w:rsidRDefault="000322EF" w:rsidP="00D469A8">
      <w:pPr>
        <w:jc w:val="both"/>
        <w:rPr>
          <w:sz w:val="20"/>
        </w:rPr>
      </w:pPr>
    </w:p>
    <w:p w14:paraId="33C690B4" w14:textId="21FBCEC2" w:rsidR="000322EF" w:rsidRDefault="00A03094" w:rsidP="00D469A8">
      <w:pPr>
        <w:jc w:val="both"/>
        <w:rPr>
          <w:sz w:val="20"/>
        </w:rPr>
      </w:pPr>
      <w:r>
        <w:rPr>
          <w:sz w:val="20"/>
        </w:rPr>
        <w:t>NA</w:t>
      </w:r>
    </w:p>
    <w:p w14:paraId="346B4F86" w14:textId="77777777" w:rsidR="00D469A8" w:rsidRPr="000C40EB" w:rsidRDefault="00D469A8" w:rsidP="00D469A8">
      <w:pPr>
        <w:jc w:val="both"/>
        <w:rPr>
          <w:sz w:val="20"/>
        </w:rPr>
      </w:pPr>
    </w:p>
    <w:p w14:paraId="63AA100C" w14:textId="77777777" w:rsidR="000322EF" w:rsidRPr="00F01FE1" w:rsidRDefault="000322EF" w:rsidP="00D469A8">
      <w:pPr>
        <w:jc w:val="both"/>
        <w:rPr>
          <w:b/>
          <w:sz w:val="20"/>
          <w:u w:val="single"/>
        </w:rPr>
      </w:pPr>
      <w:r>
        <w:rPr>
          <w:b/>
        </w:rPr>
        <w:t xml:space="preserve">III.  </w:t>
      </w:r>
      <w:r>
        <w:rPr>
          <w:b/>
          <w:u w:val="single"/>
        </w:rPr>
        <w:t>PROCESS/OPERATIONAL RESTRICTION(S)</w:t>
      </w:r>
      <w:r w:rsidDel="001C614B">
        <w:rPr>
          <w:b/>
          <w:u w:val="single"/>
        </w:rPr>
        <w:t xml:space="preserve"> </w:t>
      </w:r>
    </w:p>
    <w:p w14:paraId="0E368137" w14:textId="77777777" w:rsidR="000322EF" w:rsidRPr="00FB6071" w:rsidRDefault="000322EF" w:rsidP="00D469A8">
      <w:pPr>
        <w:jc w:val="both"/>
        <w:rPr>
          <w:sz w:val="20"/>
        </w:rPr>
      </w:pPr>
    </w:p>
    <w:p w14:paraId="6DDCC11C" w14:textId="6F9DBCD2" w:rsidR="00034704" w:rsidRPr="00D70132" w:rsidRDefault="00034704" w:rsidP="00CC42D3">
      <w:pPr>
        <w:numPr>
          <w:ilvl w:val="0"/>
          <w:numId w:val="27"/>
        </w:numPr>
        <w:ind w:left="360"/>
        <w:rPr>
          <w:rFonts w:cs="Arial"/>
          <w:b/>
          <w:color w:val="000000"/>
          <w:sz w:val="20"/>
        </w:rPr>
      </w:pPr>
      <w:r w:rsidRPr="00D70132">
        <w:rPr>
          <w:rFonts w:cs="Arial"/>
          <w:sz w:val="20"/>
        </w:rPr>
        <w:t xml:space="preserve">The permittee shall not exceed a total heat input rate to </w:t>
      </w:r>
      <w:r>
        <w:rPr>
          <w:rFonts w:cs="Arial"/>
          <w:sz w:val="20"/>
        </w:rPr>
        <w:t>EU-UNIT2-FURNACE</w:t>
      </w:r>
      <w:r w:rsidRPr="00D70132">
        <w:rPr>
          <w:rFonts w:cs="Arial"/>
          <w:sz w:val="20"/>
        </w:rPr>
        <w:t xml:space="preserve"> of 250 million BTU per hour.</w:t>
      </w:r>
      <w:r w:rsidRPr="00D70132">
        <w:rPr>
          <w:sz w:val="20"/>
          <w:vertAlign w:val="superscript"/>
        </w:rPr>
        <w:t xml:space="preserve"> 2</w:t>
      </w:r>
      <w:r w:rsidRPr="00D70132">
        <w:rPr>
          <w:rFonts w:cs="Arial"/>
          <w:b/>
          <w:sz w:val="20"/>
          <w:vertAlign w:val="superscript"/>
        </w:rPr>
        <w:t xml:space="preserve">   </w:t>
      </w:r>
      <w:r w:rsidRPr="00D70132">
        <w:rPr>
          <w:rFonts w:cs="Arial"/>
          <w:b/>
          <w:sz w:val="20"/>
        </w:rPr>
        <w:t>(</w:t>
      </w:r>
      <w:r w:rsidRPr="00D70132">
        <w:rPr>
          <w:rFonts w:cs="Arial"/>
          <w:b/>
          <w:color w:val="000000"/>
          <w:sz w:val="20"/>
        </w:rPr>
        <w:t>R 336.1201(3))</w:t>
      </w:r>
    </w:p>
    <w:p w14:paraId="3556CFD8" w14:textId="77777777" w:rsidR="000322EF" w:rsidRPr="00FB6071" w:rsidRDefault="000322EF" w:rsidP="00D469A8">
      <w:pPr>
        <w:jc w:val="both"/>
        <w:rPr>
          <w:sz w:val="20"/>
        </w:rPr>
      </w:pPr>
    </w:p>
    <w:p w14:paraId="5E707067" w14:textId="77777777" w:rsidR="000322EF" w:rsidRPr="00F01FE1" w:rsidRDefault="000322EF" w:rsidP="00D469A8">
      <w:pPr>
        <w:jc w:val="both"/>
        <w:rPr>
          <w:b/>
          <w:sz w:val="20"/>
          <w:u w:val="single"/>
        </w:rPr>
      </w:pPr>
      <w:r w:rsidRPr="00FB6071">
        <w:rPr>
          <w:b/>
        </w:rPr>
        <w:t xml:space="preserve">IV.  </w:t>
      </w:r>
      <w:r w:rsidRPr="00FB6071">
        <w:rPr>
          <w:b/>
          <w:u w:val="single"/>
        </w:rPr>
        <w:t>DESIGN</w:t>
      </w:r>
      <w:r>
        <w:rPr>
          <w:b/>
          <w:u w:val="single"/>
        </w:rPr>
        <w:t>/EQUIPMENT PARAMETER(S)</w:t>
      </w:r>
    </w:p>
    <w:p w14:paraId="1A94FE94" w14:textId="77777777" w:rsidR="000322EF" w:rsidRPr="00AA061F" w:rsidRDefault="000322EF" w:rsidP="00D469A8">
      <w:pPr>
        <w:jc w:val="both"/>
        <w:rPr>
          <w:sz w:val="20"/>
        </w:rPr>
      </w:pPr>
    </w:p>
    <w:p w14:paraId="60F74177" w14:textId="290BB2F6" w:rsidR="000322EF" w:rsidRPr="00984760" w:rsidRDefault="00034704" w:rsidP="00034704">
      <w:pPr>
        <w:jc w:val="both"/>
        <w:rPr>
          <w:sz w:val="20"/>
        </w:rPr>
      </w:pPr>
      <w:r>
        <w:rPr>
          <w:sz w:val="20"/>
        </w:rPr>
        <w:t>NA</w:t>
      </w:r>
    </w:p>
    <w:p w14:paraId="089759EF" w14:textId="77777777" w:rsidR="000322EF" w:rsidRPr="00FE0AD0" w:rsidRDefault="000322EF" w:rsidP="00D469A8">
      <w:pPr>
        <w:jc w:val="both"/>
        <w:rPr>
          <w:sz w:val="20"/>
        </w:rPr>
      </w:pPr>
    </w:p>
    <w:p w14:paraId="3161E849" w14:textId="77777777" w:rsidR="000322EF" w:rsidRPr="00AA061F" w:rsidRDefault="000322EF" w:rsidP="00D469A8">
      <w:pPr>
        <w:jc w:val="both"/>
      </w:pPr>
      <w:r>
        <w:rPr>
          <w:b/>
        </w:rPr>
        <w:t xml:space="preserve">V.  </w:t>
      </w:r>
      <w:r>
        <w:rPr>
          <w:b/>
          <w:u w:val="single"/>
        </w:rPr>
        <w:t>TESTING/SAMPLING</w:t>
      </w:r>
    </w:p>
    <w:p w14:paraId="141916C8" w14:textId="77777777" w:rsidR="000322EF" w:rsidRPr="00FE0AD0" w:rsidRDefault="000322EF" w:rsidP="00D469A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8BBD77" w14:textId="77777777" w:rsidR="000322EF" w:rsidRPr="00E873CB" w:rsidRDefault="000322EF" w:rsidP="00D469A8">
      <w:pPr>
        <w:ind w:right="72"/>
        <w:jc w:val="both"/>
        <w:rPr>
          <w:rFonts w:cs="Arial"/>
          <w:sz w:val="20"/>
        </w:rPr>
      </w:pPr>
    </w:p>
    <w:p w14:paraId="40A1426E" w14:textId="14D448BA" w:rsidR="00DE79C6" w:rsidRPr="00CD779C" w:rsidRDefault="000322EF" w:rsidP="00D469A8">
      <w:pPr>
        <w:numPr>
          <w:ilvl w:val="0"/>
          <w:numId w:val="28"/>
        </w:numPr>
        <w:ind w:left="360"/>
        <w:jc w:val="both"/>
        <w:rPr>
          <w:rFonts w:cs="Arial"/>
          <w:sz w:val="20"/>
        </w:rPr>
      </w:pPr>
      <w:r>
        <w:rPr>
          <w:rFonts w:cs="Arial"/>
          <w:sz w:val="20"/>
        </w:rPr>
        <w:t>T</w:t>
      </w:r>
      <w:r w:rsidRPr="00014CAC">
        <w:rPr>
          <w:rFonts w:cs="Arial"/>
          <w:sz w:val="20"/>
        </w:rPr>
        <w:t xml:space="preserve">he permittee </w:t>
      </w:r>
      <w:r w:rsidRPr="003A45C6">
        <w:rPr>
          <w:rFonts w:cs="Arial"/>
          <w:sz w:val="20"/>
        </w:rPr>
        <w:t xml:space="preserve">shall verify </w:t>
      </w:r>
      <w:r w:rsidR="003A45C6" w:rsidRPr="003A45C6">
        <w:rPr>
          <w:rFonts w:cs="Arial"/>
          <w:sz w:val="20"/>
        </w:rPr>
        <w:t xml:space="preserve">PM </w:t>
      </w:r>
      <w:r w:rsidRPr="003A45C6">
        <w:rPr>
          <w:rFonts w:cs="Arial"/>
          <w:sz w:val="20"/>
        </w:rPr>
        <w:t xml:space="preserve">emission rates from </w:t>
      </w:r>
      <w:r w:rsidR="003A45C6" w:rsidRPr="003A45C6">
        <w:rPr>
          <w:rFonts w:cs="Arial"/>
          <w:sz w:val="20"/>
        </w:rPr>
        <w:t>EU-UNIT2-FURNACE</w:t>
      </w:r>
      <w:r w:rsidRPr="003A45C6">
        <w:rPr>
          <w:rFonts w:cs="Arial"/>
          <w:sz w:val="20"/>
        </w:rPr>
        <w:t xml:space="preserve"> by testing at the owner’s expense, in accordance with the Department requirements.  Testing shall be performed using an approved USEPA Method listed in </w:t>
      </w:r>
      <w:r w:rsidR="003A45C6" w:rsidRPr="003A45C6">
        <w:rPr>
          <w:rFonts w:cs="Arial"/>
          <w:sz w:val="20"/>
        </w:rPr>
        <w:t>40 CFR 63.9621</w:t>
      </w:r>
      <w:r w:rsidRPr="003A45C6">
        <w:rPr>
          <w:rFonts w:cs="Arial"/>
          <w:sz w:val="20"/>
        </w:rPr>
        <w:t>.  An alternate method, or a modification to the approved USEPA Method, may be specified in an AQD</w:t>
      </w:r>
      <w:r w:rsidRPr="003A45C6">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A45C6" w:rsidRPr="001E1C37">
        <w:rPr>
          <w:rFonts w:cs="Arial"/>
          <w:sz w:val="20"/>
          <w:vertAlign w:val="superscript"/>
        </w:rPr>
        <w:t>2</w:t>
      </w:r>
      <w:r w:rsidR="001E1C37" w:rsidRPr="001E1C37">
        <w:rPr>
          <w:rFonts w:cs="Arial"/>
          <w:sz w:val="20"/>
        </w:rPr>
        <w:t xml:space="preserve">  </w:t>
      </w:r>
      <w:r w:rsidRPr="00A76136">
        <w:rPr>
          <w:rFonts w:cs="Arial"/>
          <w:b/>
          <w:bCs/>
          <w:sz w:val="20"/>
        </w:rPr>
        <w:t>(</w:t>
      </w:r>
      <w:r w:rsidRPr="003A45C6">
        <w:rPr>
          <w:b/>
          <w:sz w:val="20"/>
        </w:rPr>
        <w:t xml:space="preserve">R 336.1213(3), </w:t>
      </w:r>
      <w:r w:rsidRPr="003A45C6">
        <w:rPr>
          <w:rFonts w:cs="Arial"/>
          <w:b/>
          <w:sz w:val="20"/>
        </w:rPr>
        <w:t>R 336.2001, R 336.2003, R 336.2004</w:t>
      </w:r>
      <w:r w:rsidR="00451A1B">
        <w:rPr>
          <w:rFonts w:cs="Arial"/>
          <w:b/>
          <w:sz w:val="20"/>
        </w:rPr>
        <w:t>,</w:t>
      </w:r>
      <w:r w:rsidR="003A45C6" w:rsidRPr="003A45C6">
        <w:rPr>
          <w:rFonts w:cs="Arial"/>
          <w:b/>
          <w:sz w:val="20"/>
        </w:rPr>
        <w:t xml:space="preserve"> </w:t>
      </w:r>
    </w:p>
    <w:p w14:paraId="79F4E2FE" w14:textId="2EF6CD8E" w:rsidR="005800B7" w:rsidRDefault="005800B7" w:rsidP="00D469A8">
      <w:pPr>
        <w:jc w:val="both"/>
      </w:pPr>
    </w:p>
    <w:p w14:paraId="4D388D16" w14:textId="0D89704B" w:rsidR="00CD779C" w:rsidRDefault="00CD779C" w:rsidP="00D469A8">
      <w:pPr>
        <w:jc w:val="both"/>
      </w:pPr>
    </w:p>
    <w:p w14:paraId="6CA5A4EA" w14:textId="29B4A3A3" w:rsidR="00CD779C" w:rsidRDefault="00CD779C" w:rsidP="00D469A8">
      <w:pPr>
        <w:jc w:val="both"/>
      </w:pPr>
    </w:p>
    <w:p w14:paraId="11F67D28" w14:textId="77777777" w:rsidR="00CD779C" w:rsidRPr="004B373F" w:rsidRDefault="00CD779C" w:rsidP="00D469A8">
      <w:pPr>
        <w:jc w:val="both"/>
      </w:pPr>
    </w:p>
    <w:p w14:paraId="73F0E642" w14:textId="5C54702D" w:rsidR="000322EF" w:rsidRPr="00463351" w:rsidRDefault="000322EF" w:rsidP="00CC42D3">
      <w:pPr>
        <w:pStyle w:val="BodyText"/>
        <w:numPr>
          <w:ilvl w:val="0"/>
          <w:numId w:val="28"/>
        </w:numPr>
        <w:spacing w:after="0"/>
        <w:ind w:left="360" w:right="54"/>
        <w:jc w:val="both"/>
        <w:rPr>
          <w:rFonts w:eastAsia="Calibri"/>
          <w:b/>
          <w:sz w:val="20"/>
        </w:rPr>
      </w:pPr>
      <w:r w:rsidRPr="003A45C6">
        <w:rPr>
          <w:rFonts w:cs="Arial"/>
          <w:sz w:val="20"/>
        </w:rPr>
        <w:t xml:space="preserve">The permittee shall verify the </w:t>
      </w:r>
      <w:r w:rsidR="003A45C6" w:rsidRPr="003A45C6">
        <w:rPr>
          <w:rFonts w:cs="Arial"/>
          <w:sz w:val="20"/>
        </w:rPr>
        <w:t>PM</w:t>
      </w:r>
      <w:r w:rsidRPr="003A45C6">
        <w:rPr>
          <w:rFonts w:cs="Arial"/>
          <w:sz w:val="20"/>
        </w:rPr>
        <w:t xml:space="preserve"> emission rates from </w:t>
      </w:r>
      <w:r w:rsidR="003A45C6" w:rsidRPr="003A45C6">
        <w:rPr>
          <w:rFonts w:cs="Arial"/>
          <w:sz w:val="20"/>
        </w:rPr>
        <w:t>EU-UNIT2-FURNACE within 180 days of start up</w:t>
      </w:r>
      <w:r w:rsidRPr="003A45C6">
        <w:rPr>
          <w:rFonts w:cs="Arial"/>
          <w:sz w:val="20"/>
        </w:rPr>
        <w:t xml:space="preserve">, </w:t>
      </w:r>
      <w:r w:rsidR="003A45C6" w:rsidRPr="003A45C6">
        <w:rPr>
          <w:rFonts w:cs="Arial"/>
          <w:sz w:val="20"/>
        </w:rPr>
        <w:t>and</w:t>
      </w:r>
      <w:r w:rsidRPr="003A45C6">
        <w:rPr>
          <w:rFonts w:cs="Arial"/>
          <w:sz w:val="20"/>
        </w:rPr>
        <w:t xml:space="preserve"> </w:t>
      </w:r>
      <w:r w:rsidRPr="00E7046D">
        <w:rPr>
          <w:rFonts w:cs="Arial"/>
          <w:sz w:val="20"/>
        </w:rPr>
        <w:t>a minimum, every five years</w:t>
      </w:r>
      <w:r>
        <w:rPr>
          <w:rFonts w:cs="Arial"/>
          <w:sz w:val="20"/>
        </w:rPr>
        <w:t xml:space="preserve"> from the date of the last test</w:t>
      </w:r>
      <w:r w:rsidR="003A45C6">
        <w:rPr>
          <w:rFonts w:cs="Arial"/>
          <w:sz w:val="20"/>
        </w:rPr>
        <w:t xml:space="preserve"> thereafter</w:t>
      </w:r>
      <w:r w:rsidRPr="00E7046D">
        <w:rPr>
          <w:rFonts w:cs="Arial"/>
          <w:sz w:val="20"/>
        </w:rPr>
        <w:t>.</w:t>
      </w:r>
      <w:r w:rsidR="00463351">
        <w:rPr>
          <w:rFonts w:cs="Arial"/>
          <w:sz w:val="20"/>
          <w:vertAlign w:val="superscript"/>
        </w:rPr>
        <w:t>2</w:t>
      </w:r>
      <w:r w:rsidR="003A45C6" w:rsidRPr="001E1C37">
        <w:rPr>
          <w:rFonts w:cs="Arial"/>
          <w:bCs/>
          <w:sz w:val="20"/>
        </w:rPr>
        <w:t xml:space="preserve"> </w:t>
      </w:r>
      <w:r w:rsidRPr="001E1C37">
        <w:rPr>
          <w:rFonts w:cs="Arial"/>
          <w:bCs/>
          <w:sz w:val="20"/>
        </w:rPr>
        <w:t xml:space="preserve"> </w:t>
      </w:r>
      <w:r w:rsidRPr="00E7046D">
        <w:rPr>
          <w:rFonts w:cs="Arial"/>
          <w:b/>
          <w:sz w:val="20"/>
        </w:rPr>
        <w:t>(R 336.1213(3), R 336.2001, R 336.2003, R 336.2004</w:t>
      </w:r>
      <w:r w:rsidR="004B373F">
        <w:rPr>
          <w:rFonts w:cs="Arial"/>
          <w:b/>
          <w:sz w:val="20"/>
        </w:rPr>
        <w:t>)</w:t>
      </w:r>
      <w:r w:rsidR="004B373F" w:rsidRPr="00463351">
        <w:rPr>
          <w:rFonts w:eastAsia="Calibri"/>
          <w:b/>
          <w:sz w:val="20"/>
        </w:rPr>
        <w:t xml:space="preserve"> </w:t>
      </w:r>
    </w:p>
    <w:p w14:paraId="7BBE73C0" w14:textId="77777777" w:rsidR="000322EF" w:rsidRPr="00E873CB" w:rsidRDefault="000322EF" w:rsidP="00D469A8">
      <w:pPr>
        <w:jc w:val="both"/>
        <w:rPr>
          <w:sz w:val="20"/>
        </w:rPr>
      </w:pPr>
    </w:p>
    <w:p w14:paraId="546B7DAB" w14:textId="5DA44292" w:rsidR="000322EF" w:rsidRPr="002A2FAE" w:rsidRDefault="000322EF" w:rsidP="00CC42D3">
      <w:pPr>
        <w:numPr>
          <w:ilvl w:val="0"/>
          <w:numId w:val="28"/>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sidR="00463351">
        <w:rPr>
          <w:rFonts w:cs="Arial"/>
          <w:sz w:val="20"/>
          <w:vertAlign w:val="superscript"/>
        </w:rPr>
        <w:t>2</w:t>
      </w:r>
      <w:r w:rsidRPr="002A2FAE">
        <w:rPr>
          <w:rFonts w:cs="Arial"/>
          <w:sz w:val="20"/>
        </w:rPr>
        <w:t xml:space="preserve">  </w:t>
      </w:r>
      <w:r w:rsidRPr="002A2FAE">
        <w:rPr>
          <w:rFonts w:cs="Arial"/>
          <w:b/>
          <w:sz w:val="20"/>
        </w:rPr>
        <w:t>(R 336.1213(3)</w:t>
      </w:r>
    </w:p>
    <w:p w14:paraId="3AC0D8C5" w14:textId="77777777" w:rsidR="000322EF" w:rsidRPr="00FE0AD0" w:rsidRDefault="000322EF" w:rsidP="00D469A8">
      <w:pPr>
        <w:jc w:val="both"/>
        <w:rPr>
          <w:sz w:val="20"/>
        </w:rPr>
      </w:pPr>
    </w:p>
    <w:p w14:paraId="1348DAA1" w14:textId="77777777" w:rsidR="000322EF" w:rsidRPr="00FE0AD0" w:rsidRDefault="000322EF" w:rsidP="00D469A8">
      <w:pPr>
        <w:jc w:val="both"/>
        <w:rPr>
          <w:b/>
          <w:sz w:val="20"/>
        </w:rPr>
      </w:pPr>
      <w:r w:rsidRPr="00FE0AD0">
        <w:rPr>
          <w:b/>
          <w:sz w:val="20"/>
        </w:rPr>
        <w:t>See Appendix 5</w:t>
      </w:r>
    </w:p>
    <w:p w14:paraId="6CF81CE4" w14:textId="77777777" w:rsidR="000322EF" w:rsidRPr="00FE0AD0" w:rsidRDefault="000322EF" w:rsidP="00D469A8">
      <w:pPr>
        <w:jc w:val="both"/>
        <w:rPr>
          <w:sz w:val="20"/>
        </w:rPr>
      </w:pPr>
    </w:p>
    <w:p w14:paraId="05793ED5" w14:textId="77777777" w:rsidR="000322EF" w:rsidRPr="00BB4014" w:rsidRDefault="000322EF" w:rsidP="00D469A8">
      <w:pPr>
        <w:jc w:val="both"/>
      </w:pPr>
      <w:r w:rsidRPr="00BB4014">
        <w:rPr>
          <w:b/>
        </w:rPr>
        <w:t xml:space="preserve">VI.  </w:t>
      </w:r>
      <w:r w:rsidRPr="00BB4014">
        <w:rPr>
          <w:b/>
          <w:u w:val="single"/>
        </w:rPr>
        <w:t>MONITORING/RECORDKEEPING</w:t>
      </w:r>
    </w:p>
    <w:p w14:paraId="176C295A" w14:textId="52885AC1" w:rsidR="000322EF" w:rsidRPr="00BB4014" w:rsidRDefault="000322EF" w:rsidP="00D469A8">
      <w:pPr>
        <w:jc w:val="both"/>
        <w:rPr>
          <w:b/>
          <w:sz w:val="20"/>
        </w:rPr>
      </w:pPr>
      <w:r w:rsidRPr="00BB4014">
        <w:rPr>
          <w:sz w:val="20"/>
        </w:rPr>
        <w:t xml:space="preserve">Records shall be maintained on file for a period of five years.  </w:t>
      </w:r>
      <w:r w:rsidRPr="00BB4014">
        <w:rPr>
          <w:b/>
          <w:sz w:val="20"/>
        </w:rPr>
        <w:t>(R 336.1213(3)(b)(ii))</w:t>
      </w:r>
    </w:p>
    <w:p w14:paraId="2B7B2F79" w14:textId="08A0B5A2" w:rsidR="000322EF" w:rsidRDefault="000322EF" w:rsidP="00BB4014">
      <w:pPr>
        <w:jc w:val="both"/>
        <w:rPr>
          <w:sz w:val="20"/>
        </w:rPr>
      </w:pPr>
    </w:p>
    <w:p w14:paraId="73700DEE" w14:textId="1F858C69" w:rsidR="00510A62" w:rsidRPr="00510A62" w:rsidRDefault="00510A62" w:rsidP="00D601D8">
      <w:pPr>
        <w:numPr>
          <w:ilvl w:val="0"/>
          <w:numId w:val="67"/>
        </w:numPr>
        <w:ind w:left="360"/>
        <w:jc w:val="both"/>
        <w:rPr>
          <w:sz w:val="20"/>
        </w:rPr>
      </w:pPr>
      <w:r w:rsidRPr="00510A62">
        <w:rPr>
          <w:sz w:val="20"/>
        </w:rPr>
        <w:t xml:space="preserve">The permittee shall utilize </w:t>
      </w:r>
      <w:r w:rsidR="003A744B">
        <w:rPr>
          <w:sz w:val="20"/>
        </w:rPr>
        <w:t>Continuous Opacity Monitoring (</w:t>
      </w:r>
      <w:r w:rsidRPr="00510A62">
        <w:rPr>
          <w:sz w:val="20"/>
        </w:rPr>
        <w:t>COM</w:t>
      </w:r>
      <w:r w:rsidR="003A744B">
        <w:rPr>
          <w:sz w:val="20"/>
        </w:rPr>
        <w:t>)</w:t>
      </w:r>
      <w:r w:rsidRPr="00510A62">
        <w:rPr>
          <w:sz w:val="20"/>
        </w:rPr>
        <w:t>-recorded opacity as an indicator of the proper operation of the electrostatic precipitator.  The indicator range of opacity defining proper function of the ESP is 0-20%.  Six-minute average values shall be based on 36 or more equally spaced instantaneous opacity measurements per six-minute period.  The COM shall be calibrated in accordance with 40 CFR Part 60, Subpart</w:t>
      </w:r>
      <w:r w:rsidR="003A744B">
        <w:rPr>
          <w:sz w:val="20"/>
        </w:rPr>
        <w:t> </w:t>
      </w:r>
      <w:r w:rsidRPr="00510A62">
        <w:rPr>
          <w:sz w:val="20"/>
        </w:rPr>
        <w:t xml:space="preserve">A.  </w:t>
      </w:r>
      <w:r w:rsidRPr="00510A62">
        <w:rPr>
          <w:b/>
          <w:sz w:val="20"/>
        </w:rPr>
        <w:t>(40 CFR 64.6(c)(1)(i) and (ii))</w:t>
      </w:r>
    </w:p>
    <w:p w14:paraId="30997BF4" w14:textId="77777777" w:rsidR="00510A62" w:rsidRPr="00510A62" w:rsidRDefault="00510A62" w:rsidP="00510A62">
      <w:pPr>
        <w:jc w:val="both"/>
        <w:rPr>
          <w:sz w:val="20"/>
        </w:rPr>
      </w:pPr>
    </w:p>
    <w:p w14:paraId="5D839270" w14:textId="61685F2D" w:rsidR="00510A62" w:rsidRPr="00510A62" w:rsidRDefault="00510A62" w:rsidP="00D601D8">
      <w:pPr>
        <w:numPr>
          <w:ilvl w:val="0"/>
          <w:numId w:val="67"/>
        </w:numPr>
        <w:ind w:left="360"/>
        <w:jc w:val="both"/>
        <w:rPr>
          <w:sz w:val="20"/>
        </w:rPr>
      </w:pPr>
      <w:bookmarkStart w:id="73" w:name="_Hlk44505960"/>
      <w:r w:rsidRPr="00510A62">
        <w:rPr>
          <w:sz w:val="20"/>
        </w:rPr>
        <w:t>The opacity monitor shall continuously monitor opacity</w:t>
      </w:r>
      <w:r w:rsidR="008722A0">
        <w:rPr>
          <w:sz w:val="20"/>
        </w:rPr>
        <w:t>, the indicator range is 0-20% opacity,</w:t>
      </w:r>
      <w:r w:rsidRPr="00510A62">
        <w:rPr>
          <w:sz w:val="20"/>
        </w:rPr>
        <w:t xml:space="preserve"> the averaging period is 6 minutes</w:t>
      </w:r>
      <w:r>
        <w:rPr>
          <w:sz w:val="20"/>
        </w:rPr>
        <w:t>.</w:t>
      </w:r>
      <w:r w:rsidRPr="00510A62">
        <w:rPr>
          <w:sz w:val="20"/>
        </w:rPr>
        <w:t xml:space="preserve"> </w:t>
      </w:r>
      <w:r w:rsidR="003A744B">
        <w:rPr>
          <w:sz w:val="20"/>
        </w:rPr>
        <w:t xml:space="preserve"> </w:t>
      </w:r>
      <w:r w:rsidRPr="00510A62">
        <w:rPr>
          <w:sz w:val="20"/>
        </w:rPr>
        <w:t xml:space="preserve">The monitor shall be calibrated daily.  </w:t>
      </w:r>
      <w:r w:rsidRPr="00510A62">
        <w:rPr>
          <w:b/>
          <w:sz w:val="20"/>
        </w:rPr>
        <w:t>(40 CFR 64.6(c)(1)(iii))</w:t>
      </w:r>
    </w:p>
    <w:bookmarkEnd w:id="73"/>
    <w:p w14:paraId="478E5327" w14:textId="77777777" w:rsidR="00510A62" w:rsidRDefault="00510A62" w:rsidP="00510A62">
      <w:pPr>
        <w:pStyle w:val="ListParagraph"/>
        <w:rPr>
          <w:sz w:val="20"/>
        </w:rPr>
      </w:pPr>
    </w:p>
    <w:p w14:paraId="737BCE39" w14:textId="7C1822AD" w:rsidR="00510A62" w:rsidRPr="006618A9" w:rsidRDefault="00510A62" w:rsidP="00D601D8">
      <w:pPr>
        <w:pStyle w:val="ListParagraph"/>
        <w:numPr>
          <w:ilvl w:val="0"/>
          <w:numId w:val="67"/>
        </w:numPr>
        <w:ind w:left="360"/>
        <w:jc w:val="both"/>
        <w:rPr>
          <w:sz w:val="20"/>
        </w:rPr>
      </w:pPr>
      <w:r w:rsidRPr="00510A62">
        <w:rPr>
          <w:sz w:val="20"/>
        </w:rPr>
        <w:t xml:space="preserve">An excursion is a departure from the indicator range of </w:t>
      </w:r>
      <w:r>
        <w:rPr>
          <w:sz w:val="20"/>
        </w:rPr>
        <w:t>0-20% for greater than two 6-minute block averages per hour.</w:t>
      </w:r>
      <w:r w:rsidRPr="00510A62">
        <w:rPr>
          <w:sz w:val="20"/>
        </w:rPr>
        <w:t xml:space="preserve"> </w:t>
      </w:r>
      <w:r w:rsidR="003A744B">
        <w:rPr>
          <w:sz w:val="20"/>
        </w:rPr>
        <w:t xml:space="preserve"> </w:t>
      </w:r>
      <w:r w:rsidRPr="00510A62">
        <w:rPr>
          <w:b/>
          <w:sz w:val="20"/>
        </w:rPr>
        <w:t>(40 CFR 64.6(c)(2))</w:t>
      </w:r>
    </w:p>
    <w:p w14:paraId="282059E5" w14:textId="77777777" w:rsidR="006618A9" w:rsidRPr="006618A9" w:rsidRDefault="006618A9" w:rsidP="003A744B">
      <w:pPr>
        <w:jc w:val="both"/>
        <w:rPr>
          <w:sz w:val="20"/>
        </w:rPr>
      </w:pPr>
    </w:p>
    <w:p w14:paraId="271786A8" w14:textId="44F7452D" w:rsidR="006618A9" w:rsidRDefault="006618A9" w:rsidP="00D601D8">
      <w:pPr>
        <w:pStyle w:val="ListParagraph"/>
        <w:numPr>
          <w:ilvl w:val="0"/>
          <w:numId w:val="67"/>
        </w:numPr>
        <w:ind w:left="360"/>
        <w:jc w:val="both"/>
        <w:rPr>
          <w:b/>
          <w:sz w:val="20"/>
        </w:rPr>
      </w:pPr>
      <w:r w:rsidRPr="006618A9">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A744B">
        <w:rPr>
          <w:sz w:val="20"/>
        </w:rPr>
        <w:t xml:space="preserve"> </w:t>
      </w:r>
      <w:r w:rsidRPr="006618A9">
        <w:rPr>
          <w:sz w:val="20"/>
        </w:rPr>
        <w:t xml:space="preserve"> </w:t>
      </w:r>
      <w:r w:rsidRPr="006618A9">
        <w:rPr>
          <w:b/>
          <w:sz w:val="20"/>
        </w:rPr>
        <w:t>(40 CFR 64.7(d))</w:t>
      </w:r>
    </w:p>
    <w:p w14:paraId="667DB035" w14:textId="77777777" w:rsidR="006618A9" w:rsidRPr="003A744B" w:rsidRDefault="006618A9" w:rsidP="006618A9">
      <w:pPr>
        <w:jc w:val="both"/>
        <w:rPr>
          <w:bCs/>
          <w:sz w:val="20"/>
        </w:rPr>
      </w:pPr>
    </w:p>
    <w:p w14:paraId="02DD4CB6" w14:textId="248FB922" w:rsidR="006618A9" w:rsidRPr="000402C3" w:rsidRDefault="006618A9" w:rsidP="00A76136">
      <w:pPr>
        <w:ind w:left="360" w:hanging="360"/>
        <w:jc w:val="both"/>
        <w:rPr>
          <w:b/>
          <w:sz w:val="20"/>
        </w:rPr>
      </w:pPr>
      <w:r>
        <w:rPr>
          <w:sz w:val="20"/>
        </w:rPr>
        <w:t>5</w:t>
      </w:r>
      <w:r w:rsidRPr="000402C3">
        <w:rPr>
          <w:sz w:val="20"/>
        </w:rPr>
        <w:t>.</w:t>
      </w:r>
      <w:r>
        <w:rPr>
          <w:sz w:val="20"/>
        </w:rPr>
        <w:tab/>
      </w:r>
      <w:r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sidR="003A744B">
        <w:rPr>
          <w:b/>
          <w:sz w:val="20"/>
        </w:rPr>
        <w:t>(</w:t>
      </w:r>
      <w:r>
        <w:rPr>
          <w:b/>
          <w:sz w:val="20"/>
        </w:rPr>
        <w:t>40 CFR 64.6(c)(3), 40 CFR 64.7(c))</w:t>
      </w:r>
    </w:p>
    <w:p w14:paraId="7ED48BB3" w14:textId="77777777" w:rsidR="006618A9" w:rsidRPr="00647585" w:rsidRDefault="006618A9" w:rsidP="006618A9">
      <w:pPr>
        <w:jc w:val="both"/>
        <w:rPr>
          <w:sz w:val="20"/>
        </w:rPr>
      </w:pPr>
    </w:p>
    <w:p w14:paraId="3B004AF7" w14:textId="77777777" w:rsidR="006618A9" w:rsidRDefault="006618A9" w:rsidP="006618A9">
      <w:pPr>
        <w:ind w:left="360" w:hanging="360"/>
        <w:jc w:val="both"/>
        <w:rPr>
          <w:b/>
          <w:sz w:val="20"/>
        </w:rPr>
      </w:pPr>
      <w:r>
        <w:rPr>
          <w:sz w:val="20"/>
        </w:rPr>
        <w:t>6.</w:t>
      </w:r>
      <w:r>
        <w:rPr>
          <w:sz w:val="20"/>
        </w:rPr>
        <w:tab/>
        <w:t xml:space="preserve">The permittee shall properly maintain the monitoring system, including keeping necessary parts for routine repair of the monitoring equipment.  </w:t>
      </w:r>
      <w:r>
        <w:rPr>
          <w:b/>
          <w:sz w:val="20"/>
        </w:rPr>
        <w:t>(40 CFR 64.7(b))</w:t>
      </w:r>
    </w:p>
    <w:p w14:paraId="1548B6BB" w14:textId="77777777" w:rsidR="006618A9" w:rsidRPr="00647585" w:rsidRDefault="006618A9" w:rsidP="006618A9">
      <w:pPr>
        <w:ind w:left="360" w:hanging="360"/>
        <w:jc w:val="both"/>
        <w:rPr>
          <w:sz w:val="20"/>
        </w:rPr>
      </w:pPr>
    </w:p>
    <w:p w14:paraId="2196E4F9" w14:textId="77777777" w:rsidR="006618A9" w:rsidRPr="00511CF4" w:rsidRDefault="006618A9" w:rsidP="006618A9">
      <w:pPr>
        <w:ind w:left="360" w:hanging="360"/>
        <w:jc w:val="both"/>
        <w:rPr>
          <w:b/>
          <w:sz w:val="20"/>
        </w:rPr>
      </w:pPr>
      <w:r>
        <w:rPr>
          <w:sz w:val="20"/>
        </w:rPr>
        <w:t>7.</w:t>
      </w:r>
      <w:r>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5E916692" w14:textId="10A6A93A" w:rsidR="00451A1B" w:rsidRDefault="00451A1B">
      <w:pPr>
        <w:rPr>
          <w:sz w:val="20"/>
        </w:rPr>
      </w:pPr>
      <w:r>
        <w:rPr>
          <w:sz w:val="20"/>
        </w:rPr>
        <w:br w:type="page"/>
      </w:r>
    </w:p>
    <w:p w14:paraId="64B6D7A1" w14:textId="77777777" w:rsidR="00A03094" w:rsidRPr="00510A62" w:rsidRDefault="00A03094" w:rsidP="006618A9">
      <w:pPr>
        <w:jc w:val="both"/>
        <w:rPr>
          <w:sz w:val="20"/>
        </w:rPr>
      </w:pPr>
    </w:p>
    <w:p w14:paraId="175C9624" w14:textId="77777777" w:rsidR="000322EF" w:rsidRPr="00F01FE1" w:rsidRDefault="000322EF" w:rsidP="00D469A8">
      <w:pPr>
        <w:jc w:val="both"/>
        <w:rPr>
          <w:b/>
          <w:sz w:val="20"/>
          <w:u w:val="single"/>
        </w:rPr>
      </w:pPr>
      <w:r>
        <w:rPr>
          <w:b/>
        </w:rPr>
        <w:t xml:space="preserve">VII.  </w:t>
      </w:r>
      <w:r>
        <w:rPr>
          <w:b/>
          <w:u w:val="single"/>
        </w:rPr>
        <w:t>REPORTING</w:t>
      </w:r>
    </w:p>
    <w:p w14:paraId="55F89AE6" w14:textId="77777777" w:rsidR="000322EF" w:rsidRPr="00047D6A" w:rsidRDefault="000322EF" w:rsidP="00D469A8">
      <w:pPr>
        <w:jc w:val="both"/>
        <w:rPr>
          <w:sz w:val="20"/>
        </w:rPr>
      </w:pPr>
    </w:p>
    <w:p w14:paraId="3D5B4FC2" w14:textId="5E1AA5BC" w:rsidR="000322EF" w:rsidRPr="00A03094" w:rsidRDefault="000322EF" w:rsidP="00D601D8">
      <w:pPr>
        <w:pStyle w:val="ListParagraph"/>
        <w:numPr>
          <w:ilvl w:val="0"/>
          <w:numId w:val="48"/>
        </w:numPr>
        <w:jc w:val="both"/>
        <w:rPr>
          <w:b/>
          <w:sz w:val="20"/>
        </w:rPr>
      </w:pPr>
      <w:r w:rsidRPr="00A03094">
        <w:rPr>
          <w:sz w:val="20"/>
        </w:rPr>
        <w:t xml:space="preserve">Prompt reporting of deviations pursuant to General Conditions 21 and 22 of Part A.  </w:t>
      </w:r>
      <w:r w:rsidRPr="00A03094">
        <w:rPr>
          <w:b/>
          <w:sz w:val="20"/>
        </w:rPr>
        <w:t>(R 336.1213(3)</w:t>
      </w:r>
      <w:r w:rsidR="00A03094">
        <w:rPr>
          <w:b/>
          <w:sz w:val="20"/>
        </w:rPr>
        <w:t>I</w:t>
      </w:r>
      <w:r w:rsidRPr="00A03094">
        <w:rPr>
          <w:b/>
          <w:sz w:val="20"/>
        </w:rPr>
        <w:t>(ii))</w:t>
      </w:r>
    </w:p>
    <w:p w14:paraId="730F9606" w14:textId="77777777" w:rsidR="000322EF" w:rsidRPr="00984760" w:rsidRDefault="000322EF" w:rsidP="00D469A8">
      <w:pPr>
        <w:ind w:left="360" w:hanging="360"/>
        <w:jc w:val="both"/>
        <w:rPr>
          <w:sz w:val="20"/>
        </w:rPr>
      </w:pPr>
    </w:p>
    <w:p w14:paraId="37FB4823" w14:textId="6BA0C661" w:rsidR="000322EF" w:rsidRPr="00A03094" w:rsidRDefault="000322EF" w:rsidP="00D601D8">
      <w:pPr>
        <w:pStyle w:val="ListParagraph"/>
        <w:numPr>
          <w:ilvl w:val="0"/>
          <w:numId w:val="48"/>
        </w:numPr>
        <w:jc w:val="both"/>
        <w:rPr>
          <w:b/>
          <w:sz w:val="20"/>
        </w:rPr>
      </w:pPr>
      <w:r w:rsidRPr="00A03094">
        <w:rPr>
          <w:sz w:val="20"/>
        </w:rPr>
        <w:t>Semiannual reporting of monitoring and deviations pursuant to General Condition 23 of Part A.  The report shall be postmarked or</w:t>
      </w:r>
      <w:r w:rsidRPr="00A03094">
        <w:rPr>
          <w:b/>
          <w:i/>
          <w:sz w:val="20"/>
        </w:rPr>
        <w:t xml:space="preserve"> </w:t>
      </w:r>
      <w:r w:rsidRPr="00A03094">
        <w:rPr>
          <w:sz w:val="20"/>
        </w:rPr>
        <w:t xml:space="preserve">received by the appropriate AQD District Office by March 15 for reporting period July 1 to December 31 and September 15 for reporting period January 1 to June 30.  </w:t>
      </w:r>
      <w:r w:rsidRPr="00A03094">
        <w:rPr>
          <w:b/>
          <w:sz w:val="20"/>
        </w:rPr>
        <w:t>(R 336.1213(3)</w:t>
      </w:r>
      <w:r w:rsidR="00A03094">
        <w:rPr>
          <w:b/>
          <w:sz w:val="20"/>
        </w:rPr>
        <w:t>I</w:t>
      </w:r>
      <w:r w:rsidRPr="00A03094">
        <w:rPr>
          <w:b/>
          <w:sz w:val="20"/>
        </w:rPr>
        <w:t>(i))</w:t>
      </w:r>
    </w:p>
    <w:p w14:paraId="3E0B262E" w14:textId="77777777" w:rsidR="000322EF" w:rsidRPr="00984760" w:rsidRDefault="000322EF" w:rsidP="00D469A8">
      <w:pPr>
        <w:ind w:left="360" w:hanging="360"/>
        <w:jc w:val="both"/>
        <w:rPr>
          <w:sz w:val="20"/>
        </w:rPr>
      </w:pPr>
    </w:p>
    <w:p w14:paraId="4CC486C8" w14:textId="7BA5708B" w:rsidR="000322EF" w:rsidRPr="00C872CC" w:rsidRDefault="000322EF" w:rsidP="00D601D8">
      <w:pPr>
        <w:pStyle w:val="ListParagraph"/>
        <w:numPr>
          <w:ilvl w:val="0"/>
          <w:numId w:val="48"/>
        </w:numPr>
        <w:jc w:val="both"/>
        <w:rPr>
          <w:sz w:val="20"/>
        </w:rPr>
      </w:pPr>
      <w:r w:rsidRPr="00A03094">
        <w:rPr>
          <w:sz w:val="20"/>
        </w:rPr>
        <w:t xml:space="preserve">Annual certification of compliance pursuant to General Conditions 19 and 20 of Part A.  The report shall be postmarked or received by the appropriate AQD District Office by March 15 for the previous calendar year.  </w:t>
      </w:r>
      <w:r w:rsidRPr="00A03094">
        <w:rPr>
          <w:b/>
          <w:sz w:val="20"/>
        </w:rPr>
        <w:t>(R 336.1213(4)</w:t>
      </w:r>
      <w:r w:rsidR="00A03094">
        <w:rPr>
          <w:b/>
          <w:sz w:val="20"/>
        </w:rPr>
        <w:t>I</w:t>
      </w:r>
      <w:r w:rsidRPr="00A03094">
        <w:rPr>
          <w:b/>
          <w:sz w:val="20"/>
        </w:rPr>
        <w:t>)</w:t>
      </w:r>
    </w:p>
    <w:p w14:paraId="42AFCDAC" w14:textId="77777777" w:rsidR="00C872CC" w:rsidRPr="00C872CC" w:rsidRDefault="00C872CC" w:rsidP="00C872CC">
      <w:pPr>
        <w:pStyle w:val="ListParagraph"/>
        <w:rPr>
          <w:sz w:val="20"/>
        </w:rPr>
      </w:pPr>
    </w:p>
    <w:p w14:paraId="14DB78A3" w14:textId="015E38D6" w:rsidR="00C872CC" w:rsidRPr="00C872CC" w:rsidRDefault="00C872CC" w:rsidP="00D601D8">
      <w:pPr>
        <w:pStyle w:val="ListParagraph"/>
        <w:numPr>
          <w:ilvl w:val="0"/>
          <w:numId w:val="48"/>
        </w:numPr>
        <w:jc w:val="both"/>
        <w:rPr>
          <w:sz w:val="20"/>
        </w:rPr>
      </w:pPr>
      <w:r w:rsidRPr="00C872CC">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872CC">
        <w:rPr>
          <w:rFonts w:cs="Arial"/>
          <w:b/>
          <w:sz w:val="20"/>
        </w:rPr>
        <w:t xml:space="preserve">(40 CFR 64.9(a)(2)(ii))  </w:t>
      </w:r>
    </w:p>
    <w:p w14:paraId="73170165" w14:textId="77777777" w:rsidR="000322EF" w:rsidRPr="00E873CB" w:rsidRDefault="000322EF" w:rsidP="00D469A8">
      <w:pPr>
        <w:jc w:val="both"/>
        <w:rPr>
          <w:rFonts w:cs="Arial"/>
          <w:sz w:val="20"/>
        </w:rPr>
      </w:pPr>
    </w:p>
    <w:p w14:paraId="549D7FBE" w14:textId="77777777" w:rsidR="000322EF" w:rsidRPr="00FE0AD0" w:rsidRDefault="000322EF" w:rsidP="00D469A8">
      <w:pPr>
        <w:jc w:val="both"/>
        <w:rPr>
          <w:rFonts w:cs="Arial"/>
          <w:b/>
          <w:sz w:val="20"/>
        </w:rPr>
      </w:pPr>
      <w:r w:rsidRPr="00FE0AD0">
        <w:rPr>
          <w:rFonts w:cs="Arial"/>
          <w:b/>
          <w:sz w:val="20"/>
        </w:rPr>
        <w:t>See Appendix 8</w:t>
      </w:r>
    </w:p>
    <w:p w14:paraId="393A8633" w14:textId="77777777" w:rsidR="000322EF" w:rsidRPr="00E873CB" w:rsidRDefault="000322EF" w:rsidP="00D469A8">
      <w:pPr>
        <w:jc w:val="both"/>
        <w:rPr>
          <w:rFonts w:cs="Arial"/>
          <w:sz w:val="20"/>
        </w:rPr>
      </w:pPr>
    </w:p>
    <w:p w14:paraId="153B14C4" w14:textId="77777777" w:rsidR="000322EF" w:rsidRDefault="000322EF" w:rsidP="00D469A8">
      <w:pPr>
        <w:jc w:val="both"/>
      </w:pPr>
      <w:r>
        <w:rPr>
          <w:b/>
        </w:rPr>
        <w:t xml:space="preserve">VIII.  </w:t>
      </w:r>
      <w:r>
        <w:rPr>
          <w:b/>
          <w:u w:val="single"/>
        </w:rPr>
        <w:t>STACK/VENT RESTRICTION(S)</w:t>
      </w:r>
    </w:p>
    <w:p w14:paraId="16986C90" w14:textId="77777777" w:rsidR="000322EF" w:rsidRDefault="000322EF" w:rsidP="00D469A8">
      <w:pPr>
        <w:jc w:val="both"/>
        <w:rPr>
          <w:sz w:val="20"/>
        </w:rPr>
      </w:pPr>
    </w:p>
    <w:p w14:paraId="70897D1E" w14:textId="77777777" w:rsidR="000322EF" w:rsidRPr="00FE0AD0" w:rsidRDefault="000322EF" w:rsidP="00D469A8">
      <w:pPr>
        <w:jc w:val="both"/>
        <w:rPr>
          <w:sz w:val="20"/>
        </w:rPr>
      </w:pPr>
      <w:r w:rsidRPr="00FE0AD0">
        <w:rPr>
          <w:sz w:val="20"/>
        </w:rPr>
        <w:t>The exhaust gases from the stacks listed in the table below shall be discharged unobstructed vertically upwards to the ambient air unless otherwise noted:</w:t>
      </w:r>
    </w:p>
    <w:p w14:paraId="6591D990" w14:textId="77777777" w:rsidR="000322EF" w:rsidRDefault="000322EF" w:rsidP="00D469A8">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0322EF" w14:paraId="165734FF" w14:textId="77777777" w:rsidTr="000D0927">
        <w:trPr>
          <w:cantSplit/>
          <w:tblHeader/>
        </w:trPr>
        <w:tc>
          <w:tcPr>
            <w:tcW w:w="2610" w:type="dxa"/>
            <w:tcBorders>
              <w:bottom w:val="single" w:sz="4" w:space="0" w:color="auto"/>
            </w:tcBorders>
          </w:tcPr>
          <w:p w14:paraId="27545848" w14:textId="77777777" w:rsidR="000322EF" w:rsidRPr="00BD3DE3" w:rsidRDefault="000322EF" w:rsidP="00D469A8">
            <w:pPr>
              <w:jc w:val="center"/>
              <w:rPr>
                <w:b/>
                <w:sz w:val="20"/>
              </w:rPr>
            </w:pPr>
            <w:r w:rsidRPr="00BD3DE3">
              <w:rPr>
                <w:b/>
                <w:sz w:val="20"/>
              </w:rPr>
              <w:t>Stack &amp; Vent ID</w:t>
            </w:r>
          </w:p>
        </w:tc>
        <w:tc>
          <w:tcPr>
            <w:tcW w:w="2520" w:type="dxa"/>
            <w:tcBorders>
              <w:bottom w:val="single" w:sz="4" w:space="0" w:color="auto"/>
            </w:tcBorders>
          </w:tcPr>
          <w:p w14:paraId="69CB9C5E" w14:textId="77777777" w:rsidR="000322EF" w:rsidRPr="00BD3DE3" w:rsidRDefault="000322EF" w:rsidP="00D469A8">
            <w:pPr>
              <w:jc w:val="center"/>
              <w:rPr>
                <w:b/>
                <w:sz w:val="20"/>
              </w:rPr>
            </w:pPr>
            <w:r w:rsidRPr="00BD3DE3">
              <w:rPr>
                <w:b/>
                <w:sz w:val="20"/>
              </w:rPr>
              <w:t xml:space="preserve">Maximum </w:t>
            </w:r>
            <w:r>
              <w:rPr>
                <w:b/>
                <w:sz w:val="20"/>
              </w:rPr>
              <w:t>Exhaust Diameter / Dimensions</w:t>
            </w:r>
          </w:p>
          <w:p w14:paraId="433AB6A9" w14:textId="77777777" w:rsidR="000322EF" w:rsidRPr="00BD3DE3" w:rsidRDefault="000322EF" w:rsidP="00D469A8">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E7E5C8B" w14:textId="77777777" w:rsidR="000322EF" w:rsidRDefault="000322EF" w:rsidP="00D469A8">
            <w:pPr>
              <w:jc w:val="center"/>
              <w:rPr>
                <w:b/>
                <w:sz w:val="20"/>
              </w:rPr>
            </w:pPr>
            <w:r w:rsidRPr="00BD3DE3">
              <w:rPr>
                <w:b/>
                <w:sz w:val="20"/>
              </w:rPr>
              <w:t>M</w:t>
            </w:r>
            <w:r>
              <w:rPr>
                <w:b/>
                <w:sz w:val="20"/>
              </w:rPr>
              <w:t xml:space="preserve">inimum Height </w:t>
            </w:r>
          </w:p>
          <w:p w14:paraId="10B11099" w14:textId="77777777" w:rsidR="000322EF" w:rsidRPr="00BD3DE3" w:rsidRDefault="000322EF" w:rsidP="00D469A8">
            <w:pPr>
              <w:jc w:val="center"/>
              <w:rPr>
                <w:b/>
                <w:sz w:val="20"/>
              </w:rPr>
            </w:pPr>
            <w:r>
              <w:rPr>
                <w:b/>
                <w:sz w:val="20"/>
              </w:rPr>
              <w:t>Above Ground</w:t>
            </w:r>
          </w:p>
          <w:p w14:paraId="73D677B9" w14:textId="77777777" w:rsidR="000322EF" w:rsidRPr="00BD3DE3" w:rsidRDefault="000322EF" w:rsidP="00D469A8">
            <w:pPr>
              <w:jc w:val="center"/>
              <w:rPr>
                <w:b/>
                <w:sz w:val="20"/>
              </w:rPr>
            </w:pPr>
            <w:r w:rsidRPr="00BD3DE3">
              <w:rPr>
                <w:b/>
                <w:sz w:val="20"/>
              </w:rPr>
              <w:t>(feet)</w:t>
            </w:r>
          </w:p>
        </w:tc>
        <w:tc>
          <w:tcPr>
            <w:tcW w:w="2880" w:type="dxa"/>
            <w:tcBorders>
              <w:bottom w:val="single" w:sz="4" w:space="0" w:color="auto"/>
            </w:tcBorders>
          </w:tcPr>
          <w:p w14:paraId="05BBF29D" w14:textId="77777777" w:rsidR="000322EF" w:rsidRPr="00BD3DE3" w:rsidRDefault="000322EF" w:rsidP="00D469A8">
            <w:pPr>
              <w:jc w:val="center"/>
              <w:rPr>
                <w:b/>
                <w:sz w:val="20"/>
              </w:rPr>
            </w:pPr>
            <w:r w:rsidRPr="00BD3DE3">
              <w:rPr>
                <w:b/>
                <w:sz w:val="20"/>
              </w:rPr>
              <w:t>Underlying Applicable Requirements</w:t>
            </w:r>
          </w:p>
        </w:tc>
      </w:tr>
      <w:tr w:rsidR="000322EF" w14:paraId="56C475C6" w14:textId="77777777" w:rsidTr="000D0927">
        <w:trPr>
          <w:cantSplit/>
        </w:trPr>
        <w:tc>
          <w:tcPr>
            <w:tcW w:w="2610" w:type="dxa"/>
            <w:tcBorders>
              <w:top w:val="single" w:sz="4" w:space="0" w:color="auto"/>
              <w:bottom w:val="single" w:sz="4" w:space="0" w:color="auto"/>
            </w:tcBorders>
          </w:tcPr>
          <w:p w14:paraId="2A98EAD0" w14:textId="31C534B0" w:rsidR="000322EF" w:rsidRPr="00984760" w:rsidRDefault="00463351" w:rsidP="00CC42D3">
            <w:pPr>
              <w:numPr>
                <w:ilvl w:val="0"/>
                <w:numId w:val="29"/>
              </w:numPr>
              <w:ind w:left="342" w:hanging="342"/>
              <w:rPr>
                <w:sz w:val="20"/>
              </w:rPr>
            </w:pPr>
            <w:r>
              <w:rPr>
                <w:sz w:val="20"/>
              </w:rPr>
              <w:t>SV-UNIT2-FURNACE</w:t>
            </w:r>
          </w:p>
        </w:tc>
        <w:tc>
          <w:tcPr>
            <w:tcW w:w="2520" w:type="dxa"/>
            <w:tcBorders>
              <w:top w:val="single" w:sz="4" w:space="0" w:color="auto"/>
              <w:bottom w:val="single" w:sz="4" w:space="0" w:color="auto"/>
            </w:tcBorders>
          </w:tcPr>
          <w:p w14:paraId="4774EEAD" w14:textId="4139F70D" w:rsidR="000322EF" w:rsidRPr="00BD3DE3" w:rsidRDefault="00463351" w:rsidP="00D469A8">
            <w:pPr>
              <w:jc w:val="center"/>
              <w:rPr>
                <w:sz w:val="20"/>
              </w:rPr>
            </w:pPr>
            <w:r>
              <w:rPr>
                <w:sz w:val="20"/>
              </w:rPr>
              <w:t>NA</w:t>
            </w:r>
          </w:p>
        </w:tc>
        <w:tc>
          <w:tcPr>
            <w:tcW w:w="2610" w:type="dxa"/>
            <w:tcBorders>
              <w:top w:val="single" w:sz="4" w:space="0" w:color="auto"/>
              <w:bottom w:val="single" w:sz="4" w:space="0" w:color="auto"/>
            </w:tcBorders>
          </w:tcPr>
          <w:p w14:paraId="6BF536C4" w14:textId="4D73FB1F" w:rsidR="000322EF" w:rsidRPr="00463351" w:rsidRDefault="00463351" w:rsidP="00D469A8">
            <w:pPr>
              <w:jc w:val="center"/>
              <w:rPr>
                <w:sz w:val="20"/>
                <w:vertAlign w:val="superscript"/>
              </w:rPr>
            </w:pPr>
            <w:r>
              <w:rPr>
                <w:sz w:val="20"/>
              </w:rPr>
              <w:t>134</w:t>
            </w:r>
            <w:r>
              <w:rPr>
                <w:sz w:val="20"/>
                <w:vertAlign w:val="superscript"/>
              </w:rPr>
              <w:t>2</w:t>
            </w:r>
          </w:p>
        </w:tc>
        <w:tc>
          <w:tcPr>
            <w:tcW w:w="2880" w:type="dxa"/>
            <w:tcBorders>
              <w:top w:val="single" w:sz="4" w:space="0" w:color="auto"/>
              <w:bottom w:val="single" w:sz="4" w:space="0" w:color="auto"/>
            </w:tcBorders>
          </w:tcPr>
          <w:p w14:paraId="3942E7D4" w14:textId="132BB672" w:rsidR="000322EF" w:rsidRPr="00471C93" w:rsidRDefault="00463351" w:rsidP="00D469A8">
            <w:pPr>
              <w:jc w:val="center"/>
              <w:rPr>
                <w:b/>
                <w:sz w:val="20"/>
              </w:rPr>
            </w:pPr>
            <w:r w:rsidRPr="00463351">
              <w:rPr>
                <w:b/>
                <w:sz w:val="20"/>
              </w:rPr>
              <w:t>R 336.1201(3)</w:t>
            </w:r>
          </w:p>
        </w:tc>
      </w:tr>
    </w:tbl>
    <w:p w14:paraId="03540E8A" w14:textId="77777777" w:rsidR="000322EF" w:rsidRPr="000C40EB" w:rsidRDefault="000322EF" w:rsidP="00D469A8">
      <w:pPr>
        <w:jc w:val="both"/>
        <w:rPr>
          <w:sz w:val="20"/>
        </w:rPr>
      </w:pPr>
    </w:p>
    <w:p w14:paraId="4ABE809A" w14:textId="77777777" w:rsidR="000322EF" w:rsidRDefault="000322EF" w:rsidP="00D469A8">
      <w:pPr>
        <w:jc w:val="both"/>
      </w:pPr>
      <w:r>
        <w:rPr>
          <w:b/>
        </w:rPr>
        <w:t xml:space="preserve">IX.  </w:t>
      </w:r>
      <w:r>
        <w:rPr>
          <w:b/>
          <w:u w:val="single"/>
        </w:rPr>
        <w:t>OTHER REQUIREMENT(S)</w:t>
      </w:r>
    </w:p>
    <w:p w14:paraId="09585DD5" w14:textId="77777777" w:rsidR="000322EF" w:rsidRPr="00FE0AD0" w:rsidRDefault="000322EF" w:rsidP="00D469A8">
      <w:pPr>
        <w:jc w:val="both"/>
        <w:rPr>
          <w:sz w:val="20"/>
        </w:rPr>
      </w:pPr>
    </w:p>
    <w:p w14:paraId="283360E2" w14:textId="77777777" w:rsidR="00C872CC" w:rsidRPr="00F33125" w:rsidRDefault="00C872CC" w:rsidP="00C872CC">
      <w:pPr>
        <w:ind w:left="360" w:hanging="360"/>
        <w:jc w:val="both"/>
        <w:rPr>
          <w:sz w:val="20"/>
        </w:rPr>
      </w:pPr>
      <w:r>
        <w:rPr>
          <w:sz w:val="20"/>
        </w:rPr>
        <w:t>1.</w:t>
      </w:r>
      <w:r>
        <w:rPr>
          <w:sz w:val="20"/>
        </w:rPr>
        <w:tab/>
        <w:t xml:space="preserve">The permittee shall comply with all applicable requirements of 40 CFR Part 64.  </w:t>
      </w:r>
      <w:r>
        <w:rPr>
          <w:b/>
          <w:sz w:val="20"/>
        </w:rPr>
        <w:t>(40 CFR Part 64)</w:t>
      </w:r>
    </w:p>
    <w:p w14:paraId="56188E6C" w14:textId="77777777" w:rsidR="00C872CC" w:rsidRDefault="00C872CC" w:rsidP="00C872CC">
      <w:pPr>
        <w:jc w:val="both"/>
        <w:rPr>
          <w:sz w:val="20"/>
        </w:rPr>
      </w:pPr>
    </w:p>
    <w:p w14:paraId="071CBAA7" w14:textId="0CFC99CD" w:rsidR="00C872CC" w:rsidRPr="006E510C" w:rsidRDefault="00C872CC" w:rsidP="00C872CC">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w:t>
      </w:r>
      <w:r w:rsidR="003A744B">
        <w:rPr>
          <w:sz w:val="20"/>
        </w:rPr>
        <w:t>Compliance Assurance Monitoring (</w:t>
      </w:r>
      <w:r>
        <w:rPr>
          <w:sz w:val="20"/>
        </w:rPr>
        <w:t>CAM</w:t>
      </w:r>
      <w:r w:rsidR="003A744B">
        <w:rPr>
          <w:sz w:val="20"/>
        </w:rPr>
        <w:t>)</w:t>
      </w:r>
      <w:r>
        <w:rPr>
          <w:sz w:val="20"/>
        </w:rPr>
        <w:t xml:space="preserve">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0E238248" w14:textId="77777777" w:rsidR="000322EF" w:rsidRDefault="000322EF" w:rsidP="00D469A8">
      <w:pPr>
        <w:jc w:val="both"/>
        <w:rPr>
          <w:sz w:val="20"/>
        </w:rPr>
      </w:pPr>
    </w:p>
    <w:p w14:paraId="0349A9C6" w14:textId="77777777" w:rsidR="000322EF" w:rsidRPr="00FE0AD0" w:rsidRDefault="000322EF" w:rsidP="00D469A8">
      <w:pPr>
        <w:jc w:val="both"/>
        <w:rPr>
          <w:sz w:val="20"/>
        </w:rPr>
      </w:pPr>
    </w:p>
    <w:p w14:paraId="3C02CB73" w14:textId="77777777" w:rsidR="000322EF" w:rsidRPr="00B90185" w:rsidRDefault="000322EF" w:rsidP="00D469A8">
      <w:pPr>
        <w:jc w:val="both"/>
        <w:rPr>
          <w:b/>
          <w:sz w:val="20"/>
        </w:rPr>
      </w:pPr>
      <w:r w:rsidRPr="00B90185">
        <w:rPr>
          <w:b/>
          <w:sz w:val="20"/>
          <w:u w:val="single"/>
        </w:rPr>
        <w:t>Footnotes</w:t>
      </w:r>
      <w:r w:rsidRPr="00B90185">
        <w:rPr>
          <w:b/>
          <w:sz w:val="20"/>
        </w:rPr>
        <w:t>:</w:t>
      </w:r>
    </w:p>
    <w:p w14:paraId="5243CF4C" w14:textId="77777777" w:rsidR="000322EF" w:rsidRPr="001E3851" w:rsidRDefault="000322EF" w:rsidP="00D469A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E748342" w14:textId="0F02E23F" w:rsidR="000322EF" w:rsidRDefault="000322EF" w:rsidP="00D469A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AE5284" w14:textId="46A084AB" w:rsidR="00463351" w:rsidRDefault="00463351">
      <w:pPr>
        <w:rPr>
          <w:sz w:val="20"/>
        </w:rPr>
      </w:pPr>
      <w:r>
        <w:rPr>
          <w:sz w:val="20"/>
        </w:rPr>
        <w:br w:type="page"/>
      </w:r>
    </w:p>
    <w:p w14:paraId="170E718F" w14:textId="77777777" w:rsidR="00463351" w:rsidRPr="00D53AEC" w:rsidRDefault="00463351" w:rsidP="00D469A8">
      <w:pPr>
        <w:jc w:val="both"/>
        <w:rPr>
          <w:rFonts w:cs="Arial"/>
          <w:sz w:val="20"/>
        </w:rPr>
      </w:pPr>
    </w:p>
    <w:p w14:paraId="420FCF26" w14:textId="6D9FF1A9" w:rsidR="00AE1D84" w:rsidRPr="00382ECD"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60046374"/>
      <w:bookmarkStart w:id="75" w:name="_Hlk30060050"/>
      <w:r w:rsidRPr="00382ECD">
        <w:rPr>
          <w:bCs/>
          <w:szCs w:val="28"/>
        </w:rPr>
        <w:t>EU</w:t>
      </w:r>
      <w:bookmarkEnd w:id="71"/>
      <w:r w:rsidR="00382ECD" w:rsidRPr="00382ECD">
        <w:rPr>
          <w:bCs/>
          <w:szCs w:val="28"/>
        </w:rPr>
        <w:t>-UNIT3-FURNACE</w:t>
      </w:r>
      <w:bookmarkEnd w:id="74"/>
    </w:p>
    <w:bookmarkEnd w:id="75"/>
    <w:p w14:paraId="738ABEA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CC0919D" w14:textId="430E8573" w:rsidR="00AE1D84" w:rsidRDefault="00AE1D84" w:rsidP="003A744B">
      <w:pPr>
        <w:rPr>
          <w:sz w:val="20"/>
        </w:rPr>
      </w:pPr>
    </w:p>
    <w:p w14:paraId="729F0D92" w14:textId="77777777" w:rsidR="00AE1D84" w:rsidRPr="007D4237" w:rsidRDefault="00AE1D84" w:rsidP="00F62984">
      <w:pPr>
        <w:jc w:val="both"/>
      </w:pPr>
      <w:r>
        <w:rPr>
          <w:b/>
          <w:u w:val="single"/>
        </w:rPr>
        <w:t>DESCRIPTION</w:t>
      </w:r>
    </w:p>
    <w:p w14:paraId="7272F0D8" w14:textId="77777777" w:rsidR="00463351" w:rsidRDefault="00463351" w:rsidP="00F62984">
      <w:pPr>
        <w:jc w:val="both"/>
        <w:rPr>
          <w:sz w:val="20"/>
        </w:rPr>
      </w:pPr>
    </w:p>
    <w:p w14:paraId="5AD89C90" w14:textId="299273D8" w:rsidR="00AE1D84" w:rsidRPr="007D4237" w:rsidRDefault="00463351" w:rsidP="00F62984">
      <w:pPr>
        <w:jc w:val="both"/>
        <w:rPr>
          <w:sz w:val="20"/>
        </w:rPr>
      </w:pPr>
      <w:r w:rsidRPr="00463351">
        <w:rPr>
          <w:sz w:val="20"/>
        </w:rPr>
        <w:t xml:space="preserve">Unit 3 Grate Kiln Indurating Furnace dries and preheats pellets on a traveling grate and then heats the pellets in a rotary kiln for final induration.  Unit 3 is fired with natural gas, fuel oil, coal, and/or coal/petroleum coke blend.  Unit 3 has a maximum total heat input of 250 million BTU per hour.  The unit has a dry electrostatic precipitator dust collector.  </w:t>
      </w:r>
    </w:p>
    <w:p w14:paraId="3893FFE8" w14:textId="77777777" w:rsidR="00AE1D84" w:rsidRPr="0019740E" w:rsidRDefault="00AE1D84" w:rsidP="00F62984">
      <w:pPr>
        <w:jc w:val="both"/>
        <w:rPr>
          <w:sz w:val="20"/>
        </w:rPr>
      </w:pPr>
    </w:p>
    <w:p w14:paraId="20CD38E1" w14:textId="608E3A56" w:rsidR="00AE1D84" w:rsidRPr="002D2E55" w:rsidRDefault="00AE1D84" w:rsidP="00F62984">
      <w:pPr>
        <w:jc w:val="both"/>
        <w:rPr>
          <w:sz w:val="20"/>
        </w:rPr>
      </w:pPr>
      <w:r w:rsidRPr="00FE0AD0">
        <w:rPr>
          <w:b/>
          <w:sz w:val="20"/>
        </w:rPr>
        <w:t>Flexible Group ID</w:t>
      </w:r>
      <w:r>
        <w:rPr>
          <w:b/>
          <w:sz w:val="20"/>
        </w:rPr>
        <w:t>:</w:t>
      </w:r>
      <w:r>
        <w:rPr>
          <w:sz w:val="20"/>
        </w:rPr>
        <w:t xml:space="preserve"> </w:t>
      </w:r>
      <w:r w:rsidR="005800B7">
        <w:rPr>
          <w:sz w:val="20"/>
        </w:rPr>
        <w:t xml:space="preserve"> </w:t>
      </w:r>
      <w:r w:rsidR="00463351" w:rsidRPr="00463351">
        <w:rPr>
          <w:sz w:val="20"/>
        </w:rPr>
        <w:t>FG-FURNACES, FG-TACONITEMACT</w:t>
      </w:r>
    </w:p>
    <w:p w14:paraId="7C0BE228" w14:textId="77777777" w:rsidR="00AE1D84" w:rsidRPr="0019740E" w:rsidRDefault="00AE1D84" w:rsidP="00F62984">
      <w:pPr>
        <w:tabs>
          <w:tab w:val="left" w:pos="6328"/>
        </w:tabs>
        <w:jc w:val="both"/>
        <w:rPr>
          <w:sz w:val="20"/>
        </w:rPr>
      </w:pPr>
    </w:p>
    <w:p w14:paraId="6EF0113D" w14:textId="77777777" w:rsidR="00AE1D84" w:rsidRDefault="00AE1D84" w:rsidP="00F62984">
      <w:pPr>
        <w:jc w:val="both"/>
        <w:rPr>
          <w:b/>
          <w:u w:val="single"/>
        </w:rPr>
      </w:pPr>
      <w:r>
        <w:rPr>
          <w:b/>
          <w:u w:val="single"/>
        </w:rPr>
        <w:t>POLLUTION CONTROL EQUIPMENT</w:t>
      </w:r>
    </w:p>
    <w:p w14:paraId="0AD242FB" w14:textId="77777777" w:rsidR="00AE1D84" w:rsidRPr="00EE5F4E" w:rsidRDefault="00AE1D84" w:rsidP="00F62984">
      <w:pPr>
        <w:jc w:val="both"/>
        <w:rPr>
          <w:sz w:val="20"/>
        </w:rPr>
      </w:pPr>
    </w:p>
    <w:p w14:paraId="3E31E65F" w14:textId="77777777" w:rsidR="00D416E8" w:rsidRPr="00382ECD" w:rsidRDefault="00D416E8" w:rsidP="00D416E8">
      <w:pPr>
        <w:jc w:val="both"/>
        <w:rPr>
          <w:sz w:val="20"/>
        </w:rPr>
      </w:pPr>
      <w:r>
        <w:rPr>
          <w:sz w:val="20"/>
        </w:rPr>
        <w:t>Dry Electrostatic Precipitator</w:t>
      </w:r>
    </w:p>
    <w:p w14:paraId="6D1DBF31" w14:textId="77777777" w:rsidR="003A744B" w:rsidRPr="00906ACF" w:rsidRDefault="003A744B" w:rsidP="003A744B">
      <w:pPr>
        <w:jc w:val="both"/>
        <w:rPr>
          <w:sz w:val="20"/>
        </w:rPr>
      </w:pPr>
    </w:p>
    <w:p w14:paraId="293CBA68" w14:textId="77777777" w:rsidR="003A744B" w:rsidRPr="00F01FE1" w:rsidRDefault="003A744B" w:rsidP="003A744B">
      <w:pPr>
        <w:jc w:val="both"/>
        <w:rPr>
          <w:b/>
          <w:sz w:val="20"/>
          <w:u w:val="single"/>
        </w:rPr>
      </w:pPr>
      <w:r>
        <w:rPr>
          <w:b/>
        </w:rPr>
        <w:t xml:space="preserve">I.  </w:t>
      </w:r>
      <w:r>
        <w:rPr>
          <w:b/>
          <w:u w:val="single"/>
        </w:rPr>
        <w:t>EMISSION LIMIT(S)</w:t>
      </w:r>
    </w:p>
    <w:p w14:paraId="19C7E826" w14:textId="77777777" w:rsidR="003A744B" w:rsidRDefault="003A744B" w:rsidP="003A744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2250"/>
        <w:gridCol w:w="1530"/>
        <w:gridCol w:w="1800"/>
        <w:gridCol w:w="1810"/>
      </w:tblGrid>
      <w:tr w:rsidR="00AE1D84" w14:paraId="7375C798" w14:textId="77777777" w:rsidTr="005E7AB8">
        <w:trPr>
          <w:cantSplit/>
          <w:tblHeader/>
        </w:trPr>
        <w:tc>
          <w:tcPr>
            <w:tcW w:w="1250" w:type="dxa"/>
            <w:tcBorders>
              <w:top w:val="single" w:sz="4" w:space="0" w:color="auto"/>
              <w:left w:val="single" w:sz="4" w:space="0" w:color="auto"/>
              <w:bottom w:val="single" w:sz="4" w:space="0" w:color="auto"/>
              <w:right w:val="single" w:sz="4" w:space="0" w:color="auto"/>
            </w:tcBorders>
          </w:tcPr>
          <w:p w14:paraId="79F91D4D"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64E61978"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A6BEC3B" w14:textId="77777777" w:rsidR="00AE1D84" w:rsidRDefault="00AE1D84" w:rsidP="00F62984">
            <w:pPr>
              <w:jc w:val="center"/>
              <w:rPr>
                <w:b/>
                <w:sz w:val="20"/>
              </w:rPr>
            </w:pPr>
            <w:r>
              <w:rPr>
                <w:b/>
                <w:sz w:val="20"/>
              </w:rPr>
              <w:t>Time Period/Operating Scenario</w:t>
            </w:r>
          </w:p>
        </w:tc>
        <w:tc>
          <w:tcPr>
            <w:tcW w:w="1530" w:type="dxa"/>
            <w:tcBorders>
              <w:top w:val="single" w:sz="4" w:space="0" w:color="auto"/>
              <w:left w:val="single" w:sz="4" w:space="0" w:color="auto"/>
              <w:bottom w:val="single" w:sz="4" w:space="0" w:color="auto"/>
              <w:right w:val="single" w:sz="4" w:space="0" w:color="auto"/>
            </w:tcBorders>
          </w:tcPr>
          <w:p w14:paraId="495272E4" w14:textId="77777777" w:rsidR="00AE1D84" w:rsidRPr="00BD3DE3" w:rsidRDefault="00AE1D84" w:rsidP="00F62984">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7B0E7E66" w14:textId="77777777" w:rsidR="00AE1D84" w:rsidRDefault="00AE1D84" w:rsidP="00F62984">
            <w:pPr>
              <w:jc w:val="center"/>
              <w:rPr>
                <w:b/>
                <w:sz w:val="20"/>
              </w:rPr>
            </w:pPr>
            <w:r>
              <w:rPr>
                <w:b/>
                <w:sz w:val="20"/>
              </w:rPr>
              <w:t>Monitoring/</w:t>
            </w:r>
          </w:p>
          <w:p w14:paraId="76140CA2" w14:textId="77777777" w:rsidR="00AE1D84" w:rsidRPr="00BD3DE3" w:rsidRDefault="00AE1D84" w:rsidP="00F62984">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A358D2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31CCB353" w14:textId="77777777" w:rsidTr="005E7AB8">
        <w:trPr>
          <w:cantSplit/>
        </w:trPr>
        <w:tc>
          <w:tcPr>
            <w:tcW w:w="1250" w:type="dxa"/>
            <w:tcBorders>
              <w:top w:val="single" w:sz="4" w:space="0" w:color="auto"/>
              <w:left w:val="single" w:sz="4" w:space="0" w:color="auto"/>
              <w:bottom w:val="single" w:sz="4" w:space="0" w:color="auto"/>
              <w:right w:val="single" w:sz="4" w:space="0" w:color="auto"/>
            </w:tcBorders>
          </w:tcPr>
          <w:p w14:paraId="087700BE" w14:textId="2AE48354" w:rsidR="00AE1D84" w:rsidRPr="00095B77" w:rsidRDefault="00463351" w:rsidP="00D601D8">
            <w:pPr>
              <w:numPr>
                <w:ilvl w:val="0"/>
                <w:numId w:val="36"/>
              </w:numPr>
              <w:ind w:left="435"/>
              <w:rPr>
                <w:sz w:val="20"/>
              </w:rPr>
            </w:pPr>
            <w:r>
              <w:rPr>
                <w:sz w:val="20"/>
              </w:rPr>
              <w:t>Nitrogen Oxides</w:t>
            </w:r>
          </w:p>
        </w:tc>
        <w:tc>
          <w:tcPr>
            <w:tcW w:w="1620" w:type="dxa"/>
            <w:tcBorders>
              <w:top w:val="single" w:sz="4" w:space="0" w:color="auto"/>
              <w:left w:val="single" w:sz="4" w:space="0" w:color="auto"/>
              <w:bottom w:val="single" w:sz="4" w:space="0" w:color="auto"/>
              <w:right w:val="single" w:sz="4" w:space="0" w:color="auto"/>
            </w:tcBorders>
          </w:tcPr>
          <w:p w14:paraId="58642980" w14:textId="6345667B" w:rsidR="00AE1D84" w:rsidRPr="00463351" w:rsidRDefault="00463351" w:rsidP="00F466A0">
            <w:pPr>
              <w:jc w:val="center"/>
              <w:rPr>
                <w:sz w:val="20"/>
                <w:vertAlign w:val="superscript"/>
              </w:rPr>
            </w:pPr>
            <w:r>
              <w:rPr>
                <w:sz w:val="20"/>
              </w:rPr>
              <w:t>1,114 pounds per hour.</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5990159" w14:textId="62770870" w:rsidR="00AE1D84" w:rsidRPr="00B75F94" w:rsidRDefault="00A268D7" w:rsidP="00F466A0">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9D571C0" w14:textId="3A4AFB4B" w:rsidR="00AE1D84" w:rsidRPr="00BD3DE3" w:rsidRDefault="00463351" w:rsidP="00F466A0">
            <w:pPr>
              <w:jc w:val="center"/>
              <w:rPr>
                <w:sz w:val="20"/>
              </w:rPr>
            </w:pPr>
            <w:r>
              <w:rPr>
                <w:sz w:val="20"/>
              </w:rPr>
              <w:t>EU-UNIT3-FURNACE</w:t>
            </w:r>
          </w:p>
        </w:tc>
        <w:tc>
          <w:tcPr>
            <w:tcW w:w="1800" w:type="dxa"/>
            <w:tcBorders>
              <w:top w:val="single" w:sz="4" w:space="0" w:color="auto"/>
              <w:left w:val="single" w:sz="4" w:space="0" w:color="auto"/>
              <w:bottom w:val="single" w:sz="4" w:space="0" w:color="auto"/>
              <w:right w:val="single" w:sz="4" w:space="0" w:color="auto"/>
            </w:tcBorders>
          </w:tcPr>
          <w:p w14:paraId="7C7991FC" w14:textId="15A070DD" w:rsidR="00AE1D84" w:rsidRPr="00BD3DE3" w:rsidRDefault="00846944" w:rsidP="00F466A0">
            <w:pPr>
              <w:jc w:val="center"/>
              <w:rPr>
                <w:sz w:val="20"/>
              </w:rPr>
            </w:pPr>
            <w:r>
              <w:rPr>
                <w:sz w:val="20"/>
              </w:rPr>
              <w:t>SC V.1</w:t>
            </w:r>
          </w:p>
        </w:tc>
        <w:tc>
          <w:tcPr>
            <w:tcW w:w="1810" w:type="dxa"/>
            <w:tcBorders>
              <w:top w:val="single" w:sz="4" w:space="0" w:color="auto"/>
              <w:left w:val="single" w:sz="4" w:space="0" w:color="auto"/>
              <w:bottom w:val="single" w:sz="4" w:space="0" w:color="auto"/>
              <w:right w:val="single" w:sz="4" w:space="0" w:color="auto"/>
            </w:tcBorders>
          </w:tcPr>
          <w:p w14:paraId="022B3EC3" w14:textId="77777777" w:rsidR="00846944" w:rsidRPr="00846944" w:rsidRDefault="00846944" w:rsidP="00846944">
            <w:pPr>
              <w:jc w:val="center"/>
              <w:rPr>
                <w:b/>
                <w:sz w:val="20"/>
              </w:rPr>
            </w:pPr>
            <w:r w:rsidRPr="00846944">
              <w:rPr>
                <w:b/>
                <w:sz w:val="20"/>
              </w:rPr>
              <w:t>R 336.1201(3)</w:t>
            </w:r>
          </w:p>
          <w:p w14:paraId="5EE27C70" w14:textId="5013667A" w:rsidR="00AE1D84" w:rsidRPr="002D3BFA" w:rsidRDefault="00846944" w:rsidP="00846944">
            <w:pPr>
              <w:jc w:val="center"/>
              <w:rPr>
                <w:b/>
                <w:sz w:val="20"/>
              </w:rPr>
            </w:pPr>
            <w:r w:rsidRPr="00846944">
              <w:rPr>
                <w:b/>
                <w:sz w:val="20"/>
              </w:rPr>
              <w:t>40 CFR 52.21(j)</w:t>
            </w:r>
          </w:p>
        </w:tc>
      </w:tr>
      <w:tr w:rsidR="00846944" w14:paraId="65FC5135" w14:textId="77777777" w:rsidTr="005E7AB8">
        <w:trPr>
          <w:cantSplit/>
        </w:trPr>
        <w:tc>
          <w:tcPr>
            <w:tcW w:w="1250" w:type="dxa"/>
            <w:tcBorders>
              <w:top w:val="single" w:sz="4" w:space="0" w:color="auto"/>
              <w:left w:val="single" w:sz="4" w:space="0" w:color="auto"/>
              <w:bottom w:val="single" w:sz="4" w:space="0" w:color="auto"/>
              <w:right w:val="single" w:sz="4" w:space="0" w:color="auto"/>
            </w:tcBorders>
          </w:tcPr>
          <w:p w14:paraId="76C608FC" w14:textId="13308368" w:rsidR="00846944" w:rsidRDefault="00B42A26" w:rsidP="00D601D8">
            <w:pPr>
              <w:numPr>
                <w:ilvl w:val="0"/>
                <w:numId w:val="36"/>
              </w:numPr>
              <w:ind w:left="435"/>
              <w:rPr>
                <w:sz w:val="20"/>
              </w:rPr>
            </w:pPr>
            <w:r w:rsidRPr="007216A8">
              <w:rPr>
                <w:sz w:val="20"/>
              </w:rPr>
              <w:t>PM</w:t>
            </w:r>
            <w:r w:rsidR="00846944" w:rsidRPr="007216A8">
              <w:rPr>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653A1C0" w14:textId="54D7254D" w:rsidR="00846944" w:rsidRPr="00846944" w:rsidRDefault="00846944" w:rsidP="00F466A0">
            <w:pPr>
              <w:jc w:val="center"/>
              <w:rPr>
                <w:sz w:val="20"/>
                <w:vertAlign w:val="superscript"/>
              </w:rPr>
            </w:pPr>
            <w:r>
              <w:rPr>
                <w:sz w:val="20"/>
              </w:rPr>
              <w:t>0.10 pounds per 1000 pounds of exhaust gas</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170F7B9" w14:textId="736961A4" w:rsidR="00846944" w:rsidRPr="00B75F94" w:rsidRDefault="00A268D7" w:rsidP="00F466A0">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5DC5E29" w14:textId="36B4BE58" w:rsidR="00846944" w:rsidRDefault="00846944" w:rsidP="00F466A0">
            <w:pPr>
              <w:jc w:val="center"/>
              <w:rPr>
                <w:sz w:val="20"/>
              </w:rPr>
            </w:pPr>
            <w:r>
              <w:rPr>
                <w:sz w:val="20"/>
              </w:rPr>
              <w:t>EU-UNIT3-FURNACE</w:t>
            </w:r>
          </w:p>
        </w:tc>
        <w:tc>
          <w:tcPr>
            <w:tcW w:w="1800" w:type="dxa"/>
            <w:tcBorders>
              <w:top w:val="single" w:sz="4" w:space="0" w:color="auto"/>
              <w:left w:val="single" w:sz="4" w:space="0" w:color="auto"/>
              <w:bottom w:val="single" w:sz="4" w:space="0" w:color="auto"/>
              <w:right w:val="single" w:sz="4" w:space="0" w:color="auto"/>
            </w:tcBorders>
          </w:tcPr>
          <w:p w14:paraId="4214F860" w14:textId="0D58F288" w:rsidR="00846944" w:rsidRDefault="00846944" w:rsidP="00F466A0">
            <w:pPr>
              <w:jc w:val="center"/>
              <w:rPr>
                <w:sz w:val="20"/>
              </w:rPr>
            </w:pPr>
            <w:r>
              <w:rPr>
                <w:sz w:val="20"/>
              </w:rPr>
              <w:t>SC V. 1</w:t>
            </w:r>
          </w:p>
        </w:tc>
        <w:tc>
          <w:tcPr>
            <w:tcW w:w="1810" w:type="dxa"/>
            <w:tcBorders>
              <w:top w:val="single" w:sz="4" w:space="0" w:color="auto"/>
              <w:left w:val="single" w:sz="4" w:space="0" w:color="auto"/>
              <w:bottom w:val="single" w:sz="4" w:space="0" w:color="auto"/>
              <w:right w:val="single" w:sz="4" w:space="0" w:color="auto"/>
            </w:tcBorders>
          </w:tcPr>
          <w:p w14:paraId="39895E88" w14:textId="36EE9810" w:rsidR="00846944" w:rsidRPr="00846944" w:rsidRDefault="00846944" w:rsidP="004B373F">
            <w:pPr>
              <w:jc w:val="center"/>
              <w:rPr>
                <w:b/>
                <w:sz w:val="20"/>
              </w:rPr>
            </w:pPr>
            <w:r w:rsidRPr="00846944">
              <w:rPr>
                <w:b/>
                <w:sz w:val="20"/>
              </w:rPr>
              <w:t>R 336.1331</w:t>
            </w:r>
          </w:p>
        </w:tc>
      </w:tr>
    </w:tbl>
    <w:p w14:paraId="37DF2937" w14:textId="77777777" w:rsidR="00494D15" w:rsidRPr="00FE0AD0" w:rsidRDefault="00494D15" w:rsidP="00F62984">
      <w:pPr>
        <w:jc w:val="both"/>
        <w:rPr>
          <w:sz w:val="20"/>
        </w:rPr>
      </w:pPr>
    </w:p>
    <w:p w14:paraId="073CF388" w14:textId="77777777" w:rsidR="00AE1D84" w:rsidRDefault="00AE1D84" w:rsidP="00F62984">
      <w:pPr>
        <w:jc w:val="both"/>
        <w:rPr>
          <w:b/>
          <w:u w:val="single"/>
        </w:rPr>
      </w:pPr>
      <w:r>
        <w:rPr>
          <w:b/>
        </w:rPr>
        <w:t xml:space="preserve">II.  </w:t>
      </w:r>
      <w:r>
        <w:rPr>
          <w:b/>
          <w:u w:val="single"/>
        </w:rPr>
        <w:t>MATERIAL LIMIT(S)</w:t>
      </w:r>
    </w:p>
    <w:p w14:paraId="485765FF" w14:textId="77777777" w:rsidR="00AE1D84" w:rsidRDefault="00AE1D84" w:rsidP="00F62984">
      <w:pPr>
        <w:jc w:val="both"/>
        <w:rPr>
          <w:sz w:val="20"/>
        </w:rPr>
      </w:pPr>
    </w:p>
    <w:p w14:paraId="29265F39" w14:textId="0716388D" w:rsidR="00494D15" w:rsidRDefault="00A03094" w:rsidP="00F62984">
      <w:pPr>
        <w:jc w:val="both"/>
        <w:rPr>
          <w:sz w:val="20"/>
        </w:rPr>
      </w:pPr>
      <w:r>
        <w:rPr>
          <w:sz w:val="20"/>
        </w:rPr>
        <w:t>NA</w:t>
      </w:r>
    </w:p>
    <w:p w14:paraId="7A843DDB" w14:textId="77777777" w:rsidR="00A03094" w:rsidRPr="00FE0AD0" w:rsidRDefault="00A03094" w:rsidP="00F62984">
      <w:pPr>
        <w:jc w:val="both"/>
        <w:rPr>
          <w:sz w:val="20"/>
        </w:rPr>
      </w:pPr>
    </w:p>
    <w:p w14:paraId="401FDA5C"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108CE4B" w14:textId="77777777" w:rsidR="00AE1D84" w:rsidRPr="00FB6071" w:rsidRDefault="00AE1D84" w:rsidP="00F62984">
      <w:pPr>
        <w:jc w:val="both"/>
        <w:rPr>
          <w:sz w:val="20"/>
        </w:rPr>
      </w:pPr>
    </w:p>
    <w:p w14:paraId="69DEE909" w14:textId="7DCC9A88" w:rsidR="00AE1D84" w:rsidRPr="00CB7491" w:rsidRDefault="00CB7491" w:rsidP="005E7AB8">
      <w:pPr>
        <w:pStyle w:val="ListParagraph"/>
        <w:numPr>
          <w:ilvl w:val="0"/>
          <w:numId w:val="37"/>
        </w:numPr>
        <w:ind w:left="360"/>
        <w:jc w:val="both"/>
        <w:rPr>
          <w:rFonts w:cs="Arial"/>
          <w:b/>
          <w:color w:val="000000"/>
          <w:sz w:val="20"/>
        </w:rPr>
      </w:pPr>
      <w:r w:rsidRPr="00280159">
        <w:rPr>
          <w:rFonts w:cs="Arial"/>
          <w:sz w:val="20"/>
        </w:rPr>
        <w:t xml:space="preserve">The permittee shall operate </w:t>
      </w:r>
      <w:r w:rsidRPr="00280159">
        <w:rPr>
          <w:sz w:val="20"/>
        </w:rPr>
        <w:t>EU-UNIT3-FURNACE</w:t>
      </w:r>
      <w:r w:rsidRPr="00280159" w:rsidDel="0029246A">
        <w:rPr>
          <w:rFonts w:cs="Arial"/>
          <w:sz w:val="20"/>
        </w:rPr>
        <w:t xml:space="preserve"> </w:t>
      </w:r>
      <w:r w:rsidR="00A82544">
        <w:rPr>
          <w:rFonts w:cs="Arial"/>
          <w:sz w:val="20"/>
        </w:rPr>
        <w:t>and</w:t>
      </w:r>
      <w:r w:rsidRPr="00280159">
        <w:rPr>
          <w:rFonts w:cs="Arial"/>
          <w:sz w:val="20"/>
        </w:rPr>
        <w:t xml:space="preserve"> the electrostatic precipitator </w:t>
      </w:r>
      <w:r w:rsidR="006A5D3B">
        <w:rPr>
          <w:rFonts w:cs="Arial"/>
          <w:sz w:val="20"/>
        </w:rPr>
        <w:t>as outlined in the CAM plan</w:t>
      </w:r>
      <w:r w:rsidRPr="00280159">
        <w:rPr>
          <w:rFonts w:cs="Arial"/>
          <w:sz w:val="20"/>
        </w:rPr>
        <w:t>.</w:t>
      </w:r>
      <w:r w:rsidRPr="00280159">
        <w:rPr>
          <w:rFonts w:cs="Arial"/>
          <w:sz w:val="20"/>
          <w:szCs w:val="18"/>
          <w:vertAlign w:val="superscript"/>
        </w:rPr>
        <w:t>2</w:t>
      </w:r>
      <w:r w:rsidRPr="00553DA5">
        <w:rPr>
          <w:rFonts w:cs="Arial"/>
          <w:b/>
          <w:color w:val="000000"/>
          <w:sz w:val="18"/>
          <w:szCs w:val="18"/>
        </w:rPr>
        <w:t xml:space="preserve">  </w:t>
      </w:r>
      <w:r w:rsidRPr="00280159">
        <w:rPr>
          <w:rFonts w:cs="Arial"/>
          <w:b/>
          <w:color w:val="000000"/>
          <w:sz w:val="20"/>
        </w:rPr>
        <w:t>(R 336.1201(3))</w:t>
      </w:r>
    </w:p>
    <w:p w14:paraId="279EFDA6" w14:textId="77777777" w:rsidR="00AE1D84" w:rsidRPr="00FB6071" w:rsidRDefault="00AE1D84" w:rsidP="00F62984">
      <w:pPr>
        <w:jc w:val="both"/>
        <w:rPr>
          <w:sz w:val="20"/>
        </w:rPr>
      </w:pPr>
    </w:p>
    <w:p w14:paraId="19759B0E"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FCA2214" w14:textId="77777777" w:rsidR="00AE1D84" w:rsidRPr="00573DEA" w:rsidRDefault="00AE1D84" w:rsidP="00F62984">
      <w:pPr>
        <w:jc w:val="both"/>
        <w:rPr>
          <w:sz w:val="20"/>
        </w:rPr>
      </w:pPr>
    </w:p>
    <w:p w14:paraId="188A49BC" w14:textId="0FAEF1B6" w:rsidR="00AE1D84" w:rsidRPr="00984760" w:rsidRDefault="00CB7491" w:rsidP="00CB7491">
      <w:pPr>
        <w:jc w:val="both"/>
        <w:rPr>
          <w:sz w:val="20"/>
        </w:rPr>
      </w:pPr>
      <w:r>
        <w:rPr>
          <w:sz w:val="20"/>
        </w:rPr>
        <w:t>NA</w:t>
      </w:r>
    </w:p>
    <w:p w14:paraId="0C3B7D6D" w14:textId="77777777" w:rsidR="00AE1D84" w:rsidRPr="00FE0AD0" w:rsidRDefault="00AE1D84" w:rsidP="00F62984">
      <w:pPr>
        <w:jc w:val="both"/>
        <w:rPr>
          <w:sz w:val="20"/>
        </w:rPr>
      </w:pPr>
    </w:p>
    <w:p w14:paraId="6147870D" w14:textId="77777777" w:rsidR="00AE1D84" w:rsidRPr="007D4237" w:rsidRDefault="00AE1D84" w:rsidP="00F62984">
      <w:pPr>
        <w:jc w:val="both"/>
      </w:pPr>
      <w:r>
        <w:rPr>
          <w:b/>
        </w:rPr>
        <w:t xml:space="preserve">V.  </w:t>
      </w:r>
      <w:r>
        <w:rPr>
          <w:b/>
          <w:u w:val="single"/>
        </w:rPr>
        <w:t>TESTING/SAMPLING</w:t>
      </w:r>
    </w:p>
    <w:p w14:paraId="1014F05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55F62E" w14:textId="77777777" w:rsidR="00AE1D84" w:rsidRPr="007216A8" w:rsidRDefault="00AE1D84" w:rsidP="00F62984">
      <w:pPr>
        <w:ind w:right="72"/>
        <w:jc w:val="both"/>
        <w:rPr>
          <w:rFonts w:cs="Arial"/>
          <w:sz w:val="20"/>
        </w:rPr>
      </w:pPr>
    </w:p>
    <w:p w14:paraId="6535A6BF" w14:textId="6D1A39EF" w:rsidR="001E2C2F" w:rsidRPr="007216A8" w:rsidRDefault="00AE1D84" w:rsidP="00A76136">
      <w:pPr>
        <w:pStyle w:val="ListParagraph"/>
        <w:numPr>
          <w:ilvl w:val="0"/>
          <w:numId w:val="38"/>
        </w:numPr>
        <w:jc w:val="both"/>
        <w:rPr>
          <w:rFonts w:cs="Arial"/>
          <w:b/>
          <w:sz w:val="20"/>
        </w:rPr>
      </w:pPr>
      <w:r w:rsidRPr="007216A8">
        <w:rPr>
          <w:rFonts w:cs="Arial"/>
          <w:sz w:val="20"/>
        </w:rPr>
        <w:t xml:space="preserve">The permittee shall verify </w:t>
      </w:r>
      <w:r w:rsidR="00B42A26" w:rsidRPr="007216A8">
        <w:rPr>
          <w:rFonts w:cs="Arial"/>
          <w:sz w:val="20"/>
        </w:rPr>
        <w:t>PM</w:t>
      </w:r>
      <w:r w:rsidRPr="007216A8">
        <w:rPr>
          <w:rFonts w:cs="Arial"/>
          <w:sz w:val="20"/>
        </w:rPr>
        <w:t xml:space="preserve"> emission </w:t>
      </w:r>
      <w:r w:rsidRPr="001E2C2F">
        <w:rPr>
          <w:rFonts w:cs="Arial"/>
          <w:sz w:val="20"/>
        </w:rPr>
        <w:t xml:space="preserve">rates from </w:t>
      </w:r>
      <w:r w:rsidR="001E2C2F" w:rsidRPr="001E2C2F">
        <w:rPr>
          <w:rFonts w:cs="Arial"/>
          <w:sz w:val="20"/>
        </w:rPr>
        <w:t>EU-UNIT3-FURNACE</w:t>
      </w:r>
      <w:r w:rsidRPr="001E2C2F">
        <w:rPr>
          <w:rFonts w:cs="Arial"/>
          <w:sz w:val="20"/>
        </w:rPr>
        <w:t xml:space="preserve"> by testing at the owner’s expense, in accordance with the Department requirements.  Testing shall be performed using an approved EPA Method listed in </w:t>
      </w:r>
      <w:r w:rsidR="001E2C2F" w:rsidRPr="001E2C2F">
        <w:rPr>
          <w:rFonts w:cs="Arial"/>
          <w:sz w:val="20"/>
        </w:rPr>
        <w:t>40 CFR 63.9621</w:t>
      </w:r>
      <w:r w:rsidRPr="001E2C2F">
        <w:rPr>
          <w:rFonts w:cs="Arial"/>
          <w:sz w:val="20"/>
        </w:rPr>
        <w:t>.  An alternate method, or a modification to the approved EPA Method, may be specified in an AQD</w:t>
      </w:r>
      <w:r w:rsidRPr="001E2C2F">
        <w:rPr>
          <w:rFonts w:cs="Arial"/>
          <w:sz w:val="20"/>
        </w:rPr>
        <w:noBreakHyphen/>
        <w:t xml:space="preserve">approved Test Protocol.  </w:t>
      </w:r>
      <w:r w:rsidRPr="001E2C2F">
        <w:rPr>
          <w:rFonts w:cs="Arial"/>
          <w:color w:val="000000"/>
          <w:sz w:val="20"/>
        </w:rPr>
        <w:t>No less than</w:t>
      </w:r>
      <w:r w:rsidRPr="001E2C2F">
        <w:rPr>
          <w:rFonts w:cs="Arial"/>
          <w:color w:val="FF0000"/>
          <w:sz w:val="20"/>
        </w:rPr>
        <w:t xml:space="preserve"> </w:t>
      </w:r>
      <w:r w:rsidRPr="001E2C2F">
        <w:rPr>
          <w:rFonts w:cs="Arial"/>
          <w:color w:val="000000"/>
          <w:sz w:val="20"/>
        </w:rPr>
        <w:t>30</w:t>
      </w:r>
      <w:r w:rsidRPr="001E2C2F">
        <w:rPr>
          <w:rFonts w:cs="Arial"/>
          <w:color w:val="FF0000"/>
          <w:sz w:val="20"/>
        </w:rPr>
        <w:t xml:space="preserve"> </w:t>
      </w:r>
      <w:r w:rsidRPr="001E2C2F">
        <w:rPr>
          <w:rFonts w:cs="Arial"/>
          <w:color w:val="000000"/>
          <w:sz w:val="20"/>
        </w:rPr>
        <w:t>days prior to testing, the permittee shall submit a complete test plan to the AQD Technical Programs Unit and District Office</w:t>
      </w:r>
      <w:r w:rsidRPr="001E2C2F">
        <w:rPr>
          <w:rFonts w:cs="Arial"/>
          <w:sz w:val="20"/>
        </w:rPr>
        <w:t xml:space="preserve">.  </w:t>
      </w:r>
      <w:r w:rsidRPr="001E2C2F">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25172" w:rsidRPr="001E2C2F">
        <w:rPr>
          <w:rFonts w:cs="Arial"/>
          <w:color w:val="000000"/>
          <w:sz w:val="20"/>
        </w:rPr>
        <w:t xml:space="preserve"> </w:t>
      </w:r>
      <w:r w:rsidRPr="001E2C2F">
        <w:rPr>
          <w:rFonts w:cs="Arial"/>
          <w:b/>
          <w:color w:val="000000"/>
          <w:sz w:val="20"/>
        </w:rPr>
        <w:t xml:space="preserve"> (</w:t>
      </w:r>
      <w:r w:rsidRPr="001E2C2F">
        <w:rPr>
          <w:b/>
          <w:sz w:val="20"/>
        </w:rPr>
        <w:t xml:space="preserve">R 336.1213(3), </w:t>
      </w:r>
      <w:r w:rsidRPr="001E2C2F">
        <w:rPr>
          <w:rFonts w:cs="Arial"/>
          <w:b/>
          <w:color w:val="000000"/>
          <w:sz w:val="20"/>
        </w:rPr>
        <w:t xml:space="preserve">R 336.2001, R 336.2003, </w:t>
      </w:r>
      <w:r w:rsidRPr="001E2C2F">
        <w:rPr>
          <w:rFonts w:cs="Arial"/>
          <w:b/>
          <w:sz w:val="20"/>
        </w:rPr>
        <w:t>R 336.2004</w:t>
      </w:r>
      <w:r w:rsidR="004B373F">
        <w:rPr>
          <w:rFonts w:cs="Arial"/>
          <w:b/>
          <w:color w:val="000000"/>
          <w:sz w:val="20"/>
        </w:rPr>
        <w:t>)</w:t>
      </w:r>
    </w:p>
    <w:p w14:paraId="4ACE7373" w14:textId="1CA10278" w:rsidR="001769F5" w:rsidRDefault="001769F5" w:rsidP="0062368A">
      <w:pPr>
        <w:ind w:left="360"/>
        <w:jc w:val="both"/>
        <w:rPr>
          <w:rFonts w:cs="Arial"/>
          <w:b/>
          <w:sz w:val="20"/>
        </w:rPr>
      </w:pPr>
    </w:p>
    <w:p w14:paraId="631AC972" w14:textId="651F0118" w:rsidR="00AE1D84" w:rsidRPr="00E7046D" w:rsidRDefault="00AE1D84" w:rsidP="00D601D8">
      <w:pPr>
        <w:numPr>
          <w:ilvl w:val="0"/>
          <w:numId w:val="38"/>
        </w:numPr>
        <w:jc w:val="both"/>
        <w:rPr>
          <w:rFonts w:cs="Arial"/>
          <w:sz w:val="20"/>
        </w:rPr>
      </w:pPr>
      <w:r w:rsidRPr="007216A8">
        <w:rPr>
          <w:rFonts w:cs="Arial"/>
          <w:sz w:val="20"/>
        </w:rPr>
        <w:t xml:space="preserve">The permittee shall verify the </w:t>
      </w:r>
      <w:r w:rsidR="00B42A26" w:rsidRPr="007216A8">
        <w:rPr>
          <w:rFonts w:cs="Arial"/>
          <w:sz w:val="20"/>
        </w:rPr>
        <w:t>PM</w:t>
      </w:r>
      <w:r w:rsidRPr="007216A8">
        <w:rPr>
          <w:rFonts w:cs="Arial"/>
          <w:sz w:val="20"/>
        </w:rPr>
        <w:t xml:space="preserve"> emission rates from </w:t>
      </w:r>
      <w:r w:rsidR="0062368A" w:rsidRPr="0062368A">
        <w:rPr>
          <w:rFonts w:cs="Arial"/>
          <w:sz w:val="20"/>
        </w:rPr>
        <w:t>EU-UNIT3-FURNACE</w:t>
      </w:r>
      <w:r w:rsidRPr="00E7046D">
        <w:rPr>
          <w:rFonts w:cs="Arial"/>
          <w:sz w:val="20"/>
        </w:rPr>
        <w:t xml:space="preserve">, </w:t>
      </w:r>
      <w:r w:rsidR="0062368A" w:rsidRPr="0062368A">
        <w:rPr>
          <w:rFonts w:cs="Arial"/>
          <w:sz w:val="20"/>
        </w:rPr>
        <w:t>within 180 days of start up, and a minimum, every five years from the date of the last test thereafter</w:t>
      </w:r>
      <w:r w:rsidRPr="00E7046D">
        <w:rPr>
          <w:rFonts w:cs="Arial"/>
          <w:sz w:val="20"/>
        </w:rPr>
        <w:t>.</w:t>
      </w:r>
      <w:r w:rsidR="0062368A">
        <w:rPr>
          <w:rFonts w:cs="Arial"/>
          <w:sz w:val="20"/>
          <w:vertAlign w:val="superscript"/>
        </w:rPr>
        <w:t>2</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5AEF6A7" w14:textId="057E5294" w:rsidR="00AE1D84" w:rsidRDefault="00AE1D84" w:rsidP="00F62984">
      <w:pPr>
        <w:jc w:val="both"/>
        <w:rPr>
          <w:sz w:val="20"/>
        </w:rPr>
      </w:pPr>
    </w:p>
    <w:p w14:paraId="5A32985C" w14:textId="77777777" w:rsidR="00DE79C6" w:rsidRPr="00E873CB" w:rsidRDefault="00DE79C6" w:rsidP="00F62984">
      <w:pPr>
        <w:jc w:val="both"/>
        <w:rPr>
          <w:sz w:val="20"/>
        </w:rPr>
      </w:pPr>
    </w:p>
    <w:p w14:paraId="74392F25" w14:textId="77777777" w:rsidR="00AE1D84" w:rsidRPr="009E40D6" w:rsidRDefault="00AE1D84" w:rsidP="00D601D8">
      <w:pPr>
        <w:numPr>
          <w:ilvl w:val="0"/>
          <w:numId w:val="38"/>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0D28D69" w14:textId="77777777" w:rsidR="00AE1D84" w:rsidRPr="00FE0AD0" w:rsidRDefault="00AE1D84" w:rsidP="00F62984">
      <w:pPr>
        <w:jc w:val="both"/>
        <w:rPr>
          <w:sz w:val="20"/>
        </w:rPr>
      </w:pPr>
    </w:p>
    <w:p w14:paraId="3887CF6F" w14:textId="77777777" w:rsidR="00AE1D84" w:rsidRPr="009E40D6" w:rsidRDefault="00AE1D84" w:rsidP="00F62984">
      <w:pPr>
        <w:jc w:val="both"/>
        <w:rPr>
          <w:sz w:val="20"/>
        </w:rPr>
      </w:pPr>
      <w:r w:rsidRPr="00FE0AD0">
        <w:rPr>
          <w:b/>
          <w:sz w:val="20"/>
        </w:rPr>
        <w:t>See Appendix 5</w:t>
      </w:r>
    </w:p>
    <w:p w14:paraId="4D2DAA71" w14:textId="77777777" w:rsidR="00AE1D84" w:rsidRPr="00FE0AD0" w:rsidRDefault="00AE1D84" w:rsidP="00F62984">
      <w:pPr>
        <w:jc w:val="both"/>
        <w:rPr>
          <w:sz w:val="20"/>
        </w:rPr>
      </w:pPr>
    </w:p>
    <w:p w14:paraId="6BF09813" w14:textId="77777777" w:rsidR="00AE1D84" w:rsidRPr="000B1F66" w:rsidRDefault="00AE1D84" w:rsidP="00F62984">
      <w:pPr>
        <w:jc w:val="both"/>
      </w:pPr>
      <w:r w:rsidRPr="000B1F66">
        <w:rPr>
          <w:b/>
        </w:rPr>
        <w:t xml:space="preserve">VI.  </w:t>
      </w:r>
      <w:r w:rsidRPr="000B1F66">
        <w:rPr>
          <w:b/>
          <w:u w:val="single"/>
        </w:rPr>
        <w:t>MONITORING/RECORDKEEPING</w:t>
      </w:r>
    </w:p>
    <w:p w14:paraId="080707BE" w14:textId="77777777" w:rsidR="00AE1D84" w:rsidRPr="000B1F66" w:rsidRDefault="00AE1D84" w:rsidP="00F62984">
      <w:pPr>
        <w:jc w:val="both"/>
        <w:rPr>
          <w:sz w:val="20"/>
        </w:rPr>
      </w:pPr>
      <w:r w:rsidRPr="000B1F66">
        <w:rPr>
          <w:sz w:val="20"/>
        </w:rPr>
        <w:t xml:space="preserve">Records shall be maintained on file for a period of five years.  </w:t>
      </w:r>
      <w:r w:rsidRPr="000B1F66">
        <w:rPr>
          <w:b/>
          <w:sz w:val="20"/>
        </w:rPr>
        <w:t>(R 336.1213(3)(b)(ii))</w:t>
      </w:r>
    </w:p>
    <w:p w14:paraId="4CCAF57B" w14:textId="77777777" w:rsidR="00AE1D84" w:rsidRPr="000B1F66" w:rsidRDefault="00AE1D84" w:rsidP="00F62984">
      <w:pPr>
        <w:jc w:val="both"/>
        <w:rPr>
          <w:sz w:val="20"/>
        </w:rPr>
      </w:pPr>
    </w:p>
    <w:p w14:paraId="63F3A682" w14:textId="77777777" w:rsidR="00B5345D" w:rsidRPr="00510A62" w:rsidRDefault="00B5345D" w:rsidP="00D601D8">
      <w:pPr>
        <w:numPr>
          <w:ilvl w:val="0"/>
          <w:numId w:val="68"/>
        </w:numPr>
        <w:ind w:left="360"/>
        <w:jc w:val="both"/>
        <w:rPr>
          <w:sz w:val="20"/>
        </w:rPr>
      </w:pPr>
      <w:r w:rsidRPr="00510A62">
        <w:rPr>
          <w:sz w:val="20"/>
        </w:rPr>
        <w:t xml:space="preserve">The permittee shall utilize COM-recorded opacity as an indicator of the proper operation of the electrostatic precipitator.  The indicator range of opacity defining proper function of the ESP is 0-20%.  Six-minute average values shall be based on 36 or more equally spaced instantaneous opacity measurements per six-minute period.  The COM shall be calibrated in accordance with 40 CFR Part 60, Subpart A.  </w:t>
      </w:r>
      <w:r w:rsidRPr="00510A62">
        <w:rPr>
          <w:b/>
          <w:sz w:val="20"/>
        </w:rPr>
        <w:t>(40 CFR 64.6(c)(1)(i) and (ii))</w:t>
      </w:r>
    </w:p>
    <w:p w14:paraId="1547ADDC" w14:textId="77777777" w:rsidR="00B5345D" w:rsidRPr="00510A62" w:rsidRDefault="00B5345D" w:rsidP="00B5345D">
      <w:pPr>
        <w:jc w:val="both"/>
        <w:rPr>
          <w:sz w:val="20"/>
        </w:rPr>
      </w:pPr>
    </w:p>
    <w:p w14:paraId="1925A17F" w14:textId="0FEBCFA4" w:rsidR="007216A8" w:rsidRPr="007216A8" w:rsidRDefault="007216A8" w:rsidP="00A76136">
      <w:pPr>
        <w:pStyle w:val="ListParagraph"/>
        <w:numPr>
          <w:ilvl w:val="0"/>
          <w:numId w:val="68"/>
        </w:numPr>
        <w:tabs>
          <w:tab w:val="left" w:pos="360"/>
        </w:tabs>
        <w:ind w:left="360"/>
        <w:jc w:val="both"/>
        <w:rPr>
          <w:sz w:val="20"/>
        </w:rPr>
      </w:pPr>
      <w:r w:rsidRPr="007216A8">
        <w:rPr>
          <w:sz w:val="20"/>
        </w:rPr>
        <w:t xml:space="preserve">The opacity monitor shall continuously monitor opacity, the indicator range is 0-20% opacity, the averaging period is 6 minutes. </w:t>
      </w:r>
      <w:r w:rsidR="00281FB1">
        <w:rPr>
          <w:sz w:val="20"/>
        </w:rPr>
        <w:t xml:space="preserve"> </w:t>
      </w:r>
      <w:r w:rsidRPr="007216A8">
        <w:rPr>
          <w:sz w:val="20"/>
        </w:rPr>
        <w:t xml:space="preserve">The monitor shall be calibrated daily. </w:t>
      </w:r>
      <w:r w:rsidRPr="00C02B62">
        <w:rPr>
          <w:b/>
          <w:bCs/>
          <w:sz w:val="20"/>
        </w:rPr>
        <w:t xml:space="preserve"> (40 CFR 64.6(c)(1)(iii))</w:t>
      </w:r>
    </w:p>
    <w:p w14:paraId="74C1B279" w14:textId="77777777" w:rsidR="00B5345D" w:rsidRDefault="00B5345D" w:rsidP="00B5345D">
      <w:pPr>
        <w:pStyle w:val="ListParagraph"/>
        <w:rPr>
          <w:sz w:val="20"/>
        </w:rPr>
      </w:pPr>
    </w:p>
    <w:p w14:paraId="45E8D035" w14:textId="6489896A" w:rsidR="00B5345D" w:rsidRPr="006618A9" w:rsidRDefault="00B5345D" w:rsidP="00D601D8">
      <w:pPr>
        <w:pStyle w:val="ListParagraph"/>
        <w:numPr>
          <w:ilvl w:val="0"/>
          <w:numId w:val="68"/>
        </w:numPr>
        <w:ind w:left="360"/>
        <w:jc w:val="both"/>
        <w:rPr>
          <w:sz w:val="20"/>
        </w:rPr>
      </w:pPr>
      <w:r w:rsidRPr="00510A62">
        <w:rPr>
          <w:sz w:val="20"/>
        </w:rPr>
        <w:t xml:space="preserve">An excursion is a departure from the indicator range of </w:t>
      </w:r>
      <w:r>
        <w:rPr>
          <w:sz w:val="20"/>
        </w:rPr>
        <w:t>0-20% for greater than two 6-minute block averages per hour.</w:t>
      </w:r>
      <w:r w:rsidR="00281FB1">
        <w:rPr>
          <w:sz w:val="20"/>
        </w:rPr>
        <w:t xml:space="preserve"> </w:t>
      </w:r>
      <w:r w:rsidRPr="00510A62">
        <w:rPr>
          <w:sz w:val="20"/>
        </w:rPr>
        <w:t xml:space="preserve"> </w:t>
      </w:r>
      <w:r w:rsidRPr="00510A62">
        <w:rPr>
          <w:b/>
          <w:sz w:val="20"/>
        </w:rPr>
        <w:t>(40 CFR 64.6(c)(2))</w:t>
      </w:r>
    </w:p>
    <w:p w14:paraId="7ACB5407" w14:textId="77777777" w:rsidR="00B5345D" w:rsidRPr="006618A9" w:rsidRDefault="00B5345D" w:rsidP="00B5345D">
      <w:pPr>
        <w:jc w:val="both"/>
        <w:rPr>
          <w:sz w:val="20"/>
        </w:rPr>
      </w:pPr>
    </w:p>
    <w:p w14:paraId="6563953D" w14:textId="69B68373" w:rsidR="00B5345D" w:rsidRDefault="00B5345D" w:rsidP="00D601D8">
      <w:pPr>
        <w:pStyle w:val="ListParagraph"/>
        <w:numPr>
          <w:ilvl w:val="0"/>
          <w:numId w:val="68"/>
        </w:numPr>
        <w:ind w:left="360"/>
        <w:jc w:val="both"/>
        <w:rPr>
          <w:b/>
          <w:sz w:val="20"/>
        </w:rPr>
      </w:pPr>
      <w:r w:rsidRPr="006618A9">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281FB1">
        <w:rPr>
          <w:sz w:val="20"/>
        </w:rPr>
        <w:t xml:space="preserve"> </w:t>
      </w:r>
      <w:r w:rsidRPr="006618A9">
        <w:rPr>
          <w:sz w:val="20"/>
        </w:rPr>
        <w:t xml:space="preserve"> </w:t>
      </w:r>
      <w:r w:rsidRPr="006618A9">
        <w:rPr>
          <w:b/>
          <w:sz w:val="20"/>
        </w:rPr>
        <w:t>(40 CFR 64.7(d))</w:t>
      </w:r>
    </w:p>
    <w:p w14:paraId="38613960" w14:textId="77777777" w:rsidR="00B5345D" w:rsidRPr="006618A9" w:rsidRDefault="00B5345D" w:rsidP="00B5345D">
      <w:pPr>
        <w:jc w:val="both"/>
        <w:rPr>
          <w:b/>
          <w:sz w:val="20"/>
        </w:rPr>
      </w:pPr>
    </w:p>
    <w:p w14:paraId="0FCA7D64" w14:textId="6FEA0BE1" w:rsidR="00B5345D" w:rsidRPr="000402C3" w:rsidRDefault="00B5345D" w:rsidP="00B5345D">
      <w:pPr>
        <w:ind w:left="360" w:hanging="360"/>
        <w:jc w:val="both"/>
        <w:rPr>
          <w:b/>
          <w:sz w:val="20"/>
        </w:rPr>
      </w:pPr>
      <w:r>
        <w:rPr>
          <w:sz w:val="20"/>
        </w:rPr>
        <w:t>5</w:t>
      </w:r>
      <w:r w:rsidRPr="000402C3">
        <w:rPr>
          <w:sz w:val="20"/>
        </w:rPr>
        <w:t>.</w:t>
      </w:r>
      <w:r>
        <w:rPr>
          <w:sz w:val="20"/>
        </w:rPr>
        <w:tab/>
      </w:r>
      <w:r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Pr>
          <w:b/>
          <w:sz w:val="20"/>
        </w:rPr>
        <w:t>(40 CFR 64.6(c)(3), 40 CFR 64.7(c))</w:t>
      </w:r>
    </w:p>
    <w:p w14:paraId="66391DF9" w14:textId="77777777" w:rsidR="00B5345D" w:rsidRPr="00647585" w:rsidRDefault="00B5345D" w:rsidP="00B5345D">
      <w:pPr>
        <w:jc w:val="both"/>
        <w:rPr>
          <w:sz w:val="20"/>
        </w:rPr>
      </w:pPr>
    </w:p>
    <w:p w14:paraId="383FBF96" w14:textId="77777777" w:rsidR="00B5345D" w:rsidRDefault="00B5345D" w:rsidP="00B5345D">
      <w:pPr>
        <w:ind w:left="360" w:hanging="360"/>
        <w:jc w:val="both"/>
        <w:rPr>
          <w:b/>
          <w:sz w:val="20"/>
        </w:rPr>
      </w:pPr>
      <w:r>
        <w:rPr>
          <w:sz w:val="20"/>
        </w:rPr>
        <w:t>6.</w:t>
      </w:r>
      <w:r>
        <w:rPr>
          <w:sz w:val="20"/>
        </w:rPr>
        <w:tab/>
        <w:t xml:space="preserve">The permittee shall properly maintain the monitoring system, including keeping necessary parts for routine repair of the monitoring equipment.  </w:t>
      </w:r>
      <w:r>
        <w:rPr>
          <w:b/>
          <w:sz w:val="20"/>
        </w:rPr>
        <w:t>(40 CFR 64.7(b))</w:t>
      </w:r>
    </w:p>
    <w:p w14:paraId="00A5A713" w14:textId="77777777" w:rsidR="00B5345D" w:rsidRPr="00647585" w:rsidRDefault="00B5345D" w:rsidP="00B5345D">
      <w:pPr>
        <w:ind w:left="360" w:hanging="360"/>
        <w:jc w:val="both"/>
        <w:rPr>
          <w:sz w:val="20"/>
        </w:rPr>
      </w:pPr>
    </w:p>
    <w:p w14:paraId="6E07459D" w14:textId="1A848200" w:rsidR="00B5345D" w:rsidRDefault="00B5345D" w:rsidP="00B5345D">
      <w:pPr>
        <w:ind w:left="360" w:hanging="360"/>
        <w:jc w:val="both"/>
        <w:rPr>
          <w:b/>
          <w:sz w:val="20"/>
        </w:rPr>
      </w:pPr>
      <w:r>
        <w:rPr>
          <w:sz w:val="20"/>
        </w:rPr>
        <w:t>7.</w:t>
      </w:r>
      <w:r>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615B3D09" w14:textId="77777777" w:rsidR="00A03094" w:rsidRDefault="00A03094" w:rsidP="00F62984">
      <w:pPr>
        <w:jc w:val="both"/>
        <w:rPr>
          <w:sz w:val="20"/>
        </w:rPr>
      </w:pPr>
    </w:p>
    <w:p w14:paraId="2B23A26F" w14:textId="77777777" w:rsidR="00AE1D84" w:rsidRPr="007D4237" w:rsidRDefault="00AE1D84" w:rsidP="00F62984">
      <w:pPr>
        <w:jc w:val="both"/>
        <w:rPr>
          <w:sz w:val="20"/>
        </w:rPr>
      </w:pPr>
      <w:r>
        <w:rPr>
          <w:b/>
        </w:rPr>
        <w:t xml:space="preserve">VII.  </w:t>
      </w:r>
      <w:r>
        <w:rPr>
          <w:b/>
          <w:u w:val="single"/>
        </w:rPr>
        <w:t>REPORTING</w:t>
      </w:r>
    </w:p>
    <w:p w14:paraId="111B5664" w14:textId="77777777" w:rsidR="00AE1D84" w:rsidRPr="00047D6A" w:rsidRDefault="00AE1D84" w:rsidP="00F62984">
      <w:pPr>
        <w:jc w:val="both"/>
        <w:rPr>
          <w:sz w:val="20"/>
        </w:rPr>
      </w:pPr>
    </w:p>
    <w:p w14:paraId="60CDFA8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9117385" w14:textId="5C24916A" w:rsidR="00AE1D84" w:rsidRDefault="00AE1D84" w:rsidP="00F62984">
      <w:pPr>
        <w:ind w:left="360" w:hanging="360"/>
        <w:jc w:val="both"/>
        <w:rPr>
          <w:sz w:val="20"/>
        </w:rPr>
      </w:pPr>
    </w:p>
    <w:p w14:paraId="0D89AB0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5731317" w14:textId="620BDBC9" w:rsidR="00AE1D84" w:rsidRDefault="00AE1D84" w:rsidP="00CB7787">
      <w:pPr>
        <w:ind w:left="90" w:hanging="360"/>
        <w:jc w:val="both"/>
        <w:rPr>
          <w:sz w:val="20"/>
        </w:rPr>
      </w:pPr>
    </w:p>
    <w:p w14:paraId="77040D53" w14:textId="382C324F" w:rsidR="00DE79C6" w:rsidRDefault="00DE79C6" w:rsidP="00CB7787">
      <w:pPr>
        <w:ind w:left="90" w:hanging="360"/>
        <w:jc w:val="both"/>
        <w:rPr>
          <w:sz w:val="20"/>
        </w:rPr>
      </w:pPr>
    </w:p>
    <w:p w14:paraId="1292E52E" w14:textId="286EDF71" w:rsidR="00CD779C" w:rsidRDefault="00CD779C" w:rsidP="00CB7787">
      <w:pPr>
        <w:ind w:left="90" w:hanging="360"/>
        <w:jc w:val="both"/>
        <w:rPr>
          <w:sz w:val="20"/>
        </w:rPr>
      </w:pPr>
    </w:p>
    <w:p w14:paraId="407EC1B3" w14:textId="77777777" w:rsidR="00CD779C" w:rsidRDefault="00CD779C" w:rsidP="00CB7787">
      <w:pPr>
        <w:ind w:left="90" w:hanging="360"/>
        <w:jc w:val="both"/>
        <w:rPr>
          <w:sz w:val="20"/>
        </w:rPr>
      </w:pPr>
    </w:p>
    <w:p w14:paraId="5CB3DA52" w14:textId="77777777" w:rsidR="00DE79C6" w:rsidRPr="00984760" w:rsidRDefault="00DE79C6" w:rsidP="00CB7787">
      <w:pPr>
        <w:ind w:left="90" w:hanging="360"/>
        <w:jc w:val="both"/>
        <w:rPr>
          <w:sz w:val="20"/>
        </w:rPr>
      </w:pPr>
    </w:p>
    <w:p w14:paraId="1A923272" w14:textId="0E99A406" w:rsidR="00CB7787" w:rsidRDefault="00AE1D84" w:rsidP="00D601D8">
      <w:pPr>
        <w:pStyle w:val="ListParagraph"/>
        <w:numPr>
          <w:ilvl w:val="0"/>
          <w:numId w:val="69"/>
        </w:numPr>
        <w:ind w:left="360"/>
        <w:jc w:val="both"/>
        <w:rPr>
          <w:b/>
          <w:sz w:val="20"/>
        </w:rPr>
      </w:pPr>
      <w:r w:rsidRPr="00CB7787">
        <w:rPr>
          <w:sz w:val="20"/>
        </w:rPr>
        <w:t xml:space="preserve">Annual certification of compliance pursuant to General Conditions 19 and 20 of Part A.  The report shall be postmarked or received by the appropriate AQD District Office by March 15 for the previous calendar year.  </w:t>
      </w:r>
      <w:r w:rsidRPr="00CB7787">
        <w:rPr>
          <w:b/>
          <w:sz w:val="20"/>
        </w:rPr>
        <w:t>(R 336.1213(4)(c))</w:t>
      </w:r>
    </w:p>
    <w:p w14:paraId="373628B6" w14:textId="77777777" w:rsidR="00CB7787" w:rsidRPr="00CB7787" w:rsidRDefault="00CB7787" w:rsidP="00CB7787">
      <w:pPr>
        <w:jc w:val="both"/>
        <w:rPr>
          <w:b/>
          <w:sz w:val="20"/>
        </w:rPr>
      </w:pPr>
    </w:p>
    <w:p w14:paraId="6A17BEFB" w14:textId="73A4F685" w:rsidR="00CB7787" w:rsidRPr="00CB7787" w:rsidRDefault="00CB7787" w:rsidP="00D601D8">
      <w:pPr>
        <w:pStyle w:val="ListParagraph"/>
        <w:numPr>
          <w:ilvl w:val="0"/>
          <w:numId w:val="69"/>
        </w:numPr>
        <w:ind w:left="360"/>
        <w:jc w:val="both"/>
        <w:rPr>
          <w:b/>
          <w:sz w:val="20"/>
        </w:rPr>
      </w:pPr>
      <w:r w:rsidRPr="00CB7787">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B7787">
        <w:rPr>
          <w:rFonts w:cs="Arial"/>
          <w:b/>
          <w:sz w:val="20"/>
        </w:rPr>
        <w:t xml:space="preserve">(40 CFR 64.9(a)(2)(ii))  </w:t>
      </w:r>
    </w:p>
    <w:p w14:paraId="5FCE0CD0" w14:textId="77777777" w:rsidR="00AE1D84" w:rsidRPr="00E873CB" w:rsidRDefault="00AE1D84" w:rsidP="00F62984">
      <w:pPr>
        <w:jc w:val="both"/>
        <w:rPr>
          <w:rFonts w:cs="Arial"/>
          <w:sz w:val="20"/>
        </w:rPr>
      </w:pPr>
    </w:p>
    <w:p w14:paraId="7ECE6273" w14:textId="77777777" w:rsidR="00AE1D84" w:rsidRPr="007D4237" w:rsidRDefault="00AE1D84" w:rsidP="00F62984">
      <w:pPr>
        <w:jc w:val="both"/>
        <w:rPr>
          <w:rFonts w:cs="Arial"/>
          <w:sz w:val="20"/>
        </w:rPr>
      </w:pPr>
      <w:r w:rsidRPr="00FE0AD0">
        <w:rPr>
          <w:rFonts w:cs="Arial"/>
          <w:b/>
          <w:sz w:val="20"/>
        </w:rPr>
        <w:t>See Appendix 8</w:t>
      </w:r>
    </w:p>
    <w:p w14:paraId="4EA3D348" w14:textId="77777777" w:rsidR="00AE1D84" w:rsidRPr="00E873CB" w:rsidRDefault="00AE1D84" w:rsidP="00F62984">
      <w:pPr>
        <w:jc w:val="both"/>
        <w:rPr>
          <w:rFonts w:cs="Arial"/>
          <w:sz w:val="20"/>
        </w:rPr>
      </w:pPr>
    </w:p>
    <w:p w14:paraId="7DED5495" w14:textId="77777777" w:rsidR="00AE1D84" w:rsidRDefault="00AE1D84" w:rsidP="00F62984">
      <w:pPr>
        <w:jc w:val="both"/>
      </w:pPr>
      <w:r>
        <w:rPr>
          <w:b/>
        </w:rPr>
        <w:t xml:space="preserve">VIII.  </w:t>
      </w:r>
      <w:r>
        <w:rPr>
          <w:b/>
          <w:u w:val="single"/>
        </w:rPr>
        <w:t>STACK/VENT RESTRICTION(S)</w:t>
      </w:r>
    </w:p>
    <w:p w14:paraId="14D2D9C2" w14:textId="77777777" w:rsidR="00AE1D84" w:rsidRDefault="00AE1D84" w:rsidP="00F62984">
      <w:pPr>
        <w:jc w:val="both"/>
        <w:rPr>
          <w:sz w:val="20"/>
        </w:rPr>
      </w:pPr>
    </w:p>
    <w:p w14:paraId="77F8A43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8C1C447"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521EE744" w14:textId="77777777" w:rsidTr="008248B0">
        <w:trPr>
          <w:cantSplit/>
          <w:tblHeader/>
        </w:trPr>
        <w:tc>
          <w:tcPr>
            <w:tcW w:w="2520" w:type="dxa"/>
            <w:tcBorders>
              <w:bottom w:val="single" w:sz="4" w:space="0" w:color="auto"/>
            </w:tcBorders>
          </w:tcPr>
          <w:p w14:paraId="5C93A50B"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272F7B4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398217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E47A1B3" w14:textId="77777777" w:rsidR="00AE1D84" w:rsidRPr="00BD3DE3" w:rsidRDefault="00AE1D84" w:rsidP="00F62984">
            <w:pPr>
              <w:jc w:val="center"/>
              <w:rPr>
                <w:b/>
                <w:sz w:val="20"/>
              </w:rPr>
            </w:pPr>
            <w:r w:rsidRPr="00BD3DE3">
              <w:rPr>
                <w:b/>
                <w:sz w:val="20"/>
              </w:rPr>
              <w:t>M</w:t>
            </w:r>
            <w:r>
              <w:rPr>
                <w:b/>
                <w:sz w:val="20"/>
              </w:rPr>
              <w:t>inimum Height Above Ground</w:t>
            </w:r>
          </w:p>
          <w:p w14:paraId="7D132BF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38A77B3" w14:textId="77777777" w:rsidR="00AE1D84" w:rsidRPr="00BD3DE3" w:rsidRDefault="00AE1D84" w:rsidP="00AB71EF">
            <w:pPr>
              <w:jc w:val="center"/>
              <w:rPr>
                <w:b/>
                <w:sz w:val="20"/>
              </w:rPr>
            </w:pPr>
            <w:r w:rsidRPr="00BD3DE3">
              <w:rPr>
                <w:b/>
                <w:sz w:val="20"/>
              </w:rPr>
              <w:t>Underlying Applicable Requirements</w:t>
            </w:r>
          </w:p>
        </w:tc>
      </w:tr>
      <w:tr w:rsidR="00AE1D84" w14:paraId="49F18E5A" w14:textId="77777777" w:rsidTr="008248B0">
        <w:trPr>
          <w:cantSplit/>
        </w:trPr>
        <w:tc>
          <w:tcPr>
            <w:tcW w:w="2520" w:type="dxa"/>
            <w:tcBorders>
              <w:top w:val="single" w:sz="4" w:space="0" w:color="auto"/>
              <w:bottom w:val="single" w:sz="4" w:space="0" w:color="auto"/>
            </w:tcBorders>
          </w:tcPr>
          <w:p w14:paraId="069B025C" w14:textId="05DB23E8" w:rsidR="00AE1D84" w:rsidRPr="00984760" w:rsidRDefault="00ED0026" w:rsidP="00D601D8">
            <w:pPr>
              <w:numPr>
                <w:ilvl w:val="0"/>
                <w:numId w:val="39"/>
              </w:numPr>
              <w:ind w:left="315"/>
              <w:rPr>
                <w:sz w:val="20"/>
              </w:rPr>
            </w:pPr>
            <w:r w:rsidRPr="000F2D7D">
              <w:rPr>
                <w:sz w:val="20"/>
              </w:rPr>
              <w:t>SV-UNIT3-FURNACE</w:t>
            </w:r>
          </w:p>
        </w:tc>
        <w:tc>
          <w:tcPr>
            <w:tcW w:w="2610" w:type="dxa"/>
            <w:tcBorders>
              <w:top w:val="single" w:sz="4" w:space="0" w:color="auto"/>
              <w:bottom w:val="single" w:sz="4" w:space="0" w:color="auto"/>
            </w:tcBorders>
          </w:tcPr>
          <w:p w14:paraId="03B6310F" w14:textId="64962A13" w:rsidR="00AE1D84" w:rsidRPr="00BD3DE3" w:rsidRDefault="00ED0026" w:rsidP="00F466A0">
            <w:pPr>
              <w:jc w:val="center"/>
              <w:rPr>
                <w:sz w:val="20"/>
              </w:rPr>
            </w:pPr>
            <w:r>
              <w:rPr>
                <w:sz w:val="20"/>
              </w:rPr>
              <w:t>NA</w:t>
            </w:r>
          </w:p>
        </w:tc>
        <w:tc>
          <w:tcPr>
            <w:tcW w:w="2430" w:type="dxa"/>
            <w:tcBorders>
              <w:top w:val="single" w:sz="4" w:space="0" w:color="auto"/>
              <w:bottom w:val="single" w:sz="4" w:space="0" w:color="auto"/>
            </w:tcBorders>
          </w:tcPr>
          <w:p w14:paraId="7F84B14F" w14:textId="1090A263" w:rsidR="00AE1D84" w:rsidRPr="00ED0026" w:rsidRDefault="00ED0026" w:rsidP="00F466A0">
            <w:pPr>
              <w:jc w:val="center"/>
              <w:rPr>
                <w:sz w:val="20"/>
                <w:vertAlign w:val="superscript"/>
              </w:rPr>
            </w:pPr>
            <w:r>
              <w:rPr>
                <w:sz w:val="20"/>
              </w:rPr>
              <w:t>134</w:t>
            </w:r>
            <w:r>
              <w:rPr>
                <w:sz w:val="20"/>
                <w:vertAlign w:val="superscript"/>
              </w:rPr>
              <w:t>2</w:t>
            </w:r>
          </w:p>
        </w:tc>
        <w:tc>
          <w:tcPr>
            <w:tcW w:w="2880" w:type="dxa"/>
            <w:tcBorders>
              <w:top w:val="single" w:sz="4" w:space="0" w:color="auto"/>
              <w:bottom w:val="single" w:sz="4" w:space="0" w:color="auto"/>
            </w:tcBorders>
          </w:tcPr>
          <w:p w14:paraId="209331FE" w14:textId="2899B0EB" w:rsidR="00AE1D84" w:rsidRPr="002D3BFA" w:rsidRDefault="00ED0026" w:rsidP="00F466A0">
            <w:pPr>
              <w:jc w:val="center"/>
              <w:rPr>
                <w:b/>
                <w:sz w:val="20"/>
              </w:rPr>
            </w:pPr>
            <w:r w:rsidRPr="00ED0026">
              <w:rPr>
                <w:b/>
                <w:sz w:val="20"/>
              </w:rPr>
              <w:t>R 336.1201(3)</w:t>
            </w:r>
          </w:p>
        </w:tc>
      </w:tr>
    </w:tbl>
    <w:p w14:paraId="52EEEB8F" w14:textId="77777777" w:rsidR="00AE1D84" w:rsidRDefault="00AE1D84" w:rsidP="00F62984">
      <w:pPr>
        <w:jc w:val="both"/>
        <w:rPr>
          <w:sz w:val="20"/>
        </w:rPr>
      </w:pPr>
    </w:p>
    <w:p w14:paraId="53ADCFA4" w14:textId="77777777" w:rsidR="00AE1D84" w:rsidRDefault="00AE1D84" w:rsidP="00F62984">
      <w:pPr>
        <w:jc w:val="both"/>
      </w:pPr>
      <w:r>
        <w:rPr>
          <w:b/>
        </w:rPr>
        <w:t xml:space="preserve">IX.  </w:t>
      </w:r>
      <w:r>
        <w:rPr>
          <w:b/>
          <w:u w:val="single"/>
        </w:rPr>
        <w:t>OTHER REQUIREMENT(S)</w:t>
      </w:r>
    </w:p>
    <w:p w14:paraId="4E0399BF" w14:textId="77777777" w:rsidR="00AE1D84" w:rsidRPr="00FE0AD0" w:rsidRDefault="00AE1D84" w:rsidP="00F62984">
      <w:pPr>
        <w:jc w:val="both"/>
        <w:rPr>
          <w:sz w:val="20"/>
        </w:rPr>
      </w:pPr>
    </w:p>
    <w:p w14:paraId="0E02641E" w14:textId="77777777" w:rsidR="006034D9" w:rsidRPr="00F33125" w:rsidRDefault="006034D9" w:rsidP="006034D9">
      <w:pPr>
        <w:ind w:left="360" w:hanging="360"/>
        <w:jc w:val="both"/>
        <w:rPr>
          <w:sz w:val="20"/>
        </w:rPr>
      </w:pPr>
      <w:r>
        <w:rPr>
          <w:sz w:val="20"/>
        </w:rPr>
        <w:t>1.</w:t>
      </w:r>
      <w:r>
        <w:rPr>
          <w:sz w:val="20"/>
        </w:rPr>
        <w:tab/>
        <w:t xml:space="preserve">The permittee shall comply with all applicable requirements of 40 CFR Part 64.  </w:t>
      </w:r>
      <w:r>
        <w:rPr>
          <w:b/>
          <w:sz w:val="20"/>
        </w:rPr>
        <w:t>(40 CFR Part 64)</w:t>
      </w:r>
    </w:p>
    <w:p w14:paraId="0CC7790A" w14:textId="77777777" w:rsidR="006034D9" w:rsidRDefault="006034D9" w:rsidP="006034D9">
      <w:pPr>
        <w:jc w:val="both"/>
        <w:rPr>
          <w:sz w:val="20"/>
        </w:rPr>
      </w:pPr>
    </w:p>
    <w:p w14:paraId="3476AF9E" w14:textId="3673E364" w:rsidR="00AE1D84" w:rsidRDefault="006034D9" w:rsidP="006034D9">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483C13A5" w14:textId="3904C5AD" w:rsidR="000662AD" w:rsidRDefault="000662AD" w:rsidP="00F62984">
      <w:pPr>
        <w:jc w:val="both"/>
        <w:rPr>
          <w:sz w:val="20"/>
        </w:rPr>
      </w:pPr>
    </w:p>
    <w:p w14:paraId="07204B2D" w14:textId="77777777" w:rsidR="00281FB1" w:rsidRPr="00FE0AD0" w:rsidRDefault="00281FB1" w:rsidP="00F62984">
      <w:pPr>
        <w:jc w:val="both"/>
        <w:rPr>
          <w:sz w:val="20"/>
        </w:rPr>
      </w:pPr>
    </w:p>
    <w:p w14:paraId="43CA7336" w14:textId="77777777" w:rsidR="00AE1D84" w:rsidRPr="00B90185" w:rsidRDefault="00AE1D84" w:rsidP="00F62984">
      <w:pPr>
        <w:jc w:val="both"/>
        <w:rPr>
          <w:b/>
          <w:sz w:val="20"/>
        </w:rPr>
      </w:pPr>
      <w:r w:rsidRPr="00B90185">
        <w:rPr>
          <w:b/>
          <w:sz w:val="20"/>
          <w:u w:val="single"/>
        </w:rPr>
        <w:t>Footnotes</w:t>
      </w:r>
      <w:r w:rsidRPr="00B90185">
        <w:rPr>
          <w:b/>
          <w:sz w:val="20"/>
        </w:rPr>
        <w:t>:</w:t>
      </w:r>
    </w:p>
    <w:p w14:paraId="48B2C96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DE4D4F4"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940BB6" w14:textId="3449C7B8" w:rsidR="00E14632" w:rsidRDefault="00E14632" w:rsidP="00E14632">
      <w:pPr>
        <w:rPr>
          <w:sz w:val="20"/>
        </w:rPr>
      </w:pPr>
    </w:p>
    <w:p w14:paraId="03189EED" w14:textId="77777777" w:rsidR="005800B7" w:rsidRDefault="005800B7" w:rsidP="005800B7">
      <w:pPr>
        <w:rPr>
          <w:sz w:val="20"/>
        </w:rPr>
      </w:pPr>
    </w:p>
    <w:p w14:paraId="6295988D" w14:textId="77777777" w:rsidR="005800B7" w:rsidRPr="00D53AEC" w:rsidRDefault="005800B7" w:rsidP="005800B7">
      <w:pPr>
        <w:jc w:val="both"/>
        <w:rPr>
          <w:rFonts w:cs="Arial"/>
          <w:sz w:val="20"/>
        </w:rPr>
      </w:pPr>
    </w:p>
    <w:p w14:paraId="0D7FADCC" w14:textId="763B1750" w:rsidR="005800B7" w:rsidRDefault="005800B7" w:rsidP="00E14632">
      <w:pPr>
        <w:rPr>
          <w:sz w:val="20"/>
        </w:rPr>
      </w:pPr>
    </w:p>
    <w:p w14:paraId="71D3EE4B" w14:textId="71C5FD8C" w:rsidR="00DE79C6" w:rsidRDefault="00DE79C6">
      <w:pPr>
        <w:rPr>
          <w:b/>
          <w:sz w:val="20"/>
        </w:rPr>
      </w:pPr>
      <w:r>
        <w:rPr>
          <w:b/>
          <w:sz w:val="20"/>
        </w:rPr>
        <w:br w:type="page"/>
      </w:r>
    </w:p>
    <w:p w14:paraId="1ECE3DB5" w14:textId="77777777" w:rsidR="00DE79C6" w:rsidRDefault="00DE79C6">
      <w:pPr>
        <w:rPr>
          <w:sz w:val="20"/>
        </w:rPr>
      </w:pPr>
    </w:p>
    <w:p w14:paraId="21D7B712" w14:textId="6A69A403" w:rsidR="000322EF" w:rsidRPr="00C43734" w:rsidRDefault="000322EF" w:rsidP="00D469A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852396"/>
      <w:bookmarkStart w:id="77" w:name="_Toc852727"/>
      <w:bookmarkStart w:id="78" w:name="_Toc2571644"/>
      <w:bookmarkStart w:id="79" w:name="_Toc60046375"/>
      <w:r w:rsidRPr="00C43734">
        <w:rPr>
          <w:bCs/>
          <w:szCs w:val="28"/>
        </w:rPr>
        <w:t>EU</w:t>
      </w:r>
      <w:bookmarkEnd w:id="76"/>
      <w:bookmarkEnd w:id="77"/>
      <w:bookmarkEnd w:id="78"/>
      <w:r w:rsidR="00382ECD" w:rsidRPr="00382ECD">
        <w:rPr>
          <w:bCs/>
          <w:szCs w:val="28"/>
        </w:rPr>
        <w:t>-UNIT4-FURNACE</w:t>
      </w:r>
      <w:bookmarkEnd w:id="79"/>
    </w:p>
    <w:p w14:paraId="6B9702E1" w14:textId="77777777" w:rsidR="000322EF" w:rsidRPr="00EE02F9" w:rsidRDefault="000322EF" w:rsidP="00D469A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B566DAC" w14:textId="7CF0C234" w:rsidR="000322EF" w:rsidRDefault="000322EF" w:rsidP="00D469A8">
      <w:pPr>
        <w:rPr>
          <w:sz w:val="20"/>
        </w:rPr>
      </w:pPr>
    </w:p>
    <w:p w14:paraId="5DBA23BE" w14:textId="77777777" w:rsidR="000322EF" w:rsidRDefault="000322EF" w:rsidP="00D469A8">
      <w:pPr>
        <w:jc w:val="both"/>
        <w:rPr>
          <w:b/>
          <w:u w:val="single"/>
        </w:rPr>
      </w:pPr>
      <w:r>
        <w:rPr>
          <w:b/>
          <w:u w:val="single"/>
        </w:rPr>
        <w:t>DESCRIPTION</w:t>
      </w:r>
    </w:p>
    <w:p w14:paraId="48FA1C12" w14:textId="77777777" w:rsidR="000322EF" w:rsidRDefault="000322EF" w:rsidP="00D469A8">
      <w:pPr>
        <w:jc w:val="both"/>
        <w:rPr>
          <w:sz w:val="20"/>
        </w:rPr>
      </w:pPr>
    </w:p>
    <w:p w14:paraId="1527F7D4" w14:textId="127866D2" w:rsidR="000322EF" w:rsidRDefault="001C6921" w:rsidP="00D469A8">
      <w:pPr>
        <w:jc w:val="both"/>
        <w:rPr>
          <w:rFonts w:cs="Arial"/>
          <w:sz w:val="20"/>
        </w:rPr>
      </w:pPr>
      <w:r w:rsidRPr="00571055">
        <w:rPr>
          <w:rFonts w:cs="Arial"/>
          <w:sz w:val="20"/>
        </w:rPr>
        <w:t>Unit 4 Grate</w:t>
      </w:r>
      <w:r>
        <w:rPr>
          <w:rFonts w:cs="Arial"/>
          <w:sz w:val="20"/>
        </w:rPr>
        <w:t xml:space="preserve"> </w:t>
      </w:r>
      <w:r w:rsidRPr="00571055">
        <w:rPr>
          <w:rFonts w:cs="Arial"/>
          <w:sz w:val="20"/>
        </w:rPr>
        <w:t xml:space="preserve">Kiln Indurating Furnace dries and preheats </w:t>
      </w:r>
      <w:r>
        <w:rPr>
          <w:rFonts w:cs="Arial"/>
          <w:sz w:val="20"/>
        </w:rPr>
        <w:t>pellets</w:t>
      </w:r>
      <w:r w:rsidRPr="00571055">
        <w:rPr>
          <w:rFonts w:cs="Arial"/>
          <w:sz w:val="20"/>
        </w:rPr>
        <w:t xml:space="preserve"> on a traveling grate </w:t>
      </w:r>
      <w:r>
        <w:rPr>
          <w:rFonts w:cs="Arial"/>
          <w:sz w:val="20"/>
        </w:rPr>
        <w:t xml:space="preserve">and then heats the pellets in </w:t>
      </w:r>
      <w:r w:rsidRPr="00571055">
        <w:rPr>
          <w:rFonts w:cs="Arial"/>
          <w:sz w:val="20"/>
        </w:rPr>
        <w:t xml:space="preserve">a rotary kiln for final induration.  Unit 4 is fired with natural gas, fuel oil, </w:t>
      </w:r>
      <w:r w:rsidRPr="00571055">
        <w:rPr>
          <w:rFonts w:cs="Arial"/>
          <w:color w:val="000000"/>
          <w:sz w:val="20"/>
        </w:rPr>
        <w:t>coal, and/or coal/petroleum coke blend.  The</w:t>
      </w:r>
      <w:r w:rsidRPr="00571055">
        <w:rPr>
          <w:rFonts w:cs="Arial"/>
          <w:sz w:val="20"/>
        </w:rPr>
        <w:t xml:space="preserve"> maximum total heat input to Unit 4 is approximately 330 million BTU per hour.  The unit has a</w:t>
      </w:r>
      <w:r>
        <w:rPr>
          <w:rFonts w:cs="Arial"/>
          <w:sz w:val="20"/>
        </w:rPr>
        <w:t xml:space="preserve"> dry</w:t>
      </w:r>
      <w:r w:rsidRPr="00571055">
        <w:rPr>
          <w:rFonts w:cs="Arial"/>
          <w:sz w:val="20"/>
        </w:rPr>
        <w:t xml:space="preserve"> electrostatic precipitator dust collector.</w:t>
      </w:r>
      <w:r>
        <w:rPr>
          <w:rFonts w:cs="Arial"/>
          <w:sz w:val="20"/>
        </w:rPr>
        <w:t xml:space="preserve">  </w:t>
      </w:r>
    </w:p>
    <w:p w14:paraId="300D4DF5" w14:textId="77777777" w:rsidR="00380038" w:rsidRPr="0019740E" w:rsidRDefault="00380038" w:rsidP="00D469A8">
      <w:pPr>
        <w:jc w:val="both"/>
        <w:rPr>
          <w:sz w:val="20"/>
        </w:rPr>
      </w:pPr>
    </w:p>
    <w:p w14:paraId="395B3631" w14:textId="751F9038" w:rsidR="000322EF" w:rsidRPr="002D2E55" w:rsidRDefault="000322EF" w:rsidP="00D469A8">
      <w:pPr>
        <w:jc w:val="both"/>
        <w:rPr>
          <w:sz w:val="20"/>
        </w:rPr>
      </w:pPr>
      <w:r w:rsidRPr="00FE0AD0">
        <w:rPr>
          <w:b/>
          <w:sz w:val="20"/>
        </w:rPr>
        <w:t>Flexible Group ID</w:t>
      </w:r>
      <w:r>
        <w:rPr>
          <w:b/>
          <w:sz w:val="20"/>
        </w:rPr>
        <w:t>:</w:t>
      </w:r>
      <w:r>
        <w:rPr>
          <w:sz w:val="20"/>
        </w:rPr>
        <w:t xml:space="preserve"> </w:t>
      </w:r>
      <w:r w:rsidR="008C1134">
        <w:rPr>
          <w:sz w:val="20"/>
        </w:rPr>
        <w:t xml:space="preserve"> </w:t>
      </w:r>
      <w:r w:rsidR="00380038">
        <w:rPr>
          <w:sz w:val="20"/>
        </w:rPr>
        <w:t>FG-FURNACES, FG-TACONITEMACT</w:t>
      </w:r>
    </w:p>
    <w:p w14:paraId="7B3AB5C9" w14:textId="77777777" w:rsidR="000322EF" w:rsidRPr="0019740E" w:rsidRDefault="000322EF" w:rsidP="00D469A8">
      <w:pPr>
        <w:tabs>
          <w:tab w:val="left" w:pos="6328"/>
        </w:tabs>
        <w:jc w:val="both"/>
        <w:rPr>
          <w:sz w:val="20"/>
        </w:rPr>
      </w:pPr>
    </w:p>
    <w:p w14:paraId="165CE4DF" w14:textId="77777777" w:rsidR="000322EF" w:rsidRDefault="000322EF" w:rsidP="00D469A8">
      <w:pPr>
        <w:jc w:val="both"/>
        <w:rPr>
          <w:b/>
          <w:u w:val="single"/>
        </w:rPr>
      </w:pPr>
      <w:r>
        <w:rPr>
          <w:b/>
          <w:u w:val="single"/>
        </w:rPr>
        <w:t>POLLUTION CONTROL EQUIPMENT</w:t>
      </w:r>
    </w:p>
    <w:p w14:paraId="04C4F471" w14:textId="77777777" w:rsidR="000322EF" w:rsidRPr="0058608D" w:rsidRDefault="000322EF" w:rsidP="00D469A8">
      <w:pPr>
        <w:jc w:val="both"/>
      </w:pPr>
    </w:p>
    <w:p w14:paraId="461ECE43" w14:textId="77777777" w:rsidR="00D416E8" w:rsidRPr="00382ECD" w:rsidRDefault="00D416E8" w:rsidP="00D416E8">
      <w:pPr>
        <w:jc w:val="both"/>
        <w:rPr>
          <w:sz w:val="20"/>
        </w:rPr>
      </w:pPr>
      <w:r>
        <w:rPr>
          <w:sz w:val="20"/>
        </w:rPr>
        <w:t>Dry Electrostatic Precipitator</w:t>
      </w:r>
    </w:p>
    <w:p w14:paraId="0AE6FB2E" w14:textId="77777777" w:rsidR="000322EF" w:rsidRPr="00906ACF" w:rsidRDefault="000322EF" w:rsidP="00D469A8">
      <w:pPr>
        <w:jc w:val="both"/>
        <w:rPr>
          <w:sz w:val="20"/>
        </w:rPr>
      </w:pPr>
    </w:p>
    <w:p w14:paraId="5A3EC550" w14:textId="77777777" w:rsidR="000322EF" w:rsidRPr="00F01FE1" w:rsidRDefault="000322EF" w:rsidP="00D469A8">
      <w:pPr>
        <w:jc w:val="both"/>
        <w:rPr>
          <w:b/>
          <w:sz w:val="20"/>
          <w:u w:val="single"/>
        </w:rPr>
      </w:pPr>
      <w:r>
        <w:rPr>
          <w:b/>
        </w:rPr>
        <w:t xml:space="preserve">I.  </w:t>
      </w:r>
      <w:r>
        <w:rPr>
          <w:b/>
          <w:u w:val="single"/>
        </w:rPr>
        <w:t>EMISSION LIMIT(S)</w:t>
      </w:r>
    </w:p>
    <w:p w14:paraId="35247158" w14:textId="77777777" w:rsidR="000322EF" w:rsidRDefault="000322EF" w:rsidP="00D469A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980"/>
        <w:gridCol w:w="1530"/>
        <w:gridCol w:w="1810"/>
      </w:tblGrid>
      <w:tr w:rsidR="000322EF" w14:paraId="27A31F3B" w14:textId="77777777" w:rsidTr="00A76136">
        <w:trPr>
          <w:cantSplit/>
          <w:tblHeader/>
        </w:trPr>
        <w:tc>
          <w:tcPr>
            <w:tcW w:w="1626" w:type="dxa"/>
            <w:tcBorders>
              <w:top w:val="single" w:sz="4" w:space="0" w:color="auto"/>
              <w:left w:val="single" w:sz="4" w:space="0" w:color="auto"/>
              <w:bottom w:val="single" w:sz="4" w:space="0" w:color="auto"/>
              <w:right w:val="single" w:sz="4" w:space="0" w:color="auto"/>
            </w:tcBorders>
          </w:tcPr>
          <w:p w14:paraId="521D0A4B" w14:textId="77777777" w:rsidR="000322EF" w:rsidRPr="00BD3DE3" w:rsidRDefault="000322EF" w:rsidP="00D469A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20CA78" w14:textId="77777777" w:rsidR="000322EF" w:rsidRPr="00BD3DE3" w:rsidRDefault="000322EF" w:rsidP="00D469A8">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680434A9" w14:textId="3074F4F2" w:rsidR="000322EF" w:rsidRDefault="000322EF" w:rsidP="00D469A8">
            <w:pPr>
              <w:jc w:val="center"/>
              <w:rPr>
                <w:b/>
                <w:sz w:val="20"/>
              </w:rPr>
            </w:pPr>
            <w:r>
              <w:rPr>
                <w:b/>
                <w:sz w:val="20"/>
              </w:rPr>
              <w:t>Time Period/</w:t>
            </w:r>
            <w:r w:rsidR="00281FB1">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046513C9" w14:textId="77777777" w:rsidR="000322EF" w:rsidRPr="00BD3DE3" w:rsidRDefault="000322EF" w:rsidP="00D469A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B4B813" w14:textId="77777777" w:rsidR="000322EF" w:rsidRDefault="000322EF" w:rsidP="00D469A8">
            <w:pPr>
              <w:jc w:val="center"/>
              <w:rPr>
                <w:b/>
                <w:sz w:val="20"/>
              </w:rPr>
            </w:pPr>
            <w:r>
              <w:rPr>
                <w:b/>
                <w:sz w:val="20"/>
              </w:rPr>
              <w:t>Monitoring/</w:t>
            </w:r>
          </w:p>
          <w:p w14:paraId="14067145" w14:textId="77777777" w:rsidR="000322EF" w:rsidRPr="00BD3DE3" w:rsidRDefault="000322EF" w:rsidP="00D469A8">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563418AA" w14:textId="77777777" w:rsidR="000322EF" w:rsidRPr="00BD3DE3" w:rsidRDefault="000322EF" w:rsidP="00D469A8">
            <w:pPr>
              <w:jc w:val="center"/>
              <w:rPr>
                <w:b/>
                <w:sz w:val="20"/>
              </w:rPr>
            </w:pPr>
            <w:r w:rsidRPr="00BD3DE3">
              <w:rPr>
                <w:b/>
                <w:sz w:val="20"/>
              </w:rPr>
              <w:t>Underlying</w:t>
            </w:r>
            <w:r>
              <w:rPr>
                <w:b/>
                <w:sz w:val="20"/>
              </w:rPr>
              <w:t xml:space="preserve"> </w:t>
            </w:r>
            <w:r w:rsidRPr="00BD3DE3">
              <w:rPr>
                <w:b/>
                <w:sz w:val="20"/>
              </w:rPr>
              <w:t>Applicable Requirements</w:t>
            </w:r>
          </w:p>
        </w:tc>
      </w:tr>
      <w:tr w:rsidR="000322EF" w14:paraId="0A6F51D0" w14:textId="77777777" w:rsidTr="00A76136">
        <w:trPr>
          <w:cantSplit/>
        </w:trPr>
        <w:tc>
          <w:tcPr>
            <w:tcW w:w="1626" w:type="dxa"/>
            <w:tcBorders>
              <w:top w:val="single" w:sz="4" w:space="0" w:color="auto"/>
              <w:left w:val="single" w:sz="4" w:space="0" w:color="auto"/>
              <w:bottom w:val="single" w:sz="4" w:space="0" w:color="auto"/>
              <w:right w:val="single" w:sz="4" w:space="0" w:color="auto"/>
            </w:tcBorders>
          </w:tcPr>
          <w:p w14:paraId="37F1DC5F" w14:textId="6C4134A9" w:rsidR="000322EF" w:rsidRPr="00095B77" w:rsidRDefault="00B42A26" w:rsidP="00D601D8">
            <w:pPr>
              <w:numPr>
                <w:ilvl w:val="0"/>
                <w:numId w:val="40"/>
              </w:numPr>
              <w:ind w:left="435"/>
              <w:rPr>
                <w:sz w:val="20"/>
              </w:rPr>
            </w:pPr>
            <w:r w:rsidRPr="00C02B62">
              <w:rPr>
                <w:sz w:val="20"/>
              </w:rPr>
              <w:t>PM</w:t>
            </w:r>
          </w:p>
        </w:tc>
        <w:tc>
          <w:tcPr>
            <w:tcW w:w="1440" w:type="dxa"/>
            <w:tcBorders>
              <w:top w:val="single" w:sz="4" w:space="0" w:color="auto"/>
              <w:left w:val="single" w:sz="4" w:space="0" w:color="auto"/>
              <w:bottom w:val="single" w:sz="4" w:space="0" w:color="auto"/>
              <w:right w:val="single" w:sz="4" w:space="0" w:color="auto"/>
            </w:tcBorders>
          </w:tcPr>
          <w:p w14:paraId="549FFC5B" w14:textId="496A128D" w:rsidR="000322EF" w:rsidRPr="00380038" w:rsidRDefault="00380038" w:rsidP="00D469A8">
            <w:pPr>
              <w:jc w:val="center"/>
              <w:rPr>
                <w:sz w:val="20"/>
                <w:vertAlign w:val="superscript"/>
              </w:rPr>
            </w:pPr>
            <w:r>
              <w:rPr>
                <w:sz w:val="20"/>
              </w:rPr>
              <w:t>0.10 pounds per 1000 pounds of exhaust gases</w:t>
            </w:r>
            <w:r>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18A112B7" w14:textId="0EF16A6D" w:rsidR="000322EF" w:rsidRPr="00C02B62" w:rsidRDefault="00A268D7" w:rsidP="00D469A8">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657C048" w14:textId="02BDE76C" w:rsidR="000322EF" w:rsidRPr="00BD3DE3" w:rsidRDefault="00380038" w:rsidP="00D469A8">
            <w:pPr>
              <w:jc w:val="center"/>
              <w:rPr>
                <w:sz w:val="20"/>
              </w:rPr>
            </w:pPr>
            <w:r>
              <w:rPr>
                <w:sz w:val="20"/>
              </w:rPr>
              <w:t>EU-UNIT4-FURNACE</w:t>
            </w:r>
          </w:p>
        </w:tc>
        <w:tc>
          <w:tcPr>
            <w:tcW w:w="1530" w:type="dxa"/>
            <w:tcBorders>
              <w:top w:val="single" w:sz="4" w:space="0" w:color="auto"/>
              <w:left w:val="single" w:sz="4" w:space="0" w:color="auto"/>
              <w:bottom w:val="single" w:sz="4" w:space="0" w:color="auto"/>
              <w:right w:val="single" w:sz="4" w:space="0" w:color="auto"/>
            </w:tcBorders>
          </w:tcPr>
          <w:p w14:paraId="1F788724" w14:textId="37CAB0D9" w:rsidR="000322EF" w:rsidRPr="00BD3DE3" w:rsidRDefault="00380038" w:rsidP="00D469A8">
            <w:pPr>
              <w:jc w:val="center"/>
              <w:rPr>
                <w:sz w:val="20"/>
              </w:rPr>
            </w:pPr>
            <w:r>
              <w:rPr>
                <w:sz w:val="20"/>
              </w:rPr>
              <w:t>SC V. 1</w:t>
            </w:r>
          </w:p>
        </w:tc>
        <w:tc>
          <w:tcPr>
            <w:tcW w:w="1810" w:type="dxa"/>
            <w:tcBorders>
              <w:top w:val="single" w:sz="4" w:space="0" w:color="auto"/>
              <w:left w:val="single" w:sz="4" w:space="0" w:color="auto"/>
              <w:bottom w:val="single" w:sz="4" w:space="0" w:color="auto"/>
              <w:right w:val="single" w:sz="4" w:space="0" w:color="auto"/>
            </w:tcBorders>
          </w:tcPr>
          <w:p w14:paraId="7B45EEB9" w14:textId="0F4C5313" w:rsidR="00281FB1" w:rsidRDefault="00380038" w:rsidP="00D469A8">
            <w:pPr>
              <w:jc w:val="center"/>
              <w:rPr>
                <w:b/>
                <w:sz w:val="20"/>
              </w:rPr>
            </w:pPr>
            <w:r w:rsidRPr="00380038">
              <w:rPr>
                <w:b/>
                <w:sz w:val="20"/>
              </w:rPr>
              <w:t xml:space="preserve">R 336.1331 </w:t>
            </w:r>
          </w:p>
          <w:p w14:paraId="6DE522A7" w14:textId="7DFDDEF2" w:rsidR="000322EF" w:rsidRPr="00471C93" w:rsidRDefault="000322EF" w:rsidP="00D469A8">
            <w:pPr>
              <w:jc w:val="center"/>
              <w:rPr>
                <w:b/>
                <w:sz w:val="20"/>
              </w:rPr>
            </w:pPr>
          </w:p>
        </w:tc>
      </w:tr>
    </w:tbl>
    <w:p w14:paraId="4DE9DAAE" w14:textId="1AC7564A" w:rsidR="000322EF" w:rsidRPr="00AA061F" w:rsidRDefault="000322EF" w:rsidP="00D469A8">
      <w:pPr>
        <w:jc w:val="both"/>
        <w:rPr>
          <w:sz w:val="20"/>
        </w:rPr>
      </w:pPr>
    </w:p>
    <w:p w14:paraId="1F773322" w14:textId="77777777" w:rsidR="000322EF" w:rsidRPr="000C40EB" w:rsidRDefault="000322EF" w:rsidP="00D469A8">
      <w:pPr>
        <w:jc w:val="both"/>
        <w:rPr>
          <w:sz w:val="20"/>
        </w:rPr>
      </w:pPr>
    </w:p>
    <w:p w14:paraId="3AF164BC" w14:textId="77777777" w:rsidR="000322EF" w:rsidRDefault="000322EF" w:rsidP="00D469A8">
      <w:pPr>
        <w:jc w:val="both"/>
        <w:rPr>
          <w:b/>
          <w:u w:val="single"/>
        </w:rPr>
      </w:pPr>
      <w:r>
        <w:rPr>
          <w:b/>
        </w:rPr>
        <w:t xml:space="preserve">II.  </w:t>
      </w:r>
      <w:r>
        <w:rPr>
          <w:b/>
          <w:u w:val="single"/>
        </w:rPr>
        <w:t>MATERIAL LIMIT(S)</w:t>
      </w:r>
    </w:p>
    <w:p w14:paraId="59B261C7" w14:textId="77777777" w:rsidR="000322EF" w:rsidRDefault="000322EF" w:rsidP="00D469A8">
      <w:pPr>
        <w:jc w:val="both"/>
        <w:rPr>
          <w:sz w:val="20"/>
        </w:rPr>
      </w:pPr>
    </w:p>
    <w:p w14:paraId="4E39513E" w14:textId="2C7B75DE" w:rsidR="000322EF" w:rsidRDefault="00A03094" w:rsidP="00D469A8">
      <w:pPr>
        <w:jc w:val="both"/>
        <w:rPr>
          <w:sz w:val="20"/>
        </w:rPr>
      </w:pPr>
      <w:r>
        <w:rPr>
          <w:sz w:val="20"/>
        </w:rPr>
        <w:t>NA</w:t>
      </w:r>
    </w:p>
    <w:p w14:paraId="17659B98" w14:textId="77777777" w:rsidR="00A03094" w:rsidRPr="000C40EB" w:rsidRDefault="00A03094" w:rsidP="00D469A8">
      <w:pPr>
        <w:jc w:val="both"/>
        <w:rPr>
          <w:sz w:val="20"/>
        </w:rPr>
      </w:pPr>
    </w:p>
    <w:p w14:paraId="07EEA96B" w14:textId="77777777" w:rsidR="000322EF" w:rsidRPr="00F01FE1" w:rsidRDefault="000322EF" w:rsidP="00D469A8">
      <w:pPr>
        <w:jc w:val="both"/>
        <w:rPr>
          <w:b/>
          <w:sz w:val="20"/>
          <w:u w:val="single"/>
        </w:rPr>
      </w:pPr>
      <w:r>
        <w:rPr>
          <w:b/>
        </w:rPr>
        <w:t xml:space="preserve">III.  </w:t>
      </w:r>
      <w:r>
        <w:rPr>
          <w:b/>
          <w:u w:val="single"/>
        </w:rPr>
        <w:t>PROCESS/OPERATIONAL RESTRICTION(S)</w:t>
      </w:r>
      <w:r w:rsidDel="001C614B">
        <w:rPr>
          <w:b/>
          <w:u w:val="single"/>
        </w:rPr>
        <w:t xml:space="preserve"> </w:t>
      </w:r>
    </w:p>
    <w:p w14:paraId="69E624F1" w14:textId="77777777" w:rsidR="000322EF" w:rsidRPr="00FB6071" w:rsidRDefault="000322EF" w:rsidP="00D469A8">
      <w:pPr>
        <w:jc w:val="both"/>
        <w:rPr>
          <w:sz w:val="20"/>
        </w:rPr>
      </w:pPr>
    </w:p>
    <w:p w14:paraId="3D241ECC" w14:textId="38249B4F" w:rsidR="000322EF" w:rsidRPr="00984760" w:rsidRDefault="00C11E78" w:rsidP="00C11E78">
      <w:pPr>
        <w:jc w:val="both"/>
        <w:rPr>
          <w:sz w:val="20"/>
        </w:rPr>
      </w:pPr>
      <w:r>
        <w:rPr>
          <w:sz w:val="20"/>
        </w:rPr>
        <w:t>NA</w:t>
      </w:r>
    </w:p>
    <w:p w14:paraId="2DBE4B82" w14:textId="77777777" w:rsidR="000322EF" w:rsidRPr="00FB6071" w:rsidRDefault="000322EF" w:rsidP="00D469A8">
      <w:pPr>
        <w:jc w:val="both"/>
        <w:rPr>
          <w:sz w:val="20"/>
        </w:rPr>
      </w:pPr>
    </w:p>
    <w:p w14:paraId="78637411" w14:textId="77777777" w:rsidR="000322EF" w:rsidRPr="00F01FE1" w:rsidRDefault="000322EF" w:rsidP="00D469A8">
      <w:pPr>
        <w:jc w:val="both"/>
        <w:rPr>
          <w:b/>
          <w:sz w:val="20"/>
          <w:u w:val="single"/>
        </w:rPr>
      </w:pPr>
      <w:r w:rsidRPr="00FB6071">
        <w:rPr>
          <w:b/>
        </w:rPr>
        <w:t xml:space="preserve">IV.  </w:t>
      </w:r>
      <w:r w:rsidRPr="00FB6071">
        <w:rPr>
          <w:b/>
          <w:u w:val="single"/>
        </w:rPr>
        <w:t>DESIGN</w:t>
      </w:r>
      <w:r>
        <w:rPr>
          <w:b/>
          <w:u w:val="single"/>
        </w:rPr>
        <w:t>/EQUIPMENT PARAMETER(S)</w:t>
      </w:r>
    </w:p>
    <w:p w14:paraId="1A68B913" w14:textId="77777777" w:rsidR="000322EF" w:rsidRPr="00AA061F" w:rsidRDefault="000322EF" w:rsidP="00D469A8">
      <w:pPr>
        <w:jc w:val="both"/>
        <w:rPr>
          <w:sz w:val="20"/>
        </w:rPr>
      </w:pPr>
    </w:p>
    <w:p w14:paraId="3E90BBFC" w14:textId="7C09DC52" w:rsidR="000322EF" w:rsidRPr="00984760" w:rsidRDefault="00C11E78" w:rsidP="00C11E78">
      <w:pPr>
        <w:jc w:val="both"/>
        <w:rPr>
          <w:sz w:val="20"/>
        </w:rPr>
      </w:pPr>
      <w:r>
        <w:rPr>
          <w:sz w:val="20"/>
        </w:rPr>
        <w:t>NA</w:t>
      </w:r>
    </w:p>
    <w:p w14:paraId="51888139" w14:textId="77777777" w:rsidR="000322EF" w:rsidRPr="00FE0AD0" w:rsidRDefault="000322EF" w:rsidP="00D469A8">
      <w:pPr>
        <w:jc w:val="both"/>
        <w:rPr>
          <w:sz w:val="20"/>
        </w:rPr>
      </w:pPr>
    </w:p>
    <w:p w14:paraId="7CD236E7" w14:textId="77777777" w:rsidR="000322EF" w:rsidRPr="00AA061F" w:rsidRDefault="000322EF" w:rsidP="00D469A8">
      <w:pPr>
        <w:jc w:val="both"/>
      </w:pPr>
      <w:r>
        <w:rPr>
          <w:b/>
        </w:rPr>
        <w:t xml:space="preserve">V.  </w:t>
      </w:r>
      <w:r>
        <w:rPr>
          <w:b/>
          <w:u w:val="single"/>
        </w:rPr>
        <w:t>TESTING/SAMPLING</w:t>
      </w:r>
    </w:p>
    <w:p w14:paraId="27913BE6" w14:textId="77777777" w:rsidR="000322EF" w:rsidRPr="00FE0AD0" w:rsidRDefault="000322EF" w:rsidP="00D469A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B3A353" w14:textId="77777777" w:rsidR="000322EF" w:rsidRPr="00E873CB" w:rsidRDefault="000322EF" w:rsidP="00D469A8">
      <w:pPr>
        <w:ind w:right="72"/>
        <w:jc w:val="both"/>
        <w:rPr>
          <w:rFonts w:cs="Arial"/>
          <w:sz w:val="20"/>
        </w:rPr>
      </w:pPr>
    </w:p>
    <w:p w14:paraId="595A7770" w14:textId="038C4D4A" w:rsidR="00C11E78" w:rsidRPr="001E2C2F" w:rsidRDefault="00C11E78" w:rsidP="00A76136">
      <w:pPr>
        <w:pStyle w:val="ListParagraph"/>
        <w:numPr>
          <w:ilvl w:val="0"/>
          <w:numId w:val="41"/>
        </w:numPr>
        <w:ind w:left="360"/>
        <w:jc w:val="both"/>
        <w:rPr>
          <w:rFonts w:cs="Arial"/>
          <w:b/>
          <w:color w:val="000000"/>
          <w:sz w:val="20"/>
        </w:rPr>
      </w:pPr>
      <w:r w:rsidRPr="001E2C2F">
        <w:rPr>
          <w:rFonts w:cs="Arial"/>
          <w:sz w:val="20"/>
        </w:rPr>
        <w:t xml:space="preserve">The permittee </w:t>
      </w:r>
      <w:r w:rsidRPr="00C02B62">
        <w:rPr>
          <w:rFonts w:cs="Arial"/>
          <w:sz w:val="20"/>
        </w:rPr>
        <w:t xml:space="preserve">shall verify </w:t>
      </w:r>
      <w:r w:rsidR="00BB6FA9" w:rsidRPr="00C02B62">
        <w:rPr>
          <w:rFonts w:cs="Arial"/>
          <w:sz w:val="20"/>
        </w:rPr>
        <w:t>PM</w:t>
      </w:r>
      <w:r w:rsidRPr="00C02B62">
        <w:rPr>
          <w:rFonts w:cs="Arial"/>
          <w:sz w:val="20"/>
        </w:rPr>
        <w:t xml:space="preserve"> emission rates from EU-UNIT4-FURNACE by testing at the owner’s expense, in accordance with the Department requirements</w:t>
      </w:r>
      <w:r w:rsidRPr="001E2C2F">
        <w:rPr>
          <w:rFonts w:cs="Arial"/>
          <w:sz w:val="20"/>
        </w:rPr>
        <w:t>.  Testing shall be performed using an approved EPA Method listed in 40 CFR 63.9621.  An alternate method, or a modification to the approved EPA Method, may be specified in an AQD</w:t>
      </w:r>
      <w:r w:rsidRPr="001E2C2F">
        <w:rPr>
          <w:rFonts w:cs="Arial"/>
          <w:sz w:val="20"/>
        </w:rPr>
        <w:noBreakHyphen/>
        <w:t xml:space="preserve">approved Test Protocol.  </w:t>
      </w:r>
      <w:r w:rsidRPr="001E2C2F">
        <w:rPr>
          <w:rFonts w:cs="Arial"/>
          <w:color w:val="000000"/>
          <w:sz w:val="20"/>
        </w:rPr>
        <w:t>No less than</w:t>
      </w:r>
      <w:r w:rsidRPr="001E2C2F">
        <w:rPr>
          <w:rFonts w:cs="Arial"/>
          <w:color w:val="FF0000"/>
          <w:sz w:val="20"/>
        </w:rPr>
        <w:t xml:space="preserve"> </w:t>
      </w:r>
      <w:r w:rsidRPr="001E2C2F">
        <w:rPr>
          <w:rFonts w:cs="Arial"/>
          <w:color w:val="000000"/>
          <w:sz w:val="20"/>
        </w:rPr>
        <w:t>30</w:t>
      </w:r>
      <w:r w:rsidRPr="001E2C2F">
        <w:rPr>
          <w:rFonts w:cs="Arial"/>
          <w:color w:val="FF0000"/>
          <w:sz w:val="20"/>
        </w:rPr>
        <w:t xml:space="preserve"> </w:t>
      </w:r>
      <w:r w:rsidRPr="001E2C2F">
        <w:rPr>
          <w:rFonts w:cs="Arial"/>
          <w:color w:val="000000"/>
          <w:sz w:val="20"/>
        </w:rPr>
        <w:t>days prior to testing, the permittee shall submit a complete test plan to the AQD Technical Programs Unit and District Office</w:t>
      </w:r>
      <w:r w:rsidRPr="001E2C2F">
        <w:rPr>
          <w:rFonts w:cs="Arial"/>
          <w:sz w:val="20"/>
        </w:rPr>
        <w:t xml:space="preserve">.  </w:t>
      </w:r>
      <w:r w:rsidRPr="001E2C2F">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1E2C2F">
        <w:rPr>
          <w:rFonts w:cs="Arial"/>
          <w:b/>
          <w:color w:val="000000"/>
          <w:sz w:val="20"/>
        </w:rPr>
        <w:t xml:space="preserve"> (</w:t>
      </w:r>
      <w:r w:rsidRPr="001E2C2F">
        <w:rPr>
          <w:b/>
          <w:sz w:val="20"/>
        </w:rPr>
        <w:t xml:space="preserve">R 336.1213(3), </w:t>
      </w:r>
      <w:r w:rsidRPr="001E2C2F">
        <w:rPr>
          <w:rFonts w:cs="Arial"/>
          <w:b/>
          <w:color w:val="000000"/>
          <w:sz w:val="20"/>
        </w:rPr>
        <w:t xml:space="preserve">R 336.2001, R 336.2003, </w:t>
      </w:r>
      <w:r w:rsidRPr="001E2C2F">
        <w:rPr>
          <w:rFonts w:cs="Arial"/>
          <w:b/>
          <w:sz w:val="20"/>
        </w:rPr>
        <w:t>R 336.2004</w:t>
      </w:r>
      <w:r w:rsidRPr="001E2C2F">
        <w:rPr>
          <w:rFonts w:cs="Arial"/>
          <w:b/>
          <w:color w:val="000000"/>
          <w:sz w:val="20"/>
        </w:rPr>
        <w:t>)</w:t>
      </w:r>
    </w:p>
    <w:p w14:paraId="7EA4E910" w14:textId="50F41ABF" w:rsidR="00C11E78" w:rsidRDefault="00C11E78" w:rsidP="00C11E78">
      <w:pPr>
        <w:ind w:left="360"/>
        <w:jc w:val="both"/>
        <w:rPr>
          <w:rFonts w:cs="Arial"/>
          <w:b/>
          <w:color w:val="000000"/>
          <w:sz w:val="20"/>
        </w:rPr>
      </w:pPr>
    </w:p>
    <w:p w14:paraId="178E01CD" w14:textId="01209A80" w:rsidR="00C11E78" w:rsidRPr="00E7046D" w:rsidRDefault="00C11E78" w:rsidP="00D601D8">
      <w:pPr>
        <w:numPr>
          <w:ilvl w:val="0"/>
          <w:numId w:val="41"/>
        </w:numPr>
        <w:ind w:left="360"/>
        <w:jc w:val="both"/>
        <w:rPr>
          <w:rFonts w:cs="Arial"/>
          <w:sz w:val="20"/>
        </w:rPr>
      </w:pPr>
      <w:r w:rsidRPr="00E7046D">
        <w:rPr>
          <w:rFonts w:cs="Arial"/>
          <w:sz w:val="20"/>
        </w:rPr>
        <w:t xml:space="preserve">The permittee shall verify </w:t>
      </w:r>
      <w:r w:rsidRPr="00C02B62">
        <w:rPr>
          <w:rFonts w:cs="Arial"/>
          <w:sz w:val="20"/>
        </w:rPr>
        <w:t xml:space="preserve">the </w:t>
      </w:r>
      <w:r w:rsidR="00BB6FA9" w:rsidRPr="00C02B62">
        <w:rPr>
          <w:rFonts w:cs="Arial"/>
          <w:sz w:val="20"/>
        </w:rPr>
        <w:t>PM</w:t>
      </w:r>
      <w:r w:rsidRPr="00C02B62">
        <w:rPr>
          <w:rFonts w:cs="Arial"/>
          <w:sz w:val="20"/>
        </w:rPr>
        <w:t xml:space="preserve"> emission </w:t>
      </w:r>
      <w:r w:rsidRPr="00E7046D">
        <w:rPr>
          <w:rFonts w:cs="Arial"/>
          <w:sz w:val="20"/>
        </w:rPr>
        <w:t xml:space="preserve">rates </w:t>
      </w:r>
      <w:r w:rsidRPr="0062368A">
        <w:rPr>
          <w:rFonts w:cs="Arial"/>
          <w:sz w:val="20"/>
        </w:rPr>
        <w:t>from EU-UNIT</w:t>
      </w:r>
      <w:r>
        <w:rPr>
          <w:rFonts w:cs="Arial"/>
          <w:sz w:val="20"/>
        </w:rPr>
        <w:t>4</w:t>
      </w:r>
      <w:r w:rsidRPr="0062368A">
        <w:rPr>
          <w:rFonts w:cs="Arial"/>
          <w:sz w:val="20"/>
        </w:rPr>
        <w:t>-FURNACE</w:t>
      </w:r>
      <w:r w:rsidRPr="00E7046D">
        <w:rPr>
          <w:rFonts w:cs="Arial"/>
          <w:sz w:val="20"/>
        </w:rPr>
        <w:t xml:space="preserve">, </w:t>
      </w:r>
      <w:r w:rsidRPr="0062368A">
        <w:rPr>
          <w:rFonts w:cs="Arial"/>
          <w:sz w:val="20"/>
        </w:rPr>
        <w:t>within 180 days of start up, and a minimum, every five years from the date of the last test thereafter</w:t>
      </w:r>
      <w:r w:rsidRPr="00E7046D">
        <w:rPr>
          <w:rFonts w:cs="Arial"/>
          <w:sz w:val="20"/>
        </w:rPr>
        <w:t>.</w:t>
      </w:r>
      <w:r>
        <w:rPr>
          <w:rFonts w:cs="Arial"/>
          <w:sz w:val="20"/>
          <w:vertAlign w:val="superscript"/>
        </w:rPr>
        <w:t>2</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E94EDF1" w14:textId="383C0C47" w:rsidR="00DE79C6" w:rsidRDefault="00DE79C6" w:rsidP="00DE79C6">
      <w:pPr>
        <w:tabs>
          <w:tab w:val="left" w:pos="540"/>
        </w:tabs>
        <w:ind w:left="360"/>
        <w:jc w:val="both"/>
        <w:rPr>
          <w:rFonts w:cs="Arial"/>
          <w:sz w:val="20"/>
        </w:rPr>
      </w:pPr>
    </w:p>
    <w:p w14:paraId="72AFCD57" w14:textId="77777777" w:rsidR="008C7CCE" w:rsidRPr="00DE79C6" w:rsidRDefault="008C7CCE" w:rsidP="00DE79C6">
      <w:pPr>
        <w:tabs>
          <w:tab w:val="left" w:pos="540"/>
        </w:tabs>
        <w:ind w:left="360"/>
        <w:jc w:val="both"/>
        <w:rPr>
          <w:rFonts w:cs="Arial"/>
          <w:sz w:val="20"/>
        </w:rPr>
      </w:pPr>
    </w:p>
    <w:p w14:paraId="02A44678" w14:textId="12890BC3" w:rsidR="00C11E78" w:rsidRPr="00C11E78" w:rsidRDefault="00C11E78" w:rsidP="00D601D8">
      <w:pPr>
        <w:numPr>
          <w:ilvl w:val="0"/>
          <w:numId w:val="41"/>
        </w:numPr>
        <w:tabs>
          <w:tab w:val="left" w:pos="540"/>
        </w:tabs>
        <w:ind w:left="360"/>
        <w:jc w:val="both"/>
        <w:rPr>
          <w:rFonts w:cs="Arial"/>
          <w:sz w:val="20"/>
        </w:rPr>
      </w:pPr>
      <w:r w:rsidRPr="002A2FAE">
        <w:rPr>
          <w:rFonts w:cs="Arial"/>
          <w:sz w:val="20"/>
        </w:rPr>
        <w:t>The permittee shall notify the AQD Technical Programs Unit Supervisor and the District Supervisor not less than</w:t>
      </w:r>
      <w:r w:rsidR="00D4163C">
        <w:rPr>
          <w:rFonts w:cs="Arial"/>
          <w:sz w:val="20"/>
        </w:rPr>
        <w:t xml:space="preserve"> </w:t>
      </w:r>
      <w:r w:rsidRPr="002A2FAE">
        <w:rPr>
          <w:rFonts w:cs="Arial"/>
          <w:sz w:val="20"/>
        </w:rPr>
        <w:t>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B3660CF" w14:textId="77777777" w:rsidR="00C11E78" w:rsidRPr="009E40D6" w:rsidRDefault="00C11E78" w:rsidP="00C11E78">
      <w:pPr>
        <w:jc w:val="both"/>
        <w:rPr>
          <w:rFonts w:cs="Arial"/>
          <w:sz w:val="20"/>
        </w:rPr>
      </w:pPr>
    </w:p>
    <w:p w14:paraId="2B9CC56B" w14:textId="77777777" w:rsidR="000322EF" w:rsidRPr="00FE0AD0" w:rsidRDefault="000322EF" w:rsidP="00D469A8">
      <w:pPr>
        <w:jc w:val="both"/>
        <w:rPr>
          <w:b/>
          <w:sz w:val="20"/>
        </w:rPr>
      </w:pPr>
      <w:r w:rsidRPr="00FE0AD0">
        <w:rPr>
          <w:b/>
          <w:sz w:val="20"/>
        </w:rPr>
        <w:t>See Appendix 5</w:t>
      </w:r>
    </w:p>
    <w:p w14:paraId="384E5A9C" w14:textId="77777777" w:rsidR="000322EF" w:rsidRPr="00FE0AD0" w:rsidRDefault="000322EF" w:rsidP="00D469A8">
      <w:pPr>
        <w:jc w:val="both"/>
        <w:rPr>
          <w:sz w:val="20"/>
        </w:rPr>
      </w:pPr>
    </w:p>
    <w:p w14:paraId="30F6EA1D" w14:textId="77777777" w:rsidR="000322EF" w:rsidRPr="005B3EA3" w:rsidRDefault="000322EF" w:rsidP="00D469A8">
      <w:pPr>
        <w:jc w:val="both"/>
      </w:pPr>
      <w:r w:rsidRPr="005B3EA3">
        <w:rPr>
          <w:b/>
        </w:rPr>
        <w:t xml:space="preserve">VI.  </w:t>
      </w:r>
      <w:r w:rsidRPr="005B3EA3">
        <w:rPr>
          <w:b/>
          <w:u w:val="single"/>
        </w:rPr>
        <w:t>MONITORING/RECORDKEEPING</w:t>
      </w:r>
    </w:p>
    <w:p w14:paraId="0B803367" w14:textId="77777777" w:rsidR="000322EF" w:rsidRPr="005B3EA3" w:rsidRDefault="000322EF" w:rsidP="00D469A8">
      <w:pPr>
        <w:jc w:val="both"/>
        <w:rPr>
          <w:sz w:val="20"/>
        </w:rPr>
      </w:pPr>
      <w:r w:rsidRPr="005B3EA3">
        <w:rPr>
          <w:sz w:val="20"/>
        </w:rPr>
        <w:t xml:space="preserve">Records shall be maintained on file for a period of five years.  </w:t>
      </w:r>
      <w:r w:rsidRPr="005B3EA3">
        <w:rPr>
          <w:b/>
          <w:sz w:val="20"/>
        </w:rPr>
        <w:t>(R 336.1213(3)(b)(ii))</w:t>
      </w:r>
    </w:p>
    <w:p w14:paraId="5040BA3A" w14:textId="77777777" w:rsidR="000322EF" w:rsidRPr="005B3EA3" w:rsidRDefault="000322EF" w:rsidP="00D469A8">
      <w:pPr>
        <w:jc w:val="both"/>
        <w:rPr>
          <w:sz w:val="20"/>
        </w:rPr>
      </w:pPr>
    </w:p>
    <w:p w14:paraId="7B129C1B" w14:textId="77777777" w:rsidR="00253AFB" w:rsidRPr="00510A62" w:rsidRDefault="00253AFB" w:rsidP="00D601D8">
      <w:pPr>
        <w:numPr>
          <w:ilvl w:val="0"/>
          <w:numId w:val="70"/>
        </w:numPr>
        <w:tabs>
          <w:tab w:val="left" w:pos="360"/>
          <w:tab w:val="left" w:pos="540"/>
        </w:tabs>
        <w:ind w:left="360"/>
        <w:jc w:val="both"/>
        <w:rPr>
          <w:sz w:val="20"/>
        </w:rPr>
      </w:pPr>
      <w:r w:rsidRPr="00510A62">
        <w:rPr>
          <w:sz w:val="20"/>
        </w:rPr>
        <w:t xml:space="preserve">The permittee shall utilize COM-recorded opacity as an indicator of the proper operation of the electrostatic precipitator.  The indicator range of opacity defining proper function of the ESP is 0-20%.  Six-minute average values shall be based on 36 or more equally spaced instantaneous opacity measurements per six-minute period.  The COM shall be calibrated in accordance with 40 CFR Part 60, Subpart A.  </w:t>
      </w:r>
      <w:r w:rsidRPr="00510A62">
        <w:rPr>
          <w:b/>
          <w:sz w:val="20"/>
        </w:rPr>
        <w:t>(40 CFR 64.6(c)(1)(i) and (ii))</w:t>
      </w:r>
    </w:p>
    <w:p w14:paraId="13FBB085" w14:textId="77777777" w:rsidR="00253AFB" w:rsidRPr="00510A62" w:rsidRDefault="00253AFB" w:rsidP="00253AFB">
      <w:pPr>
        <w:jc w:val="both"/>
        <w:rPr>
          <w:sz w:val="20"/>
        </w:rPr>
      </w:pPr>
    </w:p>
    <w:p w14:paraId="5E1B9333" w14:textId="37911523" w:rsidR="00C02B62" w:rsidRPr="00C02B62" w:rsidRDefault="00C02B62" w:rsidP="00A76136">
      <w:pPr>
        <w:pStyle w:val="ListParagraph"/>
        <w:numPr>
          <w:ilvl w:val="0"/>
          <w:numId w:val="70"/>
        </w:numPr>
        <w:ind w:left="360"/>
        <w:jc w:val="both"/>
        <w:rPr>
          <w:sz w:val="20"/>
        </w:rPr>
      </w:pPr>
      <w:r w:rsidRPr="00C02B62">
        <w:rPr>
          <w:sz w:val="20"/>
        </w:rPr>
        <w:t xml:space="preserve">The opacity monitor shall continuously monitor opacity, the indicator range is 0-20% opacity, the averaging period is 6 minutes. </w:t>
      </w:r>
      <w:r w:rsidR="007F0A15">
        <w:rPr>
          <w:sz w:val="20"/>
        </w:rPr>
        <w:t xml:space="preserve"> </w:t>
      </w:r>
      <w:r w:rsidRPr="00C02B62">
        <w:rPr>
          <w:sz w:val="20"/>
        </w:rPr>
        <w:t xml:space="preserve">The monitor shall be calibrated daily.  </w:t>
      </w:r>
      <w:r w:rsidRPr="00C02B62">
        <w:rPr>
          <w:b/>
          <w:bCs/>
          <w:sz w:val="20"/>
        </w:rPr>
        <w:t>(40 CFR 64.6(c)(1)(iii))</w:t>
      </w:r>
    </w:p>
    <w:p w14:paraId="2310C109" w14:textId="77777777" w:rsidR="00253AFB" w:rsidRDefault="00253AFB" w:rsidP="00253AFB">
      <w:pPr>
        <w:pStyle w:val="ListParagraph"/>
        <w:rPr>
          <w:sz w:val="20"/>
        </w:rPr>
      </w:pPr>
    </w:p>
    <w:p w14:paraId="54CA4146" w14:textId="53E4C3E5" w:rsidR="00253AFB" w:rsidRPr="006618A9" w:rsidRDefault="00253AFB" w:rsidP="00D601D8">
      <w:pPr>
        <w:pStyle w:val="ListParagraph"/>
        <w:numPr>
          <w:ilvl w:val="0"/>
          <w:numId w:val="70"/>
        </w:numPr>
        <w:ind w:left="360"/>
        <w:jc w:val="both"/>
        <w:rPr>
          <w:sz w:val="20"/>
        </w:rPr>
      </w:pPr>
      <w:r w:rsidRPr="00510A62">
        <w:rPr>
          <w:sz w:val="20"/>
        </w:rPr>
        <w:t xml:space="preserve">An excursion is a departure from the indicator range of </w:t>
      </w:r>
      <w:r>
        <w:rPr>
          <w:sz w:val="20"/>
        </w:rPr>
        <w:t>0-20% for greater than two 6-minute block averages per hour.</w:t>
      </w:r>
      <w:r w:rsidRPr="00510A62">
        <w:rPr>
          <w:sz w:val="20"/>
        </w:rPr>
        <w:t xml:space="preserve"> </w:t>
      </w:r>
      <w:r w:rsidR="007F0A15">
        <w:rPr>
          <w:sz w:val="20"/>
        </w:rPr>
        <w:t xml:space="preserve"> </w:t>
      </w:r>
      <w:r w:rsidRPr="00510A62">
        <w:rPr>
          <w:b/>
          <w:sz w:val="20"/>
        </w:rPr>
        <w:t>(40 CFR 64.6(c)(2))</w:t>
      </w:r>
    </w:p>
    <w:p w14:paraId="4C403882" w14:textId="77777777" w:rsidR="00253AFB" w:rsidRPr="006618A9" w:rsidRDefault="00253AFB" w:rsidP="00253AFB">
      <w:pPr>
        <w:jc w:val="both"/>
        <w:rPr>
          <w:sz w:val="20"/>
        </w:rPr>
      </w:pPr>
    </w:p>
    <w:p w14:paraId="56C4A413" w14:textId="0A3BFC6A" w:rsidR="00253AFB" w:rsidRDefault="00253AFB" w:rsidP="00D601D8">
      <w:pPr>
        <w:pStyle w:val="ListParagraph"/>
        <w:numPr>
          <w:ilvl w:val="0"/>
          <w:numId w:val="70"/>
        </w:numPr>
        <w:ind w:left="360"/>
        <w:jc w:val="both"/>
        <w:rPr>
          <w:b/>
          <w:sz w:val="20"/>
        </w:rPr>
      </w:pPr>
      <w:r w:rsidRPr="006618A9">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7F0A15">
        <w:rPr>
          <w:sz w:val="20"/>
        </w:rPr>
        <w:t xml:space="preserve"> </w:t>
      </w:r>
      <w:r w:rsidRPr="006618A9">
        <w:rPr>
          <w:sz w:val="20"/>
        </w:rPr>
        <w:t xml:space="preserve"> </w:t>
      </w:r>
      <w:r w:rsidRPr="006618A9">
        <w:rPr>
          <w:b/>
          <w:sz w:val="20"/>
        </w:rPr>
        <w:t>(40 CFR 64.7(d))</w:t>
      </w:r>
    </w:p>
    <w:p w14:paraId="50D7465E" w14:textId="77777777" w:rsidR="00253AFB" w:rsidRPr="006618A9" w:rsidRDefault="00253AFB" w:rsidP="00253AFB">
      <w:pPr>
        <w:jc w:val="both"/>
        <w:rPr>
          <w:b/>
          <w:sz w:val="20"/>
        </w:rPr>
      </w:pPr>
    </w:p>
    <w:p w14:paraId="14774C9A" w14:textId="3CBC574B" w:rsidR="00253AFB" w:rsidRPr="000402C3" w:rsidRDefault="00253AFB" w:rsidP="00253AFB">
      <w:pPr>
        <w:ind w:left="360" w:hanging="360"/>
        <w:jc w:val="both"/>
        <w:rPr>
          <w:b/>
          <w:sz w:val="20"/>
        </w:rPr>
      </w:pPr>
      <w:r>
        <w:rPr>
          <w:sz w:val="20"/>
        </w:rPr>
        <w:t>5</w:t>
      </w:r>
      <w:r w:rsidRPr="000402C3">
        <w:rPr>
          <w:sz w:val="20"/>
        </w:rPr>
        <w:t>.</w:t>
      </w:r>
      <w:r>
        <w:rPr>
          <w:sz w:val="20"/>
        </w:rPr>
        <w:tab/>
      </w:r>
      <w:r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Pr>
          <w:b/>
          <w:sz w:val="20"/>
        </w:rPr>
        <w:t>(40 CFR 64.6(c)(3), 40 CFR 64.7(c))</w:t>
      </w:r>
    </w:p>
    <w:p w14:paraId="3FC27C4C" w14:textId="77777777" w:rsidR="00253AFB" w:rsidRPr="00647585" w:rsidRDefault="00253AFB" w:rsidP="00253AFB">
      <w:pPr>
        <w:jc w:val="both"/>
        <w:rPr>
          <w:sz w:val="20"/>
        </w:rPr>
      </w:pPr>
    </w:p>
    <w:p w14:paraId="23274CF9" w14:textId="77777777" w:rsidR="00253AFB" w:rsidRDefault="00253AFB" w:rsidP="00253AFB">
      <w:pPr>
        <w:ind w:left="360" w:hanging="360"/>
        <w:jc w:val="both"/>
        <w:rPr>
          <w:b/>
          <w:sz w:val="20"/>
        </w:rPr>
      </w:pPr>
      <w:r>
        <w:rPr>
          <w:sz w:val="20"/>
        </w:rPr>
        <w:t>6.</w:t>
      </w:r>
      <w:r>
        <w:rPr>
          <w:sz w:val="20"/>
        </w:rPr>
        <w:tab/>
        <w:t xml:space="preserve">The permittee shall properly maintain the monitoring system, including keeping necessary parts for routine repair of the monitoring equipment.  </w:t>
      </w:r>
      <w:r>
        <w:rPr>
          <w:b/>
          <w:sz w:val="20"/>
        </w:rPr>
        <w:t>(40 CFR 64.7(b))</w:t>
      </w:r>
    </w:p>
    <w:p w14:paraId="35C0AC5F" w14:textId="77777777" w:rsidR="00253AFB" w:rsidRPr="00647585" w:rsidRDefault="00253AFB" w:rsidP="00253AFB">
      <w:pPr>
        <w:ind w:left="360" w:hanging="360"/>
        <w:jc w:val="both"/>
        <w:rPr>
          <w:sz w:val="20"/>
        </w:rPr>
      </w:pPr>
    </w:p>
    <w:p w14:paraId="3BA19007" w14:textId="77777777" w:rsidR="00253AFB" w:rsidRDefault="00253AFB" w:rsidP="00253AFB">
      <w:pPr>
        <w:ind w:left="360" w:hanging="360"/>
        <w:jc w:val="both"/>
        <w:rPr>
          <w:b/>
          <w:sz w:val="20"/>
        </w:rPr>
      </w:pPr>
      <w:r>
        <w:rPr>
          <w:sz w:val="20"/>
        </w:rPr>
        <w:t>7.</w:t>
      </w:r>
      <w:r>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401F3C60" w14:textId="77777777" w:rsidR="00253AFB" w:rsidRDefault="00253AFB" w:rsidP="00253AFB">
      <w:pPr>
        <w:ind w:left="360" w:hanging="360"/>
        <w:jc w:val="both"/>
        <w:rPr>
          <w:b/>
          <w:sz w:val="20"/>
        </w:rPr>
      </w:pPr>
    </w:p>
    <w:p w14:paraId="75918C18" w14:textId="77777777" w:rsidR="000322EF" w:rsidRPr="00F01FE1" w:rsidRDefault="000322EF" w:rsidP="00D469A8">
      <w:pPr>
        <w:jc w:val="both"/>
        <w:rPr>
          <w:b/>
          <w:sz w:val="20"/>
          <w:u w:val="single"/>
        </w:rPr>
      </w:pPr>
      <w:r>
        <w:rPr>
          <w:b/>
        </w:rPr>
        <w:t xml:space="preserve">VII.  </w:t>
      </w:r>
      <w:r>
        <w:rPr>
          <w:b/>
          <w:u w:val="single"/>
        </w:rPr>
        <w:t>REPORTING</w:t>
      </w:r>
    </w:p>
    <w:p w14:paraId="6BB863AF" w14:textId="77777777" w:rsidR="000322EF" w:rsidRPr="00047D6A" w:rsidRDefault="000322EF" w:rsidP="00D469A8">
      <w:pPr>
        <w:jc w:val="both"/>
        <w:rPr>
          <w:sz w:val="20"/>
        </w:rPr>
      </w:pPr>
    </w:p>
    <w:p w14:paraId="1BD5313B" w14:textId="77777777" w:rsidR="000322EF" w:rsidRDefault="000322EF" w:rsidP="00D469A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CCE5343" w14:textId="0F3BD3F8" w:rsidR="000322EF" w:rsidRDefault="000322EF" w:rsidP="00D469A8">
      <w:pPr>
        <w:ind w:left="360" w:hanging="360"/>
        <w:jc w:val="both"/>
        <w:rPr>
          <w:sz w:val="20"/>
        </w:rPr>
      </w:pPr>
    </w:p>
    <w:p w14:paraId="725D1F55" w14:textId="77777777" w:rsidR="000322EF" w:rsidRDefault="000322EF" w:rsidP="00D469A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987F297" w14:textId="3B841A7E" w:rsidR="000322EF" w:rsidRDefault="000322EF" w:rsidP="00D469A8">
      <w:pPr>
        <w:ind w:left="360" w:hanging="360"/>
        <w:jc w:val="both"/>
        <w:rPr>
          <w:sz w:val="20"/>
        </w:rPr>
      </w:pPr>
    </w:p>
    <w:p w14:paraId="6F728EA7" w14:textId="77777777" w:rsidR="000322EF" w:rsidRPr="00984760" w:rsidRDefault="000322EF" w:rsidP="00D469A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D789FE" w14:textId="77777777" w:rsidR="000322EF" w:rsidRPr="000C40EB" w:rsidRDefault="000322EF" w:rsidP="00D469A8">
      <w:pPr>
        <w:ind w:right="72"/>
        <w:jc w:val="both"/>
        <w:rPr>
          <w:rFonts w:cs="Arial"/>
          <w:sz w:val="20"/>
        </w:rPr>
      </w:pPr>
    </w:p>
    <w:p w14:paraId="21F77A80" w14:textId="3404168E" w:rsidR="00BA3695" w:rsidRDefault="006F4CDF" w:rsidP="00D601D8">
      <w:pPr>
        <w:numPr>
          <w:ilvl w:val="0"/>
          <w:numId w:val="42"/>
        </w:numPr>
        <w:jc w:val="both"/>
        <w:rPr>
          <w:b/>
          <w:color w:val="000000"/>
          <w:sz w:val="20"/>
        </w:rPr>
      </w:pPr>
      <w:r w:rsidRPr="00CC3AFD">
        <w:rPr>
          <w:color w:val="000000"/>
          <w:sz w:val="20"/>
        </w:rPr>
        <w:t>Within 60 days after the end of each ozone control period, the permittee shall submit a summary report for Unit 4 Indurating Furnace in an acceptable format including all of the information specified in Rule 801(12).</w:t>
      </w:r>
      <w:r w:rsidRPr="00CC3AFD">
        <w:rPr>
          <w:rFonts w:cs="Arial"/>
          <w:b/>
          <w:color w:val="000000"/>
          <w:sz w:val="20"/>
          <w:vertAlign w:val="superscript"/>
        </w:rPr>
        <w:t>1</w:t>
      </w:r>
      <w:r w:rsidRPr="00CC3AFD">
        <w:rPr>
          <w:color w:val="000000"/>
          <w:sz w:val="20"/>
        </w:rPr>
        <w:t xml:space="preserve"> </w:t>
      </w:r>
      <w:r w:rsidRPr="000F2D7D">
        <w:rPr>
          <w:b/>
          <w:color w:val="000000"/>
          <w:sz w:val="20"/>
        </w:rPr>
        <w:t>(</w:t>
      </w:r>
      <w:r w:rsidRPr="00CC3AFD">
        <w:rPr>
          <w:b/>
          <w:color w:val="000000"/>
          <w:sz w:val="20"/>
        </w:rPr>
        <w:t>R</w:t>
      </w:r>
      <w:r w:rsidR="007F0A15">
        <w:rPr>
          <w:b/>
          <w:color w:val="000000"/>
          <w:sz w:val="20"/>
        </w:rPr>
        <w:t> </w:t>
      </w:r>
      <w:r w:rsidRPr="00CC3AFD">
        <w:rPr>
          <w:b/>
          <w:color w:val="000000"/>
          <w:sz w:val="20"/>
        </w:rPr>
        <w:t>336.1801(12)</w:t>
      </w:r>
      <w:r w:rsidR="00BA3695">
        <w:rPr>
          <w:b/>
          <w:color w:val="000000"/>
          <w:sz w:val="20"/>
        </w:rPr>
        <w:t>)</w:t>
      </w:r>
    </w:p>
    <w:p w14:paraId="56FFA5C1" w14:textId="77777777" w:rsidR="00BA3695" w:rsidRDefault="00BA3695" w:rsidP="00BA3695">
      <w:pPr>
        <w:jc w:val="both"/>
        <w:rPr>
          <w:b/>
          <w:color w:val="000000"/>
          <w:sz w:val="20"/>
        </w:rPr>
      </w:pPr>
    </w:p>
    <w:p w14:paraId="784A5367" w14:textId="7B095628" w:rsidR="00BA3695" w:rsidRPr="00BA3695" w:rsidRDefault="00BA3695" w:rsidP="00D601D8">
      <w:pPr>
        <w:pStyle w:val="ListParagraph"/>
        <w:numPr>
          <w:ilvl w:val="0"/>
          <w:numId w:val="42"/>
        </w:numPr>
        <w:jc w:val="both"/>
        <w:rPr>
          <w:b/>
          <w:sz w:val="20"/>
        </w:rPr>
      </w:pPr>
      <w:r w:rsidRPr="00CB7787">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B7787">
        <w:rPr>
          <w:rFonts w:cs="Arial"/>
          <w:b/>
          <w:sz w:val="20"/>
        </w:rPr>
        <w:t xml:space="preserve">(40 CFR 64.9(a)(2)(ii))  </w:t>
      </w:r>
    </w:p>
    <w:p w14:paraId="33E5FAC0" w14:textId="77777777" w:rsidR="000322EF" w:rsidRPr="00E873CB" w:rsidRDefault="000322EF" w:rsidP="00D469A8">
      <w:pPr>
        <w:jc w:val="both"/>
        <w:rPr>
          <w:rFonts w:cs="Arial"/>
          <w:sz w:val="20"/>
        </w:rPr>
      </w:pPr>
    </w:p>
    <w:p w14:paraId="18D168FA" w14:textId="77777777" w:rsidR="000322EF" w:rsidRPr="00FE0AD0" w:rsidRDefault="000322EF" w:rsidP="00D469A8">
      <w:pPr>
        <w:jc w:val="both"/>
        <w:rPr>
          <w:rFonts w:cs="Arial"/>
          <w:b/>
          <w:sz w:val="20"/>
        </w:rPr>
      </w:pPr>
      <w:r w:rsidRPr="00FE0AD0">
        <w:rPr>
          <w:rFonts w:cs="Arial"/>
          <w:b/>
          <w:sz w:val="20"/>
        </w:rPr>
        <w:t>See Appendix 8</w:t>
      </w:r>
    </w:p>
    <w:p w14:paraId="34B4EE67" w14:textId="77777777" w:rsidR="000322EF" w:rsidRPr="00E873CB" w:rsidRDefault="000322EF" w:rsidP="00D469A8">
      <w:pPr>
        <w:jc w:val="both"/>
        <w:rPr>
          <w:rFonts w:cs="Arial"/>
          <w:sz w:val="20"/>
        </w:rPr>
      </w:pPr>
    </w:p>
    <w:p w14:paraId="1C2AA602" w14:textId="77777777" w:rsidR="000322EF" w:rsidRDefault="000322EF" w:rsidP="00D469A8">
      <w:pPr>
        <w:jc w:val="both"/>
      </w:pPr>
      <w:r>
        <w:rPr>
          <w:b/>
        </w:rPr>
        <w:t xml:space="preserve">VIII.  </w:t>
      </w:r>
      <w:r>
        <w:rPr>
          <w:b/>
          <w:u w:val="single"/>
        </w:rPr>
        <w:t>STACK/VENT RESTRICTION(S)</w:t>
      </w:r>
    </w:p>
    <w:p w14:paraId="2B2F643C" w14:textId="77777777" w:rsidR="000322EF" w:rsidRDefault="000322EF" w:rsidP="00D469A8">
      <w:pPr>
        <w:jc w:val="both"/>
        <w:rPr>
          <w:sz w:val="20"/>
        </w:rPr>
      </w:pPr>
    </w:p>
    <w:p w14:paraId="54250C8A" w14:textId="77777777" w:rsidR="000322EF" w:rsidRPr="00FE0AD0" w:rsidRDefault="000322EF" w:rsidP="00D469A8">
      <w:pPr>
        <w:jc w:val="both"/>
        <w:rPr>
          <w:sz w:val="20"/>
        </w:rPr>
      </w:pPr>
      <w:r w:rsidRPr="00FE0AD0">
        <w:rPr>
          <w:sz w:val="20"/>
        </w:rPr>
        <w:t>The exhaust gases from the stacks listed in the table below shall be discharged unobstructed vertically upwards to the ambient air unless otherwise noted:</w:t>
      </w:r>
    </w:p>
    <w:p w14:paraId="2C5EF38F" w14:textId="77777777" w:rsidR="000322EF" w:rsidRDefault="000322EF" w:rsidP="00D469A8">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0322EF" w14:paraId="1A1DF1F9" w14:textId="77777777" w:rsidTr="00D469A8">
        <w:trPr>
          <w:cantSplit/>
          <w:tblHeader/>
        </w:trPr>
        <w:tc>
          <w:tcPr>
            <w:tcW w:w="2610" w:type="dxa"/>
            <w:tcBorders>
              <w:bottom w:val="single" w:sz="4" w:space="0" w:color="auto"/>
            </w:tcBorders>
          </w:tcPr>
          <w:p w14:paraId="51B27E3A" w14:textId="77777777" w:rsidR="000322EF" w:rsidRPr="00BD3DE3" w:rsidRDefault="000322EF" w:rsidP="00D469A8">
            <w:pPr>
              <w:jc w:val="center"/>
              <w:rPr>
                <w:b/>
                <w:sz w:val="20"/>
              </w:rPr>
            </w:pPr>
            <w:r w:rsidRPr="00BD3DE3">
              <w:rPr>
                <w:b/>
                <w:sz w:val="20"/>
              </w:rPr>
              <w:t>Stack &amp; Vent ID</w:t>
            </w:r>
          </w:p>
        </w:tc>
        <w:tc>
          <w:tcPr>
            <w:tcW w:w="2520" w:type="dxa"/>
            <w:tcBorders>
              <w:bottom w:val="single" w:sz="4" w:space="0" w:color="auto"/>
            </w:tcBorders>
          </w:tcPr>
          <w:p w14:paraId="47A169A3" w14:textId="77777777" w:rsidR="000322EF" w:rsidRPr="00BD3DE3" w:rsidRDefault="000322EF" w:rsidP="00D469A8">
            <w:pPr>
              <w:jc w:val="center"/>
              <w:rPr>
                <w:b/>
                <w:sz w:val="20"/>
              </w:rPr>
            </w:pPr>
            <w:r w:rsidRPr="00BD3DE3">
              <w:rPr>
                <w:b/>
                <w:sz w:val="20"/>
              </w:rPr>
              <w:t xml:space="preserve">Maximum </w:t>
            </w:r>
            <w:r>
              <w:rPr>
                <w:b/>
                <w:sz w:val="20"/>
              </w:rPr>
              <w:t>Exhaust Diameter / Dimensions</w:t>
            </w:r>
          </w:p>
          <w:p w14:paraId="165E61A4" w14:textId="77777777" w:rsidR="000322EF" w:rsidRPr="00BD3DE3" w:rsidRDefault="000322EF" w:rsidP="00D469A8">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DD498BC" w14:textId="77777777" w:rsidR="000322EF" w:rsidRDefault="000322EF" w:rsidP="00D469A8">
            <w:pPr>
              <w:jc w:val="center"/>
              <w:rPr>
                <w:b/>
                <w:sz w:val="20"/>
              </w:rPr>
            </w:pPr>
            <w:r w:rsidRPr="00BD3DE3">
              <w:rPr>
                <w:b/>
                <w:sz w:val="20"/>
              </w:rPr>
              <w:t>M</w:t>
            </w:r>
            <w:r>
              <w:rPr>
                <w:b/>
                <w:sz w:val="20"/>
              </w:rPr>
              <w:t xml:space="preserve">inimum Height </w:t>
            </w:r>
          </w:p>
          <w:p w14:paraId="1FF43B11" w14:textId="77777777" w:rsidR="000322EF" w:rsidRPr="00BD3DE3" w:rsidRDefault="000322EF" w:rsidP="00D469A8">
            <w:pPr>
              <w:jc w:val="center"/>
              <w:rPr>
                <w:b/>
                <w:sz w:val="20"/>
              </w:rPr>
            </w:pPr>
            <w:r>
              <w:rPr>
                <w:b/>
                <w:sz w:val="20"/>
              </w:rPr>
              <w:t>Above Ground</w:t>
            </w:r>
          </w:p>
          <w:p w14:paraId="778ABBB0" w14:textId="77777777" w:rsidR="000322EF" w:rsidRPr="00BD3DE3" w:rsidRDefault="000322EF" w:rsidP="00D469A8">
            <w:pPr>
              <w:jc w:val="center"/>
              <w:rPr>
                <w:b/>
                <w:sz w:val="20"/>
              </w:rPr>
            </w:pPr>
            <w:r w:rsidRPr="00BD3DE3">
              <w:rPr>
                <w:b/>
                <w:sz w:val="20"/>
              </w:rPr>
              <w:t>(feet)</w:t>
            </w:r>
          </w:p>
        </w:tc>
        <w:tc>
          <w:tcPr>
            <w:tcW w:w="2880" w:type="dxa"/>
            <w:tcBorders>
              <w:bottom w:val="single" w:sz="4" w:space="0" w:color="auto"/>
            </w:tcBorders>
          </w:tcPr>
          <w:p w14:paraId="204F37D7" w14:textId="77777777" w:rsidR="000322EF" w:rsidRPr="00BD3DE3" w:rsidRDefault="000322EF" w:rsidP="00D469A8">
            <w:pPr>
              <w:jc w:val="center"/>
              <w:rPr>
                <w:b/>
                <w:sz w:val="20"/>
              </w:rPr>
            </w:pPr>
            <w:r w:rsidRPr="00BD3DE3">
              <w:rPr>
                <w:b/>
                <w:sz w:val="20"/>
              </w:rPr>
              <w:t>Underlying Applicable Requirements</w:t>
            </w:r>
          </w:p>
        </w:tc>
      </w:tr>
      <w:tr w:rsidR="000322EF" w14:paraId="0B5D92BB" w14:textId="77777777" w:rsidTr="00D469A8">
        <w:trPr>
          <w:cantSplit/>
        </w:trPr>
        <w:tc>
          <w:tcPr>
            <w:tcW w:w="2610" w:type="dxa"/>
            <w:tcBorders>
              <w:top w:val="single" w:sz="4" w:space="0" w:color="auto"/>
              <w:bottom w:val="single" w:sz="4" w:space="0" w:color="auto"/>
            </w:tcBorders>
          </w:tcPr>
          <w:p w14:paraId="09D8A026" w14:textId="2FA60D72" w:rsidR="000322EF" w:rsidRPr="00984760" w:rsidRDefault="006F4CDF" w:rsidP="00D601D8">
            <w:pPr>
              <w:numPr>
                <w:ilvl w:val="0"/>
                <w:numId w:val="43"/>
              </w:numPr>
              <w:ind w:left="315"/>
              <w:rPr>
                <w:sz w:val="20"/>
              </w:rPr>
            </w:pPr>
            <w:r w:rsidRPr="000F2D7D">
              <w:rPr>
                <w:sz w:val="20"/>
              </w:rPr>
              <w:t>SV-UNIT4-FURNACE</w:t>
            </w:r>
          </w:p>
        </w:tc>
        <w:tc>
          <w:tcPr>
            <w:tcW w:w="2520" w:type="dxa"/>
            <w:tcBorders>
              <w:top w:val="single" w:sz="4" w:space="0" w:color="auto"/>
              <w:bottom w:val="single" w:sz="4" w:space="0" w:color="auto"/>
            </w:tcBorders>
          </w:tcPr>
          <w:p w14:paraId="5684783E" w14:textId="7B303691" w:rsidR="000322EF" w:rsidRPr="006F4CDF" w:rsidRDefault="00B94EF3" w:rsidP="00D469A8">
            <w:pPr>
              <w:jc w:val="center"/>
              <w:rPr>
                <w:sz w:val="20"/>
                <w:vertAlign w:val="superscript"/>
              </w:rPr>
            </w:pPr>
            <w:r>
              <w:rPr>
                <w:sz w:val="20"/>
              </w:rPr>
              <w:t>210</w:t>
            </w:r>
            <w:r w:rsidR="006F4CDF">
              <w:rPr>
                <w:sz w:val="20"/>
                <w:vertAlign w:val="superscript"/>
              </w:rPr>
              <w:t>2</w:t>
            </w:r>
          </w:p>
        </w:tc>
        <w:tc>
          <w:tcPr>
            <w:tcW w:w="2610" w:type="dxa"/>
            <w:tcBorders>
              <w:top w:val="single" w:sz="4" w:space="0" w:color="auto"/>
              <w:bottom w:val="single" w:sz="4" w:space="0" w:color="auto"/>
            </w:tcBorders>
          </w:tcPr>
          <w:p w14:paraId="3305C355" w14:textId="6161E936" w:rsidR="000322EF" w:rsidRPr="006F4CDF" w:rsidRDefault="006F4CDF" w:rsidP="00D469A8">
            <w:pPr>
              <w:jc w:val="center"/>
              <w:rPr>
                <w:sz w:val="20"/>
                <w:vertAlign w:val="superscript"/>
              </w:rPr>
            </w:pPr>
            <w:r>
              <w:rPr>
                <w:sz w:val="20"/>
              </w:rPr>
              <w:t>134</w:t>
            </w:r>
            <w:r>
              <w:rPr>
                <w:sz w:val="20"/>
                <w:vertAlign w:val="superscript"/>
              </w:rPr>
              <w:t>2</w:t>
            </w:r>
          </w:p>
        </w:tc>
        <w:tc>
          <w:tcPr>
            <w:tcW w:w="2880" w:type="dxa"/>
            <w:tcBorders>
              <w:top w:val="single" w:sz="4" w:space="0" w:color="auto"/>
              <w:bottom w:val="single" w:sz="4" w:space="0" w:color="auto"/>
            </w:tcBorders>
          </w:tcPr>
          <w:p w14:paraId="7F23616D" w14:textId="0A1C473A" w:rsidR="000322EF" w:rsidRPr="00471C93" w:rsidRDefault="006F4CDF" w:rsidP="00D469A8">
            <w:pPr>
              <w:jc w:val="center"/>
              <w:rPr>
                <w:b/>
                <w:sz w:val="20"/>
              </w:rPr>
            </w:pPr>
            <w:r w:rsidRPr="006F4CDF">
              <w:rPr>
                <w:b/>
                <w:sz w:val="20"/>
              </w:rPr>
              <w:t>R 336.1201(3)</w:t>
            </w:r>
          </w:p>
        </w:tc>
      </w:tr>
    </w:tbl>
    <w:p w14:paraId="1FD2B46D" w14:textId="77777777" w:rsidR="000322EF" w:rsidRDefault="000322EF" w:rsidP="00D469A8">
      <w:pPr>
        <w:jc w:val="both"/>
        <w:rPr>
          <w:sz w:val="20"/>
        </w:rPr>
      </w:pPr>
    </w:p>
    <w:p w14:paraId="05E16C2D" w14:textId="77777777" w:rsidR="000322EF" w:rsidRDefault="000322EF" w:rsidP="00D469A8">
      <w:pPr>
        <w:jc w:val="both"/>
      </w:pPr>
      <w:r>
        <w:rPr>
          <w:b/>
        </w:rPr>
        <w:t xml:space="preserve">IX.  </w:t>
      </w:r>
      <w:r>
        <w:rPr>
          <w:b/>
          <w:u w:val="single"/>
        </w:rPr>
        <w:t>OTHER REQUIREMENT(S)</w:t>
      </w:r>
    </w:p>
    <w:p w14:paraId="33FFB47E" w14:textId="77777777" w:rsidR="000322EF" w:rsidRPr="00FE0AD0" w:rsidRDefault="000322EF" w:rsidP="00D469A8">
      <w:pPr>
        <w:jc w:val="both"/>
        <w:rPr>
          <w:sz w:val="20"/>
        </w:rPr>
      </w:pPr>
    </w:p>
    <w:p w14:paraId="7F6CF85E" w14:textId="1BE21C6F" w:rsidR="00BA3695" w:rsidRPr="00BA3695" w:rsidRDefault="006F4CDF" w:rsidP="00D601D8">
      <w:pPr>
        <w:numPr>
          <w:ilvl w:val="0"/>
          <w:numId w:val="44"/>
        </w:numPr>
        <w:ind w:left="360"/>
        <w:jc w:val="both"/>
        <w:rPr>
          <w:b/>
          <w:bCs/>
          <w:sz w:val="20"/>
        </w:rPr>
      </w:pPr>
      <w:r w:rsidRPr="006F4CDF">
        <w:rPr>
          <w:sz w:val="20"/>
        </w:rPr>
        <w:t>During the Ozone Control Period (May 1 through September 30 of each year), the permittee shall operate Unit 4 Indurating Furnace in conformance with the control program for Oxides of Nitrogen required by Rule 801(4)(g), as approved by the AQD.</w:t>
      </w:r>
      <w:r w:rsidRPr="00BA3695">
        <w:rPr>
          <w:sz w:val="20"/>
          <w:vertAlign w:val="superscript"/>
        </w:rPr>
        <w:t xml:space="preserve">1  </w:t>
      </w:r>
      <w:r w:rsidRPr="00BA3695">
        <w:rPr>
          <w:b/>
          <w:bCs/>
          <w:sz w:val="20"/>
        </w:rPr>
        <w:t>(R</w:t>
      </w:r>
      <w:r w:rsidR="007F0A15">
        <w:rPr>
          <w:b/>
          <w:bCs/>
          <w:sz w:val="20"/>
        </w:rPr>
        <w:t> </w:t>
      </w:r>
      <w:r w:rsidRPr="00BA3695">
        <w:rPr>
          <w:b/>
          <w:bCs/>
          <w:sz w:val="20"/>
        </w:rPr>
        <w:t>336.1801)</w:t>
      </w:r>
    </w:p>
    <w:p w14:paraId="39003750" w14:textId="77777777" w:rsidR="00BA3695" w:rsidRDefault="00BA3695" w:rsidP="00BA3695">
      <w:pPr>
        <w:jc w:val="both"/>
        <w:rPr>
          <w:sz w:val="20"/>
        </w:rPr>
      </w:pPr>
    </w:p>
    <w:p w14:paraId="53FE5473" w14:textId="5856C949" w:rsidR="00BA3695" w:rsidRPr="00BA3695" w:rsidRDefault="00BA3695" w:rsidP="00D601D8">
      <w:pPr>
        <w:numPr>
          <w:ilvl w:val="0"/>
          <w:numId w:val="44"/>
        </w:numPr>
        <w:ind w:left="360"/>
        <w:jc w:val="both"/>
        <w:rPr>
          <w:sz w:val="20"/>
        </w:rPr>
      </w:pPr>
      <w:r>
        <w:rPr>
          <w:sz w:val="20"/>
        </w:rPr>
        <w:t xml:space="preserve">The permittee shall comply with all applicable requirements of 40 CFR Part 64.  </w:t>
      </w:r>
      <w:r>
        <w:rPr>
          <w:b/>
          <w:sz w:val="20"/>
        </w:rPr>
        <w:t>(40 CFR Part 64)</w:t>
      </w:r>
    </w:p>
    <w:p w14:paraId="5FAE54D1" w14:textId="77777777" w:rsidR="00BA3695" w:rsidRDefault="00BA3695" w:rsidP="00BA3695">
      <w:pPr>
        <w:pStyle w:val="ListParagraph"/>
        <w:rPr>
          <w:sz w:val="20"/>
        </w:rPr>
      </w:pPr>
    </w:p>
    <w:p w14:paraId="1474CB77" w14:textId="053BF2B9" w:rsidR="00BA3695" w:rsidRPr="00BA3695" w:rsidRDefault="00BA3695" w:rsidP="00D601D8">
      <w:pPr>
        <w:numPr>
          <w:ilvl w:val="0"/>
          <w:numId w:val="44"/>
        </w:numPr>
        <w:ind w:left="360"/>
        <w:jc w:val="both"/>
        <w:rPr>
          <w:sz w:val="20"/>
        </w:rPr>
      </w:pPr>
      <w:r w:rsidRPr="00BA369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BA3695">
        <w:rPr>
          <w:b/>
          <w:bCs/>
          <w:sz w:val="20"/>
        </w:rPr>
        <w:t>(40 CFR 64.7(e))</w:t>
      </w:r>
    </w:p>
    <w:p w14:paraId="12D09ED0" w14:textId="77777777" w:rsidR="000322EF" w:rsidRDefault="000322EF" w:rsidP="00D469A8">
      <w:pPr>
        <w:jc w:val="both"/>
        <w:rPr>
          <w:sz w:val="20"/>
        </w:rPr>
      </w:pPr>
    </w:p>
    <w:p w14:paraId="68695AEA" w14:textId="77777777" w:rsidR="000322EF" w:rsidRPr="00FE0AD0" w:rsidRDefault="000322EF" w:rsidP="00D469A8">
      <w:pPr>
        <w:jc w:val="both"/>
        <w:rPr>
          <w:sz w:val="20"/>
        </w:rPr>
      </w:pPr>
    </w:p>
    <w:p w14:paraId="2CD1BC8B" w14:textId="77777777" w:rsidR="000322EF" w:rsidRPr="00B90185" w:rsidRDefault="000322EF" w:rsidP="00D469A8">
      <w:pPr>
        <w:jc w:val="both"/>
        <w:rPr>
          <w:b/>
          <w:sz w:val="20"/>
        </w:rPr>
      </w:pPr>
      <w:r w:rsidRPr="00B90185">
        <w:rPr>
          <w:b/>
          <w:sz w:val="20"/>
          <w:u w:val="single"/>
        </w:rPr>
        <w:t>Footnotes</w:t>
      </w:r>
      <w:r w:rsidRPr="00B90185">
        <w:rPr>
          <w:b/>
          <w:sz w:val="20"/>
        </w:rPr>
        <w:t>:</w:t>
      </w:r>
    </w:p>
    <w:p w14:paraId="053AEBCE" w14:textId="77777777" w:rsidR="000322EF" w:rsidRPr="001E3851" w:rsidRDefault="000322EF" w:rsidP="00D469A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074E001" w14:textId="77777777" w:rsidR="000322EF" w:rsidRPr="00D53AEC" w:rsidRDefault="000322EF" w:rsidP="00D469A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921A9B" w14:textId="77777777" w:rsidR="00A86D8D" w:rsidRPr="007014BE" w:rsidRDefault="00A86D8D" w:rsidP="007014BE">
      <w:pPr>
        <w:rPr>
          <w:szCs w:val="22"/>
        </w:rPr>
      </w:pPr>
    </w:p>
    <w:p w14:paraId="307928E1" w14:textId="2306BB83" w:rsidR="00F34647" w:rsidRDefault="00F34647">
      <w:r>
        <w:br w:type="page"/>
      </w:r>
    </w:p>
    <w:p w14:paraId="54545B11" w14:textId="77777777" w:rsidR="00DB7DFF" w:rsidRPr="00DB7DFF" w:rsidRDefault="00DB7DFF">
      <w:pPr>
        <w:rPr>
          <w:bCs/>
          <w:kern w:val="28"/>
          <w:szCs w:val="22"/>
        </w:rPr>
      </w:pPr>
    </w:p>
    <w:p w14:paraId="6913B62D" w14:textId="4228C0CC" w:rsidR="0034744B" w:rsidRPr="00FC1F2C" w:rsidRDefault="0034744B" w:rsidP="00393A6F">
      <w:pPr>
        <w:pStyle w:val="Heading1"/>
        <w:rPr>
          <w:b w:val="0"/>
          <w:sz w:val="20"/>
          <w:szCs w:val="20"/>
        </w:rPr>
      </w:pPr>
      <w:bookmarkStart w:id="80" w:name="_Toc60046376"/>
      <w:r w:rsidRPr="00393A6F">
        <w:t xml:space="preserve">D.  FLEXIBLE GROUP </w:t>
      </w:r>
      <w:bookmarkEnd w:id="65"/>
      <w:r w:rsidR="00494D15">
        <w:t xml:space="preserve">SPECIAL </w:t>
      </w:r>
      <w:r w:rsidR="00456F47" w:rsidRPr="00393A6F">
        <w:t>CONDITIONS</w:t>
      </w:r>
      <w:bookmarkEnd w:id="80"/>
    </w:p>
    <w:p w14:paraId="3440BE94" w14:textId="77777777" w:rsidR="0034744B" w:rsidRPr="008E1254" w:rsidRDefault="0034744B" w:rsidP="00FC1F2C">
      <w:pPr>
        <w:rPr>
          <w:sz w:val="20"/>
        </w:rPr>
      </w:pPr>
    </w:p>
    <w:p w14:paraId="32DC12A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FC35C51" w14:textId="77777777" w:rsidR="009602B7" w:rsidRPr="00FE0AD0" w:rsidRDefault="009602B7" w:rsidP="0034744B">
      <w:pPr>
        <w:jc w:val="both"/>
        <w:rPr>
          <w:sz w:val="20"/>
        </w:rPr>
      </w:pPr>
    </w:p>
    <w:p w14:paraId="44B9613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6D49537" w14:textId="77777777" w:rsidR="0034744B" w:rsidRDefault="0034744B" w:rsidP="0034744B">
      <w:pPr>
        <w:jc w:val="both"/>
        <w:rPr>
          <w:sz w:val="20"/>
        </w:rPr>
      </w:pPr>
    </w:p>
    <w:p w14:paraId="1A2FE43C" w14:textId="77777777" w:rsidR="0034744B" w:rsidRPr="009E40D6" w:rsidRDefault="0034744B" w:rsidP="001F649E">
      <w:pPr>
        <w:pStyle w:val="Heading2"/>
        <w:numPr>
          <w:ilvl w:val="0"/>
          <w:numId w:val="0"/>
        </w:numPr>
        <w:rPr>
          <w:b w:val="0"/>
          <w:bCs/>
          <w:sz w:val="22"/>
          <w:szCs w:val="22"/>
        </w:rPr>
      </w:pPr>
      <w:bookmarkStart w:id="81" w:name="_Toc2571646"/>
      <w:bookmarkStart w:id="82" w:name="_Toc60046377"/>
      <w:r w:rsidRPr="002B5ED5">
        <w:rPr>
          <w:bCs/>
          <w:sz w:val="22"/>
          <w:szCs w:val="22"/>
        </w:rPr>
        <w:t>FLEXIBLE GROUP SUMMARY TABLE</w:t>
      </w:r>
      <w:bookmarkEnd w:id="81"/>
      <w:bookmarkEnd w:id="82"/>
    </w:p>
    <w:p w14:paraId="3A5396CE" w14:textId="66FE2510" w:rsidR="00736BDB" w:rsidRDefault="00736BDB" w:rsidP="00736BDB">
      <w:pPr>
        <w:jc w:val="center"/>
        <w:rPr>
          <w:sz w:val="20"/>
        </w:rPr>
      </w:pPr>
      <w:r w:rsidRPr="00F35ADC">
        <w:rPr>
          <w:sz w:val="20"/>
        </w:rPr>
        <w:t>The descriptions provided below are for informational purposes and do not constitute enforceable conditions.</w:t>
      </w:r>
    </w:p>
    <w:p w14:paraId="456C7AA9" w14:textId="77777777" w:rsidR="00CC2A3B" w:rsidRPr="00F35ADC" w:rsidRDefault="00CC2A3B" w:rsidP="00736BDB">
      <w:pPr>
        <w:jc w:val="center"/>
        <w:rPr>
          <w:sz w:val="20"/>
        </w:rPr>
      </w:pPr>
    </w:p>
    <w:p w14:paraId="33CD41D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3780"/>
        <w:gridCol w:w="4451"/>
      </w:tblGrid>
      <w:tr w:rsidR="00234667" w14:paraId="4099903A" w14:textId="77777777" w:rsidTr="00774092">
        <w:trPr>
          <w:cantSplit/>
          <w:tblHeader/>
        </w:trPr>
        <w:tc>
          <w:tcPr>
            <w:tcW w:w="1939" w:type="dxa"/>
            <w:tcBorders>
              <w:top w:val="double" w:sz="6" w:space="0" w:color="auto"/>
              <w:bottom w:val="double" w:sz="4" w:space="0" w:color="auto"/>
            </w:tcBorders>
            <w:shd w:val="pct10" w:color="auto" w:fill="auto"/>
          </w:tcPr>
          <w:p w14:paraId="6463A93F" w14:textId="77777777" w:rsidR="00234667" w:rsidRPr="006D3561" w:rsidRDefault="00234667" w:rsidP="00991194">
            <w:pPr>
              <w:jc w:val="center"/>
              <w:rPr>
                <w:rFonts w:cs="Arial"/>
                <w:b/>
                <w:sz w:val="20"/>
              </w:rPr>
            </w:pPr>
            <w:r w:rsidRPr="006D3561">
              <w:rPr>
                <w:rFonts w:cs="Arial"/>
                <w:b/>
                <w:sz w:val="20"/>
              </w:rPr>
              <w:t>Flexible Group ID</w:t>
            </w:r>
          </w:p>
        </w:tc>
        <w:tc>
          <w:tcPr>
            <w:tcW w:w="3780" w:type="dxa"/>
            <w:tcBorders>
              <w:top w:val="double" w:sz="6" w:space="0" w:color="auto"/>
              <w:bottom w:val="double" w:sz="4" w:space="0" w:color="auto"/>
            </w:tcBorders>
            <w:shd w:val="pct10" w:color="auto" w:fill="auto"/>
          </w:tcPr>
          <w:p w14:paraId="5E60D56A" w14:textId="77777777" w:rsidR="00234667" w:rsidRPr="006D3561" w:rsidRDefault="00234667" w:rsidP="00991194">
            <w:pPr>
              <w:jc w:val="center"/>
              <w:rPr>
                <w:rFonts w:cs="Arial"/>
                <w:b/>
                <w:sz w:val="20"/>
              </w:rPr>
            </w:pPr>
            <w:r w:rsidRPr="006D3561">
              <w:rPr>
                <w:rFonts w:cs="Arial"/>
                <w:b/>
                <w:sz w:val="20"/>
              </w:rPr>
              <w:t>Flexible Group Description</w:t>
            </w:r>
          </w:p>
        </w:tc>
        <w:tc>
          <w:tcPr>
            <w:tcW w:w="4451" w:type="dxa"/>
            <w:tcBorders>
              <w:top w:val="double" w:sz="6" w:space="0" w:color="auto"/>
              <w:bottom w:val="double" w:sz="4" w:space="0" w:color="auto"/>
            </w:tcBorders>
            <w:shd w:val="pct10" w:color="auto" w:fill="auto"/>
          </w:tcPr>
          <w:p w14:paraId="43E82331" w14:textId="77777777" w:rsidR="00234667" w:rsidRPr="006D3561" w:rsidRDefault="00234667" w:rsidP="00991194">
            <w:pPr>
              <w:jc w:val="center"/>
              <w:rPr>
                <w:rFonts w:cs="Arial"/>
                <w:b/>
                <w:sz w:val="20"/>
              </w:rPr>
            </w:pPr>
            <w:r w:rsidRPr="006D3561">
              <w:rPr>
                <w:rFonts w:cs="Arial"/>
                <w:b/>
                <w:sz w:val="20"/>
              </w:rPr>
              <w:t>Associated</w:t>
            </w:r>
          </w:p>
          <w:p w14:paraId="3B9AE6EB" w14:textId="77777777" w:rsidR="00234667" w:rsidRPr="006D3561" w:rsidRDefault="00234667" w:rsidP="00991194">
            <w:pPr>
              <w:jc w:val="center"/>
              <w:rPr>
                <w:rFonts w:cs="Arial"/>
                <w:b/>
                <w:sz w:val="20"/>
              </w:rPr>
            </w:pPr>
            <w:r w:rsidRPr="006D3561">
              <w:rPr>
                <w:rFonts w:cs="Arial"/>
                <w:b/>
                <w:sz w:val="20"/>
              </w:rPr>
              <w:t>Emission Unit IDs</w:t>
            </w:r>
          </w:p>
        </w:tc>
      </w:tr>
      <w:tr w:rsidR="00234667" w14:paraId="10E5C1FD" w14:textId="77777777" w:rsidTr="00774092">
        <w:trPr>
          <w:cantSplit/>
        </w:trPr>
        <w:tc>
          <w:tcPr>
            <w:tcW w:w="1939" w:type="dxa"/>
            <w:tcBorders>
              <w:top w:val="double" w:sz="4" w:space="0" w:color="auto"/>
              <w:bottom w:val="single" w:sz="4" w:space="0" w:color="auto"/>
            </w:tcBorders>
          </w:tcPr>
          <w:p w14:paraId="5E3EC627" w14:textId="63D5F9FB" w:rsidR="00234667" w:rsidRPr="001B5E34" w:rsidRDefault="00E5150D" w:rsidP="00991194">
            <w:pPr>
              <w:rPr>
                <w:rFonts w:cs="Arial"/>
                <w:sz w:val="20"/>
              </w:rPr>
            </w:pPr>
            <w:r>
              <w:rPr>
                <w:rFonts w:cs="Arial"/>
                <w:sz w:val="20"/>
              </w:rPr>
              <w:t>FG-MATERIAL HANDLING</w:t>
            </w:r>
          </w:p>
        </w:tc>
        <w:tc>
          <w:tcPr>
            <w:tcW w:w="3780" w:type="dxa"/>
            <w:tcBorders>
              <w:top w:val="double" w:sz="4" w:space="0" w:color="auto"/>
              <w:bottom w:val="single" w:sz="4" w:space="0" w:color="auto"/>
            </w:tcBorders>
          </w:tcPr>
          <w:p w14:paraId="790149FC" w14:textId="0A1BED38" w:rsidR="00E5150D" w:rsidRDefault="00E5150D" w:rsidP="00E5150D">
            <w:pPr>
              <w:jc w:val="both"/>
              <w:rPr>
                <w:rFonts w:cs="Arial"/>
                <w:sz w:val="20"/>
              </w:rPr>
            </w:pPr>
            <w:r w:rsidRPr="0035402D">
              <w:rPr>
                <w:sz w:val="20"/>
              </w:rPr>
              <w:t xml:space="preserve">Emission Units subject to R 336.1331 </w:t>
            </w:r>
            <w:r w:rsidR="005E7AB8">
              <w:rPr>
                <w:sz w:val="20"/>
              </w:rPr>
              <w:t>PM</w:t>
            </w:r>
            <w:r w:rsidRPr="0035402D">
              <w:rPr>
                <w:sz w:val="20"/>
              </w:rPr>
              <w:t xml:space="preserve"> emission limits. </w:t>
            </w:r>
            <w:r w:rsidR="00DB7DFF">
              <w:rPr>
                <w:sz w:val="20"/>
              </w:rPr>
              <w:t xml:space="preserve"> </w:t>
            </w:r>
            <w:r w:rsidRPr="0035402D">
              <w:rPr>
                <w:rFonts w:cs="Arial"/>
                <w:sz w:val="20"/>
              </w:rPr>
              <w:t>Primary crushing of iron ore from the open pit, conveying iron ore to storage barns, and feeding iron ore into the plant, and 24 wet primary grinding mills.  Also, conveying and grinding of limestone.  The emission units are controlled with either wet scrubbers or multi cyclone dust collector.</w:t>
            </w:r>
          </w:p>
          <w:p w14:paraId="2944B224" w14:textId="7C923A4A" w:rsidR="00E5150D" w:rsidRPr="00984A83" w:rsidRDefault="00E5150D" w:rsidP="00160A2B">
            <w:pPr>
              <w:jc w:val="both"/>
              <w:rPr>
                <w:rFonts w:cs="Arial"/>
                <w:color w:val="000000"/>
                <w:sz w:val="20"/>
              </w:rPr>
            </w:pPr>
          </w:p>
        </w:tc>
        <w:tc>
          <w:tcPr>
            <w:tcW w:w="4451" w:type="dxa"/>
            <w:tcBorders>
              <w:top w:val="double" w:sz="4" w:space="0" w:color="auto"/>
              <w:bottom w:val="single" w:sz="4" w:space="0" w:color="auto"/>
            </w:tcBorders>
          </w:tcPr>
          <w:p w14:paraId="16A88ADA" w14:textId="77777777" w:rsidR="006A4CC8" w:rsidRDefault="00984A83" w:rsidP="00160A2B">
            <w:pPr>
              <w:rPr>
                <w:rFonts w:cs="Arial"/>
                <w:sz w:val="20"/>
              </w:rPr>
            </w:pPr>
            <w:r w:rsidRPr="00984A83">
              <w:rPr>
                <w:rFonts w:cs="Arial"/>
                <w:sz w:val="20"/>
              </w:rPr>
              <w:t>EU-CRUSHER1, EU-CONVEYOR1, EUCRUSHER1B, EU-CONVEYOR1B, EU</w:t>
            </w:r>
            <w:r w:rsidR="00DB7DFF">
              <w:rPr>
                <w:rFonts w:cs="Arial"/>
                <w:sz w:val="20"/>
              </w:rPr>
              <w:noBreakHyphen/>
            </w:r>
            <w:r w:rsidRPr="00984A83">
              <w:rPr>
                <w:rFonts w:cs="Arial"/>
                <w:sz w:val="20"/>
              </w:rPr>
              <w:t>OREFEED-LN5, EU-OREFEED-LN9, EU</w:t>
            </w:r>
            <w:r w:rsidR="00DB7DFF">
              <w:rPr>
                <w:rFonts w:cs="Arial"/>
                <w:sz w:val="20"/>
              </w:rPr>
              <w:noBreakHyphen/>
            </w:r>
            <w:r w:rsidRPr="00984A83">
              <w:rPr>
                <w:rFonts w:cs="Arial"/>
                <w:sz w:val="20"/>
              </w:rPr>
              <w:t>OREFEED-LN17, EU</w:t>
            </w:r>
            <w:r w:rsidR="00DB7DFF">
              <w:rPr>
                <w:rFonts w:cs="Arial"/>
                <w:sz w:val="20"/>
              </w:rPr>
              <w:noBreakHyphen/>
            </w:r>
            <w:r w:rsidR="00DB7DFF">
              <w:rPr>
                <w:rFonts w:cs="Arial"/>
                <w:sz w:val="20"/>
              </w:rPr>
              <w:noBreakHyphen/>
            </w:r>
            <w:r w:rsidRPr="00984A83">
              <w:rPr>
                <w:rFonts w:cs="Arial"/>
                <w:sz w:val="20"/>
              </w:rPr>
              <w:t>OREFEED</w:t>
            </w:r>
            <w:r w:rsidR="00DB7DFF">
              <w:rPr>
                <w:rFonts w:cs="Arial"/>
                <w:sz w:val="20"/>
              </w:rPr>
              <w:noBreakHyphen/>
            </w:r>
            <w:r w:rsidRPr="00984A83">
              <w:rPr>
                <w:rFonts w:cs="Arial"/>
                <w:sz w:val="20"/>
              </w:rPr>
              <w:t>LN19, EU</w:t>
            </w:r>
            <w:r w:rsidR="00DB7DFF">
              <w:rPr>
                <w:rFonts w:cs="Arial"/>
                <w:sz w:val="20"/>
              </w:rPr>
              <w:noBreakHyphen/>
            </w:r>
            <w:r w:rsidRPr="00984A83">
              <w:rPr>
                <w:rFonts w:cs="Arial"/>
                <w:sz w:val="20"/>
              </w:rPr>
              <w:t>OREFEEDLINE21, EUOREFEED</w:t>
            </w:r>
            <w:r w:rsidR="00DB7DFF">
              <w:rPr>
                <w:rFonts w:cs="Arial"/>
                <w:sz w:val="20"/>
              </w:rPr>
              <w:noBreakHyphen/>
            </w:r>
            <w:r w:rsidRPr="00984A83">
              <w:rPr>
                <w:rFonts w:cs="Arial"/>
                <w:sz w:val="20"/>
              </w:rPr>
              <w:t>LN22, EU</w:t>
            </w:r>
            <w:r w:rsidR="00DB7DFF">
              <w:rPr>
                <w:rFonts w:cs="Arial"/>
                <w:sz w:val="20"/>
              </w:rPr>
              <w:noBreakHyphen/>
            </w:r>
            <w:r w:rsidRPr="00984A83">
              <w:rPr>
                <w:rFonts w:cs="Arial"/>
                <w:sz w:val="20"/>
              </w:rPr>
              <w:t>OREFEED</w:t>
            </w:r>
            <w:r w:rsidR="00DB7DFF">
              <w:rPr>
                <w:rFonts w:cs="Arial"/>
                <w:sz w:val="20"/>
              </w:rPr>
              <w:noBreakHyphen/>
            </w:r>
            <w:r w:rsidR="00DB7DFF">
              <w:rPr>
                <w:rFonts w:cs="Arial"/>
                <w:sz w:val="20"/>
              </w:rPr>
              <w:noBreakHyphen/>
            </w:r>
            <w:r w:rsidRPr="00984A83">
              <w:rPr>
                <w:rFonts w:cs="Arial"/>
                <w:sz w:val="20"/>
              </w:rPr>
              <w:t>LN23, EU-OREFEED-LN24, EULIME-FEEDERS, EU-UNIT1-BENT-BL, EU</w:t>
            </w:r>
            <w:r w:rsidR="00DB7DFF">
              <w:rPr>
                <w:rFonts w:cs="Arial"/>
                <w:sz w:val="20"/>
              </w:rPr>
              <w:noBreakHyphen/>
            </w:r>
            <w:r w:rsidRPr="00984A83">
              <w:rPr>
                <w:rFonts w:cs="Arial"/>
                <w:sz w:val="20"/>
              </w:rPr>
              <w:t>UNIT2-GRATE, EU-UNIT2-BENT-BL,</w:t>
            </w:r>
          </w:p>
          <w:p w14:paraId="4B72DF1A" w14:textId="613F0596" w:rsidR="00CC2A3B" w:rsidRPr="001B5E34" w:rsidRDefault="006A4CC8" w:rsidP="00160A2B">
            <w:pPr>
              <w:rPr>
                <w:rFonts w:cs="Arial"/>
                <w:sz w:val="20"/>
              </w:rPr>
            </w:pPr>
            <w:r w:rsidRPr="008D3B0D">
              <w:rPr>
                <w:rFonts w:cs="Arial"/>
                <w:sz w:val="20"/>
              </w:rPr>
              <w:t>EU-UNIT2-DIS#6</w:t>
            </w:r>
            <w:r>
              <w:rPr>
                <w:rFonts w:cs="Arial"/>
                <w:sz w:val="20"/>
              </w:rPr>
              <w:t xml:space="preserve">, </w:t>
            </w:r>
            <w:r w:rsidR="00984A83" w:rsidRPr="00984A83">
              <w:rPr>
                <w:rFonts w:cs="Arial"/>
                <w:sz w:val="20"/>
              </w:rPr>
              <w:t>EU-UNIT3-GRATE, EU</w:t>
            </w:r>
            <w:r w:rsidR="00DB7DFF">
              <w:rPr>
                <w:rFonts w:cs="Arial"/>
                <w:sz w:val="20"/>
              </w:rPr>
              <w:noBreakHyphen/>
            </w:r>
            <w:r w:rsidR="00984A83" w:rsidRPr="00984A83">
              <w:rPr>
                <w:rFonts w:cs="Arial"/>
                <w:sz w:val="20"/>
              </w:rPr>
              <w:t>UNIT3-31-4DIS, EU-UNIT3-BENT-BL, EU</w:t>
            </w:r>
            <w:r w:rsidR="00DB7DFF">
              <w:rPr>
                <w:rFonts w:cs="Arial"/>
                <w:sz w:val="20"/>
              </w:rPr>
              <w:noBreakHyphen/>
            </w:r>
            <w:r w:rsidR="00984A83" w:rsidRPr="00984A83">
              <w:rPr>
                <w:rFonts w:cs="Arial"/>
                <w:sz w:val="20"/>
              </w:rPr>
              <w:t>UNIT3-COOLER, EU-UNIT3-31-4CON, EU</w:t>
            </w:r>
            <w:r w:rsidR="00DB7DFF">
              <w:rPr>
                <w:rFonts w:cs="Arial"/>
                <w:sz w:val="20"/>
              </w:rPr>
              <w:noBreakHyphen/>
            </w:r>
            <w:r w:rsidR="00984A83" w:rsidRPr="00984A83">
              <w:rPr>
                <w:rFonts w:cs="Arial"/>
                <w:sz w:val="20"/>
              </w:rPr>
              <w:t>UNIT4-GRATEST, EU-UNIT4-PAN-CON, EU-UNIT4-GRATE-F, EU-UNIT4-COOLER, EU-UNIT4-31-5FD, EU-UNIT4-31-5DIS, EU</w:t>
            </w:r>
            <w:r w:rsidR="00DB7DFF">
              <w:rPr>
                <w:rFonts w:cs="Arial"/>
                <w:sz w:val="20"/>
              </w:rPr>
              <w:noBreakHyphen/>
            </w:r>
            <w:r w:rsidR="00984A83" w:rsidRPr="00984A83">
              <w:rPr>
                <w:rFonts w:cs="Arial"/>
                <w:sz w:val="20"/>
              </w:rPr>
              <w:t>UNIT4-32-1DIS</w:t>
            </w:r>
          </w:p>
        </w:tc>
      </w:tr>
      <w:tr w:rsidR="00774092" w14:paraId="28AB3A6B" w14:textId="77777777" w:rsidTr="00774092">
        <w:trPr>
          <w:cantSplit/>
        </w:trPr>
        <w:tc>
          <w:tcPr>
            <w:tcW w:w="1939" w:type="dxa"/>
            <w:tcBorders>
              <w:top w:val="single" w:sz="4" w:space="0" w:color="auto"/>
              <w:bottom w:val="single" w:sz="4" w:space="0" w:color="auto"/>
            </w:tcBorders>
          </w:tcPr>
          <w:p w14:paraId="63372200" w14:textId="46652A12" w:rsidR="00774092" w:rsidRDefault="00774092" w:rsidP="00991194">
            <w:pPr>
              <w:rPr>
                <w:rFonts w:cs="Arial"/>
                <w:sz w:val="20"/>
              </w:rPr>
            </w:pPr>
            <w:r>
              <w:rPr>
                <w:rFonts w:cs="Arial"/>
                <w:sz w:val="20"/>
              </w:rPr>
              <w:t>FG-FURNACES</w:t>
            </w:r>
          </w:p>
        </w:tc>
        <w:tc>
          <w:tcPr>
            <w:tcW w:w="3780" w:type="dxa"/>
            <w:tcBorders>
              <w:top w:val="single" w:sz="4" w:space="0" w:color="auto"/>
              <w:bottom w:val="single" w:sz="4" w:space="0" w:color="auto"/>
            </w:tcBorders>
          </w:tcPr>
          <w:p w14:paraId="6567661B" w14:textId="387DC8E7" w:rsidR="00774092" w:rsidRPr="00160A2B" w:rsidRDefault="00774092" w:rsidP="00774092">
            <w:pPr>
              <w:jc w:val="both"/>
              <w:rPr>
                <w:rFonts w:cs="Arial"/>
                <w:sz w:val="20"/>
              </w:rPr>
            </w:pPr>
            <w:r w:rsidRPr="00160A2B">
              <w:rPr>
                <w:rFonts w:cs="Arial"/>
                <w:sz w:val="20"/>
              </w:rPr>
              <w:t xml:space="preserve">Unit 2 Grate Kiln Indurating Furnace receives pellets from the balling section, dries and preheats them on a traveling grate which discharges them into a rotary kiln for final induration.  Unit 2 is fired with natural gas, fuel oil, coal, and/or coal/petroleum coke blend.  Unit 2 has a maximum total heat input of 250 million BTU per hour.  The unit has a </w:t>
            </w:r>
            <w:r w:rsidR="00A32A0A" w:rsidRPr="004B373F">
              <w:rPr>
                <w:rFonts w:cs="Arial"/>
                <w:sz w:val="20"/>
              </w:rPr>
              <w:t>dry</w:t>
            </w:r>
            <w:r w:rsidR="00A32A0A">
              <w:rPr>
                <w:rFonts w:cs="Arial"/>
                <w:sz w:val="20"/>
              </w:rPr>
              <w:t xml:space="preserve"> </w:t>
            </w:r>
            <w:r w:rsidRPr="00160A2B">
              <w:rPr>
                <w:rFonts w:cs="Arial"/>
                <w:sz w:val="20"/>
              </w:rPr>
              <w:t xml:space="preserve">electrostatic precipitator dust collector.  </w:t>
            </w:r>
          </w:p>
          <w:p w14:paraId="12EE3047" w14:textId="77777777" w:rsidR="00774092" w:rsidRDefault="00774092" w:rsidP="00E5150D">
            <w:pPr>
              <w:jc w:val="both"/>
              <w:rPr>
                <w:sz w:val="20"/>
              </w:rPr>
            </w:pPr>
          </w:p>
          <w:p w14:paraId="552052DC" w14:textId="4C912886" w:rsidR="00774092" w:rsidRPr="0035402D" w:rsidRDefault="00774092" w:rsidP="00E5150D">
            <w:pPr>
              <w:jc w:val="both"/>
              <w:rPr>
                <w:sz w:val="20"/>
              </w:rPr>
            </w:pPr>
            <w:r w:rsidRPr="00160A2B">
              <w:rPr>
                <w:rFonts w:cs="Arial"/>
                <w:sz w:val="20"/>
              </w:rPr>
              <w:t xml:space="preserve">Unit 3 Grate Kiln Indurating Furnace receives pellets from the balling section, dries and preheats them on a traveling grate which discharges them into a rotary kiln for final induration.  Unit 3 is fired with natural gas, fuel oil, coal, and/or coal/petroleum coke blend.  Unit 3 has a maximum total heat input of 250 million BTU per hour.  The unit has a </w:t>
            </w:r>
            <w:r w:rsidR="00A32A0A" w:rsidRPr="004B373F">
              <w:rPr>
                <w:rFonts w:cs="Arial"/>
                <w:sz w:val="20"/>
              </w:rPr>
              <w:t xml:space="preserve">dry </w:t>
            </w:r>
            <w:r w:rsidRPr="00160A2B">
              <w:rPr>
                <w:rFonts w:cs="Arial"/>
                <w:sz w:val="20"/>
              </w:rPr>
              <w:t>electrostatic precipitator dust collector.</w:t>
            </w:r>
          </w:p>
        </w:tc>
        <w:tc>
          <w:tcPr>
            <w:tcW w:w="4451" w:type="dxa"/>
            <w:tcBorders>
              <w:top w:val="single" w:sz="4" w:space="0" w:color="auto"/>
              <w:bottom w:val="single" w:sz="4" w:space="0" w:color="auto"/>
            </w:tcBorders>
          </w:tcPr>
          <w:p w14:paraId="3917D5AC" w14:textId="77777777" w:rsidR="00774092" w:rsidRPr="00160A2B" w:rsidRDefault="00774092" w:rsidP="00774092">
            <w:pPr>
              <w:rPr>
                <w:rFonts w:cs="Arial"/>
                <w:sz w:val="20"/>
              </w:rPr>
            </w:pPr>
            <w:r w:rsidRPr="00160A2B">
              <w:rPr>
                <w:rFonts w:cs="Arial"/>
                <w:sz w:val="20"/>
              </w:rPr>
              <w:t>EU-UNIT2-FURNACE</w:t>
            </w:r>
          </w:p>
          <w:p w14:paraId="626CEB71" w14:textId="77777777" w:rsidR="00774092" w:rsidRPr="00160A2B" w:rsidRDefault="00774092" w:rsidP="00774092">
            <w:pPr>
              <w:rPr>
                <w:rFonts w:cs="Arial"/>
                <w:sz w:val="20"/>
              </w:rPr>
            </w:pPr>
            <w:r w:rsidRPr="00160A2B">
              <w:rPr>
                <w:rFonts w:cs="Arial"/>
                <w:sz w:val="20"/>
              </w:rPr>
              <w:t>EU-UNIT3-FURNACE</w:t>
            </w:r>
          </w:p>
          <w:p w14:paraId="54179B3C" w14:textId="07914497" w:rsidR="00774092" w:rsidRPr="00984A83" w:rsidRDefault="00774092" w:rsidP="00774092">
            <w:pPr>
              <w:rPr>
                <w:rFonts w:cs="Arial"/>
                <w:sz w:val="20"/>
              </w:rPr>
            </w:pPr>
            <w:r w:rsidRPr="00160A2B">
              <w:rPr>
                <w:rFonts w:cs="Arial"/>
                <w:sz w:val="20"/>
              </w:rPr>
              <w:t>EU-UNIT4-FURNACE</w:t>
            </w:r>
          </w:p>
        </w:tc>
      </w:tr>
      <w:tr w:rsidR="00E5150D" w14:paraId="04A52D04" w14:textId="77777777" w:rsidTr="00774092">
        <w:trPr>
          <w:cantSplit/>
        </w:trPr>
        <w:tc>
          <w:tcPr>
            <w:tcW w:w="1939" w:type="dxa"/>
            <w:tcBorders>
              <w:top w:val="single" w:sz="4" w:space="0" w:color="auto"/>
            </w:tcBorders>
          </w:tcPr>
          <w:p w14:paraId="269459E7" w14:textId="5A98D9BC" w:rsidR="00E5150D" w:rsidRDefault="00E5150D" w:rsidP="00E5150D">
            <w:pPr>
              <w:rPr>
                <w:rFonts w:cs="Arial"/>
                <w:sz w:val="20"/>
              </w:rPr>
            </w:pPr>
          </w:p>
        </w:tc>
        <w:tc>
          <w:tcPr>
            <w:tcW w:w="3780" w:type="dxa"/>
            <w:tcBorders>
              <w:top w:val="single" w:sz="4" w:space="0" w:color="auto"/>
            </w:tcBorders>
          </w:tcPr>
          <w:p w14:paraId="2449B6F4" w14:textId="77CC7804" w:rsidR="00E5150D" w:rsidRPr="00160A2B" w:rsidRDefault="00E5150D" w:rsidP="00E5150D">
            <w:pPr>
              <w:jc w:val="both"/>
              <w:rPr>
                <w:rFonts w:cs="Arial"/>
                <w:sz w:val="20"/>
              </w:rPr>
            </w:pPr>
            <w:r w:rsidRPr="00160A2B">
              <w:rPr>
                <w:rFonts w:cs="Arial"/>
                <w:sz w:val="20"/>
              </w:rPr>
              <w:t xml:space="preserve">Unit 4 Grate Kiln Indurating Furnace receives pellets from the balling section, dries and preheats them on a traveling grate which discharges them into a rotary kiln for final induration.  Unit 4 is fired with natural gas, fuel oil, coal, and/or coal/petroleum coke blend.  Unit 4 has a maximum total heat input of approximately 330 million BTU per hour.  The unit has a </w:t>
            </w:r>
            <w:r w:rsidR="00A32A0A" w:rsidRPr="004B373F">
              <w:rPr>
                <w:rFonts w:cs="Arial"/>
                <w:sz w:val="20"/>
              </w:rPr>
              <w:t>dry</w:t>
            </w:r>
            <w:r w:rsidR="00A32A0A">
              <w:rPr>
                <w:rFonts w:cs="Arial"/>
                <w:color w:val="FF0000"/>
                <w:sz w:val="20"/>
              </w:rPr>
              <w:t xml:space="preserve"> </w:t>
            </w:r>
            <w:r w:rsidRPr="00160A2B">
              <w:rPr>
                <w:rFonts w:cs="Arial"/>
                <w:sz w:val="20"/>
              </w:rPr>
              <w:t>electrostatic precipitator dust collector.</w:t>
            </w:r>
          </w:p>
        </w:tc>
        <w:tc>
          <w:tcPr>
            <w:tcW w:w="4451" w:type="dxa"/>
            <w:tcBorders>
              <w:top w:val="single" w:sz="4" w:space="0" w:color="auto"/>
            </w:tcBorders>
          </w:tcPr>
          <w:p w14:paraId="3AFC85C8" w14:textId="7E23A903" w:rsidR="00E5150D" w:rsidRPr="00F62533" w:rsidRDefault="00E5150D" w:rsidP="00E5150D">
            <w:pPr>
              <w:rPr>
                <w:rFonts w:cs="Arial"/>
                <w:sz w:val="20"/>
              </w:rPr>
            </w:pPr>
          </w:p>
        </w:tc>
      </w:tr>
      <w:tr w:rsidR="00E5150D" w14:paraId="082FEDD3" w14:textId="77777777" w:rsidTr="00DB7DFF">
        <w:trPr>
          <w:cantSplit/>
        </w:trPr>
        <w:tc>
          <w:tcPr>
            <w:tcW w:w="1939" w:type="dxa"/>
          </w:tcPr>
          <w:p w14:paraId="594FBCB5" w14:textId="4EEA63D9" w:rsidR="00E5150D" w:rsidRPr="001B5E34" w:rsidRDefault="00E5150D" w:rsidP="00E5150D">
            <w:pPr>
              <w:rPr>
                <w:rFonts w:cs="Arial"/>
                <w:sz w:val="20"/>
              </w:rPr>
            </w:pPr>
            <w:r>
              <w:rPr>
                <w:rFonts w:cs="Arial"/>
                <w:sz w:val="20"/>
              </w:rPr>
              <w:t>FG-BOILERS1-3</w:t>
            </w:r>
          </w:p>
        </w:tc>
        <w:tc>
          <w:tcPr>
            <w:tcW w:w="3780" w:type="dxa"/>
          </w:tcPr>
          <w:p w14:paraId="630755A0" w14:textId="14607A68" w:rsidR="00E5150D" w:rsidRPr="001B5E34" w:rsidRDefault="00E5150D" w:rsidP="00E5150D">
            <w:pPr>
              <w:jc w:val="both"/>
              <w:rPr>
                <w:rFonts w:cs="Arial"/>
                <w:sz w:val="20"/>
              </w:rPr>
            </w:pPr>
            <w:r w:rsidRPr="00160A2B">
              <w:rPr>
                <w:rFonts w:cs="Arial"/>
                <w:sz w:val="20"/>
              </w:rPr>
              <w:t>Boilers each rated at 30 million BTU per hour and burn natural gas or fuel oil.</w:t>
            </w:r>
          </w:p>
        </w:tc>
        <w:tc>
          <w:tcPr>
            <w:tcW w:w="4451" w:type="dxa"/>
          </w:tcPr>
          <w:p w14:paraId="41E6136B" w14:textId="77777777" w:rsidR="00E5150D" w:rsidRPr="00F62533" w:rsidRDefault="00E5150D" w:rsidP="00E5150D">
            <w:pPr>
              <w:rPr>
                <w:rFonts w:cs="Arial"/>
                <w:sz w:val="20"/>
              </w:rPr>
            </w:pPr>
            <w:r w:rsidRPr="00F62533">
              <w:rPr>
                <w:rFonts w:cs="Arial"/>
                <w:sz w:val="20"/>
              </w:rPr>
              <w:t>EU-BOILER1</w:t>
            </w:r>
          </w:p>
          <w:p w14:paraId="3283B7A7" w14:textId="77777777" w:rsidR="00E5150D" w:rsidRPr="00F62533" w:rsidRDefault="00E5150D" w:rsidP="00E5150D">
            <w:pPr>
              <w:rPr>
                <w:rFonts w:cs="Arial"/>
                <w:sz w:val="20"/>
              </w:rPr>
            </w:pPr>
            <w:r w:rsidRPr="00F62533">
              <w:rPr>
                <w:rFonts w:cs="Arial"/>
                <w:sz w:val="20"/>
              </w:rPr>
              <w:t>EU-BOILER2</w:t>
            </w:r>
          </w:p>
          <w:p w14:paraId="2B6CCE37" w14:textId="02295BF6" w:rsidR="00E5150D" w:rsidRPr="001B5E34" w:rsidRDefault="00E5150D" w:rsidP="00E5150D">
            <w:pPr>
              <w:rPr>
                <w:rFonts w:cs="Arial"/>
                <w:sz w:val="20"/>
              </w:rPr>
            </w:pPr>
            <w:r w:rsidRPr="00F62533">
              <w:rPr>
                <w:rFonts w:cs="Arial"/>
                <w:sz w:val="20"/>
              </w:rPr>
              <w:t>EU-BOILER3</w:t>
            </w:r>
          </w:p>
        </w:tc>
      </w:tr>
      <w:tr w:rsidR="00E5150D" w14:paraId="6B64F524" w14:textId="77777777" w:rsidTr="00DB7DFF">
        <w:trPr>
          <w:cantSplit/>
        </w:trPr>
        <w:tc>
          <w:tcPr>
            <w:tcW w:w="1939" w:type="dxa"/>
            <w:tcBorders>
              <w:top w:val="nil"/>
              <w:bottom w:val="single" w:sz="6" w:space="0" w:color="auto"/>
            </w:tcBorders>
          </w:tcPr>
          <w:p w14:paraId="31C362F6" w14:textId="62584569" w:rsidR="00E5150D" w:rsidRPr="001B5E34" w:rsidRDefault="00E5150D" w:rsidP="00E5150D">
            <w:pPr>
              <w:rPr>
                <w:rFonts w:cs="Arial"/>
                <w:sz w:val="20"/>
              </w:rPr>
            </w:pPr>
            <w:r>
              <w:rPr>
                <w:rFonts w:cs="Arial"/>
                <w:sz w:val="20"/>
              </w:rPr>
              <w:t>FG-BOILERS4-5</w:t>
            </w:r>
          </w:p>
        </w:tc>
        <w:tc>
          <w:tcPr>
            <w:tcW w:w="3780" w:type="dxa"/>
            <w:tcBorders>
              <w:top w:val="nil"/>
              <w:bottom w:val="single" w:sz="6" w:space="0" w:color="auto"/>
            </w:tcBorders>
          </w:tcPr>
          <w:p w14:paraId="2FB850C2" w14:textId="49A53622" w:rsidR="00E5150D" w:rsidRPr="001B5E34" w:rsidRDefault="00E5150D" w:rsidP="00E5150D">
            <w:pPr>
              <w:jc w:val="both"/>
              <w:rPr>
                <w:rFonts w:cs="Arial"/>
                <w:sz w:val="20"/>
              </w:rPr>
            </w:pPr>
            <w:r>
              <w:rPr>
                <w:rFonts w:cs="Arial"/>
                <w:sz w:val="20"/>
              </w:rPr>
              <w:t xml:space="preserve">Boilers </w:t>
            </w:r>
            <w:r w:rsidRPr="00CC3AFD">
              <w:rPr>
                <w:rFonts w:cs="Arial"/>
                <w:sz w:val="20"/>
              </w:rPr>
              <w:t>each rated at 30 million BTU per hour and burn natural gas or fuel oil.</w:t>
            </w:r>
          </w:p>
        </w:tc>
        <w:tc>
          <w:tcPr>
            <w:tcW w:w="4451" w:type="dxa"/>
            <w:tcBorders>
              <w:top w:val="nil"/>
              <w:bottom w:val="single" w:sz="6" w:space="0" w:color="auto"/>
            </w:tcBorders>
          </w:tcPr>
          <w:p w14:paraId="1373F17A" w14:textId="77777777" w:rsidR="00E5150D" w:rsidRPr="00F62533" w:rsidRDefault="00E5150D" w:rsidP="00E5150D">
            <w:pPr>
              <w:rPr>
                <w:rFonts w:cs="Arial"/>
                <w:sz w:val="20"/>
              </w:rPr>
            </w:pPr>
            <w:r w:rsidRPr="00F62533">
              <w:rPr>
                <w:rFonts w:cs="Arial"/>
                <w:sz w:val="20"/>
              </w:rPr>
              <w:t>EU-BOILER4</w:t>
            </w:r>
          </w:p>
          <w:p w14:paraId="4CFEF0B4" w14:textId="62038EDD" w:rsidR="00E5150D" w:rsidRPr="001B5E34" w:rsidRDefault="00E5150D" w:rsidP="00E5150D">
            <w:pPr>
              <w:rPr>
                <w:rFonts w:cs="Arial"/>
                <w:sz w:val="20"/>
              </w:rPr>
            </w:pPr>
            <w:r w:rsidRPr="00F62533">
              <w:rPr>
                <w:rFonts w:cs="Arial"/>
                <w:sz w:val="20"/>
              </w:rPr>
              <w:t>EU-BOILER5</w:t>
            </w:r>
          </w:p>
        </w:tc>
      </w:tr>
      <w:tr w:rsidR="00E5150D" w14:paraId="7D675946" w14:textId="77777777" w:rsidTr="00DB7DFF">
        <w:trPr>
          <w:cantSplit/>
        </w:trPr>
        <w:tc>
          <w:tcPr>
            <w:tcW w:w="1939" w:type="dxa"/>
            <w:tcBorders>
              <w:top w:val="single" w:sz="6" w:space="0" w:color="auto"/>
              <w:bottom w:val="single" w:sz="6" w:space="0" w:color="auto"/>
            </w:tcBorders>
          </w:tcPr>
          <w:p w14:paraId="1B1D586C" w14:textId="41AAC4D3" w:rsidR="00E5150D" w:rsidRPr="001B5E34" w:rsidRDefault="00E5150D" w:rsidP="00E5150D">
            <w:pPr>
              <w:rPr>
                <w:rFonts w:cs="Arial"/>
                <w:sz w:val="20"/>
              </w:rPr>
            </w:pPr>
            <w:r>
              <w:rPr>
                <w:rFonts w:cs="Arial"/>
                <w:sz w:val="20"/>
              </w:rPr>
              <w:t>FG-TACONITEMACT</w:t>
            </w:r>
          </w:p>
        </w:tc>
        <w:tc>
          <w:tcPr>
            <w:tcW w:w="3780" w:type="dxa"/>
            <w:tcBorders>
              <w:top w:val="single" w:sz="6" w:space="0" w:color="auto"/>
              <w:bottom w:val="single" w:sz="6" w:space="0" w:color="auto"/>
            </w:tcBorders>
          </w:tcPr>
          <w:p w14:paraId="4FD5E1E7" w14:textId="70DC7B15" w:rsidR="00E5150D" w:rsidRPr="001B5E34" w:rsidRDefault="00E5150D" w:rsidP="00E5150D">
            <w:pPr>
              <w:jc w:val="both"/>
              <w:rPr>
                <w:rFonts w:cs="Arial"/>
                <w:sz w:val="20"/>
              </w:rPr>
            </w:pPr>
            <w:r>
              <w:rPr>
                <w:rFonts w:cs="Arial"/>
                <w:sz w:val="20"/>
              </w:rPr>
              <w:t>Emission units subject to standards specified in 40 CFR Part 63, Subpart RRRRR, National Emission Standards for Hazardous Air Pollutants: Taconite Iron Ore Processing</w:t>
            </w:r>
          </w:p>
        </w:tc>
        <w:tc>
          <w:tcPr>
            <w:tcW w:w="4451" w:type="dxa"/>
            <w:tcBorders>
              <w:top w:val="single" w:sz="6" w:space="0" w:color="auto"/>
              <w:bottom w:val="single" w:sz="6" w:space="0" w:color="auto"/>
            </w:tcBorders>
          </w:tcPr>
          <w:p w14:paraId="0AABAD14" w14:textId="207277D1" w:rsidR="00E5150D" w:rsidRDefault="00E5150D" w:rsidP="00E5150D">
            <w:pPr>
              <w:rPr>
                <w:rFonts w:cs="Arial"/>
                <w:sz w:val="20"/>
              </w:rPr>
            </w:pPr>
            <w:r>
              <w:rPr>
                <w:rFonts w:cs="Arial"/>
                <w:sz w:val="20"/>
              </w:rPr>
              <w:t>EU-CRUSHER1</w:t>
            </w:r>
            <w:r w:rsidR="00A724FA">
              <w:rPr>
                <w:rFonts w:cs="Arial"/>
                <w:sz w:val="20"/>
              </w:rPr>
              <w:t xml:space="preserve">, </w:t>
            </w:r>
            <w:r>
              <w:rPr>
                <w:rFonts w:cs="Arial"/>
                <w:sz w:val="20"/>
              </w:rPr>
              <w:t>EU-CONVEYOR1</w:t>
            </w:r>
          </w:p>
          <w:p w14:paraId="777C21CE" w14:textId="1F3062E8" w:rsidR="00E5150D" w:rsidRDefault="00E5150D" w:rsidP="00E5150D">
            <w:pPr>
              <w:rPr>
                <w:rFonts w:cs="Arial"/>
                <w:sz w:val="20"/>
              </w:rPr>
            </w:pPr>
            <w:r>
              <w:rPr>
                <w:rFonts w:cs="Arial"/>
                <w:sz w:val="20"/>
              </w:rPr>
              <w:t>EU-CRUSHER1B</w:t>
            </w:r>
            <w:r w:rsidR="00A724FA">
              <w:rPr>
                <w:rFonts w:cs="Arial"/>
                <w:sz w:val="20"/>
              </w:rPr>
              <w:t xml:space="preserve">, </w:t>
            </w:r>
            <w:r>
              <w:rPr>
                <w:rFonts w:cs="Arial"/>
                <w:sz w:val="20"/>
              </w:rPr>
              <w:t>EU-CONVEYOR1B</w:t>
            </w:r>
          </w:p>
          <w:p w14:paraId="76B89F11" w14:textId="77777777" w:rsidR="006A4CC8" w:rsidRDefault="00E5150D" w:rsidP="00E5150D">
            <w:pPr>
              <w:rPr>
                <w:rFonts w:cs="Arial"/>
                <w:sz w:val="20"/>
              </w:rPr>
            </w:pPr>
            <w:r>
              <w:rPr>
                <w:rFonts w:cs="Arial"/>
                <w:sz w:val="20"/>
              </w:rPr>
              <w:t>EU-OREFEED-LN5</w:t>
            </w:r>
            <w:r w:rsidR="00A724FA">
              <w:rPr>
                <w:rFonts w:cs="Arial"/>
                <w:sz w:val="20"/>
              </w:rPr>
              <w:t xml:space="preserve">, </w:t>
            </w:r>
            <w:r>
              <w:rPr>
                <w:rFonts w:cs="Arial"/>
                <w:sz w:val="20"/>
              </w:rPr>
              <w:t>EU-OREFEED-LN9</w:t>
            </w:r>
            <w:r w:rsidR="006A4CC8">
              <w:rPr>
                <w:rFonts w:cs="Arial"/>
                <w:sz w:val="20"/>
              </w:rPr>
              <w:t xml:space="preserve">, </w:t>
            </w:r>
          </w:p>
          <w:p w14:paraId="116191BE" w14:textId="61CF4F21" w:rsidR="006A4CC8" w:rsidRDefault="006A4CC8" w:rsidP="00E5150D">
            <w:pPr>
              <w:rPr>
                <w:rFonts w:cs="Arial"/>
                <w:sz w:val="20"/>
              </w:rPr>
            </w:pPr>
            <w:r>
              <w:rPr>
                <w:rFonts w:cs="Arial"/>
                <w:sz w:val="20"/>
              </w:rPr>
              <w:t xml:space="preserve">EU-OREFEED-LN17, </w:t>
            </w:r>
            <w:r w:rsidR="00E5150D">
              <w:rPr>
                <w:rFonts w:cs="Arial"/>
                <w:sz w:val="20"/>
              </w:rPr>
              <w:t>EU-OREFEED-LN19</w:t>
            </w:r>
            <w:r w:rsidR="00471718">
              <w:rPr>
                <w:rFonts w:cs="Arial"/>
                <w:sz w:val="20"/>
              </w:rPr>
              <w:t xml:space="preserve">, </w:t>
            </w:r>
            <w:r w:rsidR="00E5150D">
              <w:rPr>
                <w:rFonts w:cs="Arial"/>
                <w:sz w:val="20"/>
              </w:rPr>
              <w:t>EU-OREFEED-LN21</w:t>
            </w:r>
            <w:r>
              <w:rPr>
                <w:rFonts w:cs="Arial"/>
                <w:sz w:val="20"/>
              </w:rPr>
              <w:t xml:space="preserve">, </w:t>
            </w:r>
            <w:r w:rsidR="00E5150D">
              <w:rPr>
                <w:rFonts w:cs="Arial"/>
                <w:sz w:val="20"/>
              </w:rPr>
              <w:t>EU-OREFEED-LN22</w:t>
            </w:r>
            <w:r w:rsidR="00471718">
              <w:rPr>
                <w:rFonts w:cs="Arial"/>
                <w:sz w:val="20"/>
              </w:rPr>
              <w:t xml:space="preserve">, </w:t>
            </w:r>
            <w:r w:rsidR="00E5150D">
              <w:rPr>
                <w:rFonts w:cs="Arial"/>
                <w:sz w:val="20"/>
              </w:rPr>
              <w:t>EU-OREFEED-LN23</w:t>
            </w:r>
            <w:r>
              <w:rPr>
                <w:rFonts w:cs="Arial"/>
                <w:sz w:val="20"/>
              </w:rPr>
              <w:t xml:space="preserve">, </w:t>
            </w:r>
            <w:r w:rsidR="00E5150D">
              <w:rPr>
                <w:rFonts w:cs="Arial"/>
                <w:sz w:val="20"/>
              </w:rPr>
              <w:t>EU-OREFEED-LN24</w:t>
            </w:r>
            <w:r w:rsidR="00471718">
              <w:rPr>
                <w:rFonts w:cs="Arial"/>
                <w:sz w:val="20"/>
              </w:rPr>
              <w:t xml:space="preserve">, </w:t>
            </w:r>
            <w:r w:rsidR="00E5150D">
              <w:rPr>
                <w:rFonts w:cs="Arial"/>
                <w:sz w:val="20"/>
              </w:rPr>
              <w:t>EU-UNIT2-FURNACE</w:t>
            </w:r>
            <w:r>
              <w:rPr>
                <w:rFonts w:cs="Arial"/>
                <w:sz w:val="20"/>
              </w:rPr>
              <w:t xml:space="preserve">, </w:t>
            </w:r>
            <w:r w:rsidR="00E5150D">
              <w:rPr>
                <w:rFonts w:cs="Arial"/>
                <w:sz w:val="20"/>
              </w:rPr>
              <w:t>EU-UNIT2-GRATE</w:t>
            </w:r>
            <w:r w:rsidR="00471718">
              <w:rPr>
                <w:rFonts w:cs="Arial"/>
                <w:sz w:val="20"/>
              </w:rPr>
              <w:t>,</w:t>
            </w:r>
            <w:r w:rsidR="00E5150D">
              <w:rPr>
                <w:rFonts w:cs="Arial"/>
                <w:sz w:val="20"/>
              </w:rPr>
              <w:t xml:space="preserve"> </w:t>
            </w:r>
          </w:p>
          <w:p w14:paraId="76D2BB13" w14:textId="7C040E81" w:rsidR="006A4CC8" w:rsidRDefault="006A4CC8" w:rsidP="00E5150D">
            <w:pPr>
              <w:rPr>
                <w:rFonts w:cs="Arial"/>
                <w:sz w:val="20"/>
              </w:rPr>
            </w:pPr>
            <w:r w:rsidRPr="008D3B0D">
              <w:rPr>
                <w:rFonts w:cs="Arial"/>
                <w:sz w:val="20"/>
              </w:rPr>
              <w:t>EU-UNIT2-DIS#6</w:t>
            </w:r>
            <w:r>
              <w:rPr>
                <w:rFonts w:cs="Arial"/>
                <w:sz w:val="20"/>
              </w:rPr>
              <w:t xml:space="preserve">, </w:t>
            </w:r>
            <w:r w:rsidR="00E5150D">
              <w:rPr>
                <w:rFonts w:cs="Arial"/>
                <w:sz w:val="20"/>
              </w:rPr>
              <w:t>EU-UNIT3-FURNACE</w:t>
            </w:r>
            <w:r w:rsidR="00471718">
              <w:rPr>
                <w:rFonts w:cs="Arial"/>
                <w:sz w:val="20"/>
              </w:rPr>
              <w:t xml:space="preserve">, </w:t>
            </w:r>
          </w:p>
          <w:p w14:paraId="7C2C25D8" w14:textId="42AD6645" w:rsidR="006A4CC8" w:rsidRDefault="00E5150D" w:rsidP="00E5150D">
            <w:pPr>
              <w:rPr>
                <w:rFonts w:cs="Arial"/>
                <w:sz w:val="20"/>
              </w:rPr>
            </w:pPr>
            <w:r>
              <w:rPr>
                <w:rFonts w:cs="Arial"/>
                <w:sz w:val="20"/>
              </w:rPr>
              <w:t>EU-UNIT3-GRATE</w:t>
            </w:r>
            <w:r w:rsidR="006A4CC8">
              <w:rPr>
                <w:rFonts w:cs="Arial"/>
                <w:sz w:val="20"/>
              </w:rPr>
              <w:t xml:space="preserve">, </w:t>
            </w:r>
            <w:r>
              <w:rPr>
                <w:rFonts w:cs="Arial"/>
                <w:sz w:val="20"/>
              </w:rPr>
              <w:t>EU-UNIT3-31-4DIS</w:t>
            </w:r>
            <w:r w:rsidR="00471718">
              <w:rPr>
                <w:rFonts w:cs="Arial"/>
                <w:sz w:val="20"/>
              </w:rPr>
              <w:t xml:space="preserve">, </w:t>
            </w:r>
          </w:p>
          <w:p w14:paraId="59EC4663" w14:textId="11394534" w:rsidR="006A4CC8" w:rsidRDefault="00E5150D" w:rsidP="00E5150D">
            <w:pPr>
              <w:rPr>
                <w:rFonts w:cs="Arial"/>
                <w:sz w:val="20"/>
              </w:rPr>
            </w:pPr>
            <w:r>
              <w:rPr>
                <w:rFonts w:cs="Arial"/>
                <w:sz w:val="20"/>
              </w:rPr>
              <w:t>EU-UNIT3-COOLER</w:t>
            </w:r>
            <w:r w:rsidR="006A4CC8">
              <w:rPr>
                <w:rFonts w:cs="Arial"/>
                <w:sz w:val="20"/>
              </w:rPr>
              <w:t xml:space="preserve">, </w:t>
            </w:r>
            <w:r>
              <w:rPr>
                <w:rFonts w:cs="Arial"/>
                <w:sz w:val="20"/>
              </w:rPr>
              <w:t>EU-UNIT-31-4CON</w:t>
            </w:r>
            <w:r w:rsidR="00471718">
              <w:rPr>
                <w:rFonts w:cs="Arial"/>
                <w:sz w:val="20"/>
              </w:rPr>
              <w:t xml:space="preserve">, </w:t>
            </w:r>
          </w:p>
          <w:p w14:paraId="471E6820" w14:textId="33B3072A" w:rsidR="006A4CC8" w:rsidRDefault="00E5150D" w:rsidP="006A4CC8">
            <w:pPr>
              <w:rPr>
                <w:sz w:val="20"/>
              </w:rPr>
            </w:pPr>
            <w:r>
              <w:rPr>
                <w:rFonts w:cs="Arial"/>
                <w:sz w:val="20"/>
              </w:rPr>
              <w:t>EU-UNIT4-FURNACE</w:t>
            </w:r>
            <w:r w:rsidR="006A4CC8">
              <w:rPr>
                <w:rFonts w:cs="Arial"/>
                <w:sz w:val="20"/>
              </w:rPr>
              <w:t xml:space="preserve">, </w:t>
            </w:r>
            <w:r w:rsidRPr="00246CEA">
              <w:rPr>
                <w:sz w:val="20"/>
              </w:rPr>
              <w:t>EU-UNIT4-</w:t>
            </w:r>
            <w:r>
              <w:rPr>
                <w:sz w:val="20"/>
              </w:rPr>
              <w:t>GRATEST</w:t>
            </w:r>
            <w:r w:rsidR="00471718">
              <w:rPr>
                <w:sz w:val="20"/>
              </w:rPr>
              <w:t xml:space="preserve">, </w:t>
            </w:r>
            <w:r>
              <w:rPr>
                <w:sz w:val="20"/>
              </w:rPr>
              <w:t>EU-UNIT4-PAN-CON</w:t>
            </w:r>
            <w:r w:rsidR="006A4CC8">
              <w:rPr>
                <w:sz w:val="20"/>
              </w:rPr>
              <w:t xml:space="preserve">, </w:t>
            </w:r>
            <w:r>
              <w:rPr>
                <w:sz w:val="20"/>
              </w:rPr>
              <w:t>EU-UNIT4-GRATE-F</w:t>
            </w:r>
            <w:r w:rsidR="00471718">
              <w:rPr>
                <w:sz w:val="20"/>
              </w:rPr>
              <w:t xml:space="preserve">, </w:t>
            </w:r>
            <w:r>
              <w:rPr>
                <w:sz w:val="20"/>
              </w:rPr>
              <w:t>EU-UNIT4-COOLER</w:t>
            </w:r>
            <w:r w:rsidR="006A4CC8">
              <w:rPr>
                <w:sz w:val="20"/>
              </w:rPr>
              <w:t xml:space="preserve">, </w:t>
            </w:r>
            <w:r>
              <w:rPr>
                <w:sz w:val="20"/>
              </w:rPr>
              <w:t>EU-UNIT4-31-5FD</w:t>
            </w:r>
            <w:r w:rsidR="00471718">
              <w:rPr>
                <w:sz w:val="20"/>
              </w:rPr>
              <w:t xml:space="preserve">, </w:t>
            </w:r>
          </w:p>
          <w:p w14:paraId="5B483D5F" w14:textId="7626AD19" w:rsidR="00E5150D" w:rsidRPr="001B5E34" w:rsidRDefault="00E5150D" w:rsidP="009E4771">
            <w:pPr>
              <w:rPr>
                <w:rFonts w:cs="Arial"/>
                <w:sz w:val="20"/>
              </w:rPr>
            </w:pPr>
            <w:r>
              <w:rPr>
                <w:sz w:val="20"/>
              </w:rPr>
              <w:t>EU-UNIT4-31-5DIS</w:t>
            </w:r>
            <w:r w:rsidR="006A4CC8">
              <w:rPr>
                <w:sz w:val="20"/>
              </w:rPr>
              <w:t xml:space="preserve">, </w:t>
            </w:r>
            <w:r>
              <w:rPr>
                <w:sz w:val="20"/>
              </w:rPr>
              <w:t>EU-UNIT4-32-1DIS</w:t>
            </w:r>
          </w:p>
        </w:tc>
      </w:tr>
      <w:tr w:rsidR="00E5150D" w14:paraId="09BF5E5A" w14:textId="77777777" w:rsidTr="00DB7DFF">
        <w:trPr>
          <w:cantSplit/>
        </w:trPr>
        <w:tc>
          <w:tcPr>
            <w:tcW w:w="1939" w:type="dxa"/>
            <w:tcBorders>
              <w:top w:val="single" w:sz="6" w:space="0" w:color="auto"/>
            </w:tcBorders>
          </w:tcPr>
          <w:p w14:paraId="00D8C4A0" w14:textId="599D1CBB" w:rsidR="00E5150D" w:rsidRPr="001B5E34" w:rsidRDefault="00E5150D" w:rsidP="00E5150D">
            <w:pPr>
              <w:rPr>
                <w:rFonts w:cs="Arial"/>
                <w:sz w:val="20"/>
              </w:rPr>
            </w:pPr>
            <w:r>
              <w:rPr>
                <w:rFonts w:cs="Arial"/>
                <w:sz w:val="20"/>
              </w:rPr>
              <w:t>FG-BOILERMACT</w:t>
            </w:r>
          </w:p>
        </w:tc>
        <w:tc>
          <w:tcPr>
            <w:tcW w:w="3780" w:type="dxa"/>
            <w:tcBorders>
              <w:top w:val="single" w:sz="6" w:space="0" w:color="auto"/>
            </w:tcBorders>
          </w:tcPr>
          <w:p w14:paraId="16FBDAB6" w14:textId="6B699BC4" w:rsidR="00E5150D" w:rsidRPr="001B5E34" w:rsidRDefault="00E5150D" w:rsidP="00E5150D">
            <w:pPr>
              <w:jc w:val="both"/>
              <w:rPr>
                <w:rFonts w:cs="Arial"/>
                <w:sz w:val="20"/>
              </w:rPr>
            </w:pPr>
            <w:r w:rsidRPr="00174CB6">
              <w:rPr>
                <w:rFonts w:cs="Arial"/>
                <w:sz w:val="20"/>
              </w:rPr>
              <w:t xml:space="preserve">Requirements for existing boilers and process heaters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w:t>
            </w:r>
            <w:r w:rsidR="00A724FA">
              <w:rPr>
                <w:rFonts w:cs="Arial"/>
                <w:sz w:val="20"/>
              </w:rPr>
              <w:t>o</w:t>
            </w:r>
            <w:r w:rsidRPr="00174CB6">
              <w:rPr>
                <w:rFonts w:cs="Arial"/>
                <w:sz w:val="20"/>
              </w:rPr>
              <w:t>ther Gas 1 fuels.  Units that burn liquid fuel for testing or maintenance purposes for less than a total of 48 hours per year, or that burn liquid fuel during periods of curtailment or supply interruptions are included in this definition.  Wickes Boilers 1, 2, 3, and Johnston Boilers 4 and 5, each rated at 30 Million BTU per hour</w:t>
            </w:r>
            <w:r w:rsidR="00EA0097">
              <w:rPr>
                <w:rFonts w:cs="Arial"/>
                <w:sz w:val="20"/>
              </w:rPr>
              <w:t>.</w:t>
            </w:r>
          </w:p>
        </w:tc>
        <w:tc>
          <w:tcPr>
            <w:tcW w:w="4451" w:type="dxa"/>
            <w:tcBorders>
              <w:top w:val="single" w:sz="6" w:space="0" w:color="auto"/>
            </w:tcBorders>
          </w:tcPr>
          <w:p w14:paraId="338272AC" w14:textId="77777777" w:rsidR="00E5150D" w:rsidRPr="00F62533" w:rsidRDefault="00E5150D" w:rsidP="00E5150D">
            <w:pPr>
              <w:rPr>
                <w:rFonts w:cs="Arial"/>
                <w:sz w:val="20"/>
              </w:rPr>
            </w:pPr>
            <w:r w:rsidRPr="00F62533">
              <w:rPr>
                <w:rFonts w:cs="Arial"/>
                <w:sz w:val="20"/>
              </w:rPr>
              <w:t>EU-BOILER1</w:t>
            </w:r>
          </w:p>
          <w:p w14:paraId="2E75FBCA" w14:textId="77777777" w:rsidR="00E5150D" w:rsidRPr="00F62533" w:rsidRDefault="00E5150D" w:rsidP="00E5150D">
            <w:pPr>
              <w:rPr>
                <w:rFonts w:cs="Arial"/>
                <w:sz w:val="20"/>
              </w:rPr>
            </w:pPr>
            <w:r w:rsidRPr="00F62533">
              <w:rPr>
                <w:rFonts w:cs="Arial"/>
                <w:sz w:val="20"/>
              </w:rPr>
              <w:t>EU-BOILER2</w:t>
            </w:r>
          </w:p>
          <w:p w14:paraId="328D78C7" w14:textId="77777777" w:rsidR="00E5150D" w:rsidRDefault="00E5150D" w:rsidP="00E5150D">
            <w:pPr>
              <w:rPr>
                <w:rFonts w:cs="Arial"/>
                <w:sz w:val="20"/>
              </w:rPr>
            </w:pPr>
            <w:r w:rsidRPr="00F62533">
              <w:rPr>
                <w:rFonts w:cs="Arial"/>
                <w:sz w:val="20"/>
              </w:rPr>
              <w:t>EU-BOILER3</w:t>
            </w:r>
          </w:p>
          <w:p w14:paraId="785F47CD" w14:textId="77777777" w:rsidR="00E5150D" w:rsidRPr="00F62533" w:rsidRDefault="00E5150D" w:rsidP="00E5150D">
            <w:pPr>
              <w:rPr>
                <w:rFonts w:cs="Arial"/>
                <w:sz w:val="20"/>
              </w:rPr>
            </w:pPr>
            <w:r w:rsidRPr="00F62533">
              <w:rPr>
                <w:rFonts w:cs="Arial"/>
                <w:sz w:val="20"/>
              </w:rPr>
              <w:t>EU-BOILER4</w:t>
            </w:r>
          </w:p>
          <w:p w14:paraId="57022E84" w14:textId="7A5277AF" w:rsidR="00E5150D" w:rsidRPr="001B5E34" w:rsidRDefault="00E5150D" w:rsidP="00E5150D">
            <w:pPr>
              <w:rPr>
                <w:rFonts w:cs="Arial"/>
                <w:sz w:val="20"/>
              </w:rPr>
            </w:pPr>
            <w:r w:rsidRPr="00F62533">
              <w:rPr>
                <w:rFonts w:cs="Arial"/>
                <w:sz w:val="20"/>
              </w:rPr>
              <w:t>EU-BOILER5</w:t>
            </w:r>
          </w:p>
        </w:tc>
      </w:tr>
    </w:tbl>
    <w:p w14:paraId="65AB8F56" w14:textId="77777777" w:rsidR="00E735E6" w:rsidRDefault="00E735E6" w:rsidP="008427BE">
      <w:pPr>
        <w:jc w:val="both"/>
        <w:rPr>
          <w:sz w:val="20"/>
        </w:rPr>
      </w:pPr>
    </w:p>
    <w:p w14:paraId="01A6BAF4" w14:textId="1B37BDED" w:rsidR="00AE1D84" w:rsidRDefault="00AE1D84" w:rsidP="008427BE">
      <w:pPr>
        <w:jc w:val="both"/>
        <w:rPr>
          <w:sz w:val="20"/>
        </w:rPr>
      </w:pPr>
      <w:r>
        <w:rPr>
          <w:sz w:val="20"/>
        </w:rPr>
        <w:br w:type="page"/>
      </w:r>
    </w:p>
    <w:p w14:paraId="447DFE65" w14:textId="77777777" w:rsidR="00471718" w:rsidRDefault="00471718" w:rsidP="008427BE">
      <w:pPr>
        <w:jc w:val="both"/>
        <w:rPr>
          <w:sz w:val="20"/>
        </w:rPr>
      </w:pPr>
    </w:p>
    <w:p w14:paraId="745ECB8C" w14:textId="2C5F8A4E"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60046378"/>
      <w:bookmarkStart w:id="85" w:name="_Hlk30075094"/>
      <w:r w:rsidRPr="00347387">
        <w:rPr>
          <w:bCs/>
          <w:iCs/>
          <w:szCs w:val="28"/>
        </w:rPr>
        <w:t>FG</w:t>
      </w:r>
      <w:bookmarkEnd w:id="83"/>
      <w:r w:rsidR="0089158F" w:rsidRPr="0089158F">
        <w:rPr>
          <w:bCs/>
          <w:iCs/>
          <w:szCs w:val="28"/>
        </w:rPr>
        <w:t>-MATERIAL HANDLING</w:t>
      </w:r>
      <w:bookmarkEnd w:id="84"/>
    </w:p>
    <w:bookmarkEnd w:id="85"/>
    <w:p w14:paraId="73B3C0C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1F88975" w14:textId="77777777" w:rsidR="00AE1D84" w:rsidRPr="00F30023" w:rsidRDefault="00AE1D84" w:rsidP="00F62984">
      <w:pPr>
        <w:rPr>
          <w:sz w:val="20"/>
        </w:rPr>
      </w:pPr>
    </w:p>
    <w:p w14:paraId="46BE39A0" w14:textId="77777777" w:rsidR="00AE1D84" w:rsidRDefault="00AE1D84" w:rsidP="00F62984">
      <w:pPr>
        <w:jc w:val="both"/>
        <w:rPr>
          <w:b/>
          <w:u w:val="single"/>
        </w:rPr>
      </w:pPr>
      <w:r>
        <w:rPr>
          <w:b/>
          <w:u w:val="single"/>
        </w:rPr>
        <w:t>DESCRIPTION</w:t>
      </w:r>
    </w:p>
    <w:p w14:paraId="0AB58D17" w14:textId="77777777" w:rsidR="00AE1D84" w:rsidRPr="00C3424D" w:rsidRDefault="00AE1D84" w:rsidP="00F62984">
      <w:pPr>
        <w:jc w:val="both"/>
        <w:rPr>
          <w:sz w:val="20"/>
        </w:rPr>
      </w:pPr>
    </w:p>
    <w:p w14:paraId="4A519425" w14:textId="3095459B" w:rsidR="0089158F" w:rsidRDefault="0089158F" w:rsidP="0089158F">
      <w:pPr>
        <w:jc w:val="both"/>
        <w:rPr>
          <w:rFonts w:cs="Arial"/>
          <w:sz w:val="20"/>
        </w:rPr>
      </w:pPr>
      <w:bookmarkStart w:id="86" w:name="_Hlk30074522"/>
      <w:r w:rsidRPr="0035402D">
        <w:rPr>
          <w:sz w:val="20"/>
        </w:rPr>
        <w:t>Emission Units subject to R 336.</w:t>
      </w:r>
      <w:r w:rsidRPr="00C02B62">
        <w:rPr>
          <w:sz w:val="20"/>
        </w:rPr>
        <w:t xml:space="preserve">1331 </w:t>
      </w:r>
      <w:r w:rsidR="00BB6FA9" w:rsidRPr="00C02B62">
        <w:rPr>
          <w:sz w:val="20"/>
        </w:rPr>
        <w:t>PM</w:t>
      </w:r>
      <w:r w:rsidRPr="00C02B62">
        <w:rPr>
          <w:sz w:val="20"/>
        </w:rPr>
        <w:t xml:space="preserve"> emission limits</w:t>
      </w:r>
      <w:r w:rsidRPr="0035402D">
        <w:rPr>
          <w:sz w:val="20"/>
        </w:rPr>
        <w:t xml:space="preserve">. </w:t>
      </w:r>
      <w:r w:rsidR="00471718">
        <w:rPr>
          <w:sz w:val="20"/>
        </w:rPr>
        <w:t xml:space="preserve"> </w:t>
      </w:r>
      <w:r w:rsidRPr="0035402D">
        <w:rPr>
          <w:rFonts w:cs="Arial"/>
          <w:sz w:val="20"/>
        </w:rPr>
        <w:t>Primary crushing of iron ore from the open pit, conveying iron ore to storage barns, and feeding iron ore into the plant, and 24 wet primary grinding mills.  Also, conveying and grinding of limestone.  The emission units are controlled with either wet scrubbers or multi cyclone dust collector.</w:t>
      </w:r>
    </w:p>
    <w:p w14:paraId="36AD21F0" w14:textId="77777777" w:rsidR="0089158F" w:rsidRDefault="0089158F" w:rsidP="0089158F">
      <w:pPr>
        <w:jc w:val="both"/>
        <w:rPr>
          <w:rFonts w:cs="Arial"/>
          <w:sz w:val="20"/>
        </w:rPr>
      </w:pPr>
    </w:p>
    <w:p w14:paraId="2AFBCD81" w14:textId="77777777" w:rsidR="0089158F" w:rsidRDefault="0089158F" w:rsidP="0089158F">
      <w:pPr>
        <w:jc w:val="both"/>
        <w:rPr>
          <w:rFonts w:cs="Arial"/>
          <w:color w:val="000000"/>
          <w:sz w:val="20"/>
        </w:rPr>
      </w:pPr>
      <w:r w:rsidRPr="00857F18">
        <w:rPr>
          <w:color w:val="000000"/>
          <w:sz w:val="20"/>
        </w:rPr>
        <w:t>The Unit 1 bentonite blenders are</w:t>
      </w:r>
      <w:r w:rsidRPr="00857F18">
        <w:rPr>
          <w:rFonts w:cs="Arial"/>
          <w:color w:val="000000"/>
          <w:sz w:val="20"/>
        </w:rPr>
        <w:t xml:space="preserve"> controlled with a wet scrubber</w:t>
      </w:r>
      <w:r w:rsidRPr="006410C5">
        <w:rPr>
          <w:rFonts w:cs="Arial"/>
          <w:color w:val="000000"/>
          <w:sz w:val="20"/>
        </w:rPr>
        <w:t>.</w:t>
      </w:r>
    </w:p>
    <w:p w14:paraId="1907951F" w14:textId="77777777" w:rsidR="0089158F" w:rsidRDefault="0089158F" w:rsidP="0089158F">
      <w:pPr>
        <w:jc w:val="both"/>
        <w:rPr>
          <w:rFonts w:cs="Arial"/>
          <w:color w:val="000000"/>
          <w:sz w:val="20"/>
        </w:rPr>
      </w:pPr>
    </w:p>
    <w:p w14:paraId="52F09622" w14:textId="41ECF3ED" w:rsidR="0089158F" w:rsidRPr="004A2EE2" w:rsidRDefault="0089158F" w:rsidP="0089158F">
      <w:pPr>
        <w:jc w:val="both"/>
        <w:rPr>
          <w:rFonts w:cs="Arial"/>
          <w:sz w:val="20"/>
        </w:rPr>
      </w:pPr>
      <w:r w:rsidRPr="004A2EE2">
        <w:rPr>
          <w:rFonts w:cs="Arial"/>
          <w:color w:val="000000"/>
          <w:sz w:val="20"/>
        </w:rPr>
        <w:t xml:space="preserve">Unit 2 grate stripping and Unit 2 bentonite blenders.  </w:t>
      </w:r>
      <w:r w:rsidRPr="004A2EE2">
        <w:rPr>
          <w:rFonts w:cs="Arial"/>
          <w:sz w:val="20"/>
        </w:rPr>
        <w:t>The various processes are controlled with wet scrubber</w:t>
      </w:r>
      <w:r w:rsidR="003C3DEC" w:rsidRPr="004A2EE2">
        <w:rPr>
          <w:rFonts w:cs="Arial"/>
          <w:sz w:val="20"/>
        </w:rPr>
        <w:t xml:space="preserve"> SV</w:t>
      </w:r>
      <w:r w:rsidR="00471718">
        <w:rPr>
          <w:rFonts w:cs="Arial"/>
          <w:sz w:val="20"/>
        </w:rPr>
        <w:noBreakHyphen/>
      </w:r>
      <w:r w:rsidR="003C3DEC" w:rsidRPr="004A2EE2">
        <w:rPr>
          <w:rFonts w:cs="Arial"/>
          <w:sz w:val="20"/>
        </w:rPr>
        <w:t>UNIT2GRATESTR</w:t>
      </w:r>
      <w:r w:rsidRPr="004A2EE2">
        <w:rPr>
          <w:rFonts w:cs="Arial"/>
          <w:sz w:val="20"/>
        </w:rPr>
        <w:t>.</w:t>
      </w:r>
    </w:p>
    <w:p w14:paraId="72BC8851" w14:textId="77777777" w:rsidR="0089158F" w:rsidRPr="004A2EE2" w:rsidRDefault="0089158F" w:rsidP="0089158F">
      <w:pPr>
        <w:jc w:val="both"/>
        <w:rPr>
          <w:rFonts w:cs="Arial"/>
          <w:color w:val="000000"/>
          <w:sz w:val="20"/>
        </w:rPr>
      </w:pPr>
    </w:p>
    <w:p w14:paraId="45C66FD4" w14:textId="05CFB4AE" w:rsidR="0089158F" w:rsidRPr="004A2EE2" w:rsidRDefault="0089158F" w:rsidP="0089158F">
      <w:pPr>
        <w:jc w:val="both"/>
        <w:rPr>
          <w:rFonts w:cs="Arial"/>
          <w:sz w:val="20"/>
        </w:rPr>
      </w:pPr>
      <w:r w:rsidRPr="004A2EE2">
        <w:rPr>
          <w:rFonts w:cs="Arial"/>
          <w:sz w:val="20"/>
        </w:rPr>
        <w:t>Unit 1 Conveyor 32 Feed End finished pellet conveyor, Unit 2 cooler discharge, and Unit 2 Conveyor 31 discharge end.  These processes are controlled with a</w:t>
      </w:r>
      <w:r w:rsidRPr="00857F18">
        <w:rPr>
          <w:rFonts w:cs="Arial"/>
          <w:sz w:val="20"/>
        </w:rPr>
        <w:t xml:space="preserve"> wet scrubber</w:t>
      </w:r>
      <w:r w:rsidR="003C3DEC" w:rsidRPr="004A2EE2">
        <w:rPr>
          <w:rFonts w:cs="Arial"/>
          <w:sz w:val="20"/>
        </w:rPr>
        <w:t xml:space="preserve"> SV-UNIT2COOLER</w:t>
      </w:r>
      <w:r w:rsidRPr="004A2EE2">
        <w:rPr>
          <w:rFonts w:cs="Arial"/>
          <w:sz w:val="20"/>
        </w:rPr>
        <w:t>.</w:t>
      </w:r>
    </w:p>
    <w:p w14:paraId="68BD0123" w14:textId="77777777" w:rsidR="0089158F" w:rsidRPr="004A2EE2" w:rsidRDefault="0089158F" w:rsidP="0089158F">
      <w:pPr>
        <w:jc w:val="both"/>
        <w:rPr>
          <w:rFonts w:cs="Arial"/>
          <w:sz w:val="20"/>
        </w:rPr>
      </w:pPr>
    </w:p>
    <w:p w14:paraId="35E195D9" w14:textId="2827E6B1" w:rsidR="0089158F" w:rsidRPr="004A2EE2" w:rsidRDefault="0089158F" w:rsidP="0089158F">
      <w:pPr>
        <w:jc w:val="both"/>
        <w:rPr>
          <w:sz w:val="18"/>
          <w:szCs w:val="18"/>
        </w:rPr>
      </w:pPr>
      <w:r w:rsidRPr="004A2EE2">
        <w:rPr>
          <w:sz w:val="20"/>
        </w:rPr>
        <w:t xml:space="preserve">The Unit 3 bentonite blenders, pellet stripping of the grate, cooler discharge, </w:t>
      </w:r>
      <w:r w:rsidR="004A2EE2" w:rsidRPr="004A2EE2">
        <w:rPr>
          <w:sz w:val="20"/>
        </w:rPr>
        <w:t xml:space="preserve">and </w:t>
      </w:r>
      <w:r w:rsidRPr="004A2EE2">
        <w:rPr>
          <w:sz w:val="20"/>
        </w:rPr>
        <w:t>pellet conveyor feed and handling</w:t>
      </w:r>
      <w:r w:rsidRPr="004A2EE2">
        <w:rPr>
          <w:rFonts w:cs="Arial"/>
          <w:sz w:val="20"/>
        </w:rPr>
        <w:t xml:space="preserve"> are controlled with wet scrubbers</w:t>
      </w:r>
      <w:r w:rsidR="00204B6A" w:rsidRPr="004A2EE2">
        <w:rPr>
          <w:rFonts w:cs="Arial"/>
          <w:sz w:val="20"/>
        </w:rPr>
        <w:t xml:space="preserve">, SV-UNIT3GRATESTR, SV-UNIT3COOLER, </w:t>
      </w:r>
      <w:r w:rsidR="004A2EE2" w:rsidRPr="004A2EE2">
        <w:rPr>
          <w:rFonts w:cs="Arial"/>
          <w:sz w:val="20"/>
        </w:rPr>
        <w:t xml:space="preserve">and </w:t>
      </w:r>
      <w:r w:rsidR="00204B6A" w:rsidRPr="004A2EE2">
        <w:rPr>
          <w:rFonts w:cs="Arial"/>
          <w:sz w:val="20"/>
        </w:rPr>
        <w:t>SV-31-4CONVFEED</w:t>
      </w:r>
      <w:r w:rsidR="004A2EE2" w:rsidRPr="004A2EE2">
        <w:rPr>
          <w:rFonts w:cs="Arial"/>
          <w:sz w:val="20"/>
        </w:rPr>
        <w:t>,</w:t>
      </w:r>
      <w:r w:rsidR="00204B6A" w:rsidRPr="004A2EE2">
        <w:rPr>
          <w:rFonts w:cs="Arial"/>
          <w:sz w:val="20"/>
        </w:rPr>
        <w:t xml:space="preserve"> respectively</w:t>
      </w:r>
      <w:r w:rsidRPr="004A2EE2">
        <w:rPr>
          <w:rFonts w:cs="Arial"/>
          <w:sz w:val="20"/>
        </w:rPr>
        <w:t>.</w:t>
      </w:r>
      <w:r w:rsidRPr="004A2EE2">
        <w:rPr>
          <w:sz w:val="18"/>
          <w:szCs w:val="18"/>
        </w:rPr>
        <w:t xml:space="preserve"> </w:t>
      </w:r>
    </w:p>
    <w:p w14:paraId="2A3E8285" w14:textId="77777777" w:rsidR="0089158F" w:rsidRPr="004A2EE2" w:rsidRDefault="0089158F" w:rsidP="0089158F">
      <w:pPr>
        <w:jc w:val="both"/>
        <w:rPr>
          <w:rFonts w:cs="Arial"/>
          <w:sz w:val="20"/>
        </w:rPr>
      </w:pPr>
    </w:p>
    <w:p w14:paraId="3B21F63E" w14:textId="450F51A3" w:rsidR="0089158F" w:rsidRDefault="0089158F" w:rsidP="0089158F">
      <w:pPr>
        <w:jc w:val="both"/>
        <w:rPr>
          <w:rFonts w:cs="Arial"/>
          <w:sz w:val="20"/>
        </w:rPr>
      </w:pPr>
      <w:r w:rsidRPr="004A2EE2">
        <w:rPr>
          <w:sz w:val="20"/>
        </w:rPr>
        <w:t xml:space="preserve">The </w:t>
      </w:r>
      <w:r w:rsidRPr="004A2EE2">
        <w:rPr>
          <w:color w:val="000000"/>
          <w:sz w:val="20"/>
        </w:rPr>
        <w:t>Unit 4 bentonite blenders, pellet stripping</w:t>
      </w:r>
      <w:r w:rsidRPr="004A2EE2">
        <w:rPr>
          <w:sz w:val="20"/>
        </w:rPr>
        <w:t xml:space="preserve"> of the grate, cooler discharge, pellet conveyor feed and handling</w:t>
      </w:r>
      <w:r w:rsidRPr="004A2EE2">
        <w:rPr>
          <w:rFonts w:cs="Arial"/>
          <w:sz w:val="20"/>
        </w:rPr>
        <w:t xml:space="preserve"> are controlled with wet scrubbers</w:t>
      </w:r>
      <w:r w:rsidR="004A2EE2" w:rsidRPr="004A2EE2">
        <w:rPr>
          <w:rFonts w:cs="Arial"/>
          <w:sz w:val="20"/>
        </w:rPr>
        <w:t xml:space="preserve"> SV-UNIT4GRATESTR, SV-UNIT4COOLER, and SV-31-5CONVFEED, respectively</w:t>
      </w:r>
      <w:r w:rsidRPr="004A2EE2">
        <w:rPr>
          <w:rFonts w:cs="Arial"/>
          <w:sz w:val="20"/>
        </w:rPr>
        <w:t>.</w:t>
      </w:r>
    </w:p>
    <w:bookmarkEnd w:id="86"/>
    <w:p w14:paraId="71F25649" w14:textId="79CD0BFB" w:rsidR="00AE1D84" w:rsidRPr="00C45EF0" w:rsidRDefault="00AE1D84" w:rsidP="00F62984">
      <w:pPr>
        <w:jc w:val="both"/>
        <w:rPr>
          <w:sz w:val="20"/>
        </w:rPr>
      </w:pPr>
    </w:p>
    <w:p w14:paraId="1792C6B9" w14:textId="26886EE5" w:rsidR="00AE1D84" w:rsidRDefault="00AE1D84" w:rsidP="00F62984">
      <w:pPr>
        <w:jc w:val="both"/>
        <w:rPr>
          <w:sz w:val="20"/>
        </w:rPr>
      </w:pPr>
      <w:r w:rsidRPr="00FE0AD0">
        <w:rPr>
          <w:b/>
          <w:sz w:val="20"/>
        </w:rPr>
        <w:t>Emission Unit</w:t>
      </w:r>
      <w:r w:rsidR="00471718">
        <w:rPr>
          <w:b/>
          <w:sz w:val="20"/>
        </w:rPr>
        <w:t>s</w:t>
      </w:r>
      <w:r>
        <w:rPr>
          <w:b/>
          <w:sz w:val="20"/>
        </w:rPr>
        <w:t>:</w:t>
      </w:r>
      <w:r>
        <w:rPr>
          <w:sz w:val="20"/>
        </w:rPr>
        <w:t xml:space="preserve"> </w:t>
      </w:r>
      <w:bookmarkStart w:id="87" w:name="_Hlk30074593"/>
      <w:r w:rsidR="0089158F">
        <w:rPr>
          <w:rFonts w:cs="Arial"/>
          <w:sz w:val="20"/>
        </w:rPr>
        <w:t>EU-CRUSHER1, EU-CONVEYOR1, EU-CRUSHER1B, EU-CONVEYOR1B, EU-OREFEED-LN5, EU-OREFEED-LN9, EU-OREFEED-LN17, EU-OREFEED-LN19, EU-OREFEEDLINE21, EU-OREFEED-LN22, EU</w:t>
      </w:r>
      <w:r w:rsidR="00471718">
        <w:rPr>
          <w:rFonts w:cs="Arial"/>
          <w:sz w:val="20"/>
        </w:rPr>
        <w:noBreakHyphen/>
      </w:r>
      <w:r w:rsidR="00471718">
        <w:rPr>
          <w:rFonts w:cs="Arial"/>
          <w:sz w:val="20"/>
        </w:rPr>
        <w:noBreakHyphen/>
      </w:r>
      <w:r w:rsidR="0089158F">
        <w:rPr>
          <w:rFonts w:cs="Arial"/>
          <w:sz w:val="20"/>
        </w:rPr>
        <w:t>OREFEED-LN23, EU-OREFEED-LN24, EU</w:t>
      </w:r>
      <w:r w:rsidR="009E4771">
        <w:rPr>
          <w:rFonts w:cs="Arial"/>
          <w:sz w:val="20"/>
        </w:rPr>
        <w:t>-</w:t>
      </w:r>
      <w:r w:rsidR="0089158F">
        <w:rPr>
          <w:rFonts w:cs="Arial"/>
          <w:sz w:val="20"/>
        </w:rPr>
        <w:t xml:space="preserve">LIME-FEEDERS, </w:t>
      </w:r>
      <w:r w:rsidR="0089158F" w:rsidRPr="00F62533">
        <w:rPr>
          <w:sz w:val="20"/>
        </w:rPr>
        <w:t>EU-UNIT1-</w:t>
      </w:r>
      <w:r w:rsidR="0089158F">
        <w:rPr>
          <w:sz w:val="20"/>
        </w:rPr>
        <w:t>BENT-BL</w:t>
      </w:r>
      <w:r w:rsidR="0089158F" w:rsidRPr="00F62533">
        <w:rPr>
          <w:sz w:val="20"/>
        </w:rPr>
        <w:t>, EU-UNIT2-</w:t>
      </w:r>
      <w:r w:rsidR="0089158F">
        <w:rPr>
          <w:sz w:val="20"/>
        </w:rPr>
        <w:t>GRATE</w:t>
      </w:r>
      <w:r w:rsidR="0089158F" w:rsidRPr="00F62533">
        <w:rPr>
          <w:sz w:val="20"/>
        </w:rPr>
        <w:t xml:space="preserve">, </w:t>
      </w:r>
      <w:r w:rsidR="0089158F">
        <w:rPr>
          <w:sz w:val="20"/>
        </w:rPr>
        <w:t>EU</w:t>
      </w:r>
      <w:r w:rsidR="00471718">
        <w:rPr>
          <w:sz w:val="20"/>
        </w:rPr>
        <w:noBreakHyphen/>
      </w:r>
      <w:r w:rsidR="0089158F">
        <w:rPr>
          <w:sz w:val="20"/>
        </w:rPr>
        <w:t xml:space="preserve">UNIT2-BENT-BL, </w:t>
      </w:r>
      <w:r w:rsidR="0089158F" w:rsidRPr="00F62533">
        <w:rPr>
          <w:sz w:val="20"/>
        </w:rPr>
        <w:t>EU-UNIT3-</w:t>
      </w:r>
      <w:r w:rsidR="0089158F" w:rsidRPr="00E02F5E">
        <w:rPr>
          <w:sz w:val="20"/>
        </w:rPr>
        <w:t>GRATE, EU</w:t>
      </w:r>
      <w:r w:rsidR="00471718">
        <w:rPr>
          <w:sz w:val="20"/>
        </w:rPr>
        <w:noBreakHyphen/>
      </w:r>
      <w:r w:rsidR="0089158F" w:rsidRPr="00E02F5E">
        <w:rPr>
          <w:sz w:val="20"/>
        </w:rPr>
        <w:t>UNIT3-31-4DIS, EU-UNIT3</w:t>
      </w:r>
      <w:r w:rsidR="0089158F">
        <w:rPr>
          <w:sz w:val="20"/>
        </w:rPr>
        <w:t xml:space="preserve">-BENT-BL, EU-UNIT3-COOLER, EU-UNIT3-31-4CON, </w:t>
      </w:r>
      <w:r w:rsidR="0089158F" w:rsidRPr="00F62533">
        <w:rPr>
          <w:sz w:val="20"/>
        </w:rPr>
        <w:t>EU-UNIT4-</w:t>
      </w:r>
      <w:r w:rsidR="0089158F">
        <w:rPr>
          <w:sz w:val="20"/>
        </w:rPr>
        <w:t>GRATEST, EU</w:t>
      </w:r>
      <w:r w:rsidR="00471718">
        <w:rPr>
          <w:sz w:val="20"/>
        </w:rPr>
        <w:noBreakHyphen/>
      </w:r>
      <w:r w:rsidR="0089158F">
        <w:rPr>
          <w:sz w:val="20"/>
        </w:rPr>
        <w:t>UNIT4-PAN-CON, EU-UNIT4-GRATE-F, EU-UNIT4-COOLER, EU-UNIT4-31-5FD, EU-UNIT4-31-5DIS, EU</w:t>
      </w:r>
      <w:r w:rsidR="00471718">
        <w:rPr>
          <w:sz w:val="20"/>
        </w:rPr>
        <w:noBreakHyphen/>
      </w:r>
      <w:r w:rsidR="0089158F">
        <w:rPr>
          <w:sz w:val="20"/>
        </w:rPr>
        <w:t>UNIT4-32-1DIS</w:t>
      </w:r>
      <w:bookmarkEnd w:id="87"/>
    </w:p>
    <w:p w14:paraId="1735229F" w14:textId="77777777" w:rsidR="0089158F" w:rsidRPr="00F30023" w:rsidRDefault="0089158F" w:rsidP="00F62984">
      <w:pPr>
        <w:jc w:val="both"/>
        <w:rPr>
          <w:sz w:val="20"/>
        </w:rPr>
      </w:pPr>
    </w:p>
    <w:p w14:paraId="74DE6565" w14:textId="77777777" w:rsidR="00AE1D84" w:rsidRDefault="00AE1D84" w:rsidP="00F62984">
      <w:pPr>
        <w:jc w:val="both"/>
        <w:rPr>
          <w:b/>
          <w:u w:val="single"/>
        </w:rPr>
      </w:pPr>
      <w:r>
        <w:rPr>
          <w:b/>
          <w:u w:val="single"/>
        </w:rPr>
        <w:t>POLLUTION CONTROL EQUIPMENT</w:t>
      </w:r>
    </w:p>
    <w:p w14:paraId="12E4CAC1" w14:textId="77777777" w:rsidR="00AE1D84" w:rsidRPr="0074351C" w:rsidRDefault="00AE1D84" w:rsidP="00F62984">
      <w:pPr>
        <w:jc w:val="both"/>
      </w:pPr>
    </w:p>
    <w:p w14:paraId="5CE382A3" w14:textId="0C7E45EE" w:rsidR="0089158F" w:rsidRDefault="0089158F" w:rsidP="0089158F">
      <w:pPr>
        <w:rPr>
          <w:sz w:val="20"/>
        </w:rPr>
      </w:pPr>
      <w:bookmarkStart w:id="88" w:name="_Hlk30074607"/>
      <w:r w:rsidRPr="0023292D">
        <w:rPr>
          <w:sz w:val="20"/>
        </w:rPr>
        <w:t>Multi cyclone dust collector, wet scrubbers</w:t>
      </w:r>
    </w:p>
    <w:bookmarkEnd w:id="88"/>
    <w:p w14:paraId="1F3E65E3" w14:textId="77777777" w:rsidR="00AE1D84" w:rsidRPr="008B5C27" w:rsidRDefault="00AE1D84" w:rsidP="00F62984">
      <w:pPr>
        <w:rPr>
          <w:sz w:val="20"/>
        </w:rPr>
      </w:pPr>
    </w:p>
    <w:p w14:paraId="37D7783A" w14:textId="77777777" w:rsidR="00AE1D84" w:rsidRDefault="00AE1D84" w:rsidP="00F62984">
      <w:pPr>
        <w:jc w:val="both"/>
        <w:rPr>
          <w:b/>
          <w:u w:val="single"/>
        </w:rPr>
      </w:pPr>
      <w:r>
        <w:rPr>
          <w:b/>
        </w:rPr>
        <w:t xml:space="preserve">I.  </w:t>
      </w:r>
      <w:r>
        <w:rPr>
          <w:b/>
          <w:u w:val="single"/>
        </w:rPr>
        <w:t>EMISSION LIMIT(S)</w:t>
      </w:r>
    </w:p>
    <w:p w14:paraId="602C1CD7"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530"/>
      </w:tblGrid>
      <w:tr w:rsidR="00AE1D84" w14:paraId="3A24053A" w14:textId="77777777" w:rsidTr="00471718">
        <w:trPr>
          <w:cantSplit/>
          <w:tblHeader/>
        </w:trPr>
        <w:tc>
          <w:tcPr>
            <w:tcW w:w="1430" w:type="dxa"/>
            <w:tcBorders>
              <w:top w:val="single" w:sz="4" w:space="0" w:color="auto"/>
              <w:left w:val="single" w:sz="4" w:space="0" w:color="auto"/>
              <w:bottom w:val="single" w:sz="4" w:space="0" w:color="auto"/>
              <w:right w:val="single" w:sz="4" w:space="0" w:color="auto"/>
            </w:tcBorders>
          </w:tcPr>
          <w:p w14:paraId="175B40CB" w14:textId="77777777" w:rsidR="00AE1D84" w:rsidRPr="00BD3DE3" w:rsidRDefault="00AE1D84" w:rsidP="00F62984">
            <w:pPr>
              <w:jc w:val="center"/>
              <w:rPr>
                <w:b/>
                <w:sz w:val="20"/>
              </w:rPr>
            </w:pPr>
            <w:r>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22D179A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3591B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724690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DE374A" w14:textId="77777777" w:rsidR="00AE1D84" w:rsidRDefault="00AE1D84" w:rsidP="00F62984">
            <w:pPr>
              <w:jc w:val="center"/>
              <w:rPr>
                <w:b/>
                <w:sz w:val="20"/>
              </w:rPr>
            </w:pPr>
            <w:r>
              <w:rPr>
                <w:b/>
                <w:sz w:val="20"/>
              </w:rPr>
              <w:t>Monitoring/</w:t>
            </w:r>
          </w:p>
          <w:p w14:paraId="49FBF490"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E21A9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745FEFFE" w14:textId="77777777" w:rsidTr="00471718">
        <w:trPr>
          <w:cantSplit/>
        </w:trPr>
        <w:tc>
          <w:tcPr>
            <w:tcW w:w="1430" w:type="dxa"/>
            <w:tcBorders>
              <w:top w:val="single" w:sz="4" w:space="0" w:color="auto"/>
              <w:left w:val="single" w:sz="4" w:space="0" w:color="auto"/>
              <w:bottom w:val="single" w:sz="4" w:space="0" w:color="auto"/>
              <w:right w:val="single" w:sz="4" w:space="0" w:color="auto"/>
            </w:tcBorders>
          </w:tcPr>
          <w:p w14:paraId="12E95625" w14:textId="562B7B91" w:rsidR="00AE1D84" w:rsidRPr="00095B77" w:rsidRDefault="00BB6FA9" w:rsidP="00D601D8">
            <w:pPr>
              <w:numPr>
                <w:ilvl w:val="0"/>
                <w:numId w:val="30"/>
              </w:numPr>
              <w:ind w:left="360"/>
              <w:rPr>
                <w:sz w:val="20"/>
              </w:rPr>
            </w:pPr>
            <w:r w:rsidRPr="00C02B62">
              <w:rPr>
                <w:sz w:val="20"/>
              </w:rPr>
              <w:t>PM</w:t>
            </w:r>
          </w:p>
        </w:tc>
        <w:tc>
          <w:tcPr>
            <w:tcW w:w="1636" w:type="dxa"/>
            <w:tcBorders>
              <w:top w:val="single" w:sz="4" w:space="0" w:color="auto"/>
              <w:left w:val="single" w:sz="4" w:space="0" w:color="auto"/>
              <w:bottom w:val="single" w:sz="4" w:space="0" w:color="auto"/>
              <w:right w:val="single" w:sz="4" w:space="0" w:color="auto"/>
            </w:tcBorders>
          </w:tcPr>
          <w:p w14:paraId="1C9A7547" w14:textId="23C18695" w:rsidR="00AE1D84" w:rsidRPr="0089158F" w:rsidRDefault="0089158F" w:rsidP="00F466A0">
            <w:pPr>
              <w:jc w:val="center"/>
              <w:rPr>
                <w:sz w:val="20"/>
                <w:vertAlign w:val="superscript"/>
              </w:rPr>
            </w:pPr>
            <w:r>
              <w:rPr>
                <w:sz w:val="20"/>
              </w:rPr>
              <w:t>0.01 pounds per 1000 pounds of exhaust gases, calculated on a dry gas basis</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91E23B" w14:textId="6F4E7965" w:rsidR="00AE1D84" w:rsidRPr="00287A8A" w:rsidRDefault="00A268D7" w:rsidP="00F466A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3A0EF8A" w14:textId="290D4490" w:rsidR="00AE1D84" w:rsidRPr="00BD3DE3" w:rsidRDefault="0089158F" w:rsidP="00F466A0">
            <w:pPr>
              <w:jc w:val="center"/>
              <w:rPr>
                <w:sz w:val="20"/>
              </w:rPr>
            </w:pPr>
            <w:r>
              <w:rPr>
                <w:sz w:val="20"/>
              </w:rPr>
              <w:t>FG-MATERIAL HANDLING</w:t>
            </w:r>
          </w:p>
        </w:tc>
        <w:tc>
          <w:tcPr>
            <w:tcW w:w="1530" w:type="dxa"/>
            <w:tcBorders>
              <w:top w:val="single" w:sz="4" w:space="0" w:color="auto"/>
              <w:left w:val="single" w:sz="4" w:space="0" w:color="auto"/>
              <w:bottom w:val="single" w:sz="4" w:space="0" w:color="auto"/>
              <w:right w:val="single" w:sz="4" w:space="0" w:color="auto"/>
            </w:tcBorders>
          </w:tcPr>
          <w:p w14:paraId="40124F95" w14:textId="174A56E6" w:rsidR="00AE1D84" w:rsidRPr="00BD3DE3" w:rsidRDefault="0089158F" w:rsidP="00F466A0">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983E7CA" w14:textId="0A2A5D96" w:rsidR="00AE1D84" w:rsidRPr="002D3BFA" w:rsidRDefault="0089158F" w:rsidP="00F466A0">
            <w:pPr>
              <w:jc w:val="center"/>
              <w:rPr>
                <w:b/>
                <w:sz w:val="20"/>
              </w:rPr>
            </w:pPr>
            <w:r>
              <w:rPr>
                <w:b/>
                <w:sz w:val="20"/>
              </w:rPr>
              <w:t>R 336.1331</w:t>
            </w:r>
          </w:p>
        </w:tc>
      </w:tr>
    </w:tbl>
    <w:p w14:paraId="1F86EBA5" w14:textId="77777777" w:rsidR="00AE1D84" w:rsidRPr="00EE5F4E" w:rsidRDefault="00AE1D84" w:rsidP="00F62984">
      <w:pPr>
        <w:jc w:val="both"/>
        <w:rPr>
          <w:sz w:val="20"/>
        </w:rPr>
      </w:pPr>
    </w:p>
    <w:p w14:paraId="72932315" w14:textId="77777777" w:rsidR="00AE1D84" w:rsidRDefault="00AE1D84" w:rsidP="00F62984">
      <w:pPr>
        <w:jc w:val="both"/>
        <w:rPr>
          <w:b/>
          <w:u w:val="single"/>
        </w:rPr>
      </w:pPr>
      <w:r>
        <w:rPr>
          <w:b/>
        </w:rPr>
        <w:t xml:space="preserve">II.  </w:t>
      </w:r>
      <w:r>
        <w:rPr>
          <w:b/>
          <w:u w:val="single"/>
        </w:rPr>
        <w:t>MATERIAL LIMIT(S)</w:t>
      </w:r>
    </w:p>
    <w:p w14:paraId="11B5CE86" w14:textId="77777777" w:rsidR="00AE1D84" w:rsidRPr="00FE0AD0" w:rsidRDefault="00AE1D84" w:rsidP="00F62984">
      <w:pPr>
        <w:jc w:val="both"/>
        <w:rPr>
          <w:sz w:val="20"/>
        </w:rPr>
      </w:pPr>
    </w:p>
    <w:p w14:paraId="7A50028D" w14:textId="3C596259" w:rsidR="00494D15" w:rsidRPr="002672F1" w:rsidRDefault="002672F1" w:rsidP="00F62984">
      <w:pPr>
        <w:jc w:val="both"/>
        <w:rPr>
          <w:bCs/>
          <w:sz w:val="20"/>
        </w:rPr>
      </w:pPr>
      <w:r w:rsidRPr="002672F1">
        <w:rPr>
          <w:bCs/>
          <w:sz w:val="20"/>
        </w:rPr>
        <w:t>NA</w:t>
      </w:r>
    </w:p>
    <w:p w14:paraId="6A7EE5C3" w14:textId="77777777" w:rsidR="00494D15" w:rsidRPr="00EE5F4E" w:rsidRDefault="00494D15" w:rsidP="00F62984">
      <w:pPr>
        <w:jc w:val="both"/>
        <w:rPr>
          <w:sz w:val="20"/>
        </w:rPr>
      </w:pPr>
    </w:p>
    <w:p w14:paraId="2141648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4B9433C" w14:textId="77777777" w:rsidR="00AE1D84" w:rsidRPr="00FB6071" w:rsidRDefault="00AE1D84" w:rsidP="00F62984">
      <w:pPr>
        <w:jc w:val="both"/>
        <w:rPr>
          <w:sz w:val="20"/>
        </w:rPr>
      </w:pPr>
    </w:p>
    <w:p w14:paraId="3255529A" w14:textId="12B55073" w:rsidR="00AE1D84" w:rsidRPr="00C0388E" w:rsidRDefault="00B739EE" w:rsidP="00B739EE">
      <w:pPr>
        <w:jc w:val="both"/>
        <w:rPr>
          <w:sz w:val="20"/>
        </w:rPr>
      </w:pPr>
      <w:r>
        <w:rPr>
          <w:sz w:val="20"/>
        </w:rPr>
        <w:t>NA</w:t>
      </w:r>
    </w:p>
    <w:p w14:paraId="0E4EB6D0" w14:textId="60658F77" w:rsidR="008C1134" w:rsidRDefault="008C1134">
      <w:pPr>
        <w:rPr>
          <w:sz w:val="20"/>
        </w:rPr>
      </w:pPr>
      <w:r>
        <w:rPr>
          <w:sz w:val="20"/>
        </w:rPr>
        <w:br w:type="page"/>
      </w:r>
    </w:p>
    <w:p w14:paraId="333DA85D" w14:textId="77777777" w:rsidR="00AE1D84" w:rsidRPr="00FB6071" w:rsidRDefault="00AE1D84" w:rsidP="00F62984">
      <w:pPr>
        <w:jc w:val="both"/>
        <w:rPr>
          <w:sz w:val="20"/>
        </w:rPr>
      </w:pPr>
    </w:p>
    <w:p w14:paraId="7CC80D5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1B5DE1D" w14:textId="77777777" w:rsidR="00AE1D84" w:rsidRPr="00C3424D" w:rsidRDefault="00AE1D84" w:rsidP="00F62984">
      <w:pPr>
        <w:jc w:val="both"/>
        <w:rPr>
          <w:sz w:val="20"/>
        </w:rPr>
      </w:pPr>
    </w:p>
    <w:p w14:paraId="5916C7E4" w14:textId="1765D272" w:rsidR="00AE1D84" w:rsidRPr="00C0388E" w:rsidRDefault="008B143D" w:rsidP="00DF7ABD">
      <w:pPr>
        <w:tabs>
          <w:tab w:val="left" w:pos="360"/>
        </w:tabs>
        <w:jc w:val="both"/>
        <w:rPr>
          <w:sz w:val="20"/>
        </w:rPr>
      </w:pPr>
      <w:r>
        <w:rPr>
          <w:sz w:val="20"/>
        </w:rPr>
        <w:t>NA</w:t>
      </w:r>
    </w:p>
    <w:p w14:paraId="59FF48FF" w14:textId="77777777" w:rsidR="00AE1D84" w:rsidRPr="00FE0AD0" w:rsidRDefault="00AE1D84" w:rsidP="00F62984">
      <w:pPr>
        <w:jc w:val="both"/>
        <w:rPr>
          <w:sz w:val="20"/>
        </w:rPr>
      </w:pPr>
    </w:p>
    <w:p w14:paraId="31A0504E" w14:textId="77777777" w:rsidR="00AE1D84" w:rsidRPr="007D4237" w:rsidRDefault="00AE1D84" w:rsidP="00F62984">
      <w:pPr>
        <w:jc w:val="both"/>
      </w:pPr>
      <w:r>
        <w:rPr>
          <w:b/>
        </w:rPr>
        <w:t xml:space="preserve">V.  </w:t>
      </w:r>
      <w:r>
        <w:rPr>
          <w:b/>
          <w:u w:val="single"/>
        </w:rPr>
        <w:t>TESTING/SAMPLING</w:t>
      </w:r>
    </w:p>
    <w:p w14:paraId="6E3588DD" w14:textId="537B323F"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4385E3" w14:textId="117417A1" w:rsidR="00E5150D" w:rsidRDefault="00E5150D" w:rsidP="00F62984">
      <w:pPr>
        <w:jc w:val="both"/>
        <w:rPr>
          <w:b/>
          <w:sz w:val="20"/>
        </w:rPr>
      </w:pPr>
    </w:p>
    <w:p w14:paraId="7D815628" w14:textId="1581C8CF" w:rsidR="00AE1D84" w:rsidRPr="009E40D6" w:rsidRDefault="00287A8A" w:rsidP="00F62984">
      <w:pPr>
        <w:jc w:val="both"/>
        <w:rPr>
          <w:sz w:val="20"/>
        </w:rPr>
      </w:pPr>
      <w:r>
        <w:rPr>
          <w:sz w:val="20"/>
        </w:rPr>
        <w:t>NA</w:t>
      </w:r>
    </w:p>
    <w:p w14:paraId="65D3323E" w14:textId="77777777" w:rsidR="00AE1D84" w:rsidRPr="00FE0AD0" w:rsidRDefault="00AE1D84" w:rsidP="00F62984">
      <w:pPr>
        <w:jc w:val="both"/>
        <w:rPr>
          <w:sz w:val="20"/>
        </w:rPr>
      </w:pPr>
    </w:p>
    <w:p w14:paraId="723B5C26" w14:textId="77777777" w:rsidR="00AE1D84" w:rsidRDefault="00AE1D84" w:rsidP="00F62984">
      <w:pPr>
        <w:jc w:val="both"/>
      </w:pPr>
      <w:r>
        <w:rPr>
          <w:b/>
        </w:rPr>
        <w:t xml:space="preserve">VI.  </w:t>
      </w:r>
      <w:r>
        <w:rPr>
          <w:b/>
          <w:u w:val="single"/>
        </w:rPr>
        <w:t>MONITORING/RECORDKEEPING</w:t>
      </w:r>
    </w:p>
    <w:p w14:paraId="6A4AFFA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3ED8ED" w14:textId="77777777" w:rsidR="00AE1D84" w:rsidRPr="00FE0AD0" w:rsidRDefault="00AE1D84" w:rsidP="00F62984">
      <w:pPr>
        <w:jc w:val="both"/>
        <w:rPr>
          <w:sz w:val="20"/>
        </w:rPr>
      </w:pPr>
    </w:p>
    <w:p w14:paraId="3814D078" w14:textId="27B8C0D7" w:rsidR="00AE1D84" w:rsidRPr="00C0388E" w:rsidRDefault="0068175F" w:rsidP="0068175F">
      <w:pPr>
        <w:jc w:val="both"/>
        <w:rPr>
          <w:sz w:val="20"/>
        </w:rPr>
      </w:pPr>
      <w:r>
        <w:rPr>
          <w:sz w:val="20"/>
        </w:rPr>
        <w:t>NA</w:t>
      </w:r>
    </w:p>
    <w:p w14:paraId="1D8D1DB3" w14:textId="77777777" w:rsidR="00AE1D84" w:rsidRPr="008B5C27" w:rsidRDefault="00AE1D84" w:rsidP="00F62984">
      <w:pPr>
        <w:jc w:val="both"/>
        <w:rPr>
          <w:sz w:val="20"/>
        </w:rPr>
      </w:pPr>
    </w:p>
    <w:p w14:paraId="49B93006" w14:textId="77777777" w:rsidR="00AE1D84" w:rsidRPr="00FC1F2C" w:rsidRDefault="00AE1D84" w:rsidP="00F62984">
      <w:pPr>
        <w:jc w:val="both"/>
      </w:pPr>
      <w:r>
        <w:rPr>
          <w:b/>
        </w:rPr>
        <w:t xml:space="preserve">VII.  </w:t>
      </w:r>
      <w:r>
        <w:rPr>
          <w:b/>
          <w:u w:val="single"/>
        </w:rPr>
        <w:t>REPORTING</w:t>
      </w:r>
    </w:p>
    <w:p w14:paraId="60742168" w14:textId="77777777" w:rsidR="00AE1D84" w:rsidRPr="008B5C27" w:rsidRDefault="00AE1D84" w:rsidP="00F62984">
      <w:pPr>
        <w:jc w:val="both"/>
        <w:rPr>
          <w:sz w:val="20"/>
        </w:rPr>
      </w:pPr>
    </w:p>
    <w:p w14:paraId="62327AB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59A491F" w14:textId="77777777" w:rsidR="00AE1D84" w:rsidRPr="00C0388E" w:rsidRDefault="00AE1D84" w:rsidP="00F62984">
      <w:pPr>
        <w:ind w:left="360" w:hanging="360"/>
        <w:jc w:val="both"/>
        <w:rPr>
          <w:sz w:val="20"/>
        </w:rPr>
      </w:pPr>
    </w:p>
    <w:p w14:paraId="4AF3FC2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D1D78D4" w14:textId="77777777" w:rsidR="00AE1D84" w:rsidRPr="00C0388E" w:rsidRDefault="00AE1D84" w:rsidP="00F62984">
      <w:pPr>
        <w:ind w:left="360" w:hanging="360"/>
        <w:jc w:val="both"/>
        <w:rPr>
          <w:sz w:val="20"/>
        </w:rPr>
      </w:pPr>
    </w:p>
    <w:p w14:paraId="3EB11EE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3E6FE6A" w14:textId="77777777" w:rsidR="00AE1D84" w:rsidRPr="00FE0AD0" w:rsidRDefault="00AE1D84" w:rsidP="00F62984">
      <w:pPr>
        <w:ind w:right="72"/>
        <w:jc w:val="both"/>
        <w:rPr>
          <w:rFonts w:cs="Arial"/>
          <w:sz w:val="20"/>
        </w:rPr>
      </w:pPr>
    </w:p>
    <w:p w14:paraId="6FBAEFB0" w14:textId="77777777" w:rsidR="00AE1D84" w:rsidRPr="00FC1F2C" w:rsidRDefault="00AE1D84" w:rsidP="00F62984">
      <w:pPr>
        <w:jc w:val="both"/>
        <w:rPr>
          <w:rFonts w:cs="Arial"/>
          <w:sz w:val="20"/>
        </w:rPr>
      </w:pPr>
      <w:r w:rsidRPr="00FE0AD0">
        <w:rPr>
          <w:rFonts w:cs="Arial"/>
          <w:b/>
          <w:sz w:val="20"/>
        </w:rPr>
        <w:t>See Appendix 8</w:t>
      </w:r>
    </w:p>
    <w:p w14:paraId="718A2234" w14:textId="77777777" w:rsidR="00AE1D84" w:rsidRPr="00E111A8" w:rsidRDefault="00AE1D84" w:rsidP="00F62984">
      <w:pPr>
        <w:jc w:val="both"/>
        <w:rPr>
          <w:rFonts w:cs="Arial"/>
          <w:sz w:val="20"/>
        </w:rPr>
      </w:pPr>
    </w:p>
    <w:p w14:paraId="5B4F1B0D" w14:textId="77777777" w:rsidR="00AE1D84" w:rsidRDefault="00AE1D84" w:rsidP="00F62984">
      <w:pPr>
        <w:jc w:val="both"/>
      </w:pPr>
      <w:r>
        <w:rPr>
          <w:b/>
        </w:rPr>
        <w:t xml:space="preserve">VIII.  </w:t>
      </w:r>
      <w:r>
        <w:rPr>
          <w:b/>
          <w:u w:val="single"/>
        </w:rPr>
        <w:t>STACK/VENT RESTRICTION(S)</w:t>
      </w:r>
    </w:p>
    <w:p w14:paraId="04CDACCD" w14:textId="77777777" w:rsidR="00AE1D84" w:rsidRDefault="00AE1D84" w:rsidP="00F62984">
      <w:pPr>
        <w:jc w:val="both"/>
        <w:rPr>
          <w:sz w:val="20"/>
        </w:rPr>
      </w:pPr>
    </w:p>
    <w:p w14:paraId="2620A322" w14:textId="55087E7C" w:rsidR="004F5DF2" w:rsidRPr="00F70F98" w:rsidRDefault="0032220F" w:rsidP="004F5DF2">
      <w:pPr>
        <w:jc w:val="both"/>
        <w:rPr>
          <w:sz w:val="20"/>
        </w:rPr>
      </w:pPr>
      <w:r>
        <w:rPr>
          <w:sz w:val="20"/>
        </w:rPr>
        <w:t>NA</w:t>
      </w:r>
    </w:p>
    <w:p w14:paraId="4D1F23F2" w14:textId="77777777" w:rsidR="004F5DF2" w:rsidRPr="00EE5F4E" w:rsidRDefault="004F5DF2" w:rsidP="004F5DF2">
      <w:pPr>
        <w:jc w:val="both"/>
        <w:rPr>
          <w:sz w:val="20"/>
        </w:rPr>
      </w:pPr>
    </w:p>
    <w:p w14:paraId="3EB2D787" w14:textId="77777777" w:rsidR="00AE1D84" w:rsidRDefault="00AE1D84" w:rsidP="00F62984">
      <w:pPr>
        <w:jc w:val="both"/>
      </w:pPr>
      <w:r>
        <w:rPr>
          <w:b/>
        </w:rPr>
        <w:t xml:space="preserve">IX.  </w:t>
      </w:r>
      <w:r>
        <w:rPr>
          <w:b/>
          <w:u w:val="single"/>
        </w:rPr>
        <w:t>OTHER REQUIREMENT(S)</w:t>
      </w:r>
    </w:p>
    <w:p w14:paraId="6E031CFF" w14:textId="77777777" w:rsidR="00AE1D84" w:rsidRPr="00FE0AD0" w:rsidRDefault="00AE1D84" w:rsidP="00F62984">
      <w:pPr>
        <w:jc w:val="both"/>
        <w:rPr>
          <w:sz w:val="20"/>
        </w:rPr>
      </w:pPr>
    </w:p>
    <w:p w14:paraId="087C635E" w14:textId="2CBB21D3" w:rsidR="00AE1D84" w:rsidRPr="00C0388E" w:rsidRDefault="0032220F" w:rsidP="0032220F">
      <w:pPr>
        <w:jc w:val="both"/>
        <w:rPr>
          <w:sz w:val="20"/>
        </w:rPr>
      </w:pPr>
      <w:r>
        <w:rPr>
          <w:sz w:val="20"/>
        </w:rPr>
        <w:t>NA</w:t>
      </w:r>
    </w:p>
    <w:p w14:paraId="26FCC306" w14:textId="77777777" w:rsidR="00AE1D84" w:rsidRDefault="00AE1D84" w:rsidP="00F62984">
      <w:pPr>
        <w:jc w:val="both"/>
        <w:rPr>
          <w:sz w:val="20"/>
        </w:rPr>
      </w:pPr>
    </w:p>
    <w:p w14:paraId="49D287A8" w14:textId="77777777" w:rsidR="000662AD" w:rsidRPr="00FE0AD0" w:rsidRDefault="000662AD" w:rsidP="00F62984">
      <w:pPr>
        <w:jc w:val="both"/>
        <w:rPr>
          <w:sz w:val="20"/>
        </w:rPr>
      </w:pPr>
    </w:p>
    <w:p w14:paraId="2CAB2700" w14:textId="77777777" w:rsidR="00AE1D84" w:rsidRPr="00B90185" w:rsidRDefault="00AE1D84" w:rsidP="00F62984">
      <w:pPr>
        <w:jc w:val="both"/>
        <w:rPr>
          <w:b/>
          <w:sz w:val="20"/>
        </w:rPr>
      </w:pPr>
      <w:r w:rsidRPr="00B90185">
        <w:rPr>
          <w:b/>
          <w:sz w:val="20"/>
          <w:u w:val="single"/>
        </w:rPr>
        <w:t>Footnotes</w:t>
      </w:r>
      <w:r w:rsidRPr="00B90185">
        <w:rPr>
          <w:b/>
          <w:sz w:val="20"/>
        </w:rPr>
        <w:t>:</w:t>
      </w:r>
    </w:p>
    <w:p w14:paraId="3D04053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48DD21"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582623" w14:textId="77777777" w:rsidR="008427BE" w:rsidRPr="003A327D" w:rsidRDefault="008427BE" w:rsidP="008427BE">
      <w:pPr>
        <w:jc w:val="both"/>
        <w:rPr>
          <w:sz w:val="20"/>
        </w:rPr>
      </w:pPr>
    </w:p>
    <w:p w14:paraId="4CBBDCD0" w14:textId="7C6A93B9" w:rsidR="007014BE" w:rsidRPr="007014BE" w:rsidRDefault="00E14632" w:rsidP="00471718">
      <w:pPr>
        <w:tabs>
          <w:tab w:val="left" w:pos="3705"/>
        </w:tabs>
        <w:rPr>
          <w:sz w:val="20"/>
        </w:rPr>
      </w:pPr>
      <w:r w:rsidRPr="00FE0AD0">
        <w:br w:type="page"/>
      </w:r>
      <w:bookmarkStart w:id="89" w:name="_Toc1453518"/>
      <w:bookmarkEnd w:id="62"/>
      <w:bookmarkEnd w:id="63"/>
      <w:bookmarkEnd w:id="64"/>
      <w:r w:rsidR="00471718">
        <w:tab/>
      </w:r>
    </w:p>
    <w:p w14:paraId="0CBCA048" w14:textId="5D1A1B2F" w:rsidR="0089158F" w:rsidRPr="00347387" w:rsidRDefault="0089158F" w:rsidP="00062F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852399"/>
      <w:bookmarkStart w:id="91" w:name="_Toc852730"/>
      <w:bookmarkStart w:id="92" w:name="_Toc8785176"/>
      <w:bookmarkStart w:id="93" w:name="_Toc60046379"/>
      <w:r w:rsidRPr="00347387">
        <w:rPr>
          <w:bCs/>
          <w:iCs/>
          <w:szCs w:val="28"/>
        </w:rPr>
        <w:t>FG</w:t>
      </w:r>
      <w:bookmarkEnd w:id="90"/>
      <w:bookmarkEnd w:id="91"/>
      <w:bookmarkEnd w:id="92"/>
      <w:r w:rsidR="0025337D" w:rsidRPr="0025337D">
        <w:rPr>
          <w:bCs/>
          <w:iCs/>
          <w:szCs w:val="28"/>
        </w:rPr>
        <w:t>-FURNACES</w:t>
      </w:r>
      <w:bookmarkEnd w:id="93"/>
    </w:p>
    <w:p w14:paraId="3B5DB0D0" w14:textId="77777777" w:rsidR="0089158F" w:rsidRPr="00EE02F9" w:rsidRDefault="0089158F" w:rsidP="00062F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455006B" w14:textId="77777777" w:rsidR="0089158F" w:rsidRPr="00F30023" w:rsidRDefault="0089158F" w:rsidP="00062F23">
      <w:pPr>
        <w:rPr>
          <w:sz w:val="20"/>
        </w:rPr>
      </w:pPr>
    </w:p>
    <w:p w14:paraId="1BFDCF15" w14:textId="77777777" w:rsidR="0089158F" w:rsidRDefault="0089158F" w:rsidP="00062F23">
      <w:pPr>
        <w:jc w:val="both"/>
        <w:rPr>
          <w:b/>
          <w:u w:val="single"/>
        </w:rPr>
      </w:pPr>
      <w:r>
        <w:rPr>
          <w:b/>
          <w:u w:val="single"/>
        </w:rPr>
        <w:t>DESCRIPTION</w:t>
      </w:r>
    </w:p>
    <w:p w14:paraId="72FE13AB" w14:textId="77777777" w:rsidR="0089158F" w:rsidRPr="00C3424D" w:rsidRDefault="0089158F" w:rsidP="00062F23">
      <w:pPr>
        <w:jc w:val="both"/>
        <w:rPr>
          <w:sz w:val="20"/>
        </w:rPr>
      </w:pPr>
    </w:p>
    <w:p w14:paraId="789C9F12" w14:textId="1FB222F6" w:rsidR="00436C97" w:rsidRDefault="00436C97" w:rsidP="00436C97">
      <w:pPr>
        <w:jc w:val="both"/>
        <w:rPr>
          <w:sz w:val="20"/>
        </w:rPr>
      </w:pPr>
      <w:r>
        <w:rPr>
          <w:sz w:val="20"/>
        </w:rPr>
        <w:t>Emission Units subject to R 336.1402 emission limits.</w:t>
      </w:r>
    </w:p>
    <w:p w14:paraId="2B8F6B2E" w14:textId="77777777" w:rsidR="00436C97" w:rsidRDefault="00436C97" w:rsidP="00436C97">
      <w:pPr>
        <w:jc w:val="both"/>
        <w:rPr>
          <w:sz w:val="20"/>
        </w:rPr>
      </w:pPr>
    </w:p>
    <w:p w14:paraId="380F7E15" w14:textId="76257832" w:rsidR="00436C97" w:rsidRDefault="00436C97" w:rsidP="00436C97">
      <w:pPr>
        <w:jc w:val="both"/>
        <w:rPr>
          <w:rFonts w:cs="Arial"/>
          <w:b/>
          <w:color w:val="000000"/>
          <w:sz w:val="20"/>
        </w:rPr>
      </w:pPr>
      <w:r w:rsidRPr="006410C5">
        <w:rPr>
          <w:rFonts w:cs="Arial"/>
          <w:sz w:val="20"/>
        </w:rPr>
        <w:t xml:space="preserve">Unit 2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kiln for final induration. </w:t>
      </w:r>
      <w:r>
        <w:rPr>
          <w:rFonts w:cs="Arial"/>
          <w:sz w:val="20"/>
        </w:rPr>
        <w:t xml:space="preserve"> </w:t>
      </w:r>
      <w:r w:rsidRPr="006410C5">
        <w:rPr>
          <w:rFonts w:cs="Arial"/>
          <w:sz w:val="20"/>
        </w:rPr>
        <w:t xml:space="preserve">Unit 2 is fired with natural gas, fuel oil, coal, </w:t>
      </w:r>
      <w:r w:rsidRPr="006410C5">
        <w:rPr>
          <w:rFonts w:cs="Arial"/>
          <w:color w:val="000000"/>
          <w:sz w:val="20"/>
        </w:rPr>
        <w:t xml:space="preserve">and/or coal/petroleum coke blend. </w:t>
      </w:r>
      <w:r w:rsidRPr="006410C5">
        <w:rPr>
          <w:rFonts w:cs="Arial"/>
          <w:sz w:val="20"/>
        </w:rPr>
        <w:t xml:space="preserve"> Unit 2 has a maximum total heat inpu</w:t>
      </w:r>
      <w:r>
        <w:rPr>
          <w:rFonts w:cs="Arial"/>
          <w:sz w:val="20"/>
        </w:rPr>
        <w:t xml:space="preserve">t of 250 million BTU per hour. </w:t>
      </w:r>
      <w:r w:rsidRPr="006410C5">
        <w:rPr>
          <w:rFonts w:cs="Arial"/>
          <w:sz w:val="20"/>
        </w:rPr>
        <w:t xml:space="preserve"> </w:t>
      </w:r>
      <w:r w:rsidR="007F3CBE">
        <w:rPr>
          <w:rFonts w:cs="Arial"/>
          <w:sz w:val="20"/>
        </w:rPr>
        <w:t>Emissions from this</w:t>
      </w:r>
      <w:r w:rsidRPr="006410C5">
        <w:rPr>
          <w:rFonts w:cs="Arial"/>
          <w:sz w:val="20"/>
        </w:rPr>
        <w:t xml:space="preserve"> unit </w:t>
      </w:r>
      <w:r w:rsidR="007F3CBE">
        <w:rPr>
          <w:rFonts w:cs="Arial"/>
          <w:sz w:val="20"/>
        </w:rPr>
        <w:t xml:space="preserve">are controlled by </w:t>
      </w:r>
      <w:r w:rsidR="004B06E3">
        <w:rPr>
          <w:rFonts w:cs="Arial"/>
          <w:sz w:val="20"/>
        </w:rPr>
        <w:t>a</w:t>
      </w:r>
      <w:r>
        <w:rPr>
          <w:rFonts w:cs="Arial"/>
          <w:sz w:val="20"/>
        </w:rPr>
        <w:t xml:space="preserve"> dry</w:t>
      </w:r>
      <w:r w:rsidRPr="006410C5">
        <w:rPr>
          <w:rFonts w:cs="Arial"/>
          <w:sz w:val="20"/>
        </w:rPr>
        <w:t xml:space="preserve"> electrostatic precipitator dust collector</w:t>
      </w:r>
      <w:r w:rsidR="007F3CBE">
        <w:rPr>
          <w:rFonts w:cs="Arial"/>
          <w:sz w:val="20"/>
        </w:rPr>
        <w:t xml:space="preserve"> (Unit 2 Dry ESP)</w:t>
      </w:r>
      <w:r w:rsidRPr="006410C5">
        <w:rPr>
          <w:rFonts w:cs="Arial"/>
          <w:sz w:val="20"/>
        </w:rPr>
        <w:t>.</w:t>
      </w:r>
      <w:r>
        <w:rPr>
          <w:rFonts w:cs="Arial"/>
          <w:sz w:val="20"/>
        </w:rPr>
        <w:t xml:space="preserve">  </w:t>
      </w:r>
    </w:p>
    <w:p w14:paraId="4564B236" w14:textId="77777777" w:rsidR="00436C97" w:rsidRPr="005A1835" w:rsidRDefault="00436C97" w:rsidP="00436C97">
      <w:pPr>
        <w:jc w:val="both"/>
        <w:rPr>
          <w:rFonts w:cs="Arial"/>
          <w:bCs/>
          <w:color w:val="000000"/>
          <w:sz w:val="20"/>
        </w:rPr>
      </w:pPr>
    </w:p>
    <w:p w14:paraId="43159F81" w14:textId="34F42888" w:rsidR="00436C97" w:rsidRDefault="00436C97" w:rsidP="00436C97">
      <w:pPr>
        <w:jc w:val="both"/>
        <w:rPr>
          <w:rFonts w:cs="Arial"/>
          <w:sz w:val="20"/>
        </w:rPr>
      </w:pPr>
      <w:r w:rsidRPr="006410C5">
        <w:rPr>
          <w:rFonts w:cs="Arial"/>
          <w:sz w:val="20"/>
        </w:rPr>
        <w:t xml:space="preserve">Unit 3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w:t>
      </w:r>
      <w:r>
        <w:rPr>
          <w:rFonts w:cs="Arial"/>
          <w:sz w:val="20"/>
        </w:rPr>
        <w:t xml:space="preserve">kiln for final induration. </w:t>
      </w:r>
      <w:r w:rsidRPr="006410C5">
        <w:rPr>
          <w:rFonts w:cs="Arial"/>
          <w:sz w:val="20"/>
        </w:rPr>
        <w:t xml:space="preserve"> Unit 3 is fired with natural gas, fuel oil, coal, </w:t>
      </w:r>
      <w:r w:rsidRPr="006410C5">
        <w:rPr>
          <w:rFonts w:cs="Arial"/>
          <w:color w:val="000000"/>
          <w:sz w:val="20"/>
        </w:rPr>
        <w:t>and</w:t>
      </w:r>
      <w:r>
        <w:rPr>
          <w:rFonts w:cs="Arial"/>
          <w:color w:val="000000"/>
          <w:sz w:val="20"/>
        </w:rPr>
        <w:t xml:space="preserve">/or coal/petroleum coke blend. </w:t>
      </w:r>
      <w:r w:rsidRPr="006410C5">
        <w:rPr>
          <w:rFonts w:cs="Arial"/>
          <w:color w:val="000000"/>
          <w:sz w:val="20"/>
        </w:rPr>
        <w:t xml:space="preserve"> </w:t>
      </w:r>
      <w:r w:rsidRPr="006410C5">
        <w:rPr>
          <w:rFonts w:cs="Arial"/>
          <w:sz w:val="20"/>
        </w:rPr>
        <w:t>Unit 3 has a maximum total heat input</w:t>
      </w:r>
      <w:r>
        <w:rPr>
          <w:rFonts w:cs="Arial"/>
          <w:sz w:val="20"/>
        </w:rPr>
        <w:t xml:space="preserve"> of 250 million BTU per hour.  </w:t>
      </w:r>
      <w:r w:rsidR="007F3CBE">
        <w:rPr>
          <w:rFonts w:cs="Arial"/>
          <w:sz w:val="20"/>
        </w:rPr>
        <w:t xml:space="preserve">Emissions from this </w:t>
      </w:r>
      <w:r w:rsidRPr="006410C5">
        <w:rPr>
          <w:rFonts w:cs="Arial"/>
          <w:sz w:val="20"/>
        </w:rPr>
        <w:t>unit</w:t>
      </w:r>
      <w:r w:rsidR="007F3CBE">
        <w:rPr>
          <w:rFonts w:cs="Arial"/>
          <w:sz w:val="20"/>
        </w:rPr>
        <w:t xml:space="preserve"> are controlled by</w:t>
      </w:r>
      <w:r>
        <w:rPr>
          <w:rFonts w:cs="Arial"/>
          <w:sz w:val="20"/>
        </w:rPr>
        <w:t xml:space="preserve"> </w:t>
      </w:r>
      <w:r w:rsidR="004B06E3">
        <w:rPr>
          <w:rFonts w:cs="Arial"/>
          <w:sz w:val="20"/>
        </w:rPr>
        <w:t xml:space="preserve">a </w:t>
      </w:r>
      <w:r>
        <w:rPr>
          <w:rFonts w:cs="Arial"/>
          <w:sz w:val="20"/>
        </w:rPr>
        <w:t>dry</w:t>
      </w:r>
      <w:r w:rsidRPr="006410C5">
        <w:rPr>
          <w:rFonts w:cs="Arial"/>
          <w:sz w:val="20"/>
        </w:rPr>
        <w:t xml:space="preserve"> electrostatic precipitator dust collector</w:t>
      </w:r>
      <w:r w:rsidR="007F3CBE">
        <w:rPr>
          <w:rFonts w:cs="Arial"/>
          <w:sz w:val="20"/>
        </w:rPr>
        <w:t xml:space="preserve"> (Unit 3 Dry ESP)</w:t>
      </w:r>
      <w:r w:rsidRPr="006410C5">
        <w:rPr>
          <w:rFonts w:cs="Arial"/>
          <w:sz w:val="20"/>
        </w:rPr>
        <w:t>.</w:t>
      </w:r>
      <w:r>
        <w:rPr>
          <w:rFonts w:cs="Arial"/>
          <w:sz w:val="20"/>
        </w:rPr>
        <w:t xml:space="preserve">  </w:t>
      </w:r>
    </w:p>
    <w:p w14:paraId="2F94E232" w14:textId="77777777" w:rsidR="00436C97" w:rsidRDefault="00436C97" w:rsidP="00436C97">
      <w:pPr>
        <w:jc w:val="both"/>
        <w:rPr>
          <w:rFonts w:cs="Arial"/>
          <w:sz w:val="20"/>
        </w:rPr>
      </w:pPr>
    </w:p>
    <w:p w14:paraId="7DB652D4" w14:textId="15C3BBC1" w:rsidR="00436C97" w:rsidRDefault="00436C97" w:rsidP="00436C97">
      <w:pPr>
        <w:jc w:val="both"/>
        <w:rPr>
          <w:rFonts w:cs="Arial"/>
          <w:sz w:val="20"/>
        </w:rPr>
      </w:pPr>
      <w:r w:rsidRPr="006410C5">
        <w:rPr>
          <w:rFonts w:cs="Arial"/>
          <w:sz w:val="20"/>
        </w:rPr>
        <w:t xml:space="preserve">Unit 4 Grate Kiln Indurating Furnace dries and preheats </w:t>
      </w:r>
      <w:r>
        <w:rPr>
          <w:rFonts w:cs="Arial"/>
          <w:sz w:val="20"/>
        </w:rPr>
        <w:t>pellets</w:t>
      </w:r>
      <w:r w:rsidRPr="006410C5">
        <w:rPr>
          <w:rFonts w:cs="Arial"/>
          <w:sz w:val="20"/>
        </w:rPr>
        <w:t xml:space="preserve"> on a traveling grate </w:t>
      </w:r>
      <w:r>
        <w:rPr>
          <w:rFonts w:cs="Arial"/>
          <w:sz w:val="20"/>
        </w:rPr>
        <w:t xml:space="preserve">and then heats the pellets in </w:t>
      </w:r>
      <w:r w:rsidRPr="006410C5">
        <w:rPr>
          <w:rFonts w:cs="Arial"/>
          <w:sz w:val="20"/>
        </w:rPr>
        <w:t xml:space="preserve">a rotary kiln for final induration.  Unit 4 is fired with natural gas, fuel oil, coal, </w:t>
      </w:r>
      <w:r w:rsidRPr="006410C5">
        <w:rPr>
          <w:rFonts w:cs="Arial"/>
          <w:color w:val="000000"/>
          <w:sz w:val="20"/>
        </w:rPr>
        <w:t xml:space="preserve">and/or coal/petroleum coke blend.  </w:t>
      </w:r>
      <w:r w:rsidRPr="006410C5">
        <w:rPr>
          <w:rFonts w:cs="Arial"/>
          <w:sz w:val="20"/>
        </w:rPr>
        <w:t>Unit 4 has a maximum total heat input of approxima</w:t>
      </w:r>
      <w:r>
        <w:rPr>
          <w:rFonts w:cs="Arial"/>
          <w:sz w:val="20"/>
        </w:rPr>
        <w:t xml:space="preserve">tely 330 million BTU per hour. </w:t>
      </w:r>
      <w:r w:rsidRPr="006410C5">
        <w:rPr>
          <w:rFonts w:cs="Arial"/>
          <w:sz w:val="20"/>
        </w:rPr>
        <w:t xml:space="preserve"> </w:t>
      </w:r>
      <w:r w:rsidR="004B06E3">
        <w:rPr>
          <w:rFonts w:cs="Arial"/>
          <w:sz w:val="20"/>
        </w:rPr>
        <w:t>Emissions from this</w:t>
      </w:r>
      <w:r w:rsidR="004B06E3" w:rsidRPr="006410C5">
        <w:rPr>
          <w:rFonts w:cs="Arial"/>
          <w:sz w:val="20"/>
        </w:rPr>
        <w:t xml:space="preserve"> </w:t>
      </w:r>
      <w:r w:rsidRPr="006410C5">
        <w:rPr>
          <w:rFonts w:cs="Arial"/>
          <w:sz w:val="20"/>
        </w:rPr>
        <w:t xml:space="preserve">unit </w:t>
      </w:r>
      <w:r w:rsidR="004B06E3">
        <w:rPr>
          <w:rFonts w:cs="Arial"/>
          <w:sz w:val="20"/>
        </w:rPr>
        <w:t xml:space="preserve">are controlled by a </w:t>
      </w:r>
      <w:r>
        <w:rPr>
          <w:rFonts w:cs="Arial"/>
          <w:sz w:val="20"/>
        </w:rPr>
        <w:t>dry</w:t>
      </w:r>
      <w:r w:rsidRPr="006410C5">
        <w:rPr>
          <w:rFonts w:cs="Arial"/>
          <w:sz w:val="20"/>
        </w:rPr>
        <w:t xml:space="preserve"> electrostatic p</w:t>
      </w:r>
      <w:r>
        <w:rPr>
          <w:rFonts w:cs="Arial"/>
          <w:sz w:val="20"/>
        </w:rPr>
        <w:t>recipitator dust collector</w:t>
      </w:r>
      <w:r w:rsidR="004B06E3">
        <w:rPr>
          <w:rFonts w:cs="Arial"/>
          <w:sz w:val="20"/>
        </w:rPr>
        <w:t xml:space="preserve"> (Unit 4 Dry ESP)</w:t>
      </w:r>
      <w:r>
        <w:rPr>
          <w:rFonts w:cs="Arial"/>
          <w:sz w:val="20"/>
        </w:rPr>
        <w:t>.</w:t>
      </w:r>
      <w:r w:rsidRPr="006410C5">
        <w:rPr>
          <w:rFonts w:cs="Arial"/>
          <w:sz w:val="20"/>
        </w:rPr>
        <w:t xml:space="preserve"> </w:t>
      </w:r>
    </w:p>
    <w:p w14:paraId="3F28C41B" w14:textId="77777777" w:rsidR="0089158F" w:rsidRPr="00C3424D" w:rsidRDefault="0089158F" w:rsidP="00062F23">
      <w:pPr>
        <w:jc w:val="both"/>
        <w:rPr>
          <w:sz w:val="20"/>
        </w:rPr>
      </w:pPr>
    </w:p>
    <w:p w14:paraId="19F4A2CC" w14:textId="27FB7EE7" w:rsidR="00436C97" w:rsidRPr="002D2E55" w:rsidRDefault="0089158F" w:rsidP="00436C97">
      <w:pPr>
        <w:ind w:left="1800" w:hanging="1800"/>
        <w:jc w:val="both"/>
        <w:rPr>
          <w:sz w:val="20"/>
        </w:rPr>
      </w:pPr>
      <w:r w:rsidRPr="00FE0AD0">
        <w:rPr>
          <w:b/>
          <w:sz w:val="20"/>
        </w:rPr>
        <w:t>Emission Unit</w:t>
      </w:r>
      <w:r w:rsidR="005A1835">
        <w:rPr>
          <w:b/>
          <w:sz w:val="20"/>
        </w:rPr>
        <w:t>s</w:t>
      </w:r>
      <w:r>
        <w:rPr>
          <w:b/>
          <w:sz w:val="20"/>
        </w:rPr>
        <w:t>:</w:t>
      </w:r>
      <w:r>
        <w:rPr>
          <w:sz w:val="20"/>
        </w:rPr>
        <w:t xml:space="preserve"> </w:t>
      </w:r>
      <w:r w:rsidR="00DE79C6">
        <w:rPr>
          <w:sz w:val="20"/>
        </w:rPr>
        <w:t xml:space="preserve"> </w:t>
      </w:r>
      <w:r w:rsidR="00436C97">
        <w:rPr>
          <w:sz w:val="20"/>
        </w:rPr>
        <w:t>EU-UNIT2-FURNACE, EU-UNIT3-FURNACE, EU-UNIT4-FURNACE</w:t>
      </w:r>
    </w:p>
    <w:p w14:paraId="5D366FE6" w14:textId="77777777" w:rsidR="0089158F" w:rsidRPr="00F30023" w:rsidRDefault="0089158F" w:rsidP="00062F23">
      <w:pPr>
        <w:jc w:val="both"/>
        <w:rPr>
          <w:sz w:val="20"/>
        </w:rPr>
      </w:pPr>
    </w:p>
    <w:p w14:paraId="0C6FB3C2" w14:textId="77777777" w:rsidR="0089158F" w:rsidRDefault="0089158F" w:rsidP="00062F23">
      <w:pPr>
        <w:jc w:val="both"/>
        <w:rPr>
          <w:b/>
          <w:u w:val="single"/>
        </w:rPr>
      </w:pPr>
      <w:r>
        <w:rPr>
          <w:b/>
          <w:u w:val="single"/>
        </w:rPr>
        <w:t>POLLUTION CONTROL EQUIPMENT</w:t>
      </w:r>
    </w:p>
    <w:p w14:paraId="344FCDDA" w14:textId="77777777" w:rsidR="0089158F" w:rsidRPr="005A1835" w:rsidRDefault="0089158F" w:rsidP="00062F23">
      <w:pPr>
        <w:jc w:val="both"/>
        <w:rPr>
          <w:sz w:val="20"/>
        </w:rPr>
      </w:pPr>
    </w:p>
    <w:p w14:paraId="11D2B3AC" w14:textId="77777777" w:rsidR="00436C97" w:rsidRDefault="00436C97" w:rsidP="00436C97">
      <w:pPr>
        <w:rPr>
          <w:sz w:val="20"/>
        </w:rPr>
      </w:pPr>
      <w:r>
        <w:rPr>
          <w:sz w:val="20"/>
        </w:rPr>
        <w:t>These units are controlled by</w:t>
      </w:r>
      <w:r w:rsidRPr="006410C5">
        <w:rPr>
          <w:rFonts w:cs="Arial"/>
          <w:sz w:val="20"/>
        </w:rPr>
        <w:t xml:space="preserve"> </w:t>
      </w:r>
      <w:r>
        <w:rPr>
          <w:rFonts w:cs="Arial"/>
          <w:sz w:val="20"/>
        </w:rPr>
        <w:t xml:space="preserve">dry </w:t>
      </w:r>
      <w:r w:rsidRPr="006410C5">
        <w:rPr>
          <w:rFonts w:cs="Arial"/>
          <w:sz w:val="20"/>
        </w:rPr>
        <w:t>electrostatic precipitator dust collector</w:t>
      </w:r>
      <w:r>
        <w:rPr>
          <w:rFonts w:cs="Arial"/>
          <w:sz w:val="20"/>
        </w:rPr>
        <w:t>s</w:t>
      </w:r>
      <w:r w:rsidRPr="006410C5">
        <w:rPr>
          <w:rFonts w:cs="Arial"/>
          <w:sz w:val="20"/>
        </w:rPr>
        <w:t>.</w:t>
      </w:r>
      <w:r>
        <w:rPr>
          <w:rFonts w:cs="Arial"/>
          <w:sz w:val="20"/>
        </w:rPr>
        <w:t xml:space="preserve">  </w:t>
      </w:r>
    </w:p>
    <w:p w14:paraId="2C259324" w14:textId="77777777" w:rsidR="0089158F" w:rsidRPr="008B5C27" w:rsidRDefault="0089158F" w:rsidP="00062F23">
      <w:pPr>
        <w:rPr>
          <w:sz w:val="20"/>
        </w:rPr>
      </w:pPr>
    </w:p>
    <w:p w14:paraId="388A9EE0" w14:textId="77777777" w:rsidR="0089158F" w:rsidRDefault="0089158F" w:rsidP="00062F23">
      <w:pPr>
        <w:jc w:val="both"/>
        <w:rPr>
          <w:b/>
          <w:u w:val="single"/>
        </w:rPr>
      </w:pPr>
      <w:r>
        <w:rPr>
          <w:b/>
        </w:rPr>
        <w:t xml:space="preserve">I.  </w:t>
      </w:r>
      <w:r>
        <w:rPr>
          <w:b/>
          <w:u w:val="single"/>
        </w:rPr>
        <w:t>EMISSION LIMIT(S)</w:t>
      </w:r>
    </w:p>
    <w:p w14:paraId="38FDC633" w14:textId="77777777" w:rsidR="0089158F" w:rsidRPr="00FE0AD0" w:rsidRDefault="0089158F" w:rsidP="00062F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39018B" w:rsidRPr="00F62533" w14:paraId="75EF3787" w14:textId="77777777" w:rsidTr="000A7E12">
        <w:trPr>
          <w:cantSplit/>
          <w:tblHeader/>
        </w:trPr>
        <w:tc>
          <w:tcPr>
            <w:tcW w:w="1626" w:type="dxa"/>
            <w:tcBorders>
              <w:top w:val="single" w:sz="4" w:space="0" w:color="auto"/>
              <w:left w:val="single" w:sz="4" w:space="0" w:color="auto"/>
              <w:bottom w:val="single" w:sz="4" w:space="0" w:color="auto"/>
              <w:right w:val="single" w:sz="4" w:space="0" w:color="auto"/>
            </w:tcBorders>
          </w:tcPr>
          <w:p w14:paraId="296DC6EB" w14:textId="77777777" w:rsidR="0039018B" w:rsidRPr="00506756" w:rsidRDefault="0039018B" w:rsidP="000A7E12">
            <w:pPr>
              <w:jc w:val="center"/>
              <w:rPr>
                <w:b/>
                <w:sz w:val="20"/>
              </w:rPr>
            </w:pPr>
            <w:r w:rsidRPr="00506756">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74EFEC" w14:textId="77777777" w:rsidR="0039018B" w:rsidRPr="00F574B3" w:rsidRDefault="0039018B" w:rsidP="000A7E12">
            <w:pPr>
              <w:jc w:val="center"/>
              <w:rPr>
                <w:b/>
                <w:sz w:val="20"/>
              </w:rPr>
            </w:pPr>
            <w:r w:rsidRPr="00F574B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682526AB" w14:textId="77777777" w:rsidR="0039018B" w:rsidRPr="004379C2" w:rsidRDefault="0039018B" w:rsidP="000A7E12">
            <w:pPr>
              <w:jc w:val="center"/>
              <w:rPr>
                <w:b/>
                <w:sz w:val="20"/>
              </w:rPr>
            </w:pPr>
            <w:r w:rsidRPr="004379C2">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74496AB9" w14:textId="77777777" w:rsidR="0039018B" w:rsidRPr="0069028E" w:rsidRDefault="0039018B" w:rsidP="000A7E12">
            <w:pPr>
              <w:jc w:val="center"/>
              <w:rPr>
                <w:b/>
                <w:sz w:val="20"/>
              </w:rPr>
            </w:pPr>
            <w:r w:rsidRPr="0069028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903E08" w14:textId="77777777" w:rsidR="0039018B" w:rsidRPr="009016D3" w:rsidRDefault="0039018B" w:rsidP="000A7E12">
            <w:pPr>
              <w:jc w:val="center"/>
              <w:rPr>
                <w:b/>
                <w:sz w:val="20"/>
              </w:rPr>
            </w:pPr>
            <w:r w:rsidRPr="009016D3">
              <w:rPr>
                <w:b/>
                <w:sz w:val="20"/>
              </w:rPr>
              <w:t>Monitoring/</w:t>
            </w:r>
          </w:p>
          <w:p w14:paraId="1BA89871" w14:textId="77777777" w:rsidR="0039018B" w:rsidRPr="009016D3" w:rsidRDefault="0039018B" w:rsidP="000A7E12">
            <w:pPr>
              <w:jc w:val="center"/>
              <w:rPr>
                <w:b/>
                <w:sz w:val="20"/>
              </w:rPr>
            </w:pPr>
            <w:r w:rsidRPr="009016D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ECF13B" w14:textId="77777777" w:rsidR="0039018B" w:rsidRPr="009016D3" w:rsidRDefault="0039018B" w:rsidP="000A7E12">
            <w:pPr>
              <w:jc w:val="center"/>
              <w:rPr>
                <w:b/>
                <w:sz w:val="20"/>
              </w:rPr>
            </w:pPr>
            <w:r w:rsidRPr="009016D3">
              <w:rPr>
                <w:b/>
                <w:sz w:val="20"/>
              </w:rPr>
              <w:t>Underlying Applicable Requirements</w:t>
            </w:r>
          </w:p>
        </w:tc>
      </w:tr>
      <w:tr w:rsidR="0039018B" w:rsidRPr="00F62533" w14:paraId="75634538" w14:textId="77777777" w:rsidTr="000A7E12">
        <w:trPr>
          <w:cantSplit/>
        </w:trPr>
        <w:tc>
          <w:tcPr>
            <w:tcW w:w="1626" w:type="dxa"/>
            <w:tcBorders>
              <w:top w:val="single" w:sz="4" w:space="0" w:color="auto"/>
              <w:left w:val="single" w:sz="4" w:space="0" w:color="auto"/>
              <w:bottom w:val="single" w:sz="4" w:space="0" w:color="auto"/>
              <w:right w:val="single" w:sz="4" w:space="0" w:color="auto"/>
            </w:tcBorders>
          </w:tcPr>
          <w:p w14:paraId="753220BD" w14:textId="77777777" w:rsidR="0039018B" w:rsidRDefault="0039018B" w:rsidP="00D601D8">
            <w:pPr>
              <w:pStyle w:val="ListParagraph"/>
              <w:numPr>
                <w:ilvl w:val="0"/>
                <w:numId w:val="50"/>
              </w:numPr>
              <w:ind w:left="360"/>
              <w:rPr>
                <w:sz w:val="20"/>
              </w:rPr>
            </w:pPr>
            <w:r w:rsidRPr="00E50033">
              <w:rPr>
                <w:sz w:val="20"/>
              </w:rPr>
              <w:t>Sulfur</w:t>
            </w:r>
          </w:p>
          <w:p w14:paraId="1F1EE5AD" w14:textId="77777777" w:rsidR="0039018B" w:rsidRPr="00F574B3" w:rsidRDefault="0039018B" w:rsidP="000A7E12">
            <w:pPr>
              <w:pStyle w:val="ListParagraph"/>
              <w:ind w:left="360"/>
              <w:rPr>
                <w:sz w:val="20"/>
              </w:rPr>
            </w:pPr>
            <w:r w:rsidRPr="00F574B3">
              <w:rPr>
                <w:sz w:val="20"/>
              </w:rPr>
              <w:t>Dioxide</w:t>
            </w:r>
          </w:p>
        </w:tc>
        <w:tc>
          <w:tcPr>
            <w:tcW w:w="1440" w:type="dxa"/>
            <w:tcBorders>
              <w:top w:val="single" w:sz="4" w:space="0" w:color="auto"/>
              <w:left w:val="single" w:sz="4" w:space="0" w:color="auto"/>
              <w:bottom w:val="single" w:sz="4" w:space="0" w:color="auto"/>
              <w:right w:val="single" w:sz="4" w:space="0" w:color="auto"/>
            </w:tcBorders>
          </w:tcPr>
          <w:p w14:paraId="7F5DF0CA" w14:textId="5B13138B" w:rsidR="0039018B" w:rsidRPr="00F62533" w:rsidRDefault="0039018B" w:rsidP="00DF7ABD">
            <w:pPr>
              <w:jc w:val="center"/>
              <w:rPr>
                <w:sz w:val="20"/>
              </w:rPr>
            </w:pPr>
            <w:r>
              <w:rPr>
                <w:sz w:val="20"/>
              </w:rPr>
              <w:t>Emissions from each individual indurating furnace sh</w:t>
            </w:r>
            <w:r w:rsidRPr="00F574B3">
              <w:rPr>
                <w:sz w:val="20"/>
              </w:rPr>
              <w:t>all not exceed 19,200 pounds per calendar day.</w:t>
            </w:r>
            <w:r w:rsidRPr="00DF7ABD">
              <w:rPr>
                <w:rFonts w:cs="Arial"/>
                <w:bCs/>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51EB7882" w14:textId="77777777" w:rsidR="0039018B" w:rsidRPr="00F574B3" w:rsidRDefault="0039018B" w:rsidP="000A7E12">
            <w:pPr>
              <w:jc w:val="center"/>
              <w:rPr>
                <w:sz w:val="20"/>
              </w:rPr>
            </w:pPr>
            <w:r w:rsidRPr="00506756">
              <w:rPr>
                <w:sz w:val="20"/>
              </w:rPr>
              <w:t>Calendar Day</w:t>
            </w:r>
          </w:p>
        </w:tc>
        <w:tc>
          <w:tcPr>
            <w:tcW w:w="2160" w:type="dxa"/>
            <w:tcBorders>
              <w:top w:val="single" w:sz="4" w:space="0" w:color="auto"/>
              <w:left w:val="single" w:sz="4" w:space="0" w:color="auto"/>
              <w:bottom w:val="single" w:sz="4" w:space="0" w:color="auto"/>
              <w:right w:val="single" w:sz="4" w:space="0" w:color="auto"/>
            </w:tcBorders>
          </w:tcPr>
          <w:p w14:paraId="517AE845" w14:textId="77777777" w:rsidR="0039018B" w:rsidRDefault="0039018B" w:rsidP="000A7E12">
            <w:pPr>
              <w:jc w:val="center"/>
              <w:rPr>
                <w:sz w:val="20"/>
              </w:rPr>
            </w:pPr>
            <w:r>
              <w:rPr>
                <w:sz w:val="20"/>
              </w:rPr>
              <w:t>EU-UNIT2-FURNACE</w:t>
            </w:r>
          </w:p>
          <w:p w14:paraId="732D7F1F" w14:textId="77777777" w:rsidR="0039018B" w:rsidRDefault="0039018B" w:rsidP="000A7E12">
            <w:pPr>
              <w:jc w:val="center"/>
              <w:rPr>
                <w:sz w:val="20"/>
              </w:rPr>
            </w:pPr>
            <w:r>
              <w:rPr>
                <w:sz w:val="20"/>
              </w:rPr>
              <w:t>EU-UNIT3-FURNACE</w:t>
            </w:r>
          </w:p>
          <w:p w14:paraId="3372C338" w14:textId="77777777" w:rsidR="0039018B" w:rsidRPr="00F574B3" w:rsidRDefault="0039018B" w:rsidP="000A7E12">
            <w:pPr>
              <w:jc w:val="center"/>
              <w:rPr>
                <w:b/>
                <w:sz w:val="20"/>
              </w:rPr>
            </w:pPr>
            <w:r>
              <w:rPr>
                <w:sz w:val="20"/>
              </w:rPr>
              <w:t>EU-UNIT4-FURNACE</w:t>
            </w:r>
          </w:p>
        </w:tc>
        <w:tc>
          <w:tcPr>
            <w:tcW w:w="1530" w:type="dxa"/>
            <w:tcBorders>
              <w:top w:val="single" w:sz="4" w:space="0" w:color="auto"/>
              <w:left w:val="single" w:sz="4" w:space="0" w:color="auto"/>
              <w:bottom w:val="single" w:sz="4" w:space="0" w:color="auto"/>
              <w:right w:val="single" w:sz="4" w:space="0" w:color="auto"/>
            </w:tcBorders>
          </w:tcPr>
          <w:p w14:paraId="54B81807" w14:textId="77777777" w:rsidR="0039018B" w:rsidRPr="0069028E" w:rsidRDefault="0039018B" w:rsidP="000A7E12">
            <w:pPr>
              <w:jc w:val="center"/>
              <w:rPr>
                <w:sz w:val="20"/>
              </w:rPr>
            </w:pPr>
            <w:r>
              <w:rPr>
                <w:sz w:val="20"/>
              </w:rPr>
              <w:t>SC VI.1</w:t>
            </w:r>
          </w:p>
          <w:p w14:paraId="357EB8D5" w14:textId="77777777" w:rsidR="0039018B" w:rsidRPr="009016D3" w:rsidRDefault="0039018B" w:rsidP="000A7E12">
            <w:pPr>
              <w:jc w:val="center"/>
              <w:rPr>
                <w:sz w:val="20"/>
              </w:rPr>
            </w:pPr>
            <w:r>
              <w:rPr>
                <w:sz w:val="20"/>
              </w:rPr>
              <w:t xml:space="preserve">SC </w:t>
            </w:r>
            <w:r w:rsidRPr="009016D3">
              <w:rPr>
                <w:sz w:val="20"/>
              </w:rPr>
              <w:t>VI.2</w:t>
            </w:r>
          </w:p>
        </w:tc>
        <w:tc>
          <w:tcPr>
            <w:tcW w:w="1530" w:type="dxa"/>
            <w:tcBorders>
              <w:top w:val="single" w:sz="4" w:space="0" w:color="auto"/>
              <w:left w:val="single" w:sz="4" w:space="0" w:color="auto"/>
              <w:bottom w:val="single" w:sz="4" w:space="0" w:color="auto"/>
              <w:right w:val="single" w:sz="4" w:space="0" w:color="auto"/>
            </w:tcBorders>
          </w:tcPr>
          <w:p w14:paraId="5985999F" w14:textId="77777777" w:rsidR="0039018B" w:rsidRPr="00F574B3" w:rsidRDefault="0039018B" w:rsidP="000A7E12">
            <w:pPr>
              <w:jc w:val="center"/>
              <w:rPr>
                <w:b/>
                <w:sz w:val="20"/>
              </w:rPr>
            </w:pPr>
            <w:r w:rsidRPr="00F574B3">
              <w:rPr>
                <w:b/>
                <w:sz w:val="20"/>
              </w:rPr>
              <w:t>R 336.1402</w:t>
            </w:r>
          </w:p>
        </w:tc>
      </w:tr>
      <w:tr w:rsidR="0039018B" w:rsidRPr="00F62533" w14:paraId="09B9F1D5" w14:textId="77777777" w:rsidTr="000A7E12">
        <w:trPr>
          <w:cantSplit/>
        </w:trPr>
        <w:tc>
          <w:tcPr>
            <w:tcW w:w="1626" w:type="dxa"/>
            <w:tcBorders>
              <w:top w:val="single" w:sz="4" w:space="0" w:color="auto"/>
              <w:left w:val="single" w:sz="4" w:space="0" w:color="auto"/>
              <w:bottom w:val="single" w:sz="4" w:space="0" w:color="auto"/>
              <w:right w:val="single" w:sz="4" w:space="0" w:color="auto"/>
            </w:tcBorders>
          </w:tcPr>
          <w:p w14:paraId="7C637B16" w14:textId="77777777" w:rsidR="0039018B" w:rsidRPr="00E50033" w:rsidRDefault="0039018B" w:rsidP="00D601D8">
            <w:pPr>
              <w:pStyle w:val="ListParagraph"/>
              <w:numPr>
                <w:ilvl w:val="0"/>
                <w:numId w:val="50"/>
              </w:numPr>
              <w:ind w:left="360"/>
              <w:rPr>
                <w:sz w:val="20"/>
              </w:rPr>
            </w:pPr>
            <w:r w:rsidRPr="00E50033">
              <w:rPr>
                <w:sz w:val="20"/>
              </w:rPr>
              <w:t>Sulfur</w:t>
            </w:r>
          </w:p>
          <w:p w14:paraId="0F76040A" w14:textId="77777777" w:rsidR="0039018B" w:rsidRPr="00F574B3" w:rsidRDefault="0039018B" w:rsidP="000A7E12">
            <w:pPr>
              <w:ind w:firstLine="360"/>
              <w:rPr>
                <w:sz w:val="20"/>
              </w:rPr>
            </w:pPr>
            <w:r w:rsidRPr="00F574B3">
              <w:rPr>
                <w:sz w:val="20"/>
              </w:rPr>
              <w:t>Dioxide</w:t>
            </w:r>
          </w:p>
        </w:tc>
        <w:tc>
          <w:tcPr>
            <w:tcW w:w="1440" w:type="dxa"/>
            <w:tcBorders>
              <w:top w:val="single" w:sz="4" w:space="0" w:color="auto"/>
              <w:left w:val="single" w:sz="4" w:space="0" w:color="auto"/>
              <w:bottom w:val="single" w:sz="4" w:space="0" w:color="auto"/>
              <w:right w:val="single" w:sz="4" w:space="0" w:color="auto"/>
            </w:tcBorders>
          </w:tcPr>
          <w:p w14:paraId="3D85AFA7" w14:textId="77777777" w:rsidR="0039018B" w:rsidRPr="00F574B3" w:rsidRDefault="0039018B" w:rsidP="00DF7ABD">
            <w:pPr>
              <w:jc w:val="center"/>
              <w:rPr>
                <w:sz w:val="20"/>
              </w:rPr>
            </w:pPr>
            <w:r>
              <w:rPr>
                <w:sz w:val="20"/>
              </w:rPr>
              <w:t>Emissions from Unit 2, 3, and 4 indurating furnaces combined s</w:t>
            </w:r>
            <w:r w:rsidRPr="00F574B3">
              <w:rPr>
                <w:sz w:val="20"/>
              </w:rPr>
              <w:t>hall not exceed 28,704 pounds per calendar day.</w:t>
            </w:r>
            <w:r w:rsidRPr="00DF7ABD">
              <w:rPr>
                <w:rFonts w:cs="Arial"/>
                <w:bCs/>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4CB0601A" w14:textId="77777777" w:rsidR="0039018B" w:rsidRPr="00F574B3" w:rsidRDefault="0039018B" w:rsidP="000A7E12">
            <w:pPr>
              <w:jc w:val="center"/>
              <w:rPr>
                <w:sz w:val="20"/>
              </w:rPr>
            </w:pPr>
            <w:r w:rsidRPr="00F574B3">
              <w:rPr>
                <w:sz w:val="20"/>
              </w:rPr>
              <w:t>Calendar Day</w:t>
            </w:r>
          </w:p>
        </w:tc>
        <w:tc>
          <w:tcPr>
            <w:tcW w:w="2160" w:type="dxa"/>
            <w:tcBorders>
              <w:top w:val="single" w:sz="4" w:space="0" w:color="auto"/>
              <w:left w:val="single" w:sz="4" w:space="0" w:color="auto"/>
              <w:bottom w:val="single" w:sz="4" w:space="0" w:color="auto"/>
              <w:right w:val="single" w:sz="4" w:space="0" w:color="auto"/>
            </w:tcBorders>
          </w:tcPr>
          <w:p w14:paraId="25639565" w14:textId="77777777" w:rsidR="0039018B" w:rsidRPr="00F62533" w:rsidRDefault="0039018B" w:rsidP="000A7E12">
            <w:pPr>
              <w:jc w:val="center"/>
              <w:rPr>
                <w:sz w:val="20"/>
              </w:rPr>
            </w:pPr>
            <w:r w:rsidRPr="00F574B3">
              <w:rPr>
                <w:sz w:val="20"/>
              </w:rPr>
              <w:t>FG-FURNACES</w:t>
            </w:r>
          </w:p>
          <w:p w14:paraId="78671642" w14:textId="77777777" w:rsidR="0039018B" w:rsidRPr="00506756" w:rsidRDefault="0039018B" w:rsidP="000A7E12">
            <w:pPr>
              <w:jc w:val="center"/>
              <w:rPr>
                <w:b/>
                <w:sz w:val="20"/>
              </w:rPr>
            </w:pPr>
            <w:r w:rsidRPr="00F62533">
              <w:rPr>
                <w:sz w:val="20"/>
              </w:rPr>
              <w:t>combined</w:t>
            </w:r>
          </w:p>
        </w:tc>
        <w:tc>
          <w:tcPr>
            <w:tcW w:w="1530" w:type="dxa"/>
            <w:tcBorders>
              <w:top w:val="single" w:sz="4" w:space="0" w:color="auto"/>
              <w:left w:val="single" w:sz="4" w:space="0" w:color="auto"/>
              <w:bottom w:val="single" w:sz="4" w:space="0" w:color="auto"/>
              <w:right w:val="single" w:sz="4" w:space="0" w:color="auto"/>
            </w:tcBorders>
          </w:tcPr>
          <w:p w14:paraId="25CDE8A0" w14:textId="77777777" w:rsidR="0039018B" w:rsidRPr="0069028E" w:rsidRDefault="0039018B" w:rsidP="000A7E12">
            <w:pPr>
              <w:jc w:val="center"/>
              <w:rPr>
                <w:sz w:val="20"/>
              </w:rPr>
            </w:pPr>
            <w:r>
              <w:rPr>
                <w:sz w:val="20"/>
              </w:rPr>
              <w:t xml:space="preserve">SC </w:t>
            </w:r>
            <w:r w:rsidRPr="0069028E">
              <w:rPr>
                <w:sz w:val="20"/>
              </w:rPr>
              <w:t>VI.1</w:t>
            </w:r>
          </w:p>
          <w:p w14:paraId="67620555" w14:textId="77777777" w:rsidR="0039018B" w:rsidRPr="009016D3" w:rsidRDefault="0039018B" w:rsidP="000A7E12">
            <w:pPr>
              <w:jc w:val="center"/>
              <w:rPr>
                <w:sz w:val="20"/>
              </w:rPr>
            </w:pPr>
            <w:r>
              <w:rPr>
                <w:sz w:val="20"/>
              </w:rPr>
              <w:t xml:space="preserve">SC </w:t>
            </w:r>
            <w:r w:rsidRPr="009016D3">
              <w:rPr>
                <w:sz w:val="20"/>
              </w:rPr>
              <w:t>VI.2</w:t>
            </w:r>
          </w:p>
        </w:tc>
        <w:tc>
          <w:tcPr>
            <w:tcW w:w="1530" w:type="dxa"/>
            <w:tcBorders>
              <w:top w:val="single" w:sz="4" w:space="0" w:color="auto"/>
              <w:left w:val="single" w:sz="4" w:space="0" w:color="auto"/>
              <w:bottom w:val="single" w:sz="4" w:space="0" w:color="auto"/>
              <w:right w:val="single" w:sz="4" w:space="0" w:color="auto"/>
            </w:tcBorders>
          </w:tcPr>
          <w:p w14:paraId="36738B76" w14:textId="77777777" w:rsidR="0039018B" w:rsidRPr="00F574B3" w:rsidRDefault="0039018B" w:rsidP="000A7E12">
            <w:pPr>
              <w:jc w:val="center"/>
              <w:rPr>
                <w:b/>
                <w:sz w:val="20"/>
              </w:rPr>
            </w:pPr>
            <w:r w:rsidRPr="00F62533">
              <w:rPr>
                <w:b/>
                <w:sz w:val="20"/>
              </w:rPr>
              <w:t>R 336.1402</w:t>
            </w:r>
          </w:p>
        </w:tc>
      </w:tr>
    </w:tbl>
    <w:p w14:paraId="638F213F" w14:textId="77777777" w:rsidR="0039018B" w:rsidRPr="0007707C" w:rsidRDefault="0039018B" w:rsidP="00062F23">
      <w:pPr>
        <w:jc w:val="both"/>
        <w:rPr>
          <w:sz w:val="20"/>
        </w:rPr>
      </w:pPr>
    </w:p>
    <w:p w14:paraId="04483BE3" w14:textId="77777777" w:rsidR="0089158F" w:rsidRDefault="0089158F" w:rsidP="00062F23">
      <w:pPr>
        <w:jc w:val="both"/>
        <w:rPr>
          <w:b/>
          <w:u w:val="single"/>
        </w:rPr>
      </w:pPr>
      <w:r>
        <w:rPr>
          <w:b/>
        </w:rPr>
        <w:t xml:space="preserve">II.  </w:t>
      </w:r>
      <w:r>
        <w:rPr>
          <w:b/>
          <w:u w:val="single"/>
        </w:rPr>
        <w:t>MATERIAL LIMIT(S)</w:t>
      </w:r>
    </w:p>
    <w:p w14:paraId="622E1867" w14:textId="77777777" w:rsidR="0089158F" w:rsidRPr="00FE0AD0" w:rsidRDefault="0089158F" w:rsidP="00062F23">
      <w:pPr>
        <w:jc w:val="both"/>
        <w:rPr>
          <w:sz w:val="20"/>
        </w:rPr>
      </w:pPr>
    </w:p>
    <w:p w14:paraId="35274BAC" w14:textId="03CB8A7A" w:rsidR="0089158F" w:rsidRPr="009B1CBA" w:rsidRDefault="0039018B" w:rsidP="00062F23">
      <w:pPr>
        <w:jc w:val="both"/>
        <w:rPr>
          <w:sz w:val="20"/>
        </w:rPr>
      </w:pPr>
      <w:r>
        <w:rPr>
          <w:sz w:val="20"/>
        </w:rPr>
        <w:t>NA</w:t>
      </w:r>
    </w:p>
    <w:p w14:paraId="3F8ED043" w14:textId="4A3C2F60" w:rsidR="0089158F" w:rsidRDefault="0089158F" w:rsidP="00062F23">
      <w:pPr>
        <w:jc w:val="both"/>
        <w:rPr>
          <w:sz w:val="20"/>
        </w:rPr>
      </w:pPr>
    </w:p>
    <w:p w14:paraId="01F24155" w14:textId="77777777" w:rsidR="005A1835" w:rsidRPr="0007707C" w:rsidRDefault="005A1835" w:rsidP="00062F23">
      <w:pPr>
        <w:jc w:val="both"/>
        <w:rPr>
          <w:sz w:val="20"/>
        </w:rPr>
      </w:pPr>
    </w:p>
    <w:p w14:paraId="60860804" w14:textId="11CF0C76" w:rsidR="0089158F" w:rsidRDefault="0089158F" w:rsidP="00062F23">
      <w:pPr>
        <w:jc w:val="both"/>
        <w:rPr>
          <w:b/>
          <w:u w:val="single"/>
        </w:rPr>
      </w:pPr>
      <w:r>
        <w:rPr>
          <w:b/>
        </w:rPr>
        <w:t xml:space="preserve">III.  </w:t>
      </w:r>
      <w:r>
        <w:rPr>
          <w:b/>
          <w:u w:val="single"/>
        </w:rPr>
        <w:t>PROCESS/OPERATIONAL RESTRICTION(S)</w:t>
      </w:r>
      <w:r w:rsidDel="001C614B">
        <w:rPr>
          <w:b/>
          <w:u w:val="single"/>
        </w:rPr>
        <w:t xml:space="preserve"> </w:t>
      </w:r>
    </w:p>
    <w:p w14:paraId="4F1DB55A" w14:textId="77777777" w:rsidR="00871AA2" w:rsidRPr="005A1835" w:rsidRDefault="00871AA2" w:rsidP="00062F23">
      <w:pPr>
        <w:jc w:val="both"/>
        <w:rPr>
          <w:bCs/>
          <w:sz w:val="20"/>
        </w:rPr>
      </w:pPr>
    </w:p>
    <w:p w14:paraId="166F9FF1" w14:textId="15D8866E" w:rsidR="00871AA2" w:rsidRPr="004C0188" w:rsidRDefault="00871AA2" w:rsidP="00D601D8">
      <w:pPr>
        <w:pStyle w:val="ListParagraph"/>
        <w:numPr>
          <w:ilvl w:val="0"/>
          <w:numId w:val="51"/>
        </w:numPr>
        <w:ind w:left="360"/>
        <w:jc w:val="both"/>
        <w:rPr>
          <w:rFonts w:cs="Arial"/>
          <w:b/>
          <w:color w:val="000000"/>
          <w:sz w:val="20"/>
        </w:rPr>
      </w:pPr>
      <w:r w:rsidRPr="004C0188">
        <w:rPr>
          <w:rFonts w:cs="Arial"/>
          <w:sz w:val="20"/>
        </w:rPr>
        <w:t>The permittee shall</w:t>
      </w:r>
      <w:r w:rsidR="00A82544">
        <w:rPr>
          <w:rFonts w:cs="Arial"/>
          <w:sz w:val="20"/>
        </w:rPr>
        <w:t xml:space="preserve"> </w:t>
      </w:r>
      <w:r w:rsidRPr="004C0188">
        <w:rPr>
          <w:rFonts w:cs="Arial"/>
          <w:sz w:val="20"/>
        </w:rPr>
        <w:t xml:space="preserve">operate </w:t>
      </w:r>
      <w:r w:rsidRPr="004C0188">
        <w:rPr>
          <w:sz w:val="20"/>
        </w:rPr>
        <w:t xml:space="preserve">FG-FURNACES </w:t>
      </w:r>
      <w:r w:rsidR="00A82544">
        <w:rPr>
          <w:rFonts w:cs="Arial"/>
          <w:sz w:val="20"/>
        </w:rPr>
        <w:t>and the</w:t>
      </w:r>
      <w:r w:rsidRPr="004C0188">
        <w:rPr>
          <w:rFonts w:cs="Arial"/>
          <w:sz w:val="20"/>
        </w:rPr>
        <w:t xml:space="preserve"> </w:t>
      </w:r>
      <w:r>
        <w:rPr>
          <w:rFonts w:cs="Arial"/>
          <w:sz w:val="20"/>
        </w:rPr>
        <w:t xml:space="preserve">dry </w:t>
      </w:r>
      <w:r w:rsidRPr="004C0188">
        <w:rPr>
          <w:rFonts w:cs="Arial"/>
          <w:sz w:val="20"/>
        </w:rPr>
        <w:t xml:space="preserve">electrostatic </w:t>
      </w:r>
      <w:r w:rsidRPr="00C02B62">
        <w:rPr>
          <w:rFonts w:cs="Arial"/>
          <w:sz w:val="20"/>
        </w:rPr>
        <w:t>precipitator</w:t>
      </w:r>
      <w:r w:rsidR="00A82544">
        <w:rPr>
          <w:rFonts w:cs="Arial"/>
          <w:sz w:val="20"/>
        </w:rPr>
        <w:t>s as outlined in</w:t>
      </w:r>
      <w:r w:rsidR="006A5D3B">
        <w:rPr>
          <w:rFonts w:cs="Arial"/>
          <w:sz w:val="20"/>
        </w:rPr>
        <w:t xml:space="preserve"> the CAM plan</w:t>
      </w:r>
      <w:r w:rsidRPr="004C0188">
        <w:rPr>
          <w:rFonts w:cs="Arial"/>
          <w:sz w:val="20"/>
        </w:rPr>
        <w:t>.</w:t>
      </w:r>
      <w:r w:rsidRPr="004C0188">
        <w:rPr>
          <w:rFonts w:cs="Arial"/>
          <w:sz w:val="20"/>
          <w:szCs w:val="18"/>
          <w:vertAlign w:val="superscript"/>
        </w:rPr>
        <w:t>2</w:t>
      </w:r>
      <w:r w:rsidRPr="005A1835">
        <w:rPr>
          <w:rFonts w:cs="Arial"/>
          <w:bCs/>
          <w:color w:val="000000"/>
          <w:sz w:val="18"/>
          <w:szCs w:val="18"/>
        </w:rPr>
        <w:t xml:space="preserve">  </w:t>
      </w:r>
      <w:r w:rsidRPr="004C0188">
        <w:rPr>
          <w:rFonts w:cs="Arial"/>
          <w:b/>
          <w:color w:val="000000"/>
          <w:sz w:val="20"/>
        </w:rPr>
        <w:t>(R</w:t>
      </w:r>
      <w:r w:rsidR="00EA0097">
        <w:rPr>
          <w:rFonts w:cs="Arial"/>
          <w:b/>
          <w:color w:val="000000"/>
          <w:sz w:val="20"/>
        </w:rPr>
        <w:t> </w:t>
      </w:r>
      <w:r w:rsidRPr="004C0188">
        <w:rPr>
          <w:rFonts w:cs="Arial"/>
          <w:b/>
          <w:color w:val="000000"/>
          <w:sz w:val="20"/>
        </w:rPr>
        <w:t>336.1201(3))</w:t>
      </w:r>
    </w:p>
    <w:p w14:paraId="10EE7778" w14:textId="77777777" w:rsidR="0089158F" w:rsidRPr="00C0388E" w:rsidRDefault="0089158F" w:rsidP="00871AA2">
      <w:pPr>
        <w:ind w:left="360"/>
        <w:jc w:val="both"/>
        <w:rPr>
          <w:sz w:val="20"/>
        </w:rPr>
      </w:pPr>
    </w:p>
    <w:p w14:paraId="25C120A7" w14:textId="77777777" w:rsidR="0089158F" w:rsidRDefault="0089158F" w:rsidP="00062F23">
      <w:pPr>
        <w:jc w:val="both"/>
        <w:rPr>
          <w:b/>
          <w:u w:val="single"/>
        </w:rPr>
      </w:pPr>
      <w:r w:rsidRPr="00FB6071">
        <w:rPr>
          <w:b/>
        </w:rPr>
        <w:t xml:space="preserve">IV.  </w:t>
      </w:r>
      <w:r w:rsidRPr="00FB6071">
        <w:rPr>
          <w:b/>
          <w:u w:val="single"/>
        </w:rPr>
        <w:t>DESIGN</w:t>
      </w:r>
      <w:r>
        <w:rPr>
          <w:b/>
          <w:u w:val="single"/>
        </w:rPr>
        <w:t>/EQUIPMENT PARAMETER(S)</w:t>
      </w:r>
    </w:p>
    <w:p w14:paraId="7D0E684D" w14:textId="77777777" w:rsidR="0089158F" w:rsidRPr="00C3424D" w:rsidRDefault="0089158F" w:rsidP="00062F23">
      <w:pPr>
        <w:jc w:val="both"/>
        <w:rPr>
          <w:sz w:val="20"/>
        </w:rPr>
      </w:pPr>
    </w:p>
    <w:p w14:paraId="2CC456AC" w14:textId="67395F59" w:rsidR="0089158F" w:rsidRPr="00C0388E" w:rsidRDefault="00871AA2" w:rsidP="00871AA2">
      <w:pPr>
        <w:ind w:left="180" w:hanging="180"/>
        <w:jc w:val="both"/>
        <w:rPr>
          <w:sz w:val="20"/>
        </w:rPr>
      </w:pPr>
      <w:r>
        <w:rPr>
          <w:sz w:val="20"/>
        </w:rPr>
        <w:t>NA</w:t>
      </w:r>
    </w:p>
    <w:p w14:paraId="033DD257" w14:textId="77777777" w:rsidR="0089158F" w:rsidRPr="00FE0AD0" w:rsidRDefault="0089158F" w:rsidP="00062F23">
      <w:pPr>
        <w:jc w:val="both"/>
        <w:rPr>
          <w:sz w:val="20"/>
        </w:rPr>
      </w:pPr>
    </w:p>
    <w:p w14:paraId="75BAFC83" w14:textId="77777777" w:rsidR="0089158F" w:rsidRDefault="0089158F" w:rsidP="00062F23">
      <w:pPr>
        <w:jc w:val="both"/>
        <w:rPr>
          <w:b/>
          <w:u w:val="single"/>
        </w:rPr>
      </w:pPr>
      <w:r>
        <w:rPr>
          <w:b/>
        </w:rPr>
        <w:t xml:space="preserve">V.  </w:t>
      </w:r>
      <w:r>
        <w:rPr>
          <w:b/>
          <w:u w:val="single"/>
        </w:rPr>
        <w:t>TESTING/SAMPLING</w:t>
      </w:r>
    </w:p>
    <w:p w14:paraId="2176348A"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CA61C8" w14:textId="77777777" w:rsidR="0089158F" w:rsidRPr="00FE0AD0" w:rsidRDefault="0089158F" w:rsidP="00062F23">
      <w:pPr>
        <w:jc w:val="both"/>
        <w:rPr>
          <w:sz w:val="20"/>
        </w:rPr>
      </w:pPr>
    </w:p>
    <w:p w14:paraId="2D235947" w14:textId="4E936FDD" w:rsidR="0089158F" w:rsidRDefault="00871AA2" w:rsidP="00062F23">
      <w:pPr>
        <w:jc w:val="both"/>
        <w:rPr>
          <w:sz w:val="20"/>
        </w:rPr>
      </w:pPr>
      <w:r>
        <w:rPr>
          <w:sz w:val="20"/>
        </w:rPr>
        <w:t>NA</w:t>
      </w:r>
    </w:p>
    <w:p w14:paraId="5EE54BB4" w14:textId="77777777" w:rsidR="0089158F" w:rsidRPr="00FE0AD0" w:rsidRDefault="0089158F" w:rsidP="00062F23">
      <w:pPr>
        <w:jc w:val="both"/>
        <w:rPr>
          <w:sz w:val="20"/>
        </w:rPr>
      </w:pPr>
    </w:p>
    <w:p w14:paraId="1D9629D6" w14:textId="77777777" w:rsidR="0089158F" w:rsidRDefault="0089158F" w:rsidP="00062F23">
      <w:pPr>
        <w:jc w:val="both"/>
      </w:pPr>
      <w:r>
        <w:rPr>
          <w:b/>
        </w:rPr>
        <w:t xml:space="preserve">VI.  </w:t>
      </w:r>
      <w:r>
        <w:rPr>
          <w:b/>
          <w:u w:val="single"/>
        </w:rPr>
        <w:t>MONITORING/RECORDKEEPING</w:t>
      </w:r>
    </w:p>
    <w:p w14:paraId="24CFAA5F"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C7B7C2" w14:textId="77777777" w:rsidR="0089158F" w:rsidRPr="00FE0AD0" w:rsidRDefault="0089158F" w:rsidP="00062F23">
      <w:pPr>
        <w:jc w:val="both"/>
        <w:rPr>
          <w:sz w:val="20"/>
        </w:rPr>
      </w:pPr>
    </w:p>
    <w:p w14:paraId="699D1CB8" w14:textId="05E198DC" w:rsidR="000105D1" w:rsidRPr="000105D1" w:rsidRDefault="000105D1" w:rsidP="00D601D8">
      <w:pPr>
        <w:pStyle w:val="ListParagraph"/>
        <w:numPr>
          <w:ilvl w:val="0"/>
          <w:numId w:val="52"/>
        </w:numPr>
        <w:jc w:val="both"/>
        <w:rPr>
          <w:rFonts w:cs="Arial"/>
          <w:b/>
          <w:sz w:val="20"/>
        </w:rPr>
      </w:pPr>
      <w:r w:rsidRPr="000105D1">
        <w:rPr>
          <w:rFonts w:cs="Arial"/>
          <w:sz w:val="20"/>
        </w:rPr>
        <w:t>The permittee shall obtain and keep records of the sulfur content of the coal, petroleum coke, and fuel oil burned in FG-FURNACES, as detailed in Appendix 4.</w:t>
      </w:r>
      <w:r w:rsidRPr="000105D1">
        <w:rPr>
          <w:rFonts w:cs="Arial"/>
          <w:sz w:val="20"/>
          <w:vertAlign w:val="superscript"/>
        </w:rPr>
        <w:t>2</w:t>
      </w:r>
      <w:r w:rsidRPr="000105D1">
        <w:rPr>
          <w:rFonts w:cs="Arial"/>
          <w:sz w:val="20"/>
        </w:rPr>
        <w:t xml:space="preserve">  </w:t>
      </w:r>
      <w:r w:rsidRPr="000105D1">
        <w:rPr>
          <w:rFonts w:cs="Arial"/>
          <w:b/>
          <w:sz w:val="20"/>
        </w:rPr>
        <w:t>(R 336.1201(3))</w:t>
      </w:r>
    </w:p>
    <w:p w14:paraId="4B639BAE" w14:textId="77777777" w:rsidR="000105D1" w:rsidRPr="004379C2" w:rsidRDefault="000105D1" w:rsidP="000105D1">
      <w:pPr>
        <w:jc w:val="both"/>
        <w:rPr>
          <w:rFonts w:cs="Arial"/>
          <w:sz w:val="20"/>
        </w:rPr>
      </w:pPr>
    </w:p>
    <w:p w14:paraId="47583E13" w14:textId="5F70D359" w:rsidR="000105D1" w:rsidRPr="00C4775A" w:rsidRDefault="000105D1" w:rsidP="00D601D8">
      <w:pPr>
        <w:pStyle w:val="ListParagraph"/>
        <w:numPr>
          <w:ilvl w:val="0"/>
          <w:numId w:val="52"/>
        </w:numPr>
        <w:jc w:val="both"/>
        <w:rPr>
          <w:rFonts w:cs="Arial"/>
          <w:b/>
          <w:sz w:val="20"/>
        </w:rPr>
      </w:pPr>
      <w:r w:rsidRPr="00C4775A">
        <w:rPr>
          <w:rFonts w:cs="Arial"/>
          <w:sz w:val="20"/>
        </w:rPr>
        <w:t>The permittee shall record on a daily basis the sulfur content of the fuels burned in the indurating furnaces and the sulfur content of the green balls and pellets processed through each indurating furnace when firing coal and/or coal/petroleum coke blend and/or fuel oil, using the records obtained in Appendix 4</w:t>
      </w:r>
      <w:r>
        <w:rPr>
          <w:rFonts w:cs="Arial"/>
          <w:sz w:val="20"/>
        </w:rPr>
        <w:t xml:space="preserve"> and records from weekly green ball and pellet sampling</w:t>
      </w:r>
      <w:r w:rsidRPr="00C4775A">
        <w:rPr>
          <w:rFonts w:cs="Arial"/>
          <w:sz w:val="20"/>
        </w:rPr>
        <w:t xml:space="preserve">.  The permittee shall calculate the daily sulfur dioxide emissions from each indurating furnace when firing </w:t>
      </w:r>
      <w:r w:rsidRPr="00C4775A">
        <w:rPr>
          <w:rFonts w:cs="Arial"/>
          <w:color w:val="000000"/>
          <w:sz w:val="20"/>
        </w:rPr>
        <w:t>coal and/or coal/petroleum coke blend and/or fuel</w:t>
      </w:r>
      <w:r w:rsidRPr="00C4775A">
        <w:rPr>
          <w:rFonts w:cs="Arial"/>
          <w:sz w:val="20"/>
        </w:rPr>
        <w:t xml:space="preserve"> oil presuming that all of the sulfur available in the fuels and the difference in sulfur content between the green balls and pellets is converted to sulfur dioxide and emitted to the ambient air.</w:t>
      </w:r>
      <w:r w:rsidRPr="00DF7ABD">
        <w:rPr>
          <w:rFonts w:cs="Arial"/>
          <w:bCs/>
          <w:sz w:val="20"/>
          <w:vertAlign w:val="superscript"/>
        </w:rPr>
        <w:t>2</w:t>
      </w:r>
      <w:r w:rsidRPr="00C4775A">
        <w:rPr>
          <w:rFonts w:cs="Arial"/>
          <w:sz w:val="20"/>
        </w:rPr>
        <w:t xml:space="preserve">  </w:t>
      </w:r>
      <w:r w:rsidRPr="004C0188">
        <w:rPr>
          <w:rFonts w:cs="Arial"/>
          <w:b/>
          <w:sz w:val="20"/>
        </w:rPr>
        <w:t>(</w:t>
      </w:r>
      <w:r w:rsidRPr="00C4775A">
        <w:rPr>
          <w:rFonts w:cs="Arial"/>
          <w:b/>
          <w:sz w:val="20"/>
        </w:rPr>
        <w:t>R336.1201(3))</w:t>
      </w:r>
    </w:p>
    <w:p w14:paraId="3DF7EF1A" w14:textId="77777777" w:rsidR="0089158F" w:rsidRPr="00FE0AD0" w:rsidRDefault="0089158F" w:rsidP="00062F23">
      <w:pPr>
        <w:jc w:val="both"/>
        <w:rPr>
          <w:sz w:val="20"/>
        </w:rPr>
      </w:pPr>
    </w:p>
    <w:p w14:paraId="6B9C7D28" w14:textId="53E0C52A" w:rsidR="0089158F" w:rsidRPr="005A1835" w:rsidRDefault="0089158F" w:rsidP="00062F23">
      <w:pPr>
        <w:jc w:val="both"/>
        <w:rPr>
          <w:bCs/>
          <w:sz w:val="20"/>
        </w:rPr>
      </w:pPr>
      <w:r w:rsidRPr="00FE0AD0">
        <w:rPr>
          <w:b/>
          <w:sz w:val="20"/>
        </w:rPr>
        <w:t>See Appendi</w:t>
      </w:r>
      <w:r w:rsidR="000105D1">
        <w:rPr>
          <w:b/>
          <w:sz w:val="20"/>
        </w:rPr>
        <w:t>x 4</w:t>
      </w:r>
    </w:p>
    <w:p w14:paraId="6D7A47A9" w14:textId="77777777" w:rsidR="0089158F" w:rsidRPr="008B5C27" w:rsidRDefault="0089158F" w:rsidP="00062F23">
      <w:pPr>
        <w:jc w:val="both"/>
        <w:rPr>
          <w:sz w:val="20"/>
        </w:rPr>
      </w:pPr>
    </w:p>
    <w:p w14:paraId="071C2066" w14:textId="77777777" w:rsidR="0089158F" w:rsidRDefault="0089158F" w:rsidP="00062F23">
      <w:pPr>
        <w:jc w:val="both"/>
        <w:rPr>
          <w:b/>
          <w:u w:val="single"/>
        </w:rPr>
      </w:pPr>
      <w:r>
        <w:rPr>
          <w:b/>
        </w:rPr>
        <w:t xml:space="preserve">VII.  </w:t>
      </w:r>
      <w:r>
        <w:rPr>
          <w:b/>
          <w:u w:val="single"/>
        </w:rPr>
        <w:t>REPORTING</w:t>
      </w:r>
    </w:p>
    <w:p w14:paraId="5D13A239" w14:textId="77777777" w:rsidR="0089158F" w:rsidRPr="008B5C27" w:rsidRDefault="0089158F" w:rsidP="00062F23">
      <w:pPr>
        <w:jc w:val="both"/>
        <w:rPr>
          <w:sz w:val="20"/>
        </w:rPr>
      </w:pPr>
    </w:p>
    <w:p w14:paraId="55435540" w14:textId="77777777" w:rsidR="0089158F" w:rsidRDefault="0089158F" w:rsidP="00062F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2A4B59" w14:textId="77777777" w:rsidR="0089158F" w:rsidRPr="00C0388E" w:rsidRDefault="0089158F" w:rsidP="00062F23">
      <w:pPr>
        <w:ind w:left="360" w:hanging="360"/>
        <w:jc w:val="both"/>
        <w:rPr>
          <w:sz w:val="20"/>
        </w:rPr>
      </w:pPr>
    </w:p>
    <w:p w14:paraId="589959AA" w14:textId="77777777" w:rsidR="0089158F" w:rsidRDefault="0089158F" w:rsidP="00062F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E11C1C7" w14:textId="77777777" w:rsidR="0089158F" w:rsidRPr="00C0388E" w:rsidRDefault="0089158F" w:rsidP="00062F23">
      <w:pPr>
        <w:ind w:left="360" w:hanging="360"/>
        <w:jc w:val="both"/>
        <w:rPr>
          <w:sz w:val="20"/>
        </w:rPr>
      </w:pPr>
    </w:p>
    <w:p w14:paraId="5A439BCD" w14:textId="37F4EE9A" w:rsidR="0089158F" w:rsidRDefault="0089158F" w:rsidP="00D601D8">
      <w:pPr>
        <w:pStyle w:val="ListParagraph"/>
        <w:numPr>
          <w:ilvl w:val="0"/>
          <w:numId w:val="52"/>
        </w:numPr>
        <w:jc w:val="both"/>
        <w:rPr>
          <w:b/>
          <w:sz w:val="20"/>
        </w:rPr>
      </w:pPr>
      <w:r w:rsidRPr="005B75CE">
        <w:rPr>
          <w:sz w:val="20"/>
        </w:rPr>
        <w:t>Annual certification of compliance pursuant to General Conditions 19 and 20 of Part A.  The report shall be postmarked or</w:t>
      </w:r>
      <w:r w:rsidRPr="005B75CE">
        <w:rPr>
          <w:b/>
          <w:i/>
          <w:sz w:val="20"/>
        </w:rPr>
        <w:t xml:space="preserve"> </w:t>
      </w:r>
      <w:r w:rsidRPr="005B75CE">
        <w:rPr>
          <w:sz w:val="20"/>
        </w:rPr>
        <w:t xml:space="preserve">received by the appropriate AQD District Office by March 15 for the previous calendar year.  </w:t>
      </w:r>
      <w:r w:rsidRPr="005B75CE">
        <w:rPr>
          <w:b/>
          <w:sz w:val="20"/>
        </w:rPr>
        <w:t>(R 336.1213(4)(c))</w:t>
      </w:r>
    </w:p>
    <w:p w14:paraId="4A725818" w14:textId="77777777" w:rsidR="005B75CE" w:rsidRPr="005B75CE" w:rsidRDefault="005B75CE" w:rsidP="005B75CE">
      <w:pPr>
        <w:jc w:val="both"/>
        <w:rPr>
          <w:b/>
          <w:sz w:val="20"/>
        </w:rPr>
      </w:pPr>
    </w:p>
    <w:p w14:paraId="68387E42" w14:textId="3AB1EFD6" w:rsidR="005B75CE" w:rsidRPr="005B75CE" w:rsidRDefault="005B75CE" w:rsidP="00D601D8">
      <w:pPr>
        <w:pStyle w:val="ListParagraph"/>
        <w:numPr>
          <w:ilvl w:val="0"/>
          <w:numId w:val="52"/>
        </w:numPr>
        <w:jc w:val="both"/>
        <w:rPr>
          <w:sz w:val="20"/>
        </w:rPr>
      </w:pPr>
      <w:r w:rsidRPr="005B75CE">
        <w:rPr>
          <w:sz w:val="20"/>
        </w:rPr>
        <w:t>Any sulfur dioxide emissions in excess of limitations specified in this table shall be reported to the AQD District Supervisor within 15 days after the end of the calendar month in which the calculated data shows an excess emission(s).</w:t>
      </w:r>
      <w:r w:rsidRPr="005B75CE">
        <w:rPr>
          <w:sz w:val="20"/>
          <w:vertAlign w:val="superscript"/>
        </w:rPr>
        <w:t>2</w:t>
      </w:r>
      <w:r w:rsidRPr="005B75CE">
        <w:rPr>
          <w:sz w:val="20"/>
        </w:rPr>
        <w:t xml:space="preserve">  </w:t>
      </w:r>
      <w:r w:rsidRPr="005B75CE">
        <w:rPr>
          <w:b/>
          <w:bCs/>
          <w:sz w:val="20"/>
        </w:rPr>
        <w:t>(R 336.1201(3))</w:t>
      </w:r>
    </w:p>
    <w:p w14:paraId="0553C679" w14:textId="77777777" w:rsidR="005B75CE" w:rsidRPr="005B75CE" w:rsidRDefault="005B75CE" w:rsidP="005B75CE">
      <w:pPr>
        <w:pStyle w:val="ListParagraph"/>
        <w:rPr>
          <w:sz w:val="20"/>
        </w:rPr>
      </w:pPr>
    </w:p>
    <w:p w14:paraId="21DB748C" w14:textId="77CA08E9" w:rsidR="005B75CE" w:rsidRPr="005B75CE" w:rsidRDefault="005B75CE" w:rsidP="005A1835">
      <w:pPr>
        <w:pStyle w:val="ListParagraph"/>
        <w:numPr>
          <w:ilvl w:val="0"/>
          <w:numId w:val="52"/>
        </w:numPr>
        <w:jc w:val="both"/>
        <w:rPr>
          <w:sz w:val="20"/>
        </w:rPr>
      </w:pPr>
      <w:r w:rsidRPr="005B75CE">
        <w:rPr>
          <w:sz w:val="20"/>
        </w:rPr>
        <w:t>No later than 90 days after the date on which Empire restarts its processing plant, Empire shall submit for EPA review and approval an Operations &amp; Maintenance Plan for ESPs on its indurating furnaces (“O&amp;M Plan”).  Once EPA approves of the O&amp;M Plan, the O&amp;M Plan shall become an obligation of this ROP that shall survive termination of the September 4, 2019</w:t>
      </w:r>
      <w:r w:rsidR="005A1835">
        <w:rPr>
          <w:sz w:val="20"/>
        </w:rPr>
        <w:t>,</w:t>
      </w:r>
      <w:r w:rsidRPr="005B75CE">
        <w:rPr>
          <w:sz w:val="20"/>
        </w:rPr>
        <w:t xml:space="preserve"> Consent Decree between the United States of America and Empire Iron Mining Partnership.  Empire shall be authorized to make updates and revisions to the O&amp;M Plan without requiring a permit amendment. </w:t>
      </w:r>
      <w:r w:rsidR="00484B1E">
        <w:rPr>
          <w:sz w:val="20"/>
        </w:rPr>
        <w:t xml:space="preserve"> </w:t>
      </w:r>
      <w:r w:rsidRPr="00DF7ABD">
        <w:rPr>
          <w:b/>
          <w:bCs/>
          <w:sz w:val="20"/>
        </w:rPr>
        <w:t>(Consent Decree: VI. Compliance Requirements, Case 2:19-cv-00096-GJQ-MV ECF No.</w:t>
      </w:r>
      <w:r w:rsidR="005A1835" w:rsidRPr="00DF7ABD">
        <w:rPr>
          <w:b/>
          <w:bCs/>
          <w:sz w:val="20"/>
        </w:rPr>
        <w:t> </w:t>
      </w:r>
      <w:r w:rsidRPr="00DF7ABD">
        <w:rPr>
          <w:b/>
          <w:bCs/>
          <w:sz w:val="20"/>
        </w:rPr>
        <w:t>8 filed 09/04/19)</w:t>
      </w:r>
    </w:p>
    <w:p w14:paraId="52BB3736" w14:textId="77777777" w:rsidR="0089158F" w:rsidRPr="00FE0AD0" w:rsidRDefault="0089158F" w:rsidP="00062F23">
      <w:pPr>
        <w:ind w:right="72"/>
        <w:jc w:val="both"/>
        <w:rPr>
          <w:rFonts w:cs="Arial"/>
          <w:sz w:val="20"/>
        </w:rPr>
      </w:pPr>
    </w:p>
    <w:p w14:paraId="73420315" w14:textId="77777777" w:rsidR="0089158F" w:rsidRPr="00FE0AD0" w:rsidRDefault="0089158F" w:rsidP="00062F23">
      <w:pPr>
        <w:jc w:val="both"/>
        <w:rPr>
          <w:rFonts w:cs="Arial"/>
          <w:b/>
          <w:sz w:val="20"/>
        </w:rPr>
      </w:pPr>
      <w:r w:rsidRPr="00FE0AD0">
        <w:rPr>
          <w:rFonts w:cs="Arial"/>
          <w:b/>
          <w:sz w:val="20"/>
        </w:rPr>
        <w:t>See Appendix 8</w:t>
      </w:r>
    </w:p>
    <w:p w14:paraId="467D2F1F" w14:textId="7386B6A7" w:rsidR="0089158F" w:rsidRDefault="0089158F" w:rsidP="00062F23">
      <w:pPr>
        <w:jc w:val="both"/>
        <w:rPr>
          <w:rFonts w:cs="Arial"/>
          <w:sz w:val="20"/>
        </w:rPr>
      </w:pPr>
    </w:p>
    <w:p w14:paraId="121A1DC1" w14:textId="77777777" w:rsidR="005A1835" w:rsidRPr="00E111A8" w:rsidRDefault="005A1835" w:rsidP="00062F23">
      <w:pPr>
        <w:jc w:val="both"/>
        <w:rPr>
          <w:rFonts w:cs="Arial"/>
          <w:sz w:val="20"/>
        </w:rPr>
      </w:pPr>
    </w:p>
    <w:p w14:paraId="4B8580B8" w14:textId="77777777" w:rsidR="0089158F" w:rsidRDefault="0089158F" w:rsidP="00062F23">
      <w:pPr>
        <w:jc w:val="both"/>
      </w:pPr>
      <w:r>
        <w:rPr>
          <w:b/>
        </w:rPr>
        <w:t xml:space="preserve">VIII.  </w:t>
      </w:r>
      <w:r>
        <w:rPr>
          <w:b/>
          <w:u w:val="single"/>
        </w:rPr>
        <w:t>STACK/VENT RESTRICTION(S)</w:t>
      </w:r>
    </w:p>
    <w:p w14:paraId="5BA7DF1F" w14:textId="77777777" w:rsidR="0089158F" w:rsidRDefault="0089158F" w:rsidP="00062F23">
      <w:pPr>
        <w:jc w:val="both"/>
        <w:rPr>
          <w:sz w:val="20"/>
        </w:rPr>
      </w:pPr>
    </w:p>
    <w:p w14:paraId="576BB922" w14:textId="47C37483" w:rsidR="0089158F" w:rsidRPr="005A1835" w:rsidRDefault="005B75CE" w:rsidP="00062F23">
      <w:pPr>
        <w:jc w:val="both"/>
        <w:rPr>
          <w:sz w:val="20"/>
        </w:rPr>
      </w:pPr>
      <w:r>
        <w:rPr>
          <w:sz w:val="20"/>
        </w:rPr>
        <w:t>NA</w:t>
      </w:r>
    </w:p>
    <w:p w14:paraId="5AAA28B0" w14:textId="77777777" w:rsidR="0089158F" w:rsidRPr="0007707C" w:rsidRDefault="0089158F" w:rsidP="00062F23">
      <w:pPr>
        <w:jc w:val="both"/>
        <w:rPr>
          <w:sz w:val="20"/>
        </w:rPr>
      </w:pPr>
    </w:p>
    <w:p w14:paraId="4CE7D1E3" w14:textId="77777777" w:rsidR="0089158F" w:rsidRDefault="0089158F" w:rsidP="00062F23">
      <w:pPr>
        <w:jc w:val="both"/>
      </w:pPr>
      <w:r>
        <w:rPr>
          <w:b/>
        </w:rPr>
        <w:t xml:space="preserve">IX.  </w:t>
      </w:r>
      <w:r>
        <w:rPr>
          <w:b/>
          <w:u w:val="single"/>
        </w:rPr>
        <w:t>OTHER REQUIREMENT(S)</w:t>
      </w:r>
    </w:p>
    <w:p w14:paraId="746BC528" w14:textId="77777777" w:rsidR="0089158F" w:rsidRPr="00FE0AD0" w:rsidRDefault="0089158F" w:rsidP="00062F23">
      <w:pPr>
        <w:jc w:val="both"/>
        <w:rPr>
          <w:sz w:val="20"/>
        </w:rPr>
      </w:pPr>
    </w:p>
    <w:p w14:paraId="65778B9C" w14:textId="78463C24" w:rsidR="0089158F" w:rsidRPr="00C0388E" w:rsidRDefault="005B75CE" w:rsidP="005B75CE">
      <w:pPr>
        <w:jc w:val="both"/>
        <w:rPr>
          <w:sz w:val="20"/>
        </w:rPr>
      </w:pPr>
      <w:r>
        <w:rPr>
          <w:sz w:val="20"/>
        </w:rPr>
        <w:t>NA</w:t>
      </w:r>
    </w:p>
    <w:p w14:paraId="3633D815" w14:textId="77777777" w:rsidR="0089158F" w:rsidRDefault="0089158F" w:rsidP="00062F23">
      <w:pPr>
        <w:jc w:val="both"/>
        <w:rPr>
          <w:sz w:val="20"/>
        </w:rPr>
      </w:pPr>
    </w:p>
    <w:p w14:paraId="7DF5737E" w14:textId="77777777" w:rsidR="0089158F" w:rsidRPr="00FE0AD0" w:rsidRDefault="0089158F" w:rsidP="00062F23">
      <w:pPr>
        <w:jc w:val="both"/>
        <w:rPr>
          <w:sz w:val="20"/>
        </w:rPr>
      </w:pPr>
    </w:p>
    <w:p w14:paraId="4C5CAF1F" w14:textId="77777777" w:rsidR="0089158F" w:rsidRPr="00B90185" w:rsidRDefault="0089158F" w:rsidP="00062F23">
      <w:pPr>
        <w:jc w:val="both"/>
        <w:rPr>
          <w:b/>
          <w:sz w:val="20"/>
        </w:rPr>
      </w:pPr>
      <w:r w:rsidRPr="00B90185">
        <w:rPr>
          <w:b/>
          <w:sz w:val="20"/>
          <w:u w:val="single"/>
        </w:rPr>
        <w:t>Footnotes</w:t>
      </w:r>
      <w:r w:rsidRPr="00B90185">
        <w:rPr>
          <w:b/>
          <w:sz w:val="20"/>
        </w:rPr>
        <w:t>:</w:t>
      </w:r>
    </w:p>
    <w:p w14:paraId="1AB705F7" w14:textId="77777777" w:rsidR="0089158F" w:rsidRDefault="0089158F" w:rsidP="00062F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A6C9611" w14:textId="77777777" w:rsidR="0089158F" w:rsidRPr="003A4A19" w:rsidRDefault="0089158F" w:rsidP="00062F2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E4F1C8" w14:textId="3324D901" w:rsidR="00E6438C" w:rsidRDefault="00E6438C">
      <w:pPr>
        <w:rPr>
          <w:bCs/>
          <w:iCs/>
          <w:sz w:val="20"/>
        </w:rPr>
      </w:pPr>
      <w:r>
        <w:rPr>
          <w:bCs/>
          <w:iCs/>
          <w:szCs w:val="28"/>
        </w:rPr>
        <w:br w:type="page"/>
      </w:r>
    </w:p>
    <w:p w14:paraId="27A5D5E1" w14:textId="77777777" w:rsidR="005A1835" w:rsidRPr="005A1835" w:rsidRDefault="005A1835">
      <w:pPr>
        <w:rPr>
          <w:b/>
          <w:bCs/>
          <w:iCs/>
          <w:sz w:val="20"/>
        </w:rPr>
      </w:pPr>
    </w:p>
    <w:p w14:paraId="461B63B5" w14:textId="09CBE38B" w:rsidR="0089158F" w:rsidRPr="00347387" w:rsidRDefault="0089158F" w:rsidP="00062F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60046380"/>
      <w:r w:rsidRPr="00347387">
        <w:rPr>
          <w:bCs/>
          <w:iCs/>
          <w:szCs w:val="28"/>
        </w:rPr>
        <w:t>FG</w:t>
      </w:r>
      <w:r w:rsidR="0068175F" w:rsidRPr="0068175F">
        <w:rPr>
          <w:bCs/>
          <w:iCs/>
          <w:szCs w:val="28"/>
        </w:rPr>
        <w:t>-BOILERS1-3</w:t>
      </w:r>
      <w:bookmarkEnd w:id="94"/>
    </w:p>
    <w:p w14:paraId="23CCED26" w14:textId="77777777" w:rsidR="0089158F" w:rsidRPr="00EE02F9" w:rsidRDefault="0089158F" w:rsidP="00062F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B28ED8" w14:textId="77777777" w:rsidR="0089158F" w:rsidRPr="00F30023" w:rsidRDefault="0089158F" w:rsidP="00062F23">
      <w:pPr>
        <w:rPr>
          <w:sz w:val="20"/>
        </w:rPr>
      </w:pPr>
    </w:p>
    <w:p w14:paraId="681EA53F" w14:textId="77777777" w:rsidR="0089158F" w:rsidRDefault="0089158F" w:rsidP="00062F23">
      <w:pPr>
        <w:jc w:val="both"/>
        <w:rPr>
          <w:b/>
          <w:u w:val="single"/>
        </w:rPr>
      </w:pPr>
      <w:r>
        <w:rPr>
          <w:b/>
          <w:u w:val="single"/>
        </w:rPr>
        <w:t>DESCRIPTION</w:t>
      </w:r>
    </w:p>
    <w:p w14:paraId="7AB6453D" w14:textId="77777777" w:rsidR="0089158F" w:rsidRPr="00C3424D" w:rsidRDefault="0089158F" w:rsidP="00062F23">
      <w:pPr>
        <w:jc w:val="both"/>
        <w:rPr>
          <w:sz w:val="20"/>
        </w:rPr>
      </w:pPr>
    </w:p>
    <w:p w14:paraId="1FB64C1B" w14:textId="637DC616" w:rsidR="0089158F" w:rsidRPr="00A21136" w:rsidRDefault="00A21136" w:rsidP="00062F23">
      <w:pPr>
        <w:jc w:val="both"/>
        <w:rPr>
          <w:sz w:val="20"/>
        </w:rPr>
      </w:pPr>
      <w:r w:rsidRPr="00A21136">
        <w:rPr>
          <w:sz w:val="20"/>
        </w:rPr>
        <w:t xml:space="preserve">Wickes Boilers 1, 2, and 3 are each rated at 30 million BTU per hour and burn natural gas or fuel oil.  </w:t>
      </w:r>
    </w:p>
    <w:p w14:paraId="48C2BFE5" w14:textId="77777777" w:rsidR="00A21136" w:rsidRPr="00C3424D" w:rsidRDefault="00A21136" w:rsidP="00062F23">
      <w:pPr>
        <w:jc w:val="both"/>
        <w:rPr>
          <w:sz w:val="20"/>
        </w:rPr>
      </w:pPr>
    </w:p>
    <w:p w14:paraId="2F925FDB" w14:textId="0668D5D4" w:rsidR="0089158F" w:rsidRPr="00A86D8D" w:rsidRDefault="0089158F" w:rsidP="00062F23">
      <w:pPr>
        <w:jc w:val="both"/>
        <w:rPr>
          <w:sz w:val="20"/>
        </w:rPr>
      </w:pPr>
      <w:r w:rsidRPr="00FE0AD0">
        <w:rPr>
          <w:b/>
          <w:sz w:val="20"/>
        </w:rPr>
        <w:t>Emission Unit</w:t>
      </w:r>
      <w:r w:rsidR="005A1835">
        <w:rPr>
          <w:b/>
          <w:sz w:val="20"/>
        </w:rPr>
        <w:t>s</w:t>
      </w:r>
      <w:r w:rsidRPr="00A21136">
        <w:rPr>
          <w:b/>
          <w:sz w:val="20"/>
        </w:rPr>
        <w:t>:</w:t>
      </w:r>
      <w:r w:rsidRPr="00A21136">
        <w:rPr>
          <w:sz w:val="20"/>
        </w:rPr>
        <w:t xml:space="preserve"> </w:t>
      </w:r>
      <w:r w:rsidR="008C1134">
        <w:rPr>
          <w:sz w:val="20"/>
        </w:rPr>
        <w:t xml:space="preserve"> </w:t>
      </w:r>
      <w:r w:rsidR="00A21136" w:rsidRPr="00A21136">
        <w:rPr>
          <w:sz w:val="20"/>
        </w:rPr>
        <w:t>EU-BOILER1, EU-BOILER2, EU-BOILER3</w:t>
      </w:r>
    </w:p>
    <w:p w14:paraId="1D74294E" w14:textId="77777777" w:rsidR="0089158F" w:rsidRPr="00F30023" w:rsidRDefault="0089158F" w:rsidP="00062F23">
      <w:pPr>
        <w:jc w:val="both"/>
        <w:rPr>
          <w:sz w:val="20"/>
        </w:rPr>
      </w:pPr>
    </w:p>
    <w:p w14:paraId="0C615986" w14:textId="77777777" w:rsidR="0089158F" w:rsidRDefault="0089158F" w:rsidP="00062F23">
      <w:pPr>
        <w:jc w:val="both"/>
        <w:rPr>
          <w:b/>
          <w:u w:val="single"/>
        </w:rPr>
      </w:pPr>
      <w:r>
        <w:rPr>
          <w:b/>
          <w:u w:val="single"/>
        </w:rPr>
        <w:t>POLLUTION CONTROL EQUIPMENT</w:t>
      </w:r>
    </w:p>
    <w:p w14:paraId="0DB42866" w14:textId="77777777" w:rsidR="0089158F" w:rsidRPr="0074351C" w:rsidRDefault="0089158F" w:rsidP="00062F23">
      <w:pPr>
        <w:jc w:val="both"/>
      </w:pPr>
    </w:p>
    <w:p w14:paraId="537E85CE" w14:textId="3384E48F" w:rsidR="0089158F" w:rsidRPr="00A21136" w:rsidRDefault="00A21136" w:rsidP="00062F23">
      <w:pPr>
        <w:jc w:val="both"/>
        <w:rPr>
          <w:sz w:val="20"/>
        </w:rPr>
      </w:pPr>
      <w:r w:rsidRPr="00A21136">
        <w:rPr>
          <w:sz w:val="20"/>
        </w:rPr>
        <w:t>NA</w:t>
      </w:r>
    </w:p>
    <w:p w14:paraId="37E004E1" w14:textId="77777777" w:rsidR="0089158F" w:rsidRPr="008B5C27" w:rsidRDefault="0089158F" w:rsidP="00062F23">
      <w:pPr>
        <w:rPr>
          <w:sz w:val="20"/>
        </w:rPr>
      </w:pPr>
    </w:p>
    <w:p w14:paraId="28280BCC" w14:textId="77777777" w:rsidR="0089158F" w:rsidRDefault="0089158F" w:rsidP="00062F23">
      <w:pPr>
        <w:jc w:val="both"/>
        <w:rPr>
          <w:b/>
          <w:u w:val="single"/>
        </w:rPr>
      </w:pPr>
      <w:r>
        <w:rPr>
          <w:b/>
        </w:rPr>
        <w:t xml:space="preserve">I.  </w:t>
      </w:r>
      <w:r>
        <w:rPr>
          <w:b/>
          <w:u w:val="single"/>
        </w:rPr>
        <w:t>EMISSION LIMIT(S)</w:t>
      </w:r>
    </w:p>
    <w:p w14:paraId="235965B5" w14:textId="77777777" w:rsidR="0089158F" w:rsidRPr="00FE0AD0" w:rsidRDefault="0089158F" w:rsidP="00062F23">
      <w:pPr>
        <w:jc w:val="both"/>
        <w:rPr>
          <w:sz w:val="20"/>
        </w:rPr>
      </w:pPr>
    </w:p>
    <w:p w14:paraId="6D1A093F" w14:textId="6D83E24C" w:rsidR="0089158F" w:rsidRPr="00CC46A9" w:rsidRDefault="00CC46A9" w:rsidP="00062F23">
      <w:pPr>
        <w:jc w:val="both"/>
        <w:rPr>
          <w:bCs/>
          <w:sz w:val="20"/>
        </w:rPr>
      </w:pPr>
      <w:r w:rsidRPr="00CC46A9">
        <w:rPr>
          <w:bCs/>
          <w:sz w:val="20"/>
        </w:rPr>
        <w:t>NA</w:t>
      </w:r>
    </w:p>
    <w:p w14:paraId="1AE1AE39" w14:textId="77777777" w:rsidR="0089158F" w:rsidRPr="0007707C" w:rsidRDefault="0089158F" w:rsidP="00062F23">
      <w:pPr>
        <w:jc w:val="both"/>
        <w:rPr>
          <w:sz w:val="20"/>
        </w:rPr>
      </w:pPr>
    </w:p>
    <w:p w14:paraId="5EE58FC1" w14:textId="77777777" w:rsidR="0089158F" w:rsidRDefault="0089158F" w:rsidP="00062F23">
      <w:pPr>
        <w:jc w:val="both"/>
        <w:rPr>
          <w:b/>
          <w:u w:val="single"/>
        </w:rPr>
      </w:pPr>
      <w:r>
        <w:rPr>
          <w:b/>
        </w:rPr>
        <w:t xml:space="preserve">II.  </w:t>
      </w:r>
      <w:r>
        <w:rPr>
          <w:b/>
          <w:u w:val="single"/>
        </w:rPr>
        <w:t>MATERIAL LIMIT(S)</w:t>
      </w:r>
    </w:p>
    <w:p w14:paraId="27C8D128" w14:textId="77777777" w:rsidR="0089158F" w:rsidRPr="00FE0AD0" w:rsidRDefault="0089158F" w:rsidP="00062F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800"/>
        <w:gridCol w:w="2250"/>
        <w:gridCol w:w="1720"/>
        <w:gridCol w:w="1530"/>
        <w:gridCol w:w="1530"/>
      </w:tblGrid>
      <w:tr w:rsidR="0089158F" w14:paraId="6BF7870E" w14:textId="77777777" w:rsidTr="005A1835">
        <w:trPr>
          <w:cantSplit/>
          <w:tblHeader/>
        </w:trPr>
        <w:tc>
          <w:tcPr>
            <w:tcW w:w="1430" w:type="dxa"/>
            <w:tcBorders>
              <w:top w:val="single" w:sz="4" w:space="0" w:color="auto"/>
              <w:left w:val="single" w:sz="4" w:space="0" w:color="auto"/>
              <w:bottom w:val="single" w:sz="4" w:space="0" w:color="auto"/>
              <w:right w:val="single" w:sz="4" w:space="0" w:color="auto"/>
            </w:tcBorders>
          </w:tcPr>
          <w:p w14:paraId="5E0CB08A" w14:textId="77777777" w:rsidR="0089158F" w:rsidRPr="00BD3DE3" w:rsidRDefault="0089158F" w:rsidP="00062F23">
            <w:pPr>
              <w:jc w:val="center"/>
              <w:rPr>
                <w:b/>
                <w:sz w:val="20"/>
              </w:rPr>
            </w:pPr>
            <w:r>
              <w:rPr>
                <w:b/>
                <w:sz w:val="20"/>
              </w:rPr>
              <w:t>Material</w:t>
            </w:r>
          </w:p>
        </w:tc>
        <w:tc>
          <w:tcPr>
            <w:tcW w:w="1800" w:type="dxa"/>
            <w:tcBorders>
              <w:top w:val="single" w:sz="4" w:space="0" w:color="auto"/>
              <w:left w:val="single" w:sz="4" w:space="0" w:color="auto"/>
              <w:bottom w:val="single" w:sz="4" w:space="0" w:color="auto"/>
              <w:right w:val="single" w:sz="4" w:space="0" w:color="auto"/>
            </w:tcBorders>
          </w:tcPr>
          <w:p w14:paraId="27DD8323" w14:textId="77777777" w:rsidR="0089158F" w:rsidRPr="00BD3DE3" w:rsidRDefault="0089158F" w:rsidP="00062F23">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7FCA9DB" w14:textId="77777777" w:rsidR="0089158F" w:rsidRDefault="0089158F" w:rsidP="00062F23">
            <w:pPr>
              <w:jc w:val="center"/>
              <w:rPr>
                <w:b/>
                <w:sz w:val="20"/>
              </w:rPr>
            </w:pPr>
            <w:r>
              <w:rPr>
                <w:b/>
                <w:sz w:val="20"/>
              </w:rPr>
              <w:t>Time Period/Operating Scenario</w:t>
            </w:r>
          </w:p>
        </w:tc>
        <w:tc>
          <w:tcPr>
            <w:tcW w:w="1720" w:type="dxa"/>
            <w:tcBorders>
              <w:top w:val="single" w:sz="4" w:space="0" w:color="auto"/>
              <w:left w:val="single" w:sz="4" w:space="0" w:color="auto"/>
              <w:bottom w:val="single" w:sz="4" w:space="0" w:color="auto"/>
              <w:right w:val="single" w:sz="4" w:space="0" w:color="auto"/>
            </w:tcBorders>
          </w:tcPr>
          <w:p w14:paraId="330D3616" w14:textId="77777777" w:rsidR="0089158F" w:rsidRPr="00BD3DE3" w:rsidRDefault="0089158F" w:rsidP="00062F2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E0C9D4" w14:textId="77777777" w:rsidR="0089158F" w:rsidRDefault="0089158F" w:rsidP="00062F23">
            <w:pPr>
              <w:jc w:val="center"/>
              <w:rPr>
                <w:b/>
                <w:sz w:val="20"/>
              </w:rPr>
            </w:pPr>
            <w:r>
              <w:rPr>
                <w:b/>
                <w:sz w:val="20"/>
              </w:rPr>
              <w:t>Monitoring/</w:t>
            </w:r>
          </w:p>
          <w:p w14:paraId="76AB89B4" w14:textId="77777777" w:rsidR="0089158F" w:rsidRPr="00BD3DE3" w:rsidRDefault="0089158F" w:rsidP="00062F2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CEA75E" w14:textId="77777777" w:rsidR="0089158F" w:rsidRPr="00BD3DE3" w:rsidRDefault="0089158F" w:rsidP="00062F23">
            <w:pPr>
              <w:jc w:val="center"/>
              <w:rPr>
                <w:b/>
                <w:sz w:val="20"/>
              </w:rPr>
            </w:pPr>
            <w:r w:rsidRPr="00BD3DE3">
              <w:rPr>
                <w:b/>
                <w:sz w:val="20"/>
              </w:rPr>
              <w:t>Underlying</w:t>
            </w:r>
            <w:r>
              <w:rPr>
                <w:b/>
                <w:sz w:val="20"/>
              </w:rPr>
              <w:t xml:space="preserve"> </w:t>
            </w:r>
            <w:r w:rsidRPr="00BD3DE3">
              <w:rPr>
                <w:b/>
                <w:sz w:val="20"/>
              </w:rPr>
              <w:t>Applicable Requirements</w:t>
            </w:r>
          </w:p>
        </w:tc>
      </w:tr>
      <w:tr w:rsidR="0089158F" w14:paraId="234A499E" w14:textId="77777777" w:rsidTr="005A1835">
        <w:trPr>
          <w:cantSplit/>
        </w:trPr>
        <w:tc>
          <w:tcPr>
            <w:tcW w:w="1430" w:type="dxa"/>
            <w:tcBorders>
              <w:top w:val="single" w:sz="4" w:space="0" w:color="auto"/>
              <w:left w:val="single" w:sz="4" w:space="0" w:color="auto"/>
              <w:bottom w:val="single" w:sz="4" w:space="0" w:color="auto"/>
              <w:right w:val="single" w:sz="4" w:space="0" w:color="auto"/>
            </w:tcBorders>
          </w:tcPr>
          <w:p w14:paraId="12050FFC" w14:textId="63749221" w:rsidR="0089158F" w:rsidRPr="00095B77" w:rsidRDefault="00A21136" w:rsidP="00D601D8">
            <w:pPr>
              <w:numPr>
                <w:ilvl w:val="0"/>
                <w:numId w:val="31"/>
              </w:numPr>
              <w:ind w:left="360"/>
              <w:rPr>
                <w:sz w:val="20"/>
              </w:rPr>
            </w:pPr>
            <w:r>
              <w:rPr>
                <w:sz w:val="20"/>
              </w:rPr>
              <w:t>Fuel Oil</w:t>
            </w:r>
          </w:p>
        </w:tc>
        <w:tc>
          <w:tcPr>
            <w:tcW w:w="1800" w:type="dxa"/>
            <w:tcBorders>
              <w:top w:val="single" w:sz="4" w:space="0" w:color="auto"/>
              <w:left w:val="single" w:sz="4" w:space="0" w:color="auto"/>
              <w:bottom w:val="single" w:sz="4" w:space="0" w:color="auto"/>
              <w:right w:val="single" w:sz="4" w:space="0" w:color="auto"/>
            </w:tcBorders>
          </w:tcPr>
          <w:p w14:paraId="6742FF9A" w14:textId="3F8F21D9" w:rsidR="0089158F" w:rsidRPr="00BD3DE3" w:rsidRDefault="00A21136" w:rsidP="00062F23">
            <w:pPr>
              <w:jc w:val="center"/>
              <w:rPr>
                <w:sz w:val="20"/>
              </w:rPr>
            </w:pPr>
            <w:r>
              <w:rPr>
                <w:sz w:val="20"/>
              </w:rPr>
              <w:t xml:space="preserve">Sulfur Content Less than 1.5 </w:t>
            </w:r>
            <w:r w:rsidR="00DD6823">
              <w:rPr>
                <w:sz w:val="20"/>
              </w:rPr>
              <w:t>%</w:t>
            </w:r>
            <w:r>
              <w:rPr>
                <w:sz w:val="20"/>
              </w:rPr>
              <w:t xml:space="preserve"> by weight (calculated on the basis of 18,000 BTU per pound)</w:t>
            </w:r>
          </w:p>
        </w:tc>
        <w:tc>
          <w:tcPr>
            <w:tcW w:w="2250" w:type="dxa"/>
            <w:tcBorders>
              <w:top w:val="single" w:sz="4" w:space="0" w:color="auto"/>
              <w:left w:val="single" w:sz="4" w:space="0" w:color="auto"/>
              <w:bottom w:val="single" w:sz="4" w:space="0" w:color="auto"/>
              <w:right w:val="single" w:sz="4" w:space="0" w:color="auto"/>
            </w:tcBorders>
          </w:tcPr>
          <w:p w14:paraId="1054949C" w14:textId="6925ADE8" w:rsidR="0089158F" w:rsidRPr="00BD3DE3" w:rsidRDefault="00A21136" w:rsidP="00062F23">
            <w:pPr>
              <w:jc w:val="center"/>
              <w:rPr>
                <w:sz w:val="20"/>
              </w:rPr>
            </w:pPr>
            <w:r>
              <w:rPr>
                <w:sz w:val="20"/>
              </w:rPr>
              <w:t>Continuous</w:t>
            </w:r>
          </w:p>
        </w:tc>
        <w:tc>
          <w:tcPr>
            <w:tcW w:w="1720" w:type="dxa"/>
            <w:tcBorders>
              <w:top w:val="single" w:sz="4" w:space="0" w:color="auto"/>
              <w:left w:val="single" w:sz="4" w:space="0" w:color="auto"/>
              <w:bottom w:val="single" w:sz="4" w:space="0" w:color="auto"/>
              <w:right w:val="single" w:sz="4" w:space="0" w:color="auto"/>
            </w:tcBorders>
          </w:tcPr>
          <w:p w14:paraId="17D5DA19" w14:textId="6B5B040A" w:rsidR="0089158F" w:rsidRPr="00BD3DE3" w:rsidRDefault="00A21136" w:rsidP="00062F23">
            <w:pPr>
              <w:jc w:val="center"/>
              <w:rPr>
                <w:sz w:val="20"/>
              </w:rPr>
            </w:pPr>
            <w:r>
              <w:rPr>
                <w:sz w:val="20"/>
              </w:rPr>
              <w:t>FG-BOILERS1-3</w:t>
            </w:r>
          </w:p>
        </w:tc>
        <w:tc>
          <w:tcPr>
            <w:tcW w:w="1530" w:type="dxa"/>
            <w:tcBorders>
              <w:top w:val="single" w:sz="4" w:space="0" w:color="auto"/>
              <w:left w:val="single" w:sz="4" w:space="0" w:color="auto"/>
              <w:bottom w:val="single" w:sz="4" w:space="0" w:color="auto"/>
              <w:right w:val="single" w:sz="4" w:space="0" w:color="auto"/>
            </w:tcBorders>
          </w:tcPr>
          <w:p w14:paraId="021CB81E" w14:textId="00A4471F" w:rsidR="0089158F" w:rsidRPr="00BD3DE3" w:rsidRDefault="00A21136" w:rsidP="00062F23">
            <w:pPr>
              <w:jc w:val="center"/>
              <w:rPr>
                <w:sz w:val="20"/>
              </w:rPr>
            </w:pPr>
            <w:r>
              <w:rPr>
                <w:sz w:val="20"/>
              </w:rPr>
              <w:t>SC VI. 1</w:t>
            </w:r>
          </w:p>
        </w:tc>
        <w:tc>
          <w:tcPr>
            <w:tcW w:w="1530" w:type="dxa"/>
            <w:tcBorders>
              <w:top w:val="single" w:sz="4" w:space="0" w:color="auto"/>
              <w:left w:val="single" w:sz="4" w:space="0" w:color="auto"/>
              <w:bottom w:val="single" w:sz="4" w:space="0" w:color="auto"/>
              <w:right w:val="single" w:sz="4" w:space="0" w:color="auto"/>
            </w:tcBorders>
          </w:tcPr>
          <w:p w14:paraId="22D011DE" w14:textId="58E2CAFA" w:rsidR="0089158F" w:rsidRPr="00EF7944" w:rsidRDefault="00A21136" w:rsidP="00062F23">
            <w:pPr>
              <w:jc w:val="center"/>
              <w:rPr>
                <w:b/>
                <w:sz w:val="20"/>
              </w:rPr>
            </w:pPr>
            <w:r w:rsidRPr="00A21136">
              <w:rPr>
                <w:b/>
                <w:sz w:val="20"/>
              </w:rPr>
              <w:t>R 336.1402</w:t>
            </w:r>
          </w:p>
        </w:tc>
      </w:tr>
    </w:tbl>
    <w:p w14:paraId="66BA3C0C" w14:textId="03689608" w:rsidR="0089158F" w:rsidRPr="009B1CBA" w:rsidRDefault="0089158F" w:rsidP="00062F23">
      <w:pPr>
        <w:jc w:val="both"/>
        <w:rPr>
          <w:sz w:val="20"/>
        </w:rPr>
      </w:pPr>
    </w:p>
    <w:p w14:paraId="094D40A6" w14:textId="28840C8A" w:rsidR="0089158F" w:rsidRDefault="0089158F" w:rsidP="00062F23">
      <w:pPr>
        <w:jc w:val="both"/>
        <w:rPr>
          <w:b/>
          <w:u w:val="single"/>
        </w:rPr>
      </w:pPr>
      <w:r>
        <w:rPr>
          <w:b/>
        </w:rPr>
        <w:t xml:space="preserve">III.  </w:t>
      </w:r>
      <w:r>
        <w:rPr>
          <w:b/>
          <w:u w:val="single"/>
        </w:rPr>
        <w:t>PROCESS/OPERATIONAL RESTRICTION(S)</w:t>
      </w:r>
      <w:r w:rsidDel="001C614B">
        <w:rPr>
          <w:b/>
          <w:u w:val="single"/>
        </w:rPr>
        <w:t xml:space="preserve"> </w:t>
      </w:r>
    </w:p>
    <w:p w14:paraId="6CE1D522" w14:textId="2EBA72BD" w:rsidR="005A1835" w:rsidRPr="005A1835" w:rsidRDefault="005A1835" w:rsidP="00062F23">
      <w:pPr>
        <w:jc w:val="both"/>
        <w:rPr>
          <w:b/>
          <w:sz w:val="20"/>
        </w:rPr>
      </w:pPr>
    </w:p>
    <w:p w14:paraId="41D07A07" w14:textId="432F224A" w:rsidR="005A1835" w:rsidRPr="005A1835" w:rsidRDefault="005A1835" w:rsidP="006403E2">
      <w:pPr>
        <w:pStyle w:val="ListParagraph"/>
        <w:numPr>
          <w:ilvl w:val="0"/>
          <w:numId w:val="89"/>
        </w:numPr>
        <w:jc w:val="both"/>
        <w:rPr>
          <w:b/>
          <w:sz w:val="20"/>
        </w:rPr>
      </w:pPr>
      <w:r>
        <w:rPr>
          <w:bCs/>
          <w:sz w:val="20"/>
        </w:rPr>
        <w:t xml:space="preserve">The permittee shall burn only natural gas or fuel oil in FG-BOILER1-3.  </w:t>
      </w:r>
      <w:r w:rsidRPr="006403E2">
        <w:rPr>
          <w:b/>
          <w:sz w:val="20"/>
        </w:rPr>
        <w:t>(R 366.1201(3))</w:t>
      </w:r>
    </w:p>
    <w:p w14:paraId="02434149" w14:textId="77777777" w:rsidR="005A1835" w:rsidRPr="006403E2" w:rsidRDefault="005A1835" w:rsidP="005A1835">
      <w:pPr>
        <w:pStyle w:val="ListParagraph"/>
        <w:jc w:val="both"/>
        <w:rPr>
          <w:bCs/>
          <w:sz w:val="20"/>
        </w:rPr>
      </w:pPr>
    </w:p>
    <w:p w14:paraId="1C0AE765" w14:textId="77777777" w:rsidR="0089158F" w:rsidRDefault="0089158F" w:rsidP="00062F23">
      <w:pPr>
        <w:jc w:val="both"/>
        <w:rPr>
          <w:b/>
          <w:u w:val="single"/>
        </w:rPr>
      </w:pPr>
      <w:r w:rsidRPr="00FB6071">
        <w:rPr>
          <w:b/>
        </w:rPr>
        <w:t xml:space="preserve">IV.  </w:t>
      </w:r>
      <w:r w:rsidRPr="00FB6071">
        <w:rPr>
          <w:b/>
          <w:u w:val="single"/>
        </w:rPr>
        <w:t>DESIGN</w:t>
      </w:r>
      <w:r>
        <w:rPr>
          <w:b/>
          <w:u w:val="single"/>
        </w:rPr>
        <w:t>/EQUIPMENT PARAMETER(S)</w:t>
      </w:r>
    </w:p>
    <w:p w14:paraId="695BC4E9" w14:textId="77777777" w:rsidR="0089158F" w:rsidRPr="00C3424D" w:rsidRDefault="0089158F" w:rsidP="00062F23">
      <w:pPr>
        <w:jc w:val="both"/>
        <w:rPr>
          <w:sz w:val="20"/>
        </w:rPr>
      </w:pPr>
    </w:p>
    <w:p w14:paraId="009E19D5" w14:textId="3096C5D9" w:rsidR="0089158F" w:rsidRPr="00C0388E" w:rsidRDefault="00A21136" w:rsidP="00A21136">
      <w:pPr>
        <w:jc w:val="both"/>
        <w:rPr>
          <w:sz w:val="20"/>
        </w:rPr>
      </w:pPr>
      <w:r>
        <w:rPr>
          <w:sz w:val="20"/>
        </w:rPr>
        <w:t>NA</w:t>
      </w:r>
    </w:p>
    <w:p w14:paraId="4C51A52B" w14:textId="77777777" w:rsidR="0089158F" w:rsidRPr="00FE0AD0" w:rsidRDefault="0089158F" w:rsidP="00062F23">
      <w:pPr>
        <w:jc w:val="both"/>
        <w:rPr>
          <w:sz w:val="20"/>
        </w:rPr>
      </w:pPr>
    </w:p>
    <w:p w14:paraId="733A4394" w14:textId="77777777" w:rsidR="0089158F" w:rsidRDefault="0089158F" w:rsidP="00062F23">
      <w:pPr>
        <w:jc w:val="both"/>
        <w:rPr>
          <w:b/>
          <w:u w:val="single"/>
        </w:rPr>
      </w:pPr>
      <w:r>
        <w:rPr>
          <w:b/>
        </w:rPr>
        <w:t xml:space="preserve">V.  </w:t>
      </w:r>
      <w:r>
        <w:rPr>
          <w:b/>
          <w:u w:val="single"/>
        </w:rPr>
        <w:t>TESTING/SAMPLING</w:t>
      </w:r>
    </w:p>
    <w:p w14:paraId="1D3F6BB8"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143B80" w14:textId="77777777" w:rsidR="0089158F" w:rsidRPr="00FE0AD0" w:rsidRDefault="0089158F" w:rsidP="00062F23">
      <w:pPr>
        <w:jc w:val="both"/>
        <w:rPr>
          <w:sz w:val="20"/>
        </w:rPr>
      </w:pPr>
    </w:p>
    <w:p w14:paraId="73E8564D" w14:textId="678F7380" w:rsidR="0089158F" w:rsidRPr="00A21136" w:rsidRDefault="00A21136" w:rsidP="00062F23">
      <w:pPr>
        <w:jc w:val="both"/>
        <w:rPr>
          <w:bCs/>
          <w:sz w:val="20"/>
        </w:rPr>
      </w:pPr>
      <w:r w:rsidRPr="00A21136">
        <w:rPr>
          <w:rFonts w:cs="Arial"/>
          <w:bCs/>
          <w:sz w:val="20"/>
        </w:rPr>
        <w:t>NA</w:t>
      </w:r>
    </w:p>
    <w:p w14:paraId="3343CB40" w14:textId="77777777" w:rsidR="0089158F" w:rsidRPr="00FE0AD0" w:rsidRDefault="0089158F" w:rsidP="00062F23">
      <w:pPr>
        <w:jc w:val="both"/>
        <w:rPr>
          <w:sz w:val="20"/>
        </w:rPr>
      </w:pPr>
    </w:p>
    <w:p w14:paraId="4AD912B8" w14:textId="77777777" w:rsidR="0089158F" w:rsidRDefault="0089158F" w:rsidP="00062F23">
      <w:pPr>
        <w:jc w:val="both"/>
      </w:pPr>
      <w:r>
        <w:rPr>
          <w:b/>
        </w:rPr>
        <w:t xml:space="preserve">VI.  </w:t>
      </w:r>
      <w:r>
        <w:rPr>
          <w:b/>
          <w:u w:val="single"/>
        </w:rPr>
        <w:t>MONITORING/RECORDKEEPING</w:t>
      </w:r>
    </w:p>
    <w:p w14:paraId="04AFE6BA"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3324CA" w14:textId="77777777" w:rsidR="0089158F" w:rsidRPr="00FE0AD0" w:rsidRDefault="0089158F" w:rsidP="00062F23">
      <w:pPr>
        <w:jc w:val="both"/>
        <w:rPr>
          <w:sz w:val="20"/>
        </w:rPr>
      </w:pPr>
    </w:p>
    <w:p w14:paraId="3C0952AA" w14:textId="77777777" w:rsidR="00892C8A" w:rsidRPr="00CC3AFD" w:rsidRDefault="00892C8A" w:rsidP="006403E2">
      <w:pPr>
        <w:ind w:left="360" w:hanging="360"/>
        <w:jc w:val="both"/>
        <w:rPr>
          <w:b/>
          <w:sz w:val="20"/>
        </w:rPr>
      </w:pPr>
      <w:r>
        <w:rPr>
          <w:sz w:val="20"/>
        </w:rPr>
        <w:t>1.</w:t>
      </w:r>
      <w:r>
        <w:rPr>
          <w:sz w:val="20"/>
        </w:rPr>
        <w:tab/>
      </w:r>
      <w:r w:rsidRPr="00CC3AFD">
        <w:rPr>
          <w:sz w:val="20"/>
        </w:rPr>
        <w:t xml:space="preserve">The permittee shall obtain and keep records of the sulfur content of the fuel oil burned in </w:t>
      </w:r>
      <w:r>
        <w:rPr>
          <w:sz w:val="20"/>
        </w:rPr>
        <w:t>FG-BOILERS1-3</w:t>
      </w:r>
      <w:r w:rsidRPr="00CC3AFD">
        <w:rPr>
          <w:sz w:val="20"/>
        </w:rPr>
        <w:t>, as detailed in Appendix 4.</w:t>
      </w:r>
      <w:r w:rsidRPr="00CC3AFD">
        <w:rPr>
          <w:sz w:val="20"/>
          <w:vertAlign w:val="superscript"/>
        </w:rPr>
        <w:t xml:space="preserve"> 2</w:t>
      </w:r>
      <w:r w:rsidRPr="00CC3AFD">
        <w:rPr>
          <w:sz w:val="20"/>
        </w:rPr>
        <w:t xml:space="preserve">  </w:t>
      </w:r>
      <w:r>
        <w:rPr>
          <w:sz w:val="20"/>
        </w:rPr>
        <w:t>(</w:t>
      </w:r>
      <w:r w:rsidRPr="00CC3AFD">
        <w:rPr>
          <w:b/>
          <w:sz w:val="20"/>
        </w:rPr>
        <w:t>R336.1</w:t>
      </w:r>
      <w:r>
        <w:rPr>
          <w:b/>
          <w:sz w:val="20"/>
        </w:rPr>
        <w:t>213(3))</w:t>
      </w:r>
    </w:p>
    <w:p w14:paraId="2E1409D5" w14:textId="77777777" w:rsidR="0089158F" w:rsidRPr="00FE0AD0" w:rsidRDefault="0089158F" w:rsidP="00062F23">
      <w:pPr>
        <w:jc w:val="both"/>
        <w:rPr>
          <w:sz w:val="20"/>
        </w:rPr>
      </w:pPr>
    </w:p>
    <w:p w14:paraId="51C9EAF9" w14:textId="14389C5F" w:rsidR="0089158F" w:rsidRPr="006403E2" w:rsidRDefault="0089158F" w:rsidP="00062F23">
      <w:pPr>
        <w:jc w:val="both"/>
        <w:rPr>
          <w:b/>
          <w:sz w:val="20"/>
        </w:rPr>
      </w:pPr>
      <w:r w:rsidRPr="00FE0AD0">
        <w:rPr>
          <w:b/>
          <w:sz w:val="20"/>
        </w:rPr>
        <w:t>See Appendi</w:t>
      </w:r>
      <w:r w:rsidR="00892C8A">
        <w:rPr>
          <w:b/>
          <w:sz w:val="20"/>
        </w:rPr>
        <w:t>x 4</w:t>
      </w:r>
    </w:p>
    <w:p w14:paraId="4A482DF2" w14:textId="77777777" w:rsidR="0089158F" w:rsidRPr="008B5C27" w:rsidRDefault="0089158F" w:rsidP="00062F23">
      <w:pPr>
        <w:jc w:val="both"/>
        <w:rPr>
          <w:sz w:val="20"/>
        </w:rPr>
      </w:pPr>
    </w:p>
    <w:p w14:paraId="4E176E6F" w14:textId="77777777" w:rsidR="0089158F" w:rsidRDefault="0089158F" w:rsidP="00062F23">
      <w:pPr>
        <w:jc w:val="both"/>
        <w:rPr>
          <w:b/>
          <w:u w:val="single"/>
        </w:rPr>
      </w:pPr>
      <w:r>
        <w:rPr>
          <w:b/>
        </w:rPr>
        <w:t xml:space="preserve">VII.  </w:t>
      </w:r>
      <w:r>
        <w:rPr>
          <w:b/>
          <w:u w:val="single"/>
        </w:rPr>
        <w:t>REPORTING</w:t>
      </w:r>
    </w:p>
    <w:p w14:paraId="73F48A23" w14:textId="77777777" w:rsidR="0089158F" w:rsidRPr="008B5C27" w:rsidRDefault="0089158F" w:rsidP="00062F23">
      <w:pPr>
        <w:jc w:val="both"/>
        <w:rPr>
          <w:sz w:val="20"/>
        </w:rPr>
      </w:pPr>
    </w:p>
    <w:p w14:paraId="07645D8D" w14:textId="77777777" w:rsidR="0089158F" w:rsidRDefault="0089158F" w:rsidP="00062F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0658F04" w14:textId="2AE2BADA" w:rsidR="0089158F" w:rsidRDefault="0089158F" w:rsidP="00062F23">
      <w:pPr>
        <w:ind w:left="360" w:hanging="360"/>
        <w:jc w:val="both"/>
        <w:rPr>
          <w:sz w:val="20"/>
        </w:rPr>
      </w:pPr>
    </w:p>
    <w:p w14:paraId="572704AD" w14:textId="59D9CD16" w:rsidR="006403E2" w:rsidRDefault="006403E2" w:rsidP="00062F23">
      <w:pPr>
        <w:ind w:left="360" w:hanging="360"/>
        <w:jc w:val="both"/>
        <w:rPr>
          <w:sz w:val="20"/>
        </w:rPr>
      </w:pPr>
    </w:p>
    <w:p w14:paraId="139DB5C3" w14:textId="77777777" w:rsidR="00CD779C" w:rsidRPr="00C0388E" w:rsidRDefault="00CD779C" w:rsidP="00062F23">
      <w:pPr>
        <w:ind w:left="360" w:hanging="360"/>
        <w:jc w:val="both"/>
        <w:rPr>
          <w:sz w:val="20"/>
        </w:rPr>
      </w:pPr>
    </w:p>
    <w:p w14:paraId="432C470C" w14:textId="77777777" w:rsidR="0089158F" w:rsidRDefault="0089158F" w:rsidP="00062F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4AE72DA" w14:textId="77777777" w:rsidR="0089158F" w:rsidRPr="00C0388E" w:rsidRDefault="0089158F" w:rsidP="00062F23">
      <w:pPr>
        <w:ind w:left="360" w:hanging="360"/>
        <w:jc w:val="both"/>
        <w:rPr>
          <w:sz w:val="20"/>
        </w:rPr>
      </w:pPr>
    </w:p>
    <w:p w14:paraId="0378C05C" w14:textId="77777777" w:rsidR="0089158F" w:rsidRPr="00C0388E" w:rsidRDefault="0089158F" w:rsidP="00062F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A6FF53D" w14:textId="77777777" w:rsidR="0089158F" w:rsidRPr="00FE0AD0" w:rsidRDefault="0089158F" w:rsidP="00062F23">
      <w:pPr>
        <w:ind w:right="72"/>
        <w:jc w:val="both"/>
        <w:rPr>
          <w:rFonts w:cs="Arial"/>
          <w:sz w:val="20"/>
        </w:rPr>
      </w:pPr>
    </w:p>
    <w:p w14:paraId="741FE97E" w14:textId="77777777" w:rsidR="0089158F" w:rsidRPr="00FE0AD0" w:rsidRDefault="0089158F" w:rsidP="00062F23">
      <w:pPr>
        <w:jc w:val="both"/>
        <w:rPr>
          <w:rFonts w:cs="Arial"/>
          <w:b/>
          <w:sz w:val="20"/>
        </w:rPr>
      </w:pPr>
      <w:r w:rsidRPr="00FE0AD0">
        <w:rPr>
          <w:rFonts w:cs="Arial"/>
          <w:b/>
          <w:sz w:val="20"/>
        </w:rPr>
        <w:t>See Appendix 8</w:t>
      </w:r>
    </w:p>
    <w:p w14:paraId="074D79CB" w14:textId="77777777" w:rsidR="0089158F" w:rsidRPr="00E111A8" w:rsidRDefault="0089158F" w:rsidP="00062F23">
      <w:pPr>
        <w:jc w:val="both"/>
        <w:rPr>
          <w:rFonts w:cs="Arial"/>
          <w:sz w:val="20"/>
        </w:rPr>
      </w:pPr>
    </w:p>
    <w:p w14:paraId="42460D54" w14:textId="77777777" w:rsidR="0089158F" w:rsidRDefault="0089158F" w:rsidP="00062F23">
      <w:pPr>
        <w:jc w:val="both"/>
      </w:pPr>
      <w:r>
        <w:rPr>
          <w:b/>
        </w:rPr>
        <w:t xml:space="preserve">VIII.  </w:t>
      </w:r>
      <w:r>
        <w:rPr>
          <w:b/>
          <w:u w:val="single"/>
        </w:rPr>
        <w:t>STACK/VENT RESTRICTION(S)</w:t>
      </w:r>
    </w:p>
    <w:p w14:paraId="147A2C48" w14:textId="77777777" w:rsidR="0089158F" w:rsidRDefault="0089158F" w:rsidP="00062F23">
      <w:pPr>
        <w:jc w:val="both"/>
        <w:rPr>
          <w:sz w:val="20"/>
        </w:rPr>
      </w:pPr>
    </w:p>
    <w:p w14:paraId="2E0174B0" w14:textId="77777777" w:rsidR="0089158F" w:rsidRPr="00FE0AD0" w:rsidRDefault="0089158F" w:rsidP="00062F23">
      <w:pPr>
        <w:jc w:val="both"/>
        <w:rPr>
          <w:sz w:val="20"/>
        </w:rPr>
      </w:pPr>
      <w:r w:rsidRPr="00FE0AD0">
        <w:rPr>
          <w:sz w:val="20"/>
        </w:rPr>
        <w:t>The exhaust gases from the stacks listed in the table below shall be discharged unobstructed vertically upwards to the ambient air unless otherwise noted:</w:t>
      </w:r>
    </w:p>
    <w:p w14:paraId="08E65610" w14:textId="77777777" w:rsidR="0089158F" w:rsidRDefault="0089158F" w:rsidP="00062F23">
      <w:pPr>
        <w:jc w:val="both"/>
        <w:rPr>
          <w:sz w:val="20"/>
        </w:rPr>
      </w:pPr>
    </w:p>
    <w:p w14:paraId="7CC0B1B5" w14:textId="2D280C14" w:rsidR="0089158F" w:rsidRPr="006403E2" w:rsidRDefault="00F46CDA" w:rsidP="00062F23">
      <w:pPr>
        <w:jc w:val="both"/>
        <w:rPr>
          <w:bCs/>
          <w:sz w:val="20"/>
        </w:rPr>
      </w:pPr>
      <w:r>
        <w:rPr>
          <w:bCs/>
          <w:sz w:val="20"/>
        </w:rPr>
        <w:t>NA</w:t>
      </w:r>
    </w:p>
    <w:p w14:paraId="076E579B" w14:textId="77777777" w:rsidR="0089158F" w:rsidRPr="0007707C" w:rsidRDefault="0089158F" w:rsidP="00062F23">
      <w:pPr>
        <w:jc w:val="both"/>
        <w:rPr>
          <w:sz w:val="20"/>
        </w:rPr>
      </w:pPr>
    </w:p>
    <w:p w14:paraId="2F2389AF" w14:textId="77777777" w:rsidR="0089158F" w:rsidRDefault="0089158F" w:rsidP="00062F23">
      <w:pPr>
        <w:jc w:val="both"/>
      </w:pPr>
      <w:r>
        <w:rPr>
          <w:b/>
        </w:rPr>
        <w:t xml:space="preserve">IX.  </w:t>
      </w:r>
      <w:r>
        <w:rPr>
          <w:b/>
          <w:u w:val="single"/>
        </w:rPr>
        <w:t>OTHER REQUIREMENT(S)</w:t>
      </w:r>
    </w:p>
    <w:p w14:paraId="0165D725" w14:textId="77777777" w:rsidR="0089158F" w:rsidRPr="00FE0AD0" w:rsidRDefault="0089158F" w:rsidP="00062F23">
      <w:pPr>
        <w:jc w:val="both"/>
        <w:rPr>
          <w:sz w:val="20"/>
        </w:rPr>
      </w:pPr>
    </w:p>
    <w:p w14:paraId="60CCED27" w14:textId="2452BB7B" w:rsidR="00F46CDA" w:rsidRDefault="00F46CDA" w:rsidP="00F46CDA">
      <w:pPr>
        <w:ind w:left="360" w:right="144" w:hanging="360"/>
        <w:jc w:val="both"/>
        <w:rPr>
          <w:sz w:val="20"/>
        </w:rPr>
      </w:pPr>
      <w:r>
        <w:rPr>
          <w:color w:val="000000"/>
          <w:sz w:val="20"/>
        </w:rPr>
        <w:t>1</w:t>
      </w:r>
      <w:r w:rsidRPr="000012EB">
        <w:rPr>
          <w:color w:val="000000"/>
          <w:sz w:val="20"/>
        </w:rPr>
        <w:t>.</w:t>
      </w:r>
      <w:r w:rsidRPr="000012EB">
        <w:rPr>
          <w:color w:val="000000"/>
          <w:sz w:val="20"/>
        </w:rPr>
        <w:tab/>
      </w:r>
      <w:r w:rsidRPr="004D0C5E">
        <w:rPr>
          <w:sz w:val="20"/>
        </w:rPr>
        <w:t>The permittee shall comply with the applicable requirements of 40 CFR Part 63</w:t>
      </w:r>
      <w:r>
        <w:rPr>
          <w:sz w:val="20"/>
        </w:rPr>
        <w:t>,</w:t>
      </w:r>
      <w:r w:rsidRPr="004D0C5E">
        <w:rPr>
          <w:sz w:val="20"/>
        </w:rPr>
        <w:t xml:space="preserve"> Subpart DDDDD - National Emission Standards for Major Sources: Industrial, Commercial, and Institutio</w:t>
      </w:r>
      <w:r>
        <w:rPr>
          <w:sz w:val="20"/>
        </w:rPr>
        <w:t xml:space="preserve">nal Boilers and Process </w:t>
      </w:r>
      <w:r w:rsidRPr="00C02B62">
        <w:rPr>
          <w:sz w:val="20"/>
        </w:rPr>
        <w:t>Heaters.</w:t>
      </w:r>
      <w:r w:rsidR="007D4ACF" w:rsidRPr="00C02B62">
        <w:rPr>
          <w:rFonts w:cs="Arial"/>
          <w:b/>
          <w:sz w:val="20"/>
          <w:vertAlign w:val="superscript"/>
        </w:rPr>
        <w:t>1</w:t>
      </w:r>
      <w:r w:rsidRPr="00C02B62">
        <w:rPr>
          <w:sz w:val="20"/>
        </w:rPr>
        <w:t xml:space="preserve">  </w:t>
      </w:r>
      <w:r w:rsidRPr="007A4B2B">
        <w:rPr>
          <w:b/>
          <w:sz w:val="20"/>
        </w:rPr>
        <w:t>(40 CFR Part 63</w:t>
      </w:r>
      <w:r>
        <w:rPr>
          <w:b/>
          <w:sz w:val="20"/>
        </w:rPr>
        <w:t>,</w:t>
      </w:r>
      <w:r w:rsidRPr="007A4B2B">
        <w:rPr>
          <w:b/>
          <w:sz w:val="20"/>
        </w:rPr>
        <w:t xml:space="preserve"> Subpart DDDDD)</w:t>
      </w:r>
      <w:r w:rsidRPr="00595C12">
        <w:rPr>
          <w:sz w:val="20"/>
          <w:vertAlign w:val="superscript"/>
        </w:rPr>
        <w:t xml:space="preserve"> </w:t>
      </w:r>
    </w:p>
    <w:p w14:paraId="55FAB1F6" w14:textId="77777777" w:rsidR="0089158F" w:rsidRDefault="0089158F" w:rsidP="00062F23">
      <w:pPr>
        <w:jc w:val="both"/>
        <w:rPr>
          <w:sz w:val="20"/>
        </w:rPr>
      </w:pPr>
    </w:p>
    <w:p w14:paraId="0D89FDB1" w14:textId="77777777" w:rsidR="0089158F" w:rsidRPr="00FE0AD0" w:rsidRDefault="0089158F" w:rsidP="00062F23">
      <w:pPr>
        <w:jc w:val="both"/>
        <w:rPr>
          <w:sz w:val="20"/>
        </w:rPr>
      </w:pPr>
    </w:p>
    <w:p w14:paraId="01D6222E" w14:textId="77777777" w:rsidR="0089158F" w:rsidRPr="00B90185" w:rsidRDefault="0089158F" w:rsidP="00062F23">
      <w:pPr>
        <w:jc w:val="both"/>
        <w:rPr>
          <w:b/>
          <w:sz w:val="20"/>
        </w:rPr>
      </w:pPr>
      <w:r w:rsidRPr="00B90185">
        <w:rPr>
          <w:b/>
          <w:sz w:val="20"/>
          <w:u w:val="single"/>
        </w:rPr>
        <w:t>Footnotes</w:t>
      </w:r>
      <w:r w:rsidRPr="00B90185">
        <w:rPr>
          <w:b/>
          <w:sz w:val="20"/>
        </w:rPr>
        <w:t>:</w:t>
      </w:r>
    </w:p>
    <w:p w14:paraId="0EE9FF01" w14:textId="77777777" w:rsidR="0089158F" w:rsidRDefault="0089158F" w:rsidP="00062F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1E876FF" w14:textId="77777777" w:rsidR="0089158F" w:rsidRPr="003A4A19" w:rsidRDefault="0089158F" w:rsidP="00062F2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73CC6C5" w14:textId="0447B108" w:rsidR="00E6438C" w:rsidRDefault="00E6438C">
      <w:pPr>
        <w:rPr>
          <w:bCs/>
          <w:iCs/>
          <w:szCs w:val="28"/>
        </w:rPr>
      </w:pPr>
      <w:r>
        <w:rPr>
          <w:bCs/>
          <w:iCs/>
          <w:szCs w:val="28"/>
        </w:rPr>
        <w:br w:type="page"/>
      </w:r>
    </w:p>
    <w:p w14:paraId="4D5F2AC4" w14:textId="77777777" w:rsidR="006403E2" w:rsidRPr="006403E2" w:rsidRDefault="006403E2">
      <w:pPr>
        <w:rPr>
          <w:iCs/>
          <w:sz w:val="20"/>
        </w:rPr>
      </w:pPr>
    </w:p>
    <w:p w14:paraId="72242F92" w14:textId="031C7EE5" w:rsidR="0089158F" w:rsidRPr="00347387" w:rsidRDefault="0089158F" w:rsidP="00062F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60046381"/>
      <w:r w:rsidRPr="00347387">
        <w:rPr>
          <w:bCs/>
          <w:iCs/>
          <w:szCs w:val="28"/>
        </w:rPr>
        <w:t>FG</w:t>
      </w:r>
      <w:r w:rsidR="0068175F" w:rsidRPr="0068175F">
        <w:rPr>
          <w:bCs/>
          <w:iCs/>
          <w:szCs w:val="28"/>
        </w:rPr>
        <w:t>-BOILERS4-5</w:t>
      </w:r>
      <w:bookmarkEnd w:id="95"/>
    </w:p>
    <w:p w14:paraId="7141E33B" w14:textId="77777777" w:rsidR="0089158F" w:rsidRPr="00EE02F9" w:rsidRDefault="0089158F" w:rsidP="00062F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B73D8E" w14:textId="77777777" w:rsidR="0089158F" w:rsidRPr="00F30023" w:rsidRDefault="0089158F" w:rsidP="00062F23">
      <w:pPr>
        <w:rPr>
          <w:sz w:val="20"/>
        </w:rPr>
      </w:pPr>
    </w:p>
    <w:p w14:paraId="1BC13273" w14:textId="77777777" w:rsidR="0089158F" w:rsidRDefault="0089158F" w:rsidP="00062F23">
      <w:pPr>
        <w:jc w:val="both"/>
        <w:rPr>
          <w:b/>
          <w:u w:val="single"/>
        </w:rPr>
      </w:pPr>
      <w:r>
        <w:rPr>
          <w:b/>
          <w:u w:val="single"/>
        </w:rPr>
        <w:t>DESCRIPTION</w:t>
      </w:r>
    </w:p>
    <w:p w14:paraId="5DB932A7" w14:textId="77777777" w:rsidR="0089158F" w:rsidRPr="00C3424D" w:rsidRDefault="0089158F" w:rsidP="00062F23">
      <w:pPr>
        <w:jc w:val="both"/>
        <w:rPr>
          <w:sz w:val="20"/>
        </w:rPr>
      </w:pPr>
    </w:p>
    <w:p w14:paraId="24D91872" w14:textId="2FABC533" w:rsidR="0089158F" w:rsidRPr="00074CEF" w:rsidRDefault="00074CEF" w:rsidP="00062F23">
      <w:pPr>
        <w:jc w:val="both"/>
        <w:rPr>
          <w:rFonts w:cs="Arial"/>
          <w:sz w:val="20"/>
        </w:rPr>
      </w:pPr>
      <w:r>
        <w:rPr>
          <w:rFonts w:cs="Arial"/>
          <w:sz w:val="20"/>
        </w:rPr>
        <w:t xml:space="preserve">Johnston Boilers 4 and 5 are </w:t>
      </w:r>
      <w:r w:rsidRPr="00CC3AFD">
        <w:rPr>
          <w:rFonts w:cs="Arial"/>
          <w:sz w:val="20"/>
        </w:rPr>
        <w:t>each rated at 30 million BTU per hour and burn natural gas or fuel oil.</w:t>
      </w:r>
      <w:r>
        <w:rPr>
          <w:rFonts w:cs="Arial"/>
          <w:sz w:val="20"/>
        </w:rPr>
        <w:t xml:space="preserve">  </w:t>
      </w:r>
    </w:p>
    <w:p w14:paraId="378B96D8" w14:textId="77777777" w:rsidR="0089158F" w:rsidRPr="00C3424D" w:rsidRDefault="0089158F" w:rsidP="00062F23">
      <w:pPr>
        <w:jc w:val="both"/>
        <w:rPr>
          <w:sz w:val="20"/>
        </w:rPr>
      </w:pPr>
    </w:p>
    <w:p w14:paraId="0126B69D" w14:textId="13765B22" w:rsidR="0089158F" w:rsidRPr="00A86D8D" w:rsidRDefault="0089158F" w:rsidP="00062F23">
      <w:pPr>
        <w:jc w:val="both"/>
        <w:rPr>
          <w:sz w:val="20"/>
        </w:rPr>
      </w:pPr>
      <w:r w:rsidRPr="00FE0AD0">
        <w:rPr>
          <w:b/>
          <w:sz w:val="20"/>
        </w:rPr>
        <w:t>Emission Unit</w:t>
      </w:r>
      <w:r w:rsidR="005A1835">
        <w:rPr>
          <w:b/>
          <w:sz w:val="20"/>
        </w:rPr>
        <w:t>s</w:t>
      </w:r>
      <w:r>
        <w:rPr>
          <w:b/>
          <w:sz w:val="20"/>
        </w:rPr>
        <w:t>:</w:t>
      </w:r>
      <w:r>
        <w:rPr>
          <w:sz w:val="20"/>
        </w:rPr>
        <w:t xml:space="preserve"> </w:t>
      </w:r>
      <w:r w:rsidR="006403E2">
        <w:rPr>
          <w:sz w:val="20"/>
        </w:rPr>
        <w:t xml:space="preserve"> </w:t>
      </w:r>
      <w:r w:rsidR="00074CEF">
        <w:rPr>
          <w:sz w:val="20"/>
        </w:rPr>
        <w:t>EU-BOILER4, EU-BOILER5</w:t>
      </w:r>
    </w:p>
    <w:p w14:paraId="453845DB" w14:textId="77777777" w:rsidR="0089158F" w:rsidRPr="00F30023" w:rsidRDefault="0089158F" w:rsidP="00062F23">
      <w:pPr>
        <w:jc w:val="both"/>
        <w:rPr>
          <w:sz w:val="20"/>
        </w:rPr>
      </w:pPr>
    </w:p>
    <w:p w14:paraId="1ADCAB78" w14:textId="77777777" w:rsidR="0089158F" w:rsidRDefault="0089158F" w:rsidP="00062F23">
      <w:pPr>
        <w:jc w:val="both"/>
        <w:rPr>
          <w:b/>
          <w:u w:val="single"/>
        </w:rPr>
      </w:pPr>
      <w:r>
        <w:rPr>
          <w:b/>
          <w:u w:val="single"/>
        </w:rPr>
        <w:t>POLLUTION CONTROL EQUIPMENT</w:t>
      </w:r>
    </w:p>
    <w:p w14:paraId="1EAACF6C" w14:textId="77777777" w:rsidR="0089158F" w:rsidRPr="006403E2" w:rsidRDefault="0089158F" w:rsidP="00062F23">
      <w:pPr>
        <w:jc w:val="both"/>
        <w:rPr>
          <w:sz w:val="20"/>
        </w:rPr>
      </w:pPr>
    </w:p>
    <w:p w14:paraId="19E417E3" w14:textId="772F469E" w:rsidR="0089158F" w:rsidRPr="00074CEF" w:rsidRDefault="00074CEF" w:rsidP="00062F23">
      <w:pPr>
        <w:jc w:val="both"/>
        <w:rPr>
          <w:sz w:val="20"/>
        </w:rPr>
      </w:pPr>
      <w:r w:rsidRPr="00074CEF">
        <w:rPr>
          <w:sz w:val="20"/>
        </w:rPr>
        <w:t>NA</w:t>
      </w:r>
    </w:p>
    <w:p w14:paraId="5E751509" w14:textId="77777777" w:rsidR="0089158F" w:rsidRPr="008B5C27" w:rsidRDefault="0089158F" w:rsidP="00062F23">
      <w:pPr>
        <w:rPr>
          <w:sz w:val="20"/>
        </w:rPr>
      </w:pPr>
    </w:p>
    <w:p w14:paraId="4CB4F59A" w14:textId="77777777" w:rsidR="0089158F" w:rsidRDefault="0089158F" w:rsidP="00062F23">
      <w:pPr>
        <w:jc w:val="both"/>
        <w:rPr>
          <w:b/>
          <w:u w:val="single"/>
        </w:rPr>
      </w:pPr>
      <w:r>
        <w:rPr>
          <w:b/>
        </w:rPr>
        <w:t xml:space="preserve">I.  </w:t>
      </w:r>
      <w:r>
        <w:rPr>
          <w:b/>
          <w:u w:val="single"/>
        </w:rPr>
        <w:t>EMISSION LIMIT(S)</w:t>
      </w:r>
    </w:p>
    <w:p w14:paraId="553EEE09" w14:textId="77777777" w:rsidR="0089158F" w:rsidRPr="00FE0AD0" w:rsidRDefault="0089158F" w:rsidP="00062F23">
      <w:pPr>
        <w:jc w:val="both"/>
        <w:rPr>
          <w:sz w:val="20"/>
        </w:rPr>
      </w:pPr>
    </w:p>
    <w:p w14:paraId="0D46223D" w14:textId="08FAF302" w:rsidR="0089158F" w:rsidRPr="00074CEF" w:rsidRDefault="00074CEF" w:rsidP="00062F23">
      <w:pPr>
        <w:jc w:val="both"/>
        <w:rPr>
          <w:bCs/>
          <w:sz w:val="20"/>
        </w:rPr>
      </w:pPr>
      <w:r w:rsidRPr="00074CEF">
        <w:rPr>
          <w:bCs/>
          <w:sz w:val="20"/>
        </w:rPr>
        <w:t>NA</w:t>
      </w:r>
    </w:p>
    <w:p w14:paraId="569C3E86" w14:textId="77777777" w:rsidR="0089158F" w:rsidRPr="0007707C" w:rsidRDefault="0089158F" w:rsidP="00062F23">
      <w:pPr>
        <w:jc w:val="both"/>
        <w:rPr>
          <w:sz w:val="20"/>
        </w:rPr>
      </w:pPr>
    </w:p>
    <w:p w14:paraId="431775A5" w14:textId="77777777" w:rsidR="0089158F" w:rsidRDefault="0089158F" w:rsidP="00062F23">
      <w:pPr>
        <w:jc w:val="both"/>
        <w:rPr>
          <w:b/>
          <w:u w:val="single"/>
        </w:rPr>
      </w:pPr>
      <w:r>
        <w:rPr>
          <w:b/>
        </w:rPr>
        <w:t xml:space="preserve">II.  </w:t>
      </w:r>
      <w:r>
        <w:rPr>
          <w:b/>
          <w:u w:val="single"/>
        </w:rPr>
        <w:t>MATERIAL LIMIT(S)</w:t>
      </w:r>
    </w:p>
    <w:p w14:paraId="7609020C" w14:textId="77777777" w:rsidR="0089158F" w:rsidRPr="00FE0AD0" w:rsidRDefault="0089158F" w:rsidP="00062F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9158F" w14:paraId="075AF27E"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2A06EA9" w14:textId="77777777" w:rsidR="0089158F" w:rsidRPr="00BD3DE3" w:rsidRDefault="0089158F" w:rsidP="00062F2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FC21D3D" w14:textId="77777777" w:rsidR="0089158F" w:rsidRPr="00BD3DE3" w:rsidRDefault="0089158F" w:rsidP="00062F23">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4E890D2" w14:textId="77777777" w:rsidR="0089158F" w:rsidRDefault="0089158F" w:rsidP="00062F23">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9086BE1" w14:textId="77777777" w:rsidR="0089158F" w:rsidRPr="00BD3DE3" w:rsidRDefault="0089158F" w:rsidP="00062F2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1F7B4C" w14:textId="77777777" w:rsidR="0089158F" w:rsidRDefault="0089158F" w:rsidP="00062F23">
            <w:pPr>
              <w:jc w:val="center"/>
              <w:rPr>
                <w:b/>
                <w:sz w:val="20"/>
              </w:rPr>
            </w:pPr>
            <w:r>
              <w:rPr>
                <w:b/>
                <w:sz w:val="20"/>
              </w:rPr>
              <w:t>Monitoring/</w:t>
            </w:r>
          </w:p>
          <w:p w14:paraId="69C9BCF1" w14:textId="77777777" w:rsidR="0089158F" w:rsidRPr="00BD3DE3" w:rsidRDefault="0089158F" w:rsidP="00062F2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625B71" w14:textId="77777777" w:rsidR="0089158F" w:rsidRPr="00BD3DE3" w:rsidRDefault="0089158F" w:rsidP="00062F23">
            <w:pPr>
              <w:jc w:val="center"/>
              <w:rPr>
                <w:b/>
                <w:sz w:val="20"/>
              </w:rPr>
            </w:pPr>
            <w:r w:rsidRPr="00BD3DE3">
              <w:rPr>
                <w:b/>
                <w:sz w:val="20"/>
              </w:rPr>
              <w:t>Underlying</w:t>
            </w:r>
            <w:r>
              <w:rPr>
                <w:b/>
                <w:sz w:val="20"/>
              </w:rPr>
              <w:t xml:space="preserve"> </w:t>
            </w:r>
            <w:r w:rsidRPr="00BD3DE3">
              <w:rPr>
                <w:b/>
                <w:sz w:val="20"/>
              </w:rPr>
              <w:t>Applicable Requirements</w:t>
            </w:r>
          </w:p>
        </w:tc>
      </w:tr>
      <w:tr w:rsidR="0089158F" w14:paraId="7FE98B4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71589BD" w14:textId="32848DFF" w:rsidR="0089158F" w:rsidRPr="00095B77" w:rsidRDefault="00074CEF" w:rsidP="00D601D8">
            <w:pPr>
              <w:numPr>
                <w:ilvl w:val="0"/>
                <w:numId w:val="53"/>
              </w:numPr>
              <w:ind w:left="435"/>
              <w:rPr>
                <w:sz w:val="20"/>
              </w:rPr>
            </w:pPr>
            <w:r>
              <w:rPr>
                <w:sz w:val="20"/>
              </w:rPr>
              <w:t>Fuel Oil</w:t>
            </w:r>
          </w:p>
        </w:tc>
        <w:tc>
          <w:tcPr>
            <w:tcW w:w="1440" w:type="dxa"/>
            <w:tcBorders>
              <w:top w:val="single" w:sz="4" w:space="0" w:color="auto"/>
              <w:left w:val="single" w:sz="4" w:space="0" w:color="auto"/>
              <w:bottom w:val="single" w:sz="4" w:space="0" w:color="auto"/>
              <w:right w:val="single" w:sz="4" w:space="0" w:color="auto"/>
            </w:tcBorders>
          </w:tcPr>
          <w:p w14:paraId="2051F9D2" w14:textId="301928D7" w:rsidR="0089158F" w:rsidRPr="00BD3DE3" w:rsidRDefault="00074CEF" w:rsidP="00062F23">
            <w:pPr>
              <w:jc w:val="center"/>
              <w:rPr>
                <w:sz w:val="20"/>
              </w:rPr>
            </w:pPr>
            <w:r>
              <w:rPr>
                <w:sz w:val="20"/>
              </w:rPr>
              <w:t>Sulfur Content Less than 1.25</w:t>
            </w:r>
            <w:r w:rsidR="00DD6823">
              <w:rPr>
                <w:sz w:val="20"/>
              </w:rPr>
              <w:t> %</w:t>
            </w:r>
            <w:r>
              <w:rPr>
                <w:sz w:val="20"/>
              </w:rPr>
              <w:t xml:space="preserve"> by weight (calculated on the basis of 18,000 BTU per pound)</w:t>
            </w:r>
          </w:p>
        </w:tc>
        <w:tc>
          <w:tcPr>
            <w:tcW w:w="2246" w:type="dxa"/>
            <w:tcBorders>
              <w:top w:val="single" w:sz="4" w:space="0" w:color="auto"/>
              <w:left w:val="single" w:sz="4" w:space="0" w:color="auto"/>
              <w:bottom w:val="single" w:sz="4" w:space="0" w:color="auto"/>
              <w:right w:val="single" w:sz="4" w:space="0" w:color="auto"/>
            </w:tcBorders>
          </w:tcPr>
          <w:p w14:paraId="03E99ED2" w14:textId="577D3603" w:rsidR="0089158F" w:rsidRPr="00BD3DE3" w:rsidRDefault="00074CEF" w:rsidP="00062F23">
            <w:pPr>
              <w:jc w:val="center"/>
              <w:rPr>
                <w:sz w:val="20"/>
              </w:rPr>
            </w:pPr>
            <w:r>
              <w:rPr>
                <w:sz w:val="20"/>
              </w:rPr>
              <w:t>Continuous</w:t>
            </w:r>
          </w:p>
        </w:tc>
        <w:tc>
          <w:tcPr>
            <w:tcW w:w="1890" w:type="dxa"/>
            <w:tcBorders>
              <w:top w:val="single" w:sz="4" w:space="0" w:color="auto"/>
              <w:left w:val="single" w:sz="4" w:space="0" w:color="auto"/>
              <w:bottom w:val="single" w:sz="4" w:space="0" w:color="auto"/>
              <w:right w:val="single" w:sz="4" w:space="0" w:color="auto"/>
            </w:tcBorders>
          </w:tcPr>
          <w:p w14:paraId="347E943D" w14:textId="4C206F01" w:rsidR="0089158F" w:rsidRPr="00BD3DE3" w:rsidRDefault="00074CEF" w:rsidP="00062F23">
            <w:pPr>
              <w:jc w:val="center"/>
              <w:rPr>
                <w:sz w:val="20"/>
              </w:rPr>
            </w:pPr>
            <w:r>
              <w:rPr>
                <w:sz w:val="20"/>
              </w:rPr>
              <w:t>FG-BOILERS4-5</w:t>
            </w:r>
          </w:p>
        </w:tc>
        <w:tc>
          <w:tcPr>
            <w:tcW w:w="1530" w:type="dxa"/>
            <w:tcBorders>
              <w:top w:val="single" w:sz="4" w:space="0" w:color="auto"/>
              <w:left w:val="single" w:sz="4" w:space="0" w:color="auto"/>
              <w:bottom w:val="single" w:sz="4" w:space="0" w:color="auto"/>
              <w:right w:val="single" w:sz="4" w:space="0" w:color="auto"/>
            </w:tcBorders>
          </w:tcPr>
          <w:p w14:paraId="7709B99B" w14:textId="54DB8CAD" w:rsidR="0089158F" w:rsidRPr="00BD3DE3" w:rsidRDefault="00074CEF" w:rsidP="00062F23">
            <w:pPr>
              <w:jc w:val="center"/>
              <w:rPr>
                <w:sz w:val="20"/>
              </w:rPr>
            </w:pPr>
            <w:r>
              <w:rPr>
                <w:sz w:val="20"/>
              </w:rPr>
              <w:t>SC VI. 1</w:t>
            </w:r>
          </w:p>
        </w:tc>
        <w:tc>
          <w:tcPr>
            <w:tcW w:w="1530" w:type="dxa"/>
            <w:tcBorders>
              <w:top w:val="single" w:sz="4" w:space="0" w:color="auto"/>
              <w:left w:val="single" w:sz="4" w:space="0" w:color="auto"/>
              <w:bottom w:val="single" w:sz="4" w:space="0" w:color="auto"/>
              <w:right w:val="single" w:sz="4" w:space="0" w:color="auto"/>
            </w:tcBorders>
          </w:tcPr>
          <w:p w14:paraId="4B225A28" w14:textId="33BEF019" w:rsidR="0089158F" w:rsidRPr="00EF7944" w:rsidRDefault="00074CEF" w:rsidP="00062F23">
            <w:pPr>
              <w:jc w:val="center"/>
              <w:rPr>
                <w:b/>
                <w:sz w:val="20"/>
              </w:rPr>
            </w:pPr>
            <w:r w:rsidRPr="00134161">
              <w:rPr>
                <w:b/>
                <w:sz w:val="20"/>
              </w:rPr>
              <w:t>R</w:t>
            </w:r>
            <w:r w:rsidR="00FC25D6">
              <w:rPr>
                <w:b/>
                <w:sz w:val="20"/>
              </w:rPr>
              <w:t xml:space="preserve"> </w:t>
            </w:r>
            <w:r w:rsidRPr="00134161">
              <w:rPr>
                <w:b/>
                <w:sz w:val="20"/>
              </w:rPr>
              <w:t>336.1</w:t>
            </w:r>
            <w:r>
              <w:rPr>
                <w:b/>
                <w:sz w:val="20"/>
              </w:rPr>
              <w:t>201(3)</w:t>
            </w:r>
          </w:p>
        </w:tc>
      </w:tr>
    </w:tbl>
    <w:p w14:paraId="71BDA9A1" w14:textId="77777777" w:rsidR="0089158F" w:rsidRPr="0007707C" w:rsidRDefault="0089158F" w:rsidP="00062F23">
      <w:pPr>
        <w:jc w:val="both"/>
        <w:rPr>
          <w:sz w:val="20"/>
        </w:rPr>
      </w:pPr>
    </w:p>
    <w:p w14:paraId="14216B9E" w14:textId="77777777" w:rsidR="0089158F" w:rsidRDefault="0089158F" w:rsidP="00062F23">
      <w:pPr>
        <w:jc w:val="both"/>
        <w:rPr>
          <w:b/>
          <w:u w:val="single"/>
        </w:rPr>
      </w:pPr>
      <w:r>
        <w:rPr>
          <w:b/>
        </w:rPr>
        <w:t xml:space="preserve">III.  </w:t>
      </w:r>
      <w:r>
        <w:rPr>
          <w:b/>
          <w:u w:val="single"/>
        </w:rPr>
        <w:t>PROCESS/OPERATIONAL RESTRICTION(S)</w:t>
      </w:r>
      <w:r w:rsidDel="001C614B">
        <w:rPr>
          <w:b/>
          <w:u w:val="single"/>
        </w:rPr>
        <w:t xml:space="preserve"> </w:t>
      </w:r>
    </w:p>
    <w:p w14:paraId="612A560D" w14:textId="77777777" w:rsidR="0089158F" w:rsidRPr="00FB6071" w:rsidRDefault="0089158F" w:rsidP="00062F23">
      <w:pPr>
        <w:jc w:val="both"/>
        <w:rPr>
          <w:sz w:val="20"/>
        </w:rPr>
      </w:pPr>
    </w:p>
    <w:p w14:paraId="30341FC5" w14:textId="503FCB8A" w:rsidR="0089158F" w:rsidRPr="00C0388E" w:rsidRDefault="00074CEF" w:rsidP="00D601D8">
      <w:pPr>
        <w:numPr>
          <w:ilvl w:val="0"/>
          <w:numId w:val="54"/>
        </w:numPr>
        <w:ind w:left="360"/>
        <w:jc w:val="both"/>
        <w:rPr>
          <w:sz w:val="20"/>
        </w:rPr>
      </w:pPr>
      <w:r w:rsidRPr="00074CEF">
        <w:rPr>
          <w:sz w:val="20"/>
        </w:rPr>
        <w:t>The permittee shall burn only natural gas or fuel oil in FG-BOILERS4-5.</w:t>
      </w:r>
      <w:r w:rsidRPr="00074CEF">
        <w:rPr>
          <w:sz w:val="20"/>
          <w:vertAlign w:val="superscript"/>
        </w:rPr>
        <w:t>2</w:t>
      </w:r>
      <w:r w:rsidRPr="00074CEF">
        <w:rPr>
          <w:sz w:val="20"/>
        </w:rPr>
        <w:t xml:space="preserve">  </w:t>
      </w:r>
      <w:r w:rsidRPr="00074CEF">
        <w:rPr>
          <w:b/>
          <w:bCs/>
          <w:sz w:val="20"/>
        </w:rPr>
        <w:t>(R336.1201(3))</w:t>
      </w:r>
    </w:p>
    <w:p w14:paraId="5AB38362" w14:textId="77777777" w:rsidR="0089158F" w:rsidRPr="00FB6071" w:rsidRDefault="0089158F" w:rsidP="00062F23">
      <w:pPr>
        <w:jc w:val="both"/>
        <w:rPr>
          <w:sz w:val="20"/>
        </w:rPr>
      </w:pPr>
    </w:p>
    <w:p w14:paraId="33C436FF" w14:textId="77777777" w:rsidR="0089158F" w:rsidRDefault="0089158F" w:rsidP="00062F23">
      <w:pPr>
        <w:jc w:val="both"/>
        <w:rPr>
          <w:b/>
          <w:u w:val="single"/>
        </w:rPr>
      </w:pPr>
      <w:r w:rsidRPr="00FB6071">
        <w:rPr>
          <w:b/>
        </w:rPr>
        <w:t xml:space="preserve">IV.  </w:t>
      </w:r>
      <w:r w:rsidRPr="00FB6071">
        <w:rPr>
          <w:b/>
          <w:u w:val="single"/>
        </w:rPr>
        <w:t>DESIGN</w:t>
      </w:r>
      <w:r>
        <w:rPr>
          <w:b/>
          <w:u w:val="single"/>
        </w:rPr>
        <w:t>/EQUIPMENT PARAMETER(S)</w:t>
      </w:r>
    </w:p>
    <w:p w14:paraId="097E99CD" w14:textId="77777777" w:rsidR="0089158F" w:rsidRPr="00C3424D" w:rsidRDefault="0089158F" w:rsidP="00062F23">
      <w:pPr>
        <w:jc w:val="both"/>
        <w:rPr>
          <w:sz w:val="20"/>
        </w:rPr>
      </w:pPr>
    </w:p>
    <w:p w14:paraId="58DEF3AF" w14:textId="0AAD0884" w:rsidR="0089158F" w:rsidRPr="00C0388E" w:rsidRDefault="00074CEF" w:rsidP="00074CEF">
      <w:pPr>
        <w:jc w:val="both"/>
        <w:rPr>
          <w:sz w:val="20"/>
        </w:rPr>
      </w:pPr>
      <w:r>
        <w:rPr>
          <w:sz w:val="20"/>
        </w:rPr>
        <w:t>NA</w:t>
      </w:r>
    </w:p>
    <w:p w14:paraId="7C3772D6" w14:textId="77777777" w:rsidR="0089158F" w:rsidRPr="00FE0AD0" w:rsidRDefault="0089158F" w:rsidP="00062F23">
      <w:pPr>
        <w:jc w:val="both"/>
        <w:rPr>
          <w:sz w:val="20"/>
        </w:rPr>
      </w:pPr>
    </w:p>
    <w:p w14:paraId="763D7C04" w14:textId="77777777" w:rsidR="0089158F" w:rsidRDefault="0089158F" w:rsidP="00062F23">
      <w:pPr>
        <w:jc w:val="both"/>
        <w:rPr>
          <w:b/>
          <w:u w:val="single"/>
        </w:rPr>
      </w:pPr>
      <w:r>
        <w:rPr>
          <w:b/>
        </w:rPr>
        <w:t xml:space="preserve">V.  </w:t>
      </w:r>
      <w:r>
        <w:rPr>
          <w:b/>
          <w:u w:val="single"/>
        </w:rPr>
        <w:t>TESTING/SAMPLING</w:t>
      </w:r>
    </w:p>
    <w:p w14:paraId="2FCBA475"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70F1D9" w14:textId="77777777" w:rsidR="0089158F" w:rsidRPr="00FE0AD0" w:rsidRDefault="0089158F" w:rsidP="00062F23">
      <w:pPr>
        <w:jc w:val="both"/>
        <w:rPr>
          <w:sz w:val="20"/>
        </w:rPr>
      </w:pPr>
    </w:p>
    <w:p w14:paraId="073E717C" w14:textId="1651C7DF" w:rsidR="0089158F" w:rsidRPr="00074CEF" w:rsidRDefault="00074CEF" w:rsidP="00062F23">
      <w:pPr>
        <w:jc w:val="both"/>
        <w:rPr>
          <w:bCs/>
          <w:sz w:val="20"/>
        </w:rPr>
      </w:pPr>
      <w:r w:rsidRPr="00074CEF">
        <w:rPr>
          <w:rFonts w:cs="Arial"/>
          <w:bCs/>
          <w:sz w:val="20"/>
        </w:rPr>
        <w:t>NA</w:t>
      </w:r>
    </w:p>
    <w:p w14:paraId="0194565A" w14:textId="77777777" w:rsidR="0089158F" w:rsidRPr="00FE0AD0" w:rsidRDefault="0089158F" w:rsidP="00062F23">
      <w:pPr>
        <w:jc w:val="both"/>
        <w:rPr>
          <w:sz w:val="20"/>
        </w:rPr>
      </w:pPr>
    </w:p>
    <w:p w14:paraId="32C165EE" w14:textId="77777777" w:rsidR="0089158F" w:rsidRDefault="0089158F" w:rsidP="00062F23">
      <w:pPr>
        <w:jc w:val="both"/>
      </w:pPr>
      <w:r>
        <w:rPr>
          <w:b/>
        </w:rPr>
        <w:t xml:space="preserve">VI.  </w:t>
      </w:r>
      <w:r>
        <w:rPr>
          <w:b/>
          <w:u w:val="single"/>
        </w:rPr>
        <w:t>MONITORING/RECORDKEEPING</w:t>
      </w:r>
    </w:p>
    <w:p w14:paraId="40702DE2"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9D14F3" w14:textId="77777777" w:rsidR="0089158F" w:rsidRPr="00FE0AD0" w:rsidRDefault="0089158F" w:rsidP="00062F23">
      <w:pPr>
        <w:jc w:val="both"/>
        <w:rPr>
          <w:sz w:val="20"/>
        </w:rPr>
      </w:pPr>
    </w:p>
    <w:p w14:paraId="0B095C43" w14:textId="77777777" w:rsidR="00074CEF" w:rsidRPr="001D3C80" w:rsidRDefault="00074CEF" w:rsidP="006403E2">
      <w:pPr>
        <w:numPr>
          <w:ilvl w:val="6"/>
          <w:numId w:val="21"/>
        </w:numPr>
        <w:tabs>
          <w:tab w:val="clear" w:pos="2520"/>
        </w:tabs>
        <w:ind w:left="360"/>
        <w:jc w:val="both"/>
        <w:rPr>
          <w:b/>
          <w:sz w:val="18"/>
          <w:szCs w:val="18"/>
        </w:rPr>
      </w:pPr>
      <w:r w:rsidRPr="0081313A">
        <w:rPr>
          <w:sz w:val="20"/>
        </w:rPr>
        <w:t xml:space="preserve">The permittee shall obtain and keep records of the sulfur content of the fuel oil burned in </w:t>
      </w:r>
      <w:r>
        <w:rPr>
          <w:sz w:val="20"/>
        </w:rPr>
        <w:t>FG-BOILERS4-5</w:t>
      </w:r>
      <w:r w:rsidRPr="0081313A">
        <w:rPr>
          <w:sz w:val="20"/>
        </w:rPr>
        <w:t>, as detailed in Appendix 4.</w:t>
      </w:r>
      <w:r w:rsidRPr="00351757">
        <w:rPr>
          <w:rFonts w:cs="Arial"/>
          <w:sz w:val="20"/>
          <w:szCs w:val="18"/>
          <w:vertAlign w:val="superscript"/>
        </w:rPr>
        <w:t>2</w:t>
      </w:r>
      <w:r>
        <w:rPr>
          <w:sz w:val="20"/>
        </w:rPr>
        <w:t xml:space="preserve">  </w:t>
      </w:r>
      <w:r w:rsidRPr="00280159">
        <w:rPr>
          <w:b/>
          <w:sz w:val="20"/>
        </w:rPr>
        <w:t>(</w:t>
      </w:r>
      <w:r w:rsidRPr="00134161">
        <w:rPr>
          <w:b/>
          <w:sz w:val="20"/>
        </w:rPr>
        <w:t>R336.1</w:t>
      </w:r>
      <w:r>
        <w:rPr>
          <w:b/>
          <w:sz w:val="20"/>
        </w:rPr>
        <w:t>213(3))</w:t>
      </w:r>
    </w:p>
    <w:p w14:paraId="2530582F" w14:textId="77777777" w:rsidR="0089158F" w:rsidRPr="00FE0AD0" w:rsidRDefault="0089158F" w:rsidP="00062F23">
      <w:pPr>
        <w:jc w:val="both"/>
        <w:rPr>
          <w:sz w:val="20"/>
        </w:rPr>
      </w:pPr>
    </w:p>
    <w:p w14:paraId="4AB3D01A" w14:textId="64D404D6" w:rsidR="0089158F" w:rsidRPr="006403E2" w:rsidRDefault="0089158F" w:rsidP="00062F23">
      <w:pPr>
        <w:jc w:val="both"/>
        <w:rPr>
          <w:b/>
          <w:sz w:val="20"/>
        </w:rPr>
      </w:pPr>
      <w:r w:rsidRPr="00FE0AD0">
        <w:rPr>
          <w:b/>
          <w:sz w:val="20"/>
        </w:rPr>
        <w:t>See Appendi</w:t>
      </w:r>
      <w:r w:rsidR="00074CEF">
        <w:rPr>
          <w:b/>
          <w:sz w:val="20"/>
        </w:rPr>
        <w:t>x 4</w:t>
      </w:r>
    </w:p>
    <w:p w14:paraId="6F4344CB" w14:textId="77777777" w:rsidR="0089158F" w:rsidRPr="008B5C27" w:rsidRDefault="0089158F" w:rsidP="00062F23">
      <w:pPr>
        <w:jc w:val="both"/>
        <w:rPr>
          <w:sz w:val="20"/>
        </w:rPr>
      </w:pPr>
    </w:p>
    <w:p w14:paraId="02B3074D" w14:textId="77777777" w:rsidR="0089158F" w:rsidRDefault="0089158F" w:rsidP="00062F23">
      <w:pPr>
        <w:jc w:val="both"/>
        <w:rPr>
          <w:b/>
          <w:u w:val="single"/>
        </w:rPr>
      </w:pPr>
      <w:r>
        <w:rPr>
          <w:b/>
        </w:rPr>
        <w:t xml:space="preserve">VII.  </w:t>
      </w:r>
      <w:r>
        <w:rPr>
          <w:b/>
          <w:u w:val="single"/>
        </w:rPr>
        <w:t>REPORTING</w:t>
      </w:r>
    </w:p>
    <w:p w14:paraId="292BC9A6" w14:textId="77777777" w:rsidR="0089158F" w:rsidRPr="008B5C27" w:rsidRDefault="0089158F" w:rsidP="00062F23">
      <w:pPr>
        <w:jc w:val="both"/>
        <w:rPr>
          <w:sz w:val="20"/>
        </w:rPr>
      </w:pPr>
    </w:p>
    <w:p w14:paraId="0FE3B363" w14:textId="77777777" w:rsidR="0089158F" w:rsidRDefault="0089158F" w:rsidP="00062F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658B6C" w14:textId="77777777" w:rsidR="0089158F" w:rsidRPr="00C0388E" w:rsidRDefault="0089158F" w:rsidP="00062F23">
      <w:pPr>
        <w:ind w:left="360" w:hanging="360"/>
        <w:jc w:val="both"/>
        <w:rPr>
          <w:sz w:val="20"/>
        </w:rPr>
      </w:pPr>
    </w:p>
    <w:p w14:paraId="2BA27964" w14:textId="77777777" w:rsidR="0089158F" w:rsidRDefault="0089158F" w:rsidP="00062F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317ABED" w14:textId="77777777" w:rsidR="0089158F" w:rsidRPr="00C0388E" w:rsidRDefault="0089158F" w:rsidP="00062F23">
      <w:pPr>
        <w:ind w:left="360" w:hanging="360"/>
        <w:jc w:val="both"/>
        <w:rPr>
          <w:sz w:val="20"/>
        </w:rPr>
      </w:pPr>
    </w:p>
    <w:p w14:paraId="0E2B583A" w14:textId="77777777" w:rsidR="0089158F" w:rsidRPr="00C0388E" w:rsidRDefault="0089158F" w:rsidP="00062F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FE4543B" w14:textId="77777777" w:rsidR="0089158F" w:rsidRPr="0007707C" w:rsidRDefault="0089158F" w:rsidP="00062F23">
      <w:pPr>
        <w:ind w:right="72"/>
        <w:jc w:val="both"/>
        <w:rPr>
          <w:rFonts w:cs="Arial"/>
          <w:sz w:val="20"/>
        </w:rPr>
      </w:pPr>
    </w:p>
    <w:p w14:paraId="32C2CF0A" w14:textId="77777777" w:rsidR="0089158F" w:rsidRPr="00FE0AD0" w:rsidRDefault="0089158F" w:rsidP="00062F23">
      <w:pPr>
        <w:jc w:val="both"/>
        <w:rPr>
          <w:rFonts w:cs="Arial"/>
          <w:b/>
          <w:sz w:val="20"/>
        </w:rPr>
      </w:pPr>
      <w:r w:rsidRPr="00FE0AD0">
        <w:rPr>
          <w:rFonts w:cs="Arial"/>
          <w:b/>
          <w:sz w:val="20"/>
        </w:rPr>
        <w:t>See Appendix 8</w:t>
      </w:r>
    </w:p>
    <w:p w14:paraId="768D7E5D" w14:textId="77777777" w:rsidR="0089158F" w:rsidRPr="00E111A8" w:rsidRDefault="0089158F" w:rsidP="00062F23">
      <w:pPr>
        <w:jc w:val="both"/>
        <w:rPr>
          <w:rFonts w:cs="Arial"/>
          <w:sz w:val="20"/>
        </w:rPr>
      </w:pPr>
    </w:p>
    <w:p w14:paraId="2D35AFFF" w14:textId="77777777" w:rsidR="0089158F" w:rsidRDefault="0089158F" w:rsidP="00062F23">
      <w:pPr>
        <w:jc w:val="both"/>
      </w:pPr>
      <w:r>
        <w:rPr>
          <w:b/>
        </w:rPr>
        <w:t xml:space="preserve">VIII.  </w:t>
      </w:r>
      <w:r>
        <w:rPr>
          <w:b/>
          <w:u w:val="single"/>
        </w:rPr>
        <w:t>STACK/VENT RESTRICTION(S)</w:t>
      </w:r>
    </w:p>
    <w:p w14:paraId="7FAD8700" w14:textId="77777777" w:rsidR="0089158F" w:rsidRDefault="0089158F" w:rsidP="00062F23">
      <w:pPr>
        <w:jc w:val="both"/>
        <w:rPr>
          <w:sz w:val="20"/>
        </w:rPr>
      </w:pPr>
    </w:p>
    <w:p w14:paraId="3F210223" w14:textId="77777777" w:rsidR="0089158F" w:rsidRPr="00FE0AD0" w:rsidRDefault="0089158F" w:rsidP="00062F23">
      <w:pPr>
        <w:jc w:val="both"/>
        <w:rPr>
          <w:sz w:val="20"/>
        </w:rPr>
      </w:pPr>
      <w:r w:rsidRPr="00FE0AD0">
        <w:rPr>
          <w:sz w:val="20"/>
        </w:rPr>
        <w:t>The exhaust gases from the stacks listed in the table below shall be discharged unobstructed vertically upwards to the ambient air unless otherwise noted:</w:t>
      </w:r>
    </w:p>
    <w:p w14:paraId="705BCB5C" w14:textId="77777777" w:rsidR="0089158F" w:rsidRDefault="0089158F" w:rsidP="00062F2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89158F" w14:paraId="575DF240" w14:textId="77777777" w:rsidTr="00062F23">
        <w:trPr>
          <w:cantSplit/>
          <w:tblHeader/>
        </w:trPr>
        <w:tc>
          <w:tcPr>
            <w:tcW w:w="2880" w:type="dxa"/>
            <w:tcBorders>
              <w:bottom w:val="single" w:sz="4" w:space="0" w:color="auto"/>
            </w:tcBorders>
          </w:tcPr>
          <w:p w14:paraId="0C956FAD" w14:textId="77777777" w:rsidR="0089158F" w:rsidRPr="00BD3DE3" w:rsidRDefault="0089158F" w:rsidP="00062F23">
            <w:pPr>
              <w:jc w:val="center"/>
              <w:rPr>
                <w:b/>
                <w:sz w:val="20"/>
              </w:rPr>
            </w:pPr>
            <w:r w:rsidRPr="00BD3DE3">
              <w:rPr>
                <w:b/>
                <w:sz w:val="20"/>
              </w:rPr>
              <w:t>Stack &amp; Vent ID</w:t>
            </w:r>
          </w:p>
        </w:tc>
        <w:tc>
          <w:tcPr>
            <w:tcW w:w="2520" w:type="dxa"/>
            <w:tcBorders>
              <w:bottom w:val="single" w:sz="4" w:space="0" w:color="auto"/>
            </w:tcBorders>
          </w:tcPr>
          <w:p w14:paraId="5BE9FF03" w14:textId="77777777" w:rsidR="0089158F" w:rsidRPr="00BD3DE3" w:rsidRDefault="0089158F" w:rsidP="00062F23">
            <w:pPr>
              <w:jc w:val="center"/>
              <w:rPr>
                <w:b/>
                <w:sz w:val="20"/>
              </w:rPr>
            </w:pPr>
            <w:r w:rsidRPr="00BD3DE3">
              <w:rPr>
                <w:b/>
                <w:sz w:val="20"/>
              </w:rPr>
              <w:t xml:space="preserve">Maximum </w:t>
            </w:r>
            <w:r>
              <w:rPr>
                <w:b/>
                <w:sz w:val="20"/>
              </w:rPr>
              <w:t>Exhaust Diameter / Dimensions</w:t>
            </w:r>
          </w:p>
          <w:p w14:paraId="3AE8F4A6" w14:textId="77777777" w:rsidR="0089158F" w:rsidRPr="00BD3DE3" w:rsidRDefault="0089158F" w:rsidP="00062F23">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5FE66FD" w14:textId="77777777" w:rsidR="0089158F" w:rsidRPr="00BD3DE3" w:rsidRDefault="0089158F" w:rsidP="00062F23">
            <w:pPr>
              <w:jc w:val="center"/>
              <w:rPr>
                <w:b/>
                <w:sz w:val="20"/>
              </w:rPr>
            </w:pPr>
            <w:r w:rsidRPr="00BD3DE3">
              <w:rPr>
                <w:b/>
                <w:sz w:val="20"/>
              </w:rPr>
              <w:t>M</w:t>
            </w:r>
            <w:r>
              <w:rPr>
                <w:b/>
                <w:sz w:val="20"/>
              </w:rPr>
              <w:t>inimum Height Above Ground</w:t>
            </w:r>
          </w:p>
          <w:p w14:paraId="5BC1B3DA" w14:textId="77777777" w:rsidR="0089158F" w:rsidRPr="00BD3DE3" w:rsidRDefault="0089158F" w:rsidP="00062F23">
            <w:pPr>
              <w:jc w:val="center"/>
              <w:rPr>
                <w:b/>
                <w:sz w:val="20"/>
              </w:rPr>
            </w:pPr>
            <w:r w:rsidRPr="00BD3DE3">
              <w:rPr>
                <w:b/>
                <w:sz w:val="20"/>
              </w:rPr>
              <w:t>(feet)</w:t>
            </w:r>
          </w:p>
        </w:tc>
        <w:tc>
          <w:tcPr>
            <w:tcW w:w="2520" w:type="dxa"/>
            <w:tcBorders>
              <w:bottom w:val="single" w:sz="4" w:space="0" w:color="auto"/>
            </w:tcBorders>
          </w:tcPr>
          <w:p w14:paraId="311D9806" w14:textId="77777777" w:rsidR="0089158F" w:rsidRPr="00BD3DE3" w:rsidRDefault="0089158F" w:rsidP="00062F23">
            <w:pPr>
              <w:jc w:val="center"/>
              <w:rPr>
                <w:b/>
                <w:sz w:val="20"/>
              </w:rPr>
            </w:pPr>
            <w:r w:rsidRPr="00BD3DE3">
              <w:rPr>
                <w:b/>
                <w:sz w:val="20"/>
              </w:rPr>
              <w:t>Underlying Applicable Requirements</w:t>
            </w:r>
          </w:p>
        </w:tc>
      </w:tr>
      <w:tr w:rsidR="0089158F" w14:paraId="53221DD6" w14:textId="77777777" w:rsidTr="00062F23">
        <w:trPr>
          <w:cantSplit/>
        </w:trPr>
        <w:tc>
          <w:tcPr>
            <w:tcW w:w="2880" w:type="dxa"/>
            <w:tcBorders>
              <w:top w:val="single" w:sz="4" w:space="0" w:color="auto"/>
            </w:tcBorders>
          </w:tcPr>
          <w:p w14:paraId="4A235372" w14:textId="0DACC6CF" w:rsidR="0089158F" w:rsidRPr="00C0388E" w:rsidRDefault="00B271EE" w:rsidP="00D601D8">
            <w:pPr>
              <w:numPr>
                <w:ilvl w:val="0"/>
                <w:numId w:val="33"/>
              </w:numPr>
              <w:ind w:left="342" w:hanging="342"/>
              <w:rPr>
                <w:sz w:val="20"/>
              </w:rPr>
            </w:pPr>
            <w:r w:rsidRPr="00280159">
              <w:rPr>
                <w:sz w:val="20"/>
              </w:rPr>
              <w:t>SVBOILER4&amp;5</w:t>
            </w:r>
          </w:p>
        </w:tc>
        <w:tc>
          <w:tcPr>
            <w:tcW w:w="2520" w:type="dxa"/>
            <w:tcBorders>
              <w:top w:val="single" w:sz="4" w:space="0" w:color="auto"/>
            </w:tcBorders>
          </w:tcPr>
          <w:p w14:paraId="48452038" w14:textId="79AE5770" w:rsidR="0089158F" w:rsidRPr="00B271EE" w:rsidRDefault="00B271EE" w:rsidP="00062F23">
            <w:pPr>
              <w:jc w:val="center"/>
              <w:rPr>
                <w:sz w:val="20"/>
                <w:vertAlign w:val="superscript"/>
              </w:rPr>
            </w:pPr>
            <w:r>
              <w:rPr>
                <w:sz w:val="20"/>
              </w:rPr>
              <w:t>48</w:t>
            </w:r>
            <w:r>
              <w:rPr>
                <w:sz w:val="20"/>
                <w:vertAlign w:val="superscript"/>
              </w:rPr>
              <w:t>2</w:t>
            </w:r>
          </w:p>
        </w:tc>
        <w:tc>
          <w:tcPr>
            <w:tcW w:w="2340" w:type="dxa"/>
            <w:tcBorders>
              <w:top w:val="single" w:sz="4" w:space="0" w:color="auto"/>
            </w:tcBorders>
          </w:tcPr>
          <w:p w14:paraId="1EF1DC16" w14:textId="3E99326B" w:rsidR="0089158F" w:rsidRPr="00B271EE" w:rsidRDefault="00B271EE" w:rsidP="00062F23">
            <w:pPr>
              <w:jc w:val="center"/>
              <w:rPr>
                <w:sz w:val="20"/>
                <w:vertAlign w:val="superscript"/>
              </w:rPr>
            </w:pPr>
            <w:r>
              <w:rPr>
                <w:sz w:val="20"/>
              </w:rPr>
              <w:t>141</w:t>
            </w:r>
            <w:r>
              <w:rPr>
                <w:sz w:val="20"/>
                <w:vertAlign w:val="superscript"/>
              </w:rPr>
              <w:t>2</w:t>
            </w:r>
          </w:p>
        </w:tc>
        <w:tc>
          <w:tcPr>
            <w:tcW w:w="2520" w:type="dxa"/>
            <w:tcBorders>
              <w:top w:val="single" w:sz="4" w:space="0" w:color="auto"/>
            </w:tcBorders>
          </w:tcPr>
          <w:p w14:paraId="3F95065E" w14:textId="4A8EAF12" w:rsidR="0089158F" w:rsidRPr="00EF7944" w:rsidRDefault="00B271EE" w:rsidP="00062F23">
            <w:pPr>
              <w:jc w:val="center"/>
              <w:rPr>
                <w:b/>
                <w:sz w:val="20"/>
              </w:rPr>
            </w:pPr>
            <w:r w:rsidRPr="005B2EF1">
              <w:rPr>
                <w:b/>
                <w:sz w:val="20"/>
              </w:rPr>
              <w:t>R 336.1201(3)</w:t>
            </w:r>
          </w:p>
        </w:tc>
      </w:tr>
    </w:tbl>
    <w:p w14:paraId="2A33D923" w14:textId="77777777" w:rsidR="0089158F" w:rsidRPr="0007707C" w:rsidRDefault="0089158F" w:rsidP="00062F23">
      <w:pPr>
        <w:jc w:val="both"/>
        <w:rPr>
          <w:sz w:val="20"/>
        </w:rPr>
      </w:pPr>
    </w:p>
    <w:p w14:paraId="221DE683" w14:textId="77777777" w:rsidR="0089158F" w:rsidRDefault="0089158F" w:rsidP="00062F23">
      <w:pPr>
        <w:jc w:val="both"/>
      </w:pPr>
      <w:r>
        <w:rPr>
          <w:b/>
        </w:rPr>
        <w:t xml:space="preserve">IX.  </w:t>
      </w:r>
      <w:r>
        <w:rPr>
          <w:b/>
          <w:u w:val="single"/>
        </w:rPr>
        <w:t>OTHER REQUIREMENT(S)</w:t>
      </w:r>
    </w:p>
    <w:p w14:paraId="7020FE69" w14:textId="77777777" w:rsidR="0089158F" w:rsidRPr="00FE0AD0" w:rsidRDefault="0089158F" w:rsidP="00062F23">
      <w:pPr>
        <w:jc w:val="both"/>
        <w:rPr>
          <w:sz w:val="20"/>
        </w:rPr>
      </w:pPr>
    </w:p>
    <w:p w14:paraId="3CCD05A5" w14:textId="76AF8612" w:rsidR="0089158F" w:rsidRPr="00B271EE" w:rsidRDefault="00B271EE" w:rsidP="00D601D8">
      <w:pPr>
        <w:numPr>
          <w:ilvl w:val="0"/>
          <w:numId w:val="34"/>
        </w:numPr>
        <w:ind w:left="360"/>
        <w:jc w:val="both"/>
        <w:rPr>
          <w:b/>
          <w:bCs/>
          <w:sz w:val="20"/>
        </w:rPr>
      </w:pPr>
      <w:r w:rsidRPr="00B271EE">
        <w:rPr>
          <w:sz w:val="20"/>
        </w:rPr>
        <w:t>The permittee shall comply with the applicable requirements of 40 CFR Part 63, Subpart DDDDD - National Emission Standards for Major Sources: Industrial, Commercial, and Institutional Boilers and Process Heaters.</w:t>
      </w:r>
      <w:r w:rsidR="007D4ACF" w:rsidRPr="006403E2">
        <w:rPr>
          <w:sz w:val="20"/>
          <w:vertAlign w:val="superscript"/>
        </w:rPr>
        <w:t>1</w:t>
      </w:r>
      <w:r w:rsidRPr="006403E2">
        <w:rPr>
          <w:sz w:val="20"/>
          <w:vertAlign w:val="superscript"/>
        </w:rPr>
        <w:t xml:space="preserve"> </w:t>
      </w:r>
      <w:r w:rsidRPr="006403E2">
        <w:rPr>
          <w:sz w:val="20"/>
        </w:rPr>
        <w:t xml:space="preserve">  </w:t>
      </w:r>
      <w:r w:rsidRPr="00B271EE">
        <w:rPr>
          <w:b/>
          <w:bCs/>
          <w:sz w:val="20"/>
        </w:rPr>
        <w:t>(40 CFR Part 63, Subpart DDDDD)</w:t>
      </w:r>
    </w:p>
    <w:p w14:paraId="205E5C64" w14:textId="77777777" w:rsidR="0089158F" w:rsidRDefault="0089158F" w:rsidP="00062F23">
      <w:pPr>
        <w:jc w:val="both"/>
        <w:rPr>
          <w:sz w:val="20"/>
        </w:rPr>
      </w:pPr>
    </w:p>
    <w:p w14:paraId="5F0B2CD0" w14:textId="77777777" w:rsidR="0089158F" w:rsidRPr="00FE0AD0" w:rsidRDefault="0089158F" w:rsidP="00062F23">
      <w:pPr>
        <w:jc w:val="both"/>
        <w:rPr>
          <w:sz w:val="20"/>
        </w:rPr>
      </w:pPr>
    </w:p>
    <w:p w14:paraId="4AC30227" w14:textId="77777777" w:rsidR="0089158F" w:rsidRPr="00B90185" w:rsidRDefault="0089158F" w:rsidP="00062F23">
      <w:pPr>
        <w:jc w:val="both"/>
        <w:rPr>
          <w:b/>
          <w:sz w:val="20"/>
        </w:rPr>
      </w:pPr>
      <w:r w:rsidRPr="00B90185">
        <w:rPr>
          <w:b/>
          <w:sz w:val="20"/>
          <w:u w:val="single"/>
        </w:rPr>
        <w:t>Footnotes</w:t>
      </w:r>
      <w:r w:rsidRPr="00B90185">
        <w:rPr>
          <w:b/>
          <w:sz w:val="20"/>
        </w:rPr>
        <w:t>:</w:t>
      </w:r>
    </w:p>
    <w:p w14:paraId="36365CCC" w14:textId="77777777" w:rsidR="0089158F" w:rsidRDefault="0089158F" w:rsidP="00062F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92D4A6" w14:textId="77777777" w:rsidR="0089158F" w:rsidRPr="003A4A19" w:rsidRDefault="0089158F" w:rsidP="00062F2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7780E5" w14:textId="60DF37DC" w:rsidR="00E6438C" w:rsidRDefault="00E6438C">
      <w:pPr>
        <w:rPr>
          <w:bCs/>
          <w:iCs/>
          <w:szCs w:val="28"/>
        </w:rPr>
      </w:pPr>
      <w:r>
        <w:rPr>
          <w:bCs/>
          <w:iCs/>
          <w:szCs w:val="28"/>
        </w:rPr>
        <w:br w:type="page"/>
      </w:r>
    </w:p>
    <w:p w14:paraId="6E6EDD3E" w14:textId="77777777" w:rsidR="006403E2" w:rsidRPr="006403E2" w:rsidRDefault="006403E2">
      <w:pPr>
        <w:rPr>
          <w:iCs/>
          <w:sz w:val="20"/>
        </w:rPr>
      </w:pPr>
    </w:p>
    <w:p w14:paraId="4A7AD516" w14:textId="17AC71A9" w:rsidR="0089158F" w:rsidRPr="00347387" w:rsidRDefault="0089158F" w:rsidP="00062F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60046382"/>
      <w:r w:rsidRPr="00347387">
        <w:rPr>
          <w:bCs/>
          <w:iCs/>
          <w:szCs w:val="28"/>
        </w:rPr>
        <w:t>FG</w:t>
      </w:r>
      <w:r w:rsidR="0068175F" w:rsidRPr="0068175F">
        <w:rPr>
          <w:bCs/>
          <w:iCs/>
          <w:szCs w:val="28"/>
        </w:rPr>
        <w:t>-TACONITEMACT</w:t>
      </w:r>
      <w:bookmarkEnd w:id="96"/>
    </w:p>
    <w:p w14:paraId="654D882E" w14:textId="77777777" w:rsidR="0089158F" w:rsidRPr="00EE02F9" w:rsidRDefault="0089158F" w:rsidP="00062F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A6E28B8" w14:textId="77777777" w:rsidR="0089158F" w:rsidRPr="00F30023" w:rsidRDefault="0089158F" w:rsidP="00062F23">
      <w:pPr>
        <w:rPr>
          <w:sz w:val="20"/>
        </w:rPr>
      </w:pPr>
    </w:p>
    <w:p w14:paraId="1F1D1D25" w14:textId="77777777" w:rsidR="0089158F" w:rsidRDefault="0089158F" w:rsidP="00062F23">
      <w:pPr>
        <w:jc w:val="both"/>
        <w:rPr>
          <w:b/>
          <w:u w:val="single"/>
        </w:rPr>
      </w:pPr>
      <w:r>
        <w:rPr>
          <w:b/>
          <w:u w:val="single"/>
        </w:rPr>
        <w:t>DESCRIPTION</w:t>
      </w:r>
    </w:p>
    <w:p w14:paraId="3AF3E969" w14:textId="77777777" w:rsidR="0089158F" w:rsidRPr="00C3424D" w:rsidRDefault="0089158F" w:rsidP="00062F23">
      <w:pPr>
        <w:jc w:val="both"/>
        <w:rPr>
          <w:sz w:val="20"/>
        </w:rPr>
      </w:pPr>
    </w:p>
    <w:p w14:paraId="2EC8D244" w14:textId="4CA33FC2" w:rsidR="00C64650" w:rsidRDefault="00C64650" w:rsidP="00C64650">
      <w:pPr>
        <w:jc w:val="both"/>
        <w:rPr>
          <w:rFonts w:cs="Arial"/>
          <w:sz w:val="20"/>
        </w:rPr>
      </w:pPr>
      <w:r>
        <w:rPr>
          <w:rFonts w:cs="Arial"/>
          <w:sz w:val="20"/>
        </w:rPr>
        <w:t xml:space="preserve">Emission units subject to standards specified in 40 CFR Part 63, Subpart RRRRR, and the National Emission Standards for Hazardous Air Pollutants: </w:t>
      </w:r>
      <w:r w:rsidR="006403E2">
        <w:rPr>
          <w:rFonts w:cs="Arial"/>
          <w:sz w:val="20"/>
        </w:rPr>
        <w:t xml:space="preserve"> </w:t>
      </w:r>
      <w:r>
        <w:rPr>
          <w:rFonts w:cs="Arial"/>
          <w:sz w:val="20"/>
        </w:rPr>
        <w:t>Taconite Iron Ore Processing</w:t>
      </w:r>
      <w:r w:rsidR="000B1ACE">
        <w:rPr>
          <w:rFonts w:cs="Arial"/>
          <w:sz w:val="20"/>
        </w:rPr>
        <w:t>.  Empire Mine only processes magnetite ore.</w:t>
      </w:r>
    </w:p>
    <w:p w14:paraId="661CE883" w14:textId="77777777" w:rsidR="0089158F" w:rsidRPr="00C3424D" w:rsidRDefault="0089158F" w:rsidP="00062F23">
      <w:pPr>
        <w:jc w:val="both"/>
        <w:rPr>
          <w:sz w:val="20"/>
        </w:rPr>
      </w:pPr>
    </w:p>
    <w:p w14:paraId="46E3B19D" w14:textId="1A18A63A" w:rsidR="00C64650" w:rsidRPr="00B03414" w:rsidRDefault="0089158F" w:rsidP="00C64650">
      <w:pPr>
        <w:jc w:val="both"/>
        <w:rPr>
          <w:sz w:val="20"/>
        </w:rPr>
      </w:pPr>
      <w:r w:rsidRPr="00FE0AD0">
        <w:rPr>
          <w:b/>
          <w:sz w:val="20"/>
        </w:rPr>
        <w:t>Emission Unit</w:t>
      </w:r>
      <w:r w:rsidR="005A1835">
        <w:rPr>
          <w:b/>
          <w:sz w:val="20"/>
        </w:rPr>
        <w:t>s</w:t>
      </w:r>
      <w:r>
        <w:rPr>
          <w:b/>
          <w:sz w:val="20"/>
        </w:rPr>
        <w:t>:</w:t>
      </w:r>
      <w:r w:rsidR="00462570">
        <w:rPr>
          <w:sz w:val="20"/>
        </w:rPr>
        <w:t xml:space="preserve">  </w:t>
      </w:r>
      <w:r w:rsidR="00C64650">
        <w:rPr>
          <w:rFonts w:cs="Arial"/>
          <w:sz w:val="20"/>
        </w:rPr>
        <w:t>EU-CRUSHER1, EU-CONVEYOR1, EU-CRUSHER1B, EU-CONVEYOR1B, EU</w:t>
      </w:r>
      <w:r w:rsidR="006403E2">
        <w:rPr>
          <w:rFonts w:cs="Arial"/>
          <w:sz w:val="20"/>
        </w:rPr>
        <w:noBreakHyphen/>
      </w:r>
      <w:r w:rsidR="00C64650">
        <w:rPr>
          <w:rFonts w:cs="Arial"/>
          <w:sz w:val="20"/>
        </w:rPr>
        <w:t>OREFEED</w:t>
      </w:r>
      <w:r w:rsidR="006403E2">
        <w:rPr>
          <w:rFonts w:cs="Arial"/>
          <w:sz w:val="20"/>
        </w:rPr>
        <w:noBreakHyphen/>
      </w:r>
      <w:r w:rsidR="00C64650">
        <w:rPr>
          <w:rFonts w:cs="Arial"/>
          <w:sz w:val="20"/>
        </w:rPr>
        <w:t>LN5, EU-OREFEED-LN9, EU-OREFEED-LN17, EU-OREFEED-LN19, EU-OREFEED-LN21, EUOREFEED-LN22, EU</w:t>
      </w:r>
      <w:r w:rsidR="00462570">
        <w:rPr>
          <w:rFonts w:cs="Arial"/>
          <w:sz w:val="20"/>
        </w:rPr>
        <w:noBreakHyphen/>
      </w:r>
      <w:r w:rsidR="00C64650">
        <w:rPr>
          <w:rFonts w:cs="Arial"/>
          <w:sz w:val="20"/>
        </w:rPr>
        <w:t xml:space="preserve">OREFEED-LN23, EU-OREFEED-LN24, </w:t>
      </w:r>
      <w:r w:rsidR="00C64650">
        <w:rPr>
          <w:sz w:val="20"/>
        </w:rPr>
        <w:t xml:space="preserve">EU-UNIT2-FURNACE, EU-UNIT2-GRATE, </w:t>
      </w:r>
      <w:r w:rsidR="009E4771" w:rsidRPr="008D3B0D">
        <w:rPr>
          <w:rFonts w:cs="Arial"/>
          <w:sz w:val="20"/>
        </w:rPr>
        <w:t>EU-UNIT2-DIS#6</w:t>
      </w:r>
      <w:r w:rsidR="009E4771">
        <w:rPr>
          <w:rFonts w:cs="Arial"/>
          <w:sz w:val="20"/>
        </w:rPr>
        <w:t xml:space="preserve">, </w:t>
      </w:r>
      <w:r w:rsidR="00C64650">
        <w:rPr>
          <w:sz w:val="20"/>
        </w:rPr>
        <w:t xml:space="preserve">EU-UNIT3-FURNACE, </w:t>
      </w:r>
      <w:r w:rsidR="00C64650">
        <w:rPr>
          <w:rFonts w:cs="Arial"/>
          <w:sz w:val="20"/>
        </w:rPr>
        <w:t>EU-UNIT3-GRATE, EU</w:t>
      </w:r>
      <w:r w:rsidR="009E4771">
        <w:rPr>
          <w:rFonts w:cs="Arial"/>
          <w:sz w:val="20"/>
        </w:rPr>
        <w:t>-</w:t>
      </w:r>
      <w:r w:rsidR="00C64650">
        <w:rPr>
          <w:rFonts w:cs="Arial"/>
          <w:sz w:val="20"/>
        </w:rPr>
        <w:t>UNIT3-31-4DIS, EU</w:t>
      </w:r>
      <w:r w:rsidR="006403E2">
        <w:rPr>
          <w:rFonts w:cs="Arial"/>
          <w:sz w:val="20"/>
        </w:rPr>
        <w:noBreakHyphen/>
      </w:r>
      <w:r w:rsidR="00C64650">
        <w:rPr>
          <w:rFonts w:cs="Arial"/>
          <w:sz w:val="20"/>
        </w:rPr>
        <w:t xml:space="preserve">UNIT3-COOLER, EU-UNIT-31-4CON. </w:t>
      </w:r>
      <w:r w:rsidR="00C64650">
        <w:rPr>
          <w:sz w:val="20"/>
        </w:rPr>
        <w:t xml:space="preserve">EU-UNIT4-FURNACE, </w:t>
      </w:r>
      <w:r w:rsidR="00C64650" w:rsidRPr="00246CEA">
        <w:rPr>
          <w:sz w:val="20"/>
        </w:rPr>
        <w:t>EU-UNIT4-</w:t>
      </w:r>
      <w:r w:rsidR="00C64650">
        <w:rPr>
          <w:sz w:val="20"/>
        </w:rPr>
        <w:t>GRATEST, EU</w:t>
      </w:r>
      <w:r w:rsidR="006403E2">
        <w:rPr>
          <w:sz w:val="20"/>
        </w:rPr>
        <w:noBreakHyphen/>
      </w:r>
      <w:r w:rsidR="00C64650">
        <w:rPr>
          <w:sz w:val="20"/>
        </w:rPr>
        <w:t>UNIT4-PAN-CON, EU</w:t>
      </w:r>
      <w:r w:rsidR="006403E2">
        <w:rPr>
          <w:sz w:val="20"/>
        </w:rPr>
        <w:noBreakHyphen/>
      </w:r>
      <w:r w:rsidR="00C64650">
        <w:rPr>
          <w:sz w:val="20"/>
        </w:rPr>
        <w:t>UNIT4-GRATE-F, EU-UNIT4-COOLER, EU-UNIT4-31-5FD, EU-UNIT4-31-5DIS, EU</w:t>
      </w:r>
      <w:r w:rsidR="006403E2">
        <w:rPr>
          <w:sz w:val="20"/>
        </w:rPr>
        <w:noBreakHyphen/>
      </w:r>
      <w:r w:rsidR="00C64650">
        <w:rPr>
          <w:sz w:val="20"/>
        </w:rPr>
        <w:t>UNIT4-32-1DIS</w:t>
      </w:r>
    </w:p>
    <w:p w14:paraId="6482207E" w14:textId="65A004C4" w:rsidR="0089158F" w:rsidRPr="00F30023" w:rsidRDefault="0089158F" w:rsidP="00062F23">
      <w:pPr>
        <w:jc w:val="both"/>
        <w:rPr>
          <w:sz w:val="20"/>
        </w:rPr>
      </w:pPr>
    </w:p>
    <w:p w14:paraId="6F2570E4" w14:textId="77777777" w:rsidR="0089158F" w:rsidRDefault="0089158F" w:rsidP="00062F23">
      <w:pPr>
        <w:jc w:val="both"/>
        <w:rPr>
          <w:b/>
          <w:u w:val="single"/>
        </w:rPr>
      </w:pPr>
      <w:r>
        <w:rPr>
          <w:b/>
          <w:u w:val="single"/>
        </w:rPr>
        <w:t>POLLUTION CONTROL EQUIPMENT</w:t>
      </w:r>
    </w:p>
    <w:p w14:paraId="0A68C2FB" w14:textId="77777777" w:rsidR="0089158F" w:rsidRPr="006403E2" w:rsidRDefault="0089158F" w:rsidP="00062F23">
      <w:pPr>
        <w:jc w:val="both"/>
        <w:rPr>
          <w:sz w:val="20"/>
        </w:rPr>
      </w:pPr>
    </w:p>
    <w:p w14:paraId="5E07532F" w14:textId="43F26F06" w:rsidR="00C64650" w:rsidRDefault="00C64650" w:rsidP="00C64650">
      <w:pPr>
        <w:jc w:val="both"/>
        <w:rPr>
          <w:sz w:val="20"/>
        </w:rPr>
      </w:pPr>
      <w:r>
        <w:rPr>
          <w:sz w:val="20"/>
        </w:rPr>
        <w:t>Ore Crushing and Handling and Finished Pellet Handling emission units are controlled with wet scrubbers.  Indurating Furnace emission units are controlled with dry electrostatic precipitators.</w:t>
      </w:r>
    </w:p>
    <w:p w14:paraId="6931A202" w14:textId="77777777" w:rsidR="00C64650" w:rsidRDefault="00C64650" w:rsidP="00C64650">
      <w:pPr>
        <w:jc w:val="both"/>
        <w:rPr>
          <w:sz w:val="20"/>
        </w:rPr>
      </w:pPr>
    </w:p>
    <w:p w14:paraId="16CC059A" w14:textId="77777777" w:rsidR="0089158F" w:rsidRDefault="0089158F" w:rsidP="00062F23">
      <w:pPr>
        <w:jc w:val="both"/>
        <w:rPr>
          <w:b/>
          <w:u w:val="single"/>
        </w:rPr>
      </w:pPr>
      <w:r>
        <w:rPr>
          <w:b/>
        </w:rPr>
        <w:t xml:space="preserve">I.  </w:t>
      </w:r>
      <w:r>
        <w:rPr>
          <w:b/>
          <w:u w:val="single"/>
        </w:rPr>
        <w:t>EMISSION LIMIT(S)</w:t>
      </w:r>
    </w:p>
    <w:p w14:paraId="2BFFAAEE" w14:textId="77777777" w:rsidR="0089158F" w:rsidRPr="00FE0AD0" w:rsidRDefault="0089158F" w:rsidP="00062F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1694"/>
        <w:gridCol w:w="2250"/>
        <w:gridCol w:w="1530"/>
        <w:gridCol w:w="1720"/>
      </w:tblGrid>
      <w:tr w:rsidR="0089158F" w14:paraId="55927869" w14:textId="77777777" w:rsidTr="006403E2">
        <w:trPr>
          <w:cantSplit/>
          <w:tblHeader/>
        </w:trPr>
        <w:tc>
          <w:tcPr>
            <w:tcW w:w="1520" w:type="dxa"/>
            <w:tcBorders>
              <w:top w:val="single" w:sz="4" w:space="0" w:color="auto"/>
              <w:left w:val="single" w:sz="4" w:space="0" w:color="auto"/>
              <w:bottom w:val="single" w:sz="4" w:space="0" w:color="auto"/>
              <w:right w:val="single" w:sz="4" w:space="0" w:color="auto"/>
            </w:tcBorders>
          </w:tcPr>
          <w:p w14:paraId="0A4D38F7" w14:textId="77777777" w:rsidR="0089158F" w:rsidRPr="00BD3DE3" w:rsidRDefault="0089158F" w:rsidP="00062F23">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4F8F20AA" w14:textId="77777777" w:rsidR="0089158F" w:rsidRPr="00BD3DE3" w:rsidRDefault="0089158F" w:rsidP="00062F23">
            <w:pPr>
              <w:jc w:val="center"/>
              <w:rPr>
                <w:b/>
                <w:sz w:val="20"/>
              </w:rPr>
            </w:pPr>
            <w:r w:rsidRPr="00BD3DE3">
              <w:rPr>
                <w:b/>
                <w:sz w:val="20"/>
              </w:rPr>
              <w:t>Limit</w:t>
            </w:r>
          </w:p>
        </w:tc>
        <w:tc>
          <w:tcPr>
            <w:tcW w:w="1694" w:type="dxa"/>
            <w:tcBorders>
              <w:top w:val="single" w:sz="4" w:space="0" w:color="auto"/>
              <w:left w:val="single" w:sz="4" w:space="0" w:color="auto"/>
              <w:bottom w:val="single" w:sz="4" w:space="0" w:color="auto"/>
              <w:right w:val="single" w:sz="4" w:space="0" w:color="auto"/>
            </w:tcBorders>
          </w:tcPr>
          <w:p w14:paraId="40E4F7CB" w14:textId="77777777" w:rsidR="0089158F" w:rsidRPr="00E12570" w:rsidRDefault="0089158F" w:rsidP="00062F23">
            <w:pPr>
              <w:jc w:val="center"/>
              <w:rPr>
                <w:b/>
                <w:sz w:val="20"/>
              </w:rPr>
            </w:pPr>
            <w:r w:rsidRPr="00FD2BAD">
              <w:rPr>
                <w:b/>
                <w:sz w:val="20"/>
              </w:rPr>
              <w:t>Time Period/Operating Scenario</w:t>
            </w:r>
          </w:p>
        </w:tc>
        <w:tc>
          <w:tcPr>
            <w:tcW w:w="2250" w:type="dxa"/>
            <w:tcBorders>
              <w:top w:val="single" w:sz="4" w:space="0" w:color="auto"/>
              <w:left w:val="single" w:sz="4" w:space="0" w:color="auto"/>
              <w:bottom w:val="single" w:sz="4" w:space="0" w:color="auto"/>
              <w:right w:val="single" w:sz="4" w:space="0" w:color="auto"/>
            </w:tcBorders>
          </w:tcPr>
          <w:p w14:paraId="2B02FF03" w14:textId="77777777" w:rsidR="0089158F" w:rsidRPr="00E12570" w:rsidRDefault="0089158F" w:rsidP="00062F23">
            <w:pPr>
              <w:jc w:val="center"/>
              <w:rPr>
                <w:b/>
                <w:sz w:val="20"/>
              </w:rPr>
            </w:pPr>
            <w:r w:rsidRPr="00E1257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FDEEE2" w14:textId="77777777" w:rsidR="0089158F" w:rsidRDefault="0089158F" w:rsidP="00062F23">
            <w:pPr>
              <w:jc w:val="center"/>
              <w:rPr>
                <w:b/>
                <w:sz w:val="20"/>
              </w:rPr>
            </w:pPr>
            <w:r>
              <w:rPr>
                <w:b/>
                <w:sz w:val="20"/>
              </w:rPr>
              <w:t>Monitoring/</w:t>
            </w:r>
          </w:p>
          <w:p w14:paraId="24C210F2" w14:textId="77777777" w:rsidR="0089158F" w:rsidRPr="00BD3DE3" w:rsidRDefault="0089158F" w:rsidP="00062F23">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410DA46" w14:textId="77777777" w:rsidR="0089158F" w:rsidRPr="00BD3DE3" w:rsidRDefault="0089158F" w:rsidP="00062F23">
            <w:pPr>
              <w:jc w:val="center"/>
              <w:rPr>
                <w:b/>
                <w:sz w:val="20"/>
              </w:rPr>
            </w:pPr>
            <w:r w:rsidRPr="00BD3DE3">
              <w:rPr>
                <w:b/>
                <w:sz w:val="20"/>
              </w:rPr>
              <w:t>Underlying</w:t>
            </w:r>
            <w:r>
              <w:rPr>
                <w:b/>
                <w:sz w:val="20"/>
              </w:rPr>
              <w:t xml:space="preserve"> </w:t>
            </w:r>
            <w:r w:rsidRPr="00BD3DE3">
              <w:rPr>
                <w:b/>
                <w:sz w:val="20"/>
              </w:rPr>
              <w:t>Applicable Requirements</w:t>
            </w:r>
          </w:p>
        </w:tc>
      </w:tr>
      <w:tr w:rsidR="0089158F" w14:paraId="2A979327" w14:textId="77777777" w:rsidTr="006403E2">
        <w:trPr>
          <w:cantSplit/>
        </w:trPr>
        <w:tc>
          <w:tcPr>
            <w:tcW w:w="1520" w:type="dxa"/>
            <w:tcBorders>
              <w:top w:val="single" w:sz="4" w:space="0" w:color="auto"/>
              <w:left w:val="single" w:sz="4" w:space="0" w:color="auto"/>
              <w:bottom w:val="single" w:sz="4" w:space="0" w:color="auto"/>
              <w:right w:val="single" w:sz="4" w:space="0" w:color="auto"/>
            </w:tcBorders>
          </w:tcPr>
          <w:p w14:paraId="6F222AD6" w14:textId="7F784D4F" w:rsidR="0089158F" w:rsidRPr="00095B77" w:rsidRDefault="00DD136E" w:rsidP="00D601D8">
            <w:pPr>
              <w:numPr>
                <w:ilvl w:val="0"/>
                <w:numId w:val="55"/>
              </w:numPr>
              <w:ind w:left="435"/>
              <w:rPr>
                <w:sz w:val="20"/>
              </w:rPr>
            </w:pPr>
            <w:r>
              <w:rPr>
                <w:sz w:val="20"/>
              </w:rPr>
              <w:t>PM</w:t>
            </w:r>
          </w:p>
        </w:tc>
        <w:tc>
          <w:tcPr>
            <w:tcW w:w="1546" w:type="dxa"/>
            <w:tcBorders>
              <w:top w:val="single" w:sz="4" w:space="0" w:color="auto"/>
              <w:left w:val="single" w:sz="4" w:space="0" w:color="auto"/>
              <w:bottom w:val="single" w:sz="4" w:space="0" w:color="auto"/>
              <w:right w:val="single" w:sz="4" w:space="0" w:color="auto"/>
            </w:tcBorders>
          </w:tcPr>
          <w:p w14:paraId="0CD233A7" w14:textId="6059616C" w:rsidR="0089158F" w:rsidRPr="00BD3DE3" w:rsidRDefault="00DD136E" w:rsidP="00062F23">
            <w:pPr>
              <w:jc w:val="center"/>
              <w:rPr>
                <w:sz w:val="20"/>
              </w:rPr>
            </w:pPr>
            <w:r w:rsidRPr="00F62533">
              <w:rPr>
                <w:sz w:val="20"/>
              </w:rPr>
              <w:t xml:space="preserve">0.01 grains per dry standard cubic foot (gr/dscf) </w:t>
            </w:r>
          </w:p>
        </w:tc>
        <w:tc>
          <w:tcPr>
            <w:tcW w:w="1694" w:type="dxa"/>
            <w:tcBorders>
              <w:top w:val="single" w:sz="4" w:space="0" w:color="auto"/>
              <w:left w:val="single" w:sz="4" w:space="0" w:color="auto"/>
              <w:bottom w:val="single" w:sz="4" w:space="0" w:color="auto"/>
              <w:right w:val="single" w:sz="4" w:space="0" w:color="auto"/>
            </w:tcBorders>
          </w:tcPr>
          <w:p w14:paraId="2B601CAE" w14:textId="62496C23" w:rsidR="004776C1" w:rsidRPr="006A5D3B" w:rsidRDefault="00A268D7" w:rsidP="00062F23">
            <w:pPr>
              <w:jc w:val="center"/>
              <w:rPr>
                <w:strike/>
                <w:sz w:val="20"/>
              </w:rPr>
            </w:pPr>
            <w:r w:rsidRPr="004B373F">
              <w:rPr>
                <w:sz w:val="20"/>
              </w:rPr>
              <w:t>Hourly</w:t>
            </w:r>
          </w:p>
          <w:p w14:paraId="77145453" w14:textId="3A2D1397" w:rsidR="0089158F" w:rsidRPr="004B373F" w:rsidRDefault="0089158F" w:rsidP="00062F23">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7FA4996A" w14:textId="77777777" w:rsidR="007C5966" w:rsidRPr="00FD2BAD" w:rsidRDefault="007C5966" w:rsidP="007C5966">
            <w:pPr>
              <w:rPr>
                <w:sz w:val="20"/>
              </w:rPr>
            </w:pPr>
            <w:r w:rsidRPr="00FD2BAD">
              <w:rPr>
                <w:sz w:val="20"/>
              </w:rPr>
              <w:t>Each indurating furnace processing magnetite:</w:t>
            </w:r>
          </w:p>
          <w:p w14:paraId="54712AB9" w14:textId="391BEECA" w:rsidR="00DD136E" w:rsidRPr="00FD2BAD" w:rsidRDefault="00DD136E" w:rsidP="00DD136E">
            <w:pPr>
              <w:rPr>
                <w:sz w:val="20"/>
              </w:rPr>
            </w:pPr>
            <w:r w:rsidRPr="00FD2BAD">
              <w:rPr>
                <w:sz w:val="20"/>
              </w:rPr>
              <w:t>EU-UNIT2-FURNACE</w:t>
            </w:r>
          </w:p>
          <w:p w14:paraId="1480CD8E" w14:textId="77777777" w:rsidR="00DD136E" w:rsidRPr="00FD2BAD" w:rsidRDefault="00DD136E" w:rsidP="00DD136E">
            <w:pPr>
              <w:rPr>
                <w:sz w:val="20"/>
              </w:rPr>
            </w:pPr>
            <w:r w:rsidRPr="00FD2BAD">
              <w:rPr>
                <w:sz w:val="20"/>
              </w:rPr>
              <w:t>EU-UNIT3-FURNACE</w:t>
            </w:r>
          </w:p>
          <w:p w14:paraId="61F3D901" w14:textId="2C5A8BF7" w:rsidR="0089158F" w:rsidRPr="00FD2BAD" w:rsidRDefault="00DD136E" w:rsidP="00DD136E">
            <w:pPr>
              <w:rPr>
                <w:sz w:val="20"/>
              </w:rPr>
            </w:pPr>
            <w:r w:rsidRPr="00FD2BAD">
              <w:rPr>
                <w:sz w:val="20"/>
              </w:rPr>
              <w:t>EU-UNIT4-FURNACE</w:t>
            </w:r>
          </w:p>
        </w:tc>
        <w:tc>
          <w:tcPr>
            <w:tcW w:w="1530" w:type="dxa"/>
            <w:tcBorders>
              <w:top w:val="single" w:sz="4" w:space="0" w:color="auto"/>
              <w:left w:val="single" w:sz="4" w:space="0" w:color="auto"/>
              <w:bottom w:val="single" w:sz="4" w:space="0" w:color="auto"/>
              <w:right w:val="single" w:sz="4" w:space="0" w:color="auto"/>
            </w:tcBorders>
          </w:tcPr>
          <w:p w14:paraId="363DD350" w14:textId="77777777" w:rsidR="0089158F" w:rsidRDefault="00DD136E" w:rsidP="00062F23">
            <w:pPr>
              <w:jc w:val="center"/>
              <w:rPr>
                <w:sz w:val="20"/>
              </w:rPr>
            </w:pPr>
            <w:r>
              <w:rPr>
                <w:sz w:val="20"/>
              </w:rPr>
              <w:t>SC V. 1</w:t>
            </w:r>
          </w:p>
          <w:p w14:paraId="62D8E815" w14:textId="77239AF6" w:rsidR="00DD136E" w:rsidRPr="00BD3DE3" w:rsidRDefault="00DD136E" w:rsidP="00062F23">
            <w:pPr>
              <w:jc w:val="center"/>
              <w:rPr>
                <w:sz w:val="20"/>
              </w:rPr>
            </w:pPr>
            <w:r>
              <w:rPr>
                <w:sz w:val="20"/>
              </w:rPr>
              <w:t>SC VI. 1</w:t>
            </w:r>
          </w:p>
        </w:tc>
        <w:tc>
          <w:tcPr>
            <w:tcW w:w="1720" w:type="dxa"/>
            <w:tcBorders>
              <w:top w:val="single" w:sz="4" w:space="0" w:color="auto"/>
              <w:left w:val="single" w:sz="4" w:space="0" w:color="auto"/>
              <w:bottom w:val="single" w:sz="4" w:space="0" w:color="auto"/>
              <w:right w:val="single" w:sz="4" w:space="0" w:color="auto"/>
            </w:tcBorders>
          </w:tcPr>
          <w:p w14:paraId="1464DED2" w14:textId="77777777" w:rsidR="00DD136E" w:rsidRPr="00FD2BAD" w:rsidRDefault="00DD136E" w:rsidP="00DD136E">
            <w:pPr>
              <w:jc w:val="center"/>
              <w:rPr>
                <w:b/>
                <w:sz w:val="20"/>
              </w:rPr>
            </w:pPr>
            <w:r w:rsidRPr="00FD2BAD">
              <w:rPr>
                <w:b/>
                <w:sz w:val="20"/>
              </w:rPr>
              <w:t>40 CFR 63.9590(a),</w:t>
            </w:r>
          </w:p>
          <w:p w14:paraId="7CC4D1C3" w14:textId="77777777" w:rsidR="00DD136E" w:rsidRPr="00FD2BAD" w:rsidRDefault="00DD136E" w:rsidP="00DD136E">
            <w:pPr>
              <w:jc w:val="center"/>
              <w:rPr>
                <w:b/>
                <w:sz w:val="20"/>
              </w:rPr>
            </w:pPr>
            <w:r w:rsidRPr="00FD2BAD">
              <w:rPr>
                <w:b/>
                <w:sz w:val="20"/>
              </w:rPr>
              <w:t>40 CFR 63.9621(a),</w:t>
            </w:r>
          </w:p>
          <w:p w14:paraId="364C5CF9" w14:textId="4EFAE193" w:rsidR="0089158F" w:rsidRPr="00FD2BAD" w:rsidRDefault="00DD136E" w:rsidP="00DD136E">
            <w:pPr>
              <w:jc w:val="center"/>
              <w:rPr>
                <w:b/>
                <w:sz w:val="20"/>
              </w:rPr>
            </w:pPr>
            <w:r w:rsidRPr="00FD2BAD">
              <w:rPr>
                <w:b/>
                <w:sz w:val="20"/>
              </w:rPr>
              <w:t>40 CFR Part 63, Subpart RRRRR, Table 1</w:t>
            </w:r>
            <w:r w:rsidR="007C5966" w:rsidRPr="00FD2BAD">
              <w:rPr>
                <w:b/>
                <w:sz w:val="20"/>
              </w:rPr>
              <w:t>(3)</w:t>
            </w:r>
          </w:p>
        </w:tc>
      </w:tr>
      <w:tr w:rsidR="00DD136E" w14:paraId="69AC47BF" w14:textId="77777777" w:rsidTr="006403E2">
        <w:trPr>
          <w:cantSplit/>
        </w:trPr>
        <w:tc>
          <w:tcPr>
            <w:tcW w:w="1520" w:type="dxa"/>
            <w:tcBorders>
              <w:top w:val="single" w:sz="4" w:space="0" w:color="auto"/>
              <w:left w:val="single" w:sz="4" w:space="0" w:color="auto"/>
              <w:bottom w:val="single" w:sz="4" w:space="0" w:color="auto"/>
              <w:right w:val="single" w:sz="4" w:space="0" w:color="auto"/>
            </w:tcBorders>
          </w:tcPr>
          <w:p w14:paraId="0D7DD916" w14:textId="4668CD19" w:rsidR="00DD136E" w:rsidRDefault="00DD136E" w:rsidP="00D601D8">
            <w:pPr>
              <w:numPr>
                <w:ilvl w:val="0"/>
                <w:numId w:val="55"/>
              </w:numPr>
              <w:ind w:left="435"/>
              <w:rPr>
                <w:sz w:val="20"/>
              </w:rPr>
            </w:pPr>
            <w:r>
              <w:rPr>
                <w:sz w:val="20"/>
              </w:rPr>
              <w:t>PM</w:t>
            </w:r>
          </w:p>
        </w:tc>
        <w:tc>
          <w:tcPr>
            <w:tcW w:w="1546" w:type="dxa"/>
            <w:tcBorders>
              <w:top w:val="single" w:sz="4" w:space="0" w:color="auto"/>
              <w:left w:val="single" w:sz="4" w:space="0" w:color="auto"/>
              <w:bottom w:val="single" w:sz="4" w:space="0" w:color="auto"/>
              <w:right w:val="single" w:sz="4" w:space="0" w:color="auto"/>
            </w:tcBorders>
          </w:tcPr>
          <w:p w14:paraId="2FFDDE5C" w14:textId="79C7476B" w:rsidR="00DD136E" w:rsidRPr="00BD3DE3" w:rsidRDefault="00DD136E" w:rsidP="00062F23">
            <w:pPr>
              <w:jc w:val="center"/>
              <w:rPr>
                <w:sz w:val="20"/>
              </w:rPr>
            </w:pPr>
            <w:r w:rsidRPr="00DA2BC4">
              <w:rPr>
                <w:rFonts w:cs="Arial"/>
                <w:sz w:val="20"/>
              </w:rPr>
              <w:t>0.008 grains per dry standard cubic foot (gr/dscf).</w:t>
            </w:r>
            <w:r w:rsidRPr="00DA2BC4">
              <w:rPr>
                <w:rFonts w:cs="Arial"/>
                <w:sz w:val="20"/>
                <w:vertAlign w:val="superscript"/>
              </w:rPr>
              <w:t xml:space="preserve"> </w:t>
            </w:r>
          </w:p>
        </w:tc>
        <w:tc>
          <w:tcPr>
            <w:tcW w:w="1694" w:type="dxa"/>
            <w:tcBorders>
              <w:top w:val="single" w:sz="4" w:space="0" w:color="auto"/>
              <w:left w:val="single" w:sz="4" w:space="0" w:color="auto"/>
              <w:bottom w:val="single" w:sz="4" w:space="0" w:color="auto"/>
              <w:right w:val="single" w:sz="4" w:space="0" w:color="auto"/>
            </w:tcBorders>
          </w:tcPr>
          <w:p w14:paraId="39484032" w14:textId="39778B70" w:rsidR="004776C1" w:rsidRPr="004B373F" w:rsidRDefault="00A268D7" w:rsidP="00062F23">
            <w:pPr>
              <w:jc w:val="center"/>
              <w:rPr>
                <w:sz w:val="20"/>
              </w:rPr>
            </w:pPr>
            <w:r w:rsidRPr="004B373F">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7E09F90B" w14:textId="6E5561C4" w:rsidR="007C5966" w:rsidRPr="004B373F" w:rsidRDefault="008930C0" w:rsidP="007C5966">
            <w:pPr>
              <w:autoSpaceDE w:val="0"/>
              <w:autoSpaceDN w:val="0"/>
              <w:adjustRightInd w:val="0"/>
              <w:rPr>
                <w:rFonts w:cs="Arial"/>
                <w:sz w:val="20"/>
              </w:rPr>
            </w:pPr>
            <w:r w:rsidRPr="004B373F">
              <w:rPr>
                <w:rFonts w:cs="Arial"/>
                <w:sz w:val="20"/>
              </w:rPr>
              <w:t>A flow weighted average of a</w:t>
            </w:r>
            <w:r w:rsidR="007C5966" w:rsidRPr="004B373F">
              <w:rPr>
                <w:rFonts w:cs="Arial"/>
                <w:sz w:val="20"/>
              </w:rPr>
              <w:t>ll affected source Ore Crushing and Handling Emission Units:</w:t>
            </w:r>
          </w:p>
          <w:p w14:paraId="7C94CBE4" w14:textId="03045AA8" w:rsidR="00DD136E" w:rsidRPr="004B373F" w:rsidRDefault="00DD136E" w:rsidP="007C5966">
            <w:pPr>
              <w:jc w:val="both"/>
              <w:rPr>
                <w:rFonts w:cs="Arial"/>
                <w:sz w:val="20"/>
              </w:rPr>
            </w:pPr>
            <w:r w:rsidRPr="004B373F">
              <w:rPr>
                <w:rFonts w:cs="Arial"/>
                <w:sz w:val="20"/>
              </w:rPr>
              <w:t>EU-CRUSHER1</w:t>
            </w:r>
          </w:p>
          <w:p w14:paraId="735ED68C" w14:textId="77777777" w:rsidR="00DD136E" w:rsidRPr="004B373F" w:rsidRDefault="00DD136E" w:rsidP="00DD136E">
            <w:pPr>
              <w:jc w:val="both"/>
              <w:rPr>
                <w:rFonts w:cs="Arial"/>
                <w:sz w:val="20"/>
              </w:rPr>
            </w:pPr>
            <w:r w:rsidRPr="004B373F">
              <w:rPr>
                <w:rFonts w:cs="Arial"/>
                <w:sz w:val="20"/>
              </w:rPr>
              <w:t>EU-CONVEYOR1</w:t>
            </w:r>
          </w:p>
          <w:p w14:paraId="1859A848" w14:textId="77777777" w:rsidR="00DD136E" w:rsidRPr="004B373F" w:rsidRDefault="00DD136E" w:rsidP="00DD136E">
            <w:pPr>
              <w:jc w:val="both"/>
              <w:rPr>
                <w:rFonts w:cs="Arial"/>
                <w:sz w:val="20"/>
              </w:rPr>
            </w:pPr>
            <w:r w:rsidRPr="004B373F">
              <w:rPr>
                <w:rFonts w:cs="Arial"/>
                <w:sz w:val="20"/>
              </w:rPr>
              <w:t>EU-CRUSHER1B</w:t>
            </w:r>
          </w:p>
          <w:p w14:paraId="42998987" w14:textId="77777777" w:rsidR="00DD136E" w:rsidRPr="004B373F" w:rsidRDefault="00DD136E" w:rsidP="00DD136E">
            <w:pPr>
              <w:jc w:val="both"/>
              <w:rPr>
                <w:rFonts w:cs="Arial"/>
                <w:sz w:val="20"/>
              </w:rPr>
            </w:pPr>
            <w:r w:rsidRPr="004B373F">
              <w:rPr>
                <w:rFonts w:cs="Arial"/>
                <w:sz w:val="20"/>
              </w:rPr>
              <w:t>EU-CONVEYOR1B</w:t>
            </w:r>
          </w:p>
          <w:p w14:paraId="173DE2CD" w14:textId="77777777" w:rsidR="00DD136E" w:rsidRPr="004B373F" w:rsidRDefault="00DD136E" w:rsidP="00DD136E">
            <w:pPr>
              <w:jc w:val="both"/>
              <w:rPr>
                <w:rFonts w:cs="Arial"/>
                <w:sz w:val="20"/>
              </w:rPr>
            </w:pPr>
            <w:r w:rsidRPr="004B373F">
              <w:rPr>
                <w:rFonts w:cs="Arial"/>
                <w:sz w:val="20"/>
              </w:rPr>
              <w:t>EU-OREFEED-LN5</w:t>
            </w:r>
          </w:p>
          <w:p w14:paraId="3C329562" w14:textId="77777777" w:rsidR="00DD136E" w:rsidRPr="004B373F" w:rsidRDefault="00DD136E" w:rsidP="00DD136E">
            <w:pPr>
              <w:jc w:val="both"/>
              <w:rPr>
                <w:rFonts w:cs="Arial"/>
                <w:sz w:val="20"/>
              </w:rPr>
            </w:pPr>
            <w:r w:rsidRPr="004B373F">
              <w:rPr>
                <w:rFonts w:cs="Arial"/>
                <w:sz w:val="20"/>
              </w:rPr>
              <w:t>EU-OREFEED-LN9</w:t>
            </w:r>
          </w:p>
          <w:p w14:paraId="7B99B24E" w14:textId="77777777" w:rsidR="00DD136E" w:rsidRPr="004B373F" w:rsidRDefault="00DD136E" w:rsidP="00DD136E">
            <w:pPr>
              <w:jc w:val="both"/>
              <w:rPr>
                <w:rFonts w:cs="Arial"/>
                <w:sz w:val="20"/>
              </w:rPr>
            </w:pPr>
            <w:r w:rsidRPr="004B373F">
              <w:rPr>
                <w:rFonts w:cs="Arial"/>
                <w:sz w:val="20"/>
              </w:rPr>
              <w:t>EU-OREFEED-LN17</w:t>
            </w:r>
          </w:p>
          <w:p w14:paraId="525A5525" w14:textId="77777777" w:rsidR="00DD136E" w:rsidRPr="004B373F" w:rsidRDefault="00DD136E" w:rsidP="00DD136E">
            <w:pPr>
              <w:jc w:val="both"/>
              <w:rPr>
                <w:rFonts w:cs="Arial"/>
                <w:sz w:val="20"/>
              </w:rPr>
            </w:pPr>
            <w:r w:rsidRPr="004B373F">
              <w:rPr>
                <w:rFonts w:cs="Arial"/>
                <w:sz w:val="20"/>
              </w:rPr>
              <w:t>EU-OREFEED-LN19</w:t>
            </w:r>
          </w:p>
          <w:p w14:paraId="6E813B30" w14:textId="77777777" w:rsidR="00DD136E" w:rsidRPr="004B373F" w:rsidRDefault="00DD136E" w:rsidP="00DD136E">
            <w:pPr>
              <w:jc w:val="both"/>
              <w:rPr>
                <w:rFonts w:cs="Arial"/>
                <w:sz w:val="20"/>
              </w:rPr>
            </w:pPr>
            <w:r w:rsidRPr="004B373F">
              <w:rPr>
                <w:rFonts w:cs="Arial"/>
                <w:sz w:val="20"/>
              </w:rPr>
              <w:t>EU-OREFEED-LN21</w:t>
            </w:r>
          </w:p>
          <w:p w14:paraId="6EC89CF7" w14:textId="77777777" w:rsidR="00DD136E" w:rsidRPr="004B373F" w:rsidRDefault="00DD136E" w:rsidP="00DD136E">
            <w:pPr>
              <w:jc w:val="both"/>
              <w:rPr>
                <w:rFonts w:cs="Arial"/>
                <w:sz w:val="20"/>
              </w:rPr>
            </w:pPr>
            <w:r w:rsidRPr="004B373F">
              <w:rPr>
                <w:rFonts w:cs="Arial"/>
                <w:sz w:val="20"/>
              </w:rPr>
              <w:t>EU-OREFEED-LN22</w:t>
            </w:r>
          </w:p>
          <w:p w14:paraId="213AABBD" w14:textId="77777777" w:rsidR="00DD136E" w:rsidRPr="004B373F" w:rsidRDefault="00DD136E" w:rsidP="00DD136E">
            <w:pPr>
              <w:jc w:val="both"/>
              <w:rPr>
                <w:rFonts w:cs="Arial"/>
                <w:sz w:val="20"/>
              </w:rPr>
            </w:pPr>
            <w:r w:rsidRPr="004B373F">
              <w:rPr>
                <w:rFonts w:cs="Arial"/>
                <w:sz w:val="20"/>
              </w:rPr>
              <w:t>EU-OREFEED-LN23</w:t>
            </w:r>
          </w:p>
          <w:p w14:paraId="23D390AA" w14:textId="3761AFD6" w:rsidR="00DD136E" w:rsidRPr="004B373F" w:rsidRDefault="00DD136E" w:rsidP="006403E2">
            <w:pPr>
              <w:tabs>
                <w:tab w:val="left" w:pos="180"/>
                <w:tab w:val="center" w:pos="1120"/>
              </w:tabs>
              <w:rPr>
                <w:sz w:val="20"/>
              </w:rPr>
            </w:pPr>
            <w:r w:rsidRPr="004B373F">
              <w:rPr>
                <w:rFonts w:cs="Arial"/>
                <w:sz w:val="20"/>
              </w:rPr>
              <w:t>EU-OREFEED-LN24</w:t>
            </w:r>
          </w:p>
        </w:tc>
        <w:tc>
          <w:tcPr>
            <w:tcW w:w="1530" w:type="dxa"/>
            <w:tcBorders>
              <w:top w:val="single" w:sz="4" w:space="0" w:color="auto"/>
              <w:left w:val="single" w:sz="4" w:space="0" w:color="auto"/>
              <w:bottom w:val="single" w:sz="4" w:space="0" w:color="auto"/>
              <w:right w:val="single" w:sz="4" w:space="0" w:color="auto"/>
            </w:tcBorders>
          </w:tcPr>
          <w:p w14:paraId="4FA088D7" w14:textId="77777777" w:rsidR="00DD136E" w:rsidRDefault="00DD136E" w:rsidP="00062F23">
            <w:pPr>
              <w:jc w:val="center"/>
              <w:rPr>
                <w:sz w:val="20"/>
              </w:rPr>
            </w:pPr>
            <w:r>
              <w:rPr>
                <w:sz w:val="20"/>
              </w:rPr>
              <w:t>SC V. 1</w:t>
            </w:r>
          </w:p>
          <w:p w14:paraId="06617CB7" w14:textId="6D9394DF" w:rsidR="00DD136E" w:rsidRPr="00BD3DE3" w:rsidRDefault="00DD136E" w:rsidP="00062F23">
            <w:pPr>
              <w:jc w:val="center"/>
              <w:rPr>
                <w:sz w:val="20"/>
              </w:rPr>
            </w:pPr>
            <w:r>
              <w:rPr>
                <w:sz w:val="20"/>
              </w:rPr>
              <w:t>SC VI. 2</w:t>
            </w:r>
          </w:p>
        </w:tc>
        <w:tc>
          <w:tcPr>
            <w:tcW w:w="1720" w:type="dxa"/>
            <w:tcBorders>
              <w:top w:val="single" w:sz="4" w:space="0" w:color="auto"/>
              <w:left w:val="single" w:sz="4" w:space="0" w:color="auto"/>
              <w:bottom w:val="single" w:sz="4" w:space="0" w:color="auto"/>
              <w:right w:val="single" w:sz="4" w:space="0" w:color="auto"/>
            </w:tcBorders>
          </w:tcPr>
          <w:p w14:paraId="2D876DFA" w14:textId="77777777" w:rsidR="00DD136E" w:rsidRPr="00FD2BAD" w:rsidRDefault="00DD136E" w:rsidP="00DD136E">
            <w:pPr>
              <w:ind w:left="90"/>
              <w:jc w:val="center"/>
              <w:rPr>
                <w:b/>
                <w:sz w:val="20"/>
              </w:rPr>
            </w:pPr>
            <w:r w:rsidRPr="00FD2BAD">
              <w:rPr>
                <w:b/>
                <w:sz w:val="20"/>
              </w:rPr>
              <w:t>40 CFR 63.9590(a),</w:t>
            </w:r>
          </w:p>
          <w:p w14:paraId="3F92D462" w14:textId="77777777" w:rsidR="00DD136E" w:rsidRPr="00FD2BAD" w:rsidRDefault="00DD136E" w:rsidP="00DD136E">
            <w:pPr>
              <w:ind w:left="90"/>
              <w:jc w:val="center"/>
              <w:rPr>
                <w:b/>
                <w:sz w:val="20"/>
              </w:rPr>
            </w:pPr>
            <w:r w:rsidRPr="00FD2BAD">
              <w:rPr>
                <w:b/>
                <w:sz w:val="20"/>
              </w:rPr>
              <w:t>40 CFR 63.9621(a),</w:t>
            </w:r>
          </w:p>
          <w:p w14:paraId="7EEA85CB" w14:textId="77777777" w:rsidR="00DD136E" w:rsidRPr="00FD2BAD" w:rsidRDefault="00DD136E" w:rsidP="00DD136E">
            <w:pPr>
              <w:ind w:left="90"/>
              <w:jc w:val="center"/>
              <w:rPr>
                <w:b/>
                <w:sz w:val="20"/>
              </w:rPr>
            </w:pPr>
            <w:r w:rsidRPr="00FD2BAD">
              <w:rPr>
                <w:b/>
                <w:sz w:val="20"/>
              </w:rPr>
              <w:t>40 CFR 63.9621(b),</w:t>
            </w:r>
          </w:p>
          <w:p w14:paraId="64FA195F" w14:textId="5E42F246" w:rsidR="00DD136E" w:rsidRPr="00FD2BAD" w:rsidRDefault="00DD136E" w:rsidP="00DD136E">
            <w:pPr>
              <w:jc w:val="center"/>
              <w:rPr>
                <w:b/>
                <w:sz w:val="20"/>
              </w:rPr>
            </w:pPr>
            <w:r w:rsidRPr="00FD2BAD">
              <w:rPr>
                <w:b/>
                <w:sz w:val="20"/>
              </w:rPr>
              <w:t>40 CFR Part 63, Subpart RRRRR, Table 1</w:t>
            </w:r>
            <w:r w:rsidR="007C5966" w:rsidRPr="00FD2BAD">
              <w:rPr>
                <w:b/>
                <w:sz w:val="20"/>
              </w:rPr>
              <w:t>(1)</w:t>
            </w:r>
          </w:p>
        </w:tc>
      </w:tr>
      <w:tr w:rsidR="00DD136E" w14:paraId="53B7F3FA" w14:textId="77777777" w:rsidTr="006403E2">
        <w:trPr>
          <w:cantSplit/>
        </w:trPr>
        <w:tc>
          <w:tcPr>
            <w:tcW w:w="1520" w:type="dxa"/>
            <w:tcBorders>
              <w:top w:val="single" w:sz="4" w:space="0" w:color="auto"/>
              <w:left w:val="single" w:sz="4" w:space="0" w:color="auto"/>
              <w:bottom w:val="single" w:sz="4" w:space="0" w:color="auto"/>
              <w:right w:val="single" w:sz="4" w:space="0" w:color="auto"/>
            </w:tcBorders>
          </w:tcPr>
          <w:p w14:paraId="12B41D64" w14:textId="4D2488EB" w:rsidR="00DD136E" w:rsidRDefault="00DD136E" w:rsidP="00D601D8">
            <w:pPr>
              <w:numPr>
                <w:ilvl w:val="0"/>
                <w:numId w:val="55"/>
              </w:numPr>
              <w:ind w:left="435"/>
              <w:rPr>
                <w:sz w:val="20"/>
              </w:rPr>
            </w:pPr>
            <w:r>
              <w:rPr>
                <w:sz w:val="20"/>
              </w:rPr>
              <w:t>PM</w:t>
            </w:r>
          </w:p>
        </w:tc>
        <w:tc>
          <w:tcPr>
            <w:tcW w:w="1546" w:type="dxa"/>
            <w:tcBorders>
              <w:top w:val="single" w:sz="4" w:space="0" w:color="auto"/>
              <w:left w:val="single" w:sz="4" w:space="0" w:color="auto"/>
              <w:bottom w:val="single" w:sz="4" w:space="0" w:color="auto"/>
              <w:right w:val="single" w:sz="4" w:space="0" w:color="auto"/>
            </w:tcBorders>
          </w:tcPr>
          <w:p w14:paraId="22D83163" w14:textId="37B628D4" w:rsidR="00DD136E" w:rsidRDefault="00DD136E" w:rsidP="00DD136E">
            <w:pPr>
              <w:jc w:val="center"/>
              <w:rPr>
                <w:rFonts w:cs="Arial"/>
                <w:sz w:val="20"/>
              </w:rPr>
            </w:pPr>
            <w:r w:rsidRPr="00DA2BC4">
              <w:rPr>
                <w:rFonts w:cs="Arial"/>
                <w:sz w:val="20"/>
              </w:rPr>
              <w:t>0.008 grains per dry standard cubic foot (gr/dscf).</w:t>
            </w:r>
            <w:r w:rsidRPr="00DA2BC4">
              <w:rPr>
                <w:rFonts w:cs="Arial"/>
                <w:sz w:val="20"/>
                <w:vertAlign w:val="superscript"/>
              </w:rPr>
              <w:t xml:space="preserve"> </w:t>
            </w:r>
          </w:p>
        </w:tc>
        <w:tc>
          <w:tcPr>
            <w:tcW w:w="1694" w:type="dxa"/>
            <w:tcBorders>
              <w:top w:val="single" w:sz="4" w:space="0" w:color="auto"/>
              <w:left w:val="single" w:sz="4" w:space="0" w:color="auto"/>
              <w:bottom w:val="single" w:sz="4" w:space="0" w:color="auto"/>
              <w:right w:val="single" w:sz="4" w:space="0" w:color="auto"/>
            </w:tcBorders>
          </w:tcPr>
          <w:p w14:paraId="5AEB754F" w14:textId="13B7EB4C" w:rsidR="004776C1" w:rsidRPr="004B373F" w:rsidRDefault="00A268D7" w:rsidP="00DD136E">
            <w:pPr>
              <w:jc w:val="center"/>
              <w:rPr>
                <w:rFonts w:cs="Arial"/>
                <w:sz w:val="20"/>
              </w:rPr>
            </w:pPr>
            <w:r w:rsidRPr="004B373F">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13C817BD" w14:textId="00E891C6" w:rsidR="007C5966" w:rsidRPr="00FD2BAD" w:rsidRDefault="007C5966" w:rsidP="007C5966">
            <w:pPr>
              <w:autoSpaceDE w:val="0"/>
              <w:autoSpaceDN w:val="0"/>
              <w:adjustRightInd w:val="0"/>
              <w:rPr>
                <w:rFonts w:cs="Arial"/>
                <w:sz w:val="20"/>
              </w:rPr>
            </w:pPr>
            <w:r w:rsidRPr="004B373F">
              <w:rPr>
                <w:rFonts w:cs="Arial"/>
                <w:sz w:val="20"/>
              </w:rPr>
              <w:t>A</w:t>
            </w:r>
            <w:r w:rsidR="008930C0" w:rsidRPr="004B373F">
              <w:rPr>
                <w:rFonts w:cs="Arial"/>
                <w:sz w:val="20"/>
              </w:rPr>
              <w:t xml:space="preserve"> flow weighted average of a</w:t>
            </w:r>
            <w:r w:rsidRPr="004B373F">
              <w:rPr>
                <w:rFonts w:cs="Arial"/>
                <w:sz w:val="20"/>
              </w:rPr>
              <w:t xml:space="preserve">ll </w:t>
            </w:r>
            <w:r w:rsidRPr="00FD2BAD">
              <w:rPr>
                <w:rFonts w:cs="Arial"/>
                <w:sz w:val="20"/>
              </w:rPr>
              <w:t>affected Finished Pellet Handling emission units:</w:t>
            </w:r>
          </w:p>
          <w:p w14:paraId="41FE0F4F" w14:textId="3B219E71" w:rsidR="00DD136E" w:rsidRPr="00FD2BAD" w:rsidRDefault="00DD136E" w:rsidP="007C5966">
            <w:pPr>
              <w:jc w:val="both"/>
              <w:rPr>
                <w:rFonts w:cs="Arial"/>
                <w:sz w:val="20"/>
              </w:rPr>
            </w:pPr>
            <w:r w:rsidRPr="00FD2BAD">
              <w:rPr>
                <w:rFonts w:cs="Arial"/>
                <w:sz w:val="20"/>
              </w:rPr>
              <w:t>EU-UNIT2-GRATE</w:t>
            </w:r>
          </w:p>
          <w:p w14:paraId="5136D8D5" w14:textId="77777777" w:rsidR="00DD136E" w:rsidRPr="00FD2BAD" w:rsidRDefault="00DD136E" w:rsidP="00DD136E">
            <w:pPr>
              <w:jc w:val="both"/>
              <w:rPr>
                <w:rFonts w:cs="Arial"/>
                <w:sz w:val="20"/>
              </w:rPr>
            </w:pPr>
            <w:r w:rsidRPr="00FD2BAD">
              <w:rPr>
                <w:rFonts w:cs="Arial"/>
                <w:sz w:val="20"/>
              </w:rPr>
              <w:t>EU-UNIT3-GRATE</w:t>
            </w:r>
          </w:p>
          <w:p w14:paraId="4029563F" w14:textId="77777777" w:rsidR="00DD136E" w:rsidRPr="00FD2BAD" w:rsidRDefault="00DD136E" w:rsidP="00DD136E">
            <w:pPr>
              <w:jc w:val="both"/>
              <w:rPr>
                <w:rFonts w:cs="Arial"/>
                <w:sz w:val="20"/>
              </w:rPr>
            </w:pPr>
            <w:r w:rsidRPr="00FD2BAD">
              <w:rPr>
                <w:rFonts w:cs="Arial"/>
                <w:sz w:val="20"/>
              </w:rPr>
              <w:t>EU-UNIT3-31-4DIS</w:t>
            </w:r>
          </w:p>
          <w:p w14:paraId="0CDE73D3" w14:textId="77777777" w:rsidR="00DD136E" w:rsidRPr="00FD2BAD" w:rsidRDefault="00DD136E" w:rsidP="00DD136E">
            <w:pPr>
              <w:jc w:val="both"/>
              <w:rPr>
                <w:rFonts w:cs="Arial"/>
                <w:sz w:val="20"/>
              </w:rPr>
            </w:pPr>
            <w:r w:rsidRPr="00FD2BAD">
              <w:rPr>
                <w:rFonts w:cs="Arial"/>
                <w:sz w:val="20"/>
              </w:rPr>
              <w:t>EU-UNIT3-COOLER</w:t>
            </w:r>
          </w:p>
          <w:p w14:paraId="4D0E1D53" w14:textId="77777777" w:rsidR="00DD136E" w:rsidRPr="00FD2BAD" w:rsidRDefault="00DD136E" w:rsidP="00DD136E">
            <w:pPr>
              <w:jc w:val="both"/>
              <w:rPr>
                <w:rFonts w:cs="Arial"/>
                <w:sz w:val="20"/>
              </w:rPr>
            </w:pPr>
            <w:r w:rsidRPr="00FD2BAD">
              <w:rPr>
                <w:rFonts w:cs="Arial"/>
                <w:sz w:val="20"/>
              </w:rPr>
              <w:t>EU-UNIT3-31-4CON</w:t>
            </w:r>
          </w:p>
          <w:p w14:paraId="3187D16B" w14:textId="77777777" w:rsidR="00DD136E" w:rsidRPr="00FD2BAD" w:rsidRDefault="00DD136E" w:rsidP="00DD136E">
            <w:pPr>
              <w:ind w:left="1800" w:hanging="1800"/>
              <w:jc w:val="both"/>
              <w:rPr>
                <w:sz w:val="20"/>
              </w:rPr>
            </w:pPr>
            <w:r w:rsidRPr="00FD2BAD">
              <w:rPr>
                <w:sz w:val="20"/>
              </w:rPr>
              <w:t>EU-UNIT4-GRATEST</w:t>
            </w:r>
          </w:p>
          <w:p w14:paraId="4279CEA9" w14:textId="77777777" w:rsidR="00DD136E" w:rsidRPr="00FD2BAD" w:rsidRDefault="00DD136E" w:rsidP="00DD136E">
            <w:pPr>
              <w:ind w:left="1800" w:hanging="1800"/>
              <w:jc w:val="both"/>
              <w:rPr>
                <w:sz w:val="20"/>
              </w:rPr>
            </w:pPr>
            <w:r w:rsidRPr="00FD2BAD">
              <w:rPr>
                <w:sz w:val="20"/>
              </w:rPr>
              <w:t>EU-UNIT4-PAN-CON</w:t>
            </w:r>
          </w:p>
          <w:p w14:paraId="55FA0C99" w14:textId="77777777" w:rsidR="00DD136E" w:rsidRPr="00FD2BAD" w:rsidRDefault="00DD136E" w:rsidP="00DD136E">
            <w:pPr>
              <w:ind w:left="1800" w:hanging="1800"/>
              <w:jc w:val="both"/>
              <w:rPr>
                <w:sz w:val="20"/>
              </w:rPr>
            </w:pPr>
            <w:r w:rsidRPr="00FD2BAD">
              <w:rPr>
                <w:sz w:val="20"/>
              </w:rPr>
              <w:t>EU-UNIT4-GRATE-F</w:t>
            </w:r>
          </w:p>
          <w:p w14:paraId="74C2364D" w14:textId="77777777" w:rsidR="00DD136E" w:rsidRPr="00FD2BAD" w:rsidRDefault="00DD136E" w:rsidP="00DD136E">
            <w:pPr>
              <w:ind w:left="1800" w:hanging="1800"/>
              <w:jc w:val="both"/>
              <w:rPr>
                <w:sz w:val="20"/>
              </w:rPr>
            </w:pPr>
            <w:r w:rsidRPr="00FD2BAD">
              <w:rPr>
                <w:sz w:val="20"/>
              </w:rPr>
              <w:t>EU-UNIT4-COOLER</w:t>
            </w:r>
          </w:p>
          <w:p w14:paraId="59AA1751" w14:textId="77777777" w:rsidR="00DD136E" w:rsidRPr="00FD2BAD" w:rsidRDefault="00DD136E" w:rsidP="00DD136E">
            <w:pPr>
              <w:ind w:left="1800" w:hanging="1800"/>
              <w:jc w:val="both"/>
              <w:rPr>
                <w:sz w:val="20"/>
              </w:rPr>
            </w:pPr>
            <w:r w:rsidRPr="00FD2BAD">
              <w:rPr>
                <w:sz w:val="20"/>
              </w:rPr>
              <w:t>EU-UNIT4-31-5FD</w:t>
            </w:r>
          </w:p>
          <w:p w14:paraId="6D4D5544" w14:textId="77777777" w:rsidR="00DD136E" w:rsidRPr="00FD2BAD" w:rsidRDefault="00DD136E" w:rsidP="00DD136E">
            <w:pPr>
              <w:ind w:left="1800" w:hanging="1800"/>
              <w:jc w:val="both"/>
              <w:rPr>
                <w:sz w:val="20"/>
              </w:rPr>
            </w:pPr>
            <w:r w:rsidRPr="00FD2BAD">
              <w:rPr>
                <w:sz w:val="20"/>
              </w:rPr>
              <w:t>EU-UNIT4-31-5DIS</w:t>
            </w:r>
          </w:p>
          <w:p w14:paraId="16004971" w14:textId="4ACCFF8C" w:rsidR="00DD136E" w:rsidRPr="00FD2BAD" w:rsidRDefault="00DD136E" w:rsidP="00DD136E">
            <w:pPr>
              <w:jc w:val="both"/>
              <w:rPr>
                <w:rFonts w:cs="Arial"/>
                <w:sz w:val="20"/>
              </w:rPr>
            </w:pPr>
            <w:r w:rsidRPr="00FD2BAD">
              <w:rPr>
                <w:sz w:val="20"/>
              </w:rPr>
              <w:t>EU-UNIT4-32-1DIS</w:t>
            </w:r>
          </w:p>
        </w:tc>
        <w:tc>
          <w:tcPr>
            <w:tcW w:w="1530" w:type="dxa"/>
            <w:tcBorders>
              <w:top w:val="single" w:sz="4" w:space="0" w:color="auto"/>
              <w:left w:val="single" w:sz="4" w:space="0" w:color="auto"/>
              <w:bottom w:val="single" w:sz="4" w:space="0" w:color="auto"/>
              <w:right w:val="single" w:sz="4" w:space="0" w:color="auto"/>
            </w:tcBorders>
          </w:tcPr>
          <w:p w14:paraId="701250F0" w14:textId="77777777" w:rsidR="00DD136E" w:rsidRPr="00FD2BAD" w:rsidRDefault="00DD136E" w:rsidP="00DD136E">
            <w:pPr>
              <w:jc w:val="center"/>
              <w:rPr>
                <w:sz w:val="20"/>
              </w:rPr>
            </w:pPr>
            <w:r w:rsidRPr="00FD2BAD">
              <w:rPr>
                <w:sz w:val="20"/>
              </w:rPr>
              <w:t>SC V.1</w:t>
            </w:r>
          </w:p>
          <w:p w14:paraId="240E438D" w14:textId="21EC4C60" w:rsidR="00DD136E" w:rsidRPr="00FD2BAD" w:rsidRDefault="00DD136E" w:rsidP="00DD136E">
            <w:pPr>
              <w:jc w:val="center"/>
              <w:rPr>
                <w:sz w:val="20"/>
              </w:rPr>
            </w:pPr>
            <w:r w:rsidRPr="00FD2BAD">
              <w:rPr>
                <w:sz w:val="20"/>
              </w:rPr>
              <w:t>SC VI. 2</w:t>
            </w:r>
          </w:p>
        </w:tc>
        <w:tc>
          <w:tcPr>
            <w:tcW w:w="1720" w:type="dxa"/>
            <w:tcBorders>
              <w:top w:val="single" w:sz="4" w:space="0" w:color="auto"/>
              <w:left w:val="single" w:sz="4" w:space="0" w:color="auto"/>
              <w:bottom w:val="single" w:sz="4" w:space="0" w:color="auto"/>
              <w:right w:val="single" w:sz="4" w:space="0" w:color="auto"/>
            </w:tcBorders>
          </w:tcPr>
          <w:p w14:paraId="0669B01C" w14:textId="77777777" w:rsidR="00DD136E" w:rsidRPr="00FD2BAD" w:rsidRDefault="00DD136E" w:rsidP="00DD136E">
            <w:pPr>
              <w:ind w:left="90"/>
              <w:jc w:val="center"/>
              <w:rPr>
                <w:b/>
                <w:sz w:val="20"/>
              </w:rPr>
            </w:pPr>
            <w:r w:rsidRPr="00FD2BAD">
              <w:rPr>
                <w:b/>
                <w:sz w:val="20"/>
              </w:rPr>
              <w:t>40 CFR 63.9590(a),</w:t>
            </w:r>
          </w:p>
          <w:p w14:paraId="1F95E3E3" w14:textId="77777777" w:rsidR="00DD136E" w:rsidRPr="00FD2BAD" w:rsidRDefault="00DD136E" w:rsidP="00DD136E">
            <w:pPr>
              <w:ind w:left="90"/>
              <w:jc w:val="center"/>
              <w:rPr>
                <w:b/>
                <w:sz w:val="20"/>
              </w:rPr>
            </w:pPr>
            <w:r w:rsidRPr="00FD2BAD">
              <w:rPr>
                <w:b/>
                <w:sz w:val="20"/>
              </w:rPr>
              <w:t>40 CFR 63.9621(a),</w:t>
            </w:r>
          </w:p>
          <w:p w14:paraId="54543A67" w14:textId="77777777" w:rsidR="00DD136E" w:rsidRPr="00FD2BAD" w:rsidRDefault="00DD136E" w:rsidP="00DD136E">
            <w:pPr>
              <w:ind w:left="90"/>
              <w:jc w:val="center"/>
              <w:rPr>
                <w:b/>
                <w:sz w:val="20"/>
              </w:rPr>
            </w:pPr>
            <w:r w:rsidRPr="00FD2BAD">
              <w:rPr>
                <w:b/>
                <w:sz w:val="20"/>
              </w:rPr>
              <w:t>40 CFR 63.9621(b),</w:t>
            </w:r>
          </w:p>
          <w:p w14:paraId="52424759" w14:textId="65BB7CD2" w:rsidR="00DD136E" w:rsidRPr="00FD2BAD" w:rsidRDefault="00DD136E" w:rsidP="00DD136E">
            <w:pPr>
              <w:ind w:left="90"/>
              <w:jc w:val="center"/>
              <w:rPr>
                <w:b/>
                <w:sz w:val="20"/>
              </w:rPr>
            </w:pPr>
            <w:r w:rsidRPr="00FD2BAD">
              <w:rPr>
                <w:b/>
                <w:sz w:val="20"/>
              </w:rPr>
              <w:t>40 CFR Part 63 Subpart RRRRR, Table 1</w:t>
            </w:r>
            <w:r w:rsidR="007C5966" w:rsidRPr="00FD2BAD">
              <w:rPr>
                <w:b/>
                <w:sz w:val="20"/>
              </w:rPr>
              <w:t>(5)</w:t>
            </w:r>
          </w:p>
        </w:tc>
      </w:tr>
    </w:tbl>
    <w:p w14:paraId="7EAD6291" w14:textId="77777777" w:rsidR="0089158F" w:rsidRPr="0007707C" w:rsidRDefault="0089158F" w:rsidP="00062F23">
      <w:pPr>
        <w:jc w:val="both"/>
        <w:rPr>
          <w:sz w:val="20"/>
        </w:rPr>
      </w:pPr>
    </w:p>
    <w:p w14:paraId="5CAB413F" w14:textId="77777777" w:rsidR="0089158F" w:rsidRDefault="0089158F" w:rsidP="00062F23">
      <w:pPr>
        <w:jc w:val="both"/>
        <w:rPr>
          <w:b/>
          <w:u w:val="single"/>
        </w:rPr>
      </w:pPr>
      <w:r>
        <w:rPr>
          <w:b/>
        </w:rPr>
        <w:t xml:space="preserve">II.  </w:t>
      </w:r>
      <w:r>
        <w:rPr>
          <w:b/>
          <w:u w:val="single"/>
        </w:rPr>
        <w:t>MATERIAL LIMIT(S)</w:t>
      </w:r>
    </w:p>
    <w:p w14:paraId="30F2EF5F" w14:textId="77777777" w:rsidR="0089158F" w:rsidRPr="00FE0AD0" w:rsidRDefault="0089158F" w:rsidP="00062F23">
      <w:pPr>
        <w:jc w:val="both"/>
        <w:rPr>
          <w:sz w:val="20"/>
        </w:rPr>
      </w:pPr>
    </w:p>
    <w:p w14:paraId="6D8CC1EE" w14:textId="6F81809F" w:rsidR="0089158F" w:rsidRPr="00CA2D32" w:rsidRDefault="00CA2D32" w:rsidP="00062F23">
      <w:pPr>
        <w:jc w:val="both"/>
        <w:rPr>
          <w:bCs/>
          <w:sz w:val="20"/>
        </w:rPr>
      </w:pPr>
      <w:r w:rsidRPr="00CA2D32">
        <w:rPr>
          <w:bCs/>
          <w:sz w:val="20"/>
        </w:rPr>
        <w:t>NA</w:t>
      </w:r>
    </w:p>
    <w:p w14:paraId="4BF8CC4F" w14:textId="77777777" w:rsidR="0089158F" w:rsidRPr="0007707C" w:rsidRDefault="0089158F" w:rsidP="00062F23">
      <w:pPr>
        <w:jc w:val="both"/>
        <w:rPr>
          <w:sz w:val="20"/>
        </w:rPr>
      </w:pPr>
    </w:p>
    <w:p w14:paraId="22C2CE7D" w14:textId="77777777" w:rsidR="0089158F" w:rsidRDefault="0089158F" w:rsidP="00062F23">
      <w:pPr>
        <w:jc w:val="both"/>
        <w:rPr>
          <w:b/>
          <w:u w:val="single"/>
        </w:rPr>
      </w:pPr>
      <w:r>
        <w:rPr>
          <w:b/>
        </w:rPr>
        <w:t xml:space="preserve">III.  </w:t>
      </w:r>
      <w:r>
        <w:rPr>
          <w:b/>
          <w:u w:val="single"/>
        </w:rPr>
        <w:t>PROCESS/OPERATIONAL RESTRICTION(S)</w:t>
      </w:r>
      <w:r w:rsidDel="001C614B">
        <w:rPr>
          <w:b/>
          <w:u w:val="single"/>
        </w:rPr>
        <w:t xml:space="preserve"> </w:t>
      </w:r>
    </w:p>
    <w:p w14:paraId="26785872" w14:textId="77777777" w:rsidR="0089158F" w:rsidRPr="00FB6071" w:rsidRDefault="0089158F" w:rsidP="00062F23">
      <w:pPr>
        <w:jc w:val="both"/>
        <w:rPr>
          <w:sz w:val="20"/>
        </w:rPr>
      </w:pPr>
    </w:p>
    <w:p w14:paraId="0768D7E8" w14:textId="77777777" w:rsidR="00CA2D32" w:rsidRPr="00190842" w:rsidRDefault="00CA2D32" w:rsidP="00CA2D32">
      <w:pPr>
        <w:pStyle w:val="BodyText"/>
        <w:spacing w:after="0"/>
        <w:ind w:left="360" w:right="-36" w:hanging="360"/>
        <w:jc w:val="both"/>
        <w:rPr>
          <w:sz w:val="20"/>
        </w:rPr>
      </w:pPr>
      <w:r w:rsidRPr="007150AD">
        <w:rPr>
          <w:sz w:val="20"/>
        </w:rPr>
        <w:t>1.</w:t>
      </w:r>
      <w:r w:rsidRPr="00190842">
        <w:rPr>
          <w:sz w:val="20"/>
        </w:rPr>
        <w:tab/>
      </w:r>
      <w:r w:rsidRPr="007150AD">
        <w:rPr>
          <w:sz w:val="20"/>
        </w:rPr>
        <w:t>The permitte</w:t>
      </w:r>
      <w:r>
        <w:rPr>
          <w:sz w:val="20"/>
        </w:rPr>
        <w:t>e</w:t>
      </w:r>
      <w:r w:rsidRPr="007150AD">
        <w:rPr>
          <w:sz w:val="20"/>
        </w:rPr>
        <w:t xml:space="preserve"> shall operate and maintain the affected sources, including air pollution control and monitoring equipment, in a manner consistent with good air pollution control practices for minimizing emissions at least to the levels required by 40 CFR </w:t>
      </w:r>
      <w:r>
        <w:rPr>
          <w:sz w:val="20"/>
        </w:rPr>
        <w:t xml:space="preserve">Part </w:t>
      </w:r>
      <w:r w:rsidRPr="007150AD">
        <w:rPr>
          <w:sz w:val="20"/>
        </w:rPr>
        <w:t>63</w:t>
      </w:r>
      <w:r>
        <w:rPr>
          <w:sz w:val="20"/>
        </w:rPr>
        <w:t>,</w:t>
      </w:r>
      <w:r w:rsidRPr="007150AD">
        <w:rPr>
          <w:sz w:val="20"/>
        </w:rPr>
        <w:t xml:space="preserve"> Subpart RRRRR.  </w:t>
      </w:r>
      <w:r w:rsidRPr="007150AD">
        <w:rPr>
          <w:b/>
          <w:sz w:val="20"/>
        </w:rPr>
        <w:t>(40 CFR 63.9600(a))</w:t>
      </w:r>
    </w:p>
    <w:p w14:paraId="5C2F82DF" w14:textId="77777777" w:rsidR="00CA2D32" w:rsidRPr="007150AD" w:rsidRDefault="00CA2D32" w:rsidP="00CA2D32">
      <w:pPr>
        <w:pStyle w:val="BodyText"/>
        <w:spacing w:after="0"/>
        <w:ind w:left="360" w:right="-36" w:hanging="360"/>
        <w:jc w:val="both"/>
        <w:rPr>
          <w:sz w:val="20"/>
          <w:highlight w:val="yellow"/>
        </w:rPr>
      </w:pPr>
    </w:p>
    <w:p w14:paraId="25BC8991" w14:textId="41A99627" w:rsidR="00CA2D32" w:rsidRPr="00196289" w:rsidRDefault="00CA2D32" w:rsidP="00CA2D32">
      <w:pPr>
        <w:pStyle w:val="BodyText"/>
        <w:spacing w:after="0"/>
        <w:ind w:left="360" w:right="-36" w:hanging="360"/>
        <w:jc w:val="both"/>
        <w:rPr>
          <w:sz w:val="20"/>
        </w:rPr>
      </w:pPr>
      <w:r w:rsidRPr="007150AD">
        <w:rPr>
          <w:sz w:val="20"/>
        </w:rPr>
        <w:t>2.</w:t>
      </w:r>
      <w:r w:rsidRPr="00196289">
        <w:rPr>
          <w:sz w:val="20"/>
        </w:rPr>
        <w:tab/>
      </w:r>
      <w:r w:rsidRPr="007150AD">
        <w:rPr>
          <w:sz w:val="20"/>
        </w:rPr>
        <w:t xml:space="preserve">For each wet scrubber </w:t>
      </w:r>
      <w:r>
        <w:rPr>
          <w:sz w:val="20"/>
        </w:rPr>
        <w:t>applied to meet any</w:t>
      </w:r>
      <w:r w:rsidRPr="007150AD">
        <w:rPr>
          <w:sz w:val="20"/>
        </w:rPr>
        <w:t xml:space="preserve"> </w:t>
      </w:r>
      <w:r w:rsidR="005E7AB8">
        <w:rPr>
          <w:sz w:val="20"/>
        </w:rPr>
        <w:t>PM</w:t>
      </w:r>
      <w:r w:rsidRPr="007150AD">
        <w:rPr>
          <w:sz w:val="20"/>
        </w:rPr>
        <w:t xml:space="preserve"> emission limit in Table 1 of 40 CFR </w:t>
      </w:r>
      <w:r>
        <w:rPr>
          <w:sz w:val="20"/>
        </w:rPr>
        <w:t xml:space="preserve">Part </w:t>
      </w:r>
      <w:r w:rsidRPr="007150AD">
        <w:rPr>
          <w:sz w:val="20"/>
        </w:rPr>
        <w:t>63</w:t>
      </w:r>
      <w:r>
        <w:rPr>
          <w:sz w:val="20"/>
        </w:rPr>
        <w:t>,</w:t>
      </w:r>
      <w:r w:rsidRPr="007150AD">
        <w:rPr>
          <w:sz w:val="20"/>
        </w:rPr>
        <w:t xml:space="preserve"> Subpart RRRRR, the permittee must maintain the daily average pressure drop and daily average scrubber water flow rate at or above the minimum levels established during an initial or subsequent performance test</w:t>
      </w:r>
      <w:r>
        <w:rPr>
          <w:sz w:val="20"/>
        </w:rPr>
        <w:t>.</w:t>
      </w:r>
      <w:r w:rsidRPr="007150AD">
        <w:rPr>
          <w:sz w:val="20"/>
        </w:rPr>
        <w:t xml:space="preserve"> </w:t>
      </w:r>
      <w:r>
        <w:rPr>
          <w:sz w:val="20"/>
        </w:rPr>
        <w:t xml:space="preserve"> </w:t>
      </w:r>
      <w:r w:rsidRPr="007150AD">
        <w:rPr>
          <w:sz w:val="20"/>
        </w:rPr>
        <w:t xml:space="preserve">If the daily average pressure drop or water flow rate is below the established operating limits, the permittee must follow the corrective action procedures </w:t>
      </w:r>
      <w:r>
        <w:rPr>
          <w:sz w:val="20"/>
        </w:rPr>
        <w:t xml:space="preserve">specified </w:t>
      </w:r>
      <w:r w:rsidRPr="007150AD">
        <w:rPr>
          <w:sz w:val="20"/>
        </w:rPr>
        <w:t xml:space="preserve">in Condition 4 of this section.  </w:t>
      </w:r>
      <w:r w:rsidRPr="007150AD">
        <w:rPr>
          <w:b/>
          <w:sz w:val="20"/>
        </w:rPr>
        <w:t>(40 CFR 63.9590(b)(1), 40 CFR 63.9622(a), 40 CFR 63.9622(f), 40 CFR 63.9634(e))</w:t>
      </w:r>
    </w:p>
    <w:p w14:paraId="4CF65060" w14:textId="77777777" w:rsidR="00CA2D32" w:rsidRPr="007150AD" w:rsidRDefault="00CA2D32" w:rsidP="00CA2D32">
      <w:pPr>
        <w:pStyle w:val="BodyText"/>
        <w:spacing w:after="0"/>
        <w:ind w:left="360" w:right="-36" w:hanging="360"/>
        <w:jc w:val="both"/>
        <w:rPr>
          <w:sz w:val="20"/>
          <w:highlight w:val="yellow"/>
        </w:rPr>
      </w:pPr>
    </w:p>
    <w:p w14:paraId="3259E271" w14:textId="27FF2F68" w:rsidR="00CA2D32" w:rsidRPr="007150AD" w:rsidRDefault="00CA2D32" w:rsidP="006403E2">
      <w:pPr>
        <w:pStyle w:val="BodyText"/>
        <w:spacing w:after="0"/>
        <w:ind w:left="360" w:right="-43" w:hanging="360"/>
        <w:jc w:val="both"/>
        <w:rPr>
          <w:sz w:val="20"/>
          <w:highlight w:val="yellow"/>
        </w:rPr>
      </w:pPr>
      <w:r w:rsidRPr="007150AD">
        <w:rPr>
          <w:sz w:val="20"/>
        </w:rPr>
        <w:t>3.</w:t>
      </w:r>
      <w:r w:rsidRPr="00807D52">
        <w:rPr>
          <w:sz w:val="20"/>
        </w:rPr>
        <w:tab/>
      </w:r>
      <w:r w:rsidRPr="007150AD">
        <w:rPr>
          <w:sz w:val="20"/>
        </w:rPr>
        <w:t xml:space="preserve">For each dry electrostatic precipitator applied to meet any </w:t>
      </w:r>
      <w:r w:rsidR="005E7AB8">
        <w:rPr>
          <w:sz w:val="20"/>
        </w:rPr>
        <w:t>PM</w:t>
      </w:r>
      <w:r w:rsidRPr="007150AD">
        <w:rPr>
          <w:sz w:val="20"/>
        </w:rPr>
        <w:t xml:space="preserve"> emission limit in Table 1 to 40 CFR </w:t>
      </w:r>
      <w:r>
        <w:rPr>
          <w:sz w:val="20"/>
        </w:rPr>
        <w:t xml:space="preserve">Part 63, </w:t>
      </w:r>
      <w:r w:rsidRPr="007150AD">
        <w:rPr>
          <w:sz w:val="20"/>
        </w:rPr>
        <w:t xml:space="preserve">Subpart RRRRR, the permittee must maintain either (1) the 6-minute average opacity of emissions exiting the control device stack; or (2) the daily average secondary voltage and daily average secondary current for each field, at or below the levels established during an initial or subsequent performance test.  If demonstrating compliance using opacity, if the daily average opacity is above the operating limits established for the corresponding emission unit, the permittee must follow the corrective action procedures </w:t>
      </w:r>
      <w:r w:rsidRPr="005E2E09">
        <w:rPr>
          <w:sz w:val="20"/>
        </w:rPr>
        <w:t xml:space="preserve">specified in Condition 4 of this </w:t>
      </w:r>
      <w:r>
        <w:rPr>
          <w:sz w:val="20"/>
        </w:rPr>
        <w:t>s</w:t>
      </w:r>
      <w:r w:rsidRPr="005E2E09">
        <w:rPr>
          <w:sz w:val="20"/>
        </w:rPr>
        <w:t>ection</w:t>
      </w:r>
      <w:r w:rsidRPr="007150AD">
        <w:rPr>
          <w:sz w:val="20"/>
        </w:rPr>
        <w:t xml:space="preserve">.  If demonstrating compliance using daily average secondary voltage and secondary current, if the daily average is below the operating limits established for the corresponding emission unit, the permittee must follow the corrective action procedures specified in </w:t>
      </w:r>
      <w:r w:rsidRPr="00807D52">
        <w:rPr>
          <w:sz w:val="20"/>
        </w:rPr>
        <w:t xml:space="preserve">Condition 4 of this </w:t>
      </w:r>
      <w:r>
        <w:rPr>
          <w:sz w:val="20"/>
        </w:rPr>
        <w:t>s</w:t>
      </w:r>
      <w:r w:rsidRPr="00807D52">
        <w:rPr>
          <w:sz w:val="20"/>
        </w:rPr>
        <w:t>ection</w:t>
      </w:r>
      <w:r>
        <w:rPr>
          <w:sz w:val="20"/>
        </w:rPr>
        <w:t>.</w:t>
      </w:r>
      <w:r w:rsidR="006403E2">
        <w:rPr>
          <w:sz w:val="20"/>
        </w:rPr>
        <w:t xml:space="preserve">  </w:t>
      </w:r>
      <w:r w:rsidRPr="007150AD">
        <w:rPr>
          <w:b/>
          <w:sz w:val="20"/>
        </w:rPr>
        <w:t>(40 CFR 63.9</w:t>
      </w:r>
      <w:r>
        <w:rPr>
          <w:b/>
          <w:sz w:val="20"/>
        </w:rPr>
        <w:t>5</w:t>
      </w:r>
      <w:r w:rsidRPr="007150AD">
        <w:rPr>
          <w:b/>
          <w:sz w:val="20"/>
        </w:rPr>
        <w:t>90(b)(3), 40 CFR 63.9622(c), 40 CFR 63.9622 (f), 40 CFR 63.9634(g)</w:t>
      </w:r>
      <w:r w:rsidR="00FD404D" w:rsidRPr="00FD404D">
        <w:rPr>
          <w:rFonts w:cs="Arial"/>
          <w:b/>
          <w:sz w:val="20"/>
        </w:rPr>
        <w:t xml:space="preserve"> and 63.9636)</w:t>
      </w:r>
    </w:p>
    <w:p w14:paraId="4F6A153E" w14:textId="77777777" w:rsidR="006403E2" w:rsidRDefault="006403E2" w:rsidP="006403E2">
      <w:pPr>
        <w:pStyle w:val="BodyText"/>
        <w:ind w:left="360" w:right="-43" w:hanging="360"/>
        <w:jc w:val="both"/>
        <w:rPr>
          <w:sz w:val="20"/>
        </w:rPr>
      </w:pPr>
    </w:p>
    <w:p w14:paraId="3D50DC99" w14:textId="39A3791D" w:rsidR="00CA2D32" w:rsidRPr="007150AD" w:rsidRDefault="00CA2D32" w:rsidP="00CA2D32">
      <w:pPr>
        <w:pStyle w:val="BodyText"/>
        <w:ind w:left="360" w:right="-36" w:hanging="360"/>
        <w:jc w:val="both"/>
        <w:rPr>
          <w:sz w:val="20"/>
        </w:rPr>
      </w:pPr>
      <w:r w:rsidRPr="007150AD">
        <w:rPr>
          <w:sz w:val="20"/>
        </w:rPr>
        <w:t>4.</w:t>
      </w:r>
      <w:r w:rsidRPr="005E2E09">
        <w:rPr>
          <w:sz w:val="20"/>
        </w:rPr>
        <w:tab/>
      </w:r>
      <w:r w:rsidRPr="007150AD">
        <w:rPr>
          <w:sz w:val="20"/>
        </w:rPr>
        <w:t>If the daily average operating parameter value for an emission unit or group of similar emission units does not meet the corresponding established operating limit, the permittee must follow the procedures in paragraphs (a) through (d) of this section.</w:t>
      </w:r>
    </w:p>
    <w:p w14:paraId="622BA15D" w14:textId="25036DBA" w:rsidR="00CA2D32" w:rsidRPr="00532EBE" w:rsidRDefault="00CA2D32" w:rsidP="00D601D8">
      <w:pPr>
        <w:pStyle w:val="BodyText"/>
        <w:numPr>
          <w:ilvl w:val="4"/>
          <w:numId w:val="56"/>
        </w:numPr>
        <w:ind w:left="720" w:right="-36"/>
        <w:jc w:val="both"/>
        <w:rPr>
          <w:sz w:val="20"/>
        </w:rPr>
      </w:pPr>
      <w:r w:rsidRPr="00BD50C9">
        <w:rPr>
          <w:sz w:val="20"/>
        </w:rPr>
        <w:t xml:space="preserve">You must initiate and complete initial corrective action within 10 calendar days and demonstrate that the initial corrective action was successful. </w:t>
      </w:r>
      <w:r w:rsidR="006403E2">
        <w:rPr>
          <w:sz w:val="20"/>
        </w:rPr>
        <w:t xml:space="preserve"> </w:t>
      </w:r>
      <w:r w:rsidRPr="00BD50C9">
        <w:rPr>
          <w:sz w:val="20"/>
        </w:rPr>
        <w:t xml:space="preserve">During any period of corrective action, you must continue to monitor and record all required operating parameters for equipment that remains in operation. </w:t>
      </w:r>
      <w:r w:rsidR="006403E2">
        <w:rPr>
          <w:sz w:val="20"/>
        </w:rPr>
        <w:t xml:space="preserve"> </w:t>
      </w:r>
      <w:r w:rsidRPr="00BD50C9">
        <w:rPr>
          <w:sz w:val="20"/>
        </w:rPr>
        <w:t xml:space="preserve">After 10 calendar days, measure and record the daily average operating parameter value for the emission unit or group of similar emission units on which corrective action was taken. After the initial corrective action, if the daily average operating parameter value for the emission unit or group of similar emission units meets the operating limit established for the corresponding unit or group, then the corrective action was successful </w:t>
      </w:r>
      <w:r w:rsidRPr="00532EBE">
        <w:rPr>
          <w:sz w:val="20"/>
        </w:rPr>
        <w:t>and the emission unit or group of similar emission units is in compliance with the established operating limits.</w:t>
      </w:r>
      <w:r w:rsidR="006403E2">
        <w:rPr>
          <w:sz w:val="20"/>
        </w:rPr>
        <w:t xml:space="preserve"> </w:t>
      </w:r>
      <w:r w:rsidRPr="00532EBE">
        <w:rPr>
          <w:sz w:val="20"/>
        </w:rPr>
        <w:t xml:space="preserve"> </w:t>
      </w:r>
      <w:r w:rsidRPr="00532EBE">
        <w:rPr>
          <w:b/>
          <w:sz w:val="20"/>
        </w:rPr>
        <w:t>(40 CFR 63.9634(j)(1))</w:t>
      </w:r>
    </w:p>
    <w:p w14:paraId="3EDA4713" w14:textId="71AFBBB3" w:rsidR="00CA2D32" w:rsidRPr="00BD50C9" w:rsidRDefault="00CA2D32" w:rsidP="00D601D8">
      <w:pPr>
        <w:pStyle w:val="BodyText"/>
        <w:numPr>
          <w:ilvl w:val="4"/>
          <w:numId w:val="56"/>
        </w:numPr>
        <w:spacing w:after="0"/>
        <w:ind w:left="720" w:right="-36"/>
        <w:jc w:val="both"/>
        <w:rPr>
          <w:b/>
          <w:sz w:val="20"/>
        </w:rPr>
      </w:pPr>
      <w:r w:rsidRPr="00BD50C9">
        <w:rPr>
          <w:sz w:val="20"/>
        </w:rPr>
        <w:t xml:space="preserve">If the initial corrective action required in paragraph (a) of this section was not successful, then you must complete additional corrective action within 10 calendar days and demonstrate that the subsequent corrective action was successful. </w:t>
      </w:r>
      <w:r w:rsidR="006403E2">
        <w:rPr>
          <w:sz w:val="20"/>
        </w:rPr>
        <w:t xml:space="preserve"> During</w:t>
      </w:r>
      <w:r w:rsidRPr="00BD50C9">
        <w:rPr>
          <w:sz w:val="20"/>
        </w:rPr>
        <w:t xml:space="preserve"> any period of corrective action, you must continue to monitor and record all required operating parameters for equipment that remains in operation.</w:t>
      </w:r>
      <w:r w:rsidR="006403E2">
        <w:rPr>
          <w:sz w:val="20"/>
        </w:rPr>
        <w:t xml:space="preserve"> </w:t>
      </w:r>
      <w:r w:rsidRPr="00BD50C9">
        <w:rPr>
          <w:sz w:val="20"/>
        </w:rPr>
        <w:t xml:space="preserve"> After the second set of 10 calendar days allowed to implement corrective action, you must again measure and record the daily average operating parameter value for the emission unit or group of similar emission units. </w:t>
      </w:r>
      <w:r w:rsidR="006403E2">
        <w:rPr>
          <w:sz w:val="20"/>
        </w:rPr>
        <w:t xml:space="preserve"> </w:t>
      </w:r>
      <w:r w:rsidRPr="00BD50C9">
        <w:rPr>
          <w:sz w:val="20"/>
        </w:rPr>
        <w:t>If the daily average operating parameter value for the emission unit or group of similar emission units meets the operating limit established for the corresponding unit or group, then the corrective action was successful and the emission unit or group of similar emission units is in compliance with the established operating limits.</w:t>
      </w:r>
      <w:r w:rsidRPr="006403E2">
        <w:rPr>
          <w:bCs/>
          <w:sz w:val="20"/>
        </w:rPr>
        <w:t xml:space="preserve">  </w:t>
      </w:r>
      <w:r w:rsidRPr="00BD50C9">
        <w:rPr>
          <w:b/>
          <w:sz w:val="20"/>
        </w:rPr>
        <w:t>(40 CFR 63.9634(j)(2))</w:t>
      </w:r>
    </w:p>
    <w:p w14:paraId="56E57905" w14:textId="77777777" w:rsidR="00CA2D32" w:rsidRPr="007150AD" w:rsidRDefault="00CA2D32" w:rsidP="00CA2D32">
      <w:pPr>
        <w:pStyle w:val="BodyText"/>
        <w:spacing w:after="0"/>
        <w:ind w:left="720" w:right="-36"/>
        <w:jc w:val="both"/>
        <w:rPr>
          <w:sz w:val="20"/>
        </w:rPr>
      </w:pPr>
    </w:p>
    <w:p w14:paraId="3C609BD8" w14:textId="77777777" w:rsidR="00CA2D32" w:rsidRPr="007150AD" w:rsidRDefault="00CA2D32" w:rsidP="00D601D8">
      <w:pPr>
        <w:pStyle w:val="BodyText"/>
        <w:numPr>
          <w:ilvl w:val="4"/>
          <w:numId w:val="56"/>
        </w:numPr>
        <w:ind w:left="720" w:right="-36"/>
        <w:jc w:val="both"/>
        <w:rPr>
          <w:sz w:val="20"/>
        </w:rPr>
      </w:pPr>
      <w:r w:rsidRPr="007150AD">
        <w:rPr>
          <w:sz w:val="20"/>
        </w:rPr>
        <w:t xml:space="preserve">If the second attempt at corrective action required in paragraph (b) of this section was not successful, then you must repeat the procedures of paragraph (b) of this section until the corrective action is successful. If the third attempt at corrective action is unsuccessful, you must conduct another performance test in accordance with the procedures </w:t>
      </w:r>
      <w:r w:rsidRPr="005E2E09">
        <w:rPr>
          <w:sz w:val="20"/>
        </w:rPr>
        <w:t xml:space="preserve">specified </w:t>
      </w:r>
      <w:r w:rsidRPr="007150AD">
        <w:rPr>
          <w:sz w:val="20"/>
        </w:rPr>
        <w:t>in 40 CFR 63.9622(f) and report to the</w:t>
      </w:r>
      <w:r w:rsidRPr="00367C4D">
        <w:rPr>
          <w:sz w:val="20"/>
        </w:rPr>
        <w:t xml:space="preserve"> District Supervisor </w:t>
      </w:r>
      <w:r w:rsidRPr="007150AD">
        <w:rPr>
          <w:sz w:val="20"/>
        </w:rPr>
        <w:t>as a deviation the third unsuccessful attempt at corrective action.</w:t>
      </w:r>
      <w:r w:rsidRPr="007150AD">
        <w:rPr>
          <w:b/>
          <w:sz w:val="20"/>
        </w:rPr>
        <w:t xml:space="preserve"> (40 CFR 63.9634(j)(3))</w:t>
      </w:r>
    </w:p>
    <w:p w14:paraId="61477DF1" w14:textId="4F3E3FA1" w:rsidR="00CA2D32" w:rsidRPr="007150AD" w:rsidRDefault="00CA2D32" w:rsidP="00D601D8">
      <w:pPr>
        <w:pStyle w:val="BodyText"/>
        <w:numPr>
          <w:ilvl w:val="4"/>
          <w:numId w:val="56"/>
        </w:numPr>
        <w:ind w:left="720" w:right="-36"/>
        <w:jc w:val="both"/>
        <w:rPr>
          <w:sz w:val="20"/>
        </w:rPr>
      </w:pPr>
      <w:r w:rsidRPr="007150AD">
        <w:rPr>
          <w:sz w:val="20"/>
        </w:rPr>
        <w:t>After the third unsuccessful attempt at corrective action, you must submit to the</w:t>
      </w:r>
      <w:r w:rsidRPr="005E2E09">
        <w:rPr>
          <w:sz w:val="20"/>
        </w:rPr>
        <w:t xml:space="preserve"> </w:t>
      </w:r>
      <w:r w:rsidRPr="00367C4D">
        <w:rPr>
          <w:sz w:val="20"/>
        </w:rPr>
        <w:t>District Supervisor t</w:t>
      </w:r>
      <w:r w:rsidRPr="007150AD">
        <w:rPr>
          <w:sz w:val="20"/>
        </w:rPr>
        <w:t xml:space="preserve">he written report required in paragraph (c) of this section within 5 calendar days after the third unsuccessful attempt at corrective action. </w:t>
      </w:r>
      <w:r w:rsidR="00F40AF7">
        <w:rPr>
          <w:sz w:val="20"/>
        </w:rPr>
        <w:t xml:space="preserve"> </w:t>
      </w:r>
      <w:r w:rsidRPr="007150AD">
        <w:rPr>
          <w:sz w:val="20"/>
        </w:rPr>
        <w:t xml:space="preserve">This report must notify the </w:t>
      </w:r>
      <w:r w:rsidRPr="00367C4D">
        <w:rPr>
          <w:sz w:val="20"/>
        </w:rPr>
        <w:t>AQD</w:t>
      </w:r>
      <w:r w:rsidRPr="007150AD">
        <w:rPr>
          <w:sz w:val="20"/>
        </w:rPr>
        <w:t xml:space="preserve"> that a deviation has occurred and document the types of corrective measures taken to address the problem that resulted in the deviation of established operating parameters and the resulting operating limits.  </w:t>
      </w:r>
      <w:r w:rsidRPr="007150AD">
        <w:rPr>
          <w:b/>
          <w:sz w:val="20"/>
        </w:rPr>
        <w:t>(40 CFR 63.9634(j)(4))</w:t>
      </w:r>
    </w:p>
    <w:p w14:paraId="71E5C861" w14:textId="1E1758F5" w:rsidR="0089158F" w:rsidRPr="00C0388E" w:rsidRDefault="005131AC" w:rsidP="00F40AF7">
      <w:pPr>
        <w:ind w:left="360" w:hanging="360"/>
        <w:jc w:val="both"/>
        <w:rPr>
          <w:sz w:val="20"/>
        </w:rPr>
      </w:pPr>
      <w:r w:rsidRPr="005131AC">
        <w:rPr>
          <w:sz w:val="20"/>
        </w:rPr>
        <w:t>5.</w:t>
      </w:r>
      <w:r w:rsidRPr="005131AC">
        <w:rPr>
          <w:sz w:val="20"/>
        </w:rPr>
        <w:tab/>
        <w:t xml:space="preserve">As required by 40 CFR 63.6(e)(1)(i), the permittee must always operate and maintain the affected source, including air pollution control and monitoring equipment, in a manner consistent with good air pollution control practices for minimizing emissions at least to the levels required by Section I.  </w:t>
      </w:r>
      <w:r w:rsidRPr="005131AC">
        <w:rPr>
          <w:b/>
          <w:bCs/>
          <w:sz w:val="20"/>
        </w:rPr>
        <w:t>(40 CFR 63.9600(a))</w:t>
      </w:r>
    </w:p>
    <w:p w14:paraId="17452F92" w14:textId="77777777" w:rsidR="0089158F" w:rsidRPr="00FB6071" w:rsidRDefault="0089158F" w:rsidP="00062F23">
      <w:pPr>
        <w:jc w:val="both"/>
        <w:rPr>
          <w:sz w:val="20"/>
        </w:rPr>
      </w:pPr>
    </w:p>
    <w:p w14:paraId="543EB11B" w14:textId="77777777" w:rsidR="0089158F" w:rsidRDefault="0089158F" w:rsidP="00062F23">
      <w:pPr>
        <w:jc w:val="both"/>
        <w:rPr>
          <w:b/>
          <w:u w:val="single"/>
        </w:rPr>
      </w:pPr>
      <w:r w:rsidRPr="00FB6071">
        <w:rPr>
          <w:b/>
        </w:rPr>
        <w:t xml:space="preserve">IV.  </w:t>
      </w:r>
      <w:r w:rsidRPr="00FB6071">
        <w:rPr>
          <w:b/>
          <w:u w:val="single"/>
        </w:rPr>
        <w:t>DESIGN</w:t>
      </w:r>
      <w:r>
        <w:rPr>
          <w:b/>
          <w:u w:val="single"/>
        </w:rPr>
        <w:t>/EQUIPMENT PARAMETER(S)</w:t>
      </w:r>
    </w:p>
    <w:p w14:paraId="041D3413" w14:textId="77777777" w:rsidR="0089158F" w:rsidRPr="00C3424D" w:rsidRDefault="0089158F" w:rsidP="00062F23">
      <w:pPr>
        <w:jc w:val="both"/>
        <w:rPr>
          <w:sz w:val="20"/>
        </w:rPr>
      </w:pPr>
    </w:p>
    <w:p w14:paraId="6F637984" w14:textId="70A89BA7" w:rsidR="0089158F" w:rsidRPr="00C0388E" w:rsidRDefault="00CA2D32" w:rsidP="00CA2D32">
      <w:pPr>
        <w:jc w:val="both"/>
        <w:rPr>
          <w:sz w:val="20"/>
        </w:rPr>
      </w:pPr>
      <w:r>
        <w:rPr>
          <w:sz w:val="20"/>
        </w:rPr>
        <w:t>NA</w:t>
      </w:r>
    </w:p>
    <w:p w14:paraId="5639BB22" w14:textId="77777777" w:rsidR="0089158F" w:rsidRPr="00FE0AD0" w:rsidRDefault="0089158F" w:rsidP="00062F23">
      <w:pPr>
        <w:jc w:val="both"/>
        <w:rPr>
          <w:sz w:val="20"/>
        </w:rPr>
      </w:pPr>
    </w:p>
    <w:p w14:paraId="7FCCDCB1" w14:textId="77777777" w:rsidR="0089158F" w:rsidRDefault="0089158F" w:rsidP="00062F23">
      <w:pPr>
        <w:jc w:val="both"/>
        <w:rPr>
          <w:b/>
          <w:u w:val="single"/>
        </w:rPr>
      </w:pPr>
      <w:r>
        <w:rPr>
          <w:b/>
        </w:rPr>
        <w:t xml:space="preserve">V.  </w:t>
      </w:r>
      <w:r>
        <w:rPr>
          <w:b/>
          <w:u w:val="single"/>
        </w:rPr>
        <w:t>TESTING/SAMPLING</w:t>
      </w:r>
    </w:p>
    <w:p w14:paraId="713B6E3B"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00B80F" w14:textId="77777777" w:rsidR="0089158F" w:rsidRPr="00FE0AD0" w:rsidRDefault="0089158F" w:rsidP="00062F23">
      <w:pPr>
        <w:jc w:val="both"/>
        <w:rPr>
          <w:sz w:val="20"/>
        </w:rPr>
      </w:pPr>
    </w:p>
    <w:p w14:paraId="6DB8A395" w14:textId="3574D505" w:rsidR="0089158F" w:rsidRPr="00FF2568" w:rsidRDefault="0089158F" w:rsidP="00D601D8">
      <w:pPr>
        <w:numPr>
          <w:ilvl w:val="0"/>
          <w:numId w:val="57"/>
        </w:numPr>
        <w:ind w:left="360"/>
        <w:jc w:val="both"/>
        <w:rPr>
          <w:rFonts w:cs="Arial"/>
          <w:sz w:val="20"/>
        </w:rPr>
      </w:pPr>
      <w:r w:rsidRPr="00FF2568">
        <w:rPr>
          <w:rFonts w:cs="Arial"/>
          <w:sz w:val="20"/>
        </w:rPr>
        <w:t xml:space="preserve">The permittee shall verify </w:t>
      </w:r>
      <w:r w:rsidR="009C7A34" w:rsidRPr="00FF2568">
        <w:rPr>
          <w:rFonts w:cs="Arial"/>
          <w:sz w:val="20"/>
        </w:rPr>
        <w:t>PM</w:t>
      </w:r>
      <w:r w:rsidRPr="00FF2568">
        <w:rPr>
          <w:rFonts w:cs="Arial"/>
          <w:sz w:val="20"/>
        </w:rPr>
        <w:t xml:space="preserve"> emission rates from </w:t>
      </w:r>
      <w:r w:rsidR="009C7A34" w:rsidRPr="00FF2568">
        <w:rPr>
          <w:rFonts w:cs="Arial"/>
          <w:sz w:val="20"/>
        </w:rPr>
        <w:t>equipment listed in FG-TACONITEMACT (each indurating furnace, ore crushing and handling emission units, and finished pellet handling emission units)</w:t>
      </w:r>
      <w:r w:rsidRPr="00FF2568">
        <w:rPr>
          <w:rFonts w:cs="Arial"/>
          <w:sz w:val="20"/>
        </w:rPr>
        <w:t xml:space="preserve"> by testing at the owner’s expense, in accordance with the Department requirements.  Testing shall be performed using an approved USEPA Method listed in </w:t>
      </w:r>
      <w:r w:rsidR="009C7A34" w:rsidRPr="00FF2568">
        <w:rPr>
          <w:sz w:val="20"/>
        </w:rPr>
        <w:t>40 CFR 63.9621(b)</w:t>
      </w:r>
      <w:r w:rsidRPr="00FF2568">
        <w:rPr>
          <w:rFonts w:cs="Arial"/>
          <w:sz w:val="20"/>
        </w:rPr>
        <w:t>.  An alternate method, or a modification to the approved USEPA Method, may be specified in an AQD</w:t>
      </w:r>
      <w:r w:rsidRPr="00FF2568">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F2568">
        <w:rPr>
          <w:rFonts w:cs="Arial"/>
          <w:b/>
          <w:sz w:val="20"/>
        </w:rPr>
        <w:t xml:space="preserve">  (</w:t>
      </w:r>
      <w:r w:rsidRPr="00FF2568">
        <w:rPr>
          <w:b/>
          <w:sz w:val="20"/>
        </w:rPr>
        <w:t xml:space="preserve">R 336.1213(3), </w:t>
      </w:r>
      <w:r w:rsidRPr="00FF2568">
        <w:rPr>
          <w:rFonts w:cs="Arial"/>
          <w:b/>
          <w:sz w:val="20"/>
        </w:rPr>
        <w:t>R 336.2001, R 336.2003, R 336.2004</w:t>
      </w:r>
      <w:r w:rsidR="00FF2568">
        <w:rPr>
          <w:rFonts w:cs="Arial"/>
          <w:b/>
          <w:sz w:val="20"/>
        </w:rPr>
        <w:t xml:space="preserve">, </w:t>
      </w:r>
      <w:r w:rsidR="00FF2568" w:rsidRPr="00BD50C9">
        <w:rPr>
          <w:b/>
          <w:sz w:val="20"/>
        </w:rPr>
        <w:t>40 CFR 63.9621(a), 40 CFR 63.9630(a), 40 CFR 63.9630 (b), 40 CFR 63.9640)</w:t>
      </w:r>
      <w:r w:rsidR="00FF2568">
        <w:rPr>
          <w:rFonts w:cs="Arial"/>
          <w:b/>
          <w:sz w:val="20"/>
        </w:rPr>
        <w:t xml:space="preserve"> </w:t>
      </w:r>
    </w:p>
    <w:p w14:paraId="0590A9BB" w14:textId="77777777" w:rsidR="0089158F" w:rsidRPr="00FF2568" w:rsidRDefault="0089158F" w:rsidP="00062F23">
      <w:pPr>
        <w:jc w:val="both"/>
        <w:rPr>
          <w:rFonts w:cs="Arial"/>
          <w:sz w:val="20"/>
        </w:rPr>
      </w:pPr>
    </w:p>
    <w:p w14:paraId="464A38BB" w14:textId="1F14EEE0" w:rsidR="0089158F" w:rsidRPr="009C7A34" w:rsidRDefault="0089158F" w:rsidP="00D601D8">
      <w:pPr>
        <w:numPr>
          <w:ilvl w:val="0"/>
          <w:numId w:val="57"/>
        </w:numPr>
        <w:ind w:left="360"/>
        <w:jc w:val="both"/>
        <w:rPr>
          <w:rFonts w:cs="Arial"/>
          <w:sz w:val="20"/>
        </w:rPr>
      </w:pPr>
      <w:r w:rsidRPr="00FF2568">
        <w:rPr>
          <w:rFonts w:cs="Arial"/>
          <w:sz w:val="20"/>
        </w:rPr>
        <w:t xml:space="preserve">The permittee shall verify the </w:t>
      </w:r>
      <w:r w:rsidR="009C7A34" w:rsidRPr="00FF2568">
        <w:rPr>
          <w:rFonts w:cs="Arial"/>
          <w:sz w:val="20"/>
        </w:rPr>
        <w:t xml:space="preserve">PM </w:t>
      </w:r>
      <w:r w:rsidRPr="00FF2568">
        <w:rPr>
          <w:rFonts w:cs="Arial"/>
          <w:sz w:val="20"/>
        </w:rPr>
        <w:t xml:space="preserve">emission </w:t>
      </w:r>
      <w:r w:rsidRPr="00E7046D">
        <w:rPr>
          <w:rFonts w:cs="Arial"/>
          <w:sz w:val="20"/>
        </w:rPr>
        <w:t xml:space="preserve">rates from </w:t>
      </w:r>
      <w:r w:rsidR="009C7A34">
        <w:rPr>
          <w:rFonts w:cs="Arial"/>
          <w:sz w:val="20"/>
        </w:rPr>
        <w:t>equipment listed in FG-TACONITEMACT</w:t>
      </w:r>
      <w:r w:rsidR="00AA64C0">
        <w:rPr>
          <w:rFonts w:cs="Arial"/>
          <w:sz w:val="20"/>
        </w:rPr>
        <w:t xml:space="preserve"> within 180 days of start up</w:t>
      </w:r>
      <w:r w:rsidRPr="00E7046D">
        <w:rPr>
          <w:rFonts w:cs="Arial"/>
          <w:sz w:val="20"/>
        </w:rPr>
        <w:t xml:space="preserve">, </w:t>
      </w:r>
      <w:r w:rsidR="00AA64C0">
        <w:rPr>
          <w:rFonts w:cs="Arial"/>
          <w:sz w:val="20"/>
        </w:rPr>
        <w:t xml:space="preserve">and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353FF279" w14:textId="77777777" w:rsidR="009C7A34" w:rsidRPr="009C7A34" w:rsidRDefault="009C7A34" w:rsidP="009C7A34">
      <w:pPr>
        <w:jc w:val="both"/>
        <w:rPr>
          <w:rFonts w:cs="Arial"/>
          <w:sz w:val="20"/>
        </w:rPr>
      </w:pPr>
    </w:p>
    <w:p w14:paraId="433D8ACA" w14:textId="43356480" w:rsidR="009C7A34" w:rsidRPr="00E7046D" w:rsidRDefault="009C7A34" w:rsidP="00D601D8">
      <w:pPr>
        <w:numPr>
          <w:ilvl w:val="0"/>
          <w:numId w:val="57"/>
        </w:numPr>
        <w:ind w:left="360"/>
        <w:jc w:val="both"/>
        <w:rPr>
          <w:rFonts w:cs="Arial"/>
          <w:sz w:val="20"/>
        </w:rPr>
      </w:pPr>
      <w:r w:rsidRPr="00BD50C9">
        <w:rPr>
          <w:sz w:val="20"/>
        </w:rPr>
        <w:t>The permittee may elect to test a representative unit in accordance with 40 CFR 63.9620(e)-(g) in lieu of testing every Ore Crushing and Handling emission unit</w:t>
      </w:r>
      <w:r w:rsidR="00251F17">
        <w:rPr>
          <w:sz w:val="20"/>
        </w:rPr>
        <w:t xml:space="preserve">.  </w:t>
      </w:r>
      <w:r w:rsidRPr="009C7A34">
        <w:rPr>
          <w:b/>
          <w:bCs/>
          <w:sz w:val="20"/>
        </w:rPr>
        <w:t>(40 CFR 63.9620(e)-(g))</w:t>
      </w:r>
    </w:p>
    <w:p w14:paraId="286F3A79" w14:textId="725D5E5C" w:rsidR="0089158F" w:rsidRDefault="0089158F" w:rsidP="00062F23">
      <w:pPr>
        <w:jc w:val="both"/>
        <w:rPr>
          <w:sz w:val="20"/>
        </w:rPr>
      </w:pPr>
    </w:p>
    <w:p w14:paraId="4E22F3F2" w14:textId="77777777" w:rsidR="0089158F" w:rsidRPr="002A2FAE" w:rsidRDefault="0089158F" w:rsidP="00D601D8">
      <w:pPr>
        <w:numPr>
          <w:ilvl w:val="0"/>
          <w:numId w:val="57"/>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DF56966" w14:textId="77777777" w:rsidR="0089158F" w:rsidRPr="00FE0AD0" w:rsidRDefault="0089158F" w:rsidP="00062F23">
      <w:pPr>
        <w:jc w:val="both"/>
        <w:rPr>
          <w:sz w:val="20"/>
        </w:rPr>
      </w:pPr>
    </w:p>
    <w:p w14:paraId="3AD949C4" w14:textId="77777777" w:rsidR="0089158F" w:rsidRPr="00FE0AD0" w:rsidRDefault="0089158F" w:rsidP="00062F23">
      <w:pPr>
        <w:jc w:val="both"/>
        <w:rPr>
          <w:b/>
          <w:sz w:val="20"/>
        </w:rPr>
      </w:pPr>
      <w:r w:rsidRPr="00FE0AD0">
        <w:rPr>
          <w:b/>
          <w:sz w:val="20"/>
        </w:rPr>
        <w:t>See Appendix 5</w:t>
      </w:r>
    </w:p>
    <w:p w14:paraId="3CEFCAA1" w14:textId="77777777" w:rsidR="0089158F" w:rsidRPr="00FE0AD0" w:rsidRDefault="0089158F" w:rsidP="00062F23">
      <w:pPr>
        <w:jc w:val="both"/>
        <w:rPr>
          <w:sz w:val="20"/>
        </w:rPr>
      </w:pPr>
    </w:p>
    <w:p w14:paraId="563D67F1" w14:textId="77777777" w:rsidR="0089158F" w:rsidRDefault="0089158F" w:rsidP="00062F23">
      <w:pPr>
        <w:jc w:val="both"/>
      </w:pPr>
      <w:r>
        <w:rPr>
          <w:b/>
        </w:rPr>
        <w:t xml:space="preserve">VI.  </w:t>
      </w:r>
      <w:r>
        <w:rPr>
          <w:b/>
          <w:u w:val="single"/>
        </w:rPr>
        <w:t>MONITORING/RECORDKEEPING</w:t>
      </w:r>
    </w:p>
    <w:p w14:paraId="0CC96025" w14:textId="77777777" w:rsidR="0089158F" w:rsidRPr="00FE0AD0" w:rsidRDefault="0089158F" w:rsidP="00062F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7A2BE2" w14:textId="77777777" w:rsidR="0089158F" w:rsidRPr="00FE0AD0" w:rsidRDefault="0089158F" w:rsidP="00062F23">
      <w:pPr>
        <w:jc w:val="both"/>
        <w:rPr>
          <w:sz w:val="20"/>
        </w:rPr>
      </w:pPr>
    </w:p>
    <w:p w14:paraId="44D66061" w14:textId="7CF99D97" w:rsidR="00FF2568" w:rsidRPr="0072003C" w:rsidRDefault="00FF2568" w:rsidP="000B1ACE">
      <w:pPr>
        <w:pStyle w:val="BodyText"/>
        <w:numPr>
          <w:ilvl w:val="0"/>
          <w:numId w:val="58"/>
        </w:numPr>
        <w:spacing w:after="0"/>
        <w:ind w:left="360" w:right="144"/>
        <w:jc w:val="both"/>
        <w:rPr>
          <w:sz w:val="20"/>
        </w:rPr>
      </w:pPr>
      <w:r w:rsidRPr="0072003C">
        <w:rPr>
          <w:sz w:val="20"/>
        </w:rPr>
        <w:t xml:space="preserve">For each wet scrubber subject to FG-TACONITEMACT, the permittee must install, operate, and maintain a Continuous Parameter Monitoring System (CPMS) according to the requirements of 40 CFR 63.9632(b)-(e) and monitor the daily average pressure drop and daily average scrubber water flow rate according to the requirements of 40 CFR 63.9633. </w:t>
      </w:r>
      <w:r w:rsidR="001E7CD6">
        <w:rPr>
          <w:sz w:val="20"/>
        </w:rPr>
        <w:t xml:space="preserve"> </w:t>
      </w:r>
      <w:r w:rsidRPr="0072003C">
        <w:rPr>
          <w:sz w:val="20"/>
        </w:rPr>
        <w:t xml:space="preserve">The permittee shall record all information needed to document conformance with these requirements.  </w:t>
      </w:r>
      <w:r w:rsidRPr="0072003C">
        <w:rPr>
          <w:b/>
          <w:sz w:val="20"/>
        </w:rPr>
        <w:t>(40 CFR 63.9631(b), 40 CFR 63.9632(b)-(e), 40 CFR 63.9633, 40 CFR 63.9634(e)(2</w:t>
      </w:r>
      <w:r w:rsidRPr="001E7CD6">
        <w:rPr>
          <w:b/>
          <w:sz w:val="20"/>
        </w:rPr>
        <w:t>)</w:t>
      </w:r>
      <w:r w:rsidR="007D4ACF" w:rsidRPr="001E7CD6">
        <w:rPr>
          <w:b/>
          <w:sz w:val="20"/>
        </w:rPr>
        <w:t xml:space="preserve"> </w:t>
      </w:r>
      <w:r w:rsidR="007D4ACF" w:rsidRPr="00EC08F6">
        <w:rPr>
          <w:b/>
          <w:sz w:val="20"/>
        </w:rPr>
        <w:t xml:space="preserve">and </w:t>
      </w:r>
      <w:r w:rsidRPr="0072003C">
        <w:rPr>
          <w:b/>
          <w:sz w:val="20"/>
        </w:rPr>
        <w:t>(3))</w:t>
      </w:r>
    </w:p>
    <w:p w14:paraId="6F3C3177" w14:textId="77777777" w:rsidR="00FF2568" w:rsidRDefault="00FF2568" w:rsidP="00D601D8">
      <w:pPr>
        <w:pStyle w:val="BodyText"/>
        <w:numPr>
          <w:ilvl w:val="0"/>
          <w:numId w:val="58"/>
        </w:numPr>
        <w:ind w:left="360" w:right="144"/>
        <w:jc w:val="both"/>
        <w:rPr>
          <w:sz w:val="20"/>
        </w:rPr>
      </w:pPr>
      <w:r w:rsidRPr="007150AD">
        <w:rPr>
          <w:sz w:val="20"/>
        </w:rPr>
        <w:t xml:space="preserve">For each dry electrostatic precipitator subject to </w:t>
      </w:r>
      <w:r>
        <w:rPr>
          <w:sz w:val="20"/>
        </w:rPr>
        <w:t xml:space="preserve">FG-TACONITEMACT, </w:t>
      </w:r>
      <w:r w:rsidRPr="007150AD">
        <w:rPr>
          <w:sz w:val="20"/>
        </w:rPr>
        <w:t xml:space="preserve">the permittee must follow one of the following monitoring requirements:  </w:t>
      </w:r>
    </w:p>
    <w:p w14:paraId="7342A654" w14:textId="4C6457DA" w:rsidR="00FF2568" w:rsidRPr="00FE258D" w:rsidRDefault="00FF2568" w:rsidP="00D601D8">
      <w:pPr>
        <w:pStyle w:val="BodyText"/>
        <w:numPr>
          <w:ilvl w:val="0"/>
          <w:numId w:val="62"/>
        </w:numPr>
        <w:ind w:left="720" w:right="144" w:hanging="270"/>
        <w:jc w:val="both"/>
        <w:rPr>
          <w:b/>
          <w:sz w:val="20"/>
        </w:rPr>
      </w:pPr>
      <w:r>
        <w:rPr>
          <w:sz w:val="20"/>
        </w:rPr>
        <w:t>I</w:t>
      </w:r>
      <w:r w:rsidRPr="007150AD">
        <w:rPr>
          <w:sz w:val="20"/>
        </w:rPr>
        <w:t>f demonstrating compliance using the 6-minute average of opacity of emissions, the permitte</w:t>
      </w:r>
      <w:r w:rsidR="00A73E60">
        <w:rPr>
          <w:sz w:val="20"/>
        </w:rPr>
        <w:t>e</w:t>
      </w:r>
      <w:r w:rsidRPr="007150AD">
        <w:rPr>
          <w:sz w:val="20"/>
        </w:rPr>
        <w:t xml:space="preserve"> must install, operate, and maintain a COMS according to the requirements in 40 CFR 63.9632(f) and monitor the 6</w:t>
      </w:r>
      <w:r w:rsidR="001E7CD6">
        <w:rPr>
          <w:sz w:val="20"/>
        </w:rPr>
        <w:noBreakHyphen/>
      </w:r>
      <w:r w:rsidRPr="007150AD">
        <w:rPr>
          <w:sz w:val="20"/>
        </w:rPr>
        <w:t xml:space="preserve">minute average opacity of emissions existing each control device stack according to the </w:t>
      </w:r>
      <w:r>
        <w:rPr>
          <w:sz w:val="20"/>
        </w:rPr>
        <w:t xml:space="preserve">requirements of 40 CFR 63.9633.  </w:t>
      </w:r>
      <w:r w:rsidRPr="00FE258D">
        <w:rPr>
          <w:b/>
          <w:sz w:val="20"/>
        </w:rPr>
        <w:t>(40 CFR 63.9633)</w:t>
      </w:r>
    </w:p>
    <w:p w14:paraId="5EF3C758" w14:textId="408B2175" w:rsidR="00FF2568" w:rsidRDefault="00FF2568" w:rsidP="00D601D8">
      <w:pPr>
        <w:pStyle w:val="BodyText"/>
        <w:numPr>
          <w:ilvl w:val="0"/>
          <w:numId w:val="62"/>
        </w:numPr>
        <w:spacing w:after="0"/>
        <w:ind w:left="720" w:right="144" w:hanging="270"/>
        <w:jc w:val="both"/>
        <w:rPr>
          <w:b/>
          <w:sz w:val="20"/>
        </w:rPr>
      </w:pPr>
      <w:r>
        <w:rPr>
          <w:sz w:val="20"/>
        </w:rPr>
        <w:t>I</w:t>
      </w:r>
      <w:r w:rsidRPr="007150AD">
        <w:rPr>
          <w:sz w:val="20"/>
        </w:rPr>
        <w:t xml:space="preserve">f demonstrating compliance using the secondary voltage and average secondary current, the permittee must install, operate, and maintain a CPMS according to the requirements of 40 CFR 63.9632(b)-(e) and monitor the daily average secondary voltage and daily average secondary current according to the requirements of 40 CFR 63.9633.  The permittee shall record all information needed to document conformance with these requirements. </w:t>
      </w:r>
      <w:r>
        <w:rPr>
          <w:b/>
          <w:sz w:val="20"/>
        </w:rPr>
        <w:t>(</w:t>
      </w:r>
      <w:r w:rsidRPr="007150AD">
        <w:rPr>
          <w:b/>
          <w:sz w:val="20"/>
        </w:rPr>
        <w:t>40 CFR 63.9631(b), 40 CFR 63.9632(b)-(e)(f), 40 CFR 63.9633, 40 CFR 63.9634(g)(2))</w:t>
      </w:r>
    </w:p>
    <w:p w14:paraId="49336B49" w14:textId="77777777" w:rsidR="00FF2568" w:rsidRPr="007150AD" w:rsidRDefault="00FF2568" w:rsidP="00FF2568">
      <w:pPr>
        <w:pStyle w:val="BodyText"/>
        <w:spacing w:after="0"/>
        <w:ind w:left="720" w:right="144"/>
        <w:jc w:val="both"/>
        <w:rPr>
          <w:sz w:val="20"/>
        </w:rPr>
      </w:pPr>
    </w:p>
    <w:p w14:paraId="54A7B413" w14:textId="4D0F0A38" w:rsidR="00FF2568" w:rsidRPr="007150AD" w:rsidRDefault="00FF2568" w:rsidP="00D601D8">
      <w:pPr>
        <w:pStyle w:val="BodyText"/>
        <w:numPr>
          <w:ilvl w:val="0"/>
          <w:numId w:val="58"/>
        </w:numPr>
        <w:ind w:left="360" w:right="144"/>
        <w:jc w:val="both"/>
        <w:rPr>
          <w:sz w:val="20"/>
        </w:rPr>
      </w:pPr>
      <w:r w:rsidRPr="007150AD">
        <w:rPr>
          <w:sz w:val="20"/>
        </w:rPr>
        <w:t>The permittee shall maintain the following records for a period of five years.  Records must be maintained on-site for 2 years after the date of each occurrence, measurement, maintenance, corrective action, report, or record.  Records may be maintained offsite for the remaining 3 years</w:t>
      </w:r>
      <w:r w:rsidR="001E7CD6">
        <w:rPr>
          <w:sz w:val="20"/>
        </w:rPr>
        <w:t>.</w:t>
      </w:r>
      <w:r w:rsidR="000D0927">
        <w:rPr>
          <w:sz w:val="20"/>
        </w:rPr>
        <w:t xml:space="preserve">  </w:t>
      </w:r>
      <w:r w:rsidR="000D0927" w:rsidRPr="007150AD">
        <w:rPr>
          <w:b/>
          <w:sz w:val="20"/>
        </w:rPr>
        <w:t>(</w:t>
      </w:r>
      <w:r w:rsidR="000D0927" w:rsidRPr="00402BB8">
        <w:rPr>
          <w:b/>
          <w:sz w:val="20"/>
        </w:rPr>
        <w:t>40 CFR 63.9642, 40 CFR 63.9643</w:t>
      </w:r>
      <w:r w:rsidR="000D0927">
        <w:rPr>
          <w:b/>
          <w:sz w:val="20"/>
        </w:rPr>
        <w:t>)</w:t>
      </w:r>
    </w:p>
    <w:p w14:paraId="40B40D9A" w14:textId="77777777" w:rsidR="00FF2568" w:rsidRPr="007150AD" w:rsidRDefault="00FF2568" w:rsidP="00D601D8">
      <w:pPr>
        <w:pStyle w:val="BodyText"/>
        <w:numPr>
          <w:ilvl w:val="4"/>
          <w:numId w:val="59"/>
        </w:numPr>
        <w:ind w:left="720" w:right="144"/>
        <w:jc w:val="both"/>
        <w:rPr>
          <w:sz w:val="20"/>
        </w:rPr>
      </w:pPr>
      <w:r w:rsidRPr="007150AD">
        <w:rPr>
          <w:sz w:val="20"/>
        </w:rPr>
        <w:t xml:space="preserve">A copy of each notification and report that you submitted to comply with this subpart, including all documentation supporting any initial notification or notification of compliance status that you submitted, according to the requirements in </w:t>
      </w:r>
      <w:r>
        <w:rPr>
          <w:sz w:val="20"/>
        </w:rPr>
        <w:t xml:space="preserve">40 CFR </w:t>
      </w:r>
      <w:r w:rsidRPr="007150AD">
        <w:rPr>
          <w:sz w:val="20"/>
        </w:rPr>
        <w:t>63.10(b)(2)(xiv).</w:t>
      </w:r>
    </w:p>
    <w:p w14:paraId="567A9879" w14:textId="77777777" w:rsidR="00FF2568" w:rsidRPr="007150AD" w:rsidRDefault="00FF2568" w:rsidP="00D601D8">
      <w:pPr>
        <w:pStyle w:val="BodyText"/>
        <w:numPr>
          <w:ilvl w:val="4"/>
          <w:numId w:val="59"/>
        </w:numPr>
        <w:ind w:left="720" w:right="144"/>
        <w:jc w:val="both"/>
        <w:rPr>
          <w:sz w:val="20"/>
        </w:rPr>
      </w:pPr>
      <w:r>
        <w:rPr>
          <w:sz w:val="20"/>
        </w:rPr>
        <w:t>T</w:t>
      </w:r>
      <w:r w:rsidRPr="007150AD">
        <w:rPr>
          <w:sz w:val="20"/>
        </w:rPr>
        <w:t xml:space="preserve">he records in </w:t>
      </w:r>
      <w:r>
        <w:rPr>
          <w:sz w:val="20"/>
        </w:rPr>
        <w:t xml:space="preserve">40 CFR </w:t>
      </w:r>
      <w:r w:rsidRPr="007150AD">
        <w:rPr>
          <w:sz w:val="20"/>
        </w:rPr>
        <w:t>63.6(e)(3)(iii) through (v) related to startup, shutdown, and malfunction.</w:t>
      </w:r>
    </w:p>
    <w:p w14:paraId="38383765" w14:textId="77777777" w:rsidR="00FF2568" w:rsidRPr="007150AD" w:rsidRDefault="00FF2568" w:rsidP="00D601D8">
      <w:pPr>
        <w:pStyle w:val="BodyText"/>
        <w:numPr>
          <w:ilvl w:val="4"/>
          <w:numId w:val="59"/>
        </w:numPr>
        <w:ind w:left="720" w:right="144"/>
        <w:jc w:val="both"/>
        <w:rPr>
          <w:sz w:val="20"/>
        </w:rPr>
      </w:pPr>
      <w:r w:rsidRPr="007150AD">
        <w:rPr>
          <w:sz w:val="20"/>
        </w:rPr>
        <w:t xml:space="preserve">Records of performance tests and performance evaluations as required in </w:t>
      </w:r>
      <w:r>
        <w:rPr>
          <w:sz w:val="20"/>
        </w:rPr>
        <w:t xml:space="preserve">40 CFR </w:t>
      </w:r>
      <w:r w:rsidRPr="007150AD">
        <w:rPr>
          <w:sz w:val="20"/>
        </w:rPr>
        <w:t>63.10(b)(2)(viii).</w:t>
      </w:r>
    </w:p>
    <w:p w14:paraId="5FB1E492" w14:textId="77777777" w:rsidR="00FF2568" w:rsidRDefault="00FF2568" w:rsidP="00D601D8">
      <w:pPr>
        <w:pStyle w:val="BodyText"/>
        <w:numPr>
          <w:ilvl w:val="4"/>
          <w:numId w:val="59"/>
        </w:numPr>
        <w:ind w:left="720" w:right="144"/>
        <w:jc w:val="both"/>
        <w:rPr>
          <w:sz w:val="20"/>
        </w:rPr>
      </w:pPr>
      <w:r w:rsidRPr="007150AD">
        <w:rPr>
          <w:sz w:val="20"/>
        </w:rPr>
        <w:t xml:space="preserve">For each COMS, you must keep the following records:  </w:t>
      </w:r>
    </w:p>
    <w:p w14:paraId="469AAECC" w14:textId="77777777" w:rsidR="00FF2568" w:rsidRDefault="00FF2568" w:rsidP="00D601D8">
      <w:pPr>
        <w:pStyle w:val="BodyText"/>
        <w:numPr>
          <w:ilvl w:val="1"/>
          <w:numId w:val="61"/>
        </w:numPr>
        <w:spacing w:after="0"/>
        <w:ind w:left="1080" w:right="144"/>
        <w:jc w:val="both"/>
        <w:rPr>
          <w:sz w:val="20"/>
        </w:rPr>
      </w:pPr>
      <w:r w:rsidRPr="007150AD">
        <w:rPr>
          <w:sz w:val="20"/>
        </w:rPr>
        <w:t xml:space="preserve">records described in </w:t>
      </w:r>
      <w:r>
        <w:rPr>
          <w:sz w:val="20"/>
        </w:rPr>
        <w:t xml:space="preserve">40 CFR </w:t>
      </w:r>
      <w:r w:rsidRPr="007150AD">
        <w:rPr>
          <w:sz w:val="20"/>
        </w:rPr>
        <w:t xml:space="preserve">63.10(b)(2)(vi) through (xi); </w:t>
      </w:r>
    </w:p>
    <w:p w14:paraId="3730A851" w14:textId="77777777" w:rsidR="00FF2568" w:rsidRDefault="00FF2568" w:rsidP="00D601D8">
      <w:pPr>
        <w:pStyle w:val="BodyText"/>
        <w:numPr>
          <w:ilvl w:val="1"/>
          <w:numId w:val="61"/>
        </w:numPr>
        <w:spacing w:after="0"/>
        <w:ind w:left="1080" w:right="144"/>
        <w:jc w:val="both"/>
        <w:rPr>
          <w:sz w:val="20"/>
        </w:rPr>
      </w:pPr>
      <w:r w:rsidRPr="007150AD">
        <w:rPr>
          <w:sz w:val="20"/>
        </w:rPr>
        <w:t xml:space="preserve">monitoring data for COMS during a performance evaluation as required in </w:t>
      </w:r>
      <w:r>
        <w:rPr>
          <w:sz w:val="20"/>
        </w:rPr>
        <w:t xml:space="preserve">40 CFR </w:t>
      </w:r>
      <w:r w:rsidRPr="007150AD">
        <w:rPr>
          <w:sz w:val="20"/>
        </w:rPr>
        <w:t xml:space="preserve">63.6(h)(7)(i) and (ii); </w:t>
      </w:r>
    </w:p>
    <w:p w14:paraId="60B60DF4" w14:textId="225DDEE2" w:rsidR="00FF2568" w:rsidRDefault="00FF2568" w:rsidP="00D601D8">
      <w:pPr>
        <w:pStyle w:val="BodyText"/>
        <w:numPr>
          <w:ilvl w:val="1"/>
          <w:numId w:val="61"/>
        </w:numPr>
        <w:spacing w:after="0"/>
        <w:ind w:left="1080" w:right="144"/>
        <w:jc w:val="both"/>
        <w:rPr>
          <w:sz w:val="20"/>
        </w:rPr>
      </w:pPr>
      <w:r w:rsidRPr="007150AD">
        <w:rPr>
          <w:sz w:val="20"/>
        </w:rPr>
        <w:t>previous (that is,</w:t>
      </w:r>
      <w:r w:rsidR="00CC42D3">
        <w:rPr>
          <w:sz w:val="20"/>
        </w:rPr>
        <w:t xml:space="preserve"> </w:t>
      </w:r>
      <w:r w:rsidR="00CC42D3" w:rsidRPr="007150AD">
        <w:rPr>
          <w:sz w:val="20"/>
        </w:rPr>
        <w:t>superseded</w:t>
      </w:r>
      <w:r w:rsidRPr="007150AD">
        <w:rPr>
          <w:sz w:val="20"/>
        </w:rPr>
        <w:t xml:space="preserve">) versions of the performance evaluation plan as required in </w:t>
      </w:r>
      <w:r>
        <w:rPr>
          <w:sz w:val="20"/>
        </w:rPr>
        <w:t xml:space="preserve">40 CFR </w:t>
      </w:r>
      <w:r w:rsidRPr="007150AD">
        <w:rPr>
          <w:sz w:val="20"/>
        </w:rPr>
        <w:t xml:space="preserve">63.8(d)(3); </w:t>
      </w:r>
    </w:p>
    <w:p w14:paraId="7378CD72" w14:textId="2540CE1D" w:rsidR="00FF2568" w:rsidRPr="00FF2568" w:rsidRDefault="00FF2568" w:rsidP="00D601D8">
      <w:pPr>
        <w:pStyle w:val="BodyText"/>
        <w:numPr>
          <w:ilvl w:val="1"/>
          <w:numId w:val="61"/>
        </w:numPr>
        <w:spacing w:after="0"/>
        <w:ind w:left="1080" w:right="144"/>
        <w:jc w:val="both"/>
        <w:rPr>
          <w:sz w:val="20"/>
        </w:rPr>
      </w:pPr>
      <w:r w:rsidRPr="007150AD">
        <w:rPr>
          <w:sz w:val="20"/>
        </w:rPr>
        <w:t>records of the date and time that each deviation started and stopped, and whether the deviation occurred during a period of startup, shutdown, or malfunction or during another period.</w:t>
      </w:r>
    </w:p>
    <w:p w14:paraId="7C6E8E03" w14:textId="77777777" w:rsidR="00FF2568" w:rsidRDefault="00FF2568" w:rsidP="00FF2568">
      <w:pPr>
        <w:pStyle w:val="BodyText"/>
        <w:spacing w:after="0"/>
        <w:ind w:left="1080" w:right="144"/>
        <w:jc w:val="both"/>
        <w:rPr>
          <w:sz w:val="20"/>
        </w:rPr>
      </w:pPr>
    </w:p>
    <w:p w14:paraId="384B162E" w14:textId="7D505382" w:rsidR="00FF2568" w:rsidRPr="007150AD" w:rsidRDefault="0007357F" w:rsidP="00D601D8">
      <w:pPr>
        <w:pStyle w:val="BodyText"/>
        <w:numPr>
          <w:ilvl w:val="0"/>
          <w:numId w:val="60"/>
        </w:numPr>
        <w:ind w:left="720" w:right="144"/>
        <w:jc w:val="both"/>
        <w:rPr>
          <w:b/>
          <w:sz w:val="20"/>
        </w:rPr>
      </w:pPr>
      <w:r>
        <w:rPr>
          <w:sz w:val="20"/>
        </w:rPr>
        <w:t>The permi</w:t>
      </w:r>
      <w:r w:rsidR="001E7CD6">
        <w:rPr>
          <w:sz w:val="20"/>
        </w:rPr>
        <w:t>t</w:t>
      </w:r>
      <w:r>
        <w:rPr>
          <w:sz w:val="20"/>
        </w:rPr>
        <w:t>tee</w:t>
      </w:r>
      <w:r w:rsidR="00FF2568" w:rsidRPr="007150AD">
        <w:rPr>
          <w:sz w:val="20"/>
        </w:rPr>
        <w:t xml:space="preserve"> must keep the records required in </w:t>
      </w:r>
      <w:r w:rsidR="00FF2568">
        <w:rPr>
          <w:sz w:val="20"/>
        </w:rPr>
        <w:t xml:space="preserve">40 CFR </w:t>
      </w:r>
      <w:r w:rsidR="00FF2568" w:rsidRPr="007150AD">
        <w:rPr>
          <w:sz w:val="20"/>
        </w:rPr>
        <w:t>63.9634 through 63.9636 to show continuous compliance with each emission limitation, work practice standard, and operation and maintenance requirement that applies to you</w:t>
      </w:r>
      <w:r w:rsidR="00FF2568">
        <w:rPr>
          <w:sz w:val="20"/>
        </w:rPr>
        <w:t xml:space="preserve">. </w:t>
      </w:r>
      <w:r w:rsidR="001E7CD6">
        <w:rPr>
          <w:sz w:val="20"/>
        </w:rPr>
        <w:t xml:space="preserve"> </w:t>
      </w:r>
    </w:p>
    <w:p w14:paraId="600F6421" w14:textId="77777777" w:rsidR="0089158F" w:rsidRPr="008B5C27" w:rsidRDefault="0089158F" w:rsidP="00062F23">
      <w:pPr>
        <w:jc w:val="both"/>
        <w:rPr>
          <w:sz w:val="20"/>
        </w:rPr>
      </w:pPr>
    </w:p>
    <w:p w14:paraId="49813329" w14:textId="77777777" w:rsidR="0089158F" w:rsidRDefault="0089158F" w:rsidP="00062F23">
      <w:pPr>
        <w:jc w:val="both"/>
        <w:rPr>
          <w:b/>
          <w:u w:val="single"/>
        </w:rPr>
      </w:pPr>
      <w:r>
        <w:rPr>
          <w:b/>
        </w:rPr>
        <w:t xml:space="preserve">VII.  </w:t>
      </w:r>
      <w:r>
        <w:rPr>
          <w:b/>
          <w:u w:val="single"/>
        </w:rPr>
        <w:t>REPORTING</w:t>
      </w:r>
    </w:p>
    <w:p w14:paraId="7C947851" w14:textId="77777777" w:rsidR="0089158F" w:rsidRPr="008B5C27" w:rsidRDefault="0089158F" w:rsidP="00062F23">
      <w:pPr>
        <w:jc w:val="both"/>
        <w:rPr>
          <w:sz w:val="20"/>
        </w:rPr>
      </w:pPr>
    </w:p>
    <w:p w14:paraId="66D8C61E" w14:textId="77777777" w:rsidR="0089158F" w:rsidRDefault="0089158F" w:rsidP="00062F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F32BAE3" w14:textId="77777777" w:rsidR="001E7CD6" w:rsidRPr="00C0388E" w:rsidRDefault="001E7CD6" w:rsidP="008C1134">
      <w:pPr>
        <w:jc w:val="both"/>
        <w:rPr>
          <w:sz w:val="20"/>
        </w:rPr>
      </w:pPr>
    </w:p>
    <w:p w14:paraId="092983DA" w14:textId="77777777" w:rsidR="0089158F" w:rsidRDefault="0089158F" w:rsidP="00062F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8B3F406" w14:textId="7EDFC6FB" w:rsidR="0089158F" w:rsidRDefault="0089158F" w:rsidP="00062F23">
      <w:pPr>
        <w:ind w:left="360" w:hanging="360"/>
        <w:jc w:val="both"/>
        <w:rPr>
          <w:sz w:val="20"/>
        </w:rPr>
      </w:pPr>
    </w:p>
    <w:p w14:paraId="2EB268DA" w14:textId="77777777" w:rsidR="008C1134" w:rsidRPr="00C0388E" w:rsidRDefault="008C1134" w:rsidP="00062F23">
      <w:pPr>
        <w:ind w:left="360" w:hanging="360"/>
        <w:jc w:val="both"/>
        <w:rPr>
          <w:sz w:val="20"/>
        </w:rPr>
      </w:pPr>
    </w:p>
    <w:p w14:paraId="4AA55C00" w14:textId="1F581C7C" w:rsidR="0089158F" w:rsidRDefault="0089158F" w:rsidP="00062F2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249933F" w14:textId="77777777" w:rsidR="001E7CD6" w:rsidRPr="001E7CD6" w:rsidRDefault="001E7CD6" w:rsidP="00062F23">
      <w:pPr>
        <w:ind w:left="360" w:hanging="360"/>
        <w:jc w:val="both"/>
        <w:rPr>
          <w:bCs/>
          <w:sz w:val="20"/>
        </w:rPr>
      </w:pPr>
    </w:p>
    <w:p w14:paraId="7C9928E3" w14:textId="6CE3CC81" w:rsidR="00FF2568" w:rsidRDefault="00FF2568" w:rsidP="00D601D8">
      <w:pPr>
        <w:pStyle w:val="ListParagraph"/>
        <w:numPr>
          <w:ilvl w:val="0"/>
          <w:numId w:val="58"/>
        </w:numPr>
        <w:ind w:left="360"/>
        <w:jc w:val="both"/>
        <w:rPr>
          <w:b/>
          <w:sz w:val="20"/>
        </w:rPr>
      </w:pPr>
      <w:r w:rsidRPr="00FF2568">
        <w:rPr>
          <w:sz w:val="20"/>
        </w:rPr>
        <w:t>The permittee must report each instance in which you did not meet an emission limitation in 40 CFR Part 63, Subpart RRRRR, including during periods of startup, shutdown or malfunction, and each instance in which you did not meet a work practice standard in 40 CFR 63.9591 or an operation and maintenance requirement in 40</w:t>
      </w:r>
      <w:r w:rsidR="001E7CD6">
        <w:rPr>
          <w:sz w:val="20"/>
        </w:rPr>
        <w:t> </w:t>
      </w:r>
      <w:r w:rsidRPr="00FF2568">
        <w:rPr>
          <w:sz w:val="20"/>
        </w:rPr>
        <w:t xml:space="preserve">CFR 63.9600.  Deviations occurring during a period of startup, shutdown, or malfunction are not violations if you demonstrate to the Department’s satisfaction that you were operating in accordance with 40 CFR 63.6(e)(1).  Deviations shall be reporting semiannually.  </w:t>
      </w:r>
      <w:r w:rsidRPr="00FF2568">
        <w:rPr>
          <w:b/>
          <w:sz w:val="20"/>
        </w:rPr>
        <w:t>(40 CFR 63.9637, 40 CFR 63.9641(a), 40 CFR 63.9641(b), 40 CFR 63.9641(d), 40 CFR 63.9650, 40 CFR 63.6(e), 40 CFR 63.10(d)(5)(i))</w:t>
      </w:r>
    </w:p>
    <w:p w14:paraId="5DAA768D" w14:textId="77777777" w:rsidR="00FF2568" w:rsidRPr="00FF2568" w:rsidRDefault="00FF2568" w:rsidP="00FF2568">
      <w:pPr>
        <w:jc w:val="both"/>
        <w:rPr>
          <w:bCs/>
          <w:sz w:val="20"/>
        </w:rPr>
      </w:pPr>
    </w:p>
    <w:p w14:paraId="2BB170FC" w14:textId="592222DE" w:rsidR="00FF2568" w:rsidRDefault="00FF2568" w:rsidP="00DF7ABD">
      <w:pPr>
        <w:pStyle w:val="ListParagraph"/>
        <w:numPr>
          <w:ilvl w:val="0"/>
          <w:numId w:val="58"/>
        </w:numPr>
        <w:ind w:left="360"/>
        <w:jc w:val="both"/>
        <w:rPr>
          <w:b/>
          <w:sz w:val="20"/>
        </w:rPr>
      </w:pPr>
      <w:r w:rsidRPr="00FF2568">
        <w:rPr>
          <w:bCs/>
          <w:sz w:val="20"/>
        </w:rPr>
        <w:t>If the permittee had a startup, shutdown, or malfunction during the semiannual reporting period that was not consistent with your</w:t>
      </w:r>
      <w:r>
        <w:rPr>
          <w:bCs/>
          <w:sz w:val="20"/>
        </w:rPr>
        <w:t xml:space="preserve"> </w:t>
      </w:r>
      <w:r w:rsidRPr="00FF2568">
        <w:rPr>
          <w:bCs/>
          <w:sz w:val="20"/>
        </w:rPr>
        <w:t>Malfunction Abatement Plan, you must submit an immediate Malfunction Abatement report according to the requirements in 40 CFR 63.10(d)(5)(ii</w:t>
      </w:r>
      <w:r w:rsidRPr="001E7CD6">
        <w:rPr>
          <w:bCs/>
          <w:sz w:val="20"/>
        </w:rPr>
        <w:t>).</w:t>
      </w:r>
      <w:r w:rsidR="001E7CD6">
        <w:rPr>
          <w:bCs/>
          <w:sz w:val="20"/>
        </w:rPr>
        <w:t xml:space="preserve">  </w:t>
      </w:r>
      <w:r w:rsidRPr="00FF2568">
        <w:rPr>
          <w:b/>
          <w:sz w:val="20"/>
        </w:rPr>
        <w:t>(40 CFR 63.9641(c))</w:t>
      </w:r>
    </w:p>
    <w:p w14:paraId="27A4A66F" w14:textId="77777777" w:rsidR="00FF2568" w:rsidRPr="001E7CD6" w:rsidRDefault="00FF2568" w:rsidP="00FF2568">
      <w:pPr>
        <w:rPr>
          <w:bCs/>
          <w:sz w:val="20"/>
        </w:rPr>
      </w:pPr>
    </w:p>
    <w:p w14:paraId="44C75353" w14:textId="644036C8" w:rsidR="0089158F" w:rsidRPr="00FF2568" w:rsidRDefault="00FF2568" w:rsidP="00D601D8">
      <w:pPr>
        <w:pStyle w:val="BodyText"/>
        <w:numPr>
          <w:ilvl w:val="0"/>
          <w:numId w:val="58"/>
        </w:numPr>
        <w:ind w:left="360" w:right="54"/>
        <w:jc w:val="both"/>
        <w:rPr>
          <w:b/>
          <w:sz w:val="20"/>
        </w:rPr>
      </w:pPr>
      <w:r w:rsidRPr="00934A56">
        <w:rPr>
          <w:sz w:val="20"/>
        </w:rPr>
        <w:t>If the permittee had three unsuccessful attempts of applying corrective action as described in 40 CFR 63.9634(j), then you must submit an immediate corrective action report.  Within 5 calendar days after the third unsuccessful attempt at corrective action, you must submit to the District Supervisor a written report in accordance with 40</w:t>
      </w:r>
      <w:r w:rsidR="001E7CD6">
        <w:rPr>
          <w:sz w:val="20"/>
        </w:rPr>
        <w:t> </w:t>
      </w:r>
      <w:r w:rsidRPr="00934A56">
        <w:rPr>
          <w:sz w:val="20"/>
        </w:rPr>
        <w:t xml:space="preserve">CFR 63.9634(j)(3) and (4).  This report must notify that a deviation has occurred and document the types of corrective measures taken to address the problem that resulted in the deviation of established operating parameters and the resulting operating limits.  </w:t>
      </w:r>
      <w:r w:rsidRPr="00934A56">
        <w:rPr>
          <w:b/>
          <w:sz w:val="20"/>
        </w:rPr>
        <w:t>(40 CFR 63.9641(e))</w:t>
      </w:r>
    </w:p>
    <w:p w14:paraId="527EF54C" w14:textId="77777777" w:rsidR="0089158F" w:rsidRPr="00FE0AD0" w:rsidRDefault="0089158F" w:rsidP="00062F23">
      <w:pPr>
        <w:ind w:right="72"/>
        <w:jc w:val="both"/>
        <w:rPr>
          <w:rFonts w:cs="Arial"/>
          <w:sz w:val="20"/>
        </w:rPr>
      </w:pPr>
    </w:p>
    <w:p w14:paraId="6B9542A4" w14:textId="77777777" w:rsidR="0089158F" w:rsidRPr="00FE0AD0" w:rsidRDefault="0089158F" w:rsidP="00062F23">
      <w:pPr>
        <w:jc w:val="both"/>
        <w:rPr>
          <w:rFonts w:cs="Arial"/>
          <w:b/>
          <w:sz w:val="20"/>
        </w:rPr>
      </w:pPr>
      <w:r w:rsidRPr="00FE0AD0">
        <w:rPr>
          <w:rFonts w:cs="Arial"/>
          <w:b/>
          <w:sz w:val="20"/>
        </w:rPr>
        <w:t>See Appendix 8</w:t>
      </w:r>
    </w:p>
    <w:p w14:paraId="582A8C35" w14:textId="77777777" w:rsidR="0089158F" w:rsidRPr="00E111A8" w:rsidRDefault="0089158F" w:rsidP="00062F23">
      <w:pPr>
        <w:jc w:val="both"/>
        <w:rPr>
          <w:rFonts w:cs="Arial"/>
          <w:sz w:val="20"/>
        </w:rPr>
      </w:pPr>
    </w:p>
    <w:p w14:paraId="7351A631" w14:textId="77777777" w:rsidR="0089158F" w:rsidRDefault="0089158F" w:rsidP="00062F23">
      <w:pPr>
        <w:jc w:val="both"/>
      </w:pPr>
      <w:r>
        <w:rPr>
          <w:b/>
        </w:rPr>
        <w:t xml:space="preserve">VIII.  </w:t>
      </w:r>
      <w:r>
        <w:rPr>
          <w:b/>
          <w:u w:val="single"/>
        </w:rPr>
        <w:t>STACK/VENT RESTRICTION(S)</w:t>
      </w:r>
    </w:p>
    <w:p w14:paraId="1E6196F2" w14:textId="77777777" w:rsidR="0089158F" w:rsidRDefault="0089158F" w:rsidP="00062F23">
      <w:pPr>
        <w:jc w:val="both"/>
        <w:rPr>
          <w:sz w:val="20"/>
        </w:rPr>
      </w:pPr>
    </w:p>
    <w:p w14:paraId="190E9230" w14:textId="0E8284E1" w:rsidR="0089158F" w:rsidRDefault="008641CC" w:rsidP="00062F23">
      <w:pPr>
        <w:jc w:val="both"/>
        <w:rPr>
          <w:sz w:val="20"/>
        </w:rPr>
      </w:pPr>
      <w:r>
        <w:rPr>
          <w:sz w:val="20"/>
        </w:rPr>
        <w:t>NA</w:t>
      </w:r>
    </w:p>
    <w:p w14:paraId="5F0AF73B" w14:textId="77777777" w:rsidR="0089158F" w:rsidRPr="0007707C" w:rsidRDefault="0089158F" w:rsidP="00062F23">
      <w:pPr>
        <w:jc w:val="both"/>
        <w:rPr>
          <w:sz w:val="20"/>
        </w:rPr>
      </w:pPr>
    </w:p>
    <w:p w14:paraId="42BB6A53" w14:textId="77777777" w:rsidR="0089158F" w:rsidRDefault="0089158F" w:rsidP="00062F23">
      <w:pPr>
        <w:jc w:val="both"/>
      </w:pPr>
      <w:r>
        <w:rPr>
          <w:b/>
        </w:rPr>
        <w:t xml:space="preserve">IX.  </w:t>
      </w:r>
      <w:r>
        <w:rPr>
          <w:b/>
          <w:u w:val="single"/>
        </w:rPr>
        <w:t>OTHER REQUIREMENT(S)</w:t>
      </w:r>
    </w:p>
    <w:p w14:paraId="2AEACE77" w14:textId="77777777" w:rsidR="0089158F" w:rsidRPr="00FE0AD0" w:rsidRDefault="0089158F" w:rsidP="00062F23">
      <w:pPr>
        <w:jc w:val="both"/>
        <w:rPr>
          <w:sz w:val="20"/>
        </w:rPr>
      </w:pPr>
    </w:p>
    <w:p w14:paraId="3FF06A32" w14:textId="36DE4D0D" w:rsidR="00CC42D3" w:rsidRPr="00904833" w:rsidRDefault="00CC42D3" w:rsidP="00D601D8">
      <w:pPr>
        <w:pStyle w:val="ListParagraph"/>
        <w:numPr>
          <w:ilvl w:val="0"/>
          <w:numId w:val="63"/>
        </w:numPr>
        <w:ind w:left="360" w:right="54"/>
        <w:jc w:val="both"/>
        <w:rPr>
          <w:rFonts w:cs="Arial"/>
          <w:b/>
          <w:color w:val="000000"/>
          <w:sz w:val="20"/>
        </w:rPr>
      </w:pPr>
      <w:r w:rsidRPr="00904833">
        <w:rPr>
          <w:rFonts w:cs="Arial"/>
          <w:color w:val="000000"/>
          <w:sz w:val="20"/>
        </w:rPr>
        <w:t>The permittee shall prepare and operate according to a fugitive dust control plan.  The permittee shall submit a copy of the plan to the appropriate AQD District Office and keep a copy on site for the life of the affected source or until the source is no longer subject to the requirements of 40 CFR Part 63, Subpart RRRRR.  The Fugitive Dust Emissions Control Plan shall describe in detail the measures that will be put in place to control fugitive dust emissions from the following:</w:t>
      </w:r>
      <w:r w:rsidRPr="00904833">
        <w:rPr>
          <w:rFonts w:cs="Arial"/>
          <w:color w:val="000000"/>
          <w:sz w:val="20"/>
          <w:vertAlign w:val="superscript"/>
        </w:rPr>
        <w:t xml:space="preserve"> </w:t>
      </w:r>
      <w:r w:rsidRPr="00904833">
        <w:rPr>
          <w:rFonts w:cs="Arial"/>
          <w:b/>
          <w:color w:val="000000"/>
          <w:sz w:val="20"/>
        </w:rPr>
        <w:t>(40 CFR 63.9591, 40 CFR 63.9635)</w:t>
      </w:r>
    </w:p>
    <w:p w14:paraId="0526CD45" w14:textId="77777777" w:rsidR="00CC42D3" w:rsidRPr="00137C6D" w:rsidRDefault="00CC42D3" w:rsidP="00D601D8">
      <w:pPr>
        <w:pStyle w:val="ListParagraph"/>
        <w:numPr>
          <w:ilvl w:val="0"/>
          <w:numId w:val="64"/>
        </w:numPr>
        <w:ind w:hanging="180"/>
        <w:rPr>
          <w:sz w:val="20"/>
        </w:rPr>
      </w:pPr>
      <w:r w:rsidRPr="00137C6D">
        <w:rPr>
          <w:sz w:val="20"/>
        </w:rPr>
        <w:t>Stockpiles (includes but is not limited to, stockpiles of uncrushed ore, crushed ore, or finished pellets)</w:t>
      </w:r>
    </w:p>
    <w:p w14:paraId="3C9D8005" w14:textId="77777777" w:rsidR="00CC42D3" w:rsidRPr="00137C6D" w:rsidRDefault="00CC42D3" w:rsidP="00D601D8">
      <w:pPr>
        <w:pStyle w:val="ListParagraph"/>
        <w:numPr>
          <w:ilvl w:val="0"/>
          <w:numId w:val="64"/>
        </w:numPr>
        <w:ind w:hanging="180"/>
        <w:rPr>
          <w:sz w:val="20"/>
        </w:rPr>
      </w:pPr>
      <w:r w:rsidRPr="00137C6D">
        <w:rPr>
          <w:sz w:val="20"/>
        </w:rPr>
        <w:t>Material transfer points</w:t>
      </w:r>
    </w:p>
    <w:p w14:paraId="01452340" w14:textId="77777777" w:rsidR="00CC42D3" w:rsidRPr="00137C6D" w:rsidRDefault="00CC42D3" w:rsidP="00D601D8">
      <w:pPr>
        <w:pStyle w:val="ListParagraph"/>
        <w:numPr>
          <w:ilvl w:val="0"/>
          <w:numId w:val="64"/>
        </w:numPr>
        <w:ind w:hanging="180"/>
        <w:rPr>
          <w:sz w:val="20"/>
        </w:rPr>
      </w:pPr>
      <w:r w:rsidRPr="00137C6D">
        <w:rPr>
          <w:sz w:val="20"/>
        </w:rPr>
        <w:t>Plant roadways</w:t>
      </w:r>
    </w:p>
    <w:p w14:paraId="54660326" w14:textId="77777777" w:rsidR="00CC42D3" w:rsidRPr="00137C6D" w:rsidRDefault="00CC42D3" w:rsidP="00D601D8">
      <w:pPr>
        <w:pStyle w:val="ListParagraph"/>
        <w:numPr>
          <w:ilvl w:val="0"/>
          <w:numId w:val="64"/>
        </w:numPr>
        <w:ind w:hanging="180"/>
        <w:rPr>
          <w:sz w:val="20"/>
        </w:rPr>
      </w:pPr>
      <w:r w:rsidRPr="00137C6D">
        <w:rPr>
          <w:sz w:val="20"/>
        </w:rPr>
        <w:t>Tailings basin</w:t>
      </w:r>
    </w:p>
    <w:p w14:paraId="6893ABC9" w14:textId="77777777" w:rsidR="00CC42D3" w:rsidRPr="00137C6D" w:rsidRDefault="00CC42D3" w:rsidP="00D601D8">
      <w:pPr>
        <w:pStyle w:val="ListParagraph"/>
        <w:numPr>
          <w:ilvl w:val="0"/>
          <w:numId w:val="64"/>
        </w:numPr>
        <w:ind w:hanging="180"/>
        <w:rPr>
          <w:sz w:val="20"/>
        </w:rPr>
      </w:pPr>
      <w:r w:rsidRPr="00137C6D">
        <w:rPr>
          <w:sz w:val="20"/>
        </w:rPr>
        <w:t>Pellet loading areas</w:t>
      </w:r>
    </w:p>
    <w:p w14:paraId="0432214E" w14:textId="06B7D45D" w:rsidR="00CC42D3" w:rsidRDefault="00CC42D3" w:rsidP="00D601D8">
      <w:pPr>
        <w:pStyle w:val="ListParagraph"/>
        <w:numPr>
          <w:ilvl w:val="0"/>
          <w:numId w:val="64"/>
        </w:numPr>
        <w:ind w:hanging="180"/>
        <w:rPr>
          <w:sz w:val="20"/>
        </w:rPr>
      </w:pPr>
      <w:r w:rsidRPr="00137C6D">
        <w:rPr>
          <w:sz w:val="20"/>
        </w:rPr>
        <w:t xml:space="preserve">Yard areas  </w:t>
      </w:r>
    </w:p>
    <w:p w14:paraId="555AB559" w14:textId="77777777" w:rsidR="00CC42D3" w:rsidRPr="00EC08F6" w:rsidRDefault="00CC42D3" w:rsidP="00CC42D3">
      <w:pPr>
        <w:rPr>
          <w:sz w:val="20"/>
        </w:rPr>
      </w:pPr>
    </w:p>
    <w:p w14:paraId="1234544D" w14:textId="2A25754D" w:rsidR="00CC42D3" w:rsidRPr="008B3C3D" w:rsidRDefault="00CC42D3" w:rsidP="00D601D8">
      <w:pPr>
        <w:pStyle w:val="BodyText"/>
        <w:numPr>
          <w:ilvl w:val="0"/>
          <w:numId w:val="63"/>
        </w:numPr>
        <w:ind w:left="360" w:right="54"/>
        <w:jc w:val="both"/>
        <w:rPr>
          <w:rFonts w:cs="Arial"/>
          <w:b/>
          <w:sz w:val="20"/>
        </w:rPr>
      </w:pPr>
      <w:r w:rsidRPr="00EC08F6">
        <w:rPr>
          <w:rFonts w:cs="Arial"/>
          <w:sz w:val="20"/>
        </w:rPr>
        <w:t>The permittee shall prepare and operat</w:t>
      </w:r>
      <w:r w:rsidR="007C5966" w:rsidRPr="00EC08F6">
        <w:rPr>
          <w:rFonts w:cs="Arial"/>
          <w:sz w:val="20"/>
        </w:rPr>
        <w:t>e</w:t>
      </w:r>
      <w:r w:rsidRPr="00EC08F6">
        <w:rPr>
          <w:rFonts w:cs="Arial"/>
          <w:sz w:val="20"/>
        </w:rPr>
        <w:t xml:space="preserve"> according to a written operation and maintenance plan meeting the requirements of 40 CFR 63.9600(b) for each control </w:t>
      </w:r>
      <w:r w:rsidRPr="008B3C3D">
        <w:rPr>
          <w:rFonts w:cs="Arial"/>
          <w:sz w:val="20"/>
        </w:rPr>
        <w:t>device applied to meet any</w:t>
      </w:r>
      <w:r w:rsidR="001E7CD6">
        <w:rPr>
          <w:rFonts w:cs="Arial"/>
          <w:sz w:val="20"/>
        </w:rPr>
        <w:t xml:space="preserve"> PM </w:t>
      </w:r>
      <w:r w:rsidRPr="008B3C3D">
        <w:rPr>
          <w:rFonts w:cs="Arial"/>
          <w:sz w:val="20"/>
        </w:rPr>
        <w:t xml:space="preserve">emission limit in Table 1 to 40 CFR </w:t>
      </w:r>
      <w:r w:rsidRPr="006C0E53">
        <w:rPr>
          <w:rFonts w:cs="Arial"/>
          <w:sz w:val="20"/>
        </w:rPr>
        <w:t xml:space="preserve">Part </w:t>
      </w:r>
      <w:r w:rsidRPr="008B3C3D">
        <w:rPr>
          <w:rFonts w:cs="Arial"/>
          <w:sz w:val="20"/>
        </w:rPr>
        <w:t>63</w:t>
      </w:r>
      <w:r>
        <w:rPr>
          <w:rFonts w:cs="Arial"/>
          <w:sz w:val="20"/>
        </w:rPr>
        <w:t>,</w:t>
      </w:r>
      <w:r w:rsidRPr="008B3C3D">
        <w:rPr>
          <w:rFonts w:cs="Arial"/>
          <w:sz w:val="20"/>
        </w:rPr>
        <w:t xml:space="preserve"> Subpart RRRRR.  The operational and maintenance plan must require performing preventative maintenance for each control device, initiating and completing corrective action for a continuous parameter monitoring system when an established operating limit is exceeded, and implementing and maintaining site-specific good combustion practices for each indurating furnace.  A copy of the plan must be retained on-site for the life of the affected source or until the affected sources is no longer subject to the requirements of 40 CFR </w:t>
      </w:r>
      <w:r w:rsidRPr="006C0E53">
        <w:rPr>
          <w:rFonts w:cs="Arial"/>
          <w:sz w:val="20"/>
        </w:rPr>
        <w:t xml:space="preserve">Part </w:t>
      </w:r>
      <w:r w:rsidRPr="008B3C3D">
        <w:rPr>
          <w:rFonts w:cs="Arial"/>
          <w:sz w:val="20"/>
        </w:rPr>
        <w:t>63</w:t>
      </w:r>
      <w:r>
        <w:rPr>
          <w:rFonts w:cs="Arial"/>
          <w:sz w:val="20"/>
        </w:rPr>
        <w:t>,</w:t>
      </w:r>
      <w:r w:rsidRPr="008B3C3D">
        <w:rPr>
          <w:rFonts w:cs="Arial"/>
          <w:sz w:val="20"/>
        </w:rPr>
        <w:t xml:space="preserve"> Subpart RRRRR</w:t>
      </w:r>
      <w:r w:rsidR="001E7CD6">
        <w:rPr>
          <w:rFonts w:cs="Arial"/>
          <w:sz w:val="20"/>
        </w:rPr>
        <w:t>.</w:t>
      </w:r>
      <w:r w:rsidRPr="008B3C3D">
        <w:rPr>
          <w:rFonts w:cs="Arial"/>
          <w:sz w:val="20"/>
        </w:rPr>
        <w:t xml:space="preserve">  </w:t>
      </w:r>
      <w:r w:rsidRPr="008B3C3D">
        <w:rPr>
          <w:rFonts w:cs="Arial"/>
          <w:b/>
          <w:sz w:val="20"/>
        </w:rPr>
        <w:t>(40 CFR 63.9600(b), 40 CFR 63.9636)</w:t>
      </w:r>
    </w:p>
    <w:p w14:paraId="7C92D2D4" w14:textId="77777777" w:rsidR="00CC42D3" w:rsidRPr="00D2728A" w:rsidRDefault="00CC42D3" w:rsidP="00CC42D3">
      <w:pPr>
        <w:ind w:left="360" w:right="54" w:hanging="360"/>
        <w:jc w:val="both"/>
        <w:rPr>
          <w:rFonts w:cs="Arial"/>
          <w:color w:val="000000"/>
          <w:sz w:val="20"/>
        </w:rPr>
      </w:pPr>
    </w:p>
    <w:p w14:paraId="27AF0C73" w14:textId="14EF15A8" w:rsidR="00CC42D3" w:rsidRDefault="00CC42D3" w:rsidP="00D601D8">
      <w:pPr>
        <w:pStyle w:val="ListParagraph"/>
        <w:numPr>
          <w:ilvl w:val="0"/>
          <w:numId w:val="63"/>
        </w:numPr>
        <w:ind w:left="360"/>
        <w:jc w:val="both"/>
        <w:rPr>
          <w:b/>
          <w:color w:val="000000"/>
          <w:sz w:val="20"/>
        </w:rPr>
      </w:pPr>
      <w:r w:rsidRPr="00904833">
        <w:rPr>
          <w:rFonts w:cs="Arial"/>
          <w:color w:val="000000"/>
          <w:sz w:val="20"/>
        </w:rPr>
        <w:t>The permittee shall implement and maintain site-specific good</w:t>
      </w:r>
      <w:r w:rsidRPr="00904833">
        <w:rPr>
          <w:color w:val="000000"/>
          <w:sz w:val="20"/>
        </w:rPr>
        <w:t xml:space="preserve"> combustion practices for each indurating furnace and must record all information needed to document conformance with these requirements.  These practices should correspond to the standard operating procedures for maintaining the proper and efficient combustion within each indurating furnace.  Good combustion practices include, but are not limited to:</w:t>
      </w:r>
      <w:r w:rsidRPr="00904833">
        <w:rPr>
          <w:color w:val="000000"/>
          <w:sz w:val="20"/>
          <w:vertAlign w:val="superscript"/>
        </w:rPr>
        <w:t xml:space="preserve"> </w:t>
      </w:r>
      <w:r w:rsidR="001E7CD6">
        <w:rPr>
          <w:color w:val="000000"/>
          <w:sz w:val="20"/>
          <w:vertAlign w:val="superscript"/>
        </w:rPr>
        <w:t xml:space="preserve"> </w:t>
      </w:r>
      <w:r w:rsidRPr="00904833">
        <w:rPr>
          <w:b/>
          <w:color w:val="000000"/>
          <w:sz w:val="20"/>
        </w:rPr>
        <w:t>(40 CFR 63.9600(b)(4))</w:t>
      </w:r>
    </w:p>
    <w:p w14:paraId="331E9BCF" w14:textId="77777777" w:rsidR="00CD779C" w:rsidRPr="00CD779C" w:rsidRDefault="00CD779C" w:rsidP="00CD779C">
      <w:pPr>
        <w:jc w:val="both"/>
        <w:rPr>
          <w:b/>
          <w:color w:val="000000"/>
          <w:sz w:val="20"/>
        </w:rPr>
      </w:pPr>
    </w:p>
    <w:p w14:paraId="017D4DF4" w14:textId="77777777" w:rsidR="00CC42D3" w:rsidRDefault="00CC42D3" w:rsidP="00CC42D3">
      <w:pPr>
        <w:numPr>
          <w:ilvl w:val="7"/>
          <w:numId w:val="21"/>
        </w:numPr>
        <w:tabs>
          <w:tab w:val="clear" w:pos="2880"/>
        </w:tabs>
        <w:ind w:left="720"/>
        <w:jc w:val="both"/>
        <w:rPr>
          <w:color w:val="000000"/>
          <w:sz w:val="20"/>
        </w:rPr>
      </w:pPr>
      <w:r w:rsidRPr="00F62533">
        <w:rPr>
          <w:color w:val="000000"/>
          <w:sz w:val="20"/>
        </w:rPr>
        <w:t>Proper operating conditions for each indurating furnace (e.g., minimum combustion temperature, maximum carbon monoxide concentration in the furnace exhaust gases, burner alignment, or proper fuel-air distribution/mixing).</w:t>
      </w:r>
    </w:p>
    <w:p w14:paraId="3F2449A1" w14:textId="77777777" w:rsidR="00CC42D3" w:rsidRDefault="00CC42D3" w:rsidP="00CC42D3">
      <w:pPr>
        <w:numPr>
          <w:ilvl w:val="7"/>
          <w:numId w:val="21"/>
        </w:numPr>
        <w:tabs>
          <w:tab w:val="clear" w:pos="2880"/>
        </w:tabs>
        <w:ind w:left="720"/>
        <w:jc w:val="both"/>
        <w:rPr>
          <w:color w:val="000000"/>
          <w:sz w:val="20"/>
        </w:rPr>
      </w:pPr>
      <w:r w:rsidRPr="00F62533">
        <w:rPr>
          <w:color w:val="000000"/>
          <w:sz w:val="20"/>
        </w:rPr>
        <w:t>Routine inspection and preventative maintenance and corresponding schedules of each indurating furnace.</w:t>
      </w:r>
    </w:p>
    <w:p w14:paraId="6E2983F9" w14:textId="77777777" w:rsidR="00CC42D3" w:rsidRDefault="00CC42D3" w:rsidP="00CC42D3">
      <w:pPr>
        <w:numPr>
          <w:ilvl w:val="7"/>
          <w:numId w:val="21"/>
        </w:numPr>
        <w:tabs>
          <w:tab w:val="clear" w:pos="2880"/>
        </w:tabs>
        <w:ind w:left="720"/>
        <w:jc w:val="both"/>
        <w:rPr>
          <w:color w:val="000000"/>
          <w:sz w:val="20"/>
        </w:rPr>
      </w:pPr>
      <w:r w:rsidRPr="00F62533">
        <w:rPr>
          <w:color w:val="000000"/>
          <w:sz w:val="20"/>
        </w:rPr>
        <w:t>Performance analysis of each indurating furnace.</w:t>
      </w:r>
    </w:p>
    <w:p w14:paraId="49B8CEA2" w14:textId="77777777" w:rsidR="00CC42D3" w:rsidRDefault="00CC42D3" w:rsidP="00CC42D3">
      <w:pPr>
        <w:numPr>
          <w:ilvl w:val="7"/>
          <w:numId w:val="21"/>
        </w:numPr>
        <w:tabs>
          <w:tab w:val="clear" w:pos="2880"/>
        </w:tabs>
        <w:ind w:left="720"/>
        <w:jc w:val="both"/>
        <w:rPr>
          <w:color w:val="000000"/>
          <w:sz w:val="20"/>
        </w:rPr>
      </w:pPr>
      <w:r w:rsidRPr="00F62533">
        <w:rPr>
          <w:color w:val="000000"/>
          <w:sz w:val="20"/>
        </w:rPr>
        <w:t>Keeping operator logs.</w:t>
      </w:r>
    </w:p>
    <w:p w14:paraId="51DBFB56" w14:textId="77777777" w:rsidR="00CC42D3" w:rsidRDefault="00CC42D3" w:rsidP="00CC42D3">
      <w:pPr>
        <w:numPr>
          <w:ilvl w:val="7"/>
          <w:numId w:val="21"/>
        </w:numPr>
        <w:tabs>
          <w:tab w:val="clear" w:pos="2880"/>
        </w:tabs>
        <w:ind w:left="720"/>
        <w:jc w:val="both"/>
        <w:rPr>
          <w:color w:val="000000"/>
          <w:sz w:val="20"/>
        </w:rPr>
      </w:pPr>
      <w:r w:rsidRPr="00F62533">
        <w:rPr>
          <w:color w:val="000000"/>
          <w:sz w:val="20"/>
        </w:rPr>
        <w:t>Keeping applicable records to document compliance with each element.</w:t>
      </w:r>
    </w:p>
    <w:p w14:paraId="7F45EDF3" w14:textId="77777777" w:rsidR="00CC42D3" w:rsidRDefault="00CC42D3" w:rsidP="00CC42D3">
      <w:pPr>
        <w:tabs>
          <w:tab w:val="num" w:pos="360"/>
        </w:tabs>
        <w:ind w:left="360" w:hanging="360"/>
        <w:jc w:val="both"/>
        <w:rPr>
          <w:sz w:val="20"/>
        </w:rPr>
      </w:pPr>
    </w:p>
    <w:p w14:paraId="38C69012" w14:textId="3C3671A4" w:rsidR="00CC42D3" w:rsidRDefault="00CC42D3" w:rsidP="00CC42D3">
      <w:pPr>
        <w:tabs>
          <w:tab w:val="left" w:pos="360"/>
        </w:tabs>
        <w:ind w:left="360" w:hanging="360"/>
        <w:jc w:val="both"/>
        <w:rPr>
          <w:b/>
          <w:sz w:val="20"/>
        </w:rPr>
      </w:pPr>
      <w:r>
        <w:rPr>
          <w:sz w:val="20"/>
        </w:rPr>
        <w:t>4.</w:t>
      </w:r>
      <w:r>
        <w:rPr>
          <w:sz w:val="20"/>
        </w:rPr>
        <w:tab/>
      </w:r>
      <w:r w:rsidRPr="00F62533">
        <w:rPr>
          <w:sz w:val="20"/>
        </w:rPr>
        <w:t xml:space="preserve">Pursuant </w:t>
      </w:r>
      <w:r w:rsidRPr="0012212C">
        <w:rPr>
          <w:sz w:val="20"/>
        </w:rPr>
        <w:t xml:space="preserve">to </w:t>
      </w:r>
      <w:r w:rsidRPr="0012212C">
        <w:rPr>
          <w:sz w:val="20"/>
          <w:u w:val="single"/>
        </w:rPr>
        <w:t xml:space="preserve">40 CFR </w:t>
      </w:r>
      <w:r w:rsidR="0012212C" w:rsidRPr="0012212C">
        <w:rPr>
          <w:sz w:val="20"/>
          <w:u w:val="single"/>
        </w:rPr>
        <w:t xml:space="preserve">Part </w:t>
      </w:r>
      <w:r w:rsidRPr="0012212C">
        <w:rPr>
          <w:sz w:val="20"/>
          <w:u w:val="single"/>
        </w:rPr>
        <w:t>63.6(e)(3)</w:t>
      </w:r>
      <w:r w:rsidR="00462570">
        <w:rPr>
          <w:sz w:val="20"/>
          <w:u w:val="single"/>
        </w:rPr>
        <w:t>,</w:t>
      </w:r>
      <w:r w:rsidRPr="0012212C">
        <w:rPr>
          <w:sz w:val="20"/>
          <w:u w:val="single"/>
        </w:rPr>
        <w:t xml:space="preserve"> Subpart A – General Provisions</w:t>
      </w:r>
      <w:r w:rsidRPr="0012212C">
        <w:rPr>
          <w:sz w:val="20"/>
        </w:rPr>
        <w:t>, the permittee shall develop and implement a written Startup, Shutdown, and Malfunction Abatement Plan that describes, in detail, procedures for operating</w:t>
      </w:r>
      <w:r w:rsidRPr="00F62533">
        <w:rPr>
          <w:sz w:val="20"/>
        </w:rPr>
        <w:t xml:space="preserve"> and maintaining the affected source during periods of startup, shutdown, and malfunction and a program of corrective action for malfunctioning process and air pollution control equipment used to comply with the relevant standard.  This plan shall be developed by the permittee by the source’s compliance date for that relevant standard.</w:t>
      </w:r>
      <w:r w:rsidRPr="00F62533">
        <w:rPr>
          <w:sz w:val="20"/>
          <w:vertAlign w:val="superscript"/>
        </w:rPr>
        <w:t xml:space="preserve">  </w:t>
      </w:r>
      <w:r w:rsidRPr="00107AA6">
        <w:rPr>
          <w:b/>
          <w:sz w:val="20"/>
        </w:rPr>
        <w:t>(</w:t>
      </w:r>
      <w:r>
        <w:rPr>
          <w:b/>
          <w:sz w:val="20"/>
        </w:rPr>
        <w:t>40 CFR 63.9610(c)</w:t>
      </w:r>
      <w:r w:rsidRPr="00107AA6">
        <w:rPr>
          <w:b/>
          <w:sz w:val="20"/>
        </w:rPr>
        <w:t xml:space="preserve">, </w:t>
      </w:r>
      <w:r w:rsidRPr="00F62533">
        <w:rPr>
          <w:b/>
          <w:sz w:val="20"/>
        </w:rPr>
        <w:t xml:space="preserve">40 </w:t>
      </w:r>
      <w:r w:rsidRPr="00F62533">
        <w:rPr>
          <w:b/>
          <w:color w:val="000000"/>
          <w:sz w:val="20"/>
        </w:rPr>
        <w:t>CFR 63.9650</w:t>
      </w:r>
      <w:r w:rsidRPr="00107AA6">
        <w:rPr>
          <w:b/>
          <w:sz w:val="20"/>
        </w:rPr>
        <w:t xml:space="preserve">, </w:t>
      </w:r>
      <w:r w:rsidRPr="00D6454C">
        <w:rPr>
          <w:b/>
          <w:sz w:val="20"/>
        </w:rPr>
        <w:t>40 CFR 63.6(e)(3)</w:t>
      </w:r>
      <w:r w:rsidRPr="00F62533">
        <w:rPr>
          <w:b/>
          <w:sz w:val="20"/>
        </w:rPr>
        <w:t>)</w:t>
      </w:r>
    </w:p>
    <w:p w14:paraId="3491C1B4" w14:textId="77777777" w:rsidR="00CC42D3" w:rsidRDefault="00CC42D3" w:rsidP="00CC42D3">
      <w:pPr>
        <w:tabs>
          <w:tab w:val="left" w:pos="360"/>
        </w:tabs>
        <w:ind w:left="360" w:hanging="360"/>
        <w:jc w:val="both"/>
        <w:rPr>
          <w:b/>
          <w:sz w:val="20"/>
        </w:rPr>
      </w:pPr>
    </w:p>
    <w:p w14:paraId="56C0F4F3" w14:textId="782035AB" w:rsidR="00CC42D3" w:rsidRPr="00CC3AFD" w:rsidRDefault="00CC42D3" w:rsidP="00CC42D3">
      <w:pPr>
        <w:tabs>
          <w:tab w:val="left" w:pos="0"/>
        </w:tabs>
        <w:ind w:left="360" w:hanging="360"/>
        <w:jc w:val="both"/>
        <w:rPr>
          <w:b/>
          <w:color w:val="000000"/>
          <w:sz w:val="20"/>
        </w:rPr>
      </w:pPr>
      <w:r>
        <w:rPr>
          <w:color w:val="000000"/>
          <w:sz w:val="20"/>
        </w:rPr>
        <w:t>5.</w:t>
      </w:r>
      <w:r>
        <w:rPr>
          <w:color w:val="000000"/>
          <w:sz w:val="20"/>
        </w:rPr>
        <w:tab/>
        <w:t>T</w:t>
      </w:r>
      <w:r w:rsidRPr="00CC3AFD">
        <w:rPr>
          <w:color w:val="000000"/>
          <w:sz w:val="20"/>
        </w:rPr>
        <w:t xml:space="preserve">he permittee shall comply with all applicable requirements of the </w:t>
      </w:r>
      <w:r w:rsidRPr="00CC3AFD">
        <w:rPr>
          <w:color w:val="000000"/>
          <w:sz w:val="20"/>
          <w:u w:val="single"/>
        </w:rPr>
        <w:t>National Emission Standards for Hazardous Air Pollutants:  Taconite Iron Ore Processing</w:t>
      </w:r>
      <w:r w:rsidRPr="00CC3AFD">
        <w:rPr>
          <w:color w:val="000000"/>
          <w:sz w:val="20"/>
        </w:rPr>
        <w:t xml:space="preserve"> by the compliance date(s) specified in the Standards.  These include Emission Limitations, Work Practice Standards, Operation and Maintenance Requirements, General Compliance Requirements, Initial and Continuous Compliance Requirements, Notification, Reporting, and Recordkeeping Requirements, and General Provisions Requirements.  </w:t>
      </w:r>
      <w:r>
        <w:rPr>
          <w:b/>
          <w:color w:val="000000"/>
          <w:sz w:val="20"/>
        </w:rPr>
        <w:t>(</w:t>
      </w:r>
      <w:r w:rsidRPr="00CC3AFD">
        <w:rPr>
          <w:b/>
          <w:color w:val="000000"/>
          <w:sz w:val="20"/>
        </w:rPr>
        <w:t xml:space="preserve">40 CFR </w:t>
      </w:r>
      <w:r>
        <w:rPr>
          <w:b/>
          <w:color w:val="000000"/>
          <w:sz w:val="20"/>
        </w:rPr>
        <w:t xml:space="preserve">Part </w:t>
      </w:r>
      <w:r w:rsidRPr="00CC3AFD">
        <w:rPr>
          <w:b/>
          <w:color w:val="000000"/>
          <w:sz w:val="20"/>
        </w:rPr>
        <w:t>63</w:t>
      </w:r>
      <w:r>
        <w:rPr>
          <w:b/>
          <w:color w:val="000000"/>
          <w:sz w:val="20"/>
        </w:rPr>
        <w:t>,</w:t>
      </w:r>
      <w:r w:rsidRPr="00CC3AFD">
        <w:rPr>
          <w:b/>
          <w:color w:val="000000"/>
          <w:sz w:val="20"/>
        </w:rPr>
        <w:t xml:space="preserve"> Subparts RRRRR and A</w:t>
      </w:r>
      <w:r>
        <w:rPr>
          <w:b/>
          <w:color w:val="000000"/>
          <w:sz w:val="20"/>
        </w:rPr>
        <w:t>)</w:t>
      </w:r>
    </w:p>
    <w:p w14:paraId="405EE3B2" w14:textId="77777777" w:rsidR="0089158F" w:rsidRDefault="0089158F" w:rsidP="00062F23">
      <w:pPr>
        <w:jc w:val="both"/>
        <w:rPr>
          <w:sz w:val="20"/>
        </w:rPr>
      </w:pPr>
    </w:p>
    <w:p w14:paraId="1351FE41" w14:textId="77777777" w:rsidR="0089158F" w:rsidRPr="00FE0AD0" w:rsidRDefault="0089158F" w:rsidP="00062F23">
      <w:pPr>
        <w:jc w:val="both"/>
        <w:rPr>
          <w:sz w:val="20"/>
        </w:rPr>
      </w:pPr>
    </w:p>
    <w:p w14:paraId="4B93CE3E" w14:textId="77777777" w:rsidR="0089158F" w:rsidRPr="00B90185" w:rsidRDefault="0089158F" w:rsidP="00062F23">
      <w:pPr>
        <w:jc w:val="both"/>
        <w:rPr>
          <w:b/>
          <w:sz w:val="20"/>
        </w:rPr>
      </w:pPr>
      <w:r w:rsidRPr="00B90185">
        <w:rPr>
          <w:b/>
          <w:sz w:val="20"/>
          <w:u w:val="single"/>
        </w:rPr>
        <w:t>Footnotes</w:t>
      </w:r>
      <w:r w:rsidRPr="00B90185">
        <w:rPr>
          <w:b/>
          <w:sz w:val="20"/>
        </w:rPr>
        <w:t>:</w:t>
      </w:r>
    </w:p>
    <w:p w14:paraId="005BF712" w14:textId="77777777" w:rsidR="0089158F" w:rsidRDefault="0089158F" w:rsidP="00062F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3221925" w14:textId="77777777" w:rsidR="0089158F" w:rsidRPr="003A4A19" w:rsidRDefault="0089158F" w:rsidP="00062F2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5B497D" w14:textId="1F2C9460" w:rsidR="00D601D8" w:rsidRDefault="00D601D8">
      <w:pPr>
        <w:rPr>
          <w:sz w:val="20"/>
        </w:rPr>
      </w:pPr>
      <w:r>
        <w:br w:type="page"/>
      </w:r>
    </w:p>
    <w:p w14:paraId="0C44E0CC" w14:textId="77777777" w:rsidR="001E7CD6" w:rsidRPr="001E7CD6" w:rsidRDefault="001E7CD6">
      <w:pPr>
        <w:rPr>
          <w:sz w:val="20"/>
        </w:rPr>
      </w:pPr>
    </w:p>
    <w:p w14:paraId="3EE095E8" w14:textId="78C85C86" w:rsidR="00146015" w:rsidRPr="00146015" w:rsidRDefault="00146015" w:rsidP="00146015">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97" w:name="_Toc365978185"/>
      <w:bookmarkStart w:id="98" w:name="_Toc60046383"/>
      <w:bookmarkStart w:id="99" w:name="_Hlk38452277"/>
      <w:r w:rsidRPr="00146015">
        <w:rPr>
          <w:bCs/>
          <w:iCs/>
          <w:szCs w:val="28"/>
        </w:rPr>
        <w:t>FG</w:t>
      </w:r>
      <w:bookmarkEnd w:id="97"/>
      <w:r w:rsidRPr="00146015">
        <w:rPr>
          <w:szCs w:val="28"/>
        </w:rPr>
        <w:t>-BOILERMACT</w:t>
      </w:r>
      <w:bookmarkEnd w:id="98"/>
    </w:p>
    <w:p w14:paraId="48E3C3D7" w14:textId="77777777" w:rsidR="00146015" w:rsidRPr="00146015" w:rsidRDefault="00146015" w:rsidP="00146015">
      <w:pPr>
        <w:pBdr>
          <w:top w:val="single" w:sz="4" w:space="1" w:color="auto"/>
          <w:left w:val="single" w:sz="4" w:space="4" w:color="auto"/>
          <w:bottom w:val="single" w:sz="4" w:space="1" w:color="auto"/>
          <w:right w:val="single" w:sz="4" w:space="4" w:color="auto"/>
        </w:pBdr>
        <w:jc w:val="center"/>
        <w:rPr>
          <w:b/>
          <w:sz w:val="28"/>
          <w:szCs w:val="28"/>
        </w:rPr>
      </w:pPr>
      <w:r w:rsidRPr="00146015">
        <w:rPr>
          <w:b/>
          <w:sz w:val="28"/>
          <w:szCs w:val="28"/>
        </w:rPr>
        <w:t>FLEXIBLE GROUP CONDITIONS</w:t>
      </w:r>
    </w:p>
    <w:bookmarkEnd w:id="99"/>
    <w:p w14:paraId="6B864353" w14:textId="77777777" w:rsidR="00146015" w:rsidRPr="008C6B43" w:rsidRDefault="00146015" w:rsidP="00146015">
      <w:pPr>
        <w:rPr>
          <w:rFonts w:cs="Arial"/>
          <w:sz w:val="20"/>
        </w:rPr>
      </w:pPr>
    </w:p>
    <w:p w14:paraId="18D1BC91" w14:textId="77777777" w:rsidR="00146015" w:rsidRPr="00146015" w:rsidRDefault="00146015" w:rsidP="00146015">
      <w:pPr>
        <w:jc w:val="both"/>
        <w:rPr>
          <w:rFonts w:cs="Arial"/>
          <w:b/>
          <w:u w:val="single"/>
        </w:rPr>
      </w:pPr>
      <w:r w:rsidRPr="00146015">
        <w:rPr>
          <w:rFonts w:cs="Arial"/>
          <w:b/>
          <w:u w:val="single"/>
        </w:rPr>
        <w:t>DESCRIPTION</w:t>
      </w:r>
    </w:p>
    <w:p w14:paraId="413BD26E" w14:textId="77777777" w:rsidR="00146015" w:rsidRPr="00146015" w:rsidRDefault="00146015" w:rsidP="00146015">
      <w:pPr>
        <w:jc w:val="both"/>
        <w:rPr>
          <w:rFonts w:cs="Arial"/>
        </w:rPr>
      </w:pPr>
    </w:p>
    <w:p w14:paraId="2F0491F1" w14:textId="77777777" w:rsidR="00146015" w:rsidRPr="00146015" w:rsidRDefault="00146015" w:rsidP="00146015">
      <w:pPr>
        <w:jc w:val="both"/>
        <w:rPr>
          <w:rFonts w:cs="Arial"/>
          <w:sz w:val="20"/>
        </w:rPr>
      </w:pPr>
      <w:r w:rsidRPr="00146015">
        <w:rPr>
          <w:rFonts w:cs="Arial"/>
          <w:sz w:val="20"/>
        </w:rPr>
        <w:t xml:space="preserve">Requirements for existing boilers and process heaters that are designed to burn gas 1 subcategory fuel </w:t>
      </w:r>
      <w:r w:rsidRPr="00146015">
        <w:rPr>
          <w:sz w:val="20"/>
        </w:rPr>
        <w:t>with a heat input capacity of 10 MMBTU/hr or greater</w:t>
      </w:r>
      <w:r w:rsidRPr="00146015">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w:t>
      </w:r>
      <w:r w:rsidRPr="00146015">
        <w:rPr>
          <w:sz w:val="20"/>
        </w:rPr>
        <w:t xml:space="preserve">  Wickes Boilers 1, 2, 3, and Johnston Boilers 4 and 5, each rated at 30 Million BTU per hour.</w:t>
      </w:r>
    </w:p>
    <w:p w14:paraId="5D5F8511" w14:textId="77777777" w:rsidR="00146015" w:rsidRPr="00146015" w:rsidRDefault="00146015" w:rsidP="00146015">
      <w:pPr>
        <w:jc w:val="both"/>
        <w:rPr>
          <w:rFonts w:cs="Arial"/>
          <w:sz w:val="20"/>
        </w:rPr>
      </w:pPr>
    </w:p>
    <w:p w14:paraId="3480D80F" w14:textId="29ECC0CC" w:rsidR="00146015" w:rsidRPr="00146015" w:rsidRDefault="00146015" w:rsidP="00146015">
      <w:pPr>
        <w:jc w:val="both"/>
        <w:rPr>
          <w:rFonts w:cs="Arial"/>
          <w:bCs/>
          <w:sz w:val="20"/>
        </w:rPr>
      </w:pPr>
      <w:r w:rsidRPr="00146015">
        <w:rPr>
          <w:rFonts w:cs="Arial"/>
          <w:b/>
          <w:sz w:val="20"/>
        </w:rPr>
        <w:t>Emission Units:</w:t>
      </w:r>
      <w:r w:rsidRPr="00146015">
        <w:rPr>
          <w:rFonts w:cs="Arial"/>
          <w:sz w:val="20"/>
        </w:rPr>
        <w:t xml:space="preserve"> </w:t>
      </w:r>
      <w:r w:rsidR="001E7CD6">
        <w:rPr>
          <w:rFonts w:cs="Arial"/>
          <w:sz w:val="20"/>
        </w:rPr>
        <w:t xml:space="preserve"> </w:t>
      </w:r>
      <w:r w:rsidRPr="00146015">
        <w:rPr>
          <w:rFonts w:cs="Arial"/>
          <w:bCs/>
          <w:sz w:val="20"/>
        </w:rPr>
        <w:t>EU-BOILER1, EU-BOILER2, EU-BOILER3, EU-BOILER4, EU-BOILER5</w:t>
      </w:r>
    </w:p>
    <w:p w14:paraId="4DED8D17" w14:textId="77777777" w:rsidR="00146015" w:rsidRPr="0032632E" w:rsidRDefault="00146015" w:rsidP="00146015">
      <w:pPr>
        <w:jc w:val="both"/>
        <w:rPr>
          <w:rFonts w:cs="Arial"/>
          <w:bCs/>
          <w:sz w:val="20"/>
        </w:rPr>
      </w:pPr>
    </w:p>
    <w:p w14:paraId="2D4A9CCC" w14:textId="77777777" w:rsidR="00146015" w:rsidRPr="008C6B43" w:rsidRDefault="00146015" w:rsidP="00146015">
      <w:pPr>
        <w:jc w:val="both"/>
        <w:rPr>
          <w:rFonts w:cs="Arial"/>
          <w:b/>
          <w:u w:val="single"/>
        </w:rPr>
      </w:pPr>
      <w:r w:rsidRPr="008C6B43">
        <w:rPr>
          <w:rFonts w:cs="Arial"/>
          <w:b/>
          <w:u w:val="single"/>
        </w:rPr>
        <w:t>POLLUTION CONTROL EQUIPMENT</w:t>
      </w:r>
    </w:p>
    <w:p w14:paraId="226E181A" w14:textId="77777777" w:rsidR="00146015" w:rsidRPr="001E7CD6" w:rsidRDefault="00146015" w:rsidP="00146015">
      <w:pPr>
        <w:jc w:val="both"/>
        <w:rPr>
          <w:rFonts w:cs="Arial"/>
          <w:bCs/>
          <w:sz w:val="20"/>
        </w:rPr>
      </w:pPr>
    </w:p>
    <w:p w14:paraId="749F56B0" w14:textId="77777777" w:rsidR="00146015" w:rsidRPr="008C6B43" w:rsidRDefault="00146015" w:rsidP="00146015">
      <w:pPr>
        <w:jc w:val="both"/>
        <w:rPr>
          <w:rFonts w:cs="Arial"/>
          <w:sz w:val="20"/>
        </w:rPr>
      </w:pPr>
      <w:r w:rsidRPr="008C6B43">
        <w:rPr>
          <w:rFonts w:cs="Arial"/>
          <w:sz w:val="20"/>
        </w:rPr>
        <w:t>NA</w:t>
      </w:r>
    </w:p>
    <w:p w14:paraId="1FCD9573" w14:textId="77777777" w:rsidR="00146015" w:rsidRPr="008C6B43" w:rsidRDefault="00146015" w:rsidP="00146015">
      <w:pPr>
        <w:rPr>
          <w:rFonts w:cs="Arial"/>
          <w:sz w:val="20"/>
        </w:rPr>
      </w:pPr>
    </w:p>
    <w:p w14:paraId="2CEB2BD4" w14:textId="77777777" w:rsidR="00146015" w:rsidRPr="008C6B43" w:rsidRDefault="00146015" w:rsidP="00146015">
      <w:pPr>
        <w:jc w:val="both"/>
        <w:rPr>
          <w:rFonts w:cs="Arial"/>
          <w:b/>
          <w:u w:val="single"/>
        </w:rPr>
      </w:pPr>
      <w:r w:rsidRPr="008C6B43">
        <w:rPr>
          <w:rFonts w:cs="Arial"/>
          <w:b/>
        </w:rPr>
        <w:t xml:space="preserve">I.  </w:t>
      </w:r>
      <w:r w:rsidRPr="008C6B43">
        <w:rPr>
          <w:rFonts w:cs="Arial"/>
          <w:b/>
          <w:u w:val="single"/>
        </w:rPr>
        <w:t>EMISSION LIMIT(S)</w:t>
      </w:r>
    </w:p>
    <w:p w14:paraId="54FD2FB1" w14:textId="77777777" w:rsidR="00146015" w:rsidRPr="008C6B43" w:rsidRDefault="00146015" w:rsidP="00146015">
      <w:pPr>
        <w:jc w:val="both"/>
        <w:rPr>
          <w:rFonts w:cs="Arial"/>
          <w:sz w:val="20"/>
        </w:rPr>
      </w:pPr>
    </w:p>
    <w:p w14:paraId="101B84AD" w14:textId="77777777" w:rsidR="00146015" w:rsidRPr="008C6B43" w:rsidRDefault="00146015" w:rsidP="00146015">
      <w:pPr>
        <w:pStyle w:val="NormalWeb"/>
        <w:spacing w:before="0" w:beforeAutospacing="0" w:after="0" w:afterAutospacing="0"/>
        <w:ind w:firstLine="0"/>
        <w:rPr>
          <w:rFonts w:ascii="Arial" w:hAnsi="Arial" w:cs="Arial"/>
          <w:sz w:val="20"/>
          <w:szCs w:val="20"/>
        </w:rPr>
      </w:pPr>
      <w:r w:rsidRPr="008C6B43">
        <w:rPr>
          <w:rFonts w:ascii="Arial" w:hAnsi="Arial" w:cs="Arial"/>
          <w:sz w:val="20"/>
          <w:szCs w:val="20"/>
        </w:rPr>
        <w:t>NA</w:t>
      </w:r>
    </w:p>
    <w:p w14:paraId="0ABD9F7E" w14:textId="77777777" w:rsidR="00146015" w:rsidRPr="008C6B43" w:rsidRDefault="00146015" w:rsidP="00146015">
      <w:pPr>
        <w:pStyle w:val="NormalWeb"/>
        <w:spacing w:before="0" w:beforeAutospacing="0" w:after="0" w:afterAutospacing="0"/>
        <w:ind w:firstLine="0"/>
        <w:rPr>
          <w:rFonts w:ascii="Arial" w:hAnsi="Arial" w:cs="Arial"/>
          <w:sz w:val="20"/>
          <w:szCs w:val="20"/>
        </w:rPr>
      </w:pPr>
    </w:p>
    <w:p w14:paraId="279C528E" w14:textId="77777777" w:rsidR="00146015" w:rsidRDefault="00146015" w:rsidP="00146015">
      <w:pPr>
        <w:jc w:val="both"/>
        <w:rPr>
          <w:rFonts w:cs="Arial"/>
          <w:b/>
          <w:u w:val="single"/>
        </w:rPr>
      </w:pPr>
      <w:r w:rsidRPr="008C6B43">
        <w:rPr>
          <w:rFonts w:cs="Arial"/>
          <w:b/>
        </w:rPr>
        <w:t xml:space="preserve">II.  </w:t>
      </w:r>
      <w:r w:rsidRPr="008C6B43">
        <w:rPr>
          <w:rFonts w:cs="Arial"/>
          <w:b/>
          <w:u w:val="single"/>
        </w:rPr>
        <w:t>MATERIAL LIMIT(S)</w:t>
      </w:r>
    </w:p>
    <w:p w14:paraId="3317EAC0" w14:textId="77777777" w:rsidR="00146015" w:rsidRPr="001E7CD6" w:rsidRDefault="00146015" w:rsidP="00146015">
      <w:pPr>
        <w:jc w:val="both"/>
        <w:rPr>
          <w:rFonts w:cs="Arial"/>
          <w:bCs/>
        </w:rPr>
      </w:pPr>
    </w:p>
    <w:p w14:paraId="3795A76F" w14:textId="77777777" w:rsidR="00146015" w:rsidRPr="008C6B43" w:rsidRDefault="00146015" w:rsidP="00146015">
      <w:pPr>
        <w:ind w:left="360" w:hanging="360"/>
        <w:jc w:val="both"/>
        <w:rPr>
          <w:rFonts w:cs="Arial"/>
          <w:sz w:val="20"/>
        </w:rPr>
      </w:pPr>
      <w:r>
        <w:rPr>
          <w:rFonts w:cs="Arial"/>
          <w:sz w:val="20"/>
        </w:rPr>
        <w:t>NA</w:t>
      </w:r>
    </w:p>
    <w:p w14:paraId="03452572" w14:textId="77777777" w:rsidR="00146015" w:rsidRDefault="00146015" w:rsidP="00146015">
      <w:pPr>
        <w:jc w:val="both"/>
        <w:rPr>
          <w:rFonts w:cs="Arial"/>
          <w:color w:val="000000"/>
          <w:sz w:val="20"/>
        </w:rPr>
      </w:pPr>
    </w:p>
    <w:p w14:paraId="170CCB5F" w14:textId="77777777" w:rsidR="00146015" w:rsidRPr="008C6B43" w:rsidRDefault="00146015" w:rsidP="001E7CD6">
      <w:pPr>
        <w:jc w:val="both"/>
        <w:rPr>
          <w:rFonts w:cs="Arial"/>
          <w:b/>
          <w:u w:val="single"/>
        </w:rPr>
      </w:pPr>
      <w:r w:rsidRPr="008C6B43">
        <w:rPr>
          <w:rFonts w:cs="Arial"/>
          <w:b/>
        </w:rPr>
        <w:t xml:space="preserve">III.  </w:t>
      </w:r>
      <w:r w:rsidRPr="005C3CAA">
        <w:rPr>
          <w:rFonts w:cs="Arial"/>
          <w:b/>
          <w:u w:val="single"/>
        </w:rPr>
        <w:t>PROCESS/OPERATIONAL RESTRICTION(S)</w:t>
      </w:r>
    </w:p>
    <w:p w14:paraId="3E58854F" w14:textId="77777777" w:rsidR="00146015" w:rsidRPr="001E7CD6" w:rsidRDefault="00146015" w:rsidP="001E7CD6">
      <w:pPr>
        <w:pStyle w:val="NormalWeb"/>
        <w:spacing w:before="0" w:beforeAutospacing="0" w:after="120" w:afterAutospacing="0"/>
        <w:ind w:left="360" w:hanging="360"/>
        <w:jc w:val="both"/>
        <w:rPr>
          <w:rFonts w:ascii="Arial" w:hAnsi="Arial" w:cs="Arial"/>
          <w:bCs/>
          <w:sz w:val="20"/>
          <w:szCs w:val="20"/>
        </w:rPr>
      </w:pPr>
    </w:p>
    <w:p w14:paraId="32F10879" w14:textId="3DF6C10B" w:rsidR="00146015" w:rsidRPr="00442697" w:rsidRDefault="00146015" w:rsidP="00146015">
      <w:pPr>
        <w:pStyle w:val="NormalWeb"/>
        <w:spacing w:before="0" w:beforeAutospacing="0" w:after="120" w:afterAutospacing="0"/>
        <w:ind w:left="360" w:hanging="360"/>
        <w:jc w:val="both"/>
        <w:rPr>
          <w:rFonts w:ascii="Arial" w:hAnsi="Arial" w:cs="Arial"/>
          <w:b/>
          <w:sz w:val="20"/>
          <w:szCs w:val="20"/>
        </w:rPr>
      </w:pPr>
      <w:r>
        <w:rPr>
          <w:rFonts w:ascii="Arial" w:hAnsi="Arial" w:cs="Arial"/>
          <w:sz w:val="20"/>
          <w:szCs w:val="20"/>
        </w:rPr>
        <w:t>1.</w:t>
      </w:r>
      <w:r>
        <w:rPr>
          <w:rFonts w:ascii="Arial" w:hAnsi="Arial" w:cs="Arial"/>
          <w:sz w:val="20"/>
          <w:szCs w:val="20"/>
        </w:rPr>
        <w:tab/>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63DEE631" w14:textId="77777777" w:rsidR="00146015" w:rsidRPr="008C6B43" w:rsidRDefault="00146015" w:rsidP="00146015">
      <w:pPr>
        <w:pStyle w:val="NormalWeb"/>
        <w:numPr>
          <w:ilvl w:val="0"/>
          <w:numId w:val="79"/>
        </w:numPr>
        <w:spacing w:before="0" w:beforeAutospacing="0" w:after="120" w:afterAutospacing="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63.7540(a)(10)(i))</w:t>
      </w:r>
    </w:p>
    <w:p w14:paraId="7931D6A4" w14:textId="77777777" w:rsidR="00146015" w:rsidRPr="008C6B43" w:rsidRDefault="00146015" w:rsidP="00146015">
      <w:pPr>
        <w:pStyle w:val="NormalWeb"/>
        <w:numPr>
          <w:ilvl w:val="0"/>
          <w:numId w:val="79"/>
        </w:numPr>
        <w:spacing w:before="0" w:beforeAutospacing="0" w:after="120" w:afterAutospacing="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0804408D" w14:textId="77777777" w:rsidR="00146015" w:rsidRPr="008C6B43" w:rsidRDefault="00146015" w:rsidP="00146015">
      <w:pPr>
        <w:pStyle w:val="NormalWeb"/>
        <w:numPr>
          <w:ilvl w:val="0"/>
          <w:numId w:val="79"/>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262D1526" w14:textId="1A5AB6CF" w:rsidR="00146015" w:rsidRPr="008A6037" w:rsidRDefault="00146015" w:rsidP="00146015">
      <w:pPr>
        <w:pStyle w:val="NormalWeb"/>
        <w:numPr>
          <w:ilvl w:val="0"/>
          <w:numId w:val="79"/>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2523D1F5" w14:textId="0D6D2E51" w:rsidR="008A6037" w:rsidRDefault="008A6037" w:rsidP="008A6037">
      <w:pPr>
        <w:pStyle w:val="NormalWeb"/>
        <w:spacing w:before="0" w:beforeAutospacing="0" w:after="120" w:afterAutospacing="0"/>
        <w:ind w:left="720" w:firstLine="0"/>
        <w:jc w:val="both"/>
        <w:rPr>
          <w:rFonts w:ascii="Arial" w:hAnsi="Arial" w:cs="Arial"/>
          <w:sz w:val="20"/>
          <w:szCs w:val="20"/>
        </w:rPr>
      </w:pPr>
    </w:p>
    <w:p w14:paraId="309698F7" w14:textId="1C7716C5" w:rsidR="008C1134" w:rsidRDefault="008C1134" w:rsidP="008A6037">
      <w:pPr>
        <w:pStyle w:val="NormalWeb"/>
        <w:spacing w:before="0" w:beforeAutospacing="0" w:after="120" w:afterAutospacing="0"/>
        <w:ind w:left="720" w:firstLine="0"/>
        <w:jc w:val="both"/>
        <w:rPr>
          <w:rFonts w:ascii="Arial" w:hAnsi="Arial" w:cs="Arial"/>
          <w:sz w:val="20"/>
          <w:szCs w:val="20"/>
        </w:rPr>
      </w:pPr>
    </w:p>
    <w:p w14:paraId="1FB151A5" w14:textId="77777777" w:rsidR="008C1134" w:rsidRPr="008C6B43" w:rsidRDefault="008C1134" w:rsidP="008A6037">
      <w:pPr>
        <w:pStyle w:val="NormalWeb"/>
        <w:spacing w:before="0" w:beforeAutospacing="0" w:after="120" w:afterAutospacing="0"/>
        <w:ind w:left="720" w:firstLine="0"/>
        <w:jc w:val="both"/>
        <w:rPr>
          <w:rFonts w:ascii="Arial" w:hAnsi="Arial" w:cs="Arial"/>
          <w:sz w:val="20"/>
          <w:szCs w:val="20"/>
        </w:rPr>
      </w:pPr>
    </w:p>
    <w:p w14:paraId="2A9127ED" w14:textId="77777777" w:rsidR="00146015" w:rsidRPr="008C6B43" w:rsidRDefault="00146015" w:rsidP="00146015">
      <w:pPr>
        <w:pStyle w:val="NormalWeb"/>
        <w:numPr>
          <w:ilvl w:val="0"/>
          <w:numId w:val="7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1DB56FC3" w14:textId="77777777" w:rsidR="00146015" w:rsidRDefault="00146015" w:rsidP="00146015">
      <w:pPr>
        <w:tabs>
          <w:tab w:val="left" w:pos="2704"/>
        </w:tabs>
        <w:rPr>
          <w:rFonts w:cs="Arial"/>
          <w:sz w:val="20"/>
        </w:rPr>
      </w:pPr>
    </w:p>
    <w:p w14:paraId="794CDE08" w14:textId="77777777" w:rsidR="008A6037" w:rsidRDefault="00146015" w:rsidP="008A6037">
      <w:pPr>
        <w:pStyle w:val="ListParagraph"/>
        <w:numPr>
          <w:ilvl w:val="0"/>
          <w:numId w:val="91"/>
        </w:numPr>
        <w:jc w:val="both"/>
        <w:rPr>
          <w:rFonts w:cs="Arial"/>
          <w:b/>
          <w:bCs/>
          <w:sz w:val="20"/>
        </w:rPr>
      </w:pPr>
      <w:r w:rsidRPr="008A6037">
        <w:rPr>
          <w:rFonts w:cs="Arial"/>
          <w:sz w:val="20"/>
        </w:rPr>
        <w:t xml:space="preserve">If the unit is not operated on the required date for the tune-up, the tune-up must be conducted within 30 calendar days of startup.  </w:t>
      </w:r>
      <w:r w:rsidRPr="008A6037">
        <w:rPr>
          <w:rFonts w:cs="Arial"/>
          <w:b/>
          <w:bCs/>
          <w:sz w:val="20"/>
        </w:rPr>
        <w:t>(40 CFR 63.7540(a)(13))</w:t>
      </w:r>
    </w:p>
    <w:p w14:paraId="27DFA1E8" w14:textId="77777777" w:rsidR="008A6037" w:rsidRPr="008A6037" w:rsidRDefault="008A6037" w:rsidP="008A6037">
      <w:pPr>
        <w:pStyle w:val="ListParagraph"/>
        <w:ind w:left="360"/>
        <w:jc w:val="both"/>
        <w:rPr>
          <w:rFonts w:cs="Arial"/>
          <w:b/>
          <w:bCs/>
          <w:sz w:val="20"/>
        </w:rPr>
      </w:pPr>
    </w:p>
    <w:p w14:paraId="075B2429" w14:textId="14EECA9D" w:rsidR="00146015" w:rsidRPr="008A6037" w:rsidRDefault="00146015" w:rsidP="008A6037">
      <w:pPr>
        <w:pStyle w:val="ListParagraph"/>
        <w:numPr>
          <w:ilvl w:val="0"/>
          <w:numId w:val="91"/>
        </w:numPr>
        <w:jc w:val="both"/>
        <w:rPr>
          <w:rFonts w:cs="Arial"/>
          <w:b/>
          <w:bCs/>
          <w:sz w:val="20"/>
        </w:rPr>
      </w:pPr>
      <w:r w:rsidRPr="008A6037">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8A6037">
        <w:rPr>
          <w:sz w:val="20"/>
        </w:rPr>
        <w:t>Administrator</w:t>
      </w:r>
      <w:r w:rsidRPr="008A6037">
        <w:rPr>
          <w:rFonts w:cs="Arial"/>
          <w:sz w:val="20"/>
        </w:rPr>
        <w:t xml:space="preserve"> that may include, but is not limited to, monitoring results, review of operation and maintenance procedures, review of operation and maintenance records, and inspection of the source.  </w:t>
      </w:r>
      <w:r w:rsidRPr="008A6037">
        <w:rPr>
          <w:rFonts w:cs="Arial"/>
          <w:b/>
          <w:bCs/>
          <w:sz w:val="20"/>
        </w:rPr>
        <w:t>(40 CFR 63.7500(a)(3))</w:t>
      </w:r>
    </w:p>
    <w:p w14:paraId="4E86FEA7" w14:textId="77777777" w:rsidR="00146015" w:rsidRPr="008C6B43" w:rsidRDefault="00146015" w:rsidP="00146015">
      <w:pPr>
        <w:jc w:val="both"/>
        <w:rPr>
          <w:rFonts w:cs="Arial"/>
          <w:sz w:val="20"/>
        </w:rPr>
      </w:pPr>
    </w:p>
    <w:p w14:paraId="2BE42AA1" w14:textId="77777777" w:rsidR="00146015" w:rsidRPr="008C6B43" w:rsidRDefault="00146015" w:rsidP="00146015">
      <w:pPr>
        <w:jc w:val="both"/>
        <w:rPr>
          <w:rFonts w:cs="Arial"/>
          <w:b/>
          <w:u w:val="single"/>
        </w:rPr>
      </w:pPr>
      <w:r w:rsidRPr="008C6B43">
        <w:rPr>
          <w:rFonts w:cs="Arial"/>
          <w:b/>
        </w:rPr>
        <w:t xml:space="preserve">IV.  </w:t>
      </w:r>
      <w:r w:rsidRPr="008C6B43">
        <w:rPr>
          <w:rFonts w:cs="Arial"/>
          <w:b/>
          <w:u w:val="single"/>
        </w:rPr>
        <w:t>DESIGN/EQUIPMENT PARAMETER(S)</w:t>
      </w:r>
    </w:p>
    <w:p w14:paraId="6B4433C8" w14:textId="77777777" w:rsidR="00146015" w:rsidRPr="008C6B43" w:rsidRDefault="00146015" w:rsidP="00146015">
      <w:pPr>
        <w:jc w:val="both"/>
        <w:rPr>
          <w:rFonts w:cs="Arial"/>
          <w:sz w:val="20"/>
        </w:rPr>
      </w:pPr>
    </w:p>
    <w:p w14:paraId="328382EF" w14:textId="77777777" w:rsidR="00146015" w:rsidRDefault="00146015" w:rsidP="00146015">
      <w:pPr>
        <w:jc w:val="both"/>
        <w:rPr>
          <w:rFonts w:cs="Arial"/>
          <w:sz w:val="20"/>
        </w:rPr>
      </w:pPr>
      <w:r>
        <w:rPr>
          <w:rFonts w:cs="Arial"/>
          <w:sz w:val="20"/>
        </w:rPr>
        <w:t>NA</w:t>
      </w:r>
    </w:p>
    <w:p w14:paraId="7A42C74A" w14:textId="77777777" w:rsidR="00146015" w:rsidRPr="008C6B43" w:rsidRDefault="00146015" w:rsidP="00146015">
      <w:pPr>
        <w:jc w:val="both"/>
        <w:rPr>
          <w:rFonts w:cs="Arial"/>
          <w:sz w:val="20"/>
        </w:rPr>
      </w:pPr>
    </w:p>
    <w:p w14:paraId="6EE4521F" w14:textId="77777777" w:rsidR="00146015" w:rsidRPr="008C6B43" w:rsidRDefault="00146015" w:rsidP="00146015">
      <w:pPr>
        <w:jc w:val="both"/>
        <w:rPr>
          <w:rFonts w:cs="Arial"/>
          <w:b/>
          <w:u w:val="single"/>
        </w:rPr>
      </w:pPr>
      <w:r w:rsidRPr="008C6B43">
        <w:rPr>
          <w:rFonts w:cs="Arial"/>
          <w:b/>
        </w:rPr>
        <w:t xml:space="preserve">V.  </w:t>
      </w:r>
      <w:r w:rsidRPr="008C6B43">
        <w:rPr>
          <w:rFonts w:cs="Arial"/>
          <w:b/>
          <w:u w:val="single"/>
        </w:rPr>
        <w:t>TESTING/SAMPLING</w:t>
      </w:r>
    </w:p>
    <w:p w14:paraId="482F735C" w14:textId="77777777" w:rsidR="00146015" w:rsidRDefault="00146015" w:rsidP="00146015">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6B774E7E" w14:textId="77777777" w:rsidR="00146015" w:rsidRPr="008C6B43" w:rsidRDefault="00146015" w:rsidP="00146015">
      <w:pPr>
        <w:jc w:val="both"/>
        <w:rPr>
          <w:rFonts w:cs="Arial"/>
          <w:sz w:val="20"/>
        </w:rPr>
      </w:pPr>
    </w:p>
    <w:p w14:paraId="5B0B155C" w14:textId="77777777" w:rsidR="00146015" w:rsidRPr="008C6B43" w:rsidRDefault="00146015" w:rsidP="00146015">
      <w:pPr>
        <w:jc w:val="both"/>
        <w:rPr>
          <w:rFonts w:cs="Arial"/>
          <w:sz w:val="20"/>
        </w:rPr>
      </w:pPr>
      <w:r w:rsidRPr="008C6B43">
        <w:rPr>
          <w:rFonts w:cs="Arial"/>
          <w:sz w:val="20"/>
        </w:rPr>
        <w:t>NA</w:t>
      </w:r>
    </w:p>
    <w:p w14:paraId="533F3F51" w14:textId="77777777" w:rsidR="00146015" w:rsidRPr="008C6B43" w:rsidRDefault="00146015" w:rsidP="00146015">
      <w:pPr>
        <w:jc w:val="both"/>
        <w:rPr>
          <w:rFonts w:cs="Arial"/>
          <w:sz w:val="20"/>
        </w:rPr>
      </w:pPr>
    </w:p>
    <w:p w14:paraId="36BC4FB2" w14:textId="77777777" w:rsidR="00146015" w:rsidRPr="008C6B43" w:rsidRDefault="00146015" w:rsidP="00146015">
      <w:pPr>
        <w:rPr>
          <w:rFonts w:cs="Arial"/>
          <w:b/>
          <w:u w:val="single"/>
        </w:rPr>
      </w:pPr>
      <w:r w:rsidRPr="008C6B43">
        <w:rPr>
          <w:rFonts w:cs="Arial"/>
          <w:b/>
          <w:u w:val="single"/>
        </w:rPr>
        <w:t>VI.  MONITORING/RECORDKEEPING</w:t>
      </w:r>
    </w:p>
    <w:p w14:paraId="714A3B86" w14:textId="77777777" w:rsidR="00146015" w:rsidRDefault="00146015" w:rsidP="00146015">
      <w:pPr>
        <w:jc w:val="both"/>
        <w:rPr>
          <w:b/>
          <w:sz w:val="20"/>
        </w:rPr>
      </w:pPr>
      <w:r w:rsidRPr="008C6B43">
        <w:rPr>
          <w:rFonts w:cs="Arial"/>
          <w:sz w:val="20"/>
        </w:rPr>
        <w:t xml:space="preserve">Records shall be maintained on file for a period of five years.  </w:t>
      </w:r>
      <w:r w:rsidRPr="008C6B43">
        <w:rPr>
          <w:rFonts w:cs="Arial"/>
          <w:b/>
          <w:sz w:val="20"/>
        </w:rPr>
        <w:t>(</w:t>
      </w:r>
      <w:r w:rsidRPr="00DD1450">
        <w:rPr>
          <w:b/>
          <w:sz w:val="20"/>
        </w:rPr>
        <w:t>R 336.1213(3)(b)(ii))</w:t>
      </w:r>
    </w:p>
    <w:p w14:paraId="233C1B49" w14:textId="77777777" w:rsidR="00146015" w:rsidRPr="008C6B43" w:rsidRDefault="00146015" w:rsidP="00146015">
      <w:pPr>
        <w:jc w:val="both"/>
        <w:rPr>
          <w:rFonts w:cs="Arial"/>
          <w:sz w:val="20"/>
        </w:rPr>
      </w:pPr>
    </w:p>
    <w:p w14:paraId="53EF7877" w14:textId="77777777" w:rsidR="00146015" w:rsidRPr="00AB4915" w:rsidRDefault="00146015" w:rsidP="00146015">
      <w:pPr>
        <w:numPr>
          <w:ilvl w:val="0"/>
          <w:numId w:val="78"/>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AB4915">
        <w:rPr>
          <w:rFonts w:cs="Arial"/>
          <w:b/>
          <w:sz w:val="20"/>
        </w:rPr>
        <w:t>(40 CFR 63.7555(a)(1))</w:t>
      </w:r>
    </w:p>
    <w:p w14:paraId="3E114C1C" w14:textId="77777777" w:rsidR="00146015" w:rsidRDefault="00146015" w:rsidP="00146015">
      <w:pPr>
        <w:ind w:left="360" w:hanging="360"/>
        <w:jc w:val="both"/>
        <w:rPr>
          <w:rFonts w:cs="Arial"/>
          <w:sz w:val="20"/>
        </w:rPr>
      </w:pPr>
    </w:p>
    <w:p w14:paraId="295333D2" w14:textId="77777777" w:rsidR="00146015" w:rsidRPr="004062F9" w:rsidRDefault="00146015" w:rsidP="00146015">
      <w:pPr>
        <w:numPr>
          <w:ilvl w:val="0"/>
          <w:numId w:val="78"/>
        </w:numPr>
        <w:ind w:left="360"/>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77F7C33F" w14:textId="77777777" w:rsidR="00146015" w:rsidRPr="004062F9" w:rsidRDefault="00146015" w:rsidP="00146015">
      <w:pPr>
        <w:contextualSpacing/>
        <w:jc w:val="both"/>
        <w:rPr>
          <w:rFonts w:cs="Arial"/>
          <w:sz w:val="20"/>
        </w:rPr>
      </w:pPr>
    </w:p>
    <w:p w14:paraId="770A3E6C" w14:textId="77777777" w:rsidR="00146015" w:rsidRPr="00AC008A" w:rsidRDefault="00146015" w:rsidP="00146015">
      <w:pPr>
        <w:numPr>
          <w:ilvl w:val="0"/>
          <w:numId w:val="78"/>
        </w:numPr>
        <w:spacing w:after="120"/>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5F099CDC" w14:textId="77777777" w:rsidR="00146015" w:rsidRPr="00AC008A" w:rsidRDefault="00146015" w:rsidP="00146015">
      <w:pPr>
        <w:numPr>
          <w:ilvl w:val="0"/>
          <w:numId w:val="83"/>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C008A">
        <w:rPr>
          <w:rFonts w:cs="Arial"/>
          <w:b/>
          <w:sz w:val="20"/>
        </w:rPr>
        <w:t>(40 CFR 63.7540(a)(10)(vi)(A))</w:t>
      </w:r>
    </w:p>
    <w:p w14:paraId="0ED385DB" w14:textId="77777777" w:rsidR="00146015" w:rsidRPr="00AC008A" w:rsidRDefault="00146015" w:rsidP="00146015">
      <w:pPr>
        <w:numPr>
          <w:ilvl w:val="0"/>
          <w:numId w:val="83"/>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63C2E58B" w14:textId="77777777" w:rsidR="00146015" w:rsidRPr="00AC008A" w:rsidRDefault="00146015" w:rsidP="00146015">
      <w:pPr>
        <w:numPr>
          <w:ilvl w:val="0"/>
          <w:numId w:val="83"/>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46ECEE2C" w14:textId="77777777" w:rsidR="00146015" w:rsidRPr="008C6B43" w:rsidRDefault="00146015" w:rsidP="00146015">
      <w:pPr>
        <w:ind w:left="360" w:hanging="360"/>
        <w:jc w:val="both"/>
        <w:rPr>
          <w:rFonts w:cs="Arial"/>
          <w:sz w:val="20"/>
        </w:rPr>
      </w:pPr>
    </w:p>
    <w:p w14:paraId="0A79DE50" w14:textId="77777777" w:rsidR="00146015" w:rsidRPr="008C6B43" w:rsidRDefault="00146015" w:rsidP="00146015">
      <w:pPr>
        <w:numPr>
          <w:ilvl w:val="0"/>
          <w:numId w:val="78"/>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00524BC1" w14:textId="77777777" w:rsidR="00146015" w:rsidRPr="008C6B43" w:rsidRDefault="00146015" w:rsidP="00146015">
      <w:pPr>
        <w:ind w:left="360" w:hanging="360"/>
        <w:jc w:val="both"/>
        <w:rPr>
          <w:rFonts w:cs="Arial"/>
          <w:sz w:val="20"/>
        </w:rPr>
      </w:pPr>
    </w:p>
    <w:p w14:paraId="7030D06D" w14:textId="77777777" w:rsidR="00146015" w:rsidRPr="008C6B43" w:rsidRDefault="00146015" w:rsidP="00146015">
      <w:pPr>
        <w:numPr>
          <w:ilvl w:val="0"/>
          <w:numId w:val="78"/>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1BB8D0F9" w14:textId="7F1CDF8B" w:rsidR="00146015" w:rsidRDefault="00146015" w:rsidP="00146015">
      <w:pPr>
        <w:ind w:left="360" w:hanging="360"/>
        <w:jc w:val="both"/>
        <w:rPr>
          <w:rFonts w:cs="Arial"/>
          <w:sz w:val="20"/>
        </w:rPr>
      </w:pPr>
    </w:p>
    <w:p w14:paraId="11B8CC2A" w14:textId="797D13B0" w:rsidR="008A6037" w:rsidRDefault="008A6037" w:rsidP="00146015">
      <w:pPr>
        <w:ind w:left="360" w:hanging="360"/>
        <w:jc w:val="both"/>
        <w:rPr>
          <w:rFonts w:cs="Arial"/>
          <w:sz w:val="20"/>
        </w:rPr>
      </w:pPr>
    </w:p>
    <w:p w14:paraId="4E693C20" w14:textId="77777777" w:rsidR="008A6037" w:rsidRPr="008C6B43" w:rsidRDefault="008A6037" w:rsidP="00146015">
      <w:pPr>
        <w:ind w:left="360" w:hanging="360"/>
        <w:jc w:val="both"/>
        <w:rPr>
          <w:rFonts w:cs="Arial"/>
          <w:sz w:val="20"/>
        </w:rPr>
      </w:pPr>
    </w:p>
    <w:p w14:paraId="1C35AD90" w14:textId="77777777" w:rsidR="00146015" w:rsidRPr="008C6B43" w:rsidRDefault="00146015" w:rsidP="00146015">
      <w:pPr>
        <w:numPr>
          <w:ilvl w:val="0"/>
          <w:numId w:val="78"/>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 CFR 63.7560(c))</w:t>
      </w:r>
    </w:p>
    <w:p w14:paraId="52501D44" w14:textId="77777777" w:rsidR="00146015" w:rsidRPr="008C6B43" w:rsidRDefault="00146015" w:rsidP="00146015">
      <w:pPr>
        <w:jc w:val="both"/>
        <w:rPr>
          <w:rFonts w:cs="Arial"/>
          <w:sz w:val="20"/>
        </w:rPr>
      </w:pPr>
    </w:p>
    <w:p w14:paraId="667F9D22" w14:textId="77777777" w:rsidR="00146015" w:rsidRDefault="00146015" w:rsidP="00146015">
      <w:pPr>
        <w:jc w:val="both"/>
        <w:rPr>
          <w:rFonts w:cs="Arial"/>
          <w:b/>
          <w:u w:val="single"/>
        </w:rPr>
      </w:pPr>
      <w:r w:rsidRPr="008C6B43">
        <w:rPr>
          <w:rFonts w:cs="Arial"/>
          <w:b/>
        </w:rPr>
        <w:t xml:space="preserve">VII.  </w:t>
      </w:r>
      <w:r w:rsidRPr="008C6B43">
        <w:rPr>
          <w:rFonts w:cs="Arial"/>
          <w:b/>
          <w:u w:val="single"/>
        </w:rPr>
        <w:t>REPORTING</w:t>
      </w:r>
    </w:p>
    <w:p w14:paraId="47A8CF45" w14:textId="77777777" w:rsidR="00146015" w:rsidRPr="00172750" w:rsidRDefault="00146015" w:rsidP="00146015">
      <w:pPr>
        <w:jc w:val="both"/>
        <w:rPr>
          <w:rFonts w:cs="Arial"/>
          <w:bCs/>
          <w:sz w:val="20"/>
        </w:rPr>
      </w:pPr>
    </w:p>
    <w:p w14:paraId="32245F69" w14:textId="77777777" w:rsidR="00146015" w:rsidRPr="008C6B43" w:rsidRDefault="00146015" w:rsidP="00146015">
      <w:pPr>
        <w:pStyle w:val="ListParagraph"/>
        <w:numPr>
          <w:ilvl w:val="0"/>
          <w:numId w:val="76"/>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386D14B7" w14:textId="77777777" w:rsidR="00146015" w:rsidRPr="008C6B43" w:rsidRDefault="00146015" w:rsidP="00146015">
      <w:pPr>
        <w:ind w:left="360" w:hanging="360"/>
        <w:jc w:val="both"/>
        <w:rPr>
          <w:rFonts w:cs="Arial"/>
          <w:sz w:val="20"/>
        </w:rPr>
      </w:pPr>
    </w:p>
    <w:p w14:paraId="4BC07497" w14:textId="77777777" w:rsidR="00146015" w:rsidRPr="008C6B43" w:rsidRDefault="00146015" w:rsidP="00146015">
      <w:pPr>
        <w:pStyle w:val="ListParagraph"/>
        <w:numPr>
          <w:ilvl w:val="0"/>
          <w:numId w:val="76"/>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3145A2F7" w14:textId="77777777" w:rsidR="00146015" w:rsidRPr="008C6B43" w:rsidRDefault="00146015" w:rsidP="00146015">
      <w:pPr>
        <w:ind w:left="360" w:hanging="360"/>
        <w:jc w:val="both"/>
        <w:rPr>
          <w:rFonts w:cs="Arial"/>
          <w:sz w:val="20"/>
        </w:rPr>
      </w:pPr>
    </w:p>
    <w:p w14:paraId="5789BCF7" w14:textId="56375296" w:rsidR="00146015" w:rsidRPr="00701466" w:rsidRDefault="00146015" w:rsidP="00146015">
      <w:pPr>
        <w:pStyle w:val="ListParagraph"/>
        <w:numPr>
          <w:ilvl w:val="0"/>
          <w:numId w:val="76"/>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5A232466" w14:textId="77777777" w:rsidR="00146015" w:rsidRPr="008C6B43" w:rsidRDefault="00146015" w:rsidP="00146015">
      <w:pPr>
        <w:pStyle w:val="NormalWeb"/>
        <w:spacing w:before="0" w:beforeAutospacing="0" w:after="0" w:afterAutospacing="0"/>
        <w:ind w:firstLine="0"/>
        <w:jc w:val="both"/>
        <w:rPr>
          <w:rFonts w:ascii="Arial" w:hAnsi="Arial" w:cs="Arial"/>
          <w:sz w:val="20"/>
          <w:szCs w:val="20"/>
        </w:rPr>
      </w:pPr>
    </w:p>
    <w:p w14:paraId="113840A3" w14:textId="77777777" w:rsidR="00146015" w:rsidRPr="008C6B43" w:rsidRDefault="00146015" w:rsidP="00146015">
      <w:pPr>
        <w:pStyle w:val="NormalWeb"/>
        <w:numPr>
          <w:ilvl w:val="0"/>
          <w:numId w:val="76"/>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3614700D" w14:textId="77777777" w:rsidR="00146015" w:rsidRPr="008C6B43" w:rsidRDefault="00146015" w:rsidP="00146015">
      <w:pPr>
        <w:pStyle w:val="NormalWeb"/>
        <w:spacing w:before="0" w:beforeAutospacing="0" w:after="0" w:afterAutospacing="0"/>
        <w:ind w:firstLine="0"/>
        <w:jc w:val="both"/>
        <w:rPr>
          <w:rFonts w:ascii="Arial" w:hAnsi="Arial" w:cs="Arial"/>
          <w:sz w:val="20"/>
          <w:szCs w:val="20"/>
        </w:rPr>
      </w:pPr>
    </w:p>
    <w:p w14:paraId="491B7D76" w14:textId="77777777" w:rsidR="00146015" w:rsidRPr="008C6B43" w:rsidRDefault="00146015" w:rsidP="00146015">
      <w:pPr>
        <w:pStyle w:val="NormalWeb"/>
        <w:numPr>
          <w:ilvl w:val="0"/>
          <w:numId w:val="76"/>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3EA8F06F" w14:textId="77777777" w:rsidR="00146015" w:rsidRPr="008C6B43" w:rsidRDefault="00146015" w:rsidP="00146015">
      <w:pPr>
        <w:pStyle w:val="NormalWeb"/>
        <w:numPr>
          <w:ilvl w:val="1"/>
          <w:numId w:val="7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63.7550(c)(5)(i))</w:t>
      </w:r>
    </w:p>
    <w:p w14:paraId="721CA09F" w14:textId="77777777" w:rsidR="00146015" w:rsidRPr="008C6B43" w:rsidRDefault="00146015" w:rsidP="00146015">
      <w:pPr>
        <w:pStyle w:val="NormalWeb"/>
        <w:numPr>
          <w:ilvl w:val="1"/>
          <w:numId w:val="73"/>
        </w:numPr>
        <w:spacing w:before="0" w:beforeAutospacing="0" w:after="12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r w:rsidRPr="008C6B43">
        <w:rPr>
          <w:rFonts w:ascii="Arial" w:hAnsi="Arial" w:cs="Arial"/>
          <w:b/>
          <w:sz w:val="20"/>
          <w:szCs w:val="20"/>
        </w:rPr>
        <w:t>(40 CFR 63.7550(c)(5)(ii))</w:t>
      </w:r>
    </w:p>
    <w:p w14:paraId="4F4AECD8" w14:textId="77777777" w:rsidR="00146015" w:rsidRPr="008C6B43" w:rsidRDefault="00146015" w:rsidP="00146015">
      <w:pPr>
        <w:pStyle w:val="NormalWeb"/>
        <w:numPr>
          <w:ilvl w:val="1"/>
          <w:numId w:val="7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086D08B1" w14:textId="77777777" w:rsidR="00146015" w:rsidRPr="008C6B43" w:rsidRDefault="00146015" w:rsidP="00146015">
      <w:pPr>
        <w:pStyle w:val="NormalWeb"/>
        <w:numPr>
          <w:ilvl w:val="1"/>
          <w:numId w:val="73"/>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59F32931" w14:textId="77777777" w:rsidR="00146015" w:rsidRPr="003A79DE" w:rsidRDefault="00146015" w:rsidP="00146015">
      <w:pPr>
        <w:pStyle w:val="NormalWeb"/>
        <w:numPr>
          <w:ilvl w:val="1"/>
          <w:numId w:val="73"/>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60803429" w14:textId="77777777" w:rsidR="00146015" w:rsidRDefault="00146015" w:rsidP="00146015">
      <w:pPr>
        <w:jc w:val="both"/>
        <w:rPr>
          <w:rFonts w:cs="Arial"/>
          <w:sz w:val="20"/>
        </w:rPr>
      </w:pPr>
    </w:p>
    <w:p w14:paraId="315DF04C" w14:textId="176678A9" w:rsidR="00146015" w:rsidRPr="00EB71A5" w:rsidRDefault="00146015" w:rsidP="008A6037">
      <w:pPr>
        <w:pStyle w:val="NormalWeb"/>
        <w:numPr>
          <w:ilvl w:val="0"/>
          <w:numId w:val="94"/>
        </w:numPr>
        <w:spacing w:before="0" w:beforeAutospacing="0" w:after="0" w:afterAutospacing="0"/>
        <w:jc w:val="both"/>
        <w:rPr>
          <w:sz w:val="20"/>
          <w:szCs w:val="20"/>
        </w:rPr>
      </w:pPr>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00047EF9">
        <w:rPr>
          <w:rFonts w:ascii="Arial" w:hAnsi="Arial" w:cs="Arial"/>
          <w:sz w:val="20"/>
          <w:szCs w:val="20"/>
        </w:rPr>
        <w:t>(</w:t>
      </w:r>
      <w:hyperlink r:id="rId8" w:history="1">
        <w:r w:rsidR="00047EF9" w:rsidRPr="00047EF9">
          <w:rPr>
            <w:rStyle w:val="Hyperlink"/>
            <w:rFonts w:ascii="Arial" w:hAnsi="Arial" w:cs="Arial"/>
            <w:sz w:val="20"/>
            <w:szCs w:val="20"/>
          </w:rPr>
          <w:t>www.cdx.epa.gov</w:t>
        </w:r>
      </w:hyperlink>
      <w:r w:rsidR="00047EF9">
        <w:rPr>
          <w:rFonts w:ascii="Arial" w:hAnsi="Arial" w:cs="Arial"/>
          <w:sz w:val="20"/>
          <w:szCs w:val="20"/>
        </w:rPr>
        <w:t>).</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 CFR 63.7550(h)(3))</w:t>
      </w:r>
    </w:p>
    <w:p w14:paraId="7BD8608F" w14:textId="77777777" w:rsidR="00146015" w:rsidRPr="008C6B43" w:rsidRDefault="00146015" w:rsidP="00146015">
      <w:pPr>
        <w:jc w:val="both"/>
        <w:rPr>
          <w:rFonts w:cs="Arial"/>
          <w:sz w:val="20"/>
        </w:rPr>
      </w:pPr>
    </w:p>
    <w:p w14:paraId="36FD3CB2" w14:textId="17D7BACB" w:rsidR="00146015" w:rsidRPr="008C6B43" w:rsidRDefault="00146015" w:rsidP="00146015">
      <w:pPr>
        <w:jc w:val="both"/>
        <w:rPr>
          <w:rFonts w:cs="Arial"/>
          <w:b/>
          <w:sz w:val="20"/>
        </w:rPr>
      </w:pPr>
      <w:r w:rsidRPr="008C6B43">
        <w:rPr>
          <w:rFonts w:cs="Arial"/>
          <w:b/>
          <w:sz w:val="20"/>
        </w:rPr>
        <w:t>See Appendix 8</w:t>
      </w:r>
      <w:r>
        <w:rPr>
          <w:rFonts w:cs="Arial"/>
          <w:b/>
          <w:sz w:val="20"/>
        </w:rPr>
        <w:t xml:space="preserve"> </w:t>
      </w:r>
    </w:p>
    <w:p w14:paraId="2C0E3E20" w14:textId="77777777" w:rsidR="00146015" w:rsidRPr="001D13A3" w:rsidRDefault="00146015" w:rsidP="00146015">
      <w:pPr>
        <w:jc w:val="both"/>
        <w:rPr>
          <w:rFonts w:cs="Arial"/>
          <w:sz w:val="20"/>
        </w:rPr>
      </w:pPr>
    </w:p>
    <w:p w14:paraId="397213B6" w14:textId="77777777" w:rsidR="00146015" w:rsidRPr="008C6B43" w:rsidRDefault="00146015" w:rsidP="00146015">
      <w:pPr>
        <w:jc w:val="both"/>
        <w:rPr>
          <w:rFonts w:cs="Arial"/>
        </w:rPr>
      </w:pPr>
      <w:r w:rsidRPr="008C6B43">
        <w:rPr>
          <w:rFonts w:cs="Arial"/>
          <w:b/>
        </w:rPr>
        <w:t xml:space="preserve">VIII.  </w:t>
      </w:r>
      <w:r w:rsidRPr="008C6B43">
        <w:rPr>
          <w:rFonts w:cs="Arial"/>
          <w:b/>
          <w:u w:val="single"/>
        </w:rPr>
        <w:t>STACK/VENT RESTRICTION(S)</w:t>
      </w:r>
    </w:p>
    <w:p w14:paraId="686B0EE5" w14:textId="77777777" w:rsidR="00146015" w:rsidRPr="008C6B43" w:rsidRDefault="00146015" w:rsidP="00146015">
      <w:pPr>
        <w:jc w:val="both"/>
        <w:rPr>
          <w:rFonts w:cs="Arial"/>
          <w:sz w:val="20"/>
        </w:rPr>
      </w:pPr>
    </w:p>
    <w:p w14:paraId="6E2768F7" w14:textId="77777777" w:rsidR="00146015" w:rsidRPr="008C6B43" w:rsidRDefault="00146015" w:rsidP="00146015">
      <w:pPr>
        <w:jc w:val="both"/>
        <w:rPr>
          <w:rFonts w:cs="Arial"/>
          <w:sz w:val="20"/>
        </w:rPr>
      </w:pPr>
      <w:r w:rsidRPr="008C6B43">
        <w:rPr>
          <w:rFonts w:cs="Arial"/>
          <w:sz w:val="20"/>
        </w:rPr>
        <w:t>NA</w:t>
      </w:r>
    </w:p>
    <w:p w14:paraId="78F2BCA5" w14:textId="77777777" w:rsidR="00146015" w:rsidRDefault="00146015" w:rsidP="00146015">
      <w:pPr>
        <w:jc w:val="both"/>
        <w:rPr>
          <w:rFonts w:cs="Arial"/>
          <w:sz w:val="20"/>
        </w:rPr>
      </w:pPr>
    </w:p>
    <w:p w14:paraId="133BFBF5" w14:textId="77777777" w:rsidR="00146015" w:rsidRPr="003A79DE" w:rsidRDefault="00146015" w:rsidP="00146015">
      <w:pPr>
        <w:jc w:val="both"/>
        <w:rPr>
          <w:rFonts w:cs="Arial"/>
        </w:rPr>
      </w:pPr>
      <w:r w:rsidRPr="008C6B43">
        <w:rPr>
          <w:rFonts w:cs="Arial"/>
          <w:b/>
        </w:rPr>
        <w:t xml:space="preserve">IX.  </w:t>
      </w:r>
      <w:r w:rsidRPr="008C6B43">
        <w:rPr>
          <w:rFonts w:cs="Arial"/>
          <w:b/>
          <w:u w:val="single"/>
        </w:rPr>
        <w:t>OTHER REQUIREMENT(S)</w:t>
      </w:r>
    </w:p>
    <w:p w14:paraId="7F3D9CC6" w14:textId="77777777" w:rsidR="00146015" w:rsidRPr="008C6B43" w:rsidRDefault="00146015" w:rsidP="00146015">
      <w:pPr>
        <w:jc w:val="both"/>
        <w:rPr>
          <w:rFonts w:cs="Arial"/>
          <w:sz w:val="20"/>
        </w:rPr>
      </w:pPr>
    </w:p>
    <w:p w14:paraId="10F15900" w14:textId="77777777" w:rsidR="006616B3" w:rsidRPr="006616B3" w:rsidRDefault="00146015" w:rsidP="00146015">
      <w:pPr>
        <w:pStyle w:val="ListParagraph"/>
        <w:numPr>
          <w:ilvl w:val="0"/>
          <w:numId w:val="81"/>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7BAC2A43" w14:textId="298C9308" w:rsidR="00CC42D3" w:rsidRPr="00146015" w:rsidRDefault="00CC42D3" w:rsidP="00146015">
      <w:pPr>
        <w:pStyle w:val="ListParagraph"/>
        <w:numPr>
          <w:ilvl w:val="0"/>
          <w:numId w:val="81"/>
        </w:numPr>
        <w:contextualSpacing/>
        <w:jc w:val="both"/>
        <w:rPr>
          <w:rFonts w:cs="Arial"/>
          <w:sz w:val="20"/>
        </w:rPr>
      </w:pPr>
      <w:r>
        <w:br w:type="page"/>
      </w:r>
    </w:p>
    <w:p w14:paraId="4F04BC3F" w14:textId="77777777" w:rsidR="0089158F" w:rsidRPr="008A6037" w:rsidRDefault="0089158F">
      <w:pPr>
        <w:pStyle w:val="Heading2"/>
        <w:rPr>
          <w:b w:val="0"/>
          <w:bCs/>
          <w:sz w:val="22"/>
          <w:szCs w:val="22"/>
        </w:rPr>
      </w:pPr>
    </w:p>
    <w:p w14:paraId="6A914CA8" w14:textId="1D385C3F" w:rsidR="005E5399" w:rsidRPr="00FD2E22" w:rsidRDefault="00FE2A0A" w:rsidP="00FD2E22">
      <w:pPr>
        <w:pStyle w:val="Heading1"/>
        <w:rPr>
          <w:sz w:val="20"/>
          <w:szCs w:val="20"/>
        </w:rPr>
      </w:pPr>
      <w:bookmarkStart w:id="100" w:name="_Toc60046384"/>
      <w:r w:rsidRPr="001B5E34">
        <w:t>E</w:t>
      </w:r>
      <w:r w:rsidR="005E5399" w:rsidRPr="001B5E34">
        <w:t>.  NON-APPLICABLE REQUIREMENTS</w:t>
      </w:r>
      <w:bookmarkStart w:id="101" w:name="_Toc366569209"/>
      <w:bookmarkStart w:id="102" w:name="_Toc366642171"/>
      <w:bookmarkStart w:id="103" w:name="_Toc369327740"/>
      <w:bookmarkEnd w:id="89"/>
      <w:bookmarkEnd w:id="100"/>
    </w:p>
    <w:p w14:paraId="6336B4A0" w14:textId="77777777" w:rsidR="00C53769" w:rsidRPr="00FE0AD0" w:rsidRDefault="00C53769">
      <w:pPr>
        <w:rPr>
          <w:sz w:val="20"/>
        </w:rPr>
      </w:pPr>
    </w:p>
    <w:bookmarkEnd w:id="101"/>
    <w:bookmarkEnd w:id="102"/>
    <w:bookmarkEnd w:id="103"/>
    <w:p w14:paraId="5D38CDA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7374C46" w14:textId="77777777" w:rsidR="000822B4" w:rsidRDefault="000822B4" w:rsidP="00D10803">
      <w:pPr>
        <w:jc w:val="both"/>
      </w:pPr>
    </w:p>
    <w:p w14:paraId="4F7615E3" w14:textId="77777777" w:rsidR="00447D64" w:rsidRDefault="00447D64" w:rsidP="00D10803">
      <w:pPr>
        <w:jc w:val="both"/>
      </w:pPr>
    </w:p>
    <w:p w14:paraId="003273F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B20A1A1" w14:textId="77777777" w:rsidTr="00B10CBB">
        <w:trPr>
          <w:cantSplit/>
          <w:trHeight w:val="226"/>
        </w:trPr>
        <w:tc>
          <w:tcPr>
            <w:tcW w:w="10271" w:type="dxa"/>
          </w:tcPr>
          <w:p w14:paraId="2A98988A"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4" w:name="_Toc367698521"/>
            <w:bookmarkStart w:id="105" w:name="_Toc60046385"/>
            <w:r w:rsidRPr="00253A7B">
              <w:rPr>
                <w:b/>
                <w:kern w:val="28"/>
                <w:sz w:val="28"/>
                <w:szCs w:val="28"/>
              </w:rPr>
              <w:t>APPENDICES</w:t>
            </w:r>
            <w:bookmarkEnd w:id="104"/>
            <w:bookmarkEnd w:id="105"/>
          </w:p>
        </w:tc>
      </w:tr>
    </w:tbl>
    <w:p w14:paraId="6DE567E4" w14:textId="77777777" w:rsidR="00FC3D76" w:rsidRPr="00FC1F2C" w:rsidRDefault="005C07D8" w:rsidP="005C07D8">
      <w:pPr>
        <w:pStyle w:val="Heading2"/>
        <w:numPr>
          <w:ilvl w:val="0"/>
          <w:numId w:val="0"/>
        </w:numPr>
        <w:spacing w:before="0" w:after="0"/>
        <w:jc w:val="left"/>
        <w:rPr>
          <w:b w:val="0"/>
          <w:sz w:val="22"/>
          <w:szCs w:val="22"/>
        </w:rPr>
      </w:pPr>
      <w:bookmarkStart w:id="106" w:name="_Toc60046386"/>
      <w:bookmarkStart w:id="10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FC3D76" w:rsidRPr="000B6AFE" w14:paraId="63B5A678"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4CF7DD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71B0C5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2BE74A3" w14:textId="77777777" w:rsidTr="00266EA4">
        <w:trPr>
          <w:cantSplit/>
          <w:trHeight w:val="245"/>
          <w:jc w:val="center"/>
        </w:trPr>
        <w:tc>
          <w:tcPr>
            <w:tcW w:w="659" w:type="pct"/>
            <w:tcBorders>
              <w:top w:val="single" w:sz="4" w:space="0" w:color="auto"/>
              <w:left w:val="double" w:sz="4" w:space="0" w:color="auto"/>
            </w:tcBorders>
          </w:tcPr>
          <w:p w14:paraId="4AC0386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B4106C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8AE236A"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B915D8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207065C" w14:textId="77777777" w:rsidTr="00266EA4">
        <w:trPr>
          <w:cantSplit/>
          <w:trHeight w:val="245"/>
          <w:jc w:val="center"/>
        </w:trPr>
        <w:tc>
          <w:tcPr>
            <w:tcW w:w="659" w:type="pct"/>
            <w:tcBorders>
              <w:left w:val="double" w:sz="4" w:space="0" w:color="auto"/>
            </w:tcBorders>
          </w:tcPr>
          <w:p w14:paraId="1F8D74A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0C0B93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C8DE2D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A455CD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0ECB262" w14:textId="77777777" w:rsidTr="00266EA4">
        <w:trPr>
          <w:cantSplit/>
          <w:trHeight w:val="245"/>
          <w:jc w:val="center"/>
        </w:trPr>
        <w:tc>
          <w:tcPr>
            <w:tcW w:w="659" w:type="pct"/>
            <w:tcBorders>
              <w:left w:val="double" w:sz="4" w:space="0" w:color="auto"/>
            </w:tcBorders>
          </w:tcPr>
          <w:p w14:paraId="728BCD1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846D04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FB027C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3F1DE5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4E3A9EB" w14:textId="77777777" w:rsidTr="00266EA4">
        <w:trPr>
          <w:cantSplit/>
          <w:trHeight w:val="245"/>
          <w:jc w:val="center"/>
        </w:trPr>
        <w:tc>
          <w:tcPr>
            <w:tcW w:w="659" w:type="pct"/>
            <w:tcBorders>
              <w:left w:val="double" w:sz="4" w:space="0" w:color="auto"/>
            </w:tcBorders>
          </w:tcPr>
          <w:p w14:paraId="73844B91"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553DE1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D7B8E6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8126619"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31541BF" w14:textId="77777777" w:rsidTr="00266EA4">
        <w:trPr>
          <w:cantSplit/>
          <w:trHeight w:val="245"/>
          <w:jc w:val="center"/>
        </w:trPr>
        <w:tc>
          <w:tcPr>
            <w:tcW w:w="659" w:type="pct"/>
            <w:tcBorders>
              <w:left w:val="double" w:sz="4" w:space="0" w:color="auto"/>
            </w:tcBorders>
          </w:tcPr>
          <w:p w14:paraId="1CFA783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FE363C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178665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2FA302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59D8DC1" w14:textId="77777777" w:rsidTr="00266EA4">
        <w:trPr>
          <w:cantSplit/>
          <w:trHeight w:val="245"/>
          <w:jc w:val="center"/>
        </w:trPr>
        <w:tc>
          <w:tcPr>
            <w:tcW w:w="659" w:type="pct"/>
            <w:tcBorders>
              <w:left w:val="double" w:sz="4" w:space="0" w:color="auto"/>
            </w:tcBorders>
          </w:tcPr>
          <w:p w14:paraId="51881B7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D92B7B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09DC6C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FDEE90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DF04895" w14:textId="77777777" w:rsidTr="00266EA4">
        <w:trPr>
          <w:cantSplit/>
          <w:trHeight w:val="245"/>
          <w:jc w:val="center"/>
        </w:trPr>
        <w:tc>
          <w:tcPr>
            <w:tcW w:w="659" w:type="pct"/>
            <w:tcBorders>
              <w:left w:val="double" w:sz="4" w:space="0" w:color="auto"/>
            </w:tcBorders>
          </w:tcPr>
          <w:p w14:paraId="5853D60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3472EE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CE0062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958C7A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4011C0F" w14:textId="77777777" w:rsidTr="00266EA4">
        <w:trPr>
          <w:cantSplit/>
          <w:trHeight w:val="245"/>
          <w:jc w:val="center"/>
        </w:trPr>
        <w:tc>
          <w:tcPr>
            <w:tcW w:w="659" w:type="pct"/>
            <w:tcBorders>
              <w:left w:val="double" w:sz="4" w:space="0" w:color="auto"/>
            </w:tcBorders>
          </w:tcPr>
          <w:p w14:paraId="261D39B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A3C2D85"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1AB33D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FEF8D0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5DC2E76" w14:textId="77777777" w:rsidTr="00266EA4">
        <w:trPr>
          <w:cantSplit/>
          <w:trHeight w:val="218"/>
          <w:jc w:val="center"/>
        </w:trPr>
        <w:tc>
          <w:tcPr>
            <w:tcW w:w="659" w:type="pct"/>
            <w:vMerge w:val="restart"/>
            <w:tcBorders>
              <w:left w:val="double" w:sz="4" w:space="0" w:color="auto"/>
            </w:tcBorders>
          </w:tcPr>
          <w:p w14:paraId="799E3ADF" w14:textId="77777777" w:rsidR="002229D7" w:rsidRPr="000B6AFE" w:rsidRDefault="002229D7" w:rsidP="008256F1">
            <w:pPr>
              <w:rPr>
                <w:rFonts w:cs="Arial"/>
                <w:sz w:val="19"/>
                <w:szCs w:val="19"/>
              </w:rPr>
            </w:pPr>
            <w:r w:rsidRPr="000B6AFE">
              <w:rPr>
                <w:rFonts w:cs="Arial"/>
                <w:sz w:val="19"/>
                <w:szCs w:val="19"/>
              </w:rPr>
              <w:t>Department/</w:t>
            </w:r>
          </w:p>
          <w:p w14:paraId="46456B8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03B173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5F7B9B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B9D1FD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9E80671" w14:textId="77777777" w:rsidTr="00266EA4">
        <w:trPr>
          <w:cantSplit/>
          <w:trHeight w:val="217"/>
          <w:jc w:val="center"/>
        </w:trPr>
        <w:tc>
          <w:tcPr>
            <w:tcW w:w="659" w:type="pct"/>
            <w:vMerge/>
            <w:tcBorders>
              <w:left w:val="double" w:sz="4" w:space="0" w:color="auto"/>
            </w:tcBorders>
          </w:tcPr>
          <w:p w14:paraId="2AEF4228" w14:textId="77777777" w:rsidR="002229D7" w:rsidRPr="000B6AFE" w:rsidRDefault="002229D7" w:rsidP="008256F1">
            <w:pPr>
              <w:rPr>
                <w:rFonts w:cs="Arial"/>
                <w:sz w:val="19"/>
                <w:szCs w:val="19"/>
              </w:rPr>
            </w:pPr>
          </w:p>
        </w:tc>
        <w:tc>
          <w:tcPr>
            <w:tcW w:w="1886" w:type="pct"/>
            <w:vMerge/>
            <w:tcBorders>
              <w:right w:val="single" w:sz="4" w:space="0" w:color="auto"/>
            </w:tcBorders>
          </w:tcPr>
          <w:p w14:paraId="37C9B17A" w14:textId="77777777" w:rsidR="002229D7" w:rsidRPr="000B6AFE" w:rsidRDefault="002229D7" w:rsidP="00FC3D76">
            <w:pPr>
              <w:rPr>
                <w:rFonts w:cs="Arial"/>
                <w:sz w:val="19"/>
                <w:szCs w:val="19"/>
              </w:rPr>
            </w:pPr>
          </w:p>
        </w:tc>
        <w:tc>
          <w:tcPr>
            <w:tcW w:w="394" w:type="pct"/>
            <w:tcBorders>
              <w:left w:val="single" w:sz="4" w:space="0" w:color="auto"/>
            </w:tcBorders>
          </w:tcPr>
          <w:p w14:paraId="4FAA70F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8BC467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A3128ED" w14:textId="77777777" w:rsidTr="00266EA4">
        <w:trPr>
          <w:cantSplit/>
          <w:trHeight w:val="245"/>
          <w:jc w:val="center"/>
        </w:trPr>
        <w:tc>
          <w:tcPr>
            <w:tcW w:w="659" w:type="pct"/>
            <w:vMerge w:val="restart"/>
            <w:tcBorders>
              <w:left w:val="double" w:sz="4" w:space="0" w:color="auto"/>
            </w:tcBorders>
          </w:tcPr>
          <w:p w14:paraId="654BF44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DE6BF07"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83B3FB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40836F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28C4D5D" w14:textId="77777777" w:rsidTr="00266EA4">
        <w:trPr>
          <w:cantSplit/>
          <w:trHeight w:val="245"/>
          <w:jc w:val="center"/>
        </w:trPr>
        <w:tc>
          <w:tcPr>
            <w:tcW w:w="659" w:type="pct"/>
            <w:vMerge/>
            <w:tcBorders>
              <w:left w:val="double" w:sz="4" w:space="0" w:color="auto"/>
            </w:tcBorders>
          </w:tcPr>
          <w:p w14:paraId="3AFBD05C" w14:textId="77777777" w:rsidR="003B1CC9" w:rsidRDefault="003B1CC9" w:rsidP="003B1CC9">
            <w:pPr>
              <w:rPr>
                <w:rFonts w:cs="Arial"/>
                <w:sz w:val="19"/>
                <w:szCs w:val="19"/>
              </w:rPr>
            </w:pPr>
          </w:p>
        </w:tc>
        <w:tc>
          <w:tcPr>
            <w:tcW w:w="1886" w:type="pct"/>
            <w:vMerge/>
            <w:tcBorders>
              <w:right w:val="single" w:sz="4" w:space="0" w:color="auto"/>
            </w:tcBorders>
          </w:tcPr>
          <w:p w14:paraId="69751F1A" w14:textId="77777777" w:rsidR="003B1CC9" w:rsidRPr="000B6AFE" w:rsidRDefault="003B1CC9" w:rsidP="003B1CC9">
            <w:pPr>
              <w:rPr>
                <w:rFonts w:cs="Arial"/>
                <w:sz w:val="19"/>
                <w:szCs w:val="19"/>
              </w:rPr>
            </w:pPr>
          </w:p>
        </w:tc>
        <w:tc>
          <w:tcPr>
            <w:tcW w:w="394" w:type="pct"/>
            <w:tcBorders>
              <w:left w:val="single" w:sz="4" w:space="0" w:color="auto"/>
            </w:tcBorders>
          </w:tcPr>
          <w:p w14:paraId="4D3725C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7B1FEE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9AE11F1" w14:textId="77777777" w:rsidTr="00266EA4">
        <w:trPr>
          <w:cantSplit/>
          <w:trHeight w:val="245"/>
          <w:jc w:val="center"/>
        </w:trPr>
        <w:tc>
          <w:tcPr>
            <w:tcW w:w="659" w:type="pct"/>
            <w:tcBorders>
              <w:left w:val="double" w:sz="4" w:space="0" w:color="auto"/>
            </w:tcBorders>
          </w:tcPr>
          <w:p w14:paraId="3B80CF2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797503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2EC903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8665A9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C1B1BDD" w14:textId="77777777" w:rsidTr="00266EA4">
        <w:trPr>
          <w:cantSplit/>
          <w:trHeight w:val="245"/>
          <w:jc w:val="center"/>
        </w:trPr>
        <w:tc>
          <w:tcPr>
            <w:tcW w:w="659" w:type="pct"/>
            <w:tcBorders>
              <w:left w:val="double" w:sz="4" w:space="0" w:color="auto"/>
            </w:tcBorders>
          </w:tcPr>
          <w:p w14:paraId="25F3488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13163B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ECC328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ABC7D2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4105937" w14:textId="77777777" w:rsidTr="00266EA4">
        <w:trPr>
          <w:cantSplit/>
          <w:trHeight w:val="245"/>
          <w:jc w:val="center"/>
        </w:trPr>
        <w:tc>
          <w:tcPr>
            <w:tcW w:w="659" w:type="pct"/>
            <w:tcBorders>
              <w:left w:val="double" w:sz="4" w:space="0" w:color="auto"/>
            </w:tcBorders>
          </w:tcPr>
          <w:p w14:paraId="0708B21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3A42CA2"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C5149B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586163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62560B1" w14:textId="77777777" w:rsidTr="00266EA4">
        <w:trPr>
          <w:cantSplit/>
          <w:trHeight w:val="245"/>
          <w:jc w:val="center"/>
        </w:trPr>
        <w:tc>
          <w:tcPr>
            <w:tcW w:w="659" w:type="pct"/>
            <w:tcBorders>
              <w:left w:val="double" w:sz="4" w:space="0" w:color="auto"/>
            </w:tcBorders>
          </w:tcPr>
          <w:p w14:paraId="523B3CC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597F8D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232E3D7"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55B99B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9506D63" w14:textId="77777777" w:rsidTr="00266EA4">
        <w:trPr>
          <w:cantSplit/>
          <w:trHeight w:val="245"/>
          <w:jc w:val="center"/>
        </w:trPr>
        <w:tc>
          <w:tcPr>
            <w:tcW w:w="659" w:type="pct"/>
            <w:tcBorders>
              <w:left w:val="double" w:sz="4" w:space="0" w:color="auto"/>
            </w:tcBorders>
          </w:tcPr>
          <w:p w14:paraId="22FB444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C768FA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B713D2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242D77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5A6F468" w14:textId="77777777" w:rsidTr="00266EA4">
        <w:trPr>
          <w:cantSplit/>
          <w:trHeight w:val="245"/>
          <w:jc w:val="center"/>
        </w:trPr>
        <w:tc>
          <w:tcPr>
            <w:tcW w:w="659" w:type="pct"/>
            <w:tcBorders>
              <w:left w:val="double" w:sz="4" w:space="0" w:color="auto"/>
            </w:tcBorders>
          </w:tcPr>
          <w:p w14:paraId="0D81263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EA2D44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7B5B32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0A5D9F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A6E9783" w14:textId="77777777" w:rsidTr="00266EA4">
        <w:trPr>
          <w:cantSplit/>
          <w:trHeight w:val="245"/>
          <w:jc w:val="center"/>
        </w:trPr>
        <w:tc>
          <w:tcPr>
            <w:tcW w:w="659" w:type="pct"/>
            <w:tcBorders>
              <w:left w:val="double" w:sz="4" w:space="0" w:color="auto"/>
            </w:tcBorders>
          </w:tcPr>
          <w:p w14:paraId="70FAE4F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42DBD0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9B8A5E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BC1874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99B6221" w14:textId="77777777" w:rsidTr="00266EA4">
        <w:trPr>
          <w:cantSplit/>
          <w:trHeight w:val="245"/>
          <w:jc w:val="center"/>
        </w:trPr>
        <w:tc>
          <w:tcPr>
            <w:tcW w:w="659" w:type="pct"/>
            <w:tcBorders>
              <w:left w:val="double" w:sz="4" w:space="0" w:color="auto"/>
            </w:tcBorders>
          </w:tcPr>
          <w:p w14:paraId="5FB760B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90559E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D574A4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8C8C78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635886D" w14:textId="77777777" w:rsidTr="00266EA4">
        <w:trPr>
          <w:cantSplit/>
          <w:trHeight w:val="245"/>
          <w:jc w:val="center"/>
        </w:trPr>
        <w:tc>
          <w:tcPr>
            <w:tcW w:w="659" w:type="pct"/>
            <w:tcBorders>
              <w:left w:val="double" w:sz="4" w:space="0" w:color="auto"/>
            </w:tcBorders>
          </w:tcPr>
          <w:p w14:paraId="09106EE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67B180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B56111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FDAC14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D9592B8" w14:textId="77777777" w:rsidTr="00266EA4">
        <w:trPr>
          <w:cantSplit/>
          <w:trHeight w:val="245"/>
          <w:jc w:val="center"/>
        </w:trPr>
        <w:tc>
          <w:tcPr>
            <w:tcW w:w="659" w:type="pct"/>
            <w:tcBorders>
              <w:left w:val="double" w:sz="4" w:space="0" w:color="auto"/>
            </w:tcBorders>
          </w:tcPr>
          <w:p w14:paraId="0EBF89F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51C0CA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01DAF7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DE24C4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AA665D8" w14:textId="77777777" w:rsidTr="00266EA4">
        <w:trPr>
          <w:cantSplit/>
          <w:trHeight w:val="245"/>
          <w:jc w:val="center"/>
        </w:trPr>
        <w:tc>
          <w:tcPr>
            <w:tcW w:w="659" w:type="pct"/>
            <w:tcBorders>
              <w:left w:val="double" w:sz="4" w:space="0" w:color="auto"/>
            </w:tcBorders>
          </w:tcPr>
          <w:p w14:paraId="2E2A6AE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C53E59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99C1BF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4E89B9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0B190B6" w14:textId="77777777" w:rsidTr="00266EA4">
        <w:trPr>
          <w:cantSplit/>
          <w:trHeight w:val="245"/>
          <w:jc w:val="center"/>
        </w:trPr>
        <w:tc>
          <w:tcPr>
            <w:tcW w:w="659" w:type="pct"/>
            <w:tcBorders>
              <w:left w:val="double" w:sz="4" w:space="0" w:color="auto"/>
            </w:tcBorders>
          </w:tcPr>
          <w:p w14:paraId="6C9DF5D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2EC57C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FF022B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A70B3E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1BB2396" w14:textId="77777777" w:rsidTr="00266EA4">
        <w:trPr>
          <w:cantSplit/>
          <w:trHeight w:val="218"/>
          <w:jc w:val="center"/>
        </w:trPr>
        <w:tc>
          <w:tcPr>
            <w:tcW w:w="659" w:type="pct"/>
            <w:tcBorders>
              <w:left w:val="double" w:sz="4" w:space="0" w:color="auto"/>
            </w:tcBorders>
          </w:tcPr>
          <w:p w14:paraId="4709652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E7AEE4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D14C4F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0D5B63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B1AF9E7" w14:textId="77777777" w:rsidTr="00266EA4">
        <w:trPr>
          <w:cantSplit/>
          <w:trHeight w:val="245"/>
          <w:jc w:val="center"/>
        </w:trPr>
        <w:tc>
          <w:tcPr>
            <w:tcW w:w="659" w:type="pct"/>
            <w:tcBorders>
              <w:left w:val="double" w:sz="4" w:space="0" w:color="auto"/>
            </w:tcBorders>
          </w:tcPr>
          <w:p w14:paraId="2350E44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152FC6E"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7AAEEBA"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39520E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3BD5B89" w14:textId="77777777" w:rsidTr="00266EA4">
        <w:trPr>
          <w:cantSplit/>
          <w:trHeight w:val="245"/>
          <w:jc w:val="center"/>
        </w:trPr>
        <w:tc>
          <w:tcPr>
            <w:tcW w:w="659" w:type="pct"/>
            <w:tcBorders>
              <w:left w:val="double" w:sz="4" w:space="0" w:color="auto"/>
            </w:tcBorders>
          </w:tcPr>
          <w:p w14:paraId="34F20C8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4D7695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6F00CD7" w14:textId="77777777" w:rsidR="002229D7" w:rsidRPr="000B6AFE" w:rsidRDefault="002229D7" w:rsidP="002229D7">
            <w:pPr>
              <w:rPr>
                <w:rFonts w:cs="Arial"/>
                <w:sz w:val="19"/>
                <w:szCs w:val="19"/>
              </w:rPr>
            </w:pPr>
          </w:p>
        </w:tc>
        <w:tc>
          <w:tcPr>
            <w:tcW w:w="2061" w:type="pct"/>
            <w:vMerge/>
            <w:tcBorders>
              <w:right w:val="double" w:sz="4" w:space="0" w:color="auto"/>
            </w:tcBorders>
          </w:tcPr>
          <w:p w14:paraId="1229415E" w14:textId="77777777" w:rsidR="002229D7" w:rsidRPr="000B6AFE" w:rsidRDefault="002229D7" w:rsidP="002229D7">
            <w:pPr>
              <w:rPr>
                <w:rFonts w:cs="Arial"/>
                <w:sz w:val="19"/>
                <w:szCs w:val="19"/>
              </w:rPr>
            </w:pPr>
          </w:p>
        </w:tc>
      </w:tr>
      <w:tr w:rsidR="002229D7" w:rsidRPr="000B6AFE" w14:paraId="65D4F703" w14:textId="77777777" w:rsidTr="00266EA4">
        <w:trPr>
          <w:cantSplit/>
          <w:trHeight w:val="218"/>
          <w:jc w:val="center"/>
        </w:trPr>
        <w:tc>
          <w:tcPr>
            <w:tcW w:w="659" w:type="pct"/>
            <w:tcBorders>
              <w:left w:val="double" w:sz="4" w:space="0" w:color="auto"/>
              <w:bottom w:val="nil"/>
            </w:tcBorders>
          </w:tcPr>
          <w:p w14:paraId="226D6CF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AF908A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ECEDEB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142F4B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0B2C8F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3C9A284" w14:textId="77777777" w:rsidTr="00266EA4">
        <w:trPr>
          <w:cantSplit/>
          <w:trHeight w:val="218"/>
          <w:jc w:val="center"/>
        </w:trPr>
        <w:tc>
          <w:tcPr>
            <w:tcW w:w="659" w:type="pct"/>
            <w:vMerge w:val="restart"/>
            <w:tcBorders>
              <w:left w:val="double" w:sz="4" w:space="0" w:color="auto"/>
            </w:tcBorders>
          </w:tcPr>
          <w:p w14:paraId="36150B6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0639A2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81DB04B"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6011D3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30BC6B3" w14:textId="77777777" w:rsidTr="00266EA4">
        <w:trPr>
          <w:cantSplit/>
          <w:trHeight w:val="217"/>
          <w:jc w:val="center"/>
        </w:trPr>
        <w:tc>
          <w:tcPr>
            <w:tcW w:w="659" w:type="pct"/>
            <w:vMerge/>
            <w:tcBorders>
              <w:left w:val="double" w:sz="4" w:space="0" w:color="auto"/>
              <w:bottom w:val="nil"/>
            </w:tcBorders>
          </w:tcPr>
          <w:p w14:paraId="696C60E4" w14:textId="77777777" w:rsidR="002229D7" w:rsidRPr="000B6AFE" w:rsidRDefault="002229D7" w:rsidP="002229D7">
            <w:pPr>
              <w:rPr>
                <w:rFonts w:cs="Arial"/>
                <w:sz w:val="19"/>
                <w:szCs w:val="19"/>
              </w:rPr>
            </w:pPr>
          </w:p>
        </w:tc>
        <w:tc>
          <w:tcPr>
            <w:tcW w:w="1886" w:type="pct"/>
            <w:vMerge/>
            <w:tcBorders>
              <w:right w:val="single" w:sz="4" w:space="0" w:color="auto"/>
            </w:tcBorders>
          </w:tcPr>
          <w:p w14:paraId="7DCDFAD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21D1F8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24EC5E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ECA60A3" w14:textId="77777777" w:rsidTr="00266EA4">
        <w:trPr>
          <w:cantSplit/>
          <w:trHeight w:val="245"/>
          <w:jc w:val="center"/>
        </w:trPr>
        <w:tc>
          <w:tcPr>
            <w:tcW w:w="659" w:type="pct"/>
            <w:tcBorders>
              <w:left w:val="double" w:sz="4" w:space="0" w:color="auto"/>
            </w:tcBorders>
          </w:tcPr>
          <w:p w14:paraId="25D2A44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CF6381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CD3094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717956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C7D4CC6" w14:textId="77777777" w:rsidTr="00266EA4">
        <w:trPr>
          <w:cantSplit/>
          <w:trHeight w:val="245"/>
          <w:jc w:val="center"/>
        </w:trPr>
        <w:tc>
          <w:tcPr>
            <w:tcW w:w="659" w:type="pct"/>
            <w:tcBorders>
              <w:left w:val="double" w:sz="4" w:space="0" w:color="auto"/>
            </w:tcBorders>
          </w:tcPr>
          <w:p w14:paraId="54EA221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52B5E4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BCD401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C20417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9B6B674" w14:textId="77777777" w:rsidTr="00266EA4">
        <w:trPr>
          <w:cantSplit/>
          <w:trHeight w:val="245"/>
          <w:jc w:val="center"/>
        </w:trPr>
        <w:tc>
          <w:tcPr>
            <w:tcW w:w="659" w:type="pct"/>
            <w:tcBorders>
              <w:left w:val="double" w:sz="4" w:space="0" w:color="auto"/>
            </w:tcBorders>
          </w:tcPr>
          <w:p w14:paraId="5DF7253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D5B8E4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C6E888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77835D9" w14:textId="77777777" w:rsidR="002229D7" w:rsidRPr="000B6AFE" w:rsidRDefault="002229D7" w:rsidP="002229D7">
            <w:pPr>
              <w:rPr>
                <w:rFonts w:cs="Arial"/>
                <w:sz w:val="19"/>
                <w:szCs w:val="19"/>
              </w:rPr>
            </w:pPr>
            <w:r>
              <w:rPr>
                <w:rFonts w:cs="Arial"/>
                <w:sz w:val="19"/>
                <w:szCs w:val="19"/>
              </w:rPr>
              <w:t>Percent</w:t>
            </w:r>
          </w:p>
        </w:tc>
      </w:tr>
      <w:tr w:rsidR="002229D7" w:rsidRPr="000B6AFE" w14:paraId="25078ACD" w14:textId="77777777" w:rsidTr="00266EA4">
        <w:trPr>
          <w:cantSplit/>
          <w:trHeight w:val="245"/>
          <w:jc w:val="center"/>
        </w:trPr>
        <w:tc>
          <w:tcPr>
            <w:tcW w:w="659" w:type="pct"/>
            <w:tcBorders>
              <w:left w:val="double" w:sz="4" w:space="0" w:color="auto"/>
            </w:tcBorders>
          </w:tcPr>
          <w:p w14:paraId="418233D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B0BA5A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8DFF79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32A9E4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134BE41" w14:textId="77777777" w:rsidTr="00266EA4">
        <w:trPr>
          <w:cantSplit/>
          <w:trHeight w:val="245"/>
          <w:jc w:val="center"/>
        </w:trPr>
        <w:tc>
          <w:tcPr>
            <w:tcW w:w="659" w:type="pct"/>
            <w:tcBorders>
              <w:left w:val="double" w:sz="4" w:space="0" w:color="auto"/>
            </w:tcBorders>
          </w:tcPr>
          <w:p w14:paraId="2D648F0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5CEB32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5BB322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97F3C2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54E4421" w14:textId="77777777" w:rsidTr="00266EA4">
        <w:trPr>
          <w:cantSplit/>
          <w:trHeight w:val="245"/>
          <w:jc w:val="center"/>
        </w:trPr>
        <w:tc>
          <w:tcPr>
            <w:tcW w:w="659" w:type="pct"/>
            <w:tcBorders>
              <w:left w:val="double" w:sz="4" w:space="0" w:color="auto"/>
            </w:tcBorders>
          </w:tcPr>
          <w:p w14:paraId="5F737BA8"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C5BD72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A594FB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F546FB4"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31377D1" w14:textId="77777777" w:rsidTr="00266EA4">
        <w:trPr>
          <w:cantSplit/>
          <w:trHeight w:val="245"/>
          <w:jc w:val="center"/>
        </w:trPr>
        <w:tc>
          <w:tcPr>
            <w:tcW w:w="659" w:type="pct"/>
            <w:tcBorders>
              <w:left w:val="double" w:sz="4" w:space="0" w:color="auto"/>
            </w:tcBorders>
          </w:tcPr>
          <w:p w14:paraId="769863A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F33EA5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5B0E79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EB14E3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EE1A649" w14:textId="77777777" w:rsidTr="00266EA4">
        <w:trPr>
          <w:cantSplit/>
          <w:trHeight w:val="245"/>
          <w:jc w:val="center"/>
        </w:trPr>
        <w:tc>
          <w:tcPr>
            <w:tcW w:w="659" w:type="pct"/>
            <w:tcBorders>
              <w:left w:val="double" w:sz="4" w:space="0" w:color="auto"/>
            </w:tcBorders>
          </w:tcPr>
          <w:p w14:paraId="0CE857D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87F389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3ABA08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A3A051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A2CEFC6" w14:textId="77777777" w:rsidTr="00266EA4">
        <w:trPr>
          <w:cantSplit/>
          <w:trHeight w:val="245"/>
          <w:jc w:val="center"/>
        </w:trPr>
        <w:tc>
          <w:tcPr>
            <w:tcW w:w="659" w:type="pct"/>
            <w:tcBorders>
              <w:left w:val="double" w:sz="4" w:space="0" w:color="auto"/>
            </w:tcBorders>
          </w:tcPr>
          <w:p w14:paraId="51B5061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8B6F2A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D87ABC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8D623E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976F599" w14:textId="77777777" w:rsidTr="00266EA4">
        <w:trPr>
          <w:cantSplit/>
          <w:trHeight w:val="245"/>
          <w:jc w:val="center"/>
        </w:trPr>
        <w:tc>
          <w:tcPr>
            <w:tcW w:w="659" w:type="pct"/>
            <w:tcBorders>
              <w:left w:val="double" w:sz="4" w:space="0" w:color="auto"/>
            </w:tcBorders>
          </w:tcPr>
          <w:p w14:paraId="68F74D0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252038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F5EBFB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0EDAF9E"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7A04442" w14:textId="77777777" w:rsidTr="00266EA4">
        <w:trPr>
          <w:cantSplit/>
          <w:trHeight w:val="245"/>
          <w:jc w:val="center"/>
        </w:trPr>
        <w:tc>
          <w:tcPr>
            <w:tcW w:w="659" w:type="pct"/>
            <w:tcBorders>
              <w:left w:val="double" w:sz="4" w:space="0" w:color="auto"/>
            </w:tcBorders>
          </w:tcPr>
          <w:p w14:paraId="23B8C713"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2B9F6B4"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339FFDA"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3192B5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CAF8433" w14:textId="77777777" w:rsidTr="00266EA4">
        <w:trPr>
          <w:cantSplit/>
          <w:trHeight w:val="245"/>
          <w:jc w:val="center"/>
        </w:trPr>
        <w:tc>
          <w:tcPr>
            <w:tcW w:w="659" w:type="pct"/>
            <w:tcBorders>
              <w:left w:val="double" w:sz="4" w:space="0" w:color="auto"/>
            </w:tcBorders>
          </w:tcPr>
          <w:p w14:paraId="2A674C6E"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7EBD121"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CC2CF89"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8A06781"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32806E7F" w14:textId="77777777" w:rsidTr="00266EA4">
        <w:trPr>
          <w:cantSplit/>
          <w:trHeight w:val="245"/>
          <w:jc w:val="center"/>
        </w:trPr>
        <w:tc>
          <w:tcPr>
            <w:tcW w:w="659" w:type="pct"/>
            <w:tcBorders>
              <w:left w:val="double" w:sz="4" w:space="0" w:color="auto"/>
            </w:tcBorders>
          </w:tcPr>
          <w:p w14:paraId="646F652D"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089689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27DF1EC"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4B6C3C0"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5BDE68E7" w14:textId="77777777" w:rsidTr="00266EA4">
        <w:trPr>
          <w:cantSplit/>
          <w:trHeight w:val="245"/>
          <w:jc w:val="center"/>
        </w:trPr>
        <w:tc>
          <w:tcPr>
            <w:tcW w:w="659" w:type="pct"/>
            <w:vMerge w:val="restart"/>
            <w:tcBorders>
              <w:left w:val="double" w:sz="4" w:space="0" w:color="auto"/>
            </w:tcBorders>
          </w:tcPr>
          <w:p w14:paraId="041BDE8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C33783E"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D98AEA7"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5710521"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4E696FA" w14:textId="77777777" w:rsidTr="00266EA4">
        <w:trPr>
          <w:cantSplit/>
          <w:trHeight w:val="245"/>
          <w:jc w:val="center"/>
        </w:trPr>
        <w:tc>
          <w:tcPr>
            <w:tcW w:w="659" w:type="pct"/>
            <w:vMerge/>
            <w:tcBorders>
              <w:left w:val="double" w:sz="4" w:space="0" w:color="auto"/>
            </w:tcBorders>
          </w:tcPr>
          <w:p w14:paraId="7E6B3C4F" w14:textId="77777777" w:rsidR="002229D7" w:rsidRPr="000B6AFE" w:rsidRDefault="002229D7" w:rsidP="002229D7">
            <w:pPr>
              <w:rPr>
                <w:rFonts w:cs="Arial"/>
                <w:sz w:val="19"/>
                <w:szCs w:val="19"/>
              </w:rPr>
            </w:pPr>
          </w:p>
        </w:tc>
        <w:tc>
          <w:tcPr>
            <w:tcW w:w="1886" w:type="pct"/>
            <w:vMerge/>
            <w:tcBorders>
              <w:right w:val="single" w:sz="4" w:space="0" w:color="auto"/>
            </w:tcBorders>
          </w:tcPr>
          <w:p w14:paraId="72F58D18" w14:textId="77777777" w:rsidR="002229D7" w:rsidRPr="000B6AFE" w:rsidRDefault="002229D7" w:rsidP="002229D7">
            <w:pPr>
              <w:rPr>
                <w:rFonts w:cs="Arial"/>
                <w:sz w:val="19"/>
                <w:szCs w:val="19"/>
              </w:rPr>
            </w:pPr>
          </w:p>
        </w:tc>
        <w:tc>
          <w:tcPr>
            <w:tcW w:w="394" w:type="pct"/>
            <w:tcBorders>
              <w:left w:val="single" w:sz="4" w:space="0" w:color="auto"/>
            </w:tcBorders>
          </w:tcPr>
          <w:p w14:paraId="5132CF39"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544A124"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0C3A8B0" w14:textId="77777777" w:rsidTr="00266EA4">
        <w:trPr>
          <w:cantSplit/>
          <w:trHeight w:val="245"/>
          <w:jc w:val="center"/>
        </w:trPr>
        <w:tc>
          <w:tcPr>
            <w:tcW w:w="659" w:type="pct"/>
            <w:tcBorders>
              <w:left w:val="double" w:sz="4" w:space="0" w:color="auto"/>
              <w:bottom w:val="double" w:sz="4" w:space="0" w:color="auto"/>
            </w:tcBorders>
          </w:tcPr>
          <w:p w14:paraId="2D3AD7C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575AB4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E390B3A"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D7085A3" w14:textId="77777777" w:rsidR="002229D7" w:rsidRPr="000B6AFE" w:rsidRDefault="002229D7" w:rsidP="002229D7">
            <w:pPr>
              <w:rPr>
                <w:rFonts w:cs="Arial"/>
                <w:sz w:val="19"/>
                <w:szCs w:val="19"/>
              </w:rPr>
            </w:pPr>
            <w:r w:rsidRPr="000B6AFE">
              <w:rPr>
                <w:rFonts w:cs="Arial"/>
                <w:sz w:val="19"/>
                <w:szCs w:val="19"/>
              </w:rPr>
              <w:t>Year</w:t>
            </w:r>
          </w:p>
        </w:tc>
      </w:tr>
    </w:tbl>
    <w:p w14:paraId="4D2B461F"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056272E" w14:textId="77777777" w:rsidR="00F7489A" w:rsidRDefault="00F7489A">
      <w:pPr>
        <w:rPr>
          <w:b/>
          <w:bCs/>
          <w:szCs w:val="22"/>
        </w:rPr>
      </w:pPr>
      <w:bookmarkStart w:id="108" w:name="_Toc390499894"/>
      <w:bookmarkStart w:id="109" w:name="_Toc390500323"/>
      <w:bookmarkStart w:id="110" w:name="_Toc390504376"/>
      <w:bookmarkStart w:id="111" w:name="_Toc390570166"/>
      <w:bookmarkStart w:id="112" w:name="_Toc391182900"/>
      <w:bookmarkStart w:id="113" w:name="_Toc437238964"/>
      <w:bookmarkStart w:id="114" w:name="_Toc451333041"/>
      <w:bookmarkStart w:id="115" w:name="_Toc1453521"/>
      <w:bookmarkEnd w:id="107"/>
      <w:r>
        <w:rPr>
          <w:bCs/>
          <w:szCs w:val="22"/>
        </w:rPr>
        <w:br w:type="page"/>
      </w:r>
    </w:p>
    <w:p w14:paraId="102DF978" w14:textId="6236EE05" w:rsidR="00C60E84" w:rsidRDefault="00C60E84" w:rsidP="00461D22">
      <w:pPr>
        <w:pStyle w:val="Heading2"/>
        <w:numPr>
          <w:ilvl w:val="0"/>
          <w:numId w:val="0"/>
        </w:numPr>
        <w:jc w:val="left"/>
        <w:rPr>
          <w:bCs/>
          <w:sz w:val="22"/>
          <w:szCs w:val="22"/>
        </w:rPr>
      </w:pPr>
      <w:bookmarkStart w:id="116" w:name="_Toc60046387"/>
      <w:r w:rsidRPr="00461D22">
        <w:rPr>
          <w:bCs/>
          <w:sz w:val="22"/>
          <w:szCs w:val="22"/>
        </w:rPr>
        <w:t>Appendix 2.  Schedule of Compliance</w:t>
      </w:r>
      <w:bookmarkEnd w:id="116"/>
    </w:p>
    <w:p w14:paraId="6249B093" w14:textId="4007F5A8" w:rsidR="00F7489A" w:rsidRDefault="00F7489A" w:rsidP="00F7489A"/>
    <w:p w14:paraId="2BBC6637" w14:textId="77777777" w:rsidR="0012212C" w:rsidRPr="00FC1F2C" w:rsidRDefault="0012212C" w:rsidP="0012212C">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9C38CE5" w14:textId="77777777" w:rsidR="00C60E84" w:rsidRPr="00FC1F2C" w:rsidRDefault="00C60E84" w:rsidP="004F09CF">
      <w:pPr>
        <w:pStyle w:val="Heading2"/>
        <w:numPr>
          <w:ilvl w:val="0"/>
          <w:numId w:val="0"/>
        </w:numPr>
        <w:jc w:val="both"/>
        <w:rPr>
          <w:b w:val="0"/>
          <w:sz w:val="20"/>
        </w:rPr>
      </w:pPr>
      <w:bookmarkStart w:id="117" w:name="_Toc60046388"/>
      <w:r w:rsidRPr="00461D22">
        <w:rPr>
          <w:sz w:val="22"/>
          <w:szCs w:val="22"/>
        </w:rPr>
        <w:t>Appendix 3.  Monitoring Requirements</w:t>
      </w:r>
      <w:bookmarkEnd w:id="117"/>
    </w:p>
    <w:p w14:paraId="6CD93451" w14:textId="77777777" w:rsidR="00C60E84" w:rsidRPr="0080590E" w:rsidRDefault="00C60E84" w:rsidP="004F09CF">
      <w:pPr>
        <w:jc w:val="both"/>
        <w:rPr>
          <w:sz w:val="20"/>
        </w:rPr>
      </w:pPr>
    </w:p>
    <w:p w14:paraId="63B902F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BB44541" w14:textId="77777777" w:rsidR="00C60E84" w:rsidRPr="00B77C68" w:rsidRDefault="00C60E84" w:rsidP="004F09CF">
      <w:pPr>
        <w:jc w:val="both"/>
        <w:rPr>
          <w:sz w:val="20"/>
        </w:rPr>
      </w:pPr>
    </w:p>
    <w:p w14:paraId="5DD1A1EF" w14:textId="77777777" w:rsidR="00C60E84" w:rsidRPr="00FC1F2C" w:rsidRDefault="00C60E84" w:rsidP="004F09CF">
      <w:pPr>
        <w:pStyle w:val="Heading2"/>
        <w:numPr>
          <w:ilvl w:val="0"/>
          <w:numId w:val="0"/>
        </w:numPr>
        <w:jc w:val="both"/>
        <w:rPr>
          <w:b w:val="0"/>
          <w:sz w:val="22"/>
          <w:szCs w:val="22"/>
        </w:rPr>
      </w:pPr>
      <w:bookmarkStart w:id="118" w:name="_Toc60046389"/>
      <w:r w:rsidRPr="00461D22">
        <w:rPr>
          <w:sz w:val="22"/>
          <w:szCs w:val="22"/>
        </w:rPr>
        <w:t>Appendix 4.  Recordkeeping</w:t>
      </w:r>
      <w:bookmarkEnd w:id="118"/>
    </w:p>
    <w:p w14:paraId="4E3E2710" w14:textId="77777777" w:rsidR="00C60E84" w:rsidRPr="0080590E" w:rsidRDefault="00C60E84" w:rsidP="004F09CF">
      <w:pPr>
        <w:jc w:val="both"/>
        <w:rPr>
          <w:sz w:val="20"/>
        </w:rPr>
      </w:pPr>
    </w:p>
    <w:p w14:paraId="398E3BEB" w14:textId="77777777" w:rsidR="003F349A" w:rsidRPr="00B77C68" w:rsidRDefault="003F349A" w:rsidP="003F349A">
      <w:pPr>
        <w:jc w:val="both"/>
        <w:rPr>
          <w:sz w:val="20"/>
        </w:rPr>
      </w:pPr>
      <w:r w:rsidRPr="00F62533">
        <w:rPr>
          <w:sz w:val="20"/>
        </w:rPr>
        <w:t xml:space="preserve">The permittee shall use the following approved formats and procedures for the recordkeeping requirements referenced in </w:t>
      </w:r>
      <w:r>
        <w:rPr>
          <w:sz w:val="20"/>
        </w:rPr>
        <w:t>FG</w:t>
      </w:r>
      <w:r w:rsidRPr="00F62533">
        <w:rPr>
          <w:sz w:val="20"/>
        </w:rPr>
        <w:t>-FURNACE</w:t>
      </w:r>
      <w:r>
        <w:rPr>
          <w:sz w:val="20"/>
        </w:rPr>
        <w:t>S</w:t>
      </w:r>
      <w:r w:rsidRPr="00F62533">
        <w:rPr>
          <w:sz w:val="20"/>
        </w:rPr>
        <w:t xml:space="preserve">, </w:t>
      </w:r>
      <w:r>
        <w:rPr>
          <w:sz w:val="20"/>
        </w:rPr>
        <w:t>FG</w:t>
      </w:r>
      <w:r w:rsidRPr="00F62533">
        <w:rPr>
          <w:sz w:val="20"/>
        </w:rPr>
        <w:t xml:space="preserve">-BOILERS1-3, </w:t>
      </w:r>
      <w:r w:rsidRPr="003C1CA7">
        <w:rPr>
          <w:sz w:val="20"/>
        </w:rPr>
        <w:t>and</w:t>
      </w:r>
      <w:r w:rsidRPr="005C678D">
        <w:rPr>
          <w:color w:val="FF0000"/>
          <w:sz w:val="20"/>
        </w:rPr>
        <w:t xml:space="preserve"> </w:t>
      </w:r>
      <w:r>
        <w:rPr>
          <w:sz w:val="20"/>
        </w:rPr>
        <w:t>FG</w:t>
      </w:r>
      <w:r w:rsidRPr="00F62533">
        <w:rPr>
          <w:sz w:val="20"/>
        </w:rPr>
        <w:t>-BOILERS4-5.  Alternative formats must be approved by the AQD District Supervisor.</w:t>
      </w:r>
    </w:p>
    <w:p w14:paraId="209D78B8" w14:textId="77777777" w:rsidR="003F349A" w:rsidRPr="00B77C68" w:rsidRDefault="003F349A" w:rsidP="003F349A">
      <w:pPr>
        <w:jc w:val="both"/>
        <w:rPr>
          <w:b/>
          <w:sz w:val="20"/>
        </w:rPr>
      </w:pPr>
    </w:p>
    <w:p w14:paraId="542CF639" w14:textId="77777777" w:rsidR="003F349A" w:rsidRPr="00074D4F" w:rsidRDefault="003F349A" w:rsidP="003F349A">
      <w:pPr>
        <w:rPr>
          <w:b/>
          <w:color w:val="000000"/>
          <w:sz w:val="20"/>
        </w:rPr>
      </w:pPr>
      <w:r w:rsidRPr="00074D4F">
        <w:rPr>
          <w:b/>
          <w:color w:val="000000"/>
          <w:sz w:val="20"/>
          <w:u w:val="single"/>
        </w:rPr>
        <w:t>Coal, Petroleum Coke, and Coal/Petroleum Coke Blend Analysis</w:t>
      </w:r>
    </w:p>
    <w:p w14:paraId="5BEEB834" w14:textId="4D488782" w:rsidR="003F349A" w:rsidRPr="008A6037" w:rsidRDefault="003F349A" w:rsidP="003F349A">
      <w:pPr>
        <w:rPr>
          <w:bCs/>
          <w:sz w:val="20"/>
        </w:rPr>
      </w:pPr>
    </w:p>
    <w:p w14:paraId="701D9860" w14:textId="77777777" w:rsidR="003F349A" w:rsidRPr="00280159" w:rsidRDefault="003F349A" w:rsidP="008A6037">
      <w:pPr>
        <w:pStyle w:val="ListParagraph"/>
        <w:numPr>
          <w:ilvl w:val="0"/>
          <w:numId w:val="65"/>
        </w:numPr>
        <w:tabs>
          <w:tab w:val="left" w:pos="360"/>
        </w:tabs>
        <w:overflowPunct w:val="0"/>
        <w:autoSpaceDE w:val="0"/>
        <w:autoSpaceDN w:val="0"/>
        <w:adjustRightInd w:val="0"/>
        <w:ind w:left="360"/>
        <w:jc w:val="both"/>
        <w:textAlignment w:val="baseline"/>
        <w:rPr>
          <w:color w:val="000000"/>
          <w:sz w:val="20"/>
        </w:rPr>
      </w:pPr>
      <w:r w:rsidRPr="00280159">
        <w:rPr>
          <w:color w:val="000000"/>
          <w:sz w:val="20"/>
        </w:rPr>
        <w:t>For each fuel shipment</w:t>
      </w:r>
      <w:r>
        <w:rPr>
          <w:color w:val="000000"/>
          <w:sz w:val="20"/>
        </w:rPr>
        <w:t xml:space="preserve"> (barge)</w:t>
      </w:r>
      <w:r w:rsidRPr="00280159">
        <w:rPr>
          <w:color w:val="000000"/>
          <w:sz w:val="20"/>
        </w:rPr>
        <w:t xml:space="preserve"> received, the permittee shall obtain from the supplier a laboratory analysis of the ash content, sulfur content, and BTU content.  The determination of sulfur content shall be carried out in accordance with a procedure acceptable to the AQD.  For each fuel shipment received, the permittee shall record the date received, source of fuel and shipper, and tons received. </w:t>
      </w:r>
    </w:p>
    <w:p w14:paraId="3A6B93E3" w14:textId="77777777" w:rsidR="003F349A" w:rsidRPr="008A6037" w:rsidRDefault="003F349A" w:rsidP="003F349A">
      <w:pPr>
        <w:numPr>
          <w:ilvl w:val="12"/>
          <w:numId w:val="0"/>
        </w:numPr>
        <w:ind w:left="360" w:hanging="360"/>
        <w:rPr>
          <w:color w:val="000000"/>
          <w:sz w:val="20"/>
        </w:rPr>
      </w:pPr>
    </w:p>
    <w:p w14:paraId="4C152C6D" w14:textId="77777777" w:rsidR="003F349A" w:rsidRPr="00280159" w:rsidRDefault="003F349A" w:rsidP="008A6037">
      <w:pPr>
        <w:pStyle w:val="ListParagraph"/>
        <w:numPr>
          <w:ilvl w:val="0"/>
          <w:numId w:val="65"/>
        </w:numPr>
        <w:ind w:left="360"/>
        <w:jc w:val="both"/>
        <w:rPr>
          <w:color w:val="000000"/>
          <w:sz w:val="20"/>
        </w:rPr>
      </w:pPr>
      <w:r w:rsidRPr="00280159">
        <w:rPr>
          <w:color w:val="000000"/>
          <w:sz w:val="20"/>
        </w:rPr>
        <w:t>At least once per calendar year, the permittee shall have one analysis performed of the ash content, sulfur content, and BTU content for each of the following fuels burned:</w:t>
      </w:r>
    </w:p>
    <w:p w14:paraId="63563DF1" w14:textId="77777777" w:rsidR="003F349A" w:rsidRPr="00074D4F" w:rsidRDefault="003F349A" w:rsidP="00D601D8">
      <w:pPr>
        <w:pStyle w:val="Heading5"/>
        <w:numPr>
          <w:ilvl w:val="4"/>
          <w:numId w:val="66"/>
        </w:numPr>
        <w:spacing w:before="0" w:after="0"/>
        <w:ind w:left="540" w:hanging="180"/>
      </w:pPr>
      <w:r w:rsidRPr="00074D4F">
        <w:t>Coal</w:t>
      </w:r>
    </w:p>
    <w:p w14:paraId="7E93396A" w14:textId="77777777" w:rsidR="003F349A" w:rsidRPr="00280159" w:rsidRDefault="003F349A" w:rsidP="00D601D8">
      <w:pPr>
        <w:pStyle w:val="ListParagraph"/>
        <w:numPr>
          <w:ilvl w:val="4"/>
          <w:numId w:val="66"/>
        </w:numPr>
        <w:ind w:left="720"/>
        <w:rPr>
          <w:color w:val="000000"/>
          <w:sz w:val="20"/>
        </w:rPr>
      </w:pPr>
      <w:r w:rsidRPr="00280159">
        <w:rPr>
          <w:color w:val="000000"/>
          <w:sz w:val="20"/>
        </w:rPr>
        <w:t>Petroleum coke</w:t>
      </w:r>
    </w:p>
    <w:p w14:paraId="710E82CD" w14:textId="77777777" w:rsidR="003F349A" w:rsidRPr="00280159" w:rsidRDefault="003F349A" w:rsidP="00D601D8">
      <w:pPr>
        <w:pStyle w:val="ListParagraph"/>
        <w:numPr>
          <w:ilvl w:val="4"/>
          <w:numId w:val="66"/>
        </w:numPr>
        <w:ind w:left="720"/>
        <w:rPr>
          <w:color w:val="000000"/>
          <w:sz w:val="20"/>
        </w:rPr>
      </w:pPr>
      <w:r w:rsidRPr="00280159">
        <w:rPr>
          <w:color w:val="000000"/>
          <w:sz w:val="20"/>
        </w:rPr>
        <w:t>Coal/petroleum coke blend, if received pre-blended</w:t>
      </w:r>
    </w:p>
    <w:p w14:paraId="54BCF6DF" w14:textId="77777777" w:rsidR="003F349A" w:rsidRPr="008A6037" w:rsidRDefault="003F349A" w:rsidP="003F349A">
      <w:pPr>
        <w:numPr>
          <w:ilvl w:val="12"/>
          <w:numId w:val="0"/>
        </w:numPr>
        <w:rPr>
          <w:color w:val="000000"/>
          <w:sz w:val="20"/>
        </w:rPr>
      </w:pPr>
    </w:p>
    <w:p w14:paraId="7057A159" w14:textId="77777777" w:rsidR="003F349A" w:rsidRPr="001609FB" w:rsidRDefault="003F349A" w:rsidP="008A6037">
      <w:pPr>
        <w:numPr>
          <w:ilvl w:val="12"/>
          <w:numId w:val="0"/>
        </w:numPr>
        <w:jc w:val="both"/>
        <w:rPr>
          <w:color w:val="000000"/>
          <w:sz w:val="20"/>
        </w:rPr>
      </w:pPr>
      <w:r w:rsidRPr="001609FB">
        <w:rPr>
          <w:color w:val="000000"/>
          <w:sz w:val="20"/>
        </w:rPr>
        <w:t xml:space="preserve">The analyses </w:t>
      </w:r>
      <w:r>
        <w:rPr>
          <w:color w:val="000000"/>
          <w:sz w:val="20"/>
        </w:rPr>
        <w:t xml:space="preserve">required in Condition 2 </w:t>
      </w:r>
      <w:r w:rsidRPr="001609FB">
        <w:rPr>
          <w:color w:val="000000"/>
          <w:sz w:val="20"/>
        </w:rPr>
        <w:t>shall be independent of the analyses received from the supplier with each fuel delivery</w:t>
      </w:r>
      <w:r>
        <w:rPr>
          <w:color w:val="000000"/>
          <w:sz w:val="20"/>
        </w:rPr>
        <w:t xml:space="preserve"> described in Condition 1</w:t>
      </w:r>
      <w:r w:rsidRPr="001609FB">
        <w:rPr>
          <w:color w:val="000000"/>
          <w:sz w:val="20"/>
        </w:rPr>
        <w:t>.  The determination of fuel sulfur content shall be carried out in accordance with ASTM Method 3177-75, Method 4239-85, or a method approved by the District Supervisor.</w:t>
      </w:r>
    </w:p>
    <w:p w14:paraId="6CD5D974" w14:textId="77777777" w:rsidR="003F349A" w:rsidRDefault="003F349A" w:rsidP="003F349A">
      <w:pPr>
        <w:rPr>
          <w:color w:val="000000"/>
          <w:sz w:val="20"/>
        </w:rPr>
      </w:pPr>
    </w:p>
    <w:p w14:paraId="6304165F" w14:textId="77777777" w:rsidR="003F349A" w:rsidRPr="0062091F" w:rsidRDefault="003F349A" w:rsidP="003F349A">
      <w:pPr>
        <w:rPr>
          <w:rFonts w:cs="Arial"/>
          <w:b/>
          <w:sz w:val="20"/>
        </w:rPr>
      </w:pPr>
      <w:r w:rsidRPr="0062091F">
        <w:rPr>
          <w:rFonts w:cs="Arial"/>
          <w:b/>
          <w:sz w:val="20"/>
          <w:u w:val="single"/>
        </w:rPr>
        <w:t>Fuel Oil Analysis</w:t>
      </w:r>
    </w:p>
    <w:p w14:paraId="2EDB359F" w14:textId="77777777" w:rsidR="003F349A" w:rsidRPr="008A6037" w:rsidRDefault="003F349A" w:rsidP="003F349A">
      <w:pPr>
        <w:rPr>
          <w:rFonts w:cs="Arial"/>
          <w:sz w:val="20"/>
        </w:rPr>
      </w:pPr>
    </w:p>
    <w:p w14:paraId="2AA4D8F3" w14:textId="7F17344D" w:rsidR="003F349A" w:rsidRPr="0062091F" w:rsidRDefault="003F349A" w:rsidP="008A6037">
      <w:pPr>
        <w:jc w:val="both"/>
        <w:rPr>
          <w:rFonts w:cs="Arial"/>
          <w:sz w:val="20"/>
        </w:rPr>
      </w:pPr>
      <w:r w:rsidRPr="0062091F">
        <w:rPr>
          <w:rFonts w:cs="Arial"/>
          <w:sz w:val="20"/>
        </w:rPr>
        <w:t xml:space="preserve">For each shipment of fuel oil received, the permittee shall obtain from the fuel oil supplier a laboratory analysis of the sulfur and BTU content.  The determination of sulfur content shall be carried out in accordance with one of the following procedures:  ASTM Method D129-64 or ASTM Method 1552-83 or ASTM Method 2622-87 or ASTM Method 1266-87 or an alternative method approved by the AQD District Supervisor.  For each fuel oil shipment received, the permittee shall also record the date received, source of fuel oil and supplier, and gallons received.  These records shall be retained by the permittee for a minimum of five years and made available to the </w:t>
      </w:r>
      <w:r>
        <w:rPr>
          <w:rFonts w:cs="Arial"/>
          <w:sz w:val="20"/>
        </w:rPr>
        <w:t>AQD</w:t>
      </w:r>
      <w:r w:rsidRPr="0062091F">
        <w:rPr>
          <w:rFonts w:cs="Arial"/>
          <w:sz w:val="20"/>
        </w:rPr>
        <w:t xml:space="preserve"> upon request.</w:t>
      </w:r>
    </w:p>
    <w:p w14:paraId="1123A0FF" w14:textId="77777777" w:rsidR="003F349A" w:rsidRPr="0062091F" w:rsidRDefault="003F349A" w:rsidP="003F349A">
      <w:pPr>
        <w:rPr>
          <w:rFonts w:cs="Arial"/>
          <w:sz w:val="20"/>
        </w:rPr>
      </w:pPr>
    </w:p>
    <w:p w14:paraId="1EE40B63" w14:textId="77777777" w:rsidR="003F349A" w:rsidRPr="0062091F" w:rsidRDefault="003F349A" w:rsidP="003F349A">
      <w:pPr>
        <w:rPr>
          <w:rFonts w:cs="Arial"/>
          <w:b/>
          <w:sz w:val="20"/>
        </w:rPr>
      </w:pPr>
      <w:r w:rsidRPr="0062091F">
        <w:rPr>
          <w:rFonts w:cs="Arial"/>
          <w:b/>
          <w:sz w:val="20"/>
          <w:u w:val="single"/>
        </w:rPr>
        <w:t>Used Oil Fuel Analysis</w:t>
      </w:r>
    </w:p>
    <w:p w14:paraId="2D95AA03" w14:textId="77777777" w:rsidR="003F349A" w:rsidRPr="0062091F" w:rsidRDefault="003F349A" w:rsidP="003F349A">
      <w:pPr>
        <w:rPr>
          <w:rFonts w:cs="Arial"/>
          <w:sz w:val="16"/>
          <w:szCs w:val="16"/>
        </w:rPr>
      </w:pPr>
    </w:p>
    <w:p w14:paraId="61A7EEC8" w14:textId="383E77B1" w:rsidR="003F349A" w:rsidRDefault="003F349A" w:rsidP="008A6037">
      <w:pPr>
        <w:jc w:val="both"/>
        <w:rPr>
          <w:sz w:val="20"/>
        </w:rPr>
      </w:pPr>
      <w:r w:rsidRPr="0062091F">
        <w:rPr>
          <w:rFonts w:cs="Arial"/>
          <w:sz w:val="20"/>
        </w:rPr>
        <w:t xml:space="preserve">At least once per calendar year, the permittee shall have an analysis performed of the used oil fuel sulfur and BTU content.  The determination of sulfur content shall be carried out in accordance with one of the following procedures:  ASTM Method D129-64 or ASTM Method 1552-83 or ASTM Method 2622-87 or ASTM Method 1266-87 or an alternative method approved by the AQD District Supervisor.  These records shall be retained by the permittee for a minimum of five years and made available to the </w:t>
      </w:r>
      <w:r>
        <w:rPr>
          <w:rFonts w:cs="Arial"/>
          <w:sz w:val="20"/>
        </w:rPr>
        <w:t>AQD</w:t>
      </w:r>
      <w:r w:rsidRPr="0062091F">
        <w:rPr>
          <w:rFonts w:cs="Arial"/>
          <w:sz w:val="20"/>
        </w:rPr>
        <w:t xml:space="preserve"> upon request.</w:t>
      </w:r>
    </w:p>
    <w:p w14:paraId="35184829" w14:textId="0FB28523" w:rsidR="00C60E84" w:rsidRDefault="00C60E84" w:rsidP="00C60E84">
      <w:pPr>
        <w:jc w:val="both"/>
        <w:rPr>
          <w:sz w:val="20"/>
        </w:rPr>
      </w:pPr>
    </w:p>
    <w:p w14:paraId="4EAA3A0C" w14:textId="7381D03F" w:rsidR="00462570" w:rsidRDefault="00462570" w:rsidP="00C60E84">
      <w:pPr>
        <w:jc w:val="both"/>
        <w:rPr>
          <w:sz w:val="20"/>
        </w:rPr>
      </w:pPr>
    </w:p>
    <w:p w14:paraId="561F04AF" w14:textId="442CACD3" w:rsidR="00462570" w:rsidRDefault="00462570" w:rsidP="00C60E84">
      <w:pPr>
        <w:jc w:val="both"/>
        <w:rPr>
          <w:sz w:val="20"/>
        </w:rPr>
      </w:pPr>
    </w:p>
    <w:p w14:paraId="00EEE523" w14:textId="519843F5" w:rsidR="00462570" w:rsidRDefault="00462570" w:rsidP="00C60E84">
      <w:pPr>
        <w:jc w:val="both"/>
        <w:rPr>
          <w:sz w:val="20"/>
        </w:rPr>
      </w:pPr>
    </w:p>
    <w:p w14:paraId="5973F122" w14:textId="72905BF6" w:rsidR="00462570" w:rsidRDefault="00462570" w:rsidP="00C60E84">
      <w:pPr>
        <w:jc w:val="both"/>
        <w:rPr>
          <w:sz w:val="20"/>
        </w:rPr>
      </w:pPr>
    </w:p>
    <w:p w14:paraId="7F95163F" w14:textId="77777777" w:rsidR="00C60E84" w:rsidRPr="00FC1F2C" w:rsidRDefault="00C60E84" w:rsidP="004F09CF">
      <w:pPr>
        <w:pStyle w:val="Heading2"/>
        <w:numPr>
          <w:ilvl w:val="0"/>
          <w:numId w:val="0"/>
        </w:numPr>
        <w:jc w:val="both"/>
        <w:rPr>
          <w:b w:val="0"/>
          <w:sz w:val="22"/>
          <w:szCs w:val="22"/>
        </w:rPr>
      </w:pPr>
      <w:bookmarkStart w:id="119" w:name="_Toc60046390"/>
      <w:r w:rsidRPr="00461D22">
        <w:rPr>
          <w:sz w:val="22"/>
          <w:szCs w:val="22"/>
        </w:rPr>
        <w:t>Appendix 5.  Testing Procedures</w:t>
      </w:r>
      <w:bookmarkEnd w:id="119"/>
    </w:p>
    <w:p w14:paraId="680CE9F6" w14:textId="77777777" w:rsidR="00C60E84" w:rsidRPr="00B77C68" w:rsidRDefault="00C60E84" w:rsidP="004F09CF">
      <w:pPr>
        <w:jc w:val="both"/>
        <w:rPr>
          <w:sz w:val="20"/>
        </w:rPr>
      </w:pPr>
    </w:p>
    <w:p w14:paraId="5278742F"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9A04A06" w14:textId="77777777" w:rsidR="00C60E84" w:rsidRDefault="00C60E84" w:rsidP="004F09CF">
      <w:pPr>
        <w:jc w:val="both"/>
        <w:rPr>
          <w:sz w:val="20"/>
        </w:rPr>
      </w:pPr>
    </w:p>
    <w:p w14:paraId="05449B0E" w14:textId="77777777" w:rsidR="00EC07BA" w:rsidRPr="00FC1F2C" w:rsidRDefault="00EC07BA" w:rsidP="001838ED">
      <w:pPr>
        <w:pStyle w:val="Heading2"/>
        <w:numPr>
          <w:ilvl w:val="0"/>
          <w:numId w:val="0"/>
        </w:numPr>
        <w:jc w:val="both"/>
        <w:rPr>
          <w:b w:val="0"/>
          <w:sz w:val="20"/>
        </w:rPr>
      </w:pPr>
      <w:bookmarkStart w:id="120" w:name="_Toc60046391"/>
      <w:r w:rsidRPr="00461D22">
        <w:rPr>
          <w:sz w:val="22"/>
          <w:szCs w:val="22"/>
        </w:rPr>
        <w:t>Appendix 6.  Permits to Install</w:t>
      </w:r>
      <w:bookmarkEnd w:id="120"/>
    </w:p>
    <w:p w14:paraId="33FD1784" w14:textId="77777777" w:rsidR="00EC07BA" w:rsidRPr="0080590E" w:rsidRDefault="00EC07BA" w:rsidP="001838ED">
      <w:pPr>
        <w:jc w:val="both"/>
        <w:rPr>
          <w:sz w:val="20"/>
        </w:rPr>
      </w:pPr>
    </w:p>
    <w:p w14:paraId="72C36E80" w14:textId="6337AC76" w:rsidR="00EC07BA" w:rsidRPr="001D1A32" w:rsidRDefault="00EC07BA" w:rsidP="001838ED">
      <w:pPr>
        <w:jc w:val="both"/>
        <w:rPr>
          <w:rFonts w:cs="Arial"/>
          <w:sz w:val="20"/>
        </w:rPr>
      </w:pPr>
      <w:r w:rsidRPr="00903ACF">
        <w:rPr>
          <w:rFonts w:cs="Arial"/>
          <w:sz w:val="20"/>
        </w:rPr>
        <w:t xml:space="preserve">The following table lists any PTIs </w:t>
      </w:r>
      <w:r w:rsidRPr="001D1A32">
        <w:rPr>
          <w:rFonts w:cs="Arial"/>
          <w:sz w:val="20"/>
        </w:rPr>
        <w:t>issued or ROP revision applications received since the effective date of the previously issued ROP No. MI-ROP-</w:t>
      </w:r>
      <w:r w:rsidR="001D1A32" w:rsidRPr="001D1A32">
        <w:rPr>
          <w:rFonts w:cs="Arial"/>
          <w:sz w:val="20"/>
        </w:rPr>
        <w:t>B1827</w:t>
      </w:r>
      <w:r w:rsidRPr="001D1A32">
        <w:rPr>
          <w:rFonts w:cs="Arial"/>
          <w:sz w:val="20"/>
        </w:rPr>
        <w:t>-</w:t>
      </w:r>
      <w:r w:rsidR="001D1A32" w:rsidRPr="001D1A32">
        <w:rPr>
          <w:rFonts w:cs="Arial"/>
          <w:sz w:val="20"/>
        </w:rPr>
        <w:t>2015</w:t>
      </w:r>
      <w:r w:rsidRPr="001D1A32">
        <w:rPr>
          <w:rFonts w:cs="Arial"/>
          <w:sz w:val="20"/>
        </w:rPr>
        <w:t>.</w:t>
      </w:r>
      <w:r w:rsidRPr="001D1A32">
        <w:t xml:space="preserve"> </w:t>
      </w:r>
      <w:r w:rsidRPr="001D1A32">
        <w:rPr>
          <w:rFonts w:cs="Arial"/>
          <w:sz w:val="20"/>
        </w:rPr>
        <w:t>Those ROP revision applications that are being issued concurrently with this ROP renewal are identified by an asterisk (*).  Those revision applications not listed with an asterisk were processed prior to this renewal.</w:t>
      </w:r>
    </w:p>
    <w:p w14:paraId="4E73297F" w14:textId="77777777" w:rsidR="00EC07BA" w:rsidRPr="001D1A32" w:rsidRDefault="00EC07BA" w:rsidP="001838ED">
      <w:pPr>
        <w:jc w:val="both"/>
        <w:rPr>
          <w:rFonts w:cs="Arial"/>
          <w:sz w:val="20"/>
        </w:rPr>
      </w:pPr>
    </w:p>
    <w:p w14:paraId="330BD6DD" w14:textId="78101752" w:rsidR="00EC07BA" w:rsidRPr="003C19DE" w:rsidRDefault="00EC07BA" w:rsidP="001838ED">
      <w:pPr>
        <w:jc w:val="both"/>
        <w:rPr>
          <w:rFonts w:cs="Arial"/>
          <w:sz w:val="20"/>
        </w:rPr>
      </w:pPr>
      <w:r w:rsidRPr="001D1A32">
        <w:rPr>
          <w:rFonts w:cs="Arial"/>
          <w:sz w:val="20"/>
        </w:rPr>
        <w:t>Source-Wide PTI No MI-PTI-</w:t>
      </w:r>
      <w:r w:rsidR="001D1A32" w:rsidRPr="001D1A32">
        <w:rPr>
          <w:rFonts w:cs="Arial"/>
          <w:sz w:val="20"/>
        </w:rPr>
        <w:t>B1827</w:t>
      </w:r>
      <w:r w:rsidRPr="001D1A32">
        <w:rPr>
          <w:rFonts w:cs="Arial"/>
          <w:sz w:val="20"/>
        </w:rPr>
        <w:t>-</w:t>
      </w:r>
      <w:r w:rsidR="001D1A32" w:rsidRPr="001D1A32">
        <w:rPr>
          <w:rFonts w:cs="Arial"/>
          <w:sz w:val="20"/>
        </w:rPr>
        <w:t>2015</w:t>
      </w:r>
      <w:r w:rsidRPr="001D1A32">
        <w:rPr>
          <w:rFonts w:cs="Arial"/>
          <w:sz w:val="20"/>
        </w:rPr>
        <w:t xml:space="preserve"> is being reissued </w:t>
      </w:r>
      <w:r w:rsidRPr="00903ACF">
        <w:rPr>
          <w:rFonts w:cs="Arial"/>
          <w:sz w:val="20"/>
        </w:rPr>
        <w:t>as Source-Wide PTI No. MI-PTI-</w:t>
      </w:r>
      <w:r w:rsidR="008A6037" w:rsidRPr="008A6037">
        <w:rPr>
          <w:rFonts w:cs="Arial"/>
          <w:sz w:val="20"/>
        </w:rPr>
        <w:t>B1827</w:t>
      </w:r>
      <w:r w:rsidRPr="008A6037">
        <w:rPr>
          <w:rFonts w:cs="Arial"/>
          <w:sz w:val="20"/>
        </w:rPr>
        <w:t>-</w:t>
      </w:r>
      <w:r w:rsidR="008A6037">
        <w:rPr>
          <w:rFonts w:cs="Arial"/>
          <w:sz w:val="20"/>
        </w:rPr>
        <w:t>20</w:t>
      </w:r>
      <w:r w:rsidR="00AC5113">
        <w:rPr>
          <w:rFonts w:cs="Arial"/>
          <w:sz w:val="20"/>
        </w:rPr>
        <w:t>21</w:t>
      </w:r>
      <w:r w:rsidRPr="008A6037">
        <w:rPr>
          <w:rFonts w:cs="Arial"/>
          <w:sz w:val="20"/>
        </w:rPr>
        <w:t>.</w:t>
      </w:r>
    </w:p>
    <w:p w14:paraId="7C1BD977"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92A49A2" w14:textId="77777777" w:rsidTr="000C3F1E">
        <w:tc>
          <w:tcPr>
            <w:tcW w:w="697" w:type="pct"/>
            <w:tcBorders>
              <w:top w:val="double" w:sz="6" w:space="0" w:color="auto"/>
              <w:left w:val="double" w:sz="6" w:space="0" w:color="auto"/>
              <w:bottom w:val="double" w:sz="6" w:space="0" w:color="auto"/>
            </w:tcBorders>
            <w:shd w:val="clear" w:color="auto" w:fill="E0E0E0"/>
          </w:tcPr>
          <w:p w14:paraId="5372B107"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1FE2AB0" w14:textId="77777777" w:rsidR="00EC07BA" w:rsidRPr="001D53D9" w:rsidRDefault="00EC07BA" w:rsidP="001838ED">
            <w:pPr>
              <w:jc w:val="center"/>
              <w:rPr>
                <w:rFonts w:cs="Arial"/>
                <w:b/>
                <w:sz w:val="20"/>
              </w:rPr>
            </w:pPr>
            <w:r w:rsidRPr="001D53D9">
              <w:rPr>
                <w:rFonts w:cs="Arial"/>
                <w:b/>
                <w:sz w:val="20"/>
              </w:rPr>
              <w:t>ROP Revision</w:t>
            </w:r>
          </w:p>
          <w:p w14:paraId="3EB89747"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A9043A7" w14:textId="77777777" w:rsidR="00EC07BA" w:rsidRPr="001D53D9" w:rsidRDefault="00EC07BA" w:rsidP="001838ED">
            <w:pPr>
              <w:jc w:val="center"/>
              <w:rPr>
                <w:rFonts w:cs="Arial"/>
                <w:b/>
                <w:sz w:val="20"/>
              </w:rPr>
            </w:pPr>
          </w:p>
          <w:p w14:paraId="1B8034B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073ECB0" w14:textId="77777777" w:rsidR="00EC07BA" w:rsidRPr="001D53D9" w:rsidRDefault="00EC07BA" w:rsidP="001838ED">
            <w:pPr>
              <w:jc w:val="center"/>
              <w:rPr>
                <w:rFonts w:cs="Arial"/>
                <w:b/>
                <w:sz w:val="20"/>
              </w:rPr>
            </w:pPr>
            <w:r w:rsidRPr="001D53D9">
              <w:rPr>
                <w:rFonts w:cs="Arial"/>
                <w:b/>
                <w:sz w:val="20"/>
              </w:rPr>
              <w:t>Corresponding Emission Unit(s) or</w:t>
            </w:r>
          </w:p>
          <w:p w14:paraId="1A4BCDF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D4826A9" w14:textId="77777777" w:rsidTr="000C3F1E">
        <w:tc>
          <w:tcPr>
            <w:tcW w:w="697" w:type="pct"/>
            <w:tcBorders>
              <w:top w:val="double" w:sz="6" w:space="0" w:color="auto"/>
              <w:left w:val="double" w:sz="6" w:space="0" w:color="auto"/>
            </w:tcBorders>
            <w:shd w:val="clear" w:color="auto" w:fill="auto"/>
          </w:tcPr>
          <w:p w14:paraId="1657CD2E" w14:textId="53996ECD" w:rsidR="00EC07BA" w:rsidRPr="001D53D9" w:rsidRDefault="001D1A32" w:rsidP="001838ED">
            <w:pPr>
              <w:rPr>
                <w:rFonts w:cs="Arial"/>
                <w:sz w:val="20"/>
              </w:rPr>
            </w:pPr>
            <w:r>
              <w:rPr>
                <w:rFonts w:cs="Arial"/>
                <w:sz w:val="20"/>
              </w:rPr>
              <w:t>NA</w:t>
            </w:r>
          </w:p>
        </w:tc>
        <w:tc>
          <w:tcPr>
            <w:tcW w:w="1261" w:type="pct"/>
            <w:tcBorders>
              <w:top w:val="double" w:sz="6" w:space="0" w:color="auto"/>
            </w:tcBorders>
            <w:shd w:val="clear" w:color="auto" w:fill="auto"/>
          </w:tcPr>
          <w:p w14:paraId="416724D1" w14:textId="6BDC0707" w:rsidR="00EC07BA" w:rsidRPr="001D53D9" w:rsidRDefault="001D1A32" w:rsidP="001838ED">
            <w:pPr>
              <w:rPr>
                <w:rFonts w:cs="Arial"/>
                <w:sz w:val="20"/>
              </w:rPr>
            </w:pPr>
            <w:r>
              <w:rPr>
                <w:rFonts w:cs="Arial"/>
                <w:sz w:val="20"/>
              </w:rPr>
              <w:t>NA</w:t>
            </w:r>
          </w:p>
        </w:tc>
        <w:tc>
          <w:tcPr>
            <w:tcW w:w="1955" w:type="pct"/>
            <w:tcBorders>
              <w:top w:val="double" w:sz="6" w:space="0" w:color="auto"/>
            </w:tcBorders>
            <w:shd w:val="clear" w:color="auto" w:fill="auto"/>
          </w:tcPr>
          <w:p w14:paraId="2CFC4E3A" w14:textId="5C3AEBB0" w:rsidR="00EC07BA" w:rsidRPr="001D53D9" w:rsidRDefault="001D1A32"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651DAEA" w14:textId="0BD5429F" w:rsidR="00EC07BA" w:rsidRPr="001D53D9" w:rsidRDefault="001D1A32" w:rsidP="001838ED">
            <w:pPr>
              <w:rPr>
                <w:rFonts w:cs="Arial"/>
                <w:sz w:val="20"/>
              </w:rPr>
            </w:pPr>
            <w:r>
              <w:rPr>
                <w:rFonts w:cs="Arial"/>
                <w:sz w:val="20"/>
              </w:rPr>
              <w:t>NA</w:t>
            </w:r>
          </w:p>
        </w:tc>
      </w:tr>
    </w:tbl>
    <w:p w14:paraId="1D6ECE50" w14:textId="77777777" w:rsidR="00EC07BA" w:rsidRDefault="00EC07BA" w:rsidP="001838ED"/>
    <w:p w14:paraId="3EED9AD8" w14:textId="77777777" w:rsidR="00C60E84" w:rsidRPr="00FC1F2C" w:rsidRDefault="00C60E84" w:rsidP="004F09CF">
      <w:pPr>
        <w:pStyle w:val="Heading2"/>
        <w:numPr>
          <w:ilvl w:val="0"/>
          <w:numId w:val="0"/>
        </w:numPr>
        <w:jc w:val="both"/>
        <w:rPr>
          <w:b w:val="0"/>
          <w:sz w:val="20"/>
        </w:rPr>
      </w:pPr>
      <w:bookmarkStart w:id="121" w:name="_Toc60046392"/>
      <w:r w:rsidRPr="00461D22">
        <w:rPr>
          <w:sz w:val="22"/>
          <w:szCs w:val="22"/>
        </w:rPr>
        <w:t>Appendix 7.  Emission Calculations</w:t>
      </w:r>
      <w:bookmarkEnd w:id="121"/>
      <w:r w:rsidRPr="00461D22">
        <w:rPr>
          <w:sz w:val="22"/>
          <w:szCs w:val="22"/>
        </w:rPr>
        <w:t xml:space="preserve"> </w:t>
      </w:r>
    </w:p>
    <w:p w14:paraId="0115AEAC" w14:textId="77777777" w:rsidR="00C60E84" w:rsidRPr="0080590E" w:rsidRDefault="00C60E84" w:rsidP="004F09CF">
      <w:pPr>
        <w:jc w:val="both"/>
        <w:rPr>
          <w:sz w:val="20"/>
        </w:rPr>
      </w:pPr>
    </w:p>
    <w:p w14:paraId="37DAB4E8"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736E58EB" w14:textId="5C61EF21" w:rsidR="00C60E84" w:rsidRPr="00FC1F2C" w:rsidRDefault="00C60E84" w:rsidP="004F09CF">
      <w:pPr>
        <w:pStyle w:val="Heading2"/>
        <w:numPr>
          <w:ilvl w:val="0"/>
          <w:numId w:val="0"/>
        </w:numPr>
        <w:jc w:val="both"/>
        <w:rPr>
          <w:b w:val="0"/>
          <w:sz w:val="22"/>
          <w:szCs w:val="22"/>
        </w:rPr>
      </w:pPr>
      <w:bookmarkStart w:id="122" w:name="_Toc377276143"/>
      <w:bookmarkStart w:id="123" w:name="_Toc377877183"/>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60046393"/>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B561832" w14:textId="77777777" w:rsidR="00C60E84" w:rsidRPr="00B77C68" w:rsidRDefault="00C60E84" w:rsidP="004F09CF">
      <w:pPr>
        <w:jc w:val="both"/>
        <w:rPr>
          <w:sz w:val="20"/>
        </w:rPr>
      </w:pPr>
    </w:p>
    <w:p w14:paraId="60EB147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04189AD" w14:textId="77777777" w:rsidR="00C60E84" w:rsidRPr="0080590E" w:rsidRDefault="00C60E84" w:rsidP="004F09CF">
      <w:pPr>
        <w:jc w:val="both"/>
        <w:rPr>
          <w:sz w:val="20"/>
        </w:rPr>
      </w:pPr>
    </w:p>
    <w:p w14:paraId="7D4B90D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F5DDFB0" w14:textId="77777777" w:rsidR="00C60E84" w:rsidRPr="0080590E" w:rsidRDefault="00C60E84" w:rsidP="004F09CF">
      <w:pPr>
        <w:jc w:val="both"/>
        <w:rPr>
          <w:sz w:val="20"/>
        </w:rPr>
      </w:pPr>
    </w:p>
    <w:p w14:paraId="4F5B4E76" w14:textId="77777777" w:rsidR="00C60E84" w:rsidRPr="00FC1F2C" w:rsidRDefault="00C60E84" w:rsidP="004F09CF">
      <w:pPr>
        <w:jc w:val="both"/>
        <w:rPr>
          <w:sz w:val="20"/>
        </w:rPr>
      </w:pPr>
      <w:r w:rsidRPr="00B77C68">
        <w:rPr>
          <w:b/>
          <w:sz w:val="20"/>
        </w:rPr>
        <w:t>B.  Other Reporting</w:t>
      </w:r>
    </w:p>
    <w:p w14:paraId="01776B7B" w14:textId="78F203BB" w:rsidR="00C60E84" w:rsidRPr="0080590E" w:rsidRDefault="00C60E84" w:rsidP="004F09CF">
      <w:pPr>
        <w:jc w:val="both"/>
        <w:rPr>
          <w:sz w:val="20"/>
        </w:rPr>
      </w:pPr>
    </w:p>
    <w:p w14:paraId="5D62F0AC"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8"/>
      <w:bookmarkEnd w:id="109"/>
      <w:bookmarkEnd w:id="110"/>
      <w:bookmarkEnd w:id="111"/>
      <w:bookmarkEnd w:id="112"/>
      <w:bookmarkEnd w:id="113"/>
      <w:bookmarkEnd w:id="114"/>
      <w:bookmarkEnd w:id="115"/>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D526" w14:textId="77777777" w:rsidR="00656857" w:rsidRDefault="00656857">
      <w:r>
        <w:separator/>
      </w:r>
    </w:p>
  </w:endnote>
  <w:endnote w:type="continuationSeparator" w:id="0">
    <w:p w14:paraId="0039BAA1" w14:textId="77777777" w:rsidR="00656857" w:rsidRDefault="0065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C671" w14:textId="77777777" w:rsidR="00656857" w:rsidRDefault="0065685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EA3EF" w14:textId="77777777" w:rsidR="00656857" w:rsidRDefault="0065685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D38E" w14:textId="652A8C90" w:rsidR="00656857" w:rsidRPr="001F649E" w:rsidRDefault="0065685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E3A6" w14:textId="77777777" w:rsidR="00656857" w:rsidRDefault="0065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5E09" w14:textId="77777777" w:rsidR="00656857" w:rsidRDefault="00656857">
      <w:r>
        <w:separator/>
      </w:r>
    </w:p>
  </w:footnote>
  <w:footnote w:type="continuationSeparator" w:id="0">
    <w:p w14:paraId="26FB1CC8" w14:textId="77777777" w:rsidR="00656857" w:rsidRDefault="0065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F30" w14:textId="77777777" w:rsidR="00656857" w:rsidRDefault="00656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9896" w14:textId="05D19EF5" w:rsidR="00656857" w:rsidRPr="00E414B8" w:rsidRDefault="00656857" w:rsidP="00BC1A46">
    <w:pPr>
      <w:ind w:left="1440" w:firstLine="720"/>
      <w:rPr>
        <w:rFonts w:cs="Arial"/>
        <w:sz w:val="20"/>
      </w:rPr>
    </w:pPr>
    <w:r>
      <w:rPr>
        <w:sz w:val="28"/>
      </w:rPr>
      <w:tab/>
    </w:r>
    <w:r>
      <w:rPr>
        <w:sz w:val="28"/>
      </w:rPr>
      <w:tab/>
    </w:r>
    <w:r>
      <w:rPr>
        <w:sz w:val="28"/>
      </w:rPr>
      <w:tab/>
    </w:r>
    <w:r>
      <w:rPr>
        <w:sz w:val="28"/>
      </w:rPr>
      <w:tab/>
    </w:r>
    <w:r>
      <w:rPr>
        <w:sz w:val="28"/>
      </w:rPr>
      <w:tab/>
    </w:r>
    <w:r>
      <w:rPr>
        <w:sz w:val="28"/>
      </w:rPr>
      <w:tab/>
    </w:r>
    <w:r>
      <w:rPr>
        <w:sz w:val="28"/>
      </w:rPr>
      <w:tab/>
    </w:r>
    <w:r w:rsidRPr="00E414B8">
      <w:rPr>
        <w:rFonts w:cs="Arial"/>
        <w:sz w:val="20"/>
      </w:rPr>
      <w:t>ROP No:  MI-ROP-</w:t>
    </w:r>
    <w:bookmarkStart w:id="137" w:name="bSRN4"/>
    <w:bookmarkEnd w:id="137"/>
    <w:r>
      <w:rPr>
        <w:rFonts w:cs="Arial"/>
        <w:sz w:val="20"/>
      </w:rPr>
      <w:t>B1827</w:t>
    </w:r>
    <w:r w:rsidRPr="00E414B8">
      <w:rPr>
        <w:rFonts w:cs="Arial"/>
        <w:sz w:val="20"/>
      </w:rPr>
      <w:t>-</w:t>
    </w:r>
    <w:bookmarkStart w:id="138" w:name="bIssueYear3"/>
    <w:bookmarkEnd w:id="138"/>
    <w:r>
      <w:rPr>
        <w:rFonts w:cs="Arial"/>
        <w:sz w:val="20"/>
      </w:rPr>
      <w:t>2021</w:t>
    </w:r>
  </w:p>
  <w:p w14:paraId="0D0870B0" w14:textId="47DC4AD4" w:rsidR="00656857" w:rsidRPr="005C1928" w:rsidRDefault="00656857"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9" w:name="bExpireDate2"/>
    <w:bookmarkEnd w:id="139"/>
    <w:r>
      <w:rPr>
        <w:rFonts w:cs="Arial"/>
        <w:sz w:val="20"/>
      </w:rPr>
      <w:t>January 7, 2026</w:t>
    </w:r>
  </w:p>
  <w:p w14:paraId="17D7BA46" w14:textId="6C159710" w:rsidR="00656857" w:rsidRDefault="00656857"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40" w:name="bSRN5"/>
    <w:bookmarkEnd w:id="140"/>
    <w:r>
      <w:rPr>
        <w:sz w:val="20"/>
      </w:rPr>
      <w:t>B1827-</w:t>
    </w:r>
    <w:bookmarkStart w:id="141" w:name="bIssueYear4"/>
    <w:bookmarkEnd w:id="141"/>
    <w:r>
      <w:rPr>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148E" w14:textId="77777777" w:rsidR="00656857" w:rsidRDefault="0065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DF13A0"/>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0D1"/>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57072B"/>
    <w:multiLevelType w:val="hybridMultilevel"/>
    <w:tmpl w:val="584CED26"/>
    <w:lvl w:ilvl="0" w:tplc="79F8A452">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F293E"/>
    <w:multiLevelType w:val="hybridMultilevel"/>
    <w:tmpl w:val="FC3E74CE"/>
    <w:lvl w:ilvl="0" w:tplc="5426BE5A">
      <w:start w:val="1"/>
      <w:numFmt w:val="lowerLetter"/>
      <w:lvlText w:val="%1."/>
      <w:lvlJc w:val="righ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983CDADC">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ABC6EAC"/>
    <w:multiLevelType w:val="hybridMultilevel"/>
    <w:tmpl w:val="FFD2D8C2"/>
    <w:lvl w:ilvl="0" w:tplc="0930CA3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6543D"/>
    <w:multiLevelType w:val="hybridMultilevel"/>
    <w:tmpl w:val="F8E28948"/>
    <w:lvl w:ilvl="0" w:tplc="FE9C46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A252C7D"/>
    <w:multiLevelType w:val="hybridMultilevel"/>
    <w:tmpl w:val="E0B28646"/>
    <w:lvl w:ilvl="0" w:tplc="AF56E53C">
      <w:start w:val="1"/>
      <w:numFmt w:val="decimal"/>
      <w:lvlText w:val="%1."/>
      <w:lvlJc w:val="left"/>
      <w:pPr>
        <w:ind w:left="360" w:hanging="360"/>
      </w:pPr>
      <w:rPr>
        <w:rFonts w:ascii="Arial" w:hAnsi="Arial" w:hint="default"/>
        <w:b w:val="0"/>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C1D4D35"/>
    <w:multiLevelType w:val="hybridMultilevel"/>
    <w:tmpl w:val="33C0B818"/>
    <w:lvl w:ilvl="0" w:tplc="F000F0D6">
      <w:start w:val="4"/>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551EC4"/>
    <w:multiLevelType w:val="hybridMultilevel"/>
    <w:tmpl w:val="878EBA34"/>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2623F3"/>
    <w:multiLevelType w:val="hybridMultilevel"/>
    <w:tmpl w:val="B3D47FAE"/>
    <w:lvl w:ilvl="0" w:tplc="0AC0B5B4">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20EF36C9"/>
    <w:multiLevelType w:val="hybridMultilevel"/>
    <w:tmpl w:val="EEC2333C"/>
    <w:lvl w:ilvl="0" w:tplc="0930CA3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227B765B"/>
    <w:multiLevelType w:val="hybridMultilevel"/>
    <w:tmpl w:val="83DE3F1E"/>
    <w:lvl w:ilvl="0" w:tplc="723036CA">
      <w:start w:val="6"/>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1817F1"/>
    <w:multiLevelType w:val="hybridMultilevel"/>
    <w:tmpl w:val="0D2EE780"/>
    <w:lvl w:ilvl="0" w:tplc="94867384">
      <w:start w:val="2"/>
      <w:numFmt w:val="upperRoman"/>
      <w:lvlText w:val="%1."/>
      <w:lvlJc w:val="left"/>
      <w:pPr>
        <w:ind w:left="720" w:hanging="720"/>
      </w:pPr>
      <w:rPr>
        <w:rFonts w:hint="default"/>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DF7DA3"/>
    <w:multiLevelType w:val="hybridMultilevel"/>
    <w:tmpl w:val="C58E697C"/>
    <w:lvl w:ilvl="0" w:tplc="F1B2CC12">
      <w:start w:val="1"/>
      <w:numFmt w:val="decimal"/>
      <w:lvlText w:val="%1."/>
      <w:lvlJc w:val="left"/>
      <w:pPr>
        <w:ind w:left="720" w:hanging="360"/>
      </w:pPr>
      <w:rPr>
        <w:rFonts w:ascii="Arial" w:hAnsi="Arial" w:cs="Arial"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2B275A"/>
    <w:multiLevelType w:val="hybridMultilevel"/>
    <w:tmpl w:val="C450C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EC1345"/>
    <w:multiLevelType w:val="hybridMultilevel"/>
    <w:tmpl w:val="79D45EE6"/>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3341EC"/>
    <w:multiLevelType w:val="hybridMultilevel"/>
    <w:tmpl w:val="2DEABE6C"/>
    <w:lvl w:ilvl="0" w:tplc="DC4AB29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F134CB"/>
    <w:multiLevelType w:val="hybridMultilevel"/>
    <w:tmpl w:val="24DA4934"/>
    <w:lvl w:ilvl="0" w:tplc="784EBF02">
      <w:start w:val="5"/>
      <w:numFmt w:val="lowerLetter"/>
      <w:lvlText w:val="%1."/>
      <w:lvlJc w:val="left"/>
      <w:pPr>
        <w:ind w:left="39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D056B1"/>
    <w:multiLevelType w:val="hybridMultilevel"/>
    <w:tmpl w:val="030C58E4"/>
    <w:lvl w:ilvl="0" w:tplc="0AC0B5B4">
      <w:start w:val="2"/>
      <w:numFmt w:val="decimal"/>
      <w:lvlText w:val="%1."/>
      <w:lvlJc w:val="left"/>
      <w:pPr>
        <w:ind w:left="144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0A0F97"/>
    <w:multiLevelType w:val="hybridMultilevel"/>
    <w:tmpl w:val="2312CA24"/>
    <w:lvl w:ilvl="0" w:tplc="30A0F972">
      <w:start w:val="1"/>
      <w:numFmt w:val="lowerRoman"/>
      <w:lvlText w:val="%1."/>
      <w:lvlJc w:val="left"/>
      <w:pPr>
        <w:ind w:left="1440" w:hanging="360"/>
      </w:pPr>
      <w:rPr>
        <w:rFonts w:hint="default"/>
      </w:rPr>
    </w:lvl>
    <w:lvl w:ilvl="1" w:tplc="30A0F97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4CA78B6"/>
    <w:multiLevelType w:val="hybridMultilevel"/>
    <w:tmpl w:val="48B4A3A8"/>
    <w:lvl w:ilvl="0" w:tplc="5426BE5A">
      <w:start w:val="1"/>
      <w:numFmt w:val="lowerLetter"/>
      <w:lvlText w:val="%1."/>
      <w:lvlJc w:val="righ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693512D"/>
    <w:multiLevelType w:val="hybridMultilevel"/>
    <w:tmpl w:val="9FE240E4"/>
    <w:lvl w:ilvl="0" w:tplc="E362EC0C">
      <w:start w:val="1"/>
      <w:numFmt w:val="lowerLetter"/>
      <w:lvlText w:val="%1."/>
      <w:lvlJc w:val="right"/>
      <w:pPr>
        <w:ind w:left="1080" w:hanging="360"/>
      </w:pPr>
      <w:rPr>
        <w:rFonts w:hint="default"/>
      </w:rPr>
    </w:lvl>
    <w:lvl w:ilvl="1" w:tplc="D42C243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CF3AEC"/>
    <w:multiLevelType w:val="hybridMultilevel"/>
    <w:tmpl w:val="878EBA34"/>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10C3C98"/>
    <w:multiLevelType w:val="hybridMultilevel"/>
    <w:tmpl w:val="85F6B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FA5082"/>
    <w:multiLevelType w:val="hybridMultilevel"/>
    <w:tmpl w:val="0192B81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6A0EE5"/>
    <w:multiLevelType w:val="hybridMultilevel"/>
    <w:tmpl w:val="30243434"/>
    <w:lvl w:ilvl="0" w:tplc="795AEA9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0D18F3"/>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E551DB"/>
    <w:multiLevelType w:val="hybridMultilevel"/>
    <w:tmpl w:val="12B85936"/>
    <w:lvl w:ilvl="0" w:tplc="D3EC8F1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C90583"/>
    <w:multiLevelType w:val="hybridMultilevel"/>
    <w:tmpl w:val="7310B860"/>
    <w:lvl w:ilvl="0" w:tplc="C1D23CAC">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13E98"/>
    <w:multiLevelType w:val="hybridMultilevel"/>
    <w:tmpl w:val="1C28AFDA"/>
    <w:lvl w:ilvl="0" w:tplc="298C37BC">
      <w:start w:val="3"/>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BB762A9"/>
    <w:multiLevelType w:val="hybridMultilevel"/>
    <w:tmpl w:val="252EA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C96D80"/>
    <w:multiLevelType w:val="hybridMultilevel"/>
    <w:tmpl w:val="1890AD7C"/>
    <w:lvl w:ilvl="0" w:tplc="5426BE5A">
      <w:start w:val="1"/>
      <w:numFmt w:val="lowerLetter"/>
      <w:lvlText w:val="%1."/>
      <w:lvlJc w:val="righ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9627FE"/>
    <w:multiLevelType w:val="hybridMultilevel"/>
    <w:tmpl w:val="7618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38A173E"/>
    <w:multiLevelType w:val="hybridMultilevel"/>
    <w:tmpl w:val="500C3806"/>
    <w:lvl w:ilvl="0" w:tplc="D3EC8F1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1977C6"/>
    <w:multiLevelType w:val="hybridMultilevel"/>
    <w:tmpl w:val="AEC08BFC"/>
    <w:lvl w:ilvl="0" w:tplc="E362EC0C">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D99E2BB2">
      <w:start w:val="1"/>
      <w:numFmt w:val="lowerLetter"/>
      <w:lvlText w:val="%5."/>
      <w:lvlJc w:val="left"/>
      <w:pPr>
        <w:ind w:left="3960" w:hanging="360"/>
      </w:pPr>
      <w:rPr>
        <w:rFonts w:ascii="Arial" w:hAnsi="Arial" w:hint="default"/>
        <w:b w:val="0"/>
        <w:i w:val="0"/>
        <w:sz w:val="2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63156C"/>
    <w:multiLevelType w:val="hybridMultilevel"/>
    <w:tmpl w:val="05CCBA4E"/>
    <w:lvl w:ilvl="0" w:tplc="51161AD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EF010F"/>
    <w:multiLevelType w:val="hybridMultilevel"/>
    <w:tmpl w:val="2752CF6A"/>
    <w:lvl w:ilvl="0" w:tplc="0930CA3A">
      <w:start w:val="1"/>
      <w:numFmt w:val="decimal"/>
      <w:lvlText w:val="%1."/>
      <w:lvlJc w:val="left"/>
      <w:pPr>
        <w:ind w:left="144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B11FF1"/>
    <w:multiLevelType w:val="hybridMultilevel"/>
    <w:tmpl w:val="B0B49F44"/>
    <w:lvl w:ilvl="0" w:tplc="3B160DA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495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630B9E"/>
    <w:multiLevelType w:val="hybridMultilevel"/>
    <w:tmpl w:val="B164CA84"/>
    <w:lvl w:ilvl="0" w:tplc="BE1A93CE">
      <w:start w:val="1"/>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BE75C3"/>
    <w:multiLevelType w:val="hybridMultilevel"/>
    <w:tmpl w:val="394EE274"/>
    <w:lvl w:ilvl="0" w:tplc="8CA65210">
      <w:start w:val="1"/>
      <w:numFmt w:val="decimal"/>
      <w:lvlText w:val="%1."/>
      <w:lvlJc w:val="left"/>
      <w:pPr>
        <w:ind w:left="720" w:hanging="360"/>
      </w:pPr>
      <w:rPr>
        <w:rFonts w:ascii="Arial" w:hAnsi="Arial" w:cs="Arial"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07A65C8"/>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E55DC5"/>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0135D3"/>
    <w:multiLevelType w:val="hybridMultilevel"/>
    <w:tmpl w:val="53765BAA"/>
    <w:lvl w:ilvl="0" w:tplc="5AA62AA0">
      <w:start w:val="1"/>
      <w:numFmt w:val="decimal"/>
      <w:lvlText w:val="%1."/>
      <w:lvlJc w:val="left"/>
      <w:pPr>
        <w:ind w:left="720" w:hanging="360"/>
      </w:pPr>
      <w:rPr>
        <w:rFonts w:ascii="Arial" w:hAnsi="Arial" w:cs="Arial"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A50472B"/>
    <w:multiLevelType w:val="hybridMultilevel"/>
    <w:tmpl w:val="02302594"/>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E44833"/>
    <w:multiLevelType w:val="hybridMultilevel"/>
    <w:tmpl w:val="12B85936"/>
    <w:lvl w:ilvl="0" w:tplc="D3EC8F1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E6E4105"/>
    <w:multiLevelType w:val="hybridMultilevel"/>
    <w:tmpl w:val="28DA9D32"/>
    <w:lvl w:ilvl="0" w:tplc="31FCE2C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E47A53"/>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1FB06C4"/>
    <w:multiLevelType w:val="hybridMultilevel"/>
    <w:tmpl w:val="4C16622A"/>
    <w:lvl w:ilvl="0" w:tplc="7B3E648C">
      <w:start w:val="1"/>
      <w:numFmt w:val="decimal"/>
      <w:lvlText w:val="%1."/>
      <w:lvlJc w:val="left"/>
      <w:pPr>
        <w:ind w:left="720" w:hanging="360"/>
      </w:pPr>
      <w:rPr>
        <w:rFonts w:ascii="Arial" w:hAnsi="Arial" w:cs="Arial"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F14F2"/>
    <w:multiLevelType w:val="hybridMultilevel"/>
    <w:tmpl w:val="878EBA34"/>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232976"/>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78A3DCD"/>
    <w:multiLevelType w:val="hybridMultilevel"/>
    <w:tmpl w:val="C542F4FE"/>
    <w:lvl w:ilvl="0" w:tplc="9B2437B0">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026487">
    <w:abstractNumId w:val="6"/>
  </w:num>
  <w:num w:numId="2" w16cid:durableId="619141541">
    <w:abstractNumId w:val="91"/>
  </w:num>
  <w:num w:numId="3" w16cid:durableId="1460419305">
    <w:abstractNumId w:val="17"/>
  </w:num>
  <w:num w:numId="4" w16cid:durableId="1246456557">
    <w:abstractNumId w:val="60"/>
  </w:num>
  <w:num w:numId="5" w16cid:durableId="1420718202">
    <w:abstractNumId w:val="3"/>
  </w:num>
  <w:num w:numId="6" w16cid:durableId="326058541">
    <w:abstractNumId w:val="93"/>
  </w:num>
  <w:num w:numId="7" w16cid:durableId="1320647002">
    <w:abstractNumId w:val="56"/>
  </w:num>
  <w:num w:numId="8" w16cid:durableId="1765571724">
    <w:abstractNumId w:val="77"/>
  </w:num>
  <w:num w:numId="9" w16cid:durableId="1676034909">
    <w:abstractNumId w:val="14"/>
  </w:num>
  <w:num w:numId="10" w16cid:durableId="1117338098">
    <w:abstractNumId w:val="39"/>
  </w:num>
  <w:num w:numId="11" w16cid:durableId="765541261">
    <w:abstractNumId w:val="61"/>
  </w:num>
  <w:num w:numId="12" w16cid:durableId="1799177280">
    <w:abstractNumId w:val="89"/>
  </w:num>
  <w:num w:numId="13" w16cid:durableId="110173293">
    <w:abstractNumId w:val="76"/>
  </w:num>
  <w:num w:numId="14" w16cid:durableId="971441063">
    <w:abstractNumId w:val="11"/>
  </w:num>
  <w:num w:numId="15" w16cid:durableId="529028748">
    <w:abstractNumId w:val="92"/>
  </w:num>
  <w:num w:numId="16" w16cid:durableId="194076741">
    <w:abstractNumId w:val="83"/>
  </w:num>
  <w:num w:numId="17" w16cid:durableId="275521990">
    <w:abstractNumId w:val="30"/>
  </w:num>
  <w:num w:numId="18" w16cid:durableId="904873170">
    <w:abstractNumId w:val="72"/>
  </w:num>
  <w:num w:numId="19" w16cid:durableId="1149445934">
    <w:abstractNumId w:val="69"/>
  </w:num>
  <w:num w:numId="20" w16cid:durableId="225914709">
    <w:abstractNumId w:val="12"/>
  </w:num>
  <w:num w:numId="21" w16cid:durableId="240986885">
    <w:abstractNumId w:val="36"/>
  </w:num>
  <w:num w:numId="22" w16cid:durableId="1454136102">
    <w:abstractNumId w:val="41"/>
  </w:num>
  <w:num w:numId="23" w16cid:durableId="1040206181">
    <w:abstractNumId w:val="0"/>
  </w:num>
  <w:num w:numId="24" w16cid:durableId="1539388601">
    <w:abstractNumId w:val="59"/>
  </w:num>
  <w:num w:numId="25" w16cid:durableId="735661491">
    <w:abstractNumId w:val="50"/>
  </w:num>
  <w:num w:numId="26" w16cid:durableId="1062364042">
    <w:abstractNumId w:val="54"/>
  </w:num>
  <w:num w:numId="27" w16cid:durableId="1552227673">
    <w:abstractNumId w:val="94"/>
  </w:num>
  <w:num w:numId="28" w16cid:durableId="2118407042">
    <w:abstractNumId w:val="35"/>
  </w:num>
  <w:num w:numId="29" w16cid:durableId="1315719062">
    <w:abstractNumId w:val="23"/>
  </w:num>
  <w:num w:numId="30" w16cid:durableId="1962496900">
    <w:abstractNumId w:val="55"/>
  </w:num>
  <w:num w:numId="31" w16cid:durableId="1079063849">
    <w:abstractNumId w:val="9"/>
  </w:num>
  <w:num w:numId="32" w16cid:durableId="1298989316">
    <w:abstractNumId w:val="58"/>
  </w:num>
  <w:num w:numId="33" w16cid:durableId="228612709">
    <w:abstractNumId w:val="47"/>
  </w:num>
  <w:num w:numId="34" w16cid:durableId="97407114">
    <w:abstractNumId w:val="46"/>
  </w:num>
  <w:num w:numId="35" w16cid:durableId="1878740714">
    <w:abstractNumId w:val="18"/>
  </w:num>
  <w:num w:numId="36" w16cid:durableId="1139035103">
    <w:abstractNumId w:val="64"/>
  </w:num>
  <w:num w:numId="37" w16cid:durableId="743651208">
    <w:abstractNumId w:val="68"/>
  </w:num>
  <w:num w:numId="38" w16cid:durableId="2038119183">
    <w:abstractNumId w:val="16"/>
  </w:num>
  <w:num w:numId="39" w16cid:durableId="2018076277">
    <w:abstractNumId w:val="82"/>
  </w:num>
  <w:num w:numId="40" w16cid:durableId="537204291">
    <w:abstractNumId w:val="88"/>
  </w:num>
  <w:num w:numId="41" w16cid:durableId="1514301362">
    <w:abstractNumId w:val="85"/>
  </w:num>
  <w:num w:numId="42" w16cid:durableId="1297565302">
    <w:abstractNumId w:val="15"/>
  </w:num>
  <w:num w:numId="43" w16cid:durableId="598561752">
    <w:abstractNumId w:val="2"/>
  </w:num>
  <w:num w:numId="44" w16cid:durableId="1298797121">
    <w:abstractNumId w:val="1"/>
  </w:num>
  <w:num w:numId="45" w16cid:durableId="824052048">
    <w:abstractNumId w:val="4"/>
  </w:num>
  <w:num w:numId="46" w16cid:durableId="171840065">
    <w:abstractNumId w:val="67"/>
  </w:num>
  <w:num w:numId="47" w16cid:durableId="104888511">
    <w:abstractNumId w:val="26"/>
  </w:num>
  <w:num w:numId="48" w16cid:durableId="2073195363">
    <w:abstractNumId w:val="13"/>
  </w:num>
  <w:num w:numId="49" w16cid:durableId="962886592">
    <w:abstractNumId w:val="24"/>
  </w:num>
  <w:num w:numId="50" w16cid:durableId="624655998">
    <w:abstractNumId w:val="25"/>
  </w:num>
  <w:num w:numId="51" w16cid:durableId="485442075">
    <w:abstractNumId w:val="74"/>
  </w:num>
  <w:num w:numId="52" w16cid:durableId="1964461660">
    <w:abstractNumId w:val="66"/>
  </w:num>
  <w:num w:numId="53" w16cid:durableId="1804733311">
    <w:abstractNumId w:val="44"/>
  </w:num>
  <w:num w:numId="54" w16cid:durableId="1430734307">
    <w:abstractNumId w:val="71"/>
  </w:num>
  <w:num w:numId="55" w16cid:durableId="1981224706">
    <w:abstractNumId w:val="70"/>
  </w:num>
  <w:num w:numId="56" w16cid:durableId="1257784141">
    <w:abstractNumId w:val="63"/>
  </w:num>
  <w:num w:numId="57" w16cid:durableId="146174349">
    <w:abstractNumId w:val="27"/>
  </w:num>
  <w:num w:numId="58" w16cid:durableId="1562865450">
    <w:abstractNumId w:val="65"/>
  </w:num>
  <w:num w:numId="59" w16cid:durableId="989359555">
    <w:abstractNumId w:val="34"/>
  </w:num>
  <w:num w:numId="60" w16cid:durableId="874346511">
    <w:abstractNumId w:val="29"/>
  </w:num>
  <w:num w:numId="61" w16cid:durableId="233928968">
    <w:abstractNumId w:val="32"/>
  </w:num>
  <w:num w:numId="62" w16cid:durableId="818964982">
    <w:abstractNumId w:val="33"/>
  </w:num>
  <w:num w:numId="63" w16cid:durableId="1453941401">
    <w:abstractNumId w:val="48"/>
  </w:num>
  <w:num w:numId="64" w16cid:durableId="238103402">
    <w:abstractNumId w:val="53"/>
  </w:num>
  <w:num w:numId="65" w16cid:durableId="913395036">
    <w:abstractNumId w:val="84"/>
  </w:num>
  <w:num w:numId="66" w16cid:durableId="1206718044">
    <w:abstractNumId w:val="5"/>
  </w:num>
  <w:num w:numId="67" w16cid:durableId="1513564342">
    <w:abstractNumId w:val="62"/>
  </w:num>
  <w:num w:numId="68" w16cid:durableId="386803733">
    <w:abstractNumId w:val="45"/>
  </w:num>
  <w:num w:numId="69" w16cid:durableId="1179656681">
    <w:abstractNumId w:val="49"/>
  </w:num>
  <w:num w:numId="70" w16cid:durableId="271135948">
    <w:abstractNumId w:val="79"/>
  </w:num>
  <w:num w:numId="71" w16cid:durableId="520708604">
    <w:abstractNumId w:val="73"/>
  </w:num>
  <w:num w:numId="72" w16cid:durableId="341251142">
    <w:abstractNumId w:val="78"/>
  </w:num>
  <w:num w:numId="73" w16cid:durableId="329676496">
    <w:abstractNumId w:val="37"/>
  </w:num>
  <w:num w:numId="74" w16cid:durableId="698894603">
    <w:abstractNumId w:val="38"/>
  </w:num>
  <w:num w:numId="75" w16cid:durableId="531767279">
    <w:abstractNumId w:val="86"/>
  </w:num>
  <w:num w:numId="76" w16cid:durableId="2137328281">
    <w:abstractNumId w:val="8"/>
  </w:num>
  <w:num w:numId="77" w16cid:durableId="202138495">
    <w:abstractNumId w:val="19"/>
  </w:num>
  <w:num w:numId="78" w16cid:durableId="1584878251">
    <w:abstractNumId w:val="57"/>
  </w:num>
  <w:num w:numId="79" w16cid:durableId="60518169">
    <w:abstractNumId w:val="75"/>
  </w:num>
  <w:num w:numId="80" w16cid:durableId="1007825071">
    <w:abstractNumId w:val="42"/>
  </w:num>
  <w:num w:numId="81" w16cid:durableId="1571887109">
    <w:abstractNumId w:val="80"/>
  </w:num>
  <w:num w:numId="82" w16cid:durableId="504445456">
    <w:abstractNumId w:val="87"/>
  </w:num>
  <w:num w:numId="83" w16cid:durableId="1952660544">
    <w:abstractNumId w:val="52"/>
  </w:num>
  <w:num w:numId="84" w16cid:durableId="333191566">
    <w:abstractNumId w:val="43"/>
  </w:num>
  <w:num w:numId="85" w16cid:durableId="1068921331">
    <w:abstractNumId w:val="81"/>
  </w:num>
  <w:num w:numId="86" w16cid:durableId="1993870370">
    <w:abstractNumId w:val="90"/>
  </w:num>
  <w:num w:numId="87" w16cid:durableId="1272861286">
    <w:abstractNumId w:val="40"/>
  </w:num>
  <w:num w:numId="88" w16cid:durableId="958101227">
    <w:abstractNumId w:val="51"/>
  </w:num>
  <w:num w:numId="89" w16cid:durableId="736977858">
    <w:abstractNumId w:val="28"/>
  </w:num>
  <w:num w:numId="90" w16cid:durableId="275715267">
    <w:abstractNumId w:val="21"/>
  </w:num>
  <w:num w:numId="91" w16cid:durableId="2058116095">
    <w:abstractNumId w:val="20"/>
  </w:num>
  <w:num w:numId="92" w16cid:durableId="437800102">
    <w:abstractNumId w:val="31"/>
  </w:num>
  <w:num w:numId="93" w16cid:durableId="1821144765">
    <w:abstractNumId w:val="7"/>
  </w:num>
  <w:num w:numId="94" w16cid:durableId="1523131629">
    <w:abstractNumId w:val="22"/>
  </w:num>
  <w:num w:numId="95" w16cid:durableId="1197743097">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w/1ZhmtaTnwxeVuZgZjEC4v5SFYEVWJMZS8uxiUp1KZ7TLbYAWQKOTjhDTBOxcaZIkxZOSlsI8q/KzjbsIOtw==" w:salt="CrNbvNupLFw+UPsbRcB5rw=="/>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F1"/>
    <w:rsid w:val="000000B9"/>
    <w:rsid w:val="000067DD"/>
    <w:rsid w:val="00006871"/>
    <w:rsid w:val="000069B5"/>
    <w:rsid w:val="00006A4E"/>
    <w:rsid w:val="00006F92"/>
    <w:rsid w:val="00007D31"/>
    <w:rsid w:val="000105D1"/>
    <w:rsid w:val="000112F8"/>
    <w:rsid w:val="00012E33"/>
    <w:rsid w:val="00014082"/>
    <w:rsid w:val="00017E74"/>
    <w:rsid w:val="00021E1F"/>
    <w:rsid w:val="00021F93"/>
    <w:rsid w:val="00024091"/>
    <w:rsid w:val="000243E8"/>
    <w:rsid w:val="00025A80"/>
    <w:rsid w:val="0002792B"/>
    <w:rsid w:val="000317CC"/>
    <w:rsid w:val="000322EF"/>
    <w:rsid w:val="00034704"/>
    <w:rsid w:val="00035C91"/>
    <w:rsid w:val="000363C9"/>
    <w:rsid w:val="000363E8"/>
    <w:rsid w:val="000369CC"/>
    <w:rsid w:val="00040921"/>
    <w:rsid w:val="0004217B"/>
    <w:rsid w:val="00044CCA"/>
    <w:rsid w:val="00045EBF"/>
    <w:rsid w:val="00047EF9"/>
    <w:rsid w:val="000507AD"/>
    <w:rsid w:val="000509C6"/>
    <w:rsid w:val="00054BBF"/>
    <w:rsid w:val="00055028"/>
    <w:rsid w:val="00055870"/>
    <w:rsid w:val="000577A6"/>
    <w:rsid w:val="00057F26"/>
    <w:rsid w:val="00060C42"/>
    <w:rsid w:val="0006121A"/>
    <w:rsid w:val="00061D61"/>
    <w:rsid w:val="00062649"/>
    <w:rsid w:val="00062A67"/>
    <w:rsid w:val="00062F23"/>
    <w:rsid w:val="000630E3"/>
    <w:rsid w:val="000638EC"/>
    <w:rsid w:val="00063D1D"/>
    <w:rsid w:val="000647E0"/>
    <w:rsid w:val="000662AD"/>
    <w:rsid w:val="0006736C"/>
    <w:rsid w:val="0006750A"/>
    <w:rsid w:val="000675A0"/>
    <w:rsid w:val="0007030E"/>
    <w:rsid w:val="00070ECD"/>
    <w:rsid w:val="00071E9D"/>
    <w:rsid w:val="0007357F"/>
    <w:rsid w:val="00073D09"/>
    <w:rsid w:val="00073F6D"/>
    <w:rsid w:val="00074308"/>
    <w:rsid w:val="00074687"/>
    <w:rsid w:val="00074CEF"/>
    <w:rsid w:val="00075EF4"/>
    <w:rsid w:val="00080ED9"/>
    <w:rsid w:val="00081762"/>
    <w:rsid w:val="000822B4"/>
    <w:rsid w:val="00083866"/>
    <w:rsid w:val="00084291"/>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40C"/>
    <w:rsid w:val="000A3C74"/>
    <w:rsid w:val="000A43CE"/>
    <w:rsid w:val="000A51F8"/>
    <w:rsid w:val="000A7E12"/>
    <w:rsid w:val="000B1ACE"/>
    <w:rsid w:val="000B1F66"/>
    <w:rsid w:val="000B3A18"/>
    <w:rsid w:val="000B59E4"/>
    <w:rsid w:val="000B5B9C"/>
    <w:rsid w:val="000B692A"/>
    <w:rsid w:val="000B6ACC"/>
    <w:rsid w:val="000B75E7"/>
    <w:rsid w:val="000C03A7"/>
    <w:rsid w:val="000C1DDB"/>
    <w:rsid w:val="000C26F6"/>
    <w:rsid w:val="000C30AC"/>
    <w:rsid w:val="000C3C52"/>
    <w:rsid w:val="000C3F1E"/>
    <w:rsid w:val="000C414F"/>
    <w:rsid w:val="000C550F"/>
    <w:rsid w:val="000D0927"/>
    <w:rsid w:val="000D24F8"/>
    <w:rsid w:val="000D27AE"/>
    <w:rsid w:val="000D3201"/>
    <w:rsid w:val="000D49F1"/>
    <w:rsid w:val="000D5749"/>
    <w:rsid w:val="000D5D5B"/>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1F4"/>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12C"/>
    <w:rsid w:val="0012240D"/>
    <w:rsid w:val="0012743F"/>
    <w:rsid w:val="00127459"/>
    <w:rsid w:val="0013346B"/>
    <w:rsid w:val="00133F34"/>
    <w:rsid w:val="001375CA"/>
    <w:rsid w:val="0014500E"/>
    <w:rsid w:val="00146015"/>
    <w:rsid w:val="00146AA5"/>
    <w:rsid w:val="00151027"/>
    <w:rsid w:val="001515E9"/>
    <w:rsid w:val="00152BC7"/>
    <w:rsid w:val="00152C77"/>
    <w:rsid w:val="00153FA5"/>
    <w:rsid w:val="00156668"/>
    <w:rsid w:val="001570B9"/>
    <w:rsid w:val="00160359"/>
    <w:rsid w:val="00160A2B"/>
    <w:rsid w:val="00161CF0"/>
    <w:rsid w:val="00162A6E"/>
    <w:rsid w:val="0016301E"/>
    <w:rsid w:val="001632B0"/>
    <w:rsid w:val="001648B5"/>
    <w:rsid w:val="001656C0"/>
    <w:rsid w:val="001671A4"/>
    <w:rsid w:val="001673B4"/>
    <w:rsid w:val="00167F81"/>
    <w:rsid w:val="00171611"/>
    <w:rsid w:val="00171CB6"/>
    <w:rsid w:val="0017221D"/>
    <w:rsid w:val="0017380C"/>
    <w:rsid w:val="0017445C"/>
    <w:rsid w:val="00174CB6"/>
    <w:rsid w:val="001758FC"/>
    <w:rsid w:val="0017594B"/>
    <w:rsid w:val="001761C5"/>
    <w:rsid w:val="001769F5"/>
    <w:rsid w:val="00177D27"/>
    <w:rsid w:val="00180C7F"/>
    <w:rsid w:val="001826B4"/>
    <w:rsid w:val="0018372C"/>
    <w:rsid w:val="001838ED"/>
    <w:rsid w:val="00186EBC"/>
    <w:rsid w:val="001873A7"/>
    <w:rsid w:val="001877F3"/>
    <w:rsid w:val="00190ABB"/>
    <w:rsid w:val="00195699"/>
    <w:rsid w:val="00196614"/>
    <w:rsid w:val="001973B2"/>
    <w:rsid w:val="001A1D50"/>
    <w:rsid w:val="001A30DB"/>
    <w:rsid w:val="001A3AAD"/>
    <w:rsid w:val="001A6C24"/>
    <w:rsid w:val="001A702B"/>
    <w:rsid w:val="001B2916"/>
    <w:rsid w:val="001B383F"/>
    <w:rsid w:val="001B3DC0"/>
    <w:rsid w:val="001B53FC"/>
    <w:rsid w:val="001B5ACB"/>
    <w:rsid w:val="001B5E34"/>
    <w:rsid w:val="001C2EE8"/>
    <w:rsid w:val="001C3773"/>
    <w:rsid w:val="001C3EEA"/>
    <w:rsid w:val="001C5405"/>
    <w:rsid w:val="001C614B"/>
    <w:rsid w:val="001C6921"/>
    <w:rsid w:val="001C6DB8"/>
    <w:rsid w:val="001C6DD2"/>
    <w:rsid w:val="001D1A32"/>
    <w:rsid w:val="001D288F"/>
    <w:rsid w:val="001D4151"/>
    <w:rsid w:val="001D4191"/>
    <w:rsid w:val="001D440B"/>
    <w:rsid w:val="001D464A"/>
    <w:rsid w:val="001D58B9"/>
    <w:rsid w:val="001D6893"/>
    <w:rsid w:val="001E1249"/>
    <w:rsid w:val="001E17F5"/>
    <w:rsid w:val="001E1B5E"/>
    <w:rsid w:val="001E1C37"/>
    <w:rsid w:val="001E2AF2"/>
    <w:rsid w:val="001E2C2F"/>
    <w:rsid w:val="001E3DB9"/>
    <w:rsid w:val="001E5069"/>
    <w:rsid w:val="001E714D"/>
    <w:rsid w:val="001E7CD6"/>
    <w:rsid w:val="001F02BE"/>
    <w:rsid w:val="001F15C6"/>
    <w:rsid w:val="001F25A4"/>
    <w:rsid w:val="001F2F2C"/>
    <w:rsid w:val="001F3E8E"/>
    <w:rsid w:val="001F649E"/>
    <w:rsid w:val="001F7DDD"/>
    <w:rsid w:val="00201DE4"/>
    <w:rsid w:val="00202244"/>
    <w:rsid w:val="00204B6A"/>
    <w:rsid w:val="00216128"/>
    <w:rsid w:val="0022115A"/>
    <w:rsid w:val="00221386"/>
    <w:rsid w:val="0022171F"/>
    <w:rsid w:val="002226BC"/>
    <w:rsid w:val="002229D7"/>
    <w:rsid w:val="00226013"/>
    <w:rsid w:val="002266D2"/>
    <w:rsid w:val="00230346"/>
    <w:rsid w:val="00231889"/>
    <w:rsid w:val="0023292D"/>
    <w:rsid w:val="002332C3"/>
    <w:rsid w:val="00233961"/>
    <w:rsid w:val="00233E61"/>
    <w:rsid w:val="00234667"/>
    <w:rsid w:val="0023479A"/>
    <w:rsid w:val="00235B98"/>
    <w:rsid w:val="002373B3"/>
    <w:rsid w:val="002413B2"/>
    <w:rsid w:val="00241B5D"/>
    <w:rsid w:val="00242077"/>
    <w:rsid w:val="002425DC"/>
    <w:rsid w:val="00244FD5"/>
    <w:rsid w:val="002465A7"/>
    <w:rsid w:val="00247616"/>
    <w:rsid w:val="00251830"/>
    <w:rsid w:val="00251F17"/>
    <w:rsid w:val="00252EB9"/>
    <w:rsid w:val="0025337D"/>
    <w:rsid w:val="00253AFB"/>
    <w:rsid w:val="00254453"/>
    <w:rsid w:val="00254B38"/>
    <w:rsid w:val="00255675"/>
    <w:rsid w:val="0025601A"/>
    <w:rsid w:val="00256C88"/>
    <w:rsid w:val="0026033F"/>
    <w:rsid w:val="002635B0"/>
    <w:rsid w:val="00266EA4"/>
    <w:rsid w:val="002672F1"/>
    <w:rsid w:val="00267C45"/>
    <w:rsid w:val="00270B7C"/>
    <w:rsid w:val="00272560"/>
    <w:rsid w:val="002745AE"/>
    <w:rsid w:val="002747B5"/>
    <w:rsid w:val="0027572B"/>
    <w:rsid w:val="00276651"/>
    <w:rsid w:val="0027738C"/>
    <w:rsid w:val="00277397"/>
    <w:rsid w:val="002779A5"/>
    <w:rsid w:val="002806DC"/>
    <w:rsid w:val="00281FB1"/>
    <w:rsid w:val="0028234D"/>
    <w:rsid w:val="00285F21"/>
    <w:rsid w:val="00287A8A"/>
    <w:rsid w:val="00287FE1"/>
    <w:rsid w:val="002916F7"/>
    <w:rsid w:val="002917CF"/>
    <w:rsid w:val="00294AED"/>
    <w:rsid w:val="002972B4"/>
    <w:rsid w:val="002974B8"/>
    <w:rsid w:val="00297DB0"/>
    <w:rsid w:val="002A1C8D"/>
    <w:rsid w:val="002A4D24"/>
    <w:rsid w:val="002A4DF8"/>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2F6820"/>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20F"/>
    <w:rsid w:val="00322F56"/>
    <w:rsid w:val="00324B98"/>
    <w:rsid w:val="003251ED"/>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2E2"/>
    <w:rsid w:val="0035266C"/>
    <w:rsid w:val="00352CC0"/>
    <w:rsid w:val="00352EE6"/>
    <w:rsid w:val="00353B30"/>
    <w:rsid w:val="0035455C"/>
    <w:rsid w:val="00354B88"/>
    <w:rsid w:val="003557AC"/>
    <w:rsid w:val="003613B8"/>
    <w:rsid w:val="003625C7"/>
    <w:rsid w:val="003633AD"/>
    <w:rsid w:val="003647B9"/>
    <w:rsid w:val="0037086A"/>
    <w:rsid w:val="00371AEB"/>
    <w:rsid w:val="00372E7C"/>
    <w:rsid w:val="00374A95"/>
    <w:rsid w:val="00375AE2"/>
    <w:rsid w:val="00380038"/>
    <w:rsid w:val="0038082B"/>
    <w:rsid w:val="00382004"/>
    <w:rsid w:val="00382ECD"/>
    <w:rsid w:val="00385F1E"/>
    <w:rsid w:val="00385FF4"/>
    <w:rsid w:val="0039018B"/>
    <w:rsid w:val="0039080E"/>
    <w:rsid w:val="0039221A"/>
    <w:rsid w:val="003922C1"/>
    <w:rsid w:val="00392956"/>
    <w:rsid w:val="00393A6F"/>
    <w:rsid w:val="00395AB3"/>
    <w:rsid w:val="00395F98"/>
    <w:rsid w:val="00396734"/>
    <w:rsid w:val="003968B8"/>
    <w:rsid w:val="003A0E4B"/>
    <w:rsid w:val="003A28DA"/>
    <w:rsid w:val="003A327D"/>
    <w:rsid w:val="003A4268"/>
    <w:rsid w:val="003A45C6"/>
    <w:rsid w:val="003A52A1"/>
    <w:rsid w:val="003A6765"/>
    <w:rsid w:val="003A6802"/>
    <w:rsid w:val="003A744B"/>
    <w:rsid w:val="003B1CC9"/>
    <w:rsid w:val="003B3AB8"/>
    <w:rsid w:val="003B4A42"/>
    <w:rsid w:val="003B5C33"/>
    <w:rsid w:val="003C19DE"/>
    <w:rsid w:val="003C2679"/>
    <w:rsid w:val="003C2858"/>
    <w:rsid w:val="003C3DEC"/>
    <w:rsid w:val="003C4678"/>
    <w:rsid w:val="003C6E52"/>
    <w:rsid w:val="003C71D8"/>
    <w:rsid w:val="003D02B1"/>
    <w:rsid w:val="003D1052"/>
    <w:rsid w:val="003D1761"/>
    <w:rsid w:val="003D35F5"/>
    <w:rsid w:val="003D3E97"/>
    <w:rsid w:val="003D4984"/>
    <w:rsid w:val="003D6E3F"/>
    <w:rsid w:val="003D753E"/>
    <w:rsid w:val="003E17D5"/>
    <w:rsid w:val="003E2836"/>
    <w:rsid w:val="003E4A18"/>
    <w:rsid w:val="003E66ED"/>
    <w:rsid w:val="003F349A"/>
    <w:rsid w:val="003F4905"/>
    <w:rsid w:val="003F5BE8"/>
    <w:rsid w:val="00402F46"/>
    <w:rsid w:val="004032B7"/>
    <w:rsid w:val="004037A2"/>
    <w:rsid w:val="00405462"/>
    <w:rsid w:val="00405CB3"/>
    <w:rsid w:val="00407EFE"/>
    <w:rsid w:val="0041064E"/>
    <w:rsid w:val="004132A7"/>
    <w:rsid w:val="00414E55"/>
    <w:rsid w:val="00415A04"/>
    <w:rsid w:val="00415C8A"/>
    <w:rsid w:val="00416304"/>
    <w:rsid w:val="00420094"/>
    <w:rsid w:val="004249DD"/>
    <w:rsid w:val="00424D81"/>
    <w:rsid w:val="00425031"/>
    <w:rsid w:val="004255EC"/>
    <w:rsid w:val="00427891"/>
    <w:rsid w:val="00430A3C"/>
    <w:rsid w:val="00431A42"/>
    <w:rsid w:val="00431EA0"/>
    <w:rsid w:val="0043250B"/>
    <w:rsid w:val="00434344"/>
    <w:rsid w:val="00435A6A"/>
    <w:rsid w:val="00436C97"/>
    <w:rsid w:val="004377EE"/>
    <w:rsid w:val="00440957"/>
    <w:rsid w:val="00440C26"/>
    <w:rsid w:val="004419E7"/>
    <w:rsid w:val="00442B4A"/>
    <w:rsid w:val="00442BF0"/>
    <w:rsid w:val="00445C28"/>
    <w:rsid w:val="004465A7"/>
    <w:rsid w:val="00447D64"/>
    <w:rsid w:val="00447DF3"/>
    <w:rsid w:val="00450590"/>
    <w:rsid w:val="004507AD"/>
    <w:rsid w:val="00451A1B"/>
    <w:rsid w:val="004544ED"/>
    <w:rsid w:val="004568E6"/>
    <w:rsid w:val="00456F47"/>
    <w:rsid w:val="004614AC"/>
    <w:rsid w:val="00461D22"/>
    <w:rsid w:val="00461E40"/>
    <w:rsid w:val="00462570"/>
    <w:rsid w:val="00462A82"/>
    <w:rsid w:val="00463351"/>
    <w:rsid w:val="004649EF"/>
    <w:rsid w:val="004651D3"/>
    <w:rsid w:val="00466618"/>
    <w:rsid w:val="00471718"/>
    <w:rsid w:val="00474174"/>
    <w:rsid w:val="004747E9"/>
    <w:rsid w:val="00477689"/>
    <w:rsid w:val="004776C1"/>
    <w:rsid w:val="004825B1"/>
    <w:rsid w:val="00484B1E"/>
    <w:rsid w:val="00486140"/>
    <w:rsid w:val="00486FBF"/>
    <w:rsid w:val="004875CB"/>
    <w:rsid w:val="00493E52"/>
    <w:rsid w:val="004945C4"/>
    <w:rsid w:val="00494D15"/>
    <w:rsid w:val="004A23B7"/>
    <w:rsid w:val="004A2E0F"/>
    <w:rsid w:val="004A2EE2"/>
    <w:rsid w:val="004A3CD0"/>
    <w:rsid w:val="004A46ED"/>
    <w:rsid w:val="004A47CD"/>
    <w:rsid w:val="004A4F2B"/>
    <w:rsid w:val="004A5537"/>
    <w:rsid w:val="004A6666"/>
    <w:rsid w:val="004A6BB8"/>
    <w:rsid w:val="004A6C75"/>
    <w:rsid w:val="004A7DC8"/>
    <w:rsid w:val="004B06E3"/>
    <w:rsid w:val="004B06EF"/>
    <w:rsid w:val="004B2105"/>
    <w:rsid w:val="004B34D9"/>
    <w:rsid w:val="004B373F"/>
    <w:rsid w:val="004B3E39"/>
    <w:rsid w:val="004B4509"/>
    <w:rsid w:val="004B4632"/>
    <w:rsid w:val="004B48DB"/>
    <w:rsid w:val="004B6755"/>
    <w:rsid w:val="004C1BC6"/>
    <w:rsid w:val="004C1D64"/>
    <w:rsid w:val="004C3288"/>
    <w:rsid w:val="004C656A"/>
    <w:rsid w:val="004C69F6"/>
    <w:rsid w:val="004C6AB6"/>
    <w:rsid w:val="004C6C0D"/>
    <w:rsid w:val="004C7900"/>
    <w:rsid w:val="004D2084"/>
    <w:rsid w:val="004D269A"/>
    <w:rsid w:val="004D5E2D"/>
    <w:rsid w:val="004D609A"/>
    <w:rsid w:val="004D72F9"/>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0A62"/>
    <w:rsid w:val="005114C5"/>
    <w:rsid w:val="005131AC"/>
    <w:rsid w:val="0051355E"/>
    <w:rsid w:val="00514F56"/>
    <w:rsid w:val="005161BF"/>
    <w:rsid w:val="00516B00"/>
    <w:rsid w:val="00517D38"/>
    <w:rsid w:val="00517F80"/>
    <w:rsid w:val="005207F9"/>
    <w:rsid w:val="0052082F"/>
    <w:rsid w:val="00523B02"/>
    <w:rsid w:val="005242A5"/>
    <w:rsid w:val="005249D0"/>
    <w:rsid w:val="005254DA"/>
    <w:rsid w:val="0052583B"/>
    <w:rsid w:val="00526155"/>
    <w:rsid w:val="00527343"/>
    <w:rsid w:val="00527BC8"/>
    <w:rsid w:val="00531329"/>
    <w:rsid w:val="00532DE7"/>
    <w:rsid w:val="00533B7E"/>
    <w:rsid w:val="00533E26"/>
    <w:rsid w:val="00533F17"/>
    <w:rsid w:val="00535562"/>
    <w:rsid w:val="00535CE9"/>
    <w:rsid w:val="00536208"/>
    <w:rsid w:val="0053776A"/>
    <w:rsid w:val="00540068"/>
    <w:rsid w:val="005411F4"/>
    <w:rsid w:val="005420E5"/>
    <w:rsid w:val="0054228C"/>
    <w:rsid w:val="00543087"/>
    <w:rsid w:val="00545309"/>
    <w:rsid w:val="00545CF1"/>
    <w:rsid w:val="0054654A"/>
    <w:rsid w:val="00550143"/>
    <w:rsid w:val="00552DA6"/>
    <w:rsid w:val="005537F2"/>
    <w:rsid w:val="00553DDF"/>
    <w:rsid w:val="005557AD"/>
    <w:rsid w:val="005562A9"/>
    <w:rsid w:val="005638CA"/>
    <w:rsid w:val="00563986"/>
    <w:rsid w:val="00565415"/>
    <w:rsid w:val="00570FD5"/>
    <w:rsid w:val="0057321C"/>
    <w:rsid w:val="00573DEA"/>
    <w:rsid w:val="00576AAA"/>
    <w:rsid w:val="0057704B"/>
    <w:rsid w:val="00577783"/>
    <w:rsid w:val="005800B7"/>
    <w:rsid w:val="00580207"/>
    <w:rsid w:val="00583532"/>
    <w:rsid w:val="00583A5D"/>
    <w:rsid w:val="0058429B"/>
    <w:rsid w:val="00585AD1"/>
    <w:rsid w:val="00585CE8"/>
    <w:rsid w:val="005870F3"/>
    <w:rsid w:val="005949B0"/>
    <w:rsid w:val="005963EC"/>
    <w:rsid w:val="00597563"/>
    <w:rsid w:val="005A1835"/>
    <w:rsid w:val="005A2F5C"/>
    <w:rsid w:val="005A310E"/>
    <w:rsid w:val="005A402E"/>
    <w:rsid w:val="005A494F"/>
    <w:rsid w:val="005A53BF"/>
    <w:rsid w:val="005A6329"/>
    <w:rsid w:val="005A7899"/>
    <w:rsid w:val="005B1526"/>
    <w:rsid w:val="005B1DED"/>
    <w:rsid w:val="005B2E64"/>
    <w:rsid w:val="005B3EA3"/>
    <w:rsid w:val="005B508D"/>
    <w:rsid w:val="005B60CF"/>
    <w:rsid w:val="005B75CE"/>
    <w:rsid w:val="005B7DF9"/>
    <w:rsid w:val="005C07D8"/>
    <w:rsid w:val="005C1928"/>
    <w:rsid w:val="005C35F1"/>
    <w:rsid w:val="005C5D89"/>
    <w:rsid w:val="005C6844"/>
    <w:rsid w:val="005C6E7E"/>
    <w:rsid w:val="005C711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E7AB8"/>
    <w:rsid w:val="005F071A"/>
    <w:rsid w:val="005F1071"/>
    <w:rsid w:val="005F2CC2"/>
    <w:rsid w:val="005F3060"/>
    <w:rsid w:val="005F5016"/>
    <w:rsid w:val="005F70F5"/>
    <w:rsid w:val="005F7AB4"/>
    <w:rsid w:val="00600524"/>
    <w:rsid w:val="00600D19"/>
    <w:rsid w:val="006034D9"/>
    <w:rsid w:val="00604FCD"/>
    <w:rsid w:val="00605F4E"/>
    <w:rsid w:val="006065E2"/>
    <w:rsid w:val="00606A98"/>
    <w:rsid w:val="0060772E"/>
    <w:rsid w:val="00610449"/>
    <w:rsid w:val="00611D4F"/>
    <w:rsid w:val="006148BA"/>
    <w:rsid w:val="00614F3E"/>
    <w:rsid w:val="00616027"/>
    <w:rsid w:val="006173A1"/>
    <w:rsid w:val="00620183"/>
    <w:rsid w:val="0062119B"/>
    <w:rsid w:val="006216D3"/>
    <w:rsid w:val="0062282D"/>
    <w:rsid w:val="006231CC"/>
    <w:rsid w:val="0062368A"/>
    <w:rsid w:val="006239A2"/>
    <w:rsid w:val="00624B73"/>
    <w:rsid w:val="00624C4A"/>
    <w:rsid w:val="0063015F"/>
    <w:rsid w:val="0063184B"/>
    <w:rsid w:val="006320E4"/>
    <w:rsid w:val="00632741"/>
    <w:rsid w:val="00633CFE"/>
    <w:rsid w:val="0063453B"/>
    <w:rsid w:val="0063764A"/>
    <w:rsid w:val="006377A6"/>
    <w:rsid w:val="006403E2"/>
    <w:rsid w:val="006409E6"/>
    <w:rsid w:val="006417DA"/>
    <w:rsid w:val="0064210C"/>
    <w:rsid w:val="0064283E"/>
    <w:rsid w:val="00642C98"/>
    <w:rsid w:val="006442C2"/>
    <w:rsid w:val="00644DF8"/>
    <w:rsid w:val="00646B80"/>
    <w:rsid w:val="00646EB0"/>
    <w:rsid w:val="00650A8F"/>
    <w:rsid w:val="00651081"/>
    <w:rsid w:val="0065116B"/>
    <w:rsid w:val="00652842"/>
    <w:rsid w:val="00655DC0"/>
    <w:rsid w:val="0065683B"/>
    <w:rsid w:val="00656857"/>
    <w:rsid w:val="00656AC0"/>
    <w:rsid w:val="00657C8A"/>
    <w:rsid w:val="00660600"/>
    <w:rsid w:val="006615E2"/>
    <w:rsid w:val="006616B3"/>
    <w:rsid w:val="006618A9"/>
    <w:rsid w:val="00665417"/>
    <w:rsid w:val="00665478"/>
    <w:rsid w:val="0066595D"/>
    <w:rsid w:val="0067176C"/>
    <w:rsid w:val="00671FED"/>
    <w:rsid w:val="00672E09"/>
    <w:rsid w:val="00673358"/>
    <w:rsid w:val="00673BC8"/>
    <w:rsid w:val="006746BD"/>
    <w:rsid w:val="00674FBC"/>
    <w:rsid w:val="00676743"/>
    <w:rsid w:val="00680067"/>
    <w:rsid w:val="00680676"/>
    <w:rsid w:val="0068175F"/>
    <w:rsid w:val="0068205D"/>
    <w:rsid w:val="0068362D"/>
    <w:rsid w:val="00684018"/>
    <w:rsid w:val="006874EB"/>
    <w:rsid w:val="00690C5A"/>
    <w:rsid w:val="00690F0D"/>
    <w:rsid w:val="00691891"/>
    <w:rsid w:val="00693960"/>
    <w:rsid w:val="00694226"/>
    <w:rsid w:val="00695513"/>
    <w:rsid w:val="0069709D"/>
    <w:rsid w:val="006A089D"/>
    <w:rsid w:val="006A342B"/>
    <w:rsid w:val="006A4CC8"/>
    <w:rsid w:val="006A4D4F"/>
    <w:rsid w:val="006A5183"/>
    <w:rsid w:val="006A52B2"/>
    <w:rsid w:val="006A5920"/>
    <w:rsid w:val="006A5D3B"/>
    <w:rsid w:val="006A66DA"/>
    <w:rsid w:val="006B0A08"/>
    <w:rsid w:val="006B2072"/>
    <w:rsid w:val="006B20AC"/>
    <w:rsid w:val="006B36F4"/>
    <w:rsid w:val="006B4E48"/>
    <w:rsid w:val="006B55A1"/>
    <w:rsid w:val="006B5620"/>
    <w:rsid w:val="006B5A56"/>
    <w:rsid w:val="006B6A43"/>
    <w:rsid w:val="006B6FBE"/>
    <w:rsid w:val="006B7B7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17D"/>
    <w:rsid w:val="006F1CF6"/>
    <w:rsid w:val="006F2C46"/>
    <w:rsid w:val="006F37A6"/>
    <w:rsid w:val="006F4A84"/>
    <w:rsid w:val="006F4CDF"/>
    <w:rsid w:val="006F555B"/>
    <w:rsid w:val="006F5D35"/>
    <w:rsid w:val="006F5E5A"/>
    <w:rsid w:val="006F7D79"/>
    <w:rsid w:val="007014BE"/>
    <w:rsid w:val="007017D5"/>
    <w:rsid w:val="00704653"/>
    <w:rsid w:val="00705C70"/>
    <w:rsid w:val="00707254"/>
    <w:rsid w:val="0071499D"/>
    <w:rsid w:val="007149DE"/>
    <w:rsid w:val="0072003C"/>
    <w:rsid w:val="00720265"/>
    <w:rsid w:val="007216A8"/>
    <w:rsid w:val="007235AE"/>
    <w:rsid w:val="00723774"/>
    <w:rsid w:val="00723C92"/>
    <w:rsid w:val="00724BA5"/>
    <w:rsid w:val="00726C12"/>
    <w:rsid w:val="00730A50"/>
    <w:rsid w:val="00734D35"/>
    <w:rsid w:val="007366EB"/>
    <w:rsid w:val="00736BDB"/>
    <w:rsid w:val="00736D46"/>
    <w:rsid w:val="00737183"/>
    <w:rsid w:val="0073763E"/>
    <w:rsid w:val="00740FB3"/>
    <w:rsid w:val="00744901"/>
    <w:rsid w:val="00745526"/>
    <w:rsid w:val="00745818"/>
    <w:rsid w:val="007462AC"/>
    <w:rsid w:val="00746B3F"/>
    <w:rsid w:val="00746F0A"/>
    <w:rsid w:val="00750161"/>
    <w:rsid w:val="00752D7A"/>
    <w:rsid w:val="0075368E"/>
    <w:rsid w:val="007542B3"/>
    <w:rsid w:val="0075518C"/>
    <w:rsid w:val="00755FA7"/>
    <w:rsid w:val="00765F1A"/>
    <w:rsid w:val="00766B07"/>
    <w:rsid w:val="007701F8"/>
    <w:rsid w:val="00770D74"/>
    <w:rsid w:val="007713F1"/>
    <w:rsid w:val="007718C6"/>
    <w:rsid w:val="007721E9"/>
    <w:rsid w:val="00774092"/>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5212"/>
    <w:rsid w:val="007A7419"/>
    <w:rsid w:val="007B116E"/>
    <w:rsid w:val="007B50A9"/>
    <w:rsid w:val="007B7BB2"/>
    <w:rsid w:val="007B7E67"/>
    <w:rsid w:val="007C452F"/>
    <w:rsid w:val="007C57A5"/>
    <w:rsid w:val="007C5966"/>
    <w:rsid w:val="007C7621"/>
    <w:rsid w:val="007C7A90"/>
    <w:rsid w:val="007D1729"/>
    <w:rsid w:val="007D348A"/>
    <w:rsid w:val="007D3703"/>
    <w:rsid w:val="007D4237"/>
    <w:rsid w:val="007D4ACF"/>
    <w:rsid w:val="007D6731"/>
    <w:rsid w:val="007E0212"/>
    <w:rsid w:val="007E091E"/>
    <w:rsid w:val="007E0EE4"/>
    <w:rsid w:val="007E32BB"/>
    <w:rsid w:val="007E4030"/>
    <w:rsid w:val="007E490C"/>
    <w:rsid w:val="007F0A15"/>
    <w:rsid w:val="007F320C"/>
    <w:rsid w:val="007F3965"/>
    <w:rsid w:val="007F3CBE"/>
    <w:rsid w:val="007F3CE7"/>
    <w:rsid w:val="007F7347"/>
    <w:rsid w:val="00800D49"/>
    <w:rsid w:val="00800F24"/>
    <w:rsid w:val="00801490"/>
    <w:rsid w:val="008055D8"/>
    <w:rsid w:val="0080590E"/>
    <w:rsid w:val="00806D12"/>
    <w:rsid w:val="0080749F"/>
    <w:rsid w:val="00807634"/>
    <w:rsid w:val="00811377"/>
    <w:rsid w:val="00811B42"/>
    <w:rsid w:val="008122F0"/>
    <w:rsid w:val="00812B4C"/>
    <w:rsid w:val="00812B67"/>
    <w:rsid w:val="00813271"/>
    <w:rsid w:val="00814CE0"/>
    <w:rsid w:val="0081525C"/>
    <w:rsid w:val="0081585F"/>
    <w:rsid w:val="00815A33"/>
    <w:rsid w:val="00815B74"/>
    <w:rsid w:val="00816295"/>
    <w:rsid w:val="00822D05"/>
    <w:rsid w:val="00822D12"/>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2D2"/>
    <w:rsid w:val="00837FCC"/>
    <w:rsid w:val="00841EFB"/>
    <w:rsid w:val="008427BE"/>
    <w:rsid w:val="00845441"/>
    <w:rsid w:val="00846944"/>
    <w:rsid w:val="00846CC3"/>
    <w:rsid w:val="00846D8E"/>
    <w:rsid w:val="008471EF"/>
    <w:rsid w:val="008526A1"/>
    <w:rsid w:val="00853010"/>
    <w:rsid w:val="00854153"/>
    <w:rsid w:val="008544F3"/>
    <w:rsid w:val="00855EA0"/>
    <w:rsid w:val="0085653E"/>
    <w:rsid w:val="00857C26"/>
    <w:rsid w:val="00857F18"/>
    <w:rsid w:val="00861233"/>
    <w:rsid w:val="0086167B"/>
    <w:rsid w:val="00862334"/>
    <w:rsid w:val="008627B5"/>
    <w:rsid w:val="0086299F"/>
    <w:rsid w:val="00862ED1"/>
    <w:rsid w:val="00863111"/>
    <w:rsid w:val="008637E3"/>
    <w:rsid w:val="008641CC"/>
    <w:rsid w:val="008653C8"/>
    <w:rsid w:val="00865632"/>
    <w:rsid w:val="00871287"/>
    <w:rsid w:val="00871AA2"/>
    <w:rsid w:val="008722A0"/>
    <w:rsid w:val="00872CE3"/>
    <w:rsid w:val="00875F04"/>
    <w:rsid w:val="00876F3F"/>
    <w:rsid w:val="008772A6"/>
    <w:rsid w:val="00882BAF"/>
    <w:rsid w:val="00882BE2"/>
    <w:rsid w:val="008834C5"/>
    <w:rsid w:val="00883E9A"/>
    <w:rsid w:val="00885DE4"/>
    <w:rsid w:val="00885E17"/>
    <w:rsid w:val="00887AAA"/>
    <w:rsid w:val="0089158F"/>
    <w:rsid w:val="00892C8A"/>
    <w:rsid w:val="008930C0"/>
    <w:rsid w:val="00893522"/>
    <w:rsid w:val="00893890"/>
    <w:rsid w:val="00893BE8"/>
    <w:rsid w:val="00895FEF"/>
    <w:rsid w:val="00896557"/>
    <w:rsid w:val="008968B6"/>
    <w:rsid w:val="0089691E"/>
    <w:rsid w:val="008969FD"/>
    <w:rsid w:val="00897669"/>
    <w:rsid w:val="008978A0"/>
    <w:rsid w:val="00897D42"/>
    <w:rsid w:val="008A2714"/>
    <w:rsid w:val="008A6037"/>
    <w:rsid w:val="008A6361"/>
    <w:rsid w:val="008B143D"/>
    <w:rsid w:val="008B472F"/>
    <w:rsid w:val="008B4F6A"/>
    <w:rsid w:val="008C1134"/>
    <w:rsid w:val="008C1140"/>
    <w:rsid w:val="008C114E"/>
    <w:rsid w:val="008C57D2"/>
    <w:rsid w:val="008C728D"/>
    <w:rsid w:val="008C7CCE"/>
    <w:rsid w:val="008D145E"/>
    <w:rsid w:val="008D1C1B"/>
    <w:rsid w:val="008D3B0D"/>
    <w:rsid w:val="008D6459"/>
    <w:rsid w:val="008D6E4D"/>
    <w:rsid w:val="008E0110"/>
    <w:rsid w:val="008E1254"/>
    <w:rsid w:val="008E13FC"/>
    <w:rsid w:val="008E1A70"/>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A83"/>
    <w:rsid w:val="00984DE6"/>
    <w:rsid w:val="00987CB3"/>
    <w:rsid w:val="009902AF"/>
    <w:rsid w:val="00991194"/>
    <w:rsid w:val="00994CA1"/>
    <w:rsid w:val="00995CA2"/>
    <w:rsid w:val="00996654"/>
    <w:rsid w:val="00997D5B"/>
    <w:rsid w:val="009A0A07"/>
    <w:rsid w:val="009A1E0F"/>
    <w:rsid w:val="009A2C08"/>
    <w:rsid w:val="009A6426"/>
    <w:rsid w:val="009B0F4B"/>
    <w:rsid w:val="009B1BD1"/>
    <w:rsid w:val="009B213B"/>
    <w:rsid w:val="009B2FEE"/>
    <w:rsid w:val="009B539E"/>
    <w:rsid w:val="009B70A7"/>
    <w:rsid w:val="009B716E"/>
    <w:rsid w:val="009C023E"/>
    <w:rsid w:val="009C37B0"/>
    <w:rsid w:val="009C7A34"/>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4771"/>
    <w:rsid w:val="009E5B64"/>
    <w:rsid w:val="009F43AB"/>
    <w:rsid w:val="009F5282"/>
    <w:rsid w:val="00A00686"/>
    <w:rsid w:val="00A0106D"/>
    <w:rsid w:val="00A018D7"/>
    <w:rsid w:val="00A02310"/>
    <w:rsid w:val="00A03094"/>
    <w:rsid w:val="00A038CE"/>
    <w:rsid w:val="00A0408D"/>
    <w:rsid w:val="00A07516"/>
    <w:rsid w:val="00A07DF9"/>
    <w:rsid w:val="00A1123E"/>
    <w:rsid w:val="00A1146D"/>
    <w:rsid w:val="00A13378"/>
    <w:rsid w:val="00A13EF6"/>
    <w:rsid w:val="00A1415D"/>
    <w:rsid w:val="00A15295"/>
    <w:rsid w:val="00A15BD1"/>
    <w:rsid w:val="00A1768D"/>
    <w:rsid w:val="00A2087B"/>
    <w:rsid w:val="00A21136"/>
    <w:rsid w:val="00A21FA1"/>
    <w:rsid w:val="00A23F19"/>
    <w:rsid w:val="00A23F64"/>
    <w:rsid w:val="00A24EF1"/>
    <w:rsid w:val="00A268D7"/>
    <w:rsid w:val="00A32A0A"/>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24FA"/>
    <w:rsid w:val="00A73399"/>
    <w:rsid w:val="00A73E60"/>
    <w:rsid w:val="00A746E5"/>
    <w:rsid w:val="00A748B4"/>
    <w:rsid w:val="00A7577C"/>
    <w:rsid w:val="00A75CC5"/>
    <w:rsid w:val="00A76136"/>
    <w:rsid w:val="00A775C6"/>
    <w:rsid w:val="00A80977"/>
    <w:rsid w:val="00A80EA0"/>
    <w:rsid w:val="00A822CA"/>
    <w:rsid w:val="00A822CE"/>
    <w:rsid w:val="00A82544"/>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4C0"/>
    <w:rsid w:val="00AA7C0D"/>
    <w:rsid w:val="00AA7FBB"/>
    <w:rsid w:val="00AB10F1"/>
    <w:rsid w:val="00AB2375"/>
    <w:rsid w:val="00AB38C9"/>
    <w:rsid w:val="00AB7179"/>
    <w:rsid w:val="00AB71EF"/>
    <w:rsid w:val="00AB77AC"/>
    <w:rsid w:val="00AC29BE"/>
    <w:rsid w:val="00AC3DCD"/>
    <w:rsid w:val="00AC5113"/>
    <w:rsid w:val="00AC5663"/>
    <w:rsid w:val="00AC614D"/>
    <w:rsid w:val="00AC6A86"/>
    <w:rsid w:val="00AC7F70"/>
    <w:rsid w:val="00AD1E74"/>
    <w:rsid w:val="00AD441E"/>
    <w:rsid w:val="00AD4678"/>
    <w:rsid w:val="00AD4BEB"/>
    <w:rsid w:val="00AE1187"/>
    <w:rsid w:val="00AE1D84"/>
    <w:rsid w:val="00AE2FA7"/>
    <w:rsid w:val="00AE62E4"/>
    <w:rsid w:val="00AE63D6"/>
    <w:rsid w:val="00AF1227"/>
    <w:rsid w:val="00AF2521"/>
    <w:rsid w:val="00AF27E4"/>
    <w:rsid w:val="00AF328D"/>
    <w:rsid w:val="00AF4CF3"/>
    <w:rsid w:val="00AF50A8"/>
    <w:rsid w:val="00AF5D8D"/>
    <w:rsid w:val="00AF7422"/>
    <w:rsid w:val="00AF76DC"/>
    <w:rsid w:val="00AF7E93"/>
    <w:rsid w:val="00B026AE"/>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71EE"/>
    <w:rsid w:val="00B304AB"/>
    <w:rsid w:val="00B33DF5"/>
    <w:rsid w:val="00B34266"/>
    <w:rsid w:val="00B3469D"/>
    <w:rsid w:val="00B348FA"/>
    <w:rsid w:val="00B35075"/>
    <w:rsid w:val="00B36729"/>
    <w:rsid w:val="00B3696C"/>
    <w:rsid w:val="00B37A7D"/>
    <w:rsid w:val="00B37FF3"/>
    <w:rsid w:val="00B40355"/>
    <w:rsid w:val="00B4254F"/>
    <w:rsid w:val="00B42A26"/>
    <w:rsid w:val="00B4303B"/>
    <w:rsid w:val="00B4545F"/>
    <w:rsid w:val="00B45B5B"/>
    <w:rsid w:val="00B45D76"/>
    <w:rsid w:val="00B461CD"/>
    <w:rsid w:val="00B4709B"/>
    <w:rsid w:val="00B509E8"/>
    <w:rsid w:val="00B50D4E"/>
    <w:rsid w:val="00B519F9"/>
    <w:rsid w:val="00B52DB2"/>
    <w:rsid w:val="00B5345D"/>
    <w:rsid w:val="00B5447F"/>
    <w:rsid w:val="00B55DC9"/>
    <w:rsid w:val="00B60FAD"/>
    <w:rsid w:val="00B639B1"/>
    <w:rsid w:val="00B644AB"/>
    <w:rsid w:val="00B646F4"/>
    <w:rsid w:val="00B672B6"/>
    <w:rsid w:val="00B709B5"/>
    <w:rsid w:val="00B71C24"/>
    <w:rsid w:val="00B730C5"/>
    <w:rsid w:val="00B739EE"/>
    <w:rsid w:val="00B73E47"/>
    <w:rsid w:val="00B7494A"/>
    <w:rsid w:val="00B7523C"/>
    <w:rsid w:val="00B75F94"/>
    <w:rsid w:val="00B7613C"/>
    <w:rsid w:val="00B77C68"/>
    <w:rsid w:val="00B8204F"/>
    <w:rsid w:val="00B82221"/>
    <w:rsid w:val="00B83D81"/>
    <w:rsid w:val="00B8547B"/>
    <w:rsid w:val="00B85BEA"/>
    <w:rsid w:val="00B86A07"/>
    <w:rsid w:val="00B90185"/>
    <w:rsid w:val="00B9050D"/>
    <w:rsid w:val="00B920D2"/>
    <w:rsid w:val="00B93043"/>
    <w:rsid w:val="00B9432A"/>
    <w:rsid w:val="00B94EF3"/>
    <w:rsid w:val="00B965F5"/>
    <w:rsid w:val="00B96E36"/>
    <w:rsid w:val="00BA0289"/>
    <w:rsid w:val="00BA17B3"/>
    <w:rsid w:val="00BA1DF8"/>
    <w:rsid w:val="00BA33DA"/>
    <w:rsid w:val="00BA3695"/>
    <w:rsid w:val="00BA3BFF"/>
    <w:rsid w:val="00BA4B7D"/>
    <w:rsid w:val="00BA5268"/>
    <w:rsid w:val="00BA5CC0"/>
    <w:rsid w:val="00BA695C"/>
    <w:rsid w:val="00BB022D"/>
    <w:rsid w:val="00BB103F"/>
    <w:rsid w:val="00BB13D1"/>
    <w:rsid w:val="00BB23E6"/>
    <w:rsid w:val="00BB36FE"/>
    <w:rsid w:val="00BB4014"/>
    <w:rsid w:val="00BB49FE"/>
    <w:rsid w:val="00BB6058"/>
    <w:rsid w:val="00BB6FA9"/>
    <w:rsid w:val="00BB7664"/>
    <w:rsid w:val="00BB7C9E"/>
    <w:rsid w:val="00BC0558"/>
    <w:rsid w:val="00BC107D"/>
    <w:rsid w:val="00BC1A46"/>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2B62"/>
    <w:rsid w:val="00C05C56"/>
    <w:rsid w:val="00C063C0"/>
    <w:rsid w:val="00C06ED7"/>
    <w:rsid w:val="00C1113C"/>
    <w:rsid w:val="00C11E78"/>
    <w:rsid w:val="00C12A10"/>
    <w:rsid w:val="00C16211"/>
    <w:rsid w:val="00C16668"/>
    <w:rsid w:val="00C17B92"/>
    <w:rsid w:val="00C2134D"/>
    <w:rsid w:val="00C21D15"/>
    <w:rsid w:val="00C22B41"/>
    <w:rsid w:val="00C24A37"/>
    <w:rsid w:val="00C250A9"/>
    <w:rsid w:val="00C26134"/>
    <w:rsid w:val="00C2618F"/>
    <w:rsid w:val="00C31A89"/>
    <w:rsid w:val="00C322F1"/>
    <w:rsid w:val="00C35218"/>
    <w:rsid w:val="00C3571F"/>
    <w:rsid w:val="00C36162"/>
    <w:rsid w:val="00C363B3"/>
    <w:rsid w:val="00C37067"/>
    <w:rsid w:val="00C401DE"/>
    <w:rsid w:val="00C416C1"/>
    <w:rsid w:val="00C423D8"/>
    <w:rsid w:val="00C43223"/>
    <w:rsid w:val="00C44C61"/>
    <w:rsid w:val="00C44E0D"/>
    <w:rsid w:val="00C45BE5"/>
    <w:rsid w:val="00C45EF0"/>
    <w:rsid w:val="00C4691B"/>
    <w:rsid w:val="00C46952"/>
    <w:rsid w:val="00C5097E"/>
    <w:rsid w:val="00C50CB7"/>
    <w:rsid w:val="00C52A08"/>
    <w:rsid w:val="00C53769"/>
    <w:rsid w:val="00C54DC5"/>
    <w:rsid w:val="00C571B3"/>
    <w:rsid w:val="00C60E84"/>
    <w:rsid w:val="00C6273C"/>
    <w:rsid w:val="00C62C62"/>
    <w:rsid w:val="00C6419A"/>
    <w:rsid w:val="00C64650"/>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72CC"/>
    <w:rsid w:val="00C90601"/>
    <w:rsid w:val="00C90753"/>
    <w:rsid w:val="00C919AF"/>
    <w:rsid w:val="00C93AA1"/>
    <w:rsid w:val="00C951DB"/>
    <w:rsid w:val="00C95816"/>
    <w:rsid w:val="00C96CDF"/>
    <w:rsid w:val="00CA2D32"/>
    <w:rsid w:val="00CA3179"/>
    <w:rsid w:val="00CA448E"/>
    <w:rsid w:val="00CA6307"/>
    <w:rsid w:val="00CA665E"/>
    <w:rsid w:val="00CB06AA"/>
    <w:rsid w:val="00CB7260"/>
    <w:rsid w:val="00CB7491"/>
    <w:rsid w:val="00CB7787"/>
    <w:rsid w:val="00CC02A3"/>
    <w:rsid w:val="00CC0536"/>
    <w:rsid w:val="00CC13E5"/>
    <w:rsid w:val="00CC252C"/>
    <w:rsid w:val="00CC2A3B"/>
    <w:rsid w:val="00CC42D3"/>
    <w:rsid w:val="00CC46A9"/>
    <w:rsid w:val="00CC57F2"/>
    <w:rsid w:val="00CC5C04"/>
    <w:rsid w:val="00CC6BC5"/>
    <w:rsid w:val="00CD068F"/>
    <w:rsid w:val="00CD13DD"/>
    <w:rsid w:val="00CD2497"/>
    <w:rsid w:val="00CD779C"/>
    <w:rsid w:val="00CD7846"/>
    <w:rsid w:val="00CD7EA8"/>
    <w:rsid w:val="00CE061B"/>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75EB"/>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63C"/>
    <w:rsid w:val="00D416E8"/>
    <w:rsid w:val="00D41714"/>
    <w:rsid w:val="00D428BB"/>
    <w:rsid w:val="00D43C40"/>
    <w:rsid w:val="00D4554F"/>
    <w:rsid w:val="00D469A8"/>
    <w:rsid w:val="00D46E53"/>
    <w:rsid w:val="00D47218"/>
    <w:rsid w:val="00D50DDB"/>
    <w:rsid w:val="00D50F0D"/>
    <w:rsid w:val="00D5293E"/>
    <w:rsid w:val="00D53CE3"/>
    <w:rsid w:val="00D5432A"/>
    <w:rsid w:val="00D55B2C"/>
    <w:rsid w:val="00D55FFF"/>
    <w:rsid w:val="00D56DE9"/>
    <w:rsid w:val="00D56F5E"/>
    <w:rsid w:val="00D57BB5"/>
    <w:rsid w:val="00D601D8"/>
    <w:rsid w:val="00D6046D"/>
    <w:rsid w:val="00D606E3"/>
    <w:rsid w:val="00D62872"/>
    <w:rsid w:val="00D64FFC"/>
    <w:rsid w:val="00D6512F"/>
    <w:rsid w:val="00D702C7"/>
    <w:rsid w:val="00D72D77"/>
    <w:rsid w:val="00D74BA6"/>
    <w:rsid w:val="00D74BBE"/>
    <w:rsid w:val="00D765AA"/>
    <w:rsid w:val="00D779A1"/>
    <w:rsid w:val="00D80937"/>
    <w:rsid w:val="00D82604"/>
    <w:rsid w:val="00D8429D"/>
    <w:rsid w:val="00D8564A"/>
    <w:rsid w:val="00D86B5E"/>
    <w:rsid w:val="00D91B0D"/>
    <w:rsid w:val="00D92592"/>
    <w:rsid w:val="00D935B1"/>
    <w:rsid w:val="00D93691"/>
    <w:rsid w:val="00D93901"/>
    <w:rsid w:val="00D93AAD"/>
    <w:rsid w:val="00D93B77"/>
    <w:rsid w:val="00D96F22"/>
    <w:rsid w:val="00D97218"/>
    <w:rsid w:val="00D97437"/>
    <w:rsid w:val="00DA20DA"/>
    <w:rsid w:val="00DA6C16"/>
    <w:rsid w:val="00DB1513"/>
    <w:rsid w:val="00DB2A79"/>
    <w:rsid w:val="00DB2C47"/>
    <w:rsid w:val="00DB34A2"/>
    <w:rsid w:val="00DB3605"/>
    <w:rsid w:val="00DB4BB4"/>
    <w:rsid w:val="00DB5EB0"/>
    <w:rsid w:val="00DB7DFF"/>
    <w:rsid w:val="00DC22AE"/>
    <w:rsid w:val="00DC3A29"/>
    <w:rsid w:val="00DC3CDB"/>
    <w:rsid w:val="00DC44C7"/>
    <w:rsid w:val="00DC5758"/>
    <w:rsid w:val="00DD09C1"/>
    <w:rsid w:val="00DD136E"/>
    <w:rsid w:val="00DD1B48"/>
    <w:rsid w:val="00DD3183"/>
    <w:rsid w:val="00DD3CCD"/>
    <w:rsid w:val="00DD3E9B"/>
    <w:rsid w:val="00DD4C73"/>
    <w:rsid w:val="00DD6823"/>
    <w:rsid w:val="00DE0229"/>
    <w:rsid w:val="00DE02EC"/>
    <w:rsid w:val="00DE144B"/>
    <w:rsid w:val="00DE297F"/>
    <w:rsid w:val="00DE3E0D"/>
    <w:rsid w:val="00DE62B0"/>
    <w:rsid w:val="00DE79C6"/>
    <w:rsid w:val="00DF0348"/>
    <w:rsid w:val="00DF0A63"/>
    <w:rsid w:val="00DF42B7"/>
    <w:rsid w:val="00DF47A8"/>
    <w:rsid w:val="00DF5FD6"/>
    <w:rsid w:val="00DF65F0"/>
    <w:rsid w:val="00DF6609"/>
    <w:rsid w:val="00DF71E4"/>
    <w:rsid w:val="00DF7564"/>
    <w:rsid w:val="00DF7ABD"/>
    <w:rsid w:val="00E029A2"/>
    <w:rsid w:val="00E03236"/>
    <w:rsid w:val="00E06733"/>
    <w:rsid w:val="00E07623"/>
    <w:rsid w:val="00E10E00"/>
    <w:rsid w:val="00E12570"/>
    <w:rsid w:val="00E12C93"/>
    <w:rsid w:val="00E12DE3"/>
    <w:rsid w:val="00E12F2B"/>
    <w:rsid w:val="00E14632"/>
    <w:rsid w:val="00E154FB"/>
    <w:rsid w:val="00E16194"/>
    <w:rsid w:val="00E174A2"/>
    <w:rsid w:val="00E20681"/>
    <w:rsid w:val="00E215C3"/>
    <w:rsid w:val="00E24CD5"/>
    <w:rsid w:val="00E27FD2"/>
    <w:rsid w:val="00E31F00"/>
    <w:rsid w:val="00E32EEC"/>
    <w:rsid w:val="00E33412"/>
    <w:rsid w:val="00E3386C"/>
    <w:rsid w:val="00E342EC"/>
    <w:rsid w:val="00E414B8"/>
    <w:rsid w:val="00E4393D"/>
    <w:rsid w:val="00E45E0A"/>
    <w:rsid w:val="00E5150D"/>
    <w:rsid w:val="00E52AB7"/>
    <w:rsid w:val="00E53654"/>
    <w:rsid w:val="00E55356"/>
    <w:rsid w:val="00E61A10"/>
    <w:rsid w:val="00E6438C"/>
    <w:rsid w:val="00E64BE3"/>
    <w:rsid w:val="00E6526E"/>
    <w:rsid w:val="00E652C3"/>
    <w:rsid w:val="00E65609"/>
    <w:rsid w:val="00E6685E"/>
    <w:rsid w:val="00E715A8"/>
    <w:rsid w:val="00E716C1"/>
    <w:rsid w:val="00E71DBD"/>
    <w:rsid w:val="00E7223C"/>
    <w:rsid w:val="00E735E6"/>
    <w:rsid w:val="00E77875"/>
    <w:rsid w:val="00E8021E"/>
    <w:rsid w:val="00E8104C"/>
    <w:rsid w:val="00E82801"/>
    <w:rsid w:val="00E854AF"/>
    <w:rsid w:val="00E86D67"/>
    <w:rsid w:val="00E8750C"/>
    <w:rsid w:val="00E908E1"/>
    <w:rsid w:val="00E91170"/>
    <w:rsid w:val="00E91673"/>
    <w:rsid w:val="00E9403E"/>
    <w:rsid w:val="00E94CD6"/>
    <w:rsid w:val="00E96293"/>
    <w:rsid w:val="00E96657"/>
    <w:rsid w:val="00E9713D"/>
    <w:rsid w:val="00EA0097"/>
    <w:rsid w:val="00EA119B"/>
    <w:rsid w:val="00EA2214"/>
    <w:rsid w:val="00EA3673"/>
    <w:rsid w:val="00EA5104"/>
    <w:rsid w:val="00EA65AF"/>
    <w:rsid w:val="00EB07C5"/>
    <w:rsid w:val="00EB1238"/>
    <w:rsid w:val="00EB2717"/>
    <w:rsid w:val="00EB2721"/>
    <w:rsid w:val="00EB4D10"/>
    <w:rsid w:val="00EB528C"/>
    <w:rsid w:val="00EB71BA"/>
    <w:rsid w:val="00EC07BA"/>
    <w:rsid w:val="00EC08F6"/>
    <w:rsid w:val="00EC0D12"/>
    <w:rsid w:val="00EC0DF3"/>
    <w:rsid w:val="00EC0E43"/>
    <w:rsid w:val="00EC13EB"/>
    <w:rsid w:val="00EC2AC8"/>
    <w:rsid w:val="00EC33D6"/>
    <w:rsid w:val="00EC385A"/>
    <w:rsid w:val="00EC5C6F"/>
    <w:rsid w:val="00EC6F89"/>
    <w:rsid w:val="00EC707E"/>
    <w:rsid w:val="00ED0026"/>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4BC"/>
    <w:rsid w:val="00F25782"/>
    <w:rsid w:val="00F259E4"/>
    <w:rsid w:val="00F2791C"/>
    <w:rsid w:val="00F30EB9"/>
    <w:rsid w:val="00F34503"/>
    <w:rsid w:val="00F34647"/>
    <w:rsid w:val="00F34FE4"/>
    <w:rsid w:val="00F35ADC"/>
    <w:rsid w:val="00F35BF3"/>
    <w:rsid w:val="00F40AF7"/>
    <w:rsid w:val="00F428FA"/>
    <w:rsid w:val="00F4313D"/>
    <w:rsid w:val="00F466A0"/>
    <w:rsid w:val="00F466CC"/>
    <w:rsid w:val="00F46CDA"/>
    <w:rsid w:val="00F50AC0"/>
    <w:rsid w:val="00F51E79"/>
    <w:rsid w:val="00F55400"/>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89A"/>
    <w:rsid w:val="00F757CE"/>
    <w:rsid w:val="00F76625"/>
    <w:rsid w:val="00F76F98"/>
    <w:rsid w:val="00F7765E"/>
    <w:rsid w:val="00F85D4F"/>
    <w:rsid w:val="00F861F5"/>
    <w:rsid w:val="00F867B6"/>
    <w:rsid w:val="00F86884"/>
    <w:rsid w:val="00F922AE"/>
    <w:rsid w:val="00F92F76"/>
    <w:rsid w:val="00F954AB"/>
    <w:rsid w:val="00F978DA"/>
    <w:rsid w:val="00FA0205"/>
    <w:rsid w:val="00FA25C4"/>
    <w:rsid w:val="00FB2BA5"/>
    <w:rsid w:val="00FB4DB7"/>
    <w:rsid w:val="00FB52DF"/>
    <w:rsid w:val="00FB53C0"/>
    <w:rsid w:val="00FB59FD"/>
    <w:rsid w:val="00FB6540"/>
    <w:rsid w:val="00FB6B54"/>
    <w:rsid w:val="00FB7DFA"/>
    <w:rsid w:val="00FC1F2C"/>
    <w:rsid w:val="00FC2052"/>
    <w:rsid w:val="00FC25D6"/>
    <w:rsid w:val="00FC29E8"/>
    <w:rsid w:val="00FC3D76"/>
    <w:rsid w:val="00FC5CD1"/>
    <w:rsid w:val="00FD079B"/>
    <w:rsid w:val="00FD0EE3"/>
    <w:rsid w:val="00FD23A9"/>
    <w:rsid w:val="00FD242B"/>
    <w:rsid w:val="00FD265B"/>
    <w:rsid w:val="00FD2BAD"/>
    <w:rsid w:val="00FD2E22"/>
    <w:rsid w:val="00FD35BF"/>
    <w:rsid w:val="00FD404D"/>
    <w:rsid w:val="00FD63AC"/>
    <w:rsid w:val="00FD63AF"/>
    <w:rsid w:val="00FD6A73"/>
    <w:rsid w:val="00FD73FF"/>
    <w:rsid w:val="00FD7674"/>
    <w:rsid w:val="00FE0AD0"/>
    <w:rsid w:val="00FE141F"/>
    <w:rsid w:val="00FE1EF0"/>
    <w:rsid w:val="00FE2A0A"/>
    <w:rsid w:val="00FF072F"/>
    <w:rsid w:val="00FF22E1"/>
    <w:rsid w:val="00FF2568"/>
    <w:rsid w:val="00FF28CA"/>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E7C3CD"/>
  <w15:chartTrackingRefBased/>
  <w15:docId w15:val="{CEFFCF38-DD3C-43C0-BA04-58A09D46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tabs>
        <w:tab w:val="clear" w:pos="720"/>
        <w:tab w:val="num" w:pos="360"/>
      </w:tabs>
      <w:ind w:left="360" w:hanging="360"/>
      <w:jc w:val="center"/>
      <w:outlineLvl w:val="2"/>
    </w:pPr>
    <w:rPr>
      <w:b/>
    </w:rPr>
  </w:style>
  <w:style w:type="paragraph" w:styleId="Heading4">
    <w:name w:val="heading 4"/>
    <w:basedOn w:val="Normal"/>
    <w:next w:val="Normal"/>
    <w:qFormat/>
    <w:pPr>
      <w:keepNext/>
      <w:numPr>
        <w:ilvl w:val="3"/>
        <w:numId w:val="1"/>
      </w:numPr>
      <w:tabs>
        <w:tab w:val="clear" w:pos="864"/>
        <w:tab w:val="num" w:pos="360"/>
      </w:tabs>
      <w:spacing w:before="240" w:after="60"/>
      <w:ind w:left="360" w:hanging="360"/>
      <w:outlineLvl w:val="3"/>
    </w:pPr>
    <w:rPr>
      <w:b/>
      <w:sz w:val="24"/>
    </w:rPr>
  </w:style>
  <w:style w:type="paragraph" w:styleId="Heading5">
    <w:name w:val="heading 5"/>
    <w:basedOn w:val="Normal"/>
    <w:next w:val="Normal"/>
    <w:qFormat/>
    <w:pPr>
      <w:numPr>
        <w:ilvl w:val="4"/>
        <w:numId w:val="1"/>
      </w:numPr>
      <w:tabs>
        <w:tab w:val="clear" w:pos="1008"/>
        <w:tab w:val="num" w:pos="360"/>
      </w:tabs>
      <w:spacing w:before="240" w:after="60"/>
      <w:ind w:left="360" w:hanging="360"/>
      <w:outlineLvl w:val="4"/>
    </w:pPr>
  </w:style>
  <w:style w:type="paragraph" w:styleId="Heading6">
    <w:name w:val="heading 6"/>
    <w:basedOn w:val="Normal"/>
    <w:next w:val="Normal"/>
    <w:qFormat/>
    <w:pPr>
      <w:numPr>
        <w:ilvl w:val="5"/>
        <w:numId w:val="1"/>
      </w:numPr>
      <w:tabs>
        <w:tab w:val="clear" w:pos="1152"/>
        <w:tab w:val="num" w:pos="360"/>
      </w:tabs>
      <w:spacing w:before="240" w:after="60"/>
      <w:ind w:left="360" w:hanging="360"/>
      <w:outlineLvl w:val="5"/>
    </w:pPr>
    <w:rPr>
      <w:rFonts w:ascii="Times New Roman" w:hAnsi="Times New Roman"/>
      <w:i/>
    </w:rPr>
  </w:style>
  <w:style w:type="paragraph" w:styleId="Heading7">
    <w:name w:val="heading 7"/>
    <w:basedOn w:val="Normal"/>
    <w:next w:val="Normal"/>
    <w:qFormat/>
    <w:pPr>
      <w:numPr>
        <w:ilvl w:val="6"/>
        <w:numId w:val="1"/>
      </w:numPr>
      <w:tabs>
        <w:tab w:val="clear" w:pos="1296"/>
        <w:tab w:val="num" w:pos="360"/>
      </w:tabs>
      <w:spacing w:before="240" w:after="60"/>
      <w:ind w:left="360" w:hanging="360"/>
      <w:outlineLvl w:val="6"/>
    </w:pPr>
    <w:rPr>
      <w:sz w:val="20"/>
    </w:rPr>
  </w:style>
  <w:style w:type="paragraph" w:styleId="Heading8">
    <w:name w:val="heading 8"/>
    <w:basedOn w:val="Normal"/>
    <w:next w:val="Normal"/>
    <w:qFormat/>
    <w:pPr>
      <w:numPr>
        <w:ilvl w:val="7"/>
        <w:numId w:val="1"/>
      </w:numPr>
      <w:tabs>
        <w:tab w:val="clear" w:pos="1440"/>
        <w:tab w:val="num" w:pos="360"/>
      </w:tabs>
      <w:spacing w:before="240" w:after="60"/>
      <w:ind w:left="360" w:hanging="360"/>
      <w:outlineLvl w:val="7"/>
    </w:pPr>
    <w:rPr>
      <w:i/>
      <w:sz w:val="20"/>
    </w:rPr>
  </w:style>
  <w:style w:type="paragraph" w:styleId="Heading9">
    <w:name w:val="heading 9"/>
    <w:basedOn w:val="Normal"/>
    <w:next w:val="Normal"/>
    <w:qFormat/>
    <w:pPr>
      <w:numPr>
        <w:ilvl w:val="8"/>
        <w:numId w:val="1"/>
      </w:numPr>
      <w:tabs>
        <w:tab w:val="clear" w:pos="1584"/>
        <w:tab w:val="num" w:pos="360"/>
      </w:tabs>
      <w:spacing w:before="240" w:after="60"/>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BodyText">
    <w:name w:val="Body Text"/>
    <w:basedOn w:val="Normal"/>
    <w:link w:val="BodyTextChar"/>
    <w:rsid w:val="00463351"/>
    <w:pPr>
      <w:spacing w:after="120"/>
    </w:pPr>
  </w:style>
  <w:style w:type="character" w:customStyle="1" w:styleId="BodyTextChar">
    <w:name w:val="Body Text Char"/>
    <w:basedOn w:val="DefaultParagraphFont"/>
    <w:link w:val="BodyText"/>
    <w:rsid w:val="00463351"/>
    <w:rPr>
      <w:rFonts w:ascii="Arial" w:hAnsi="Arial"/>
      <w:sz w:val="22"/>
    </w:rPr>
  </w:style>
  <w:style w:type="paragraph" w:styleId="NormalWeb">
    <w:name w:val="Normal (Web)"/>
    <w:basedOn w:val="Normal"/>
    <w:uiPriority w:val="99"/>
    <w:unhideWhenUsed/>
    <w:rsid w:val="00146015"/>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146015"/>
    <w:rPr>
      <w:rFonts w:ascii="Arial" w:hAnsi="Arial"/>
      <w:sz w:val="22"/>
    </w:rPr>
  </w:style>
  <w:style w:type="character" w:customStyle="1" w:styleId="UnresolvedMention1">
    <w:name w:val="Unresolved Mention1"/>
    <w:basedOn w:val="DefaultParagraphFont"/>
    <w:uiPriority w:val="99"/>
    <w:semiHidden/>
    <w:unhideWhenUsed/>
    <w:rsid w:val="008A6037"/>
    <w:rPr>
      <w:color w:val="605E5C"/>
      <w:shd w:val="clear" w:color="auto" w:fill="E1DFDD"/>
    </w:rPr>
  </w:style>
  <w:style w:type="paragraph" w:styleId="Revision">
    <w:name w:val="Revision"/>
    <w:hidden/>
    <w:uiPriority w:val="99"/>
    <w:semiHidden/>
    <w:rsid w:val="00EC385A"/>
    <w:rPr>
      <w:rFonts w:ascii="Arial" w:hAnsi="Arial"/>
      <w:sz w:val="22"/>
    </w:rPr>
  </w:style>
  <w:style w:type="character" w:styleId="UnresolvedMention">
    <w:name w:val="Unresolved Mention"/>
    <w:basedOn w:val="DefaultParagraphFont"/>
    <w:uiPriority w:val="99"/>
    <w:semiHidden/>
    <w:unhideWhenUsed/>
    <w:rsid w:val="0004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dx.ep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204D-DB9B-4C9D-94AB-2F34A5C1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18774</Words>
  <Characters>105701</Characters>
  <Application>Microsoft Office Word</Application>
  <DocSecurity>0</DocSecurity>
  <Lines>3108</Lines>
  <Paragraphs>1616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122859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Orent, Kelly (EGLE)</cp:lastModifiedBy>
  <cp:revision>4</cp:revision>
  <cp:lastPrinted>2021-01-04T13:52:00Z</cp:lastPrinted>
  <dcterms:created xsi:type="dcterms:W3CDTF">2022-09-01T15:32:00Z</dcterms:created>
  <dcterms:modified xsi:type="dcterms:W3CDTF">2022-09-01T16:00:00Z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2022-09-01T13:42:29Z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a6b12de3-7bb3-46c8-8a41-f58fd8fba763</vt:lpwstr>
  </property>
  <property fmtid="{D5CDD505-2E9C-101B-9397-08002B2CF9AE}" pid="8" name="MSIP_Label_2f46dfe0-534f-4c95-815c-5b1af86b9823_ContentBits">
    <vt:lpwstr>0</vt:lpwstr>
  </property>
</Properties>
</file>