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Default="00A07534">
      <w:pPr>
        <w:pStyle w:val="Header"/>
        <w:tabs>
          <w:tab w:val="clear" w:pos="4320"/>
          <w:tab w:val="clear" w:pos="8640"/>
        </w:tabs>
        <w:rPr>
          <w:rFonts w:ascii="Arial" w:hAnsi="Arial"/>
          <w:sz w:val="18"/>
        </w:rPr>
      </w:pPr>
      <w:r>
        <w:rPr>
          <w:rFonts w:ascii="Arial" w:hAnsi="Arial"/>
          <w:sz w:val="18"/>
        </w:rPr>
        <w:t xml:space="preserve"> </w:t>
      </w:r>
      <w:r w:rsidR="00524FE5">
        <w:rPr>
          <w:rFonts w:ascii="Arial" w:hAnsi="Arial"/>
          <w:sz w:val="18"/>
        </w:rPr>
        <w:t xml:space="preserve"> </w:t>
      </w: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FA0D20" w:rsidP="00FE6853">
            <w:pPr>
              <w:pStyle w:val="Header"/>
              <w:jc w:val="center"/>
              <w:rPr>
                <w:rFonts w:ascii="Arial" w:hAnsi="Arial"/>
                <w:sz w:val="22"/>
                <w:szCs w:val="22"/>
              </w:rPr>
            </w:pPr>
            <w:r w:rsidRPr="00FA0D20">
              <w:rPr>
                <w:rFonts w:ascii="Arial" w:hAnsi="Arial"/>
                <w:sz w:val="22"/>
                <w:szCs w:val="22"/>
              </w:rPr>
              <w:t>B1754</w:t>
            </w:r>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FA0D20" w:rsidP="00FE6853">
            <w:pPr>
              <w:pStyle w:val="Header"/>
              <w:jc w:val="center"/>
              <w:rPr>
                <w:rFonts w:ascii="Arial" w:hAnsi="Arial"/>
                <w:sz w:val="22"/>
                <w:szCs w:val="22"/>
              </w:rPr>
            </w:pPr>
            <w:r>
              <w:rPr>
                <w:rFonts w:ascii="Arial" w:hAnsi="Arial"/>
                <w:sz w:val="22"/>
                <w:szCs w:val="22"/>
              </w:rPr>
              <w:t>MI-ROP-B1754-20</w:t>
            </w:r>
            <w:r w:rsidR="00E2111B">
              <w:rPr>
                <w:rFonts w:ascii="Arial" w:hAnsi="Arial"/>
                <w:sz w:val="22"/>
                <w:szCs w:val="22"/>
              </w:rPr>
              <w:t>18</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6A5606">
              <w:rPr>
                <w:rFonts w:ascii="Arial" w:hAnsi="Arial"/>
                <w:sz w:val="22"/>
                <w:szCs w:val="22"/>
              </w:rPr>
            </w:r>
            <w:r w:rsidR="006A5606">
              <w:rPr>
                <w:rFonts w:ascii="Arial" w:hAnsi="Arial"/>
                <w:sz w:val="22"/>
                <w:szCs w:val="22"/>
              </w:rPr>
              <w:fldChar w:fldCharType="separate"/>
            </w:r>
            <w:r w:rsidR="00982658" w:rsidRPr="00910FEA">
              <w:rPr>
                <w:rFonts w:ascii="Arial" w:hAnsi="Arial"/>
                <w:sz w:val="22"/>
                <w:szCs w:val="22"/>
              </w:rPr>
              <w:fldChar w:fldCharType="end"/>
            </w:r>
            <w:bookmarkEnd w:id="0"/>
          </w:p>
        </w:tc>
      </w:tr>
    </w:tbl>
    <w:p w:rsidR="00AF4326" w:rsidRDefault="00AF4326">
      <w:pPr>
        <w:rPr>
          <w:rFonts w:ascii="Arial" w:hAnsi="Arial"/>
          <w:color w:val="000000"/>
          <w:sz w:val="14"/>
        </w:rPr>
      </w:pPr>
    </w:p>
    <w:p w:rsidR="00AF4326" w:rsidRDefault="00AF4326">
      <w:pPr>
        <w:jc w:val="center"/>
        <w:rPr>
          <w:rFonts w:ascii="Arial" w:hAnsi="Arial"/>
          <w:sz w:val="22"/>
        </w:rPr>
      </w:pPr>
    </w:p>
    <w:p w:rsidR="00AF4326" w:rsidRPr="004905CD" w:rsidRDefault="004905CD" w:rsidP="001E6993">
      <w:pPr>
        <w:ind w:left="2880" w:firstLine="720"/>
        <w:rPr>
          <w:rFonts w:ascii="Arial" w:hAnsi="Arial"/>
          <w:b/>
          <w:sz w:val="22"/>
        </w:rPr>
      </w:pPr>
      <w:r w:rsidRPr="004905CD">
        <w:rPr>
          <w:rFonts w:ascii="Arial" w:hAnsi="Arial"/>
          <w:b/>
          <w:sz w:val="22"/>
        </w:rPr>
        <w:t>Ervin Amasteel Divison</w:t>
      </w: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0F7F11">
        <w:rPr>
          <w:rFonts w:ascii="Arial" w:hAnsi="Arial"/>
          <w:sz w:val="22"/>
        </w:rPr>
        <w:t>B1754</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4905CD">
      <w:pPr>
        <w:jc w:val="center"/>
        <w:rPr>
          <w:rFonts w:ascii="Arial" w:hAnsi="Arial"/>
          <w:sz w:val="22"/>
        </w:rPr>
      </w:pPr>
      <w:r w:rsidRPr="004905CD">
        <w:rPr>
          <w:rFonts w:ascii="Arial" w:hAnsi="Arial"/>
          <w:sz w:val="22"/>
        </w:rPr>
        <w:t>915 Tabor Street, Adrian, Lenawee</w:t>
      </w:r>
      <w:r w:rsidR="00D325DF">
        <w:rPr>
          <w:rFonts w:ascii="Arial" w:hAnsi="Arial"/>
          <w:sz w:val="22"/>
        </w:rPr>
        <w:t xml:space="preserve">, </w:t>
      </w:r>
      <w:r w:rsidR="00AF4326">
        <w:rPr>
          <w:rFonts w:ascii="Arial" w:hAnsi="Arial"/>
          <w:sz w:val="22"/>
        </w:rPr>
        <w:t xml:space="preserve">Michigan </w:t>
      </w:r>
      <w:r>
        <w:rPr>
          <w:rFonts w:ascii="Arial" w:hAnsi="Arial"/>
          <w:sz w:val="22"/>
        </w:rPr>
        <w:t>49221</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905CD" w:rsidRPr="004905CD">
        <w:rPr>
          <w:rFonts w:ascii="Arial" w:hAnsi="Arial"/>
          <w:sz w:val="22"/>
        </w:rPr>
        <w:t>MI-ROP-B1754-20</w:t>
      </w:r>
      <w:r w:rsidR="00E2111B">
        <w:rPr>
          <w:rFonts w:ascii="Arial" w:hAnsi="Arial"/>
          <w:sz w:val="22"/>
        </w:rPr>
        <w:t>18</w:t>
      </w:r>
    </w:p>
    <w:p w:rsidR="00DA411A" w:rsidRDefault="00DA411A">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77ADD">
        <w:rPr>
          <w:rFonts w:ascii="Arial" w:hAnsi="Arial"/>
          <w:sz w:val="22"/>
        </w:rPr>
        <w:t>October 30, 2017</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83511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3511F">
        <w:rPr>
          <w:noProof/>
        </w:rPr>
        <w:t>OCTOBER 30, 2017 - STAFF REPORT</w:t>
      </w:r>
      <w:r w:rsidR="0083511F">
        <w:rPr>
          <w:noProof/>
        </w:rPr>
        <w:tab/>
      </w:r>
      <w:r w:rsidR="0083511F">
        <w:rPr>
          <w:noProof/>
        </w:rPr>
        <w:fldChar w:fldCharType="begin"/>
      </w:r>
      <w:r w:rsidR="0083511F">
        <w:rPr>
          <w:noProof/>
        </w:rPr>
        <w:instrText xml:space="preserve"> PAGEREF _Toc503432438 \h </w:instrText>
      </w:r>
      <w:r w:rsidR="0083511F">
        <w:rPr>
          <w:noProof/>
        </w:rPr>
      </w:r>
      <w:r w:rsidR="0083511F">
        <w:rPr>
          <w:noProof/>
        </w:rPr>
        <w:fldChar w:fldCharType="separate"/>
      </w:r>
      <w:r w:rsidR="006A5606">
        <w:rPr>
          <w:noProof/>
        </w:rPr>
        <w:t>3</w:t>
      </w:r>
      <w:r w:rsidR="0083511F">
        <w:rPr>
          <w:noProof/>
        </w:rPr>
        <w:fldChar w:fldCharType="end"/>
      </w:r>
    </w:p>
    <w:p w:rsidR="0083511F" w:rsidRDefault="0083511F">
      <w:pPr>
        <w:pStyle w:val="TOC1"/>
        <w:tabs>
          <w:tab w:val="right" w:pos="10214"/>
        </w:tabs>
        <w:rPr>
          <w:rFonts w:asciiTheme="minorHAnsi" w:eastAsiaTheme="minorEastAsia" w:hAnsiTheme="minorHAnsi" w:cstheme="minorBidi"/>
          <w:b w:val="0"/>
          <w:noProof/>
          <w:szCs w:val="22"/>
        </w:rPr>
      </w:pPr>
      <w:r w:rsidRPr="00110591">
        <w:rPr>
          <w:rFonts w:cs="Arial"/>
          <w:noProof/>
        </w:rPr>
        <w:t xml:space="preserve">JANUARY 16, 2018 </w:t>
      </w:r>
      <w:r>
        <w:rPr>
          <w:noProof/>
        </w:rPr>
        <w:t>- STAFF REPORT ADDENDUM</w:t>
      </w:r>
      <w:r>
        <w:rPr>
          <w:noProof/>
        </w:rPr>
        <w:tab/>
      </w:r>
      <w:r>
        <w:rPr>
          <w:noProof/>
        </w:rPr>
        <w:fldChar w:fldCharType="begin"/>
      </w:r>
      <w:r>
        <w:rPr>
          <w:noProof/>
        </w:rPr>
        <w:instrText xml:space="preserve"> PAGEREF _Toc503432439 \h </w:instrText>
      </w:r>
      <w:r>
        <w:rPr>
          <w:noProof/>
        </w:rPr>
      </w:r>
      <w:r>
        <w:rPr>
          <w:noProof/>
        </w:rPr>
        <w:fldChar w:fldCharType="separate"/>
      </w:r>
      <w:r w:rsidR="006A5606">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271599">
            <w:pPr>
              <w:pStyle w:val="Header"/>
              <w:jc w:val="center"/>
              <w:rPr>
                <w:rFonts w:ascii="Arial" w:hAnsi="Arial"/>
                <w:sz w:val="22"/>
                <w:szCs w:val="22"/>
              </w:rPr>
            </w:pPr>
            <w:r>
              <w:rPr>
                <w:rFonts w:ascii="Arial" w:hAnsi="Arial"/>
                <w:sz w:val="22"/>
                <w:szCs w:val="22"/>
              </w:rPr>
              <w:t>B1754</w:t>
            </w:r>
          </w:p>
        </w:tc>
        <w:tc>
          <w:tcPr>
            <w:tcW w:w="5456" w:type="dxa"/>
            <w:tcBorders>
              <w:bottom w:val="nil"/>
            </w:tcBorders>
          </w:tcPr>
          <w:p w:rsidR="00AF4326" w:rsidRPr="0057400E" w:rsidRDefault="00777ADD" w:rsidP="000F73C3">
            <w:pPr>
              <w:pStyle w:val="Heading1"/>
              <w:spacing w:before="120"/>
              <w:rPr>
                <w:sz w:val="22"/>
                <w:szCs w:val="22"/>
              </w:rPr>
            </w:pPr>
            <w:bookmarkStart w:id="1" w:name="_Toc183429900"/>
            <w:bookmarkStart w:id="2" w:name="_Toc183430200"/>
            <w:bookmarkStart w:id="3" w:name="_Toc503432438"/>
            <w:r>
              <w:rPr>
                <w:sz w:val="22"/>
                <w:szCs w:val="22"/>
              </w:rPr>
              <w:t>OCTOBER 30, 2017</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rsidR="00AF4326" w:rsidRPr="00910FEA" w:rsidRDefault="00271599">
            <w:pPr>
              <w:pStyle w:val="Header"/>
              <w:jc w:val="center"/>
              <w:rPr>
                <w:rFonts w:ascii="Arial" w:hAnsi="Arial"/>
                <w:b/>
                <w:sz w:val="22"/>
                <w:szCs w:val="22"/>
              </w:rPr>
            </w:pPr>
            <w:r>
              <w:rPr>
                <w:rFonts w:ascii="Arial" w:hAnsi="Arial"/>
                <w:sz w:val="22"/>
                <w:szCs w:val="22"/>
              </w:rPr>
              <w:t>MI-ROP-B1754-20</w:t>
            </w:r>
            <w:r w:rsidR="00E2111B">
              <w:rPr>
                <w:rFonts w:ascii="Arial" w:hAnsi="Arial"/>
                <w:sz w:val="22"/>
                <w:szCs w:val="22"/>
              </w:rPr>
              <w:t>18</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FA0D20" w:rsidRPr="00FA0D20" w:rsidRDefault="00FA0D20" w:rsidP="00FA0D20">
            <w:pPr>
              <w:rPr>
                <w:rFonts w:ascii="Arial" w:hAnsi="Arial" w:cs="Arial"/>
                <w:sz w:val="22"/>
                <w:szCs w:val="22"/>
              </w:rPr>
            </w:pPr>
            <w:r w:rsidRPr="00FA0D20">
              <w:rPr>
                <w:rFonts w:ascii="Arial" w:hAnsi="Arial" w:cs="Arial"/>
                <w:sz w:val="22"/>
                <w:szCs w:val="22"/>
              </w:rPr>
              <w:t>Ervin Amasteel Division</w:t>
            </w:r>
          </w:p>
          <w:p w:rsidR="00FA0D20" w:rsidRPr="00FA0D20" w:rsidRDefault="00FA0D20" w:rsidP="00FA0D20">
            <w:pPr>
              <w:rPr>
                <w:rFonts w:ascii="Arial" w:hAnsi="Arial" w:cs="Arial"/>
                <w:sz w:val="22"/>
                <w:szCs w:val="22"/>
              </w:rPr>
            </w:pPr>
            <w:r w:rsidRPr="00FA0D20">
              <w:rPr>
                <w:rFonts w:ascii="Arial" w:hAnsi="Arial" w:cs="Arial"/>
                <w:sz w:val="22"/>
                <w:szCs w:val="22"/>
              </w:rPr>
              <w:t>915 Tabor Street</w:t>
            </w:r>
          </w:p>
          <w:p w:rsidR="00AF4326" w:rsidRPr="00290754" w:rsidRDefault="00FA0D20" w:rsidP="00FA0D20">
            <w:pPr>
              <w:rPr>
                <w:rFonts w:ascii="Arial" w:hAnsi="Arial" w:cs="Arial"/>
                <w:sz w:val="22"/>
                <w:szCs w:val="22"/>
              </w:rPr>
            </w:pPr>
            <w:r w:rsidRPr="00FA0D20">
              <w:rPr>
                <w:rFonts w:ascii="Arial" w:hAnsi="Arial" w:cs="Arial"/>
                <w:sz w:val="22"/>
                <w:szCs w:val="22"/>
              </w:rPr>
              <w:t>Adrian</w:t>
            </w:r>
            <w:r w:rsidR="001679FC">
              <w:rPr>
                <w:rFonts w:ascii="Arial" w:hAnsi="Arial" w:cs="Arial"/>
                <w:sz w:val="22"/>
                <w:szCs w:val="22"/>
              </w:rPr>
              <w:t>, MI 49221</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FA0D20" w:rsidP="00FE6853">
            <w:pPr>
              <w:rPr>
                <w:rFonts w:ascii="Arial" w:hAnsi="Arial" w:cs="Arial"/>
                <w:sz w:val="22"/>
                <w:szCs w:val="22"/>
              </w:rPr>
            </w:pPr>
            <w:r w:rsidRPr="00FA0D20">
              <w:rPr>
                <w:rFonts w:ascii="Arial" w:hAnsi="Arial" w:cs="Arial"/>
                <w:sz w:val="22"/>
                <w:szCs w:val="22"/>
              </w:rPr>
              <w:t>B1754</w:t>
            </w:r>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FA0D20" w:rsidP="00FE6853">
            <w:pPr>
              <w:rPr>
                <w:rFonts w:ascii="Arial" w:hAnsi="Arial" w:cs="Arial"/>
                <w:sz w:val="22"/>
                <w:szCs w:val="22"/>
              </w:rPr>
            </w:pPr>
            <w:r w:rsidRPr="00FA0D20">
              <w:rPr>
                <w:rFonts w:ascii="Arial" w:hAnsi="Arial" w:cs="Arial"/>
                <w:sz w:val="22"/>
                <w:szCs w:val="22"/>
              </w:rPr>
              <w:t>327910</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FA0D20" w:rsidP="00FE6853">
            <w:pPr>
              <w:rPr>
                <w:rFonts w:ascii="Arial" w:hAnsi="Arial" w:cs="Arial"/>
                <w:sz w:val="22"/>
                <w:szCs w:val="22"/>
              </w:rPr>
            </w:pPr>
            <w:r>
              <w:rPr>
                <w:rFonts w:ascii="Arial" w:hAnsi="Arial" w:cs="Arial"/>
                <w:sz w:val="22"/>
                <w:szCs w:val="22"/>
              </w:rPr>
              <w:t>1</w:t>
            </w:r>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FA0D20">
            <w:pPr>
              <w:rPr>
                <w:rFonts w:ascii="Arial" w:hAnsi="Arial" w:cs="Arial"/>
                <w:sz w:val="22"/>
                <w:szCs w:val="22"/>
              </w:rPr>
            </w:pPr>
            <w:r w:rsidRPr="00FA0D20">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FA0D20" w:rsidP="00FE6853">
            <w:pPr>
              <w:rPr>
                <w:rFonts w:ascii="Arial" w:hAnsi="Arial" w:cs="Arial"/>
                <w:sz w:val="22"/>
                <w:szCs w:val="22"/>
              </w:rPr>
            </w:pPr>
            <w:r w:rsidRPr="00FA0D20">
              <w:rPr>
                <w:rFonts w:ascii="Arial" w:hAnsi="Arial" w:cs="Arial"/>
                <w:sz w:val="22"/>
                <w:szCs w:val="22"/>
              </w:rPr>
              <w:t>201700051</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FA0D20" w:rsidRPr="00FA0D20" w:rsidRDefault="00FA0D20" w:rsidP="00FA0D20">
            <w:pPr>
              <w:rPr>
                <w:rFonts w:ascii="Arial" w:hAnsi="Arial" w:cs="Arial"/>
                <w:sz w:val="22"/>
                <w:szCs w:val="22"/>
              </w:rPr>
            </w:pPr>
            <w:r w:rsidRPr="00FA0D20">
              <w:rPr>
                <w:rFonts w:ascii="Arial" w:hAnsi="Arial" w:cs="Arial"/>
                <w:sz w:val="22"/>
                <w:szCs w:val="22"/>
              </w:rPr>
              <w:t>James C. Lemon, Plant Manager</w:t>
            </w:r>
          </w:p>
          <w:p w:rsidR="00AF4326" w:rsidRPr="00290754" w:rsidRDefault="00FA0D20" w:rsidP="00FA0D20">
            <w:pPr>
              <w:rPr>
                <w:rFonts w:ascii="Arial" w:hAnsi="Arial" w:cs="Arial"/>
                <w:sz w:val="22"/>
                <w:szCs w:val="22"/>
              </w:rPr>
            </w:pPr>
            <w:r w:rsidRPr="00FA0D20">
              <w:rPr>
                <w:rFonts w:ascii="Arial" w:hAnsi="Arial" w:cs="Arial"/>
                <w:sz w:val="22"/>
                <w:szCs w:val="22"/>
              </w:rPr>
              <w:t>517-265-5636</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FA0D20" w:rsidRPr="00FA0D20" w:rsidRDefault="00FA0D20" w:rsidP="00FA0D20">
            <w:pPr>
              <w:rPr>
                <w:rFonts w:ascii="Arial" w:hAnsi="Arial" w:cs="Arial"/>
                <w:sz w:val="22"/>
                <w:szCs w:val="22"/>
              </w:rPr>
            </w:pPr>
            <w:r w:rsidRPr="00FA0D20">
              <w:rPr>
                <w:rFonts w:ascii="Arial" w:hAnsi="Arial" w:cs="Arial"/>
                <w:sz w:val="22"/>
                <w:szCs w:val="22"/>
              </w:rPr>
              <w:t>Mike Kovalchick, Senior Environmental Engineer</w:t>
            </w:r>
          </w:p>
          <w:p w:rsidR="00AF4326" w:rsidRPr="00290754" w:rsidRDefault="00FA0D20" w:rsidP="00FA0D20">
            <w:pPr>
              <w:rPr>
                <w:rFonts w:ascii="Arial" w:hAnsi="Arial" w:cs="Arial"/>
                <w:sz w:val="22"/>
                <w:szCs w:val="22"/>
              </w:rPr>
            </w:pPr>
            <w:r w:rsidRPr="00FA0D20">
              <w:rPr>
                <w:rFonts w:ascii="Arial" w:hAnsi="Arial" w:cs="Arial"/>
                <w:sz w:val="22"/>
                <w:szCs w:val="22"/>
              </w:rPr>
              <w:t>517-</w:t>
            </w:r>
            <w:r w:rsidR="00E2111B">
              <w:rPr>
                <w:rFonts w:ascii="Arial" w:hAnsi="Arial" w:cs="Arial"/>
                <w:sz w:val="22"/>
                <w:szCs w:val="22"/>
              </w:rPr>
              <w:t>416-</w:t>
            </w:r>
            <w:bookmarkStart w:id="8" w:name="_GoBack"/>
            <w:bookmarkEnd w:id="8"/>
            <w:r w:rsidR="00E2111B">
              <w:rPr>
                <w:rFonts w:ascii="Arial" w:hAnsi="Arial" w:cs="Arial"/>
                <w:sz w:val="22"/>
                <w:szCs w:val="22"/>
              </w:rPr>
              <w:t>5025</w:t>
            </w:r>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FA0D20" w:rsidP="00FE6853">
            <w:pPr>
              <w:rPr>
                <w:rFonts w:ascii="Arial" w:hAnsi="Arial" w:cs="Arial"/>
                <w:sz w:val="22"/>
                <w:szCs w:val="22"/>
              </w:rPr>
            </w:pPr>
            <w:r w:rsidRPr="00FA0D20">
              <w:rPr>
                <w:rFonts w:ascii="Arial" w:hAnsi="Arial" w:cs="Arial"/>
                <w:sz w:val="22"/>
                <w:szCs w:val="22"/>
              </w:rPr>
              <w:t>April 4, 2017</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DA411A" w:rsidP="00FE6853">
            <w:pPr>
              <w:rPr>
                <w:rFonts w:ascii="Arial" w:hAnsi="Arial" w:cs="Arial"/>
                <w:sz w:val="22"/>
                <w:szCs w:val="22"/>
              </w:rPr>
            </w:pPr>
            <w:r>
              <w:rPr>
                <w:rFonts w:ascii="Arial" w:hAnsi="Arial" w:cs="Arial"/>
                <w:sz w:val="22"/>
                <w:szCs w:val="22"/>
              </w:rPr>
              <w:t>April 4, 2017</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FA0D20">
            <w:pPr>
              <w:rPr>
                <w:rFonts w:ascii="Arial" w:hAnsi="Arial" w:cs="Arial"/>
                <w:sz w:val="22"/>
                <w:szCs w:val="22"/>
              </w:rPr>
            </w:pPr>
            <w:r w:rsidRPr="00FA0D20">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4D71B9">
            <w:pPr>
              <w:rPr>
                <w:rFonts w:ascii="Arial" w:hAnsi="Arial" w:cs="Arial"/>
                <w:sz w:val="22"/>
                <w:szCs w:val="22"/>
              </w:rPr>
            </w:pPr>
            <w:r>
              <w:rPr>
                <w:rFonts w:ascii="Arial" w:hAnsi="Arial" w:cs="Arial"/>
                <w:sz w:val="22"/>
                <w:szCs w:val="22"/>
              </w:rPr>
              <w:t>October 30, 2017</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4D71B9">
            <w:pPr>
              <w:rPr>
                <w:rFonts w:ascii="Arial" w:hAnsi="Arial" w:cs="Arial"/>
                <w:sz w:val="22"/>
                <w:szCs w:val="22"/>
              </w:rPr>
            </w:pPr>
            <w:r>
              <w:rPr>
                <w:rFonts w:ascii="Arial" w:hAnsi="Arial" w:cs="Arial"/>
                <w:sz w:val="22"/>
                <w:szCs w:val="22"/>
              </w:rPr>
              <w:t>November 29, 2017</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9" w:name="_Toc480946818"/>
      <w:bookmarkStart w:id="1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9"/>
      <w:bookmarkEnd w:id="10"/>
    </w:p>
    <w:p w:rsidR="00AF4326" w:rsidRPr="00290754" w:rsidRDefault="00AF4326">
      <w:pPr>
        <w:rPr>
          <w:rFonts w:ascii="Arial" w:hAnsi="Arial" w:cs="Arial"/>
          <w:sz w:val="22"/>
          <w:szCs w:val="22"/>
        </w:rPr>
      </w:pPr>
    </w:p>
    <w:p w:rsidR="00FA0D20" w:rsidRPr="00FA0D20" w:rsidRDefault="00FA0D20" w:rsidP="009D7825">
      <w:pPr>
        <w:jc w:val="both"/>
        <w:rPr>
          <w:rFonts w:ascii="Arial" w:hAnsi="Arial" w:cs="Arial"/>
          <w:sz w:val="22"/>
          <w:szCs w:val="22"/>
        </w:rPr>
      </w:pPr>
      <w:r w:rsidRPr="00FA0D20">
        <w:rPr>
          <w:rFonts w:ascii="Arial" w:hAnsi="Arial" w:cs="Arial"/>
          <w:sz w:val="22"/>
          <w:szCs w:val="22"/>
        </w:rPr>
        <w:t>Ervin Amasteel, a division of Ervin Industries, is locate</w:t>
      </w:r>
      <w:r>
        <w:rPr>
          <w:rFonts w:ascii="Arial" w:hAnsi="Arial" w:cs="Arial"/>
          <w:sz w:val="22"/>
          <w:szCs w:val="22"/>
        </w:rPr>
        <w:t>d</w:t>
      </w:r>
      <w:r w:rsidR="004905CD">
        <w:rPr>
          <w:rFonts w:ascii="Arial" w:hAnsi="Arial" w:cs="Arial"/>
          <w:sz w:val="22"/>
          <w:szCs w:val="22"/>
        </w:rPr>
        <w:t xml:space="preserve"> adjacent to the Adrian ci</w:t>
      </w:r>
      <w:r w:rsidRPr="00FA0D20">
        <w:rPr>
          <w:rFonts w:ascii="Arial" w:hAnsi="Arial" w:cs="Arial"/>
          <w:sz w:val="22"/>
          <w:szCs w:val="22"/>
        </w:rPr>
        <w:t>ty</w:t>
      </w:r>
      <w:r w:rsidR="004905CD">
        <w:rPr>
          <w:rFonts w:ascii="Arial" w:hAnsi="Arial" w:cs="Arial"/>
          <w:sz w:val="22"/>
          <w:szCs w:val="22"/>
        </w:rPr>
        <w:t xml:space="preserve"> l</w:t>
      </w:r>
      <w:r>
        <w:rPr>
          <w:rFonts w:ascii="Arial" w:hAnsi="Arial" w:cs="Arial"/>
          <w:sz w:val="22"/>
          <w:szCs w:val="22"/>
        </w:rPr>
        <w:t>imits in Madison Township.  Th</w:t>
      </w:r>
      <w:r w:rsidRPr="00FA0D20">
        <w:rPr>
          <w:rFonts w:ascii="Arial" w:hAnsi="Arial" w:cs="Arial"/>
          <w:sz w:val="22"/>
          <w:szCs w:val="22"/>
        </w:rPr>
        <w:t>e facili</w:t>
      </w:r>
      <w:r>
        <w:rPr>
          <w:rFonts w:ascii="Arial" w:hAnsi="Arial" w:cs="Arial"/>
          <w:sz w:val="22"/>
          <w:szCs w:val="22"/>
        </w:rPr>
        <w:t xml:space="preserve">ty is situated on </w:t>
      </w:r>
      <w:r w:rsidRPr="00FA0D20">
        <w:rPr>
          <w:rFonts w:ascii="Arial" w:hAnsi="Arial" w:cs="Arial"/>
          <w:sz w:val="22"/>
          <w:szCs w:val="22"/>
        </w:rPr>
        <w:t>21 acres that is zoned heavy industrial.  Approximately 250 feet NNE of the property</w:t>
      </w:r>
      <w:r w:rsidR="004905CD">
        <w:rPr>
          <w:rFonts w:ascii="Arial" w:hAnsi="Arial" w:cs="Arial"/>
          <w:sz w:val="22"/>
          <w:szCs w:val="22"/>
        </w:rPr>
        <w:t xml:space="preserve"> is residential housing in the c</w:t>
      </w:r>
      <w:r w:rsidRPr="00FA0D20">
        <w:rPr>
          <w:rFonts w:ascii="Arial" w:hAnsi="Arial" w:cs="Arial"/>
          <w:sz w:val="22"/>
          <w:szCs w:val="22"/>
        </w:rPr>
        <w:t xml:space="preserve">ity of Adrian.  About 1000 feet to the southwest of the facility there is  a mobile home park.  </w:t>
      </w:r>
    </w:p>
    <w:p w:rsidR="00FA0D20" w:rsidRPr="00FA0D20" w:rsidRDefault="00FA0D20" w:rsidP="009D7825">
      <w:pPr>
        <w:jc w:val="both"/>
        <w:rPr>
          <w:rFonts w:ascii="Arial" w:hAnsi="Arial" w:cs="Arial"/>
          <w:sz w:val="22"/>
          <w:szCs w:val="22"/>
        </w:rPr>
      </w:pPr>
    </w:p>
    <w:p w:rsidR="00AF4326" w:rsidRDefault="00FA0D20" w:rsidP="009D7825">
      <w:pPr>
        <w:jc w:val="both"/>
        <w:rPr>
          <w:rFonts w:ascii="Arial" w:hAnsi="Arial" w:cs="Arial"/>
          <w:sz w:val="22"/>
          <w:szCs w:val="22"/>
        </w:rPr>
      </w:pPr>
      <w:r w:rsidRPr="00FA0D20">
        <w:rPr>
          <w:rFonts w:ascii="Arial" w:hAnsi="Arial" w:cs="Arial"/>
          <w:sz w:val="22"/>
          <w:szCs w:val="22"/>
        </w:rPr>
        <w:t>Ervin Amasteel manufactures steel abrasive as shot and grit.  The shot is made by melting scrap steel with a 40-ton capacity electric arc furnace (EAF) and then atomizing the molten steel to form the shot.  The grit is made by crushing the shot into smaller angular pieces.  The EAF was installed in 1994.</w:t>
      </w:r>
      <w:r w:rsidR="00DA411A">
        <w:rPr>
          <w:rFonts w:ascii="Arial" w:hAnsi="Arial" w:cs="Arial"/>
          <w:sz w:val="22"/>
          <w:szCs w:val="22"/>
        </w:rPr>
        <w:t xml:space="preserve"> </w:t>
      </w:r>
      <w:r w:rsidRPr="00FA0D20">
        <w:rPr>
          <w:rFonts w:ascii="Arial" w:hAnsi="Arial" w:cs="Arial"/>
          <w:sz w:val="22"/>
          <w:szCs w:val="22"/>
        </w:rPr>
        <w:t xml:space="preserve"> It is housed inside the Melt shop that contains a capture system that directs air emissions into a dust collector.  After the shot is made, it is screened to segregate the shot into selected sizes.  A dust collector collects dust from the two shot dryers and the screening process.  After the initial screening of the shot, the shot goes through a heat trea</w:t>
      </w:r>
      <w:r>
        <w:rPr>
          <w:rFonts w:ascii="Arial" w:hAnsi="Arial" w:cs="Arial"/>
          <w:sz w:val="22"/>
          <w:szCs w:val="22"/>
        </w:rPr>
        <w:t>t</w:t>
      </w:r>
      <w:r w:rsidRPr="00FA0D20">
        <w:rPr>
          <w:rFonts w:ascii="Arial" w:hAnsi="Arial" w:cs="Arial"/>
          <w:sz w:val="22"/>
          <w:szCs w:val="22"/>
        </w:rPr>
        <w:t xml:space="preserve">ment process.  The shot is then packaged or crushed into grit.  A dust collector is connected to the grit crushing machines and to various product transfer points throughout the process. Once the product is packaged, it is stored in the onsite warehouse until shipment.    </w:t>
      </w:r>
    </w:p>
    <w:p w:rsidR="00FA0D20" w:rsidRPr="00290754" w:rsidRDefault="00FA0D20" w:rsidP="00FA0D20">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FA0D20">
        <w:rPr>
          <w:rFonts w:ascii="Arial" w:hAnsi="Arial" w:cs="Arial"/>
          <w:b/>
          <w:sz w:val="22"/>
          <w:szCs w:val="22"/>
        </w:rPr>
        <w:t xml:space="preserve"> 2016</w:t>
      </w:r>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FA0D20" w:rsidP="00287D73">
            <w:pPr>
              <w:jc w:val="center"/>
              <w:rPr>
                <w:rFonts w:ascii="Arial" w:hAnsi="Arial" w:cs="Arial"/>
                <w:sz w:val="22"/>
                <w:szCs w:val="22"/>
              </w:rPr>
            </w:pPr>
            <w:r w:rsidRPr="00FA0D20">
              <w:rPr>
                <w:rFonts w:ascii="Arial" w:hAnsi="Arial" w:cs="Arial"/>
                <w:sz w:val="22"/>
                <w:szCs w:val="22"/>
              </w:rPr>
              <w:t>31.13</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rsidR="00F734C6" w:rsidRPr="00290754" w:rsidRDefault="00FA0D20" w:rsidP="00287D73">
            <w:pPr>
              <w:jc w:val="center"/>
              <w:rPr>
                <w:rFonts w:ascii="Arial" w:hAnsi="Arial" w:cs="Arial"/>
                <w:sz w:val="22"/>
                <w:szCs w:val="22"/>
              </w:rPr>
            </w:pPr>
            <w:r w:rsidRPr="00FA0D20">
              <w:rPr>
                <w:rFonts w:ascii="Arial" w:hAnsi="Arial" w:cs="Arial"/>
                <w:sz w:val="22"/>
                <w:szCs w:val="22"/>
              </w:rPr>
              <w:t>0</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F734C6" w:rsidRPr="00290754" w:rsidRDefault="00FA0D20" w:rsidP="00287D73">
            <w:pPr>
              <w:jc w:val="center"/>
              <w:rPr>
                <w:rFonts w:ascii="Arial" w:hAnsi="Arial" w:cs="Arial"/>
                <w:sz w:val="22"/>
                <w:szCs w:val="22"/>
              </w:rPr>
            </w:pPr>
            <w:r w:rsidRPr="00FA0D20">
              <w:rPr>
                <w:rFonts w:ascii="Arial" w:hAnsi="Arial" w:cs="Arial"/>
                <w:sz w:val="22"/>
                <w:szCs w:val="22"/>
              </w:rPr>
              <w:t>2.63</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rsidR="00F734C6" w:rsidRPr="00290754" w:rsidRDefault="00FA0D20" w:rsidP="00287D73">
            <w:pPr>
              <w:jc w:val="center"/>
              <w:rPr>
                <w:rFonts w:ascii="Arial" w:hAnsi="Arial" w:cs="Arial"/>
                <w:sz w:val="22"/>
                <w:szCs w:val="22"/>
              </w:rPr>
            </w:pPr>
            <w:r w:rsidRPr="00FA0D20">
              <w:rPr>
                <w:rFonts w:ascii="Arial" w:hAnsi="Arial" w:cs="Arial"/>
                <w:sz w:val="22"/>
                <w:szCs w:val="22"/>
              </w:rPr>
              <w:t>2.76</w:t>
            </w:r>
          </w:p>
        </w:tc>
      </w:tr>
      <w:tr w:rsidR="00F734C6" w:rsidRPr="00290754" w:rsidTr="00E63937">
        <w:tc>
          <w:tcPr>
            <w:tcW w:w="5130" w:type="dxa"/>
            <w:tcBorders>
              <w:bottom w:val="nil"/>
            </w:tcBorders>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F734C6" w:rsidRPr="00290754" w:rsidRDefault="00FA0D20" w:rsidP="00287D73">
            <w:pPr>
              <w:jc w:val="center"/>
              <w:rPr>
                <w:rFonts w:ascii="Arial" w:hAnsi="Arial" w:cs="Arial"/>
                <w:sz w:val="22"/>
                <w:szCs w:val="22"/>
              </w:rPr>
            </w:pPr>
            <w:r w:rsidRPr="00FA0D20">
              <w:rPr>
                <w:rFonts w:ascii="Arial" w:hAnsi="Arial" w:cs="Arial"/>
                <w:sz w:val="22"/>
                <w:szCs w:val="22"/>
              </w:rPr>
              <w:t>11.16</w:t>
            </w:r>
          </w:p>
        </w:tc>
      </w:tr>
      <w:tr w:rsidR="00F734C6" w:rsidRPr="00290754" w:rsidTr="00E63937">
        <w:tc>
          <w:tcPr>
            <w:tcW w:w="5130" w:type="dxa"/>
            <w:tcBorders>
              <w:top w:val="single" w:sz="6" w:space="0" w:color="auto"/>
              <w:bottom w:val="single" w:sz="4"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rsidR="00F734C6" w:rsidRPr="00290754" w:rsidRDefault="00FA0D20" w:rsidP="00287D73">
            <w:pPr>
              <w:jc w:val="center"/>
              <w:rPr>
                <w:rFonts w:ascii="Arial" w:hAnsi="Arial" w:cs="Arial"/>
                <w:sz w:val="22"/>
                <w:szCs w:val="22"/>
              </w:rPr>
            </w:pPr>
            <w:r w:rsidRPr="00FA0D20">
              <w:rPr>
                <w:rFonts w:ascii="Arial" w:hAnsi="Arial" w:cs="Arial"/>
                <w:sz w:val="22"/>
                <w:szCs w:val="22"/>
              </w:rPr>
              <w:t>16.52</w:t>
            </w:r>
          </w:p>
        </w:tc>
      </w:tr>
      <w:tr w:rsidR="00F734C6" w:rsidRPr="00290754" w:rsidTr="00E63937">
        <w:tc>
          <w:tcPr>
            <w:tcW w:w="5130" w:type="dxa"/>
            <w:tcBorders>
              <w:top w:val="nil"/>
              <w:bottom w:val="double" w:sz="6" w:space="0" w:color="auto"/>
              <w:right w:val="single" w:sz="4" w:space="0" w:color="auto"/>
            </w:tcBorders>
          </w:tcPr>
          <w:p w:rsidR="00F734C6" w:rsidRPr="00290754" w:rsidRDefault="00FA0D20" w:rsidP="00287D73">
            <w:pPr>
              <w:rPr>
                <w:rFonts w:ascii="Arial" w:hAnsi="Arial" w:cs="Arial"/>
                <w:sz w:val="22"/>
                <w:szCs w:val="22"/>
              </w:rPr>
            </w:pPr>
            <w:r w:rsidRPr="00FA0D20">
              <w:rPr>
                <w:rFonts w:ascii="Arial" w:hAnsi="Arial" w:cs="Arial"/>
                <w:sz w:val="22"/>
                <w:szCs w:val="22"/>
              </w:rPr>
              <w:t>Manganese</w:t>
            </w:r>
          </w:p>
        </w:tc>
        <w:tc>
          <w:tcPr>
            <w:tcW w:w="5130" w:type="dxa"/>
            <w:tcBorders>
              <w:top w:val="nil"/>
              <w:left w:val="nil"/>
              <w:bottom w:val="double" w:sz="6" w:space="0" w:color="auto"/>
            </w:tcBorders>
          </w:tcPr>
          <w:p w:rsidR="00F734C6" w:rsidRPr="00290754" w:rsidRDefault="00FA0D20" w:rsidP="00287D73">
            <w:pPr>
              <w:jc w:val="center"/>
              <w:rPr>
                <w:rFonts w:ascii="Arial" w:hAnsi="Arial" w:cs="Arial"/>
                <w:sz w:val="22"/>
                <w:szCs w:val="22"/>
              </w:rPr>
            </w:pPr>
            <w:r w:rsidRPr="00FA0D20">
              <w:rPr>
                <w:rFonts w:ascii="Arial" w:hAnsi="Arial" w:cs="Arial"/>
                <w:sz w:val="22"/>
                <w:szCs w:val="22"/>
              </w:rPr>
              <w:t>0</w:t>
            </w:r>
          </w:p>
        </w:tc>
      </w:tr>
    </w:tbl>
    <w:p w:rsidR="00F734C6" w:rsidRDefault="00F734C6" w:rsidP="00F734C6"/>
    <w:p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FA0D20">
        <w:rPr>
          <w:rFonts w:ascii="Arial" w:hAnsi="Arial" w:cs="Arial"/>
          <w:sz w:val="22"/>
          <w:szCs w:val="22"/>
        </w:rPr>
        <w:t xml:space="preserve">2016 </w:t>
      </w:r>
      <w:r w:rsidRPr="00F734C6">
        <w:rPr>
          <w:rFonts w:ascii="Arial" w:hAnsi="Arial" w:cs="Arial"/>
          <w:sz w:val="22"/>
          <w:szCs w:val="22"/>
        </w:rPr>
        <w:t>by</w:t>
      </w:r>
      <w:r w:rsidR="00FA0D20">
        <w:rPr>
          <w:rFonts w:ascii="Arial" w:hAnsi="Arial" w:cs="Arial"/>
          <w:sz w:val="22"/>
          <w:szCs w:val="22"/>
        </w:rPr>
        <w:t xml:space="preserve"> AQD</w:t>
      </w:r>
      <w:r w:rsidRPr="00F734C6">
        <w:rPr>
          <w:rFonts w:ascii="Arial" w:hAnsi="Arial" w:cs="Arial"/>
          <w:sz w:val="22"/>
          <w:szCs w:val="22"/>
        </w:rPr>
        <w:t>:</w:t>
      </w:r>
    </w:p>
    <w:p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rsidTr="00E63937">
        <w:tc>
          <w:tcPr>
            <w:tcW w:w="5130" w:type="dxa"/>
            <w:tcBorders>
              <w:top w:val="double" w:sz="6" w:space="0" w:color="auto"/>
              <w:bottom w:val="single" w:sz="4" w:space="0" w:color="auto"/>
              <w:right w:val="nil"/>
            </w:tcBorders>
            <w:shd w:val="clear" w:color="auto" w:fill="D9D9D9"/>
          </w:tcPr>
          <w:p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rsidTr="00E63937">
        <w:tc>
          <w:tcPr>
            <w:tcW w:w="5130" w:type="dxa"/>
            <w:tcBorders>
              <w:top w:val="single" w:sz="4" w:space="0" w:color="auto"/>
              <w:bottom w:val="single" w:sz="6" w:space="0" w:color="auto"/>
            </w:tcBorders>
            <w:shd w:val="clear" w:color="auto" w:fill="FFFFFF"/>
          </w:tcPr>
          <w:p w:rsidR="00F734C6" w:rsidRPr="00F734C6" w:rsidRDefault="00FA0D20" w:rsidP="00287D73">
            <w:pPr>
              <w:rPr>
                <w:rFonts w:ascii="Arial" w:hAnsi="Arial" w:cs="Arial"/>
                <w:sz w:val="22"/>
                <w:szCs w:val="22"/>
              </w:rPr>
            </w:pPr>
            <w:r>
              <w:rPr>
                <w:rFonts w:ascii="Arial" w:hAnsi="Arial" w:cs="Arial"/>
                <w:sz w:val="22"/>
                <w:szCs w:val="22"/>
              </w:rPr>
              <w:t>NA</w:t>
            </w:r>
          </w:p>
        </w:tc>
        <w:tc>
          <w:tcPr>
            <w:tcW w:w="5130" w:type="dxa"/>
            <w:tcBorders>
              <w:top w:val="single" w:sz="4" w:space="0" w:color="auto"/>
              <w:bottom w:val="single" w:sz="6" w:space="0" w:color="auto"/>
            </w:tcBorders>
            <w:shd w:val="clear" w:color="auto" w:fill="FFFFFF"/>
          </w:tcPr>
          <w:p w:rsidR="00F734C6" w:rsidRPr="00F734C6" w:rsidRDefault="00F734C6" w:rsidP="00E63937">
            <w:pPr>
              <w:jc w:val="center"/>
              <w:rPr>
                <w:rFonts w:ascii="Arial" w:hAnsi="Arial" w:cs="Arial"/>
                <w:b/>
                <w:sz w:val="22"/>
                <w:szCs w:val="22"/>
              </w:rPr>
            </w:pPr>
          </w:p>
        </w:tc>
      </w:tr>
      <w:tr w:rsidR="00F734C6" w:rsidRPr="00F734C6" w:rsidTr="00E63937">
        <w:tc>
          <w:tcPr>
            <w:tcW w:w="5130" w:type="dxa"/>
            <w:tcBorders>
              <w:top w:val="single" w:sz="6" w:space="0" w:color="auto"/>
              <w:bottom w:val="double" w:sz="6" w:space="0" w:color="auto"/>
            </w:tcBorders>
            <w:shd w:val="clear" w:color="auto" w:fill="FFFFFF"/>
          </w:tcPr>
          <w:p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rsidR="00F734C6" w:rsidRPr="00F734C6" w:rsidRDefault="00FA0D20" w:rsidP="00287D73">
            <w:pPr>
              <w:jc w:val="center"/>
              <w:rPr>
                <w:rFonts w:ascii="Arial" w:hAnsi="Arial" w:cs="Arial"/>
                <w:b/>
                <w:sz w:val="22"/>
                <w:szCs w:val="22"/>
              </w:rPr>
            </w:pPr>
            <w:r>
              <w:rPr>
                <w:rFonts w:ascii="Arial" w:hAnsi="Arial" w:cs="Arial"/>
                <w:b/>
                <w:sz w:val="22"/>
                <w:szCs w:val="22"/>
              </w:rPr>
              <w:t>NA</w:t>
            </w:r>
          </w:p>
        </w:tc>
      </w:tr>
    </w:tbl>
    <w:p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11" w:name="_Toc480946819"/>
      <w:bookmarkStart w:id="12" w:name="_Toc482691114"/>
      <w:r w:rsidRPr="00290754">
        <w:rPr>
          <w:rFonts w:ascii="Arial" w:hAnsi="Arial" w:cs="Arial"/>
          <w:b/>
          <w:sz w:val="22"/>
          <w:szCs w:val="22"/>
          <w:u w:val="single"/>
        </w:rPr>
        <w:t>Regulatory Analysis</w:t>
      </w:r>
      <w:bookmarkEnd w:id="11"/>
      <w:bookmarkEnd w:id="12"/>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FA0D20">
        <w:rPr>
          <w:rFonts w:ascii="Arial" w:hAnsi="Arial" w:cs="Arial"/>
          <w:sz w:val="22"/>
          <w:szCs w:val="22"/>
        </w:rPr>
        <w:t xml:space="preserve">Lenawee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5768C3" w:rsidRPr="00610D52" w:rsidRDefault="005768C3" w:rsidP="000F73C3">
      <w:pPr>
        <w:jc w:val="both"/>
        <w:rPr>
          <w:rFonts w:ascii="Arial" w:hAnsi="Arial" w:cs="Arial"/>
          <w:sz w:val="22"/>
          <w:szCs w:val="22"/>
        </w:rPr>
      </w:pPr>
    </w:p>
    <w:p w:rsidR="000F73C3" w:rsidRDefault="000F73C3" w:rsidP="00DA411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13" w:name="Pollutant_dropdown2"/>
      <w:r w:rsidR="00F734C6">
        <w:rPr>
          <w:rFonts w:ascii="Arial" w:hAnsi="Arial" w:cs="Arial"/>
          <w:sz w:val="22"/>
          <w:szCs w:val="22"/>
        </w:rPr>
        <w:t xml:space="preserve">of </w:t>
      </w:r>
      <w:bookmarkEnd w:id="13"/>
      <w:r w:rsidR="00287D73">
        <w:rPr>
          <w:rFonts w:ascii="Arial" w:hAnsi="Arial" w:cs="Arial"/>
          <w:sz w:val="22"/>
          <w:szCs w:val="22"/>
        </w:rPr>
        <w:t xml:space="preserve">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rsidR="00CB43FA" w:rsidRDefault="00CB43FA" w:rsidP="000F73C3">
      <w:pPr>
        <w:jc w:val="both"/>
        <w:rPr>
          <w:rFonts w:ascii="Arial" w:hAnsi="Arial" w:cs="Arial"/>
          <w:color w:val="0000FF"/>
          <w:sz w:val="22"/>
          <w:szCs w:val="22"/>
        </w:rPr>
      </w:pPr>
    </w:p>
    <w:p w:rsidR="001D7607" w:rsidRDefault="001D7607" w:rsidP="000F73C3">
      <w:pPr>
        <w:jc w:val="both"/>
        <w:rPr>
          <w:rFonts w:ascii="Arial" w:hAnsi="Arial" w:cs="Arial"/>
          <w:sz w:val="22"/>
          <w:szCs w:val="22"/>
        </w:rPr>
      </w:pPr>
      <w:r>
        <w:rPr>
          <w:rFonts w:ascii="Arial" w:hAnsi="Arial" w:cs="Arial"/>
          <w:sz w:val="22"/>
          <w:szCs w:val="22"/>
        </w:rPr>
        <w:lastRenderedPageBreak/>
        <w:t>The stationary source is considered to be a minor source of</w:t>
      </w:r>
      <w:r w:rsidR="00762A17">
        <w:rPr>
          <w:rFonts w:ascii="Arial" w:hAnsi="Arial" w:cs="Arial"/>
          <w:sz w:val="22"/>
          <w:szCs w:val="22"/>
        </w:rPr>
        <w:t xml:space="preserve"> HAP emissions because </w:t>
      </w:r>
      <w:r w:rsidR="00762A17" w:rsidRPr="00762A17">
        <w:rPr>
          <w:rFonts w:ascii="Arial" w:hAnsi="Arial" w:cs="Arial"/>
          <w:sz w:val="22"/>
          <w:szCs w:val="22"/>
        </w:rPr>
        <w:t>the potential to emit of any single HAP regulated by the federal Clean Air Act, Section 112,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r w:rsidR="00762A17">
        <w:rPr>
          <w:rFonts w:ascii="Arial" w:hAnsi="Arial" w:cs="Arial"/>
          <w:sz w:val="22"/>
          <w:szCs w:val="22"/>
        </w:rPr>
        <w:t xml:space="preserve">  </w:t>
      </w:r>
    </w:p>
    <w:p w:rsidR="00CB43FA" w:rsidRPr="003173E8" w:rsidRDefault="00CB43FA" w:rsidP="000F73C3">
      <w:pPr>
        <w:jc w:val="both"/>
        <w:rPr>
          <w:rFonts w:ascii="Arial" w:hAnsi="Arial" w:cs="Arial"/>
          <w:sz w:val="22"/>
          <w:szCs w:val="22"/>
        </w:rPr>
      </w:pPr>
    </w:p>
    <w:p w:rsidR="005768C3" w:rsidRPr="00337750" w:rsidRDefault="00287D73" w:rsidP="000F73C3">
      <w:pPr>
        <w:jc w:val="both"/>
        <w:rPr>
          <w:rFonts w:ascii="Arial" w:hAnsi="Arial" w:cs="Arial"/>
          <w:sz w:val="22"/>
          <w:szCs w:val="22"/>
        </w:rPr>
      </w:pPr>
      <w:r w:rsidRPr="009D7825">
        <w:rPr>
          <w:rFonts w:ascii="Arial" w:hAnsi="Arial" w:cs="Arial"/>
          <w:sz w:val="22"/>
          <w:szCs w:val="22"/>
        </w:rPr>
        <w:t>EU0009</w:t>
      </w:r>
      <w:r>
        <w:rPr>
          <w:rFonts w:ascii="Arial" w:hAnsi="Arial" w:cs="Arial"/>
          <w:sz w:val="22"/>
          <w:szCs w:val="22"/>
        </w:rPr>
        <w:t xml:space="preserve"> </w:t>
      </w:r>
      <w:r w:rsidR="000F73C3">
        <w:rPr>
          <w:rFonts w:ascii="Arial" w:hAnsi="Arial" w:cs="Arial"/>
          <w:sz w:val="22"/>
          <w:szCs w:val="22"/>
        </w:rPr>
        <w:t xml:space="preserve">at the stationary source </w:t>
      </w:r>
      <w:r w:rsidR="00020150">
        <w:rPr>
          <w:rFonts w:ascii="Arial" w:hAnsi="Arial" w:cs="Arial"/>
          <w:sz w:val="22"/>
          <w:szCs w:val="22"/>
        </w:rPr>
        <w:t xml:space="preserve">was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Pr>
          <w:rFonts w:ascii="Arial" w:hAnsi="Arial" w:cs="Arial"/>
          <w:sz w:val="22"/>
          <w:szCs w:val="22"/>
        </w:rPr>
        <w:t xml:space="preserve">40 CFR </w:t>
      </w:r>
      <w:r w:rsidR="00DA411A">
        <w:rPr>
          <w:rFonts w:ascii="Arial" w:hAnsi="Arial" w:cs="Arial"/>
          <w:sz w:val="22"/>
          <w:szCs w:val="22"/>
        </w:rPr>
        <w:t xml:space="preserve">Part </w:t>
      </w:r>
      <w:r>
        <w:rPr>
          <w:rFonts w:ascii="Arial" w:hAnsi="Arial" w:cs="Arial"/>
          <w:sz w:val="22"/>
          <w:szCs w:val="22"/>
        </w:rPr>
        <w:t>52.21 because at the time of New Source Review permitting the potential to emit of carbon monoxide was greater than 100 tons per year.</w:t>
      </w:r>
      <w:r w:rsidRPr="00337750">
        <w:rPr>
          <w:rFonts w:ascii="Arial" w:hAnsi="Arial" w:cs="Arial"/>
          <w:sz w:val="22"/>
          <w:szCs w:val="22"/>
        </w:rPr>
        <w:t xml:space="preserve"> </w:t>
      </w:r>
    </w:p>
    <w:p w:rsidR="00F734C6" w:rsidRDefault="00F734C6" w:rsidP="000F73C3">
      <w:pPr>
        <w:jc w:val="both"/>
        <w:outlineLvl w:val="0"/>
        <w:rPr>
          <w:rFonts w:ascii="Arial" w:hAnsi="Arial" w:cs="Arial"/>
          <w:sz w:val="22"/>
          <w:szCs w:val="22"/>
        </w:rPr>
      </w:pPr>
    </w:p>
    <w:p w:rsidR="00107EB7" w:rsidRDefault="00107EB7" w:rsidP="000F73C3">
      <w:pPr>
        <w:jc w:val="both"/>
        <w:outlineLvl w:val="0"/>
        <w:rPr>
          <w:rFonts w:ascii="Arial" w:hAnsi="Arial" w:cs="Arial"/>
          <w:sz w:val="22"/>
          <w:szCs w:val="22"/>
        </w:rPr>
      </w:pPr>
      <w:r w:rsidRPr="009D7825">
        <w:rPr>
          <w:rFonts w:ascii="Arial" w:hAnsi="Arial" w:cs="Arial"/>
          <w:sz w:val="22"/>
          <w:szCs w:val="22"/>
        </w:rPr>
        <w:t>EU0009</w:t>
      </w:r>
      <w:r w:rsidRPr="00107EB7">
        <w:rPr>
          <w:rFonts w:ascii="Arial" w:hAnsi="Arial" w:cs="Arial"/>
          <w:b/>
          <w:sz w:val="22"/>
          <w:szCs w:val="22"/>
        </w:rPr>
        <w:t xml:space="preserve"> </w:t>
      </w:r>
      <w:r>
        <w:rPr>
          <w:rFonts w:ascii="Arial" w:hAnsi="Arial" w:cs="Arial"/>
          <w:sz w:val="22"/>
          <w:szCs w:val="22"/>
        </w:rPr>
        <w:t>at the stationary source is subject to the New Source Performance Standards for Steel Plants: Electric Arc Furnaces and Argon-Oxygen Decarburization Vessels Constructed After August 17, 1983 promulgated in 40 CFR Part 60, Subparts A and AAs, and the Maximum Achievable Control Technology Standards for Area/Sources: Electric Arc Furnace Steelmaking Facilities promulgated in 40 CFR Part 63, Subparts A and YYYYY.</w:t>
      </w:r>
    </w:p>
    <w:p w:rsidR="00107EB7" w:rsidRDefault="00107EB7" w:rsidP="000F73C3">
      <w:pPr>
        <w:jc w:val="both"/>
        <w:outlineLvl w:val="0"/>
        <w:rPr>
          <w:rFonts w:ascii="Arial" w:hAnsi="Arial" w:cs="Arial"/>
          <w:sz w:val="22"/>
          <w:szCs w:val="22"/>
        </w:rPr>
      </w:pPr>
    </w:p>
    <w:p w:rsidR="00107EB7" w:rsidRDefault="00107EB7" w:rsidP="000F73C3">
      <w:pPr>
        <w:jc w:val="both"/>
        <w:outlineLvl w:val="0"/>
        <w:rPr>
          <w:rFonts w:ascii="Arial" w:hAnsi="Arial" w:cs="Arial"/>
          <w:sz w:val="22"/>
          <w:szCs w:val="22"/>
        </w:rPr>
      </w:pPr>
      <w:r>
        <w:rPr>
          <w:rFonts w:ascii="Arial" w:hAnsi="Arial" w:cs="Arial"/>
          <w:sz w:val="22"/>
          <w:szCs w:val="22"/>
        </w:rPr>
        <w:t xml:space="preserve">For </w:t>
      </w:r>
      <w:r w:rsidRPr="009D7825">
        <w:rPr>
          <w:rFonts w:ascii="Arial" w:hAnsi="Arial" w:cs="Arial"/>
          <w:sz w:val="22"/>
          <w:szCs w:val="22"/>
        </w:rPr>
        <w:t>EU0009</w:t>
      </w:r>
      <w:r>
        <w:rPr>
          <w:rFonts w:ascii="Arial" w:hAnsi="Arial" w:cs="Arial"/>
          <w:sz w:val="22"/>
          <w:szCs w:val="22"/>
        </w:rPr>
        <w:t>, some conditions were modified to better reflect the intent of the PSD and Subpart AAa requirements.</w:t>
      </w:r>
    </w:p>
    <w:p w:rsidR="00107EB7" w:rsidRDefault="00107EB7" w:rsidP="000F73C3">
      <w:pPr>
        <w:jc w:val="both"/>
        <w:outlineLvl w:val="0"/>
        <w:rPr>
          <w:rFonts w:ascii="Arial" w:hAnsi="Arial" w:cs="Arial"/>
          <w:sz w:val="22"/>
          <w:szCs w:val="22"/>
        </w:rPr>
      </w:pPr>
    </w:p>
    <w:p w:rsidR="00107EB7" w:rsidRDefault="008C111D" w:rsidP="000F73C3">
      <w:pPr>
        <w:jc w:val="both"/>
        <w:outlineLvl w:val="0"/>
        <w:rPr>
          <w:rFonts w:ascii="Arial" w:hAnsi="Arial" w:cs="Arial"/>
          <w:sz w:val="22"/>
          <w:szCs w:val="22"/>
        </w:rPr>
      </w:pPr>
      <w:r>
        <w:rPr>
          <w:rFonts w:ascii="Arial" w:hAnsi="Arial" w:cs="Arial"/>
          <w:bCs/>
          <w:sz w:val="22"/>
          <w:szCs w:val="22"/>
        </w:rPr>
        <w:t xml:space="preserve">Ervin Amasteel Division entered into Consent Order No. EPA-5-17-113(a)-MI-05 with EPA on March 21, 2017.  EPA alleged that the Company was not operating in accordance with good air pollution control </w:t>
      </w:r>
      <w:r w:rsidR="006D62AF">
        <w:rPr>
          <w:rFonts w:ascii="Arial" w:hAnsi="Arial" w:cs="Arial"/>
          <w:bCs/>
          <w:sz w:val="22"/>
          <w:szCs w:val="22"/>
        </w:rPr>
        <w:t>practices</w:t>
      </w:r>
      <w:r>
        <w:rPr>
          <w:rFonts w:ascii="Arial" w:hAnsi="Arial" w:cs="Arial"/>
          <w:bCs/>
          <w:sz w:val="22"/>
          <w:szCs w:val="22"/>
        </w:rPr>
        <w:t xml:space="preserve"> by venting emissions from the EAF through the south wall fans. </w:t>
      </w:r>
      <w:r w:rsidR="00DA411A">
        <w:rPr>
          <w:rFonts w:ascii="Arial" w:hAnsi="Arial" w:cs="Arial"/>
          <w:bCs/>
          <w:sz w:val="22"/>
          <w:szCs w:val="22"/>
        </w:rPr>
        <w:t xml:space="preserve"> </w:t>
      </w:r>
      <w:r>
        <w:rPr>
          <w:rFonts w:ascii="Arial" w:hAnsi="Arial" w:cs="Arial"/>
          <w:bCs/>
          <w:sz w:val="22"/>
          <w:szCs w:val="22"/>
        </w:rPr>
        <w:t>In response to these allegations, the Company installed gravity louvers on the outside of th</w:t>
      </w:r>
      <w:r w:rsidR="006D62AF">
        <w:rPr>
          <w:rFonts w:ascii="Arial" w:hAnsi="Arial" w:cs="Arial"/>
          <w:bCs/>
          <w:sz w:val="22"/>
          <w:szCs w:val="22"/>
        </w:rPr>
        <w:t>e south wall fans and connected</w:t>
      </w:r>
      <w:r>
        <w:rPr>
          <w:rFonts w:ascii="Arial" w:hAnsi="Arial" w:cs="Arial"/>
          <w:bCs/>
          <w:sz w:val="22"/>
          <w:szCs w:val="22"/>
        </w:rPr>
        <w:t xml:space="preserve"> the south wall fans to a control system that prevents fan </w:t>
      </w:r>
      <w:r w:rsidR="006D62AF">
        <w:rPr>
          <w:rFonts w:ascii="Arial" w:hAnsi="Arial" w:cs="Arial"/>
          <w:bCs/>
          <w:sz w:val="22"/>
          <w:szCs w:val="22"/>
        </w:rPr>
        <w:t>operation</w:t>
      </w:r>
      <w:r>
        <w:rPr>
          <w:rFonts w:ascii="Arial" w:hAnsi="Arial" w:cs="Arial"/>
          <w:bCs/>
          <w:sz w:val="22"/>
          <w:szCs w:val="22"/>
        </w:rPr>
        <w:t xml:space="preserve"> while the main fan at Baghouse-0009</w:t>
      </w:r>
      <w:r w:rsidR="00020150">
        <w:rPr>
          <w:rFonts w:ascii="Arial" w:hAnsi="Arial" w:cs="Arial"/>
          <w:bCs/>
          <w:sz w:val="22"/>
          <w:szCs w:val="22"/>
        </w:rPr>
        <w:t xml:space="preserve"> </w:t>
      </w:r>
      <w:r>
        <w:rPr>
          <w:rFonts w:ascii="Arial" w:hAnsi="Arial" w:cs="Arial"/>
          <w:bCs/>
          <w:sz w:val="22"/>
          <w:szCs w:val="22"/>
        </w:rPr>
        <w:t>(a</w:t>
      </w:r>
      <w:r w:rsidR="00564AEE">
        <w:rPr>
          <w:rFonts w:ascii="Arial" w:hAnsi="Arial" w:cs="Arial"/>
          <w:bCs/>
          <w:sz w:val="22"/>
          <w:szCs w:val="22"/>
        </w:rPr>
        <w:t xml:space="preserve">nd the EAF) is in operation. </w:t>
      </w:r>
      <w:r w:rsidR="00DA411A">
        <w:rPr>
          <w:rFonts w:ascii="Arial" w:hAnsi="Arial" w:cs="Arial"/>
          <w:bCs/>
          <w:sz w:val="22"/>
          <w:szCs w:val="22"/>
        </w:rPr>
        <w:t xml:space="preserve"> </w:t>
      </w:r>
      <w:r w:rsidR="00564AEE">
        <w:rPr>
          <w:rFonts w:ascii="Arial" w:hAnsi="Arial" w:cs="Arial"/>
          <w:bCs/>
          <w:sz w:val="22"/>
          <w:szCs w:val="22"/>
        </w:rPr>
        <w:t>C</w:t>
      </w:r>
      <w:r>
        <w:rPr>
          <w:rFonts w:ascii="Arial" w:hAnsi="Arial" w:cs="Arial"/>
          <w:bCs/>
          <w:sz w:val="22"/>
          <w:szCs w:val="22"/>
        </w:rPr>
        <w:t>o</w:t>
      </w:r>
      <w:r w:rsidR="00564AEE">
        <w:rPr>
          <w:rFonts w:ascii="Arial" w:hAnsi="Arial" w:cs="Arial"/>
          <w:bCs/>
          <w:sz w:val="22"/>
          <w:szCs w:val="22"/>
        </w:rPr>
        <w:t xml:space="preserve">mpliance with the Consent Order was </w:t>
      </w:r>
      <w:r>
        <w:rPr>
          <w:rFonts w:ascii="Arial" w:hAnsi="Arial" w:cs="Arial"/>
          <w:bCs/>
          <w:sz w:val="22"/>
          <w:szCs w:val="22"/>
        </w:rPr>
        <w:t xml:space="preserve">completed prior to </w:t>
      </w:r>
      <w:r w:rsidR="006D62AF">
        <w:rPr>
          <w:rFonts w:ascii="Arial" w:hAnsi="Arial" w:cs="Arial"/>
          <w:bCs/>
          <w:sz w:val="22"/>
          <w:szCs w:val="22"/>
        </w:rPr>
        <w:t>renewal</w:t>
      </w:r>
      <w:r w:rsidR="00564AEE">
        <w:rPr>
          <w:rFonts w:ascii="Arial" w:hAnsi="Arial" w:cs="Arial"/>
          <w:bCs/>
          <w:sz w:val="22"/>
          <w:szCs w:val="22"/>
        </w:rPr>
        <w:t xml:space="preserve"> of the ROP.</w:t>
      </w:r>
      <w:r w:rsidR="00DA411A">
        <w:rPr>
          <w:rFonts w:ascii="Arial" w:hAnsi="Arial" w:cs="Arial"/>
          <w:bCs/>
          <w:sz w:val="22"/>
          <w:szCs w:val="22"/>
        </w:rPr>
        <w:t xml:space="preserve"> </w:t>
      </w:r>
      <w:r w:rsidR="00564AEE">
        <w:rPr>
          <w:rFonts w:ascii="Arial" w:hAnsi="Arial" w:cs="Arial"/>
          <w:bCs/>
          <w:sz w:val="22"/>
          <w:szCs w:val="22"/>
        </w:rPr>
        <w:t xml:space="preserve"> It involved</w:t>
      </w:r>
      <w:r>
        <w:rPr>
          <w:rFonts w:ascii="Arial" w:hAnsi="Arial" w:cs="Arial"/>
          <w:bCs/>
          <w:sz w:val="22"/>
          <w:szCs w:val="22"/>
        </w:rPr>
        <w:t xml:space="preserve"> making </w:t>
      </w:r>
      <w:r w:rsidR="006D62AF">
        <w:rPr>
          <w:rFonts w:ascii="Arial" w:hAnsi="Arial" w:cs="Arial"/>
          <w:bCs/>
          <w:sz w:val="22"/>
          <w:szCs w:val="22"/>
        </w:rPr>
        <w:t xml:space="preserve">enforceable in a PTI permit the changes the Company already made to the south wall fans. </w:t>
      </w:r>
    </w:p>
    <w:p w:rsidR="00337750" w:rsidRDefault="00337750" w:rsidP="00337750">
      <w:pPr>
        <w:rPr>
          <w:rFonts w:ascii="Arial" w:hAnsi="Arial" w:cs="Arial"/>
          <w:sz w:val="22"/>
          <w:szCs w:val="22"/>
        </w:rPr>
      </w:pPr>
    </w:p>
    <w:p w:rsidR="00EA72D0" w:rsidRPr="00EA72D0" w:rsidRDefault="008C111D" w:rsidP="00EA72D0">
      <w:pPr>
        <w:jc w:val="both"/>
        <w:rPr>
          <w:rFonts w:ascii="Arial" w:hAnsi="Arial" w:cs="Arial"/>
          <w:sz w:val="22"/>
          <w:szCs w:val="22"/>
        </w:rPr>
      </w:pPr>
      <w:r w:rsidRPr="009D7825">
        <w:rPr>
          <w:rFonts w:ascii="Arial" w:hAnsi="Arial" w:cs="Arial"/>
          <w:sz w:val="22"/>
          <w:szCs w:val="22"/>
        </w:rPr>
        <w:t>EUELECGEN</w:t>
      </w:r>
      <w:r>
        <w:rPr>
          <w:rFonts w:ascii="Arial" w:hAnsi="Arial" w:cs="Arial"/>
          <w:sz w:val="22"/>
          <w:szCs w:val="22"/>
        </w:rPr>
        <w:t xml:space="preserve"> which is a n</w:t>
      </w:r>
      <w:r w:rsidRPr="008C111D">
        <w:rPr>
          <w:rFonts w:ascii="Arial" w:hAnsi="Arial" w:cs="Arial"/>
          <w:sz w:val="22"/>
          <w:szCs w:val="22"/>
        </w:rPr>
        <w:t>atural gas</w:t>
      </w:r>
      <w:r w:rsidR="0058122B">
        <w:rPr>
          <w:rFonts w:ascii="Arial" w:hAnsi="Arial" w:cs="Arial"/>
          <w:sz w:val="22"/>
          <w:szCs w:val="22"/>
        </w:rPr>
        <w:t>-</w:t>
      </w:r>
      <w:r w:rsidRPr="008C111D">
        <w:rPr>
          <w:rFonts w:ascii="Arial" w:hAnsi="Arial" w:cs="Arial"/>
          <w:sz w:val="22"/>
          <w:szCs w:val="22"/>
        </w:rPr>
        <w:t>powered generator for emergency lighting</w:t>
      </w:r>
      <w:r>
        <w:rPr>
          <w:rFonts w:ascii="Arial" w:hAnsi="Arial" w:cs="Arial"/>
          <w:sz w:val="22"/>
          <w:szCs w:val="22"/>
        </w:rPr>
        <w:t xml:space="preserve"> that is rated at</w:t>
      </w:r>
      <w:r w:rsidRPr="008C111D">
        <w:rPr>
          <w:rFonts w:ascii="Arial" w:hAnsi="Arial" w:cs="Arial"/>
          <w:sz w:val="22"/>
          <w:szCs w:val="22"/>
        </w:rPr>
        <w:t xml:space="preserve"> 0.05</w:t>
      </w:r>
      <w:r>
        <w:rPr>
          <w:rFonts w:ascii="Arial" w:hAnsi="Arial" w:cs="Arial"/>
          <w:sz w:val="22"/>
          <w:szCs w:val="22"/>
        </w:rPr>
        <w:t xml:space="preserve"> MMBtu/hr</w:t>
      </w:r>
      <w:r w:rsidRPr="008C111D">
        <w:rPr>
          <w:rFonts w:ascii="Arial" w:hAnsi="Arial" w:cs="Arial"/>
          <w:sz w:val="22"/>
          <w:szCs w:val="22"/>
        </w:rPr>
        <w:t xml:space="preserve"> is </w:t>
      </w:r>
      <w:r w:rsidR="00EA72D0" w:rsidRPr="00EA72D0">
        <w:rPr>
          <w:rFonts w:ascii="Arial" w:hAnsi="Arial" w:cs="Arial"/>
          <w:sz w:val="22"/>
          <w:szCs w:val="22"/>
        </w:rPr>
        <w:t>subject to the National Emissions Standards for Hazardous Air Pollutants for Reciprocating Internal Combustion Engines (RICE) promulgated in 40 CFR Part 63, Subparts A and ZZZZ.  The ROP contains special conditions provided by</w:t>
      </w:r>
      <w:r w:rsidR="00EA72D0">
        <w:rPr>
          <w:rFonts w:ascii="Arial" w:hAnsi="Arial" w:cs="Arial"/>
          <w:sz w:val="22"/>
          <w:szCs w:val="22"/>
        </w:rPr>
        <w:t xml:space="preserve"> Ervin Amasteel Division </w:t>
      </w:r>
      <w:r w:rsidR="00EA72D0" w:rsidRPr="00EA72D0">
        <w:rPr>
          <w:rFonts w:ascii="Arial" w:hAnsi="Arial" w:cs="Arial"/>
          <w:sz w:val="22"/>
          <w:szCs w:val="22"/>
        </w:rPr>
        <w:t xml:space="preserve">in their application for applicable requirements from 40 CFR Part 63, Subparts A and ZZZZ.  The AQD is not delegated the regulatory authority for this area source MACT.  </w:t>
      </w:r>
    </w:p>
    <w:p w:rsidR="008C111D" w:rsidRPr="008C111D" w:rsidRDefault="008C111D"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5204BA" w:rsidRDefault="007A3F63" w:rsidP="007B565A">
      <w:pPr>
        <w:jc w:val="both"/>
        <w:rPr>
          <w:rFonts w:ascii="Arial" w:hAnsi="Arial" w:cs="Arial"/>
          <w:sz w:val="22"/>
          <w:szCs w:val="22"/>
        </w:rPr>
      </w:pPr>
      <w:r>
        <w:rPr>
          <w:rFonts w:ascii="Arial" w:hAnsi="Arial" w:cs="Arial"/>
          <w:sz w:val="22"/>
          <w:szCs w:val="22"/>
        </w:rPr>
        <w:t>The emission limitations or standards</w:t>
      </w:r>
      <w:r w:rsidR="004B390C">
        <w:rPr>
          <w:rFonts w:ascii="Arial" w:hAnsi="Arial" w:cs="Arial"/>
          <w:sz w:val="22"/>
          <w:szCs w:val="22"/>
        </w:rPr>
        <w:t xml:space="preserve"> for</w:t>
      </w:r>
      <w:r w:rsidR="007D3294">
        <w:rPr>
          <w:rFonts w:ascii="Arial" w:hAnsi="Arial" w:cs="Arial"/>
          <w:sz w:val="22"/>
          <w:szCs w:val="22"/>
        </w:rPr>
        <w:t xml:space="preserve"> </w:t>
      </w:r>
      <w:r w:rsidR="00107EB7">
        <w:rPr>
          <w:rFonts w:ascii="Arial" w:hAnsi="Arial" w:cs="Arial"/>
          <w:sz w:val="22"/>
          <w:szCs w:val="22"/>
        </w:rPr>
        <w:t xml:space="preserve">particulate </w:t>
      </w:r>
      <w:r w:rsidR="007D3294">
        <w:rPr>
          <w:rFonts w:ascii="Arial" w:hAnsi="Arial" w:cs="Arial"/>
          <w:sz w:val="22"/>
          <w:szCs w:val="22"/>
        </w:rPr>
        <w:t>from</w:t>
      </w:r>
      <w:r w:rsidR="00107EB7">
        <w:rPr>
          <w:rFonts w:ascii="Arial" w:hAnsi="Arial" w:cs="Arial"/>
          <w:sz w:val="22"/>
          <w:szCs w:val="22"/>
        </w:rPr>
        <w:t xml:space="preserve"> EU0009</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Pr>
          <w:rFonts w:ascii="Arial" w:hAnsi="Arial" w:cs="Arial"/>
          <w:sz w:val="22"/>
          <w:szCs w:val="22"/>
        </w:rPr>
        <w:t>are</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4B390C">
        <w:rPr>
          <w:rFonts w:ascii="Arial" w:hAnsi="Arial" w:cs="Arial"/>
          <w:sz w:val="22"/>
          <w:szCs w:val="22"/>
        </w:rPr>
        <w:t xml:space="preserve"> but monitoring included in the National Emission Standards for Ha</w:t>
      </w:r>
      <w:r>
        <w:rPr>
          <w:rFonts w:ascii="Arial" w:hAnsi="Arial" w:cs="Arial"/>
          <w:sz w:val="22"/>
          <w:szCs w:val="22"/>
        </w:rPr>
        <w:t xml:space="preserve">zardous Air Pollutants for </w:t>
      </w:r>
      <w:r w:rsidRPr="007A3F63">
        <w:rPr>
          <w:rFonts w:ascii="Arial" w:hAnsi="Arial" w:cs="Arial"/>
          <w:sz w:val="22"/>
          <w:szCs w:val="22"/>
        </w:rPr>
        <w:t>Area Sources: Electric Arc Furnace Steelmaking Facilities</w:t>
      </w:r>
      <w:r>
        <w:rPr>
          <w:rFonts w:ascii="Arial" w:hAnsi="Arial" w:cs="Arial"/>
          <w:sz w:val="22"/>
          <w:szCs w:val="22"/>
        </w:rPr>
        <w:t xml:space="preserve"> is considered to be presumptively acceptable monitoring for the particulate limits of 0.0052 gr/dscf and related opacity limit of 6% and is included in the ROP in FG0009 and FGMACT-YYYYY.</w:t>
      </w:r>
      <w:r w:rsidR="000F73C3">
        <w:rPr>
          <w:rFonts w:ascii="Arial" w:hAnsi="Arial" w:cs="Arial"/>
          <w:sz w:val="22"/>
          <w:szCs w:val="22"/>
        </w:rPr>
        <w:t xml:space="preserve">  </w:t>
      </w:r>
    </w:p>
    <w:p w:rsidR="000237D9" w:rsidRDefault="000237D9" w:rsidP="000F73C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00"/>
        <w:gridCol w:w="1890"/>
        <w:gridCol w:w="1440"/>
        <w:gridCol w:w="2206"/>
        <w:gridCol w:w="1736"/>
      </w:tblGrid>
      <w:tr w:rsidR="009108A8" w:rsidTr="001835C5">
        <w:trPr>
          <w:tblHeader/>
        </w:trPr>
        <w:tc>
          <w:tcPr>
            <w:tcW w:w="1368" w:type="dxa"/>
            <w:shd w:val="clear" w:color="auto" w:fill="D9D9D9"/>
          </w:tcPr>
          <w:p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Emission Unit ID</w:t>
            </w:r>
          </w:p>
        </w:tc>
        <w:tc>
          <w:tcPr>
            <w:tcW w:w="1800" w:type="dxa"/>
            <w:shd w:val="clear" w:color="auto" w:fill="D9D9D9"/>
          </w:tcPr>
          <w:p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890" w:type="dxa"/>
            <w:shd w:val="clear" w:color="auto" w:fill="D9D9D9"/>
          </w:tcPr>
          <w:p w:rsidR="009108A8" w:rsidRPr="00C72A47" w:rsidRDefault="00A8755E" w:rsidP="00A8755E">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Control Equipment</w:t>
            </w:r>
          </w:p>
        </w:tc>
        <w:tc>
          <w:tcPr>
            <w:tcW w:w="2206" w:type="dxa"/>
            <w:shd w:val="clear" w:color="auto" w:fill="D9D9D9"/>
          </w:tcPr>
          <w:p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Monitoring</w:t>
            </w:r>
          </w:p>
        </w:tc>
        <w:tc>
          <w:tcPr>
            <w:tcW w:w="1736" w:type="dxa"/>
            <w:shd w:val="clear" w:color="auto" w:fill="D9D9D9"/>
          </w:tcPr>
          <w:p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rsidTr="001835C5">
        <w:tc>
          <w:tcPr>
            <w:tcW w:w="1368" w:type="dxa"/>
            <w:shd w:val="clear" w:color="auto" w:fill="auto"/>
          </w:tcPr>
          <w:p w:rsidR="009108A8" w:rsidRPr="00C72A47" w:rsidRDefault="005500AB" w:rsidP="009108A8">
            <w:pPr>
              <w:rPr>
                <w:rFonts w:ascii="Arial" w:eastAsia="Calibri" w:hAnsi="Arial" w:cs="Arial"/>
                <w:sz w:val="22"/>
                <w:szCs w:val="22"/>
              </w:rPr>
            </w:pPr>
            <w:r>
              <w:rPr>
                <w:rFonts w:ascii="Arial" w:eastAsia="Calibri" w:hAnsi="Arial" w:cs="Arial"/>
                <w:sz w:val="22"/>
                <w:szCs w:val="22"/>
              </w:rPr>
              <w:t>FG</w:t>
            </w:r>
            <w:r w:rsidR="00107EB7">
              <w:rPr>
                <w:rFonts w:ascii="Arial" w:eastAsia="Calibri" w:hAnsi="Arial" w:cs="Arial"/>
                <w:sz w:val="22"/>
                <w:szCs w:val="22"/>
              </w:rPr>
              <w:t>0009</w:t>
            </w:r>
            <w:r w:rsidR="00604837">
              <w:rPr>
                <w:rFonts w:ascii="Arial" w:eastAsia="Calibri" w:hAnsi="Arial" w:cs="Arial"/>
                <w:sz w:val="22"/>
                <w:szCs w:val="22"/>
              </w:rPr>
              <w:t>, FGMACT-YYYYY.</w:t>
            </w:r>
            <w:r w:rsidR="004905CD">
              <w:rPr>
                <w:rFonts w:ascii="Arial" w:eastAsia="Calibri" w:hAnsi="Arial" w:cs="Arial"/>
                <w:sz w:val="22"/>
                <w:szCs w:val="22"/>
              </w:rPr>
              <w:t xml:space="preserve"> </w:t>
            </w:r>
          </w:p>
        </w:tc>
        <w:tc>
          <w:tcPr>
            <w:tcW w:w="1800" w:type="dxa"/>
            <w:shd w:val="clear" w:color="auto" w:fill="auto"/>
          </w:tcPr>
          <w:p w:rsidR="00604837" w:rsidRDefault="005500AB" w:rsidP="009108A8">
            <w:pPr>
              <w:rPr>
                <w:rFonts w:ascii="Arial" w:eastAsia="Calibri" w:hAnsi="Arial" w:cs="Arial"/>
                <w:sz w:val="22"/>
                <w:szCs w:val="22"/>
              </w:rPr>
            </w:pPr>
            <w:r>
              <w:rPr>
                <w:rFonts w:ascii="Arial" w:eastAsia="Calibri" w:hAnsi="Arial" w:cs="Arial"/>
                <w:sz w:val="22"/>
                <w:szCs w:val="22"/>
              </w:rPr>
              <w:t>Particulate/</w:t>
            </w:r>
          </w:p>
          <w:p w:rsidR="009108A8" w:rsidRPr="00C72A47" w:rsidRDefault="001835C5" w:rsidP="009108A8">
            <w:pPr>
              <w:rPr>
                <w:rFonts w:ascii="Arial" w:eastAsia="Calibri" w:hAnsi="Arial" w:cs="Arial"/>
                <w:sz w:val="22"/>
                <w:szCs w:val="22"/>
              </w:rPr>
            </w:pPr>
            <w:r w:rsidRPr="001835C5">
              <w:rPr>
                <w:rFonts w:ascii="Arial" w:eastAsia="Calibri" w:hAnsi="Arial" w:cs="Arial"/>
                <w:sz w:val="22"/>
                <w:szCs w:val="22"/>
              </w:rPr>
              <w:t>0.0052 gr/dscf</w:t>
            </w:r>
            <w:r w:rsidR="007A3F63">
              <w:rPr>
                <w:rFonts w:ascii="Arial" w:eastAsia="Calibri" w:hAnsi="Arial" w:cs="Arial"/>
                <w:sz w:val="22"/>
                <w:szCs w:val="22"/>
              </w:rPr>
              <w:t xml:space="preserve"> and 6% opacity.</w:t>
            </w:r>
          </w:p>
        </w:tc>
        <w:tc>
          <w:tcPr>
            <w:tcW w:w="1890" w:type="dxa"/>
            <w:shd w:val="clear" w:color="auto" w:fill="auto"/>
          </w:tcPr>
          <w:p w:rsidR="009108A8" w:rsidRPr="00C72A47" w:rsidRDefault="001835C5" w:rsidP="009108A8">
            <w:pPr>
              <w:rPr>
                <w:rFonts w:ascii="Arial" w:eastAsia="Calibri" w:hAnsi="Arial" w:cs="Arial"/>
                <w:sz w:val="22"/>
                <w:szCs w:val="22"/>
              </w:rPr>
            </w:pPr>
            <w:r w:rsidRPr="001835C5">
              <w:rPr>
                <w:rFonts w:ascii="Arial" w:eastAsia="Calibri" w:hAnsi="Arial" w:cs="Arial"/>
                <w:sz w:val="22"/>
                <w:szCs w:val="22"/>
              </w:rPr>
              <w:t>40 CFR 60.272a(a)(1)</w:t>
            </w:r>
          </w:p>
        </w:tc>
        <w:tc>
          <w:tcPr>
            <w:tcW w:w="1440" w:type="dxa"/>
            <w:shd w:val="clear" w:color="auto" w:fill="auto"/>
          </w:tcPr>
          <w:p w:rsidR="009108A8" w:rsidRPr="00C72A47" w:rsidRDefault="001835C5" w:rsidP="009108A8">
            <w:pPr>
              <w:rPr>
                <w:rFonts w:ascii="Arial" w:eastAsia="Calibri" w:hAnsi="Arial" w:cs="Arial"/>
                <w:sz w:val="22"/>
                <w:szCs w:val="22"/>
              </w:rPr>
            </w:pPr>
            <w:r>
              <w:rPr>
                <w:rFonts w:ascii="Arial" w:eastAsia="Calibri" w:hAnsi="Arial" w:cs="Arial"/>
                <w:sz w:val="22"/>
                <w:szCs w:val="22"/>
              </w:rPr>
              <w:t>Bag house</w:t>
            </w:r>
          </w:p>
        </w:tc>
        <w:tc>
          <w:tcPr>
            <w:tcW w:w="2206" w:type="dxa"/>
            <w:shd w:val="clear" w:color="auto" w:fill="auto"/>
          </w:tcPr>
          <w:p w:rsidR="009108A8" w:rsidRPr="00C72A47" w:rsidRDefault="001835C5" w:rsidP="009108A8">
            <w:pPr>
              <w:rPr>
                <w:rFonts w:ascii="Arial" w:eastAsia="Calibri" w:hAnsi="Arial" w:cs="Arial"/>
                <w:sz w:val="22"/>
                <w:szCs w:val="22"/>
              </w:rPr>
            </w:pPr>
            <w:r>
              <w:rPr>
                <w:rFonts w:ascii="Arial" w:eastAsia="Calibri" w:hAnsi="Arial" w:cs="Arial"/>
                <w:sz w:val="22"/>
                <w:szCs w:val="22"/>
              </w:rPr>
              <w:t>Daily recording of the pressure drop across</w:t>
            </w:r>
            <w:r w:rsidR="00020150">
              <w:rPr>
                <w:rFonts w:ascii="Arial" w:eastAsia="Calibri" w:hAnsi="Arial" w:cs="Arial"/>
                <w:sz w:val="22"/>
                <w:szCs w:val="22"/>
              </w:rPr>
              <w:t xml:space="preserve"> the bag house and</w:t>
            </w:r>
            <w:r w:rsidR="007A3F63">
              <w:rPr>
                <w:rFonts w:ascii="Arial" w:eastAsia="Calibri" w:hAnsi="Arial" w:cs="Arial"/>
                <w:sz w:val="22"/>
                <w:szCs w:val="22"/>
              </w:rPr>
              <w:t xml:space="preserve"> daily</w:t>
            </w:r>
            <w:r w:rsidR="00020150">
              <w:rPr>
                <w:rFonts w:ascii="Arial" w:eastAsia="Calibri" w:hAnsi="Arial" w:cs="Arial"/>
                <w:sz w:val="22"/>
                <w:szCs w:val="22"/>
              </w:rPr>
              <w:t xml:space="preserve"> observation</w:t>
            </w:r>
            <w:r w:rsidR="007A3F63">
              <w:rPr>
                <w:rFonts w:ascii="Arial" w:eastAsia="Calibri" w:hAnsi="Arial" w:cs="Arial"/>
                <w:sz w:val="22"/>
                <w:szCs w:val="22"/>
              </w:rPr>
              <w:t>s</w:t>
            </w:r>
            <w:r w:rsidR="00020150">
              <w:rPr>
                <w:rFonts w:ascii="Arial" w:eastAsia="Calibri" w:hAnsi="Arial" w:cs="Arial"/>
                <w:sz w:val="22"/>
                <w:szCs w:val="22"/>
              </w:rPr>
              <w:t xml:space="preserve"> </w:t>
            </w:r>
            <w:r>
              <w:rPr>
                <w:rFonts w:ascii="Arial" w:eastAsia="Calibri" w:hAnsi="Arial" w:cs="Arial"/>
                <w:sz w:val="22"/>
                <w:szCs w:val="22"/>
              </w:rPr>
              <w:t xml:space="preserve">of the bag house vent for opacity. </w:t>
            </w:r>
          </w:p>
        </w:tc>
        <w:tc>
          <w:tcPr>
            <w:tcW w:w="1736" w:type="dxa"/>
            <w:shd w:val="clear" w:color="auto" w:fill="auto"/>
          </w:tcPr>
          <w:p w:rsidR="009108A8" w:rsidRPr="00C72A47" w:rsidRDefault="00020150" w:rsidP="00020150">
            <w:pPr>
              <w:rPr>
                <w:rFonts w:ascii="Arial" w:eastAsia="Calibri" w:hAnsi="Arial" w:cs="Arial"/>
                <w:sz w:val="22"/>
                <w:szCs w:val="22"/>
              </w:rPr>
            </w:pPr>
            <w:r>
              <w:rPr>
                <w:rFonts w:ascii="Arial" w:eastAsia="Calibri" w:hAnsi="Arial" w:cs="Arial"/>
                <w:sz w:val="22"/>
                <w:szCs w:val="22"/>
              </w:rPr>
              <w:t>Yes</w:t>
            </w:r>
          </w:p>
        </w:tc>
      </w:tr>
    </w:tbl>
    <w:p w:rsidR="009108A8" w:rsidRDefault="009108A8"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20150">
        <w:rPr>
          <w:rFonts w:ascii="Arial" w:hAnsi="Arial" w:cs="Arial"/>
          <w:bCs/>
          <w:sz w:val="22"/>
        </w:rPr>
        <w:t xml:space="preserve">MI-ROP-B1754-2013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020150" w:rsidP="00F478F0">
            <w:pPr>
              <w:rPr>
                <w:rFonts w:ascii="Arial" w:hAnsi="Arial" w:cs="Arial"/>
                <w:sz w:val="22"/>
                <w:szCs w:val="22"/>
              </w:rPr>
            </w:pPr>
            <w:r>
              <w:rPr>
                <w:rFonts w:ascii="Arial" w:hAnsi="Arial" w:cs="Arial"/>
                <w:sz w:val="22"/>
                <w:szCs w:val="22"/>
              </w:rPr>
              <w:t>109-70 (EU0004)</w:t>
            </w:r>
          </w:p>
        </w:tc>
        <w:tc>
          <w:tcPr>
            <w:tcW w:w="2565" w:type="dxa"/>
          </w:tcPr>
          <w:p w:rsidR="000F73C3" w:rsidRPr="00290754" w:rsidRDefault="00020150" w:rsidP="00F478F0">
            <w:pPr>
              <w:rPr>
                <w:rFonts w:ascii="Arial" w:hAnsi="Arial" w:cs="Arial"/>
                <w:sz w:val="22"/>
                <w:szCs w:val="22"/>
              </w:rPr>
            </w:pPr>
            <w:r>
              <w:rPr>
                <w:rFonts w:ascii="Arial" w:hAnsi="Arial" w:cs="Arial"/>
                <w:sz w:val="22"/>
                <w:szCs w:val="22"/>
              </w:rPr>
              <w:t>787-79A (EU0005)</w:t>
            </w:r>
          </w:p>
        </w:tc>
        <w:tc>
          <w:tcPr>
            <w:tcW w:w="2565" w:type="dxa"/>
          </w:tcPr>
          <w:p w:rsidR="000F73C3" w:rsidRPr="00290754" w:rsidRDefault="00020150" w:rsidP="00F478F0">
            <w:pPr>
              <w:rPr>
                <w:rFonts w:ascii="Arial" w:hAnsi="Arial" w:cs="Arial"/>
                <w:sz w:val="22"/>
                <w:szCs w:val="22"/>
              </w:rPr>
            </w:pPr>
            <w:r>
              <w:rPr>
                <w:rFonts w:ascii="Arial" w:hAnsi="Arial" w:cs="Arial"/>
                <w:sz w:val="22"/>
                <w:szCs w:val="22"/>
              </w:rPr>
              <w:t xml:space="preserve">337-76 (EU0009) </w:t>
            </w:r>
          </w:p>
        </w:tc>
        <w:tc>
          <w:tcPr>
            <w:tcW w:w="2565" w:type="dxa"/>
          </w:tcPr>
          <w:p w:rsidR="000F73C3" w:rsidRPr="00290754" w:rsidRDefault="00020150" w:rsidP="00020150">
            <w:pPr>
              <w:rPr>
                <w:rFonts w:ascii="Arial" w:hAnsi="Arial" w:cs="Arial"/>
                <w:sz w:val="22"/>
                <w:szCs w:val="22"/>
              </w:rPr>
            </w:pPr>
            <w:r>
              <w:rPr>
                <w:rFonts w:ascii="Arial" w:hAnsi="Arial" w:cs="Arial"/>
                <w:sz w:val="22"/>
                <w:szCs w:val="22"/>
              </w:rPr>
              <w:t>369-93 (EU0009)</w:t>
            </w:r>
            <w:r w:rsidRPr="00290754">
              <w:rPr>
                <w:rFonts w:ascii="Arial" w:hAnsi="Arial" w:cs="Arial"/>
                <w:sz w:val="22"/>
                <w:szCs w:val="22"/>
              </w:rPr>
              <w:t xml:space="preserve"> </w:t>
            </w:r>
          </w:p>
        </w:tc>
      </w:tr>
      <w:tr w:rsidR="000F73C3" w:rsidRPr="00290754" w:rsidTr="00F478F0">
        <w:tc>
          <w:tcPr>
            <w:tcW w:w="2565" w:type="dxa"/>
          </w:tcPr>
          <w:p w:rsidR="000F73C3" w:rsidRPr="00290754" w:rsidRDefault="00020150" w:rsidP="00F478F0">
            <w:pPr>
              <w:rPr>
                <w:rFonts w:ascii="Arial" w:hAnsi="Arial" w:cs="Arial"/>
                <w:sz w:val="22"/>
                <w:szCs w:val="22"/>
              </w:rPr>
            </w:pPr>
            <w:r w:rsidRPr="00020150">
              <w:rPr>
                <w:rFonts w:ascii="Arial" w:hAnsi="Arial" w:cs="Arial"/>
                <w:sz w:val="22"/>
                <w:szCs w:val="22"/>
              </w:rPr>
              <w:t>46-12</w:t>
            </w:r>
            <w:r>
              <w:rPr>
                <w:rFonts w:ascii="Arial" w:hAnsi="Arial" w:cs="Arial"/>
                <w:sz w:val="22"/>
                <w:szCs w:val="22"/>
              </w:rPr>
              <w:t xml:space="preserve"> (</w:t>
            </w:r>
            <w:r w:rsidRPr="00020150">
              <w:rPr>
                <w:rFonts w:ascii="Arial" w:hAnsi="Arial" w:cs="Arial"/>
                <w:sz w:val="22"/>
                <w:szCs w:val="22"/>
              </w:rPr>
              <w:t>EU0007</w:t>
            </w:r>
            <w:r>
              <w:rPr>
                <w:rFonts w:ascii="Arial" w:hAnsi="Arial" w:cs="Arial"/>
                <w:sz w:val="22"/>
                <w:szCs w:val="22"/>
              </w:rPr>
              <w:t>)</w:t>
            </w:r>
          </w:p>
        </w:tc>
        <w:tc>
          <w:tcPr>
            <w:tcW w:w="2565" w:type="dxa"/>
          </w:tcPr>
          <w:p w:rsidR="000F73C3" w:rsidRPr="00290754" w:rsidRDefault="00020150" w:rsidP="00F478F0">
            <w:pPr>
              <w:rPr>
                <w:rFonts w:ascii="Arial" w:hAnsi="Arial" w:cs="Arial"/>
                <w:sz w:val="22"/>
                <w:szCs w:val="22"/>
              </w:rPr>
            </w:pPr>
            <w:r w:rsidRPr="00020150">
              <w:rPr>
                <w:rFonts w:ascii="Arial" w:hAnsi="Arial" w:cs="Arial"/>
                <w:sz w:val="22"/>
                <w:szCs w:val="22"/>
              </w:rPr>
              <w:t>84-12</w:t>
            </w:r>
            <w:r>
              <w:rPr>
                <w:rFonts w:ascii="Arial" w:hAnsi="Arial" w:cs="Arial"/>
                <w:sz w:val="22"/>
                <w:szCs w:val="22"/>
              </w:rPr>
              <w:t xml:space="preserve"> (</w:t>
            </w:r>
            <w:r w:rsidRPr="00020150">
              <w:rPr>
                <w:rFonts w:ascii="Arial" w:hAnsi="Arial" w:cs="Arial"/>
                <w:sz w:val="22"/>
                <w:szCs w:val="22"/>
              </w:rPr>
              <w:t>FG0005</w:t>
            </w:r>
            <w:r>
              <w:rPr>
                <w:rFonts w:ascii="Arial" w:hAnsi="Arial" w:cs="Arial"/>
                <w:sz w:val="22"/>
                <w:szCs w:val="22"/>
              </w:rPr>
              <w:t>)</w:t>
            </w:r>
          </w:p>
        </w:tc>
        <w:tc>
          <w:tcPr>
            <w:tcW w:w="2565" w:type="dxa"/>
          </w:tcPr>
          <w:p w:rsidR="000F73C3" w:rsidRPr="00290754" w:rsidRDefault="00E26DF5" w:rsidP="00F478F0">
            <w:pPr>
              <w:rPr>
                <w:rFonts w:ascii="Arial" w:hAnsi="Arial" w:cs="Arial"/>
                <w:sz w:val="22"/>
                <w:szCs w:val="22"/>
              </w:rPr>
            </w:pPr>
            <w:r w:rsidRPr="00E26DF5">
              <w:rPr>
                <w:rFonts w:ascii="Arial" w:hAnsi="Arial" w:cs="Arial"/>
                <w:sz w:val="22"/>
                <w:szCs w:val="22"/>
              </w:rPr>
              <w:t>53-12</w:t>
            </w:r>
            <w:r>
              <w:rPr>
                <w:rFonts w:ascii="Arial" w:hAnsi="Arial" w:cs="Arial"/>
                <w:sz w:val="22"/>
                <w:szCs w:val="22"/>
              </w:rPr>
              <w:t xml:space="preserve"> (FG0009)</w:t>
            </w:r>
          </w:p>
        </w:tc>
        <w:tc>
          <w:tcPr>
            <w:tcW w:w="2565" w:type="dxa"/>
          </w:tcPr>
          <w:p w:rsidR="000F73C3" w:rsidRPr="00290754" w:rsidRDefault="000F73C3" w:rsidP="00F478F0">
            <w:pPr>
              <w:rPr>
                <w:rFonts w:ascii="Arial" w:hAnsi="Arial" w:cs="Arial"/>
                <w:sz w:val="22"/>
                <w:szCs w:val="22"/>
              </w:rPr>
            </w:pP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Default="000F73C3" w:rsidP="00E26DF5">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00E26DF5">
        <w:rPr>
          <w:rFonts w:ascii="Arial" w:hAnsi="Arial" w:cs="Arial"/>
          <w:sz w:val="22"/>
          <w:szCs w:val="22"/>
        </w:rPr>
        <w:t>).</w:t>
      </w:r>
    </w:p>
    <w:p w:rsidR="00E26DF5" w:rsidRPr="00420850" w:rsidRDefault="00E26DF5" w:rsidP="00E26DF5">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w:t>
      </w:r>
      <w:r w:rsidR="003174A5">
        <w:rPr>
          <w:rFonts w:ascii="Arial" w:hAnsi="Arial" w:cs="Arial"/>
          <w:sz w:val="22"/>
          <w:szCs w:val="22"/>
        </w:rPr>
        <w:t> </w:t>
      </w:r>
      <w:r w:rsidRPr="00290754">
        <w:rPr>
          <w:rFonts w:ascii="Arial" w:hAnsi="Arial" w:cs="Arial"/>
          <w:sz w:val="22"/>
          <w:szCs w:val="22"/>
        </w:rPr>
        <w:t xml:space="preserve">213(6)(a)(ii).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F478F0">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rsidTr="00F478F0">
        <w:tc>
          <w:tcPr>
            <w:tcW w:w="2250" w:type="dxa"/>
          </w:tcPr>
          <w:p w:rsidR="000F73C3" w:rsidRPr="00290754" w:rsidRDefault="00E26DF5" w:rsidP="00F478F0">
            <w:pPr>
              <w:rPr>
                <w:rFonts w:ascii="Arial" w:hAnsi="Arial" w:cs="Arial"/>
                <w:sz w:val="22"/>
                <w:szCs w:val="22"/>
              </w:rPr>
            </w:pPr>
            <w:r>
              <w:rPr>
                <w:rFonts w:ascii="Arial" w:hAnsi="Arial" w:cs="Arial"/>
                <w:sz w:val="22"/>
                <w:szCs w:val="22"/>
              </w:rPr>
              <w:t>EU-SPACEHTRS</w:t>
            </w:r>
          </w:p>
        </w:tc>
        <w:tc>
          <w:tcPr>
            <w:tcW w:w="3870" w:type="dxa"/>
          </w:tcPr>
          <w:p w:rsidR="000F73C3" w:rsidRPr="00290754" w:rsidRDefault="00E26DF5" w:rsidP="00F478F0">
            <w:pPr>
              <w:rPr>
                <w:rFonts w:ascii="Arial" w:hAnsi="Arial" w:cs="Arial"/>
                <w:sz w:val="22"/>
                <w:szCs w:val="22"/>
              </w:rPr>
            </w:pPr>
            <w:r>
              <w:rPr>
                <w:rFonts w:ascii="Arial" w:hAnsi="Arial" w:cs="Arial"/>
                <w:sz w:val="22"/>
                <w:szCs w:val="22"/>
              </w:rPr>
              <w:t>Natural gas fired space heating units ranging from 0.1-0.99 MMBtu/h</w:t>
            </w:r>
            <w:r w:rsidR="004905CD">
              <w:rPr>
                <w:rFonts w:ascii="Arial" w:hAnsi="Arial" w:cs="Arial"/>
                <w:sz w:val="22"/>
                <w:szCs w:val="22"/>
              </w:rPr>
              <w:t>our</w:t>
            </w:r>
          </w:p>
        </w:tc>
        <w:tc>
          <w:tcPr>
            <w:tcW w:w="2025" w:type="dxa"/>
          </w:tcPr>
          <w:p w:rsidR="000F73C3" w:rsidRPr="00290754" w:rsidRDefault="00E26DF5" w:rsidP="00F478F0">
            <w:pPr>
              <w:jc w:val="center"/>
              <w:rPr>
                <w:rFonts w:ascii="Arial" w:hAnsi="Arial" w:cs="Arial"/>
                <w:sz w:val="22"/>
                <w:szCs w:val="22"/>
              </w:rPr>
            </w:pPr>
            <w:r>
              <w:rPr>
                <w:rFonts w:ascii="Arial" w:hAnsi="Arial" w:cs="Arial"/>
                <w:sz w:val="22"/>
                <w:szCs w:val="22"/>
              </w:rPr>
              <w:t>212(4)(b)</w:t>
            </w:r>
          </w:p>
        </w:tc>
        <w:tc>
          <w:tcPr>
            <w:tcW w:w="2025" w:type="dxa"/>
          </w:tcPr>
          <w:p w:rsidR="000F73C3" w:rsidRPr="00290754" w:rsidRDefault="00FA0D20" w:rsidP="00F478F0">
            <w:pPr>
              <w:jc w:val="center"/>
              <w:rPr>
                <w:rFonts w:ascii="Arial" w:hAnsi="Arial" w:cs="Arial"/>
                <w:sz w:val="22"/>
                <w:szCs w:val="22"/>
              </w:rPr>
            </w:pPr>
            <w:r>
              <w:rPr>
                <w:rFonts w:ascii="Arial" w:hAnsi="Arial" w:cs="Arial"/>
                <w:sz w:val="22"/>
                <w:szCs w:val="22"/>
              </w:rPr>
              <w:t>282(2)(b)(i)</w:t>
            </w:r>
          </w:p>
        </w:tc>
      </w:tr>
      <w:tr w:rsidR="000F73C3" w:rsidRPr="00290754" w:rsidTr="00F478F0">
        <w:tc>
          <w:tcPr>
            <w:tcW w:w="2250" w:type="dxa"/>
          </w:tcPr>
          <w:p w:rsidR="000F73C3" w:rsidRPr="00290754" w:rsidRDefault="00E26DF5" w:rsidP="00F478F0">
            <w:pPr>
              <w:rPr>
                <w:rFonts w:ascii="Arial" w:hAnsi="Arial" w:cs="Arial"/>
                <w:sz w:val="22"/>
                <w:szCs w:val="22"/>
              </w:rPr>
            </w:pPr>
            <w:r>
              <w:rPr>
                <w:rFonts w:ascii="Arial" w:hAnsi="Arial" w:cs="Arial"/>
                <w:sz w:val="22"/>
                <w:szCs w:val="22"/>
              </w:rPr>
              <w:t>EU-WTRHTR</w:t>
            </w:r>
          </w:p>
        </w:tc>
        <w:tc>
          <w:tcPr>
            <w:tcW w:w="3870" w:type="dxa"/>
          </w:tcPr>
          <w:p w:rsidR="000F73C3" w:rsidRPr="00290754" w:rsidRDefault="00E26DF5" w:rsidP="00F478F0">
            <w:pPr>
              <w:rPr>
                <w:rFonts w:ascii="Arial" w:hAnsi="Arial" w:cs="Arial"/>
                <w:sz w:val="22"/>
                <w:szCs w:val="22"/>
              </w:rPr>
            </w:pPr>
            <w:r>
              <w:rPr>
                <w:rFonts w:ascii="Arial" w:hAnsi="Arial" w:cs="Arial"/>
                <w:sz w:val="22"/>
                <w:szCs w:val="22"/>
              </w:rPr>
              <w:t>Natural gas fired water heating unit 0.28 MMBtu/h</w:t>
            </w:r>
            <w:r w:rsidR="004905CD">
              <w:rPr>
                <w:rFonts w:ascii="Arial" w:hAnsi="Arial" w:cs="Arial"/>
                <w:sz w:val="22"/>
                <w:szCs w:val="22"/>
              </w:rPr>
              <w:t>our</w:t>
            </w:r>
          </w:p>
        </w:tc>
        <w:tc>
          <w:tcPr>
            <w:tcW w:w="2025" w:type="dxa"/>
          </w:tcPr>
          <w:p w:rsidR="000F73C3" w:rsidRPr="00290754" w:rsidRDefault="00E26DF5" w:rsidP="00F478F0">
            <w:pPr>
              <w:jc w:val="center"/>
              <w:rPr>
                <w:rFonts w:ascii="Arial" w:hAnsi="Arial" w:cs="Arial"/>
                <w:sz w:val="22"/>
                <w:szCs w:val="22"/>
              </w:rPr>
            </w:pPr>
            <w:r>
              <w:rPr>
                <w:rFonts w:ascii="Arial" w:hAnsi="Arial" w:cs="Arial"/>
                <w:sz w:val="22"/>
                <w:szCs w:val="22"/>
              </w:rPr>
              <w:t>212(4)(b)</w:t>
            </w:r>
          </w:p>
        </w:tc>
        <w:tc>
          <w:tcPr>
            <w:tcW w:w="2025" w:type="dxa"/>
          </w:tcPr>
          <w:p w:rsidR="000F73C3" w:rsidRPr="00290754" w:rsidRDefault="00FA0D20" w:rsidP="00F478F0">
            <w:pPr>
              <w:jc w:val="center"/>
              <w:rPr>
                <w:rFonts w:ascii="Arial" w:hAnsi="Arial" w:cs="Arial"/>
                <w:sz w:val="22"/>
                <w:szCs w:val="22"/>
              </w:rPr>
            </w:pPr>
            <w:r>
              <w:rPr>
                <w:rFonts w:ascii="Arial" w:hAnsi="Arial" w:cs="Arial"/>
                <w:sz w:val="22"/>
                <w:szCs w:val="22"/>
              </w:rPr>
              <w:t>282(2)(b)(i)</w:t>
            </w:r>
          </w:p>
        </w:tc>
      </w:tr>
      <w:tr w:rsidR="000F73C3" w:rsidRPr="00290754" w:rsidTr="00F478F0">
        <w:tc>
          <w:tcPr>
            <w:tcW w:w="2250" w:type="dxa"/>
          </w:tcPr>
          <w:p w:rsidR="000F73C3" w:rsidRPr="00290754" w:rsidRDefault="00E26DF5" w:rsidP="00F478F0">
            <w:pPr>
              <w:rPr>
                <w:rFonts w:ascii="Arial" w:hAnsi="Arial" w:cs="Arial"/>
                <w:sz w:val="22"/>
                <w:szCs w:val="22"/>
              </w:rPr>
            </w:pPr>
            <w:r>
              <w:rPr>
                <w:rFonts w:ascii="Arial" w:hAnsi="Arial" w:cs="Arial"/>
                <w:sz w:val="22"/>
                <w:szCs w:val="22"/>
              </w:rPr>
              <w:t>EU-LPGTANKS</w:t>
            </w:r>
          </w:p>
        </w:tc>
        <w:tc>
          <w:tcPr>
            <w:tcW w:w="3870" w:type="dxa"/>
          </w:tcPr>
          <w:p w:rsidR="000F73C3" w:rsidRPr="00290754" w:rsidRDefault="00E26DF5" w:rsidP="00F478F0">
            <w:pPr>
              <w:rPr>
                <w:rFonts w:ascii="Arial" w:hAnsi="Arial" w:cs="Arial"/>
                <w:sz w:val="22"/>
                <w:szCs w:val="22"/>
              </w:rPr>
            </w:pPr>
            <w:r>
              <w:rPr>
                <w:rFonts w:ascii="Arial" w:hAnsi="Arial" w:cs="Arial"/>
                <w:sz w:val="22"/>
                <w:szCs w:val="22"/>
              </w:rPr>
              <w:t>Two 30,000 gallon propane storage tanks</w:t>
            </w:r>
          </w:p>
        </w:tc>
        <w:tc>
          <w:tcPr>
            <w:tcW w:w="2025" w:type="dxa"/>
          </w:tcPr>
          <w:p w:rsidR="000F73C3" w:rsidRPr="00290754" w:rsidRDefault="00FA0D20" w:rsidP="00F478F0">
            <w:pPr>
              <w:jc w:val="center"/>
              <w:rPr>
                <w:rFonts w:ascii="Arial" w:hAnsi="Arial" w:cs="Arial"/>
                <w:sz w:val="22"/>
                <w:szCs w:val="22"/>
              </w:rPr>
            </w:pPr>
            <w:r>
              <w:rPr>
                <w:rFonts w:ascii="Arial" w:hAnsi="Arial" w:cs="Arial"/>
                <w:sz w:val="22"/>
                <w:szCs w:val="22"/>
              </w:rPr>
              <w:t>212(4)(c)</w:t>
            </w:r>
          </w:p>
        </w:tc>
        <w:tc>
          <w:tcPr>
            <w:tcW w:w="2025" w:type="dxa"/>
          </w:tcPr>
          <w:p w:rsidR="000F73C3" w:rsidRPr="00290754" w:rsidRDefault="00FA0D20" w:rsidP="00F478F0">
            <w:pPr>
              <w:jc w:val="center"/>
              <w:rPr>
                <w:rFonts w:ascii="Arial" w:hAnsi="Arial" w:cs="Arial"/>
                <w:sz w:val="22"/>
                <w:szCs w:val="22"/>
              </w:rPr>
            </w:pPr>
            <w:r>
              <w:rPr>
                <w:rFonts w:ascii="Arial" w:hAnsi="Arial" w:cs="Arial"/>
                <w:sz w:val="22"/>
                <w:szCs w:val="22"/>
              </w:rPr>
              <w:t>284(2)(b)</w:t>
            </w:r>
          </w:p>
        </w:tc>
      </w:tr>
      <w:tr w:rsidR="000F73C3" w:rsidRPr="00290754" w:rsidTr="00F478F0">
        <w:tc>
          <w:tcPr>
            <w:tcW w:w="2250" w:type="dxa"/>
          </w:tcPr>
          <w:p w:rsidR="000F73C3" w:rsidRPr="00290754" w:rsidRDefault="00E26DF5" w:rsidP="00F478F0">
            <w:pPr>
              <w:rPr>
                <w:rFonts w:ascii="Arial" w:hAnsi="Arial" w:cs="Arial"/>
                <w:sz w:val="22"/>
                <w:szCs w:val="22"/>
              </w:rPr>
            </w:pPr>
            <w:r>
              <w:rPr>
                <w:rFonts w:ascii="Arial" w:hAnsi="Arial" w:cs="Arial"/>
                <w:sz w:val="22"/>
                <w:szCs w:val="22"/>
              </w:rPr>
              <w:t>EU-RXGEN</w:t>
            </w:r>
          </w:p>
        </w:tc>
        <w:tc>
          <w:tcPr>
            <w:tcW w:w="3870" w:type="dxa"/>
          </w:tcPr>
          <w:p w:rsidR="000F73C3" w:rsidRPr="00290754" w:rsidRDefault="00E26DF5" w:rsidP="00F478F0">
            <w:pPr>
              <w:rPr>
                <w:rFonts w:ascii="Arial" w:hAnsi="Arial" w:cs="Arial"/>
                <w:sz w:val="22"/>
                <w:szCs w:val="22"/>
              </w:rPr>
            </w:pPr>
            <w:r>
              <w:rPr>
                <w:rFonts w:ascii="Arial" w:hAnsi="Arial" w:cs="Arial"/>
                <w:sz w:val="22"/>
                <w:szCs w:val="22"/>
              </w:rPr>
              <w:t>Natural gas fired (endothermic) atmosphere generator 10 MMBtu/h</w:t>
            </w:r>
            <w:r w:rsidR="004905CD">
              <w:rPr>
                <w:rFonts w:ascii="Arial" w:hAnsi="Arial" w:cs="Arial"/>
                <w:sz w:val="22"/>
                <w:szCs w:val="22"/>
              </w:rPr>
              <w:t>our</w:t>
            </w:r>
          </w:p>
        </w:tc>
        <w:tc>
          <w:tcPr>
            <w:tcW w:w="2025" w:type="dxa"/>
          </w:tcPr>
          <w:p w:rsidR="000F73C3" w:rsidRDefault="00FA0D20" w:rsidP="00F478F0">
            <w:pPr>
              <w:jc w:val="center"/>
            </w:pPr>
            <w:r>
              <w:rPr>
                <w:rFonts w:ascii="Arial" w:hAnsi="Arial" w:cs="Arial"/>
                <w:sz w:val="22"/>
                <w:szCs w:val="22"/>
              </w:rPr>
              <w:t>212(4)(d)</w:t>
            </w:r>
          </w:p>
        </w:tc>
        <w:tc>
          <w:tcPr>
            <w:tcW w:w="2025" w:type="dxa"/>
          </w:tcPr>
          <w:p w:rsidR="000F73C3" w:rsidRPr="00290754" w:rsidRDefault="00FA0D20" w:rsidP="00F478F0">
            <w:pPr>
              <w:jc w:val="center"/>
              <w:rPr>
                <w:rFonts w:ascii="Arial" w:hAnsi="Arial" w:cs="Arial"/>
                <w:sz w:val="22"/>
                <w:szCs w:val="22"/>
              </w:rPr>
            </w:pPr>
            <w:r>
              <w:rPr>
                <w:rFonts w:ascii="Arial" w:hAnsi="Arial" w:cs="Arial"/>
                <w:sz w:val="22"/>
                <w:szCs w:val="22"/>
              </w:rPr>
              <w:t>285(2)(l)(iv)</w:t>
            </w:r>
          </w:p>
        </w:tc>
      </w:tr>
      <w:tr w:rsidR="000F73C3" w:rsidRPr="00290754" w:rsidTr="00F478F0">
        <w:tc>
          <w:tcPr>
            <w:tcW w:w="2250" w:type="dxa"/>
          </w:tcPr>
          <w:p w:rsidR="000F73C3" w:rsidRPr="00290754" w:rsidRDefault="00E26DF5" w:rsidP="00F478F0">
            <w:pPr>
              <w:rPr>
                <w:rFonts w:ascii="Arial" w:hAnsi="Arial" w:cs="Arial"/>
                <w:sz w:val="22"/>
                <w:szCs w:val="22"/>
              </w:rPr>
            </w:pPr>
            <w:r>
              <w:rPr>
                <w:rFonts w:ascii="Arial" w:hAnsi="Arial" w:cs="Arial"/>
                <w:sz w:val="22"/>
                <w:szCs w:val="22"/>
              </w:rPr>
              <w:t>EU-HTSFUR</w:t>
            </w:r>
          </w:p>
        </w:tc>
        <w:tc>
          <w:tcPr>
            <w:tcW w:w="3870" w:type="dxa"/>
          </w:tcPr>
          <w:p w:rsidR="000F73C3" w:rsidRPr="00290754" w:rsidRDefault="00E26DF5" w:rsidP="00F478F0">
            <w:pPr>
              <w:rPr>
                <w:rFonts w:ascii="Arial" w:hAnsi="Arial" w:cs="Arial"/>
                <w:sz w:val="22"/>
                <w:szCs w:val="22"/>
              </w:rPr>
            </w:pPr>
            <w:r>
              <w:rPr>
                <w:rFonts w:ascii="Arial" w:hAnsi="Arial" w:cs="Arial"/>
                <w:sz w:val="22"/>
                <w:szCs w:val="22"/>
              </w:rPr>
              <w:t>Natural gas fired heat treat furnaces ranging from 1.2 – 2.1 MMBtu/h</w:t>
            </w:r>
            <w:r w:rsidR="004905CD">
              <w:rPr>
                <w:rFonts w:ascii="Arial" w:hAnsi="Arial" w:cs="Arial"/>
                <w:sz w:val="22"/>
                <w:szCs w:val="22"/>
              </w:rPr>
              <w:t>our</w:t>
            </w:r>
          </w:p>
        </w:tc>
        <w:tc>
          <w:tcPr>
            <w:tcW w:w="2025" w:type="dxa"/>
          </w:tcPr>
          <w:p w:rsidR="000F73C3" w:rsidRDefault="00FA0D20" w:rsidP="00F478F0">
            <w:pPr>
              <w:jc w:val="center"/>
            </w:pPr>
            <w:r>
              <w:rPr>
                <w:rFonts w:ascii="Arial" w:hAnsi="Arial" w:cs="Arial"/>
                <w:sz w:val="22"/>
                <w:szCs w:val="22"/>
              </w:rPr>
              <w:t>212(4)(b)</w:t>
            </w:r>
          </w:p>
        </w:tc>
        <w:tc>
          <w:tcPr>
            <w:tcW w:w="2025" w:type="dxa"/>
          </w:tcPr>
          <w:p w:rsidR="000F73C3" w:rsidRPr="00290754" w:rsidRDefault="00FA0D20" w:rsidP="00F478F0">
            <w:pPr>
              <w:jc w:val="center"/>
              <w:rPr>
                <w:rFonts w:ascii="Arial" w:hAnsi="Arial" w:cs="Arial"/>
                <w:sz w:val="22"/>
                <w:szCs w:val="22"/>
              </w:rPr>
            </w:pPr>
            <w:r>
              <w:rPr>
                <w:rFonts w:ascii="Arial" w:hAnsi="Arial" w:cs="Arial"/>
                <w:sz w:val="22"/>
                <w:szCs w:val="22"/>
              </w:rPr>
              <w:t>282(2)(a)(i)</w:t>
            </w:r>
          </w:p>
        </w:tc>
      </w:tr>
    </w:tbl>
    <w:p w:rsidR="000F73C3"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rsidR="003174A5" w:rsidRDefault="003174A5">
      <w:pPr>
        <w:rPr>
          <w:rFonts w:ascii="Arial" w:hAnsi="Arial" w:cs="Arial"/>
          <w:sz w:val="22"/>
          <w:szCs w:val="22"/>
        </w:rPr>
      </w:pPr>
      <w:r>
        <w:rPr>
          <w:rFonts w:ascii="Arial" w:hAnsi="Arial" w:cs="Arial"/>
          <w:sz w:val="22"/>
          <w:szCs w:val="22"/>
        </w:rPr>
        <w:br w:type="page"/>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87516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FA0D20">
        <w:rPr>
          <w:rFonts w:ascii="Arial" w:hAnsi="Arial" w:cs="Arial"/>
          <w:sz w:val="22"/>
          <w:szCs w:val="22"/>
        </w:rPr>
        <w:t xml:space="preserve"> Scott Miller</w:t>
      </w:r>
      <w:r w:rsidRPr="00290754">
        <w:rPr>
          <w:rFonts w:ascii="Arial" w:hAnsi="Arial" w:cs="Arial"/>
          <w:sz w:val="22"/>
          <w:szCs w:val="22"/>
        </w:rPr>
        <w:t xml:space="preserve">, </w:t>
      </w:r>
      <w:r w:rsidR="00FA0D20">
        <w:rPr>
          <w:rFonts w:ascii="Arial" w:hAnsi="Arial" w:cs="Arial"/>
          <w:sz w:val="22"/>
          <w:szCs w:val="22"/>
        </w:rPr>
        <w:t xml:space="preserve">Jackson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87516C" w:rsidRDefault="0087516C">
      <w:pPr>
        <w:rPr>
          <w:rFonts w:ascii="Arial" w:hAnsi="Arial" w:cs="Arial"/>
          <w:sz w:val="22"/>
          <w:szCs w:val="22"/>
        </w:rPr>
      </w:pPr>
      <w:r>
        <w:rPr>
          <w:rFonts w:ascii="Arial" w:hAnsi="Arial" w:cs="Arial"/>
          <w:sz w:val="22"/>
          <w:szCs w:val="22"/>
        </w:rPr>
        <w:br w:type="page"/>
      </w:r>
    </w:p>
    <w:p w:rsidR="0087516C" w:rsidRDefault="0087516C">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87516C" w:rsidTr="005842BD">
        <w:tc>
          <w:tcPr>
            <w:tcW w:w="2520" w:type="dxa"/>
          </w:tcPr>
          <w:p w:rsidR="0087516C" w:rsidRDefault="0087516C">
            <w:pPr>
              <w:jc w:val="center"/>
              <w:rPr>
                <w:rFonts w:ascii="Arial" w:hAnsi="Arial"/>
                <w:sz w:val="16"/>
              </w:rPr>
            </w:pPr>
          </w:p>
        </w:tc>
        <w:tc>
          <w:tcPr>
            <w:tcW w:w="5400" w:type="dxa"/>
          </w:tcPr>
          <w:p w:rsidR="0087516C" w:rsidRDefault="0087516C" w:rsidP="005842BD">
            <w:pPr>
              <w:ind w:left="-108" w:right="-108"/>
              <w:jc w:val="center"/>
              <w:rPr>
                <w:rFonts w:ascii="Arial" w:hAnsi="Arial"/>
              </w:rPr>
            </w:pPr>
            <w:r>
              <w:rPr>
                <w:rFonts w:ascii="Arial" w:hAnsi="Arial"/>
              </w:rPr>
              <w:t>Michigan Department of Environmental Quality</w:t>
            </w:r>
          </w:p>
          <w:p w:rsidR="0087516C" w:rsidRDefault="0087516C">
            <w:pPr>
              <w:jc w:val="center"/>
              <w:rPr>
                <w:rFonts w:ascii="Arial" w:hAnsi="Arial"/>
                <w:sz w:val="16"/>
              </w:rPr>
            </w:pPr>
            <w:r>
              <w:rPr>
                <w:rFonts w:ascii="Arial" w:hAnsi="Arial"/>
              </w:rPr>
              <w:t>Air Quality Division</w:t>
            </w:r>
          </w:p>
        </w:tc>
        <w:tc>
          <w:tcPr>
            <w:tcW w:w="2430" w:type="dxa"/>
          </w:tcPr>
          <w:p w:rsidR="0087516C" w:rsidRDefault="0087516C">
            <w:pPr>
              <w:jc w:val="center"/>
              <w:rPr>
                <w:rFonts w:ascii="Arial" w:hAnsi="Arial"/>
                <w:sz w:val="16"/>
              </w:rPr>
            </w:pPr>
          </w:p>
        </w:tc>
      </w:tr>
      <w:tr w:rsidR="0087516C" w:rsidTr="005842BD">
        <w:trPr>
          <w:cantSplit/>
          <w:trHeight w:val="333"/>
        </w:trPr>
        <w:tc>
          <w:tcPr>
            <w:tcW w:w="2520" w:type="dxa"/>
          </w:tcPr>
          <w:p w:rsidR="0087516C" w:rsidRPr="0087483C" w:rsidRDefault="0087516C">
            <w:pPr>
              <w:pStyle w:val="Header"/>
              <w:jc w:val="center"/>
              <w:rPr>
                <w:rFonts w:ascii="Arial" w:hAnsi="Arial"/>
                <w:b/>
                <w:sz w:val="16"/>
              </w:rPr>
            </w:pPr>
            <w:r w:rsidRPr="0087483C">
              <w:rPr>
                <w:rFonts w:ascii="Arial" w:hAnsi="Arial"/>
                <w:b/>
                <w:sz w:val="16"/>
              </w:rPr>
              <w:t>State Registration Number</w:t>
            </w:r>
          </w:p>
        </w:tc>
        <w:tc>
          <w:tcPr>
            <w:tcW w:w="5400" w:type="dxa"/>
          </w:tcPr>
          <w:p w:rsidR="0087516C" w:rsidRDefault="0087516C">
            <w:pPr>
              <w:jc w:val="center"/>
              <w:rPr>
                <w:rFonts w:ascii="Arial" w:hAnsi="Arial"/>
                <w:b/>
                <w:sz w:val="28"/>
              </w:rPr>
            </w:pPr>
            <w:r>
              <w:rPr>
                <w:rFonts w:ascii="Arial" w:hAnsi="Arial"/>
                <w:b/>
                <w:sz w:val="28"/>
              </w:rPr>
              <w:t>RENEWABLE OPERATING PERMIT</w:t>
            </w:r>
          </w:p>
        </w:tc>
        <w:tc>
          <w:tcPr>
            <w:tcW w:w="2430" w:type="dxa"/>
          </w:tcPr>
          <w:p w:rsidR="0087516C" w:rsidRPr="0087483C" w:rsidRDefault="0087516C">
            <w:pPr>
              <w:jc w:val="center"/>
              <w:rPr>
                <w:rFonts w:ascii="Arial" w:hAnsi="Arial"/>
                <w:b/>
                <w:sz w:val="16"/>
              </w:rPr>
            </w:pPr>
            <w:r w:rsidRPr="0087483C">
              <w:rPr>
                <w:rFonts w:ascii="Arial" w:hAnsi="Arial"/>
                <w:b/>
                <w:sz w:val="16"/>
              </w:rPr>
              <w:t>ROP Number</w:t>
            </w:r>
          </w:p>
        </w:tc>
      </w:tr>
      <w:tr w:rsidR="0087516C" w:rsidTr="005842BD">
        <w:trPr>
          <w:cantSplit/>
          <w:trHeight w:val="711"/>
        </w:trPr>
        <w:tc>
          <w:tcPr>
            <w:tcW w:w="2520" w:type="dxa"/>
            <w:tcBorders>
              <w:bottom w:val="nil"/>
            </w:tcBorders>
          </w:tcPr>
          <w:p w:rsidR="0087516C" w:rsidRDefault="0087516C">
            <w:pPr>
              <w:pStyle w:val="Header"/>
              <w:jc w:val="center"/>
              <w:rPr>
                <w:rFonts w:ascii="Arial" w:hAnsi="Arial" w:cs="Arial"/>
                <w:bCs/>
                <w:sz w:val="18"/>
                <w:szCs w:val="18"/>
              </w:rPr>
            </w:pPr>
          </w:p>
          <w:p w:rsidR="0087516C" w:rsidRPr="00BB5DC7" w:rsidRDefault="0087516C">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B1754</w:t>
            </w:r>
            <w:r w:rsidRPr="00BB5DC7">
              <w:rPr>
                <w:rFonts w:ascii="Arial" w:hAnsi="Arial" w:cs="Arial"/>
                <w:bCs/>
                <w:sz w:val="22"/>
                <w:szCs w:val="22"/>
              </w:rPr>
              <w:fldChar w:fldCharType="end"/>
            </w:r>
          </w:p>
        </w:tc>
        <w:tc>
          <w:tcPr>
            <w:tcW w:w="5400" w:type="dxa"/>
            <w:tcBorders>
              <w:bottom w:val="nil"/>
            </w:tcBorders>
          </w:tcPr>
          <w:p w:rsidR="0087516C" w:rsidRPr="001B3E2F" w:rsidRDefault="0083511F">
            <w:pPr>
              <w:pStyle w:val="Heading1"/>
              <w:rPr>
                <w:sz w:val="22"/>
                <w:szCs w:val="22"/>
              </w:rPr>
            </w:pPr>
            <w:bookmarkStart w:id="14" w:name="SR_Date_Rule216_11"/>
            <w:bookmarkStart w:id="15" w:name="_Toc503432439"/>
            <w:r>
              <w:rPr>
                <w:rFonts w:cs="Arial"/>
                <w:sz w:val="22"/>
                <w:szCs w:val="22"/>
              </w:rPr>
              <w:t xml:space="preserve">JANUARY 16, 2018 </w:t>
            </w:r>
            <w:bookmarkStart w:id="16" w:name="_Toc495294691"/>
            <w:bookmarkEnd w:id="14"/>
            <w:r w:rsidR="0087516C">
              <w:rPr>
                <w:sz w:val="22"/>
                <w:szCs w:val="22"/>
              </w:rPr>
              <w:t xml:space="preserve">- </w:t>
            </w:r>
            <w:r w:rsidR="0087516C" w:rsidRPr="001B3E2F">
              <w:rPr>
                <w:sz w:val="22"/>
                <w:szCs w:val="22"/>
              </w:rPr>
              <w:t>STAFF REPORT ADDENDUM</w:t>
            </w:r>
            <w:bookmarkEnd w:id="16"/>
            <w:bookmarkEnd w:id="15"/>
          </w:p>
        </w:tc>
        <w:tc>
          <w:tcPr>
            <w:tcW w:w="2430" w:type="dxa"/>
            <w:tcBorders>
              <w:bottom w:val="nil"/>
            </w:tcBorders>
          </w:tcPr>
          <w:p w:rsidR="0087516C" w:rsidRDefault="0087516C">
            <w:pPr>
              <w:pStyle w:val="Header"/>
              <w:jc w:val="center"/>
              <w:rPr>
                <w:rFonts w:ascii="Arial" w:hAnsi="Arial" w:cs="Arial"/>
                <w:sz w:val="18"/>
                <w:szCs w:val="18"/>
              </w:rPr>
            </w:pPr>
            <w:bookmarkStart w:id="17" w:name="Text18"/>
          </w:p>
          <w:p w:rsidR="0087516C" w:rsidRPr="00BB5DC7" w:rsidRDefault="0087516C">
            <w:pPr>
              <w:pStyle w:val="Header"/>
              <w:jc w:val="center"/>
              <w:rPr>
                <w:rFonts w:ascii="Arial" w:hAnsi="Arial"/>
                <w:sz w:val="22"/>
                <w:szCs w:val="22"/>
              </w:rPr>
            </w:pPr>
            <w:r w:rsidRPr="00BB5DC7">
              <w:rPr>
                <w:rFonts w:ascii="Arial" w:hAnsi="Arial" w:cs="Arial"/>
                <w:sz w:val="22"/>
                <w:szCs w:val="22"/>
              </w:rPr>
              <w:fldChar w:fldCharType="begin" w:fldLock="1">
                <w:ffData>
                  <w:name w:val=""/>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00E2111B" w:rsidRPr="00BB5DC7">
              <w:rPr>
                <w:rFonts w:ascii="Arial" w:hAnsi="Arial" w:cs="Arial"/>
                <w:sz w:val="22"/>
                <w:szCs w:val="22"/>
              </w:rPr>
            </w:r>
            <w:r w:rsidRPr="00BB5DC7">
              <w:rPr>
                <w:rFonts w:ascii="Arial" w:hAnsi="Arial" w:cs="Arial"/>
                <w:sz w:val="22"/>
                <w:szCs w:val="22"/>
              </w:rPr>
              <w:fldChar w:fldCharType="separate"/>
            </w:r>
            <w:r>
              <w:rPr>
                <w:rFonts w:ascii="Arial" w:hAnsi="Arial" w:cs="Arial"/>
                <w:sz w:val="22"/>
                <w:szCs w:val="22"/>
              </w:rPr>
              <w:t>MI-ROP-B1754-20</w:t>
            </w:r>
            <w:r w:rsidRPr="00BB5DC7">
              <w:rPr>
                <w:rFonts w:ascii="Arial" w:hAnsi="Arial" w:cs="Arial"/>
                <w:sz w:val="22"/>
                <w:szCs w:val="22"/>
              </w:rPr>
              <w:fldChar w:fldCharType="end"/>
            </w:r>
            <w:bookmarkEnd w:id="17"/>
            <w:r w:rsidR="00E2111B">
              <w:rPr>
                <w:rFonts w:ascii="Arial" w:hAnsi="Arial" w:cs="Arial"/>
                <w:sz w:val="22"/>
                <w:szCs w:val="22"/>
              </w:rPr>
              <w:t>18</w:t>
            </w:r>
          </w:p>
        </w:tc>
      </w:tr>
    </w:tbl>
    <w:p w:rsidR="0087516C" w:rsidRDefault="0087516C">
      <w:pPr>
        <w:rPr>
          <w:rFonts w:ascii="Arial" w:hAnsi="Arial"/>
          <w:sz w:val="22"/>
        </w:rPr>
      </w:pPr>
    </w:p>
    <w:p w:rsidR="0087516C" w:rsidRDefault="0087516C">
      <w:pPr>
        <w:rPr>
          <w:rFonts w:ascii="Arial" w:hAnsi="Arial"/>
          <w:b/>
          <w:sz w:val="22"/>
          <w:u w:val="single"/>
        </w:rPr>
      </w:pPr>
      <w:bookmarkStart w:id="18" w:name="_Toc482691122"/>
      <w:r>
        <w:rPr>
          <w:rFonts w:ascii="Arial" w:hAnsi="Arial"/>
          <w:b/>
          <w:sz w:val="22"/>
          <w:u w:val="single"/>
        </w:rPr>
        <w:t>Purpose</w:t>
      </w:r>
      <w:bookmarkEnd w:id="18"/>
    </w:p>
    <w:p w:rsidR="0087516C" w:rsidRDefault="0087516C">
      <w:pPr>
        <w:rPr>
          <w:rFonts w:ascii="Arial" w:hAnsi="Arial"/>
          <w:sz w:val="22"/>
        </w:rPr>
      </w:pPr>
    </w:p>
    <w:p w:rsidR="0087516C" w:rsidRDefault="0087516C">
      <w:pPr>
        <w:jc w:val="both"/>
        <w:rPr>
          <w:rFonts w:ascii="Arial" w:hAnsi="Arial"/>
          <w:sz w:val="22"/>
        </w:rPr>
      </w:pPr>
      <w:r>
        <w:rPr>
          <w:rFonts w:ascii="Arial" w:hAnsi="Arial"/>
          <w:sz w:val="22"/>
        </w:rPr>
        <w:t xml:space="preserve">A Staff Report dated </w:t>
      </w:r>
      <w:bookmarkStart w:id="19" w:name="Text19"/>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October 30,2017</w:t>
      </w:r>
      <w:r w:rsidRPr="00CA06E7">
        <w:rPr>
          <w:rFonts w:ascii="Arial" w:hAnsi="Arial" w:cs="Arial"/>
          <w:sz w:val="22"/>
          <w:szCs w:val="22"/>
        </w:rPr>
        <w:fldChar w:fldCharType="end"/>
      </w:r>
      <w:bookmarkEnd w:id="19"/>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0" w:name="Dropdown10"/>
      <w:r>
        <w:rPr>
          <w:rFonts w:ascii="Arial" w:hAnsi="Arial"/>
          <w:sz w:val="22"/>
        </w:rPr>
        <w:instrText xml:space="preserve"> FORMDROPDOWN </w:instrText>
      </w:r>
      <w:r w:rsidR="006A5606">
        <w:rPr>
          <w:rFonts w:ascii="Arial" w:hAnsi="Arial"/>
          <w:sz w:val="22"/>
        </w:rPr>
      </w:r>
      <w:r w:rsidR="006A5606">
        <w:rPr>
          <w:rFonts w:ascii="Arial" w:hAnsi="Arial"/>
          <w:sz w:val="22"/>
        </w:rPr>
        <w:fldChar w:fldCharType="separate"/>
      </w:r>
      <w:r>
        <w:rPr>
          <w:rFonts w:ascii="Arial" w:hAnsi="Arial"/>
          <w:sz w:val="22"/>
        </w:rPr>
        <w:fldChar w:fldCharType="end"/>
      </w:r>
      <w:bookmarkEnd w:id="20"/>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21" w:name="Dropdown11"/>
      <w:r>
        <w:rPr>
          <w:rFonts w:ascii="Arial" w:hAnsi="Arial"/>
          <w:sz w:val="22"/>
        </w:rPr>
        <w:instrText xml:space="preserve"> FORMDROPDOWN </w:instrText>
      </w:r>
      <w:r w:rsidR="006A5606">
        <w:rPr>
          <w:rFonts w:ascii="Arial" w:hAnsi="Arial"/>
          <w:sz w:val="22"/>
        </w:rPr>
      </w:r>
      <w:r w:rsidR="006A5606">
        <w:rPr>
          <w:rFonts w:ascii="Arial" w:hAnsi="Arial"/>
          <w:sz w:val="22"/>
        </w:rPr>
        <w:fldChar w:fldCharType="separate"/>
      </w:r>
      <w:r>
        <w:rPr>
          <w:rFonts w:ascii="Arial" w:hAnsi="Arial"/>
          <w:sz w:val="22"/>
        </w:rPr>
        <w:fldChar w:fldCharType="end"/>
      </w:r>
      <w:bookmarkEnd w:id="2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2" w:name="Dropdown13"/>
      <w:r>
        <w:rPr>
          <w:rFonts w:ascii="Arial" w:hAnsi="Arial"/>
          <w:sz w:val="22"/>
        </w:rPr>
        <w:instrText xml:space="preserve"> FORMDROPDOWN </w:instrText>
      </w:r>
      <w:r w:rsidR="006A5606">
        <w:rPr>
          <w:rFonts w:ascii="Arial" w:hAnsi="Arial"/>
          <w:sz w:val="22"/>
        </w:rPr>
      </w:r>
      <w:r w:rsidR="006A5606">
        <w:rPr>
          <w:rFonts w:ascii="Arial" w:hAnsi="Arial"/>
          <w:sz w:val="22"/>
        </w:rPr>
        <w:fldChar w:fldCharType="separate"/>
      </w:r>
      <w:r>
        <w:rPr>
          <w:rFonts w:ascii="Arial" w:hAnsi="Arial"/>
          <w:sz w:val="22"/>
        </w:rPr>
        <w:fldChar w:fldCharType="end"/>
      </w:r>
      <w:bookmarkEnd w:id="2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87516C" w:rsidRDefault="0087516C">
      <w:pPr>
        <w:rPr>
          <w:rFonts w:ascii="Arial" w:hAnsi="Arial"/>
          <w:sz w:val="22"/>
        </w:rPr>
      </w:pPr>
    </w:p>
    <w:p w:rsidR="0087516C" w:rsidRDefault="0087516C">
      <w:pPr>
        <w:rPr>
          <w:rFonts w:ascii="Arial" w:hAnsi="Arial"/>
          <w:b/>
          <w:sz w:val="22"/>
          <w:u w:val="single"/>
        </w:rPr>
      </w:pPr>
      <w:r>
        <w:rPr>
          <w:rFonts w:ascii="Arial" w:hAnsi="Arial"/>
          <w:b/>
          <w:sz w:val="22"/>
          <w:u w:val="single"/>
        </w:rPr>
        <w:t>General Information</w:t>
      </w:r>
    </w:p>
    <w:p w:rsidR="0087516C" w:rsidRDefault="0087516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7516C">
        <w:tc>
          <w:tcPr>
            <w:tcW w:w="4464" w:type="dxa"/>
          </w:tcPr>
          <w:p w:rsidR="0087516C" w:rsidRDefault="0087516C" w:rsidP="005842BD">
            <w:pPr>
              <w:tabs>
                <w:tab w:val="left" w:pos="3424"/>
              </w:tabs>
              <w:rPr>
                <w:rFonts w:ascii="Arial" w:hAnsi="Arial"/>
                <w:sz w:val="22"/>
              </w:rPr>
            </w:pPr>
            <w:r>
              <w:rPr>
                <w:rFonts w:ascii="Arial" w:hAnsi="Arial"/>
                <w:sz w:val="22"/>
              </w:rPr>
              <w:t>Responsible Official:</w:t>
            </w:r>
          </w:p>
        </w:tc>
        <w:tc>
          <w:tcPr>
            <w:tcW w:w="5796" w:type="dxa"/>
          </w:tcPr>
          <w:p w:rsidR="008C482E" w:rsidRPr="00FA0D20" w:rsidRDefault="008C482E" w:rsidP="008C482E">
            <w:pPr>
              <w:rPr>
                <w:rFonts w:ascii="Arial" w:hAnsi="Arial" w:cs="Arial"/>
                <w:sz w:val="22"/>
                <w:szCs w:val="22"/>
              </w:rPr>
            </w:pPr>
            <w:r w:rsidRPr="00FA0D20">
              <w:rPr>
                <w:rFonts w:ascii="Arial" w:hAnsi="Arial" w:cs="Arial"/>
                <w:sz w:val="22"/>
                <w:szCs w:val="22"/>
              </w:rPr>
              <w:t>James C. Lemon, Plant Manager</w:t>
            </w:r>
          </w:p>
          <w:p w:rsidR="0087516C" w:rsidRDefault="008C482E" w:rsidP="008C482E">
            <w:pPr>
              <w:rPr>
                <w:rFonts w:ascii="Arial" w:hAnsi="Arial"/>
                <w:sz w:val="22"/>
              </w:rPr>
            </w:pPr>
            <w:r w:rsidRPr="00FA0D20">
              <w:rPr>
                <w:rFonts w:ascii="Arial" w:hAnsi="Arial" w:cs="Arial"/>
                <w:sz w:val="22"/>
                <w:szCs w:val="22"/>
              </w:rPr>
              <w:t>517-265-5636</w:t>
            </w:r>
          </w:p>
        </w:tc>
      </w:tr>
      <w:tr w:rsidR="0087516C">
        <w:tc>
          <w:tcPr>
            <w:tcW w:w="4464" w:type="dxa"/>
          </w:tcPr>
          <w:p w:rsidR="0087516C" w:rsidRDefault="0087516C">
            <w:pPr>
              <w:rPr>
                <w:rFonts w:ascii="Arial" w:hAnsi="Arial"/>
                <w:sz w:val="22"/>
              </w:rPr>
            </w:pPr>
            <w:r>
              <w:rPr>
                <w:rFonts w:ascii="Arial" w:hAnsi="Arial"/>
                <w:sz w:val="22"/>
              </w:rPr>
              <w:t>AQD Contact:</w:t>
            </w:r>
          </w:p>
        </w:tc>
        <w:tc>
          <w:tcPr>
            <w:tcW w:w="5796" w:type="dxa"/>
          </w:tcPr>
          <w:p w:rsidR="0083511F" w:rsidRDefault="0083511F">
            <w:pPr>
              <w:rPr>
                <w:rFonts w:ascii="Arial" w:hAnsi="Arial"/>
                <w:noProof/>
                <w:sz w:val="22"/>
              </w:rPr>
            </w:pPr>
            <w:bookmarkStart w:id="23" w:name="Text4"/>
            <w:r>
              <w:rPr>
                <w:rFonts w:ascii="Arial" w:hAnsi="Arial"/>
                <w:noProof/>
                <w:sz w:val="22"/>
              </w:rPr>
              <w:t>Mike Kovalchick</w:t>
            </w:r>
          </w:p>
          <w:p w:rsidR="0083511F" w:rsidRDefault="0083511F">
            <w:pPr>
              <w:rPr>
                <w:rFonts w:ascii="Arial" w:hAnsi="Arial"/>
                <w:noProof/>
                <w:sz w:val="22"/>
              </w:rPr>
            </w:pPr>
            <w:r>
              <w:rPr>
                <w:rFonts w:ascii="Arial" w:hAnsi="Arial"/>
                <w:noProof/>
                <w:sz w:val="22"/>
              </w:rPr>
              <w:t>Senior Environmental Engineer</w:t>
            </w:r>
          </w:p>
          <w:p w:rsidR="0083511F" w:rsidRDefault="0083511F" w:rsidP="005842BD">
            <w:pPr>
              <w:rPr>
                <w:rFonts w:ascii="Arial" w:hAnsi="Arial"/>
                <w:sz w:val="22"/>
              </w:rPr>
            </w:pPr>
            <w:r>
              <w:rPr>
                <w:rFonts w:ascii="Arial" w:hAnsi="Arial"/>
                <w:noProof/>
                <w:sz w:val="22"/>
              </w:rPr>
              <w:t>517-</w:t>
            </w:r>
            <w:bookmarkEnd w:id="23"/>
            <w:r w:rsidR="00E2111B">
              <w:rPr>
                <w:rFonts w:ascii="Arial" w:hAnsi="Arial"/>
                <w:noProof/>
                <w:sz w:val="22"/>
              </w:rPr>
              <w:t>416-5025</w:t>
            </w:r>
          </w:p>
        </w:tc>
      </w:tr>
    </w:tbl>
    <w:p w:rsidR="0087516C" w:rsidRDefault="0087516C">
      <w:pPr>
        <w:jc w:val="both"/>
        <w:rPr>
          <w:rFonts w:ascii="Arial" w:hAnsi="Arial"/>
          <w:sz w:val="22"/>
        </w:rPr>
      </w:pPr>
    </w:p>
    <w:p w:rsidR="002E0AC7" w:rsidRDefault="002E0AC7">
      <w:pPr>
        <w:rPr>
          <w:rFonts w:ascii="Arial" w:hAnsi="Arial"/>
          <w:b/>
          <w:sz w:val="22"/>
          <w:u w:val="single"/>
        </w:rPr>
      </w:pPr>
    </w:p>
    <w:p w:rsidR="002E0AC7" w:rsidRDefault="002E0AC7" w:rsidP="002E0AC7">
      <w:pPr>
        <w:rPr>
          <w:rFonts w:ascii="Arial" w:hAnsi="Arial"/>
          <w:b/>
          <w:sz w:val="22"/>
          <w:u w:val="single"/>
        </w:rPr>
      </w:pPr>
      <w:r>
        <w:rPr>
          <w:rFonts w:ascii="Arial" w:hAnsi="Arial"/>
          <w:b/>
          <w:sz w:val="22"/>
          <w:u w:val="single"/>
        </w:rPr>
        <w:t>Summary of Pertinent Comments</w:t>
      </w:r>
    </w:p>
    <w:p w:rsidR="002E0AC7" w:rsidRDefault="002E0AC7" w:rsidP="002E0AC7">
      <w:pPr>
        <w:rPr>
          <w:rFonts w:ascii="Arial" w:hAnsi="Arial"/>
          <w:b/>
          <w:sz w:val="22"/>
          <w:u w:val="single"/>
        </w:rPr>
      </w:pPr>
    </w:p>
    <w:p w:rsidR="002E0AC7" w:rsidRDefault="002E0AC7" w:rsidP="002E0AC7">
      <w:pPr>
        <w:jc w:val="both"/>
        <w:outlineLvl w:val="0"/>
        <w:rPr>
          <w:rFonts w:ascii="Arial" w:hAnsi="Arial"/>
          <w:sz w:val="22"/>
        </w:rPr>
      </w:pPr>
      <w:r>
        <w:rPr>
          <w:rFonts w:ascii="Arial" w:hAnsi="Arial"/>
          <w:sz w:val="22"/>
        </w:rPr>
        <w:t xml:space="preserve">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6A5606">
        <w:rPr>
          <w:rFonts w:ascii="Arial" w:hAnsi="Arial"/>
          <w:sz w:val="22"/>
        </w:rPr>
      </w:r>
      <w:r w:rsidR="006A5606">
        <w:rPr>
          <w:rFonts w:ascii="Arial" w:hAnsi="Arial"/>
          <w:sz w:val="22"/>
        </w:rPr>
        <w:fldChar w:fldCharType="separate"/>
      </w:r>
      <w:r>
        <w:rPr>
          <w:rFonts w:ascii="Arial" w:hAnsi="Arial"/>
          <w:sz w:val="22"/>
        </w:rPr>
        <w:fldChar w:fldCharType="end"/>
      </w:r>
      <w:r>
        <w:rPr>
          <w:rFonts w:ascii="Arial" w:hAnsi="Arial"/>
          <w:sz w:val="22"/>
        </w:rPr>
        <w:t xml:space="preserve"> comment period.  The AQD’s response to pertinent comments are as follows:</w:t>
      </w:r>
    </w:p>
    <w:p w:rsidR="002E0AC7" w:rsidRDefault="002E0AC7" w:rsidP="002E0AC7">
      <w:pPr>
        <w:jc w:val="both"/>
        <w:rPr>
          <w:rFonts w:ascii="Arial" w:hAnsi="Arial"/>
          <w:sz w:val="22"/>
        </w:rPr>
      </w:pPr>
    </w:p>
    <w:p w:rsidR="002E0AC7" w:rsidRPr="000C5740" w:rsidRDefault="002E0AC7" w:rsidP="002E0AC7">
      <w:pPr>
        <w:jc w:val="both"/>
        <w:rPr>
          <w:rFonts w:ascii="Arial" w:hAnsi="Arial"/>
          <w:b/>
          <w:sz w:val="22"/>
          <w:u w:val="single"/>
        </w:rPr>
      </w:pPr>
      <w:r w:rsidRPr="000C5740">
        <w:rPr>
          <w:rFonts w:ascii="Arial" w:hAnsi="Arial"/>
          <w:b/>
          <w:sz w:val="22"/>
          <w:u w:val="single"/>
        </w:rPr>
        <w:t>EPA Comments</w:t>
      </w:r>
    </w:p>
    <w:p w:rsidR="002E0AC7" w:rsidRPr="000C5740" w:rsidRDefault="002E0AC7" w:rsidP="002E0AC7">
      <w:pPr>
        <w:jc w:val="both"/>
        <w:rPr>
          <w:rFonts w:ascii="Arial" w:hAnsi="Arial"/>
          <w:b/>
          <w:sz w:val="22"/>
        </w:rPr>
      </w:pPr>
    </w:p>
    <w:p w:rsidR="002E0AC7" w:rsidRDefault="002E0AC7" w:rsidP="002E0AC7">
      <w:pPr>
        <w:jc w:val="both"/>
        <w:rPr>
          <w:rFonts w:ascii="Arial" w:hAnsi="Arial"/>
          <w:sz w:val="22"/>
        </w:rPr>
      </w:pPr>
      <w:r w:rsidRPr="0005779D">
        <w:rPr>
          <w:rFonts w:ascii="Arial" w:hAnsi="Arial"/>
          <w:sz w:val="22"/>
          <w:u w:val="single"/>
        </w:rPr>
        <w:t>EPA Comment 1</w:t>
      </w:r>
      <w:r>
        <w:rPr>
          <w:rFonts w:ascii="Arial" w:hAnsi="Arial"/>
          <w:sz w:val="22"/>
        </w:rPr>
        <w:t>:</w:t>
      </w:r>
    </w:p>
    <w:p w:rsidR="002E0AC7" w:rsidRPr="00166C31" w:rsidRDefault="002E0AC7" w:rsidP="002E0AC7">
      <w:pPr>
        <w:rPr>
          <w:rFonts w:ascii="Arial" w:eastAsia="Calibri" w:hAnsi="Arial" w:cs="Arial"/>
          <w:iCs/>
          <w:sz w:val="22"/>
          <w:szCs w:val="22"/>
        </w:rPr>
      </w:pPr>
      <w:r w:rsidRPr="00166C31">
        <w:rPr>
          <w:rFonts w:ascii="Arial" w:eastAsia="Calibri" w:hAnsi="Arial" w:cs="Arial"/>
          <w:iCs/>
          <w:sz w:val="22"/>
          <w:szCs w:val="22"/>
        </w:rPr>
        <w:t xml:space="preserve">The staff report indicates that EU009 is subject to Compliance Assurance Monitoring (CAM) pursuant to 40 CFR Part 64 and notes that the monitoring for the control device is daily recording of the pressure drop across the bag house and daily observations of the baghouse vent for opacity. The Staff Report states that these monitoring requirements are from 40 CFR Part 63, Subpart YYYYY – National Emissions Stands for Hazardous Air Pollutants for Area Sources: Electric Arc Furnace Steelmaking Facilities and that these requirements are considered to be presumptively acceptable monitoring for CAM. However, 40 CFR 60.10686(e) requires monitoring of the capture system and PM control devices, along with recordkeeping and reporting, according to the CAM requirements in 40 CFR Part 64. Furthermore, the permit does not include the applicable CAM requirements as specified in 40 CFR 64.6(c) and the MDEQ's CAM example template. Please verify CAM applicability and include the CAM requirements in the permit as applicable. </w:t>
      </w:r>
    </w:p>
    <w:p w:rsidR="002E0AC7" w:rsidRPr="002E0AC7" w:rsidRDefault="002E0AC7" w:rsidP="002E0AC7">
      <w:pPr>
        <w:rPr>
          <w:rFonts w:ascii="Arial" w:eastAsia="Calibri" w:hAnsi="Arial" w:cs="Arial"/>
          <w:i/>
          <w:iCs/>
          <w:sz w:val="22"/>
          <w:szCs w:val="22"/>
        </w:rPr>
      </w:pPr>
    </w:p>
    <w:p w:rsidR="002E0AC7" w:rsidRDefault="002E0AC7" w:rsidP="002E0AC7">
      <w:pPr>
        <w:jc w:val="both"/>
        <w:rPr>
          <w:rFonts w:ascii="Arial" w:hAnsi="Arial" w:cs="Arial"/>
          <w:sz w:val="22"/>
          <w:szCs w:val="22"/>
        </w:rPr>
      </w:pPr>
      <w:r w:rsidRPr="00892577">
        <w:rPr>
          <w:rFonts w:ascii="Arial" w:hAnsi="Arial" w:cs="Arial"/>
          <w:sz w:val="22"/>
          <w:szCs w:val="22"/>
          <w:u w:val="single"/>
        </w:rPr>
        <w:t>AQD Response 1</w:t>
      </w:r>
      <w:r w:rsidRPr="00892577">
        <w:rPr>
          <w:rFonts w:ascii="Arial" w:hAnsi="Arial" w:cs="Arial"/>
          <w:sz w:val="22"/>
          <w:szCs w:val="22"/>
        </w:rPr>
        <w:t>:</w:t>
      </w:r>
    </w:p>
    <w:p w:rsidR="002E0AC7" w:rsidRPr="002E0AC7" w:rsidRDefault="002E0AC7" w:rsidP="002E0AC7">
      <w:pPr>
        <w:jc w:val="both"/>
        <w:rPr>
          <w:rFonts w:ascii="Arial" w:hAnsi="Arial" w:cs="Arial"/>
          <w:bCs/>
          <w:iCs/>
          <w:sz w:val="22"/>
          <w:szCs w:val="22"/>
        </w:rPr>
      </w:pPr>
      <w:r w:rsidRPr="002E0AC7">
        <w:rPr>
          <w:rFonts w:ascii="Arial" w:hAnsi="Arial" w:cs="Arial"/>
          <w:bCs/>
          <w:iCs/>
          <w:sz w:val="22"/>
          <w:szCs w:val="22"/>
        </w:rPr>
        <w:t xml:space="preserve">CAM specific requirements </w:t>
      </w:r>
      <w:r w:rsidR="00166C31">
        <w:rPr>
          <w:rFonts w:ascii="Arial" w:hAnsi="Arial" w:cs="Arial"/>
          <w:bCs/>
          <w:iCs/>
          <w:sz w:val="22"/>
          <w:szCs w:val="22"/>
        </w:rPr>
        <w:t>need to be added to</w:t>
      </w:r>
      <w:r w:rsidRPr="002E0AC7">
        <w:rPr>
          <w:rFonts w:ascii="Arial" w:hAnsi="Arial" w:cs="Arial"/>
          <w:bCs/>
          <w:iCs/>
          <w:sz w:val="22"/>
          <w:szCs w:val="22"/>
        </w:rPr>
        <w:t xml:space="preserve"> FG0009 to comply with 40 CFR Part 64. </w:t>
      </w:r>
      <w:r w:rsidR="00166C31">
        <w:rPr>
          <w:rFonts w:ascii="Arial" w:hAnsi="Arial" w:cs="Arial"/>
          <w:bCs/>
          <w:iCs/>
          <w:sz w:val="22"/>
          <w:szCs w:val="22"/>
        </w:rPr>
        <w:t>AQD agrees that</w:t>
      </w:r>
      <w:r w:rsidRPr="002E0AC7">
        <w:rPr>
          <w:rFonts w:ascii="Arial" w:hAnsi="Arial" w:cs="Arial"/>
          <w:bCs/>
          <w:iCs/>
          <w:sz w:val="22"/>
          <w:szCs w:val="22"/>
        </w:rPr>
        <w:t xml:space="preserve"> </w:t>
      </w:r>
      <w:r w:rsidR="00166C31">
        <w:rPr>
          <w:rFonts w:ascii="Arial" w:hAnsi="Arial" w:cs="Arial"/>
          <w:bCs/>
          <w:iCs/>
          <w:sz w:val="22"/>
          <w:szCs w:val="22"/>
        </w:rPr>
        <w:t>p</w:t>
      </w:r>
      <w:r w:rsidRPr="002E0AC7">
        <w:rPr>
          <w:rFonts w:ascii="Arial" w:hAnsi="Arial" w:cs="Arial"/>
          <w:bCs/>
          <w:iCs/>
          <w:sz w:val="22"/>
          <w:szCs w:val="22"/>
        </w:rPr>
        <w:t xml:space="preserve">resumptively acceptable monitoring is not applicable. </w:t>
      </w:r>
    </w:p>
    <w:p w:rsidR="002E0AC7" w:rsidRDefault="002E0AC7" w:rsidP="002E0AC7">
      <w:pPr>
        <w:jc w:val="both"/>
        <w:rPr>
          <w:rFonts w:ascii="Arial" w:hAnsi="Arial" w:cs="Arial"/>
          <w:sz w:val="22"/>
          <w:szCs w:val="22"/>
        </w:rPr>
      </w:pPr>
    </w:p>
    <w:p w:rsidR="002E0AC7" w:rsidRDefault="002E0AC7" w:rsidP="002E0AC7">
      <w:pPr>
        <w:jc w:val="both"/>
        <w:rPr>
          <w:rFonts w:ascii="Arial" w:hAnsi="Arial" w:cs="Arial"/>
          <w:sz w:val="22"/>
          <w:szCs w:val="22"/>
        </w:rPr>
      </w:pPr>
      <w:r w:rsidRPr="002E0AC7">
        <w:rPr>
          <w:rFonts w:ascii="Arial" w:hAnsi="Arial" w:cs="Arial"/>
          <w:sz w:val="22"/>
          <w:szCs w:val="22"/>
          <w:u w:val="single"/>
        </w:rPr>
        <w:t>EPA Comment 2</w:t>
      </w:r>
      <w:r>
        <w:rPr>
          <w:rFonts w:ascii="Arial" w:hAnsi="Arial" w:cs="Arial"/>
          <w:sz w:val="22"/>
          <w:szCs w:val="22"/>
        </w:rPr>
        <w:t>:</w:t>
      </w:r>
    </w:p>
    <w:p w:rsidR="002E0AC7" w:rsidRPr="002E0AC7" w:rsidRDefault="002E0AC7" w:rsidP="002E0AC7">
      <w:pPr>
        <w:rPr>
          <w:rFonts w:ascii="Arial" w:hAnsi="Arial" w:cs="Arial"/>
          <w:sz w:val="22"/>
          <w:szCs w:val="22"/>
        </w:rPr>
      </w:pPr>
      <w:r w:rsidRPr="002E0AC7">
        <w:rPr>
          <w:rFonts w:ascii="Arial" w:hAnsi="Arial" w:cs="Arial"/>
          <w:sz w:val="22"/>
          <w:szCs w:val="22"/>
        </w:rPr>
        <w:t xml:space="preserve">In order to clearly identify the origin and authority and permanency of the federal Consent Order provisions established in Consent Order No. EPA-5-17-113(a)-MI-05, please review and add Act 451, Section 324.5503(b) as an underlying applicable requirement and footnote 3 to </w:t>
      </w:r>
      <w:r w:rsidR="00FB13BB">
        <w:rPr>
          <w:rFonts w:ascii="Arial" w:hAnsi="Arial" w:cs="Arial"/>
          <w:sz w:val="22"/>
          <w:szCs w:val="22"/>
        </w:rPr>
        <w:t>Special Condition (</w:t>
      </w:r>
      <w:r w:rsidRPr="002E0AC7">
        <w:rPr>
          <w:rFonts w:ascii="Arial" w:hAnsi="Arial" w:cs="Arial"/>
          <w:sz w:val="22"/>
          <w:szCs w:val="22"/>
        </w:rPr>
        <w:t>SC</w:t>
      </w:r>
      <w:r w:rsidR="00FB13BB">
        <w:rPr>
          <w:rFonts w:ascii="Arial" w:hAnsi="Arial" w:cs="Arial"/>
          <w:sz w:val="22"/>
          <w:szCs w:val="22"/>
        </w:rPr>
        <w:t>)</w:t>
      </w:r>
      <w:r w:rsidRPr="002E0AC7">
        <w:rPr>
          <w:rFonts w:ascii="Arial" w:hAnsi="Arial" w:cs="Arial"/>
          <w:sz w:val="22"/>
          <w:szCs w:val="22"/>
        </w:rPr>
        <w:t xml:space="preserve"> III.2 and SC IV.5 as appropriate.</w:t>
      </w:r>
    </w:p>
    <w:p w:rsidR="002E0AC7" w:rsidRDefault="002E0AC7" w:rsidP="002E0AC7">
      <w:pPr>
        <w:jc w:val="both"/>
        <w:rPr>
          <w:rFonts w:ascii="Arial" w:hAnsi="Arial" w:cs="Arial"/>
          <w:sz w:val="22"/>
          <w:szCs w:val="22"/>
        </w:rPr>
      </w:pPr>
    </w:p>
    <w:p w:rsidR="002E0AC7" w:rsidRDefault="002E0AC7" w:rsidP="002E0AC7">
      <w:pPr>
        <w:jc w:val="both"/>
        <w:rPr>
          <w:rFonts w:ascii="Arial" w:hAnsi="Arial" w:cs="Arial"/>
          <w:sz w:val="22"/>
          <w:szCs w:val="22"/>
          <w:u w:val="single"/>
        </w:rPr>
      </w:pPr>
      <w:r w:rsidRPr="002E0AC7">
        <w:rPr>
          <w:rFonts w:ascii="Arial" w:hAnsi="Arial" w:cs="Arial"/>
          <w:sz w:val="22"/>
          <w:szCs w:val="22"/>
          <w:u w:val="single"/>
        </w:rPr>
        <w:t>AQD Response 2:</w:t>
      </w:r>
    </w:p>
    <w:p w:rsidR="00496C3C" w:rsidRPr="00496C3C" w:rsidRDefault="00496C3C" w:rsidP="00496C3C">
      <w:pPr>
        <w:jc w:val="both"/>
        <w:rPr>
          <w:rFonts w:ascii="Arial" w:hAnsi="Arial" w:cs="Arial"/>
          <w:sz w:val="22"/>
          <w:szCs w:val="22"/>
        </w:rPr>
      </w:pPr>
      <w:r>
        <w:rPr>
          <w:rFonts w:ascii="Arial" w:hAnsi="Arial" w:cs="Arial"/>
          <w:sz w:val="22"/>
          <w:szCs w:val="22"/>
        </w:rPr>
        <w:t>AQD agrees that i</w:t>
      </w:r>
      <w:r w:rsidRPr="00496C3C">
        <w:rPr>
          <w:rFonts w:ascii="Arial" w:hAnsi="Arial" w:cs="Arial"/>
          <w:sz w:val="22"/>
          <w:szCs w:val="22"/>
        </w:rPr>
        <w:t xml:space="preserve">n order to clearly identify the origin and authority and permanency of the federal Consent Order provisions established in Consent Order No. EPA-5-17-113(a)-MI-05, a footnote </w:t>
      </w:r>
      <w:r>
        <w:rPr>
          <w:rFonts w:ascii="Arial" w:hAnsi="Arial" w:cs="Arial"/>
          <w:sz w:val="22"/>
          <w:szCs w:val="22"/>
        </w:rPr>
        <w:t>needs to be</w:t>
      </w:r>
      <w:r w:rsidRPr="00496C3C">
        <w:rPr>
          <w:rFonts w:ascii="Arial" w:hAnsi="Arial" w:cs="Arial"/>
          <w:sz w:val="22"/>
          <w:szCs w:val="22"/>
        </w:rPr>
        <w:t xml:space="preserve"> added to reference Act 451, Section 324.5503(b) as an underlying applicable requirement to FG00</w:t>
      </w:r>
      <w:r w:rsidR="00FB13BB">
        <w:rPr>
          <w:rFonts w:ascii="Arial" w:hAnsi="Arial" w:cs="Arial"/>
          <w:sz w:val="22"/>
          <w:szCs w:val="22"/>
        </w:rPr>
        <w:t>0</w:t>
      </w:r>
      <w:r w:rsidRPr="00496C3C">
        <w:rPr>
          <w:rFonts w:ascii="Arial" w:hAnsi="Arial" w:cs="Arial"/>
          <w:sz w:val="22"/>
          <w:szCs w:val="22"/>
        </w:rPr>
        <w:t>9</w:t>
      </w:r>
      <w:r w:rsidR="00FB13BB">
        <w:rPr>
          <w:rFonts w:ascii="Arial" w:hAnsi="Arial" w:cs="Arial"/>
          <w:sz w:val="22"/>
          <w:szCs w:val="22"/>
        </w:rPr>
        <w:t xml:space="preserve">, </w:t>
      </w:r>
      <w:r w:rsidRPr="00496C3C">
        <w:rPr>
          <w:rFonts w:ascii="Arial" w:hAnsi="Arial" w:cs="Arial"/>
          <w:sz w:val="22"/>
          <w:szCs w:val="22"/>
        </w:rPr>
        <w:t xml:space="preserve">SC III.2 and SC IV.5. </w:t>
      </w:r>
    </w:p>
    <w:p w:rsidR="002E0AC7" w:rsidRDefault="002E0AC7" w:rsidP="002E0AC7">
      <w:pPr>
        <w:jc w:val="both"/>
        <w:rPr>
          <w:rFonts w:ascii="Arial" w:hAnsi="Arial" w:cs="Arial"/>
          <w:sz w:val="22"/>
          <w:szCs w:val="22"/>
        </w:rPr>
      </w:pPr>
    </w:p>
    <w:p w:rsidR="002E0AC7" w:rsidRPr="002E0AC7" w:rsidRDefault="002E0AC7" w:rsidP="002E0AC7">
      <w:pPr>
        <w:jc w:val="both"/>
        <w:rPr>
          <w:rFonts w:ascii="Arial" w:hAnsi="Arial" w:cs="Arial"/>
          <w:sz w:val="22"/>
          <w:szCs w:val="22"/>
          <w:u w:val="single"/>
        </w:rPr>
      </w:pPr>
      <w:r w:rsidRPr="002E0AC7">
        <w:rPr>
          <w:rFonts w:ascii="Arial" w:hAnsi="Arial" w:cs="Arial"/>
          <w:sz w:val="22"/>
          <w:szCs w:val="22"/>
          <w:u w:val="single"/>
        </w:rPr>
        <w:t>EPA Comment 3:</w:t>
      </w:r>
    </w:p>
    <w:p w:rsidR="002E0AC7" w:rsidRDefault="002E0AC7" w:rsidP="002E0AC7">
      <w:pPr>
        <w:jc w:val="both"/>
        <w:rPr>
          <w:rFonts w:ascii="Arial" w:hAnsi="Arial" w:cs="Arial"/>
          <w:sz w:val="22"/>
          <w:szCs w:val="22"/>
        </w:rPr>
      </w:pPr>
      <w:r>
        <w:rPr>
          <w:rFonts w:ascii="Arial" w:hAnsi="Arial" w:cs="Arial"/>
          <w:sz w:val="22"/>
          <w:szCs w:val="22"/>
        </w:rPr>
        <w:t>T</w:t>
      </w:r>
      <w:r w:rsidRPr="002E0AC7">
        <w:rPr>
          <w:rFonts w:ascii="Arial" w:hAnsi="Arial" w:cs="Arial"/>
          <w:sz w:val="22"/>
          <w:szCs w:val="22"/>
        </w:rPr>
        <w:t>he visible emissions limits (both labelled as SC I.2) list test protocol as the time period/operating scenario. FGMACT-YYYYY consists of FG0009 which does include a time period/operating scenario for similar requirements. We recommend that the time period/operating scenario for the conditions in FGMACT-YYYYY be updated to reflect an appropriate averaging time consistent with the other visible emissions limits to which this emission unit is subject.</w:t>
      </w:r>
    </w:p>
    <w:p w:rsidR="002E0AC7" w:rsidRDefault="002E0AC7" w:rsidP="002E0AC7">
      <w:pPr>
        <w:jc w:val="both"/>
        <w:rPr>
          <w:rFonts w:ascii="Arial" w:hAnsi="Arial" w:cs="Arial"/>
          <w:sz w:val="22"/>
          <w:szCs w:val="22"/>
        </w:rPr>
      </w:pPr>
    </w:p>
    <w:p w:rsidR="002E0AC7" w:rsidRPr="002E0AC7" w:rsidRDefault="002E0AC7" w:rsidP="002E0AC7">
      <w:pPr>
        <w:jc w:val="both"/>
        <w:rPr>
          <w:rFonts w:ascii="Arial" w:hAnsi="Arial" w:cs="Arial"/>
          <w:sz w:val="22"/>
          <w:szCs w:val="22"/>
          <w:u w:val="single"/>
        </w:rPr>
      </w:pPr>
      <w:r w:rsidRPr="002E0AC7">
        <w:rPr>
          <w:rFonts w:ascii="Arial" w:hAnsi="Arial" w:cs="Arial"/>
          <w:sz w:val="22"/>
          <w:szCs w:val="22"/>
          <w:u w:val="single"/>
        </w:rPr>
        <w:t>AQD Response 3:</w:t>
      </w:r>
    </w:p>
    <w:p w:rsidR="00496C3C" w:rsidRPr="00496C3C" w:rsidRDefault="00496C3C" w:rsidP="00496C3C">
      <w:pPr>
        <w:jc w:val="both"/>
        <w:rPr>
          <w:rFonts w:ascii="Arial" w:hAnsi="Arial" w:cs="Arial"/>
          <w:sz w:val="22"/>
          <w:szCs w:val="22"/>
        </w:rPr>
      </w:pPr>
      <w:r>
        <w:rPr>
          <w:rFonts w:ascii="Arial" w:hAnsi="Arial" w:cs="Arial"/>
          <w:sz w:val="22"/>
          <w:szCs w:val="22"/>
        </w:rPr>
        <w:t>AQD agrees that t</w:t>
      </w:r>
      <w:r w:rsidRPr="00496C3C">
        <w:rPr>
          <w:rFonts w:ascii="Arial" w:hAnsi="Arial" w:cs="Arial"/>
          <w:sz w:val="22"/>
          <w:szCs w:val="22"/>
        </w:rPr>
        <w:t xml:space="preserve">he time period/operating scenario for conditions in FGMACT-YYYYY </w:t>
      </w:r>
      <w:r>
        <w:rPr>
          <w:rFonts w:ascii="Arial" w:hAnsi="Arial" w:cs="Arial"/>
          <w:sz w:val="22"/>
          <w:szCs w:val="22"/>
        </w:rPr>
        <w:t xml:space="preserve">needs to be </w:t>
      </w:r>
      <w:r w:rsidRPr="00496C3C">
        <w:rPr>
          <w:rFonts w:ascii="Arial" w:hAnsi="Arial" w:cs="Arial"/>
          <w:sz w:val="22"/>
          <w:szCs w:val="22"/>
        </w:rPr>
        <w:t xml:space="preserve">updated to reflect an appropriate averaging time consistent with the other visible emission limits to which the EAF is subject to in FG0009. </w:t>
      </w:r>
    </w:p>
    <w:p w:rsidR="002E0AC7" w:rsidRDefault="002E0AC7" w:rsidP="002E0AC7">
      <w:pPr>
        <w:jc w:val="both"/>
        <w:rPr>
          <w:rFonts w:ascii="Arial" w:hAnsi="Arial" w:cs="Arial"/>
          <w:sz w:val="22"/>
          <w:szCs w:val="22"/>
        </w:rPr>
      </w:pPr>
    </w:p>
    <w:p w:rsidR="002E0AC7" w:rsidRPr="002E0AC7" w:rsidRDefault="002E0AC7" w:rsidP="002E0AC7">
      <w:pPr>
        <w:jc w:val="both"/>
        <w:rPr>
          <w:rFonts w:ascii="Arial" w:hAnsi="Arial" w:cs="Arial"/>
          <w:sz w:val="22"/>
          <w:szCs w:val="22"/>
          <w:u w:val="single"/>
        </w:rPr>
      </w:pPr>
      <w:r w:rsidRPr="002E0AC7">
        <w:rPr>
          <w:rFonts w:ascii="Arial" w:hAnsi="Arial" w:cs="Arial"/>
          <w:sz w:val="22"/>
          <w:szCs w:val="22"/>
          <w:u w:val="single"/>
        </w:rPr>
        <w:t>EPA Comment 4:</w:t>
      </w:r>
    </w:p>
    <w:p w:rsidR="002E0AC7" w:rsidRPr="002E0AC7" w:rsidRDefault="002E0AC7" w:rsidP="002E0AC7">
      <w:pPr>
        <w:jc w:val="both"/>
        <w:rPr>
          <w:rFonts w:ascii="Arial" w:hAnsi="Arial" w:cs="Arial"/>
          <w:sz w:val="22"/>
          <w:szCs w:val="22"/>
        </w:rPr>
      </w:pPr>
      <w:bookmarkStart w:id="24" w:name="_Hlk501541654"/>
      <w:r w:rsidRPr="002E0AC7">
        <w:rPr>
          <w:rFonts w:ascii="Arial" w:hAnsi="Arial" w:cs="Arial"/>
          <w:sz w:val="22"/>
          <w:szCs w:val="22"/>
        </w:rPr>
        <w:t>The origin and authority for</w:t>
      </w:r>
      <w:r>
        <w:rPr>
          <w:rFonts w:ascii="Arial" w:hAnsi="Arial" w:cs="Arial"/>
          <w:sz w:val="22"/>
          <w:szCs w:val="22"/>
        </w:rPr>
        <w:t xml:space="preserve"> FGSI-RICEMACT</w:t>
      </w:r>
      <w:r w:rsidRPr="002E0AC7">
        <w:rPr>
          <w:rFonts w:ascii="Arial" w:hAnsi="Arial" w:cs="Arial"/>
          <w:sz w:val="22"/>
          <w:szCs w:val="22"/>
        </w:rPr>
        <w:t xml:space="preserve"> SC III.4 appears to inadvertently refer to the requirements for compression ignition combustion engines and may need to be updated to cite to the requirements for spark ignition combustion engines.</w:t>
      </w:r>
    </w:p>
    <w:bookmarkEnd w:id="24"/>
    <w:p w:rsidR="002E0AC7" w:rsidRDefault="002E0AC7" w:rsidP="002E0AC7">
      <w:pPr>
        <w:jc w:val="both"/>
        <w:rPr>
          <w:rFonts w:ascii="Arial" w:hAnsi="Arial" w:cs="Arial"/>
          <w:sz w:val="22"/>
          <w:szCs w:val="22"/>
        </w:rPr>
      </w:pPr>
    </w:p>
    <w:p w:rsidR="00496C3C" w:rsidRPr="00496C3C" w:rsidRDefault="00496C3C" w:rsidP="002E0AC7">
      <w:pPr>
        <w:jc w:val="both"/>
        <w:rPr>
          <w:rFonts w:ascii="Arial" w:hAnsi="Arial" w:cs="Arial"/>
          <w:sz w:val="22"/>
          <w:szCs w:val="22"/>
          <w:u w:val="single"/>
        </w:rPr>
      </w:pPr>
      <w:r w:rsidRPr="00496C3C">
        <w:rPr>
          <w:rFonts w:ascii="Arial" w:hAnsi="Arial" w:cs="Arial"/>
          <w:sz w:val="22"/>
          <w:szCs w:val="22"/>
          <w:u w:val="single"/>
        </w:rPr>
        <w:t>AQD Response 4:</w:t>
      </w:r>
    </w:p>
    <w:p w:rsidR="002E0AC7" w:rsidRPr="00892577" w:rsidRDefault="00496C3C" w:rsidP="002E0AC7">
      <w:pPr>
        <w:jc w:val="both"/>
        <w:rPr>
          <w:rFonts w:ascii="Arial" w:hAnsi="Arial" w:cs="Arial"/>
          <w:sz w:val="22"/>
          <w:szCs w:val="22"/>
        </w:rPr>
      </w:pPr>
      <w:r>
        <w:rPr>
          <w:rFonts w:ascii="Arial" w:hAnsi="Arial" w:cs="Arial"/>
          <w:sz w:val="22"/>
          <w:szCs w:val="22"/>
        </w:rPr>
        <w:t>AQD agrees</w:t>
      </w:r>
      <w:r w:rsidR="00166C31">
        <w:rPr>
          <w:rFonts w:ascii="Arial" w:hAnsi="Arial" w:cs="Arial"/>
          <w:sz w:val="22"/>
          <w:szCs w:val="22"/>
        </w:rPr>
        <w:t xml:space="preserve"> that</w:t>
      </w:r>
      <w:r>
        <w:rPr>
          <w:rFonts w:ascii="Arial" w:hAnsi="Arial" w:cs="Arial"/>
          <w:sz w:val="22"/>
          <w:szCs w:val="22"/>
        </w:rPr>
        <w:t xml:space="preserve"> the proper citation </w:t>
      </w:r>
      <w:r w:rsidR="00166C31">
        <w:rPr>
          <w:rFonts w:ascii="Arial" w:hAnsi="Arial" w:cs="Arial"/>
          <w:sz w:val="22"/>
          <w:szCs w:val="22"/>
        </w:rPr>
        <w:t xml:space="preserve">should be </w:t>
      </w:r>
      <w:r w:rsidRPr="00496C3C">
        <w:rPr>
          <w:rFonts w:ascii="Arial" w:hAnsi="Arial" w:cs="Arial"/>
          <w:sz w:val="22"/>
          <w:szCs w:val="22"/>
        </w:rPr>
        <w:t>40 CFR 63.6625(j</w:t>
      </w:r>
      <w:r>
        <w:rPr>
          <w:rFonts w:ascii="Arial" w:hAnsi="Arial" w:cs="Arial"/>
          <w:sz w:val="22"/>
          <w:szCs w:val="22"/>
        </w:rPr>
        <w:t>) for FGSI-RICEMACT</w:t>
      </w:r>
      <w:r w:rsidR="001273F2">
        <w:rPr>
          <w:rFonts w:ascii="Arial" w:hAnsi="Arial" w:cs="Arial"/>
          <w:sz w:val="22"/>
          <w:szCs w:val="22"/>
        </w:rPr>
        <w:t>,</w:t>
      </w:r>
      <w:r>
        <w:rPr>
          <w:rFonts w:ascii="Arial" w:hAnsi="Arial" w:cs="Arial"/>
          <w:sz w:val="22"/>
          <w:szCs w:val="22"/>
        </w:rPr>
        <w:t xml:space="preserve"> SC III.4</w:t>
      </w:r>
      <w:r w:rsidR="00166C31">
        <w:rPr>
          <w:rFonts w:ascii="Arial" w:hAnsi="Arial" w:cs="Arial"/>
          <w:sz w:val="22"/>
          <w:szCs w:val="22"/>
        </w:rPr>
        <w:t>.</w:t>
      </w:r>
      <w:r>
        <w:rPr>
          <w:rFonts w:ascii="Arial" w:hAnsi="Arial" w:cs="Arial"/>
          <w:sz w:val="22"/>
          <w:szCs w:val="22"/>
        </w:rPr>
        <w:t xml:space="preserve"> </w:t>
      </w:r>
    </w:p>
    <w:p w:rsidR="002E0AC7" w:rsidRDefault="002E0AC7" w:rsidP="002E0AC7">
      <w:pPr>
        <w:rPr>
          <w:rFonts w:ascii="Arial" w:hAnsi="Arial"/>
          <w:b/>
          <w:sz w:val="22"/>
        </w:rPr>
      </w:pPr>
    </w:p>
    <w:p w:rsidR="002E0AC7" w:rsidRDefault="002E0AC7" w:rsidP="002E0AC7">
      <w:pPr>
        <w:rPr>
          <w:rFonts w:ascii="Arial" w:hAnsi="Arial"/>
          <w:b/>
          <w:sz w:val="22"/>
          <w:u w:val="single"/>
        </w:rPr>
      </w:pPr>
      <w:r>
        <w:rPr>
          <w:rFonts w:ascii="Arial" w:hAnsi="Arial"/>
          <w:b/>
          <w:sz w:val="22"/>
          <w:u w:val="single"/>
        </w:rPr>
        <w:t xml:space="preserve">Changes to the </w:t>
      </w:r>
      <w:r w:rsidR="00496C3C">
        <w:rPr>
          <w:rFonts w:ascii="Arial" w:hAnsi="Arial" w:cs="Arial"/>
          <w:b/>
          <w:sz w:val="22"/>
          <w:szCs w:val="22"/>
          <w:u w:val="single"/>
        </w:rPr>
        <w:t>October 20, 2017</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6A5606">
        <w:rPr>
          <w:rFonts w:ascii="Arial" w:hAnsi="Arial"/>
          <w:b/>
          <w:sz w:val="22"/>
          <w:u w:val="single"/>
        </w:rPr>
      </w:r>
      <w:r w:rsidR="006A560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p>
    <w:p w:rsidR="002E0AC7" w:rsidRDefault="002E0AC7" w:rsidP="002E0AC7">
      <w:pPr>
        <w:rPr>
          <w:rFonts w:ascii="Arial" w:hAnsi="Arial"/>
          <w:b/>
          <w:sz w:val="22"/>
        </w:rPr>
      </w:pPr>
    </w:p>
    <w:p w:rsidR="002E0AC7" w:rsidRDefault="002E0AC7" w:rsidP="002E0AC7">
      <w:pPr>
        <w:jc w:val="both"/>
        <w:rPr>
          <w:rFonts w:ascii="Arial" w:hAnsi="Arial"/>
          <w:bCs/>
          <w:iCs/>
          <w:sz w:val="22"/>
        </w:rPr>
      </w:pPr>
      <w:r>
        <w:rPr>
          <w:rFonts w:ascii="Arial" w:hAnsi="Arial"/>
          <w:bCs/>
          <w:iCs/>
          <w:sz w:val="22"/>
        </w:rPr>
        <w:t>The following changes were made to the revised draft ROP to address comments for the following reasons:</w:t>
      </w:r>
    </w:p>
    <w:p w:rsidR="002E0AC7" w:rsidRDefault="002E0AC7" w:rsidP="002E0AC7">
      <w:pPr>
        <w:jc w:val="both"/>
        <w:rPr>
          <w:rFonts w:ascii="Arial" w:hAnsi="Arial"/>
          <w:b/>
          <w:bCs/>
          <w:i/>
          <w:iCs/>
          <w:sz w:val="22"/>
        </w:rPr>
      </w:pPr>
    </w:p>
    <w:p w:rsidR="002E0AC7" w:rsidRPr="00496C3C" w:rsidRDefault="002E0AC7" w:rsidP="002E0AC7">
      <w:pPr>
        <w:jc w:val="both"/>
        <w:rPr>
          <w:rFonts w:ascii="Arial" w:hAnsi="Arial"/>
          <w:b/>
          <w:bCs/>
          <w:iCs/>
          <w:sz w:val="22"/>
          <w:u w:val="single"/>
        </w:rPr>
      </w:pPr>
      <w:r w:rsidRPr="00496C3C">
        <w:rPr>
          <w:rFonts w:ascii="Arial" w:hAnsi="Arial"/>
          <w:bCs/>
          <w:iCs/>
          <w:sz w:val="22"/>
          <w:u w:val="single"/>
        </w:rPr>
        <w:t xml:space="preserve">EPA Comment </w:t>
      </w:r>
      <w:r w:rsidR="00496C3C" w:rsidRPr="00496C3C">
        <w:rPr>
          <w:rFonts w:ascii="Arial" w:hAnsi="Arial"/>
          <w:bCs/>
          <w:iCs/>
          <w:sz w:val="22"/>
          <w:u w:val="single"/>
        </w:rPr>
        <w:t>1</w:t>
      </w:r>
      <w:r w:rsidRPr="00496C3C">
        <w:rPr>
          <w:rFonts w:ascii="Arial" w:hAnsi="Arial"/>
          <w:b/>
          <w:bCs/>
          <w:iCs/>
          <w:sz w:val="22"/>
          <w:u w:val="single"/>
        </w:rPr>
        <w:t>:</w:t>
      </w:r>
    </w:p>
    <w:p w:rsidR="00496C3C" w:rsidRDefault="00496C3C" w:rsidP="00496C3C">
      <w:pPr>
        <w:rPr>
          <w:rFonts w:ascii="Arial" w:hAnsi="Arial"/>
          <w:bCs/>
          <w:iCs/>
          <w:sz w:val="22"/>
        </w:rPr>
      </w:pPr>
      <w:r w:rsidRPr="00496C3C">
        <w:rPr>
          <w:rFonts w:ascii="Arial" w:hAnsi="Arial"/>
          <w:bCs/>
          <w:iCs/>
          <w:sz w:val="22"/>
        </w:rPr>
        <w:t xml:space="preserve">CAM specific requirements have been added to FG0009 to comply with 40 CFR Part 64.  </w:t>
      </w:r>
    </w:p>
    <w:p w:rsidR="00166C31" w:rsidRDefault="00166C31" w:rsidP="00496C3C">
      <w:pPr>
        <w:rPr>
          <w:rFonts w:ascii="Arial" w:hAnsi="Arial"/>
          <w:bCs/>
          <w:iCs/>
          <w:sz w:val="22"/>
        </w:rPr>
      </w:pPr>
    </w:p>
    <w:p w:rsidR="00496C3C" w:rsidRPr="00496C3C" w:rsidRDefault="00496C3C" w:rsidP="00496C3C">
      <w:pPr>
        <w:rPr>
          <w:rFonts w:ascii="Arial" w:hAnsi="Arial"/>
          <w:bCs/>
          <w:iCs/>
          <w:sz w:val="22"/>
          <w:u w:val="single"/>
        </w:rPr>
      </w:pPr>
      <w:r w:rsidRPr="00496C3C">
        <w:rPr>
          <w:rFonts w:ascii="Arial" w:hAnsi="Arial"/>
          <w:bCs/>
          <w:iCs/>
          <w:sz w:val="22"/>
          <w:u w:val="single"/>
        </w:rPr>
        <w:t>EPA Comment 2</w:t>
      </w:r>
      <w:r w:rsidR="001273F2">
        <w:rPr>
          <w:rFonts w:ascii="Arial" w:hAnsi="Arial"/>
          <w:bCs/>
          <w:iCs/>
          <w:sz w:val="22"/>
          <w:u w:val="single"/>
        </w:rPr>
        <w:t>:</w:t>
      </w:r>
    </w:p>
    <w:p w:rsidR="00496C3C" w:rsidRPr="00496C3C" w:rsidRDefault="00496C3C" w:rsidP="00496C3C">
      <w:pPr>
        <w:rPr>
          <w:rFonts w:ascii="Arial" w:hAnsi="Arial"/>
          <w:sz w:val="22"/>
        </w:rPr>
      </w:pPr>
      <w:r>
        <w:rPr>
          <w:rFonts w:ascii="Arial" w:hAnsi="Arial"/>
          <w:sz w:val="22"/>
        </w:rPr>
        <w:t>A</w:t>
      </w:r>
      <w:r w:rsidRPr="00496C3C">
        <w:rPr>
          <w:rFonts w:ascii="Arial" w:hAnsi="Arial"/>
          <w:sz w:val="22"/>
        </w:rPr>
        <w:t xml:space="preserve"> footnote was added to reference Act 451, Section 324.5503(b) as an underlying applicable requirement to FG009 Conditions SC III.2 and SC IV.5. </w:t>
      </w:r>
    </w:p>
    <w:p w:rsidR="00496C3C" w:rsidRDefault="00496C3C">
      <w:pPr>
        <w:rPr>
          <w:rFonts w:ascii="Arial" w:hAnsi="Arial"/>
          <w:b/>
          <w:sz w:val="22"/>
          <w:u w:val="single"/>
        </w:rPr>
      </w:pPr>
    </w:p>
    <w:p w:rsidR="00496C3C" w:rsidRPr="00496C3C" w:rsidRDefault="00496C3C">
      <w:pPr>
        <w:rPr>
          <w:rFonts w:ascii="Arial" w:hAnsi="Arial"/>
          <w:sz w:val="22"/>
          <w:u w:val="single"/>
        </w:rPr>
      </w:pPr>
      <w:r w:rsidRPr="00496C3C">
        <w:rPr>
          <w:rFonts w:ascii="Arial" w:hAnsi="Arial"/>
          <w:sz w:val="22"/>
          <w:u w:val="single"/>
        </w:rPr>
        <w:t>EPA Comment 3</w:t>
      </w:r>
      <w:r w:rsidR="001273F2">
        <w:rPr>
          <w:rFonts w:ascii="Arial" w:hAnsi="Arial"/>
          <w:sz w:val="22"/>
          <w:u w:val="single"/>
        </w:rPr>
        <w:t>:</w:t>
      </w:r>
    </w:p>
    <w:p w:rsidR="00496C3C" w:rsidRDefault="00496C3C" w:rsidP="00496C3C">
      <w:pPr>
        <w:rPr>
          <w:rFonts w:ascii="Arial" w:hAnsi="Arial"/>
          <w:sz w:val="22"/>
        </w:rPr>
      </w:pPr>
      <w:r w:rsidRPr="00496C3C">
        <w:rPr>
          <w:rFonts w:ascii="Arial" w:hAnsi="Arial"/>
          <w:sz w:val="22"/>
        </w:rPr>
        <w:t xml:space="preserve">The time period/operating scenario for conditions in FGMACT-YYYYY have been updated to reflect an appropriate averaging time consistent with the other visible emission limits to which the EAF is subject to in </w:t>
      </w:r>
      <w:r w:rsidR="001273F2" w:rsidRPr="00496C3C">
        <w:rPr>
          <w:rFonts w:ascii="Arial" w:hAnsi="Arial"/>
          <w:sz w:val="22"/>
        </w:rPr>
        <w:t>FGMACT-YYYYY</w:t>
      </w:r>
      <w:r w:rsidRPr="00496C3C">
        <w:rPr>
          <w:rFonts w:ascii="Arial" w:hAnsi="Arial"/>
          <w:sz w:val="22"/>
        </w:rPr>
        <w:t xml:space="preserve">. </w:t>
      </w:r>
    </w:p>
    <w:p w:rsidR="00496C3C" w:rsidRDefault="00496C3C" w:rsidP="00496C3C">
      <w:pPr>
        <w:rPr>
          <w:rFonts w:ascii="Arial" w:hAnsi="Arial"/>
          <w:sz w:val="22"/>
        </w:rPr>
      </w:pPr>
    </w:p>
    <w:p w:rsidR="00496C3C" w:rsidRDefault="00496C3C" w:rsidP="00496C3C">
      <w:pPr>
        <w:rPr>
          <w:rFonts w:ascii="Arial" w:hAnsi="Arial"/>
          <w:sz w:val="22"/>
          <w:u w:val="single"/>
        </w:rPr>
      </w:pPr>
      <w:r w:rsidRPr="00166C31">
        <w:rPr>
          <w:rFonts w:ascii="Arial" w:hAnsi="Arial"/>
          <w:sz w:val="22"/>
          <w:u w:val="single"/>
        </w:rPr>
        <w:t>EPA Comment 4</w:t>
      </w:r>
      <w:r w:rsidR="001273F2">
        <w:rPr>
          <w:rFonts w:ascii="Arial" w:hAnsi="Arial"/>
          <w:sz w:val="22"/>
          <w:u w:val="single"/>
        </w:rPr>
        <w:t>:</w:t>
      </w:r>
    </w:p>
    <w:p w:rsidR="00166C31" w:rsidRPr="00166C31" w:rsidRDefault="00166C31" w:rsidP="00496C3C">
      <w:pPr>
        <w:rPr>
          <w:rFonts w:ascii="Arial" w:hAnsi="Arial"/>
          <w:sz w:val="22"/>
        </w:rPr>
      </w:pPr>
      <w:r w:rsidRPr="00166C31">
        <w:rPr>
          <w:rFonts w:ascii="Arial" w:hAnsi="Arial"/>
          <w:sz w:val="22"/>
        </w:rPr>
        <w:t>The citation for FGSI-RICEMACT SC III.4 has been changed from 40</w:t>
      </w:r>
      <w:r>
        <w:rPr>
          <w:rFonts w:ascii="Arial" w:hAnsi="Arial"/>
          <w:sz w:val="22"/>
        </w:rPr>
        <w:t xml:space="preserve"> </w:t>
      </w:r>
      <w:r w:rsidRPr="00166C31">
        <w:rPr>
          <w:rFonts w:ascii="Arial" w:hAnsi="Arial"/>
          <w:sz w:val="22"/>
        </w:rPr>
        <w:t>CFR 63.6625(i) to 40 CFR 63.6625(j).</w:t>
      </w:r>
    </w:p>
    <w:p w:rsidR="00496C3C" w:rsidRDefault="00496C3C">
      <w:pPr>
        <w:rPr>
          <w:rFonts w:ascii="Arial" w:hAnsi="Arial"/>
          <w:b/>
          <w:sz w:val="22"/>
          <w:u w:val="single"/>
        </w:rPr>
      </w:pPr>
    </w:p>
    <w:p w:rsidR="0087516C" w:rsidRDefault="0087516C">
      <w:pPr>
        <w:rPr>
          <w:rFonts w:ascii="Arial" w:hAnsi="Arial"/>
          <w:b/>
          <w:sz w:val="22"/>
          <w:u w:val="single"/>
        </w:rPr>
      </w:pPr>
    </w:p>
    <w:p w:rsidR="005842BD" w:rsidRDefault="005842BD" w:rsidP="000F73C3">
      <w:pPr>
        <w:jc w:val="both"/>
        <w:rPr>
          <w:rFonts w:ascii="Arial" w:hAnsi="Arial" w:cs="Arial"/>
          <w:sz w:val="22"/>
          <w:szCs w:val="22"/>
        </w:rPr>
      </w:pPr>
    </w:p>
    <w:sectPr w:rsidR="005842BD">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7A7" w:rsidRDefault="002207A7">
      <w:r>
        <w:separator/>
      </w:r>
    </w:p>
  </w:endnote>
  <w:endnote w:type="continuationSeparator" w:id="0">
    <w:p w:rsidR="002207A7" w:rsidRDefault="0022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C3C" w:rsidRPr="00F847D5" w:rsidRDefault="00496C3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6A5606">
      <w:rPr>
        <w:rFonts w:ascii="Arial" w:hAnsi="Arial"/>
        <w:noProof/>
      </w:rPr>
      <w:t>4</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6A5606">
      <w:rPr>
        <w:rFonts w:ascii="Arial" w:hAnsi="Arial"/>
        <w:noProof/>
      </w:rPr>
      <w:t>9</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C3C" w:rsidRPr="00F847D5" w:rsidRDefault="00496C3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6A5606">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6A5606">
      <w:rPr>
        <w:rFonts w:ascii="Arial" w:hAnsi="Arial"/>
        <w:noProof/>
      </w:rPr>
      <w:t>9</w:t>
    </w:r>
    <w:r w:rsidRPr="00F847D5">
      <w:rPr>
        <w:rFonts w:ascii="Arial" w:hAnsi="Arial"/>
      </w:rPr>
      <w:fldChar w:fldCharType="end"/>
    </w:r>
    <w:r w:rsidRPr="00F847D5">
      <w:rPr>
        <w:rFonts w:ascii="Arial" w:hAnsi="Arial"/>
      </w:rPr>
      <w:t xml:space="preserve"> </w:t>
    </w:r>
  </w:p>
  <w:p w:rsidR="00496C3C" w:rsidRPr="0014659D" w:rsidRDefault="00496C3C"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27</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7A7" w:rsidRDefault="002207A7">
      <w:r>
        <w:separator/>
      </w:r>
    </w:p>
  </w:footnote>
  <w:footnote w:type="continuationSeparator" w:id="0">
    <w:p w:rsidR="002207A7" w:rsidRDefault="0022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C3C" w:rsidRPr="00135426" w:rsidRDefault="00496C3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83F80"/>
    <w:multiLevelType w:val="hybridMultilevel"/>
    <w:tmpl w:val="31AC0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E6"/>
    <w:rsid w:val="0000071F"/>
    <w:rsid w:val="00010B28"/>
    <w:rsid w:val="00015B63"/>
    <w:rsid w:val="00015BCA"/>
    <w:rsid w:val="00015E48"/>
    <w:rsid w:val="00020150"/>
    <w:rsid w:val="00022808"/>
    <w:rsid w:val="000237D9"/>
    <w:rsid w:val="0002430E"/>
    <w:rsid w:val="00026AB8"/>
    <w:rsid w:val="00026FE4"/>
    <w:rsid w:val="00033B14"/>
    <w:rsid w:val="00035898"/>
    <w:rsid w:val="00036C22"/>
    <w:rsid w:val="00044E0B"/>
    <w:rsid w:val="0004693A"/>
    <w:rsid w:val="00053310"/>
    <w:rsid w:val="00057978"/>
    <w:rsid w:val="00070B20"/>
    <w:rsid w:val="00082A06"/>
    <w:rsid w:val="00086493"/>
    <w:rsid w:val="0009079D"/>
    <w:rsid w:val="000A3504"/>
    <w:rsid w:val="000A463D"/>
    <w:rsid w:val="000B5632"/>
    <w:rsid w:val="000C1E62"/>
    <w:rsid w:val="000C35CB"/>
    <w:rsid w:val="000C4F65"/>
    <w:rsid w:val="000C7F27"/>
    <w:rsid w:val="000D6F52"/>
    <w:rsid w:val="000E2E60"/>
    <w:rsid w:val="000E43A8"/>
    <w:rsid w:val="000E73AD"/>
    <w:rsid w:val="000E781D"/>
    <w:rsid w:val="000F32F4"/>
    <w:rsid w:val="000F73C3"/>
    <w:rsid w:val="000F7F11"/>
    <w:rsid w:val="001002E3"/>
    <w:rsid w:val="00100562"/>
    <w:rsid w:val="00102B51"/>
    <w:rsid w:val="0010361E"/>
    <w:rsid w:val="00107EB7"/>
    <w:rsid w:val="00111DE5"/>
    <w:rsid w:val="00113B82"/>
    <w:rsid w:val="001159B4"/>
    <w:rsid w:val="00115DF5"/>
    <w:rsid w:val="00120207"/>
    <w:rsid w:val="00123005"/>
    <w:rsid w:val="0012305E"/>
    <w:rsid w:val="001273F2"/>
    <w:rsid w:val="001301E9"/>
    <w:rsid w:val="00135426"/>
    <w:rsid w:val="00137218"/>
    <w:rsid w:val="00137D53"/>
    <w:rsid w:val="001429D1"/>
    <w:rsid w:val="00142DA1"/>
    <w:rsid w:val="00142E85"/>
    <w:rsid w:val="0014659D"/>
    <w:rsid w:val="001466CA"/>
    <w:rsid w:val="00153122"/>
    <w:rsid w:val="00153D66"/>
    <w:rsid w:val="00154568"/>
    <w:rsid w:val="00161412"/>
    <w:rsid w:val="00161D0E"/>
    <w:rsid w:val="001647D7"/>
    <w:rsid w:val="00166C31"/>
    <w:rsid w:val="001679FC"/>
    <w:rsid w:val="00167B85"/>
    <w:rsid w:val="00172178"/>
    <w:rsid w:val="001723A8"/>
    <w:rsid w:val="00172BD9"/>
    <w:rsid w:val="00175DF5"/>
    <w:rsid w:val="00177285"/>
    <w:rsid w:val="001835C5"/>
    <w:rsid w:val="00185993"/>
    <w:rsid w:val="001900AD"/>
    <w:rsid w:val="00191106"/>
    <w:rsid w:val="00196AB9"/>
    <w:rsid w:val="001B5D76"/>
    <w:rsid w:val="001C45A8"/>
    <w:rsid w:val="001D0502"/>
    <w:rsid w:val="001D6B5F"/>
    <w:rsid w:val="001D7607"/>
    <w:rsid w:val="001E3D60"/>
    <w:rsid w:val="001E6273"/>
    <w:rsid w:val="001E6993"/>
    <w:rsid w:val="001F1448"/>
    <w:rsid w:val="001F287A"/>
    <w:rsid w:val="001F2F32"/>
    <w:rsid w:val="001F3B26"/>
    <w:rsid w:val="001F742A"/>
    <w:rsid w:val="00201CC7"/>
    <w:rsid w:val="00203061"/>
    <w:rsid w:val="00203E24"/>
    <w:rsid w:val="00204A58"/>
    <w:rsid w:val="002207A7"/>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1599"/>
    <w:rsid w:val="002728F4"/>
    <w:rsid w:val="00273E90"/>
    <w:rsid w:val="002745BB"/>
    <w:rsid w:val="00283DF7"/>
    <w:rsid w:val="00284660"/>
    <w:rsid w:val="00287D73"/>
    <w:rsid w:val="002903A5"/>
    <w:rsid w:val="00290754"/>
    <w:rsid w:val="00291170"/>
    <w:rsid w:val="00295FBF"/>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E0AC7"/>
    <w:rsid w:val="002E0E12"/>
    <w:rsid w:val="002F0CC3"/>
    <w:rsid w:val="002F13C4"/>
    <w:rsid w:val="002F1D39"/>
    <w:rsid w:val="002F3E73"/>
    <w:rsid w:val="002F59AA"/>
    <w:rsid w:val="002F5B86"/>
    <w:rsid w:val="003023FC"/>
    <w:rsid w:val="00302FA1"/>
    <w:rsid w:val="003049AC"/>
    <w:rsid w:val="003061C0"/>
    <w:rsid w:val="00306FD5"/>
    <w:rsid w:val="00310006"/>
    <w:rsid w:val="003173E8"/>
    <w:rsid w:val="003174A5"/>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28"/>
    <w:rsid w:val="003F318D"/>
    <w:rsid w:val="0040112A"/>
    <w:rsid w:val="00402D14"/>
    <w:rsid w:val="004039E8"/>
    <w:rsid w:val="00411971"/>
    <w:rsid w:val="004127B6"/>
    <w:rsid w:val="00425C80"/>
    <w:rsid w:val="00433BF1"/>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05CD"/>
    <w:rsid w:val="0049200A"/>
    <w:rsid w:val="004948C1"/>
    <w:rsid w:val="00496C3C"/>
    <w:rsid w:val="004A47B9"/>
    <w:rsid w:val="004A6FD2"/>
    <w:rsid w:val="004B2A6F"/>
    <w:rsid w:val="004B3242"/>
    <w:rsid w:val="004B390C"/>
    <w:rsid w:val="004B44A9"/>
    <w:rsid w:val="004C39E7"/>
    <w:rsid w:val="004C48F7"/>
    <w:rsid w:val="004C51C5"/>
    <w:rsid w:val="004C7125"/>
    <w:rsid w:val="004C78FD"/>
    <w:rsid w:val="004D4B7D"/>
    <w:rsid w:val="004D5012"/>
    <w:rsid w:val="004D6184"/>
    <w:rsid w:val="004D71B9"/>
    <w:rsid w:val="004D7ACD"/>
    <w:rsid w:val="004E713D"/>
    <w:rsid w:val="004F283B"/>
    <w:rsid w:val="00502068"/>
    <w:rsid w:val="0050260F"/>
    <w:rsid w:val="0050744F"/>
    <w:rsid w:val="005122AD"/>
    <w:rsid w:val="005204BA"/>
    <w:rsid w:val="005224A0"/>
    <w:rsid w:val="00524FE5"/>
    <w:rsid w:val="00532985"/>
    <w:rsid w:val="0053606A"/>
    <w:rsid w:val="00537997"/>
    <w:rsid w:val="0054134D"/>
    <w:rsid w:val="005426C1"/>
    <w:rsid w:val="00543DF8"/>
    <w:rsid w:val="005451BC"/>
    <w:rsid w:val="005500AB"/>
    <w:rsid w:val="0055232C"/>
    <w:rsid w:val="0055244E"/>
    <w:rsid w:val="005553AB"/>
    <w:rsid w:val="005619EA"/>
    <w:rsid w:val="00562E17"/>
    <w:rsid w:val="00562E6E"/>
    <w:rsid w:val="00564AEE"/>
    <w:rsid w:val="00566446"/>
    <w:rsid w:val="00570468"/>
    <w:rsid w:val="00572826"/>
    <w:rsid w:val="00572F51"/>
    <w:rsid w:val="0057400E"/>
    <w:rsid w:val="005758FF"/>
    <w:rsid w:val="005768C3"/>
    <w:rsid w:val="005811EB"/>
    <w:rsid w:val="0058122B"/>
    <w:rsid w:val="005842BD"/>
    <w:rsid w:val="00587FAA"/>
    <w:rsid w:val="0059043D"/>
    <w:rsid w:val="0059259B"/>
    <w:rsid w:val="00596804"/>
    <w:rsid w:val="00597110"/>
    <w:rsid w:val="00597E47"/>
    <w:rsid w:val="005A054B"/>
    <w:rsid w:val="005A1999"/>
    <w:rsid w:val="005A5063"/>
    <w:rsid w:val="005B08A1"/>
    <w:rsid w:val="005B3B35"/>
    <w:rsid w:val="005B4FCA"/>
    <w:rsid w:val="005C6DFC"/>
    <w:rsid w:val="005D0722"/>
    <w:rsid w:val="005D3DDD"/>
    <w:rsid w:val="005E2621"/>
    <w:rsid w:val="005E7221"/>
    <w:rsid w:val="005F1B8C"/>
    <w:rsid w:val="00600D78"/>
    <w:rsid w:val="0060352A"/>
    <w:rsid w:val="00604837"/>
    <w:rsid w:val="00604E76"/>
    <w:rsid w:val="00610D52"/>
    <w:rsid w:val="00611F67"/>
    <w:rsid w:val="0061223B"/>
    <w:rsid w:val="006138D1"/>
    <w:rsid w:val="00615F8C"/>
    <w:rsid w:val="00616FFF"/>
    <w:rsid w:val="006240B1"/>
    <w:rsid w:val="006335CA"/>
    <w:rsid w:val="00633724"/>
    <w:rsid w:val="006414DE"/>
    <w:rsid w:val="00644884"/>
    <w:rsid w:val="00644FAC"/>
    <w:rsid w:val="00647809"/>
    <w:rsid w:val="00653E06"/>
    <w:rsid w:val="00654F9E"/>
    <w:rsid w:val="006552A6"/>
    <w:rsid w:val="00655AFA"/>
    <w:rsid w:val="00656000"/>
    <w:rsid w:val="00656E14"/>
    <w:rsid w:val="00660CFE"/>
    <w:rsid w:val="00665986"/>
    <w:rsid w:val="00667959"/>
    <w:rsid w:val="00667F28"/>
    <w:rsid w:val="00670DC2"/>
    <w:rsid w:val="00672218"/>
    <w:rsid w:val="00676680"/>
    <w:rsid w:val="00676CAB"/>
    <w:rsid w:val="00680643"/>
    <w:rsid w:val="00683CEC"/>
    <w:rsid w:val="00684786"/>
    <w:rsid w:val="0068541F"/>
    <w:rsid w:val="00690FF9"/>
    <w:rsid w:val="0069759E"/>
    <w:rsid w:val="006978FD"/>
    <w:rsid w:val="006A2CA7"/>
    <w:rsid w:val="006A43CB"/>
    <w:rsid w:val="006A5606"/>
    <w:rsid w:val="006B4DBB"/>
    <w:rsid w:val="006B7EC5"/>
    <w:rsid w:val="006C5DF1"/>
    <w:rsid w:val="006D62AF"/>
    <w:rsid w:val="006D7383"/>
    <w:rsid w:val="006E04EE"/>
    <w:rsid w:val="006E3E47"/>
    <w:rsid w:val="006F1886"/>
    <w:rsid w:val="006F61D2"/>
    <w:rsid w:val="00701F63"/>
    <w:rsid w:val="0070306D"/>
    <w:rsid w:val="0070353F"/>
    <w:rsid w:val="00703588"/>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5342F"/>
    <w:rsid w:val="00760484"/>
    <w:rsid w:val="00762A17"/>
    <w:rsid w:val="00770784"/>
    <w:rsid w:val="00773C90"/>
    <w:rsid w:val="00777ADD"/>
    <w:rsid w:val="007805D9"/>
    <w:rsid w:val="00781399"/>
    <w:rsid w:val="007870F6"/>
    <w:rsid w:val="0079109F"/>
    <w:rsid w:val="00795CB5"/>
    <w:rsid w:val="00796375"/>
    <w:rsid w:val="00796F90"/>
    <w:rsid w:val="007A22BD"/>
    <w:rsid w:val="007A2FDA"/>
    <w:rsid w:val="007A3F63"/>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78F5"/>
    <w:rsid w:val="007F3FBA"/>
    <w:rsid w:val="007F62B1"/>
    <w:rsid w:val="007F73D0"/>
    <w:rsid w:val="00800330"/>
    <w:rsid w:val="00805D25"/>
    <w:rsid w:val="00813FB1"/>
    <w:rsid w:val="00833053"/>
    <w:rsid w:val="0083511F"/>
    <w:rsid w:val="00840CB9"/>
    <w:rsid w:val="008418BB"/>
    <w:rsid w:val="00844DE4"/>
    <w:rsid w:val="00846C89"/>
    <w:rsid w:val="0084712F"/>
    <w:rsid w:val="0085138A"/>
    <w:rsid w:val="008537FA"/>
    <w:rsid w:val="00853AF4"/>
    <w:rsid w:val="00854273"/>
    <w:rsid w:val="00854F8B"/>
    <w:rsid w:val="00862EC5"/>
    <w:rsid w:val="00863EC3"/>
    <w:rsid w:val="00873B63"/>
    <w:rsid w:val="00874CB0"/>
    <w:rsid w:val="0087516C"/>
    <w:rsid w:val="00875D1C"/>
    <w:rsid w:val="00875FB3"/>
    <w:rsid w:val="00876E17"/>
    <w:rsid w:val="00884CC7"/>
    <w:rsid w:val="008902C9"/>
    <w:rsid w:val="008929F9"/>
    <w:rsid w:val="0089312A"/>
    <w:rsid w:val="00893B36"/>
    <w:rsid w:val="00893BBA"/>
    <w:rsid w:val="00893F56"/>
    <w:rsid w:val="00895282"/>
    <w:rsid w:val="008A0380"/>
    <w:rsid w:val="008A38F5"/>
    <w:rsid w:val="008B1972"/>
    <w:rsid w:val="008B41E5"/>
    <w:rsid w:val="008B70E2"/>
    <w:rsid w:val="008B7F9F"/>
    <w:rsid w:val="008C0EAF"/>
    <w:rsid w:val="008C111D"/>
    <w:rsid w:val="008C3D85"/>
    <w:rsid w:val="008C482E"/>
    <w:rsid w:val="008C4DDD"/>
    <w:rsid w:val="008C63A7"/>
    <w:rsid w:val="008C70BB"/>
    <w:rsid w:val="008C73B2"/>
    <w:rsid w:val="008D30F9"/>
    <w:rsid w:val="008D7CDB"/>
    <w:rsid w:val="008E1371"/>
    <w:rsid w:val="008E1AD6"/>
    <w:rsid w:val="008E5110"/>
    <w:rsid w:val="008E5C4C"/>
    <w:rsid w:val="008F142A"/>
    <w:rsid w:val="008F19C0"/>
    <w:rsid w:val="008F69B6"/>
    <w:rsid w:val="0090224B"/>
    <w:rsid w:val="00903A1A"/>
    <w:rsid w:val="00905F9C"/>
    <w:rsid w:val="00906AE8"/>
    <w:rsid w:val="00906D69"/>
    <w:rsid w:val="009108A8"/>
    <w:rsid w:val="00910D69"/>
    <w:rsid w:val="00910FEA"/>
    <w:rsid w:val="00912F9A"/>
    <w:rsid w:val="009158BE"/>
    <w:rsid w:val="00923129"/>
    <w:rsid w:val="00923ADB"/>
    <w:rsid w:val="00923ED1"/>
    <w:rsid w:val="00935F15"/>
    <w:rsid w:val="0094046A"/>
    <w:rsid w:val="00943279"/>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19C6"/>
    <w:rsid w:val="009C4E62"/>
    <w:rsid w:val="009C5CE5"/>
    <w:rsid w:val="009D0C37"/>
    <w:rsid w:val="009D5A35"/>
    <w:rsid w:val="009D5EBC"/>
    <w:rsid w:val="009D7825"/>
    <w:rsid w:val="009E10CB"/>
    <w:rsid w:val="009E2122"/>
    <w:rsid w:val="009E300A"/>
    <w:rsid w:val="009E4796"/>
    <w:rsid w:val="009F584A"/>
    <w:rsid w:val="00A0363B"/>
    <w:rsid w:val="00A04B84"/>
    <w:rsid w:val="00A05E44"/>
    <w:rsid w:val="00A07534"/>
    <w:rsid w:val="00A21F9D"/>
    <w:rsid w:val="00A27D2C"/>
    <w:rsid w:val="00A30B26"/>
    <w:rsid w:val="00A30B5F"/>
    <w:rsid w:val="00A37849"/>
    <w:rsid w:val="00A4048D"/>
    <w:rsid w:val="00A40DFE"/>
    <w:rsid w:val="00A458A7"/>
    <w:rsid w:val="00A61FF1"/>
    <w:rsid w:val="00A62B77"/>
    <w:rsid w:val="00A64289"/>
    <w:rsid w:val="00A6568D"/>
    <w:rsid w:val="00A67F55"/>
    <w:rsid w:val="00A711AB"/>
    <w:rsid w:val="00A757D5"/>
    <w:rsid w:val="00A75C83"/>
    <w:rsid w:val="00A82D08"/>
    <w:rsid w:val="00A84CC6"/>
    <w:rsid w:val="00A85B58"/>
    <w:rsid w:val="00A8755E"/>
    <w:rsid w:val="00A94AEF"/>
    <w:rsid w:val="00A9700A"/>
    <w:rsid w:val="00AB1054"/>
    <w:rsid w:val="00AB1DA1"/>
    <w:rsid w:val="00AB5A05"/>
    <w:rsid w:val="00AC0D86"/>
    <w:rsid w:val="00AC5456"/>
    <w:rsid w:val="00AD0C2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7C32"/>
    <w:rsid w:val="00B17134"/>
    <w:rsid w:val="00B17711"/>
    <w:rsid w:val="00B20017"/>
    <w:rsid w:val="00B20A6D"/>
    <w:rsid w:val="00B2681D"/>
    <w:rsid w:val="00B3117B"/>
    <w:rsid w:val="00B333DF"/>
    <w:rsid w:val="00B336B9"/>
    <w:rsid w:val="00B37F1A"/>
    <w:rsid w:val="00B41BE6"/>
    <w:rsid w:val="00B45992"/>
    <w:rsid w:val="00B50C3F"/>
    <w:rsid w:val="00B547BF"/>
    <w:rsid w:val="00B54C93"/>
    <w:rsid w:val="00B63414"/>
    <w:rsid w:val="00B66B39"/>
    <w:rsid w:val="00B72733"/>
    <w:rsid w:val="00B73643"/>
    <w:rsid w:val="00B83795"/>
    <w:rsid w:val="00B91559"/>
    <w:rsid w:val="00B922A0"/>
    <w:rsid w:val="00BB20D6"/>
    <w:rsid w:val="00BB3412"/>
    <w:rsid w:val="00BC4C0F"/>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95BDB"/>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26941"/>
    <w:rsid w:val="00D30940"/>
    <w:rsid w:val="00D32088"/>
    <w:rsid w:val="00D325DF"/>
    <w:rsid w:val="00D34A15"/>
    <w:rsid w:val="00D42E06"/>
    <w:rsid w:val="00D43A9A"/>
    <w:rsid w:val="00D43EB9"/>
    <w:rsid w:val="00D5459C"/>
    <w:rsid w:val="00D57EFB"/>
    <w:rsid w:val="00D63D29"/>
    <w:rsid w:val="00D75A5C"/>
    <w:rsid w:val="00D75CF1"/>
    <w:rsid w:val="00D81EA9"/>
    <w:rsid w:val="00D91784"/>
    <w:rsid w:val="00D923A0"/>
    <w:rsid w:val="00D93BF5"/>
    <w:rsid w:val="00D93FAC"/>
    <w:rsid w:val="00D95EB4"/>
    <w:rsid w:val="00DA122E"/>
    <w:rsid w:val="00DA411A"/>
    <w:rsid w:val="00DA714D"/>
    <w:rsid w:val="00DB1A79"/>
    <w:rsid w:val="00DB3C7E"/>
    <w:rsid w:val="00DB5924"/>
    <w:rsid w:val="00DB6B6C"/>
    <w:rsid w:val="00DB7D71"/>
    <w:rsid w:val="00DB7FA3"/>
    <w:rsid w:val="00DC185B"/>
    <w:rsid w:val="00DD2FAD"/>
    <w:rsid w:val="00DD4D4E"/>
    <w:rsid w:val="00DE392C"/>
    <w:rsid w:val="00DE39D5"/>
    <w:rsid w:val="00DF46AD"/>
    <w:rsid w:val="00DF6578"/>
    <w:rsid w:val="00DF7BBC"/>
    <w:rsid w:val="00E037E8"/>
    <w:rsid w:val="00E1421A"/>
    <w:rsid w:val="00E2111B"/>
    <w:rsid w:val="00E24CF7"/>
    <w:rsid w:val="00E24E0F"/>
    <w:rsid w:val="00E26617"/>
    <w:rsid w:val="00E26DF5"/>
    <w:rsid w:val="00E27A36"/>
    <w:rsid w:val="00E3000B"/>
    <w:rsid w:val="00E34597"/>
    <w:rsid w:val="00E34B40"/>
    <w:rsid w:val="00E35D6E"/>
    <w:rsid w:val="00E36E08"/>
    <w:rsid w:val="00E376CE"/>
    <w:rsid w:val="00E406A7"/>
    <w:rsid w:val="00E562DC"/>
    <w:rsid w:val="00E63937"/>
    <w:rsid w:val="00E64008"/>
    <w:rsid w:val="00E66734"/>
    <w:rsid w:val="00E73943"/>
    <w:rsid w:val="00E73A29"/>
    <w:rsid w:val="00E74066"/>
    <w:rsid w:val="00E766C7"/>
    <w:rsid w:val="00E81954"/>
    <w:rsid w:val="00E84291"/>
    <w:rsid w:val="00E907F1"/>
    <w:rsid w:val="00E94CDE"/>
    <w:rsid w:val="00EA38D1"/>
    <w:rsid w:val="00EA42F9"/>
    <w:rsid w:val="00EA72D0"/>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615"/>
    <w:rsid w:val="00EF28E8"/>
    <w:rsid w:val="00EF52AE"/>
    <w:rsid w:val="00EF79CE"/>
    <w:rsid w:val="00F05C88"/>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3E3C"/>
    <w:rsid w:val="00F94A05"/>
    <w:rsid w:val="00FA0D20"/>
    <w:rsid w:val="00FA1313"/>
    <w:rsid w:val="00FA1935"/>
    <w:rsid w:val="00FA1D2A"/>
    <w:rsid w:val="00FA2904"/>
    <w:rsid w:val="00FA5FE2"/>
    <w:rsid w:val="00FA7A36"/>
    <w:rsid w:val="00FB0184"/>
    <w:rsid w:val="00FB13BB"/>
    <w:rsid w:val="00FB49C9"/>
    <w:rsid w:val="00FB73B1"/>
    <w:rsid w:val="00FC0176"/>
    <w:rsid w:val="00FC27C3"/>
    <w:rsid w:val="00FC5534"/>
    <w:rsid w:val="00FC56E5"/>
    <w:rsid w:val="00FC649A"/>
    <w:rsid w:val="00FD5C7C"/>
    <w:rsid w:val="00FD6000"/>
    <w:rsid w:val="00FE17B0"/>
    <w:rsid w:val="00FE6510"/>
    <w:rsid w:val="00FE6853"/>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6D4BC041"/>
  <w15:docId w15:val="{08DBC905-D977-4737-BD11-7C8BB727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A411A"/>
    <w:rPr>
      <w:sz w:val="16"/>
      <w:szCs w:val="16"/>
    </w:rPr>
  </w:style>
  <w:style w:type="paragraph" w:styleId="CommentText">
    <w:name w:val="annotation text"/>
    <w:basedOn w:val="Normal"/>
    <w:link w:val="CommentTextChar"/>
    <w:semiHidden/>
    <w:unhideWhenUsed/>
    <w:rsid w:val="00DA411A"/>
  </w:style>
  <w:style w:type="character" w:customStyle="1" w:styleId="CommentTextChar">
    <w:name w:val="Comment Text Char"/>
    <w:basedOn w:val="DefaultParagraphFont"/>
    <w:link w:val="CommentText"/>
    <w:semiHidden/>
    <w:rsid w:val="00DA411A"/>
  </w:style>
  <w:style w:type="paragraph" w:styleId="CommentSubject">
    <w:name w:val="annotation subject"/>
    <w:basedOn w:val="CommentText"/>
    <w:next w:val="CommentText"/>
    <w:link w:val="CommentSubjectChar"/>
    <w:semiHidden/>
    <w:unhideWhenUsed/>
    <w:rsid w:val="00DA411A"/>
    <w:rPr>
      <w:b/>
      <w:bCs/>
    </w:rPr>
  </w:style>
  <w:style w:type="character" w:customStyle="1" w:styleId="CommentSubjectChar">
    <w:name w:val="Comment Subject Char"/>
    <w:basedOn w:val="CommentTextChar"/>
    <w:link w:val="CommentSubject"/>
    <w:semiHidden/>
    <w:rsid w:val="00DA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907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57A06-5FF5-4364-BFD2-5F74D08B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9</TotalTime>
  <Pages>9</Pages>
  <Words>2605</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Kovalchick, Mike (DEQ)</dc:creator>
  <cp:keywords>DEQ-AQD-ROP Template</cp:keywords>
  <cp:lastModifiedBy>LaGow, Mary Ann (DEQ)</cp:lastModifiedBy>
  <cp:revision>3</cp:revision>
  <cp:lastPrinted>2018-03-02T16:06:00Z</cp:lastPrinted>
  <dcterms:created xsi:type="dcterms:W3CDTF">2018-03-02T15:57:00Z</dcterms:created>
  <dcterms:modified xsi:type="dcterms:W3CDTF">2018-03-02T16:06:00Z</dcterms:modified>
</cp:coreProperties>
</file>