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72" w:type="dxa"/>
        <w:tblLayout w:type="fixed"/>
        <w:tblLook w:val="0000" w:firstRow="0" w:lastRow="0" w:firstColumn="0" w:lastColumn="0" w:noHBand="0" w:noVBand="0"/>
      </w:tblPr>
      <w:tblGrid>
        <w:gridCol w:w="810"/>
        <w:gridCol w:w="9000"/>
        <w:gridCol w:w="720"/>
      </w:tblGrid>
      <w:tr w:rsidR="005E5399" w:rsidTr="00A9750A">
        <w:tc>
          <w:tcPr>
            <w:tcW w:w="810" w:type="dxa"/>
          </w:tcPr>
          <w:p w:rsidR="005E5399" w:rsidRDefault="001A6F24">
            <w:pPr>
              <w:jc w:val="center"/>
              <w:rPr>
                <w:sz w:val="16"/>
              </w:rPr>
            </w:pPr>
            <w:bookmarkStart w:id="0" w:name="_GoBack"/>
            <w:bookmarkEnd w:id="0"/>
            <w:r>
              <w:rPr>
                <w:sz w:val="16"/>
              </w:rPr>
              <w:t xml:space="preserve"> </w:t>
            </w:r>
          </w:p>
        </w:tc>
        <w:tc>
          <w:tcPr>
            <w:tcW w:w="9000" w:type="dxa"/>
          </w:tcPr>
          <w:p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rsidR="005E5399" w:rsidRDefault="00012E33">
            <w:pPr>
              <w:spacing w:before="20" w:after="20"/>
              <w:jc w:val="center"/>
              <w:rPr>
                <w:sz w:val="16"/>
              </w:rPr>
            </w:pPr>
            <w:smartTag w:uri="urn:schemas-microsoft-com:office:smarttags" w:element="stockticker">
              <w:r w:rsidRPr="00012E33">
                <w:rPr>
                  <w:b/>
                  <w:sz w:val="24"/>
                  <w:szCs w:val="24"/>
                </w:rPr>
                <w:t>AIR</w:t>
              </w:r>
            </w:smartTag>
            <w:r w:rsidRPr="00012E33">
              <w:rPr>
                <w:b/>
                <w:sz w:val="24"/>
                <w:szCs w:val="24"/>
              </w:rPr>
              <w:t xml:space="preserve"> QUALITY DIVISION</w:t>
            </w:r>
          </w:p>
        </w:tc>
        <w:tc>
          <w:tcPr>
            <w:tcW w:w="720" w:type="dxa"/>
          </w:tcPr>
          <w:p w:rsidR="005E5399" w:rsidRDefault="005E5399">
            <w:pPr>
              <w:jc w:val="center"/>
              <w:rPr>
                <w:b/>
                <w:sz w:val="24"/>
              </w:rPr>
            </w:pPr>
          </w:p>
        </w:tc>
      </w:tr>
      <w:tr w:rsidR="005E5399" w:rsidTr="00A9750A">
        <w:trPr>
          <w:cantSplit/>
          <w:trHeight w:val="146"/>
        </w:trPr>
        <w:tc>
          <w:tcPr>
            <w:tcW w:w="10530" w:type="dxa"/>
            <w:gridSpan w:val="3"/>
          </w:tcPr>
          <w:p w:rsidR="00C7692A" w:rsidRPr="006B4E48" w:rsidRDefault="00C7692A" w:rsidP="00C2618F">
            <w:pPr>
              <w:jc w:val="center"/>
              <w:rPr>
                <w:szCs w:val="22"/>
              </w:rPr>
            </w:pPr>
          </w:p>
          <w:p w:rsidR="00C7692A" w:rsidRPr="009B501D"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6F24C1">
              <w:rPr>
                <w:szCs w:val="22"/>
              </w:rPr>
              <w:t xml:space="preserve">  October 20, 2015</w:t>
            </w:r>
          </w:p>
          <w:p w:rsidR="006B4E48" w:rsidRPr="00927270" w:rsidRDefault="006B4E48" w:rsidP="00C2618F">
            <w:pPr>
              <w:jc w:val="center"/>
              <w:rPr>
                <w:szCs w:val="22"/>
              </w:rPr>
            </w:pPr>
          </w:p>
          <w:p w:rsidR="00C2618F" w:rsidRPr="00927270" w:rsidRDefault="00C2618F" w:rsidP="00C2618F">
            <w:pPr>
              <w:jc w:val="center"/>
              <w:rPr>
                <w:szCs w:val="22"/>
              </w:rPr>
            </w:pPr>
            <w:r w:rsidRPr="00927270">
              <w:rPr>
                <w:szCs w:val="22"/>
              </w:rPr>
              <w:t>ISSUED TO</w:t>
            </w:r>
            <w:r w:rsidR="009B501D">
              <w:rPr>
                <w:szCs w:val="22"/>
              </w:rPr>
              <w:t>:</w:t>
            </w:r>
          </w:p>
          <w:p w:rsidR="00C2618F" w:rsidRDefault="00C2618F" w:rsidP="00C2618F">
            <w:pPr>
              <w:jc w:val="center"/>
              <w:rPr>
                <w:szCs w:val="22"/>
              </w:rPr>
            </w:pPr>
          </w:p>
          <w:p w:rsidR="00DC06C6" w:rsidRPr="00DC06C6" w:rsidRDefault="00DC06C6" w:rsidP="00C2618F">
            <w:pPr>
              <w:jc w:val="center"/>
              <w:rPr>
                <w:b/>
                <w:szCs w:val="22"/>
              </w:rPr>
            </w:pPr>
            <w:r w:rsidRPr="00DC06C6">
              <w:rPr>
                <w:b/>
                <w:szCs w:val="22"/>
              </w:rPr>
              <w:t>The Reserve Group</w:t>
            </w:r>
          </w:p>
          <w:p w:rsidR="00B9050D" w:rsidRPr="00587FD1" w:rsidRDefault="00786A0F" w:rsidP="00B9050D">
            <w:pPr>
              <w:jc w:val="center"/>
              <w:rPr>
                <w:b/>
                <w:szCs w:val="22"/>
              </w:rPr>
            </w:pPr>
            <w:bookmarkStart w:id="1" w:name="bCompanyName"/>
            <w:r w:rsidRPr="00587FD1">
              <w:rPr>
                <w:b/>
                <w:szCs w:val="22"/>
              </w:rPr>
              <w:t>Great Lakes Castings LLC</w:t>
            </w:r>
          </w:p>
          <w:bookmarkEnd w:id="1"/>
          <w:p w:rsidR="00C2618F" w:rsidRPr="00927270" w:rsidRDefault="00C2618F" w:rsidP="00C2618F">
            <w:pPr>
              <w:jc w:val="center"/>
              <w:rPr>
                <w:szCs w:val="22"/>
              </w:rPr>
            </w:pPr>
          </w:p>
          <w:p w:rsidR="00C2618F" w:rsidRDefault="00C2618F" w:rsidP="00C2618F">
            <w:pPr>
              <w:jc w:val="center"/>
              <w:rPr>
                <w:szCs w:val="22"/>
              </w:rPr>
            </w:pPr>
            <w:r w:rsidRPr="00927270">
              <w:rPr>
                <w:szCs w:val="22"/>
              </w:rPr>
              <w:t>State Registration Number (</w:t>
            </w:r>
            <w:smartTag w:uri="urn:schemas-microsoft-com:office:smarttags" w:element="stockticker">
              <w:r w:rsidRPr="00927270">
                <w:rPr>
                  <w:szCs w:val="22"/>
                </w:rPr>
                <w:t>SRN</w:t>
              </w:r>
            </w:smartTag>
            <w:r w:rsidRPr="00927270">
              <w:rPr>
                <w:szCs w:val="22"/>
              </w:rPr>
              <w:t xml:space="preserve">):  </w:t>
            </w:r>
            <w:bookmarkStart w:id="2" w:name="bSRN"/>
            <w:r w:rsidR="00786A0F">
              <w:rPr>
                <w:szCs w:val="22"/>
              </w:rPr>
              <w:t>A3934</w:t>
            </w:r>
            <w:bookmarkEnd w:id="2"/>
          </w:p>
          <w:p w:rsidR="00807634" w:rsidRPr="00927270" w:rsidRDefault="00807634" w:rsidP="00C2618F">
            <w:pPr>
              <w:jc w:val="center"/>
              <w:rPr>
                <w:szCs w:val="22"/>
              </w:rPr>
            </w:pPr>
          </w:p>
          <w:p w:rsidR="00C2618F" w:rsidRPr="00927270" w:rsidRDefault="00C2618F" w:rsidP="00C2618F">
            <w:pPr>
              <w:jc w:val="center"/>
              <w:rPr>
                <w:szCs w:val="22"/>
              </w:rPr>
            </w:pPr>
            <w:r w:rsidRPr="00927270">
              <w:rPr>
                <w:szCs w:val="22"/>
              </w:rPr>
              <w:t>LOCATED AT</w:t>
            </w:r>
            <w:r w:rsidR="009B501D">
              <w:rPr>
                <w:szCs w:val="22"/>
              </w:rPr>
              <w:t>:</w:t>
            </w:r>
          </w:p>
          <w:p w:rsidR="002B29E9" w:rsidRPr="00927270" w:rsidRDefault="002B29E9" w:rsidP="002B29E9">
            <w:pPr>
              <w:jc w:val="center"/>
              <w:rPr>
                <w:szCs w:val="22"/>
              </w:rPr>
            </w:pPr>
          </w:p>
          <w:p w:rsidR="005E5399" w:rsidRPr="003F5BE8" w:rsidRDefault="00786A0F" w:rsidP="002B29E9">
            <w:pPr>
              <w:jc w:val="center"/>
              <w:rPr>
                <w:szCs w:val="22"/>
              </w:rPr>
            </w:pPr>
            <w:bookmarkStart w:id="3" w:name="bStreetAddress"/>
            <w:bookmarkEnd w:id="3"/>
            <w:r>
              <w:rPr>
                <w:szCs w:val="22"/>
              </w:rPr>
              <w:t>800 North Washington Avenue</w:t>
            </w:r>
            <w:r w:rsidR="002B29E9">
              <w:rPr>
                <w:szCs w:val="22"/>
              </w:rPr>
              <w:t xml:space="preserve">, </w:t>
            </w:r>
            <w:bookmarkStart w:id="4" w:name="bCity"/>
            <w:bookmarkEnd w:id="4"/>
            <w:r>
              <w:rPr>
                <w:szCs w:val="22"/>
              </w:rPr>
              <w:t>Ludington</w:t>
            </w:r>
            <w:r w:rsidR="002B29E9">
              <w:rPr>
                <w:szCs w:val="22"/>
              </w:rPr>
              <w:t xml:space="preserve">, </w:t>
            </w:r>
            <w:r w:rsidR="000E4F30">
              <w:rPr>
                <w:szCs w:val="22"/>
              </w:rPr>
              <w:t xml:space="preserve">Mason County, </w:t>
            </w:r>
            <w:r w:rsidR="002B29E9" w:rsidRPr="00927270">
              <w:rPr>
                <w:szCs w:val="22"/>
              </w:rPr>
              <w:t>Michigan</w:t>
            </w:r>
            <w:r w:rsidR="002B29E9">
              <w:rPr>
                <w:szCs w:val="22"/>
              </w:rPr>
              <w:t xml:space="preserve"> </w:t>
            </w:r>
            <w:bookmarkStart w:id="5" w:name="bZip"/>
            <w:bookmarkEnd w:id="5"/>
            <w:r>
              <w:rPr>
                <w:szCs w:val="22"/>
              </w:rPr>
              <w:t>49431</w:t>
            </w:r>
          </w:p>
        </w:tc>
      </w:tr>
      <w:tr w:rsidR="00C2618F" w:rsidRPr="00DF47A8" w:rsidTr="00A9750A">
        <w:trPr>
          <w:cantSplit/>
          <w:trHeight w:val="145"/>
        </w:trPr>
        <w:tc>
          <w:tcPr>
            <w:tcW w:w="10530" w:type="dxa"/>
            <w:gridSpan w:val="3"/>
          </w:tcPr>
          <w:p w:rsidR="00C2618F" w:rsidRPr="00DF47A8" w:rsidRDefault="00C2618F" w:rsidP="00C2618F">
            <w:pPr>
              <w:pStyle w:val="Header"/>
              <w:spacing w:before="20" w:after="20"/>
              <w:rPr>
                <w:szCs w:val="22"/>
              </w:rPr>
            </w:pPr>
          </w:p>
        </w:tc>
      </w:tr>
      <w:tr w:rsidR="00C2618F" w:rsidRPr="001838ED"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rsidR="00C2618F" w:rsidRPr="001838ED" w:rsidRDefault="00C2618F" w:rsidP="001838ED">
            <w:pPr>
              <w:jc w:val="center"/>
              <w:rPr>
                <w:sz w:val="24"/>
                <w:szCs w:val="24"/>
              </w:rPr>
            </w:pPr>
          </w:p>
          <w:p w:rsidR="00C2618F" w:rsidRPr="001838ED" w:rsidRDefault="00C2618F" w:rsidP="001838ED">
            <w:pPr>
              <w:jc w:val="center"/>
              <w:rPr>
                <w:b/>
                <w:sz w:val="28"/>
              </w:rPr>
            </w:pPr>
            <w:r w:rsidRPr="001838ED">
              <w:rPr>
                <w:b/>
                <w:sz w:val="28"/>
              </w:rPr>
              <w:t>RENEWABLE OPERATING PERMIT</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786A0F">
              <w:rPr>
                <w:sz w:val="24"/>
              </w:rPr>
              <w:t>A3934</w:t>
            </w:r>
            <w:r w:rsidR="004032B7" w:rsidRPr="001838ED">
              <w:rPr>
                <w:sz w:val="24"/>
              </w:rPr>
              <w:t>-</w:t>
            </w:r>
            <w:bookmarkStart w:id="7" w:name="bIssueYear"/>
            <w:bookmarkEnd w:id="7"/>
            <w:r w:rsidR="00E64991">
              <w:rPr>
                <w:sz w:val="24"/>
              </w:rPr>
              <w:t>20</w:t>
            </w:r>
            <w:r w:rsidR="006F24C1">
              <w:rPr>
                <w:sz w:val="24"/>
              </w:rPr>
              <w:t>15</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Expiration Date:</w:t>
            </w:r>
            <w:r w:rsidRPr="001838ED">
              <w:rPr>
                <w:sz w:val="24"/>
              </w:rPr>
              <w:tab/>
            </w:r>
            <w:r w:rsidR="006F24C1">
              <w:rPr>
                <w:sz w:val="24"/>
              </w:rPr>
              <w:t>October 20, 2020</w:t>
            </w:r>
          </w:p>
          <w:p w:rsidR="0025601A" w:rsidRPr="001838ED" w:rsidRDefault="0025601A" w:rsidP="001838ED">
            <w:pPr>
              <w:ind w:left="2880" w:firstLine="360"/>
              <w:rPr>
                <w:sz w:val="24"/>
              </w:rPr>
            </w:pPr>
          </w:p>
          <w:p w:rsidR="006F4A8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w:t>
            </w:r>
            <w:smartTag w:uri="urn:schemas-microsoft-com:office:smarttags" w:element="stockticker">
              <w:r w:rsidR="00DF47A8" w:rsidRPr="001838ED">
                <w:rPr>
                  <w:sz w:val="24"/>
                  <w:szCs w:val="24"/>
                </w:rPr>
                <w:t>ROP</w:t>
              </w:r>
            </w:smartTag>
            <w:r w:rsidR="00DF47A8" w:rsidRPr="001838ED">
              <w:rPr>
                <w:sz w:val="24"/>
                <w:szCs w:val="24"/>
              </w:rPr>
              <w:t xml:space="preserve">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bookmarkStart w:id="8" w:name="bAppDueDate1"/>
            <w:bookmarkEnd w:id="8"/>
            <w:r w:rsidR="009B501D">
              <w:rPr>
                <w:sz w:val="24"/>
                <w:szCs w:val="24"/>
              </w:rPr>
              <w:t>:</w:t>
            </w:r>
          </w:p>
          <w:p w:rsidR="009B501D" w:rsidRPr="001838ED" w:rsidRDefault="006F24C1" w:rsidP="001838ED">
            <w:pPr>
              <w:jc w:val="center"/>
              <w:rPr>
                <w:sz w:val="24"/>
                <w:szCs w:val="24"/>
              </w:rPr>
            </w:pPr>
            <w:r>
              <w:rPr>
                <w:sz w:val="24"/>
                <w:szCs w:val="24"/>
              </w:rPr>
              <w:t>April 20, 2019 and April 20, 2020</w:t>
            </w:r>
          </w:p>
          <w:p w:rsidR="00DF47A8" w:rsidRPr="001838ED" w:rsidRDefault="00DF47A8" w:rsidP="000E4F30">
            <w:pPr>
              <w:jc w:val="center"/>
              <w:rPr>
                <w:sz w:val="24"/>
              </w:rPr>
            </w:pPr>
          </w:p>
          <w:p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w:t>
            </w:r>
            <w:smartTag w:uri="urn:schemas-microsoft-com:office:smarttags" w:element="stockticker">
              <w:r w:rsidR="006D7B66" w:rsidRPr="001838ED">
                <w:rPr>
                  <w:szCs w:val="22"/>
                </w:rPr>
                <w:t>ROP</w:t>
              </w:r>
            </w:smartTag>
            <w:r w:rsidR="006D7B66" w:rsidRPr="001838ED">
              <w:rPr>
                <w:szCs w:val="22"/>
              </w:rPr>
              <w:t xml:space="preserve">)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xml:space="preserve">, this </w:t>
            </w:r>
            <w:smartTag w:uri="urn:schemas-microsoft-com:office:smarttags" w:element="stockticker">
              <w:r w:rsidRPr="001838ED">
                <w:rPr>
                  <w:szCs w:val="22"/>
                </w:rPr>
                <w:t>RO</w:t>
              </w:r>
              <w:r w:rsidR="006D7B66" w:rsidRPr="001838ED">
                <w:rPr>
                  <w:szCs w:val="22"/>
                </w:rPr>
                <w:t>P</w:t>
              </w:r>
            </w:smartTag>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rsidR="00C2618F" w:rsidRPr="00DC06C6" w:rsidRDefault="00C2618F" w:rsidP="00C2618F">
      <w:pPr>
        <w:jc w:val="center"/>
        <w:rPr>
          <w:sz w:val="18"/>
        </w:rPr>
      </w:pPr>
    </w:p>
    <w:tbl>
      <w:tblPr>
        <w:tblW w:w="5053" w:type="pct"/>
        <w:jc w:val="center"/>
        <w:tblInd w:w="11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trPr>
          <w:jc w:val="center"/>
        </w:trPr>
        <w:tc>
          <w:tcPr>
            <w:tcW w:w="10550" w:type="dxa"/>
            <w:shd w:val="clear" w:color="auto" w:fill="auto"/>
          </w:tcPr>
          <w:p w:rsidR="00461E40" w:rsidRPr="00DC06C6" w:rsidRDefault="00461E40" w:rsidP="0025601A">
            <w:pPr>
              <w:jc w:val="center"/>
              <w:rPr>
                <w:sz w:val="24"/>
                <w:szCs w:val="28"/>
              </w:rPr>
            </w:pPr>
          </w:p>
          <w:p w:rsidR="005D5FBE" w:rsidRDefault="0058429B" w:rsidP="0025601A">
            <w:pPr>
              <w:jc w:val="center"/>
              <w:rPr>
                <w:b/>
                <w:sz w:val="28"/>
                <w:szCs w:val="28"/>
              </w:rPr>
            </w:pPr>
            <w:r>
              <w:rPr>
                <w:b/>
                <w:sz w:val="28"/>
                <w:szCs w:val="28"/>
              </w:rPr>
              <w:t>SOURCE-</w:t>
            </w:r>
            <w:smartTag w:uri="urn:schemas-microsoft-com:office:smarttags" w:element="stockticker">
              <w:r>
                <w:rPr>
                  <w:b/>
                  <w:sz w:val="28"/>
                  <w:szCs w:val="28"/>
                </w:rPr>
                <w:t>WIDE</w:t>
              </w:r>
            </w:smartTag>
            <w:r>
              <w:rPr>
                <w:b/>
                <w:sz w:val="28"/>
                <w:szCs w:val="28"/>
              </w:rPr>
              <w:t xml:space="preserve"> PERMIT TO INSTALL</w:t>
            </w:r>
          </w:p>
          <w:p w:rsidR="0058429B" w:rsidRPr="00DC06C6" w:rsidRDefault="0058429B" w:rsidP="0025601A">
            <w:pPr>
              <w:jc w:val="center"/>
              <w:rPr>
                <w:sz w:val="24"/>
                <w:szCs w:val="28"/>
              </w:rPr>
            </w:pPr>
          </w:p>
          <w:p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786A0F">
              <w:rPr>
                <w:sz w:val="24"/>
                <w:szCs w:val="24"/>
              </w:rPr>
              <w:t>A3934</w:t>
            </w:r>
            <w:r w:rsidR="000D5F06">
              <w:rPr>
                <w:sz w:val="24"/>
                <w:szCs w:val="24"/>
              </w:rPr>
              <w:t>-</w:t>
            </w:r>
            <w:bookmarkStart w:id="10" w:name="bIssueYear2"/>
            <w:bookmarkEnd w:id="10"/>
            <w:r w:rsidR="00E64991">
              <w:rPr>
                <w:sz w:val="24"/>
                <w:szCs w:val="24"/>
              </w:rPr>
              <w:t>20</w:t>
            </w:r>
            <w:r w:rsidR="006F24C1">
              <w:rPr>
                <w:sz w:val="24"/>
                <w:szCs w:val="24"/>
              </w:rPr>
              <w:t>15</w:t>
            </w:r>
          </w:p>
          <w:p w:rsidR="00C2618F" w:rsidRPr="00DC06C6" w:rsidRDefault="00C2618F" w:rsidP="0025601A">
            <w:pPr>
              <w:jc w:val="center"/>
              <w:rPr>
                <w:sz w:val="24"/>
              </w:rPr>
            </w:pPr>
          </w:p>
          <w:p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rsidR="00DC44C7" w:rsidRDefault="00BC48DF" w:rsidP="00F73D71">
      <w:pPr>
        <w:ind w:left="-180"/>
        <w:rPr>
          <w:szCs w:val="22"/>
        </w:rPr>
      </w:pPr>
      <w:r>
        <w:rPr>
          <w:szCs w:val="22"/>
        </w:rPr>
        <w:t>Michigan Department of Environmental Quality</w:t>
      </w:r>
    </w:p>
    <w:p w:rsidR="00233961" w:rsidRDefault="00233961" w:rsidP="00F73D71">
      <w:pPr>
        <w:ind w:left="-180"/>
        <w:rPr>
          <w:szCs w:val="22"/>
        </w:rPr>
      </w:pPr>
    </w:p>
    <w:p w:rsidR="009B501D" w:rsidRDefault="009B501D" w:rsidP="00F73D71">
      <w:pPr>
        <w:ind w:left="-180"/>
        <w:rPr>
          <w:szCs w:val="22"/>
        </w:rPr>
      </w:pPr>
    </w:p>
    <w:p w:rsidR="009B501D" w:rsidRPr="006A1190" w:rsidRDefault="009B501D" w:rsidP="00F73D71">
      <w:pPr>
        <w:ind w:left="-180"/>
        <w:rPr>
          <w:szCs w:val="22"/>
        </w:rPr>
      </w:pPr>
    </w:p>
    <w:p w:rsidR="002332C3" w:rsidRPr="006A1190" w:rsidRDefault="00AB2375" w:rsidP="002332C3">
      <w:pPr>
        <w:ind w:left="-180"/>
        <w:rPr>
          <w:szCs w:val="22"/>
        </w:rPr>
      </w:pPr>
      <w:r w:rsidRPr="006A1190">
        <w:rPr>
          <w:szCs w:val="22"/>
        </w:rPr>
        <w:t>______________________________________</w:t>
      </w:r>
    </w:p>
    <w:p w:rsidR="002F4C64" w:rsidRPr="0097673C" w:rsidRDefault="00786A0F" w:rsidP="00862ED1">
      <w:pPr>
        <w:rPr>
          <w:b/>
          <w:sz w:val="18"/>
        </w:rPr>
      </w:pPr>
      <w:bookmarkStart w:id="11" w:name="bDS"/>
      <w:bookmarkEnd w:id="11"/>
      <w:r w:rsidRPr="00E64991">
        <w:rPr>
          <w:szCs w:val="22"/>
        </w:rPr>
        <w:t>Janis Ransom, Cadillac</w:t>
      </w:r>
      <w:r w:rsidR="00E64991">
        <w:rPr>
          <w:color w:val="FF0000"/>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rsidR="002F4C64" w:rsidRDefault="002F4C64" w:rsidP="002F4C64"/>
    <w:p w:rsidR="00D719F3"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424809008" w:history="1">
        <w:r w:rsidR="00D719F3" w:rsidRPr="0059043E">
          <w:rPr>
            <w:rStyle w:val="Hyperlink"/>
            <w:noProof/>
          </w:rPr>
          <w:t>AUTHORITY AND ENFORCEABILITY</w:t>
        </w:r>
        <w:r w:rsidR="00D719F3">
          <w:rPr>
            <w:noProof/>
            <w:webHidden/>
          </w:rPr>
          <w:tab/>
        </w:r>
        <w:r w:rsidR="00D719F3">
          <w:rPr>
            <w:noProof/>
            <w:webHidden/>
          </w:rPr>
          <w:fldChar w:fldCharType="begin"/>
        </w:r>
        <w:r w:rsidR="00D719F3">
          <w:rPr>
            <w:noProof/>
            <w:webHidden/>
          </w:rPr>
          <w:instrText xml:space="preserve"> PAGEREF _Toc424809008 \h </w:instrText>
        </w:r>
        <w:r w:rsidR="00D719F3">
          <w:rPr>
            <w:noProof/>
            <w:webHidden/>
          </w:rPr>
        </w:r>
        <w:r w:rsidR="00D719F3">
          <w:rPr>
            <w:noProof/>
            <w:webHidden/>
          </w:rPr>
          <w:fldChar w:fldCharType="separate"/>
        </w:r>
        <w:r w:rsidR="00651C1F">
          <w:rPr>
            <w:noProof/>
            <w:webHidden/>
          </w:rPr>
          <w:t>3</w:t>
        </w:r>
        <w:r w:rsidR="00D719F3">
          <w:rPr>
            <w:noProof/>
            <w:webHidden/>
          </w:rPr>
          <w:fldChar w:fldCharType="end"/>
        </w:r>
      </w:hyperlink>
    </w:p>
    <w:p w:rsidR="00D719F3" w:rsidRDefault="00877B19">
      <w:pPr>
        <w:pStyle w:val="TOC1"/>
        <w:rPr>
          <w:rFonts w:asciiTheme="minorHAnsi" w:eastAsiaTheme="minorEastAsia" w:hAnsiTheme="minorHAnsi" w:cstheme="minorBidi"/>
          <w:b w:val="0"/>
          <w:noProof/>
        </w:rPr>
      </w:pPr>
      <w:hyperlink w:anchor="_Toc424809009" w:history="1">
        <w:r w:rsidR="00D719F3" w:rsidRPr="0059043E">
          <w:rPr>
            <w:rStyle w:val="Hyperlink"/>
            <w:noProof/>
          </w:rPr>
          <w:t>A.  GENERAL CONDITIONS</w:t>
        </w:r>
        <w:r w:rsidR="00D719F3">
          <w:rPr>
            <w:noProof/>
            <w:webHidden/>
          </w:rPr>
          <w:tab/>
        </w:r>
        <w:r w:rsidR="00D719F3">
          <w:rPr>
            <w:noProof/>
            <w:webHidden/>
          </w:rPr>
          <w:fldChar w:fldCharType="begin"/>
        </w:r>
        <w:r w:rsidR="00D719F3">
          <w:rPr>
            <w:noProof/>
            <w:webHidden/>
          </w:rPr>
          <w:instrText xml:space="preserve"> PAGEREF _Toc424809009 \h </w:instrText>
        </w:r>
        <w:r w:rsidR="00D719F3">
          <w:rPr>
            <w:noProof/>
            <w:webHidden/>
          </w:rPr>
        </w:r>
        <w:r w:rsidR="00D719F3">
          <w:rPr>
            <w:noProof/>
            <w:webHidden/>
          </w:rPr>
          <w:fldChar w:fldCharType="separate"/>
        </w:r>
        <w:r w:rsidR="00651C1F">
          <w:rPr>
            <w:noProof/>
            <w:webHidden/>
          </w:rPr>
          <w:t>4</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10" w:history="1">
        <w:r w:rsidR="00D719F3" w:rsidRPr="0059043E">
          <w:rPr>
            <w:rStyle w:val="Hyperlink"/>
            <w:noProof/>
          </w:rPr>
          <w:t>Permit Enforceability</w:t>
        </w:r>
        <w:r w:rsidR="00D719F3">
          <w:rPr>
            <w:noProof/>
            <w:webHidden/>
          </w:rPr>
          <w:tab/>
        </w:r>
        <w:r w:rsidR="00D719F3">
          <w:rPr>
            <w:noProof/>
            <w:webHidden/>
          </w:rPr>
          <w:fldChar w:fldCharType="begin"/>
        </w:r>
        <w:r w:rsidR="00D719F3">
          <w:rPr>
            <w:noProof/>
            <w:webHidden/>
          </w:rPr>
          <w:instrText xml:space="preserve"> PAGEREF _Toc424809010 \h </w:instrText>
        </w:r>
        <w:r w:rsidR="00D719F3">
          <w:rPr>
            <w:noProof/>
            <w:webHidden/>
          </w:rPr>
        </w:r>
        <w:r w:rsidR="00D719F3">
          <w:rPr>
            <w:noProof/>
            <w:webHidden/>
          </w:rPr>
          <w:fldChar w:fldCharType="separate"/>
        </w:r>
        <w:r w:rsidR="00651C1F">
          <w:rPr>
            <w:noProof/>
            <w:webHidden/>
          </w:rPr>
          <w:t>4</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11" w:history="1">
        <w:r w:rsidR="00D719F3" w:rsidRPr="0059043E">
          <w:rPr>
            <w:rStyle w:val="Hyperlink"/>
            <w:noProof/>
          </w:rPr>
          <w:t>General Provisions</w:t>
        </w:r>
        <w:r w:rsidR="00D719F3">
          <w:rPr>
            <w:noProof/>
            <w:webHidden/>
          </w:rPr>
          <w:tab/>
        </w:r>
        <w:r w:rsidR="00D719F3">
          <w:rPr>
            <w:noProof/>
            <w:webHidden/>
          </w:rPr>
          <w:fldChar w:fldCharType="begin"/>
        </w:r>
        <w:r w:rsidR="00D719F3">
          <w:rPr>
            <w:noProof/>
            <w:webHidden/>
          </w:rPr>
          <w:instrText xml:space="preserve"> PAGEREF _Toc424809011 \h </w:instrText>
        </w:r>
        <w:r w:rsidR="00D719F3">
          <w:rPr>
            <w:noProof/>
            <w:webHidden/>
          </w:rPr>
        </w:r>
        <w:r w:rsidR="00D719F3">
          <w:rPr>
            <w:noProof/>
            <w:webHidden/>
          </w:rPr>
          <w:fldChar w:fldCharType="separate"/>
        </w:r>
        <w:r w:rsidR="00651C1F">
          <w:rPr>
            <w:noProof/>
            <w:webHidden/>
          </w:rPr>
          <w:t>4</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12" w:history="1">
        <w:r w:rsidR="00D719F3" w:rsidRPr="0059043E">
          <w:rPr>
            <w:rStyle w:val="Hyperlink"/>
            <w:noProof/>
          </w:rPr>
          <w:t>Equipment &amp; Design</w:t>
        </w:r>
        <w:r w:rsidR="00D719F3">
          <w:rPr>
            <w:noProof/>
            <w:webHidden/>
          </w:rPr>
          <w:tab/>
        </w:r>
        <w:r w:rsidR="00D719F3">
          <w:rPr>
            <w:noProof/>
            <w:webHidden/>
          </w:rPr>
          <w:fldChar w:fldCharType="begin"/>
        </w:r>
        <w:r w:rsidR="00D719F3">
          <w:rPr>
            <w:noProof/>
            <w:webHidden/>
          </w:rPr>
          <w:instrText xml:space="preserve"> PAGEREF _Toc424809012 \h </w:instrText>
        </w:r>
        <w:r w:rsidR="00D719F3">
          <w:rPr>
            <w:noProof/>
            <w:webHidden/>
          </w:rPr>
        </w:r>
        <w:r w:rsidR="00D719F3">
          <w:rPr>
            <w:noProof/>
            <w:webHidden/>
          </w:rPr>
          <w:fldChar w:fldCharType="separate"/>
        </w:r>
        <w:r w:rsidR="00651C1F">
          <w:rPr>
            <w:noProof/>
            <w:webHidden/>
          </w:rPr>
          <w:t>5</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13" w:history="1">
        <w:r w:rsidR="00D719F3" w:rsidRPr="0059043E">
          <w:rPr>
            <w:rStyle w:val="Hyperlink"/>
            <w:noProof/>
          </w:rPr>
          <w:t>Emission Limits</w:t>
        </w:r>
        <w:r w:rsidR="00D719F3">
          <w:rPr>
            <w:noProof/>
            <w:webHidden/>
          </w:rPr>
          <w:tab/>
        </w:r>
        <w:r w:rsidR="00D719F3">
          <w:rPr>
            <w:noProof/>
            <w:webHidden/>
          </w:rPr>
          <w:fldChar w:fldCharType="begin"/>
        </w:r>
        <w:r w:rsidR="00D719F3">
          <w:rPr>
            <w:noProof/>
            <w:webHidden/>
          </w:rPr>
          <w:instrText xml:space="preserve"> PAGEREF _Toc424809013 \h </w:instrText>
        </w:r>
        <w:r w:rsidR="00D719F3">
          <w:rPr>
            <w:noProof/>
            <w:webHidden/>
          </w:rPr>
        </w:r>
        <w:r w:rsidR="00D719F3">
          <w:rPr>
            <w:noProof/>
            <w:webHidden/>
          </w:rPr>
          <w:fldChar w:fldCharType="separate"/>
        </w:r>
        <w:r w:rsidR="00651C1F">
          <w:rPr>
            <w:noProof/>
            <w:webHidden/>
          </w:rPr>
          <w:t>5</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14" w:history="1">
        <w:r w:rsidR="00D719F3" w:rsidRPr="0059043E">
          <w:rPr>
            <w:rStyle w:val="Hyperlink"/>
            <w:noProof/>
          </w:rPr>
          <w:t>Testing/Sampling</w:t>
        </w:r>
        <w:r w:rsidR="00D719F3">
          <w:rPr>
            <w:noProof/>
            <w:webHidden/>
          </w:rPr>
          <w:tab/>
        </w:r>
        <w:r w:rsidR="00D719F3">
          <w:rPr>
            <w:noProof/>
            <w:webHidden/>
          </w:rPr>
          <w:fldChar w:fldCharType="begin"/>
        </w:r>
        <w:r w:rsidR="00D719F3">
          <w:rPr>
            <w:noProof/>
            <w:webHidden/>
          </w:rPr>
          <w:instrText xml:space="preserve"> PAGEREF _Toc424809014 \h </w:instrText>
        </w:r>
        <w:r w:rsidR="00D719F3">
          <w:rPr>
            <w:noProof/>
            <w:webHidden/>
          </w:rPr>
        </w:r>
        <w:r w:rsidR="00D719F3">
          <w:rPr>
            <w:noProof/>
            <w:webHidden/>
          </w:rPr>
          <w:fldChar w:fldCharType="separate"/>
        </w:r>
        <w:r w:rsidR="00651C1F">
          <w:rPr>
            <w:noProof/>
            <w:webHidden/>
          </w:rPr>
          <w:t>5</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15" w:history="1">
        <w:r w:rsidR="00D719F3" w:rsidRPr="0059043E">
          <w:rPr>
            <w:rStyle w:val="Hyperlink"/>
            <w:noProof/>
          </w:rPr>
          <w:t>Monitoring/Recordkeeping</w:t>
        </w:r>
        <w:r w:rsidR="00D719F3">
          <w:rPr>
            <w:noProof/>
            <w:webHidden/>
          </w:rPr>
          <w:tab/>
        </w:r>
        <w:r w:rsidR="00D719F3">
          <w:rPr>
            <w:noProof/>
            <w:webHidden/>
          </w:rPr>
          <w:fldChar w:fldCharType="begin"/>
        </w:r>
        <w:r w:rsidR="00D719F3">
          <w:rPr>
            <w:noProof/>
            <w:webHidden/>
          </w:rPr>
          <w:instrText xml:space="preserve"> PAGEREF _Toc424809015 \h </w:instrText>
        </w:r>
        <w:r w:rsidR="00D719F3">
          <w:rPr>
            <w:noProof/>
            <w:webHidden/>
          </w:rPr>
        </w:r>
        <w:r w:rsidR="00D719F3">
          <w:rPr>
            <w:noProof/>
            <w:webHidden/>
          </w:rPr>
          <w:fldChar w:fldCharType="separate"/>
        </w:r>
        <w:r w:rsidR="00651C1F">
          <w:rPr>
            <w:noProof/>
            <w:webHidden/>
          </w:rPr>
          <w:t>6</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16" w:history="1">
        <w:r w:rsidR="00D719F3" w:rsidRPr="0059043E">
          <w:rPr>
            <w:rStyle w:val="Hyperlink"/>
            <w:noProof/>
          </w:rPr>
          <w:t>Certification &amp; Reporting</w:t>
        </w:r>
        <w:r w:rsidR="00D719F3">
          <w:rPr>
            <w:noProof/>
            <w:webHidden/>
          </w:rPr>
          <w:tab/>
        </w:r>
        <w:r w:rsidR="00D719F3">
          <w:rPr>
            <w:noProof/>
            <w:webHidden/>
          </w:rPr>
          <w:fldChar w:fldCharType="begin"/>
        </w:r>
        <w:r w:rsidR="00D719F3">
          <w:rPr>
            <w:noProof/>
            <w:webHidden/>
          </w:rPr>
          <w:instrText xml:space="preserve"> PAGEREF _Toc424809016 \h </w:instrText>
        </w:r>
        <w:r w:rsidR="00D719F3">
          <w:rPr>
            <w:noProof/>
            <w:webHidden/>
          </w:rPr>
        </w:r>
        <w:r w:rsidR="00D719F3">
          <w:rPr>
            <w:noProof/>
            <w:webHidden/>
          </w:rPr>
          <w:fldChar w:fldCharType="separate"/>
        </w:r>
        <w:r w:rsidR="00651C1F">
          <w:rPr>
            <w:noProof/>
            <w:webHidden/>
          </w:rPr>
          <w:t>6</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17" w:history="1">
        <w:r w:rsidR="00D719F3" w:rsidRPr="0059043E">
          <w:rPr>
            <w:rStyle w:val="Hyperlink"/>
            <w:noProof/>
          </w:rPr>
          <w:t>Permit Shield</w:t>
        </w:r>
        <w:r w:rsidR="00D719F3">
          <w:rPr>
            <w:noProof/>
            <w:webHidden/>
          </w:rPr>
          <w:tab/>
        </w:r>
        <w:r w:rsidR="00D719F3">
          <w:rPr>
            <w:noProof/>
            <w:webHidden/>
          </w:rPr>
          <w:fldChar w:fldCharType="begin"/>
        </w:r>
        <w:r w:rsidR="00D719F3">
          <w:rPr>
            <w:noProof/>
            <w:webHidden/>
          </w:rPr>
          <w:instrText xml:space="preserve"> PAGEREF _Toc424809017 \h </w:instrText>
        </w:r>
        <w:r w:rsidR="00D719F3">
          <w:rPr>
            <w:noProof/>
            <w:webHidden/>
          </w:rPr>
        </w:r>
        <w:r w:rsidR="00D719F3">
          <w:rPr>
            <w:noProof/>
            <w:webHidden/>
          </w:rPr>
          <w:fldChar w:fldCharType="separate"/>
        </w:r>
        <w:r w:rsidR="00651C1F">
          <w:rPr>
            <w:noProof/>
            <w:webHidden/>
          </w:rPr>
          <w:t>7</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18" w:history="1">
        <w:r w:rsidR="00D719F3" w:rsidRPr="0059043E">
          <w:rPr>
            <w:rStyle w:val="Hyperlink"/>
            <w:noProof/>
          </w:rPr>
          <w:t>Revisions</w:t>
        </w:r>
        <w:r w:rsidR="00D719F3">
          <w:rPr>
            <w:noProof/>
            <w:webHidden/>
          </w:rPr>
          <w:tab/>
        </w:r>
        <w:r w:rsidR="00D719F3">
          <w:rPr>
            <w:noProof/>
            <w:webHidden/>
          </w:rPr>
          <w:fldChar w:fldCharType="begin"/>
        </w:r>
        <w:r w:rsidR="00D719F3">
          <w:rPr>
            <w:noProof/>
            <w:webHidden/>
          </w:rPr>
          <w:instrText xml:space="preserve"> PAGEREF _Toc424809018 \h </w:instrText>
        </w:r>
        <w:r w:rsidR="00D719F3">
          <w:rPr>
            <w:noProof/>
            <w:webHidden/>
          </w:rPr>
        </w:r>
        <w:r w:rsidR="00D719F3">
          <w:rPr>
            <w:noProof/>
            <w:webHidden/>
          </w:rPr>
          <w:fldChar w:fldCharType="separate"/>
        </w:r>
        <w:r w:rsidR="00651C1F">
          <w:rPr>
            <w:noProof/>
            <w:webHidden/>
          </w:rPr>
          <w:t>8</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19" w:history="1">
        <w:r w:rsidR="00D719F3" w:rsidRPr="0059043E">
          <w:rPr>
            <w:rStyle w:val="Hyperlink"/>
            <w:noProof/>
          </w:rPr>
          <w:t>Reopenings</w:t>
        </w:r>
        <w:r w:rsidR="00D719F3">
          <w:rPr>
            <w:noProof/>
            <w:webHidden/>
          </w:rPr>
          <w:tab/>
        </w:r>
        <w:r w:rsidR="00D719F3">
          <w:rPr>
            <w:noProof/>
            <w:webHidden/>
          </w:rPr>
          <w:fldChar w:fldCharType="begin"/>
        </w:r>
        <w:r w:rsidR="00D719F3">
          <w:rPr>
            <w:noProof/>
            <w:webHidden/>
          </w:rPr>
          <w:instrText xml:space="preserve"> PAGEREF _Toc424809019 \h </w:instrText>
        </w:r>
        <w:r w:rsidR="00D719F3">
          <w:rPr>
            <w:noProof/>
            <w:webHidden/>
          </w:rPr>
        </w:r>
        <w:r w:rsidR="00D719F3">
          <w:rPr>
            <w:noProof/>
            <w:webHidden/>
          </w:rPr>
          <w:fldChar w:fldCharType="separate"/>
        </w:r>
        <w:r w:rsidR="00651C1F">
          <w:rPr>
            <w:noProof/>
            <w:webHidden/>
          </w:rPr>
          <w:t>8</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20" w:history="1">
        <w:r w:rsidR="00D719F3" w:rsidRPr="0059043E">
          <w:rPr>
            <w:rStyle w:val="Hyperlink"/>
            <w:noProof/>
          </w:rPr>
          <w:t>Renewals</w:t>
        </w:r>
        <w:r w:rsidR="00D719F3">
          <w:rPr>
            <w:noProof/>
            <w:webHidden/>
          </w:rPr>
          <w:tab/>
        </w:r>
        <w:r w:rsidR="00D719F3">
          <w:rPr>
            <w:noProof/>
            <w:webHidden/>
          </w:rPr>
          <w:fldChar w:fldCharType="begin"/>
        </w:r>
        <w:r w:rsidR="00D719F3">
          <w:rPr>
            <w:noProof/>
            <w:webHidden/>
          </w:rPr>
          <w:instrText xml:space="preserve"> PAGEREF _Toc424809020 \h </w:instrText>
        </w:r>
        <w:r w:rsidR="00D719F3">
          <w:rPr>
            <w:noProof/>
            <w:webHidden/>
          </w:rPr>
        </w:r>
        <w:r w:rsidR="00D719F3">
          <w:rPr>
            <w:noProof/>
            <w:webHidden/>
          </w:rPr>
          <w:fldChar w:fldCharType="separate"/>
        </w:r>
        <w:r w:rsidR="00651C1F">
          <w:rPr>
            <w:noProof/>
            <w:webHidden/>
          </w:rPr>
          <w:t>9</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21" w:history="1">
        <w:r w:rsidR="00D719F3" w:rsidRPr="0059043E">
          <w:rPr>
            <w:rStyle w:val="Hyperlink"/>
            <w:bCs/>
            <w:noProof/>
          </w:rPr>
          <w:t>Stratospheric Ozone Protection</w:t>
        </w:r>
        <w:r w:rsidR="00D719F3">
          <w:rPr>
            <w:noProof/>
            <w:webHidden/>
          </w:rPr>
          <w:tab/>
        </w:r>
        <w:r w:rsidR="00D719F3">
          <w:rPr>
            <w:noProof/>
            <w:webHidden/>
          </w:rPr>
          <w:fldChar w:fldCharType="begin"/>
        </w:r>
        <w:r w:rsidR="00D719F3">
          <w:rPr>
            <w:noProof/>
            <w:webHidden/>
          </w:rPr>
          <w:instrText xml:space="preserve"> PAGEREF _Toc424809021 \h </w:instrText>
        </w:r>
        <w:r w:rsidR="00D719F3">
          <w:rPr>
            <w:noProof/>
            <w:webHidden/>
          </w:rPr>
        </w:r>
        <w:r w:rsidR="00D719F3">
          <w:rPr>
            <w:noProof/>
            <w:webHidden/>
          </w:rPr>
          <w:fldChar w:fldCharType="separate"/>
        </w:r>
        <w:r w:rsidR="00651C1F">
          <w:rPr>
            <w:noProof/>
            <w:webHidden/>
          </w:rPr>
          <w:t>9</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22" w:history="1">
        <w:r w:rsidR="00D719F3" w:rsidRPr="0059043E">
          <w:rPr>
            <w:rStyle w:val="Hyperlink"/>
            <w:bCs/>
            <w:noProof/>
          </w:rPr>
          <w:t>Risk Management Plan</w:t>
        </w:r>
        <w:r w:rsidR="00D719F3">
          <w:rPr>
            <w:noProof/>
            <w:webHidden/>
          </w:rPr>
          <w:tab/>
        </w:r>
        <w:r w:rsidR="00D719F3">
          <w:rPr>
            <w:noProof/>
            <w:webHidden/>
          </w:rPr>
          <w:fldChar w:fldCharType="begin"/>
        </w:r>
        <w:r w:rsidR="00D719F3">
          <w:rPr>
            <w:noProof/>
            <w:webHidden/>
          </w:rPr>
          <w:instrText xml:space="preserve"> PAGEREF _Toc424809022 \h </w:instrText>
        </w:r>
        <w:r w:rsidR="00D719F3">
          <w:rPr>
            <w:noProof/>
            <w:webHidden/>
          </w:rPr>
        </w:r>
        <w:r w:rsidR="00D719F3">
          <w:rPr>
            <w:noProof/>
            <w:webHidden/>
          </w:rPr>
          <w:fldChar w:fldCharType="separate"/>
        </w:r>
        <w:r w:rsidR="00651C1F">
          <w:rPr>
            <w:noProof/>
            <w:webHidden/>
          </w:rPr>
          <w:t>9</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23" w:history="1">
        <w:r w:rsidR="00D719F3" w:rsidRPr="0059043E">
          <w:rPr>
            <w:rStyle w:val="Hyperlink"/>
            <w:bCs/>
            <w:noProof/>
          </w:rPr>
          <w:t>Emission Trading</w:t>
        </w:r>
        <w:r w:rsidR="00D719F3">
          <w:rPr>
            <w:noProof/>
            <w:webHidden/>
          </w:rPr>
          <w:tab/>
        </w:r>
        <w:r w:rsidR="00D719F3">
          <w:rPr>
            <w:noProof/>
            <w:webHidden/>
          </w:rPr>
          <w:fldChar w:fldCharType="begin"/>
        </w:r>
        <w:r w:rsidR="00D719F3">
          <w:rPr>
            <w:noProof/>
            <w:webHidden/>
          </w:rPr>
          <w:instrText xml:space="preserve"> PAGEREF _Toc424809023 \h </w:instrText>
        </w:r>
        <w:r w:rsidR="00D719F3">
          <w:rPr>
            <w:noProof/>
            <w:webHidden/>
          </w:rPr>
        </w:r>
        <w:r w:rsidR="00D719F3">
          <w:rPr>
            <w:noProof/>
            <w:webHidden/>
          </w:rPr>
          <w:fldChar w:fldCharType="separate"/>
        </w:r>
        <w:r w:rsidR="00651C1F">
          <w:rPr>
            <w:noProof/>
            <w:webHidden/>
          </w:rPr>
          <w:t>9</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24" w:history="1">
        <w:r w:rsidR="00D719F3" w:rsidRPr="0059043E">
          <w:rPr>
            <w:rStyle w:val="Hyperlink"/>
            <w:bCs/>
            <w:noProof/>
          </w:rPr>
          <w:t>Permit To Install (PTI)</w:t>
        </w:r>
        <w:r w:rsidR="00D719F3">
          <w:rPr>
            <w:noProof/>
            <w:webHidden/>
          </w:rPr>
          <w:tab/>
        </w:r>
        <w:r w:rsidR="00D719F3">
          <w:rPr>
            <w:noProof/>
            <w:webHidden/>
          </w:rPr>
          <w:fldChar w:fldCharType="begin"/>
        </w:r>
        <w:r w:rsidR="00D719F3">
          <w:rPr>
            <w:noProof/>
            <w:webHidden/>
          </w:rPr>
          <w:instrText xml:space="preserve"> PAGEREF _Toc424809024 \h </w:instrText>
        </w:r>
        <w:r w:rsidR="00D719F3">
          <w:rPr>
            <w:noProof/>
            <w:webHidden/>
          </w:rPr>
        </w:r>
        <w:r w:rsidR="00D719F3">
          <w:rPr>
            <w:noProof/>
            <w:webHidden/>
          </w:rPr>
          <w:fldChar w:fldCharType="separate"/>
        </w:r>
        <w:r w:rsidR="00651C1F">
          <w:rPr>
            <w:noProof/>
            <w:webHidden/>
          </w:rPr>
          <w:t>10</w:t>
        </w:r>
        <w:r w:rsidR="00D719F3">
          <w:rPr>
            <w:noProof/>
            <w:webHidden/>
          </w:rPr>
          <w:fldChar w:fldCharType="end"/>
        </w:r>
      </w:hyperlink>
    </w:p>
    <w:p w:rsidR="00D719F3" w:rsidRDefault="00877B19">
      <w:pPr>
        <w:pStyle w:val="TOC1"/>
        <w:rPr>
          <w:rFonts w:asciiTheme="minorHAnsi" w:eastAsiaTheme="minorEastAsia" w:hAnsiTheme="minorHAnsi" w:cstheme="minorBidi"/>
          <w:b w:val="0"/>
          <w:noProof/>
        </w:rPr>
      </w:pPr>
      <w:hyperlink w:anchor="_Toc424809025" w:history="1">
        <w:r w:rsidR="00D719F3" w:rsidRPr="0059043E">
          <w:rPr>
            <w:rStyle w:val="Hyperlink"/>
            <w:noProof/>
          </w:rPr>
          <w:t>B.  SOURCE-WIDE CONDITIONS</w:t>
        </w:r>
        <w:r w:rsidR="00D719F3">
          <w:rPr>
            <w:noProof/>
            <w:webHidden/>
          </w:rPr>
          <w:tab/>
        </w:r>
        <w:r w:rsidR="00D719F3">
          <w:rPr>
            <w:noProof/>
            <w:webHidden/>
          </w:rPr>
          <w:fldChar w:fldCharType="begin"/>
        </w:r>
        <w:r w:rsidR="00D719F3">
          <w:rPr>
            <w:noProof/>
            <w:webHidden/>
          </w:rPr>
          <w:instrText xml:space="preserve"> PAGEREF _Toc424809025 \h </w:instrText>
        </w:r>
        <w:r w:rsidR="00D719F3">
          <w:rPr>
            <w:noProof/>
            <w:webHidden/>
          </w:rPr>
        </w:r>
        <w:r w:rsidR="00D719F3">
          <w:rPr>
            <w:noProof/>
            <w:webHidden/>
          </w:rPr>
          <w:fldChar w:fldCharType="separate"/>
        </w:r>
        <w:r w:rsidR="00651C1F">
          <w:rPr>
            <w:noProof/>
            <w:webHidden/>
          </w:rPr>
          <w:t>11</w:t>
        </w:r>
        <w:r w:rsidR="00D719F3">
          <w:rPr>
            <w:noProof/>
            <w:webHidden/>
          </w:rPr>
          <w:fldChar w:fldCharType="end"/>
        </w:r>
      </w:hyperlink>
    </w:p>
    <w:p w:rsidR="00D719F3" w:rsidRDefault="00877B19">
      <w:pPr>
        <w:pStyle w:val="TOC1"/>
        <w:rPr>
          <w:rFonts w:asciiTheme="minorHAnsi" w:eastAsiaTheme="minorEastAsia" w:hAnsiTheme="minorHAnsi" w:cstheme="minorBidi"/>
          <w:b w:val="0"/>
          <w:noProof/>
        </w:rPr>
      </w:pPr>
      <w:hyperlink w:anchor="_Toc424809026" w:history="1">
        <w:r w:rsidR="00D719F3" w:rsidRPr="0059043E">
          <w:rPr>
            <w:rStyle w:val="Hyperlink"/>
            <w:noProof/>
          </w:rPr>
          <w:t>C.  EMISSION UNIT CONDITIONS</w:t>
        </w:r>
        <w:r w:rsidR="00D719F3">
          <w:rPr>
            <w:noProof/>
            <w:webHidden/>
          </w:rPr>
          <w:tab/>
        </w:r>
        <w:r w:rsidR="00D719F3">
          <w:rPr>
            <w:noProof/>
            <w:webHidden/>
          </w:rPr>
          <w:fldChar w:fldCharType="begin"/>
        </w:r>
        <w:r w:rsidR="00D719F3">
          <w:rPr>
            <w:noProof/>
            <w:webHidden/>
          </w:rPr>
          <w:instrText xml:space="preserve"> PAGEREF _Toc424809026 \h </w:instrText>
        </w:r>
        <w:r w:rsidR="00D719F3">
          <w:rPr>
            <w:noProof/>
            <w:webHidden/>
          </w:rPr>
        </w:r>
        <w:r w:rsidR="00D719F3">
          <w:rPr>
            <w:noProof/>
            <w:webHidden/>
          </w:rPr>
          <w:fldChar w:fldCharType="separate"/>
        </w:r>
        <w:r w:rsidR="00651C1F">
          <w:rPr>
            <w:noProof/>
            <w:webHidden/>
          </w:rPr>
          <w:t>15</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27" w:history="1">
        <w:r w:rsidR="00D719F3" w:rsidRPr="0059043E">
          <w:rPr>
            <w:rStyle w:val="Hyperlink"/>
            <w:noProof/>
          </w:rPr>
          <w:t>EMISSION UNIT SUMMARY TABLE</w:t>
        </w:r>
        <w:r w:rsidR="00D719F3">
          <w:rPr>
            <w:noProof/>
            <w:webHidden/>
          </w:rPr>
          <w:tab/>
        </w:r>
        <w:r w:rsidR="00D719F3">
          <w:rPr>
            <w:noProof/>
            <w:webHidden/>
          </w:rPr>
          <w:fldChar w:fldCharType="begin"/>
        </w:r>
        <w:r w:rsidR="00D719F3">
          <w:rPr>
            <w:noProof/>
            <w:webHidden/>
          </w:rPr>
          <w:instrText xml:space="preserve"> PAGEREF _Toc424809027 \h </w:instrText>
        </w:r>
        <w:r w:rsidR="00D719F3">
          <w:rPr>
            <w:noProof/>
            <w:webHidden/>
          </w:rPr>
        </w:r>
        <w:r w:rsidR="00D719F3">
          <w:rPr>
            <w:noProof/>
            <w:webHidden/>
          </w:rPr>
          <w:fldChar w:fldCharType="separate"/>
        </w:r>
        <w:r w:rsidR="00651C1F">
          <w:rPr>
            <w:noProof/>
            <w:webHidden/>
          </w:rPr>
          <w:t>15</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28" w:history="1">
        <w:r w:rsidR="00D719F3" w:rsidRPr="0059043E">
          <w:rPr>
            <w:rStyle w:val="Hyperlink"/>
            <w:noProof/>
          </w:rPr>
          <w:t>EUCUPOLA</w:t>
        </w:r>
        <w:r w:rsidR="00D719F3">
          <w:rPr>
            <w:noProof/>
            <w:webHidden/>
          </w:rPr>
          <w:tab/>
        </w:r>
        <w:r w:rsidR="00D719F3">
          <w:rPr>
            <w:noProof/>
            <w:webHidden/>
          </w:rPr>
          <w:fldChar w:fldCharType="begin"/>
        </w:r>
        <w:r w:rsidR="00D719F3">
          <w:rPr>
            <w:noProof/>
            <w:webHidden/>
          </w:rPr>
          <w:instrText xml:space="preserve"> PAGEREF _Toc424809028 \h </w:instrText>
        </w:r>
        <w:r w:rsidR="00D719F3">
          <w:rPr>
            <w:noProof/>
            <w:webHidden/>
          </w:rPr>
        </w:r>
        <w:r w:rsidR="00D719F3">
          <w:rPr>
            <w:noProof/>
            <w:webHidden/>
          </w:rPr>
          <w:fldChar w:fldCharType="separate"/>
        </w:r>
        <w:r w:rsidR="00651C1F">
          <w:rPr>
            <w:noProof/>
            <w:webHidden/>
          </w:rPr>
          <w:t>17</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29" w:history="1">
        <w:r w:rsidR="00D719F3" w:rsidRPr="0059043E">
          <w:rPr>
            <w:rStyle w:val="Hyperlink"/>
            <w:bCs/>
            <w:noProof/>
          </w:rPr>
          <w:t>EUCOLDBOXCORE</w:t>
        </w:r>
        <w:r w:rsidR="00D719F3">
          <w:rPr>
            <w:noProof/>
            <w:webHidden/>
          </w:rPr>
          <w:tab/>
        </w:r>
        <w:r w:rsidR="00D719F3">
          <w:rPr>
            <w:noProof/>
            <w:webHidden/>
          </w:rPr>
          <w:fldChar w:fldCharType="begin"/>
        </w:r>
        <w:r w:rsidR="00D719F3">
          <w:rPr>
            <w:noProof/>
            <w:webHidden/>
          </w:rPr>
          <w:instrText xml:space="preserve"> PAGEREF _Toc424809029 \h </w:instrText>
        </w:r>
        <w:r w:rsidR="00D719F3">
          <w:rPr>
            <w:noProof/>
            <w:webHidden/>
          </w:rPr>
        </w:r>
        <w:r w:rsidR="00D719F3">
          <w:rPr>
            <w:noProof/>
            <w:webHidden/>
          </w:rPr>
          <w:fldChar w:fldCharType="separate"/>
        </w:r>
        <w:r w:rsidR="00651C1F">
          <w:rPr>
            <w:noProof/>
            <w:webHidden/>
          </w:rPr>
          <w:t>25</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30" w:history="1">
        <w:r w:rsidR="00D719F3" w:rsidRPr="0059043E">
          <w:rPr>
            <w:rStyle w:val="Hyperlink"/>
            <w:bCs/>
            <w:noProof/>
          </w:rPr>
          <w:t>EUHUNTERPOURING</w:t>
        </w:r>
        <w:r w:rsidR="00D719F3">
          <w:rPr>
            <w:noProof/>
            <w:webHidden/>
          </w:rPr>
          <w:tab/>
        </w:r>
        <w:r w:rsidR="00D719F3">
          <w:rPr>
            <w:noProof/>
            <w:webHidden/>
          </w:rPr>
          <w:fldChar w:fldCharType="begin"/>
        </w:r>
        <w:r w:rsidR="00D719F3">
          <w:rPr>
            <w:noProof/>
            <w:webHidden/>
          </w:rPr>
          <w:instrText xml:space="preserve"> PAGEREF _Toc424809030 \h </w:instrText>
        </w:r>
        <w:r w:rsidR="00D719F3">
          <w:rPr>
            <w:noProof/>
            <w:webHidden/>
          </w:rPr>
        </w:r>
        <w:r w:rsidR="00D719F3">
          <w:rPr>
            <w:noProof/>
            <w:webHidden/>
          </w:rPr>
          <w:fldChar w:fldCharType="separate"/>
        </w:r>
        <w:r w:rsidR="00651C1F">
          <w:rPr>
            <w:noProof/>
            <w:webHidden/>
          </w:rPr>
          <w:t>28</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31" w:history="1">
        <w:r w:rsidR="00D719F3" w:rsidRPr="0059043E">
          <w:rPr>
            <w:rStyle w:val="Hyperlink"/>
            <w:bCs/>
            <w:noProof/>
          </w:rPr>
          <w:t>EUHUNTERSAND</w:t>
        </w:r>
        <w:r w:rsidR="00D719F3">
          <w:rPr>
            <w:noProof/>
            <w:webHidden/>
          </w:rPr>
          <w:tab/>
        </w:r>
        <w:r w:rsidR="00D719F3">
          <w:rPr>
            <w:noProof/>
            <w:webHidden/>
          </w:rPr>
          <w:fldChar w:fldCharType="begin"/>
        </w:r>
        <w:r w:rsidR="00D719F3">
          <w:rPr>
            <w:noProof/>
            <w:webHidden/>
          </w:rPr>
          <w:instrText xml:space="preserve"> PAGEREF _Toc424809031 \h </w:instrText>
        </w:r>
        <w:r w:rsidR="00D719F3">
          <w:rPr>
            <w:noProof/>
            <w:webHidden/>
          </w:rPr>
        </w:r>
        <w:r w:rsidR="00D719F3">
          <w:rPr>
            <w:noProof/>
            <w:webHidden/>
          </w:rPr>
          <w:fldChar w:fldCharType="separate"/>
        </w:r>
        <w:r w:rsidR="00651C1F">
          <w:rPr>
            <w:noProof/>
            <w:webHidden/>
          </w:rPr>
          <w:t>30</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32" w:history="1">
        <w:r w:rsidR="00D719F3" w:rsidRPr="0059043E">
          <w:rPr>
            <w:rStyle w:val="Hyperlink"/>
            <w:bCs/>
            <w:noProof/>
          </w:rPr>
          <w:t>EUHUNTERMOLDCOOL</w:t>
        </w:r>
        <w:r w:rsidR="00D719F3">
          <w:rPr>
            <w:noProof/>
            <w:webHidden/>
          </w:rPr>
          <w:tab/>
        </w:r>
        <w:r w:rsidR="00D719F3">
          <w:rPr>
            <w:noProof/>
            <w:webHidden/>
          </w:rPr>
          <w:fldChar w:fldCharType="begin"/>
        </w:r>
        <w:r w:rsidR="00D719F3">
          <w:rPr>
            <w:noProof/>
            <w:webHidden/>
          </w:rPr>
          <w:instrText xml:space="preserve"> PAGEREF _Toc424809032 \h </w:instrText>
        </w:r>
        <w:r w:rsidR="00D719F3">
          <w:rPr>
            <w:noProof/>
            <w:webHidden/>
          </w:rPr>
        </w:r>
        <w:r w:rsidR="00D719F3">
          <w:rPr>
            <w:noProof/>
            <w:webHidden/>
          </w:rPr>
          <w:fldChar w:fldCharType="separate"/>
        </w:r>
        <w:r w:rsidR="00651C1F">
          <w:rPr>
            <w:noProof/>
            <w:webHidden/>
          </w:rPr>
          <w:t>33</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33" w:history="1">
        <w:r w:rsidR="00D719F3" w:rsidRPr="0059043E">
          <w:rPr>
            <w:rStyle w:val="Hyperlink"/>
            <w:bCs/>
            <w:noProof/>
          </w:rPr>
          <w:t>EUEASTCOREOVEN</w:t>
        </w:r>
        <w:r w:rsidR="00D719F3">
          <w:rPr>
            <w:noProof/>
            <w:webHidden/>
          </w:rPr>
          <w:tab/>
        </w:r>
        <w:r w:rsidR="00D719F3">
          <w:rPr>
            <w:noProof/>
            <w:webHidden/>
          </w:rPr>
          <w:fldChar w:fldCharType="begin"/>
        </w:r>
        <w:r w:rsidR="00D719F3">
          <w:rPr>
            <w:noProof/>
            <w:webHidden/>
          </w:rPr>
          <w:instrText xml:space="preserve"> PAGEREF _Toc424809033 \h </w:instrText>
        </w:r>
        <w:r w:rsidR="00D719F3">
          <w:rPr>
            <w:noProof/>
            <w:webHidden/>
          </w:rPr>
        </w:r>
        <w:r w:rsidR="00D719F3">
          <w:rPr>
            <w:noProof/>
            <w:webHidden/>
          </w:rPr>
          <w:fldChar w:fldCharType="separate"/>
        </w:r>
        <w:r w:rsidR="00651C1F">
          <w:rPr>
            <w:noProof/>
            <w:webHidden/>
          </w:rPr>
          <w:t>35</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34" w:history="1">
        <w:r w:rsidR="00D719F3" w:rsidRPr="0059043E">
          <w:rPr>
            <w:rStyle w:val="Hyperlink"/>
            <w:bCs/>
            <w:noProof/>
          </w:rPr>
          <w:t>EUDISAEWETDC</w:t>
        </w:r>
        <w:r w:rsidR="00D719F3">
          <w:rPr>
            <w:noProof/>
            <w:webHidden/>
          </w:rPr>
          <w:tab/>
        </w:r>
        <w:r w:rsidR="00D719F3">
          <w:rPr>
            <w:noProof/>
            <w:webHidden/>
          </w:rPr>
          <w:fldChar w:fldCharType="begin"/>
        </w:r>
        <w:r w:rsidR="00D719F3">
          <w:rPr>
            <w:noProof/>
            <w:webHidden/>
          </w:rPr>
          <w:instrText xml:space="preserve"> PAGEREF _Toc424809034 \h </w:instrText>
        </w:r>
        <w:r w:rsidR="00D719F3">
          <w:rPr>
            <w:noProof/>
            <w:webHidden/>
          </w:rPr>
        </w:r>
        <w:r w:rsidR="00D719F3">
          <w:rPr>
            <w:noProof/>
            <w:webHidden/>
          </w:rPr>
          <w:fldChar w:fldCharType="separate"/>
        </w:r>
        <w:r w:rsidR="00651C1F">
          <w:rPr>
            <w:noProof/>
            <w:webHidden/>
          </w:rPr>
          <w:t>37</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35" w:history="1">
        <w:r w:rsidR="00D719F3" w:rsidRPr="0059043E">
          <w:rPr>
            <w:rStyle w:val="Hyperlink"/>
            <w:bCs/>
            <w:noProof/>
          </w:rPr>
          <w:t>EUEMER-GEN</w:t>
        </w:r>
        <w:r w:rsidR="00D719F3">
          <w:rPr>
            <w:noProof/>
            <w:webHidden/>
          </w:rPr>
          <w:tab/>
        </w:r>
        <w:r w:rsidR="00D719F3">
          <w:rPr>
            <w:noProof/>
            <w:webHidden/>
          </w:rPr>
          <w:fldChar w:fldCharType="begin"/>
        </w:r>
        <w:r w:rsidR="00D719F3">
          <w:rPr>
            <w:noProof/>
            <w:webHidden/>
          </w:rPr>
          <w:instrText xml:space="preserve"> PAGEREF _Toc424809035 \h </w:instrText>
        </w:r>
        <w:r w:rsidR="00D719F3">
          <w:rPr>
            <w:noProof/>
            <w:webHidden/>
          </w:rPr>
        </w:r>
        <w:r w:rsidR="00D719F3">
          <w:rPr>
            <w:noProof/>
            <w:webHidden/>
          </w:rPr>
          <w:fldChar w:fldCharType="separate"/>
        </w:r>
        <w:r w:rsidR="00651C1F">
          <w:rPr>
            <w:noProof/>
            <w:webHidden/>
          </w:rPr>
          <w:t>41</w:t>
        </w:r>
        <w:r w:rsidR="00D719F3">
          <w:rPr>
            <w:noProof/>
            <w:webHidden/>
          </w:rPr>
          <w:fldChar w:fldCharType="end"/>
        </w:r>
      </w:hyperlink>
    </w:p>
    <w:p w:rsidR="00D719F3" w:rsidRDefault="00877B19">
      <w:pPr>
        <w:pStyle w:val="TOC1"/>
        <w:rPr>
          <w:rFonts w:asciiTheme="minorHAnsi" w:eastAsiaTheme="minorEastAsia" w:hAnsiTheme="minorHAnsi" w:cstheme="minorBidi"/>
          <w:b w:val="0"/>
          <w:noProof/>
        </w:rPr>
      </w:pPr>
      <w:hyperlink w:anchor="_Toc424809036" w:history="1">
        <w:r w:rsidR="00D719F3" w:rsidRPr="0059043E">
          <w:rPr>
            <w:rStyle w:val="Hyperlink"/>
            <w:noProof/>
          </w:rPr>
          <w:t>D.  FLEXIBLE GROUP CONDITIONS</w:t>
        </w:r>
        <w:r w:rsidR="00D719F3">
          <w:rPr>
            <w:noProof/>
            <w:webHidden/>
          </w:rPr>
          <w:tab/>
        </w:r>
        <w:r w:rsidR="00D719F3">
          <w:rPr>
            <w:noProof/>
            <w:webHidden/>
          </w:rPr>
          <w:fldChar w:fldCharType="begin"/>
        </w:r>
        <w:r w:rsidR="00D719F3">
          <w:rPr>
            <w:noProof/>
            <w:webHidden/>
          </w:rPr>
          <w:instrText xml:space="preserve"> PAGEREF _Toc424809036 \h </w:instrText>
        </w:r>
        <w:r w:rsidR="00D719F3">
          <w:rPr>
            <w:noProof/>
            <w:webHidden/>
          </w:rPr>
        </w:r>
        <w:r w:rsidR="00D719F3">
          <w:rPr>
            <w:noProof/>
            <w:webHidden/>
          </w:rPr>
          <w:fldChar w:fldCharType="separate"/>
        </w:r>
        <w:r w:rsidR="00651C1F">
          <w:rPr>
            <w:noProof/>
            <w:webHidden/>
          </w:rPr>
          <w:t>44</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37" w:history="1">
        <w:r w:rsidR="00D719F3" w:rsidRPr="0059043E">
          <w:rPr>
            <w:rStyle w:val="Hyperlink"/>
            <w:bCs/>
            <w:noProof/>
          </w:rPr>
          <w:t>FLEXIBLE GROUP SUMMARY TABLE</w:t>
        </w:r>
        <w:r w:rsidR="00D719F3">
          <w:rPr>
            <w:noProof/>
            <w:webHidden/>
          </w:rPr>
          <w:tab/>
        </w:r>
        <w:r w:rsidR="00D719F3">
          <w:rPr>
            <w:noProof/>
            <w:webHidden/>
          </w:rPr>
          <w:fldChar w:fldCharType="begin"/>
        </w:r>
        <w:r w:rsidR="00D719F3">
          <w:rPr>
            <w:noProof/>
            <w:webHidden/>
          </w:rPr>
          <w:instrText xml:space="preserve"> PAGEREF _Toc424809037 \h </w:instrText>
        </w:r>
        <w:r w:rsidR="00D719F3">
          <w:rPr>
            <w:noProof/>
            <w:webHidden/>
          </w:rPr>
        </w:r>
        <w:r w:rsidR="00D719F3">
          <w:rPr>
            <w:noProof/>
            <w:webHidden/>
          </w:rPr>
          <w:fldChar w:fldCharType="separate"/>
        </w:r>
        <w:r w:rsidR="00651C1F">
          <w:rPr>
            <w:noProof/>
            <w:webHidden/>
          </w:rPr>
          <w:t>44</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38" w:history="1">
        <w:r w:rsidR="00D719F3" w:rsidRPr="0059043E">
          <w:rPr>
            <w:rStyle w:val="Hyperlink"/>
            <w:noProof/>
          </w:rPr>
          <w:t>FGDISALINE</w:t>
        </w:r>
        <w:r w:rsidR="00D719F3">
          <w:rPr>
            <w:noProof/>
            <w:webHidden/>
          </w:rPr>
          <w:tab/>
        </w:r>
        <w:r w:rsidR="00D719F3">
          <w:rPr>
            <w:noProof/>
            <w:webHidden/>
          </w:rPr>
          <w:fldChar w:fldCharType="begin"/>
        </w:r>
        <w:r w:rsidR="00D719F3">
          <w:rPr>
            <w:noProof/>
            <w:webHidden/>
          </w:rPr>
          <w:instrText xml:space="preserve"> PAGEREF _Toc424809038 \h </w:instrText>
        </w:r>
        <w:r w:rsidR="00D719F3">
          <w:rPr>
            <w:noProof/>
            <w:webHidden/>
          </w:rPr>
        </w:r>
        <w:r w:rsidR="00D719F3">
          <w:rPr>
            <w:noProof/>
            <w:webHidden/>
          </w:rPr>
          <w:fldChar w:fldCharType="separate"/>
        </w:r>
        <w:r w:rsidR="00651C1F">
          <w:rPr>
            <w:noProof/>
            <w:webHidden/>
          </w:rPr>
          <w:t>45</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39" w:history="1">
        <w:r w:rsidR="00D719F3" w:rsidRPr="0059043E">
          <w:rPr>
            <w:rStyle w:val="Hyperlink"/>
            <w:bCs/>
            <w:iCs/>
            <w:noProof/>
          </w:rPr>
          <w:t>FGCLEAN&amp;FINISH</w:t>
        </w:r>
        <w:r w:rsidR="00D719F3">
          <w:rPr>
            <w:noProof/>
            <w:webHidden/>
          </w:rPr>
          <w:tab/>
        </w:r>
        <w:r w:rsidR="00D719F3">
          <w:rPr>
            <w:noProof/>
            <w:webHidden/>
          </w:rPr>
          <w:fldChar w:fldCharType="begin"/>
        </w:r>
        <w:r w:rsidR="00D719F3">
          <w:rPr>
            <w:noProof/>
            <w:webHidden/>
          </w:rPr>
          <w:instrText xml:space="preserve"> PAGEREF _Toc424809039 \h </w:instrText>
        </w:r>
        <w:r w:rsidR="00D719F3">
          <w:rPr>
            <w:noProof/>
            <w:webHidden/>
          </w:rPr>
        </w:r>
        <w:r w:rsidR="00D719F3">
          <w:rPr>
            <w:noProof/>
            <w:webHidden/>
          </w:rPr>
          <w:fldChar w:fldCharType="separate"/>
        </w:r>
        <w:r w:rsidR="00651C1F">
          <w:rPr>
            <w:noProof/>
            <w:webHidden/>
          </w:rPr>
          <w:t>49</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40" w:history="1">
        <w:r w:rsidR="00D719F3" w:rsidRPr="0059043E">
          <w:rPr>
            <w:rStyle w:val="Hyperlink"/>
            <w:bCs/>
            <w:iCs/>
            <w:noProof/>
          </w:rPr>
          <w:t>FG-COLD CLEANERS</w:t>
        </w:r>
        <w:r w:rsidR="00D719F3">
          <w:rPr>
            <w:noProof/>
            <w:webHidden/>
          </w:rPr>
          <w:tab/>
        </w:r>
        <w:r w:rsidR="00D719F3">
          <w:rPr>
            <w:noProof/>
            <w:webHidden/>
          </w:rPr>
          <w:fldChar w:fldCharType="begin"/>
        </w:r>
        <w:r w:rsidR="00D719F3">
          <w:rPr>
            <w:noProof/>
            <w:webHidden/>
          </w:rPr>
          <w:instrText xml:space="preserve"> PAGEREF _Toc424809040 \h </w:instrText>
        </w:r>
        <w:r w:rsidR="00D719F3">
          <w:rPr>
            <w:noProof/>
            <w:webHidden/>
          </w:rPr>
        </w:r>
        <w:r w:rsidR="00D719F3">
          <w:rPr>
            <w:noProof/>
            <w:webHidden/>
          </w:rPr>
          <w:fldChar w:fldCharType="separate"/>
        </w:r>
        <w:r w:rsidR="00651C1F">
          <w:rPr>
            <w:noProof/>
            <w:webHidden/>
          </w:rPr>
          <w:t>52</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41" w:history="1">
        <w:r w:rsidR="00D719F3" w:rsidRPr="0059043E">
          <w:rPr>
            <w:rStyle w:val="Hyperlink"/>
            <w:noProof/>
          </w:rPr>
          <w:t>FG-RULE 290</w:t>
        </w:r>
        <w:r w:rsidR="00D719F3">
          <w:rPr>
            <w:noProof/>
            <w:webHidden/>
          </w:rPr>
          <w:tab/>
        </w:r>
        <w:r w:rsidR="00D719F3">
          <w:rPr>
            <w:noProof/>
            <w:webHidden/>
          </w:rPr>
          <w:fldChar w:fldCharType="begin"/>
        </w:r>
        <w:r w:rsidR="00D719F3">
          <w:rPr>
            <w:noProof/>
            <w:webHidden/>
          </w:rPr>
          <w:instrText xml:space="preserve"> PAGEREF _Toc424809041 \h </w:instrText>
        </w:r>
        <w:r w:rsidR="00D719F3">
          <w:rPr>
            <w:noProof/>
            <w:webHidden/>
          </w:rPr>
        </w:r>
        <w:r w:rsidR="00D719F3">
          <w:rPr>
            <w:noProof/>
            <w:webHidden/>
          </w:rPr>
          <w:fldChar w:fldCharType="separate"/>
        </w:r>
        <w:r w:rsidR="00651C1F">
          <w:rPr>
            <w:noProof/>
            <w:webHidden/>
          </w:rPr>
          <w:t>54</w:t>
        </w:r>
        <w:r w:rsidR="00D719F3">
          <w:rPr>
            <w:noProof/>
            <w:webHidden/>
          </w:rPr>
          <w:fldChar w:fldCharType="end"/>
        </w:r>
      </w:hyperlink>
    </w:p>
    <w:p w:rsidR="00D719F3" w:rsidRDefault="00877B19">
      <w:pPr>
        <w:pStyle w:val="TOC1"/>
        <w:rPr>
          <w:rFonts w:asciiTheme="minorHAnsi" w:eastAsiaTheme="minorEastAsia" w:hAnsiTheme="minorHAnsi" w:cstheme="minorBidi"/>
          <w:b w:val="0"/>
          <w:noProof/>
        </w:rPr>
      </w:pPr>
      <w:hyperlink w:anchor="_Toc424809042" w:history="1">
        <w:r w:rsidR="00D719F3" w:rsidRPr="0059043E">
          <w:rPr>
            <w:rStyle w:val="Hyperlink"/>
            <w:noProof/>
          </w:rPr>
          <w:t>E.  NON-APPLICABLE REQUIREMENTS</w:t>
        </w:r>
        <w:r w:rsidR="00D719F3">
          <w:rPr>
            <w:noProof/>
            <w:webHidden/>
          </w:rPr>
          <w:tab/>
        </w:r>
        <w:r w:rsidR="00D719F3">
          <w:rPr>
            <w:noProof/>
            <w:webHidden/>
          </w:rPr>
          <w:fldChar w:fldCharType="begin"/>
        </w:r>
        <w:r w:rsidR="00D719F3">
          <w:rPr>
            <w:noProof/>
            <w:webHidden/>
          </w:rPr>
          <w:instrText xml:space="preserve"> PAGEREF _Toc424809042 \h </w:instrText>
        </w:r>
        <w:r w:rsidR="00D719F3">
          <w:rPr>
            <w:noProof/>
            <w:webHidden/>
          </w:rPr>
        </w:r>
        <w:r w:rsidR="00D719F3">
          <w:rPr>
            <w:noProof/>
            <w:webHidden/>
          </w:rPr>
          <w:fldChar w:fldCharType="separate"/>
        </w:r>
        <w:r w:rsidR="00651C1F">
          <w:rPr>
            <w:noProof/>
            <w:webHidden/>
          </w:rPr>
          <w:t>57</w:t>
        </w:r>
        <w:r w:rsidR="00D719F3">
          <w:rPr>
            <w:noProof/>
            <w:webHidden/>
          </w:rPr>
          <w:fldChar w:fldCharType="end"/>
        </w:r>
      </w:hyperlink>
    </w:p>
    <w:p w:rsidR="00D719F3" w:rsidRDefault="00877B19">
      <w:pPr>
        <w:pStyle w:val="TOC1"/>
        <w:rPr>
          <w:rFonts w:asciiTheme="minorHAnsi" w:eastAsiaTheme="minorEastAsia" w:hAnsiTheme="minorHAnsi" w:cstheme="minorBidi"/>
          <w:b w:val="0"/>
          <w:noProof/>
        </w:rPr>
      </w:pPr>
      <w:hyperlink w:anchor="_Toc424809043" w:history="1">
        <w:r w:rsidR="00D719F3" w:rsidRPr="0059043E">
          <w:rPr>
            <w:rStyle w:val="Hyperlink"/>
            <w:noProof/>
          </w:rPr>
          <w:t>APPENDICES</w:t>
        </w:r>
        <w:r w:rsidR="00D719F3">
          <w:rPr>
            <w:noProof/>
            <w:webHidden/>
          </w:rPr>
          <w:tab/>
        </w:r>
        <w:r w:rsidR="00D719F3">
          <w:rPr>
            <w:noProof/>
            <w:webHidden/>
          </w:rPr>
          <w:fldChar w:fldCharType="begin"/>
        </w:r>
        <w:r w:rsidR="00D719F3">
          <w:rPr>
            <w:noProof/>
            <w:webHidden/>
          </w:rPr>
          <w:instrText xml:space="preserve"> PAGEREF _Toc424809043 \h </w:instrText>
        </w:r>
        <w:r w:rsidR="00D719F3">
          <w:rPr>
            <w:noProof/>
            <w:webHidden/>
          </w:rPr>
        </w:r>
        <w:r w:rsidR="00D719F3">
          <w:rPr>
            <w:noProof/>
            <w:webHidden/>
          </w:rPr>
          <w:fldChar w:fldCharType="separate"/>
        </w:r>
        <w:r w:rsidR="00651C1F">
          <w:rPr>
            <w:noProof/>
            <w:webHidden/>
          </w:rPr>
          <w:t>58</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44" w:history="1">
        <w:r w:rsidR="00D719F3" w:rsidRPr="0059043E">
          <w:rPr>
            <w:rStyle w:val="Hyperlink"/>
            <w:noProof/>
          </w:rPr>
          <w:t>Appendix 1.  Abbreviations and Acronyms</w:t>
        </w:r>
        <w:r w:rsidR="00D719F3">
          <w:rPr>
            <w:noProof/>
            <w:webHidden/>
          </w:rPr>
          <w:tab/>
        </w:r>
        <w:r w:rsidR="00D719F3">
          <w:rPr>
            <w:noProof/>
            <w:webHidden/>
          </w:rPr>
          <w:fldChar w:fldCharType="begin"/>
        </w:r>
        <w:r w:rsidR="00D719F3">
          <w:rPr>
            <w:noProof/>
            <w:webHidden/>
          </w:rPr>
          <w:instrText xml:space="preserve"> PAGEREF _Toc424809044 \h </w:instrText>
        </w:r>
        <w:r w:rsidR="00D719F3">
          <w:rPr>
            <w:noProof/>
            <w:webHidden/>
          </w:rPr>
        </w:r>
        <w:r w:rsidR="00D719F3">
          <w:rPr>
            <w:noProof/>
            <w:webHidden/>
          </w:rPr>
          <w:fldChar w:fldCharType="separate"/>
        </w:r>
        <w:r w:rsidR="00651C1F">
          <w:rPr>
            <w:noProof/>
            <w:webHidden/>
          </w:rPr>
          <w:t>58</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45" w:history="1">
        <w:r w:rsidR="00D719F3" w:rsidRPr="0059043E">
          <w:rPr>
            <w:rStyle w:val="Hyperlink"/>
            <w:bCs/>
            <w:noProof/>
          </w:rPr>
          <w:t>Appendix 2.  Schedule of Compliance</w:t>
        </w:r>
        <w:r w:rsidR="00D719F3">
          <w:rPr>
            <w:noProof/>
            <w:webHidden/>
          </w:rPr>
          <w:tab/>
        </w:r>
        <w:r w:rsidR="00D719F3">
          <w:rPr>
            <w:noProof/>
            <w:webHidden/>
          </w:rPr>
          <w:fldChar w:fldCharType="begin"/>
        </w:r>
        <w:r w:rsidR="00D719F3">
          <w:rPr>
            <w:noProof/>
            <w:webHidden/>
          </w:rPr>
          <w:instrText xml:space="preserve"> PAGEREF _Toc424809045 \h </w:instrText>
        </w:r>
        <w:r w:rsidR="00D719F3">
          <w:rPr>
            <w:noProof/>
            <w:webHidden/>
          </w:rPr>
        </w:r>
        <w:r w:rsidR="00D719F3">
          <w:rPr>
            <w:noProof/>
            <w:webHidden/>
          </w:rPr>
          <w:fldChar w:fldCharType="separate"/>
        </w:r>
        <w:r w:rsidR="00651C1F">
          <w:rPr>
            <w:noProof/>
            <w:webHidden/>
          </w:rPr>
          <w:t>59</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46" w:history="1">
        <w:r w:rsidR="00D719F3" w:rsidRPr="0059043E">
          <w:rPr>
            <w:rStyle w:val="Hyperlink"/>
            <w:noProof/>
          </w:rPr>
          <w:t>Appendix 3.  Monitoring Requirements</w:t>
        </w:r>
        <w:r w:rsidR="00D719F3">
          <w:rPr>
            <w:noProof/>
            <w:webHidden/>
          </w:rPr>
          <w:tab/>
        </w:r>
        <w:r w:rsidR="00D719F3">
          <w:rPr>
            <w:noProof/>
            <w:webHidden/>
          </w:rPr>
          <w:fldChar w:fldCharType="begin"/>
        </w:r>
        <w:r w:rsidR="00D719F3">
          <w:rPr>
            <w:noProof/>
            <w:webHidden/>
          </w:rPr>
          <w:instrText xml:space="preserve"> PAGEREF _Toc424809046 \h </w:instrText>
        </w:r>
        <w:r w:rsidR="00D719F3">
          <w:rPr>
            <w:noProof/>
            <w:webHidden/>
          </w:rPr>
        </w:r>
        <w:r w:rsidR="00D719F3">
          <w:rPr>
            <w:noProof/>
            <w:webHidden/>
          </w:rPr>
          <w:fldChar w:fldCharType="separate"/>
        </w:r>
        <w:r w:rsidR="00651C1F">
          <w:rPr>
            <w:noProof/>
            <w:webHidden/>
          </w:rPr>
          <w:t>59</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47" w:history="1">
        <w:r w:rsidR="00D719F3" w:rsidRPr="0059043E">
          <w:rPr>
            <w:rStyle w:val="Hyperlink"/>
            <w:noProof/>
          </w:rPr>
          <w:t>Appendix 4.  Recordkeeping</w:t>
        </w:r>
        <w:r w:rsidR="00D719F3">
          <w:rPr>
            <w:noProof/>
            <w:webHidden/>
          </w:rPr>
          <w:tab/>
        </w:r>
        <w:r w:rsidR="00D719F3">
          <w:rPr>
            <w:noProof/>
            <w:webHidden/>
          </w:rPr>
          <w:fldChar w:fldCharType="begin"/>
        </w:r>
        <w:r w:rsidR="00D719F3">
          <w:rPr>
            <w:noProof/>
            <w:webHidden/>
          </w:rPr>
          <w:instrText xml:space="preserve"> PAGEREF _Toc424809047 \h </w:instrText>
        </w:r>
        <w:r w:rsidR="00D719F3">
          <w:rPr>
            <w:noProof/>
            <w:webHidden/>
          </w:rPr>
        </w:r>
        <w:r w:rsidR="00D719F3">
          <w:rPr>
            <w:noProof/>
            <w:webHidden/>
          </w:rPr>
          <w:fldChar w:fldCharType="separate"/>
        </w:r>
        <w:r w:rsidR="00651C1F">
          <w:rPr>
            <w:noProof/>
            <w:webHidden/>
          </w:rPr>
          <w:t>59</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48" w:history="1">
        <w:r w:rsidR="00D719F3" w:rsidRPr="0059043E">
          <w:rPr>
            <w:rStyle w:val="Hyperlink"/>
            <w:noProof/>
          </w:rPr>
          <w:t>Appendix 5.  Testing Procedures</w:t>
        </w:r>
        <w:r w:rsidR="00D719F3">
          <w:rPr>
            <w:noProof/>
            <w:webHidden/>
          </w:rPr>
          <w:tab/>
        </w:r>
        <w:r w:rsidR="00D719F3">
          <w:rPr>
            <w:noProof/>
            <w:webHidden/>
          </w:rPr>
          <w:fldChar w:fldCharType="begin"/>
        </w:r>
        <w:r w:rsidR="00D719F3">
          <w:rPr>
            <w:noProof/>
            <w:webHidden/>
          </w:rPr>
          <w:instrText xml:space="preserve"> PAGEREF _Toc424809048 \h </w:instrText>
        </w:r>
        <w:r w:rsidR="00D719F3">
          <w:rPr>
            <w:noProof/>
            <w:webHidden/>
          </w:rPr>
        </w:r>
        <w:r w:rsidR="00D719F3">
          <w:rPr>
            <w:noProof/>
            <w:webHidden/>
          </w:rPr>
          <w:fldChar w:fldCharType="separate"/>
        </w:r>
        <w:r w:rsidR="00651C1F">
          <w:rPr>
            <w:noProof/>
            <w:webHidden/>
          </w:rPr>
          <w:t>59</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49" w:history="1">
        <w:r w:rsidR="00D719F3" w:rsidRPr="0059043E">
          <w:rPr>
            <w:rStyle w:val="Hyperlink"/>
            <w:noProof/>
          </w:rPr>
          <w:t>Appendix 6.  Permits to Install</w:t>
        </w:r>
        <w:r w:rsidR="00D719F3">
          <w:rPr>
            <w:noProof/>
            <w:webHidden/>
          </w:rPr>
          <w:tab/>
        </w:r>
        <w:r w:rsidR="00D719F3">
          <w:rPr>
            <w:noProof/>
            <w:webHidden/>
          </w:rPr>
          <w:fldChar w:fldCharType="begin"/>
        </w:r>
        <w:r w:rsidR="00D719F3">
          <w:rPr>
            <w:noProof/>
            <w:webHidden/>
          </w:rPr>
          <w:instrText xml:space="preserve"> PAGEREF _Toc424809049 \h </w:instrText>
        </w:r>
        <w:r w:rsidR="00D719F3">
          <w:rPr>
            <w:noProof/>
            <w:webHidden/>
          </w:rPr>
        </w:r>
        <w:r w:rsidR="00D719F3">
          <w:rPr>
            <w:noProof/>
            <w:webHidden/>
          </w:rPr>
          <w:fldChar w:fldCharType="separate"/>
        </w:r>
        <w:r w:rsidR="00651C1F">
          <w:rPr>
            <w:noProof/>
            <w:webHidden/>
          </w:rPr>
          <w:t>59</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50" w:history="1">
        <w:r w:rsidR="00D719F3" w:rsidRPr="0059043E">
          <w:rPr>
            <w:rStyle w:val="Hyperlink"/>
            <w:noProof/>
          </w:rPr>
          <w:t>Appendix 7.  Emission Calculations</w:t>
        </w:r>
        <w:r w:rsidR="00D719F3">
          <w:rPr>
            <w:noProof/>
            <w:webHidden/>
          </w:rPr>
          <w:tab/>
        </w:r>
        <w:r w:rsidR="00D719F3">
          <w:rPr>
            <w:noProof/>
            <w:webHidden/>
          </w:rPr>
          <w:fldChar w:fldCharType="begin"/>
        </w:r>
        <w:r w:rsidR="00D719F3">
          <w:rPr>
            <w:noProof/>
            <w:webHidden/>
          </w:rPr>
          <w:instrText xml:space="preserve"> PAGEREF _Toc424809050 \h </w:instrText>
        </w:r>
        <w:r w:rsidR="00D719F3">
          <w:rPr>
            <w:noProof/>
            <w:webHidden/>
          </w:rPr>
        </w:r>
        <w:r w:rsidR="00D719F3">
          <w:rPr>
            <w:noProof/>
            <w:webHidden/>
          </w:rPr>
          <w:fldChar w:fldCharType="separate"/>
        </w:r>
        <w:r w:rsidR="00651C1F">
          <w:rPr>
            <w:noProof/>
            <w:webHidden/>
          </w:rPr>
          <w:t>59</w:t>
        </w:r>
        <w:r w:rsidR="00D719F3">
          <w:rPr>
            <w:noProof/>
            <w:webHidden/>
          </w:rPr>
          <w:fldChar w:fldCharType="end"/>
        </w:r>
      </w:hyperlink>
    </w:p>
    <w:p w:rsidR="00D719F3" w:rsidRDefault="00877B19">
      <w:pPr>
        <w:pStyle w:val="TOC2"/>
        <w:rPr>
          <w:rFonts w:asciiTheme="minorHAnsi" w:eastAsiaTheme="minorEastAsia" w:hAnsiTheme="minorHAnsi" w:cstheme="minorBidi"/>
          <w:noProof/>
        </w:rPr>
      </w:pPr>
      <w:hyperlink w:anchor="_Toc424809051" w:history="1">
        <w:r w:rsidR="00D719F3" w:rsidRPr="0059043E">
          <w:rPr>
            <w:rStyle w:val="Hyperlink"/>
            <w:noProof/>
          </w:rPr>
          <w:t>Appendix 8.  Reporting</w:t>
        </w:r>
        <w:r w:rsidR="00D719F3">
          <w:rPr>
            <w:noProof/>
            <w:webHidden/>
          </w:rPr>
          <w:tab/>
        </w:r>
        <w:r w:rsidR="00D719F3">
          <w:rPr>
            <w:noProof/>
            <w:webHidden/>
          </w:rPr>
          <w:fldChar w:fldCharType="begin"/>
        </w:r>
        <w:r w:rsidR="00D719F3">
          <w:rPr>
            <w:noProof/>
            <w:webHidden/>
          </w:rPr>
          <w:instrText xml:space="preserve"> PAGEREF _Toc424809051 \h </w:instrText>
        </w:r>
        <w:r w:rsidR="00D719F3">
          <w:rPr>
            <w:noProof/>
            <w:webHidden/>
          </w:rPr>
        </w:r>
        <w:r w:rsidR="00D719F3">
          <w:rPr>
            <w:noProof/>
            <w:webHidden/>
          </w:rPr>
          <w:fldChar w:fldCharType="separate"/>
        </w:r>
        <w:r w:rsidR="00651C1F">
          <w:rPr>
            <w:noProof/>
            <w:webHidden/>
          </w:rPr>
          <w:t>59</w:t>
        </w:r>
        <w:r w:rsidR="00D719F3">
          <w:rPr>
            <w:noProof/>
            <w:webHidden/>
          </w:rPr>
          <w:fldChar w:fldCharType="end"/>
        </w:r>
      </w:hyperlink>
    </w:p>
    <w:p w:rsidR="00FA25C4" w:rsidRDefault="0053776A" w:rsidP="00445C28">
      <w:r>
        <w:rPr>
          <w:b/>
          <w:szCs w:val="22"/>
        </w:rPr>
        <w:fldChar w:fldCharType="end"/>
      </w:r>
      <w:bookmarkStart w:id="13" w:name="_Toc1453501"/>
    </w:p>
    <w:p w:rsidR="00C2618F" w:rsidRPr="00961169" w:rsidRDefault="00C2618F" w:rsidP="00CE44D8">
      <w:pPr>
        <w:pStyle w:val="Heading1"/>
      </w:pPr>
      <w:bookmarkStart w:id="14" w:name="_Toc424809008"/>
      <w:r w:rsidRPr="00961169">
        <w:lastRenderedPageBreak/>
        <w:t>A</w:t>
      </w:r>
      <w:r>
        <w:t xml:space="preserve">UTHORITY </w:t>
      </w:r>
      <w:smartTag w:uri="urn:schemas-microsoft-com:office:smarttags" w:element="stockticker">
        <w:r>
          <w:t>AND</w:t>
        </w:r>
      </w:smartTag>
      <w:r>
        <w:t xml:space="preserve"> ENFORCEABILITY</w:t>
      </w:r>
      <w:bookmarkEnd w:id="13"/>
      <w:bookmarkEnd w:id="14"/>
    </w:p>
    <w:p w:rsidR="00FA25C4" w:rsidRDefault="00FA25C4" w:rsidP="00C2618F">
      <w:pPr>
        <w:jc w:val="both"/>
        <w:rPr>
          <w:szCs w:val="22"/>
        </w:rPr>
      </w:pPr>
    </w:p>
    <w:p w:rsidR="007718C6" w:rsidRDefault="007718C6" w:rsidP="00C2618F">
      <w:pPr>
        <w:jc w:val="both"/>
        <w:rPr>
          <w:szCs w:val="22"/>
        </w:rPr>
      </w:pPr>
    </w:p>
    <w:p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 xml:space="preserve">ule 104(d) </w:t>
      </w:r>
      <w:r w:rsidRPr="006A1190">
        <w:rPr>
          <w:szCs w:val="22"/>
        </w:rPr>
        <w:t xml:space="preserve">as the Director of the Michigan Department of </w:t>
      </w:r>
      <w:r w:rsidR="001F649E">
        <w:rPr>
          <w:szCs w:val="22"/>
        </w:rPr>
        <w:t>Environment</w:t>
      </w:r>
      <w:r w:rsidR="00BC48DF">
        <w:rPr>
          <w:szCs w:val="22"/>
        </w:rPr>
        <w:t>al Quality</w:t>
      </w:r>
      <w:r w:rsidRPr="006A1190">
        <w:rPr>
          <w:szCs w:val="22"/>
        </w:rPr>
        <w:t xml:space="preserve"> (M</w:t>
      </w:r>
      <w:r w:rsidR="001F649E">
        <w:rPr>
          <w:szCs w:val="22"/>
        </w:rPr>
        <w:t>DE</w:t>
      </w:r>
      <w:r w:rsidR="00BC48DF">
        <w:rPr>
          <w:szCs w:val="22"/>
        </w:rPr>
        <w:t>Q</w:t>
      </w:r>
      <w:r w:rsidRPr="006A1190">
        <w:rPr>
          <w:szCs w:val="22"/>
        </w:rPr>
        <w:t>) or his or her designee.</w:t>
      </w:r>
    </w:p>
    <w:p w:rsidR="00C2618F" w:rsidRPr="006A1190" w:rsidRDefault="00C2618F" w:rsidP="00C2618F">
      <w:pPr>
        <w:jc w:val="both"/>
        <w:rPr>
          <w:szCs w:val="22"/>
        </w:rPr>
      </w:pPr>
    </w:p>
    <w:p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w:t>
      </w:r>
      <w:smartTag w:uri="urn:schemas-microsoft-com:office:smarttags" w:element="stockticker">
        <w:r w:rsidR="00C2618F" w:rsidRPr="006A1190">
          <w:rPr>
            <w:szCs w:val="22"/>
          </w:rPr>
          <w:t>ROP</w:t>
        </w:r>
      </w:smartTag>
      <w:r w:rsidR="00C2618F" w:rsidRPr="006A1190">
        <w:rPr>
          <w:szCs w:val="22"/>
        </w:rPr>
        <w:t xml:space="preserve">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w:t>
      </w:r>
      <w:smartTag w:uri="urn:schemas-microsoft-com:office:smarttags" w:element="stockticker">
        <w:r w:rsidR="00C2618F" w:rsidRPr="006A1190">
          <w:rPr>
            <w:szCs w:val="22"/>
          </w:rPr>
          <w:t>ROP</w:t>
        </w:r>
      </w:smartTag>
      <w:r w:rsidR="00C2618F" w:rsidRPr="006A1190">
        <w:rPr>
          <w:szCs w:val="22"/>
        </w:rPr>
        <w:t xml:space="preserve">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w:t>
      </w:r>
      <w:smartTag w:uri="urn:schemas-microsoft-com:office:smarttags" w:element="stockticker">
        <w:r w:rsidR="00C2618F" w:rsidRPr="006A1190">
          <w:rPr>
            <w:szCs w:val="22"/>
          </w:rPr>
          <w:t>ROP</w:t>
        </w:r>
      </w:smartTag>
      <w:r w:rsidR="00C2618F" w:rsidRPr="006A1190">
        <w:rPr>
          <w:szCs w:val="22"/>
        </w:rPr>
        <w:t xml:space="preserve">.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rsidR="00C2618F" w:rsidRDefault="00C2618F" w:rsidP="00C2618F">
      <w:pPr>
        <w:jc w:val="both"/>
        <w:rPr>
          <w:szCs w:val="22"/>
        </w:rPr>
      </w:pPr>
    </w:p>
    <w:p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smartTag w:uri="urn:schemas-microsoft-com:office:smarttags" w:element="stockticker">
        <w:r w:rsidR="005A53BF">
          <w:rPr>
            <w:szCs w:val="22"/>
          </w:rPr>
          <w:t>ROP</w:t>
        </w:r>
      </w:smartTag>
      <w:r w:rsidR="005A53BF">
        <w:rPr>
          <w:szCs w:val="22"/>
        </w:rPr>
        <w:t xml:space="preserve">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000577A6">
        <w:rPr>
          <w:szCs w:val="22"/>
        </w:rPr>
        <w:t>,</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16B00">
        <w:rPr>
          <w:szCs w:val="22"/>
        </w:rPr>
        <w:t>are</w:t>
      </w:r>
      <w:r w:rsidR="00A935B0">
        <w:rPr>
          <w:szCs w:val="22"/>
        </w:rPr>
        <w:t xml:space="preserve"> state</w:t>
      </w:r>
      <w:r w:rsidR="00D378C1">
        <w:rPr>
          <w:szCs w:val="22"/>
        </w:rPr>
        <w:t>-</w:t>
      </w:r>
      <w:r w:rsidRPr="006A1190">
        <w:rPr>
          <w:szCs w:val="22"/>
        </w:rPr>
        <w:t>only enforceable will be noted as such.</w:t>
      </w:r>
    </w:p>
    <w:p w:rsidR="00C2618F" w:rsidRDefault="00C2618F" w:rsidP="00C2618F">
      <w:pPr>
        <w:jc w:val="both"/>
        <w:rPr>
          <w:szCs w:val="22"/>
        </w:rPr>
      </w:pPr>
    </w:p>
    <w:p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w:t>
      </w:r>
      <w:smartTag w:uri="urn:schemas-microsoft-com:office:smarttags" w:element="stockticker">
        <w:r w:rsidR="0039080E">
          <w:rPr>
            <w:rFonts w:cs="Arial"/>
            <w:szCs w:val="22"/>
          </w:rPr>
          <w:t>ROP</w:t>
        </w:r>
      </w:smartTag>
      <w:r w:rsidR="0039080E">
        <w:rPr>
          <w:rFonts w:cs="Arial"/>
          <w:szCs w:val="22"/>
        </w:rPr>
        <w:t xml:space="preserve">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w:t>
      </w:r>
      <w:smartTag w:uri="urn:schemas-microsoft-com:office:smarttags" w:element="stockticker">
        <w:r w:rsidR="006D6436">
          <w:rPr>
            <w:rFonts w:cs="Arial"/>
            <w:szCs w:val="22"/>
          </w:rPr>
          <w:t>ROP</w:t>
        </w:r>
      </w:smartTag>
      <w:r w:rsidR="006D6436">
        <w:rPr>
          <w:rFonts w:cs="Arial"/>
          <w:szCs w:val="22"/>
        </w:rPr>
        <w:t xml:space="preserve">.  Furthermore, for any applicable requirements effective after the date of issuance of this </w:t>
      </w:r>
      <w:smartTag w:uri="urn:schemas-microsoft-com:office:smarttags" w:element="stockticker">
        <w:r w:rsidR="006D6436">
          <w:rPr>
            <w:rFonts w:cs="Arial"/>
            <w:szCs w:val="22"/>
          </w:rPr>
          <w:t>ROP</w:t>
        </w:r>
      </w:smartTag>
      <w:r w:rsidR="006D6436">
        <w:rPr>
          <w:rFonts w:cs="Arial"/>
          <w:szCs w:val="22"/>
        </w:rPr>
        <w:t>, the stationary source will meet the requirements on a timely basis, unless the underlying applicable requirement requires a more detailed schedule of compliance.</w:t>
      </w:r>
    </w:p>
    <w:p w:rsidR="00C2618F" w:rsidRDefault="00C2618F" w:rsidP="00C2618F">
      <w:pPr>
        <w:jc w:val="both"/>
        <w:rPr>
          <w:rFonts w:cs="Arial"/>
          <w:szCs w:val="22"/>
        </w:rPr>
      </w:pPr>
    </w:p>
    <w:p w:rsidR="0081525C" w:rsidRPr="000E4F30" w:rsidRDefault="0069709D" w:rsidP="000E4F30">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bookmarkStart w:id="15" w:name="_Toc1453503"/>
      <w:r w:rsidR="002B2132">
        <w:br w:type="page"/>
      </w:r>
    </w:p>
    <w:p w:rsidR="005420E5" w:rsidRDefault="005E5399" w:rsidP="00CE44D8">
      <w:pPr>
        <w:pStyle w:val="Heading1"/>
      </w:pPr>
      <w:bookmarkStart w:id="16" w:name="_Toc424809009"/>
      <w:r>
        <w:lastRenderedPageBreak/>
        <w:t xml:space="preserve">A.  GENERAL </w:t>
      </w:r>
      <w:bookmarkEnd w:id="15"/>
      <w:r w:rsidR="00E9713D">
        <w:t>CONDITIONS</w:t>
      </w:r>
      <w:bookmarkEnd w:id="16"/>
    </w:p>
    <w:p w:rsidR="00E9713D" w:rsidRPr="00E9713D" w:rsidRDefault="00E9713D" w:rsidP="00E9713D"/>
    <w:p w:rsidR="00D160DB" w:rsidRPr="0075518C" w:rsidRDefault="002B2132" w:rsidP="0017445C">
      <w:pPr>
        <w:pStyle w:val="Heading2"/>
        <w:numPr>
          <w:ilvl w:val="0"/>
          <w:numId w:val="0"/>
        </w:numPr>
        <w:jc w:val="left"/>
        <w:rPr>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424809010"/>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D160DB" w:rsidRPr="00DF6609" w:rsidRDefault="00D160DB" w:rsidP="00D160DB">
      <w:pPr>
        <w:jc w:val="both"/>
        <w:rPr>
          <w:rFonts w:cs="Arial"/>
          <w:sz w:val="20"/>
        </w:rPr>
      </w:pPr>
    </w:p>
    <w:p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rsidR="00A018D7" w:rsidRPr="00F21983" w:rsidRDefault="00A018D7" w:rsidP="00854153">
      <w:pPr>
        <w:jc w:val="both"/>
        <w:rPr>
          <w:rFonts w:cs="Arial"/>
          <w:sz w:val="20"/>
        </w:rPr>
      </w:pPr>
    </w:p>
    <w:p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smartTag w:uri="urn:schemas-microsoft-com:office:smarttags" w:element="phone">
        <w:smartTagPr>
          <w:attr w:uri="urn:schemas-microsoft-com:office:office" w:name="ls" w:val="trans"/>
          <w:attr w:name="phonenumber" w:val="$6336$$$"/>
        </w:smartTagPr>
        <w:r w:rsidR="008D145E">
          <w:rPr>
            <w:rFonts w:cs="Arial"/>
            <w:b/>
            <w:sz w:val="20"/>
          </w:rPr>
          <w:t>336.1214</w:t>
        </w:r>
      </w:smartTag>
      <w:r w:rsidR="008D145E">
        <w:rPr>
          <w:rFonts w:cs="Arial"/>
          <w:b/>
          <w:sz w:val="20"/>
        </w:rPr>
        <w:t>a(5))</w:t>
      </w:r>
    </w:p>
    <w:p w:rsidR="00F6033B" w:rsidRPr="007276A7" w:rsidRDefault="00F6033B" w:rsidP="007276A7">
      <w:pPr>
        <w:rPr>
          <w:rFonts w:cs="Arial"/>
          <w:sz w:val="20"/>
        </w:rPr>
      </w:pPr>
    </w:p>
    <w:p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D41714" w:rsidRPr="0075518C" w:rsidRDefault="00D41714" w:rsidP="0075518C">
      <w:pPr>
        <w:pStyle w:val="Heading2"/>
        <w:tabs>
          <w:tab w:val="clear" w:pos="360"/>
          <w:tab w:val="num" w:pos="0"/>
        </w:tabs>
        <w:ind w:left="0" w:firstLine="0"/>
        <w:jc w:val="left"/>
        <w:rPr>
          <w:sz w:val="22"/>
          <w:szCs w:val="22"/>
        </w:rPr>
      </w:pPr>
      <w:bookmarkStart w:id="37" w:name="_Toc457189942"/>
      <w:bookmarkStart w:id="38" w:name="_Toc1453505"/>
      <w:bookmarkStart w:id="39" w:name="_Toc424809011"/>
      <w:r w:rsidRPr="0075518C">
        <w:rPr>
          <w:sz w:val="22"/>
          <w:szCs w:val="22"/>
        </w:rPr>
        <w:t xml:space="preserve">General </w:t>
      </w:r>
      <w:bookmarkEnd w:id="37"/>
      <w:bookmarkEnd w:id="38"/>
      <w:r w:rsidR="00E9713D" w:rsidRPr="0075518C">
        <w:rPr>
          <w:sz w:val="22"/>
          <w:szCs w:val="22"/>
        </w:rPr>
        <w:t>Provisions</w:t>
      </w:r>
      <w:bookmarkEnd w:id="39"/>
    </w:p>
    <w:p w:rsidR="00AB10F1" w:rsidRPr="00DF6609" w:rsidRDefault="00AB10F1" w:rsidP="00AB10F1">
      <w:pPr>
        <w:jc w:val="both"/>
        <w:rPr>
          <w:rFonts w:cs="Arial"/>
          <w:sz w:val="20"/>
        </w:rPr>
      </w:pPr>
    </w:p>
    <w:p w:rsidR="00AB10F1" w:rsidRPr="00F21983" w:rsidRDefault="00545309" w:rsidP="002A4D24">
      <w:pPr>
        <w:numPr>
          <w:ilvl w:val="0"/>
          <w:numId w:val="3"/>
        </w:numPr>
        <w:jc w:val="both"/>
        <w:rPr>
          <w:rFonts w:cs="Arial"/>
          <w:sz w:val="20"/>
        </w:rPr>
      </w:pPr>
      <w:r w:rsidRPr="00F21983">
        <w:rPr>
          <w:rFonts w:cs="Arial"/>
          <w:sz w:val="20"/>
        </w:rPr>
        <w:t xml:space="preserve">The permittee shall comply with all conditions of this </w:t>
      </w:r>
      <w:smartTag w:uri="urn:schemas-microsoft-com:office:smarttags" w:element="stockticker">
        <w:r w:rsidRPr="00F21983">
          <w:rPr>
            <w:rFonts w:cs="Arial"/>
            <w:sz w:val="20"/>
          </w:rPr>
          <w:t>ROP</w:t>
        </w:r>
      </w:smartTag>
      <w:r w:rsidRPr="00F21983">
        <w:rPr>
          <w:rFonts w:cs="Arial"/>
          <w:sz w:val="20"/>
        </w:rPr>
        <w:t xml:space="preserve">.  Any </w:t>
      </w:r>
      <w:smartTag w:uri="urn:schemas-microsoft-com:office:smarttags" w:element="stockticker">
        <w:r w:rsidRPr="00F21983">
          <w:rPr>
            <w:rFonts w:cs="Arial"/>
            <w:sz w:val="20"/>
          </w:rPr>
          <w:t>ROP</w:t>
        </w:r>
      </w:smartTag>
      <w:r w:rsidRPr="00F21983">
        <w:rPr>
          <w:rFonts w:cs="Arial"/>
          <w:sz w:val="20"/>
        </w:rPr>
        <w:t xml:space="preserve">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 xml:space="preserve">and is grounds for enforcement action, for </w:t>
      </w:r>
      <w:smartTag w:uri="urn:schemas-microsoft-com:office:smarttags" w:element="stockticker">
        <w:r w:rsidRPr="00F21983">
          <w:rPr>
            <w:rFonts w:cs="Arial"/>
            <w:sz w:val="20"/>
          </w:rPr>
          <w:t>ROP</w:t>
        </w:r>
      </w:smartTag>
      <w:r w:rsidRPr="00F21983">
        <w:rPr>
          <w:rFonts w:cs="Arial"/>
          <w:sz w:val="20"/>
        </w:rPr>
        <w:t xml:space="preserve"> revocation or revision, or for denial of the renewal of the </w:t>
      </w:r>
      <w:smartTag w:uri="urn:schemas-microsoft-com:office:smarttags" w:element="stockticker">
        <w:r w:rsidRPr="00F21983">
          <w:rPr>
            <w:rFonts w:cs="Arial"/>
            <w:sz w:val="20"/>
          </w:rPr>
          <w:t>ROP</w:t>
        </w:r>
      </w:smartTag>
      <w:r w:rsidRPr="00F21983">
        <w:rPr>
          <w:rFonts w:cs="Arial"/>
          <w:sz w:val="20"/>
        </w:rPr>
        <w:t xml:space="preserve">.  All terms and conditions of this </w:t>
      </w:r>
      <w:smartTag w:uri="urn:schemas-microsoft-com:office:smarttags" w:element="stockticker">
        <w:r w:rsidRPr="00F21983">
          <w:rPr>
            <w:rFonts w:cs="Arial"/>
            <w:sz w:val="20"/>
          </w:rPr>
          <w:t>ROP</w:t>
        </w:r>
      </w:smartTag>
      <w:r w:rsidRPr="00F21983">
        <w:rPr>
          <w:rFonts w:cs="Arial"/>
          <w:sz w:val="20"/>
        </w:rPr>
        <w:t xml:space="preserve">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Clean Air Act (</w:t>
      </w:r>
      <w:smartTag w:uri="urn:schemas-microsoft-com:office:smarttags" w:element="stockticker">
        <w:r w:rsidRPr="00F21983">
          <w:rPr>
            <w:rFonts w:cs="Arial"/>
            <w:sz w:val="20"/>
          </w:rPr>
          <w:t>CAA</w:t>
        </w:r>
      </w:smartTag>
      <w:r w:rsidRPr="00F21983">
        <w:rPr>
          <w:rFonts w:cs="Arial"/>
          <w:sz w:val="20"/>
        </w:rPr>
        <w:t xml:space="preserve">).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336.1213(1)(a))</w:t>
      </w:r>
    </w:p>
    <w:p w:rsidR="00AB10F1" w:rsidRPr="00F21983" w:rsidRDefault="00AB10F1" w:rsidP="00AB10F1">
      <w:pPr>
        <w:jc w:val="both"/>
        <w:rPr>
          <w:rFonts w:cs="Arial"/>
          <w:sz w:val="20"/>
        </w:rPr>
      </w:pPr>
    </w:p>
    <w:p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336.1213(1)(b))</w:t>
      </w:r>
    </w:p>
    <w:p w:rsidR="00AB10F1" w:rsidRPr="00F21983" w:rsidRDefault="00AB10F1" w:rsidP="00AB10F1">
      <w:pPr>
        <w:jc w:val="both"/>
        <w:rPr>
          <w:rFonts w:cs="Arial"/>
          <w:sz w:val="20"/>
        </w:rPr>
      </w:pPr>
    </w:p>
    <w:p w:rsidR="00AB10F1" w:rsidRPr="00F21983" w:rsidRDefault="001877F3" w:rsidP="002A4D24">
      <w:pPr>
        <w:numPr>
          <w:ilvl w:val="0"/>
          <w:numId w:val="3"/>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may be modified, revised, or revoked for cause.  The filing of a request by the permittee for a permit modification, revision, or termination, or a notification of planned changes or anticipated noncompliance does not stay any </w:t>
      </w:r>
      <w:smartTag w:uri="urn:schemas-microsoft-com:office:smarttags" w:element="stockticker">
        <w:r w:rsidRPr="00F21983">
          <w:rPr>
            <w:rFonts w:cs="Arial"/>
            <w:sz w:val="20"/>
          </w:rPr>
          <w:t>ROP</w:t>
        </w:r>
      </w:smartTag>
      <w:r w:rsidRPr="00F21983">
        <w:rPr>
          <w:rFonts w:cs="Arial"/>
          <w:sz w:val="20"/>
        </w:rPr>
        <w:t xml:space="preserve">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Pr="00F21983">
        <w:rPr>
          <w:rFonts w:cs="Arial"/>
          <w:sz w:val="20"/>
        </w:rPr>
        <w:t xml:space="preserve">.  </w:t>
      </w:r>
      <w:r w:rsidRPr="00F21983">
        <w:rPr>
          <w:rFonts w:cs="Arial"/>
          <w:b/>
          <w:sz w:val="20"/>
        </w:rPr>
        <w:t>(R 336.1213(1)(c))</w:t>
      </w:r>
    </w:p>
    <w:p w:rsidR="008D6E4D" w:rsidRPr="00F21983" w:rsidRDefault="008D6E4D" w:rsidP="00AB10F1">
      <w:pPr>
        <w:jc w:val="both"/>
        <w:rPr>
          <w:rFonts w:cs="Arial"/>
          <w:sz w:val="20"/>
        </w:rPr>
      </w:pPr>
    </w:p>
    <w:p w:rsidR="008D6E4D" w:rsidRPr="00F21983" w:rsidRDefault="008D6E4D" w:rsidP="002A4D24">
      <w:pPr>
        <w:numPr>
          <w:ilvl w:val="0"/>
          <w:numId w:val="4"/>
        </w:numPr>
        <w:jc w:val="both"/>
        <w:rPr>
          <w:rFonts w:cs="Arial"/>
          <w:sz w:val="20"/>
        </w:rPr>
      </w:pPr>
      <w:r w:rsidRPr="00F21983">
        <w:rPr>
          <w:rFonts w:cs="Arial"/>
          <w:sz w:val="20"/>
        </w:rPr>
        <w:t xml:space="preserve">The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source or other premises where emissions-related activity is conducted or where records must be kept under the conditions of the </w:t>
      </w:r>
      <w:smartTag w:uri="urn:schemas-microsoft-com:office:smarttags" w:element="stockticker">
        <w:r w:rsidRPr="00F21983">
          <w:rPr>
            <w:rFonts w:cs="Arial"/>
            <w:sz w:val="20"/>
          </w:rPr>
          <w:t>ROP</w:t>
        </w:r>
      </w:smartTag>
      <w:r w:rsidRPr="00F21983">
        <w:rPr>
          <w:rFonts w:cs="Arial"/>
          <w:sz w:val="20"/>
        </w:rPr>
        <w:t>.</w:t>
      </w:r>
    </w:p>
    <w:p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smartTag w:uri="urn:schemas-microsoft-com:office:smarttags" w:element="stockticker">
        <w:r w:rsidR="00A00686" w:rsidRPr="00F21983">
          <w:rPr>
            <w:rFonts w:cs="Arial"/>
            <w:sz w:val="20"/>
          </w:rPr>
          <w:t>ROP</w:t>
        </w:r>
      </w:smartTag>
      <w:r w:rsidRPr="00F21983">
        <w:rPr>
          <w:rFonts w:cs="Arial"/>
          <w:sz w:val="20"/>
        </w:rPr>
        <w:t>.</w:t>
      </w:r>
    </w:p>
    <w:p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work practices or operations regulated or required under the </w:t>
      </w:r>
      <w:smartTag w:uri="urn:schemas-microsoft-com:office:smarttags" w:element="stockticker">
        <w:r w:rsidRPr="00F21983">
          <w:rPr>
            <w:rFonts w:cs="Arial"/>
            <w:sz w:val="20"/>
          </w:rPr>
          <w:t>ROP</w:t>
        </w:r>
      </w:smartTag>
      <w:r w:rsidRPr="00F21983">
        <w:rPr>
          <w:rFonts w:cs="Arial"/>
          <w:sz w:val="20"/>
        </w:rPr>
        <w:t>.</w:t>
      </w:r>
    </w:p>
    <w:p w:rsidR="008D6E4D" w:rsidRPr="00F21983" w:rsidRDefault="008D6E4D" w:rsidP="002A4D24">
      <w:pPr>
        <w:numPr>
          <w:ilvl w:val="1"/>
          <w:numId w:val="4"/>
        </w:numPr>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smartTag w:uri="urn:schemas-microsoft-com:office:smarttags" w:element="stockticker">
        <w:r w:rsidR="00A00686" w:rsidRPr="00F21983">
          <w:rPr>
            <w:rFonts w:cs="Arial"/>
            <w:sz w:val="20"/>
          </w:rPr>
          <w:t>ROP</w:t>
        </w:r>
      </w:smartTag>
      <w:r w:rsidRPr="00F21983">
        <w:rPr>
          <w:rFonts w:cs="Arial"/>
          <w:sz w:val="20"/>
        </w:rPr>
        <w:t xml:space="preserve"> or applicable requirements</w:t>
      </w:r>
      <w:r w:rsidR="005A53BF" w:rsidRPr="00F21983">
        <w:rPr>
          <w:rFonts w:cs="Arial"/>
          <w:sz w:val="20"/>
        </w:rPr>
        <w:t>.</w:t>
      </w:r>
    </w:p>
    <w:p w:rsidR="008D6E4D" w:rsidRPr="00F21983" w:rsidRDefault="008D6E4D" w:rsidP="00AB10F1">
      <w:pPr>
        <w:jc w:val="both"/>
        <w:rPr>
          <w:rFonts w:cs="Arial"/>
          <w:sz w:val="20"/>
        </w:rPr>
      </w:pPr>
    </w:p>
    <w:p w:rsidR="008D6E4D" w:rsidRPr="00F21983"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w:t>
      </w:r>
      <w:smartTag w:uri="urn:schemas-microsoft-com:office:smarttags" w:element="stockticker">
        <w:r w:rsidRPr="00F21983">
          <w:rPr>
            <w:rFonts w:cs="Arial"/>
            <w:sz w:val="20"/>
          </w:rPr>
          <w:t>ROP</w:t>
        </w:r>
      </w:smartTag>
      <w:r w:rsidRPr="00F21983">
        <w:rPr>
          <w:rFonts w:cs="Arial"/>
          <w:sz w:val="20"/>
        </w:rPr>
        <w:t xml:space="preserve"> or to determine compliance with this </w:t>
      </w:r>
      <w:smartTag w:uri="urn:schemas-microsoft-com:office:smarttags" w:element="stockticker">
        <w:r w:rsidRPr="00F21983">
          <w:rPr>
            <w:rFonts w:cs="Arial"/>
            <w:sz w:val="20"/>
          </w:rPr>
          <w:t>ROP</w:t>
        </w:r>
      </w:smartTag>
      <w:r w:rsidRPr="00F21983">
        <w:rPr>
          <w:rFonts w:cs="Arial"/>
          <w:sz w:val="20"/>
        </w:rPr>
        <w:t xml:space="preserve">.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 xml:space="preserve">copies of any records that are required to be kept as a term or condition of this </w:t>
      </w:r>
      <w:smartTag w:uri="urn:schemas-microsoft-com:office:smarttags" w:element="stockticker">
        <w:r w:rsidRPr="00F21983">
          <w:rPr>
            <w:rFonts w:cs="Arial"/>
            <w:sz w:val="20"/>
          </w:rPr>
          <w:t>ROP</w:t>
        </w:r>
      </w:smartTag>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w:t>
      </w:r>
      <w:smartTag w:uri="urn:schemas-microsoft-com:office:smarttags" w:element="stockticker">
        <w:r w:rsidRPr="00F21983">
          <w:rPr>
            <w:rFonts w:cs="Arial"/>
            <w:sz w:val="20"/>
          </w:rPr>
          <w:t>ROP</w:t>
        </w:r>
      </w:smartTag>
      <w:r w:rsidRPr="00F21983">
        <w:rPr>
          <w:rFonts w:cs="Arial"/>
          <w:sz w:val="20"/>
        </w:rPr>
        <w:t xml:space="preserve"> shall not set aside, delay, stay, or in any way affect the applicability or enforceability of any other condition or part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336.1213(1)(f))</w:t>
      </w:r>
    </w:p>
    <w:p w:rsidR="00DA6C16" w:rsidRPr="00F21983" w:rsidRDefault="00DA6C16" w:rsidP="00DA6C16">
      <w:pPr>
        <w:jc w:val="both"/>
        <w:rPr>
          <w:rFonts w:cs="Arial"/>
          <w:sz w:val="20"/>
        </w:rPr>
      </w:pPr>
    </w:p>
    <w:p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8D6E4D" w:rsidRPr="00F21983" w:rsidRDefault="008D6E4D" w:rsidP="00AB10F1">
      <w:pPr>
        <w:jc w:val="both"/>
        <w:rPr>
          <w:rFonts w:cs="Arial"/>
          <w:sz w:val="20"/>
        </w:rPr>
      </w:pPr>
    </w:p>
    <w:p w:rsidR="008D6E4D" w:rsidRPr="00F21983" w:rsidRDefault="00DC22AE" w:rsidP="002A4D24">
      <w:pPr>
        <w:numPr>
          <w:ilvl w:val="0"/>
          <w:numId w:val="4"/>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does not convey any property rights or any exclusive privilege.  </w:t>
      </w:r>
      <w:r w:rsidRPr="00F21983">
        <w:rPr>
          <w:rFonts w:cs="Arial"/>
          <w:b/>
          <w:sz w:val="20"/>
        </w:rPr>
        <w:t>(R 336.1213(1)(h))</w:t>
      </w:r>
    </w:p>
    <w:p w:rsidR="00DC22AE" w:rsidRPr="00F21983" w:rsidRDefault="00DC22AE" w:rsidP="00AB10F1">
      <w:pPr>
        <w:jc w:val="both"/>
        <w:rPr>
          <w:rFonts w:cs="Arial"/>
          <w:sz w:val="20"/>
        </w:rPr>
      </w:pPr>
    </w:p>
    <w:p w:rsidR="001D288F" w:rsidRPr="0075518C" w:rsidRDefault="001D288F" w:rsidP="0075518C">
      <w:pPr>
        <w:pStyle w:val="Heading2"/>
        <w:tabs>
          <w:tab w:val="clear" w:pos="360"/>
          <w:tab w:val="num" w:pos="0"/>
        </w:tabs>
        <w:ind w:left="0" w:firstLine="0"/>
        <w:jc w:val="left"/>
        <w:rPr>
          <w:sz w:val="22"/>
          <w:szCs w:val="22"/>
        </w:rPr>
      </w:pPr>
      <w:bookmarkStart w:id="40" w:name="_Toc424809012"/>
      <w:r w:rsidRPr="0075518C">
        <w:rPr>
          <w:sz w:val="22"/>
          <w:szCs w:val="22"/>
        </w:rPr>
        <w:t>Equipment &amp; Design</w:t>
      </w:r>
      <w:bookmarkEnd w:id="40"/>
    </w:p>
    <w:p w:rsidR="00A675AC" w:rsidRPr="00DF6609" w:rsidRDefault="00A675AC" w:rsidP="00AB10F1">
      <w:pPr>
        <w:jc w:val="both"/>
        <w:rPr>
          <w:rFonts w:cs="Arial"/>
          <w:sz w:val="20"/>
        </w:rPr>
      </w:pPr>
    </w:p>
    <w:p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rsidR="00DC22AE" w:rsidRPr="00F21983" w:rsidRDefault="00DC22AE" w:rsidP="00AB10F1">
      <w:pPr>
        <w:jc w:val="both"/>
        <w:rPr>
          <w:rFonts w:cs="Arial"/>
          <w:sz w:val="20"/>
        </w:rPr>
      </w:pPr>
    </w:p>
    <w:p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DC22AE" w:rsidRPr="00F21983" w:rsidRDefault="00DC22AE" w:rsidP="00AB10F1">
      <w:pPr>
        <w:jc w:val="both"/>
        <w:rPr>
          <w:rFonts w:cs="Arial"/>
          <w:sz w:val="20"/>
        </w:rPr>
      </w:pPr>
    </w:p>
    <w:p w:rsidR="001D288F" w:rsidRPr="0075518C" w:rsidRDefault="001D288F" w:rsidP="0075518C">
      <w:pPr>
        <w:pStyle w:val="Heading2"/>
        <w:tabs>
          <w:tab w:val="clear" w:pos="360"/>
          <w:tab w:val="num" w:pos="0"/>
        </w:tabs>
        <w:ind w:left="0" w:firstLine="0"/>
        <w:jc w:val="left"/>
        <w:rPr>
          <w:sz w:val="22"/>
          <w:szCs w:val="22"/>
        </w:rPr>
      </w:pPr>
      <w:bookmarkStart w:id="41" w:name="_Toc424809013"/>
      <w:r w:rsidRPr="0075518C">
        <w:rPr>
          <w:sz w:val="22"/>
          <w:szCs w:val="22"/>
        </w:rPr>
        <w:t>Emission Limits</w:t>
      </w:r>
      <w:bookmarkEnd w:id="41"/>
    </w:p>
    <w:p w:rsidR="002E3875" w:rsidRPr="00F21983" w:rsidRDefault="002E3875" w:rsidP="00AB10F1">
      <w:pPr>
        <w:jc w:val="both"/>
        <w:rPr>
          <w:rFonts w:cs="Arial"/>
          <w:sz w:val="20"/>
        </w:rPr>
      </w:pPr>
    </w:p>
    <w:p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7E32BB">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5B60CF">
        <w:rPr>
          <w:rFonts w:cs="Arial"/>
          <w:sz w:val="20"/>
          <w:vertAlign w:val="superscript"/>
        </w:rPr>
        <w:t>2</w:t>
      </w:r>
      <w:r w:rsidR="00FB53C0" w:rsidRPr="00F21983">
        <w:rPr>
          <w:rFonts w:cs="Arial"/>
          <w:sz w:val="20"/>
        </w:rPr>
        <w:t xml:space="preserve">  </w:t>
      </w:r>
      <w:r w:rsidR="00FB53C0" w:rsidRPr="00F21983">
        <w:rPr>
          <w:rFonts w:cs="Arial"/>
          <w:b/>
          <w:sz w:val="20"/>
        </w:rPr>
        <w:t>(R 336.1301(1))</w:t>
      </w:r>
    </w:p>
    <w:p w:rsidR="00FD242B" w:rsidRDefault="00FB53C0" w:rsidP="00BA5CC0">
      <w:pPr>
        <w:numPr>
          <w:ilvl w:val="1"/>
          <w:numId w:val="6"/>
        </w:numPr>
        <w:jc w:val="both"/>
        <w:rPr>
          <w:rFonts w:cs="Arial"/>
          <w:sz w:val="20"/>
        </w:rPr>
      </w:pPr>
      <w:r w:rsidRPr="00F21983">
        <w:rPr>
          <w:rFonts w:cs="Arial"/>
          <w:sz w:val="20"/>
        </w:rPr>
        <w:t xml:space="preserve">A </w:t>
      </w:r>
      <w:r w:rsidR="009C0D84">
        <w:rPr>
          <w:rFonts w:cs="Arial"/>
          <w:sz w:val="20"/>
        </w:rPr>
        <w:t xml:space="preserve">6 </w:t>
      </w:r>
      <w:r w:rsidRPr="00F21983">
        <w:rPr>
          <w:rFonts w:cs="Arial"/>
          <w:sz w:val="20"/>
        </w:rPr>
        <w:t>minute average of 20</w:t>
      </w:r>
      <w:r w:rsidR="006173A1">
        <w:rPr>
          <w:rFonts w:cs="Arial"/>
          <w:sz w:val="20"/>
        </w:rPr>
        <w:t>%</w:t>
      </w:r>
      <w:r w:rsidRPr="00F21983">
        <w:rPr>
          <w:rFonts w:cs="Arial"/>
          <w:sz w:val="20"/>
        </w:rPr>
        <w:t xml:space="preserve"> opacity, except for one </w:t>
      </w:r>
      <w:r w:rsidR="009C0D84">
        <w:rPr>
          <w:rFonts w:cs="Arial"/>
          <w:sz w:val="20"/>
        </w:rPr>
        <w:t xml:space="preserve">6 </w:t>
      </w:r>
      <w:r w:rsidRPr="00F21983">
        <w:rPr>
          <w:rFonts w:cs="Arial"/>
          <w:sz w:val="20"/>
        </w:rPr>
        <w:t>minute average per hour of not more than 27</w:t>
      </w:r>
      <w:r w:rsidR="000D7ECF">
        <w:rPr>
          <w:rFonts w:cs="Arial"/>
          <w:sz w:val="20"/>
        </w:rPr>
        <w:t>%</w:t>
      </w:r>
      <w:r w:rsidRPr="00F21983">
        <w:rPr>
          <w:rFonts w:cs="Arial"/>
          <w:sz w:val="20"/>
        </w:rPr>
        <w:t xml:space="preserve"> opacity.</w:t>
      </w:r>
    </w:p>
    <w:p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rsidR="007E32BB" w:rsidRDefault="007E32BB" w:rsidP="007276A7">
      <w:pPr>
        <w:jc w:val="both"/>
        <w:rPr>
          <w:rFonts w:cs="Arial"/>
          <w:sz w:val="20"/>
        </w:rPr>
      </w:pPr>
    </w:p>
    <w:p w:rsidR="002E4DE5" w:rsidRPr="003163DA" w:rsidRDefault="003163DA" w:rsidP="003163DA">
      <w:pPr>
        <w:ind w:left="360"/>
        <w:jc w:val="both"/>
        <w:rPr>
          <w:rFonts w:cs="Arial"/>
          <w:sz w:val="20"/>
        </w:rPr>
      </w:pPr>
      <w:r>
        <w:rPr>
          <w:rFonts w:cs="Arial"/>
          <w:sz w:val="20"/>
        </w:rPr>
        <w:t>The grading of visible emissions shall be determine</w:t>
      </w:r>
      <w:r w:rsidR="007276A7">
        <w:rPr>
          <w:rFonts w:cs="Arial"/>
          <w:sz w:val="20"/>
        </w:rPr>
        <w:t>d in accordance with Rule 303.</w:t>
      </w:r>
    </w:p>
    <w:p w:rsidR="00FB53C0" w:rsidRPr="00F21983" w:rsidRDefault="00FB53C0" w:rsidP="00AB10F1">
      <w:pPr>
        <w:jc w:val="both"/>
        <w:rPr>
          <w:rFonts w:cs="Arial"/>
          <w:sz w:val="20"/>
        </w:rPr>
      </w:pPr>
    </w:p>
    <w:p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rsidR="009105DB" w:rsidRDefault="001D288F" w:rsidP="009105DB">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(R 336.1901(b))</w:t>
      </w:r>
    </w:p>
    <w:p w:rsidR="009105DB" w:rsidRPr="009105DB" w:rsidRDefault="009105DB" w:rsidP="009105DB">
      <w:pPr>
        <w:jc w:val="both"/>
        <w:rPr>
          <w:rFonts w:cs="Arial"/>
          <w:sz w:val="20"/>
        </w:rPr>
      </w:pPr>
    </w:p>
    <w:p w:rsidR="00ED74CC" w:rsidRPr="0075518C" w:rsidRDefault="00ED74CC" w:rsidP="0075518C">
      <w:pPr>
        <w:pStyle w:val="Heading2"/>
        <w:tabs>
          <w:tab w:val="clear" w:pos="360"/>
          <w:tab w:val="num" w:pos="0"/>
        </w:tabs>
        <w:ind w:left="0" w:firstLine="0"/>
        <w:jc w:val="left"/>
        <w:rPr>
          <w:sz w:val="22"/>
          <w:szCs w:val="22"/>
        </w:rPr>
      </w:pPr>
      <w:bookmarkStart w:id="42" w:name="_Toc424809014"/>
      <w:r w:rsidRPr="0075518C">
        <w:rPr>
          <w:sz w:val="22"/>
          <w:szCs w:val="22"/>
        </w:rPr>
        <w:t>Testing/Sampling</w:t>
      </w:r>
      <w:bookmarkEnd w:id="42"/>
    </w:p>
    <w:p w:rsidR="00FB53C0" w:rsidRPr="00F21983" w:rsidRDefault="00FB53C0" w:rsidP="00AB10F1">
      <w:pPr>
        <w:jc w:val="both"/>
        <w:rPr>
          <w:rFonts w:cs="Arial"/>
          <w:sz w:val="20"/>
        </w:rPr>
      </w:pPr>
    </w:p>
    <w:p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rsidR="00ED74CC" w:rsidRPr="00F21983" w:rsidRDefault="00ED74CC" w:rsidP="00AB10F1">
      <w:pPr>
        <w:jc w:val="both"/>
        <w:rPr>
          <w:rFonts w:cs="Arial"/>
          <w:sz w:val="20"/>
        </w:rPr>
      </w:pPr>
    </w:p>
    <w:p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rsidR="00ED74CC" w:rsidRPr="00F21983" w:rsidRDefault="00ED74CC" w:rsidP="00BA5CC0">
      <w:pPr>
        <w:jc w:val="both"/>
        <w:rPr>
          <w:rFonts w:cs="Arial"/>
          <w:sz w:val="20"/>
        </w:rPr>
      </w:pPr>
    </w:p>
    <w:p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AQD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rsidR="00D41714" w:rsidRDefault="00774B98" w:rsidP="00ED74CC">
      <w:pPr>
        <w:jc w:val="both"/>
        <w:rPr>
          <w:rFonts w:cs="Arial"/>
          <w:sz w:val="20"/>
        </w:rPr>
      </w:pPr>
      <w:r>
        <w:rPr>
          <w:rFonts w:cs="Arial"/>
          <w:sz w:val="20"/>
        </w:rPr>
        <w:br w:type="page"/>
      </w:r>
    </w:p>
    <w:p w:rsidR="00B8547B" w:rsidRPr="0075518C" w:rsidRDefault="00B8547B" w:rsidP="0075518C">
      <w:pPr>
        <w:pStyle w:val="Heading2"/>
        <w:tabs>
          <w:tab w:val="clear" w:pos="360"/>
          <w:tab w:val="num" w:pos="0"/>
        </w:tabs>
        <w:ind w:left="0" w:firstLine="0"/>
        <w:jc w:val="left"/>
        <w:rPr>
          <w:sz w:val="22"/>
          <w:szCs w:val="22"/>
        </w:rPr>
      </w:pPr>
      <w:bookmarkStart w:id="43" w:name="_Toc424809015"/>
      <w:r w:rsidRPr="0075518C">
        <w:rPr>
          <w:sz w:val="22"/>
          <w:szCs w:val="22"/>
        </w:rPr>
        <w:lastRenderedPageBreak/>
        <w:t>Monitoring/Recordkeeping</w:t>
      </w:r>
      <w:bookmarkEnd w:id="43"/>
    </w:p>
    <w:p w:rsidR="00D41714" w:rsidRPr="00DF6609" w:rsidRDefault="00D41714" w:rsidP="00D41714">
      <w:pPr>
        <w:numPr>
          <w:ilvl w:val="12"/>
          <w:numId w:val="0"/>
        </w:numPr>
        <w:ind w:left="432" w:hanging="432"/>
        <w:jc w:val="both"/>
        <w:rPr>
          <w:rFonts w:cs="Arial"/>
          <w:sz w:val="20"/>
        </w:rPr>
      </w:pPr>
    </w:p>
    <w:p w:rsidR="00B8547B" w:rsidRPr="00F21983" w:rsidRDefault="00B8547B" w:rsidP="00BA5CC0">
      <w:pPr>
        <w:numPr>
          <w:ilvl w:val="0"/>
          <w:numId w:val="9"/>
        </w:numPr>
        <w:jc w:val="both"/>
        <w:rPr>
          <w:rFonts w:cs="Arial"/>
          <w:sz w:val="20"/>
        </w:rPr>
      </w:pPr>
      <w:r w:rsidRPr="00F21983">
        <w:rPr>
          <w:rFonts w:cs="Arial"/>
          <w:sz w:val="20"/>
        </w:rPr>
        <w:t xml:space="preserve">Records of any periodic emission or parametric monitoring required in this </w:t>
      </w:r>
      <w:smartTag w:uri="urn:schemas-microsoft-com:office:smarttags" w:element="stockticker">
        <w:r w:rsidRPr="00F21983">
          <w:rPr>
            <w:rFonts w:cs="Arial"/>
            <w:sz w:val="20"/>
          </w:rPr>
          <w:t>ROP</w:t>
        </w:r>
      </w:smartTag>
      <w:r w:rsidRPr="00F21983">
        <w:rPr>
          <w:rFonts w:cs="Arial"/>
          <w:sz w:val="20"/>
        </w:rPr>
        <w:t xml:space="preserve">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rsidR="00B8547B" w:rsidRPr="00F21983" w:rsidRDefault="00B8547B" w:rsidP="00BA5CC0">
      <w:pPr>
        <w:numPr>
          <w:ilvl w:val="1"/>
          <w:numId w:val="9"/>
        </w:numPr>
        <w:jc w:val="both"/>
        <w:rPr>
          <w:rFonts w:cs="Arial"/>
          <w:sz w:val="20"/>
        </w:rPr>
      </w:pPr>
      <w:r w:rsidRPr="00F21983">
        <w:rPr>
          <w:rFonts w:cs="Arial"/>
          <w:sz w:val="20"/>
        </w:rPr>
        <w:t>The results of the analyses.</w:t>
      </w:r>
    </w:p>
    <w:p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rsidR="00B8547B" w:rsidRPr="00DF6609" w:rsidRDefault="00B8547B" w:rsidP="00D41714">
      <w:pPr>
        <w:numPr>
          <w:ilvl w:val="12"/>
          <w:numId w:val="0"/>
        </w:numPr>
        <w:ind w:left="432" w:hanging="432"/>
        <w:jc w:val="both"/>
        <w:rPr>
          <w:rFonts w:cs="Arial"/>
          <w:sz w:val="20"/>
        </w:rPr>
      </w:pPr>
    </w:p>
    <w:p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336.1213(1)(e)</w:t>
      </w:r>
      <w:r w:rsidR="0018372C" w:rsidRPr="00F21983">
        <w:rPr>
          <w:rFonts w:cs="Arial"/>
          <w:b/>
          <w:sz w:val="20"/>
        </w:rPr>
        <w:t>,</w:t>
      </w:r>
      <w:r w:rsidRPr="00F21983">
        <w:rPr>
          <w:rFonts w:cs="Arial"/>
          <w:b/>
          <w:sz w:val="20"/>
        </w:rPr>
        <w:t xml:space="preserve"> R 336.1213(3)(b)(ii))</w:t>
      </w:r>
    </w:p>
    <w:p w:rsidR="006D2EFC" w:rsidRPr="00F21983" w:rsidRDefault="006D2EFC" w:rsidP="00D41714">
      <w:pPr>
        <w:numPr>
          <w:ilvl w:val="12"/>
          <w:numId w:val="0"/>
        </w:numPr>
        <w:ind w:left="432" w:hanging="432"/>
        <w:jc w:val="both"/>
        <w:rPr>
          <w:rFonts w:cs="Arial"/>
          <w:sz w:val="20"/>
        </w:rPr>
      </w:pPr>
    </w:p>
    <w:p w:rsidR="006D2EFC" w:rsidRPr="0075518C" w:rsidRDefault="006D2EFC" w:rsidP="0075518C">
      <w:pPr>
        <w:pStyle w:val="Heading2"/>
        <w:tabs>
          <w:tab w:val="clear" w:pos="360"/>
          <w:tab w:val="num" w:pos="0"/>
        </w:tabs>
        <w:ind w:left="0" w:firstLine="0"/>
        <w:jc w:val="left"/>
        <w:rPr>
          <w:sz w:val="22"/>
          <w:szCs w:val="22"/>
        </w:rPr>
      </w:pPr>
      <w:bookmarkStart w:id="44" w:name="_Toc424809016"/>
      <w:r w:rsidRPr="0075518C">
        <w:rPr>
          <w:sz w:val="22"/>
          <w:szCs w:val="22"/>
        </w:rPr>
        <w:t>Certification</w:t>
      </w:r>
      <w:r w:rsidR="00A92A65" w:rsidRPr="0075518C">
        <w:rPr>
          <w:sz w:val="22"/>
          <w:szCs w:val="22"/>
        </w:rPr>
        <w:t xml:space="preserve"> &amp; Reporting</w:t>
      </w:r>
      <w:bookmarkEnd w:id="44"/>
    </w:p>
    <w:p w:rsidR="006D2EFC" w:rsidRPr="00F21983" w:rsidRDefault="006D2EFC" w:rsidP="00D41714">
      <w:pPr>
        <w:numPr>
          <w:ilvl w:val="12"/>
          <w:numId w:val="0"/>
        </w:numPr>
        <w:ind w:left="432" w:hanging="432"/>
        <w:jc w:val="both"/>
        <w:rPr>
          <w:rFonts w:cs="Arial"/>
          <w:sz w:val="20"/>
        </w:rPr>
      </w:pPr>
    </w:p>
    <w:p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w:t>
      </w:r>
      <w:smartTag w:uri="urn:schemas-microsoft-com:office:smarttags" w:element="stockticker">
        <w:r w:rsidRPr="00F21983">
          <w:rPr>
            <w:rFonts w:cs="Arial"/>
            <w:sz w:val="20"/>
          </w:rPr>
          <w:t>ROP</w:t>
        </w:r>
      </w:smartTag>
      <w:r w:rsidRPr="00F21983">
        <w:rPr>
          <w:rFonts w:cs="Arial"/>
          <w:sz w:val="20"/>
        </w:rPr>
        <w:t xml:space="preserve">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C36162" w:rsidRPr="00F21983" w:rsidRDefault="00C36162" w:rsidP="00D41714">
      <w:pPr>
        <w:numPr>
          <w:ilvl w:val="12"/>
          <w:numId w:val="0"/>
        </w:numPr>
        <w:ind w:left="432" w:hanging="432"/>
        <w:jc w:val="both"/>
        <w:rPr>
          <w:rFonts w:cs="Arial"/>
          <w:sz w:val="20"/>
        </w:rPr>
      </w:pPr>
    </w:p>
    <w:p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w:t>
      </w:r>
      <w:smartTag w:uri="urn:schemas-microsoft-com:office:smarttags" w:element="stockticker">
        <w:r w:rsidRPr="00F21983">
          <w:rPr>
            <w:rFonts w:cs="Arial"/>
            <w:sz w:val="20"/>
          </w:rPr>
          <w:t>ROP</w:t>
        </w:r>
      </w:smartTag>
      <w:r w:rsidRPr="00F21983">
        <w:rPr>
          <w:rFonts w:cs="Arial"/>
          <w:sz w:val="20"/>
        </w:rPr>
        <w:t xml:space="preserve">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 xml:space="preserve">EPA address is:  USEPA, Air Compliance Data - </w:t>
      </w:r>
      <w:smartTag w:uri="urn:schemas-microsoft-com:office:smarttags" w:element="State">
        <w:smartTag w:uri="urn:schemas-microsoft-com:office:smarttags" w:element="place">
          <w:r w:rsidRPr="00F21983">
            <w:rPr>
              <w:rFonts w:cs="Arial"/>
              <w:sz w:val="20"/>
            </w:rPr>
            <w:t>Michigan</w:t>
          </w:r>
        </w:smartTag>
      </w:smartTag>
      <w:r w:rsidRPr="00F21983">
        <w:rPr>
          <w:rFonts w:cs="Arial"/>
          <w:sz w:val="20"/>
        </w:rPr>
        <w:t xml:space="preserve">, Air and Radiation Division, </w:t>
      </w:r>
      <w:smartTag w:uri="urn:schemas-microsoft-com:office:smarttags" w:element="address">
        <w:smartTag w:uri="urn:schemas-microsoft-com:office:smarttags" w:element="Street">
          <w:r w:rsidRPr="00F21983">
            <w:rPr>
              <w:rFonts w:cs="Arial"/>
              <w:sz w:val="20"/>
            </w:rPr>
            <w:t>77 West Jackson Boulevard</w:t>
          </w:r>
        </w:smartTag>
        <w:r w:rsidRPr="00F21983">
          <w:rPr>
            <w:rFonts w:cs="Arial"/>
            <w:sz w:val="20"/>
          </w:rPr>
          <w:t xml:space="preserve">, </w:t>
        </w:r>
        <w:smartTag w:uri="urn:schemas-microsoft-com:office:smarttags" w:element="City">
          <w:r w:rsidRPr="00F21983">
            <w:rPr>
              <w:rFonts w:cs="Arial"/>
              <w:sz w:val="20"/>
            </w:rPr>
            <w:t>Chicago</w:t>
          </w:r>
        </w:smartTag>
        <w:r w:rsidRPr="00F21983">
          <w:rPr>
            <w:rFonts w:cs="Arial"/>
            <w:sz w:val="20"/>
          </w:rPr>
          <w:t xml:space="preserve">, </w:t>
        </w:r>
        <w:smartTag w:uri="urn:schemas-microsoft-com:office:smarttags" w:element="State">
          <w:r w:rsidRPr="00F21983">
            <w:rPr>
              <w:rFonts w:cs="Arial"/>
              <w:sz w:val="20"/>
            </w:rPr>
            <w:t>I</w:t>
          </w:r>
          <w:r w:rsidR="005A310E">
            <w:rPr>
              <w:rFonts w:cs="Arial"/>
              <w:sz w:val="20"/>
            </w:rPr>
            <w:t>llinois</w:t>
          </w:r>
        </w:smartTag>
        <w:r w:rsidRPr="00F21983">
          <w:rPr>
            <w:rFonts w:cs="Arial"/>
            <w:sz w:val="20"/>
          </w:rPr>
          <w:t xml:space="preserve"> </w:t>
        </w:r>
        <w:smartTag w:uri="urn:schemas-microsoft-com:office:smarttags" w:element="PostalCode">
          <w:r w:rsidRPr="00F21983">
            <w:rPr>
              <w:rFonts w:cs="Arial"/>
              <w:sz w:val="20"/>
            </w:rPr>
            <w:t>60604</w:t>
          </w:r>
        </w:smartTag>
      </w:smartTag>
      <w:r w:rsidRPr="00F21983">
        <w:rPr>
          <w:rFonts w:cs="Arial"/>
          <w:sz w:val="20"/>
        </w:rPr>
        <w:t xml:space="preserve">.  </w:t>
      </w:r>
      <w:r w:rsidRPr="00F21983">
        <w:rPr>
          <w:rFonts w:cs="Arial"/>
          <w:b/>
          <w:sz w:val="20"/>
        </w:rPr>
        <w:t>(R 336.1213(4)(c))</w:t>
      </w:r>
    </w:p>
    <w:p w:rsidR="00C36162" w:rsidRPr="00F21983" w:rsidRDefault="00C36162" w:rsidP="00C36162">
      <w:pPr>
        <w:numPr>
          <w:ilvl w:val="12"/>
          <w:numId w:val="0"/>
        </w:numPr>
        <w:ind w:left="432" w:hanging="432"/>
        <w:jc w:val="both"/>
        <w:rPr>
          <w:rFonts w:cs="Arial"/>
          <w:sz w:val="20"/>
        </w:rPr>
      </w:pPr>
    </w:p>
    <w:p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w:t>
      </w:r>
      <w:smartTag w:uri="urn:schemas-microsoft-com:office:smarttags" w:element="stockticker">
        <w:r w:rsidRPr="00F21983">
          <w:rPr>
            <w:rFonts w:cs="Arial"/>
            <w:sz w:val="20"/>
          </w:rPr>
          <w:t>ROP</w:t>
        </w:r>
      </w:smartTag>
      <w:r w:rsidRPr="00F21983">
        <w:rPr>
          <w:rFonts w:cs="Arial"/>
          <w:sz w:val="20"/>
        </w:rPr>
        <w:t xml:space="preserve"> as detailed in the </w:t>
      </w:r>
      <w:r w:rsidR="008E5144">
        <w:rPr>
          <w:rFonts w:cs="Arial"/>
          <w:sz w:val="20"/>
        </w:rPr>
        <w:t>special conditions</w:t>
      </w:r>
      <w:r w:rsidRPr="00F21983">
        <w:rPr>
          <w:rFonts w:cs="Arial"/>
          <w:sz w:val="20"/>
        </w:rPr>
        <w:t xml:space="preserve">, or more frequently if specified in an applicable requirement or in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336.1213(4)(c))</w:t>
      </w:r>
    </w:p>
    <w:p w:rsidR="00C36162" w:rsidRPr="00F21983" w:rsidRDefault="00C36162" w:rsidP="00D41714">
      <w:pPr>
        <w:numPr>
          <w:ilvl w:val="12"/>
          <w:numId w:val="0"/>
        </w:numPr>
        <w:ind w:left="432" w:hanging="432"/>
        <w:jc w:val="both"/>
        <w:rPr>
          <w:rFonts w:cs="Arial"/>
          <w:sz w:val="20"/>
        </w:rPr>
      </w:pPr>
    </w:p>
    <w:p w:rsidR="00545CF1" w:rsidRPr="00F21983" w:rsidRDefault="00545CF1" w:rsidP="00BA5CC0">
      <w:pPr>
        <w:numPr>
          <w:ilvl w:val="0"/>
          <w:numId w:val="10"/>
        </w:numPr>
        <w:jc w:val="both"/>
        <w:rPr>
          <w:rFonts w:cs="Arial"/>
          <w:sz w:val="20"/>
        </w:rPr>
      </w:pPr>
      <w:r w:rsidRPr="00F21983">
        <w:rPr>
          <w:rFonts w:cs="Arial"/>
          <w:sz w:val="20"/>
        </w:rPr>
        <w:t xml:space="preserve">The permittee shall promptly report any deviations from </w:t>
      </w:r>
      <w:smartTag w:uri="urn:schemas-microsoft-com:office:smarttags" w:element="stockticker">
        <w:r w:rsidRPr="00F21983">
          <w:rPr>
            <w:rFonts w:cs="Arial"/>
            <w:sz w:val="20"/>
          </w:rPr>
          <w:t>ROP</w:t>
        </w:r>
      </w:smartTag>
      <w:r w:rsidRPr="00F21983">
        <w:rPr>
          <w:rFonts w:cs="Arial"/>
          <w:sz w:val="20"/>
        </w:rPr>
        <w:t xml:space="preserve"> requirements and certify the reports.  The prompt reporting of deviations from </w:t>
      </w:r>
      <w:smartTag w:uri="urn:schemas-microsoft-com:office:smarttags" w:element="stockticker">
        <w:r w:rsidRPr="00F21983">
          <w:rPr>
            <w:rFonts w:cs="Arial"/>
            <w:sz w:val="20"/>
          </w:rPr>
          <w:t>ROP</w:t>
        </w:r>
      </w:smartTag>
      <w:r w:rsidRPr="00F21983">
        <w:rPr>
          <w:rFonts w:cs="Arial"/>
          <w:sz w:val="20"/>
        </w:rPr>
        <w:t xml:space="preserve"> requirements is defined in Rule 213(3)(c)(ii) as follows, unless otherwise described in this </w:t>
      </w:r>
      <w:smartTag w:uri="urn:schemas-microsoft-com:office:smarttags" w:element="stockticker">
        <w:r w:rsidRPr="00F21983">
          <w:rPr>
            <w:rFonts w:cs="Arial"/>
            <w:sz w:val="20"/>
          </w:rPr>
          <w:t>ROP</w:t>
        </w:r>
      </w:smartTag>
      <w:r w:rsidR="00A51EE7">
        <w:rPr>
          <w:rFonts w:cs="Arial"/>
          <w:sz w:val="20"/>
        </w:rPr>
        <w:t>.</w:t>
      </w:r>
      <w:r w:rsidR="000E4F30">
        <w:rPr>
          <w:rFonts w:cs="Arial"/>
          <w:sz w:val="20"/>
        </w:rPr>
        <w:t xml:space="preserve"> </w:t>
      </w:r>
      <w:r w:rsidRPr="00F21983">
        <w:rPr>
          <w:rFonts w:cs="Arial"/>
          <w:sz w:val="20"/>
        </w:rPr>
        <w:t xml:space="preserve"> </w:t>
      </w:r>
      <w:r w:rsidRPr="00F21983">
        <w:rPr>
          <w:rFonts w:cs="Arial"/>
          <w:b/>
          <w:sz w:val="20"/>
        </w:rPr>
        <w:t>(R 336.1213(3)(c))</w:t>
      </w:r>
    </w:p>
    <w:p w:rsidR="00545CF1" w:rsidRPr="00F21983" w:rsidRDefault="00545CF1" w:rsidP="00BA5CC0">
      <w:pPr>
        <w:numPr>
          <w:ilvl w:val="1"/>
          <w:numId w:val="10"/>
        </w:numPr>
        <w:jc w:val="both"/>
        <w:rPr>
          <w:rFonts w:cs="Arial"/>
          <w:sz w:val="20"/>
        </w:rPr>
      </w:pPr>
      <w:r w:rsidRPr="00F21983">
        <w:rPr>
          <w:rFonts w:cs="Arial"/>
          <w:sz w:val="20"/>
        </w:rPr>
        <w:t xml:space="preserve">For deviations that exceed the emissions allowed under the </w:t>
      </w:r>
      <w:smartTag w:uri="urn:schemas-microsoft-com:office:smarttags" w:element="stockticker">
        <w:r w:rsidRPr="00F21983">
          <w:rPr>
            <w:rFonts w:cs="Arial"/>
            <w:sz w:val="20"/>
          </w:rPr>
          <w:t>ROP</w:t>
        </w:r>
      </w:smartTag>
      <w:r w:rsidRPr="00F21983">
        <w:rPr>
          <w:rFonts w:cs="Arial"/>
          <w:sz w:val="20"/>
        </w:rPr>
        <w:t>,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rsidR="00545CF1" w:rsidRPr="00F21983" w:rsidRDefault="00545CF1" w:rsidP="00BA5CC0">
      <w:pPr>
        <w:numPr>
          <w:ilvl w:val="1"/>
          <w:numId w:val="10"/>
        </w:numPr>
        <w:jc w:val="both"/>
        <w:rPr>
          <w:rFonts w:cs="Arial"/>
          <w:sz w:val="20"/>
        </w:rPr>
      </w:pPr>
      <w:r w:rsidRPr="00F21983">
        <w:rPr>
          <w:rFonts w:cs="Arial"/>
          <w:sz w:val="20"/>
        </w:rPr>
        <w:t xml:space="preserve">For deviations which exceed the emissions allowed under the </w:t>
      </w:r>
      <w:smartTag w:uri="urn:schemas-microsoft-com:office:smarttags" w:element="stockticker">
        <w:r w:rsidRPr="00F21983">
          <w:rPr>
            <w:rFonts w:cs="Arial"/>
            <w:sz w:val="20"/>
          </w:rPr>
          <w:t>ROP</w:t>
        </w:r>
      </w:smartTag>
      <w:r w:rsidRPr="00F21983">
        <w:rPr>
          <w:rFonts w:cs="Arial"/>
          <w:sz w:val="20"/>
        </w:rPr>
        <w:t xml:space="preserve">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rsidR="00545CF1" w:rsidRPr="00F21983" w:rsidRDefault="00545CF1" w:rsidP="00BA5CC0">
      <w:pPr>
        <w:numPr>
          <w:ilvl w:val="1"/>
          <w:numId w:val="10"/>
        </w:numPr>
        <w:jc w:val="both"/>
        <w:rPr>
          <w:rFonts w:cs="Arial"/>
          <w:sz w:val="20"/>
        </w:rPr>
      </w:pPr>
      <w:r w:rsidRPr="00F21983">
        <w:rPr>
          <w:rFonts w:cs="Arial"/>
          <w:sz w:val="20"/>
        </w:rPr>
        <w:t xml:space="preserve">For deviations that do not exceed the emissions allowed under the </w:t>
      </w:r>
      <w:smartTag w:uri="urn:schemas-microsoft-com:office:smarttags" w:element="stockticker">
        <w:r w:rsidRPr="00F21983">
          <w:rPr>
            <w:rFonts w:cs="Arial"/>
            <w:sz w:val="20"/>
          </w:rPr>
          <w:t>ROP</w:t>
        </w:r>
      </w:smartTag>
      <w:r w:rsidRPr="00F21983">
        <w:rPr>
          <w:rFonts w:cs="Arial"/>
          <w:sz w:val="20"/>
        </w:rPr>
        <w:t>,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rsidR="00545CF1" w:rsidRPr="00DF6609" w:rsidRDefault="00461E40" w:rsidP="00545CF1">
      <w:pPr>
        <w:numPr>
          <w:ilvl w:val="12"/>
          <w:numId w:val="0"/>
        </w:numPr>
        <w:ind w:left="432" w:hanging="432"/>
        <w:jc w:val="both"/>
        <w:rPr>
          <w:rFonts w:cs="Arial"/>
          <w:sz w:val="20"/>
        </w:rPr>
      </w:pPr>
      <w:r>
        <w:rPr>
          <w:rFonts w:cs="Arial"/>
          <w:sz w:val="20"/>
        </w:rPr>
        <w:br w:type="page"/>
      </w:r>
    </w:p>
    <w:p w:rsidR="00545CF1" w:rsidRPr="00F21983"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xml:space="preserve"> 213(3)(c)(iii) as either of the following  </w:t>
      </w:r>
      <w:r w:rsidRPr="00F21983">
        <w:rPr>
          <w:rFonts w:cs="Arial"/>
          <w:b/>
          <w:sz w:val="20"/>
        </w:rPr>
        <w:t>(R 336.1213(3)(c))</w:t>
      </w:r>
      <w:r w:rsidRPr="00F21983">
        <w:rPr>
          <w:rFonts w:cs="Arial"/>
          <w:sz w:val="20"/>
        </w:rPr>
        <w:t>:</w:t>
      </w:r>
    </w:p>
    <w:p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smartTag w:uri="urn:schemas-microsoft-com:office:smarttags" w:element="stockticker">
        <w:r w:rsidR="00B4545F" w:rsidRPr="00F21983">
          <w:rPr>
            <w:rFonts w:cs="Arial"/>
            <w:sz w:val="20"/>
          </w:rPr>
          <w:t>ROP</w:t>
        </w:r>
      </w:smartTag>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 that, </w:t>
      </w:r>
      <w:r w:rsidR="00C06ED7">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sidR="00C06ED7">
        <w:rPr>
          <w:rFonts w:cs="Arial"/>
          <w:sz w:val="20"/>
        </w:rPr>
        <w:t>”</w:t>
      </w:r>
      <w:r w:rsidRPr="00F21983">
        <w:rPr>
          <w:rFonts w:cs="Arial"/>
          <w:sz w:val="20"/>
        </w:rPr>
        <w:t>.  The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rsidR="00C36162" w:rsidRPr="00F21983" w:rsidRDefault="00C36162" w:rsidP="00D41714">
      <w:pPr>
        <w:numPr>
          <w:ilvl w:val="12"/>
          <w:numId w:val="0"/>
        </w:numPr>
        <w:ind w:left="432" w:hanging="432"/>
        <w:jc w:val="both"/>
        <w:rPr>
          <w:rFonts w:cs="Arial"/>
          <w:sz w:val="20"/>
        </w:rPr>
      </w:pPr>
    </w:p>
    <w:p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w:t>
      </w:r>
      <w:smartTag w:uri="urn:schemas-microsoft-com:office:smarttags" w:element="stockticker">
        <w:r w:rsidRPr="00F21983">
          <w:rPr>
            <w:rFonts w:cs="Arial"/>
            <w:sz w:val="20"/>
          </w:rPr>
          <w:t>ROP</w:t>
        </w:r>
      </w:smartTag>
      <w:r w:rsidRPr="00F21983">
        <w:rPr>
          <w:rFonts w:cs="Arial"/>
          <w:sz w:val="20"/>
        </w:rPr>
        <w:t xml:space="preserve">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w:t>
      </w:r>
      <w:smartTag w:uri="urn:schemas-microsoft-com:office:smarttags" w:element="stockticker">
        <w:r w:rsidRPr="00F21983">
          <w:rPr>
            <w:rFonts w:cs="Arial"/>
            <w:sz w:val="20"/>
          </w:rPr>
          <w:t>ROP</w:t>
        </w:r>
      </w:smartTag>
      <w:r w:rsidRPr="00F21983">
        <w:rPr>
          <w:rFonts w:cs="Arial"/>
          <w:sz w:val="20"/>
        </w:rPr>
        <w:t xml:space="preserve"> requirements during the reporting period shall be clearly identified in the reports.  </w:t>
      </w:r>
      <w:r w:rsidRPr="00F21983">
        <w:rPr>
          <w:rFonts w:cs="Arial"/>
          <w:b/>
          <w:sz w:val="20"/>
        </w:rPr>
        <w:t>(R 336.1213(3)(c)(i))</w:t>
      </w:r>
    </w:p>
    <w:p w:rsidR="00B4545F" w:rsidRPr="00F21983" w:rsidRDefault="00B4545F" w:rsidP="00BA5CC0">
      <w:pPr>
        <w:numPr>
          <w:ilvl w:val="12"/>
          <w:numId w:val="0"/>
        </w:numPr>
        <w:jc w:val="both"/>
        <w:rPr>
          <w:rFonts w:cs="Arial"/>
          <w:sz w:val="20"/>
        </w:rPr>
      </w:pPr>
    </w:p>
    <w:p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rsidR="00A92A65" w:rsidRPr="00F21983" w:rsidRDefault="00A92A65" w:rsidP="00BA5CC0">
      <w:pPr>
        <w:numPr>
          <w:ilvl w:val="12"/>
          <w:numId w:val="0"/>
        </w:numPr>
        <w:jc w:val="both"/>
        <w:rPr>
          <w:rFonts w:cs="Arial"/>
          <w:sz w:val="20"/>
        </w:rPr>
      </w:pPr>
    </w:p>
    <w:p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w:t>
      </w:r>
      <w:smartTag w:uri="urn:schemas-microsoft-com:office:smarttags" w:element="stockticker">
        <w:r w:rsidRPr="00F21983">
          <w:rPr>
            <w:rFonts w:cs="Arial"/>
            <w:spacing w:val="-3"/>
            <w:sz w:val="20"/>
          </w:rPr>
          <w:t>CAA</w:t>
        </w:r>
      </w:smartTag>
      <w:r w:rsidRPr="00F21983">
        <w:rPr>
          <w:rFonts w:cs="Arial"/>
          <w:spacing w:val="-3"/>
          <w:sz w:val="20"/>
        </w:rPr>
        <w:t>.</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rsidR="001F3E8E" w:rsidRPr="00F21983" w:rsidRDefault="001F3E8E" w:rsidP="00D41714">
      <w:pPr>
        <w:numPr>
          <w:ilvl w:val="12"/>
          <w:numId w:val="0"/>
        </w:numPr>
        <w:ind w:left="432" w:hanging="432"/>
        <w:jc w:val="both"/>
        <w:rPr>
          <w:rFonts w:cs="Arial"/>
          <w:sz w:val="20"/>
        </w:rPr>
      </w:pPr>
    </w:p>
    <w:p w:rsidR="0006736C" w:rsidRPr="0075518C" w:rsidRDefault="0006736C" w:rsidP="0075518C">
      <w:pPr>
        <w:pStyle w:val="Heading2"/>
        <w:tabs>
          <w:tab w:val="clear" w:pos="360"/>
          <w:tab w:val="num" w:pos="0"/>
        </w:tabs>
        <w:ind w:left="0" w:firstLine="0"/>
        <w:jc w:val="left"/>
        <w:rPr>
          <w:sz w:val="22"/>
          <w:szCs w:val="22"/>
        </w:rPr>
      </w:pPr>
      <w:bookmarkStart w:id="45" w:name="_Toc424809017"/>
      <w:r w:rsidRPr="0075518C">
        <w:rPr>
          <w:sz w:val="22"/>
          <w:szCs w:val="22"/>
        </w:rPr>
        <w:t>Permit Shield</w:t>
      </w:r>
      <w:bookmarkEnd w:id="45"/>
    </w:p>
    <w:p w:rsidR="001F3E8E" w:rsidRPr="00DF6609" w:rsidRDefault="001F3E8E" w:rsidP="00D41714">
      <w:pPr>
        <w:numPr>
          <w:ilvl w:val="12"/>
          <w:numId w:val="0"/>
        </w:numPr>
        <w:ind w:left="432" w:hanging="432"/>
        <w:jc w:val="both"/>
        <w:rPr>
          <w:rFonts w:cs="Arial"/>
          <w:sz w:val="20"/>
        </w:rPr>
      </w:pPr>
    </w:p>
    <w:p w:rsidR="0006736C" w:rsidRPr="00F21983" w:rsidRDefault="0006736C" w:rsidP="00BA5CC0">
      <w:pPr>
        <w:numPr>
          <w:ilvl w:val="0"/>
          <w:numId w:val="12"/>
        </w:numPr>
        <w:jc w:val="both"/>
        <w:rPr>
          <w:rFonts w:cs="Arial"/>
          <w:sz w:val="20"/>
        </w:rPr>
      </w:pPr>
      <w:r w:rsidRPr="00F21983">
        <w:rPr>
          <w:rFonts w:cs="Arial"/>
          <w:sz w:val="20"/>
        </w:rPr>
        <w:t xml:space="preserve">Compliance with the conditions of the </w:t>
      </w:r>
      <w:smartTag w:uri="urn:schemas-microsoft-com:office:smarttags" w:element="stockticker">
        <w:r w:rsidRPr="00F21983">
          <w:rPr>
            <w:rFonts w:cs="Arial"/>
            <w:sz w:val="20"/>
          </w:rPr>
          <w:t>ROP</w:t>
        </w:r>
      </w:smartTag>
      <w:r w:rsidRPr="00F21983">
        <w:rPr>
          <w:rFonts w:cs="Arial"/>
          <w:sz w:val="20"/>
        </w:rPr>
        <w:t xml:space="preserve"> shall be considered compliance w</w:t>
      </w:r>
      <w:r w:rsidR="00297DB0" w:rsidRPr="00F21983">
        <w:rPr>
          <w:rFonts w:cs="Arial"/>
          <w:sz w:val="20"/>
        </w:rPr>
        <w:t xml:space="preserve">ith any applicable requirements </w:t>
      </w:r>
      <w:r w:rsidRPr="00F21983">
        <w:rPr>
          <w:rFonts w:cs="Arial"/>
          <w:sz w:val="20"/>
        </w:rPr>
        <w:t xml:space="preserve">as of the date of </w:t>
      </w:r>
      <w:smartTag w:uri="urn:schemas-microsoft-com:office:smarttags" w:element="stockticker">
        <w:r w:rsidRPr="00F21983">
          <w:rPr>
            <w:rFonts w:cs="Arial"/>
            <w:sz w:val="20"/>
          </w:rPr>
          <w:t>ROP</w:t>
        </w:r>
      </w:smartTag>
      <w:r w:rsidRPr="00F21983">
        <w:rPr>
          <w:rFonts w:cs="Arial"/>
          <w:sz w:val="20"/>
        </w:rPr>
        <w:t xml:space="preserve"> issuance, if either of the following provisions is satisfied</w:t>
      </w:r>
      <w:r w:rsidR="00A51EE7">
        <w:rPr>
          <w:rFonts w:cs="Arial"/>
          <w:sz w:val="20"/>
        </w:rPr>
        <w:t>.</w:t>
      </w:r>
      <w:r w:rsidRPr="00F21983">
        <w:rPr>
          <w:rFonts w:cs="Arial"/>
          <w:sz w:val="20"/>
        </w:rPr>
        <w:t xml:space="preserve"> </w:t>
      </w:r>
      <w:r w:rsidR="000E4F30">
        <w:rPr>
          <w:rFonts w:cs="Arial"/>
          <w:sz w:val="20"/>
        </w:rPr>
        <w:t xml:space="preserve"> </w:t>
      </w:r>
      <w:r w:rsidRPr="00F21983">
        <w:rPr>
          <w:rFonts w:cs="Arial"/>
          <w:b/>
          <w:sz w:val="20"/>
        </w:rPr>
        <w:t>(R 336.1213(6)(a)(i)</w:t>
      </w:r>
      <w:r w:rsidR="005E3E6D">
        <w:rPr>
          <w:rFonts w:cs="Arial"/>
          <w:b/>
          <w:sz w:val="20"/>
        </w:rPr>
        <w:t>, R 336.1213(6)(a)(ii))</w:t>
      </w:r>
    </w:p>
    <w:p w:rsidR="0006736C" w:rsidRPr="00F21983" w:rsidRDefault="0006736C" w:rsidP="00BA5CC0">
      <w:pPr>
        <w:numPr>
          <w:ilvl w:val="1"/>
          <w:numId w:val="12"/>
        </w:numPr>
        <w:jc w:val="both"/>
        <w:rPr>
          <w:rFonts w:cs="Arial"/>
          <w:sz w:val="20"/>
        </w:rPr>
      </w:pPr>
      <w:r w:rsidRPr="00F21983">
        <w:rPr>
          <w:rFonts w:cs="Arial"/>
          <w:sz w:val="20"/>
        </w:rPr>
        <w:t xml:space="preserve">The applicable requirements are included and are specifically identified in the </w:t>
      </w:r>
      <w:smartTag w:uri="urn:schemas-microsoft-com:office:smarttags" w:element="stockticker">
        <w:r w:rsidRPr="00F21983">
          <w:rPr>
            <w:rFonts w:cs="Arial"/>
            <w:sz w:val="20"/>
          </w:rPr>
          <w:t>ROP</w:t>
        </w:r>
      </w:smartTag>
      <w:r w:rsidRPr="00F21983">
        <w:rPr>
          <w:rFonts w:cs="Arial"/>
          <w:sz w:val="20"/>
        </w:rPr>
        <w:t>.</w:t>
      </w:r>
    </w:p>
    <w:p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rsidR="0006736C" w:rsidRPr="00F21983" w:rsidRDefault="0006736C" w:rsidP="0006736C">
      <w:pPr>
        <w:numPr>
          <w:ilvl w:val="12"/>
          <w:numId w:val="0"/>
        </w:numPr>
        <w:ind w:left="432" w:hanging="432"/>
        <w:jc w:val="both"/>
        <w:rPr>
          <w:rFonts w:cs="Arial"/>
          <w:sz w:val="20"/>
        </w:rPr>
      </w:pPr>
    </w:p>
    <w:p w:rsidR="0006736C" w:rsidRPr="00F21983" w:rsidRDefault="0006736C" w:rsidP="00A50ADF">
      <w:pPr>
        <w:pStyle w:val="BodyText2"/>
        <w:ind w:left="360"/>
        <w:rPr>
          <w:rFonts w:cs="Arial"/>
          <w:sz w:val="20"/>
        </w:rPr>
      </w:pPr>
      <w:r w:rsidRPr="00F21983">
        <w:rPr>
          <w:rFonts w:cs="Arial"/>
          <w:sz w:val="20"/>
        </w:rPr>
        <w:t xml:space="preserve">Any requirements identified in Part E of this </w:t>
      </w:r>
      <w:smartTag w:uri="urn:schemas-microsoft-com:office:smarttags" w:element="stockticker">
        <w:r w:rsidRPr="00F21983">
          <w:rPr>
            <w:rFonts w:cs="Arial"/>
            <w:sz w:val="20"/>
          </w:rPr>
          <w:t>ROP</w:t>
        </w:r>
      </w:smartTag>
      <w:r w:rsidRPr="00F21983">
        <w:rPr>
          <w:rFonts w:cs="Arial"/>
          <w:sz w:val="20"/>
        </w:rPr>
        <w:t xml:space="preserve"> have been identified as non-applicable to this </w:t>
      </w:r>
      <w:smartTag w:uri="urn:schemas-microsoft-com:office:smarttags" w:element="stockticker">
        <w:r w:rsidRPr="00F21983">
          <w:rPr>
            <w:rFonts w:cs="Arial"/>
            <w:sz w:val="20"/>
          </w:rPr>
          <w:t>ROP</w:t>
        </w:r>
      </w:smartTag>
      <w:r w:rsidRPr="00F21983">
        <w:rPr>
          <w:rFonts w:cs="Arial"/>
          <w:sz w:val="20"/>
        </w:rPr>
        <w:t xml:space="preserve"> and are included in the permit shield.</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3"/>
        </w:numPr>
        <w:jc w:val="both"/>
        <w:rPr>
          <w:rFonts w:cs="Arial"/>
          <w:sz w:val="20"/>
        </w:rPr>
      </w:pPr>
      <w:r w:rsidRPr="00F21983">
        <w:rPr>
          <w:rFonts w:cs="Arial"/>
          <w:sz w:val="20"/>
        </w:rPr>
        <w:t xml:space="preserve">Nothing in this </w:t>
      </w:r>
      <w:smartTag w:uri="urn:schemas-microsoft-com:office:smarttags" w:element="stockticker">
        <w:r w:rsidRPr="00F21983">
          <w:rPr>
            <w:rFonts w:cs="Arial"/>
            <w:sz w:val="20"/>
          </w:rPr>
          <w:t>ROP</w:t>
        </w:r>
      </w:smartTag>
      <w:r w:rsidRPr="00F21983">
        <w:rPr>
          <w:rFonts w:cs="Arial"/>
          <w:sz w:val="20"/>
        </w:rPr>
        <w:t xml:space="preserve"> shall alter or affect any of the following:</w:t>
      </w:r>
    </w:p>
    <w:p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w:t>
      </w:r>
      <w:smartTag w:uri="urn:schemas-microsoft-com:office:smarttags" w:element="stockticker">
        <w:r w:rsidRPr="005E3E6D">
          <w:rPr>
            <w:rFonts w:cs="Arial"/>
            <w:sz w:val="20"/>
          </w:rPr>
          <w:t>CAA</w:t>
        </w:r>
      </w:smartTag>
      <w:r w:rsidRPr="005E3E6D">
        <w:rPr>
          <w:rFonts w:cs="Arial"/>
          <w:sz w:val="20"/>
        </w:rPr>
        <w:t xml:space="preserve">,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smartTag w:uri="urn:schemas-microsoft-com:office:smarttags" w:element="stockticker">
        <w:r w:rsidR="000069B5" w:rsidRPr="005E3E6D">
          <w:rPr>
            <w:rFonts w:cs="Arial"/>
            <w:sz w:val="20"/>
          </w:rPr>
          <w:t>CAA</w:t>
        </w:r>
      </w:smartTag>
      <w:r w:rsidRPr="005E3E6D">
        <w:rPr>
          <w:rFonts w:cs="Arial"/>
          <w:sz w:val="20"/>
        </w:rPr>
        <w:t xml:space="preserve">.  </w:t>
      </w:r>
      <w:r w:rsidRPr="005E3E6D">
        <w:rPr>
          <w:rFonts w:cs="Arial"/>
          <w:b/>
          <w:sz w:val="20"/>
        </w:rPr>
        <w:t>(R 336.1213(6)(b)(i))</w:t>
      </w:r>
    </w:p>
    <w:p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smartTag w:uri="urn:schemas-microsoft-com:office:smarttags" w:element="stockticker">
        <w:r w:rsidR="00167F81" w:rsidRPr="005E3E6D">
          <w:rPr>
            <w:rFonts w:cs="Arial"/>
            <w:sz w:val="20"/>
          </w:rPr>
          <w:t>ROP</w:t>
        </w:r>
      </w:smartTag>
      <w:r w:rsidRPr="005E3E6D">
        <w:rPr>
          <w:rFonts w:cs="Arial"/>
          <w:sz w:val="20"/>
        </w:rPr>
        <w:t xml:space="preserve"> issuance.  </w:t>
      </w:r>
      <w:r w:rsidRPr="005E3E6D">
        <w:rPr>
          <w:rFonts w:cs="Arial"/>
          <w:b/>
          <w:sz w:val="20"/>
        </w:rPr>
        <w:t>(R 336.1213(6)(b)(ii))</w:t>
      </w:r>
    </w:p>
    <w:p w:rsidR="0006736C" w:rsidRPr="009105DB" w:rsidRDefault="00C44C61" w:rsidP="009105DB">
      <w:pPr>
        <w:numPr>
          <w:ilvl w:val="1"/>
          <w:numId w:val="14"/>
        </w:numPr>
        <w:jc w:val="both"/>
        <w:rPr>
          <w:rFonts w:cs="Arial"/>
          <w:sz w:val="20"/>
        </w:rPr>
      </w:pPr>
      <w:r w:rsidRPr="009105DB">
        <w:rPr>
          <w:rFonts w:cs="Arial"/>
          <w:sz w:val="20"/>
        </w:rPr>
        <w:t>The</w:t>
      </w:r>
      <w:r w:rsidR="0006736C" w:rsidRPr="009105DB">
        <w:rPr>
          <w:rFonts w:cs="Arial"/>
          <w:sz w:val="20"/>
        </w:rPr>
        <w:t xml:space="preserve"> applicable requirements of the acid rain program, consistent with Section 408(a) of the </w:t>
      </w:r>
      <w:smartTag w:uri="urn:schemas-microsoft-com:office:smarttags" w:element="stockticker">
        <w:r w:rsidR="0006736C" w:rsidRPr="009105DB">
          <w:rPr>
            <w:rFonts w:cs="Arial"/>
            <w:sz w:val="20"/>
          </w:rPr>
          <w:t>CAA</w:t>
        </w:r>
      </w:smartTag>
      <w:r w:rsidR="0006736C" w:rsidRPr="009105DB">
        <w:rPr>
          <w:rFonts w:cs="Arial"/>
          <w:sz w:val="20"/>
        </w:rPr>
        <w:t xml:space="preserve">.  </w:t>
      </w:r>
      <w:r w:rsidR="0006736C" w:rsidRPr="009105DB">
        <w:rPr>
          <w:rFonts w:cs="Arial"/>
          <w:b/>
          <w:sz w:val="20"/>
        </w:rPr>
        <w:t>(R 336.1213(6)(b)(iii))</w:t>
      </w:r>
    </w:p>
    <w:p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336.1213(6)(b)(iv))</w:t>
      </w:r>
    </w:p>
    <w:p w:rsidR="0006736C" w:rsidRPr="00F21983" w:rsidRDefault="0006736C" w:rsidP="00C44C61">
      <w:pPr>
        <w:numPr>
          <w:ilvl w:val="0"/>
          <w:numId w:val="16"/>
        </w:numPr>
        <w:jc w:val="both"/>
        <w:rPr>
          <w:rFonts w:cs="Arial"/>
          <w:sz w:val="20"/>
        </w:rPr>
      </w:pPr>
      <w:r w:rsidRPr="00F21983">
        <w:rPr>
          <w:rFonts w:cs="Arial"/>
          <w:sz w:val="20"/>
        </w:rPr>
        <w:lastRenderedPageBreak/>
        <w:t xml:space="preserve">The permit shield shall not apply to provisions incorporated into this </w:t>
      </w:r>
      <w:smartTag w:uri="urn:schemas-microsoft-com:office:smarttags" w:element="stockticker">
        <w:r w:rsidR="00B71C24" w:rsidRPr="00F21983">
          <w:rPr>
            <w:rFonts w:cs="Arial"/>
            <w:sz w:val="20"/>
          </w:rPr>
          <w:t>ROP</w:t>
        </w:r>
      </w:smartTag>
      <w:r w:rsidRPr="00F21983">
        <w:rPr>
          <w:rFonts w:cs="Arial"/>
          <w:sz w:val="20"/>
        </w:rPr>
        <w:t xml:space="preserve"> through procedures for any of the following:</w:t>
      </w:r>
    </w:p>
    <w:p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8"/>
        </w:numPr>
        <w:jc w:val="both"/>
        <w:rPr>
          <w:rFonts w:cs="Arial"/>
          <w:sz w:val="20"/>
        </w:rPr>
      </w:pPr>
      <w:r w:rsidRPr="00F21983">
        <w:rPr>
          <w:rFonts w:cs="Arial"/>
          <w:sz w:val="20"/>
        </w:rPr>
        <w:t xml:space="preserve">Expiration of this </w:t>
      </w:r>
      <w:smartTag w:uri="urn:schemas-microsoft-com:office:smarttags" w:element="stockticker">
        <w:r w:rsidRPr="00F21983">
          <w:rPr>
            <w:rFonts w:cs="Arial"/>
            <w:sz w:val="20"/>
          </w:rPr>
          <w:t>ROP</w:t>
        </w:r>
      </w:smartTag>
      <w:r w:rsidRPr="00F21983">
        <w:rPr>
          <w:rFonts w:cs="Arial"/>
          <w:sz w:val="20"/>
        </w:rPr>
        <w:t xml:space="preserve"> results in the loss of the permit shield.  If a timely and administratively complete application for renewal is submitted not more than 18 months, but not less than 6 months, before the expiration date of the </w:t>
      </w:r>
      <w:smartTag w:uri="urn:schemas-microsoft-com:office:smarttags" w:element="stockticker">
        <w:r w:rsidRPr="00F21983">
          <w:rPr>
            <w:rFonts w:cs="Arial"/>
            <w:sz w:val="20"/>
          </w:rPr>
          <w:t>ROP</w:t>
        </w:r>
      </w:smartTag>
      <w:r w:rsidRPr="00F21983">
        <w:rPr>
          <w:rFonts w:cs="Arial"/>
          <w:sz w:val="20"/>
        </w:rPr>
        <w:t xml:space="preserve">,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smartTag w:uri="urn:schemas-microsoft-com:office:smarttags" w:element="stockticker">
        <w:r w:rsidR="00CA6307" w:rsidRPr="00F21983">
          <w:rPr>
            <w:rFonts w:cs="Arial"/>
            <w:sz w:val="20"/>
          </w:rPr>
          <w:t>ROP</w:t>
        </w:r>
      </w:smartTag>
      <w:r w:rsidRPr="00F21983">
        <w:rPr>
          <w:rFonts w:cs="Arial"/>
          <w:sz w:val="20"/>
        </w:rPr>
        <w:t xml:space="preserve"> term, the existing </w:t>
      </w:r>
      <w:smartTag w:uri="urn:schemas-microsoft-com:office:smarttags" w:element="stockticker">
        <w:r w:rsidRPr="00F21983">
          <w:rPr>
            <w:rFonts w:cs="Arial"/>
            <w:sz w:val="20"/>
          </w:rPr>
          <w:t>ROP</w:t>
        </w:r>
      </w:smartTag>
      <w:r w:rsidRPr="00F21983">
        <w:rPr>
          <w:rFonts w:cs="Arial"/>
          <w:sz w:val="20"/>
        </w:rPr>
        <w:t xml:space="preserve"> does not expire until the renewal is issued or denied, and the permit shield shall extend beyond the original </w:t>
      </w:r>
      <w:smartTag w:uri="urn:schemas-microsoft-com:office:smarttags" w:element="stockticker">
        <w:r w:rsidR="00CA6307" w:rsidRPr="00F21983">
          <w:rPr>
            <w:rFonts w:cs="Arial"/>
            <w:sz w:val="20"/>
          </w:rPr>
          <w:t>ROP</w:t>
        </w:r>
      </w:smartTag>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rsidR="0006736C" w:rsidRPr="00F21983" w:rsidRDefault="0006736C" w:rsidP="00D41714">
      <w:pPr>
        <w:numPr>
          <w:ilvl w:val="12"/>
          <w:numId w:val="0"/>
        </w:numPr>
        <w:ind w:left="432" w:hanging="432"/>
        <w:jc w:val="both"/>
        <w:rPr>
          <w:rFonts w:cs="Arial"/>
          <w:sz w:val="20"/>
        </w:rPr>
      </w:pPr>
    </w:p>
    <w:p w:rsidR="00770D74" w:rsidRPr="0075518C" w:rsidRDefault="005D48FB" w:rsidP="0075518C">
      <w:pPr>
        <w:pStyle w:val="Heading2"/>
        <w:tabs>
          <w:tab w:val="clear" w:pos="360"/>
          <w:tab w:val="num" w:pos="0"/>
        </w:tabs>
        <w:ind w:left="0" w:firstLine="0"/>
        <w:jc w:val="left"/>
        <w:rPr>
          <w:sz w:val="22"/>
          <w:szCs w:val="22"/>
        </w:rPr>
      </w:pPr>
      <w:bookmarkStart w:id="46" w:name="_Toc424809018"/>
      <w:r w:rsidRPr="0075518C">
        <w:rPr>
          <w:sz w:val="22"/>
          <w:szCs w:val="22"/>
        </w:rPr>
        <w:t>Revisions</w:t>
      </w:r>
      <w:bookmarkEnd w:id="46"/>
    </w:p>
    <w:p w:rsidR="005D48FB" w:rsidRPr="00F21983" w:rsidRDefault="005D48FB" w:rsidP="00D41714">
      <w:pPr>
        <w:numPr>
          <w:ilvl w:val="12"/>
          <w:numId w:val="0"/>
        </w:numPr>
        <w:ind w:left="432" w:hanging="432"/>
        <w:jc w:val="both"/>
        <w:rPr>
          <w:rFonts w:cs="Arial"/>
          <w:sz w:val="20"/>
        </w:rPr>
      </w:pPr>
    </w:p>
    <w:p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w:t>
      </w:r>
      <w:smartTag w:uri="urn:schemas-microsoft-com:office:smarttags" w:element="stockticker">
        <w:r w:rsidRPr="00F21983">
          <w:rPr>
            <w:rFonts w:cs="Arial"/>
            <w:sz w:val="20"/>
          </w:rPr>
          <w:t>ROP</w:t>
        </w:r>
      </w:smartTag>
      <w:r w:rsidRPr="00F21983">
        <w:rPr>
          <w:rFonts w:cs="Arial"/>
          <w:sz w:val="20"/>
        </w:rPr>
        <w:t xml:space="preserve"> that do not require a revision of the </w:t>
      </w:r>
      <w:smartTag w:uri="urn:schemas-microsoft-com:office:smarttags" w:element="stockticker">
        <w:r w:rsidRPr="00F21983">
          <w:rPr>
            <w:rFonts w:cs="Arial"/>
            <w:sz w:val="20"/>
          </w:rPr>
          <w:t>ROP</w:t>
        </w:r>
      </w:smartTag>
      <w:r w:rsidRPr="00F21983">
        <w:rPr>
          <w:rFonts w:cs="Arial"/>
          <w:sz w:val="20"/>
        </w:rPr>
        <w:t xml:space="preserve">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rsidR="00A1146D" w:rsidRPr="00F21983" w:rsidRDefault="00A1146D" w:rsidP="00C44C61">
      <w:pPr>
        <w:jc w:val="both"/>
        <w:rPr>
          <w:rFonts w:cs="Arial"/>
          <w:spacing w:val="-3"/>
          <w:sz w:val="20"/>
        </w:rPr>
      </w:pPr>
    </w:p>
    <w:p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smartTag w:uri="urn:schemas-microsoft-com:office:smarttags" w:element="stockticker">
        <w:r w:rsidR="00FB6540" w:rsidRPr="00F21983">
          <w:rPr>
            <w:rFonts w:cs="Arial"/>
            <w:spacing w:val="-3"/>
            <w:sz w:val="20"/>
          </w:rPr>
          <w:t>ROP</w:t>
        </w:r>
      </w:smartTag>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rsidR="00D41714" w:rsidRPr="00F21983" w:rsidRDefault="00D41714" w:rsidP="00C44C61">
      <w:pPr>
        <w:numPr>
          <w:ilvl w:val="12"/>
          <w:numId w:val="0"/>
        </w:numPr>
        <w:jc w:val="both"/>
        <w:rPr>
          <w:rFonts w:cs="Arial"/>
          <w:sz w:val="20"/>
        </w:rPr>
      </w:pPr>
    </w:p>
    <w:p w:rsidR="004568E6" w:rsidRPr="00FF072F" w:rsidRDefault="004568E6" w:rsidP="00C44C61">
      <w:pPr>
        <w:numPr>
          <w:ilvl w:val="0"/>
          <w:numId w:val="18"/>
        </w:numPr>
        <w:jc w:val="both"/>
        <w:rPr>
          <w:rFonts w:cs="Arial"/>
          <w:sz w:val="20"/>
        </w:rPr>
      </w:pPr>
      <w:r w:rsidRPr="00F21983">
        <w:rPr>
          <w:rFonts w:cs="Arial"/>
          <w:sz w:val="20"/>
        </w:rPr>
        <w:t xml:space="preserve">For revisions to this </w:t>
      </w:r>
      <w:smartTag w:uri="urn:schemas-microsoft-com:office:smarttags" w:element="stockticker">
        <w:r w:rsidRPr="00F21983">
          <w:rPr>
            <w:rFonts w:cs="Arial"/>
            <w:sz w:val="20"/>
          </w:rPr>
          <w:t>ROP</w:t>
        </w:r>
      </w:smartTag>
      <w:r w:rsidRPr="00F21983">
        <w:rPr>
          <w:rFonts w:cs="Arial"/>
          <w:sz w:val="20"/>
        </w:rPr>
        <w:t xml:space="preserve">,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rsidR="002806DC" w:rsidRPr="00FF072F" w:rsidRDefault="002806DC" w:rsidP="00C44C61">
      <w:pPr>
        <w:autoSpaceDE w:val="0"/>
        <w:autoSpaceDN w:val="0"/>
        <w:adjustRightInd w:val="0"/>
        <w:jc w:val="both"/>
        <w:rPr>
          <w:rFonts w:cs="Arial"/>
          <w:sz w:val="20"/>
        </w:rPr>
      </w:pPr>
    </w:p>
    <w:p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w:t>
      </w:r>
      <w:smartTag w:uri="urn:schemas-microsoft-com:office:smarttags" w:element="stockticker">
        <w:r w:rsidR="002806DC" w:rsidRPr="00FF072F">
          <w:rPr>
            <w:rFonts w:cs="Arial"/>
            <w:sz w:val="20"/>
          </w:rPr>
          <w:t>ROP</w:t>
        </w:r>
      </w:smartTag>
      <w:r w:rsidR="002806DC" w:rsidRPr="00FF072F">
        <w:rPr>
          <w:rFonts w:cs="Arial"/>
          <w:sz w:val="20"/>
        </w:rPr>
        <w:t xml:space="preserve"> terms and conditions proposed in the application for the modification.  During this time period, the permittee may choose to not comply with the existing </w:t>
      </w:r>
      <w:smartTag w:uri="urn:schemas-microsoft-com:office:smarttags" w:element="stockticker">
        <w:r w:rsidR="002806DC" w:rsidRPr="00FF072F">
          <w:rPr>
            <w:rFonts w:cs="Arial"/>
            <w:sz w:val="20"/>
          </w:rPr>
          <w:t>ROP</w:t>
        </w:r>
      </w:smartTag>
      <w:r w:rsidR="002806DC" w:rsidRPr="00FF072F">
        <w:rPr>
          <w:rFonts w:cs="Arial"/>
          <w:sz w:val="20"/>
        </w:rPr>
        <w:t xml:space="preserve"> terms and conditions that the application seeks to change.  However, if the permittee fails to comply with the </w:t>
      </w:r>
      <w:smartTag w:uri="urn:schemas-microsoft-com:office:smarttags" w:element="stockticker">
        <w:r w:rsidR="002806DC" w:rsidRPr="00FF072F">
          <w:rPr>
            <w:rFonts w:cs="Arial"/>
            <w:sz w:val="20"/>
          </w:rPr>
          <w:t>ROP</w:t>
        </w:r>
      </w:smartTag>
      <w:r w:rsidR="002806DC" w:rsidRPr="00FF072F">
        <w:rPr>
          <w:rFonts w:cs="Arial"/>
          <w:sz w:val="20"/>
        </w:rPr>
        <w:t xml:space="preserve"> terms and conditions proposed in the application during this time period, the terms and conditions in the </w:t>
      </w:r>
      <w:smartTag w:uri="urn:schemas-microsoft-com:office:smarttags" w:element="stockticker">
        <w:r w:rsidR="002806DC" w:rsidRPr="00FF072F">
          <w:rPr>
            <w:rFonts w:cs="Arial"/>
            <w:sz w:val="20"/>
          </w:rPr>
          <w:t>ROP</w:t>
        </w:r>
      </w:smartTag>
      <w:r w:rsidR="002806DC" w:rsidRPr="00FF072F">
        <w:rPr>
          <w:rFonts w:cs="Arial"/>
          <w:sz w:val="20"/>
        </w:rPr>
        <w:t xml:space="preserve"> are enforceable.  </w:t>
      </w:r>
      <w:r w:rsidR="00B86A07">
        <w:rPr>
          <w:rFonts w:cs="Arial"/>
          <w:b/>
          <w:sz w:val="20"/>
        </w:rPr>
        <w:t xml:space="preserve">(R </w:t>
      </w:r>
      <w:smartTag w:uri="urn:schemas-microsoft-com:office:smarttags" w:element="phone">
        <w:smartTagPr>
          <w:attr w:uri="urn:schemas-microsoft-com:office:office" w:name="ls" w:val="trans"/>
          <w:attr w:name="phonenumber" w:val="$6336$$$"/>
        </w:smartTagPr>
        <w:r w:rsidR="00B86A07">
          <w:rPr>
            <w:rFonts w:cs="Arial"/>
            <w:b/>
            <w:sz w:val="20"/>
          </w:rPr>
          <w:t>336.1216</w:t>
        </w:r>
      </w:smartTag>
      <w:r w:rsidR="00B86A07">
        <w:rPr>
          <w:rFonts w:cs="Arial"/>
          <w:b/>
          <w:sz w:val="20"/>
        </w:rPr>
        <w:t>(1)(c)(iii</w:t>
      </w:r>
      <w:r w:rsidR="002806DC" w:rsidRPr="00FF072F">
        <w:rPr>
          <w:rFonts w:cs="Arial"/>
          <w:b/>
          <w:sz w:val="20"/>
        </w:rPr>
        <w:t xml:space="preserve">), R </w:t>
      </w:r>
      <w:smartTag w:uri="urn:schemas-microsoft-com:office:smarttags" w:element="phone">
        <w:smartTagPr>
          <w:attr w:uri="urn:schemas-microsoft-com:office:office" w:name="ls" w:val="trans"/>
          <w:attr w:name="phonenumber" w:val="$6336$$$"/>
        </w:smartTagPr>
        <w:r w:rsidR="002806DC" w:rsidRPr="00FF072F">
          <w:rPr>
            <w:rFonts w:cs="Arial"/>
            <w:b/>
            <w:sz w:val="20"/>
          </w:rPr>
          <w:t>336.1216</w:t>
        </w:r>
      </w:smartTag>
      <w:r w:rsidR="002806DC" w:rsidRPr="00FF072F">
        <w:rPr>
          <w:rFonts w:cs="Arial"/>
          <w:b/>
          <w:sz w:val="20"/>
        </w:rPr>
        <w:t xml:space="preserve">(2)(d), R </w:t>
      </w:r>
      <w:smartTag w:uri="urn:schemas-microsoft-com:office:smarttags" w:element="phone">
        <w:smartTagPr>
          <w:attr w:uri="urn:schemas-microsoft-com:office:office" w:name="ls" w:val="trans"/>
          <w:attr w:name="phonenumber" w:val="$6336$$$"/>
        </w:smartTagPr>
        <w:r w:rsidR="002806DC" w:rsidRPr="00FF072F">
          <w:rPr>
            <w:rFonts w:cs="Arial"/>
            <w:b/>
            <w:sz w:val="20"/>
          </w:rPr>
          <w:t>336.1216</w:t>
        </w:r>
      </w:smartTag>
      <w:r w:rsidR="002806DC" w:rsidRPr="00FF072F">
        <w:rPr>
          <w:rFonts w:cs="Arial"/>
          <w:b/>
          <w:sz w:val="20"/>
        </w:rPr>
        <w:t>(4)(d))</w:t>
      </w:r>
    </w:p>
    <w:p w:rsidR="002806DC" w:rsidRPr="00FF072F" w:rsidRDefault="002806DC" w:rsidP="00C44C61">
      <w:pPr>
        <w:jc w:val="both"/>
        <w:rPr>
          <w:rFonts w:cs="Arial"/>
          <w:sz w:val="20"/>
        </w:rPr>
      </w:pPr>
    </w:p>
    <w:p w:rsidR="004649EF" w:rsidRPr="0075518C" w:rsidRDefault="004649EF" w:rsidP="0075518C">
      <w:pPr>
        <w:pStyle w:val="Heading2"/>
        <w:tabs>
          <w:tab w:val="clear" w:pos="360"/>
          <w:tab w:val="num" w:pos="0"/>
        </w:tabs>
        <w:ind w:left="0" w:firstLine="0"/>
        <w:jc w:val="left"/>
        <w:rPr>
          <w:sz w:val="22"/>
          <w:szCs w:val="22"/>
        </w:rPr>
      </w:pPr>
      <w:bookmarkStart w:id="47" w:name="_Toc424809019"/>
      <w:r w:rsidRPr="0075518C">
        <w:rPr>
          <w:sz w:val="22"/>
          <w:szCs w:val="22"/>
        </w:rPr>
        <w:t>Reopenings</w:t>
      </w:r>
      <w:bookmarkEnd w:id="47"/>
    </w:p>
    <w:p w:rsidR="004649EF" w:rsidRPr="00752D7A" w:rsidRDefault="004649EF" w:rsidP="00DC22AE">
      <w:pPr>
        <w:jc w:val="both"/>
        <w:rPr>
          <w:rFonts w:cs="Arial"/>
          <w:szCs w:val="22"/>
        </w:rPr>
      </w:pPr>
    </w:p>
    <w:p w:rsidR="004649EF" w:rsidRPr="00F21983" w:rsidRDefault="004649EF" w:rsidP="00C44C61">
      <w:pPr>
        <w:numPr>
          <w:ilvl w:val="0"/>
          <w:numId w:val="19"/>
        </w:numPr>
        <w:jc w:val="both"/>
        <w:rPr>
          <w:rFonts w:cs="Arial"/>
          <w:sz w:val="20"/>
        </w:rPr>
      </w:pPr>
      <w:r w:rsidRPr="00F21983">
        <w:rPr>
          <w:rFonts w:cs="Arial"/>
          <w:sz w:val="20"/>
        </w:rPr>
        <w:t xml:space="preserve">A </w:t>
      </w:r>
      <w:smartTag w:uri="urn:schemas-microsoft-com:office:smarttags" w:element="stockticker">
        <w:r w:rsidRPr="00F21983">
          <w:rPr>
            <w:rFonts w:cs="Arial"/>
            <w:sz w:val="20"/>
          </w:rPr>
          <w:t>ROP</w:t>
        </w:r>
      </w:smartTag>
      <w:r w:rsidRPr="00F21983">
        <w:rPr>
          <w:rFonts w:cs="Arial"/>
          <w:sz w:val="20"/>
        </w:rPr>
        <w:t xml:space="preserve">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smartTag w:uri="urn:schemas-microsoft-com:office:smarttags" w:element="stockticker">
        <w:r w:rsidR="006F37A6" w:rsidRPr="00F21983">
          <w:rPr>
            <w:rFonts w:cs="Arial"/>
            <w:sz w:val="20"/>
          </w:rPr>
          <w:t>ROP</w:t>
        </w:r>
      </w:smartTag>
      <w:r w:rsidRPr="00F21983">
        <w:rPr>
          <w:rFonts w:cs="Arial"/>
          <w:sz w:val="20"/>
        </w:rPr>
        <w:t xml:space="preserve">, but not if the effective date of the new applicable requirement is later than the </w:t>
      </w:r>
      <w:smartTag w:uri="urn:schemas-microsoft-com:office:smarttags" w:element="stockticker">
        <w:r w:rsidRPr="00F21983">
          <w:rPr>
            <w:rFonts w:cs="Arial"/>
            <w:sz w:val="20"/>
          </w:rPr>
          <w:t>ROP</w:t>
        </w:r>
      </w:smartTag>
      <w:r w:rsidRPr="00F21983">
        <w:rPr>
          <w:rFonts w:cs="Arial"/>
          <w:sz w:val="20"/>
        </w:rPr>
        <w:t xml:space="preserve"> expiration date.  </w:t>
      </w:r>
      <w:r w:rsidRPr="00F21983">
        <w:rPr>
          <w:rFonts w:cs="Arial"/>
          <w:b/>
          <w:sz w:val="20"/>
        </w:rPr>
        <w:t>(R 336.1217(2)(a)(i))</w:t>
      </w:r>
    </w:p>
    <w:p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w:t>
      </w:r>
      <w:smartTag w:uri="urn:schemas-microsoft-com:office:smarttags" w:element="stockticker">
        <w:r w:rsidRPr="00F21983">
          <w:rPr>
            <w:rFonts w:cs="Arial"/>
            <w:sz w:val="20"/>
          </w:rPr>
          <w:t>CAA</w:t>
        </w:r>
      </w:smartTag>
      <w:r w:rsidRPr="00F21983">
        <w:rPr>
          <w:rFonts w:cs="Arial"/>
          <w:sz w:val="20"/>
        </w:rPr>
        <w:t xml:space="preserve"> become applicable to this stationary source.  </w:t>
      </w:r>
      <w:r w:rsidRPr="00F21983">
        <w:rPr>
          <w:rFonts w:cs="Arial"/>
          <w:b/>
          <w:sz w:val="20"/>
        </w:rPr>
        <w:t>(R 336.1217(2)(a)(ii))</w:t>
      </w:r>
    </w:p>
    <w:p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smartTag w:uri="urn:schemas-microsoft-com:office:smarttags" w:element="stockticker">
        <w:r w:rsidR="006F37A6" w:rsidRPr="00F21983">
          <w:rPr>
            <w:rFonts w:cs="Arial"/>
            <w:sz w:val="20"/>
          </w:rPr>
          <w:t>ROP</w:t>
        </w:r>
      </w:smartTag>
      <w:r w:rsidRPr="00F21983">
        <w:rPr>
          <w:rFonts w:cs="Arial"/>
          <w:sz w:val="20"/>
        </w:rPr>
        <w:t xml:space="preserve"> contains a material mistake, information required by any applicable requirement was omitted, or inaccurate statements were made in establishing emission limits or the terms or conditions of the </w:t>
      </w:r>
      <w:smartTag w:uri="urn:schemas-microsoft-com:office:smarttags" w:element="stockticker">
        <w:r w:rsidR="006F37A6" w:rsidRPr="00F21983">
          <w:rPr>
            <w:rFonts w:cs="Arial"/>
            <w:sz w:val="20"/>
          </w:rPr>
          <w:t>ROP</w:t>
        </w:r>
      </w:smartTag>
      <w:r w:rsidRPr="00F21983">
        <w:rPr>
          <w:rFonts w:cs="Arial"/>
          <w:sz w:val="20"/>
        </w:rPr>
        <w:t xml:space="preserve">.  </w:t>
      </w:r>
      <w:r w:rsidRPr="00F21983">
        <w:rPr>
          <w:rFonts w:cs="Arial"/>
          <w:b/>
          <w:sz w:val="20"/>
        </w:rPr>
        <w:t>(R 336.1217(2)(a)(iii))</w:t>
      </w:r>
    </w:p>
    <w:p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smartTag w:uri="urn:schemas-microsoft-com:office:smarttags" w:element="stockticker">
        <w:r w:rsidR="006F37A6" w:rsidRPr="00F21983">
          <w:rPr>
            <w:rFonts w:cs="Arial"/>
            <w:sz w:val="20"/>
          </w:rPr>
          <w:t>ROP</w:t>
        </w:r>
      </w:smartTag>
      <w:r w:rsidRPr="00F21983">
        <w:rPr>
          <w:rFonts w:cs="Arial"/>
          <w:sz w:val="20"/>
        </w:rPr>
        <w:t xml:space="preserve"> must be revised to ensure compliance with the applicable requirements.  </w:t>
      </w:r>
      <w:r w:rsidRPr="00F21983">
        <w:rPr>
          <w:rFonts w:cs="Arial"/>
          <w:b/>
          <w:sz w:val="20"/>
        </w:rPr>
        <w:t>(R 336.1217(2)(a)(iv))</w:t>
      </w:r>
    </w:p>
    <w:p w:rsidR="009105DB" w:rsidRDefault="009105DB">
      <w:pPr>
        <w:rPr>
          <w:rFonts w:cs="Arial"/>
          <w:sz w:val="20"/>
        </w:rPr>
      </w:pPr>
      <w:r>
        <w:rPr>
          <w:rFonts w:cs="Arial"/>
          <w:sz w:val="20"/>
        </w:rPr>
        <w:br w:type="page"/>
      </w:r>
    </w:p>
    <w:p w:rsidR="00B348FA" w:rsidRPr="0075518C" w:rsidRDefault="00B348FA" w:rsidP="0075518C">
      <w:pPr>
        <w:pStyle w:val="Heading2"/>
        <w:tabs>
          <w:tab w:val="clear" w:pos="360"/>
          <w:tab w:val="num" w:pos="0"/>
        </w:tabs>
        <w:ind w:left="0" w:firstLine="0"/>
        <w:jc w:val="left"/>
        <w:rPr>
          <w:sz w:val="22"/>
          <w:szCs w:val="22"/>
        </w:rPr>
      </w:pPr>
      <w:bookmarkStart w:id="48" w:name="_Toc424809020"/>
      <w:r w:rsidRPr="0075518C">
        <w:rPr>
          <w:sz w:val="22"/>
          <w:szCs w:val="22"/>
        </w:rPr>
        <w:lastRenderedPageBreak/>
        <w:t>Renewals</w:t>
      </w:r>
      <w:bookmarkEnd w:id="48"/>
    </w:p>
    <w:p w:rsidR="004649EF" w:rsidRPr="005E3E6D" w:rsidRDefault="004649EF" w:rsidP="00DC22AE">
      <w:pPr>
        <w:jc w:val="both"/>
        <w:rPr>
          <w:rFonts w:cs="Arial"/>
          <w:sz w:val="20"/>
        </w:rPr>
      </w:pPr>
    </w:p>
    <w:p w:rsidR="00D41714" w:rsidRPr="005E3E6D" w:rsidRDefault="00D41714" w:rsidP="00C44C61">
      <w:pPr>
        <w:numPr>
          <w:ilvl w:val="0"/>
          <w:numId w:val="20"/>
        </w:numPr>
        <w:jc w:val="both"/>
        <w:rPr>
          <w:rFonts w:cs="Arial"/>
          <w:sz w:val="20"/>
        </w:rPr>
      </w:pPr>
      <w:r w:rsidRPr="005E3E6D">
        <w:rPr>
          <w:rFonts w:cs="Arial"/>
          <w:sz w:val="20"/>
        </w:rPr>
        <w:t xml:space="preserve">For renewal of this </w:t>
      </w:r>
      <w:smartTag w:uri="urn:schemas-microsoft-com:office:smarttags" w:element="stockticker">
        <w:r w:rsidR="00FB6540" w:rsidRPr="005E3E6D">
          <w:rPr>
            <w:rFonts w:cs="Arial"/>
            <w:sz w:val="20"/>
          </w:rPr>
          <w:t>ROP</w:t>
        </w:r>
      </w:smartTag>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smartTag w:uri="urn:schemas-microsoft-com:office:smarttags" w:element="stockticker">
        <w:r w:rsidR="00FB6540" w:rsidRPr="005E3E6D">
          <w:rPr>
            <w:rFonts w:cs="Arial"/>
            <w:sz w:val="20"/>
          </w:rPr>
          <w:t>ROP</w:t>
        </w:r>
      </w:smartTag>
      <w:r w:rsidRPr="005E3E6D">
        <w:rPr>
          <w:rFonts w:cs="Arial"/>
          <w:sz w:val="20"/>
        </w:rPr>
        <w:t xml:space="preserve">.  </w:t>
      </w:r>
      <w:r w:rsidRPr="005E3E6D">
        <w:rPr>
          <w:rFonts w:cs="Arial"/>
          <w:b/>
          <w:sz w:val="20"/>
        </w:rPr>
        <w:t>(R 336.1210(</w:t>
      </w:r>
      <w:r w:rsidR="00304852">
        <w:rPr>
          <w:rFonts w:cs="Arial"/>
          <w:b/>
          <w:sz w:val="20"/>
        </w:rPr>
        <w:t>8</w:t>
      </w:r>
      <w:r w:rsidRPr="005E3E6D">
        <w:rPr>
          <w:rFonts w:cs="Arial"/>
          <w:b/>
          <w:sz w:val="20"/>
        </w:rPr>
        <w:t>))</w:t>
      </w:r>
    </w:p>
    <w:p w:rsidR="00D16CA9" w:rsidRPr="005E3E6D" w:rsidRDefault="00D16CA9" w:rsidP="00DC22AE">
      <w:pPr>
        <w:jc w:val="both"/>
        <w:rPr>
          <w:rFonts w:cs="Arial"/>
          <w:sz w:val="20"/>
        </w:rPr>
      </w:pPr>
    </w:p>
    <w:p w:rsidR="00CE1923" w:rsidRPr="0075518C" w:rsidRDefault="00D41714" w:rsidP="0075518C">
      <w:pPr>
        <w:pStyle w:val="Heading2"/>
        <w:numPr>
          <w:ilvl w:val="0"/>
          <w:numId w:val="0"/>
        </w:numPr>
        <w:jc w:val="left"/>
        <w:rPr>
          <w:bCs/>
          <w:sz w:val="22"/>
        </w:rPr>
      </w:pPr>
      <w:bookmarkStart w:id="49" w:name="_Toc457189946"/>
      <w:bookmarkStart w:id="50" w:name="_Toc1453509"/>
      <w:bookmarkStart w:id="51" w:name="_Toc424809021"/>
      <w:r w:rsidRPr="0075518C">
        <w:rPr>
          <w:bCs/>
          <w:sz w:val="22"/>
        </w:rPr>
        <w:t>Stratospheric Ozone Protection</w:t>
      </w:r>
      <w:bookmarkEnd w:id="49"/>
      <w:bookmarkEnd w:id="50"/>
      <w:bookmarkEnd w:id="51"/>
    </w:p>
    <w:p w:rsidR="00CE1923" w:rsidRPr="00F21983" w:rsidRDefault="00CE1923" w:rsidP="004F09CF">
      <w:pPr>
        <w:jc w:val="both"/>
        <w:rPr>
          <w:sz w:val="20"/>
        </w:rPr>
      </w:pPr>
    </w:p>
    <w:p w:rsidR="00396734" w:rsidRPr="00F21983" w:rsidRDefault="00395F98" w:rsidP="00C44C61">
      <w:pPr>
        <w:numPr>
          <w:ilvl w:val="0"/>
          <w:numId w:val="20"/>
        </w:numPr>
        <w:jc w:val="both"/>
        <w:rPr>
          <w:sz w:val="20"/>
        </w:rPr>
      </w:pPr>
      <w:r w:rsidRPr="00F21983">
        <w:rPr>
          <w:sz w:val="20"/>
        </w:rPr>
        <w:t xml:space="preserve">If the permittee is subject to </w:t>
      </w:r>
      <w:r w:rsidR="00876F3F">
        <w:rPr>
          <w:sz w:val="20"/>
        </w:rPr>
        <w:t>Title 40 of the Code of Federal Regulations (</w:t>
      </w:r>
      <w:smartTag w:uri="urn:schemas-microsoft-com:office:smarttags" w:element="stockticker">
        <w:r w:rsidR="00876F3F">
          <w:rPr>
            <w:sz w:val="20"/>
          </w:rPr>
          <w:t>CFR</w:t>
        </w:r>
      </w:smartTag>
      <w:r w:rsidR="00876F3F">
        <w:rPr>
          <w:sz w:val="20"/>
        </w:rPr>
        <w:t xml:space="preserve">),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w:t>
      </w:r>
      <w:smartTag w:uri="urn:schemas-microsoft-com:office:smarttags" w:element="stockticker">
        <w:r w:rsidRPr="00F21983">
          <w:rPr>
            <w:sz w:val="20"/>
          </w:rPr>
          <w:t>CFR</w:t>
        </w:r>
      </w:smartTag>
      <w:r w:rsidRPr="00F21983">
        <w:rPr>
          <w:sz w:val="20"/>
        </w:rPr>
        <w:t xml:space="preserve"> Part 82, </w:t>
      </w:r>
      <w:r w:rsidR="008D1C1B">
        <w:rPr>
          <w:sz w:val="20"/>
        </w:rPr>
        <w:br/>
      </w:r>
      <w:r w:rsidRPr="00F21983">
        <w:rPr>
          <w:sz w:val="20"/>
        </w:rPr>
        <w:t>Subpart F.</w:t>
      </w:r>
    </w:p>
    <w:p w:rsidR="00395F98" w:rsidRPr="00F21983" w:rsidRDefault="00395F98" w:rsidP="00395F98">
      <w:pPr>
        <w:rPr>
          <w:sz w:val="20"/>
        </w:rPr>
      </w:pPr>
    </w:p>
    <w:p w:rsidR="00D41714" w:rsidRPr="00F21983" w:rsidRDefault="00D41714" w:rsidP="00C44C61">
      <w:pPr>
        <w:numPr>
          <w:ilvl w:val="0"/>
          <w:numId w:val="20"/>
        </w:numPr>
        <w:jc w:val="both"/>
        <w:rPr>
          <w:rFonts w:cs="Arial"/>
          <w:sz w:val="20"/>
        </w:rPr>
      </w:pPr>
      <w:r w:rsidRPr="00F21983">
        <w:rPr>
          <w:rFonts w:cs="Arial"/>
          <w:sz w:val="20"/>
        </w:rPr>
        <w:t>If the permittee is subject to 40 CFR Part 82</w:t>
      </w:r>
      <w:r w:rsidR="00A51EE7">
        <w:rPr>
          <w:rFonts w:cs="Arial"/>
          <w:sz w:val="20"/>
        </w:rPr>
        <w:t>,</w:t>
      </w:r>
      <w:r w:rsidRPr="00F21983">
        <w:rPr>
          <w:rFonts w:cs="Arial"/>
          <w:sz w:val="20"/>
        </w:rPr>
        <w:t xml:space="preserve"> and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 xml:space="preserve">pecified in </w:t>
      </w:r>
      <w:r w:rsidR="000E4F30">
        <w:rPr>
          <w:rFonts w:cs="Arial"/>
          <w:sz w:val="20"/>
        </w:rPr>
        <w:br/>
      </w:r>
      <w:r w:rsidR="005562A9">
        <w:rPr>
          <w:rFonts w:cs="Arial"/>
          <w:sz w:val="20"/>
        </w:rPr>
        <w:t>40 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rsidR="00F557DA" w:rsidRPr="00F21983" w:rsidRDefault="00F557DA" w:rsidP="00DC22AE">
      <w:pPr>
        <w:jc w:val="both"/>
        <w:rPr>
          <w:rFonts w:cs="Arial"/>
          <w:sz w:val="20"/>
        </w:rPr>
      </w:pPr>
    </w:p>
    <w:p w:rsidR="00D41714" w:rsidRDefault="00D41714" w:rsidP="0075518C">
      <w:pPr>
        <w:pStyle w:val="Heading2"/>
        <w:numPr>
          <w:ilvl w:val="0"/>
          <w:numId w:val="0"/>
        </w:numPr>
        <w:jc w:val="left"/>
        <w:rPr>
          <w:bCs/>
          <w:sz w:val="22"/>
        </w:rPr>
      </w:pPr>
      <w:bookmarkStart w:id="52" w:name="_Toc457189947"/>
      <w:bookmarkStart w:id="53" w:name="_Toc1453510"/>
      <w:bookmarkStart w:id="54" w:name="_Toc424809022"/>
      <w:r w:rsidRPr="0075518C">
        <w:rPr>
          <w:bCs/>
          <w:sz w:val="22"/>
        </w:rPr>
        <w:t>Risk Management Plan</w:t>
      </w:r>
      <w:bookmarkEnd w:id="52"/>
      <w:bookmarkEnd w:id="53"/>
      <w:bookmarkEnd w:id="54"/>
    </w:p>
    <w:p w:rsidR="0075518C" w:rsidRPr="0075518C" w:rsidRDefault="0075518C" w:rsidP="004F09CF">
      <w:pPr>
        <w:jc w:val="both"/>
      </w:pPr>
    </w:p>
    <w:p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w:t>
      </w:r>
      <w:smartTag w:uri="urn:schemas-microsoft-com:office:smarttags" w:element="stockticker">
        <w:r w:rsidRPr="00F21983">
          <w:rPr>
            <w:rFonts w:cs="Arial"/>
            <w:sz w:val="20"/>
          </w:rPr>
          <w:t>CAA</w:t>
        </w:r>
      </w:smartTag>
      <w:r w:rsidRPr="00F21983">
        <w:rPr>
          <w:rFonts w:cs="Arial"/>
          <w:sz w:val="20"/>
        </w:rPr>
        <w:t xml:space="preserve"> as amended in </w:t>
      </w:r>
      <w:r w:rsidR="00876F3F">
        <w:rPr>
          <w:rFonts w:cs="Arial"/>
          <w:sz w:val="20"/>
        </w:rPr>
        <w:t xml:space="preserve">40 CFR </w:t>
      </w:r>
      <w:r w:rsidRPr="00F21983">
        <w:rPr>
          <w:rFonts w:cs="Arial"/>
          <w:sz w:val="20"/>
        </w:rPr>
        <w:t xml:space="preserve">68.130.  The list of substances, threshold quantities, and accident prevention regulations promulgated under </w:t>
      </w:r>
      <w:r w:rsidR="009105DB">
        <w:rPr>
          <w:rFonts w:cs="Arial"/>
          <w:sz w:val="20"/>
        </w:rPr>
        <w:br/>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rsidR="00D41714" w:rsidRPr="00F21983" w:rsidRDefault="00D41714" w:rsidP="00D41714">
      <w:pPr>
        <w:numPr>
          <w:ilvl w:val="12"/>
          <w:numId w:val="0"/>
        </w:numPr>
        <w:ind w:left="432" w:hanging="432"/>
        <w:jc w:val="both"/>
        <w:rPr>
          <w:rFonts w:cs="Arial"/>
          <w:sz w:val="20"/>
        </w:rPr>
      </w:pPr>
    </w:p>
    <w:p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rsidR="00D41714" w:rsidRPr="00F21983" w:rsidRDefault="00D41714" w:rsidP="00C44C61">
      <w:pPr>
        <w:numPr>
          <w:ilvl w:val="1"/>
          <w:numId w:val="21"/>
        </w:numPr>
        <w:jc w:val="both"/>
        <w:rPr>
          <w:rFonts w:cs="Arial"/>
          <w:sz w:val="20"/>
        </w:rPr>
      </w:pPr>
      <w:smartTag w:uri="urn:schemas-microsoft-com:office:smarttags" w:element="date">
        <w:smartTagPr>
          <w:attr w:name="ls" w:val="trans"/>
          <w:attr w:name="Month" w:val="6"/>
          <w:attr w:name="Day" w:val="21"/>
          <w:attr w:name="Year" w:val="1999"/>
        </w:smartTagPr>
        <w:r w:rsidRPr="00F21983">
          <w:rPr>
            <w:rFonts w:cs="Arial"/>
            <w:sz w:val="20"/>
          </w:rPr>
          <w:t>June 21, 1999</w:t>
        </w:r>
      </w:smartTag>
      <w:r w:rsidRPr="00F21983">
        <w:rPr>
          <w:rFonts w:cs="Arial"/>
          <w:sz w:val="20"/>
        </w:rPr>
        <w:t>,</w:t>
      </w:r>
    </w:p>
    <w:p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000E4F30">
        <w:rPr>
          <w:rFonts w:cs="Arial"/>
          <w:sz w:val="20"/>
        </w:rPr>
        <w:t>68.130, or</w:t>
      </w:r>
    </w:p>
    <w:p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rsidR="00D41714" w:rsidRPr="00F21983" w:rsidRDefault="00D41714" w:rsidP="00D41714">
      <w:pPr>
        <w:numPr>
          <w:ilvl w:val="12"/>
          <w:numId w:val="0"/>
        </w:numPr>
        <w:ind w:left="432" w:hanging="432"/>
        <w:jc w:val="both"/>
        <w:rPr>
          <w:rFonts w:cs="Arial"/>
          <w:sz w:val="20"/>
        </w:rPr>
      </w:pPr>
    </w:p>
    <w:p w:rsidR="00D41714" w:rsidRPr="00F21983" w:rsidRDefault="00D41714" w:rsidP="0028234D">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rsidR="00D41714" w:rsidRPr="00F21983" w:rsidRDefault="00D41714" w:rsidP="00D41714">
      <w:pPr>
        <w:numPr>
          <w:ilvl w:val="12"/>
          <w:numId w:val="0"/>
        </w:numPr>
        <w:ind w:left="432" w:hanging="432"/>
        <w:jc w:val="both"/>
        <w:rPr>
          <w:rFonts w:cs="Arial"/>
          <w:sz w:val="20"/>
        </w:rPr>
      </w:pPr>
    </w:p>
    <w:p w:rsidR="00D41714" w:rsidRPr="00F21983" w:rsidRDefault="00D41714" w:rsidP="00F4313D">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rsidR="00D41714" w:rsidRPr="00DF6609" w:rsidRDefault="00D41714" w:rsidP="004F09CF">
      <w:pPr>
        <w:numPr>
          <w:ilvl w:val="12"/>
          <w:numId w:val="0"/>
        </w:numPr>
        <w:ind w:left="432" w:hanging="432"/>
        <w:jc w:val="both"/>
        <w:rPr>
          <w:rFonts w:cs="Arial"/>
          <w:b/>
          <w:sz w:val="20"/>
        </w:rPr>
      </w:pPr>
    </w:p>
    <w:p w:rsidR="00F557DA" w:rsidRPr="0075518C" w:rsidRDefault="00F557DA" w:rsidP="0075518C">
      <w:pPr>
        <w:pStyle w:val="Heading2"/>
        <w:numPr>
          <w:ilvl w:val="0"/>
          <w:numId w:val="0"/>
        </w:numPr>
        <w:jc w:val="left"/>
        <w:rPr>
          <w:bCs/>
          <w:sz w:val="22"/>
        </w:rPr>
      </w:pPr>
      <w:bookmarkStart w:id="55" w:name="_Toc424809023"/>
      <w:r w:rsidRPr="0075518C">
        <w:rPr>
          <w:bCs/>
          <w:sz w:val="22"/>
        </w:rPr>
        <w:t>Emission Trading</w:t>
      </w:r>
      <w:bookmarkEnd w:id="55"/>
    </w:p>
    <w:p w:rsidR="00F557DA" w:rsidRPr="00F21983" w:rsidRDefault="00F557DA" w:rsidP="00D41714">
      <w:pPr>
        <w:numPr>
          <w:ilvl w:val="12"/>
          <w:numId w:val="0"/>
        </w:numPr>
        <w:ind w:left="432" w:hanging="432"/>
        <w:rPr>
          <w:rFonts w:cs="Arial"/>
          <w:b/>
          <w:sz w:val="20"/>
        </w:rPr>
      </w:pPr>
    </w:p>
    <w:p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 xml:space="preserve">EPA as a part of </w:t>
      </w:r>
      <w:smartTag w:uri="urn:schemas-microsoft-com:office:smarttags" w:element="State">
        <w:smartTag w:uri="urn:schemas-microsoft-com:office:smarttags" w:element="place">
          <w:r w:rsidRPr="00F21983">
            <w:rPr>
              <w:rFonts w:cs="Arial"/>
              <w:sz w:val="20"/>
            </w:rPr>
            <w:t>Michigan</w:t>
          </w:r>
        </w:smartTag>
      </w:smartTag>
      <w:r w:rsidRPr="00F21983">
        <w:rPr>
          <w:rFonts w:cs="Arial"/>
          <w:sz w:val="20"/>
        </w:rPr>
        <w:t>’s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rsidR="00A775C6" w:rsidRPr="0075518C" w:rsidRDefault="00A775C6" w:rsidP="0075518C">
      <w:pPr>
        <w:pStyle w:val="Heading2"/>
        <w:numPr>
          <w:ilvl w:val="0"/>
          <w:numId w:val="0"/>
        </w:numPr>
        <w:jc w:val="left"/>
        <w:rPr>
          <w:bCs/>
          <w:sz w:val="22"/>
        </w:rPr>
      </w:pPr>
      <w:bookmarkStart w:id="56" w:name="_Toc1453511"/>
      <w:bookmarkStart w:id="57" w:name="_Toc424809024"/>
      <w:r w:rsidRPr="0075518C">
        <w:rPr>
          <w:bCs/>
          <w:sz w:val="22"/>
        </w:rPr>
        <w:lastRenderedPageBreak/>
        <w:t>P</w:t>
      </w:r>
      <w:r w:rsidR="006A4D4F" w:rsidRPr="0075518C">
        <w:rPr>
          <w:bCs/>
          <w:sz w:val="22"/>
        </w:rPr>
        <w:t xml:space="preserve">ermit </w:t>
      </w:r>
      <w:r w:rsidRPr="0075518C">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rsidR="006F555B" w:rsidRPr="00DF6609" w:rsidRDefault="006F555B" w:rsidP="00D41714">
      <w:pPr>
        <w:rPr>
          <w:rFonts w:cs="Arial"/>
          <w:sz w:val="20"/>
        </w:rPr>
      </w:pPr>
    </w:p>
    <w:p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sidRPr="000E4F30">
        <w:rPr>
          <w:rFonts w:cs="Arial"/>
          <w:sz w:val="20"/>
        </w:rPr>
        <w:t xml:space="preserve"> </w:t>
      </w:r>
      <w:r w:rsidR="004614AC" w:rsidRPr="000E4F30">
        <w:rPr>
          <w:rFonts w:cs="Arial"/>
          <w:sz w:val="20"/>
        </w:rPr>
        <w:t xml:space="preserve"> </w:t>
      </w:r>
      <w:r w:rsidRPr="00F21983">
        <w:rPr>
          <w:rFonts w:cs="Arial"/>
          <w:b/>
          <w:sz w:val="20"/>
        </w:rPr>
        <w:t>(R 336.1201(1))</w:t>
      </w:r>
    </w:p>
    <w:p w:rsidR="00105176" w:rsidRPr="00F21983" w:rsidRDefault="00105176" w:rsidP="00105176">
      <w:pPr>
        <w:jc w:val="both"/>
        <w:rPr>
          <w:rFonts w:cs="Arial"/>
          <w:sz w:val="20"/>
        </w:rPr>
      </w:pPr>
    </w:p>
    <w:p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 xml:space="preserve">rules or the </w:t>
      </w:r>
      <w:smartTag w:uri="urn:schemas-microsoft-com:office:smarttags" w:element="stockticker">
        <w:r w:rsidR="004614AC">
          <w:rPr>
            <w:rFonts w:cs="Arial"/>
            <w:sz w:val="20"/>
          </w:rPr>
          <w:t>CAA</w:t>
        </w:r>
      </w:smartTag>
      <w:r w:rsidR="00F647A0">
        <w:rPr>
          <w:rFonts w:cs="Arial"/>
          <w:sz w:val="20"/>
        </w:rPr>
        <w:t>.</w:t>
      </w:r>
      <w:r w:rsidR="00105176" w:rsidRPr="00B55DC9">
        <w:rPr>
          <w:rFonts w:cs="Arial"/>
          <w:sz w:val="20"/>
          <w:vertAlign w:val="superscript"/>
        </w:rPr>
        <w:t>2</w:t>
      </w:r>
      <w:r w:rsidR="004614AC" w:rsidRPr="000E4F30">
        <w:rPr>
          <w:rFonts w:cs="Arial"/>
          <w:sz w:val="20"/>
        </w:rPr>
        <w:t xml:space="preserve"> </w:t>
      </w:r>
      <w:r w:rsidR="00086D5F" w:rsidRPr="000E4F30">
        <w:rPr>
          <w:rFonts w:cs="Arial"/>
          <w:sz w:val="20"/>
        </w:rPr>
        <w:t xml:space="preserve"> </w:t>
      </w:r>
      <w:r w:rsidRPr="00F21983">
        <w:rPr>
          <w:rFonts w:cs="Arial"/>
          <w:b/>
          <w:sz w:val="20"/>
        </w:rPr>
        <w:t>(R 336.1201(8), Section 5510 of Act 451)</w:t>
      </w:r>
    </w:p>
    <w:p w:rsidR="00105176" w:rsidRDefault="00105176" w:rsidP="00105176">
      <w:pPr>
        <w:jc w:val="both"/>
        <w:rPr>
          <w:rFonts w:cs="Arial"/>
          <w:sz w:val="20"/>
        </w:rPr>
      </w:pPr>
    </w:p>
    <w:p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BC48DF">
        <w:rPr>
          <w:rFonts w:cs="Arial"/>
          <w:sz w:val="20"/>
        </w:rPr>
        <w:t>MDEQ</w:t>
      </w:r>
      <w:r w:rsidRPr="00B55DC9">
        <w:rPr>
          <w:rFonts w:cs="Arial"/>
          <w:sz w:val="20"/>
        </w:rPr>
        <w:t>.</w:t>
      </w:r>
      <w:r w:rsidR="00105176" w:rsidRPr="00B55DC9">
        <w:rPr>
          <w:rFonts w:cs="Arial"/>
          <w:sz w:val="20"/>
          <w:vertAlign w:val="superscript"/>
        </w:rPr>
        <w:t>2</w:t>
      </w:r>
      <w:r w:rsidR="004614AC" w:rsidRPr="000E4F30">
        <w:rPr>
          <w:rFonts w:cs="Arial"/>
          <w:sz w:val="20"/>
        </w:rPr>
        <w:t xml:space="preserve"> </w:t>
      </w:r>
      <w:r w:rsidR="00086D5F" w:rsidRPr="000E4F30">
        <w:rPr>
          <w:rFonts w:cs="Arial"/>
          <w:sz w:val="20"/>
        </w:rPr>
        <w:t xml:space="preserve"> </w:t>
      </w:r>
      <w:r w:rsidRPr="00F21983">
        <w:rPr>
          <w:rFonts w:cs="Arial"/>
          <w:b/>
          <w:sz w:val="20"/>
        </w:rPr>
        <w:t>(R 336.1219)</w:t>
      </w:r>
    </w:p>
    <w:p w:rsidR="00775BB9" w:rsidRPr="00DF6609" w:rsidRDefault="00775BB9" w:rsidP="00D41714">
      <w:pPr>
        <w:rPr>
          <w:rFonts w:cs="Arial"/>
          <w:sz w:val="20"/>
        </w:rPr>
      </w:pPr>
    </w:p>
    <w:p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BC48DF">
        <w:rPr>
          <w:rFonts w:cs="Arial"/>
          <w:sz w:val="20"/>
        </w:rPr>
        <w:t>MDEQ</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0E4F30">
        <w:rPr>
          <w:rFonts w:cs="Arial"/>
          <w:sz w:val="20"/>
        </w:rPr>
        <w:t xml:space="preserve"> </w:t>
      </w:r>
      <w:r w:rsidR="00086D5F" w:rsidRPr="000E4F30">
        <w:rPr>
          <w:rFonts w:cs="Arial"/>
          <w:sz w:val="20"/>
        </w:rPr>
        <w:t xml:space="preserve"> </w:t>
      </w:r>
      <w:r w:rsidRPr="00F21983">
        <w:rPr>
          <w:rFonts w:cs="Arial"/>
          <w:b/>
          <w:sz w:val="20"/>
        </w:rPr>
        <w:t>(R 336.1201(4))</w:t>
      </w:r>
    </w:p>
    <w:p w:rsidR="00A775C6" w:rsidRPr="009105DB" w:rsidRDefault="00A775C6" w:rsidP="00D41714">
      <w:pPr>
        <w:rPr>
          <w:rFonts w:cs="Arial"/>
          <w:sz w:val="20"/>
        </w:rPr>
      </w:pPr>
    </w:p>
    <w:p w:rsidR="001F649E" w:rsidRPr="009105DB" w:rsidRDefault="001F649E" w:rsidP="00D41714">
      <w:pPr>
        <w:rPr>
          <w:rFonts w:cs="Arial"/>
          <w:sz w:val="20"/>
        </w:rPr>
      </w:pPr>
    </w:p>
    <w:p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rsidR="00AA3FFA" w:rsidRPr="00AA3FFA" w:rsidRDefault="008055D8" w:rsidP="00794FCA">
      <w:pPr>
        <w:jc w:val="both"/>
        <w:rPr>
          <w:sz w:val="20"/>
        </w:rPr>
      </w:pPr>
      <w:r>
        <w:rPr>
          <w:rFonts w:ascii="Arial Black" w:hAnsi="Arial Black"/>
          <w:b/>
          <w:szCs w:val="22"/>
        </w:rPr>
        <w:br w:type="page"/>
      </w:r>
      <w:bookmarkStart w:id="58" w:name="_Toc852394"/>
      <w:bookmarkStart w:id="59" w:name="_Toc852725"/>
      <w:bookmarkStart w:id="60" w:name="_Toc1453512"/>
    </w:p>
    <w:p w:rsidR="0098346A" w:rsidRPr="00752D7A" w:rsidRDefault="0098346A" w:rsidP="00AA3FFA">
      <w:pPr>
        <w:pStyle w:val="Heading1"/>
      </w:pPr>
      <w:bookmarkStart w:id="61" w:name="_Toc424809025"/>
      <w:r w:rsidRPr="00752D7A">
        <w:lastRenderedPageBreak/>
        <w:t xml:space="preserve">B.  </w:t>
      </w:r>
      <w:r w:rsidR="003C2679" w:rsidRPr="00752D7A">
        <w:t>SOURCE-</w:t>
      </w:r>
      <w:smartTag w:uri="urn:schemas-microsoft-com:office:smarttags" w:element="stockticker">
        <w:r w:rsidR="003C2679" w:rsidRPr="00752D7A">
          <w:t>WIDE</w:t>
        </w:r>
      </w:smartTag>
      <w:r w:rsidRPr="00752D7A">
        <w:t xml:space="preserve"> </w:t>
      </w:r>
      <w:bookmarkEnd w:id="58"/>
      <w:bookmarkEnd w:id="59"/>
      <w:bookmarkEnd w:id="60"/>
      <w:r w:rsidR="005A53BF" w:rsidRPr="00752D7A">
        <w:t>CONDITIONS</w:t>
      </w:r>
      <w:bookmarkEnd w:id="61"/>
    </w:p>
    <w:p w:rsidR="0098346A" w:rsidRPr="00F21983" w:rsidRDefault="0098346A" w:rsidP="0098346A">
      <w:pPr>
        <w:jc w:val="both"/>
        <w:rPr>
          <w:sz w:val="20"/>
        </w:rPr>
      </w:pPr>
    </w:p>
    <w:p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smartTag w:uri="urn:schemas-microsoft-com:office:smarttags" w:element="stockticker">
        <w:r w:rsidR="00994CA1" w:rsidRPr="00F21983">
          <w:rPr>
            <w:sz w:val="20"/>
          </w:rPr>
          <w:t>ROP</w:t>
        </w:r>
      </w:smartTag>
      <w:r w:rsidR="003C2679" w:rsidRPr="00F21983">
        <w:rPr>
          <w:sz w:val="20"/>
        </w:rPr>
        <w:t>.</w:t>
      </w:r>
    </w:p>
    <w:p w:rsidR="003C2679" w:rsidRPr="00F21983" w:rsidRDefault="003C2679" w:rsidP="0098346A">
      <w:pPr>
        <w:jc w:val="both"/>
        <w:rPr>
          <w:sz w:val="20"/>
        </w:rPr>
      </w:pPr>
    </w:p>
    <w:p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w:t>
      </w:r>
      <w:smartTag w:uri="urn:schemas-microsoft-com:office:smarttags" w:element="stockticker">
        <w:r w:rsidR="00E908E1" w:rsidRPr="00F21983">
          <w:rPr>
            <w:sz w:val="20"/>
          </w:rPr>
          <w:t>NA</w:t>
        </w:r>
      </w:smartTag>
      <w:r w:rsidR="00E908E1" w:rsidRPr="00F21983">
        <w:rPr>
          <w:sz w:val="20"/>
        </w:rPr>
        <w:t xml:space="preserve">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rsidR="00875F04" w:rsidRDefault="00875F04" w:rsidP="0098346A">
      <w:pPr>
        <w:jc w:val="both"/>
        <w:rPr>
          <w:sz w:val="20"/>
        </w:rPr>
      </w:pPr>
    </w:p>
    <w:p w:rsidR="006B240D" w:rsidRDefault="006B240D">
      <w:pPr>
        <w:rPr>
          <w:sz w:val="20"/>
        </w:rPr>
      </w:pPr>
      <w:r>
        <w:rPr>
          <w:sz w:val="20"/>
        </w:rPr>
        <w:br w:type="page"/>
      </w:r>
    </w:p>
    <w:p w:rsidR="00D72D77" w:rsidRPr="00EE02F9" w:rsidRDefault="00D72D77" w:rsidP="00D72D77">
      <w:pPr>
        <w:jc w:val="center"/>
        <w:rPr>
          <w:sz w:val="28"/>
          <w:szCs w:val="28"/>
        </w:rPr>
      </w:pPr>
      <w:r>
        <w:rPr>
          <w:b/>
          <w:sz w:val="28"/>
          <w:szCs w:val="28"/>
        </w:rPr>
        <w:lastRenderedPageBreak/>
        <w:t>SOURCE-</w:t>
      </w:r>
      <w:smartTag w:uri="urn:schemas-microsoft-com:office:smarttags" w:element="stockticker">
        <w:r>
          <w:rPr>
            <w:b/>
            <w:sz w:val="28"/>
            <w:szCs w:val="28"/>
          </w:rPr>
          <w:t>WIDE</w:t>
        </w:r>
      </w:smartTag>
      <w:r w:rsidRPr="00EE02F9">
        <w:rPr>
          <w:b/>
          <w:sz w:val="28"/>
          <w:szCs w:val="28"/>
        </w:rPr>
        <w:t xml:space="preserve"> </w:t>
      </w:r>
      <w:r>
        <w:rPr>
          <w:b/>
          <w:sz w:val="28"/>
          <w:szCs w:val="28"/>
        </w:rPr>
        <w:t>CONDITION</w:t>
      </w:r>
      <w:r w:rsidRPr="00EE02F9">
        <w:rPr>
          <w:b/>
          <w:sz w:val="28"/>
          <w:szCs w:val="28"/>
        </w:rPr>
        <w:t>S</w:t>
      </w:r>
    </w:p>
    <w:p w:rsidR="00D72D77" w:rsidRPr="00CC02A3" w:rsidRDefault="00D72D77" w:rsidP="00D72D77">
      <w:pPr>
        <w:rPr>
          <w:sz w:val="20"/>
        </w:rPr>
      </w:pPr>
    </w:p>
    <w:p w:rsidR="009B2FEE" w:rsidRPr="00954498" w:rsidRDefault="009B2FEE" w:rsidP="00D72D77">
      <w:pPr>
        <w:jc w:val="both"/>
        <w:rPr>
          <w:sz w:val="20"/>
        </w:rPr>
      </w:pPr>
    </w:p>
    <w:p w:rsidR="00954498" w:rsidRDefault="00D72D77" w:rsidP="00D72D77">
      <w:pPr>
        <w:jc w:val="both"/>
      </w:pPr>
      <w:r>
        <w:rPr>
          <w:b/>
          <w:u w:val="single"/>
        </w:rPr>
        <w:t>POLLUTION CONTROL EQUIPMENT</w:t>
      </w:r>
    </w:p>
    <w:p w:rsidR="00954498" w:rsidRPr="00954498" w:rsidRDefault="00954498" w:rsidP="00D72D77">
      <w:pPr>
        <w:jc w:val="both"/>
        <w:rPr>
          <w:sz w:val="20"/>
        </w:rPr>
      </w:pPr>
    </w:p>
    <w:p w:rsidR="00D72D77" w:rsidRPr="00954498" w:rsidRDefault="00722F90" w:rsidP="00D72D77">
      <w:pPr>
        <w:jc w:val="both"/>
        <w:rPr>
          <w:sz w:val="18"/>
        </w:rPr>
      </w:pPr>
      <w:r w:rsidRPr="00954498">
        <w:rPr>
          <w:sz w:val="20"/>
        </w:rPr>
        <w:t>NA</w:t>
      </w:r>
    </w:p>
    <w:p w:rsidR="00D72D77" w:rsidRPr="000D7ECF" w:rsidRDefault="00D72D77" w:rsidP="00D72D77">
      <w:pPr>
        <w:jc w:val="both"/>
        <w:rPr>
          <w:sz w:val="20"/>
        </w:rPr>
      </w:pPr>
    </w:p>
    <w:p w:rsidR="00D72D77" w:rsidRPr="00CC02A3" w:rsidRDefault="000862E3" w:rsidP="00D72D77">
      <w:pPr>
        <w:jc w:val="both"/>
        <w:rPr>
          <w:b/>
          <w:sz w:val="20"/>
          <w:u w:val="single"/>
        </w:rPr>
      </w:pPr>
      <w:r>
        <w:rPr>
          <w:b/>
        </w:rPr>
        <w:t xml:space="preserve">I.  </w:t>
      </w:r>
      <w:r w:rsidR="00D72D77">
        <w:rPr>
          <w:b/>
          <w:u w:val="single"/>
        </w:rPr>
        <w:t>EMISSION LIMIT(S)</w:t>
      </w:r>
    </w:p>
    <w:p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254"/>
        <w:gridCol w:w="2070"/>
        <w:gridCol w:w="2250"/>
        <w:gridCol w:w="1170"/>
        <w:gridCol w:w="1890"/>
      </w:tblGrid>
      <w:tr w:rsidR="00D72D77" w:rsidTr="000D7ECF">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D72D77" w:rsidRPr="00BD3DE3" w:rsidRDefault="00D72D77" w:rsidP="009B501D">
            <w:pPr>
              <w:jc w:val="center"/>
              <w:rPr>
                <w:b/>
                <w:sz w:val="20"/>
              </w:rPr>
            </w:pPr>
            <w:r>
              <w:rPr>
                <w:b/>
                <w:sz w:val="20"/>
              </w:rPr>
              <w:t>Pollutant</w:t>
            </w:r>
          </w:p>
        </w:tc>
        <w:tc>
          <w:tcPr>
            <w:tcW w:w="1254" w:type="dxa"/>
            <w:tcBorders>
              <w:top w:val="single" w:sz="4" w:space="0" w:color="auto"/>
              <w:left w:val="single" w:sz="4" w:space="0" w:color="auto"/>
              <w:bottom w:val="single" w:sz="4" w:space="0" w:color="auto"/>
              <w:right w:val="single" w:sz="4" w:space="0" w:color="auto"/>
            </w:tcBorders>
            <w:vAlign w:val="center"/>
          </w:tcPr>
          <w:p w:rsidR="00D72D77" w:rsidRPr="00BD3DE3" w:rsidRDefault="00D72D77" w:rsidP="009B501D">
            <w:pPr>
              <w:jc w:val="center"/>
              <w:rPr>
                <w:b/>
                <w:sz w:val="20"/>
              </w:rPr>
            </w:pPr>
            <w:r w:rsidRPr="00BD3DE3">
              <w:rPr>
                <w:b/>
                <w:sz w:val="20"/>
              </w:rPr>
              <w:t>Limit</w:t>
            </w:r>
          </w:p>
        </w:tc>
        <w:tc>
          <w:tcPr>
            <w:tcW w:w="2070" w:type="dxa"/>
            <w:tcBorders>
              <w:top w:val="single" w:sz="4" w:space="0" w:color="auto"/>
              <w:left w:val="single" w:sz="4" w:space="0" w:color="auto"/>
              <w:bottom w:val="single" w:sz="4" w:space="0" w:color="auto"/>
              <w:right w:val="single" w:sz="4" w:space="0" w:color="auto"/>
            </w:tcBorders>
            <w:vAlign w:val="center"/>
          </w:tcPr>
          <w:p w:rsidR="00D72D77" w:rsidRDefault="00D72D77" w:rsidP="009B501D">
            <w:pPr>
              <w:jc w:val="center"/>
              <w:rPr>
                <w:b/>
                <w:sz w:val="20"/>
              </w:rPr>
            </w:pPr>
            <w:r>
              <w:rPr>
                <w:b/>
                <w:sz w:val="20"/>
              </w:rPr>
              <w:t>Time Period/ Operating Scenario</w:t>
            </w:r>
          </w:p>
        </w:tc>
        <w:tc>
          <w:tcPr>
            <w:tcW w:w="2250" w:type="dxa"/>
            <w:tcBorders>
              <w:top w:val="single" w:sz="4" w:space="0" w:color="auto"/>
              <w:left w:val="single" w:sz="4" w:space="0" w:color="auto"/>
              <w:bottom w:val="single" w:sz="4" w:space="0" w:color="auto"/>
              <w:right w:val="single" w:sz="4" w:space="0" w:color="auto"/>
            </w:tcBorders>
            <w:vAlign w:val="center"/>
          </w:tcPr>
          <w:p w:rsidR="00D72D77" w:rsidRPr="00BD3DE3" w:rsidRDefault="00D72D77" w:rsidP="009B501D">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vAlign w:val="center"/>
          </w:tcPr>
          <w:p w:rsidR="00D72D77" w:rsidRDefault="00D72D77" w:rsidP="009B501D">
            <w:pPr>
              <w:jc w:val="center"/>
              <w:rPr>
                <w:b/>
                <w:sz w:val="20"/>
              </w:rPr>
            </w:pPr>
            <w:r>
              <w:rPr>
                <w:b/>
                <w:sz w:val="20"/>
              </w:rPr>
              <w:t>Monitoring/</w:t>
            </w:r>
          </w:p>
          <w:p w:rsidR="00D72D77" w:rsidRPr="00BD3DE3" w:rsidRDefault="00D72D77" w:rsidP="009B501D">
            <w:pPr>
              <w:jc w:val="center"/>
              <w:rPr>
                <w:b/>
                <w:sz w:val="20"/>
              </w:rPr>
            </w:pPr>
            <w:r>
              <w:rPr>
                <w:b/>
                <w:sz w:val="20"/>
              </w:rPr>
              <w:t>Testing Method</w:t>
            </w:r>
          </w:p>
        </w:tc>
        <w:tc>
          <w:tcPr>
            <w:tcW w:w="1890" w:type="dxa"/>
            <w:tcBorders>
              <w:top w:val="single" w:sz="4" w:space="0" w:color="auto"/>
              <w:left w:val="single" w:sz="4" w:space="0" w:color="auto"/>
              <w:bottom w:val="single" w:sz="4" w:space="0" w:color="auto"/>
              <w:right w:val="single" w:sz="4" w:space="0" w:color="auto"/>
            </w:tcBorders>
            <w:vAlign w:val="center"/>
          </w:tcPr>
          <w:p w:rsidR="00D72D77" w:rsidRPr="00BD3DE3" w:rsidRDefault="00D72D77" w:rsidP="009B501D">
            <w:pPr>
              <w:jc w:val="center"/>
              <w:rPr>
                <w:b/>
                <w:sz w:val="20"/>
              </w:rPr>
            </w:pPr>
            <w:r w:rsidRPr="00BD3DE3">
              <w:rPr>
                <w:b/>
                <w:sz w:val="20"/>
              </w:rPr>
              <w:t>Underlying</w:t>
            </w:r>
            <w:r>
              <w:rPr>
                <w:b/>
                <w:sz w:val="20"/>
              </w:rPr>
              <w:t xml:space="preserve"> </w:t>
            </w:r>
            <w:r w:rsidRPr="00BD3DE3">
              <w:rPr>
                <w:b/>
                <w:sz w:val="20"/>
              </w:rPr>
              <w:t>Applicable Requirements</w:t>
            </w:r>
          </w:p>
        </w:tc>
      </w:tr>
      <w:tr w:rsidR="00794FCA" w:rsidTr="000D7ECF">
        <w:trPr>
          <w:cantSplit/>
        </w:trPr>
        <w:tc>
          <w:tcPr>
            <w:tcW w:w="1626" w:type="dxa"/>
            <w:tcBorders>
              <w:top w:val="single" w:sz="4" w:space="0" w:color="auto"/>
              <w:left w:val="single" w:sz="4" w:space="0" w:color="auto"/>
              <w:bottom w:val="single" w:sz="4" w:space="0" w:color="auto"/>
              <w:right w:val="single" w:sz="4" w:space="0" w:color="auto"/>
            </w:tcBorders>
            <w:vAlign w:val="center"/>
          </w:tcPr>
          <w:p w:rsidR="00794FCA" w:rsidRPr="00B55395" w:rsidRDefault="00722F90" w:rsidP="00236101">
            <w:pPr>
              <w:pStyle w:val="ListParagraph"/>
              <w:numPr>
                <w:ilvl w:val="0"/>
                <w:numId w:val="103"/>
              </w:numPr>
              <w:ind w:left="360"/>
              <w:rPr>
                <w:sz w:val="20"/>
              </w:rPr>
            </w:pPr>
            <w:r>
              <w:rPr>
                <w:sz w:val="20"/>
              </w:rPr>
              <w:t>I</w:t>
            </w:r>
            <w:r w:rsidR="00794FCA" w:rsidRPr="00B55395">
              <w:rPr>
                <w:sz w:val="20"/>
              </w:rPr>
              <w:t>ndividual HAP</w:t>
            </w:r>
          </w:p>
        </w:tc>
        <w:tc>
          <w:tcPr>
            <w:tcW w:w="1254" w:type="dxa"/>
            <w:tcBorders>
              <w:top w:val="single" w:sz="4" w:space="0" w:color="auto"/>
              <w:left w:val="single" w:sz="4" w:space="0" w:color="auto"/>
              <w:bottom w:val="single" w:sz="4" w:space="0" w:color="auto"/>
              <w:right w:val="single" w:sz="4" w:space="0" w:color="auto"/>
            </w:tcBorders>
            <w:vAlign w:val="center"/>
          </w:tcPr>
          <w:p w:rsidR="00794FCA" w:rsidRDefault="00794FCA" w:rsidP="000D7ECF">
            <w:pPr>
              <w:jc w:val="center"/>
              <w:rPr>
                <w:sz w:val="20"/>
              </w:rPr>
            </w:pPr>
            <w:r>
              <w:rPr>
                <w:sz w:val="20"/>
              </w:rPr>
              <w:t>Less than</w:t>
            </w:r>
          </w:p>
          <w:p w:rsidR="00794FCA" w:rsidRPr="00F557AE" w:rsidRDefault="00794FCA" w:rsidP="000D7ECF">
            <w:pPr>
              <w:jc w:val="center"/>
              <w:rPr>
                <w:rFonts w:cs="Arial"/>
                <w:sz w:val="20"/>
              </w:rPr>
            </w:pPr>
            <w:r>
              <w:rPr>
                <w:sz w:val="20"/>
              </w:rPr>
              <w:t>10.0 tons</w:t>
            </w:r>
            <w:r>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vAlign w:val="center"/>
          </w:tcPr>
          <w:p w:rsidR="00794FCA" w:rsidRPr="00BD3DE3" w:rsidRDefault="00794FCA" w:rsidP="000D7ECF">
            <w:pPr>
              <w:jc w:val="center"/>
              <w:rPr>
                <w:sz w:val="20"/>
              </w:rPr>
            </w:pPr>
            <w:r>
              <w:rPr>
                <w:sz w:val="20"/>
              </w:rPr>
              <w:t>12-month rolling time period, as determined at the end of each calendar month</w:t>
            </w:r>
            <w:r w:rsidR="00722F90">
              <w:rPr>
                <w:sz w:val="20"/>
              </w:rPr>
              <w:t>.</w:t>
            </w:r>
          </w:p>
        </w:tc>
        <w:tc>
          <w:tcPr>
            <w:tcW w:w="2250" w:type="dxa"/>
            <w:tcBorders>
              <w:top w:val="single" w:sz="4" w:space="0" w:color="auto"/>
              <w:left w:val="single" w:sz="4" w:space="0" w:color="auto"/>
              <w:bottom w:val="single" w:sz="4" w:space="0" w:color="auto"/>
              <w:right w:val="single" w:sz="4" w:space="0" w:color="auto"/>
            </w:tcBorders>
            <w:vAlign w:val="center"/>
          </w:tcPr>
          <w:p w:rsidR="00794FCA" w:rsidRPr="00BD3DE3" w:rsidRDefault="00794FCA" w:rsidP="000D7ECF">
            <w:pPr>
              <w:jc w:val="center"/>
              <w:rPr>
                <w:sz w:val="20"/>
              </w:rPr>
            </w:pPr>
            <w:r>
              <w:rPr>
                <w:sz w:val="20"/>
              </w:rPr>
              <w:t>All process equipment and practices used to produce metal castings for shipment</w:t>
            </w:r>
            <w:r w:rsidR="00722F90">
              <w:rPr>
                <w:sz w:val="20"/>
              </w:rPr>
              <w:t>.</w:t>
            </w:r>
          </w:p>
        </w:tc>
        <w:tc>
          <w:tcPr>
            <w:tcW w:w="1170" w:type="dxa"/>
            <w:tcBorders>
              <w:top w:val="single" w:sz="4" w:space="0" w:color="auto"/>
              <w:left w:val="single" w:sz="4" w:space="0" w:color="auto"/>
              <w:bottom w:val="single" w:sz="4" w:space="0" w:color="auto"/>
              <w:right w:val="single" w:sz="4" w:space="0" w:color="auto"/>
            </w:tcBorders>
            <w:vAlign w:val="center"/>
          </w:tcPr>
          <w:p w:rsidR="00794FCA" w:rsidRPr="00BD3DE3" w:rsidRDefault="002E1C09" w:rsidP="000D7ECF">
            <w:pPr>
              <w:jc w:val="center"/>
              <w:rPr>
                <w:sz w:val="20"/>
              </w:rPr>
            </w:pPr>
            <w:r>
              <w:rPr>
                <w:sz w:val="20"/>
              </w:rPr>
              <w:t xml:space="preserve">SC </w:t>
            </w:r>
            <w:r w:rsidR="00794FCA">
              <w:rPr>
                <w:sz w:val="20"/>
              </w:rPr>
              <w:t>VI.1</w:t>
            </w:r>
          </w:p>
        </w:tc>
        <w:tc>
          <w:tcPr>
            <w:tcW w:w="1890" w:type="dxa"/>
            <w:tcBorders>
              <w:top w:val="single" w:sz="4" w:space="0" w:color="auto"/>
              <w:left w:val="single" w:sz="4" w:space="0" w:color="auto"/>
              <w:bottom w:val="single" w:sz="4" w:space="0" w:color="auto"/>
              <w:right w:val="single" w:sz="4" w:space="0" w:color="auto"/>
            </w:tcBorders>
            <w:vAlign w:val="center"/>
          </w:tcPr>
          <w:p w:rsidR="00794FCA" w:rsidRPr="00F557AE" w:rsidRDefault="00794FCA" w:rsidP="000D7ECF">
            <w:pPr>
              <w:jc w:val="center"/>
              <w:rPr>
                <w:b/>
                <w:sz w:val="20"/>
              </w:rPr>
            </w:pPr>
            <w:r>
              <w:rPr>
                <w:b/>
                <w:sz w:val="20"/>
              </w:rPr>
              <w:t>R 336.1205(1)</w:t>
            </w:r>
          </w:p>
        </w:tc>
      </w:tr>
      <w:tr w:rsidR="00794FCA" w:rsidTr="000D7ECF">
        <w:trPr>
          <w:cantSplit/>
        </w:trPr>
        <w:tc>
          <w:tcPr>
            <w:tcW w:w="1626" w:type="dxa"/>
            <w:tcBorders>
              <w:top w:val="single" w:sz="4" w:space="0" w:color="auto"/>
              <w:left w:val="single" w:sz="4" w:space="0" w:color="auto"/>
              <w:bottom w:val="single" w:sz="4" w:space="0" w:color="auto"/>
              <w:right w:val="single" w:sz="4" w:space="0" w:color="auto"/>
            </w:tcBorders>
            <w:vAlign w:val="center"/>
          </w:tcPr>
          <w:p w:rsidR="00794FCA" w:rsidRPr="00B55395" w:rsidRDefault="00794FCA" w:rsidP="00236101">
            <w:pPr>
              <w:pStyle w:val="ListParagraph"/>
              <w:numPr>
                <w:ilvl w:val="0"/>
                <w:numId w:val="103"/>
              </w:numPr>
              <w:ind w:left="360"/>
              <w:rPr>
                <w:sz w:val="20"/>
              </w:rPr>
            </w:pPr>
            <w:r w:rsidRPr="00B55395">
              <w:rPr>
                <w:sz w:val="20"/>
              </w:rPr>
              <w:t>Aggregate HAPs</w:t>
            </w:r>
          </w:p>
        </w:tc>
        <w:tc>
          <w:tcPr>
            <w:tcW w:w="1254" w:type="dxa"/>
            <w:tcBorders>
              <w:top w:val="single" w:sz="4" w:space="0" w:color="auto"/>
              <w:left w:val="single" w:sz="4" w:space="0" w:color="auto"/>
              <w:bottom w:val="single" w:sz="4" w:space="0" w:color="auto"/>
              <w:right w:val="single" w:sz="4" w:space="0" w:color="auto"/>
            </w:tcBorders>
            <w:vAlign w:val="center"/>
          </w:tcPr>
          <w:p w:rsidR="00794FCA" w:rsidRDefault="00794FCA" w:rsidP="000D7ECF">
            <w:pPr>
              <w:jc w:val="center"/>
              <w:rPr>
                <w:sz w:val="20"/>
              </w:rPr>
            </w:pPr>
            <w:r>
              <w:rPr>
                <w:sz w:val="20"/>
              </w:rPr>
              <w:t>Less than</w:t>
            </w:r>
          </w:p>
          <w:p w:rsidR="00794FCA" w:rsidRPr="00F557AE" w:rsidRDefault="00794FCA" w:rsidP="000D7ECF">
            <w:pPr>
              <w:jc w:val="center"/>
              <w:rPr>
                <w:rFonts w:cs="Arial"/>
                <w:sz w:val="20"/>
              </w:rPr>
            </w:pPr>
            <w:r>
              <w:rPr>
                <w:sz w:val="20"/>
              </w:rPr>
              <w:t>25.0 tons</w:t>
            </w:r>
            <w:r>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vAlign w:val="center"/>
          </w:tcPr>
          <w:p w:rsidR="00794FCA" w:rsidRDefault="00794FCA" w:rsidP="000D7ECF">
            <w:pPr>
              <w:jc w:val="center"/>
              <w:rPr>
                <w:sz w:val="20"/>
              </w:rPr>
            </w:pPr>
            <w:r>
              <w:rPr>
                <w:sz w:val="20"/>
              </w:rPr>
              <w:t>12-month rolling time period, as determined at the end of each calendar month.</w:t>
            </w:r>
          </w:p>
        </w:tc>
        <w:tc>
          <w:tcPr>
            <w:tcW w:w="2250" w:type="dxa"/>
            <w:tcBorders>
              <w:top w:val="single" w:sz="4" w:space="0" w:color="auto"/>
              <w:left w:val="single" w:sz="4" w:space="0" w:color="auto"/>
              <w:bottom w:val="single" w:sz="4" w:space="0" w:color="auto"/>
              <w:right w:val="single" w:sz="4" w:space="0" w:color="auto"/>
            </w:tcBorders>
            <w:vAlign w:val="center"/>
          </w:tcPr>
          <w:p w:rsidR="00794FCA" w:rsidRDefault="00794FCA" w:rsidP="000D7ECF">
            <w:pPr>
              <w:jc w:val="center"/>
              <w:rPr>
                <w:sz w:val="20"/>
              </w:rPr>
            </w:pPr>
            <w:r>
              <w:rPr>
                <w:sz w:val="20"/>
              </w:rPr>
              <w:t>All process equipment and practices used to produce metal castings for shipment</w:t>
            </w:r>
            <w:r w:rsidR="00722F90">
              <w:rPr>
                <w:sz w:val="20"/>
              </w:rPr>
              <w:t>.</w:t>
            </w:r>
          </w:p>
        </w:tc>
        <w:tc>
          <w:tcPr>
            <w:tcW w:w="1170" w:type="dxa"/>
            <w:tcBorders>
              <w:top w:val="single" w:sz="4" w:space="0" w:color="auto"/>
              <w:left w:val="single" w:sz="4" w:space="0" w:color="auto"/>
              <w:bottom w:val="single" w:sz="4" w:space="0" w:color="auto"/>
              <w:right w:val="single" w:sz="4" w:space="0" w:color="auto"/>
            </w:tcBorders>
            <w:vAlign w:val="center"/>
          </w:tcPr>
          <w:p w:rsidR="00794FCA" w:rsidRPr="00BD3DE3" w:rsidRDefault="009B501D" w:rsidP="000D7ECF">
            <w:pPr>
              <w:jc w:val="center"/>
              <w:rPr>
                <w:sz w:val="20"/>
              </w:rPr>
            </w:pPr>
            <w:r>
              <w:rPr>
                <w:sz w:val="20"/>
              </w:rPr>
              <w:t>SC</w:t>
            </w:r>
            <w:r w:rsidR="00794FCA">
              <w:rPr>
                <w:sz w:val="20"/>
              </w:rPr>
              <w:t xml:space="preserve"> VI.1</w:t>
            </w:r>
          </w:p>
        </w:tc>
        <w:tc>
          <w:tcPr>
            <w:tcW w:w="1890" w:type="dxa"/>
            <w:tcBorders>
              <w:top w:val="single" w:sz="4" w:space="0" w:color="auto"/>
              <w:left w:val="single" w:sz="4" w:space="0" w:color="auto"/>
              <w:bottom w:val="single" w:sz="4" w:space="0" w:color="auto"/>
              <w:right w:val="single" w:sz="4" w:space="0" w:color="auto"/>
            </w:tcBorders>
            <w:vAlign w:val="center"/>
          </w:tcPr>
          <w:p w:rsidR="00794FCA" w:rsidRDefault="00794FCA" w:rsidP="000D7ECF">
            <w:pPr>
              <w:jc w:val="center"/>
              <w:rPr>
                <w:b/>
                <w:sz w:val="20"/>
              </w:rPr>
            </w:pPr>
            <w:r>
              <w:rPr>
                <w:b/>
                <w:sz w:val="20"/>
              </w:rPr>
              <w:t>R 336.1205(1)</w:t>
            </w:r>
          </w:p>
        </w:tc>
      </w:tr>
      <w:tr w:rsidR="00794FCA" w:rsidTr="000D7ECF">
        <w:trPr>
          <w:cantSplit/>
        </w:trPr>
        <w:tc>
          <w:tcPr>
            <w:tcW w:w="1626" w:type="dxa"/>
            <w:tcBorders>
              <w:top w:val="single" w:sz="4" w:space="0" w:color="auto"/>
              <w:left w:val="single" w:sz="4" w:space="0" w:color="auto"/>
              <w:bottom w:val="single" w:sz="4" w:space="0" w:color="auto"/>
              <w:right w:val="single" w:sz="4" w:space="0" w:color="auto"/>
            </w:tcBorders>
            <w:vAlign w:val="center"/>
          </w:tcPr>
          <w:p w:rsidR="00794FCA" w:rsidRPr="00B55395" w:rsidRDefault="004359F1" w:rsidP="00236101">
            <w:pPr>
              <w:pStyle w:val="ListParagraph"/>
              <w:numPr>
                <w:ilvl w:val="0"/>
                <w:numId w:val="103"/>
              </w:numPr>
              <w:ind w:left="360"/>
              <w:rPr>
                <w:sz w:val="20"/>
              </w:rPr>
            </w:pPr>
            <w:r>
              <w:rPr>
                <w:sz w:val="20"/>
              </w:rPr>
              <w:t>Visible Emissions</w:t>
            </w:r>
          </w:p>
        </w:tc>
        <w:tc>
          <w:tcPr>
            <w:tcW w:w="1254" w:type="dxa"/>
            <w:tcBorders>
              <w:top w:val="single" w:sz="4" w:space="0" w:color="auto"/>
              <w:left w:val="single" w:sz="4" w:space="0" w:color="auto"/>
              <w:bottom w:val="single" w:sz="4" w:space="0" w:color="auto"/>
              <w:right w:val="single" w:sz="4" w:space="0" w:color="auto"/>
            </w:tcBorders>
            <w:vAlign w:val="center"/>
          </w:tcPr>
          <w:p w:rsidR="00794FCA" w:rsidRPr="00194D72" w:rsidRDefault="00794FCA" w:rsidP="000D7ECF">
            <w:pPr>
              <w:jc w:val="center"/>
              <w:rPr>
                <w:sz w:val="20"/>
              </w:rPr>
            </w:pPr>
            <w:r w:rsidRPr="00194D72">
              <w:rPr>
                <w:sz w:val="20"/>
              </w:rPr>
              <w:t>20%</w:t>
            </w:r>
            <w:r w:rsidR="004359F1">
              <w:rPr>
                <w:sz w:val="20"/>
              </w:rPr>
              <w:t xml:space="preserve"> opacity</w:t>
            </w:r>
          </w:p>
        </w:tc>
        <w:tc>
          <w:tcPr>
            <w:tcW w:w="2070" w:type="dxa"/>
            <w:tcBorders>
              <w:top w:val="single" w:sz="4" w:space="0" w:color="auto"/>
              <w:left w:val="single" w:sz="4" w:space="0" w:color="auto"/>
              <w:bottom w:val="single" w:sz="4" w:space="0" w:color="auto"/>
              <w:right w:val="single" w:sz="4" w:space="0" w:color="auto"/>
            </w:tcBorders>
            <w:vAlign w:val="center"/>
          </w:tcPr>
          <w:p w:rsidR="00794FCA" w:rsidRPr="00194D72" w:rsidRDefault="009C0D84" w:rsidP="000D7ECF">
            <w:pPr>
              <w:jc w:val="center"/>
              <w:rPr>
                <w:sz w:val="20"/>
                <w:vertAlign w:val="superscript"/>
              </w:rPr>
            </w:pPr>
            <w:r>
              <w:rPr>
                <w:sz w:val="20"/>
              </w:rPr>
              <w:t>6</w:t>
            </w:r>
            <w:r w:rsidR="00794FCA" w:rsidRPr="00194D72">
              <w:rPr>
                <w:sz w:val="20"/>
              </w:rPr>
              <w:t xml:space="preserve"> minute average, except for one </w:t>
            </w:r>
            <w:r>
              <w:rPr>
                <w:sz w:val="20"/>
              </w:rPr>
              <w:t>6</w:t>
            </w:r>
            <w:r w:rsidR="00794FCA" w:rsidRPr="00194D72">
              <w:rPr>
                <w:sz w:val="20"/>
              </w:rPr>
              <w:t xml:space="preserve"> minute average per hour of not more than 27%</w:t>
            </w:r>
          </w:p>
        </w:tc>
        <w:tc>
          <w:tcPr>
            <w:tcW w:w="2250" w:type="dxa"/>
            <w:tcBorders>
              <w:top w:val="single" w:sz="4" w:space="0" w:color="auto"/>
              <w:left w:val="single" w:sz="4" w:space="0" w:color="auto"/>
              <w:bottom w:val="single" w:sz="4" w:space="0" w:color="auto"/>
              <w:right w:val="single" w:sz="4" w:space="0" w:color="auto"/>
            </w:tcBorders>
            <w:vAlign w:val="center"/>
          </w:tcPr>
          <w:p w:rsidR="00794FCA" w:rsidRPr="00FE58E5" w:rsidRDefault="00794FCA" w:rsidP="000D7ECF">
            <w:pPr>
              <w:jc w:val="center"/>
              <w:rPr>
                <w:sz w:val="20"/>
              </w:rPr>
            </w:pPr>
            <w:r w:rsidRPr="00FE58E5">
              <w:rPr>
                <w:sz w:val="20"/>
              </w:rPr>
              <w:t xml:space="preserve">Fugitive emissions from each building or structure housing foundry operations that is subject to </w:t>
            </w:r>
            <w:r w:rsidR="009B501D">
              <w:rPr>
                <w:sz w:val="20"/>
              </w:rPr>
              <w:br/>
            </w:r>
            <w:r w:rsidRPr="00FE58E5">
              <w:rPr>
                <w:sz w:val="20"/>
              </w:rPr>
              <w:t>40 CFR 63.10895(e).</w:t>
            </w:r>
          </w:p>
        </w:tc>
        <w:tc>
          <w:tcPr>
            <w:tcW w:w="1170" w:type="dxa"/>
            <w:tcBorders>
              <w:top w:val="single" w:sz="4" w:space="0" w:color="auto"/>
              <w:left w:val="single" w:sz="4" w:space="0" w:color="auto"/>
              <w:bottom w:val="single" w:sz="4" w:space="0" w:color="auto"/>
              <w:right w:val="single" w:sz="4" w:space="0" w:color="auto"/>
            </w:tcBorders>
            <w:vAlign w:val="center"/>
          </w:tcPr>
          <w:p w:rsidR="00794FCA" w:rsidRPr="00FE58E5" w:rsidRDefault="009B501D" w:rsidP="000D7ECF">
            <w:pPr>
              <w:jc w:val="center"/>
              <w:rPr>
                <w:sz w:val="20"/>
              </w:rPr>
            </w:pPr>
            <w:r>
              <w:rPr>
                <w:sz w:val="20"/>
              </w:rPr>
              <w:t>SC</w:t>
            </w:r>
            <w:r w:rsidR="00794FCA" w:rsidRPr="00FE58E5">
              <w:rPr>
                <w:sz w:val="20"/>
              </w:rPr>
              <w:t xml:space="preserve"> V.1</w:t>
            </w:r>
          </w:p>
        </w:tc>
        <w:tc>
          <w:tcPr>
            <w:tcW w:w="1890" w:type="dxa"/>
            <w:tcBorders>
              <w:top w:val="single" w:sz="4" w:space="0" w:color="auto"/>
              <w:left w:val="single" w:sz="4" w:space="0" w:color="auto"/>
              <w:bottom w:val="single" w:sz="4" w:space="0" w:color="auto"/>
              <w:right w:val="single" w:sz="4" w:space="0" w:color="auto"/>
            </w:tcBorders>
            <w:vAlign w:val="center"/>
          </w:tcPr>
          <w:p w:rsidR="00794FCA" w:rsidRDefault="00794FCA" w:rsidP="000D7ECF">
            <w:pPr>
              <w:jc w:val="center"/>
              <w:rPr>
                <w:b/>
                <w:sz w:val="20"/>
              </w:rPr>
            </w:pPr>
            <w:r w:rsidRPr="00194D72">
              <w:rPr>
                <w:b/>
                <w:sz w:val="20"/>
              </w:rPr>
              <w:t>R 336.1301(1)(a)</w:t>
            </w:r>
          </w:p>
          <w:p w:rsidR="00275CEF" w:rsidRPr="00194D72" w:rsidRDefault="00275CEF" w:rsidP="000D7ECF">
            <w:pPr>
              <w:jc w:val="center"/>
              <w:rPr>
                <w:b/>
                <w:sz w:val="20"/>
              </w:rPr>
            </w:pPr>
            <w:r w:rsidRPr="00275CEF">
              <w:rPr>
                <w:b/>
                <w:sz w:val="20"/>
              </w:rPr>
              <w:t>40 CFR 63.10895(e)</w:t>
            </w:r>
          </w:p>
        </w:tc>
      </w:tr>
    </w:tbl>
    <w:p w:rsidR="00794FCA" w:rsidRDefault="00794FCA" w:rsidP="00D72D77">
      <w:pPr>
        <w:jc w:val="both"/>
        <w:rPr>
          <w:sz w:val="20"/>
        </w:rPr>
      </w:pPr>
    </w:p>
    <w:p w:rsidR="00902CC6" w:rsidRDefault="000862E3" w:rsidP="00D72D77">
      <w:pPr>
        <w:jc w:val="both"/>
      </w:pPr>
      <w:r>
        <w:rPr>
          <w:b/>
        </w:rPr>
        <w:t xml:space="preserve">II.  </w:t>
      </w:r>
      <w:r w:rsidR="00D72D77">
        <w:rPr>
          <w:b/>
          <w:u w:val="single"/>
        </w:rPr>
        <w:t>MATERIAL LIMIT(S)</w:t>
      </w:r>
    </w:p>
    <w:p w:rsidR="00902CC6" w:rsidRPr="00954498" w:rsidRDefault="00902CC6" w:rsidP="00D72D77">
      <w:pPr>
        <w:jc w:val="both"/>
        <w:rPr>
          <w:sz w:val="20"/>
        </w:rPr>
      </w:pPr>
    </w:p>
    <w:p w:rsidR="00D72D77" w:rsidRPr="00954498" w:rsidRDefault="00B55395" w:rsidP="009B501D">
      <w:pPr>
        <w:jc w:val="both"/>
        <w:rPr>
          <w:sz w:val="20"/>
        </w:rPr>
      </w:pPr>
      <w:r w:rsidRPr="00954498">
        <w:rPr>
          <w:sz w:val="20"/>
        </w:rPr>
        <w:t>NA</w:t>
      </w:r>
    </w:p>
    <w:p w:rsidR="008D1C1B" w:rsidRDefault="008D1C1B" w:rsidP="00D72D77">
      <w:pPr>
        <w:jc w:val="both"/>
        <w:rPr>
          <w:sz w:val="20"/>
        </w:rPr>
      </w:pPr>
    </w:p>
    <w:p w:rsidR="00D72D77" w:rsidRPr="00CC02A3" w:rsidRDefault="00A13378" w:rsidP="00D72D77">
      <w:pPr>
        <w:jc w:val="both"/>
        <w:rPr>
          <w:b/>
          <w:sz w:val="20"/>
          <w:u w:val="single"/>
        </w:rPr>
      </w:pPr>
      <w:r>
        <w:rPr>
          <w:b/>
        </w:rPr>
        <w:t xml:space="preserve">III.  </w:t>
      </w:r>
      <w:r w:rsidR="00D72D77">
        <w:rPr>
          <w:b/>
          <w:u w:val="single"/>
        </w:rPr>
        <w:t>PROCESS/OPERATIONAL RESTRICTION(S)</w:t>
      </w:r>
    </w:p>
    <w:p w:rsidR="00D72D77" w:rsidRPr="00FE0AD0" w:rsidRDefault="00D72D77" w:rsidP="00D72D77">
      <w:pPr>
        <w:jc w:val="both"/>
        <w:rPr>
          <w:sz w:val="20"/>
        </w:rPr>
      </w:pPr>
    </w:p>
    <w:p w:rsidR="00794FCA" w:rsidRDefault="00794FCA" w:rsidP="00236101">
      <w:pPr>
        <w:numPr>
          <w:ilvl w:val="0"/>
          <w:numId w:val="37"/>
        </w:numPr>
        <w:jc w:val="both"/>
        <w:rPr>
          <w:sz w:val="20"/>
        </w:rPr>
      </w:pPr>
      <w:r>
        <w:rPr>
          <w:sz w:val="20"/>
        </w:rPr>
        <w:t>For each segregated metallic scrap storage area, bin or pile, the permittee shall comply with the materials acquisition requirements of 40 CFR 63.10885(a)(1) or (a)(2</w:t>
      </w:r>
      <w:r w:rsidR="00DA2270">
        <w:rPr>
          <w:sz w:val="20"/>
        </w:rPr>
        <w:t>).</w:t>
      </w:r>
      <w:r w:rsidR="00DA2270" w:rsidRPr="000E4F30">
        <w:rPr>
          <w:sz w:val="20"/>
        </w:rPr>
        <w:t xml:space="preserve"> </w:t>
      </w:r>
      <w:r w:rsidR="000D7ECF" w:rsidRPr="000E4F30">
        <w:rPr>
          <w:sz w:val="20"/>
        </w:rPr>
        <w:t xml:space="preserve"> </w:t>
      </w:r>
      <w:r>
        <w:rPr>
          <w:b/>
          <w:sz w:val="20"/>
        </w:rPr>
        <w:t>(40 CFR 63.10881(a)(1), 40 CFR 63.10885(a))</w:t>
      </w:r>
    </w:p>
    <w:p w:rsidR="00794FCA" w:rsidRDefault="00794FCA" w:rsidP="00794FCA">
      <w:pPr>
        <w:jc w:val="both"/>
        <w:rPr>
          <w:sz w:val="20"/>
        </w:rPr>
      </w:pPr>
    </w:p>
    <w:p w:rsidR="00794FCA" w:rsidRDefault="00794FCA" w:rsidP="00236101">
      <w:pPr>
        <w:numPr>
          <w:ilvl w:val="0"/>
          <w:numId w:val="37"/>
        </w:numPr>
        <w:jc w:val="both"/>
        <w:rPr>
          <w:sz w:val="20"/>
        </w:rPr>
      </w:pPr>
      <w:r>
        <w:rPr>
          <w:sz w:val="20"/>
        </w:rPr>
        <w:t>The permittee shall prepare written material specifications for the purchase and use of applicable categories of metallic scrap</w:t>
      </w:r>
      <w:r w:rsidR="00722F90" w:rsidRPr="00722F90">
        <w:rPr>
          <w:sz w:val="20"/>
        </w:rPr>
        <w:t xml:space="preserve"> and operate at all times according to</w:t>
      </w:r>
      <w:r w:rsidR="00722F90">
        <w:rPr>
          <w:sz w:val="20"/>
        </w:rPr>
        <w:t xml:space="preserve"> those materials</w:t>
      </w:r>
      <w:r>
        <w:rPr>
          <w:sz w:val="20"/>
        </w:rPr>
        <w:t xml:space="preserve">.  A copy of the materials specifications must be kept onsite and readily available to all personnel with materials acquisition duties, and provide a copy to each scrap provider.  </w:t>
      </w:r>
      <w:r>
        <w:rPr>
          <w:b/>
          <w:sz w:val="20"/>
        </w:rPr>
        <w:t>(40 CFR 63.10881(a)(1), 40 CFR 63.10885(a))</w:t>
      </w:r>
    </w:p>
    <w:p w:rsidR="00794FCA" w:rsidRDefault="00794FCA" w:rsidP="00794FCA">
      <w:pPr>
        <w:jc w:val="both"/>
        <w:rPr>
          <w:sz w:val="20"/>
        </w:rPr>
      </w:pPr>
    </w:p>
    <w:p w:rsidR="00794FCA" w:rsidRDefault="00794FCA" w:rsidP="00236101">
      <w:pPr>
        <w:numPr>
          <w:ilvl w:val="0"/>
          <w:numId w:val="37"/>
        </w:numPr>
        <w:jc w:val="both"/>
        <w:rPr>
          <w:b/>
          <w:sz w:val="20"/>
        </w:rPr>
      </w:pPr>
      <w:r>
        <w:rPr>
          <w:sz w:val="20"/>
        </w:rPr>
        <w:t xml:space="preserve">The permittee must procure the scrap pursuant to one of the compliance options for mercury switches in </w:t>
      </w:r>
      <w:r w:rsidR="009B501D">
        <w:rPr>
          <w:sz w:val="20"/>
        </w:rPr>
        <w:br/>
      </w:r>
      <w:r>
        <w:rPr>
          <w:sz w:val="20"/>
        </w:rPr>
        <w:t xml:space="preserve">40 CFR 63.10885(b)(1), (b)(2), or (b)(3) for each scrap provider, contract or shipment for metallic scrap containing motor vehicle scrap.  </w:t>
      </w:r>
      <w:r>
        <w:rPr>
          <w:b/>
          <w:sz w:val="20"/>
        </w:rPr>
        <w:t>(40 CFR 63.10881(a)(2), 40 CFR 63.10885(b))</w:t>
      </w:r>
    </w:p>
    <w:p w:rsidR="00D72D77" w:rsidRPr="00954498" w:rsidRDefault="00D72D77" w:rsidP="00D72D77">
      <w:pPr>
        <w:jc w:val="both"/>
        <w:rPr>
          <w:sz w:val="20"/>
        </w:rPr>
      </w:pPr>
    </w:p>
    <w:p w:rsidR="00D72D77" w:rsidRPr="00CC02A3" w:rsidRDefault="00A13378" w:rsidP="00D72D77">
      <w:pPr>
        <w:jc w:val="both"/>
        <w:rPr>
          <w:b/>
          <w:sz w:val="20"/>
          <w:u w:val="single"/>
        </w:rPr>
      </w:pPr>
      <w:r>
        <w:rPr>
          <w:b/>
        </w:rPr>
        <w:t xml:space="preserve">IV.  </w:t>
      </w:r>
      <w:r w:rsidR="00D72D77">
        <w:rPr>
          <w:b/>
          <w:u w:val="single"/>
        </w:rPr>
        <w:t>DESIGN/EQUIPMENT PARAMETER(S)</w:t>
      </w:r>
    </w:p>
    <w:p w:rsidR="00D72D77" w:rsidRPr="00954498" w:rsidRDefault="00D72D77" w:rsidP="00D72D77">
      <w:pPr>
        <w:jc w:val="both"/>
        <w:rPr>
          <w:sz w:val="20"/>
          <w:u w:val="single"/>
        </w:rPr>
      </w:pPr>
    </w:p>
    <w:p w:rsidR="00D72D77" w:rsidRPr="00954498" w:rsidRDefault="00794FCA" w:rsidP="009B501D">
      <w:pPr>
        <w:jc w:val="both"/>
        <w:rPr>
          <w:sz w:val="20"/>
        </w:rPr>
      </w:pPr>
      <w:r w:rsidRPr="00954498">
        <w:rPr>
          <w:sz w:val="20"/>
        </w:rPr>
        <w:t>NA</w:t>
      </w:r>
    </w:p>
    <w:p w:rsidR="00D72D77" w:rsidRDefault="00D72D77" w:rsidP="00D72D77">
      <w:pPr>
        <w:jc w:val="both"/>
        <w:rPr>
          <w:sz w:val="20"/>
        </w:rPr>
      </w:pPr>
    </w:p>
    <w:p w:rsidR="00CC02A3" w:rsidRPr="00CC02A3" w:rsidRDefault="00A13378" w:rsidP="00D72D77">
      <w:pPr>
        <w:jc w:val="both"/>
        <w:rPr>
          <w:b/>
          <w:sz w:val="20"/>
          <w:u w:val="single"/>
        </w:rPr>
      </w:pPr>
      <w:r>
        <w:rPr>
          <w:b/>
        </w:rPr>
        <w:t xml:space="preserve">V.  </w:t>
      </w:r>
      <w:r w:rsidR="00D72D77">
        <w:rPr>
          <w:b/>
          <w:u w:val="single"/>
        </w:rPr>
        <w:t>TESTING/SAMPLING</w:t>
      </w:r>
    </w:p>
    <w:p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D72D77" w:rsidRPr="00FE0AD0" w:rsidRDefault="00D72D77" w:rsidP="00D72D77">
      <w:pPr>
        <w:jc w:val="both"/>
        <w:rPr>
          <w:sz w:val="20"/>
        </w:rPr>
      </w:pPr>
    </w:p>
    <w:p w:rsidR="00D72D77" w:rsidRPr="00095B77" w:rsidRDefault="00794FCA" w:rsidP="00236101">
      <w:pPr>
        <w:numPr>
          <w:ilvl w:val="0"/>
          <w:numId w:val="36"/>
        </w:numPr>
        <w:jc w:val="both"/>
        <w:rPr>
          <w:sz w:val="20"/>
        </w:rPr>
      </w:pPr>
      <w:r w:rsidRPr="00794FCA">
        <w:rPr>
          <w:sz w:val="20"/>
        </w:rPr>
        <w:t xml:space="preserve">The permittee shall perform opacity tests for each building or structure housing foundry operations that is subject to 40 CFR 63.10895(e) to demonstrate compliance with the fugitive emission limitation in </w:t>
      </w:r>
      <w:r w:rsidR="009B501D">
        <w:rPr>
          <w:sz w:val="20"/>
        </w:rPr>
        <w:t>SC</w:t>
      </w:r>
      <w:r w:rsidRPr="00794FCA">
        <w:rPr>
          <w:sz w:val="20"/>
        </w:rPr>
        <w:t xml:space="preserve"> I.3. </w:t>
      </w:r>
      <w:r w:rsidR="009B501D">
        <w:rPr>
          <w:sz w:val="20"/>
        </w:rPr>
        <w:t xml:space="preserve"> </w:t>
      </w:r>
      <w:r w:rsidRPr="00794FCA">
        <w:rPr>
          <w:sz w:val="20"/>
        </w:rPr>
        <w:t xml:space="preserve">The opacity tests for fugitive emissions shall be every </w:t>
      </w:r>
      <w:r w:rsidR="009C0D84">
        <w:rPr>
          <w:sz w:val="20"/>
        </w:rPr>
        <w:t>6</w:t>
      </w:r>
      <w:r w:rsidRPr="00794FCA">
        <w:rPr>
          <w:sz w:val="20"/>
        </w:rPr>
        <w:t xml:space="preserve"> months and in accordance with 40 CFR 63.6(h)(5) and Table 1 to Subpart ZZZZZ of Part 63.</w:t>
      </w:r>
      <w:r w:rsidR="00DA2270">
        <w:rPr>
          <w:sz w:val="20"/>
        </w:rPr>
        <w:t xml:space="preserve">  </w:t>
      </w:r>
      <w:r w:rsidRPr="00794FCA">
        <w:rPr>
          <w:b/>
          <w:sz w:val="20"/>
        </w:rPr>
        <w:t>(40 CFR 63.10898(a), (h), and (i))</w:t>
      </w:r>
    </w:p>
    <w:p w:rsidR="00D72D77" w:rsidRPr="00CC02A3" w:rsidRDefault="00A13378" w:rsidP="00D72D77">
      <w:pPr>
        <w:jc w:val="both"/>
        <w:rPr>
          <w:sz w:val="20"/>
        </w:rPr>
      </w:pPr>
      <w:r>
        <w:rPr>
          <w:b/>
        </w:rPr>
        <w:lastRenderedPageBreak/>
        <w:t xml:space="preserve">VI.  </w:t>
      </w:r>
      <w:r w:rsidR="00D72D77">
        <w:rPr>
          <w:b/>
          <w:u w:val="single"/>
        </w:rPr>
        <w:t>MONITORING/RECORDKEEPING</w:t>
      </w:r>
    </w:p>
    <w:p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D72D77" w:rsidRPr="00FE0AD0" w:rsidRDefault="00D72D77" w:rsidP="00D72D77">
      <w:pPr>
        <w:jc w:val="both"/>
        <w:rPr>
          <w:sz w:val="20"/>
        </w:rPr>
      </w:pPr>
    </w:p>
    <w:p w:rsidR="00DA2270" w:rsidRPr="00DA2270" w:rsidRDefault="00DA2270" w:rsidP="00236101">
      <w:pPr>
        <w:numPr>
          <w:ilvl w:val="0"/>
          <w:numId w:val="38"/>
        </w:numPr>
        <w:jc w:val="both"/>
        <w:rPr>
          <w:sz w:val="20"/>
        </w:rPr>
      </w:pPr>
      <w:r w:rsidRPr="00DA2270">
        <w:rPr>
          <w:sz w:val="20"/>
        </w:rPr>
        <w:t>The permittee shall calculate and record the individual HAP and aggregate HAPs emissions in tons per calendar month and tons per 12-month rolling time period, as determined at the end of each calendar month.  The calculations shall be completed by no later than the 30</w:t>
      </w:r>
      <w:r w:rsidRPr="00DA2270">
        <w:rPr>
          <w:sz w:val="20"/>
          <w:vertAlign w:val="superscript"/>
        </w:rPr>
        <w:t>th</w:t>
      </w:r>
      <w:r w:rsidRPr="00DA2270">
        <w:rPr>
          <w:sz w:val="20"/>
        </w:rPr>
        <w:t xml:space="preserve"> day of each calendar month for the previous month in a format acceptable to the AQD District Supervisor.</w:t>
      </w:r>
      <w:r w:rsidRPr="00DA2270">
        <w:rPr>
          <w:sz w:val="20"/>
          <w:vertAlign w:val="superscript"/>
        </w:rPr>
        <w:t>2</w:t>
      </w:r>
      <w:r w:rsidRPr="00DA2270">
        <w:rPr>
          <w:sz w:val="20"/>
        </w:rPr>
        <w:t xml:space="preserve">  </w:t>
      </w:r>
      <w:r w:rsidRPr="00DA2270">
        <w:rPr>
          <w:b/>
          <w:sz w:val="20"/>
        </w:rPr>
        <w:t>(R 336.1205(1), R 336.1213(3)(b))</w:t>
      </w:r>
    </w:p>
    <w:p w:rsidR="00DA2270" w:rsidRPr="000D7ECF" w:rsidRDefault="00DA2270" w:rsidP="00DA2270">
      <w:pPr>
        <w:jc w:val="both"/>
        <w:rPr>
          <w:sz w:val="20"/>
        </w:rPr>
      </w:pPr>
    </w:p>
    <w:p w:rsidR="00DA2270" w:rsidRPr="00DA2270" w:rsidRDefault="00DA2270" w:rsidP="00236101">
      <w:pPr>
        <w:numPr>
          <w:ilvl w:val="0"/>
          <w:numId w:val="38"/>
        </w:numPr>
        <w:jc w:val="both"/>
        <w:rPr>
          <w:sz w:val="20"/>
        </w:rPr>
      </w:pPr>
      <w:r w:rsidRPr="00DA2270">
        <w:rPr>
          <w:sz w:val="20"/>
        </w:rPr>
        <w:t xml:space="preserve">The permittee shall maintain records of written material specifications according to 40 CFR 63.10885(a) and records that demonstrate compliance with the requirements for restricted metallic scrap in 40 CFR 63.10885(a)(1) and/or for the use of general scrap in 40 CFR 63.10885(a)(2) as applicable.  </w:t>
      </w:r>
      <w:r w:rsidRPr="00DA2270">
        <w:rPr>
          <w:b/>
          <w:sz w:val="20"/>
        </w:rPr>
        <w:t>(40 CFR 63.10881(a)(1), 40 CFR 63.10899(b)(1))</w:t>
      </w:r>
    </w:p>
    <w:p w:rsidR="00DA2270" w:rsidRPr="00DA2270" w:rsidRDefault="00DA2270" w:rsidP="00DA2270">
      <w:pPr>
        <w:jc w:val="both"/>
        <w:rPr>
          <w:sz w:val="20"/>
        </w:rPr>
      </w:pPr>
    </w:p>
    <w:p w:rsidR="00DA2270" w:rsidRPr="00DA2270" w:rsidRDefault="00DA2270" w:rsidP="00236101">
      <w:pPr>
        <w:numPr>
          <w:ilvl w:val="0"/>
          <w:numId w:val="38"/>
        </w:numPr>
        <w:jc w:val="both"/>
        <w:rPr>
          <w:sz w:val="20"/>
        </w:rPr>
      </w:pPr>
      <w:r w:rsidRPr="00DA2270">
        <w:rPr>
          <w:sz w:val="20"/>
        </w:rPr>
        <w:t>The permittee shall maintain records that demonstrate compliance with the requirements for mercury in 40 CFR 63.10885(b)(1) through (3) as applicable.</w:t>
      </w:r>
      <w:r w:rsidR="00616069">
        <w:rPr>
          <w:sz w:val="20"/>
        </w:rPr>
        <w:t xml:space="preserve">  </w:t>
      </w:r>
      <w:r w:rsidRPr="00DA2270">
        <w:rPr>
          <w:b/>
          <w:sz w:val="20"/>
        </w:rPr>
        <w:t>(40 CFR 63.10881(a)(2),</w:t>
      </w:r>
      <w:r>
        <w:rPr>
          <w:b/>
          <w:sz w:val="20"/>
        </w:rPr>
        <w:t xml:space="preserve"> </w:t>
      </w:r>
      <w:r w:rsidRPr="00DA2270">
        <w:rPr>
          <w:b/>
          <w:sz w:val="20"/>
        </w:rPr>
        <w:t>40 CFR 63.10899(b)(1))</w:t>
      </w:r>
    </w:p>
    <w:p w:rsidR="00DA2270" w:rsidRPr="00DA2270" w:rsidRDefault="00DA2270" w:rsidP="00DA2270">
      <w:pPr>
        <w:jc w:val="both"/>
        <w:rPr>
          <w:sz w:val="20"/>
        </w:rPr>
      </w:pPr>
    </w:p>
    <w:p w:rsidR="00DA2270" w:rsidRPr="00DA2270" w:rsidRDefault="00DA2270" w:rsidP="00236101">
      <w:pPr>
        <w:numPr>
          <w:ilvl w:val="0"/>
          <w:numId w:val="38"/>
        </w:numPr>
        <w:jc w:val="both"/>
        <w:rPr>
          <w:sz w:val="20"/>
        </w:rPr>
      </w:pPr>
      <w:r w:rsidRPr="00DA2270">
        <w:rPr>
          <w:sz w:val="20"/>
        </w:rPr>
        <w:t xml:space="preserve">The permittee shall maintain records documenting compliance with 40 CFR 63.10885(b)(4) for scrap that does not contain motor vehicle scrap.  </w:t>
      </w:r>
      <w:r w:rsidRPr="00DA2270">
        <w:rPr>
          <w:b/>
          <w:sz w:val="20"/>
        </w:rPr>
        <w:t>(40 CFR 63.10881(a)(2),</w:t>
      </w:r>
      <w:r>
        <w:rPr>
          <w:b/>
          <w:sz w:val="20"/>
        </w:rPr>
        <w:t xml:space="preserve"> </w:t>
      </w:r>
      <w:r w:rsidRPr="00DA2270">
        <w:rPr>
          <w:b/>
          <w:sz w:val="20"/>
        </w:rPr>
        <w:t>40 CFR 63.10899(b)(1))</w:t>
      </w:r>
    </w:p>
    <w:p w:rsidR="00DA2270" w:rsidRPr="00DA2270" w:rsidRDefault="00DA2270" w:rsidP="00DA2270">
      <w:pPr>
        <w:jc w:val="both"/>
        <w:rPr>
          <w:sz w:val="20"/>
        </w:rPr>
      </w:pPr>
    </w:p>
    <w:p w:rsidR="00DA2270" w:rsidRPr="00DA2270" w:rsidRDefault="00DA2270" w:rsidP="00236101">
      <w:pPr>
        <w:numPr>
          <w:ilvl w:val="0"/>
          <w:numId w:val="38"/>
        </w:numPr>
        <w:jc w:val="both"/>
        <w:rPr>
          <w:sz w:val="20"/>
        </w:rPr>
      </w:pPr>
      <w:r w:rsidRPr="00DA2270">
        <w:rPr>
          <w:sz w:val="20"/>
        </w:rPr>
        <w:t>The permittee shall maintain the records specified in 40 CFR 63.10899(b)(2) for metallic scrap that is subject to the site-specific mercury monitoring plan under 40 CFR 63.10885(b)(1).</w:t>
      </w:r>
      <w:r w:rsidR="00616069">
        <w:rPr>
          <w:sz w:val="20"/>
        </w:rPr>
        <w:t xml:space="preserve"> </w:t>
      </w:r>
      <w:r w:rsidR="00957FBE">
        <w:rPr>
          <w:sz w:val="20"/>
        </w:rPr>
        <w:t xml:space="preserve"> </w:t>
      </w:r>
      <w:r w:rsidRPr="00DA2270">
        <w:rPr>
          <w:b/>
          <w:sz w:val="20"/>
        </w:rPr>
        <w:t>(40 CFR 63.10881(a)(2), 40 CFR 63.10899(b)(2))</w:t>
      </w:r>
    </w:p>
    <w:p w:rsidR="00DA2270" w:rsidRPr="00DA2270" w:rsidRDefault="00DA2270" w:rsidP="00DA2270">
      <w:pPr>
        <w:jc w:val="both"/>
        <w:rPr>
          <w:sz w:val="20"/>
        </w:rPr>
      </w:pPr>
    </w:p>
    <w:p w:rsidR="00DA2270" w:rsidRPr="00DA2270" w:rsidRDefault="00DA2270" w:rsidP="00236101">
      <w:pPr>
        <w:numPr>
          <w:ilvl w:val="0"/>
          <w:numId w:val="38"/>
        </w:numPr>
        <w:jc w:val="both"/>
        <w:rPr>
          <w:sz w:val="20"/>
        </w:rPr>
      </w:pPr>
      <w:r w:rsidRPr="00DA2270">
        <w:rPr>
          <w:sz w:val="20"/>
        </w:rPr>
        <w:t>The permittee shall maintain records identifying each scrap provider and documenting the scrap provider’s participation in an approved mercury switch removal program for metallic scrap subject to the option for approved mercury programs under 40 CFR 63.10885(b)(2).  If the scrap provider is a broker, the permittee shall maintain records identifying each of the broker’s scrap suppliers and documenting the scrap supplier’s participation in an approved mercury switch removal program.</w:t>
      </w:r>
      <w:r w:rsidR="00957FBE">
        <w:rPr>
          <w:sz w:val="20"/>
        </w:rPr>
        <w:t xml:space="preserve"> </w:t>
      </w:r>
      <w:r w:rsidR="00616069">
        <w:rPr>
          <w:sz w:val="20"/>
        </w:rPr>
        <w:t xml:space="preserve"> </w:t>
      </w:r>
      <w:r w:rsidRPr="00DA2270">
        <w:rPr>
          <w:b/>
          <w:sz w:val="20"/>
        </w:rPr>
        <w:t>(40 CFR 63.10881(a)(2), 40 CFR 63.10899(b)(3))</w:t>
      </w:r>
    </w:p>
    <w:p w:rsidR="00DA2270" w:rsidRPr="00DA2270" w:rsidRDefault="00DA2270" w:rsidP="00DA2270">
      <w:pPr>
        <w:jc w:val="both"/>
        <w:rPr>
          <w:sz w:val="20"/>
        </w:rPr>
      </w:pPr>
    </w:p>
    <w:p w:rsidR="00DA2270" w:rsidRPr="00DA2270" w:rsidRDefault="00DA2270" w:rsidP="00236101">
      <w:pPr>
        <w:numPr>
          <w:ilvl w:val="0"/>
          <w:numId w:val="38"/>
        </w:numPr>
        <w:jc w:val="both"/>
        <w:rPr>
          <w:sz w:val="20"/>
        </w:rPr>
      </w:pPr>
      <w:r w:rsidRPr="00DA2270">
        <w:rPr>
          <w:sz w:val="20"/>
        </w:rPr>
        <w:t xml:space="preserve">The permittee shall maintain records of corrective actions for exceedances required by 40 CFR 63.10897(g).  </w:t>
      </w:r>
      <w:r w:rsidRPr="00DA2270">
        <w:rPr>
          <w:b/>
          <w:sz w:val="20"/>
        </w:rPr>
        <w:t>(40 CFR 63.10881(a)(3), 40 CFR 63.10899(b)(12))</w:t>
      </w:r>
    </w:p>
    <w:p w:rsidR="00DA2270" w:rsidRPr="006B240D" w:rsidRDefault="00DA2270" w:rsidP="00DA2270">
      <w:pPr>
        <w:jc w:val="both"/>
        <w:rPr>
          <w:sz w:val="20"/>
        </w:rPr>
      </w:pPr>
    </w:p>
    <w:p w:rsidR="00461E40" w:rsidRDefault="00DA2270" w:rsidP="00236101">
      <w:pPr>
        <w:pStyle w:val="ListParagraph"/>
        <w:numPr>
          <w:ilvl w:val="0"/>
          <w:numId w:val="39"/>
        </w:numPr>
        <w:jc w:val="both"/>
        <w:rPr>
          <w:b/>
          <w:sz w:val="20"/>
        </w:rPr>
      </w:pPr>
      <w:r w:rsidRPr="00DA2270">
        <w:rPr>
          <w:sz w:val="20"/>
        </w:rPr>
        <w:t xml:space="preserve">For scrap that is not subject to the requirements of 40 CFR 63.1885(b)(1) through (3), the permittee shall certify in the notification of compliance status and maintain records that the scrap does not contain motor vehicle scrap.  </w:t>
      </w:r>
      <w:r w:rsidRPr="00DA2270">
        <w:rPr>
          <w:b/>
          <w:sz w:val="20"/>
        </w:rPr>
        <w:t>(40 CFR 63.10881(a)(2), 40 CFR 63.10885(b))</w:t>
      </w:r>
    </w:p>
    <w:p w:rsidR="00954498" w:rsidRPr="006B240D" w:rsidRDefault="00954498">
      <w:pPr>
        <w:rPr>
          <w:sz w:val="20"/>
        </w:rPr>
      </w:pPr>
    </w:p>
    <w:p w:rsidR="0098346A" w:rsidRPr="00CC02A3" w:rsidRDefault="00A13378" w:rsidP="0098346A">
      <w:pPr>
        <w:jc w:val="both"/>
        <w:rPr>
          <w:b/>
          <w:sz w:val="20"/>
          <w:u w:val="single"/>
        </w:rPr>
      </w:pPr>
      <w:r>
        <w:rPr>
          <w:b/>
        </w:rPr>
        <w:t xml:space="preserve">VII.  </w:t>
      </w:r>
      <w:r w:rsidR="0098346A">
        <w:rPr>
          <w:b/>
          <w:u w:val="single"/>
        </w:rPr>
        <w:t>REPORTING</w:t>
      </w:r>
    </w:p>
    <w:p w:rsidR="00F35BF3" w:rsidRPr="00CC02A3" w:rsidRDefault="00F35BF3" w:rsidP="0098346A">
      <w:pPr>
        <w:jc w:val="both"/>
        <w:rPr>
          <w:sz w:val="20"/>
        </w:rPr>
      </w:pPr>
    </w:p>
    <w:p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rsidR="00117BC6" w:rsidRPr="00117BC6" w:rsidRDefault="00117BC6" w:rsidP="004F09CF">
      <w:pPr>
        <w:ind w:left="360" w:hanging="360"/>
        <w:jc w:val="both"/>
        <w:rPr>
          <w:sz w:val="20"/>
        </w:rPr>
      </w:pPr>
    </w:p>
    <w:p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rsidR="00117BC6" w:rsidRPr="00117BC6" w:rsidRDefault="00117BC6" w:rsidP="004F09CF">
      <w:pPr>
        <w:ind w:left="360" w:hanging="360"/>
        <w:jc w:val="both"/>
        <w:rPr>
          <w:sz w:val="20"/>
        </w:rPr>
      </w:pPr>
    </w:p>
    <w:p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rsidR="00DA2270" w:rsidRPr="000D7ECF" w:rsidRDefault="00DA2270" w:rsidP="00DA2270">
      <w:pPr>
        <w:ind w:right="72"/>
        <w:jc w:val="both"/>
        <w:rPr>
          <w:rFonts w:cs="Arial"/>
          <w:sz w:val="20"/>
        </w:rPr>
      </w:pPr>
    </w:p>
    <w:p w:rsidR="00DA2270" w:rsidRPr="00DA2270" w:rsidRDefault="00DA2270" w:rsidP="00236101">
      <w:pPr>
        <w:numPr>
          <w:ilvl w:val="0"/>
          <w:numId w:val="93"/>
        </w:numPr>
        <w:ind w:right="72"/>
        <w:jc w:val="both"/>
        <w:rPr>
          <w:rFonts w:cs="Arial"/>
          <w:sz w:val="20"/>
        </w:rPr>
      </w:pPr>
      <w:r w:rsidRPr="00DA2270">
        <w:rPr>
          <w:rFonts w:cs="Arial"/>
          <w:sz w:val="20"/>
        </w:rPr>
        <w:t xml:space="preserve">The permittee shall provide the results of all opacity tests as required by Condition V.1 in the notification of compliance status.  </w:t>
      </w:r>
      <w:r w:rsidR="00B55395" w:rsidRPr="00B55395">
        <w:rPr>
          <w:rFonts w:cs="Arial"/>
          <w:sz w:val="20"/>
        </w:rPr>
        <w:t xml:space="preserve">The permittee shall notify the AQD Technical Programs Unit Supervisor and the District Supervisor no less than 7 days prior to the anticipated test date.  </w:t>
      </w:r>
      <w:r w:rsidR="00B55395" w:rsidRPr="00B55395">
        <w:rPr>
          <w:rFonts w:cs="Arial"/>
          <w:b/>
          <w:sz w:val="20"/>
        </w:rPr>
        <w:t>(R 336.2001(4)</w:t>
      </w:r>
      <w:r w:rsidR="006B240D">
        <w:rPr>
          <w:rFonts w:cs="Arial"/>
          <w:b/>
          <w:sz w:val="20"/>
        </w:rPr>
        <w:t>,</w:t>
      </w:r>
      <w:r w:rsidR="00B55395" w:rsidRPr="00B55395">
        <w:rPr>
          <w:rFonts w:cs="Arial"/>
          <w:b/>
          <w:sz w:val="20"/>
        </w:rPr>
        <w:t xml:space="preserve"> </w:t>
      </w:r>
      <w:r w:rsidRPr="00DA2270">
        <w:rPr>
          <w:rFonts w:cs="Arial"/>
          <w:b/>
          <w:sz w:val="20"/>
        </w:rPr>
        <w:t>40 CFR 63.10898(a))</w:t>
      </w:r>
    </w:p>
    <w:p w:rsidR="006B240D" w:rsidRDefault="006B240D">
      <w:pPr>
        <w:rPr>
          <w:rFonts w:cs="Arial"/>
          <w:sz w:val="20"/>
        </w:rPr>
      </w:pPr>
      <w:r>
        <w:rPr>
          <w:rFonts w:cs="Arial"/>
          <w:sz w:val="20"/>
        </w:rPr>
        <w:br w:type="page"/>
      </w:r>
    </w:p>
    <w:p w:rsidR="00736BDB" w:rsidRPr="00DA2270" w:rsidRDefault="00DA2270" w:rsidP="00236101">
      <w:pPr>
        <w:pStyle w:val="ListParagraph"/>
        <w:numPr>
          <w:ilvl w:val="0"/>
          <w:numId w:val="40"/>
        </w:numPr>
        <w:ind w:right="72"/>
        <w:jc w:val="both"/>
        <w:rPr>
          <w:rFonts w:cs="Arial"/>
          <w:sz w:val="20"/>
        </w:rPr>
      </w:pPr>
      <w:r w:rsidRPr="00DA2270">
        <w:rPr>
          <w:rFonts w:cs="Arial"/>
          <w:sz w:val="20"/>
        </w:rPr>
        <w:lastRenderedPageBreak/>
        <w:t xml:space="preserve">The permittee shall submit semiannual compliance reports to the AQD according to the requirements of </w:t>
      </w:r>
      <w:r w:rsidR="00954498">
        <w:rPr>
          <w:rFonts w:cs="Arial"/>
          <w:sz w:val="20"/>
        </w:rPr>
        <w:br/>
      </w:r>
      <w:r w:rsidRPr="00DA2270">
        <w:rPr>
          <w:rFonts w:cs="Arial"/>
          <w:sz w:val="20"/>
        </w:rPr>
        <w:t xml:space="preserve">40 CFR 63.10(e).  At a minimum, the reports shall include the information in 40 CFR 63.10899(c).  </w:t>
      </w:r>
      <w:r w:rsidRPr="00DA2270">
        <w:rPr>
          <w:rFonts w:cs="Arial"/>
          <w:b/>
          <w:sz w:val="20"/>
        </w:rPr>
        <w:t>(40 CFR 63.10899(c))</w:t>
      </w:r>
    </w:p>
    <w:p w:rsidR="00DA2270" w:rsidRPr="000D7ECF" w:rsidRDefault="00DA2270" w:rsidP="000D7ECF">
      <w:pPr>
        <w:ind w:right="72"/>
        <w:jc w:val="both"/>
        <w:rPr>
          <w:rFonts w:cs="Arial"/>
          <w:sz w:val="20"/>
        </w:rPr>
      </w:pPr>
    </w:p>
    <w:p w:rsidR="0007030E" w:rsidRPr="00FE0AD0" w:rsidRDefault="0007030E" w:rsidP="004F09CF">
      <w:pPr>
        <w:jc w:val="both"/>
        <w:rPr>
          <w:rFonts w:cs="Arial"/>
          <w:b/>
          <w:sz w:val="20"/>
        </w:rPr>
      </w:pPr>
      <w:r w:rsidRPr="00FE0AD0">
        <w:rPr>
          <w:rFonts w:cs="Arial"/>
          <w:b/>
          <w:sz w:val="20"/>
        </w:rPr>
        <w:t>See Appendix 8</w:t>
      </w:r>
    </w:p>
    <w:p w:rsidR="008D1C1B" w:rsidRPr="000D7ECF" w:rsidRDefault="008D1C1B" w:rsidP="004F09CF">
      <w:pPr>
        <w:jc w:val="both"/>
        <w:rPr>
          <w:rFonts w:cs="Arial"/>
          <w:sz w:val="20"/>
        </w:rPr>
      </w:pPr>
    </w:p>
    <w:p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rsidR="00415A04" w:rsidRPr="00CC02A3" w:rsidRDefault="00415A04" w:rsidP="004F09CF">
      <w:pPr>
        <w:rPr>
          <w:sz w:val="20"/>
        </w:rPr>
      </w:pPr>
    </w:p>
    <w:p w:rsidR="00415A04" w:rsidRPr="00954498" w:rsidRDefault="00DA2270" w:rsidP="00954498">
      <w:pPr>
        <w:jc w:val="both"/>
        <w:rPr>
          <w:sz w:val="20"/>
        </w:rPr>
      </w:pPr>
      <w:r w:rsidRPr="00954498">
        <w:rPr>
          <w:sz w:val="20"/>
        </w:rPr>
        <w:t>NA</w:t>
      </w:r>
    </w:p>
    <w:p w:rsidR="00DA2270" w:rsidRDefault="00DA2270" w:rsidP="00415A04">
      <w:pPr>
        <w:jc w:val="both"/>
        <w:rPr>
          <w:sz w:val="20"/>
        </w:rPr>
      </w:pPr>
    </w:p>
    <w:p w:rsidR="0098346A" w:rsidRPr="00CC02A3" w:rsidRDefault="00A13378" w:rsidP="0098346A">
      <w:pPr>
        <w:jc w:val="both"/>
        <w:rPr>
          <w:sz w:val="20"/>
        </w:rPr>
      </w:pPr>
      <w:r>
        <w:rPr>
          <w:b/>
        </w:rPr>
        <w:t xml:space="preserve">IX.  </w:t>
      </w:r>
      <w:r w:rsidR="0098346A">
        <w:rPr>
          <w:b/>
          <w:u w:val="single"/>
        </w:rPr>
        <w:t>OTHER REQUIREMENT(S)</w:t>
      </w:r>
    </w:p>
    <w:p w:rsidR="0098346A" w:rsidRPr="00FE0AD0" w:rsidRDefault="0098346A" w:rsidP="004F09CF">
      <w:pPr>
        <w:jc w:val="both"/>
        <w:rPr>
          <w:sz w:val="20"/>
        </w:rPr>
      </w:pPr>
    </w:p>
    <w:p w:rsidR="0098346A" w:rsidRPr="00794966" w:rsidRDefault="00DA2270" w:rsidP="00DA2270">
      <w:pPr>
        <w:numPr>
          <w:ilvl w:val="0"/>
          <w:numId w:val="26"/>
        </w:numPr>
        <w:jc w:val="both"/>
        <w:rPr>
          <w:sz w:val="20"/>
        </w:rPr>
      </w:pPr>
      <w:r w:rsidRPr="00DA2270">
        <w:rPr>
          <w:sz w:val="20"/>
        </w:rPr>
        <w:t>The permittee shall implement and maintain a Malfunction Abatement Plan (MAP) approved by the District Supervisor for EUCUPOLA</w:t>
      </w:r>
      <w:r w:rsidR="006B240D">
        <w:rPr>
          <w:sz w:val="20"/>
        </w:rPr>
        <w:t xml:space="preserve">, EUCOLDBOXCORE, EUHUNTERSAND, </w:t>
      </w:r>
      <w:r w:rsidRPr="00DA2270">
        <w:rPr>
          <w:sz w:val="20"/>
        </w:rPr>
        <w:t xml:space="preserve">EUDISAEWETDC, FGDISALINE, and FGCLEAN&amp;FINISH.  If the MAP fails to address or inadequately addresses an event that meets the characteristics of a malfunction, the permittee shall revise the MAP within 45 days after such an event occurs.  The revised plan shall include procedures for operating and maintaining the process equipment, add-on air pollution control device, or monitoring equipment during similar malfunction events, and a program for corrective action for such events.  </w:t>
      </w:r>
      <w:r w:rsidRPr="00DA2270">
        <w:rPr>
          <w:b/>
          <w:sz w:val="20"/>
        </w:rPr>
        <w:t>(R 336.1910, R 336.1911)</w:t>
      </w:r>
    </w:p>
    <w:p w:rsidR="0098346A" w:rsidRDefault="0098346A" w:rsidP="004F09CF">
      <w:pPr>
        <w:jc w:val="both"/>
        <w:rPr>
          <w:sz w:val="20"/>
        </w:rPr>
      </w:pPr>
    </w:p>
    <w:p w:rsidR="001F649E" w:rsidRPr="00FE0AD0" w:rsidRDefault="001F649E" w:rsidP="004F09CF">
      <w:pPr>
        <w:jc w:val="both"/>
        <w:rPr>
          <w:sz w:val="20"/>
        </w:rPr>
      </w:pPr>
    </w:p>
    <w:p w:rsidR="0098346A" w:rsidRPr="00B90185" w:rsidRDefault="0098346A" w:rsidP="004F09CF">
      <w:pPr>
        <w:jc w:val="both"/>
        <w:rPr>
          <w:b/>
          <w:sz w:val="20"/>
        </w:rPr>
      </w:pPr>
      <w:r w:rsidRPr="00B90185">
        <w:rPr>
          <w:b/>
          <w:sz w:val="20"/>
          <w:u w:val="single"/>
        </w:rPr>
        <w:t>Footnotes</w:t>
      </w:r>
      <w:r w:rsidRPr="00B90185">
        <w:rPr>
          <w:b/>
          <w:sz w:val="20"/>
        </w:rPr>
        <w:t>:</w:t>
      </w:r>
    </w:p>
    <w:p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rsidR="0098346A" w:rsidRDefault="001C614B" w:rsidP="0007030E">
      <w:pPr>
        <w:rPr>
          <w:b/>
        </w:rPr>
      </w:pPr>
      <w:r>
        <w:br w:type="page"/>
      </w:r>
    </w:p>
    <w:p w:rsidR="00E14632" w:rsidRDefault="00ED0AFD" w:rsidP="00CE44D8">
      <w:pPr>
        <w:pStyle w:val="Heading1"/>
      </w:pPr>
      <w:bookmarkStart w:id="62" w:name="_Toc424809026"/>
      <w:bookmarkStart w:id="63" w:name="_Toc852397"/>
      <w:bookmarkStart w:id="64" w:name="_Toc852728"/>
      <w:bookmarkStart w:id="65" w:name="_Toc1453515"/>
      <w:r>
        <w:lastRenderedPageBreak/>
        <w:t xml:space="preserve">C.  </w:t>
      </w:r>
      <w:r w:rsidR="0002792B">
        <w:t xml:space="preserve">EMISSION UNIT </w:t>
      </w:r>
      <w:bookmarkStart w:id="66" w:name="_Toc2571645"/>
      <w:r w:rsidR="00456F47">
        <w:t>CONDITIONS</w:t>
      </w:r>
      <w:bookmarkEnd w:id="62"/>
    </w:p>
    <w:p w:rsidR="00E14632" w:rsidRPr="00FE0AD0" w:rsidRDefault="00E14632" w:rsidP="00E14632">
      <w:pPr>
        <w:jc w:val="both"/>
        <w:rPr>
          <w:sz w:val="20"/>
        </w:rPr>
      </w:pPr>
    </w:p>
    <w:p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w:t>
      </w:r>
    </w:p>
    <w:p w:rsidR="009602B7" w:rsidRPr="00FE0AD0" w:rsidRDefault="009602B7" w:rsidP="00E14632">
      <w:pPr>
        <w:jc w:val="both"/>
        <w:rPr>
          <w:sz w:val="20"/>
        </w:rPr>
      </w:pPr>
    </w:p>
    <w:p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w:t>
      </w:r>
      <w:r w:rsidR="00E14632" w:rsidRPr="00FE0AD0">
        <w:rPr>
          <w:sz w:val="20"/>
        </w:rPr>
        <w:t xml:space="preserve">If there are no </w:t>
      </w:r>
      <w:r w:rsidR="00456F47" w:rsidRPr="00FE0AD0">
        <w:rPr>
          <w:sz w:val="20"/>
        </w:rPr>
        <w:t>condition</w:t>
      </w:r>
      <w:r w:rsidR="00E14632" w:rsidRPr="00FE0AD0">
        <w:rPr>
          <w:sz w:val="20"/>
        </w:rPr>
        <w:t>s specific to individual emission units, this section will be left blank.</w:t>
      </w:r>
    </w:p>
    <w:p w:rsidR="00E14632" w:rsidRDefault="00E14632" w:rsidP="00E14632">
      <w:pPr>
        <w:jc w:val="both"/>
        <w:rPr>
          <w:sz w:val="20"/>
        </w:rPr>
      </w:pPr>
    </w:p>
    <w:p w:rsidR="00E14632" w:rsidRPr="002B5ED5" w:rsidRDefault="00E14632" w:rsidP="001F649E">
      <w:pPr>
        <w:pStyle w:val="Heading2"/>
        <w:numPr>
          <w:ilvl w:val="0"/>
          <w:numId w:val="0"/>
        </w:numPr>
        <w:rPr>
          <w:sz w:val="22"/>
          <w:szCs w:val="22"/>
        </w:rPr>
      </w:pPr>
      <w:bookmarkStart w:id="67" w:name="_Toc852395"/>
      <w:bookmarkStart w:id="68" w:name="_Toc852726"/>
      <w:bookmarkStart w:id="69" w:name="_Toc2571643"/>
      <w:bookmarkStart w:id="70" w:name="_Toc424809027"/>
      <w:r w:rsidRPr="002B5ED5">
        <w:rPr>
          <w:sz w:val="22"/>
          <w:szCs w:val="22"/>
        </w:rPr>
        <w:t>EMISSION UNIT SUMMARY TABLE</w:t>
      </w:r>
      <w:bookmarkEnd w:id="67"/>
      <w:bookmarkEnd w:id="68"/>
      <w:bookmarkEnd w:id="69"/>
      <w:bookmarkEnd w:id="70"/>
    </w:p>
    <w:p w:rsidR="00E14632" w:rsidRDefault="00736BDB" w:rsidP="00736BDB">
      <w:pPr>
        <w:jc w:val="center"/>
      </w:pPr>
      <w:r w:rsidRPr="00F35ADC">
        <w:rPr>
          <w:sz w:val="20"/>
        </w:rPr>
        <w:t>The descriptions provided below are for informational purposes and do not constitute enforceable conditions.</w:t>
      </w:r>
    </w:p>
    <w:p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4320"/>
        <w:gridCol w:w="1440"/>
        <w:gridCol w:w="2160"/>
      </w:tblGrid>
      <w:tr w:rsidR="00E14632" w:rsidTr="000D7ECF">
        <w:trPr>
          <w:cantSplit/>
          <w:tblHeader/>
        </w:trPr>
        <w:tc>
          <w:tcPr>
            <w:tcW w:w="2520" w:type="dxa"/>
            <w:tcBorders>
              <w:top w:val="double" w:sz="6" w:space="0" w:color="auto"/>
              <w:bottom w:val="double" w:sz="4" w:space="0" w:color="auto"/>
            </w:tcBorders>
            <w:shd w:val="pct10" w:color="auto" w:fill="auto"/>
            <w:vAlign w:val="center"/>
          </w:tcPr>
          <w:p w:rsidR="00E14632" w:rsidRPr="00BB5D62" w:rsidRDefault="00E14632" w:rsidP="000D7ECF">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vAlign w:val="center"/>
          </w:tcPr>
          <w:p w:rsidR="00E14632" w:rsidRDefault="00E14632" w:rsidP="000D7ECF">
            <w:pPr>
              <w:jc w:val="center"/>
              <w:rPr>
                <w:rFonts w:cs="Arial"/>
                <w:b/>
                <w:sz w:val="20"/>
              </w:rPr>
            </w:pPr>
            <w:r w:rsidRPr="00BB5D62">
              <w:rPr>
                <w:rFonts w:cs="Arial"/>
                <w:b/>
                <w:sz w:val="20"/>
              </w:rPr>
              <w:t>Emission Unit Descriptio</w:t>
            </w:r>
            <w:r>
              <w:rPr>
                <w:rFonts w:cs="Arial"/>
                <w:b/>
                <w:sz w:val="20"/>
              </w:rPr>
              <w:t>n</w:t>
            </w:r>
          </w:p>
          <w:p w:rsidR="00E14632" w:rsidRPr="00875F04" w:rsidRDefault="00E14632" w:rsidP="000D7ECF">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440" w:type="dxa"/>
            <w:tcBorders>
              <w:top w:val="double" w:sz="6" w:space="0" w:color="auto"/>
              <w:bottom w:val="double" w:sz="4" w:space="0" w:color="auto"/>
            </w:tcBorders>
            <w:shd w:val="pct10" w:color="auto" w:fill="auto"/>
            <w:vAlign w:val="center"/>
          </w:tcPr>
          <w:p w:rsidR="00E14632" w:rsidRPr="00BB5D62" w:rsidRDefault="00E14632" w:rsidP="000D7ECF">
            <w:pPr>
              <w:jc w:val="center"/>
              <w:rPr>
                <w:rFonts w:cs="Arial"/>
                <w:b/>
                <w:sz w:val="20"/>
              </w:rPr>
            </w:pPr>
            <w:r w:rsidRPr="00BB5D62">
              <w:rPr>
                <w:rFonts w:cs="Arial"/>
                <w:b/>
                <w:sz w:val="20"/>
              </w:rPr>
              <w:t>Installation</w:t>
            </w:r>
          </w:p>
          <w:p w:rsidR="00E14632" w:rsidRDefault="00E14632" w:rsidP="000D7ECF">
            <w:pPr>
              <w:jc w:val="center"/>
              <w:rPr>
                <w:rFonts w:cs="Arial"/>
                <w:b/>
                <w:sz w:val="20"/>
              </w:rPr>
            </w:pPr>
            <w:r w:rsidRPr="00BB5D62">
              <w:rPr>
                <w:rFonts w:cs="Arial"/>
                <w:b/>
                <w:sz w:val="20"/>
              </w:rPr>
              <w:t>Date</w:t>
            </w:r>
            <w:r>
              <w:rPr>
                <w:rFonts w:cs="Arial"/>
                <w:b/>
                <w:sz w:val="20"/>
              </w:rPr>
              <w:t>/</w:t>
            </w:r>
          </w:p>
          <w:p w:rsidR="00E14632" w:rsidRPr="00BB5D62" w:rsidRDefault="00E14632" w:rsidP="000D7ECF">
            <w:pPr>
              <w:jc w:val="center"/>
              <w:rPr>
                <w:rFonts w:cs="Arial"/>
                <w:b/>
                <w:sz w:val="20"/>
              </w:rPr>
            </w:pPr>
            <w:r>
              <w:rPr>
                <w:rFonts w:cs="Arial"/>
                <w:b/>
                <w:sz w:val="20"/>
              </w:rPr>
              <w:t>Modification Date</w:t>
            </w:r>
          </w:p>
        </w:tc>
        <w:tc>
          <w:tcPr>
            <w:tcW w:w="2160" w:type="dxa"/>
            <w:tcBorders>
              <w:top w:val="double" w:sz="6" w:space="0" w:color="auto"/>
              <w:bottom w:val="double" w:sz="4" w:space="0" w:color="auto"/>
            </w:tcBorders>
            <w:shd w:val="pct10" w:color="auto" w:fill="auto"/>
            <w:vAlign w:val="center"/>
          </w:tcPr>
          <w:p w:rsidR="00E14632" w:rsidRPr="00BB5D62" w:rsidRDefault="00752D7A" w:rsidP="000D7ECF">
            <w:pPr>
              <w:jc w:val="center"/>
              <w:rPr>
                <w:rFonts w:cs="Arial"/>
                <w:b/>
                <w:sz w:val="20"/>
              </w:rPr>
            </w:pPr>
            <w:r>
              <w:rPr>
                <w:rFonts w:cs="Arial"/>
                <w:b/>
                <w:sz w:val="20"/>
              </w:rPr>
              <w:t xml:space="preserve">Flexible </w:t>
            </w:r>
            <w:r w:rsidR="00E14632">
              <w:rPr>
                <w:rFonts w:cs="Arial"/>
                <w:b/>
                <w:sz w:val="20"/>
              </w:rPr>
              <w:t>Group ID</w:t>
            </w:r>
          </w:p>
        </w:tc>
      </w:tr>
      <w:tr w:rsidR="00DA2270" w:rsidTr="000D7ECF">
        <w:trPr>
          <w:cantSplit/>
        </w:trPr>
        <w:tc>
          <w:tcPr>
            <w:tcW w:w="2520" w:type="dxa"/>
            <w:tcBorders>
              <w:top w:val="nil"/>
            </w:tcBorders>
            <w:vAlign w:val="center"/>
          </w:tcPr>
          <w:p w:rsidR="00DA2270" w:rsidRPr="00BB5D62" w:rsidRDefault="00DA2270" w:rsidP="000D7ECF">
            <w:pPr>
              <w:jc w:val="center"/>
              <w:rPr>
                <w:rFonts w:cs="Arial"/>
                <w:sz w:val="20"/>
              </w:rPr>
            </w:pPr>
            <w:r>
              <w:rPr>
                <w:rFonts w:cs="Arial"/>
                <w:sz w:val="20"/>
              </w:rPr>
              <w:t>EUCUPOLA</w:t>
            </w:r>
          </w:p>
        </w:tc>
        <w:tc>
          <w:tcPr>
            <w:tcW w:w="4320" w:type="dxa"/>
            <w:tcBorders>
              <w:top w:val="nil"/>
            </w:tcBorders>
            <w:vAlign w:val="center"/>
          </w:tcPr>
          <w:p w:rsidR="00DA2270" w:rsidRPr="00BB5D62" w:rsidRDefault="00DA2270" w:rsidP="000D7ECF">
            <w:pPr>
              <w:jc w:val="both"/>
              <w:rPr>
                <w:rFonts w:cs="Arial"/>
                <w:sz w:val="20"/>
              </w:rPr>
            </w:pPr>
            <w:r>
              <w:rPr>
                <w:rFonts w:cs="Arial"/>
                <w:sz w:val="20"/>
              </w:rPr>
              <w:t>Cupola and associated demister, afterburner, quencher, and venturi scrubber, metallic scrap storage area, coke storage area, and electric holding melting furnace.</w:t>
            </w:r>
          </w:p>
        </w:tc>
        <w:tc>
          <w:tcPr>
            <w:tcW w:w="1440" w:type="dxa"/>
            <w:tcBorders>
              <w:top w:val="nil"/>
            </w:tcBorders>
            <w:vAlign w:val="center"/>
          </w:tcPr>
          <w:p w:rsidR="00DA2270" w:rsidRDefault="00954498" w:rsidP="000D7ECF">
            <w:pPr>
              <w:jc w:val="center"/>
              <w:rPr>
                <w:rFonts w:cs="Arial"/>
                <w:sz w:val="20"/>
              </w:rPr>
            </w:pPr>
            <w:r>
              <w:rPr>
                <w:rFonts w:cs="Arial"/>
                <w:sz w:val="20"/>
              </w:rPr>
              <w:t>0</w:t>
            </w:r>
            <w:r w:rsidR="00DA2270">
              <w:rPr>
                <w:rFonts w:cs="Arial"/>
                <w:sz w:val="20"/>
              </w:rPr>
              <w:t>5/</w:t>
            </w:r>
            <w:r>
              <w:rPr>
                <w:rFonts w:cs="Arial"/>
                <w:sz w:val="20"/>
              </w:rPr>
              <w:t>0</w:t>
            </w:r>
            <w:r w:rsidR="00DA2270">
              <w:rPr>
                <w:rFonts w:cs="Arial"/>
                <w:sz w:val="20"/>
              </w:rPr>
              <w:t>1/1970</w:t>
            </w:r>
          </w:p>
          <w:p w:rsidR="00DA2270" w:rsidRDefault="00616069" w:rsidP="000D7ECF">
            <w:pPr>
              <w:jc w:val="center"/>
              <w:rPr>
                <w:rFonts w:cs="Arial"/>
                <w:sz w:val="20"/>
              </w:rPr>
            </w:pPr>
            <w:r>
              <w:rPr>
                <w:rFonts w:cs="Arial"/>
                <w:sz w:val="20"/>
              </w:rPr>
              <w:t>0</w:t>
            </w:r>
            <w:r w:rsidR="00DA2270">
              <w:rPr>
                <w:rFonts w:cs="Arial"/>
                <w:sz w:val="20"/>
              </w:rPr>
              <w:t>9/24/1976</w:t>
            </w:r>
          </w:p>
          <w:p w:rsidR="00DA2270" w:rsidRDefault="00616069" w:rsidP="000D7ECF">
            <w:pPr>
              <w:jc w:val="center"/>
              <w:rPr>
                <w:rFonts w:cs="Arial"/>
                <w:sz w:val="20"/>
              </w:rPr>
            </w:pPr>
            <w:r>
              <w:rPr>
                <w:rFonts w:cs="Arial"/>
                <w:sz w:val="20"/>
              </w:rPr>
              <w:t>0</w:t>
            </w:r>
            <w:r w:rsidR="00DA2270">
              <w:rPr>
                <w:rFonts w:cs="Arial"/>
                <w:sz w:val="20"/>
              </w:rPr>
              <w:t>2/19/1986</w:t>
            </w:r>
          </w:p>
          <w:p w:rsidR="00954498" w:rsidRDefault="00954498" w:rsidP="000D7ECF">
            <w:pPr>
              <w:jc w:val="center"/>
              <w:rPr>
                <w:rFonts w:cs="Arial"/>
                <w:sz w:val="20"/>
              </w:rPr>
            </w:pPr>
            <w:r>
              <w:rPr>
                <w:rFonts w:cs="Arial"/>
                <w:sz w:val="20"/>
              </w:rPr>
              <w:t>0</w:t>
            </w:r>
            <w:r w:rsidR="00DA2270">
              <w:rPr>
                <w:rFonts w:cs="Arial"/>
                <w:sz w:val="20"/>
              </w:rPr>
              <w:t>9/22/1995</w:t>
            </w:r>
          </w:p>
          <w:p w:rsidR="00DA2270" w:rsidRPr="00BB5D62" w:rsidRDefault="00DA2270" w:rsidP="000D7ECF">
            <w:pPr>
              <w:jc w:val="center"/>
              <w:rPr>
                <w:rFonts w:cs="Arial"/>
                <w:sz w:val="20"/>
              </w:rPr>
            </w:pPr>
            <w:r>
              <w:rPr>
                <w:rFonts w:cs="Arial"/>
                <w:sz w:val="20"/>
              </w:rPr>
              <w:t>04/20/2012</w:t>
            </w:r>
          </w:p>
        </w:tc>
        <w:tc>
          <w:tcPr>
            <w:tcW w:w="2160" w:type="dxa"/>
            <w:tcBorders>
              <w:top w:val="nil"/>
            </w:tcBorders>
            <w:vAlign w:val="center"/>
          </w:tcPr>
          <w:p w:rsidR="00DA2270" w:rsidRPr="00BB5D62" w:rsidRDefault="00DA2270" w:rsidP="000D7ECF">
            <w:pPr>
              <w:jc w:val="center"/>
              <w:rPr>
                <w:rFonts w:cs="Arial"/>
                <w:sz w:val="20"/>
              </w:rPr>
            </w:pPr>
            <w:r>
              <w:rPr>
                <w:rFonts w:cs="Arial"/>
                <w:sz w:val="20"/>
              </w:rPr>
              <w:t>NA</w:t>
            </w:r>
          </w:p>
        </w:tc>
      </w:tr>
      <w:tr w:rsidR="00DA2270" w:rsidTr="000D7ECF">
        <w:trPr>
          <w:cantSplit/>
        </w:trPr>
        <w:tc>
          <w:tcPr>
            <w:tcW w:w="2520" w:type="dxa"/>
            <w:vAlign w:val="center"/>
          </w:tcPr>
          <w:p w:rsidR="00DA2270" w:rsidRPr="00BB5D62" w:rsidRDefault="00DA2270" w:rsidP="000D7ECF">
            <w:pPr>
              <w:jc w:val="center"/>
              <w:rPr>
                <w:rFonts w:cs="Arial"/>
                <w:sz w:val="20"/>
              </w:rPr>
            </w:pPr>
            <w:r>
              <w:rPr>
                <w:rFonts w:cs="Arial"/>
                <w:sz w:val="20"/>
              </w:rPr>
              <w:t>EUCOLDBOXCORE</w:t>
            </w:r>
          </w:p>
        </w:tc>
        <w:tc>
          <w:tcPr>
            <w:tcW w:w="4320" w:type="dxa"/>
            <w:vAlign w:val="center"/>
          </w:tcPr>
          <w:p w:rsidR="00DA2270" w:rsidRPr="00BB5D62" w:rsidRDefault="009C0D84" w:rsidP="000D7ECF">
            <w:pPr>
              <w:jc w:val="both"/>
              <w:rPr>
                <w:rFonts w:cs="Arial"/>
                <w:sz w:val="20"/>
              </w:rPr>
            </w:pPr>
            <w:r>
              <w:rPr>
                <w:rFonts w:cs="Arial"/>
                <w:sz w:val="20"/>
              </w:rPr>
              <w:t>6</w:t>
            </w:r>
            <w:r w:rsidR="00DA2270">
              <w:rPr>
                <w:rFonts w:cs="Arial"/>
                <w:sz w:val="20"/>
              </w:rPr>
              <w:t xml:space="preserve"> cold box core machines with packed tower scrubber including ancillary core making equipment.</w:t>
            </w:r>
          </w:p>
        </w:tc>
        <w:tc>
          <w:tcPr>
            <w:tcW w:w="1440" w:type="dxa"/>
            <w:vAlign w:val="center"/>
          </w:tcPr>
          <w:p w:rsidR="00DA2270" w:rsidRPr="00BB5D62" w:rsidRDefault="00954498" w:rsidP="000D7ECF">
            <w:pPr>
              <w:jc w:val="center"/>
              <w:rPr>
                <w:rFonts w:cs="Arial"/>
                <w:sz w:val="20"/>
              </w:rPr>
            </w:pPr>
            <w:r>
              <w:rPr>
                <w:rFonts w:cs="Arial"/>
                <w:sz w:val="20"/>
              </w:rPr>
              <w:t>0</w:t>
            </w:r>
            <w:r w:rsidR="00DA2270">
              <w:rPr>
                <w:rFonts w:cs="Arial"/>
                <w:sz w:val="20"/>
              </w:rPr>
              <w:t>8/14/1991</w:t>
            </w:r>
          </w:p>
        </w:tc>
        <w:tc>
          <w:tcPr>
            <w:tcW w:w="2160" w:type="dxa"/>
            <w:vAlign w:val="center"/>
          </w:tcPr>
          <w:p w:rsidR="00DA2270" w:rsidRPr="00BB5D62" w:rsidRDefault="00DA2270" w:rsidP="000D7ECF">
            <w:pPr>
              <w:jc w:val="center"/>
              <w:rPr>
                <w:rFonts w:cs="Arial"/>
                <w:sz w:val="20"/>
              </w:rPr>
            </w:pPr>
            <w:r>
              <w:rPr>
                <w:rFonts w:cs="Arial"/>
                <w:sz w:val="20"/>
              </w:rPr>
              <w:t>NA</w:t>
            </w:r>
          </w:p>
        </w:tc>
      </w:tr>
      <w:tr w:rsidR="00DA2270" w:rsidTr="000D7ECF">
        <w:trPr>
          <w:cantSplit/>
        </w:trPr>
        <w:tc>
          <w:tcPr>
            <w:tcW w:w="2520" w:type="dxa"/>
            <w:vAlign w:val="center"/>
          </w:tcPr>
          <w:p w:rsidR="00DA2270" w:rsidRPr="00BB5D62" w:rsidRDefault="00DA2270" w:rsidP="000D7ECF">
            <w:pPr>
              <w:jc w:val="center"/>
              <w:rPr>
                <w:rFonts w:cs="Arial"/>
                <w:sz w:val="20"/>
              </w:rPr>
            </w:pPr>
            <w:r>
              <w:rPr>
                <w:rFonts w:cs="Arial"/>
                <w:sz w:val="20"/>
              </w:rPr>
              <w:t>EUHUNTERPOURING</w:t>
            </w:r>
          </w:p>
        </w:tc>
        <w:tc>
          <w:tcPr>
            <w:tcW w:w="4320" w:type="dxa"/>
            <w:vAlign w:val="center"/>
          </w:tcPr>
          <w:p w:rsidR="00DA2270" w:rsidRPr="00BB5D62" w:rsidRDefault="00DA2270" w:rsidP="000D7ECF">
            <w:pPr>
              <w:jc w:val="both"/>
              <w:rPr>
                <w:rFonts w:cs="Arial"/>
                <w:sz w:val="20"/>
              </w:rPr>
            </w:pPr>
            <w:r>
              <w:rPr>
                <w:rFonts w:cs="Arial"/>
                <w:sz w:val="20"/>
              </w:rPr>
              <w:t>Hunter line iron pouring process.</w:t>
            </w:r>
          </w:p>
        </w:tc>
        <w:tc>
          <w:tcPr>
            <w:tcW w:w="1440" w:type="dxa"/>
            <w:vAlign w:val="center"/>
          </w:tcPr>
          <w:p w:rsidR="00DA2270" w:rsidRPr="00BB5D62" w:rsidRDefault="00954498" w:rsidP="000D7ECF">
            <w:pPr>
              <w:jc w:val="center"/>
              <w:rPr>
                <w:rFonts w:cs="Arial"/>
                <w:sz w:val="20"/>
              </w:rPr>
            </w:pPr>
            <w:r>
              <w:rPr>
                <w:rFonts w:cs="Arial"/>
                <w:sz w:val="20"/>
              </w:rPr>
              <w:t>0</w:t>
            </w:r>
            <w:r w:rsidR="00DA2270">
              <w:rPr>
                <w:rFonts w:cs="Arial"/>
                <w:sz w:val="20"/>
              </w:rPr>
              <w:t>1/</w:t>
            </w:r>
            <w:r>
              <w:rPr>
                <w:rFonts w:cs="Arial"/>
                <w:sz w:val="20"/>
              </w:rPr>
              <w:t>0</w:t>
            </w:r>
            <w:r w:rsidR="00DA2270">
              <w:rPr>
                <w:rFonts w:cs="Arial"/>
                <w:sz w:val="20"/>
              </w:rPr>
              <w:t>1/1946</w:t>
            </w:r>
          </w:p>
        </w:tc>
        <w:tc>
          <w:tcPr>
            <w:tcW w:w="2160" w:type="dxa"/>
            <w:vAlign w:val="center"/>
          </w:tcPr>
          <w:p w:rsidR="00DA2270" w:rsidRPr="00BB5D62" w:rsidRDefault="00DA2270" w:rsidP="000D7ECF">
            <w:pPr>
              <w:jc w:val="center"/>
              <w:rPr>
                <w:rFonts w:cs="Arial"/>
                <w:sz w:val="20"/>
              </w:rPr>
            </w:pPr>
            <w:r>
              <w:rPr>
                <w:rFonts w:cs="Arial"/>
                <w:sz w:val="20"/>
              </w:rPr>
              <w:t>NA</w:t>
            </w:r>
          </w:p>
        </w:tc>
      </w:tr>
      <w:tr w:rsidR="00DA2270" w:rsidTr="000D7ECF">
        <w:trPr>
          <w:cantSplit/>
        </w:trPr>
        <w:tc>
          <w:tcPr>
            <w:tcW w:w="2520" w:type="dxa"/>
            <w:vAlign w:val="center"/>
          </w:tcPr>
          <w:p w:rsidR="00DA2270" w:rsidRPr="00BB5D62" w:rsidRDefault="00DA2270" w:rsidP="000D7ECF">
            <w:pPr>
              <w:jc w:val="center"/>
              <w:rPr>
                <w:rFonts w:cs="Arial"/>
                <w:sz w:val="20"/>
              </w:rPr>
            </w:pPr>
            <w:r>
              <w:rPr>
                <w:rFonts w:cs="Arial"/>
                <w:sz w:val="20"/>
              </w:rPr>
              <w:t>EUHUNTERDUSTAR</w:t>
            </w:r>
          </w:p>
        </w:tc>
        <w:tc>
          <w:tcPr>
            <w:tcW w:w="4320" w:type="dxa"/>
            <w:vAlign w:val="center"/>
          </w:tcPr>
          <w:p w:rsidR="00DA2270" w:rsidRPr="000721FD" w:rsidRDefault="00DA2270" w:rsidP="000D7ECF">
            <w:pPr>
              <w:jc w:val="both"/>
              <w:rPr>
                <w:sz w:val="20"/>
              </w:rPr>
            </w:pPr>
            <w:r>
              <w:rPr>
                <w:sz w:val="20"/>
              </w:rPr>
              <w:t>Hunter line mold cooling, shakeout, return mold sand system, sand mulling operations and Dustar baghouse.</w:t>
            </w:r>
          </w:p>
        </w:tc>
        <w:tc>
          <w:tcPr>
            <w:tcW w:w="1440" w:type="dxa"/>
            <w:vAlign w:val="center"/>
          </w:tcPr>
          <w:p w:rsidR="00954498" w:rsidRDefault="00954498" w:rsidP="000D7ECF">
            <w:pPr>
              <w:jc w:val="center"/>
              <w:rPr>
                <w:rFonts w:cs="Arial"/>
                <w:sz w:val="20"/>
              </w:rPr>
            </w:pPr>
            <w:r>
              <w:rPr>
                <w:rFonts w:cs="Arial"/>
                <w:sz w:val="20"/>
              </w:rPr>
              <w:t>0</w:t>
            </w:r>
            <w:r w:rsidR="00DA2270">
              <w:rPr>
                <w:rFonts w:cs="Arial"/>
                <w:sz w:val="20"/>
              </w:rPr>
              <w:t>3/</w:t>
            </w:r>
            <w:r>
              <w:rPr>
                <w:rFonts w:cs="Arial"/>
                <w:sz w:val="20"/>
              </w:rPr>
              <w:t>05/2002</w:t>
            </w:r>
          </w:p>
          <w:p w:rsidR="00DA2270" w:rsidRPr="00BB5D62" w:rsidRDefault="00DA2270" w:rsidP="000D7ECF">
            <w:pPr>
              <w:jc w:val="center"/>
              <w:rPr>
                <w:rFonts w:cs="Arial"/>
                <w:sz w:val="20"/>
              </w:rPr>
            </w:pPr>
            <w:r>
              <w:rPr>
                <w:rFonts w:cs="Arial"/>
                <w:sz w:val="20"/>
              </w:rPr>
              <w:t>03/18/2009</w:t>
            </w:r>
          </w:p>
        </w:tc>
        <w:tc>
          <w:tcPr>
            <w:tcW w:w="2160" w:type="dxa"/>
            <w:vAlign w:val="center"/>
          </w:tcPr>
          <w:p w:rsidR="00DA2270" w:rsidRPr="00BB5D62" w:rsidRDefault="00DA2270" w:rsidP="000D7ECF">
            <w:pPr>
              <w:jc w:val="center"/>
              <w:rPr>
                <w:rFonts w:cs="Arial"/>
                <w:sz w:val="20"/>
              </w:rPr>
            </w:pPr>
            <w:r>
              <w:rPr>
                <w:rFonts w:cs="Arial"/>
                <w:sz w:val="20"/>
              </w:rPr>
              <w:t>FGDISALINE</w:t>
            </w:r>
          </w:p>
        </w:tc>
      </w:tr>
      <w:tr w:rsidR="00DA2270" w:rsidTr="000D7ECF">
        <w:trPr>
          <w:cantSplit/>
        </w:trPr>
        <w:tc>
          <w:tcPr>
            <w:tcW w:w="2520" w:type="dxa"/>
            <w:vAlign w:val="center"/>
          </w:tcPr>
          <w:p w:rsidR="00DA2270" w:rsidRPr="00BB5D62" w:rsidRDefault="00DA2270" w:rsidP="000D7ECF">
            <w:pPr>
              <w:jc w:val="center"/>
              <w:rPr>
                <w:rFonts w:cs="Arial"/>
                <w:sz w:val="20"/>
              </w:rPr>
            </w:pPr>
            <w:r>
              <w:rPr>
                <w:rFonts w:cs="Arial"/>
                <w:sz w:val="20"/>
              </w:rPr>
              <w:t>EUHUNTERSAND</w:t>
            </w:r>
          </w:p>
        </w:tc>
        <w:tc>
          <w:tcPr>
            <w:tcW w:w="4320" w:type="dxa"/>
            <w:vAlign w:val="center"/>
          </w:tcPr>
          <w:p w:rsidR="00DA2270" w:rsidRPr="00BB5D62" w:rsidRDefault="00DA2270" w:rsidP="000D7ECF">
            <w:pPr>
              <w:jc w:val="both"/>
              <w:rPr>
                <w:rFonts w:cs="Arial"/>
                <w:sz w:val="20"/>
              </w:rPr>
            </w:pPr>
            <w:r>
              <w:rPr>
                <w:rFonts w:cs="Arial"/>
                <w:sz w:val="20"/>
              </w:rPr>
              <w:t>Hunter line sand system and CSI baghouse.</w:t>
            </w:r>
          </w:p>
        </w:tc>
        <w:tc>
          <w:tcPr>
            <w:tcW w:w="1440" w:type="dxa"/>
            <w:vAlign w:val="center"/>
          </w:tcPr>
          <w:p w:rsidR="00DA2270" w:rsidRDefault="00954498" w:rsidP="000D7ECF">
            <w:pPr>
              <w:jc w:val="center"/>
              <w:rPr>
                <w:rFonts w:cs="Arial"/>
                <w:sz w:val="20"/>
              </w:rPr>
            </w:pPr>
            <w:r>
              <w:rPr>
                <w:rFonts w:cs="Arial"/>
                <w:sz w:val="20"/>
              </w:rPr>
              <w:t>0</w:t>
            </w:r>
            <w:r w:rsidR="00DA2270">
              <w:rPr>
                <w:rFonts w:cs="Arial"/>
                <w:sz w:val="20"/>
              </w:rPr>
              <w:t>5/21/1974</w:t>
            </w:r>
          </w:p>
          <w:p w:rsidR="00DA2270" w:rsidRDefault="00954498" w:rsidP="000D7ECF">
            <w:pPr>
              <w:jc w:val="center"/>
              <w:rPr>
                <w:rFonts w:cs="Arial"/>
                <w:sz w:val="20"/>
              </w:rPr>
            </w:pPr>
            <w:r>
              <w:rPr>
                <w:rFonts w:cs="Arial"/>
                <w:sz w:val="20"/>
              </w:rPr>
              <w:t>0</w:t>
            </w:r>
            <w:r w:rsidR="00DA2270">
              <w:rPr>
                <w:rFonts w:cs="Arial"/>
                <w:sz w:val="20"/>
              </w:rPr>
              <w:t>7/29/1994</w:t>
            </w:r>
          </w:p>
          <w:p w:rsidR="00DA2270" w:rsidRPr="00BB5D62" w:rsidRDefault="00954498" w:rsidP="000D7ECF">
            <w:pPr>
              <w:jc w:val="center"/>
              <w:rPr>
                <w:rFonts w:cs="Arial"/>
                <w:sz w:val="20"/>
              </w:rPr>
            </w:pPr>
            <w:r>
              <w:rPr>
                <w:rFonts w:cs="Arial"/>
                <w:sz w:val="20"/>
              </w:rPr>
              <w:t>0</w:t>
            </w:r>
            <w:r w:rsidR="00DA2270">
              <w:rPr>
                <w:rFonts w:cs="Arial"/>
                <w:sz w:val="20"/>
              </w:rPr>
              <w:t>3/</w:t>
            </w:r>
            <w:r>
              <w:rPr>
                <w:rFonts w:cs="Arial"/>
                <w:sz w:val="20"/>
              </w:rPr>
              <w:t>0</w:t>
            </w:r>
            <w:r w:rsidR="00DA2270">
              <w:rPr>
                <w:rFonts w:cs="Arial"/>
                <w:sz w:val="20"/>
              </w:rPr>
              <w:t>5/2002</w:t>
            </w:r>
          </w:p>
        </w:tc>
        <w:tc>
          <w:tcPr>
            <w:tcW w:w="2160" w:type="dxa"/>
            <w:vAlign w:val="center"/>
          </w:tcPr>
          <w:p w:rsidR="00DA2270" w:rsidRPr="00BB5D62" w:rsidRDefault="00DA2270" w:rsidP="000D7ECF">
            <w:pPr>
              <w:jc w:val="center"/>
              <w:rPr>
                <w:rFonts w:cs="Arial"/>
                <w:sz w:val="20"/>
              </w:rPr>
            </w:pPr>
            <w:r>
              <w:rPr>
                <w:rFonts w:cs="Arial"/>
                <w:sz w:val="20"/>
              </w:rPr>
              <w:t>NA</w:t>
            </w:r>
          </w:p>
        </w:tc>
      </w:tr>
      <w:tr w:rsidR="00DA2270" w:rsidTr="000D7ECF">
        <w:trPr>
          <w:cantSplit/>
        </w:trPr>
        <w:tc>
          <w:tcPr>
            <w:tcW w:w="2520" w:type="dxa"/>
            <w:vAlign w:val="center"/>
          </w:tcPr>
          <w:p w:rsidR="00DA2270" w:rsidRPr="00BB5D62" w:rsidRDefault="00DA2270" w:rsidP="000D7ECF">
            <w:pPr>
              <w:jc w:val="center"/>
              <w:rPr>
                <w:rFonts w:cs="Arial"/>
                <w:sz w:val="20"/>
              </w:rPr>
            </w:pPr>
            <w:r>
              <w:rPr>
                <w:rFonts w:cs="Arial"/>
                <w:sz w:val="20"/>
              </w:rPr>
              <w:t>EUH</w:t>
            </w:r>
            <w:r w:rsidR="00722F90">
              <w:rPr>
                <w:rFonts w:cs="Arial"/>
                <w:sz w:val="20"/>
              </w:rPr>
              <w:t>UNTER</w:t>
            </w:r>
            <w:r>
              <w:rPr>
                <w:rFonts w:cs="Arial"/>
                <w:sz w:val="20"/>
              </w:rPr>
              <w:t>MOLDCO</w:t>
            </w:r>
            <w:r w:rsidR="00722F90">
              <w:rPr>
                <w:rFonts w:cs="Arial"/>
                <w:sz w:val="20"/>
              </w:rPr>
              <w:t>OL</w:t>
            </w:r>
          </w:p>
        </w:tc>
        <w:tc>
          <w:tcPr>
            <w:tcW w:w="4320" w:type="dxa"/>
            <w:vAlign w:val="center"/>
          </w:tcPr>
          <w:p w:rsidR="00DA2270" w:rsidRPr="00BB5D62" w:rsidRDefault="00DA2270" w:rsidP="000D7ECF">
            <w:pPr>
              <w:jc w:val="both"/>
              <w:rPr>
                <w:rFonts w:cs="Arial"/>
                <w:sz w:val="20"/>
              </w:rPr>
            </w:pPr>
            <w:r>
              <w:rPr>
                <w:rFonts w:cs="Arial"/>
                <w:sz w:val="20"/>
              </w:rPr>
              <w:t>Hunter line mold cooling.</w:t>
            </w:r>
          </w:p>
        </w:tc>
        <w:tc>
          <w:tcPr>
            <w:tcW w:w="1440" w:type="dxa"/>
            <w:vAlign w:val="center"/>
          </w:tcPr>
          <w:p w:rsidR="00DA2270" w:rsidRPr="00BB5D62" w:rsidRDefault="00954498" w:rsidP="000D7ECF">
            <w:pPr>
              <w:jc w:val="center"/>
              <w:rPr>
                <w:rFonts w:cs="Arial"/>
                <w:sz w:val="20"/>
              </w:rPr>
            </w:pPr>
            <w:r>
              <w:rPr>
                <w:rFonts w:cs="Arial"/>
                <w:sz w:val="20"/>
              </w:rPr>
              <w:t>0</w:t>
            </w:r>
            <w:r w:rsidR="00DA2270">
              <w:rPr>
                <w:rFonts w:cs="Arial"/>
                <w:sz w:val="20"/>
              </w:rPr>
              <w:t>6/12/1992</w:t>
            </w:r>
          </w:p>
        </w:tc>
        <w:tc>
          <w:tcPr>
            <w:tcW w:w="2160" w:type="dxa"/>
            <w:vAlign w:val="center"/>
          </w:tcPr>
          <w:p w:rsidR="00DA2270" w:rsidRPr="00BB5D62" w:rsidRDefault="00DA2270" w:rsidP="000D7ECF">
            <w:pPr>
              <w:jc w:val="center"/>
              <w:rPr>
                <w:rFonts w:cs="Arial"/>
                <w:sz w:val="20"/>
              </w:rPr>
            </w:pPr>
            <w:r>
              <w:rPr>
                <w:rFonts w:cs="Arial"/>
                <w:sz w:val="20"/>
              </w:rPr>
              <w:t>NA</w:t>
            </w:r>
          </w:p>
        </w:tc>
      </w:tr>
      <w:tr w:rsidR="00DA2270" w:rsidTr="000D7ECF">
        <w:trPr>
          <w:cantSplit/>
        </w:trPr>
        <w:tc>
          <w:tcPr>
            <w:tcW w:w="2520" w:type="dxa"/>
            <w:vAlign w:val="center"/>
          </w:tcPr>
          <w:p w:rsidR="00DA2270" w:rsidRPr="00BB5D62" w:rsidRDefault="00DA2270" w:rsidP="000D7ECF">
            <w:pPr>
              <w:jc w:val="center"/>
              <w:rPr>
                <w:rFonts w:cs="Arial"/>
                <w:sz w:val="20"/>
              </w:rPr>
            </w:pPr>
            <w:r>
              <w:rPr>
                <w:rFonts w:cs="Arial"/>
                <w:sz w:val="20"/>
              </w:rPr>
              <w:t>EUEASTCOREOVEN</w:t>
            </w:r>
          </w:p>
        </w:tc>
        <w:tc>
          <w:tcPr>
            <w:tcW w:w="4320" w:type="dxa"/>
            <w:vAlign w:val="center"/>
          </w:tcPr>
          <w:p w:rsidR="00DA2270" w:rsidRPr="00BB5D62" w:rsidRDefault="00DA2270" w:rsidP="000D7ECF">
            <w:pPr>
              <w:jc w:val="both"/>
              <w:rPr>
                <w:rFonts w:cs="Arial"/>
                <w:sz w:val="20"/>
              </w:rPr>
            </w:pPr>
            <w:r>
              <w:rPr>
                <w:rFonts w:cs="Arial"/>
                <w:sz w:val="20"/>
              </w:rPr>
              <w:t>East core oven and ancillary equipment.</w:t>
            </w:r>
          </w:p>
        </w:tc>
        <w:tc>
          <w:tcPr>
            <w:tcW w:w="1440" w:type="dxa"/>
            <w:vAlign w:val="center"/>
          </w:tcPr>
          <w:p w:rsidR="00DA2270" w:rsidRPr="00BB5D62" w:rsidRDefault="00954498" w:rsidP="000D7ECF">
            <w:pPr>
              <w:jc w:val="center"/>
              <w:rPr>
                <w:rFonts w:cs="Arial"/>
                <w:sz w:val="20"/>
              </w:rPr>
            </w:pPr>
            <w:r>
              <w:rPr>
                <w:rFonts w:cs="Arial"/>
                <w:sz w:val="20"/>
              </w:rPr>
              <w:t>0</w:t>
            </w:r>
            <w:r w:rsidR="00DA2270">
              <w:rPr>
                <w:rFonts w:cs="Arial"/>
                <w:sz w:val="20"/>
              </w:rPr>
              <w:t>5/</w:t>
            </w:r>
            <w:r w:rsidR="00616069">
              <w:rPr>
                <w:rFonts w:cs="Arial"/>
                <w:sz w:val="20"/>
              </w:rPr>
              <w:t>0</w:t>
            </w:r>
            <w:r w:rsidR="00DA2270">
              <w:rPr>
                <w:rFonts w:cs="Arial"/>
                <w:sz w:val="20"/>
              </w:rPr>
              <w:t>6/1992</w:t>
            </w:r>
          </w:p>
        </w:tc>
        <w:tc>
          <w:tcPr>
            <w:tcW w:w="2160" w:type="dxa"/>
            <w:vAlign w:val="center"/>
          </w:tcPr>
          <w:p w:rsidR="00DA2270" w:rsidRPr="00BB5D62" w:rsidRDefault="00DA2270" w:rsidP="000D7ECF">
            <w:pPr>
              <w:jc w:val="center"/>
              <w:rPr>
                <w:rFonts w:cs="Arial"/>
                <w:sz w:val="20"/>
              </w:rPr>
            </w:pPr>
            <w:r>
              <w:rPr>
                <w:rFonts w:cs="Arial"/>
                <w:sz w:val="20"/>
              </w:rPr>
              <w:t>NA</w:t>
            </w:r>
          </w:p>
        </w:tc>
      </w:tr>
      <w:tr w:rsidR="00DA2270" w:rsidTr="000D7ECF">
        <w:trPr>
          <w:cantSplit/>
        </w:trPr>
        <w:tc>
          <w:tcPr>
            <w:tcW w:w="2520" w:type="dxa"/>
            <w:vAlign w:val="center"/>
          </w:tcPr>
          <w:p w:rsidR="00DA2270" w:rsidRPr="00BB5D62" w:rsidRDefault="00DA2270" w:rsidP="000D7ECF">
            <w:pPr>
              <w:jc w:val="center"/>
              <w:rPr>
                <w:rFonts w:cs="Arial"/>
                <w:sz w:val="20"/>
              </w:rPr>
            </w:pPr>
            <w:r>
              <w:rPr>
                <w:rFonts w:cs="Arial"/>
                <w:sz w:val="20"/>
              </w:rPr>
              <w:t>EUDISADUSTAR</w:t>
            </w:r>
          </w:p>
        </w:tc>
        <w:tc>
          <w:tcPr>
            <w:tcW w:w="4320" w:type="dxa"/>
            <w:vAlign w:val="center"/>
          </w:tcPr>
          <w:p w:rsidR="00DA2270" w:rsidRPr="000721FD" w:rsidRDefault="00DA2270" w:rsidP="000D7ECF">
            <w:pPr>
              <w:jc w:val="both"/>
              <w:rPr>
                <w:sz w:val="20"/>
              </w:rPr>
            </w:pPr>
            <w:r>
              <w:rPr>
                <w:sz w:val="20"/>
              </w:rPr>
              <w:t>Disamatic line pouring, mold cooling, sand mulling operations, and Dustar baghouse.</w:t>
            </w:r>
          </w:p>
        </w:tc>
        <w:tc>
          <w:tcPr>
            <w:tcW w:w="1440" w:type="dxa"/>
            <w:vAlign w:val="center"/>
          </w:tcPr>
          <w:p w:rsidR="00DA2270" w:rsidRDefault="00DA2270" w:rsidP="000D7ECF">
            <w:pPr>
              <w:jc w:val="center"/>
              <w:rPr>
                <w:rFonts w:cs="Arial"/>
                <w:sz w:val="20"/>
              </w:rPr>
            </w:pPr>
            <w:r>
              <w:rPr>
                <w:rFonts w:cs="Arial"/>
                <w:sz w:val="20"/>
              </w:rPr>
              <w:t>10/15/1993</w:t>
            </w:r>
          </w:p>
          <w:p w:rsidR="00954498" w:rsidRDefault="00954498" w:rsidP="000D7ECF">
            <w:pPr>
              <w:jc w:val="center"/>
              <w:rPr>
                <w:rFonts w:cs="Arial"/>
                <w:sz w:val="20"/>
              </w:rPr>
            </w:pPr>
            <w:r>
              <w:rPr>
                <w:rFonts w:cs="Arial"/>
                <w:sz w:val="20"/>
              </w:rPr>
              <w:t>0</w:t>
            </w:r>
            <w:r w:rsidR="00DA2270">
              <w:rPr>
                <w:rFonts w:cs="Arial"/>
                <w:sz w:val="20"/>
              </w:rPr>
              <w:t>3/</w:t>
            </w:r>
            <w:r>
              <w:rPr>
                <w:rFonts w:cs="Arial"/>
                <w:sz w:val="20"/>
              </w:rPr>
              <w:t>0</w:t>
            </w:r>
            <w:r w:rsidR="00DA2270">
              <w:rPr>
                <w:rFonts w:cs="Arial"/>
                <w:sz w:val="20"/>
              </w:rPr>
              <w:t>5/2002</w:t>
            </w:r>
          </w:p>
          <w:p w:rsidR="00DA2270" w:rsidRPr="00BB5D62" w:rsidRDefault="00954498" w:rsidP="000D7ECF">
            <w:pPr>
              <w:jc w:val="center"/>
              <w:rPr>
                <w:rFonts w:cs="Arial"/>
                <w:sz w:val="20"/>
              </w:rPr>
            </w:pPr>
            <w:r>
              <w:rPr>
                <w:rFonts w:cs="Arial"/>
                <w:sz w:val="20"/>
              </w:rPr>
              <w:t>0</w:t>
            </w:r>
            <w:r w:rsidR="00DA2270">
              <w:rPr>
                <w:rFonts w:cs="Arial"/>
                <w:sz w:val="20"/>
              </w:rPr>
              <w:t>3/18/2009</w:t>
            </w:r>
          </w:p>
        </w:tc>
        <w:tc>
          <w:tcPr>
            <w:tcW w:w="2160" w:type="dxa"/>
            <w:vAlign w:val="center"/>
          </w:tcPr>
          <w:p w:rsidR="00DA2270" w:rsidRPr="00BB5D62" w:rsidRDefault="00DA2270" w:rsidP="000D7ECF">
            <w:pPr>
              <w:jc w:val="center"/>
              <w:rPr>
                <w:rFonts w:cs="Arial"/>
                <w:sz w:val="20"/>
              </w:rPr>
            </w:pPr>
            <w:r>
              <w:rPr>
                <w:rFonts w:cs="Arial"/>
                <w:sz w:val="20"/>
              </w:rPr>
              <w:t>FGDISALINE</w:t>
            </w:r>
          </w:p>
        </w:tc>
      </w:tr>
      <w:tr w:rsidR="00DA2270" w:rsidTr="000D7ECF">
        <w:trPr>
          <w:cantSplit/>
        </w:trPr>
        <w:tc>
          <w:tcPr>
            <w:tcW w:w="2520" w:type="dxa"/>
            <w:vAlign w:val="center"/>
          </w:tcPr>
          <w:p w:rsidR="00DA2270" w:rsidRPr="00BB5D62" w:rsidRDefault="00DA2270" w:rsidP="000D7ECF">
            <w:pPr>
              <w:jc w:val="center"/>
              <w:rPr>
                <w:rFonts w:cs="Arial"/>
                <w:sz w:val="20"/>
              </w:rPr>
            </w:pPr>
            <w:r>
              <w:rPr>
                <w:rFonts w:cs="Arial"/>
                <w:sz w:val="20"/>
              </w:rPr>
              <w:t>EUDISAEWETDC</w:t>
            </w:r>
          </w:p>
        </w:tc>
        <w:tc>
          <w:tcPr>
            <w:tcW w:w="4320" w:type="dxa"/>
            <w:vAlign w:val="center"/>
          </w:tcPr>
          <w:p w:rsidR="00DA2270" w:rsidRPr="00BB5D62" w:rsidRDefault="00DA2270" w:rsidP="000D7ECF">
            <w:pPr>
              <w:jc w:val="both"/>
              <w:rPr>
                <w:rFonts w:cs="Arial"/>
                <w:sz w:val="20"/>
              </w:rPr>
            </w:pPr>
            <w:r>
              <w:rPr>
                <w:rFonts w:cs="Arial"/>
                <w:sz w:val="20"/>
              </w:rPr>
              <w:t>Disamatic line shakeout and return mold sand system operations and East wet dust collector.</w:t>
            </w:r>
          </w:p>
        </w:tc>
        <w:tc>
          <w:tcPr>
            <w:tcW w:w="1440" w:type="dxa"/>
            <w:vAlign w:val="center"/>
          </w:tcPr>
          <w:p w:rsidR="00DA2270" w:rsidRDefault="00DA2270" w:rsidP="000D7ECF">
            <w:pPr>
              <w:jc w:val="center"/>
              <w:rPr>
                <w:rFonts w:cs="Arial"/>
                <w:sz w:val="20"/>
              </w:rPr>
            </w:pPr>
            <w:r>
              <w:rPr>
                <w:rFonts w:cs="Arial"/>
                <w:sz w:val="20"/>
              </w:rPr>
              <w:t>10/15/1993</w:t>
            </w:r>
          </w:p>
          <w:p w:rsidR="00954498" w:rsidRDefault="00954498" w:rsidP="000D7ECF">
            <w:pPr>
              <w:jc w:val="center"/>
              <w:rPr>
                <w:rFonts w:cs="Arial"/>
                <w:sz w:val="20"/>
              </w:rPr>
            </w:pPr>
            <w:r>
              <w:rPr>
                <w:rFonts w:cs="Arial"/>
                <w:sz w:val="20"/>
              </w:rPr>
              <w:t>03/05/2002</w:t>
            </w:r>
          </w:p>
          <w:p w:rsidR="00DA2270" w:rsidRPr="00BB5D62" w:rsidRDefault="00DA2270" w:rsidP="000D7ECF">
            <w:pPr>
              <w:jc w:val="center"/>
              <w:rPr>
                <w:rFonts w:cs="Arial"/>
                <w:sz w:val="20"/>
              </w:rPr>
            </w:pPr>
            <w:r>
              <w:rPr>
                <w:rFonts w:cs="Arial"/>
                <w:sz w:val="20"/>
              </w:rPr>
              <w:t>03/18/2009</w:t>
            </w:r>
          </w:p>
        </w:tc>
        <w:tc>
          <w:tcPr>
            <w:tcW w:w="2160" w:type="dxa"/>
            <w:vAlign w:val="center"/>
          </w:tcPr>
          <w:p w:rsidR="00DA2270" w:rsidRPr="00BB5D62" w:rsidRDefault="00DA2270" w:rsidP="000D7ECF">
            <w:pPr>
              <w:jc w:val="center"/>
              <w:rPr>
                <w:rFonts w:cs="Arial"/>
                <w:sz w:val="20"/>
              </w:rPr>
            </w:pPr>
            <w:r>
              <w:rPr>
                <w:rFonts w:cs="Arial"/>
                <w:sz w:val="20"/>
              </w:rPr>
              <w:t>NA</w:t>
            </w:r>
          </w:p>
        </w:tc>
      </w:tr>
      <w:tr w:rsidR="00DA2270" w:rsidTr="000D7ECF">
        <w:trPr>
          <w:cantSplit/>
        </w:trPr>
        <w:tc>
          <w:tcPr>
            <w:tcW w:w="2520" w:type="dxa"/>
            <w:vAlign w:val="center"/>
          </w:tcPr>
          <w:p w:rsidR="00DA2270" w:rsidRPr="00BB5D62" w:rsidRDefault="00DA2270" w:rsidP="000D7ECF">
            <w:pPr>
              <w:jc w:val="center"/>
              <w:rPr>
                <w:rFonts w:cs="Arial"/>
                <w:sz w:val="20"/>
              </w:rPr>
            </w:pPr>
            <w:r>
              <w:rPr>
                <w:rFonts w:cs="Arial"/>
                <w:sz w:val="20"/>
              </w:rPr>
              <w:t>EURIAPPLICATION</w:t>
            </w:r>
          </w:p>
        </w:tc>
        <w:tc>
          <w:tcPr>
            <w:tcW w:w="4320" w:type="dxa"/>
            <w:vAlign w:val="center"/>
          </w:tcPr>
          <w:p w:rsidR="00DA2270" w:rsidRPr="00BB5D62" w:rsidRDefault="00DA2270" w:rsidP="000D7ECF">
            <w:pPr>
              <w:jc w:val="both"/>
              <w:rPr>
                <w:rFonts w:cs="Arial"/>
                <w:sz w:val="20"/>
              </w:rPr>
            </w:pPr>
            <w:r>
              <w:rPr>
                <w:rFonts w:cs="Arial"/>
                <w:sz w:val="20"/>
              </w:rPr>
              <w:t>Rust inhibitor application system.</w:t>
            </w:r>
          </w:p>
        </w:tc>
        <w:tc>
          <w:tcPr>
            <w:tcW w:w="1440" w:type="dxa"/>
            <w:vAlign w:val="center"/>
          </w:tcPr>
          <w:p w:rsidR="00DA2270" w:rsidRPr="00BB5D62" w:rsidRDefault="00954498" w:rsidP="000D7ECF">
            <w:pPr>
              <w:jc w:val="center"/>
              <w:rPr>
                <w:rFonts w:cs="Arial"/>
                <w:sz w:val="20"/>
              </w:rPr>
            </w:pPr>
            <w:r>
              <w:rPr>
                <w:rFonts w:cs="Arial"/>
                <w:sz w:val="20"/>
              </w:rPr>
              <w:t>0</w:t>
            </w:r>
            <w:r w:rsidR="00DA2270">
              <w:rPr>
                <w:rFonts w:cs="Arial"/>
                <w:sz w:val="20"/>
              </w:rPr>
              <w:t>8/14/1991</w:t>
            </w:r>
          </w:p>
        </w:tc>
        <w:tc>
          <w:tcPr>
            <w:tcW w:w="2160" w:type="dxa"/>
            <w:vAlign w:val="center"/>
          </w:tcPr>
          <w:p w:rsidR="00DA2270" w:rsidRPr="00BB5D62" w:rsidRDefault="00B55395" w:rsidP="000D7ECF">
            <w:pPr>
              <w:jc w:val="center"/>
              <w:rPr>
                <w:rFonts w:cs="Arial"/>
                <w:sz w:val="20"/>
              </w:rPr>
            </w:pPr>
            <w:r w:rsidRPr="00B55395">
              <w:rPr>
                <w:rFonts w:cs="Arial"/>
                <w:sz w:val="20"/>
              </w:rPr>
              <w:t>FGRULE290</w:t>
            </w:r>
          </w:p>
        </w:tc>
      </w:tr>
      <w:tr w:rsidR="00DA2270" w:rsidTr="000D7ECF">
        <w:trPr>
          <w:cantSplit/>
        </w:trPr>
        <w:tc>
          <w:tcPr>
            <w:tcW w:w="2520" w:type="dxa"/>
            <w:vAlign w:val="center"/>
          </w:tcPr>
          <w:p w:rsidR="00DA2270" w:rsidRPr="00BB5D62" w:rsidRDefault="00DA2270" w:rsidP="000D7ECF">
            <w:pPr>
              <w:jc w:val="center"/>
              <w:rPr>
                <w:rFonts w:cs="Arial"/>
                <w:sz w:val="20"/>
              </w:rPr>
            </w:pPr>
            <w:r>
              <w:rPr>
                <w:rFonts w:cs="Arial"/>
                <w:sz w:val="20"/>
              </w:rPr>
              <w:t>EUOTHERDUSTAR</w:t>
            </w:r>
          </w:p>
        </w:tc>
        <w:tc>
          <w:tcPr>
            <w:tcW w:w="4320" w:type="dxa"/>
            <w:vAlign w:val="center"/>
          </w:tcPr>
          <w:p w:rsidR="00DA2270" w:rsidRPr="00BB5D62" w:rsidRDefault="00DA2270" w:rsidP="000D7ECF">
            <w:pPr>
              <w:jc w:val="both"/>
              <w:rPr>
                <w:rFonts w:cs="Arial"/>
                <w:sz w:val="20"/>
              </w:rPr>
            </w:pPr>
            <w:r>
              <w:rPr>
                <w:rFonts w:cs="Arial"/>
                <w:sz w:val="20"/>
              </w:rPr>
              <w:t>Sample shot blast unit and Dustar baghouse.</w:t>
            </w:r>
          </w:p>
        </w:tc>
        <w:tc>
          <w:tcPr>
            <w:tcW w:w="1440" w:type="dxa"/>
            <w:vAlign w:val="center"/>
          </w:tcPr>
          <w:p w:rsidR="00954498" w:rsidRDefault="00954498" w:rsidP="000D7ECF">
            <w:pPr>
              <w:jc w:val="center"/>
              <w:rPr>
                <w:rFonts w:cs="Arial"/>
                <w:sz w:val="20"/>
              </w:rPr>
            </w:pPr>
            <w:r>
              <w:rPr>
                <w:rFonts w:cs="Arial"/>
                <w:sz w:val="20"/>
              </w:rPr>
              <w:t>0</w:t>
            </w:r>
            <w:r w:rsidR="00DA2270">
              <w:rPr>
                <w:rFonts w:cs="Arial"/>
                <w:sz w:val="20"/>
              </w:rPr>
              <w:t>3/</w:t>
            </w:r>
            <w:r>
              <w:rPr>
                <w:rFonts w:cs="Arial"/>
                <w:sz w:val="20"/>
              </w:rPr>
              <w:t>0</w:t>
            </w:r>
            <w:r w:rsidR="00DA2270">
              <w:rPr>
                <w:rFonts w:cs="Arial"/>
                <w:sz w:val="20"/>
              </w:rPr>
              <w:t>5/2002</w:t>
            </w:r>
          </w:p>
          <w:p w:rsidR="00DA2270" w:rsidRPr="00BB5D62" w:rsidRDefault="00DA2270" w:rsidP="000D7ECF">
            <w:pPr>
              <w:jc w:val="center"/>
              <w:rPr>
                <w:rFonts w:cs="Arial"/>
                <w:sz w:val="20"/>
              </w:rPr>
            </w:pPr>
            <w:r>
              <w:rPr>
                <w:rFonts w:cs="Arial"/>
                <w:sz w:val="20"/>
              </w:rPr>
              <w:t>03/18/2009</w:t>
            </w:r>
          </w:p>
        </w:tc>
        <w:tc>
          <w:tcPr>
            <w:tcW w:w="2160" w:type="dxa"/>
            <w:vAlign w:val="center"/>
          </w:tcPr>
          <w:p w:rsidR="00DA2270" w:rsidRPr="00BB5D62" w:rsidRDefault="00DA2270" w:rsidP="000D7ECF">
            <w:pPr>
              <w:jc w:val="center"/>
              <w:rPr>
                <w:rFonts w:cs="Arial"/>
                <w:sz w:val="20"/>
              </w:rPr>
            </w:pPr>
            <w:r>
              <w:rPr>
                <w:rFonts w:cs="Arial"/>
                <w:sz w:val="20"/>
              </w:rPr>
              <w:t>FGDISALINE</w:t>
            </w:r>
          </w:p>
        </w:tc>
      </w:tr>
      <w:tr w:rsidR="00DA2270" w:rsidTr="000D7ECF">
        <w:trPr>
          <w:cantSplit/>
        </w:trPr>
        <w:tc>
          <w:tcPr>
            <w:tcW w:w="2520" w:type="dxa"/>
            <w:vAlign w:val="center"/>
          </w:tcPr>
          <w:p w:rsidR="00DA2270" w:rsidRPr="00BB5D62" w:rsidRDefault="00DA2270" w:rsidP="000D7ECF">
            <w:pPr>
              <w:jc w:val="center"/>
              <w:rPr>
                <w:rFonts w:cs="Arial"/>
                <w:sz w:val="20"/>
              </w:rPr>
            </w:pPr>
            <w:r>
              <w:rPr>
                <w:rFonts w:cs="Arial"/>
                <w:sz w:val="20"/>
              </w:rPr>
              <w:t>EUCLEANING</w:t>
            </w:r>
          </w:p>
        </w:tc>
        <w:tc>
          <w:tcPr>
            <w:tcW w:w="4320" w:type="dxa"/>
            <w:vAlign w:val="center"/>
          </w:tcPr>
          <w:p w:rsidR="00DA2270" w:rsidRPr="00BB5D62" w:rsidRDefault="00DA2270" w:rsidP="000D7ECF">
            <w:pPr>
              <w:jc w:val="both"/>
              <w:rPr>
                <w:rFonts w:cs="Arial"/>
                <w:sz w:val="20"/>
              </w:rPr>
            </w:pPr>
            <w:r>
              <w:rPr>
                <w:rFonts w:cs="Arial"/>
                <w:sz w:val="20"/>
              </w:rPr>
              <w:t>Shot blast machine and AAF baghouse used to clean castings prior to finishing.</w:t>
            </w:r>
          </w:p>
        </w:tc>
        <w:tc>
          <w:tcPr>
            <w:tcW w:w="1440" w:type="dxa"/>
            <w:vAlign w:val="center"/>
          </w:tcPr>
          <w:p w:rsidR="00DA2270" w:rsidRPr="00BB5D62" w:rsidRDefault="00954498" w:rsidP="000D7ECF">
            <w:pPr>
              <w:jc w:val="center"/>
              <w:rPr>
                <w:rFonts w:cs="Arial"/>
                <w:sz w:val="20"/>
              </w:rPr>
            </w:pPr>
            <w:r>
              <w:rPr>
                <w:rFonts w:cs="Arial"/>
                <w:sz w:val="20"/>
              </w:rPr>
              <w:t>0</w:t>
            </w:r>
            <w:r w:rsidR="00DA2270">
              <w:rPr>
                <w:rFonts w:cs="Arial"/>
                <w:sz w:val="20"/>
              </w:rPr>
              <w:t>2/13/1980</w:t>
            </w:r>
          </w:p>
        </w:tc>
        <w:tc>
          <w:tcPr>
            <w:tcW w:w="2160" w:type="dxa"/>
            <w:vAlign w:val="center"/>
          </w:tcPr>
          <w:p w:rsidR="00DA2270" w:rsidRPr="00BB5D62" w:rsidRDefault="00DA2270" w:rsidP="000D7ECF">
            <w:pPr>
              <w:jc w:val="center"/>
              <w:rPr>
                <w:rFonts w:cs="Arial"/>
                <w:sz w:val="20"/>
              </w:rPr>
            </w:pPr>
            <w:r>
              <w:rPr>
                <w:rFonts w:cs="Arial"/>
                <w:sz w:val="20"/>
              </w:rPr>
              <w:t>FGCLEAN&amp;FINISH</w:t>
            </w:r>
          </w:p>
        </w:tc>
      </w:tr>
      <w:tr w:rsidR="00DA2270" w:rsidTr="000D7ECF">
        <w:trPr>
          <w:cantSplit/>
        </w:trPr>
        <w:tc>
          <w:tcPr>
            <w:tcW w:w="2520" w:type="dxa"/>
            <w:vAlign w:val="center"/>
          </w:tcPr>
          <w:p w:rsidR="00DA2270" w:rsidRPr="00BB5D62" w:rsidRDefault="00DA2270" w:rsidP="000D7ECF">
            <w:pPr>
              <w:jc w:val="center"/>
              <w:rPr>
                <w:rFonts w:cs="Arial"/>
                <w:sz w:val="20"/>
              </w:rPr>
            </w:pPr>
            <w:r>
              <w:rPr>
                <w:rFonts w:cs="Arial"/>
                <w:sz w:val="20"/>
              </w:rPr>
              <w:t>EUFINISH</w:t>
            </w:r>
          </w:p>
        </w:tc>
        <w:tc>
          <w:tcPr>
            <w:tcW w:w="4320" w:type="dxa"/>
            <w:vAlign w:val="center"/>
          </w:tcPr>
          <w:p w:rsidR="00DA2270" w:rsidRPr="00BB5D62" w:rsidRDefault="00DA2270" w:rsidP="000D7ECF">
            <w:pPr>
              <w:jc w:val="both"/>
              <w:rPr>
                <w:rFonts w:cs="Arial"/>
                <w:sz w:val="20"/>
              </w:rPr>
            </w:pPr>
            <w:r>
              <w:rPr>
                <w:rFonts w:cs="Arial"/>
                <w:sz w:val="20"/>
              </w:rPr>
              <w:t>Casting finishing process using grinding wheels and AAF baghouse.</w:t>
            </w:r>
          </w:p>
        </w:tc>
        <w:tc>
          <w:tcPr>
            <w:tcW w:w="1440" w:type="dxa"/>
            <w:vAlign w:val="center"/>
          </w:tcPr>
          <w:p w:rsidR="00DA2270" w:rsidRPr="00BB5D62" w:rsidRDefault="00954498" w:rsidP="000D7ECF">
            <w:pPr>
              <w:jc w:val="center"/>
              <w:rPr>
                <w:rFonts w:cs="Arial"/>
                <w:sz w:val="20"/>
              </w:rPr>
            </w:pPr>
            <w:r>
              <w:rPr>
                <w:rFonts w:cs="Arial"/>
                <w:sz w:val="20"/>
              </w:rPr>
              <w:t>0</w:t>
            </w:r>
            <w:r w:rsidR="00DA2270">
              <w:rPr>
                <w:rFonts w:cs="Arial"/>
                <w:sz w:val="20"/>
              </w:rPr>
              <w:t>2/13/1980</w:t>
            </w:r>
          </w:p>
        </w:tc>
        <w:tc>
          <w:tcPr>
            <w:tcW w:w="2160" w:type="dxa"/>
            <w:vAlign w:val="center"/>
          </w:tcPr>
          <w:p w:rsidR="00DA2270" w:rsidRPr="00BB5D62" w:rsidRDefault="00DA2270" w:rsidP="000D7ECF">
            <w:pPr>
              <w:jc w:val="center"/>
              <w:rPr>
                <w:rFonts w:cs="Arial"/>
                <w:sz w:val="20"/>
              </w:rPr>
            </w:pPr>
            <w:r>
              <w:rPr>
                <w:rFonts w:cs="Arial"/>
                <w:sz w:val="20"/>
              </w:rPr>
              <w:t>FGCLEAN&amp;FINISH</w:t>
            </w:r>
          </w:p>
        </w:tc>
      </w:tr>
      <w:tr w:rsidR="00DA2270" w:rsidTr="000D7ECF">
        <w:trPr>
          <w:cantSplit/>
        </w:trPr>
        <w:tc>
          <w:tcPr>
            <w:tcW w:w="2520" w:type="dxa"/>
            <w:vAlign w:val="center"/>
          </w:tcPr>
          <w:p w:rsidR="00DA2270" w:rsidRPr="00BB5D62" w:rsidRDefault="001A3EF1" w:rsidP="000D7ECF">
            <w:pPr>
              <w:jc w:val="center"/>
              <w:rPr>
                <w:rFonts w:cs="Arial"/>
                <w:sz w:val="20"/>
              </w:rPr>
            </w:pPr>
            <w:r>
              <w:rPr>
                <w:rFonts w:cs="Arial"/>
                <w:sz w:val="20"/>
              </w:rPr>
              <w:t>EUCOLDCLEANERM</w:t>
            </w:r>
          </w:p>
        </w:tc>
        <w:tc>
          <w:tcPr>
            <w:tcW w:w="4320" w:type="dxa"/>
            <w:vAlign w:val="center"/>
          </w:tcPr>
          <w:p w:rsidR="00DA2270" w:rsidRPr="001C3A96" w:rsidRDefault="00DA2270" w:rsidP="000D7ECF">
            <w:pPr>
              <w:jc w:val="both"/>
              <w:rPr>
                <w:sz w:val="20"/>
              </w:rPr>
            </w:pPr>
            <w:r>
              <w:rPr>
                <w:sz w:val="20"/>
              </w:rPr>
              <w:t>Any cold cleaner</w:t>
            </w:r>
            <w:r w:rsidRPr="001C0B1C">
              <w:rPr>
                <w:sz w:val="20"/>
              </w:rPr>
              <w:t xml:space="preserve"> that is grandfathered or exempt from R</w:t>
            </w:r>
            <w:r>
              <w:rPr>
                <w:sz w:val="20"/>
              </w:rPr>
              <w:t xml:space="preserve">ule </w:t>
            </w:r>
            <w:r w:rsidRPr="001C0B1C">
              <w:rPr>
                <w:sz w:val="20"/>
              </w:rPr>
              <w:t xml:space="preserve">201 pursuant to </w:t>
            </w:r>
            <w:r>
              <w:rPr>
                <w:sz w:val="20"/>
              </w:rPr>
              <w:t xml:space="preserve">Rule 278 and </w:t>
            </w:r>
            <w:r w:rsidRPr="001C0B1C">
              <w:rPr>
                <w:sz w:val="20"/>
              </w:rPr>
              <w:t>R</w:t>
            </w:r>
            <w:r>
              <w:rPr>
                <w:sz w:val="20"/>
              </w:rPr>
              <w:t xml:space="preserve">ule </w:t>
            </w:r>
            <w:r w:rsidRPr="001C0B1C">
              <w:rPr>
                <w:sz w:val="20"/>
              </w:rPr>
              <w:t>281(h) or R</w:t>
            </w:r>
            <w:r>
              <w:rPr>
                <w:sz w:val="20"/>
              </w:rPr>
              <w:t xml:space="preserve">ule </w:t>
            </w:r>
            <w:r w:rsidRPr="001C0B1C">
              <w:rPr>
                <w:sz w:val="20"/>
              </w:rPr>
              <w:t>285(r)(iv).  Existing cold cleaners were placed into operation prior to July 1, 1979.  New cold cleaners were placed into operation on or after July 1, 1979</w:t>
            </w:r>
            <w:r>
              <w:rPr>
                <w:sz w:val="20"/>
              </w:rPr>
              <w:t>.</w:t>
            </w:r>
          </w:p>
        </w:tc>
        <w:tc>
          <w:tcPr>
            <w:tcW w:w="1440" w:type="dxa"/>
            <w:vAlign w:val="center"/>
          </w:tcPr>
          <w:p w:rsidR="00DA2270" w:rsidRPr="00BB5D62" w:rsidRDefault="00DA2270" w:rsidP="000D7ECF">
            <w:pPr>
              <w:jc w:val="center"/>
              <w:rPr>
                <w:rFonts w:cs="Arial"/>
                <w:sz w:val="20"/>
              </w:rPr>
            </w:pPr>
            <w:r>
              <w:rPr>
                <w:rFonts w:cs="Arial"/>
                <w:sz w:val="20"/>
              </w:rPr>
              <w:t>NA</w:t>
            </w:r>
          </w:p>
        </w:tc>
        <w:tc>
          <w:tcPr>
            <w:tcW w:w="2160" w:type="dxa"/>
            <w:vAlign w:val="center"/>
          </w:tcPr>
          <w:p w:rsidR="00DA2270" w:rsidRPr="00BB5D62" w:rsidRDefault="00DA2270" w:rsidP="000D7ECF">
            <w:pPr>
              <w:jc w:val="center"/>
              <w:rPr>
                <w:rFonts w:cs="Arial"/>
                <w:sz w:val="20"/>
              </w:rPr>
            </w:pPr>
            <w:r>
              <w:rPr>
                <w:rFonts w:cs="Arial"/>
                <w:sz w:val="20"/>
              </w:rPr>
              <w:t>FGCOLDCLEANERS</w:t>
            </w:r>
          </w:p>
        </w:tc>
      </w:tr>
      <w:tr w:rsidR="001A3EF1" w:rsidTr="000D7ECF">
        <w:trPr>
          <w:cantSplit/>
        </w:trPr>
        <w:tc>
          <w:tcPr>
            <w:tcW w:w="2520" w:type="dxa"/>
            <w:vAlign w:val="center"/>
          </w:tcPr>
          <w:p w:rsidR="001A3EF1" w:rsidRPr="00BB5D62" w:rsidRDefault="001A3EF1" w:rsidP="000D7ECF">
            <w:pPr>
              <w:jc w:val="center"/>
              <w:rPr>
                <w:rFonts w:cs="Arial"/>
                <w:sz w:val="20"/>
              </w:rPr>
            </w:pPr>
            <w:r>
              <w:rPr>
                <w:rFonts w:cs="Arial"/>
                <w:sz w:val="20"/>
              </w:rPr>
              <w:lastRenderedPageBreak/>
              <w:t>EUCOLDCLEANERF</w:t>
            </w:r>
          </w:p>
        </w:tc>
        <w:tc>
          <w:tcPr>
            <w:tcW w:w="4320" w:type="dxa"/>
            <w:vAlign w:val="center"/>
          </w:tcPr>
          <w:p w:rsidR="001A3EF1" w:rsidRPr="001C3A96" w:rsidRDefault="001A3EF1" w:rsidP="000D7ECF">
            <w:pPr>
              <w:jc w:val="both"/>
              <w:rPr>
                <w:sz w:val="20"/>
              </w:rPr>
            </w:pPr>
            <w:r>
              <w:rPr>
                <w:sz w:val="20"/>
              </w:rPr>
              <w:t>Any cold cleaner</w:t>
            </w:r>
            <w:r w:rsidRPr="001C0B1C">
              <w:rPr>
                <w:sz w:val="20"/>
              </w:rPr>
              <w:t xml:space="preserve"> that is grandfathered or exempt from R</w:t>
            </w:r>
            <w:r>
              <w:rPr>
                <w:sz w:val="20"/>
              </w:rPr>
              <w:t xml:space="preserve">ule </w:t>
            </w:r>
            <w:r w:rsidRPr="001C0B1C">
              <w:rPr>
                <w:sz w:val="20"/>
              </w:rPr>
              <w:t xml:space="preserve">201 pursuant to </w:t>
            </w:r>
            <w:r>
              <w:rPr>
                <w:sz w:val="20"/>
              </w:rPr>
              <w:t xml:space="preserve">Rule 278 and </w:t>
            </w:r>
            <w:r w:rsidRPr="001C0B1C">
              <w:rPr>
                <w:sz w:val="20"/>
              </w:rPr>
              <w:t>R</w:t>
            </w:r>
            <w:r>
              <w:rPr>
                <w:sz w:val="20"/>
              </w:rPr>
              <w:t xml:space="preserve">ule </w:t>
            </w:r>
            <w:r w:rsidRPr="001C0B1C">
              <w:rPr>
                <w:sz w:val="20"/>
              </w:rPr>
              <w:t>281(h) or R</w:t>
            </w:r>
            <w:r>
              <w:rPr>
                <w:sz w:val="20"/>
              </w:rPr>
              <w:t xml:space="preserve">ule </w:t>
            </w:r>
            <w:r w:rsidRPr="001C0B1C">
              <w:rPr>
                <w:sz w:val="20"/>
              </w:rPr>
              <w:t>285(r)(iv).  Existing cold cleaners were placed into operation prior to July 1, 1979.  New cold cleaners were placed into operation on or after July 1, 1979</w:t>
            </w:r>
            <w:r>
              <w:rPr>
                <w:sz w:val="20"/>
              </w:rPr>
              <w:t>.</w:t>
            </w:r>
          </w:p>
        </w:tc>
        <w:tc>
          <w:tcPr>
            <w:tcW w:w="1440" w:type="dxa"/>
            <w:vAlign w:val="center"/>
          </w:tcPr>
          <w:p w:rsidR="001A3EF1" w:rsidRPr="00BB5D62" w:rsidRDefault="001A3EF1" w:rsidP="000D7ECF">
            <w:pPr>
              <w:jc w:val="center"/>
              <w:rPr>
                <w:rFonts w:cs="Arial"/>
                <w:sz w:val="20"/>
              </w:rPr>
            </w:pPr>
            <w:r>
              <w:rPr>
                <w:rFonts w:cs="Arial"/>
                <w:sz w:val="20"/>
              </w:rPr>
              <w:t>NA</w:t>
            </w:r>
          </w:p>
        </w:tc>
        <w:tc>
          <w:tcPr>
            <w:tcW w:w="2160" w:type="dxa"/>
            <w:vAlign w:val="center"/>
          </w:tcPr>
          <w:p w:rsidR="001A3EF1" w:rsidRPr="00BB5D62" w:rsidRDefault="001A3EF1" w:rsidP="000D7ECF">
            <w:pPr>
              <w:jc w:val="center"/>
              <w:rPr>
                <w:rFonts w:cs="Arial"/>
                <w:sz w:val="20"/>
              </w:rPr>
            </w:pPr>
            <w:r>
              <w:rPr>
                <w:rFonts w:cs="Arial"/>
                <w:sz w:val="20"/>
              </w:rPr>
              <w:t>FGCOLDCLEANERS</w:t>
            </w:r>
          </w:p>
        </w:tc>
      </w:tr>
      <w:tr w:rsidR="001A3EF1" w:rsidTr="000D7ECF">
        <w:trPr>
          <w:cantSplit/>
        </w:trPr>
        <w:tc>
          <w:tcPr>
            <w:tcW w:w="2520" w:type="dxa"/>
            <w:vAlign w:val="center"/>
          </w:tcPr>
          <w:p w:rsidR="001A3EF1" w:rsidRPr="00BB5D62" w:rsidRDefault="001A3EF1" w:rsidP="000D7ECF">
            <w:pPr>
              <w:jc w:val="center"/>
              <w:rPr>
                <w:rFonts w:cs="Arial"/>
                <w:sz w:val="20"/>
              </w:rPr>
            </w:pPr>
            <w:r>
              <w:rPr>
                <w:rFonts w:cs="Arial"/>
                <w:sz w:val="20"/>
              </w:rPr>
              <w:t>EUCOREWASH</w:t>
            </w:r>
          </w:p>
        </w:tc>
        <w:tc>
          <w:tcPr>
            <w:tcW w:w="4320" w:type="dxa"/>
            <w:vAlign w:val="center"/>
          </w:tcPr>
          <w:p w:rsidR="001A3EF1" w:rsidRPr="00BB5D62" w:rsidRDefault="001A3EF1" w:rsidP="000D7ECF">
            <w:pPr>
              <w:jc w:val="both"/>
              <w:rPr>
                <w:rFonts w:cs="Arial"/>
                <w:sz w:val="20"/>
              </w:rPr>
            </w:pPr>
            <w:r>
              <w:rPr>
                <w:rFonts w:cs="Arial"/>
                <w:sz w:val="20"/>
              </w:rPr>
              <w:t>Core coating.</w:t>
            </w:r>
          </w:p>
        </w:tc>
        <w:tc>
          <w:tcPr>
            <w:tcW w:w="1440" w:type="dxa"/>
            <w:vAlign w:val="center"/>
          </w:tcPr>
          <w:p w:rsidR="001A3EF1" w:rsidRPr="00BB5D62" w:rsidRDefault="00954498" w:rsidP="000D7ECF">
            <w:pPr>
              <w:jc w:val="center"/>
              <w:rPr>
                <w:rFonts w:cs="Arial"/>
                <w:sz w:val="20"/>
              </w:rPr>
            </w:pPr>
            <w:r>
              <w:rPr>
                <w:rFonts w:cs="Arial"/>
                <w:sz w:val="20"/>
              </w:rPr>
              <w:t>0</w:t>
            </w:r>
            <w:r w:rsidR="001A3EF1">
              <w:rPr>
                <w:rFonts w:cs="Arial"/>
                <w:sz w:val="20"/>
              </w:rPr>
              <w:t>1/</w:t>
            </w:r>
            <w:r>
              <w:rPr>
                <w:rFonts w:cs="Arial"/>
                <w:sz w:val="20"/>
              </w:rPr>
              <w:t>0</w:t>
            </w:r>
            <w:r w:rsidR="001A3EF1">
              <w:rPr>
                <w:rFonts w:cs="Arial"/>
                <w:sz w:val="20"/>
              </w:rPr>
              <w:t>1/1967</w:t>
            </w:r>
          </w:p>
        </w:tc>
        <w:tc>
          <w:tcPr>
            <w:tcW w:w="2160" w:type="dxa"/>
            <w:vAlign w:val="center"/>
          </w:tcPr>
          <w:p w:rsidR="001A3EF1" w:rsidRPr="00BB5D62" w:rsidRDefault="001A3EF1" w:rsidP="000D7ECF">
            <w:pPr>
              <w:jc w:val="center"/>
              <w:rPr>
                <w:rFonts w:cs="Arial"/>
                <w:sz w:val="20"/>
              </w:rPr>
            </w:pPr>
            <w:r>
              <w:rPr>
                <w:rFonts w:cs="Arial"/>
                <w:sz w:val="20"/>
              </w:rPr>
              <w:t>FGRULE290</w:t>
            </w:r>
          </w:p>
        </w:tc>
      </w:tr>
      <w:tr w:rsidR="001A3EF1" w:rsidTr="000D7ECF">
        <w:trPr>
          <w:cantSplit/>
        </w:trPr>
        <w:tc>
          <w:tcPr>
            <w:tcW w:w="2520" w:type="dxa"/>
            <w:vAlign w:val="center"/>
          </w:tcPr>
          <w:p w:rsidR="001A3EF1" w:rsidRPr="00BB5D62" w:rsidRDefault="001A3EF1" w:rsidP="000D7ECF">
            <w:pPr>
              <w:jc w:val="center"/>
              <w:rPr>
                <w:rFonts w:cs="Arial"/>
                <w:sz w:val="20"/>
              </w:rPr>
            </w:pPr>
            <w:r>
              <w:rPr>
                <w:rFonts w:cs="Arial"/>
                <w:sz w:val="20"/>
              </w:rPr>
              <w:t>EUPATTERNMAKING</w:t>
            </w:r>
          </w:p>
        </w:tc>
        <w:tc>
          <w:tcPr>
            <w:tcW w:w="4320" w:type="dxa"/>
            <w:vAlign w:val="center"/>
          </w:tcPr>
          <w:p w:rsidR="001A3EF1" w:rsidRPr="00BB5D62" w:rsidRDefault="001A3EF1" w:rsidP="000D7ECF">
            <w:pPr>
              <w:jc w:val="both"/>
              <w:rPr>
                <w:rFonts w:cs="Arial"/>
                <w:sz w:val="20"/>
              </w:rPr>
            </w:pPr>
            <w:r>
              <w:rPr>
                <w:rFonts w:cs="Arial"/>
                <w:sz w:val="20"/>
              </w:rPr>
              <w:t>Pattern making process.</w:t>
            </w:r>
          </w:p>
        </w:tc>
        <w:tc>
          <w:tcPr>
            <w:tcW w:w="1440" w:type="dxa"/>
            <w:vAlign w:val="center"/>
          </w:tcPr>
          <w:p w:rsidR="001A3EF1" w:rsidRPr="00BB5D62" w:rsidRDefault="00954498" w:rsidP="000D7ECF">
            <w:pPr>
              <w:jc w:val="center"/>
              <w:rPr>
                <w:rFonts w:cs="Arial"/>
                <w:sz w:val="20"/>
              </w:rPr>
            </w:pPr>
            <w:r>
              <w:rPr>
                <w:rFonts w:cs="Arial"/>
                <w:sz w:val="20"/>
              </w:rPr>
              <w:t>0</w:t>
            </w:r>
            <w:r w:rsidR="001A3EF1">
              <w:rPr>
                <w:rFonts w:cs="Arial"/>
                <w:sz w:val="20"/>
              </w:rPr>
              <w:t>1/</w:t>
            </w:r>
            <w:r>
              <w:rPr>
                <w:rFonts w:cs="Arial"/>
                <w:sz w:val="20"/>
              </w:rPr>
              <w:t>0</w:t>
            </w:r>
            <w:r w:rsidR="001A3EF1">
              <w:rPr>
                <w:rFonts w:cs="Arial"/>
                <w:sz w:val="20"/>
              </w:rPr>
              <w:t>1/1967</w:t>
            </w:r>
          </w:p>
        </w:tc>
        <w:tc>
          <w:tcPr>
            <w:tcW w:w="2160" w:type="dxa"/>
            <w:vAlign w:val="center"/>
          </w:tcPr>
          <w:p w:rsidR="001A3EF1" w:rsidRPr="00BB5D62" w:rsidRDefault="001A3EF1" w:rsidP="000D7ECF">
            <w:pPr>
              <w:jc w:val="center"/>
              <w:rPr>
                <w:rFonts w:cs="Arial"/>
                <w:sz w:val="20"/>
              </w:rPr>
            </w:pPr>
            <w:r>
              <w:rPr>
                <w:rFonts w:cs="Arial"/>
                <w:sz w:val="20"/>
              </w:rPr>
              <w:t>FGRULE290</w:t>
            </w:r>
          </w:p>
        </w:tc>
      </w:tr>
      <w:tr w:rsidR="001A3EF1" w:rsidTr="000D7ECF">
        <w:trPr>
          <w:cantSplit/>
        </w:trPr>
        <w:tc>
          <w:tcPr>
            <w:tcW w:w="2520" w:type="dxa"/>
            <w:vAlign w:val="center"/>
          </w:tcPr>
          <w:p w:rsidR="001A3EF1" w:rsidRPr="00BB5D62" w:rsidRDefault="001A3EF1" w:rsidP="000D7ECF">
            <w:pPr>
              <w:jc w:val="center"/>
              <w:rPr>
                <w:rFonts w:cs="Arial"/>
                <w:sz w:val="20"/>
              </w:rPr>
            </w:pPr>
            <w:r>
              <w:rPr>
                <w:rFonts w:cs="Arial"/>
                <w:sz w:val="20"/>
              </w:rPr>
              <w:t>EUSHELLCORE</w:t>
            </w:r>
          </w:p>
        </w:tc>
        <w:tc>
          <w:tcPr>
            <w:tcW w:w="4320" w:type="dxa"/>
            <w:vAlign w:val="center"/>
          </w:tcPr>
          <w:p w:rsidR="001A3EF1" w:rsidRPr="00BB5D62" w:rsidRDefault="001A3EF1" w:rsidP="000D7ECF">
            <w:pPr>
              <w:jc w:val="both"/>
              <w:rPr>
                <w:rFonts w:cs="Arial"/>
                <w:sz w:val="20"/>
              </w:rPr>
            </w:pPr>
            <w:r>
              <w:rPr>
                <w:rFonts w:cs="Arial"/>
                <w:sz w:val="20"/>
              </w:rPr>
              <w:t>Shell core machines.</w:t>
            </w:r>
          </w:p>
        </w:tc>
        <w:tc>
          <w:tcPr>
            <w:tcW w:w="1440" w:type="dxa"/>
            <w:vAlign w:val="center"/>
          </w:tcPr>
          <w:p w:rsidR="001A3EF1" w:rsidRPr="00BB5D62" w:rsidRDefault="00954498" w:rsidP="000D7ECF">
            <w:pPr>
              <w:jc w:val="center"/>
              <w:rPr>
                <w:rFonts w:cs="Arial"/>
                <w:sz w:val="20"/>
              </w:rPr>
            </w:pPr>
            <w:r>
              <w:rPr>
                <w:rFonts w:cs="Arial"/>
                <w:sz w:val="20"/>
              </w:rPr>
              <w:t>0</w:t>
            </w:r>
            <w:r w:rsidR="001A3EF1">
              <w:rPr>
                <w:rFonts w:cs="Arial"/>
                <w:sz w:val="20"/>
              </w:rPr>
              <w:t>1/</w:t>
            </w:r>
            <w:r>
              <w:rPr>
                <w:rFonts w:cs="Arial"/>
                <w:sz w:val="20"/>
              </w:rPr>
              <w:t>0</w:t>
            </w:r>
            <w:r w:rsidR="001A3EF1">
              <w:rPr>
                <w:rFonts w:cs="Arial"/>
                <w:sz w:val="20"/>
              </w:rPr>
              <w:t>1/1967</w:t>
            </w:r>
          </w:p>
        </w:tc>
        <w:tc>
          <w:tcPr>
            <w:tcW w:w="2160" w:type="dxa"/>
            <w:vAlign w:val="center"/>
          </w:tcPr>
          <w:p w:rsidR="001A3EF1" w:rsidRPr="00BB5D62" w:rsidRDefault="001A3EF1" w:rsidP="000D7ECF">
            <w:pPr>
              <w:jc w:val="center"/>
              <w:rPr>
                <w:rFonts w:cs="Arial"/>
                <w:sz w:val="20"/>
              </w:rPr>
            </w:pPr>
            <w:r>
              <w:rPr>
                <w:rFonts w:cs="Arial"/>
                <w:sz w:val="20"/>
              </w:rPr>
              <w:t>FGRULE290</w:t>
            </w:r>
          </w:p>
        </w:tc>
      </w:tr>
      <w:tr w:rsidR="001A3EF1" w:rsidTr="000D7ECF">
        <w:trPr>
          <w:cantSplit/>
        </w:trPr>
        <w:tc>
          <w:tcPr>
            <w:tcW w:w="2520" w:type="dxa"/>
            <w:vAlign w:val="center"/>
          </w:tcPr>
          <w:p w:rsidR="001A3EF1" w:rsidRDefault="001A3EF1" w:rsidP="000D7ECF">
            <w:pPr>
              <w:jc w:val="center"/>
              <w:rPr>
                <w:rFonts w:cs="Arial"/>
                <w:sz w:val="20"/>
              </w:rPr>
            </w:pPr>
            <w:r>
              <w:rPr>
                <w:rFonts w:cs="Arial"/>
                <w:sz w:val="20"/>
              </w:rPr>
              <w:t>EUEMER-GEN</w:t>
            </w:r>
          </w:p>
        </w:tc>
        <w:tc>
          <w:tcPr>
            <w:tcW w:w="4320" w:type="dxa"/>
            <w:vAlign w:val="center"/>
          </w:tcPr>
          <w:p w:rsidR="001A3EF1" w:rsidRDefault="00030013" w:rsidP="000D7ECF">
            <w:pPr>
              <w:jc w:val="both"/>
              <w:rPr>
                <w:rFonts w:cs="Arial"/>
                <w:sz w:val="20"/>
              </w:rPr>
            </w:pPr>
            <w:r w:rsidRPr="00030013">
              <w:rPr>
                <w:rFonts w:cs="Arial"/>
                <w:sz w:val="20"/>
              </w:rPr>
              <w:t xml:space="preserve">Existing SI </w:t>
            </w:r>
            <w:r w:rsidR="00DF1B9E">
              <w:rPr>
                <w:rFonts w:cs="Arial"/>
                <w:sz w:val="20"/>
              </w:rPr>
              <w:t xml:space="preserve">emergency </w:t>
            </w:r>
            <w:r w:rsidRPr="00030013">
              <w:rPr>
                <w:rFonts w:cs="Arial"/>
                <w:sz w:val="20"/>
              </w:rPr>
              <w:t>engines less than 500 HP at an area source</w:t>
            </w:r>
            <w:r w:rsidR="004359F1">
              <w:rPr>
                <w:rFonts w:cs="Arial"/>
                <w:sz w:val="20"/>
              </w:rPr>
              <w:t>.</w:t>
            </w:r>
          </w:p>
        </w:tc>
        <w:tc>
          <w:tcPr>
            <w:tcW w:w="1440" w:type="dxa"/>
            <w:vAlign w:val="center"/>
          </w:tcPr>
          <w:p w:rsidR="001A3EF1" w:rsidRDefault="00954498" w:rsidP="000D7ECF">
            <w:pPr>
              <w:jc w:val="center"/>
              <w:rPr>
                <w:rFonts w:cs="Arial"/>
                <w:sz w:val="20"/>
              </w:rPr>
            </w:pPr>
            <w:r>
              <w:rPr>
                <w:rFonts w:cs="Arial"/>
                <w:sz w:val="20"/>
              </w:rPr>
              <w:t>0</w:t>
            </w:r>
            <w:r w:rsidR="001A3EF1">
              <w:rPr>
                <w:rFonts w:cs="Arial"/>
                <w:sz w:val="20"/>
              </w:rPr>
              <w:t>1/</w:t>
            </w:r>
            <w:r>
              <w:rPr>
                <w:rFonts w:cs="Arial"/>
                <w:sz w:val="20"/>
              </w:rPr>
              <w:t>0</w:t>
            </w:r>
            <w:r w:rsidR="001A3EF1">
              <w:rPr>
                <w:rFonts w:cs="Arial"/>
                <w:sz w:val="20"/>
              </w:rPr>
              <w:t>1/1990</w:t>
            </w:r>
          </w:p>
        </w:tc>
        <w:tc>
          <w:tcPr>
            <w:tcW w:w="2160" w:type="dxa"/>
            <w:vAlign w:val="center"/>
          </w:tcPr>
          <w:p w:rsidR="001A3EF1" w:rsidRDefault="001A3EF1" w:rsidP="000D7ECF">
            <w:pPr>
              <w:jc w:val="center"/>
              <w:rPr>
                <w:rFonts w:cs="Arial"/>
                <w:sz w:val="20"/>
              </w:rPr>
            </w:pPr>
            <w:r>
              <w:rPr>
                <w:rFonts w:cs="Arial"/>
                <w:sz w:val="20"/>
              </w:rPr>
              <w:t>NA</w:t>
            </w:r>
          </w:p>
        </w:tc>
      </w:tr>
    </w:tbl>
    <w:p w:rsidR="00954498" w:rsidRDefault="00954498">
      <w:pPr>
        <w:rPr>
          <w:sz w:val="20"/>
        </w:rPr>
      </w:pPr>
      <w:r>
        <w:rPr>
          <w:sz w:val="20"/>
        </w:rPr>
        <w:br w:type="page"/>
      </w:r>
    </w:p>
    <w:p w:rsidR="00D72D77" w:rsidRPr="0075518C" w:rsidRDefault="00DA2270" w:rsidP="001F649E">
      <w:pPr>
        <w:pStyle w:val="Heading2"/>
        <w:numPr>
          <w:ilvl w:val="0"/>
          <w:numId w:val="0"/>
        </w:numPr>
        <w:pBdr>
          <w:top w:val="single" w:sz="4" w:space="1" w:color="auto"/>
          <w:left w:val="single" w:sz="4" w:space="4" w:color="auto"/>
          <w:bottom w:val="single" w:sz="4" w:space="1" w:color="auto"/>
          <w:right w:val="single" w:sz="4" w:space="4" w:color="auto"/>
        </w:pBdr>
      </w:pPr>
      <w:bookmarkStart w:id="71" w:name="_Toc424809028"/>
      <w:r>
        <w:lastRenderedPageBreak/>
        <w:t>EUCUPOLA</w:t>
      </w:r>
      <w:bookmarkEnd w:id="71"/>
    </w:p>
    <w:p w:rsidR="00D72D77" w:rsidRPr="00EE02F9" w:rsidRDefault="00D72D77" w:rsidP="0075518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D72D77" w:rsidRPr="00CC02A3" w:rsidRDefault="00D72D77" w:rsidP="00D72D77">
      <w:pPr>
        <w:rPr>
          <w:sz w:val="20"/>
        </w:rPr>
      </w:pPr>
    </w:p>
    <w:p w:rsidR="00D72D77" w:rsidRPr="00CC02A3" w:rsidRDefault="00D72D77" w:rsidP="00D72D77">
      <w:pPr>
        <w:rPr>
          <w:sz w:val="20"/>
        </w:rPr>
      </w:pPr>
    </w:p>
    <w:p w:rsidR="00954498" w:rsidRDefault="00D72D77" w:rsidP="00D72D77">
      <w:pPr>
        <w:jc w:val="both"/>
      </w:pPr>
      <w:r>
        <w:rPr>
          <w:b/>
          <w:u w:val="single"/>
        </w:rPr>
        <w:t>DESCRIPTION</w:t>
      </w:r>
    </w:p>
    <w:p w:rsidR="00954498" w:rsidRPr="00954498" w:rsidRDefault="00954498" w:rsidP="00D72D77">
      <w:pPr>
        <w:jc w:val="both"/>
        <w:rPr>
          <w:sz w:val="20"/>
        </w:rPr>
      </w:pPr>
    </w:p>
    <w:p w:rsidR="00D72D77" w:rsidRPr="00DA2270" w:rsidRDefault="00B55395" w:rsidP="00D72D77">
      <w:pPr>
        <w:jc w:val="both"/>
        <w:rPr>
          <w:sz w:val="20"/>
        </w:rPr>
      </w:pPr>
      <w:r w:rsidRPr="00B55395">
        <w:rPr>
          <w:sz w:val="20"/>
        </w:rPr>
        <w:t>Cupola and associated demister, afterburner, quencher, and venturi scrubber, metallic scrap storage area, coke storage area, and electric holding melting furnace.</w:t>
      </w:r>
    </w:p>
    <w:p w:rsidR="00D72D77" w:rsidRPr="00954498" w:rsidRDefault="00D72D77" w:rsidP="00D72D77">
      <w:pPr>
        <w:jc w:val="both"/>
        <w:rPr>
          <w:sz w:val="20"/>
        </w:rPr>
      </w:pPr>
    </w:p>
    <w:p w:rsidR="00D72D77" w:rsidRPr="00A86D8D" w:rsidRDefault="00D72D77" w:rsidP="004F09CF">
      <w:pPr>
        <w:jc w:val="both"/>
        <w:rPr>
          <w:sz w:val="20"/>
        </w:rPr>
      </w:pPr>
      <w:r w:rsidRPr="00FE0AD0">
        <w:rPr>
          <w:b/>
          <w:sz w:val="20"/>
        </w:rPr>
        <w:t>Flexible Group ID</w:t>
      </w:r>
      <w:r w:rsidR="0017445C">
        <w:rPr>
          <w:b/>
          <w:sz w:val="20"/>
        </w:rPr>
        <w:t>:</w:t>
      </w:r>
      <w:r w:rsidR="00A86D8D">
        <w:rPr>
          <w:sz w:val="20"/>
        </w:rPr>
        <w:t xml:space="preserve">  </w:t>
      </w:r>
      <w:r w:rsidR="00DA2270">
        <w:rPr>
          <w:sz w:val="20"/>
        </w:rPr>
        <w:t>NA</w:t>
      </w:r>
    </w:p>
    <w:p w:rsidR="00D72D77" w:rsidRPr="00954498" w:rsidRDefault="00D72D77" w:rsidP="004F09CF">
      <w:pPr>
        <w:jc w:val="both"/>
        <w:rPr>
          <w:sz w:val="20"/>
        </w:rPr>
      </w:pPr>
    </w:p>
    <w:p w:rsidR="00954498" w:rsidRDefault="00D72D77" w:rsidP="004F09CF">
      <w:pPr>
        <w:jc w:val="both"/>
        <w:rPr>
          <w:b/>
          <w:u w:val="single"/>
        </w:rPr>
      </w:pPr>
      <w:r>
        <w:rPr>
          <w:b/>
          <w:u w:val="single"/>
        </w:rPr>
        <w:t>POLLUTION CONTROL EQUIPMENT</w:t>
      </w:r>
    </w:p>
    <w:p w:rsidR="00954498" w:rsidRPr="00954498" w:rsidRDefault="00954498" w:rsidP="004F09CF">
      <w:pPr>
        <w:jc w:val="both"/>
        <w:rPr>
          <w:sz w:val="20"/>
        </w:rPr>
      </w:pPr>
    </w:p>
    <w:p w:rsidR="00D72D77" w:rsidRPr="00DA2270" w:rsidRDefault="00DA2270" w:rsidP="004F09CF">
      <w:pPr>
        <w:jc w:val="both"/>
        <w:rPr>
          <w:sz w:val="20"/>
        </w:rPr>
      </w:pPr>
      <w:r w:rsidRPr="00791D8C">
        <w:rPr>
          <w:sz w:val="20"/>
        </w:rPr>
        <w:t>Quench tower, afterburner, venturi scrubber, and demister.</w:t>
      </w:r>
    </w:p>
    <w:p w:rsidR="00D72D77" w:rsidRPr="00954498" w:rsidRDefault="00D72D77" w:rsidP="004F09CF">
      <w:pPr>
        <w:jc w:val="both"/>
        <w:rPr>
          <w:sz w:val="20"/>
        </w:rPr>
      </w:pPr>
    </w:p>
    <w:p w:rsidR="00D72D77" w:rsidRPr="00CC02A3" w:rsidRDefault="00A13378" w:rsidP="00D72D77">
      <w:pPr>
        <w:jc w:val="both"/>
        <w:rPr>
          <w:b/>
          <w:sz w:val="20"/>
          <w:u w:val="single"/>
        </w:rPr>
      </w:pPr>
      <w:r>
        <w:rPr>
          <w:b/>
        </w:rPr>
        <w:t xml:space="preserve">I.  </w:t>
      </w:r>
      <w:r w:rsidR="00D72D77">
        <w:rPr>
          <w:b/>
          <w:u w:val="single"/>
        </w:rPr>
        <w:t>EMISSION LIMIT(S)</w:t>
      </w:r>
    </w:p>
    <w:p w:rsidR="00D72D77"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2154"/>
        <w:gridCol w:w="1890"/>
        <w:gridCol w:w="1530"/>
        <w:gridCol w:w="1440"/>
        <w:gridCol w:w="1620"/>
      </w:tblGrid>
      <w:tr w:rsidR="009D52E8" w:rsidTr="00C0761D">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954498">
            <w:pPr>
              <w:jc w:val="center"/>
              <w:rPr>
                <w:b/>
                <w:sz w:val="20"/>
              </w:rPr>
            </w:pPr>
            <w:r>
              <w:rPr>
                <w:b/>
                <w:sz w:val="20"/>
              </w:rPr>
              <w:t>Pollutant</w:t>
            </w:r>
          </w:p>
        </w:tc>
        <w:tc>
          <w:tcPr>
            <w:tcW w:w="2154"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0D7ECF">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vAlign w:val="center"/>
          </w:tcPr>
          <w:p w:rsidR="009D52E8" w:rsidRDefault="009D52E8" w:rsidP="000D7ECF">
            <w:pPr>
              <w:jc w:val="center"/>
              <w:rPr>
                <w:b/>
                <w:sz w:val="20"/>
              </w:rPr>
            </w:pPr>
            <w:r>
              <w:rPr>
                <w:b/>
                <w:sz w:val="20"/>
              </w:rPr>
              <w:t>Time Period/ Operating Scenario</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0D7ECF">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vAlign w:val="center"/>
          </w:tcPr>
          <w:p w:rsidR="009D52E8" w:rsidRDefault="009D52E8" w:rsidP="000D7ECF">
            <w:pPr>
              <w:jc w:val="center"/>
              <w:rPr>
                <w:b/>
                <w:sz w:val="20"/>
              </w:rPr>
            </w:pPr>
            <w:r>
              <w:rPr>
                <w:b/>
                <w:sz w:val="20"/>
              </w:rPr>
              <w:t>Monitoring/</w:t>
            </w:r>
          </w:p>
          <w:p w:rsidR="009D52E8" w:rsidRPr="00BD3DE3" w:rsidRDefault="009D52E8" w:rsidP="000D7ECF">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0D7ECF">
            <w:pPr>
              <w:jc w:val="center"/>
              <w:rPr>
                <w:b/>
                <w:sz w:val="20"/>
              </w:rPr>
            </w:pPr>
            <w:r w:rsidRPr="00BD3DE3">
              <w:rPr>
                <w:b/>
                <w:sz w:val="20"/>
              </w:rPr>
              <w:t>Underlying</w:t>
            </w:r>
            <w:r>
              <w:rPr>
                <w:b/>
                <w:sz w:val="20"/>
              </w:rPr>
              <w:t xml:space="preserve"> </w:t>
            </w:r>
            <w:r w:rsidRPr="00BD3DE3">
              <w:rPr>
                <w:b/>
                <w:sz w:val="20"/>
              </w:rPr>
              <w:t>Applicable Requirements</w:t>
            </w:r>
          </w:p>
        </w:tc>
      </w:tr>
      <w:tr w:rsidR="00DA2270"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DA2270" w:rsidRPr="00095B77" w:rsidRDefault="004359F1" w:rsidP="00236101">
            <w:pPr>
              <w:numPr>
                <w:ilvl w:val="0"/>
                <w:numId w:val="41"/>
              </w:numPr>
              <w:rPr>
                <w:sz w:val="20"/>
              </w:rPr>
            </w:pPr>
            <w:r>
              <w:rPr>
                <w:sz w:val="20"/>
              </w:rPr>
              <w:t>Particulate Matter (PM)</w:t>
            </w:r>
          </w:p>
        </w:tc>
        <w:tc>
          <w:tcPr>
            <w:tcW w:w="2154" w:type="dxa"/>
            <w:tcBorders>
              <w:top w:val="single" w:sz="4" w:space="0" w:color="auto"/>
              <w:left w:val="single" w:sz="4" w:space="0" w:color="auto"/>
              <w:bottom w:val="single" w:sz="4" w:space="0" w:color="auto"/>
              <w:right w:val="single" w:sz="4" w:space="0" w:color="auto"/>
            </w:tcBorders>
            <w:vAlign w:val="center"/>
          </w:tcPr>
          <w:p w:rsidR="00DA2270" w:rsidRPr="00F57DE7" w:rsidRDefault="00616069" w:rsidP="000D7ECF">
            <w:pPr>
              <w:jc w:val="center"/>
              <w:rPr>
                <w:rFonts w:cs="Arial"/>
                <w:sz w:val="20"/>
              </w:rPr>
            </w:pPr>
            <w:r>
              <w:rPr>
                <w:sz w:val="20"/>
              </w:rPr>
              <w:t>0.25 pounds per 1,000 pounds of</w:t>
            </w:r>
            <w:r w:rsidR="009042A7">
              <w:rPr>
                <w:sz w:val="20"/>
              </w:rPr>
              <w:t xml:space="preserve"> </w:t>
            </w:r>
            <w:r w:rsidR="00DA2270">
              <w:rPr>
                <w:sz w:val="20"/>
              </w:rPr>
              <w:t xml:space="preserve">exhaust </w:t>
            </w:r>
            <w:r w:rsidR="009042A7">
              <w:rPr>
                <w:sz w:val="20"/>
              </w:rPr>
              <w:t>gases</w:t>
            </w:r>
            <w:r w:rsidR="004359F1">
              <w:rPr>
                <w:sz w:val="20"/>
              </w:rPr>
              <w:t xml:space="preserve"> calculated on a dry gas basis</w:t>
            </w:r>
            <w:r w:rsidR="00DA2270">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DA2270" w:rsidRPr="00BD3DE3" w:rsidRDefault="00722F90" w:rsidP="000D7ECF">
            <w:pPr>
              <w:jc w:val="center"/>
              <w:rPr>
                <w:sz w:val="20"/>
              </w:rPr>
            </w:pPr>
            <w:r>
              <w:rPr>
                <w:sz w:val="20"/>
              </w:rPr>
              <w:t>Test Protocol</w:t>
            </w:r>
            <w:r w:rsidR="004359F1">
              <w:rPr>
                <w:sz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DA2270" w:rsidRPr="00BD3DE3" w:rsidRDefault="00F00A66" w:rsidP="000D7ECF">
            <w:pPr>
              <w:jc w:val="center"/>
              <w:rPr>
                <w:sz w:val="20"/>
              </w:rPr>
            </w:pPr>
            <w:r>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DA2270" w:rsidRPr="00BD3DE3" w:rsidRDefault="00954498" w:rsidP="000D7ECF">
            <w:pPr>
              <w:jc w:val="center"/>
              <w:rPr>
                <w:sz w:val="20"/>
              </w:rPr>
            </w:pPr>
            <w:r>
              <w:rPr>
                <w:sz w:val="20"/>
              </w:rPr>
              <w:t>SC</w:t>
            </w:r>
            <w:r w:rsidR="00DA2270">
              <w:rPr>
                <w:sz w:val="20"/>
              </w:rPr>
              <w:t xml:space="preserve"> V.1</w:t>
            </w:r>
          </w:p>
        </w:tc>
        <w:tc>
          <w:tcPr>
            <w:tcW w:w="1620" w:type="dxa"/>
            <w:tcBorders>
              <w:top w:val="single" w:sz="4" w:space="0" w:color="auto"/>
              <w:left w:val="single" w:sz="4" w:space="0" w:color="auto"/>
              <w:bottom w:val="single" w:sz="4" w:space="0" w:color="auto"/>
              <w:right w:val="single" w:sz="4" w:space="0" w:color="auto"/>
            </w:tcBorders>
            <w:vAlign w:val="center"/>
          </w:tcPr>
          <w:p w:rsidR="00DA2270" w:rsidRPr="005717DD" w:rsidRDefault="00DA2270" w:rsidP="000D7ECF">
            <w:pPr>
              <w:jc w:val="center"/>
              <w:rPr>
                <w:b/>
                <w:sz w:val="20"/>
              </w:rPr>
            </w:pPr>
            <w:r w:rsidRPr="005717DD">
              <w:rPr>
                <w:b/>
                <w:sz w:val="20"/>
              </w:rPr>
              <w:t>R 336.1331(1)(a)</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Default="004359F1" w:rsidP="00236101">
            <w:pPr>
              <w:numPr>
                <w:ilvl w:val="0"/>
                <w:numId w:val="41"/>
              </w:numPr>
              <w:rPr>
                <w:sz w:val="20"/>
              </w:rPr>
            </w:pPr>
            <w:r w:rsidRPr="004359F1">
              <w:rPr>
                <w:sz w:val="20"/>
              </w:rPr>
              <w:t>PM</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F57DE7" w:rsidRDefault="00F00A66" w:rsidP="000D7ECF">
            <w:pPr>
              <w:jc w:val="center"/>
              <w:rPr>
                <w:rFonts w:cs="Arial"/>
                <w:sz w:val="20"/>
              </w:rPr>
            </w:pPr>
            <w:r>
              <w:rPr>
                <w:sz w:val="20"/>
              </w:rPr>
              <w:t>28.0 pounds per hour</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Pr="00BD3DE3" w:rsidRDefault="00E21DFD" w:rsidP="000D7ECF">
            <w:pPr>
              <w:jc w:val="center"/>
              <w:rPr>
                <w:sz w:val="20"/>
              </w:rPr>
            </w:pPr>
            <w:r w:rsidRPr="00E21DFD">
              <w:rPr>
                <w:sz w:val="20"/>
              </w:rPr>
              <w:t>Test Protocol</w:t>
            </w:r>
            <w:r w:rsidR="004359F1">
              <w:rPr>
                <w:sz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954498" w:rsidP="000D7ECF">
            <w:pPr>
              <w:jc w:val="center"/>
              <w:rPr>
                <w:sz w:val="20"/>
              </w:rPr>
            </w:pPr>
            <w:r>
              <w:rPr>
                <w:sz w:val="20"/>
              </w:rPr>
              <w:t>SC</w:t>
            </w:r>
            <w:r w:rsidR="00F00A66">
              <w:rPr>
                <w:sz w:val="20"/>
              </w:rPr>
              <w:t xml:space="preserve"> V.1</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Pr="005717DD" w:rsidRDefault="00F00A66" w:rsidP="000D7ECF">
            <w:pPr>
              <w:jc w:val="center"/>
              <w:rPr>
                <w:b/>
                <w:sz w:val="20"/>
              </w:rPr>
            </w:pPr>
            <w:r w:rsidRPr="005717DD">
              <w:rPr>
                <w:b/>
                <w:sz w:val="20"/>
              </w:rPr>
              <w:t>R 336.1331(1)(c)</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Default="004359F1" w:rsidP="00236101">
            <w:pPr>
              <w:numPr>
                <w:ilvl w:val="0"/>
                <w:numId w:val="41"/>
              </w:numPr>
              <w:rPr>
                <w:sz w:val="20"/>
              </w:rPr>
            </w:pPr>
            <w:r w:rsidRPr="004359F1">
              <w:rPr>
                <w:sz w:val="20"/>
              </w:rPr>
              <w:t>PM</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F57DE7" w:rsidRDefault="00F00A66" w:rsidP="000D7ECF">
            <w:pPr>
              <w:jc w:val="center"/>
              <w:rPr>
                <w:rFonts w:cs="Arial"/>
                <w:sz w:val="20"/>
              </w:rPr>
            </w:pPr>
            <w:r>
              <w:rPr>
                <w:sz w:val="20"/>
              </w:rPr>
              <w:t>50.8 tons per year</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Pr="00BD3DE3" w:rsidRDefault="003E5E85" w:rsidP="000D7ECF">
            <w:pPr>
              <w:jc w:val="center"/>
              <w:rPr>
                <w:sz w:val="20"/>
              </w:rPr>
            </w:pPr>
            <w:r w:rsidRPr="003E5E85">
              <w:rPr>
                <w:sz w:val="20"/>
              </w:rPr>
              <w:t>12 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954498" w:rsidP="000D7ECF">
            <w:pPr>
              <w:jc w:val="center"/>
              <w:rPr>
                <w:sz w:val="20"/>
              </w:rPr>
            </w:pPr>
            <w:r>
              <w:rPr>
                <w:sz w:val="20"/>
              </w:rPr>
              <w:t>SC</w:t>
            </w:r>
            <w:r w:rsidR="00F00A66">
              <w:rPr>
                <w:sz w:val="20"/>
              </w:rPr>
              <w:t xml:space="preserve"> VI.3</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Pr="005717DD" w:rsidRDefault="00F00A66" w:rsidP="000D7ECF">
            <w:pPr>
              <w:jc w:val="center"/>
              <w:rPr>
                <w:b/>
                <w:sz w:val="20"/>
              </w:rPr>
            </w:pPr>
            <w:r>
              <w:rPr>
                <w:b/>
                <w:sz w:val="20"/>
              </w:rPr>
              <w:t>R 336.1331(1)(c)</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Default="004359F1" w:rsidP="00236101">
            <w:pPr>
              <w:numPr>
                <w:ilvl w:val="0"/>
                <w:numId w:val="41"/>
              </w:numPr>
              <w:rPr>
                <w:sz w:val="20"/>
              </w:rPr>
            </w:pPr>
            <w:r w:rsidRPr="004359F1">
              <w:rPr>
                <w:sz w:val="20"/>
              </w:rPr>
              <w:t>PM</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8C0581" w:rsidRDefault="00F00A66" w:rsidP="000D7ECF">
            <w:pPr>
              <w:jc w:val="center"/>
              <w:rPr>
                <w:rFonts w:cs="Arial"/>
                <w:sz w:val="20"/>
              </w:rPr>
            </w:pPr>
            <w:r>
              <w:rPr>
                <w:sz w:val="20"/>
              </w:rPr>
              <w:t>1.4 pounds per ton of  metal charged</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Pr="00BD3DE3" w:rsidRDefault="00E21DFD" w:rsidP="000D7ECF">
            <w:pPr>
              <w:jc w:val="center"/>
              <w:rPr>
                <w:sz w:val="20"/>
              </w:rPr>
            </w:pPr>
            <w:r w:rsidRPr="00E21DFD">
              <w:rPr>
                <w:sz w:val="20"/>
              </w:rPr>
              <w:t>Test Protocol</w:t>
            </w:r>
            <w:r w:rsidR="004359F1">
              <w:rPr>
                <w:sz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2E1C09" w:rsidP="000D7ECF">
            <w:pPr>
              <w:jc w:val="center"/>
              <w:rPr>
                <w:sz w:val="20"/>
              </w:rPr>
            </w:pPr>
            <w:r>
              <w:rPr>
                <w:sz w:val="20"/>
              </w:rPr>
              <w:t xml:space="preserve">SC </w:t>
            </w:r>
            <w:r w:rsidR="00F00A66">
              <w:rPr>
                <w:sz w:val="20"/>
              </w:rPr>
              <w:t>V.1</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Pr="005717DD" w:rsidRDefault="00F00A66" w:rsidP="000D7ECF">
            <w:pPr>
              <w:jc w:val="center"/>
              <w:rPr>
                <w:b/>
                <w:sz w:val="20"/>
              </w:rPr>
            </w:pPr>
            <w:r>
              <w:rPr>
                <w:b/>
                <w:sz w:val="20"/>
              </w:rPr>
              <w:t>R 336.1331(1)(c)</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Pr="00F57DE7" w:rsidRDefault="009922E0" w:rsidP="00236101">
            <w:pPr>
              <w:numPr>
                <w:ilvl w:val="0"/>
                <w:numId w:val="41"/>
              </w:numPr>
              <w:rPr>
                <w:sz w:val="20"/>
              </w:rPr>
            </w:pPr>
            <w:r w:rsidRPr="009922E0">
              <w:rPr>
                <w:sz w:val="20"/>
              </w:rPr>
              <w:t>PM-10</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D73A9A" w:rsidRDefault="00F00A66" w:rsidP="000D7ECF">
            <w:pPr>
              <w:jc w:val="center"/>
              <w:rPr>
                <w:rFonts w:cs="Arial"/>
                <w:sz w:val="20"/>
              </w:rPr>
            </w:pPr>
            <w:r>
              <w:rPr>
                <w:sz w:val="20"/>
              </w:rPr>
              <w:t>21.6 pounds per hour</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Pr="00BD3DE3" w:rsidRDefault="00E21DFD" w:rsidP="000D7ECF">
            <w:pPr>
              <w:jc w:val="center"/>
              <w:rPr>
                <w:sz w:val="20"/>
              </w:rPr>
            </w:pPr>
            <w:r w:rsidRPr="00E21DFD">
              <w:rPr>
                <w:sz w:val="20"/>
              </w:rPr>
              <w:t>Test Protocol</w:t>
            </w:r>
            <w:r w:rsidR="004359F1">
              <w:rPr>
                <w:sz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954498" w:rsidP="000D7ECF">
            <w:pPr>
              <w:jc w:val="center"/>
              <w:rPr>
                <w:sz w:val="20"/>
              </w:rPr>
            </w:pPr>
            <w:r>
              <w:rPr>
                <w:sz w:val="20"/>
              </w:rPr>
              <w:t>SC</w:t>
            </w:r>
            <w:r w:rsidR="00F00A66">
              <w:rPr>
                <w:sz w:val="20"/>
              </w:rPr>
              <w:t xml:space="preserve"> V.2</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Pr="005717DD" w:rsidRDefault="00F00A66" w:rsidP="000D7ECF">
            <w:pPr>
              <w:jc w:val="center"/>
              <w:rPr>
                <w:b/>
                <w:sz w:val="20"/>
              </w:rPr>
            </w:pPr>
            <w:r>
              <w:rPr>
                <w:b/>
                <w:sz w:val="20"/>
              </w:rPr>
              <w:t>R 336.1205(1)</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Pr="00D73A9A" w:rsidRDefault="00470D1A" w:rsidP="00236101">
            <w:pPr>
              <w:numPr>
                <w:ilvl w:val="0"/>
                <w:numId w:val="41"/>
              </w:numPr>
              <w:rPr>
                <w:sz w:val="20"/>
              </w:rPr>
            </w:pPr>
            <w:r>
              <w:rPr>
                <w:sz w:val="20"/>
              </w:rPr>
              <w:t>PM-10</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D73A9A" w:rsidRDefault="00F00A66" w:rsidP="000D7ECF">
            <w:pPr>
              <w:jc w:val="center"/>
              <w:rPr>
                <w:rFonts w:cs="Arial"/>
                <w:sz w:val="20"/>
              </w:rPr>
            </w:pPr>
            <w:r>
              <w:rPr>
                <w:sz w:val="20"/>
              </w:rPr>
              <w:t>39.2 tons per year</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Pr="00BD3DE3" w:rsidRDefault="003E5E85" w:rsidP="000D7ECF">
            <w:pPr>
              <w:jc w:val="center"/>
              <w:rPr>
                <w:sz w:val="20"/>
              </w:rPr>
            </w:pPr>
            <w:r w:rsidRPr="003E5E85">
              <w:rPr>
                <w:sz w:val="20"/>
              </w:rPr>
              <w:t>12 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954498" w:rsidP="000D7ECF">
            <w:pPr>
              <w:jc w:val="center"/>
              <w:rPr>
                <w:sz w:val="20"/>
              </w:rPr>
            </w:pPr>
            <w:r>
              <w:rPr>
                <w:sz w:val="20"/>
              </w:rPr>
              <w:t>SC</w:t>
            </w:r>
            <w:r w:rsidR="00F00A66">
              <w:rPr>
                <w:sz w:val="20"/>
              </w:rPr>
              <w:t xml:space="preserve"> VI.3</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Pr="005717DD" w:rsidRDefault="00F00A66" w:rsidP="000D7ECF">
            <w:pPr>
              <w:jc w:val="center"/>
              <w:rPr>
                <w:b/>
                <w:sz w:val="20"/>
              </w:rPr>
            </w:pPr>
            <w:r>
              <w:rPr>
                <w:b/>
                <w:sz w:val="20"/>
              </w:rPr>
              <w:t>R 336.1205(1)</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Pr="00D73A9A" w:rsidRDefault="00470D1A" w:rsidP="00236101">
            <w:pPr>
              <w:numPr>
                <w:ilvl w:val="0"/>
                <w:numId w:val="41"/>
              </w:numPr>
              <w:rPr>
                <w:sz w:val="20"/>
              </w:rPr>
            </w:pPr>
            <w:r>
              <w:rPr>
                <w:sz w:val="20"/>
              </w:rPr>
              <w:t>PM-10</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D73A9A" w:rsidRDefault="00F00A66" w:rsidP="000D7ECF">
            <w:pPr>
              <w:jc w:val="center"/>
              <w:rPr>
                <w:rFonts w:cs="Arial"/>
                <w:sz w:val="20"/>
              </w:rPr>
            </w:pPr>
            <w:r>
              <w:rPr>
                <w:sz w:val="20"/>
              </w:rPr>
              <w:t>1.08 pounds per ton of  metal charged</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Pr="00BD3DE3" w:rsidRDefault="00E21DFD" w:rsidP="000D7ECF">
            <w:pPr>
              <w:jc w:val="center"/>
              <w:rPr>
                <w:sz w:val="20"/>
              </w:rPr>
            </w:pPr>
            <w:r w:rsidRPr="00E21DFD">
              <w:rPr>
                <w:sz w:val="20"/>
              </w:rPr>
              <w:t>Test Protocol</w:t>
            </w:r>
            <w:r w:rsidR="004359F1">
              <w:rPr>
                <w:sz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954498" w:rsidP="000D7ECF">
            <w:pPr>
              <w:jc w:val="center"/>
              <w:rPr>
                <w:sz w:val="20"/>
              </w:rPr>
            </w:pPr>
            <w:r>
              <w:rPr>
                <w:sz w:val="20"/>
              </w:rPr>
              <w:t>SC</w:t>
            </w:r>
            <w:r w:rsidR="00F00A66">
              <w:rPr>
                <w:sz w:val="20"/>
              </w:rPr>
              <w:t xml:space="preserve"> V.2</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Pr="005717DD" w:rsidRDefault="00F00A66" w:rsidP="000D7ECF">
            <w:pPr>
              <w:jc w:val="center"/>
              <w:rPr>
                <w:b/>
                <w:sz w:val="20"/>
              </w:rPr>
            </w:pPr>
            <w:r>
              <w:rPr>
                <w:b/>
                <w:sz w:val="20"/>
              </w:rPr>
              <w:t>R 336.1205(1)</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Pr="00D73A9A" w:rsidRDefault="00F00A66" w:rsidP="00236101">
            <w:pPr>
              <w:numPr>
                <w:ilvl w:val="0"/>
                <w:numId w:val="42"/>
              </w:numPr>
              <w:rPr>
                <w:sz w:val="20"/>
              </w:rPr>
            </w:pPr>
            <w:r>
              <w:rPr>
                <w:sz w:val="20"/>
              </w:rPr>
              <w:t>Sulfur dioxide (SO</w:t>
            </w:r>
            <w:r>
              <w:rPr>
                <w:sz w:val="20"/>
                <w:vertAlign w:val="subscript"/>
              </w:rPr>
              <w:t>2</w:t>
            </w:r>
            <w:r>
              <w:rPr>
                <w:sz w:val="20"/>
              </w:rPr>
              <w:t>)</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D73A9A" w:rsidRDefault="00F00A66" w:rsidP="000D7ECF">
            <w:pPr>
              <w:jc w:val="center"/>
              <w:rPr>
                <w:rFonts w:cs="Arial"/>
                <w:sz w:val="20"/>
              </w:rPr>
            </w:pPr>
            <w:r>
              <w:rPr>
                <w:sz w:val="20"/>
              </w:rPr>
              <w:t>30.0 pounds per hour</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Pr="00BD3DE3" w:rsidRDefault="00E21DFD" w:rsidP="000D7ECF">
            <w:pPr>
              <w:jc w:val="center"/>
              <w:rPr>
                <w:sz w:val="20"/>
              </w:rPr>
            </w:pPr>
            <w:r w:rsidRPr="00E21DFD">
              <w:rPr>
                <w:sz w:val="20"/>
              </w:rPr>
              <w:t>Test Protocol</w:t>
            </w:r>
            <w:r w:rsidR="004359F1">
              <w:rPr>
                <w:sz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2E1C09" w:rsidP="000D7ECF">
            <w:pPr>
              <w:jc w:val="center"/>
              <w:rPr>
                <w:sz w:val="20"/>
              </w:rPr>
            </w:pPr>
            <w:r>
              <w:rPr>
                <w:sz w:val="20"/>
              </w:rPr>
              <w:t xml:space="preserve">SC </w:t>
            </w:r>
            <w:r w:rsidR="00F00A66">
              <w:rPr>
                <w:sz w:val="20"/>
              </w:rPr>
              <w:t>V.3</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Pr="005717DD" w:rsidRDefault="00F00A66" w:rsidP="000D7ECF">
            <w:pPr>
              <w:jc w:val="center"/>
              <w:rPr>
                <w:b/>
                <w:sz w:val="20"/>
              </w:rPr>
            </w:pPr>
            <w:r>
              <w:rPr>
                <w:b/>
                <w:sz w:val="20"/>
              </w:rPr>
              <w:t>R 336.1205(1)</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Pr="00D73A9A" w:rsidRDefault="00F00A66" w:rsidP="00236101">
            <w:pPr>
              <w:numPr>
                <w:ilvl w:val="0"/>
                <w:numId w:val="42"/>
              </w:numPr>
              <w:rPr>
                <w:sz w:val="20"/>
              </w:rPr>
            </w:pPr>
            <w:r>
              <w:rPr>
                <w:sz w:val="20"/>
              </w:rPr>
              <w:t>SO</w:t>
            </w:r>
            <w:r>
              <w:rPr>
                <w:sz w:val="20"/>
                <w:vertAlign w:val="subscript"/>
              </w:rPr>
              <w:t>2</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D73A9A" w:rsidRDefault="00F00A66" w:rsidP="000D7ECF">
            <w:pPr>
              <w:jc w:val="center"/>
              <w:rPr>
                <w:rFonts w:cs="Arial"/>
                <w:sz w:val="20"/>
              </w:rPr>
            </w:pPr>
            <w:r>
              <w:rPr>
                <w:sz w:val="20"/>
              </w:rPr>
              <w:t>54.4 tons per year</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Default="003E5E85" w:rsidP="000D7ECF">
            <w:pPr>
              <w:jc w:val="center"/>
              <w:rPr>
                <w:sz w:val="20"/>
              </w:rPr>
            </w:pPr>
            <w:r w:rsidRPr="003E5E85">
              <w:rPr>
                <w:sz w:val="20"/>
              </w:rPr>
              <w:t>12 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2E1C09" w:rsidP="000D7ECF">
            <w:pPr>
              <w:jc w:val="center"/>
              <w:rPr>
                <w:sz w:val="20"/>
              </w:rPr>
            </w:pPr>
            <w:r>
              <w:rPr>
                <w:sz w:val="20"/>
              </w:rPr>
              <w:t xml:space="preserve">SC </w:t>
            </w:r>
            <w:r w:rsidR="00F00A66">
              <w:rPr>
                <w:sz w:val="20"/>
              </w:rPr>
              <w:t>VI.3</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Pr="005717DD" w:rsidRDefault="00F00A66" w:rsidP="000D7ECF">
            <w:pPr>
              <w:jc w:val="center"/>
              <w:rPr>
                <w:b/>
                <w:sz w:val="20"/>
              </w:rPr>
            </w:pPr>
            <w:r>
              <w:rPr>
                <w:b/>
                <w:sz w:val="20"/>
              </w:rPr>
              <w:t>R 336.1205(1)</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Default="00F00A66" w:rsidP="00236101">
            <w:pPr>
              <w:numPr>
                <w:ilvl w:val="0"/>
                <w:numId w:val="42"/>
              </w:numPr>
              <w:rPr>
                <w:sz w:val="20"/>
              </w:rPr>
            </w:pPr>
            <w:r>
              <w:rPr>
                <w:sz w:val="20"/>
              </w:rPr>
              <w:t>SO</w:t>
            </w:r>
            <w:r>
              <w:rPr>
                <w:sz w:val="20"/>
                <w:vertAlign w:val="subscript"/>
              </w:rPr>
              <w:t>2</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D73A9A" w:rsidRDefault="00F00A66" w:rsidP="000D7ECF">
            <w:pPr>
              <w:jc w:val="center"/>
              <w:rPr>
                <w:rFonts w:cs="Arial"/>
                <w:sz w:val="20"/>
              </w:rPr>
            </w:pPr>
            <w:r>
              <w:rPr>
                <w:sz w:val="20"/>
              </w:rPr>
              <w:t>1.5 pounds per ton of  metal charged</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Default="00E21DFD" w:rsidP="000D7ECF">
            <w:pPr>
              <w:jc w:val="center"/>
              <w:rPr>
                <w:sz w:val="20"/>
              </w:rPr>
            </w:pPr>
            <w:r w:rsidRPr="00E21DFD">
              <w:rPr>
                <w:sz w:val="20"/>
              </w:rPr>
              <w:t>Test Protocol</w:t>
            </w:r>
            <w:r w:rsidR="004359F1">
              <w:rPr>
                <w:sz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954498" w:rsidP="000D7ECF">
            <w:pPr>
              <w:jc w:val="center"/>
              <w:rPr>
                <w:sz w:val="20"/>
              </w:rPr>
            </w:pPr>
            <w:r>
              <w:rPr>
                <w:sz w:val="20"/>
              </w:rPr>
              <w:t>SC</w:t>
            </w:r>
            <w:r w:rsidR="00F00A66">
              <w:rPr>
                <w:sz w:val="20"/>
              </w:rPr>
              <w:t xml:space="preserve"> V.3</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Pr="005717DD" w:rsidRDefault="00F00A66" w:rsidP="000D7ECF">
            <w:pPr>
              <w:jc w:val="center"/>
              <w:rPr>
                <w:b/>
                <w:sz w:val="20"/>
              </w:rPr>
            </w:pPr>
            <w:r>
              <w:rPr>
                <w:b/>
                <w:sz w:val="20"/>
              </w:rPr>
              <w:t>R 336.1205(1)</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Default="00F00A66" w:rsidP="00236101">
            <w:pPr>
              <w:numPr>
                <w:ilvl w:val="0"/>
                <w:numId w:val="42"/>
              </w:numPr>
              <w:rPr>
                <w:sz w:val="20"/>
              </w:rPr>
            </w:pPr>
            <w:r>
              <w:rPr>
                <w:sz w:val="20"/>
              </w:rPr>
              <w:t>Carbon monoxide (CO)</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D73A9A" w:rsidRDefault="00F00A66" w:rsidP="000D7ECF">
            <w:pPr>
              <w:jc w:val="center"/>
              <w:rPr>
                <w:rFonts w:cs="Arial"/>
                <w:sz w:val="20"/>
              </w:rPr>
            </w:pPr>
            <w:r>
              <w:rPr>
                <w:sz w:val="20"/>
              </w:rPr>
              <w:t>225.0 pounds per hour</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Default="00E21DFD" w:rsidP="000D7ECF">
            <w:pPr>
              <w:jc w:val="center"/>
              <w:rPr>
                <w:sz w:val="20"/>
              </w:rPr>
            </w:pPr>
            <w:r w:rsidRPr="00E21DFD">
              <w:rPr>
                <w:sz w:val="20"/>
              </w:rPr>
              <w:t>Test Protocol</w:t>
            </w:r>
            <w:r w:rsidR="004359F1">
              <w:rPr>
                <w:sz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2E1C09" w:rsidP="000D7ECF">
            <w:pPr>
              <w:jc w:val="center"/>
              <w:rPr>
                <w:sz w:val="20"/>
              </w:rPr>
            </w:pPr>
            <w:r>
              <w:rPr>
                <w:sz w:val="20"/>
              </w:rPr>
              <w:t xml:space="preserve">SC </w:t>
            </w:r>
            <w:r w:rsidR="00F00A66">
              <w:rPr>
                <w:sz w:val="20"/>
              </w:rPr>
              <w:t>V.4</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Pr="005717DD" w:rsidRDefault="00F00A66" w:rsidP="000D7ECF">
            <w:pPr>
              <w:jc w:val="center"/>
              <w:rPr>
                <w:b/>
                <w:sz w:val="20"/>
              </w:rPr>
            </w:pPr>
            <w:r>
              <w:rPr>
                <w:b/>
                <w:sz w:val="20"/>
              </w:rPr>
              <w:t>40 CFR 52.21</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Default="00F00A66" w:rsidP="00236101">
            <w:pPr>
              <w:numPr>
                <w:ilvl w:val="0"/>
                <w:numId w:val="42"/>
              </w:numPr>
              <w:rPr>
                <w:sz w:val="20"/>
              </w:rPr>
            </w:pPr>
            <w:r>
              <w:rPr>
                <w:sz w:val="20"/>
              </w:rPr>
              <w:t>CO</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D73A9A" w:rsidRDefault="00F00A66" w:rsidP="000D7ECF">
            <w:pPr>
              <w:jc w:val="center"/>
              <w:rPr>
                <w:rFonts w:cs="Arial"/>
                <w:sz w:val="20"/>
              </w:rPr>
            </w:pPr>
            <w:r>
              <w:rPr>
                <w:sz w:val="20"/>
              </w:rPr>
              <w:t>408.0 tons per year</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Default="003E5E85" w:rsidP="000D7ECF">
            <w:pPr>
              <w:jc w:val="center"/>
              <w:rPr>
                <w:sz w:val="20"/>
              </w:rPr>
            </w:pPr>
            <w:r w:rsidRPr="003E5E85">
              <w:rPr>
                <w:sz w:val="20"/>
              </w:rPr>
              <w:t>12 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2E1C09" w:rsidP="000D7ECF">
            <w:pPr>
              <w:jc w:val="center"/>
              <w:rPr>
                <w:sz w:val="20"/>
              </w:rPr>
            </w:pPr>
            <w:r>
              <w:rPr>
                <w:sz w:val="20"/>
              </w:rPr>
              <w:t xml:space="preserve">SC </w:t>
            </w:r>
            <w:r w:rsidR="00F00A66">
              <w:rPr>
                <w:sz w:val="20"/>
              </w:rPr>
              <w:t>VI.3</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Pr="005717DD" w:rsidRDefault="00F00A66" w:rsidP="000D7ECF">
            <w:pPr>
              <w:jc w:val="center"/>
              <w:rPr>
                <w:b/>
                <w:sz w:val="20"/>
              </w:rPr>
            </w:pPr>
            <w:r>
              <w:rPr>
                <w:b/>
                <w:sz w:val="20"/>
              </w:rPr>
              <w:t>40 CFR 52.21</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Default="00F00A66" w:rsidP="00236101">
            <w:pPr>
              <w:numPr>
                <w:ilvl w:val="0"/>
                <w:numId w:val="42"/>
              </w:numPr>
              <w:rPr>
                <w:sz w:val="20"/>
              </w:rPr>
            </w:pPr>
            <w:r>
              <w:rPr>
                <w:sz w:val="20"/>
              </w:rPr>
              <w:t>CO</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D73A9A" w:rsidRDefault="00F00A66" w:rsidP="000D7ECF">
            <w:pPr>
              <w:jc w:val="center"/>
              <w:rPr>
                <w:rFonts w:cs="Arial"/>
                <w:sz w:val="20"/>
              </w:rPr>
            </w:pPr>
            <w:r>
              <w:rPr>
                <w:sz w:val="20"/>
              </w:rPr>
              <w:t>11.25 pounds per ton of  metal charged</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Default="00E21DFD" w:rsidP="000D7ECF">
            <w:pPr>
              <w:jc w:val="center"/>
              <w:rPr>
                <w:sz w:val="20"/>
              </w:rPr>
            </w:pPr>
            <w:r w:rsidRPr="00E21DFD">
              <w:rPr>
                <w:sz w:val="20"/>
              </w:rPr>
              <w:t>Test Protocol</w:t>
            </w:r>
            <w:r w:rsidR="004359F1">
              <w:rPr>
                <w:sz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2E1C09" w:rsidP="000D7ECF">
            <w:pPr>
              <w:jc w:val="center"/>
              <w:rPr>
                <w:sz w:val="20"/>
              </w:rPr>
            </w:pPr>
            <w:r>
              <w:rPr>
                <w:sz w:val="20"/>
              </w:rPr>
              <w:t xml:space="preserve">SC </w:t>
            </w:r>
            <w:r w:rsidR="00F00A66">
              <w:rPr>
                <w:sz w:val="20"/>
              </w:rPr>
              <w:t>V.4</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Pr="005717DD" w:rsidRDefault="00F00A66" w:rsidP="000D7ECF">
            <w:pPr>
              <w:jc w:val="center"/>
              <w:rPr>
                <w:b/>
                <w:sz w:val="20"/>
              </w:rPr>
            </w:pPr>
            <w:r>
              <w:rPr>
                <w:b/>
                <w:sz w:val="20"/>
              </w:rPr>
              <w:t>40 CFR 52.21</w:t>
            </w:r>
          </w:p>
        </w:tc>
      </w:tr>
      <w:tr w:rsidR="00F00A66" w:rsidTr="00C0761D">
        <w:trPr>
          <w:cantSplit/>
          <w:trHeight w:val="935"/>
        </w:trPr>
        <w:tc>
          <w:tcPr>
            <w:tcW w:w="1626" w:type="dxa"/>
            <w:tcBorders>
              <w:top w:val="single" w:sz="4" w:space="0" w:color="auto"/>
              <w:left w:val="single" w:sz="4" w:space="0" w:color="auto"/>
              <w:bottom w:val="single" w:sz="4" w:space="0" w:color="auto"/>
              <w:right w:val="single" w:sz="4" w:space="0" w:color="auto"/>
            </w:tcBorders>
            <w:vAlign w:val="center"/>
          </w:tcPr>
          <w:p w:rsidR="00F00A66" w:rsidRDefault="00F00A66" w:rsidP="00236101">
            <w:pPr>
              <w:numPr>
                <w:ilvl w:val="0"/>
                <w:numId w:val="42"/>
              </w:numPr>
              <w:rPr>
                <w:sz w:val="20"/>
              </w:rPr>
            </w:pPr>
            <w:r>
              <w:rPr>
                <w:sz w:val="20"/>
              </w:rPr>
              <w:lastRenderedPageBreak/>
              <w:t>VOC</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D73A9A" w:rsidRDefault="00F00A66" w:rsidP="000D7ECF">
            <w:pPr>
              <w:jc w:val="center"/>
              <w:rPr>
                <w:rFonts w:cs="Arial"/>
                <w:sz w:val="20"/>
              </w:rPr>
            </w:pPr>
            <w:r>
              <w:rPr>
                <w:sz w:val="20"/>
              </w:rPr>
              <w:t>8.4 pounds per hour</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Default="00E21DFD" w:rsidP="000D7ECF">
            <w:pPr>
              <w:jc w:val="center"/>
              <w:rPr>
                <w:sz w:val="20"/>
              </w:rPr>
            </w:pPr>
            <w:r w:rsidRPr="00E21DFD">
              <w:rPr>
                <w:sz w:val="20"/>
              </w:rPr>
              <w:t>Test Protocol</w:t>
            </w:r>
            <w:r w:rsidR="004359F1">
              <w:rPr>
                <w:sz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2E1C09" w:rsidP="000D7ECF">
            <w:pPr>
              <w:jc w:val="center"/>
              <w:rPr>
                <w:sz w:val="20"/>
              </w:rPr>
            </w:pPr>
            <w:r>
              <w:rPr>
                <w:sz w:val="20"/>
              </w:rPr>
              <w:t xml:space="preserve">SC </w:t>
            </w:r>
            <w:r w:rsidR="00F00A66">
              <w:rPr>
                <w:sz w:val="20"/>
              </w:rPr>
              <w:t>V.</w:t>
            </w:r>
            <w:r w:rsidR="00C07576">
              <w:rPr>
                <w:sz w:val="20"/>
              </w:rPr>
              <w:t>5</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Pr="005717DD" w:rsidRDefault="00F00A66" w:rsidP="000D7ECF">
            <w:pPr>
              <w:jc w:val="center"/>
              <w:rPr>
                <w:b/>
                <w:sz w:val="20"/>
              </w:rPr>
            </w:pPr>
            <w:r>
              <w:rPr>
                <w:b/>
                <w:sz w:val="20"/>
              </w:rPr>
              <w:t>R 336.1205(1)</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Default="00F00A66" w:rsidP="00236101">
            <w:pPr>
              <w:numPr>
                <w:ilvl w:val="0"/>
                <w:numId w:val="42"/>
              </w:numPr>
              <w:rPr>
                <w:sz w:val="20"/>
              </w:rPr>
            </w:pPr>
            <w:r>
              <w:rPr>
                <w:sz w:val="20"/>
              </w:rPr>
              <w:t>VOC</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D73A9A" w:rsidRDefault="00F00A66" w:rsidP="000D7ECF">
            <w:pPr>
              <w:jc w:val="center"/>
              <w:rPr>
                <w:rFonts w:cs="Arial"/>
                <w:sz w:val="20"/>
              </w:rPr>
            </w:pPr>
            <w:r>
              <w:rPr>
                <w:sz w:val="20"/>
              </w:rPr>
              <w:t>13.6 tons per year</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Default="003E5E85" w:rsidP="000D7ECF">
            <w:pPr>
              <w:jc w:val="center"/>
              <w:rPr>
                <w:sz w:val="20"/>
              </w:rPr>
            </w:pPr>
            <w:r w:rsidRPr="003E5E85">
              <w:rPr>
                <w:sz w:val="20"/>
              </w:rPr>
              <w:t>12 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954498" w:rsidP="000D7ECF">
            <w:pPr>
              <w:jc w:val="center"/>
              <w:rPr>
                <w:sz w:val="20"/>
              </w:rPr>
            </w:pPr>
            <w:r>
              <w:rPr>
                <w:sz w:val="20"/>
              </w:rPr>
              <w:t>SC</w:t>
            </w:r>
            <w:r w:rsidR="00F00A66">
              <w:rPr>
                <w:sz w:val="20"/>
              </w:rPr>
              <w:t xml:space="preserve"> VI.3</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Pr="005717DD" w:rsidRDefault="00F00A66" w:rsidP="000D7ECF">
            <w:pPr>
              <w:jc w:val="center"/>
              <w:rPr>
                <w:b/>
                <w:sz w:val="20"/>
              </w:rPr>
            </w:pPr>
            <w:r>
              <w:rPr>
                <w:b/>
                <w:sz w:val="20"/>
              </w:rPr>
              <w:t>R 336.1205(1)</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Default="00F00A66" w:rsidP="00236101">
            <w:pPr>
              <w:numPr>
                <w:ilvl w:val="0"/>
                <w:numId w:val="42"/>
              </w:numPr>
              <w:rPr>
                <w:sz w:val="20"/>
              </w:rPr>
            </w:pPr>
            <w:r>
              <w:rPr>
                <w:sz w:val="20"/>
              </w:rPr>
              <w:t>VOC</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D73A9A" w:rsidRDefault="00F00A66" w:rsidP="000D7ECF">
            <w:pPr>
              <w:jc w:val="center"/>
              <w:rPr>
                <w:rFonts w:cs="Arial"/>
                <w:sz w:val="20"/>
              </w:rPr>
            </w:pPr>
            <w:r>
              <w:rPr>
                <w:sz w:val="20"/>
              </w:rPr>
              <w:t>0.42 pounds per ton of  metal charged</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Default="00E21DFD" w:rsidP="000D7ECF">
            <w:pPr>
              <w:jc w:val="center"/>
              <w:rPr>
                <w:sz w:val="20"/>
              </w:rPr>
            </w:pPr>
            <w:r w:rsidRPr="00E21DFD">
              <w:rPr>
                <w:sz w:val="20"/>
              </w:rPr>
              <w:t>Test Protocol</w:t>
            </w:r>
            <w:r w:rsidR="004359F1">
              <w:rPr>
                <w:sz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954498" w:rsidP="000D7ECF">
            <w:pPr>
              <w:jc w:val="center"/>
              <w:rPr>
                <w:sz w:val="20"/>
              </w:rPr>
            </w:pPr>
            <w:r>
              <w:rPr>
                <w:sz w:val="20"/>
              </w:rPr>
              <w:t>SC</w:t>
            </w:r>
            <w:r w:rsidR="00F00A66">
              <w:rPr>
                <w:sz w:val="20"/>
              </w:rPr>
              <w:t xml:space="preserve"> V.</w:t>
            </w:r>
            <w:r w:rsidR="00C07576">
              <w:rPr>
                <w:sz w:val="20"/>
              </w:rPr>
              <w:t>5</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Pr="005717DD" w:rsidRDefault="00F00A66" w:rsidP="000D7ECF">
            <w:pPr>
              <w:jc w:val="center"/>
              <w:rPr>
                <w:b/>
                <w:sz w:val="20"/>
              </w:rPr>
            </w:pPr>
            <w:r>
              <w:rPr>
                <w:b/>
                <w:sz w:val="20"/>
              </w:rPr>
              <w:t>R 336.1205(1)</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Default="00F00A66" w:rsidP="00236101">
            <w:pPr>
              <w:numPr>
                <w:ilvl w:val="0"/>
                <w:numId w:val="42"/>
              </w:numPr>
              <w:rPr>
                <w:sz w:val="20"/>
              </w:rPr>
            </w:pPr>
            <w:r>
              <w:rPr>
                <w:sz w:val="20"/>
              </w:rPr>
              <w:t>Lead (Pb)</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D73A9A" w:rsidRDefault="00F00A66" w:rsidP="000D7ECF">
            <w:pPr>
              <w:jc w:val="center"/>
              <w:rPr>
                <w:rFonts w:cs="Arial"/>
                <w:sz w:val="20"/>
              </w:rPr>
            </w:pPr>
            <w:r>
              <w:rPr>
                <w:sz w:val="20"/>
              </w:rPr>
              <w:t>0.4 pounds per hour</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Default="00E21DFD" w:rsidP="000D7ECF">
            <w:pPr>
              <w:jc w:val="center"/>
              <w:rPr>
                <w:sz w:val="20"/>
              </w:rPr>
            </w:pPr>
            <w:r w:rsidRPr="00E21DFD">
              <w:rPr>
                <w:sz w:val="20"/>
              </w:rPr>
              <w:t>Test Protocol</w:t>
            </w:r>
            <w:r w:rsidR="004359F1">
              <w:rPr>
                <w:sz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2E1C09" w:rsidP="000D7ECF">
            <w:pPr>
              <w:jc w:val="center"/>
              <w:rPr>
                <w:sz w:val="20"/>
              </w:rPr>
            </w:pPr>
            <w:r>
              <w:rPr>
                <w:sz w:val="20"/>
              </w:rPr>
              <w:t xml:space="preserve">SC </w:t>
            </w:r>
            <w:r w:rsidR="00F00A66">
              <w:rPr>
                <w:sz w:val="20"/>
              </w:rPr>
              <w:t>V.</w:t>
            </w:r>
            <w:r w:rsidR="00C07576">
              <w:rPr>
                <w:sz w:val="20"/>
              </w:rPr>
              <w:t>6</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Pr="005717DD" w:rsidRDefault="00F00A66" w:rsidP="000D7ECF">
            <w:pPr>
              <w:jc w:val="center"/>
              <w:rPr>
                <w:b/>
                <w:sz w:val="20"/>
              </w:rPr>
            </w:pPr>
            <w:r>
              <w:rPr>
                <w:b/>
                <w:sz w:val="20"/>
              </w:rPr>
              <w:t>R 336.1205(1)</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Default="00F00A66" w:rsidP="00236101">
            <w:pPr>
              <w:numPr>
                <w:ilvl w:val="0"/>
                <w:numId w:val="42"/>
              </w:numPr>
              <w:rPr>
                <w:sz w:val="20"/>
              </w:rPr>
            </w:pPr>
            <w:r>
              <w:rPr>
                <w:sz w:val="20"/>
              </w:rPr>
              <w:t>Pb</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D73A9A" w:rsidRDefault="00F00A66" w:rsidP="000D7ECF">
            <w:pPr>
              <w:jc w:val="center"/>
              <w:rPr>
                <w:rFonts w:cs="Arial"/>
                <w:sz w:val="20"/>
              </w:rPr>
            </w:pPr>
            <w:r>
              <w:rPr>
                <w:sz w:val="20"/>
              </w:rPr>
              <w:t>0.76 tons per year</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Default="003E5E85" w:rsidP="000D7ECF">
            <w:pPr>
              <w:jc w:val="center"/>
              <w:rPr>
                <w:sz w:val="20"/>
              </w:rPr>
            </w:pPr>
            <w:r w:rsidRPr="003E5E85">
              <w:rPr>
                <w:sz w:val="20"/>
              </w:rPr>
              <w:t>12 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2E1C09" w:rsidP="000D7ECF">
            <w:pPr>
              <w:jc w:val="center"/>
              <w:rPr>
                <w:sz w:val="20"/>
              </w:rPr>
            </w:pPr>
            <w:r>
              <w:rPr>
                <w:sz w:val="20"/>
              </w:rPr>
              <w:t xml:space="preserve">SC </w:t>
            </w:r>
            <w:r w:rsidR="00F00A66">
              <w:rPr>
                <w:sz w:val="20"/>
              </w:rPr>
              <w:t>VI.3</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Pr="005717DD" w:rsidRDefault="00F00A66" w:rsidP="000D7ECF">
            <w:pPr>
              <w:jc w:val="center"/>
              <w:rPr>
                <w:b/>
                <w:sz w:val="20"/>
              </w:rPr>
            </w:pPr>
            <w:r>
              <w:rPr>
                <w:b/>
                <w:sz w:val="20"/>
              </w:rPr>
              <w:t>R 336.1205(1)</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Default="00F00A66" w:rsidP="00236101">
            <w:pPr>
              <w:numPr>
                <w:ilvl w:val="0"/>
                <w:numId w:val="42"/>
              </w:numPr>
              <w:rPr>
                <w:sz w:val="20"/>
              </w:rPr>
            </w:pPr>
            <w:r>
              <w:rPr>
                <w:sz w:val="20"/>
              </w:rPr>
              <w:t>Pb</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D73A9A" w:rsidRDefault="00F00A66" w:rsidP="000D7ECF">
            <w:pPr>
              <w:jc w:val="center"/>
              <w:rPr>
                <w:rFonts w:cs="Arial"/>
                <w:sz w:val="20"/>
              </w:rPr>
            </w:pPr>
            <w:r>
              <w:rPr>
                <w:sz w:val="20"/>
              </w:rPr>
              <w:t>0.02 pounds per ton of  metal charged</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Default="00E21DFD" w:rsidP="000D7ECF">
            <w:pPr>
              <w:jc w:val="center"/>
              <w:rPr>
                <w:sz w:val="20"/>
              </w:rPr>
            </w:pPr>
            <w:r w:rsidRPr="00E21DFD">
              <w:rPr>
                <w:sz w:val="20"/>
              </w:rPr>
              <w:t>Test Protocol</w:t>
            </w:r>
            <w:r w:rsidR="004359F1">
              <w:rPr>
                <w:sz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954498" w:rsidP="000D7ECF">
            <w:pPr>
              <w:jc w:val="center"/>
              <w:rPr>
                <w:sz w:val="20"/>
              </w:rPr>
            </w:pPr>
            <w:r>
              <w:rPr>
                <w:sz w:val="20"/>
              </w:rPr>
              <w:t>SC</w:t>
            </w:r>
            <w:r w:rsidR="00F00A66">
              <w:rPr>
                <w:sz w:val="20"/>
              </w:rPr>
              <w:t xml:space="preserve"> V.</w:t>
            </w:r>
            <w:r w:rsidR="00C07576">
              <w:rPr>
                <w:sz w:val="20"/>
              </w:rPr>
              <w:t>6</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Pr="005717DD" w:rsidRDefault="00F00A66" w:rsidP="000D7ECF">
            <w:pPr>
              <w:jc w:val="center"/>
              <w:rPr>
                <w:b/>
                <w:sz w:val="20"/>
              </w:rPr>
            </w:pPr>
            <w:r>
              <w:rPr>
                <w:b/>
                <w:sz w:val="20"/>
              </w:rPr>
              <w:t>R 336.1205(1)</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Default="00F00A66" w:rsidP="00236101">
            <w:pPr>
              <w:numPr>
                <w:ilvl w:val="0"/>
                <w:numId w:val="42"/>
              </w:numPr>
              <w:rPr>
                <w:sz w:val="20"/>
              </w:rPr>
            </w:pPr>
            <w:r>
              <w:rPr>
                <w:sz w:val="20"/>
              </w:rPr>
              <w:t>Arsenic (As)</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A93EC0" w:rsidRDefault="00F00A66" w:rsidP="000D7ECF">
            <w:pPr>
              <w:jc w:val="center"/>
              <w:rPr>
                <w:rFonts w:cs="Arial"/>
                <w:sz w:val="20"/>
              </w:rPr>
            </w:pPr>
            <w:r>
              <w:rPr>
                <w:sz w:val="20"/>
              </w:rPr>
              <w:t>0.0036 pounds per hour</w:t>
            </w:r>
            <w:r>
              <w:rPr>
                <w:rFonts w:cs="Arial"/>
                <w:sz w:val="20"/>
                <w:vertAlign w:val="superscript"/>
              </w:rPr>
              <w:t>1</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Default="00E21DFD" w:rsidP="000D7ECF">
            <w:pPr>
              <w:jc w:val="center"/>
              <w:rPr>
                <w:sz w:val="20"/>
              </w:rPr>
            </w:pPr>
            <w:r w:rsidRPr="00E21DFD">
              <w:rPr>
                <w:sz w:val="20"/>
              </w:rPr>
              <w:t>Test Protocol</w:t>
            </w:r>
            <w:r w:rsidR="004359F1">
              <w:rPr>
                <w:sz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2E1C09" w:rsidP="000D7ECF">
            <w:pPr>
              <w:jc w:val="center"/>
              <w:rPr>
                <w:sz w:val="20"/>
              </w:rPr>
            </w:pPr>
            <w:r>
              <w:rPr>
                <w:sz w:val="20"/>
              </w:rPr>
              <w:t xml:space="preserve">SC </w:t>
            </w:r>
            <w:r w:rsidR="00F00A66">
              <w:rPr>
                <w:sz w:val="20"/>
              </w:rPr>
              <w:t>V.</w:t>
            </w:r>
            <w:r w:rsidR="00C07576">
              <w:rPr>
                <w:sz w:val="20"/>
              </w:rPr>
              <w:t>7</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rPr>
                <w:b/>
                <w:sz w:val="20"/>
              </w:rPr>
            </w:pPr>
            <w:r>
              <w:rPr>
                <w:b/>
                <w:sz w:val="20"/>
              </w:rPr>
              <w:t>R 336.1224,</w:t>
            </w:r>
          </w:p>
          <w:p w:rsidR="00F00A66" w:rsidRPr="005717DD" w:rsidRDefault="00F00A66" w:rsidP="000D7ECF">
            <w:pPr>
              <w:jc w:val="center"/>
              <w:rPr>
                <w:b/>
                <w:sz w:val="20"/>
              </w:rPr>
            </w:pPr>
            <w:r>
              <w:rPr>
                <w:b/>
                <w:sz w:val="20"/>
              </w:rPr>
              <w:t>R 336.1225</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Default="00F00A66" w:rsidP="00236101">
            <w:pPr>
              <w:numPr>
                <w:ilvl w:val="0"/>
                <w:numId w:val="42"/>
              </w:numPr>
              <w:rPr>
                <w:sz w:val="20"/>
              </w:rPr>
            </w:pPr>
            <w:r>
              <w:rPr>
                <w:sz w:val="20"/>
              </w:rPr>
              <w:t>Manganese (Mn)</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Pr="00A93EC0" w:rsidRDefault="00F00A66" w:rsidP="000D7ECF">
            <w:pPr>
              <w:jc w:val="center"/>
              <w:rPr>
                <w:rFonts w:cs="Arial"/>
                <w:sz w:val="20"/>
              </w:rPr>
            </w:pPr>
            <w:r>
              <w:rPr>
                <w:sz w:val="20"/>
              </w:rPr>
              <w:t>0.87 pounds per hour</w:t>
            </w:r>
            <w:r>
              <w:rPr>
                <w:rFonts w:cs="Arial"/>
                <w:sz w:val="20"/>
                <w:vertAlign w:val="superscript"/>
              </w:rPr>
              <w:t>1</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Default="00E21DFD" w:rsidP="000D7ECF">
            <w:pPr>
              <w:jc w:val="center"/>
              <w:rPr>
                <w:sz w:val="20"/>
              </w:rPr>
            </w:pPr>
            <w:r w:rsidRPr="00E21DFD">
              <w:rPr>
                <w:sz w:val="20"/>
              </w:rPr>
              <w:t>Test Protocol</w:t>
            </w:r>
            <w:r w:rsidR="004359F1">
              <w:rPr>
                <w:sz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Pr="00BD3DE3" w:rsidRDefault="002E1C09" w:rsidP="000D7ECF">
            <w:pPr>
              <w:jc w:val="center"/>
              <w:rPr>
                <w:sz w:val="20"/>
              </w:rPr>
            </w:pPr>
            <w:r>
              <w:rPr>
                <w:sz w:val="20"/>
              </w:rPr>
              <w:t xml:space="preserve">SC </w:t>
            </w:r>
            <w:r w:rsidR="00F00A66">
              <w:rPr>
                <w:sz w:val="20"/>
              </w:rPr>
              <w:t>V.</w:t>
            </w:r>
            <w:r w:rsidR="00C07576">
              <w:rPr>
                <w:sz w:val="20"/>
              </w:rPr>
              <w:t>8</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rPr>
                <w:b/>
                <w:sz w:val="20"/>
              </w:rPr>
            </w:pPr>
            <w:r>
              <w:rPr>
                <w:b/>
                <w:sz w:val="20"/>
              </w:rPr>
              <w:t>R 336.1224,</w:t>
            </w:r>
          </w:p>
          <w:p w:rsidR="00F00A66" w:rsidRPr="005717DD" w:rsidRDefault="00F00A66" w:rsidP="000D7ECF">
            <w:pPr>
              <w:jc w:val="center"/>
              <w:rPr>
                <w:b/>
                <w:sz w:val="20"/>
              </w:rPr>
            </w:pPr>
            <w:r>
              <w:rPr>
                <w:b/>
                <w:sz w:val="20"/>
              </w:rPr>
              <w:t>R 336.1225</w:t>
            </w:r>
          </w:p>
        </w:tc>
      </w:tr>
      <w:tr w:rsidR="00F00A66"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00A66" w:rsidRDefault="00F00A66" w:rsidP="00236101">
            <w:pPr>
              <w:numPr>
                <w:ilvl w:val="0"/>
                <w:numId w:val="42"/>
              </w:numPr>
              <w:rPr>
                <w:sz w:val="20"/>
              </w:rPr>
            </w:pPr>
            <w:r>
              <w:rPr>
                <w:sz w:val="20"/>
              </w:rPr>
              <w:t xml:space="preserve">Particulate matter </w:t>
            </w:r>
          </w:p>
          <w:p w:rsidR="00F00A66" w:rsidRDefault="00F00A66" w:rsidP="00954498">
            <w:pPr>
              <w:rPr>
                <w:sz w:val="20"/>
              </w:rPr>
            </w:pPr>
            <w:r>
              <w:rPr>
                <w:b/>
                <w:sz w:val="20"/>
              </w:rPr>
              <w:t>or</w:t>
            </w:r>
          </w:p>
          <w:p w:rsidR="00F00A66" w:rsidRPr="00DC4969" w:rsidRDefault="00F00A66" w:rsidP="00954498">
            <w:pPr>
              <w:tabs>
                <w:tab w:val="left" w:pos="360"/>
              </w:tabs>
              <w:rPr>
                <w:sz w:val="20"/>
              </w:rPr>
            </w:pPr>
            <w:r>
              <w:rPr>
                <w:sz w:val="20"/>
              </w:rPr>
              <w:tab/>
              <w:t xml:space="preserve">Total metal </w:t>
            </w:r>
            <w:r>
              <w:rPr>
                <w:sz w:val="20"/>
              </w:rPr>
              <w:tab/>
              <w:t>HAP</w:t>
            </w:r>
          </w:p>
        </w:tc>
        <w:tc>
          <w:tcPr>
            <w:tcW w:w="2154"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rPr>
                <w:sz w:val="20"/>
              </w:rPr>
            </w:pPr>
            <w:r>
              <w:rPr>
                <w:sz w:val="20"/>
              </w:rPr>
              <w:t>0.8 pounds per ton of metal charged</w:t>
            </w:r>
          </w:p>
          <w:p w:rsidR="00F00A66" w:rsidRDefault="00F00A66" w:rsidP="000D7ECF">
            <w:pPr>
              <w:jc w:val="center"/>
              <w:rPr>
                <w:sz w:val="20"/>
              </w:rPr>
            </w:pPr>
            <w:r>
              <w:rPr>
                <w:b/>
                <w:sz w:val="20"/>
              </w:rPr>
              <w:t>or</w:t>
            </w:r>
          </w:p>
          <w:p w:rsidR="00F00A66" w:rsidRPr="00DC4969" w:rsidRDefault="00F00A66" w:rsidP="000D7ECF">
            <w:pPr>
              <w:jc w:val="center"/>
              <w:rPr>
                <w:sz w:val="20"/>
              </w:rPr>
            </w:pPr>
            <w:r>
              <w:rPr>
                <w:sz w:val="20"/>
              </w:rPr>
              <w:t>0.06 pounds per ton of metal charged</w:t>
            </w:r>
          </w:p>
        </w:tc>
        <w:tc>
          <w:tcPr>
            <w:tcW w:w="1890" w:type="dxa"/>
            <w:tcBorders>
              <w:top w:val="single" w:sz="4" w:space="0" w:color="auto"/>
              <w:left w:val="single" w:sz="4" w:space="0" w:color="auto"/>
              <w:bottom w:val="single" w:sz="4" w:space="0" w:color="auto"/>
              <w:right w:val="single" w:sz="4" w:space="0" w:color="auto"/>
            </w:tcBorders>
            <w:vAlign w:val="center"/>
          </w:tcPr>
          <w:p w:rsidR="00F00A66" w:rsidRDefault="00E21DFD" w:rsidP="000D7ECF">
            <w:pPr>
              <w:jc w:val="center"/>
              <w:rPr>
                <w:sz w:val="20"/>
              </w:rPr>
            </w:pPr>
            <w:r w:rsidRPr="00E21DFD">
              <w:rPr>
                <w:sz w:val="20"/>
              </w:rPr>
              <w:t>Test Protocol</w:t>
            </w:r>
            <w:r w:rsidR="004359F1">
              <w:rPr>
                <w:sz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pPr>
            <w:r w:rsidRPr="00CD65B6">
              <w:rPr>
                <w:sz w:val="20"/>
              </w:rPr>
              <w:t>EUCUPOLA</w:t>
            </w:r>
          </w:p>
        </w:tc>
        <w:tc>
          <w:tcPr>
            <w:tcW w:w="1440" w:type="dxa"/>
            <w:tcBorders>
              <w:top w:val="single" w:sz="4" w:space="0" w:color="auto"/>
              <w:left w:val="single" w:sz="4" w:space="0" w:color="auto"/>
              <w:bottom w:val="single" w:sz="4" w:space="0" w:color="auto"/>
              <w:right w:val="single" w:sz="4" w:space="0" w:color="auto"/>
            </w:tcBorders>
            <w:vAlign w:val="center"/>
          </w:tcPr>
          <w:p w:rsidR="00F00A66" w:rsidRDefault="002E1C09" w:rsidP="000D7ECF">
            <w:pPr>
              <w:jc w:val="center"/>
              <w:rPr>
                <w:sz w:val="20"/>
              </w:rPr>
            </w:pPr>
            <w:r>
              <w:rPr>
                <w:sz w:val="20"/>
              </w:rPr>
              <w:t xml:space="preserve">SC </w:t>
            </w:r>
            <w:r w:rsidR="00F00A66">
              <w:rPr>
                <w:sz w:val="20"/>
              </w:rPr>
              <w:t>V.</w:t>
            </w:r>
            <w:r w:rsidR="00C07576">
              <w:rPr>
                <w:sz w:val="20"/>
              </w:rPr>
              <w:t>9</w:t>
            </w:r>
          </w:p>
        </w:tc>
        <w:tc>
          <w:tcPr>
            <w:tcW w:w="1620" w:type="dxa"/>
            <w:tcBorders>
              <w:top w:val="single" w:sz="4" w:space="0" w:color="auto"/>
              <w:left w:val="single" w:sz="4" w:space="0" w:color="auto"/>
              <w:bottom w:val="single" w:sz="4" w:space="0" w:color="auto"/>
              <w:right w:val="single" w:sz="4" w:space="0" w:color="auto"/>
            </w:tcBorders>
            <w:vAlign w:val="center"/>
          </w:tcPr>
          <w:p w:rsidR="00F00A66" w:rsidRDefault="00F00A66" w:rsidP="000D7ECF">
            <w:pPr>
              <w:jc w:val="center"/>
              <w:rPr>
                <w:b/>
                <w:sz w:val="20"/>
              </w:rPr>
            </w:pPr>
            <w:r>
              <w:rPr>
                <w:b/>
                <w:sz w:val="20"/>
              </w:rPr>
              <w:t>40 CFR 63.10895(c)(1)</w:t>
            </w:r>
          </w:p>
        </w:tc>
      </w:tr>
    </w:tbl>
    <w:p w:rsidR="00D72D77" w:rsidRDefault="00C07576" w:rsidP="00D72D77">
      <w:pPr>
        <w:jc w:val="both"/>
        <w:rPr>
          <w:sz w:val="20"/>
        </w:rPr>
      </w:pPr>
      <w:r>
        <w:rPr>
          <w:sz w:val="20"/>
        </w:rPr>
        <w:t>*Test protocol shall determine averaging time</w:t>
      </w:r>
    </w:p>
    <w:p w:rsidR="00954498" w:rsidRDefault="00954498" w:rsidP="00D72D77">
      <w:pPr>
        <w:jc w:val="both"/>
        <w:rPr>
          <w:sz w:val="20"/>
        </w:rPr>
      </w:pPr>
    </w:p>
    <w:p w:rsidR="009D52E8" w:rsidRDefault="00A13378" w:rsidP="00D72D77">
      <w:pPr>
        <w:jc w:val="both"/>
        <w:rPr>
          <w:b/>
          <w:u w:val="single"/>
        </w:rPr>
      </w:pPr>
      <w:r>
        <w:rPr>
          <w:b/>
        </w:rPr>
        <w:t xml:space="preserve">II.  </w:t>
      </w:r>
      <w:r w:rsidR="00D72D77">
        <w:rPr>
          <w:b/>
          <w:u w:val="single"/>
        </w:rPr>
        <w:t>MATERIAL LIMIT(S)</w:t>
      </w:r>
    </w:p>
    <w:p w:rsidR="009D52E8" w:rsidRPr="006B240D" w:rsidRDefault="009D52E8"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2154"/>
        <w:gridCol w:w="1980"/>
        <w:gridCol w:w="1440"/>
        <w:gridCol w:w="1530"/>
        <w:gridCol w:w="1530"/>
      </w:tblGrid>
      <w:tr w:rsidR="009D52E8" w:rsidTr="00C0761D">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954498">
            <w:pPr>
              <w:jc w:val="center"/>
              <w:rPr>
                <w:b/>
                <w:sz w:val="20"/>
              </w:rPr>
            </w:pPr>
            <w:r>
              <w:rPr>
                <w:b/>
                <w:sz w:val="20"/>
              </w:rPr>
              <w:t>Material</w:t>
            </w:r>
          </w:p>
        </w:tc>
        <w:tc>
          <w:tcPr>
            <w:tcW w:w="2154"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954498">
            <w:pPr>
              <w:jc w:val="center"/>
              <w:rPr>
                <w:b/>
                <w:sz w:val="20"/>
              </w:rPr>
            </w:pPr>
            <w:r w:rsidRPr="00BD3DE3">
              <w:rPr>
                <w:b/>
                <w:sz w:val="20"/>
              </w:rPr>
              <w:t>Limit</w:t>
            </w:r>
          </w:p>
        </w:tc>
        <w:tc>
          <w:tcPr>
            <w:tcW w:w="1980" w:type="dxa"/>
            <w:tcBorders>
              <w:top w:val="single" w:sz="4" w:space="0" w:color="auto"/>
              <w:left w:val="single" w:sz="4" w:space="0" w:color="auto"/>
              <w:bottom w:val="single" w:sz="4" w:space="0" w:color="auto"/>
              <w:right w:val="single" w:sz="4" w:space="0" w:color="auto"/>
            </w:tcBorders>
            <w:vAlign w:val="center"/>
          </w:tcPr>
          <w:p w:rsidR="009D52E8" w:rsidRDefault="009D52E8" w:rsidP="00954498">
            <w:pPr>
              <w:jc w:val="center"/>
              <w:rPr>
                <w:b/>
                <w:sz w:val="20"/>
              </w:rPr>
            </w:pPr>
            <w:r>
              <w:rPr>
                <w:b/>
                <w:sz w:val="20"/>
              </w:rPr>
              <w:t>Time Period/ Operating Scenario</w:t>
            </w:r>
          </w:p>
        </w:tc>
        <w:tc>
          <w:tcPr>
            <w:tcW w:w="1440"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95449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Default="009D52E8" w:rsidP="00954498">
            <w:pPr>
              <w:jc w:val="center"/>
              <w:rPr>
                <w:b/>
                <w:sz w:val="20"/>
              </w:rPr>
            </w:pPr>
            <w:r>
              <w:rPr>
                <w:b/>
                <w:sz w:val="20"/>
              </w:rPr>
              <w:t>Monitoring/</w:t>
            </w:r>
          </w:p>
          <w:p w:rsidR="009D52E8" w:rsidRPr="00BD3DE3" w:rsidRDefault="009D52E8" w:rsidP="0095449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954498">
            <w:pPr>
              <w:jc w:val="center"/>
              <w:rPr>
                <w:b/>
                <w:sz w:val="20"/>
              </w:rPr>
            </w:pPr>
            <w:r w:rsidRPr="00BD3DE3">
              <w:rPr>
                <w:b/>
                <w:sz w:val="20"/>
              </w:rPr>
              <w:t>Underlying</w:t>
            </w:r>
            <w:r>
              <w:rPr>
                <w:b/>
                <w:sz w:val="20"/>
              </w:rPr>
              <w:t xml:space="preserve"> </w:t>
            </w:r>
            <w:r w:rsidRPr="00BD3DE3">
              <w:rPr>
                <w:b/>
                <w:sz w:val="20"/>
              </w:rPr>
              <w:t>Applicable Requirements</w:t>
            </w:r>
          </w:p>
        </w:tc>
      </w:tr>
      <w:tr w:rsidR="00C13798"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C13798" w:rsidRPr="002C379A" w:rsidRDefault="00C13798" w:rsidP="00954498">
            <w:pPr>
              <w:tabs>
                <w:tab w:val="left" w:pos="375"/>
              </w:tabs>
              <w:ind w:left="360" w:hanging="360"/>
              <w:rPr>
                <w:sz w:val="20"/>
                <w:highlight w:val="lightGray"/>
              </w:rPr>
            </w:pPr>
            <w:r>
              <w:rPr>
                <w:sz w:val="20"/>
              </w:rPr>
              <w:t>1.</w:t>
            </w:r>
            <w:r>
              <w:rPr>
                <w:sz w:val="20"/>
              </w:rPr>
              <w:tab/>
            </w:r>
            <w:r w:rsidRPr="0068534C">
              <w:rPr>
                <w:sz w:val="20"/>
              </w:rPr>
              <w:t>Sulfur content in coke fuel</w:t>
            </w:r>
          </w:p>
        </w:tc>
        <w:tc>
          <w:tcPr>
            <w:tcW w:w="2154" w:type="dxa"/>
            <w:tcBorders>
              <w:top w:val="single" w:sz="4" w:space="0" w:color="auto"/>
              <w:left w:val="single" w:sz="4" w:space="0" w:color="auto"/>
              <w:bottom w:val="single" w:sz="4" w:space="0" w:color="auto"/>
              <w:right w:val="single" w:sz="4" w:space="0" w:color="auto"/>
            </w:tcBorders>
            <w:vAlign w:val="center"/>
          </w:tcPr>
          <w:p w:rsidR="00C13798" w:rsidRPr="002C379A" w:rsidRDefault="00C13798" w:rsidP="00616069">
            <w:pPr>
              <w:jc w:val="center"/>
              <w:rPr>
                <w:rFonts w:cs="Arial"/>
                <w:sz w:val="20"/>
                <w:highlight w:val="lightGray"/>
              </w:rPr>
            </w:pPr>
            <w:r w:rsidRPr="0068534C">
              <w:rPr>
                <w:sz w:val="20"/>
              </w:rPr>
              <w:t>2.5%, by weight</w:t>
            </w:r>
            <w:r w:rsidRPr="0068534C">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vAlign w:val="center"/>
          </w:tcPr>
          <w:p w:rsidR="00C13798" w:rsidRPr="0068534C" w:rsidRDefault="00C13798" w:rsidP="00954498">
            <w:pPr>
              <w:jc w:val="center"/>
              <w:rPr>
                <w:sz w:val="20"/>
              </w:rPr>
            </w:pPr>
            <w:r w:rsidRPr="0068534C">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C13798" w:rsidRPr="0068534C" w:rsidRDefault="00C13798" w:rsidP="00954498">
            <w:pPr>
              <w:jc w:val="center"/>
              <w:rPr>
                <w:sz w:val="20"/>
              </w:rPr>
            </w:pPr>
            <w:r w:rsidRPr="0068534C">
              <w:rPr>
                <w:sz w:val="20"/>
              </w:rPr>
              <w:t>Cupola</w:t>
            </w:r>
          </w:p>
        </w:tc>
        <w:tc>
          <w:tcPr>
            <w:tcW w:w="1530" w:type="dxa"/>
            <w:tcBorders>
              <w:top w:val="single" w:sz="4" w:space="0" w:color="auto"/>
              <w:left w:val="single" w:sz="4" w:space="0" w:color="auto"/>
              <w:bottom w:val="single" w:sz="4" w:space="0" w:color="auto"/>
              <w:right w:val="single" w:sz="4" w:space="0" w:color="auto"/>
            </w:tcBorders>
            <w:vAlign w:val="center"/>
          </w:tcPr>
          <w:p w:rsidR="00C13798" w:rsidRPr="0068534C" w:rsidRDefault="002E1C09" w:rsidP="00616069">
            <w:pPr>
              <w:jc w:val="center"/>
              <w:rPr>
                <w:sz w:val="20"/>
              </w:rPr>
            </w:pPr>
            <w:r>
              <w:rPr>
                <w:sz w:val="20"/>
              </w:rPr>
              <w:t xml:space="preserve">SC </w:t>
            </w:r>
            <w:r w:rsidR="00C13798" w:rsidRPr="0068534C">
              <w:rPr>
                <w:sz w:val="20"/>
              </w:rPr>
              <w:t>VI.2</w:t>
            </w:r>
          </w:p>
        </w:tc>
        <w:tc>
          <w:tcPr>
            <w:tcW w:w="1530" w:type="dxa"/>
            <w:tcBorders>
              <w:top w:val="single" w:sz="4" w:space="0" w:color="auto"/>
              <w:left w:val="single" w:sz="4" w:space="0" w:color="auto"/>
              <w:bottom w:val="single" w:sz="4" w:space="0" w:color="auto"/>
              <w:right w:val="single" w:sz="4" w:space="0" w:color="auto"/>
            </w:tcBorders>
            <w:vAlign w:val="center"/>
          </w:tcPr>
          <w:p w:rsidR="00C13798" w:rsidRPr="0068534C" w:rsidRDefault="00C13798" w:rsidP="00616069">
            <w:pPr>
              <w:jc w:val="center"/>
              <w:rPr>
                <w:sz w:val="20"/>
              </w:rPr>
            </w:pPr>
            <w:r w:rsidRPr="0068534C">
              <w:rPr>
                <w:b/>
                <w:sz w:val="20"/>
              </w:rPr>
              <w:t>R 336.1205(1)</w:t>
            </w:r>
          </w:p>
        </w:tc>
      </w:tr>
      <w:tr w:rsidR="009D235F"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9D235F" w:rsidRPr="009D235F" w:rsidRDefault="009D235F" w:rsidP="00954498">
            <w:pPr>
              <w:pStyle w:val="ListParagraph"/>
              <w:numPr>
                <w:ilvl w:val="0"/>
                <w:numId w:val="26"/>
              </w:numPr>
              <w:tabs>
                <w:tab w:val="clear" w:pos="360"/>
                <w:tab w:val="left" w:pos="375"/>
              </w:tabs>
              <w:rPr>
                <w:sz w:val="20"/>
              </w:rPr>
            </w:pPr>
            <w:r w:rsidRPr="009D235F">
              <w:rPr>
                <w:sz w:val="20"/>
              </w:rPr>
              <w:t>Metal</w:t>
            </w:r>
            <w:r w:rsidR="00DF1B9E">
              <w:rPr>
                <w:sz w:val="20"/>
              </w:rPr>
              <w:t xml:space="preserve"> melt rate</w:t>
            </w:r>
          </w:p>
        </w:tc>
        <w:tc>
          <w:tcPr>
            <w:tcW w:w="2154" w:type="dxa"/>
            <w:tcBorders>
              <w:top w:val="single" w:sz="4" w:space="0" w:color="auto"/>
              <w:left w:val="single" w:sz="4" w:space="0" w:color="auto"/>
              <w:bottom w:val="single" w:sz="4" w:space="0" w:color="auto"/>
              <w:right w:val="single" w:sz="4" w:space="0" w:color="auto"/>
            </w:tcBorders>
            <w:vAlign w:val="center"/>
          </w:tcPr>
          <w:p w:rsidR="009D235F" w:rsidRPr="0068534C" w:rsidRDefault="009D235F" w:rsidP="00616069">
            <w:pPr>
              <w:jc w:val="center"/>
              <w:rPr>
                <w:sz w:val="20"/>
              </w:rPr>
            </w:pPr>
            <w:r>
              <w:rPr>
                <w:sz w:val="20"/>
              </w:rPr>
              <w:t>20 tons per hour</w:t>
            </w:r>
          </w:p>
        </w:tc>
        <w:tc>
          <w:tcPr>
            <w:tcW w:w="1980" w:type="dxa"/>
            <w:tcBorders>
              <w:top w:val="single" w:sz="4" w:space="0" w:color="auto"/>
              <w:left w:val="single" w:sz="4" w:space="0" w:color="auto"/>
              <w:bottom w:val="single" w:sz="4" w:space="0" w:color="auto"/>
              <w:right w:val="single" w:sz="4" w:space="0" w:color="auto"/>
            </w:tcBorders>
            <w:vAlign w:val="center"/>
          </w:tcPr>
          <w:p w:rsidR="009D235F" w:rsidRPr="0068534C" w:rsidRDefault="009D235F" w:rsidP="00954498">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9D235F" w:rsidRPr="0068534C" w:rsidRDefault="009D235F" w:rsidP="00954498">
            <w:pPr>
              <w:jc w:val="center"/>
              <w:rPr>
                <w:sz w:val="20"/>
              </w:rPr>
            </w:pPr>
            <w:r>
              <w:rPr>
                <w:sz w:val="20"/>
              </w:rPr>
              <w:t>Cupola</w:t>
            </w:r>
          </w:p>
        </w:tc>
        <w:tc>
          <w:tcPr>
            <w:tcW w:w="1530" w:type="dxa"/>
            <w:tcBorders>
              <w:top w:val="single" w:sz="4" w:space="0" w:color="auto"/>
              <w:left w:val="single" w:sz="4" w:space="0" w:color="auto"/>
              <w:bottom w:val="single" w:sz="4" w:space="0" w:color="auto"/>
              <w:right w:val="single" w:sz="4" w:space="0" w:color="auto"/>
            </w:tcBorders>
            <w:vAlign w:val="center"/>
          </w:tcPr>
          <w:p w:rsidR="009D235F" w:rsidRDefault="009D235F" w:rsidP="00616069">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vAlign w:val="center"/>
          </w:tcPr>
          <w:p w:rsidR="009D235F" w:rsidRPr="0068534C" w:rsidRDefault="009D235F" w:rsidP="00616069">
            <w:pPr>
              <w:jc w:val="center"/>
              <w:rPr>
                <w:b/>
                <w:sz w:val="20"/>
              </w:rPr>
            </w:pPr>
            <w:r w:rsidRPr="009D235F">
              <w:rPr>
                <w:b/>
                <w:sz w:val="20"/>
              </w:rPr>
              <w:t>R 336.1205(1)</w:t>
            </w:r>
          </w:p>
        </w:tc>
      </w:tr>
      <w:tr w:rsidR="009D235F" w:rsidTr="00C0761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9D235F" w:rsidRPr="009D235F" w:rsidRDefault="009D235F" w:rsidP="00954498">
            <w:pPr>
              <w:pStyle w:val="ListParagraph"/>
              <w:numPr>
                <w:ilvl w:val="0"/>
                <w:numId w:val="26"/>
              </w:numPr>
              <w:tabs>
                <w:tab w:val="clear" w:pos="360"/>
                <w:tab w:val="left" w:pos="375"/>
              </w:tabs>
              <w:rPr>
                <w:sz w:val="20"/>
              </w:rPr>
            </w:pPr>
            <w:r w:rsidRPr="009D235F">
              <w:rPr>
                <w:sz w:val="20"/>
              </w:rPr>
              <w:t>Metal</w:t>
            </w:r>
            <w:r w:rsidR="00DF1B9E">
              <w:rPr>
                <w:sz w:val="20"/>
              </w:rPr>
              <w:t xml:space="preserve"> melt rate</w:t>
            </w:r>
          </w:p>
        </w:tc>
        <w:tc>
          <w:tcPr>
            <w:tcW w:w="2154" w:type="dxa"/>
            <w:tcBorders>
              <w:top w:val="single" w:sz="4" w:space="0" w:color="auto"/>
              <w:left w:val="single" w:sz="4" w:space="0" w:color="auto"/>
              <w:bottom w:val="single" w:sz="4" w:space="0" w:color="auto"/>
              <w:right w:val="single" w:sz="4" w:space="0" w:color="auto"/>
            </w:tcBorders>
            <w:vAlign w:val="center"/>
          </w:tcPr>
          <w:p w:rsidR="009D235F" w:rsidRPr="0068534C" w:rsidRDefault="009D235F" w:rsidP="00616069">
            <w:pPr>
              <w:jc w:val="center"/>
              <w:rPr>
                <w:sz w:val="20"/>
              </w:rPr>
            </w:pPr>
            <w:r>
              <w:rPr>
                <w:sz w:val="20"/>
              </w:rPr>
              <w:t>6050 tons per month</w:t>
            </w:r>
          </w:p>
        </w:tc>
        <w:tc>
          <w:tcPr>
            <w:tcW w:w="1980" w:type="dxa"/>
            <w:tcBorders>
              <w:top w:val="single" w:sz="4" w:space="0" w:color="auto"/>
              <w:left w:val="single" w:sz="4" w:space="0" w:color="auto"/>
              <w:bottom w:val="single" w:sz="4" w:space="0" w:color="auto"/>
              <w:right w:val="single" w:sz="4" w:space="0" w:color="auto"/>
            </w:tcBorders>
            <w:vAlign w:val="center"/>
          </w:tcPr>
          <w:p w:rsidR="009D235F" w:rsidRPr="0068534C" w:rsidRDefault="009D235F" w:rsidP="00954498">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9D235F" w:rsidRPr="0068534C" w:rsidRDefault="009D235F" w:rsidP="00954498">
            <w:pPr>
              <w:jc w:val="center"/>
              <w:rPr>
                <w:sz w:val="20"/>
              </w:rPr>
            </w:pPr>
            <w:r>
              <w:rPr>
                <w:sz w:val="20"/>
              </w:rPr>
              <w:t>Cupola</w:t>
            </w:r>
          </w:p>
        </w:tc>
        <w:tc>
          <w:tcPr>
            <w:tcW w:w="1530" w:type="dxa"/>
            <w:tcBorders>
              <w:top w:val="single" w:sz="4" w:space="0" w:color="auto"/>
              <w:left w:val="single" w:sz="4" w:space="0" w:color="auto"/>
              <w:bottom w:val="single" w:sz="4" w:space="0" w:color="auto"/>
              <w:right w:val="single" w:sz="4" w:space="0" w:color="auto"/>
            </w:tcBorders>
            <w:vAlign w:val="center"/>
          </w:tcPr>
          <w:p w:rsidR="009D235F" w:rsidRDefault="009D235F" w:rsidP="00616069">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vAlign w:val="center"/>
          </w:tcPr>
          <w:p w:rsidR="009D235F" w:rsidRPr="0068534C" w:rsidRDefault="009D235F" w:rsidP="00616069">
            <w:pPr>
              <w:jc w:val="center"/>
              <w:rPr>
                <w:b/>
                <w:sz w:val="20"/>
              </w:rPr>
            </w:pPr>
            <w:r w:rsidRPr="009D235F">
              <w:rPr>
                <w:b/>
                <w:sz w:val="20"/>
              </w:rPr>
              <w:t>R 336.1205(1)</w:t>
            </w:r>
          </w:p>
        </w:tc>
      </w:tr>
    </w:tbl>
    <w:p w:rsidR="00954498" w:rsidRDefault="00954498">
      <w:pPr>
        <w:rPr>
          <w:sz w:val="20"/>
        </w:rPr>
      </w:pPr>
      <w:r>
        <w:rPr>
          <w:sz w:val="20"/>
        </w:rPr>
        <w:br w:type="page"/>
      </w:r>
    </w:p>
    <w:p w:rsidR="00D72D77" w:rsidRPr="00CC02A3" w:rsidRDefault="00A13378" w:rsidP="00D72D77">
      <w:pPr>
        <w:jc w:val="both"/>
        <w:rPr>
          <w:b/>
          <w:sz w:val="20"/>
          <w:u w:val="single"/>
        </w:rPr>
      </w:pPr>
      <w:r>
        <w:rPr>
          <w:b/>
        </w:rPr>
        <w:lastRenderedPageBreak/>
        <w:t xml:space="preserve">III.  </w:t>
      </w:r>
      <w:r w:rsidR="00D72D77">
        <w:rPr>
          <w:b/>
          <w:u w:val="single"/>
        </w:rPr>
        <w:t>PROCESS/OPERATIONAL RESTRICTION(S)</w:t>
      </w:r>
      <w:r w:rsidR="00D72D77" w:rsidDel="001C614B">
        <w:rPr>
          <w:b/>
          <w:u w:val="single"/>
        </w:rPr>
        <w:t xml:space="preserve"> </w:t>
      </w:r>
    </w:p>
    <w:p w:rsidR="00D72D77" w:rsidRPr="00FE0AD0" w:rsidRDefault="00D72D77" w:rsidP="00D72D77">
      <w:pPr>
        <w:jc w:val="both"/>
        <w:rPr>
          <w:sz w:val="20"/>
        </w:rPr>
      </w:pPr>
    </w:p>
    <w:p w:rsidR="00C13798" w:rsidRPr="00C13798" w:rsidRDefault="00C13798" w:rsidP="00236101">
      <w:pPr>
        <w:numPr>
          <w:ilvl w:val="0"/>
          <w:numId w:val="108"/>
        </w:numPr>
        <w:jc w:val="both"/>
        <w:rPr>
          <w:sz w:val="20"/>
        </w:rPr>
      </w:pPr>
      <w:r w:rsidRPr="00C13798">
        <w:rPr>
          <w:sz w:val="20"/>
        </w:rPr>
        <w:t>The differential pressure across the venturi while the cupola is in production mode shall be a minimum of 33 inches W.G. or an AQD approved pressure drop as determined by stack testing.</w:t>
      </w:r>
      <w:r w:rsidRPr="00C13798">
        <w:rPr>
          <w:sz w:val="20"/>
          <w:vertAlign w:val="superscript"/>
        </w:rPr>
        <w:t>2</w:t>
      </w:r>
      <w:r w:rsidRPr="00C13798">
        <w:rPr>
          <w:sz w:val="20"/>
        </w:rPr>
        <w:t xml:space="preserve">  </w:t>
      </w:r>
      <w:r w:rsidRPr="00C13798">
        <w:rPr>
          <w:b/>
          <w:sz w:val="20"/>
        </w:rPr>
        <w:t>(R 336.1910)</w:t>
      </w:r>
    </w:p>
    <w:p w:rsidR="00C13798" w:rsidRPr="00C13798" w:rsidRDefault="00C13798" w:rsidP="00C13798">
      <w:pPr>
        <w:jc w:val="both"/>
        <w:rPr>
          <w:sz w:val="20"/>
        </w:rPr>
      </w:pPr>
    </w:p>
    <w:p w:rsidR="00C13798" w:rsidRPr="00C13798" w:rsidRDefault="00C13798" w:rsidP="00236101">
      <w:pPr>
        <w:numPr>
          <w:ilvl w:val="0"/>
          <w:numId w:val="108"/>
        </w:numPr>
        <w:jc w:val="both"/>
        <w:rPr>
          <w:b/>
          <w:sz w:val="20"/>
        </w:rPr>
      </w:pPr>
      <w:r w:rsidRPr="00C13798">
        <w:rPr>
          <w:sz w:val="20"/>
        </w:rPr>
        <w:t>The differential pressure across the demister while the cupola is in production mode shall be not be greater than of 1.0 inches W.G. or an AQD approved differential pressure as determined by stack testing.</w:t>
      </w:r>
      <w:r w:rsidRPr="00C13798">
        <w:rPr>
          <w:sz w:val="20"/>
          <w:vertAlign w:val="superscript"/>
        </w:rPr>
        <w:t>2</w:t>
      </w:r>
      <w:r w:rsidRPr="00C13798">
        <w:rPr>
          <w:sz w:val="20"/>
        </w:rPr>
        <w:t xml:space="preserve">  </w:t>
      </w:r>
      <w:r w:rsidRPr="00C13798">
        <w:rPr>
          <w:sz w:val="20"/>
        </w:rPr>
        <w:br/>
      </w:r>
      <w:r w:rsidRPr="00C13798">
        <w:rPr>
          <w:b/>
          <w:sz w:val="20"/>
        </w:rPr>
        <w:t>(R 336.1910)</w:t>
      </w:r>
    </w:p>
    <w:p w:rsidR="00C13798" w:rsidRPr="00C13798" w:rsidRDefault="00C13798" w:rsidP="00C13798">
      <w:pPr>
        <w:jc w:val="both"/>
        <w:rPr>
          <w:sz w:val="20"/>
        </w:rPr>
      </w:pPr>
    </w:p>
    <w:p w:rsidR="00C13798" w:rsidRPr="00C13798" w:rsidRDefault="00C13798" w:rsidP="00236101">
      <w:pPr>
        <w:numPr>
          <w:ilvl w:val="0"/>
          <w:numId w:val="108"/>
        </w:numPr>
        <w:jc w:val="both"/>
        <w:rPr>
          <w:b/>
          <w:sz w:val="20"/>
        </w:rPr>
      </w:pPr>
      <w:r w:rsidRPr="00C13798">
        <w:rPr>
          <w:sz w:val="20"/>
        </w:rPr>
        <w:t>The liquid flow rate to the quencher while the cupola is in production mode shall not be less than 200 gallons per minute or an AQD approved liquid flow rate as determined by stack testing.</w:t>
      </w:r>
      <w:r w:rsidRPr="00C13798">
        <w:rPr>
          <w:sz w:val="20"/>
          <w:vertAlign w:val="superscript"/>
        </w:rPr>
        <w:t>2</w:t>
      </w:r>
      <w:r w:rsidRPr="00C13798">
        <w:rPr>
          <w:sz w:val="20"/>
        </w:rPr>
        <w:t xml:space="preserve">  </w:t>
      </w:r>
      <w:r w:rsidRPr="00C13798">
        <w:rPr>
          <w:b/>
          <w:sz w:val="20"/>
        </w:rPr>
        <w:t>(R 336.1910)</w:t>
      </w:r>
    </w:p>
    <w:p w:rsidR="00C13798" w:rsidRPr="00C13798" w:rsidRDefault="00C13798" w:rsidP="00C13798">
      <w:pPr>
        <w:jc w:val="both"/>
        <w:rPr>
          <w:sz w:val="20"/>
        </w:rPr>
      </w:pPr>
    </w:p>
    <w:p w:rsidR="00C13798" w:rsidRPr="00C13798" w:rsidRDefault="00C13798" w:rsidP="00236101">
      <w:pPr>
        <w:numPr>
          <w:ilvl w:val="0"/>
          <w:numId w:val="108"/>
        </w:numPr>
        <w:jc w:val="both"/>
        <w:rPr>
          <w:b/>
          <w:sz w:val="20"/>
        </w:rPr>
      </w:pPr>
      <w:r w:rsidRPr="00C13798">
        <w:rPr>
          <w:sz w:val="20"/>
        </w:rPr>
        <w:t>The liquid flow rate to the venturi while the cupola is in production mode shall not be less than 200 gallons per minute or an AQD approved liquid flow rate as determined by stack testing.</w:t>
      </w:r>
      <w:r w:rsidRPr="00C13798">
        <w:rPr>
          <w:sz w:val="20"/>
          <w:vertAlign w:val="superscript"/>
        </w:rPr>
        <w:t>2</w:t>
      </w:r>
      <w:r w:rsidRPr="00C13798">
        <w:rPr>
          <w:sz w:val="20"/>
        </w:rPr>
        <w:t xml:space="preserve">  </w:t>
      </w:r>
      <w:r w:rsidRPr="00C13798">
        <w:rPr>
          <w:b/>
          <w:sz w:val="20"/>
        </w:rPr>
        <w:t>(R 336.1910)</w:t>
      </w:r>
    </w:p>
    <w:p w:rsidR="00C13798" w:rsidRPr="00C13798" w:rsidRDefault="00C13798" w:rsidP="00C13798">
      <w:pPr>
        <w:jc w:val="both"/>
        <w:rPr>
          <w:sz w:val="20"/>
        </w:rPr>
      </w:pPr>
    </w:p>
    <w:p w:rsidR="00C13798" w:rsidRPr="00C13798" w:rsidRDefault="00C13798" w:rsidP="00236101">
      <w:pPr>
        <w:numPr>
          <w:ilvl w:val="0"/>
          <w:numId w:val="108"/>
        </w:numPr>
        <w:jc w:val="both"/>
        <w:rPr>
          <w:b/>
          <w:sz w:val="20"/>
        </w:rPr>
      </w:pPr>
      <w:r w:rsidRPr="00C13798">
        <w:rPr>
          <w:sz w:val="20"/>
        </w:rPr>
        <w:t>The liquid flow rate to the demister while the cupola is in production mode shall not be less than 40 gallons per minute or an AQD approved liquid flow rate as determined by stack testing.</w:t>
      </w:r>
      <w:r w:rsidRPr="00C13798">
        <w:rPr>
          <w:sz w:val="20"/>
          <w:vertAlign w:val="superscript"/>
        </w:rPr>
        <w:t>2</w:t>
      </w:r>
      <w:r w:rsidRPr="00C13798">
        <w:rPr>
          <w:sz w:val="20"/>
        </w:rPr>
        <w:t xml:space="preserve">  </w:t>
      </w:r>
      <w:r w:rsidRPr="00C13798">
        <w:rPr>
          <w:b/>
          <w:sz w:val="20"/>
        </w:rPr>
        <w:t>(R 336.1910)</w:t>
      </w:r>
    </w:p>
    <w:p w:rsidR="00C13798" w:rsidRPr="00C13798" w:rsidRDefault="00C13798" w:rsidP="00C13798">
      <w:pPr>
        <w:jc w:val="both"/>
        <w:rPr>
          <w:sz w:val="20"/>
        </w:rPr>
      </w:pPr>
    </w:p>
    <w:p w:rsidR="00C13798" w:rsidRPr="00C13798" w:rsidRDefault="00C13798" w:rsidP="00236101">
      <w:pPr>
        <w:numPr>
          <w:ilvl w:val="0"/>
          <w:numId w:val="108"/>
        </w:numPr>
        <w:jc w:val="both"/>
        <w:rPr>
          <w:sz w:val="20"/>
        </w:rPr>
      </w:pPr>
      <w:r w:rsidRPr="00C13798">
        <w:rPr>
          <w:sz w:val="20"/>
        </w:rPr>
        <w:t>The cupola upper stack temperature while metal is being charged to the cupola shall not be less than 1150°F or an AQD approved upper stack temperature as determined by stack testing.</w:t>
      </w:r>
      <w:r w:rsidR="00BA4749" w:rsidRPr="00BA4749">
        <w:rPr>
          <w:sz w:val="20"/>
        </w:rPr>
        <w:t xml:space="preserve"> </w:t>
      </w:r>
      <w:r w:rsidR="00BA4749">
        <w:rPr>
          <w:sz w:val="20"/>
        </w:rPr>
        <w:t xml:space="preserve"> </w:t>
      </w:r>
      <w:r w:rsidRPr="00C13798">
        <w:rPr>
          <w:sz w:val="20"/>
        </w:rPr>
        <w:t>Charging of metallics shall cease if the upper stack temperature is below the minimum temperature and shall not be restarted until the minimum temperature is again reached.</w:t>
      </w:r>
      <w:r w:rsidRPr="00C13798">
        <w:rPr>
          <w:sz w:val="20"/>
          <w:vertAlign w:val="superscript"/>
        </w:rPr>
        <w:t>2</w:t>
      </w:r>
      <w:r w:rsidRPr="00C13798">
        <w:rPr>
          <w:sz w:val="20"/>
        </w:rPr>
        <w:t xml:space="preserve">  </w:t>
      </w:r>
      <w:r w:rsidRPr="00C13798">
        <w:rPr>
          <w:b/>
          <w:sz w:val="20"/>
        </w:rPr>
        <w:t>(R 336.1910)</w:t>
      </w:r>
    </w:p>
    <w:p w:rsidR="00C13798" w:rsidRPr="00C13798" w:rsidRDefault="00C13798" w:rsidP="00C13798">
      <w:pPr>
        <w:jc w:val="both"/>
        <w:rPr>
          <w:sz w:val="20"/>
        </w:rPr>
      </w:pPr>
    </w:p>
    <w:p w:rsidR="00C13798" w:rsidRPr="00C13798" w:rsidRDefault="00C13798" w:rsidP="00236101">
      <w:pPr>
        <w:numPr>
          <w:ilvl w:val="0"/>
          <w:numId w:val="108"/>
        </w:numPr>
        <w:jc w:val="both"/>
        <w:rPr>
          <w:b/>
          <w:sz w:val="20"/>
        </w:rPr>
      </w:pPr>
      <w:r w:rsidRPr="00C13798">
        <w:rPr>
          <w:sz w:val="20"/>
        </w:rPr>
        <w:t>The permittee shall not operate the cupola unless the afterburner system and wet scrubber emission control system (quencher, venturi, and demister) are installed and operating properly.</w:t>
      </w:r>
      <w:r w:rsidRPr="00C13798">
        <w:rPr>
          <w:sz w:val="20"/>
          <w:vertAlign w:val="superscript"/>
        </w:rPr>
        <w:t>2</w:t>
      </w:r>
      <w:r w:rsidRPr="00C13798">
        <w:rPr>
          <w:sz w:val="20"/>
        </w:rPr>
        <w:t xml:space="preserve">  </w:t>
      </w:r>
      <w:r w:rsidRPr="00C13798">
        <w:rPr>
          <w:b/>
          <w:sz w:val="20"/>
        </w:rPr>
        <w:t>(R 336.1910)</w:t>
      </w:r>
    </w:p>
    <w:p w:rsidR="00C13798" w:rsidRPr="00C13798" w:rsidRDefault="00C13798" w:rsidP="00C13798">
      <w:pPr>
        <w:jc w:val="both"/>
        <w:rPr>
          <w:sz w:val="20"/>
        </w:rPr>
      </w:pPr>
    </w:p>
    <w:p w:rsidR="00C13798" w:rsidRPr="00C13798" w:rsidRDefault="00C13798" w:rsidP="00236101">
      <w:pPr>
        <w:numPr>
          <w:ilvl w:val="0"/>
          <w:numId w:val="108"/>
        </w:numPr>
        <w:jc w:val="both"/>
        <w:rPr>
          <w:sz w:val="20"/>
        </w:rPr>
      </w:pPr>
      <w:r w:rsidRPr="00C13798">
        <w:rPr>
          <w:sz w:val="20"/>
        </w:rPr>
        <w:t xml:space="preserve">The permittee shall prepare and operate at all times according to a written Operation and Maintenance (O&amp;M) Plan for the cupola venturi scrubber.  A copy of the O&amp;M Plan shall be maintained at the facility and made available for review upon request.  The plan shall include, but is not limited to, the following:  </w:t>
      </w:r>
      <w:r w:rsidRPr="00C13798">
        <w:rPr>
          <w:b/>
          <w:sz w:val="20"/>
        </w:rPr>
        <w:t>(40 CFR 63.10881(a)(3), 40 CFR 63.10896(a))</w:t>
      </w:r>
    </w:p>
    <w:p w:rsidR="00C13798" w:rsidRPr="00C13798" w:rsidRDefault="00C13798" w:rsidP="00236101">
      <w:pPr>
        <w:numPr>
          <w:ilvl w:val="0"/>
          <w:numId w:val="43"/>
        </w:numPr>
        <w:jc w:val="both"/>
        <w:rPr>
          <w:sz w:val="20"/>
        </w:rPr>
      </w:pPr>
      <w:r w:rsidRPr="00C13798">
        <w:rPr>
          <w:sz w:val="20"/>
        </w:rPr>
        <w:t>General facility contact and information;</w:t>
      </w:r>
    </w:p>
    <w:p w:rsidR="00C13798" w:rsidRPr="00C13798" w:rsidRDefault="00C13798" w:rsidP="00236101">
      <w:pPr>
        <w:numPr>
          <w:ilvl w:val="0"/>
          <w:numId w:val="43"/>
        </w:numPr>
        <w:jc w:val="both"/>
        <w:rPr>
          <w:sz w:val="20"/>
        </w:rPr>
      </w:pPr>
      <w:r w:rsidRPr="00C13798">
        <w:rPr>
          <w:sz w:val="20"/>
        </w:rPr>
        <w:t>Positions responsible for inspecting, maintaining, and repairing the venturi scrubber;</w:t>
      </w:r>
    </w:p>
    <w:p w:rsidR="00C13798" w:rsidRPr="00C13798" w:rsidRDefault="00C13798" w:rsidP="00236101">
      <w:pPr>
        <w:numPr>
          <w:ilvl w:val="0"/>
          <w:numId w:val="43"/>
        </w:numPr>
        <w:jc w:val="both"/>
        <w:rPr>
          <w:sz w:val="20"/>
        </w:rPr>
      </w:pPr>
      <w:r w:rsidRPr="00C13798">
        <w:rPr>
          <w:sz w:val="20"/>
        </w:rPr>
        <w:t>Description of items, equipment and conditions that will be inspected, including an inspection schedule for items, equipment and conditions;</w:t>
      </w:r>
    </w:p>
    <w:p w:rsidR="00F8516F" w:rsidRDefault="00C13798" w:rsidP="00F8516F">
      <w:pPr>
        <w:numPr>
          <w:ilvl w:val="0"/>
          <w:numId w:val="43"/>
        </w:numPr>
        <w:jc w:val="both"/>
        <w:rPr>
          <w:sz w:val="20"/>
        </w:rPr>
      </w:pPr>
      <w:r w:rsidRPr="00F8516F">
        <w:rPr>
          <w:sz w:val="20"/>
        </w:rPr>
        <w:t>Identity and estimated quantity of the replacement parts that will be maintained in inventory.</w:t>
      </w:r>
    </w:p>
    <w:p w:rsidR="00F8516F" w:rsidRDefault="00F8516F" w:rsidP="00F8516F">
      <w:pPr>
        <w:jc w:val="both"/>
        <w:rPr>
          <w:sz w:val="20"/>
        </w:rPr>
      </w:pPr>
    </w:p>
    <w:p w:rsidR="00C13798" w:rsidRPr="00F8516F" w:rsidRDefault="00C13798" w:rsidP="00F8516F">
      <w:pPr>
        <w:pStyle w:val="ListParagraph"/>
        <w:numPr>
          <w:ilvl w:val="0"/>
          <w:numId w:val="121"/>
        </w:numPr>
        <w:tabs>
          <w:tab w:val="clear" w:pos="720"/>
          <w:tab w:val="num" w:pos="360"/>
        </w:tabs>
        <w:ind w:left="360"/>
        <w:jc w:val="both"/>
        <w:rPr>
          <w:sz w:val="20"/>
        </w:rPr>
      </w:pPr>
      <w:r w:rsidRPr="00F8516F">
        <w:rPr>
          <w:sz w:val="20"/>
        </w:rPr>
        <w:t xml:space="preserve">The permittee shall operate a capture and collection system which meets accepted engineering standards for EUCUPOLA.  </w:t>
      </w:r>
      <w:r w:rsidRPr="00F8516F">
        <w:rPr>
          <w:b/>
          <w:sz w:val="20"/>
        </w:rPr>
        <w:t>(40 CFR 63.10881(a)(3), 40 CFR 63.10895(b))</w:t>
      </w:r>
    </w:p>
    <w:p w:rsidR="00D72D77" w:rsidRDefault="00D72D77" w:rsidP="00D72D77">
      <w:pPr>
        <w:jc w:val="both"/>
        <w:rPr>
          <w:rFonts w:cs="Arial"/>
          <w:sz w:val="20"/>
        </w:rPr>
      </w:pPr>
    </w:p>
    <w:p w:rsidR="00C13798" w:rsidRPr="00C13798" w:rsidRDefault="00C13798" w:rsidP="00F8516F">
      <w:pPr>
        <w:pStyle w:val="ListParagraph"/>
        <w:numPr>
          <w:ilvl w:val="0"/>
          <w:numId w:val="121"/>
        </w:numPr>
        <w:tabs>
          <w:tab w:val="clear" w:pos="720"/>
          <w:tab w:val="num" w:pos="360"/>
        </w:tabs>
        <w:ind w:left="360"/>
        <w:jc w:val="both"/>
        <w:rPr>
          <w:sz w:val="20"/>
        </w:rPr>
      </w:pPr>
      <w:r w:rsidRPr="00C13798">
        <w:rPr>
          <w:sz w:val="20"/>
        </w:rPr>
        <w:t xml:space="preserve">The permittee shall perform periodic inspections and maintenance of the cupola venturi scrubber.  The periodic inspections shall include, but are not limited to, the following:  </w:t>
      </w:r>
      <w:r w:rsidRPr="00C13798">
        <w:rPr>
          <w:b/>
          <w:sz w:val="20"/>
        </w:rPr>
        <w:t>(40 CFR 63.10897(a)(4)(i-iii))</w:t>
      </w:r>
    </w:p>
    <w:p w:rsidR="00C13798" w:rsidRDefault="00C13798" w:rsidP="00236101">
      <w:pPr>
        <w:numPr>
          <w:ilvl w:val="1"/>
          <w:numId w:val="45"/>
        </w:numPr>
        <w:ind w:left="720"/>
        <w:jc w:val="both"/>
        <w:rPr>
          <w:sz w:val="20"/>
        </w:rPr>
      </w:pPr>
      <w:r>
        <w:rPr>
          <w:sz w:val="20"/>
        </w:rPr>
        <w:t>Daily inspections to verify the presence of water flow to the scrubber;</w:t>
      </w:r>
    </w:p>
    <w:p w:rsidR="00C13798" w:rsidRDefault="00C13798" w:rsidP="00236101">
      <w:pPr>
        <w:numPr>
          <w:ilvl w:val="1"/>
          <w:numId w:val="45"/>
        </w:numPr>
        <w:ind w:left="720"/>
        <w:jc w:val="both"/>
        <w:rPr>
          <w:sz w:val="20"/>
        </w:rPr>
      </w:pPr>
      <w:r>
        <w:rPr>
          <w:sz w:val="20"/>
        </w:rPr>
        <w:t>Monthly visual inspections of the system ductwork and scrubber unit for leaks;</w:t>
      </w:r>
    </w:p>
    <w:p w:rsidR="00C13798" w:rsidRPr="009F443C" w:rsidRDefault="00C13798" w:rsidP="00236101">
      <w:pPr>
        <w:numPr>
          <w:ilvl w:val="1"/>
          <w:numId w:val="45"/>
        </w:numPr>
        <w:ind w:left="720"/>
        <w:jc w:val="both"/>
        <w:rPr>
          <w:sz w:val="20"/>
        </w:rPr>
      </w:pPr>
      <w:r>
        <w:rPr>
          <w:sz w:val="20"/>
        </w:rPr>
        <w:t>Inspections of the interior of the scrubber to determine the structural integrity and condition of the demister and</w:t>
      </w:r>
      <w:r w:rsidR="00BA4749">
        <w:rPr>
          <w:sz w:val="20"/>
        </w:rPr>
        <w:t xml:space="preserve"> spray nozzle every 12 months.</w:t>
      </w:r>
    </w:p>
    <w:p w:rsidR="00C13798" w:rsidRDefault="00C13798" w:rsidP="00C13798">
      <w:pPr>
        <w:ind w:left="360" w:hanging="360"/>
        <w:jc w:val="both"/>
        <w:rPr>
          <w:sz w:val="20"/>
        </w:rPr>
      </w:pPr>
    </w:p>
    <w:p w:rsidR="00C13798" w:rsidRPr="00C13798" w:rsidRDefault="00C13798" w:rsidP="00F8516F">
      <w:pPr>
        <w:pStyle w:val="ListParagraph"/>
        <w:numPr>
          <w:ilvl w:val="0"/>
          <w:numId w:val="121"/>
        </w:numPr>
        <w:tabs>
          <w:tab w:val="clear" w:pos="720"/>
          <w:tab w:val="num" w:pos="360"/>
        </w:tabs>
        <w:ind w:left="360"/>
        <w:jc w:val="both"/>
        <w:rPr>
          <w:rFonts w:cs="Arial"/>
          <w:sz w:val="20"/>
        </w:rPr>
      </w:pPr>
      <w:r w:rsidRPr="00C13798">
        <w:rPr>
          <w:sz w:val="20"/>
        </w:rPr>
        <w:t xml:space="preserve">The permittee shall make monthly inspections of the equipment that is important to the performance of the cupola emissions capture system and the inspections shall include observations of the physical appearance of the equipment.  Any defect of deficiency of the capture system shall be repaired as soon as practicable, but no later than 90 days.  </w:t>
      </w:r>
      <w:r w:rsidRPr="00C13798">
        <w:rPr>
          <w:b/>
          <w:sz w:val="20"/>
        </w:rPr>
        <w:t>(40 CFR 63.10897(e))</w:t>
      </w:r>
    </w:p>
    <w:p w:rsidR="00BA4749" w:rsidRDefault="00BA4749">
      <w:pPr>
        <w:rPr>
          <w:rFonts w:cs="Arial"/>
          <w:sz w:val="20"/>
        </w:rPr>
      </w:pPr>
      <w:r>
        <w:rPr>
          <w:rFonts w:cs="Arial"/>
          <w:sz w:val="20"/>
        </w:rPr>
        <w:br w:type="page"/>
      </w:r>
    </w:p>
    <w:p w:rsidR="00D72D77" w:rsidRPr="00CC02A3" w:rsidRDefault="00A13378" w:rsidP="004F09CF">
      <w:pPr>
        <w:jc w:val="both"/>
        <w:rPr>
          <w:b/>
          <w:sz w:val="20"/>
          <w:u w:val="single"/>
        </w:rPr>
      </w:pPr>
      <w:r>
        <w:rPr>
          <w:b/>
        </w:rPr>
        <w:lastRenderedPageBreak/>
        <w:t xml:space="preserve">IV.  </w:t>
      </w:r>
      <w:r w:rsidR="00D72D77">
        <w:rPr>
          <w:b/>
          <w:u w:val="single"/>
        </w:rPr>
        <w:t>DESIGN/EQUIPMENT PARAMETER(S)</w:t>
      </w:r>
    </w:p>
    <w:p w:rsidR="00D72D77" w:rsidRPr="00FE0AD0" w:rsidRDefault="00D72D77" w:rsidP="004F09CF">
      <w:pPr>
        <w:jc w:val="both"/>
        <w:rPr>
          <w:sz w:val="20"/>
        </w:rPr>
      </w:pPr>
    </w:p>
    <w:p w:rsidR="00C13798" w:rsidRPr="00034EB5" w:rsidRDefault="00C13798" w:rsidP="00F8516F">
      <w:pPr>
        <w:numPr>
          <w:ilvl w:val="0"/>
          <w:numId w:val="27"/>
        </w:numPr>
        <w:jc w:val="both"/>
        <w:rPr>
          <w:sz w:val="20"/>
        </w:rPr>
      </w:pPr>
      <w:r>
        <w:rPr>
          <w:sz w:val="20"/>
        </w:rPr>
        <w:t xml:space="preserve">The permittee shall install and maintain a device to measure the differential pressure across the throat of the venturi scrubber.  </w:t>
      </w:r>
      <w:r>
        <w:rPr>
          <w:b/>
          <w:sz w:val="20"/>
        </w:rPr>
        <w:t>(R 336.1910</w:t>
      </w:r>
      <w:r w:rsidR="00BC681E">
        <w:rPr>
          <w:b/>
          <w:sz w:val="20"/>
        </w:rPr>
        <w:t>)</w:t>
      </w:r>
    </w:p>
    <w:p w:rsidR="00C13798" w:rsidRDefault="00C13798" w:rsidP="00F8516F">
      <w:pPr>
        <w:jc w:val="both"/>
        <w:rPr>
          <w:sz w:val="20"/>
        </w:rPr>
      </w:pPr>
    </w:p>
    <w:p w:rsidR="00C13798" w:rsidRDefault="00C13798" w:rsidP="00F8516F">
      <w:pPr>
        <w:numPr>
          <w:ilvl w:val="0"/>
          <w:numId w:val="27"/>
        </w:numPr>
        <w:jc w:val="both"/>
        <w:rPr>
          <w:sz w:val="20"/>
        </w:rPr>
      </w:pPr>
      <w:r>
        <w:rPr>
          <w:sz w:val="20"/>
        </w:rPr>
        <w:t xml:space="preserve">The permittee shall install and maintain a device to measure the differential pressure across the demister.  </w:t>
      </w:r>
      <w:r>
        <w:rPr>
          <w:b/>
          <w:sz w:val="20"/>
        </w:rPr>
        <w:t>(R 336.1910</w:t>
      </w:r>
      <w:r w:rsidR="00BC681E">
        <w:rPr>
          <w:b/>
          <w:sz w:val="20"/>
        </w:rPr>
        <w:t>)</w:t>
      </w:r>
    </w:p>
    <w:p w:rsidR="00C13798" w:rsidRDefault="00C13798" w:rsidP="00F8516F">
      <w:pPr>
        <w:jc w:val="both"/>
        <w:rPr>
          <w:sz w:val="20"/>
        </w:rPr>
      </w:pPr>
    </w:p>
    <w:p w:rsidR="00C13798" w:rsidRDefault="00C13798" w:rsidP="00F8516F">
      <w:pPr>
        <w:numPr>
          <w:ilvl w:val="0"/>
          <w:numId w:val="27"/>
        </w:numPr>
        <w:jc w:val="both"/>
        <w:rPr>
          <w:sz w:val="20"/>
        </w:rPr>
      </w:pPr>
      <w:r>
        <w:rPr>
          <w:sz w:val="20"/>
        </w:rPr>
        <w:t xml:space="preserve">The permittee shall install and maintain a device to measure the liquid flow rate to the venturi.  </w:t>
      </w:r>
      <w:r w:rsidR="008F4D95" w:rsidRPr="008F4D95">
        <w:rPr>
          <w:b/>
          <w:sz w:val="20"/>
        </w:rPr>
        <w:t>(R 336.1910)</w:t>
      </w:r>
    </w:p>
    <w:p w:rsidR="00C13798" w:rsidRDefault="00C13798" w:rsidP="00F8516F">
      <w:pPr>
        <w:jc w:val="both"/>
        <w:rPr>
          <w:sz w:val="20"/>
        </w:rPr>
      </w:pPr>
    </w:p>
    <w:p w:rsidR="00C13798" w:rsidRDefault="00C13798" w:rsidP="00F8516F">
      <w:pPr>
        <w:numPr>
          <w:ilvl w:val="0"/>
          <w:numId w:val="27"/>
        </w:numPr>
        <w:jc w:val="both"/>
        <w:rPr>
          <w:sz w:val="20"/>
        </w:rPr>
      </w:pPr>
      <w:r>
        <w:rPr>
          <w:sz w:val="20"/>
        </w:rPr>
        <w:t xml:space="preserve">The permittee shall install and maintain a device to measure the liquid flow rate to the quencher.  </w:t>
      </w:r>
      <w:r w:rsidR="008F4D95" w:rsidRPr="008F4D95">
        <w:rPr>
          <w:b/>
          <w:sz w:val="20"/>
        </w:rPr>
        <w:t>(R 336.1910)</w:t>
      </w:r>
    </w:p>
    <w:p w:rsidR="00C13798" w:rsidRDefault="00C13798" w:rsidP="00F8516F">
      <w:pPr>
        <w:jc w:val="both"/>
        <w:rPr>
          <w:sz w:val="20"/>
        </w:rPr>
      </w:pPr>
    </w:p>
    <w:p w:rsidR="00C13798" w:rsidRDefault="00C13798" w:rsidP="00F8516F">
      <w:pPr>
        <w:numPr>
          <w:ilvl w:val="0"/>
          <w:numId w:val="27"/>
        </w:numPr>
        <w:jc w:val="both"/>
        <w:rPr>
          <w:sz w:val="20"/>
        </w:rPr>
      </w:pPr>
      <w:r>
        <w:rPr>
          <w:sz w:val="20"/>
        </w:rPr>
        <w:t xml:space="preserve">The </w:t>
      </w:r>
      <w:r w:rsidR="00902CC6">
        <w:rPr>
          <w:sz w:val="20"/>
        </w:rPr>
        <w:t>permittee</w:t>
      </w:r>
      <w:r>
        <w:rPr>
          <w:sz w:val="20"/>
        </w:rPr>
        <w:t xml:space="preserve"> shall install and maintain a device to measure the liquid flow rate to the demister.  </w:t>
      </w:r>
      <w:r w:rsidR="008F4D95" w:rsidRPr="008F4D95">
        <w:rPr>
          <w:b/>
          <w:sz w:val="20"/>
        </w:rPr>
        <w:t>(R 336.1910)</w:t>
      </w:r>
    </w:p>
    <w:p w:rsidR="00C13798" w:rsidRDefault="00C13798" w:rsidP="00F8516F">
      <w:pPr>
        <w:jc w:val="both"/>
        <w:rPr>
          <w:sz w:val="20"/>
        </w:rPr>
      </w:pPr>
    </w:p>
    <w:p w:rsidR="00C13798" w:rsidRPr="00335761" w:rsidRDefault="00C13798" w:rsidP="00F8516F">
      <w:pPr>
        <w:numPr>
          <w:ilvl w:val="0"/>
          <w:numId w:val="27"/>
        </w:numPr>
        <w:jc w:val="both"/>
        <w:rPr>
          <w:sz w:val="20"/>
        </w:rPr>
      </w:pPr>
      <w:r>
        <w:rPr>
          <w:sz w:val="20"/>
        </w:rPr>
        <w:t xml:space="preserve">The permittee shall install and maintain a device to measure the upper stack temperature.  </w:t>
      </w:r>
      <w:r w:rsidR="008F4D95" w:rsidRPr="008F4D95">
        <w:rPr>
          <w:b/>
          <w:sz w:val="20"/>
        </w:rPr>
        <w:t>(R 336.1910)</w:t>
      </w:r>
    </w:p>
    <w:p w:rsidR="00C13798" w:rsidRPr="00FE0AD0" w:rsidRDefault="00C13798" w:rsidP="00F8516F">
      <w:pPr>
        <w:jc w:val="both"/>
        <w:rPr>
          <w:sz w:val="20"/>
        </w:rPr>
      </w:pPr>
    </w:p>
    <w:p w:rsidR="00C13798" w:rsidRPr="00335761" w:rsidRDefault="00C13798" w:rsidP="00F8516F">
      <w:pPr>
        <w:numPr>
          <w:ilvl w:val="0"/>
          <w:numId w:val="27"/>
        </w:numPr>
        <w:jc w:val="both"/>
        <w:rPr>
          <w:rFonts w:cs="Arial"/>
          <w:b/>
          <w:sz w:val="20"/>
        </w:rPr>
      </w:pPr>
      <w:r>
        <w:rPr>
          <w:sz w:val="20"/>
        </w:rPr>
        <w:t xml:space="preserve">The differential pressure monitoring systems for the venturi scrubber and demister shall be equipped with audible alarms which will be automatically activated when any of the differential pressures during production are less than the value listed in </w:t>
      </w:r>
      <w:r w:rsidR="002E1C09">
        <w:rPr>
          <w:sz w:val="20"/>
        </w:rPr>
        <w:t>SC</w:t>
      </w:r>
      <w:r>
        <w:rPr>
          <w:sz w:val="20"/>
        </w:rPr>
        <w:t xml:space="preserve"> III.3 and or greater than the value listed in </w:t>
      </w:r>
      <w:r w:rsidR="002E1C09">
        <w:rPr>
          <w:sz w:val="20"/>
        </w:rPr>
        <w:t>SC</w:t>
      </w:r>
      <w:r>
        <w:rPr>
          <w:sz w:val="20"/>
        </w:rPr>
        <w:t xml:space="preserve"> III.4.</w:t>
      </w:r>
      <w:r>
        <w:rPr>
          <w:rFonts w:cs="Arial"/>
          <w:sz w:val="20"/>
          <w:vertAlign w:val="superscript"/>
        </w:rPr>
        <w:t>2</w:t>
      </w:r>
      <w:r>
        <w:rPr>
          <w:rFonts w:cs="Arial"/>
          <w:sz w:val="20"/>
        </w:rPr>
        <w:t xml:space="preserve">  </w:t>
      </w:r>
      <w:r>
        <w:rPr>
          <w:rFonts w:cs="Arial"/>
          <w:b/>
          <w:sz w:val="20"/>
        </w:rPr>
        <w:t>(R 336.1910)</w:t>
      </w:r>
    </w:p>
    <w:p w:rsidR="00C13798" w:rsidRDefault="00C13798" w:rsidP="00F8516F">
      <w:pPr>
        <w:jc w:val="both"/>
        <w:rPr>
          <w:sz w:val="20"/>
        </w:rPr>
      </w:pPr>
    </w:p>
    <w:p w:rsidR="00C13798" w:rsidRPr="00335761" w:rsidRDefault="00C13798" w:rsidP="00F8516F">
      <w:pPr>
        <w:numPr>
          <w:ilvl w:val="0"/>
          <w:numId w:val="27"/>
        </w:numPr>
        <w:jc w:val="both"/>
        <w:rPr>
          <w:rFonts w:cs="Arial"/>
          <w:b/>
          <w:sz w:val="20"/>
        </w:rPr>
      </w:pPr>
      <w:r>
        <w:rPr>
          <w:sz w:val="20"/>
        </w:rPr>
        <w:t xml:space="preserve">The liquid flow rate monitoring systems for the quencher, venturi scrubber and demister shall be equipped with audible alarms which </w:t>
      </w:r>
      <w:r w:rsidRPr="00DB01DA">
        <w:rPr>
          <w:sz w:val="20"/>
        </w:rPr>
        <w:t xml:space="preserve">will be automatically activated when any of the liquid flow rates during production are less than the values listed in </w:t>
      </w:r>
      <w:r w:rsidR="00EC288B" w:rsidRPr="00DB01DA">
        <w:rPr>
          <w:sz w:val="20"/>
        </w:rPr>
        <w:t>SC</w:t>
      </w:r>
      <w:r>
        <w:rPr>
          <w:sz w:val="20"/>
        </w:rPr>
        <w:t xml:space="preserve"> III.5, </w:t>
      </w:r>
      <w:r w:rsidR="00DB01DA">
        <w:rPr>
          <w:sz w:val="20"/>
        </w:rPr>
        <w:t xml:space="preserve">SC </w:t>
      </w:r>
      <w:r>
        <w:rPr>
          <w:sz w:val="20"/>
        </w:rPr>
        <w:t xml:space="preserve">III.6, and </w:t>
      </w:r>
      <w:r w:rsidR="00DB01DA">
        <w:rPr>
          <w:sz w:val="20"/>
        </w:rPr>
        <w:t xml:space="preserve">SC </w:t>
      </w:r>
      <w:r>
        <w:rPr>
          <w:sz w:val="20"/>
        </w:rPr>
        <w:t>III.7.</w:t>
      </w:r>
      <w:r>
        <w:rPr>
          <w:rFonts w:cs="Arial"/>
          <w:sz w:val="20"/>
          <w:vertAlign w:val="superscript"/>
        </w:rPr>
        <w:t>2</w:t>
      </w:r>
      <w:r>
        <w:rPr>
          <w:rFonts w:cs="Arial"/>
          <w:sz w:val="20"/>
        </w:rPr>
        <w:t xml:space="preserve">  </w:t>
      </w:r>
      <w:r>
        <w:rPr>
          <w:rFonts w:cs="Arial"/>
          <w:b/>
          <w:sz w:val="20"/>
        </w:rPr>
        <w:t>(R 336.1910)</w:t>
      </w:r>
    </w:p>
    <w:p w:rsidR="00C13798" w:rsidRDefault="00C13798" w:rsidP="00F8516F">
      <w:pPr>
        <w:jc w:val="both"/>
        <w:rPr>
          <w:sz w:val="20"/>
        </w:rPr>
      </w:pPr>
    </w:p>
    <w:p w:rsidR="00C13798" w:rsidRPr="00034EB5" w:rsidRDefault="00C13798" w:rsidP="00F8516F">
      <w:pPr>
        <w:numPr>
          <w:ilvl w:val="0"/>
          <w:numId w:val="27"/>
        </w:numPr>
        <w:jc w:val="both"/>
        <w:rPr>
          <w:sz w:val="20"/>
        </w:rPr>
      </w:pPr>
      <w:r>
        <w:rPr>
          <w:sz w:val="20"/>
        </w:rPr>
        <w:t xml:space="preserve">The cupola upper stack temperature monitoring system shall be equipped with audible alarms which will be automatically activated when the temperature is less than the value listed in </w:t>
      </w:r>
      <w:r w:rsidR="00DB01DA">
        <w:rPr>
          <w:sz w:val="20"/>
        </w:rPr>
        <w:t>SC</w:t>
      </w:r>
      <w:r>
        <w:rPr>
          <w:sz w:val="20"/>
        </w:rPr>
        <w:t xml:space="preserve"> III.8.</w:t>
      </w:r>
      <w:r>
        <w:rPr>
          <w:rFonts w:cs="Arial"/>
          <w:sz w:val="20"/>
          <w:vertAlign w:val="superscript"/>
        </w:rPr>
        <w:t>2</w:t>
      </w:r>
      <w:r>
        <w:rPr>
          <w:rFonts w:cs="Arial"/>
          <w:sz w:val="20"/>
        </w:rPr>
        <w:t xml:space="preserve">  </w:t>
      </w:r>
      <w:r>
        <w:rPr>
          <w:rFonts w:cs="Arial"/>
          <w:b/>
          <w:sz w:val="20"/>
        </w:rPr>
        <w:t>(R 336.1910)</w:t>
      </w:r>
    </w:p>
    <w:p w:rsidR="00D72D77" w:rsidRDefault="00D72D77" w:rsidP="004F09CF">
      <w:pPr>
        <w:jc w:val="both"/>
        <w:rPr>
          <w:sz w:val="20"/>
        </w:rPr>
      </w:pPr>
    </w:p>
    <w:p w:rsidR="00FD242B" w:rsidRPr="00CC02A3" w:rsidRDefault="00A13378" w:rsidP="004F09CF">
      <w:pPr>
        <w:jc w:val="both"/>
        <w:rPr>
          <w:b/>
          <w:sz w:val="20"/>
          <w:u w:val="single"/>
        </w:rPr>
      </w:pPr>
      <w:r>
        <w:rPr>
          <w:b/>
        </w:rPr>
        <w:t xml:space="preserve">V.  </w:t>
      </w:r>
      <w:r w:rsidR="00D72D77">
        <w:rPr>
          <w:b/>
          <w:u w:val="single"/>
        </w:rPr>
        <w:t>TESTING/SAMPLING</w:t>
      </w:r>
    </w:p>
    <w:p w:rsidR="00D72D77" w:rsidRDefault="00D72D77" w:rsidP="004F09CF">
      <w:pPr>
        <w:jc w:val="both"/>
        <w:rPr>
          <w:b/>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FD242B" w:rsidRPr="00FE0AD0" w:rsidRDefault="00FD242B" w:rsidP="004F09CF">
      <w:pPr>
        <w:jc w:val="both"/>
        <w:rPr>
          <w:sz w:val="20"/>
        </w:rPr>
      </w:pPr>
    </w:p>
    <w:p w:rsidR="00C13798" w:rsidRDefault="00C13798" w:rsidP="00236101">
      <w:pPr>
        <w:numPr>
          <w:ilvl w:val="0"/>
          <w:numId w:val="28"/>
        </w:numPr>
        <w:jc w:val="both"/>
        <w:rPr>
          <w:sz w:val="20"/>
        </w:rPr>
      </w:pPr>
      <w:r>
        <w:rPr>
          <w:sz w:val="20"/>
        </w:rPr>
        <w:t xml:space="preserve">The permittee shall conduct performance tests, in a manner acceptable to the AQD, for verification of the </w:t>
      </w:r>
      <w:r w:rsidR="008F4D95">
        <w:rPr>
          <w:sz w:val="20"/>
        </w:rPr>
        <w:t>PM</w:t>
      </w:r>
      <w:r>
        <w:rPr>
          <w:sz w:val="20"/>
        </w:rPr>
        <w:t xml:space="preserve"> emission </w:t>
      </w:r>
      <w:r w:rsidR="00C818E1">
        <w:rPr>
          <w:sz w:val="20"/>
        </w:rPr>
        <w:t xml:space="preserve">demonstrate </w:t>
      </w:r>
      <w:r>
        <w:rPr>
          <w:sz w:val="20"/>
        </w:rPr>
        <w:t xml:space="preserve">rate to compliance with the limits in </w:t>
      </w:r>
      <w:r w:rsidR="00E21DFD">
        <w:rPr>
          <w:sz w:val="20"/>
        </w:rPr>
        <w:t>SC</w:t>
      </w:r>
      <w:r>
        <w:rPr>
          <w:sz w:val="20"/>
        </w:rPr>
        <w:t xml:space="preserve"> I.1, </w:t>
      </w:r>
      <w:r w:rsidR="00DB01DA">
        <w:rPr>
          <w:sz w:val="20"/>
        </w:rPr>
        <w:t xml:space="preserve">SC </w:t>
      </w:r>
      <w:r>
        <w:rPr>
          <w:sz w:val="20"/>
        </w:rPr>
        <w:t xml:space="preserve">I.2, and </w:t>
      </w:r>
      <w:r w:rsidR="00DB01DA">
        <w:rPr>
          <w:sz w:val="20"/>
        </w:rPr>
        <w:t xml:space="preserve">SC </w:t>
      </w:r>
      <w:r>
        <w:rPr>
          <w:sz w:val="20"/>
        </w:rPr>
        <w:t>I.4.  The performance tests shall be conducted no</w:t>
      </w:r>
      <w:r w:rsidR="00724E1A">
        <w:rPr>
          <w:sz w:val="20"/>
        </w:rPr>
        <w:t xml:space="preserve"> less than once every five years</w:t>
      </w:r>
      <w:r>
        <w:rPr>
          <w:sz w:val="20"/>
        </w:rPr>
        <w:t xml:space="preserve">.  </w:t>
      </w:r>
      <w:r>
        <w:rPr>
          <w:b/>
          <w:sz w:val="20"/>
        </w:rPr>
        <w:t>(R 336.1213(3)(a))</w:t>
      </w:r>
    </w:p>
    <w:p w:rsidR="00C13798" w:rsidRDefault="00C13798" w:rsidP="00C13798">
      <w:pPr>
        <w:jc w:val="both"/>
        <w:rPr>
          <w:sz w:val="20"/>
        </w:rPr>
      </w:pPr>
    </w:p>
    <w:p w:rsidR="00C13798" w:rsidRPr="00DB01DA" w:rsidRDefault="00C13798" w:rsidP="00236101">
      <w:pPr>
        <w:numPr>
          <w:ilvl w:val="0"/>
          <w:numId w:val="28"/>
        </w:numPr>
        <w:jc w:val="both"/>
        <w:rPr>
          <w:sz w:val="20"/>
        </w:rPr>
      </w:pPr>
      <w:r w:rsidRPr="00C13798">
        <w:rPr>
          <w:sz w:val="20"/>
        </w:rPr>
        <w:t xml:space="preserve">The permittee shall conduct performance tests, in a manner acceptable to the AQD, </w:t>
      </w:r>
      <w:r w:rsidR="00C818E1" w:rsidRPr="00C818E1">
        <w:rPr>
          <w:sz w:val="20"/>
        </w:rPr>
        <w:t xml:space="preserve">for verification of </w:t>
      </w:r>
      <w:r w:rsidR="00C818E1">
        <w:rPr>
          <w:sz w:val="20"/>
        </w:rPr>
        <w:t>PM-10</w:t>
      </w:r>
      <w:r w:rsidR="00C818E1" w:rsidRPr="00C818E1">
        <w:rPr>
          <w:sz w:val="20"/>
        </w:rPr>
        <w:t xml:space="preserve"> emission rate </w:t>
      </w:r>
      <w:r w:rsidRPr="00C13798">
        <w:rPr>
          <w:sz w:val="20"/>
        </w:rPr>
        <w:t xml:space="preserve">to demonstrate compliance with the limits in </w:t>
      </w:r>
      <w:r w:rsidR="00EC288B" w:rsidRPr="00DB01DA">
        <w:rPr>
          <w:sz w:val="20"/>
        </w:rPr>
        <w:t>SC</w:t>
      </w:r>
      <w:r w:rsidRPr="00DB01DA">
        <w:rPr>
          <w:sz w:val="20"/>
        </w:rPr>
        <w:t xml:space="preserve"> I.5 and </w:t>
      </w:r>
      <w:r w:rsidR="00DB01DA" w:rsidRPr="00DB01DA">
        <w:rPr>
          <w:sz w:val="20"/>
        </w:rPr>
        <w:t xml:space="preserve">SC </w:t>
      </w:r>
      <w:r w:rsidRPr="00DB01DA">
        <w:rPr>
          <w:sz w:val="20"/>
        </w:rPr>
        <w:t xml:space="preserve">I.7.  The performance tests shall be conducted no </w:t>
      </w:r>
      <w:r w:rsidR="00724E1A" w:rsidRPr="00DB01DA">
        <w:rPr>
          <w:sz w:val="20"/>
        </w:rPr>
        <w:t>less than once every five years.</w:t>
      </w:r>
      <w:r w:rsidRPr="00DB01DA">
        <w:rPr>
          <w:sz w:val="20"/>
        </w:rPr>
        <w:t xml:space="preserve">  </w:t>
      </w:r>
      <w:r w:rsidRPr="00DB01DA">
        <w:rPr>
          <w:b/>
          <w:sz w:val="20"/>
        </w:rPr>
        <w:t>(R 336.1213(3)(a))</w:t>
      </w:r>
    </w:p>
    <w:p w:rsidR="00C13798" w:rsidRPr="00DB01DA" w:rsidRDefault="00C13798" w:rsidP="00C13798">
      <w:pPr>
        <w:jc w:val="both"/>
        <w:rPr>
          <w:sz w:val="20"/>
        </w:rPr>
      </w:pPr>
    </w:p>
    <w:p w:rsidR="00C13798" w:rsidRPr="00DB01DA" w:rsidRDefault="00C13798" w:rsidP="00236101">
      <w:pPr>
        <w:numPr>
          <w:ilvl w:val="0"/>
          <w:numId w:val="28"/>
        </w:numPr>
        <w:jc w:val="both"/>
        <w:rPr>
          <w:b/>
          <w:sz w:val="20"/>
        </w:rPr>
      </w:pPr>
      <w:r w:rsidRPr="00DB01DA">
        <w:rPr>
          <w:sz w:val="20"/>
        </w:rPr>
        <w:t>The permittee shall conduct performance tests, in a manner acceptable to the AQD, for verification of the SO</w:t>
      </w:r>
      <w:r w:rsidRPr="00DB01DA">
        <w:rPr>
          <w:sz w:val="20"/>
          <w:vertAlign w:val="subscript"/>
        </w:rPr>
        <w:t>2</w:t>
      </w:r>
      <w:r w:rsidRPr="00DB01DA">
        <w:rPr>
          <w:sz w:val="20"/>
        </w:rPr>
        <w:t xml:space="preserve"> emission rate to demonstrate compliance with the limits in </w:t>
      </w:r>
      <w:r w:rsidR="00EC288B" w:rsidRPr="00DB01DA">
        <w:rPr>
          <w:sz w:val="20"/>
        </w:rPr>
        <w:t>SC</w:t>
      </w:r>
      <w:r w:rsidRPr="00DB01DA">
        <w:rPr>
          <w:sz w:val="20"/>
        </w:rPr>
        <w:t xml:space="preserve"> I.8 and </w:t>
      </w:r>
      <w:r w:rsidR="00DB01DA" w:rsidRPr="00DB01DA">
        <w:rPr>
          <w:sz w:val="20"/>
        </w:rPr>
        <w:t xml:space="preserve">SC </w:t>
      </w:r>
      <w:r w:rsidRPr="00DB01DA">
        <w:rPr>
          <w:sz w:val="20"/>
        </w:rPr>
        <w:t xml:space="preserve">I.10.  The performance tests shall be conducted no </w:t>
      </w:r>
      <w:r w:rsidR="00724E1A" w:rsidRPr="00DB01DA">
        <w:rPr>
          <w:sz w:val="20"/>
        </w:rPr>
        <w:t>less than once every five years.</w:t>
      </w:r>
      <w:r w:rsidRPr="00DB01DA">
        <w:rPr>
          <w:sz w:val="20"/>
        </w:rPr>
        <w:t xml:space="preserve">  </w:t>
      </w:r>
      <w:r w:rsidRPr="00DB01DA">
        <w:rPr>
          <w:b/>
          <w:sz w:val="20"/>
        </w:rPr>
        <w:t>(R 336.1213(3)(a))</w:t>
      </w:r>
    </w:p>
    <w:p w:rsidR="00C13798" w:rsidRPr="00DB01DA" w:rsidRDefault="00C13798" w:rsidP="00C13798">
      <w:pPr>
        <w:jc w:val="both"/>
        <w:rPr>
          <w:sz w:val="20"/>
        </w:rPr>
      </w:pPr>
    </w:p>
    <w:p w:rsidR="00C13798" w:rsidRPr="00DB01DA" w:rsidRDefault="00C13798" w:rsidP="00236101">
      <w:pPr>
        <w:numPr>
          <w:ilvl w:val="0"/>
          <w:numId w:val="28"/>
        </w:numPr>
        <w:jc w:val="both"/>
        <w:rPr>
          <w:b/>
          <w:sz w:val="20"/>
        </w:rPr>
      </w:pPr>
      <w:r w:rsidRPr="00DB01DA">
        <w:rPr>
          <w:sz w:val="20"/>
        </w:rPr>
        <w:t xml:space="preserve">The permittee shall conduct performance tests, in a manner acceptable to the AQD, for verification of the CO emission rate to demonstrate compliance with the limits in </w:t>
      </w:r>
      <w:r w:rsidR="00EC288B" w:rsidRPr="00DB01DA">
        <w:rPr>
          <w:sz w:val="20"/>
        </w:rPr>
        <w:t>SC</w:t>
      </w:r>
      <w:r w:rsidRPr="00DB01DA">
        <w:rPr>
          <w:sz w:val="20"/>
        </w:rPr>
        <w:t xml:space="preserve"> I.11 and </w:t>
      </w:r>
      <w:r w:rsidR="00DB01DA" w:rsidRPr="00DB01DA">
        <w:rPr>
          <w:sz w:val="20"/>
        </w:rPr>
        <w:t xml:space="preserve">SC </w:t>
      </w:r>
      <w:r w:rsidRPr="00DB01DA">
        <w:rPr>
          <w:sz w:val="20"/>
        </w:rPr>
        <w:t xml:space="preserve">I.13.  The performance tests shall be conducted no </w:t>
      </w:r>
      <w:r w:rsidR="00724E1A" w:rsidRPr="00DB01DA">
        <w:rPr>
          <w:sz w:val="20"/>
        </w:rPr>
        <w:t>less than once every five years.</w:t>
      </w:r>
      <w:r w:rsidRPr="00DB01DA">
        <w:rPr>
          <w:sz w:val="20"/>
        </w:rPr>
        <w:t xml:space="preserve">  </w:t>
      </w:r>
      <w:r w:rsidRPr="00DB01DA">
        <w:rPr>
          <w:b/>
          <w:sz w:val="20"/>
        </w:rPr>
        <w:t>(R 336.1213(3)(a))</w:t>
      </w:r>
    </w:p>
    <w:p w:rsidR="00C13798" w:rsidRPr="00DB01DA" w:rsidRDefault="00C13798" w:rsidP="00C13798">
      <w:pPr>
        <w:jc w:val="both"/>
        <w:rPr>
          <w:sz w:val="20"/>
        </w:rPr>
      </w:pPr>
    </w:p>
    <w:p w:rsidR="00C13798" w:rsidRPr="00DB01DA" w:rsidRDefault="00C13798" w:rsidP="00236101">
      <w:pPr>
        <w:numPr>
          <w:ilvl w:val="0"/>
          <w:numId w:val="28"/>
        </w:numPr>
        <w:jc w:val="both"/>
        <w:rPr>
          <w:b/>
          <w:sz w:val="20"/>
        </w:rPr>
      </w:pPr>
      <w:r w:rsidRPr="00DB01DA">
        <w:rPr>
          <w:sz w:val="20"/>
        </w:rPr>
        <w:t xml:space="preserve">The permittee shall conduct performance tests, in a manner acceptable to the AQD, for verification of the VOC emission rate to demonstrate compliance with the limits in </w:t>
      </w:r>
      <w:r w:rsidR="00EC288B" w:rsidRPr="00DB01DA">
        <w:rPr>
          <w:sz w:val="20"/>
        </w:rPr>
        <w:t>SC</w:t>
      </w:r>
      <w:r w:rsidRPr="00DB01DA">
        <w:rPr>
          <w:sz w:val="20"/>
        </w:rPr>
        <w:t xml:space="preserve"> I.14 and </w:t>
      </w:r>
      <w:r w:rsidR="00DB01DA" w:rsidRPr="00DB01DA">
        <w:rPr>
          <w:sz w:val="20"/>
        </w:rPr>
        <w:t xml:space="preserve">SC </w:t>
      </w:r>
      <w:r w:rsidRPr="00DB01DA">
        <w:rPr>
          <w:sz w:val="20"/>
        </w:rPr>
        <w:t xml:space="preserve">I.16.  The performance tests shall be conducted no </w:t>
      </w:r>
      <w:r w:rsidR="00724E1A" w:rsidRPr="00DB01DA">
        <w:rPr>
          <w:sz w:val="20"/>
        </w:rPr>
        <w:t>less than once every five years.</w:t>
      </w:r>
      <w:r w:rsidRPr="00DB01DA">
        <w:rPr>
          <w:sz w:val="20"/>
        </w:rPr>
        <w:t xml:space="preserve">  </w:t>
      </w:r>
      <w:r w:rsidRPr="00DB01DA">
        <w:rPr>
          <w:b/>
          <w:sz w:val="20"/>
        </w:rPr>
        <w:t>(R 336.1213(3)(a))</w:t>
      </w:r>
    </w:p>
    <w:p w:rsidR="00C13798" w:rsidRPr="00DB01DA" w:rsidRDefault="00C13798" w:rsidP="00C13798">
      <w:pPr>
        <w:jc w:val="both"/>
        <w:rPr>
          <w:sz w:val="20"/>
        </w:rPr>
      </w:pPr>
    </w:p>
    <w:p w:rsidR="00C13798" w:rsidRPr="00DB01DA" w:rsidRDefault="00C13798" w:rsidP="00236101">
      <w:pPr>
        <w:numPr>
          <w:ilvl w:val="0"/>
          <w:numId w:val="28"/>
        </w:numPr>
        <w:jc w:val="both"/>
        <w:rPr>
          <w:b/>
          <w:sz w:val="20"/>
        </w:rPr>
      </w:pPr>
      <w:r w:rsidRPr="00DB01DA">
        <w:rPr>
          <w:sz w:val="20"/>
        </w:rPr>
        <w:t xml:space="preserve">The permittee shall conduct performance tests, in a manner acceptable to the AQD, for verification of the Pb emission rate to demonstrate compliance with the limits in </w:t>
      </w:r>
      <w:r w:rsidR="00EC288B" w:rsidRPr="00DB01DA">
        <w:rPr>
          <w:sz w:val="20"/>
        </w:rPr>
        <w:t>SC</w:t>
      </w:r>
      <w:r w:rsidR="00DB01DA" w:rsidRPr="00DB01DA">
        <w:rPr>
          <w:sz w:val="20"/>
        </w:rPr>
        <w:t xml:space="preserve"> I.17</w:t>
      </w:r>
      <w:r w:rsidRPr="00DB01DA">
        <w:rPr>
          <w:sz w:val="20"/>
        </w:rPr>
        <w:t xml:space="preserve"> and </w:t>
      </w:r>
      <w:r w:rsidR="00DB01DA" w:rsidRPr="00DB01DA">
        <w:rPr>
          <w:sz w:val="20"/>
        </w:rPr>
        <w:t>SC</w:t>
      </w:r>
      <w:r w:rsidR="00DB01DA">
        <w:rPr>
          <w:sz w:val="20"/>
        </w:rPr>
        <w:t xml:space="preserve"> </w:t>
      </w:r>
      <w:r w:rsidRPr="00DB01DA">
        <w:rPr>
          <w:sz w:val="20"/>
        </w:rPr>
        <w:t>I.19.  The performance tests shall be conducted no</w:t>
      </w:r>
      <w:r w:rsidR="00724E1A" w:rsidRPr="00DB01DA">
        <w:rPr>
          <w:sz w:val="20"/>
        </w:rPr>
        <w:t xml:space="preserve"> less than once every five years.</w:t>
      </w:r>
      <w:r w:rsidRPr="00DB01DA">
        <w:rPr>
          <w:sz w:val="20"/>
        </w:rPr>
        <w:t xml:space="preserve">  </w:t>
      </w:r>
      <w:r w:rsidRPr="00DB01DA">
        <w:rPr>
          <w:b/>
          <w:sz w:val="20"/>
        </w:rPr>
        <w:t>(R 336.1213(3)(a))</w:t>
      </w:r>
    </w:p>
    <w:p w:rsidR="00C13798" w:rsidRPr="00C0761D" w:rsidRDefault="00C13798" w:rsidP="00C13798">
      <w:pPr>
        <w:jc w:val="both"/>
        <w:rPr>
          <w:sz w:val="20"/>
        </w:rPr>
      </w:pPr>
    </w:p>
    <w:p w:rsidR="00C13798" w:rsidRDefault="00C13798" w:rsidP="00236101">
      <w:pPr>
        <w:numPr>
          <w:ilvl w:val="0"/>
          <w:numId w:val="28"/>
        </w:numPr>
        <w:jc w:val="both"/>
        <w:rPr>
          <w:b/>
          <w:sz w:val="20"/>
        </w:rPr>
      </w:pPr>
      <w:r>
        <w:rPr>
          <w:sz w:val="20"/>
        </w:rPr>
        <w:t xml:space="preserve">The permittee shall conduct performance tests, in a manner acceptable to the AQD, for verification of the </w:t>
      </w:r>
      <w:r w:rsidR="00BA4749">
        <w:rPr>
          <w:sz w:val="20"/>
        </w:rPr>
        <w:t>As</w:t>
      </w:r>
      <w:r>
        <w:rPr>
          <w:sz w:val="20"/>
        </w:rPr>
        <w:t xml:space="preserve"> emission rate to demonstrate compliance with the limits in </w:t>
      </w:r>
      <w:r w:rsidR="00EC288B">
        <w:rPr>
          <w:sz w:val="20"/>
        </w:rPr>
        <w:t>SC</w:t>
      </w:r>
      <w:r>
        <w:rPr>
          <w:sz w:val="20"/>
        </w:rPr>
        <w:t xml:space="preserve"> I.20</w:t>
      </w:r>
      <w:r w:rsidR="00174403">
        <w:rPr>
          <w:sz w:val="20"/>
        </w:rPr>
        <w:t xml:space="preserve">.  </w:t>
      </w:r>
      <w:r w:rsidR="00BA4749">
        <w:rPr>
          <w:sz w:val="20"/>
        </w:rPr>
        <w:t>The</w:t>
      </w:r>
      <w:r>
        <w:rPr>
          <w:sz w:val="20"/>
        </w:rPr>
        <w:t xml:space="preserve"> performance tests shall be conducted no </w:t>
      </w:r>
      <w:r w:rsidR="00724E1A">
        <w:rPr>
          <w:sz w:val="20"/>
        </w:rPr>
        <w:t>less than once every five years.</w:t>
      </w:r>
      <w:r>
        <w:rPr>
          <w:sz w:val="20"/>
        </w:rPr>
        <w:t xml:space="preserve">  </w:t>
      </w:r>
      <w:r>
        <w:rPr>
          <w:b/>
          <w:sz w:val="20"/>
        </w:rPr>
        <w:t>(R 336.1213(3)(a))</w:t>
      </w:r>
    </w:p>
    <w:p w:rsidR="00C13798" w:rsidRDefault="00C13798" w:rsidP="00236101">
      <w:pPr>
        <w:numPr>
          <w:ilvl w:val="0"/>
          <w:numId w:val="28"/>
        </w:numPr>
        <w:jc w:val="both"/>
        <w:rPr>
          <w:b/>
          <w:sz w:val="20"/>
        </w:rPr>
      </w:pPr>
      <w:r>
        <w:rPr>
          <w:sz w:val="20"/>
        </w:rPr>
        <w:lastRenderedPageBreak/>
        <w:t xml:space="preserve">The permittee shall conduct performance tests, in a manner acceptable to the AQD, for verification of the Mn emission rate to demonstrate compliance with the limit in </w:t>
      </w:r>
      <w:r w:rsidR="00BA4749">
        <w:rPr>
          <w:sz w:val="20"/>
        </w:rPr>
        <w:t>SC</w:t>
      </w:r>
      <w:r>
        <w:rPr>
          <w:sz w:val="20"/>
        </w:rPr>
        <w:t xml:space="preserve"> I</w:t>
      </w:r>
      <w:r w:rsidR="00174403">
        <w:rPr>
          <w:sz w:val="20"/>
        </w:rPr>
        <w:t>.</w:t>
      </w:r>
      <w:r>
        <w:rPr>
          <w:sz w:val="20"/>
        </w:rPr>
        <w:t xml:space="preserve">21.  The performance tests shall be conducted no </w:t>
      </w:r>
      <w:r w:rsidR="00724E1A">
        <w:rPr>
          <w:sz w:val="20"/>
        </w:rPr>
        <w:t>less than once every five years.</w:t>
      </w:r>
      <w:r>
        <w:rPr>
          <w:sz w:val="20"/>
        </w:rPr>
        <w:t xml:space="preserve">  </w:t>
      </w:r>
      <w:r>
        <w:rPr>
          <w:b/>
          <w:sz w:val="20"/>
        </w:rPr>
        <w:t>(R 336.1213(3)(a))</w:t>
      </w:r>
    </w:p>
    <w:p w:rsidR="00C13798" w:rsidRDefault="00C13798" w:rsidP="00C13798">
      <w:pPr>
        <w:jc w:val="both"/>
        <w:rPr>
          <w:sz w:val="20"/>
        </w:rPr>
      </w:pPr>
    </w:p>
    <w:p w:rsidR="00D72D77" w:rsidRPr="002D034B" w:rsidRDefault="00C13798" w:rsidP="00236101">
      <w:pPr>
        <w:numPr>
          <w:ilvl w:val="0"/>
          <w:numId w:val="28"/>
        </w:numPr>
        <w:jc w:val="both"/>
        <w:rPr>
          <w:sz w:val="20"/>
        </w:rPr>
      </w:pPr>
      <w:r>
        <w:rPr>
          <w:sz w:val="20"/>
        </w:rPr>
        <w:t>The permittee shall conduct performance tests</w:t>
      </w:r>
      <w:r w:rsidR="00C818E1">
        <w:rPr>
          <w:sz w:val="20"/>
        </w:rPr>
        <w:t>, in a manner acceptable to the AQD,</w:t>
      </w:r>
      <w:r w:rsidR="00C818E1" w:rsidRPr="00C818E1">
        <w:rPr>
          <w:sz w:val="20"/>
        </w:rPr>
        <w:t xml:space="preserve"> for verification of </w:t>
      </w:r>
      <w:r w:rsidR="008F4D95">
        <w:rPr>
          <w:sz w:val="20"/>
        </w:rPr>
        <w:t>PM or Total Metal HAPS</w:t>
      </w:r>
      <w:r w:rsidR="00C818E1" w:rsidRPr="00C818E1">
        <w:rPr>
          <w:sz w:val="20"/>
        </w:rPr>
        <w:t xml:space="preserve"> emission rate</w:t>
      </w:r>
      <w:r>
        <w:rPr>
          <w:sz w:val="20"/>
        </w:rPr>
        <w:t xml:space="preserve"> to demonstrate compliance with the emission limits in </w:t>
      </w:r>
      <w:r w:rsidR="002E1C09">
        <w:rPr>
          <w:sz w:val="20"/>
        </w:rPr>
        <w:t>SC</w:t>
      </w:r>
      <w:r w:rsidR="00174403">
        <w:rPr>
          <w:sz w:val="20"/>
        </w:rPr>
        <w:t xml:space="preserve"> I.</w:t>
      </w:r>
      <w:r>
        <w:rPr>
          <w:sz w:val="20"/>
        </w:rPr>
        <w:t xml:space="preserve">22 and 40 CFR 63.10895(c)(1).  The performance tests shall be conducted in accordance with the requirements of 40 CFR 63.7(e)(1) and Table 1 to Subpart ZZZZZ of Part 63.  The performance tests shall be conducted no </w:t>
      </w:r>
      <w:r w:rsidR="00724E1A">
        <w:rPr>
          <w:sz w:val="20"/>
        </w:rPr>
        <w:t>less than once every five years.</w:t>
      </w:r>
      <w:r>
        <w:rPr>
          <w:sz w:val="20"/>
        </w:rPr>
        <w:t xml:space="preserve">  </w:t>
      </w:r>
      <w:r>
        <w:rPr>
          <w:b/>
          <w:sz w:val="20"/>
        </w:rPr>
        <w:t>(40 CFR 63.10898(a), (b), and (c))</w:t>
      </w:r>
    </w:p>
    <w:p w:rsidR="002D034B" w:rsidRPr="002D034B" w:rsidRDefault="002D034B" w:rsidP="00C0761D">
      <w:pPr>
        <w:jc w:val="both"/>
        <w:rPr>
          <w:sz w:val="20"/>
        </w:rPr>
      </w:pPr>
    </w:p>
    <w:p w:rsidR="002D034B" w:rsidRPr="00724E1A" w:rsidRDefault="002D034B" w:rsidP="00236101">
      <w:pPr>
        <w:numPr>
          <w:ilvl w:val="0"/>
          <w:numId w:val="28"/>
        </w:numPr>
        <w:jc w:val="both"/>
        <w:rPr>
          <w:sz w:val="20"/>
        </w:rPr>
      </w:pPr>
      <w:r>
        <w:rPr>
          <w:sz w:val="20"/>
        </w:rPr>
        <w:t>The permittee shall use</w:t>
      </w:r>
      <w:r w:rsidRPr="002D034B">
        <w:rPr>
          <w:sz w:val="20"/>
        </w:rPr>
        <w:t xml:space="preserve"> stack testing to correlate </w:t>
      </w:r>
      <w:r>
        <w:rPr>
          <w:sz w:val="20"/>
        </w:rPr>
        <w:t xml:space="preserve">CO, </w:t>
      </w:r>
      <w:r w:rsidR="008250AC">
        <w:rPr>
          <w:sz w:val="20"/>
        </w:rPr>
        <w:t>PM</w:t>
      </w:r>
      <w:r>
        <w:rPr>
          <w:sz w:val="20"/>
        </w:rPr>
        <w:t xml:space="preserve">, and </w:t>
      </w:r>
      <w:r w:rsidRPr="002D034B">
        <w:rPr>
          <w:sz w:val="20"/>
        </w:rPr>
        <w:t>PM</w:t>
      </w:r>
      <w:r>
        <w:rPr>
          <w:sz w:val="20"/>
        </w:rPr>
        <w:t>-10</w:t>
      </w:r>
      <w:r w:rsidRPr="002D034B">
        <w:rPr>
          <w:sz w:val="20"/>
        </w:rPr>
        <w:t xml:space="preserve"> emission rate</w:t>
      </w:r>
      <w:r>
        <w:rPr>
          <w:sz w:val="20"/>
        </w:rPr>
        <w:t>s with the measured parameters for the</w:t>
      </w:r>
      <w:r w:rsidRPr="002D034B">
        <w:rPr>
          <w:sz w:val="20"/>
        </w:rPr>
        <w:t xml:space="preserve"> Quench tower, afterburner, venturi scrubber, and demister</w:t>
      </w:r>
      <w:r>
        <w:rPr>
          <w:sz w:val="20"/>
        </w:rPr>
        <w:t xml:space="preserve"> as applicable</w:t>
      </w:r>
      <w:r w:rsidRPr="002D034B">
        <w:rPr>
          <w:sz w:val="20"/>
        </w:rPr>
        <w:t xml:space="preserve">. </w:t>
      </w:r>
      <w:r w:rsidR="00BA4749">
        <w:rPr>
          <w:sz w:val="20"/>
        </w:rPr>
        <w:t xml:space="preserve"> </w:t>
      </w:r>
      <w:r w:rsidR="00BA4749" w:rsidRPr="00BA4749">
        <w:rPr>
          <w:b/>
          <w:sz w:val="20"/>
        </w:rPr>
        <w:t>(</w:t>
      </w:r>
      <w:r w:rsidR="00227AA5" w:rsidRPr="00227AA5">
        <w:rPr>
          <w:b/>
          <w:sz w:val="20"/>
        </w:rPr>
        <w:t>R 336.1205(1)</w:t>
      </w:r>
      <w:r w:rsidR="00BA4749">
        <w:rPr>
          <w:b/>
          <w:sz w:val="20"/>
        </w:rPr>
        <w:t>)</w:t>
      </w:r>
    </w:p>
    <w:p w:rsidR="00D72D77" w:rsidRPr="00FE0AD0" w:rsidRDefault="00D72D77" w:rsidP="004F09CF">
      <w:pPr>
        <w:jc w:val="both"/>
        <w:rPr>
          <w:sz w:val="20"/>
        </w:rPr>
      </w:pPr>
    </w:p>
    <w:p w:rsidR="00D72D77" w:rsidRPr="00CC02A3" w:rsidRDefault="00A13378" w:rsidP="004F09CF">
      <w:pPr>
        <w:jc w:val="both"/>
        <w:rPr>
          <w:sz w:val="20"/>
        </w:rPr>
      </w:pPr>
      <w:r>
        <w:rPr>
          <w:b/>
        </w:rPr>
        <w:t xml:space="preserve">VI.  </w:t>
      </w:r>
      <w:r w:rsidR="00D72D77">
        <w:rPr>
          <w:b/>
          <w:u w:val="single"/>
        </w:rPr>
        <w:t>MONITORING/RECORDKEEPING</w:t>
      </w:r>
    </w:p>
    <w:p w:rsidR="00D72D77" w:rsidRPr="00FE0AD0" w:rsidRDefault="00D72D77" w:rsidP="004F09CF">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D72D77" w:rsidRPr="00FE0AD0" w:rsidRDefault="00D72D77" w:rsidP="004F09CF">
      <w:pPr>
        <w:jc w:val="both"/>
        <w:rPr>
          <w:sz w:val="20"/>
        </w:rPr>
      </w:pPr>
    </w:p>
    <w:p w:rsidR="001F795B" w:rsidRDefault="001F795B" w:rsidP="00236101">
      <w:pPr>
        <w:numPr>
          <w:ilvl w:val="0"/>
          <w:numId w:val="29"/>
        </w:numPr>
        <w:jc w:val="both"/>
        <w:rPr>
          <w:sz w:val="20"/>
        </w:rPr>
      </w:pPr>
      <w:r>
        <w:rPr>
          <w:sz w:val="20"/>
        </w:rPr>
        <w:t>The permittee shall monitor and record the charge time and charge weight, in tons of metal charged per hour, for the cupola in a manner and with instrumentation acceptable to the AQD.  These records shall be logged daily and monthly.</w:t>
      </w:r>
      <w:r>
        <w:rPr>
          <w:rFonts w:cs="Arial"/>
          <w:sz w:val="20"/>
          <w:vertAlign w:val="superscript"/>
        </w:rPr>
        <w:t>2</w:t>
      </w:r>
      <w:r>
        <w:rPr>
          <w:sz w:val="20"/>
        </w:rPr>
        <w:t xml:space="preserve"> </w:t>
      </w:r>
      <w:r w:rsidR="00BA4749">
        <w:rPr>
          <w:sz w:val="20"/>
        </w:rPr>
        <w:t xml:space="preserve"> </w:t>
      </w:r>
      <w:r w:rsidR="00DF1B9E">
        <w:rPr>
          <w:sz w:val="20"/>
        </w:rPr>
        <w:t>(</w:t>
      </w:r>
      <w:r w:rsidR="00227AA5" w:rsidRPr="00227AA5">
        <w:rPr>
          <w:b/>
          <w:sz w:val="20"/>
        </w:rPr>
        <w:t>R 336.1205(1)</w:t>
      </w:r>
      <w:r w:rsidR="00DF1B9E">
        <w:rPr>
          <w:b/>
          <w:sz w:val="20"/>
        </w:rPr>
        <w:t>)</w:t>
      </w:r>
    </w:p>
    <w:p w:rsidR="001F795B" w:rsidRDefault="001F795B" w:rsidP="001F795B">
      <w:pPr>
        <w:jc w:val="both"/>
        <w:rPr>
          <w:sz w:val="20"/>
        </w:rPr>
      </w:pPr>
    </w:p>
    <w:p w:rsidR="00D72D77" w:rsidRPr="001F795B" w:rsidRDefault="001F795B" w:rsidP="00236101">
      <w:pPr>
        <w:numPr>
          <w:ilvl w:val="0"/>
          <w:numId w:val="29"/>
        </w:numPr>
        <w:jc w:val="both"/>
        <w:rPr>
          <w:sz w:val="20"/>
        </w:rPr>
      </w:pPr>
      <w:r>
        <w:rPr>
          <w:sz w:val="20"/>
        </w:rPr>
        <w:t>The permittee shall monitor and record the sulfur content of each shipment of coke received.  Supplier data may be used for this purpose.</w:t>
      </w:r>
      <w:r>
        <w:rPr>
          <w:rFonts w:cs="Arial"/>
          <w:sz w:val="20"/>
          <w:vertAlign w:val="superscript"/>
        </w:rPr>
        <w:t>2</w:t>
      </w:r>
      <w:r>
        <w:rPr>
          <w:sz w:val="20"/>
        </w:rPr>
        <w:t xml:space="preserve">  </w:t>
      </w:r>
      <w:r w:rsidR="00DF1B9E" w:rsidRPr="00AB1A21">
        <w:rPr>
          <w:b/>
          <w:sz w:val="20"/>
        </w:rPr>
        <w:t>(</w:t>
      </w:r>
      <w:r w:rsidR="00227AA5" w:rsidRPr="00227AA5">
        <w:rPr>
          <w:b/>
          <w:sz w:val="20"/>
        </w:rPr>
        <w:t>R 336.1205(1)</w:t>
      </w:r>
      <w:r w:rsidR="00DF1B9E">
        <w:rPr>
          <w:b/>
          <w:sz w:val="20"/>
        </w:rPr>
        <w:t>)</w:t>
      </w:r>
    </w:p>
    <w:p w:rsidR="001F795B" w:rsidRPr="00794966" w:rsidRDefault="001F795B" w:rsidP="001F795B">
      <w:pPr>
        <w:jc w:val="both"/>
        <w:rPr>
          <w:sz w:val="20"/>
        </w:rPr>
      </w:pPr>
    </w:p>
    <w:p w:rsidR="001F795B" w:rsidRPr="00583450" w:rsidRDefault="004F45FD" w:rsidP="00236101">
      <w:pPr>
        <w:numPr>
          <w:ilvl w:val="0"/>
          <w:numId w:val="29"/>
        </w:numPr>
        <w:jc w:val="both"/>
        <w:rPr>
          <w:b/>
          <w:sz w:val="20"/>
        </w:rPr>
      </w:pPr>
      <w:r>
        <w:rPr>
          <w:sz w:val="20"/>
        </w:rPr>
        <w:t xml:space="preserve">Permittee shall calculate </w:t>
      </w:r>
      <w:r w:rsidR="00227AA5">
        <w:rPr>
          <w:sz w:val="20"/>
        </w:rPr>
        <w:t>PM</w:t>
      </w:r>
      <w:r w:rsidR="00C818E1">
        <w:rPr>
          <w:sz w:val="20"/>
        </w:rPr>
        <w:t xml:space="preserve">, </w:t>
      </w:r>
      <w:r w:rsidR="00470D1A">
        <w:rPr>
          <w:sz w:val="20"/>
        </w:rPr>
        <w:t>PM-10</w:t>
      </w:r>
      <w:r w:rsidR="001F795B" w:rsidRPr="00583450">
        <w:rPr>
          <w:sz w:val="20"/>
        </w:rPr>
        <w:t>, SO</w:t>
      </w:r>
      <w:r w:rsidR="001F795B" w:rsidRPr="00583450">
        <w:rPr>
          <w:sz w:val="20"/>
          <w:vertAlign w:val="subscript"/>
        </w:rPr>
        <w:t>2</w:t>
      </w:r>
      <w:r w:rsidR="001F795B" w:rsidRPr="00583450">
        <w:rPr>
          <w:sz w:val="20"/>
        </w:rPr>
        <w:t>, CO,</w:t>
      </w:r>
      <w:r>
        <w:rPr>
          <w:sz w:val="20"/>
          <w:vertAlign w:val="subscript"/>
        </w:rPr>
        <w:t xml:space="preserve"> </w:t>
      </w:r>
      <w:r w:rsidR="001F795B" w:rsidRPr="00583450">
        <w:rPr>
          <w:sz w:val="20"/>
        </w:rPr>
        <w:t>VOC, and Pb emissions using emission factors from the most recent stack test</w:t>
      </w:r>
      <w:r w:rsidR="00C818E1">
        <w:rPr>
          <w:sz w:val="20"/>
        </w:rPr>
        <w:t>ing</w:t>
      </w:r>
      <w:r w:rsidR="001F795B" w:rsidRPr="00583450">
        <w:rPr>
          <w:sz w:val="20"/>
        </w:rPr>
        <w:t>.</w:t>
      </w:r>
      <w:r w:rsidR="00DF1B9E" w:rsidRPr="00DF1B9E">
        <w:rPr>
          <w:sz w:val="20"/>
          <w:vertAlign w:val="superscript"/>
        </w:rPr>
        <w:t>2</w:t>
      </w:r>
      <w:r w:rsidR="001F795B" w:rsidRPr="00583450">
        <w:rPr>
          <w:sz w:val="20"/>
        </w:rPr>
        <w:t xml:space="preserve">  </w:t>
      </w:r>
      <w:r w:rsidR="001F795B" w:rsidRPr="00583450">
        <w:rPr>
          <w:b/>
          <w:sz w:val="20"/>
        </w:rPr>
        <w:t>(R 336.</w:t>
      </w:r>
      <w:r w:rsidR="00DF1B9E" w:rsidRPr="00DF1B9E">
        <w:rPr>
          <w:b/>
          <w:sz w:val="20"/>
        </w:rPr>
        <w:t xml:space="preserve"> 1205(1)</w:t>
      </w:r>
      <w:r w:rsidR="00DF1B9E">
        <w:rPr>
          <w:b/>
          <w:sz w:val="20"/>
        </w:rPr>
        <w:t>,</w:t>
      </w:r>
      <w:r w:rsidR="00DF1B9E" w:rsidRPr="00DF1B9E">
        <w:rPr>
          <w:b/>
          <w:sz w:val="20"/>
        </w:rPr>
        <w:t xml:space="preserve"> 40 CFR 52.21</w:t>
      </w:r>
      <w:r w:rsidR="001F795B" w:rsidRPr="00583450">
        <w:rPr>
          <w:b/>
          <w:sz w:val="20"/>
        </w:rPr>
        <w:t>)</w:t>
      </w:r>
    </w:p>
    <w:p w:rsidR="001F795B" w:rsidRDefault="001F795B" w:rsidP="001F795B">
      <w:pPr>
        <w:jc w:val="both"/>
        <w:rPr>
          <w:b/>
          <w:sz w:val="20"/>
        </w:rPr>
      </w:pPr>
    </w:p>
    <w:p w:rsidR="001F795B" w:rsidRPr="00583450" w:rsidRDefault="001F795B" w:rsidP="00236101">
      <w:pPr>
        <w:numPr>
          <w:ilvl w:val="1"/>
          <w:numId w:val="47"/>
        </w:numPr>
        <w:jc w:val="both"/>
        <w:rPr>
          <w:sz w:val="20"/>
        </w:rPr>
      </w:pPr>
      <w:r w:rsidRPr="00583450">
        <w:rPr>
          <w:sz w:val="20"/>
        </w:rPr>
        <w:t xml:space="preserve">Within 15 days following the end of each calendar month, the permittee shall calculate and record the amount of metal charged, in tons per 12-month rolling average.  </w:t>
      </w:r>
      <w:r w:rsidRPr="00583450">
        <w:rPr>
          <w:b/>
          <w:sz w:val="20"/>
        </w:rPr>
        <w:t>(R 336.1213(3)(b))</w:t>
      </w:r>
    </w:p>
    <w:p w:rsidR="001F795B" w:rsidRDefault="001F795B" w:rsidP="001F795B">
      <w:pPr>
        <w:jc w:val="both"/>
        <w:rPr>
          <w:sz w:val="20"/>
        </w:rPr>
      </w:pPr>
    </w:p>
    <w:p w:rsidR="001F795B" w:rsidRPr="000A3167" w:rsidRDefault="001F795B" w:rsidP="00236101">
      <w:pPr>
        <w:numPr>
          <w:ilvl w:val="2"/>
          <w:numId w:val="47"/>
        </w:numPr>
        <w:jc w:val="both"/>
        <w:rPr>
          <w:b/>
          <w:sz w:val="20"/>
        </w:rPr>
      </w:pPr>
      <w:r w:rsidRPr="000A3167">
        <w:rPr>
          <w:sz w:val="20"/>
        </w:rPr>
        <w:t xml:space="preserve">The differential pressure across the venturi shall be </w:t>
      </w:r>
      <w:r w:rsidR="00C818E1" w:rsidRPr="00C818E1">
        <w:rPr>
          <w:sz w:val="20"/>
        </w:rPr>
        <w:t xml:space="preserve">monitored </w:t>
      </w:r>
      <w:r w:rsidRPr="000A3167">
        <w:rPr>
          <w:sz w:val="20"/>
        </w:rPr>
        <w:t xml:space="preserve">continuously and recorded </w:t>
      </w:r>
      <w:r w:rsidRPr="009D223B">
        <w:rPr>
          <w:sz w:val="20"/>
        </w:rPr>
        <w:t>once per day</w:t>
      </w:r>
      <w:r w:rsidRPr="000A3167">
        <w:rPr>
          <w:sz w:val="20"/>
        </w:rPr>
        <w:t xml:space="preserve"> in a manner and with instrumentation acceptable to the AQD.</w:t>
      </w:r>
      <w:r w:rsidRPr="000A3167">
        <w:rPr>
          <w:rFonts w:cs="Arial"/>
          <w:sz w:val="20"/>
          <w:vertAlign w:val="superscript"/>
        </w:rPr>
        <w:t>2</w:t>
      </w:r>
      <w:r w:rsidRPr="000A3167">
        <w:rPr>
          <w:sz w:val="20"/>
        </w:rPr>
        <w:t xml:space="preserve">  </w:t>
      </w:r>
      <w:r w:rsidRPr="000A3167">
        <w:rPr>
          <w:b/>
          <w:sz w:val="20"/>
        </w:rPr>
        <w:t>(R 336.1910, 40 CFR 64.6(c)(1)</w:t>
      </w:r>
      <w:r w:rsidR="00C818E1">
        <w:rPr>
          <w:b/>
          <w:sz w:val="20"/>
        </w:rPr>
        <w:t>(iii)</w:t>
      </w:r>
      <w:r w:rsidRPr="000A3167">
        <w:rPr>
          <w:b/>
          <w:sz w:val="20"/>
        </w:rPr>
        <w:t>)</w:t>
      </w:r>
    </w:p>
    <w:p w:rsidR="001F795B" w:rsidRPr="000A3167" w:rsidRDefault="001F795B" w:rsidP="001F795B">
      <w:pPr>
        <w:jc w:val="both"/>
        <w:rPr>
          <w:sz w:val="20"/>
        </w:rPr>
      </w:pPr>
    </w:p>
    <w:p w:rsidR="001F795B" w:rsidRPr="000A3167" w:rsidRDefault="001F795B" w:rsidP="00236101">
      <w:pPr>
        <w:numPr>
          <w:ilvl w:val="2"/>
          <w:numId w:val="47"/>
        </w:numPr>
        <w:jc w:val="both"/>
        <w:rPr>
          <w:sz w:val="20"/>
        </w:rPr>
      </w:pPr>
      <w:r w:rsidRPr="000A3167">
        <w:rPr>
          <w:sz w:val="20"/>
        </w:rPr>
        <w:t xml:space="preserve">The differential pressure across the demister shall be continuously monitored and recorded </w:t>
      </w:r>
      <w:r w:rsidRPr="009D223B">
        <w:rPr>
          <w:sz w:val="20"/>
        </w:rPr>
        <w:t>once per day in</w:t>
      </w:r>
      <w:r w:rsidRPr="000A3167">
        <w:rPr>
          <w:sz w:val="20"/>
        </w:rPr>
        <w:t xml:space="preserve"> a manner and with instrumentation acceptable to the AQD.</w:t>
      </w:r>
      <w:r w:rsidRPr="000A3167">
        <w:rPr>
          <w:rFonts w:cs="Arial"/>
          <w:sz w:val="20"/>
          <w:vertAlign w:val="superscript"/>
        </w:rPr>
        <w:t>2</w:t>
      </w:r>
      <w:r w:rsidRPr="000A3167">
        <w:rPr>
          <w:sz w:val="20"/>
        </w:rPr>
        <w:t xml:space="preserve">  </w:t>
      </w:r>
      <w:r w:rsidRPr="000A3167">
        <w:rPr>
          <w:b/>
          <w:sz w:val="20"/>
        </w:rPr>
        <w:t xml:space="preserve">(R 336.1910, 40 CFR 64.6(c)(1)(iii), </w:t>
      </w:r>
      <w:r w:rsidR="00174403">
        <w:rPr>
          <w:b/>
          <w:sz w:val="20"/>
        </w:rPr>
        <w:br/>
      </w:r>
      <w:r w:rsidRPr="000A3167">
        <w:rPr>
          <w:b/>
          <w:sz w:val="20"/>
        </w:rPr>
        <w:t>R 336.1213(3)(b))</w:t>
      </w:r>
    </w:p>
    <w:p w:rsidR="001F795B" w:rsidRPr="000A3167" w:rsidRDefault="001F795B" w:rsidP="001F795B">
      <w:pPr>
        <w:jc w:val="both"/>
        <w:rPr>
          <w:sz w:val="20"/>
        </w:rPr>
      </w:pPr>
    </w:p>
    <w:p w:rsidR="001F795B" w:rsidRPr="000A3167" w:rsidRDefault="001F795B" w:rsidP="00236101">
      <w:pPr>
        <w:numPr>
          <w:ilvl w:val="2"/>
          <w:numId w:val="47"/>
        </w:numPr>
        <w:jc w:val="both"/>
        <w:rPr>
          <w:sz w:val="20"/>
        </w:rPr>
      </w:pPr>
      <w:r w:rsidRPr="000A3167">
        <w:rPr>
          <w:sz w:val="20"/>
        </w:rPr>
        <w:t xml:space="preserve">The liquid flow rate to the venturi shall be </w:t>
      </w:r>
      <w:r w:rsidR="004F45FD" w:rsidRPr="000A3167">
        <w:rPr>
          <w:sz w:val="20"/>
        </w:rPr>
        <w:t xml:space="preserve">monitored </w:t>
      </w:r>
      <w:r w:rsidRPr="000A3167">
        <w:rPr>
          <w:sz w:val="20"/>
        </w:rPr>
        <w:t xml:space="preserve">continuously and recorded </w:t>
      </w:r>
      <w:r w:rsidRPr="009D223B">
        <w:rPr>
          <w:sz w:val="20"/>
        </w:rPr>
        <w:t>once per day in</w:t>
      </w:r>
      <w:r w:rsidRPr="000A3167">
        <w:rPr>
          <w:sz w:val="20"/>
        </w:rPr>
        <w:t xml:space="preserve"> a manner and with instrumentation acceptable to the AQD.</w:t>
      </w:r>
      <w:r w:rsidRPr="000A3167">
        <w:rPr>
          <w:rFonts w:cs="Arial"/>
          <w:sz w:val="20"/>
          <w:vertAlign w:val="superscript"/>
        </w:rPr>
        <w:t>2</w:t>
      </w:r>
      <w:r w:rsidRPr="000A3167">
        <w:rPr>
          <w:sz w:val="20"/>
        </w:rPr>
        <w:t xml:space="preserve">  </w:t>
      </w:r>
      <w:r w:rsidRPr="000A3167">
        <w:rPr>
          <w:b/>
          <w:sz w:val="20"/>
        </w:rPr>
        <w:t>(R 336.1910, 40 CFR 64.6(c)(1)(i) and (iii), 40 CFR 64.6(c)(4), R 336.1213(3)(b))</w:t>
      </w:r>
    </w:p>
    <w:p w:rsidR="001F795B" w:rsidRDefault="001F795B" w:rsidP="001F795B">
      <w:pPr>
        <w:jc w:val="both"/>
        <w:rPr>
          <w:sz w:val="20"/>
        </w:rPr>
      </w:pPr>
    </w:p>
    <w:p w:rsidR="001F795B" w:rsidRPr="0027766C" w:rsidRDefault="001F795B" w:rsidP="00236101">
      <w:pPr>
        <w:numPr>
          <w:ilvl w:val="2"/>
          <w:numId w:val="47"/>
        </w:numPr>
        <w:jc w:val="both"/>
        <w:rPr>
          <w:sz w:val="20"/>
        </w:rPr>
      </w:pPr>
      <w:r w:rsidRPr="0027766C">
        <w:rPr>
          <w:sz w:val="20"/>
        </w:rPr>
        <w:t xml:space="preserve">The liquid flow rate to the quencher shall be </w:t>
      </w:r>
      <w:r w:rsidR="004F45FD" w:rsidRPr="000A3167">
        <w:rPr>
          <w:sz w:val="20"/>
        </w:rPr>
        <w:t xml:space="preserve">monitored continuously and recorded </w:t>
      </w:r>
      <w:r w:rsidR="004F45FD" w:rsidRPr="009D223B">
        <w:rPr>
          <w:sz w:val="20"/>
        </w:rPr>
        <w:t>once per day</w:t>
      </w:r>
      <w:r w:rsidRPr="009D223B">
        <w:rPr>
          <w:sz w:val="20"/>
        </w:rPr>
        <w:t xml:space="preserve"> in</w:t>
      </w:r>
      <w:r w:rsidRPr="0027766C">
        <w:rPr>
          <w:sz w:val="20"/>
        </w:rPr>
        <w:t xml:space="preserve"> a manner and with instrumentation acceptable to the AQD.</w:t>
      </w:r>
      <w:r w:rsidRPr="0027766C">
        <w:rPr>
          <w:rFonts w:cs="Arial"/>
          <w:sz w:val="20"/>
          <w:vertAlign w:val="superscript"/>
        </w:rPr>
        <w:t>2</w:t>
      </w:r>
      <w:r w:rsidRPr="0027766C">
        <w:rPr>
          <w:sz w:val="20"/>
        </w:rPr>
        <w:t xml:space="preserve">  </w:t>
      </w:r>
      <w:r w:rsidRPr="0027766C">
        <w:rPr>
          <w:b/>
          <w:sz w:val="20"/>
        </w:rPr>
        <w:t>(R 336.1910, 40 CFR 64.6(c)(1)(iii), R 336.1213(3)(b))</w:t>
      </w:r>
    </w:p>
    <w:p w:rsidR="001F795B" w:rsidRDefault="001F795B" w:rsidP="001F795B">
      <w:pPr>
        <w:jc w:val="both"/>
        <w:rPr>
          <w:sz w:val="20"/>
        </w:rPr>
      </w:pPr>
    </w:p>
    <w:p w:rsidR="001F795B" w:rsidRPr="0027766C" w:rsidRDefault="001F795B" w:rsidP="00236101">
      <w:pPr>
        <w:numPr>
          <w:ilvl w:val="2"/>
          <w:numId w:val="47"/>
        </w:numPr>
        <w:jc w:val="both"/>
        <w:rPr>
          <w:sz w:val="20"/>
        </w:rPr>
      </w:pPr>
      <w:r w:rsidRPr="0027766C">
        <w:rPr>
          <w:sz w:val="20"/>
        </w:rPr>
        <w:t xml:space="preserve">The liquid flow rate to the demister shall be </w:t>
      </w:r>
      <w:r w:rsidR="004F45FD" w:rsidRPr="000A3167">
        <w:rPr>
          <w:sz w:val="20"/>
        </w:rPr>
        <w:t>monitored continuously</w:t>
      </w:r>
      <w:r w:rsidRPr="0027766C">
        <w:rPr>
          <w:sz w:val="20"/>
        </w:rPr>
        <w:t xml:space="preserve"> and recorded </w:t>
      </w:r>
      <w:r w:rsidRPr="009D223B">
        <w:rPr>
          <w:sz w:val="20"/>
        </w:rPr>
        <w:t>once per day in</w:t>
      </w:r>
      <w:r w:rsidRPr="0027766C">
        <w:rPr>
          <w:sz w:val="20"/>
        </w:rPr>
        <w:t xml:space="preserve"> a manner and with instrumentation acceptable to the AQD.</w:t>
      </w:r>
      <w:r w:rsidRPr="0027766C">
        <w:rPr>
          <w:rFonts w:cs="Arial"/>
          <w:sz w:val="20"/>
          <w:vertAlign w:val="superscript"/>
        </w:rPr>
        <w:t>2</w:t>
      </w:r>
      <w:r w:rsidRPr="0027766C">
        <w:rPr>
          <w:sz w:val="20"/>
        </w:rPr>
        <w:t xml:space="preserve">  </w:t>
      </w:r>
      <w:r w:rsidR="00C818E1" w:rsidRPr="00C818E1">
        <w:rPr>
          <w:b/>
          <w:sz w:val="20"/>
        </w:rPr>
        <w:t>(R 336.1910, 40 CFR 64.6(c)(1)(iii), R 336.1213(3)(b))</w:t>
      </w:r>
    </w:p>
    <w:p w:rsidR="001F795B" w:rsidRDefault="001F795B" w:rsidP="001F795B">
      <w:pPr>
        <w:jc w:val="both"/>
        <w:rPr>
          <w:sz w:val="20"/>
        </w:rPr>
      </w:pPr>
    </w:p>
    <w:p w:rsidR="001F795B" w:rsidRDefault="001F795B" w:rsidP="00236101">
      <w:pPr>
        <w:numPr>
          <w:ilvl w:val="3"/>
          <w:numId w:val="47"/>
        </w:numPr>
        <w:jc w:val="both"/>
        <w:rPr>
          <w:b/>
          <w:sz w:val="20"/>
        </w:rPr>
      </w:pPr>
      <w:r>
        <w:rPr>
          <w:sz w:val="20"/>
        </w:rPr>
        <w:t xml:space="preserve">The permittee shall properly maintain the monitoring systems, including keeping necessary parts for routine repair of the monitoring equipment.  </w:t>
      </w:r>
      <w:r>
        <w:rPr>
          <w:b/>
          <w:sz w:val="20"/>
        </w:rPr>
        <w:t>(R 336.1911, 40 CFR 64.7(b))</w:t>
      </w:r>
    </w:p>
    <w:p w:rsidR="000F538F" w:rsidRPr="00BA4749" w:rsidRDefault="000F538F" w:rsidP="00BA4749">
      <w:pPr>
        <w:jc w:val="both"/>
        <w:rPr>
          <w:sz w:val="20"/>
        </w:rPr>
      </w:pPr>
    </w:p>
    <w:p w:rsidR="000F538F" w:rsidRPr="00BA4749" w:rsidRDefault="000F538F" w:rsidP="00236101">
      <w:pPr>
        <w:numPr>
          <w:ilvl w:val="3"/>
          <w:numId w:val="47"/>
        </w:numPr>
        <w:jc w:val="both"/>
        <w:rPr>
          <w:b/>
          <w:sz w:val="20"/>
        </w:rPr>
      </w:pPr>
      <w:r w:rsidRPr="000F538F">
        <w:rPr>
          <w:sz w:val="20"/>
        </w:rPr>
        <w:t>The permittee shall use</w:t>
      </w:r>
      <w:r w:rsidR="00C818E1" w:rsidRPr="00C818E1">
        <w:rPr>
          <w:sz w:val="20"/>
        </w:rPr>
        <w:t xml:space="preserve"> </w:t>
      </w:r>
      <w:r w:rsidR="00C818E1" w:rsidRPr="000F538F">
        <w:rPr>
          <w:sz w:val="20"/>
        </w:rPr>
        <w:t xml:space="preserve">upper stack </w:t>
      </w:r>
      <w:r>
        <w:rPr>
          <w:sz w:val="20"/>
        </w:rPr>
        <w:t xml:space="preserve">temperature monitoring </w:t>
      </w:r>
      <w:r w:rsidR="00C818E1">
        <w:rPr>
          <w:sz w:val="20"/>
        </w:rPr>
        <w:t>as an indicator of a properly functioning afterburner</w:t>
      </w:r>
      <w:r>
        <w:rPr>
          <w:sz w:val="20"/>
        </w:rPr>
        <w:t>.  The appropriate temperature is greater than 1150</w:t>
      </w:r>
      <w:r w:rsidR="00BA4749">
        <w:rPr>
          <w:rFonts w:cs="Arial"/>
          <w:sz w:val="20"/>
        </w:rPr>
        <w:t>º</w:t>
      </w:r>
      <w:r w:rsidR="00BA4749">
        <w:rPr>
          <w:sz w:val="20"/>
        </w:rPr>
        <w:t>F</w:t>
      </w:r>
      <w:r w:rsidRPr="00BA4749">
        <w:rPr>
          <w:sz w:val="20"/>
        </w:rPr>
        <w:t>.</w:t>
      </w:r>
      <w:r w:rsidR="00BA4749" w:rsidRPr="00BA4749">
        <w:rPr>
          <w:bCs/>
          <w:sz w:val="20"/>
        </w:rPr>
        <w:t xml:space="preserve">  </w:t>
      </w:r>
      <w:r w:rsidRPr="00BA4749">
        <w:rPr>
          <w:b/>
          <w:bCs/>
          <w:sz w:val="20"/>
        </w:rPr>
        <w:t>(40 CFR 64.6(c)(1)(i and ii))</w:t>
      </w:r>
    </w:p>
    <w:p w:rsidR="000F538F" w:rsidRPr="000F538F" w:rsidRDefault="000F538F" w:rsidP="000F538F">
      <w:pPr>
        <w:jc w:val="both"/>
        <w:rPr>
          <w:sz w:val="20"/>
        </w:rPr>
      </w:pPr>
    </w:p>
    <w:p w:rsidR="000F538F" w:rsidRPr="0060066E" w:rsidRDefault="000F538F" w:rsidP="00243004">
      <w:pPr>
        <w:numPr>
          <w:ilvl w:val="0"/>
          <w:numId w:val="124"/>
        </w:numPr>
        <w:jc w:val="both"/>
        <w:rPr>
          <w:sz w:val="20"/>
        </w:rPr>
      </w:pPr>
      <w:r w:rsidRPr="0060066E">
        <w:rPr>
          <w:sz w:val="20"/>
        </w:rPr>
        <w:t xml:space="preserve">The permittee shall use differential pressure data </w:t>
      </w:r>
      <w:r w:rsidR="0060066E">
        <w:rPr>
          <w:sz w:val="20"/>
        </w:rPr>
        <w:t xml:space="preserve">and </w:t>
      </w:r>
      <w:r w:rsidR="0060066E" w:rsidRPr="0060066E">
        <w:rPr>
          <w:sz w:val="20"/>
        </w:rPr>
        <w:t xml:space="preserve">liquid flow rata data </w:t>
      </w:r>
      <w:r w:rsidRPr="0060066E">
        <w:rPr>
          <w:sz w:val="20"/>
        </w:rPr>
        <w:t>as indicator</w:t>
      </w:r>
      <w:r w:rsidR="0060066E">
        <w:rPr>
          <w:sz w:val="20"/>
        </w:rPr>
        <w:t>s</w:t>
      </w:r>
      <w:r w:rsidRPr="0060066E">
        <w:rPr>
          <w:sz w:val="20"/>
        </w:rPr>
        <w:t xml:space="preserve"> of a properly functioning venturi scrubber.  The appropriate differential pressure</w:t>
      </w:r>
      <w:r w:rsidR="0060066E" w:rsidRPr="0060066E">
        <w:rPr>
          <w:sz w:val="20"/>
        </w:rPr>
        <w:t xml:space="preserve"> </w:t>
      </w:r>
      <w:r w:rsidR="00902CC6">
        <w:rPr>
          <w:sz w:val="20"/>
        </w:rPr>
        <w:t xml:space="preserve">is </w:t>
      </w:r>
      <w:r w:rsidR="0060066E">
        <w:rPr>
          <w:sz w:val="20"/>
        </w:rPr>
        <w:t>greater than or equal to 33</w:t>
      </w:r>
      <w:r w:rsidR="0060066E" w:rsidRPr="0060066E">
        <w:rPr>
          <w:sz w:val="20"/>
        </w:rPr>
        <w:t xml:space="preserve"> inches of water, gauge</w:t>
      </w:r>
      <w:r w:rsidR="0060066E">
        <w:rPr>
          <w:sz w:val="20"/>
        </w:rPr>
        <w:t>, the appropriate flow rate is greater than or equal to 200 gallons per minute</w:t>
      </w:r>
      <w:r w:rsidR="0060066E" w:rsidRPr="0060066E">
        <w:rPr>
          <w:sz w:val="20"/>
        </w:rPr>
        <w:t>.</w:t>
      </w:r>
      <w:r w:rsidR="00BA4749" w:rsidRPr="00B521B2">
        <w:rPr>
          <w:rFonts w:eastAsiaTheme="minorHAnsi" w:cs="Arial"/>
          <w:bCs/>
          <w:sz w:val="20"/>
          <w:szCs w:val="22"/>
        </w:rPr>
        <w:t xml:space="preserve">  </w:t>
      </w:r>
      <w:r w:rsidR="0060066E" w:rsidRPr="0060066E">
        <w:rPr>
          <w:b/>
          <w:bCs/>
          <w:sz w:val="20"/>
        </w:rPr>
        <w:t>(40 CFR</w:t>
      </w:r>
      <w:r w:rsidR="00BA4749">
        <w:rPr>
          <w:b/>
          <w:bCs/>
          <w:sz w:val="20"/>
        </w:rPr>
        <w:br/>
      </w:r>
      <w:r w:rsidR="0060066E" w:rsidRPr="0060066E">
        <w:rPr>
          <w:b/>
          <w:bCs/>
          <w:sz w:val="20"/>
        </w:rPr>
        <w:t>64.6(c)(1)(i and ii))</w:t>
      </w:r>
    </w:p>
    <w:p w:rsidR="000F538F" w:rsidRPr="000F538F" w:rsidRDefault="0060066E" w:rsidP="00243004">
      <w:pPr>
        <w:numPr>
          <w:ilvl w:val="0"/>
          <w:numId w:val="124"/>
        </w:numPr>
        <w:jc w:val="both"/>
        <w:rPr>
          <w:sz w:val="20"/>
        </w:rPr>
      </w:pPr>
      <w:r w:rsidRPr="0060066E">
        <w:rPr>
          <w:sz w:val="20"/>
        </w:rPr>
        <w:lastRenderedPageBreak/>
        <w:t xml:space="preserve">The permittee shall use differential pressure data and liquid flow rata data as indicators of a properly functioning </w:t>
      </w:r>
      <w:r>
        <w:rPr>
          <w:sz w:val="20"/>
        </w:rPr>
        <w:t>demister</w:t>
      </w:r>
      <w:r w:rsidRPr="0060066E">
        <w:rPr>
          <w:sz w:val="20"/>
        </w:rPr>
        <w:t xml:space="preserve">.  The appropriate differential pressure less than or equal to 1.0 inches of water, gauge, the appropriate flow rate is greater than or equal to </w:t>
      </w:r>
      <w:r>
        <w:rPr>
          <w:sz w:val="20"/>
        </w:rPr>
        <w:t>40</w:t>
      </w:r>
      <w:r w:rsidRPr="0060066E">
        <w:rPr>
          <w:sz w:val="20"/>
        </w:rPr>
        <w:t xml:space="preserve"> gallons per minute.</w:t>
      </w:r>
      <w:r w:rsidR="00BA4749">
        <w:rPr>
          <w:sz w:val="20"/>
        </w:rPr>
        <w:t xml:space="preserve">  </w:t>
      </w:r>
      <w:r w:rsidRPr="0060066E">
        <w:rPr>
          <w:b/>
          <w:bCs/>
          <w:sz w:val="20"/>
        </w:rPr>
        <w:t>(40 CFR 64.6(c)(1)(i and ii))</w:t>
      </w:r>
    </w:p>
    <w:p w:rsidR="000F538F" w:rsidRPr="000F538F" w:rsidRDefault="000F538F" w:rsidP="000F538F">
      <w:pPr>
        <w:jc w:val="both"/>
        <w:rPr>
          <w:sz w:val="20"/>
        </w:rPr>
      </w:pPr>
    </w:p>
    <w:p w:rsidR="000F538F" w:rsidRPr="000F538F" w:rsidRDefault="0060066E" w:rsidP="00243004">
      <w:pPr>
        <w:numPr>
          <w:ilvl w:val="0"/>
          <w:numId w:val="124"/>
        </w:numPr>
        <w:jc w:val="both"/>
        <w:rPr>
          <w:sz w:val="20"/>
        </w:rPr>
      </w:pPr>
      <w:r w:rsidRPr="0060066E">
        <w:rPr>
          <w:sz w:val="20"/>
        </w:rPr>
        <w:t xml:space="preserve">The permittee shall use </w:t>
      </w:r>
      <w:r>
        <w:rPr>
          <w:sz w:val="20"/>
        </w:rPr>
        <w:t>liquid flow rata</w:t>
      </w:r>
      <w:r w:rsidRPr="0060066E">
        <w:rPr>
          <w:sz w:val="20"/>
        </w:rPr>
        <w:t xml:space="preserve"> data as an indicator of a properly functioning </w:t>
      </w:r>
      <w:r>
        <w:rPr>
          <w:sz w:val="20"/>
        </w:rPr>
        <w:t>quencher</w:t>
      </w:r>
      <w:r w:rsidRPr="0060066E">
        <w:rPr>
          <w:sz w:val="20"/>
        </w:rPr>
        <w:t xml:space="preserve">.  The appropriate differential pressure </w:t>
      </w:r>
      <w:r>
        <w:rPr>
          <w:sz w:val="20"/>
        </w:rPr>
        <w:t xml:space="preserve">greater </w:t>
      </w:r>
      <w:r w:rsidRPr="0060066E">
        <w:rPr>
          <w:sz w:val="20"/>
        </w:rPr>
        <w:t xml:space="preserve">than or equal to </w:t>
      </w:r>
      <w:r>
        <w:rPr>
          <w:sz w:val="20"/>
        </w:rPr>
        <w:t>200 gallons per minute</w:t>
      </w:r>
      <w:r w:rsidRPr="0060066E">
        <w:rPr>
          <w:sz w:val="20"/>
        </w:rPr>
        <w:t>.</w:t>
      </w:r>
      <w:r w:rsidR="00BA4749">
        <w:rPr>
          <w:sz w:val="20"/>
        </w:rPr>
        <w:t xml:space="preserve">  </w:t>
      </w:r>
      <w:r w:rsidRPr="0060066E">
        <w:rPr>
          <w:b/>
          <w:bCs/>
          <w:sz w:val="20"/>
        </w:rPr>
        <w:t>(40 CFR 64.6(c)(1)(i and ii))</w:t>
      </w:r>
    </w:p>
    <w:p w:rsidR="001F795B" w:rsidRDefault="001F795B" w:rsidP="000F538F">
      <w:pPr>
        <w:jc w:val="both"/>
        <w:rPr>
          <w:sz w:val="20"/>
        </w:rPr>
      </w:pPr>
    </w:p>
    <w:p w:rsidR="001F795B" w:rsidRPr="000A3167" w:rsidRDefault="001F795B" w:rsidP="00243004">
      <w:pPr>
        <w:numPr>
          <w:ilvl w:val="0"/>
          <w:numId w:val="124"/>
        </w:numPr>
        <w:jc w:val="both"/>
        <w:rPr>
          <w:b/>
          <w:sz w:val="20"/>
        </w:rPr>
      </w:pPr>
      <w:r w:rsidRPr="000A3167">
        <w:rPr>
          <w:sz w:val="20"/>
        </w:rPr>
        <w:t xml:space="preserve">The permittee shall use the cupola upper stack temperature to assure compliance with the CO limits in </w:t>
      </w:r>
      <w:r w:rsidR="00E21DFD">
        <w:rPr>
          <w:sz w:val="20"/>
        </w:rPr>
        <w:t>SC</w:t>
      </w:r>
      <w:r w:rsidR="00DF1B9E">
        <w:rPr>
          <w:sz w:val="20"/>
        </w:rPr>
        <w:t xml:space="preserve"> I.11 </w:t>
      </w:r>
      <w:r w:rsidRPr="000A3167">
        <w:rPr>
          <w:sz w:val="20"/>
        </w:rPr>
        <w:t xml:space="preserve">and </w:t>
      </w:r>
      <w:r w:rsidR="00BA4749">
        <w:rPr>
          <w:sz w:val="20"/>
        </w:rPr>
        <w:t xml:space="preserve">SC </w:t>
      </w:r>
      <w:r w:rsidRPr="000A3167">
        <w:rPr>
          <w:sz w:val="20"/>
        </w:rPr>
        <w:t xml:space="preserve">I.13.  </w:t>
      </w:r>
      <w:r w:rsidRPr="009D223B">
        <w:rPr>
          <w:sz w:val="20"/>
        </w:rPr>
        <w:t xml:space="preserve">An excursion for CO shall be a cupola upper stack temperature which activates the audible alarm referenced in </w:t>
      </w:r>
      <w:r w:rsidR="002E1C09">
        <w:rPr>
          <w:sz w:val="20"/>
        </w:rPr>
        <w:t>SC</w:t>
      </w:r>
      <w:r w:rsidRPr="009D223B">
        <w:rPr>
          <w:sz w:val="20"/>
        </w:rPr>
        <w:t xml:space="preserve"> IV.9.</w:t>
      </w:r>
      <w:r w:rsidR="00BA4749">
        <w:rPr>
          <w:sz w:val="20"/>
        </w:rPr>
        <w:t xml:space="preserve"> </w:t>
      </w:r>
      <w:r w:rsidRPr="009D223B">
        <w:rPr>
          <w:sz w:val="20"/>
        </w:rPr>
        <w:t xml:space="preserve"> </w:t>
      </w:r>
      <w:r w:rsidRPr="000A3167">
        <w:rPr>
          <w:b/>
          <w:sz w:val="20"/>
        </w:rPr>
        <w:t>(40 CFR 64.6(c)(2))</w:t>
      </w:r>
    </w:p>
    <w:p w:rsidR="001F795B" w:rsidRDefault="001F795B" w:rsidP="001F795B">
      <w:pPr>
        <w:jc w:val="both"/>
        <w:rPr>
          <w:sz w:val="20"/>
        </w:rPr>
      </w:pPr>
    </w:p>
    <w:p w:rsidR="001F795B" w:rsidRPr="00243004" w:rsidRDefault="001F795B" w:rsidP="00243004">
      <w:pPr>
        <w:pStyle w:val="ListParagraph"/>
        <w:numPr>
          <w:ilvl w:val="0"/>
          <w:numId w:val="124"/>
        </w:numPr>
        <w:jc w:val="both"/>
        <w:rPr>
          <w:sz w:val="20"/>
        </w:rPr>
      </w:pPr>
      <w:r w:rsidRPr="00243004">
        <w:rPr>
          <w:sz w:val="20"/>
        </w:rPr>
        <w:t xml:space="preserve">The permittee shall use the differential pressure across the venturi to assure compliance with the </w:t>
      </w:r>
      <w:r w:rsidR="00227AA5" w:rsidRPr="00243004">
        <w:rPr>
          <w:sz w:val="20"/>
        </w:rPr>
        <w:t>PM</w:t>
      </w:r>
      <w:r w:rsidRPr="00243004">
        <w:rPr>
          <w:sz w:val="20"/>
        </w:rPr>
        <w:t xml:space="preserve"> and </w:t>
      </w:r>
      <w:r w:rsidR="00BA4749" w:rsidRPr="00243004">
        <w:rPr>
          <w:sz w:val="20"/>
        </w:rPr>
        <w:br/>
      </w:r>
      <w:r w:rsidR="00470D1A" w:rsidRPr="00243004">
        <w:rPr>
          <w:sz w:val="20"/>
        </w:rPr>
        <w:t>PM-10</w:t>
      </w:r>
      <w:r w:rsidRPr="00243004">
        <w:rPr>
          <w:sz w:val="20"/>
        </w:rPr>
        <w:t xml:space="preserve"> limits in </w:t>
      </w:r>
      <w:r w:rsidR="00E21DFD" w:rsidRPr="00243004">
        <w:rPr>
          <w:sz w:val="20"/>
        </w:rPr>
        <w:t>SC</w:t>
      </w:r>
      <w:r w:rsidRPr="00243004">
        <w:rPr>
          <w:sz w:val="20"/>
        </w:rPr>
        <w:t xml:space="preserve"> I.1, </w:t>
      </w:r>
      <w:r w:rsidR="00BA4749" w:rsidRPr="00243004">
        <w:rPr>
          <w:sz w:val="20"/>
        </w:rPr>
        <w:t xml:space="preserve">SC </w:t>
      </w:r>
      <w:r w:rsidRPr="00243004">
        <w:rPr>
          <w:sz w:val="20"/>
        </w:rPr>
        <w:t>I.2,</w:t>
      </w:r>
      <w:r w:rsidR="00F55919" w:rsidRPr="00243004">
        <w:rPr>
          <w:sz w:val="20"/>
        </w:rPr>
        <w:t xml:space="preserve"> </w:t>
      </w:r>
      <w:r w:rsidR="00BA4749" w:rsidRPr="00243004">
        <w:rPr>
          <w:sz w:val="20"/>
        </w:rPr>
        <w:t xml:space="preserve">SC </w:t>
      </w:r>
      <w:r w:rsidR="00F55919" w:rsidRPr="00243004">
        <w:rPr>
          <w:sz w:val="20"/>
        </w:rPr>
        <w:t>I.4,</w:t>
      </w:r>
      <w:r w:rsidRPr="00243004">
        <w:rPr>
          <w:sz w:val="20"/>
        </w:rPr>
        <w:t xml:space="preserve"> </w:t>
      </w:r>
      <w:r w:rsidR="00BA4749" w:rsidRPr="00243004">
        <w:rPr>
          <w:sz w:val="20"/>
        </w:rPr>
        <w:t xml:space="preserve">SC </w:t>
      </w:r>
      <w:r w:rsidRPr="00243004">
        <w:rPr>
          <w:sz w:val="20"/>
        </w:rPr>
        <w:t xml:space="preserve">I.5, and </w:t>
      </w:r>
      <w:r w:rsidR="00BA4749" w:rsidRPr="00243004">
        <w:rPr>
          <w:sz w:val="20"/>
        </w:rPr>
        <w:t xml:space="preserve">SC </w:t>
      </w:r>
      <w:r w:rsidRPr="00243004">
        <w:rPr>
          <w:sz w:val="20"/>
        </w:rPr>
        <w:t xml:space="preserve">I.7.  An excursion for </w:t>
      </w:r>
      <w:r w:rsidR="00227AA5" w:rsidRPr="00243004">
        <w:rPr>
          <w:sz w:val="20"/>
        </w:rPr>
        <w:t>PM</w:t>
      </w:r>
      <w:r w:rsidRPr="00243004">
        <w:rPr>
          <w:sz w:val="20"/>
        </w:rPr>
        <w:t xml:space="preserve"> and </w:t>
      </w:r>
      <w:r w:rsidR="00470D1A" w:rsidRPr="00243004">
        <w:rPr>
          <w:sz w:val="20"/>
        </w:rPr>
        <w:t>PM-10</w:t>
      </w:r>
      <w:r w:rsidRPr="00243004">
        <w:rPr>
          <w:sz w:val="20"/>
        </w:rPr>
        <w:t xml:space="preserve"> shall be a differential pressure across the venturi which activates the audible alarm referenced in </w:t>
      </w:r>
      <w:r w:rsidR="002E1C09" w:rsidRPr="00243004">
        <w:rPr>
          <w:sz w:val="20"/>
        </w:rPr>
        <w:t xml:space="preserve">SC </w:t>
      </w:r>
      <w:r w:rsidRPr="00243004">
        <w:rPr>
          <w:sz w:val="20"/>
        </w:rPr>
        <w:t xml:space="preserve">IV.7. </w:t>
      </w:r>
      <w:r w:rsidR="00174403" w:rsidRPr="00243004">
        <w:rPr>
          <w:sz w:val="20"/>
        </w:rPr>
        <w:t xml:space="preserve"> </w:t>
      </w:r>
      <w:r w:rsidRPr="00243004">
        <w:rPr>
          <w:sz w:val="20"/>
        </w:rPr>
        <w:t xml:space="preserve">This condition does not affect compliance with R 336.1331 and R 336.1205.  </w:t>
      </w:r>
      <w:r w:rsidRPr="00243004">
        <w:rPr>
          <w:b/>
          <w:sz w:val="20"/>
        </w:rPr>
        <w:t>(40 CFR 64.6(c)(2))</w:t>
      </w:r>
    </w:p>
    <w:p w:rsidR="001F795B" w:rsidRDefault="001F795B" w:rsidP="001F795B">
      <w:pPr>
        <w:jc w:val="both"/>
        <w:rPr>
          <w:sz w:val="20"/>
        </w:rPr>
      </w:pPr>
    </w:p>
    <w:p w:rsidR="001F795B" w:rsidRPr="000A3167" w:rsidRDefault="001F795B" w:rsidP="00236101">
      <w:pPr>
        <w:numPr>
          <w:ilvl w:val="0"/>
          <w:numId w:val="95"/>
        </w:numPr>
        <w:jc w:val="both"/>
        <w:rPr>
          <w:sz w:val="20"/>
        </w:rPr>
      </w:pPr>
      <w:r w:rsidRPr="000A3167">
        <w:rPr>
          <w:sz w:val="20"/>
        </w:rPr>
        <w:t xml:space="preserve">The permittee shall use the differential pressure across the demister to assure compliance with the </w:t>
      </w:r>
      <w:r w:rsidR="00227AA5">
        <w:rPr>
          <w:sz w:val="20"/>
        </w:rPr>
        <w:t>PM</w:t>
      </w:r>
      <w:r w:rsidRPr="000A3167">
        <w:rPr>
          <w:sz w:val="20"/>
        </w:rPr>
        <w:t xml:space="preserve"> and </w:t>
      </w:r>
      <w:r w:rsidR="00470D1A">
        <w:rPr>
          <w:sz w:val="20"/>
        </w:rPr>
        <w:t>PM-10</w:t>
      </w:r>
      <w:r w:rsidRPr="000A3167">
        <w:rPr>
          <w:sz w:val="20"/>
        </w:rPr>
        <w:t xml:space="preserve"> limits in </w:t>
      </w:r>
      <w:r w:rsidR="00E21DFD">
        <w:rPr>
          <w:sz w:val="20"/>
        </w:rPr>
        <w:t>SC</w:t>
      </w:r>
      <w:r w:rsidRPr="000A3167">
        <w:rPr>
          <w:sz w:val="20"/>
        </w:rPr>
        <w:t xml:space="preserve"> </w:t>
      </w:r>
      <w:r w:rsidR="00227AA5" w:rsidRPr="00227AA5">
        <w:rPr>
          <w:sz w:val="20"/>
        </w:rPr>
        <w:t xml:space="preserve">I.1, </w:t>
      </w:r>
      <w:r w:rsidR="00BA4749">
        <w:rPr>
          <w:sz w:val="20"/>
        </w:rPr>
        <w:t xml:space="preserve">SC </w:t>
      </w:r>
      <w:r w:rsidR="00227AA5" w:rsidRPr="00227AA5">
        <w:rPr>
          <w:sz w:val="20"/>
        </w:rPr>
        <w:t>I.2,</w:t>
      </w:r>
      <w:r w:rsidR="00F55919" w:rsidRPr="00F55919">
        <w:rPr>
          <w:sz w:val="20"/>
        </w:rPr>
        <w:t xml:space="preserve"> </w:t>
      </w:r>
      <w:r w:rsidR="00BA4749">
        <w:rPr>
          <w:sz w:val="20"/>
        </w:rPr>
        <w:t xml:space="preserve">SC </w:t>
      </w:r>
      <w:r w:rsidR="00F55919" w:rsidRPr="00F55919">
        <w:rPr>
          <w:sz w:val="20"/>
        </w:rPr>
        <w:t>I.4,</w:t>
      </w:r>
      <w:r w:rsidR="00227AA5" w:rsidRPr="00227AA5">
        <w:rPr>
          <w:sz w:val="20"/>
        </w:rPr>
        <w:t xml:space="preserve"> </w:t>
      </w:r>
      <w:r w:rsidR="00BA4749">
        <w:rPr>
          <w:sz w:val="20"/>
        </w:rPr>
        <w:t xml:space="preserve">SC </w:t>
      </w:r>
      <w:r w:rsidR="00227AA5" w:rsidRPr="00227AA5">
        <w:rPr>
          <w:sz w:val="20"/>
        </w:rPr>
        <w:t xml:space="preserve">I.5, and </w:t>
      </w:r>
      <w:r w:rsidR="00BA4749">
        <w:rPr>
          <w:sz w:val="20"/>
        </w:rPr>
        <w:t xml:space="preserve">SC </w:t>
      </w:r>
      <w:r w:rsidR="00227AA5" w:rsidRPr="00227AA5">
        <w:rPr>
          <w:sz w:val="20"/>
        </w:rPr>
        <w:t>I.7</w:t>
      </w:r>
      <w:r w:rsidRPr="000A3167">
        <w:rPr>
          <w:sz w:val="20"/>
        </w:rPr>
        <w:t xml:space="preserve">.  </w:t>
      </w:r>
      <w:r w:rsidRPr="009D223B">
        <w:rPr>
          <w:sz w:val="20"/>
        </w:rPr>
        <w:t xml:space="preserve">An excursion for </w:t>
      </w:r>
      <w:r w:rsidR="00227AA5">
        <w:rPr>
          <w:sz w:val="20"/>
        </w:rPr>
        <w:t>PM</w:t>
      </w:r>
      <w:r w:rsidRPr="009D223B">
        <w:rPr>
          <w:sz w:val="20"/>
        </w:rPr>
        <w:t xml:space="preserve"> and </w:t>
      </w:r>
      <w:r w:rsidR="00470D1A">
        <w:rPr>
          <w:sz w:val="20"/>
        </w:rPr>
        <w:t>PM-10</w:t>
      </w:r>
      <w:r w:rsidRPr="009D223B">
        <w:rPr>
          <w:sz w:val="20"/>
        </w:rPr>
        <w:t xml:space="preserve"> shall be a differential pressure across the demister which activates the audible alarm referenced in </w:t>
      </w:r>
      <w:r w:rsidR="002E1C09">
        <w:rPr>
          <w:sz w:val="20"/>
        </w:rPr>
        <w:t>SC</w:t>
      </w:r>
      <w:r w:rsidRPr="009D223B">
        <w:rPr>
          <w:sz w:val="20"/>
        </w:rPr>
        <w:t xml:space="preserve"> IV.7.</w:t>
      </w:r>
      <w:r w:rsidRPr="000A3167">
        <w:rPr>
          <w:sz w:val="20"/>
        </w:rPr>
        <w:t xml:space="preserve"> This condition does not affect compliance with R 336.1331 and R 336.1205.  </w:t>
      </w:r>
      <w:r w:rsidRPr="000A3167">
        <w:rPr>
          <w:b/>
          <w:sz w:val="20"/>
        </w:rPr>
        <w:t>(40 CFR 64.6(c)(2))</w:t>
      </w:r>
    </w:p>
    <w:p w:rsidR="001F795B" w:rsidRDefault="001F795B" w:rsidP="001F795B">
      <w:pPr>
        <w:jc w:val="both"/>
        <w:rPr>
          <w:sz w:val="20"/>
        </w:rPr>
      </w:pPr>
    </w:p>
    <w:p w:rsidR="001F795B" w:rsidRPr="000A3167" w:rsidRDefault="001F795B" w:rsidP="00236101">
      <w:pPr>
        <w:numPr>
          <w:ilvl w:val="0"/>
          <w:numId w:val="95"/>
        </w:numPr>
        <w:jc w:val="both"/>
        <w:rPr>
          <w:sz w:val="20"/>
        </w:rPr>
      </w:pPr>
      <w:r w:rsidRPr="000A3167">
        <w:rPr>
          <w:sz w:val="20"/>
        </w:rPr>
        <w:t xml:space="preserve">The permittee shall use the liquid flow rate to the quencher to assure compliance with the </w:t>
      </w:r>
      <w:r w:rsidR="00227AA5">
        <w:rPr>
          <w:sz w:val="20"/>
        </w:rPr>
        <w:t>PM</w:t>
      </w:r>
      <w:r w:rsidRPr="000A3167">
        <w:rPr>
          <w:sz w:val="20"/>
        </w:rPr>
        <w:t xml:space="preserve"> and </w:t>
      </w:r>
      <w:r w:rsidR="00470D1A">
        <w:rPr>
          <w:sz w:val="20"/>
        </w:rPr>
        <w:t>PM-10</w:t>
      </w:r>
      <w:r w:rsidRPr="000A3167">
        <w:rPr>
          <w:sz w:val="20"/>
        </w:rPr>
        <w:t xml:space="preserve"> limits in </w:t>
      </w:r>
      <w:r w:rsidR="00E21DFD">
        <w:rPr>
          <w:sz w:val="20"/>
        </w:rPr>
        <w:t>SC</w:t>
      </w:r>
      <w:r w:rsidRPr="000A3167">
        <w:rPr>
          <w:sz w:val="20"/>
        </w:rPr>
        <w:t xml:space="preserve"> </w:t>
      </w:r>
      <w:r w:rsidR="00227AA5" w:rsidRPr="00227AA5">
        <w:rPr>
          <w:sz w:val="20"/>
        </w:rPr>
        <w:t xml:space="preserve">I.1, </w:t>
      </w:r>
      <w:r w:rsidR="00BA4749">
        <w:rPr>
          <w:sz w:val="20"/>
        </w:rPr>
        <w:t xml:space="preserve">SC </w:t>
      </w:r>
      <w:r w:rsidR="00227AA5" w:rsidRPr="00227AA5">
        <w:rPr>
          <w:sz w:val="20"/>
        </w:rPr>
        <w:t>I.2,</w:t>
      </w:r>
      <w:r w:rsidR="00F55919" w:rsidRPr="00F55919">
        <w:rPr>
          <w:sz w:val="20"/>
        </w:rPr>
        <w:t xml:space="preserve"> </w:t>
      </w:r>
      <w:r w:rsidR="00BA4749">
        <w:rPr>
          <w:sz w:val="20"/>
        </w:rPr>
        <w:t xml:space="preserve">SC </w:t>
      </w:r>
      <w:r w:rsidR="00F55919" w:rsidRPr="00F55919">
        <w:rPr>
          <w:sz w:val="20"/>
        </w:rPr>
        <w:t>I.4,</w:t>
      </w:r>
      <w:r w:rsidR="00227AA5" w:rsidRPr="00227AA5">
        <w:rPr>
          <w:sz w:val="20"/>
        </w:rPr>
        <w:t xml:space="preserve"> </w:t>
      </w:r>
      <w:r w:rsidR="00BA4749">
        <w:rPr>
          <w:sz w:val="20"/>
        </w:rPr>
        <w:t xml:space="preserve">SC </w:t>
      </w:r>
      <w:r w:rsidR="00227AA5" w:rsidRPr="00227AA5">
        <w:rPr>
          <w:sz w:val="20"/>
        </w:rPr>
        <w:t xml:space="preserve">I.5, and </w:t>
      </w:r>
      <w:r w:rsidR="00BA4749">
        <w:rPr>
          <w:sz w:val="20"/>
        </w:rPr>
        <w:t xml:space="preserve">SC </w:t>
      </w:r>
      <w:r w:rsidR="00227AA5" w:rsidRPr="00227AA5">
        <w:rPr>
          <w:sz w:val="20"/>
        </w:rPr>
        <w:t>I.7</w:t>
      </w:r>
      <w:r w:rsidRPr="000A3167">
        <w:rPr>
          <w:sz w:val="20"/>
        </w:rPr>
        <w:t xml:space="preserve">.  </w:t>
      </w:r>
      <w:r w:rsidRPr="009D223B">
        <w:rPr>
          <w:sz w:val="20"/>
        </w:rPr>
        <w:t xml:space="preserve">An excursion for </w:t>
      </w:r>
      <w:r w:rsidR="00227AA5">
        <w:rPr>
          <w:sz w:val="20"/>
        </w:rPr>
        <w:t>PM</w:t>
      </w:r>
      <w:r w:rsidRPr="009D223B">
        <w:rPr>
          <w:sz w:val="20"/>
        </w:rPr>
        <w:t xml:space="preserve"> and </w:t>
      </w:r>
      <w:r w:rsidR="00470D1A">
        <w:rPr>
          <w:sz w:val="20"/>
        </w:rPr>
        <w:t>PM-10</w:t>
      </w:r>
      <w:r w:rsidRPr="009D223B">
        <w:rPr>
          <w:sz w:val="20"/>
        </w:rPr>
        <w:t xml:space="preserve"> shall be a liquid flow rate to the quencher which activates the audible alarm referenced in </w:t>
      </w:r>
      <w:r w:rsidR="002E1C09">
        <w:rPr>
          <w:sz w:val="20"/>
        </w:rPr>
        <w:t>SC</w:t>
      </w:r>
      <w:r w:rsidRPr="009D223B">
        <w:rPr>
          <w:sz w:val="20"/>
        </w:rPr>
        <w:t xml:space="preserve"> IV.8.</w:t>
      </w:r>
      <w:r w:rsidRPr="000A3167">
        <w:rPr>
          <w:sz w:val="20"/>
        </w:rPr>
        <w:t xml:space="preserve"> This condition does not affect compliance with R 336.1331 and R 336.1205.  </w:t>
      </w:r>
      <w:r w:rsidRPr="000A3167">
        <w:rPr>
          <w:b/>
          <w:sz w:val="20"/>
        </w:rPr>
        <w:t>(40 CFR 64.6(c)(2))</w:t>
      </w:r>
    </w:p>
    <w:p w:rsidR="001F795B" w:rsidRPr="00C17B35" w:rsidRDefault="001F795B" w:rsidP="001F795B">
      <w:pPr>
        <w:jc w:val="both"/>
        <w:rPr>
          <w:sz w:val="20"/>
        </w:rPr>
      </w:pPr>
    </w:p>
    <w:p w:rsidR="001F795B" w:rsidRPr="000A3167" w:rsidRDefault="001F795B" w:rsidP="00236101">
      <w:pPr>
        <w:numPr>
          <w:ilvl w:val="0"/>
          <w:numId w:val="95"/>
        </w:numPr>
        <w:jc w:val="both"/>
        <w:rPr>
          <w:sz w:val="20"/>
        </w:rPr>
      </w:pPr>
      <w:r w:rsidRPr="000A3167">
        <w:rPr>
          <w:sz w:val="20"/>
        </w:rPr>
        <w:t xml:space="preserve">The permittee shall use the liquid flow rate to the venturi to assure compliance with the </w:t>
      </w:r>
      <w:r w:rsidR="00227AA5">
        <w:rPr>
          <w:sz w:val="20"/>
        </w:rPr>
        <w:t>PM</w:t>
      </w:r>
      <w:r w:rsidRPr="000A3167">
        <w:rPr>
          <w:sz w:val="20"/>
        </w:rPr>
        <w:t xml:space="preserve"> and </w:t>
      </w:r>
      <w:r w:rsidR="00470D1A">
        <w:rPr>
          <w:sz w:val="20"/>
        </w:rPr>
        <w:t>PM-10</w:t>
      </w:r>
      <w:r w:rsidRPr="000A3167">
        <w:rPr>
          <w:sz w:val="20"/>
        </w:rPr>
        <w:t xml:space="preserve"> limits in </w:t>
      </w:r>
      <w:r w:rsidR="00E21DFD">
        <w:rPr>
          <w:sz w:val="20"/>
        </w:rPr>
        <w:t>SC</w:t>
      </w:r>
      <w:r w:rsidRPr="000A3167">
        <w:rPr>
          <w:sz w:val="20"/>
        </w:rPr>
        <w:t xml:space="preserve"> </w:t>
      </w:r>
      <w:r w:rsidR="00227AA5" w:rsidRPr="00227AA5">
        <w:rPr>
          <w:sz w:val="20"/>
        </w:rPr>
        <w:t xml:space="preserve">I.1, </w:t>
      </w:r>
      <w:r w:rsidR="00174403">
        <w:rPr>
          <w:sz w:val="20"/>
        </w:rPr>
        <w:t xml:space="preserve">SC </w:t>
      </w:r>
      <w:r w:rsidR="00227AA5" w:rsidRPr="00227AA5">
        <w:rPr>
          <w:sz w:val="20"/>
        </w:rPr>
        <w:t>I.2,</w:t>
      </w:r>
      <w:r w:rsidR="00F55919" w:rsidRPr="00F55919">
        <w:rPr>
          <w:sz w:val="20"/>
        </w:rPr>
        <w:t xml:space="preserve"> </w:t>
      </w:r>
      <w:r w:rsidR="00174403">
        <w:rPr>
          <w:sz w:val="20"/>
        </w:rPr>
        <w:t xml:space="preserve">SC </w:t>
      </w:r>
      <w:r w:rsidR="00F55919" w:rsidRPr="00F55919">
        <w:rPr>
          <w:sz w:val="20"/>
        </w:rPr>
        <w:t>I.4,</w:t>
      </w:r>
      <w:r w:rsidR="00227AA5" w:rsidRPr="00227AA5">
        <w:rPr>
          <w:sz w:val="20"/>
        </w:rPr>
        <w:t xml:space="preserve"> </w:t>
      </w:r>
      <w:r w:rsidR="00174403">
        <w:rPr>
          <w:sz w:val="20"/>
        </w:rPr>
        <w:t xml:space="preserve">SC </w:t>
      </w:r>
      <w:r w:rsidR="00227AA5" w:rsidRPr="00227AA5">
        <w:rPr>
          <w:sz w:val="20"/>
        </w:rPr>
        <w:t xml:space="preserve">I.5, and </w:t>
      </w:r>
      <w:r w:rsidR="00174403">
        <w:rPr>
          <w:sz w:val="20"/>
        </w:rPr>
        <w:t xml:space="preserve">SC </w:t>
      </w:r>
      <w:r w:rsidR="00227AA5" w:rsidRPr="00227AA5">
        <w:rPr>
          <w:sz w:val="20"/>
        </w:rPr>
        <w:t>I.7</w:t>
      </w:r>
      <w:r w:rsidRPr="000A3167">
        <w:rPr>
          <w:sz w:val="20"/>
        </w:rPr>
        <w:t xml:space="preserve">.  </w:t>
      </w:r>
      <w:r w:rsidRPr="009D223B">
        <w:rPr>
          <w:sz w:val="20"/>
        </w:rPr>
        <w:t xml:space="preserve">An excursion for </w:t>
      </w:r>
      <w:r w:rsidR="00227AA5">
        <w:rPr>
          <w:sz w:val="20"/>
        </w:rPr>
        <w:t>PM</w:t>
      </w:r>
      <w:r w:rsidRPr="009D223B">
        <w:rPr>
          <w:sz w:val="20"/>
        </w:rPr>
        <w:t xml:space="preserve"> and </w:t>
      </w:r>
      <w:r w:rsidR="00470D1A">
        <w:rPr>
          <w:sz w:val="20"/>
        </w:rPr>
        <w:t>PM-10</w:t>
      </w:r>
      <w:r w:rsidRPr="009D223B">
        <w:rPr>
          <w:sz w:val="20"/>
        </w:rPr>
        <w:t xml:space="preserve"> shall be a liquid flow rate to the venturi which activates the audible alarm referenced in </w:t>
      </w:r>
      <w:r w:rsidR="002E1C09">
        <w:rPr>
          <w:sz w:val="20"/>
        </w:rPr>
        <w:t>SC</w:t>
      </w:r>
      <w:r w:rsidRPr="009D223B">
        <w:rPr>
          <w:sz w:val="20"/>
        </w:rPr>
        <w:t xml:space="preserve"> IV.8.</w:t>
      </w:r>
      <w:r w:rsidRPr="000A3167">
        <w:rPr>
          <w:sz w:val="20"/>
        </w:rPr>
        <w:t xml:space="preserve"> </w:t>
      </w:r>
      <w:r w:rsidR="00174403">
        <w:rPr>
          <w:sz w:val="20"/>
        </w:rPr>
        <w:t xml:space="preserve"> </w:t>
      </w:r>
      <w:r w:rsidRPr="000A3167">
        <w:rPr>
          <w:sz w:val="20"/>
        </w:rPr>
        <w:t xml:space="preserve">This condition does not affect compliance with R 336.1331 and R 336.1205.  </w:t>
      </w:r>
      <w:r w:rsidRPr="000A3167">
        <w:rPr>
          <w:b/>
          <w:sz w:val="20"/>
        </w:rPr>
        <w:t>(40 CFR 64.6(c)(2))</w:t>
      </w:r>
    </w:p>
    <w:p w:rsidR="001F795B" w:rsidRDefault="001F795B" w:rsidP="001F795B">
      <w:pPr>
        <w:jc w:val="both"/>
        <w:rPr>
          <w:sz w:val="20"/>
        </w:rPr>
      </w:pPr>
    </w:p>
    <w:p w:rsidR="001F795B" w:rsidRPr="000A3167" w:rsidRDefault="001F795B" w:rsidP="00236101">
      <w:pPr>
        <w:numPr>
          <w:ilvl w:val="0"/>
          <w:numId w:val="95"/>
        </w:numPr>
        <w:jc w:val="both"/>
        <w:rPr>
          <w:sz w:val="20"/>
        </w:rPr>
      </w:pPr>
      <w:r w:rsidRPr="000A3167">
        <w:rPr>
          <w:sz w:val="20"/>
        </w:rPr>
        <w:t xml:space="preserve">The permittee shall use the liquid flow rate to the demister to assure compliance with the </w:t>
      </w:r>
      <w:r w:rsidR="00227AA5">
        <w:rPr>
          <w:sz w:val="20"/>
        </w:rPr>
        <w:t>PM</w:t>
      </w:r>
      <w:r w:rsidRPr="000A3167">
        <w:rPr>
          <w:sz w:val="20"/>
        </w:rPr>
        <w:t xml:space="preserve"> and </w:t>
      </w:r>
      <w:r w:rsidR="00470D1A">
        <w:rPr>
          <w:sz w:val="20"/>
        </w:rPr>
        <w:t>PM-10</w:t>
      </w:r>
      <w:r w:rsidRPr="000A3167">
        <w:rPr>
          <w:sz w:val="20"/>
        </w:rPr>
        <w:t xml:space="preserve"> limits in </w:t>
      </w:r>
      <w:r w:rsidR="00E21DFD">
        <w:rPr>
          <w:sz w:val="20"/>
        </w:rPr>
        <w:t>SC</w:t>
      </w:r>
      <w:r w:rsidRPr="000A3167">
        <w:rPr>
          <w:sz w:val="20"/>
        </w:rPr>
        <w:t xml:space="preserve"> </w:t>
      </w:r>
      <w:r w:rsidR="00227AA5" w:rsidRPr="00227AA5">
        <w:rPr>
          <w:sz w:val="20"/>
        </w:rPr>
        <w:t xml:space="preserve">I.1, </w:t>
      </w:r>
      <w:r w:rsidR="007348DA">
        <w:rPr>
          <w:sz w:val="20"/>
        </w:rPr>
        <w:t xml:space="preserve">SC </w:t>
      </w:r>
      <w:r w:rsidR="00227AA5" w:rsidRPr="00227AA5">
        <w:rPr>
          <w:sz w:val="20"/>
        </w:rPr>
        <w:t>I.2,</w:t>
      </w:r>
      <w:r w:rsidR="00F55919" w:rsidRPr="00F55919">
        <w:rPr>
          <w:sz w:val="20"/>
        </w:rPr>
        <w:t xml:space="preserve"> </w:t>
      </w:r>
      <w:r w:rsidR="007348DA">
        <w:rPr>
          <w:sz w:val="20"/>
        </w:rPr>
        <w:t xml:space="preserve">SC </w:t>
      </w:r>
      <w:r w:rsidR="00F55919" w:rsidRPr="00F55919">
        <w:rPr>
          <w:sz w:val="20"/>
        </w:rPr>
        <w:t>I.4,</w:t>
      </w:r>
      <w:r w:rsidR="00227AA5" w:rsidRPr="00227AA5">
        <w:rPr>
          <w:sz w:val="20"/>
        </w:rPr>
        <w:t xml:space="preserve"> </w:t>
      </w:r>
      <w:r w:rsidR="007348DA">
        <w:rPr>
          <w:sz w:val="20"/>
        </w:rPr>
        <w:t xml:space="preserve">SC </w:t>
      </w:r>
      <w:r w:rsidR="00227AA5" w:rsidRPr="00227AA5">
        <w:rPr>
          <w:sz w:val="20"/>
        </w:rPr>
        <w:t xml:space="preserve">I.5, and </w:t>
      </w:r>
      <w:r w:rsidR="007348DA">
        <w:rPr>
          <w:sz w:val="20"/>
        </w:rPr>
        <w:t xml:space="preserve">SC </w:t>
      </w:r>
      <w:r w:rsidR="00227AA5" w:rsidRPr="00227AA5">
        <w:rPr>
          <w:sz w:val="20"/>
        </w:rPr>
        <w:t>I.7</w:t>
      </w:r>
      <w:r w:rsidRPr="000A3167">
        <w:rPr>
          <w:sz w:val="20"/>
        </w:rPr>
        <w:t xml:space="preserve">.  </w:t>
      </w:r>
      <w:r w:rsidRPr="009D223B">
        <w:rPr>
          <w:sz w:val="20"/>
        </w:rPr>
        <w:t xml:space="preserve">An excursion for </w:t>
      </w:r>
      <w:r w:rsidR="00227AA5">
        <w:rPr>
          <w:sz w:val="20"/>
        </w:rPr>
        <w:t>PM</w:t>
      </w:r>
      <w:r w:rsidRPr="009D223B">
        <w:rPr>
          <w:sz w:val="20"/>
        </w:rPr>
        <w:t xml:space="preserve"> and </w:t>
      </w:r>
      <w:r w:rsidR="00470D1A">
        <w:rPr>
          <w:sz w:val="20"/>
        </w:rPr>
        <w:t>PM-10</w:t>
      </w:r>
      <w:r w:rsidRPr="009D223B">
        <w:rPr>
          <w:sz w:val="20"/>
        </w:rPr>
        <w:t xml:space="preserve"> shall be a liquid flow rate to the demister which activates the audible alarm referenced in </w:t>
      </w:r>
      <w:r w:rsidR="002E1C09">
        <w:rPr>
          <w:sz w:val="20"/>
        </w:rPr>
        <w:t>SC</w:t>
      </w:r>
      <w:r w:rsidRPr="009D223B">
        <w:rPr>
          <w:sz w:val="20"/>
        </w:rPr>
        <w:t xml:space="preserve"> IV.8.</w:t>
      </w:r>
      <w:r w:rsidRPr="000A3167">
        <w:rPr>
          <w:sz w:val="20"/>
        </w:rPr>
        <w:t xml:space="preserve"> This condition does not affect compliance with R 336.1331 and R 336.1205.  </w:t>
      </w:r>
      <w:r w:rsidRPr="000A3167">
        <w:rPr>
          <w:b/>
          <w:sz w:val="20"/>
        </w:rPr>
        <w:t>(40 CFR 64.6(c)(2))</w:t>
      </w:r>
    </w:p>
    <w:p w:rsidR="001F795B" w:rsidRDefault="001F795B" w:rsidP="001F795B">
      <w:pPr>
        <w:jc w:val="both"/>
        <w:rPr>
          <w:sz w:val="20"/>
        </w:rPr>
      </w:pPr>
    </w:p>
    <w:p w:rsidR="001F795B" w:rsidRDefault="0060066E" w:rsidP="00236101">
      <w:pPr>
        <w:numPr>
          <w:ilvl w:val="0"/>
          <w:numId w:val="95"/>
        </w:numPr>
        <w:jc w:val="both"/>
        <w:rPr>
          <w:sz w:val="20"/>
        </w:rPr>
      </w:pPr>
      <w:r w:rsidRPr="0060066E">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D92736" w:rsidRPr="00D92736">
        <w:rPr>
          <w:rFonts w:eastAsiaTheme="minorHAnsi" w:cs="Arial"/>
          <w:sz w:val="20"/>
        </w:rPr>
        <w:t xml:space="preserve"> </w:t>
      </w:r>
      <w:r w:rsidR="00804BD1" w:rsidRPr="00D92736">
        <w:rPr>
          <w:sz w:val="20"/>
        </w:rPr>
        <w:t xml:space="preserve">In response to an excursion as defined in this section, the permittee shall conduct an investigation and take actions as specified in the AQD approved </w:t>
      </w:r>
      <w:r w:rsidR="000D7ECF">
        <w:rPr>
          <w:sz w:val="20"/>
        </w:rPr>
        <w:t>MAP</w:t>
      </w:r>
      <w:r w:rsidR="00804BD1" w:rsidRPr="00D92736">
        <w:rPr>
          <w:sz w:val="20"/>
        </w:rPr>
        <w:t>.</w:t>
      </w:r>
      <w:r w:rsidRPr="0060066E">
        <w:rPr>
          <w:sz w:val="20"/>
        </w:rPr>
        <w:t xml:space="preserve"> </w:t>
      </w:r>
      <w:r w:rsidR="00174403">
        <w:rPr>
          <w:sz w:val="20"/>
        </w:rPr>
        <w:t xml:space="preserve"> </w:t>
      </w:r>
      <w:r w:rsidRPr="0060066E">
        <w:rPr>
          <w:b/>
          <w:bCs/>
          <w:sz w:val="20"/>
        </w:rPr>
        <w:t>(40 CFR 64.7(d)</w:t>
      </w:r>
      <w:r w:rsidR="002D034B">
        <w:rPr>
          <w:b/>
          <w:bCs/>
          <w:sz w:val="20"/>
        </w:rPr>
        <w:t>)</w:t>
      </w:r>
    </w:p>
    <w:p w:rsidR="009C0D84" w:rsidRDefault="009C0D84">
      <w:pPr>
        <w:rPr>
          <w:sz w:val="20"/>
        </w:rPr>
      </w:pPr>
    </w:p>
    <w:p w:rsidR="001F795B" w:rsidRDefault="003D0279" w:rsidP="00236101">
      <w:pPr>
        <w:numPr>
          <w:ilvl w:val="0"/>
          <w:numId w:val="95"/>
        </w:numPr>
        <w:jc w:val="both"/>
        <w:rPr>
          <w:sz w:val="20"/>
        </w:rPr>
      </w:pPr>
      <w:r w:rsidRPr="003D0279">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w:t>
      </w:r>
      <w:r w:rsidR="00174403">
        <w:rPr>
          <w:sz w:val="20"/>
        </w:rPr>
        <w:t xml:space="preserve"> </w:t>
      </w:r>
      <w:r w:rsidRPr="003D0279">
        <w:rPr>
          <w:sz w:val="20"/>
        </w:rPr>
        <w:t xml:space="preserve">Data recorded during monitoring malfunctions, associated repairs, and required quality assurance or control activities shall not be used for </w:t>
      </w:r>
      <w:r w:rsidR="00174403">
        <w:rPr>
          <w:sz w:val="20"/>
        </w:rPr>
        <w:br/>
      </w:r>
      <w:r w:rsidRPr="003D0279">
        <w:rPr>
          <w:sz w:val="20"/>
        </w:rPr>
        <w:t>40 CFR Part 64 compliance, including data averages and calculations or fulfilling a minimum data availability requirement, if applicable.</w:t>
      </w:r>
      <w:r w:rsidR="00174403">
        <w:rPr>
          <w:sz w:val="20"/>
        </w:rPr>
        <w:t xml:space="preserve"> </w:t>
      </w:r>
      <w:r w:rsidRPr="003D0279">
        <w:rPr>
          <w:sz w:val="20"/>
        </w:rPr>
        <w:t xml:space="preserve"> The owner or operator shall use all the data collected during all other periods in assessing the operation of the control device and associated control system. </w:t>
      </w:r>
      <w:r w:rsidR="00174403">
        <w:rPr>
          <w:sz w:val="20"/>
        </w:rPr>
        <w:t xml:space="preserve"> </w:t>
      </w:r>
      <w:r w:rsidRPr="003D0279">
        <w:rPr>
          <w:sz w:val="20"/>
        </w:rPr>
        <w:t>A</w:t>
      </w:r>
      <w:r w:rsidR="00174403">
        <w:rPr>
          <w:sz w:val="20"/>
        </w:rPr>
        <w:t xml:space="preserve"> </w:t>
      </w:r>
      <w:r w:rsidRPr="003D0279">
        <w:rPr>
          <w:sz w:val="20"/>
        </w:rPr>
        <w:t xml:space="preserve">monitoring malfunction is any sudden, in frequent, not reasonably preventable failure of the monitoring to provide valid data. </w:t>
      </w:r>
      <w:r w:rsidR="00174403">
        <w:rPr>
          <w:sz w:val="20"/>
        </w:rPr>
        <w:t xml:space="preserve"> </w:t>
      </w:r>
      <w:r w:rsidRPr="003D0279">
        <w:rPr>
          <w:sz w:val="20"/>
        </w:rPr>
        <w:t xml:space="preserve">Monitoring failures that are caused in part by poor maintenance or careless operation are not malfunctions. </w:t>
      </w:r>
      <w:r w:rsidR="00174403">
        <w:rPr>
          <w:sz w:val="20"/>
        </w:rPr>
        <w:t xml:space="preserve"> </w:t>
      </w:r>
      <w:r w:rsidRPr="003D0279">
        <w:rPr>
          <w:b/>
          <w:bCs/>
          <w:sz w:val="20"/>
        </w:rPr>
        <w:t xml:space="preserve">(40 CFR 64.6(c)(3), </w:t>
      </w:r>
      <w:r w:rsidR="009C0D84" w:rsidRPr="003D0279">
        <w:rPr>
          <w:b/>
          <w:bCs/>
          <w:sz w:val="20"/>
        </w:rPr>
        <w:t xml:space="preserve">40 CFR </w:t>
      </w:r>
      <w:r w:rsidRPr="003D0279">
        <w:rPr>
          <w:b/>
          <w:bCs/>
          <w:sz w:val="20"/>
        </w:rPr>
        <w:t>64.7(c))</w:t>
      </w:r>
    </w:p>
    <w:p w:rsidR="001F795B" w:rsidRDefault="001F795B" w:rsidP="00236101">
      <w:pPr>
        <w:numPr>
          <w:ilvl w:val="0"/>
          <w:numId w:val="95"/>
        </w:numPr>
        <w:jc w:val="both"/>
        <w:rPr>
          <w:b/>
          <w:sz w:val="20"/>
        </w:rPr>
      </w:pPr>
      <w:r>
        <w:rPr>
          <w:sz w:val="20"/>
        </w:rPr>
        <w:lastRenderedPageBreak/>
        <w:t xml:space="preserve">The permittee shall record the results of each inspection and maintenance required by 40 CFR 63.10897(a) for the venturi scrubber in a logbook (written or electronic format).  The logbook shall be kept onsite and made available to the AQD upon request.  The records maintained shall consist of the date and time of each recorded action for the scrubber and ductwork, the results of each inspection, and the results of any maintenance performed on the scrubber.  </w:t>
      </w:r>
      <w:r>
        <w:rPr>
          <w:b/>
          <w:sz w:val="20"/>
        </w:rPr>
        <w:t>(40 CFR 63.10897(a)(4), 40 CFR 63.10899(b)(13)(iii))</w:t>
      </w:r>
    </w:p>
    <w:p w:rsidR="00972834" w:rsidRPr="00D1265D" w:rsidRDefault="00972834" w:rsidP="00D1265D">
      <w:pPr>
        <w:rPr>
          <w:sz w:val="20"/>
        </w:rPr>
      </w:pPr>
    </w:p>
    <w:p w:rsidR="00972834" w:rsidRDefault="00972834" w:rsidP="00236101">
      <w:pPr>
        <w:numPr>
          <w:ilvl w:val="0"/>
          <w:numId w:val="95"/>
        </w:numPr>
        <w:jc w:val="both"/>
        <w:rPr>
          <w:sz w:val="20"/>
        </w:rPr>
      </w:pPr>
      <w:r w:rsidRPr="00972834">
        <w:rPr>
          <w:sz w:val="20"/>
        </w:rPr>
        <w:t>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w:t>
      </w:r>
      <w:r w:rsidR="009C0D84">
        <w:rPr>
          <w:sz w:val="20"/>
        </w:rPr>
        <w:t xml:space="preserve">  </w:t>
      </w:r>
      <w:r w:rsidRPr="00972834">
        <w:rPr>
          <w:b/>
          <w:bCs/>
          <w:sz w:val="20"/>
        </w:rPr>
        <w:t>(40 CFR</w:t>
      </w:r>
      <w:r w:rsidR="00227AA5">
        <w:rPr>
          <w:b/>
          <w:bCs/>
          <w:sz w:val="20"/>
        </w:rPr>
        <w:t xml:space="preserve"> </w:t>
      </w:r>
      <w:r w:rsidRPr="00972834">
        <w:rPr>
          <w:b/>
          <w:bCs/>
          <w:sz w:val="20"/>
        </w:rPr>
        <w:t>64.9(b)(1))</w:t>
      </w:r>
    </w:p>
    <w:p w:rsidR="001F795B" w:rsidRDefault="001F795B" w:rsidP="001F795B">
      <w:pPr>
        <w:jc w:val="both"/>
        <w:rPr>
          <w:sz w:val="20"/>
        </w:rPr>
      </w:pPr>
    </w:p>
    <w:p w:rsidR="001F795B" w:rsidRDefault="001F795B" w:rsidP="00236101">
      <w:pPr>
        <w:numPr>
          <w:ilvl w:val="0"/>
          <w:numId w:val="95"/>
        </w:numPr>
        <w:jc w:val="both"/>
        <w:rPr>
          <w:sz w:val="20"/>
        </w:rPr>
      </w:pPr>
      <w:r>
        <w:rPr>
          <w:sz w:val="20"/>
        </w:rPr>
        <w:t xml:space="preserve">The permittee shall maintain records of monthly metal melt production for each calendar year.  </w:t>
      </w:r>
      <w:r>
        <w:rPr>
          <w:b/>
          <w:sz w:val="20"/>
        </w:rPr>
        <w:t>(40 CFR 63.10899(b)(6))</w:t>
      </w:r>
    </w:p>
    <w:p w:rsidR="001F795B" w:rsidRDefault="001F795B" w:rsidP="001F795B">
      <w:pPr>
        <w:jc w:val="both"/>
        <w:rPr>
          <w:sz w:val="20"/>
        </w:rPr>
      </w:pPr>
    </w:p>
    <w:p w:rsidR="001F795B" w:rsidRDefault="001F795B" w:rsidP="00236101">
      <w:pPr>
        <w:numPr>
          <w:ilvl w:val="0"/>
          <w:numId w:val="95"/>
        </w:numPr>
        <w:jc w:val="both"/>
        <w:rPr>
          <w:b/>
          <w:sz w:val="20"/>
        </w:rPr>
      </w:pPr>
      <w:r>
        <w:rPr>
          <w:sz w:val="20"/>
        </w:rPr>
        <w:t xml:space="preserve">The permittee shall maintain records of the O&amp;M Plan for the venturi scrubber as required by 40 CFR 63.10896(a) and records that demonstrate compliance with the plan requirements.  </w:t>
      </w:r>
      <w:r>
        <w:rPr>
          <w:b/>
          <w:sz w:val="20"/>
        </w:rPr>
        <w:t>(40 CFR 63.10899(b)(7))</w:t>
      </w:r>
    </w:p>
    <w:p w:rsidR="001F795B" w:rsidRDefault="001F795B" w:rsidP="001F795B">
      <w:pPr>
        <w:jc w:val="both"/>
        <w:rPr>
          <w:b/>
          <w:sz w:val="20"/>
        </w:rPr>
      </w:pPr>
    </w:p>
    <w:p w:rsidR="001F795B" w:rsidRDefault="001F795B" w:rsidP="00236101">
      <w:pPr>
        <w:numPr>
          <w:ilvl w:val="0"/>
          <w:numId w:val="95"/>
        </w:numPr>
        <w:jc w:val="both"/>
        <w:rPr>
          <w:sz w:val="20"/>
        </w:rPr>
      </w:pPr>
      <w:r>
        <w:rPr>
          <w:sz w:val="20"/>
        </w:rPr>
        <w:t xml:space="preserve">The permittee shall maintain records of the capture system inspections and repairs as required by 40 CFR 63.10897(e).  </w:t>
      </w:r>
      <w:r>
        <w:rPr>
          <w:b/>
          <w:sz w:val="20"/>
        </w:rPr>
        <w:t>(40 CFR 63.10899(b)(10))</w:t>
      </w:r>
    </w:p>
    <w:p w:rsidR="001F795B" w:rsidRDefault="001F795B" w:rsidP="001F795B">
      <w:pPr>
        <w:jc w:val="both"/>
        <w:rPr>
          <w:sz w:val="20"/>
        </w:rPr>
      </w:pPr>
    </w:p>
    <w:p w:rsidR="001F795B" w:rsidRPr="00804DC9" w:rsidRDefault="001F795B" w:rsidP="00236101">
      <w:pPr>
        <w:numPr>
          <w:ilvl w:val="0"/>
          <w:numId w:val="95"/>
        </w:numPr>
        <w:jc w:val="both"/>
        <w:rPr>
          <w:sz w:val="20"/>
        </w:rPr>
      </w:pPr>
      <w:r>
        <w:rPr>
          <w:sz w:val="20"/>
        </w:rPr>
        <w:t xml:space="preserve">The permittee shall maintain records of corrective actions for exceedances required by 40 CFR 63.10897(g).  </w:t>
      </w:r>
      <w:r>
        <w:rPr>
          <w:b/>
          <w:sz w:val="20"/>
        </w:rPr>
        <w:t>(40 CFR 63.10899(b)(12))</w:t>
      </w:r>
    </w:p>
    <w:p w:rsidR="001F795B" w:rsidRDefault="001F795B" w:rsidP="001F795B">
      <w:pPr>
        <w:jc w:val="both"/>
        <w:rPr>
          <w:sz w:val="20"/>
        </w:rPr>
      </w:pPr>
    </w:p>
    <w:p w:rsidR="001F795B" w:rsidRDefault="001F795B" w:rsidP="00236101">
      <w:pPr>
        <w:numPr>
          <w:ilvl w:val="0"/>
          <w:numId w:val="95"/>
        </w:numPr>
        <w:jc w:val="both"/>
        <w:rPr>
          <w:b/>
          <w:sz w:val="20"/>
        </w:rPr>
      </w:pPr>
      <w:r>
        <w:rPr>
          <w:sz w:val="20"/>
        </w:rPr>
        <w:t xml:space="preserve">The permittee shall record the date and time of each inspection required by </w:t>
      </w:r>
      <w:r w:rsidR="002E1C09">
        <w:rPr>
          <w:sz w:val="20"/>
        </w:rPr>
        <w:t>SC</w:t>
      </w:r>
      <w:r>
        <w:rPr>
          <w:sz w:val="20"/>
        </w:rPr>
        <w:t xml:space="preserve"> III.13 and 40 CFR 63.10897(e) and the date and time of repair of any defect or deficiency of the capture system.  </w:t>
      </w:r>
      <w:r>
        <w:rPr>
          <w:b/>
          <w:sz w:val="20"/>
        </w:rPr>
        <w:t>(40 CFR 63.10897(e))</w:t>
      </w:r>
    </w:p>
    <w:p w:rsidR="001F795B" w:rsidRDefault="001F795B" w:rsidP="001F795B">
      <w:pPr>
        <w:jc w:val="both"/>
        <w:rPr>
          <w:b/>
          <w:sz w:val="20"/>
        </w:rPr>
      </w:pPr>
    </w:p>
    <w:p w:rsidR="001F795B" w:rsidRDefault="001F795B" w:rsidP="00236101">
      <w:pPr>
        <w:numPr>
          <w:ilvl w:val="0"/>
          <w:numId w:val="95"/>
        </w:numPr>
        <w:jc w:val="both"/>
        <w:rPr>
          <w:b/>
          <w:sz w:val="20"/>
        </w:rPr>
      </w:pPr>
      <w:r>
        <w:rPr>
          <w:sz w:val="20"/>
        </w:rPr>
        <w:t xml:space="preserve">In the event of an exceedance of the established emission limitation in </w:t>
      </w:r>
      <w:r w:rsidR="002E1C09">
        <w:rPr>
          <w:sz w:val="20"/>
        </w:rPr>
        <w:t>SC</w:t>
      </w:r>
      <w:r>
        <w:rPr>
          <w:sz w:val="20"/>
        </w:rPr>
        <w:t xml:space="preserve"> I.22 the permittee shall record the date and time corrective action was initiated, the corrective action taken, and the date corrective action was completed.  </w:t>
      </w:r>
      <w:r>
        <w:rPr>
          <w:b/>
          <w:sz w:val="20"/>
        </w:rPr>
        <w:t>(40 CFR 63.10897(g))</w:t>
      </w:r>
    </w:p>
    <w:p w:rsidR="00D72D77" w:rsidRPr="00FE0AD0" w:rsidRDefault="00D72D77" w:rsidP="004F09CF">
      <w:pPr>
        <w:jc w:val="both"/>
        <w:rPr>
          <w:sz w:val="20"/>
        </w:rPr>
      </w:pPr>
    </w:p>
    <w:p w:rsidR="00E14632" w:rsidRPr="00CC02A3" w:rsidRDefault="00A13378" w:rsidP="004F09CF">
      <w:pPr>
        <w:jc w:val="both"/>
        <w:rPr>
          <w:sz w:val="20"/>
          <w:u w:val="single"/>
        </w:rPr>
      </w:pPr>
      <w:r>
        <w:rPr>
          <w:b/>
        </w:rPr>
        <w:t xml:space="preserve">VII.  </w:t>
      </w:r>
      <w:r w:rsidR="00E14632">
        <w:rPr>
          <w:b/>
          <w:u w:val="single"/>
        </w:rPr>
        <w:t>REPORTING</w:t>
      </w:r>
    </w:p>
    <w:p w:rsidR="00E14632" w:rsidRPr="003F4905" w:rsidRDefault="00E14632" w:rsidP="004F09CF">
      <w:pPr>
        <w:jc w:val="both"/>
        <w:rPr>
          <w:sz w:val="20"/>
        </w:rPr>
      </w:pPr>
    </w:p>
    <w:p w:rsidR="00117BC6" w:rsidRPr="004B4509" w:rsidRDefault="00117BC6" w:rsidP="004F09CF">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117BC6" w:rsidRPr="00794966" w:rsidRDefault="00117BC6" w:rsidP="004F09CF">
      <w:pPr>
        <w:ind w:left="360" w:hanging="360"/>
        <w:jc w:val="both"/>
        <w:rPr>
          <w:sz w:val="20"/>
        </w:rPr>
      </w:pPr>
    </w:p>
    <w:p w:rsidR="00117BC6" w:rsidRPr="00794966" w:rsidRDefault="00117BC6" w:rsidP="004F09CF">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sidR="004747E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4747E9">
        <w:rPr>
          <w:sz w:val="20"/>
        </w:rPr>
        <w:t xml:space="preserve">the </w:t>
      </w:r>
      <w:r w:rsidRPr="00794966">
        <w:rPr>
          <w:sz w:val="20"/>
        </w:rPr>
        <w:t xml:space="preserve">appropriate AQD </w:t>
      </w:r>
      <w:r w:rsidR="004747E9">
        <w:rPr>
          <w:sz w:val="20"/>
        </w:rPr>
        <w:t>D</w:t>
      </w:r>
      <w:r w:rsidRPr="00794966">
        <w:rPr>
          <w:sz w:val="20"/>
        </w:rPr>
        <w:t xml:space="preserve">istrict </w:t>
      </w:r>
      <w:r w:rsidR="004747E9">
        <w:rPr>
          <w:sz w:val="20"/>
        </w:rPr>
        <w:t>O</w:t>
      </w:r>
      <w:r w:rsidRPr="00794966">
        <w:rPr>
          <w:sz w:val="20"/>
        </w:rPr>
        <w:t xml:space="preserve">ffice by March 15 for reporting period July </w:t>
      </w:r>
      <w:r w:rsidR="00C0761D">
        <w:rPr>
          <w:sz w:val="20"/>
        </w:rPr>
        <w:t>0</w:t>
      </w:r>
      <w:r w:rsidRPr="00794966">
        <w:rPr>
          <w:sz w:val="20"/>
        </w:rPr>
        <w:t xml:space="preserve">1 to December 31 and September 15 for reporting period January </w:t>
      </w:r>
      <w:r w:rsidR="00C0761D">
        <w:rPr>
          <w:sz w:val="20"/>
        </w:rPr>
        <w:t>0</w:t>
      </w:r>
      <w:r w:rsidRPr="00794966">
        <w:rPr>
          <w:sz w:val="20"/>
        </w:rPr>
        <w:t xml:space="preserve">1 to June 30.  </w:t>
      </w:r>
      <w:r w:rsidRPr="00794966">
        <w:rPr>
          <w:b/>
          <w:sz w:val="20"/>
        </w:rPr>
        <w:t>(R 336.1213(3)(c)(i))</w:t>
      </w:r>
    </w:p>
    <w:p w:rsidR="00A935B0" w:rsidRPr="00794966" w:rsidRDefault="00A935B0" w:rsidP="004F09CF">
      <w:pPr>
        <w:ind w:left="360" w:hanging="360"/>
        <w:jc w:val="both"/>
        <w:rPr>
          <w:sz w:val="20"/>
        </w:rPr>
      </w:pPr>
    </w:p>
    <w:p w:rsidR="003A0E4B" w:rsidRPr="00972834" w:rsidRDefault="00117BC6" w:rsidP="006A6C0C">
      <w:pPr>
        <w:pStyle w:val="ListParagraph"/>
        <w:numPr>
          <w:ilvl w:val="0"/>
          <w:numId w:val="49"/>
        </w:numPr>
        <w:jc w:val="both"/>
        <w:rPr>
          <w:b/>
          <w:sz w:val="20"/>
        </w:rPr>
      </w:pPr>
      <w:r w:rsidRPr="00972834">
        <w:rPr>
          <w:sz w:val="20"/>
        </w:rPr>
        <w:t xml:space="preserve">Annual certification of compliance pursuant to General Conditions 19 and 20 of Part A.  </w:t>
      </w:r>
      <w:r w:rsidR="00BA0289" w:rsidRPr="00972834">
        <w:rPr>
          <w:sz w:val="20"/>
        </w:rPr>
        <w:t>The r</w:t>
      </w:r>
      <w:r w:rsidRPr="00972834">
        <w:rPr>
          <w:sz w:val="20"/>
        </w:rPr>
        <w:t xml:space="preserve">eport shall be </w:t>
      </w:r>
      <w:r w:rsidR="00B86A07" w:rsidRPr="00972834">
        <w:rPr>
          <w:sz w:val="20"/>
        </w:rPr>
        <w:t xml:space="preserve">postmarked or </w:t>
      </w:r>
      <w:r w:rsidRPr="00972834">
        <w:rPr>
          <w:sz w:val="20"/>
        </w:rPr>
        <w:t xml:space="preserve">received by </w:t>
      </w:r>
      <w:r w:rsidR="004747E9" w:rsidRPr="00972834">
        <w:rPr>
          <w:sz w:val="20"/>
        </w:rPr>
        <w:t xml:space="preserve">the </w:t>
      </w:r>
      <w:r w:rsidRPr="00972834">
        <w:rPr>
          <w:sz w:val="20"/>
        </w:rPr>
        <w:t>appropriate AQD</w:t>
      </w:r>
      <w:r w:rsidR="00F647A0" w:rsidRPr="00972834">
        <w:rPr>
          <w:sz w:val="20"/>
        </w:rPr>
        <w:t xml:space="preserve"> </w:t>
      </w:r>
      <w:r w:rsidR="004747E9" w:rsidRPr="00972834">
        <w:rPr>
          <w:sz w:val="20"/>
        </w:rPr>
        <w:t>D</w:t>
      </w:r>
      <w:r w:rsidRPr="00972834">
        <w:rPr>
          <w:sz w:val="20"/>
        </w:rPr>
        <w:t xml:space="preserve">istrict </w:t>
      </w:r>
      <w:r w:rsidR="004747E9" w:rsidRPr="00972834">
        <w:rPr>
          <w:sz w:val="20"/>
        </w:rPr>
        <w:t>O</w:t>
      </w:r>
      <w:r w:rsidRPr="00972834">
        <w:rPr>
          <w:sz w:val="20"/>
        </w:rPr>
        <w:t xml:space="preserve">ffice by March 15 for the previous calendar year.  </w:t>
      </w:r>
      <w:r w:rsidRPr="00972834">
        <w:rPr>
          <w:b/>
          <w:sz w:val="20"/>
        </w:rPr>
        <w:t>(R 336.1213(4)(c))</w:t>
      </w:r>
    </w:p>
    <w:p w:rsidR="009C0D84" w:rsidRDefault="009C0D84" w:rsidP="006A6C0C">
      <w:pPr>
        <w:jc w:val="both"/>
        <w:rPr>
          <w:sz w:val="20"/>
        </w:rPr>
      </w:pPr>
    </w:p>
    <w:p w:rsidR="00972834" w:rsidRPr="00902CC6" w:rsidRDefault="00972834" w:rsidP="006A6C0C">
      <w:pPr>
        <w:pStyle w:val="NoSpacing"/>
        <w:numPr>
          <w:ilvl w:val="0"/>
          <w:numId w:val="49"/>
        </w:numPr>
        <w:jc w:val="both"/>
        <w:rPr>
          <w:rFonts w:ascii="Arial" w:hAnsi="Arial" w:cs="Arial"/>
          <w:b/>
          <w:bCs/>
          <w:sz w:val="20"/>
          <w:szCs w:val="20"/>
        </w:rPr>
      </w:pPr>
      <w:r w:rsidRPr="00902CC6">
        <w:rPr>
          <w:rFonts w:ascii="Arial" w:hAnsi="Arial" w:cs="Arial"/>
          <w:sz w:val="20"/>
          <w:szCs w:val="20"/>
        </w:rPr>
        <w:t>Each semiannual report of monitoring and deviations shall include summary information on the number, duration and cause of excursions and/or exceedances and the corrective actions taken.</w:t>
      </w:r>
      <w:r w:rsidR="009C0D84">
        <w:rPr>
          <w:rFonts w:ascii="Arial" w:hAnsi="Arial" w:cs="Arial"/>
          <w:sz w:val="20"/>
          <w:szCs w:val="20"/>
        </w:rPr>
        <w:t xml:space="preserve"> </w:t>
      </w:r>
      <w:r w:rsidRPr="00902CC6">
        <w:rPr>
          <w:rFonts w:ascii="Arial" w:hAnsi="Arial" w:cs="Arial"/>
          <w:sz w:val="20"/>
          <w:szCs w:val="20"/>
        </w:rPr>
        <w:t xml:space="preserve"> If there were no excursions and/or exceedances in the reporting period, then this report shall include a statement that there were no excursions and/or exceedances.</w:t>
      </w:r>
      <w:r w:rsidR="009C0D84">
        <w:rPr>
          <w:rFonts w:ascii="Arial" w:hAnsi="Arial" w:cs="Arial"/>
          <w:sz w:val="20"/>
          <w:szCs w:val="20"/>
        </w:rPr>
        <w:t xml:space="preserve">  </w:t>
      </w:r>
      <w:r w:rsidRPr="00902CC6">
        <w:rPr>
          <w:rFonts w:ascii="Arial" w:hAnsi="Arial" w:cs="Arial"/>
          <w:b/>
          <w:bCs/>
          <w:sz w:val="20"/>
          <w:szCs w:val="20"/>
        </w:rPr>
        <w:t>(40</w:t>
      </w:r>
      <w:r w:rsidR="00CA3F34">
        <w:rPr>
          <w:rFonts w:ascii="Arial" w:hAnsi="Arial" w:cs="Arial"/>
          <w:b/>
          <w:bCs/>
          <w:sz w:val="20"/>
          <w:szCs w:val="20"/>
        </w:rPr>
        <w:t xml:space="preserve"> </w:t>
      </w:r>
      <w:r w:rsidRPr="00902CC6">
        <w:rPr>
          <w:rFonts w:ascii="Arial" w:hAnsi="Arial" w:cs="Arial"/>
          <w:b/>
          <w:bCs/>
          <w:sz w:val="20"/>
          <w:szCs w:val="20"/>
        </w:rPr>
        <w:t>CFR 64.9(a)(2)(i))</w:t>
      </w:r>
    </w:p>
    <w:p w:rsidR="00972834" w:rsidRPr="00902CC6" w:rsidRDefault="00972834" w:rsidP="006A6C0C">
      <w:pPr>
        <w:pStyle w:val="NoSpacing"/>
        <w:ind w:left="360" w:hanging="360"/>
        <w:jc w:val="both"/>
        <w:rPr>
          <w:rFonts w:ascii="Arial" w:hAnsi="Arial" w:cs="Arial"/>
          <w:sz w:val="20"/>
          <w:szCs w:val="20"/>
        </w:rPr>
      </w:pPr>
    </w:p>
    <w:p w:rsidR="00972834" w:rsidRPr="00902CC6" w:rsidRDefault="00972834" w:rsidP="006A6C0C">
      <w:pPr>
        <w:pStyle w:val="NoSpacing"/>
        <w:numPr>
          <w:ilvl w:val="0"/>
          <w:numId w:val="49"/>
        </w:numPr>
        <w:jc w:val="both"/>
        <w:rPr>
          <w:rFonts w:ascii="Arial" w:hAnsi="Arial" w:cs="Arial"/>
          <w:b/>
          <w:bCs/>
          <w:sz w:val="20"/>
          <w:szCs w:val="20"/>
        </w:rPr>
      </w:pPr>
      <w:r w:rsidRPr="00902CC6">
        <w:rPr>
          <w:rFonts w:ascii="Arial" w:hAnsi="Arial" w:cs="Arial"/>
          <w:sz w:val="20"/>
          <w:szCs w:val="20"/>
        </w:rPr>
        <w:t>Each semiannual report of monitoring and deviations shall include summary information on monitor downtime. If there were no periods of monitor downtime in the reporting period, then this report shall include a statement that there were no periods of monitor downtime.</w:t>
      </w:r>
      <w:r w:rsidR="009C0D84">
        <w:rPr>
          <w:rFonts w:ascii="Arial" w:hAnsi="Arial" w:cs="Arial"/>
          <w:sz w:val="20"/>
          <w:szCs w:val="20"/>
        </w:rPr>
        <w:t xml:space="preserve">  </w:t>
      </w:r>
      <w:r w:rsidRPr="00902CC6">
        <w:rPr>
          <w:rFonts w:ascii="Arial" w:hAnsi="Arial" w:cs="Arial"/>
          <w:b/>
          <w:bCs/>
          <w:sz w:val="20"/>
          <w:szCs w:val="20"/>
        </w:rPr>
        <w:t>(40 CFR 64.9(a)(2)(ii))</w:t>
      </w:r>
    </w:p>
    <w:p w:rsidR="00972834" w:rsidRPr="00902CC6" w:rsidRDefault="00972834" w:rsidP="006A6C0C">
      <w:pPr>
        <w:pStyle w:val="NoSpacing"/>
        <w:ind w:left="360" w:hanging="360"/>
        <w:jc w:val="both"/>
        <w:rPr>
          <w:rFonts w:ascii="Arial" w:hAnsi="Arial" w:cs="Arial"/>
          <w:sz w:val="20"/>
          <w:szCs w:val="20"/>
        </w:rPr>
      </w:pPr>
    </w:p>
    <w:p w:rsidR="001F795B" w:rsidRPr="00174403" w:rsidRDefault="00972834" w:rsidP="006A6C0C">
      <w:pPr>
        <w:numPr>
          <w:ilvl w:val="0"/>
          <w:numId w:val="49"/>
        </w:numPr>
        <w:jc w:val="both"/>
        <w:rPr>
          <w:rFonts w:cs="Arial"/>
          <w:b/>
          <w:bCs/>
          <w:sz w:val="20"/>
        </w:rPr>
      </w:pPr>
      <w:r w:rsidRPr="00174403">
        <w:rPr>
          <w:rFonts w:cs="Arial"/>
          <w:sz w:val="20"/>
        </w:rPr>
        <w:t>Each semiannual report of monitoring and deviations shall include a description of the actions taken to implement a QIP during the reporting period (if appropriate).</w:t>
      </w:r>
      <w:r w:rsidR="009C0D84" w:rsidRPr="00174403">
        <w:rPr>
          <w:rFonts w:cs="Arial"/>
          <w:sz w:val="20"/>
        </w:rPr>
        <w:t xml:space="preserve">  </w:t>
      </w:r>
      <w:r w:rsidRPr="00174403">
        <w:rPr>
          <w:rFonts w:cs="Arial"/>
          <w:sz w:val="20"/>
        </w:rPr>
        <w:t>If a QIP has been completed the report shall include documentation that the plan has been implemented and if it has reduced the likelihood of excursions or exceedances.</w:t>
      </w:r>
      <w:r w:rsidR="009C0D84" w:rsidRPr="00174403">
        <w:rPr>
          <w:rFonts w:cs="Arial"/>
          <w:sz w:val="20"/>
        </w:rPr>
        <w:t xml:space="preserve">  </w:t>
      </w:r>
      <w:r w:rsidRPr="00174403">
        <w:rPr>
          <w:rFonts w:cs="Arial"/>
          <w:b/>
          <w:bCs/>
          <w:sz w:val="20"/>
        </w:rPr>
        <w:t>(40 CFR64.9(a)(2)(iii))</w:t>
      </w:r>
      <w:r w:rsidR="00174403" w:rsidRPr="00174403">
        <w:rPr>
          <w:rFonts w:cs="Arial"/>
          <w:b/>
          <w:bCs/>
          <w:sz w:val="20"/>
        </w:rPr>
        <w:br w:type="page"/>
      </w:r>
    </w:p>
    <w:p w:rsidR="00881CB4" w:rsidRPr="00881CB4" w:rsidRDefault="00881CB4" w:rsidP="00236101">
      <w:pPr>
        <w:numPr>
          <w:ilvl w:val="0"/>
          <w:numId w:val="96"/>
        </w:numPr>
        <w:ind w:left="360" w:right="72"/>
        <w:jc w:val="both"/>
        <w:rPr>
          <w:sz w:val="20"/>
        </w:rPr>
      </w:pPr>
      <w:r w:rsidRPr="00881CB4">
        <w:rPr>
          <w:sz w:val="20"/>
        </w:rPr>
        <w:lastRenderedPageBreak/>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Pr="00881CB4">
        <w:rPr>
          <w:b/>
          <w:sz w:val="20"/>
        </w:rPr>
        <w:t>(R 336.2001(3))</w:t>
      </w:r>
    </w:p>
    <w:p w:rsidR="00881CB4" w:rsidRPr="00881CB4" w:rsidRDefault="00881CB4" w:rsidP="001E5036">
      <w:pPr>
        <w:ind w:left="360" w:right="72" w:hanging="360"/>
        <w:jc w:val="both"/>
        <w:rPr>
          <w:sz w:val="20"/>
        </w:rPr>
      </w:pPr>
    </w:p>
    <w:p w:rsidR="00881CB4" w:rsidRPr="00881CB4" w:rsidRDefault="00881CB4" w:rsidP="00236101">
      <w:pPr>
        <w:numPr>
          <w:ilvl w:val="0"/>
          <w:numId w:val="96"/>
        </w:numPr>
        <w:ind w:left="360" w:right="72"/>
        <w:jc w:val="both"/>
        <w:rPr>
          <w:sz w:val="20"/>
        </w:rPr>
      </w:pPr>
      <w:r w:rsidRPr="00881CB4">
        <w:rPr>
          <w:sz w:val="20"/>
        </w:rPr>
        <w:t xml:space="preserve">The permittee shall notify the AQD Technical Programs Unit Supervisor and the District Supervisor no less than 7 days prior to the anticipated test date.  </w:t>
      </w:r>
      <w:r w:rsidRPr="00881CB4">
        <w:rPr>
          <w:b/>
          <w:sz w:val="20"/>
        </w:rPr>
        <w:t>(R 336.2001(4))</w:t>
      </w:r>
    </w:p>
    <w:p w:rsidR="00881CB4" w:rsidRPr="00881CB4" w:rsidRDefault="00881CB4" w:rsidP="00881CB4">
      <w:pPr>
        <w:ind w:right="72"/>
        <w:jc w:val="both"/>
        <w:rPr>
          <w:sz w:val="20"/>
        </w:rPr>
      </w:pPr>
    </w:p>
    <w:p w:rsidR="001F795B" w:rsidRPr="001E5036" w:rsidRDefault="00881CB4" w:rsidP="00236101">
      <w:pPr>
        <w:pStyle w:val="ListParagraph"/>
        <w:numPr>
          <w:ilvl w:val="0"/>
          <w:numId w:val="97"/>
        </w:numPr>
        <w:ind w:right="72"/>
        <w:jc w:val="both"/>
        <w:rPr>
          <w:rFonts w:cs="Arial"/>
          <w:sz w:val="20"/>
        </w:rPr>
      </w:pPr>
      <w:r w:rsidRPr="001E5036">
        <w:rPr>
          <w:sz w:val="20"/>
        </w:rPr>
        <w:t>The permittee shall submit two complete test reports of the test results to the AQD, one to the Technical Programs Unit Supervisor and one to the District Supervisor, within 60 days following the last date of the test.</w:t>
      </w:r>
      <w:r w:rsidR="009C0D84" w:rsidRPr="009C0D84">
        <w:rPr>
          <w:sz w:val="20"/>
        </w:rPr>
        <w:t xml:space="preserve">  </w:t>
      </w:r>
      <w:r w:rsidRPr="001E5036">
        <w:rPr>
          <w:b/>
          <w:sz w:val="20"/>
        </w:rPr>
        <w:t>(R 336.2001(5))</w:t>
      </w:r>
    </w:p>
    <w:p w:rsidR="001E5036" w:rsidRPr="009C0D84" w:rsidRDefault="001E5036" w:rsidP="009C0D84">
      <w:pPr>
        <w:ind w:right="72"/>
        <w:jc w:val="both"/>
        <w:rPr>
          <w:rFonts w:cs="Arial"/>
          <w:sz w:val="20"/>
        </w:rPr>
      </w:pPr>
    </w:p>
    <w:p w:rsidR="001F795B" w:rsidRPr="008C6CB9" w:rsidRDefault="001F795B" w:rsidP="00236101">
      <w:pPr>
        <w:numPr>
          <w:ilvl w:val="0"/>
          <w:numId w:val="98"/>
        </w:numPr>
        <w:ind w:right="72"/>
        <w:jc w:val="both"/>
        <w:rPr>
          <w:rFonts w:cs="Arial"/>
          <w:sz w:val="20"/>
        </w:rPr>
      </w:pPr>
      <w:r>
        <w:rPr>
          <w:rFonts w:cs="Arial"/>
          <w:sz w:val="20"/>
        </w:rPr>
        <w:t xml:space="preserve">The permittee shall provide the results of all performance tests pursuant to 40 CFR 63 Subpart ZZZZZ in the notification of compliance status and shall certify the capture system for EUCUPOLA operated normally during the performance test.  </w:t>
      </w:r>
      <w:r>
        <w:rPr>
          <w:rFonts w:cs="Arial"/>
          <w:b/>
          <w:sz w:val="20"/>
        </w:rPr>
        <w:t>(40 CFR 63.10898(a) and (j))</w:t>
      </w:r>
    </w:p>
    <w:p w:rsidR="001F795B" w:rsidRPr="009C0D84" w:rsidRDefault="001F795B" w:rsidP="001F795B">
      <w:pPr>
        <w:ind w:right="72"/>
        <w:jc w:val="both"/>
        <w:rPr>
          <w:rFonts w:cs="Arial"/>
          <w:sz w:val="20"/>
        </w:rPr>
      </w:pPr>
    </w:p>
    <w:p w:rsidR="00D1265D" w:rsidRDefault="001F795B" w:rsidP="00236101">
      <w:pPr>
        <w:pStyle w:val="ListParagraph"/>
        <w:numPr>
          <w:ilvl w:val="0"/>
          <w:numId w:val="98"/>
        </w:numPr>
        <w:jc w:val="both"/>
        <w:rPr>
          <w:rFonts w:cs="Arial"/>
          <w:b/>
          <w:sz w:val="20"/>
        </w:rPr>
      </w:pPr>
      <w:r w:rsidRPr="001F795B">
        <w:rPr>
          <w:rFonts w:cs="Arial"/>
          <w:sz w:val="20"/>
        </w:rPr>
        <w:t xml:space="preserve">The permittee shall submit semiannual compliance reports to the AQD according to the requirements of </w:t>
      </w:r>
      <w:r w:rsidR="009C0D84">
        <w:rPr>
          <w:rFonts w:cs="Arial"/>
          <w:sz w:val="20"/>
        </w:rPr>
        <w:br/>
      </w:r>
      <w:r w:rsidRPr="001F795B">
        <w:rPr>
          <w:rFonts w:cs="Arial"/>
          <w:sz w:val="20"/>
        </w:rPr>
        <w:t xml:space="preserve">40 CFR 63.10(e).  At a minimum, the reports shall include the information in 40 CFR 63.10899(c).  </w:t>
      </w:r>
      <w:r w:rsidRPr="001F795B">
        <w:rPr>
          <w:rFonts w:cs="Arial"/>
          <w:b/>
          <w:sz w:val="20"/>
        </w:rPr>
        <w:t>(40 CFR 63.10899(c))</w:t>
      </w:r>
    </w:p>
    <w:p w:rsidR="00D1265D" w:rsidRPr="00174403" w:rsidRDefault="00D1265D" w:rsidP="00D1265D">
      <w:pPr>
        <w:jc w:val="both"/>
        <w:rPr>
          <w:rFonts w:cs="Arial"/>
          <w:sz w:val="20"/>
        </w:rPr>
      </w:pPr>
    </w:p>
    <w:p w:rsidR="00E14632" w:rsidRPr="00D1265D" w:rsidRDefault="00E14632" w:rsidP="00D1265D">
      <w:pPr>
        <w:jc w:val="both"/>
        <w:rPr>
          <w:rFonts w:cs="Arial"/>
          <w:b/>
          <w:sz w:val="20"/>
        </w:rPr>
      </w:pPr>
      <w:r w:rsidRPr="00D1265D">
        <w:rPr>
          <w:rFonts w:cs="Arial"/>
          <w:b/>
          <w:sz w:val="20"/>
        </w:rPr>
        <w:t>See Appendix 8</w:t>
      </w:r>
    </w:p>
    <w:p w:rsidR="004255EC" w:rsidRPr="00174403" w:rsidRDefault="004255EC" w:rsidP="004F09CF">
      <w:pPr>
        <w:jc w:val="both"/>
        <w:rPr>
          <w:rFonts w:cs="Arial"/>
          <w:sz w:val="20"/>
        </w:rPr>
      </w:pPr>
    </w:p>
    <w:p w:rsidR="004255EC" w:rsidRPr="00CC02A3" w:rsidRDefault="00A13378" w:rsidP="004F09CF">
      <w:pPr>
        <w:rPr>
          <w:sz w:val="20"/>
        </w:rPr>
      </w:pPr>
      <w:r>
        <w:rPr>
          <w:b/>
        </w:rPr>
        <w:t xml:space="preserve">VIII.  </w:t>
      </w:r>
      <w:r w:rsidR="00CE1923">
        <w:rPr>
          <w:b/>
          <w:u w:val="single"/>
        </w:rPr>
        <w:t>STACK/</w:t>
      </w:r>
      <w:r w:rsidR="004255EC">
        <w:rPr>
          <w:b/>
          <w:u w:val="single"/>
        </w:rPr>
        <w:t>VENT RESTRICTION(S)</w:t>
      </w:r>
    </w:p>
    <w:p w:rsidR="004255EC" w:rsidRPr="00FE0AD0" w:rsidRDefault="004255EC" w:rsidP="004F09CF">
      <w:pPr>
        <w:rPr>
          <w:sz w:val="20"/>
        </w:rPr>
      </w:pPr>
    </w:p>
    <w:p w:rsidR="004255EC" w:rsidRPr="00FE0AD0" w:rsidRDefault="004255EC" w:rsidP="00C401DE">
      <w:pPr>
        <w:jc w:val="both"/>
        <w:rPr>
          <w:sz w:val="20"/>
        </w:rPr>
      </w:pPr>
      <w:r w:rsidRPr="00FE0AD0">
        <w:rPr>
          <w:sz w:val="20"/>
        </w:rPr>
        <w:t>The exhaust gases from the stacks listed in the table below shall be discharged unobstructed vertically upwards to the ambient air unless otherwise noted:</w:t>
      </w:r>
    </w:p>
    <w:p w:rsidR="004255EC" w:rsidRPr="00FE0AD0" w:rsidRDefault="004255EC" w:rsidP="004255E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070"/>
        <w:gridCol w:w="1800"/>
        <w:gridCol w:w="3240"/>
      </w:tblGrid>
      <w:tr w:rsidR="004255EC" w:rsidTr="00884CD0">
        <w:trPr>
          <w:cantSplit/>
          <w:tblHeader/>
        </w:trPr>
        <w:tc>
          <w:tcPr>
            <w:tcW w:w="3150" w:type="dxa"/>
            <w:tcBorders>
              <w:bottom w:val="single" w:sz="4" w:space="0" w:color="auto"/>
            </w:tcBorders>
            <w:vAlign w:val="center"/>
          </w:tcPr>
          <w:p w:rsidR="004255EC" w:rsidRPr="00BD3DE3" w:rsidRDefault="004255EC" w:rsidP="009C0D84">
            <w:pPr>
              <w:jc w:val="center"/>
              <w:rPr>
                <w:b/>
                <w:sz w:val="20"/>
              </w:rPr>
            </w:pPr>
            <w:r w:rsidRPr="00BD3DE3">
              <w:rPr>
                <w:b/>
                <w:sz w:val="20"/>
              </w:rPr>
              <w:t>Stack &amp; Vent ID</w:t>
            </w:r>
          </w:p>
        </w:tc>
        <w:tc>
          <w:tcPr>
            <w:tcW w:w="2070" w:type="dxa"/>
            <w:tcBorders>
              <w:bottom w:val="single" w:sz="4" w:space="0" w:color="auto"/>
            </w:tcBorders>
            <w:vAlign w:val="center"/>
          </w:tcPr>
          <w:p w:rsidR="004255EC" w:rsidRPr="00BD3DE3" w:rsidRDefault="004255EC" w:rsidP="009C0D84">
            <w:pPr>
              <w:jc w:val="center"/>
              <w:rPr>
                <w:b/>
                <w:sz w:val="20"/>
              </w:rPr>
            </w:pPr>
            <w:r w:rsidRPr="00BD3DE3">
              <w:rPr>
                <w:b/>
                <w:sz w:val="20"/>
              </w:rPr>
              <w:t xml:space="preserve">Maximum </w:t>
            </w:r>
            <w:r>
              <w:rPr>
                <w:b/>
                <w:sz w:val="20"/>
              </w:rPr>
              <w:t>Exhaust Dimensions</w:t>
            </w:r>
          </w:p>
          <w:p w:rsidR="004255EC" w:rsidRPr="00BD3DE3" w:rsidRDefault="004255EC" w:rsidP="009C0D84">
            <w:pPr>
              <w:jc w:val="center"/>
              <w:rPr>
                <w:b/>
                <w:sz w:val="20"/>
              </w:rPr>
            </w:pPr>
            <w:r w:rsidRPr="00BD3DE3">
              <w:rPr>
                <w:b/>
                <w:sz w:val="20"/>
              </w:rPr>
              <w:t>(</w:t>
            </w:r>
            <w:r w:rsidR="00AF7E93">
              <w:rPr>
                <w:b/>
                <w:sz w:val="20"/>
              </w:rPr>
              <w:t>i</w:t>
            </w:r>
            <w:r w:rsidRPr="00BD3DE3">
              <w:rPr>
                <w:b/>
                <w:sz w:val="20"/>
              </w:rPr>
              <w:t>nches)</w:t>
            </w:r>
          </w:p>
        </w:tc>
        <w:tc>
          <w:tcPr>
            <w:tcW w:w="1800" w:type="dxa"/>
            <w:tcBorders>
              <w:bottom w:val="single" w:sz="4" w:space="0" w:color="auto"/>
            </w:tcBorders>
            <w:vAlign w:val="center"/>
          </w:tcPr>
          <w:p w:rsidR="004255EC" w:rsidRPr="00BD3DE3" w:rsidRDefault="004255EC" w:rsidP="009C0D84">
            <w:pPr>
              <w:jc w:val="center"/>
              <w:rPr>
                <w:b/>
                <w:sz w:val="20"/>
              </w:rPr>
            </w:pPr>
            <w:r w:rsidRPr="00BD3DE3">
              <w:rPr>
                <w:b/>
                <w:sz w:val="20"/>
              </w:rPr>
              <w:t>M</w:t>
            </w:r>
            <w:r>
              <w:rPr>
                <w:b/>
                <w:sz w:val="20"/>
              </w:rPr>
              <w:t>inimum Height Above Ground</w:t>
            </w:r>
          </w:p>
          <w:p w:rsidR="004255EC" w:rsidRPr="00BD3DE3" w:rsidRDefault="004255EC" w:rsidP="009C0D84">
            <w:pPr>
              <w:jc w:val="center"/>
              <w:rPr>
                <w:b/>
                <w:sz w:val="20"/>
              </w:rPr>
            </w:pPr>
            <w:r w:rsidRPr="00BD3DE3">
              <w:rPr>
                <w:b/>
                <w:sz w:val="20"/>
              </w:rPr>
              <w:t>(feet)</w:t>
            </w:r>
          </w:p>
        </w:tc>
        <w:tc>
          <w:tcPr>
            <w:tcW w:w="3240" w:type="dxa"/>
            <w:tcBorders>
              <w:bottom w:val="single" w:sz="4" w:space="0" w:color="auto"/>
            </w:tcBorders>
            <w:vAlign w:val="center"/>
          </w:tcPr>
          <w:p w:rsidR="004255EC" w:rsidRPr="00BD3DE3" w:rsidRDefault="004255EC" w:rsidP="009C0D84">
            <w:pPr>
              <w:jc w:val="center"/>
              <w:rPr>
                <w:b/>
                <w:sz w:val="20"/>
              </w:rPr>
            </w:pPr>
            <w:r w:rsidRPr="00BD3DE3">
              <w:rPr>
                <w:b/>
                <w:sz w:val="20"/>
              </w:rPr>
              <w:t>Underlying Applicable Requirements</w:t>
            </w:r>
          </w:p>
        </w:tc>
      </w:tr>
      <w:tr w:rsidR="001F795B" w:rsidTr="00884CD0">
        <w:trPr>
          <w:cantSplit/>
        </w:trPr>
        <w:tc>
          <w:tcPr>
            <w:tcW w:w="3150" w:type="dxa"/>
            <w:tcBorders>
              <w:top w:val="single" w:sz="4" w:space="0" w:color="auto"/>
            </w:tcBorders>
            <w:vAlign w:val="center"/>
          </w:tcPr>
          <w:p w:rsidR="001F795B" w:rsidRPr="00794966" w:rsidRDefault="001F795B" w:rsidP="00236101">
            <w:pPr>
              <w:numPr>
                <w:ilvl w:val="0"/>
                <w:numId w:val="50"/>
              </w:numPr>
              <w:rPr>
                <w:sz w:val="20"/>
              </w:rPr>
            </w:pPr>
            <w:r>
              <w:rPr>
                <w:sz w:val="20"/>
              </w:rPr>
              <w:t>SVCUPOLA</w:t>
            </w:r>
          </w:p>
        </w:tc>
        <w:tc>
          <w:tcPr>
            <w:tcW w:w="2070" w:type="dxa"/>
            <w:tcBorders>
              <w:top w:val="single" w:sz="4" w:space="0" w:color="auto"/>
            </w:tcBorders>
            <w:vAlign w:val="center"/>
          </w:tcPr>
          <w:p w:rsidR="001F795B" w:rsidRPr="0009541F" w:rsidRDefault="001F795B" w:rsidP="009C0D84">
            <w:pPr>
              <w:jc w:val="center"/>
              <w:rPr>
                <w:rFonts w:cs="Arial"/>
                <w:sz w:val="20"/>
              </w:rPr>
            </w:pPr>
            <w:r>
              <w:rPr>
                <w:sz w:val="20"/>
              </w:rPr>
              <w:t>45</w:t>
            </w:r>
            <w:r>
              <w:rPr>
                <w:rFonts w:cs="Arial"/>
                <w:sz w:val="20"/>
                <w:vertAlign w:val="superscript"/>
              </w:rPr>
              <w:t>2</w:t>
            </w:r>
          </w:p>
        </w:tc>
        <w:tc>
          <w:tcPr>
            <w:tcW w:w="1800" w:type="dxa"/>
            <w:tcBorders>
              <w:top w:val="single" w:sz="4" w:space="0" w:color="auto"/>
            </w:tcBorders>
            <w:vAlign w:val="center"/>
          </w:tcPr>
          <w:p w:rsidR="001F795B" w:rsidRPr="0009541F" w:rsidRDefault="001F795B" w:rsidP="009C0D84">
            <w:pPr>
              <w:jc w:val="center"/>
              <w:rPr>
                <w:rFonts w:cs="Arial"/>
                <w:sz w:val="20"/>
              </w:rPr>
            </w:pPr>
            <w:r>
              <w:rPr>
                <w:sz w:val="20"/>
              </w:rPr>
              <w:t>142</w:t>
            </w:r>
            <w:r>
              <w:rPr>
                <w:rFonts w:cs="Arial"/>
                <w:sz w:val="20"/>
                <w:vertAlign w:val="superscript"/>
              </w:rPr>
              <w:t>2</w:t>
            </w:r>
          </w:p>
        </w:tc>
        <w:tc>
          <w:tcPr>
            <w:tcW w:w="3240" w:type="dxa"/>
            <w:tcBorders>
              <w:top w:val="single" w:sz="4" w:space="0" w:color="auto"/>
            </w:tcBorders>
            <w:vAlign w:val="center"/>
          </w:tcPr>
          <w:p w:rsidR="001F795B" w:rsidRPr="005F742C" w:rsidRDefault="001F795B" w:rsidP="009C0D84">
            <w:pPr>
              <w:jc w:val="center"/>
              <w:rPr>
                <w:b/>
                <w:sz w:val="20"/>
              </w:rPr>
            </w:pPr>
            <w:r>
              <w:rPr>
                <w:b/>
                <w:sz w:val="20"/>
              </w:rPr>
              <w:t>R 336.1201(3)</w:t>
            </w:r>
          </w:p>
        </w:tc>
      </w:tr>
    </w:tbl>
    <w:p w:rsidR="009C0D84" w:rsidRDefault="009C0D84">
      <w:pPr>
        <w:rPr>
          <w:sz w:val="20"/>
        </w:rPr>
      </w:pPr>
    </w:p>
    <w:p w:rsidR="00E14632" w:rsidRPr="00440957" w:rsidRDefault="00A13378" w:rsidP="004F09CF">
      <w:pPr>
        <w:jc w:val="both"/>
        <w:rPr>
          <w:sz w:val="20"/>
        </w:rPr>
      </w:pPr>
      <w:r>
        <w:rPr>
          <w:b/>
        </w:rPr>
        <w:t xml:space="preserve">IX.  </w:t>
      </w:r>
      <w:r w:rsidR="00E14632">
        <w:rPr>
          <w:b/>
          <w:u w:val="single"/>
        </w:rPr>
        <w:t>OTHER REQUIREMENT(S)</w:t>
      </w:r>
    </w:p>
    <w:p w:rsidR="00E14632" w:rsidRPr="00FE0AD0" w:rsidRDefault="00E14632" w:rsidP="004F09CF">
      <w:pPr>
        <w:jc w:val="both"/>
        <w:rPr>
          <w:sz w:val="20"/>
        </w:rPr>
      </w:pPr>
    </w:p>
    <w:p w:rsidR="001F795B" w:rsidRDefault="00972834" w:rsidP="00236101">
      <w:pPr>
        <w:numPr>
          <w:ilvl w:val="0"/>
          <w:numId w:val="30"/>
        </w:numPr>
        <w:jc w:val="both"/>
        <w:rPr>
          <w:sz w:val="20"/>
        </w:rPr>
      </w:pPr>
      <w:r w:rsidRPr="00972834">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174403">
        <w:rPr>
          <w:sz w:val="20"/>
        </w:rPr>
        <w:t xml:space="preserve"> </w:t>
      </w:r>
      <w:r w:rsidRPr="00972834">
        <w:rPr>
          <w:b/>
          <w:bCs/>
          <w:sz w:val="20"/>
        </w:rPr>
        <w:t>(40 CFR 64.7(e))</w:t>
      </w:r>
    </w:p>
    <w:p w:rsidR="001F795B" w:rsidRDefault="001F795B" w:rsidP="001F795B">
      <w:pPr>
        <w:jc w:val="both"/>
        <w:rPr>
          <w:sz w:val="20"/>
        </w:rPr>
      </w:pPr>
    </w:p>
    <w:p w:rsidR="001F795B" w:rsidRDefault="001F795B" w:rsidP="00236101">
      <w:pPr>
        <w:numPr>
          <w:ilvl w:val="0"/>
          <w:numId w:val="30"/>
        </w:numPr>
        <w:jc w:val="both"/>
        <w:rPr>
          <w:b/>
          <w:sz w:val="20"/>
        </w:rPr>
      </w:pPr>
      <w:r>
        <w:rPr>
          <w:sz w:val="20"/>
        </w:rPr>
        <w:t xml:space="preserve">The permittee shall comply with all applicable requirements of 40 CFR Part 64.  </w:t>
      </w:r>
      <w:r>
        <w:rPr>
          <w:b/>
          <w:sz w:val="20"/>
        </w:rPr>
        <w:t>(40 CFR Part 64))</w:t>
      </w:r>
    </w:p>
    <w:p w:rsidR="001F795B" w:rsidRDefault="001F795B" w:rsidP="001F795B">
      <w:pPr>
        <w:jc w:val="both"/>
        <w:rPr>
          <w:sz w:val="20"/>
        </w:rPr>
      </w:pPr>
    </w:p>
    <w:p w:rsidR="009C0D84" w:rsidRPr="009C0D84" w:rsidRDefault="009C0D84" w:rsidP="001F795B">
      <w:pPr>
        <w:jc w:val="both"/>
        <w:rPr>
          <w:sz w:val="20"/>
        </w:rPr>
      </w:pPr>
    </w:p>
    <w:p w:rsidR="00E14632" w:rsidRPr="00440957" w:rsidRDefault="00E14632" w:rsidP="004F09CF">
      <w:pPr>
        <w:jc w:val="both"/>
        <w:rPr>
          <w:sz w:val="20"/>
        </w:rPr>
      </w:pPr>
      <w:r w:rsidRPr="00FE0AD0">
        <w:rPr>
          <w:b/>
          <w:sz w:val="20"/>
          <w:u w:val="single"/>
        </w:rPr>
        <w:t>Footnotes</w:t>
      </w:r>
      <w:r w:rsidRPr="00FE0AD0">
        <w:rPr>
          <w:b/>
          <w:sz w:val="20"/>
        </w:rPr>
        <w:t>:</w:t>
      </w:r>
    </w:p>
    <w:p w:rsidR="00E14632" w:rsidRPr="00FE0AD0" w:rsidRDefault="00E14632" w:rsidP="004F09CF">
      <w:pPr>
        <w:jc w:val="both"/>
        <w:rPr>
          <w:sz w:val="20"/>
        </w:rPr>
      </w:pPr>
      <w:r w:rsidRPr="00FE0AD0">
        <w:rPr>
          <w:sz w:val="20"/>
          <w:vertAlign w:val="superscript"/>
        </w:rPr>
        <w:t>1</w:t>
      </w:r>
      <w:r w:rsidRPr="00FE0AD0">
        <w:rPr>
          <w:sz w:val="20"/>
        </w:rPr>
        <w:t xml:space="preserve">This </w:t>
      </w:r>
      <w:r w:rsidR="00456F47" w:rsidRPr="00FE0AD0">
        <w:rPr>
          <w:sz w:val="20"/>
        </w:rPr>
        <w:t xml:space="preserve">condition </w:t>
      </w:r>
      <w:r w:rsidRPr="00FE0AD0">
        <w:rPr>
          <w:sz w:val="20"/>
        </w:rPr>
        <w:t>is state</w:t>
      </w:r>
      <w:r w:rsidR="0012240D">
        <w:rPr>
          <w:sz w:val="20"/>
        </w:rPr>
        <w:t>-</w:t>
      </w:r>
      <w:r w:rsidR="00B85BEA" w:rsidRPr="00FE0AD0">
        <w:rPr>
          <w:sz w:val="20"/>
        </w:rPr>
        <w:t>only</w:t>
      </w:r>
      <w:r w:rsidRPr="00FE0AD0">
        <w:rPr>
          <w:sz w:val="20"/>
        </w:rPr>
        <w:t xml:space="preserve"> enforceable</w:t>
      </w:r>
      <w:r w:rsidR="008D145E">
        <w:rPr>
          <w:sz w:val="20"/>
        </w:rPr>
        <w:t xml:space="preserve"> and was established pursuant to Rule 201(1)(b)</w:t>
      </w:r>
      <w:r w:rsidRPr="00FE0AD0">
        <w:rPr>
          <w:sz w:val="20"/>
        </w:rPr>
        <w:t>.</w:t>
      </w:r>
    </w:p>
    <w:p w:rsidR="00E14632" w:rsidRPr="00FE0AD0" w:rsidRDefault="00E14632" w:rsidP="004F09CF">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8D145E">
        <w:rPr>
          <w:sz w:val="20"/>
        </w:rPr>
        <w:t xml:space="preserve">federally enforceable and was </w:t>
      </w:r>
      <w:r w:rsidRPr="00FE0AD0">
        <w:rPr>
          <w:sz w:val="20"/>
        </w:rPr>
        <w:t>establi</w:t>
      </w:r>
      <w:r w:rsidR="001F25A4">
        <w:rPr>
          <w:sz w:val="20"/>
        </w:rPr>
        <w:t>shed pursuant to Rule 2</w:t>
      </w:r>
      <w:r w:rsidR="008D145E">
        <w:rPr>
          <w:sz w:val="20"/>
        </w:rPr>
        <w:t>01(1)(a)</w:t>
      </w:r>
      <w:r w:rsidR="001F25A4">
        <w:rPr>
          <w:sz w:val="20"/>
        </w:rPr>
        <w:t>.</w:t>
      </w:r>
    </w:p>
    <w:p w:rsidR="009C0D84" w:rsidRDefault="009C0D84">
      <w:pPr>
        <w:rPr>
          <w:sz w:val="20"/>
        </w:rPr>
      </w:pPr>
      <w:r>
        <w:rPr>
          <w:sz w:val="20"/>
        </w:rPr>
        <w:br w:type="page"/>
      </w:r>
    </w:p>
    <w:p w:rsidR="001F795B" w:rsidRPr="00C43734" w:rsidRDefault="001F795B" w:rsidP="00971FF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424809029"/>
      <w:r>
        <w:rPr>
          <w:bCs/>
          <w:szCs w:val="28"/>
        </w:rPr>
        <w:lastRenderedPageBreak/>
        <w:t>EUCOLDBOXCORE</w:t>
      </w:r>
      <w:bookmarkEnd w:id="72"/>
    </w:p>
    <w:p w:rsidR="001F795B" w:rsidRPr="00EE02F9" w:rsidRDefault="001F795B" w:rsidP="00971FF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1F795B" w:rsidRPr="0019740E" w:rsidRDefault="001F795B" w:rsidP="00971FFB">
      <w:pPr>
        <w:rPr>
          <w:sz w:val="20"/>
        </w:rPr>
      </w:pPr>
    </w:p>
    <w:p w:rsidR="001F795B" w:rsidRPr="0019740E" w:rsidRDefault="001F795B" w:rsidP="00971FFB">
      <w:pPr>
        <w:rPr>
          <w:sz w:val="20"/>
        </w:rPr>
      </w:pPr>
    </w:p>
    <w:p w:rsidR="009C0D84" w:rsidRDefault="001F795B" w:rsidP="00971FFB">
      <w:pPr>
        <w:jc w:val="both"/>
      </w:pPr>
      <w:r>
        <w:rPr>
          <w:b/>
          <w:u w:val="single"/>
        </w:rPr>
        <w:t>DESCRIPTION</w:t>
      </w:r>
    </w:p>
    <w:p w:rsidR="009C0D84" w:rsidRDefault="009C0D84" w:rsidP="00971FFB">
      <w:pPr>
        <w:jc w:val="both"/>
      </w:pPr>
    </w:p>
    <w:p w:rsidR="001F795B" w:rsidRPr="001F795B" w:rsidRDefault="009C0D84" w:rsidP="00971FFB">
      <w:pPr>
        <w:jc w:val="both"/>
      </w:pPr>
      <w:r>
        <w:rPr>
          <w:sz w:val="20"/>
        </w:rPr>
        <w:t>6</w:t>
      </w:r>
      <w:r w:rsidR="00B55395" w:rsidRPr="00B55395">
        <w:rPr>
          <w:sz w:val="20"/>
        </w:rPr>
        <w:t xml:space="preserve"> cold box core machines with packed tower scrubber including ancillary core making equipment.</w:t>
      </w:r>
    </w:p>
    <w:p w:rsidR="001F795B" w:rsidRPr="0019740E" w:rsidRDefault="001F795B" w:rsidP="00971FFB">
      <w:pPr>
        <w:jc w:val="both"/>
        <w:rPr>
          <w:sz w:val="20"/>
        </w:rPr>
      </w:pPr>
    </w:p>
    <w:p w:rsidR="001F795B" w:rsidRPr="002D2E55" w:rsidRDefault="001F795B" w:rsidP="00971FFB">
      <w:pPr>
        <w:jc w:val="both"/>
        <w:rPr>
          <w:sz w:val="20"/>
        </w:rPr>
      </w:pPr>
      <w:r w:rsidRPr="00FE0AD0">
        <w:rPr>
          <w:b/>
          <w:sz w:val="20"/>
        </w:rPr>
        <w:t>Flexible Group ID</w:t>
      </w:r>
      <w:r>
        <w:rPr>
          <w:b/>
          <w:sz w:val="20"/>
        </w:rPr>
        <w:t>:</w:t>
      </w:r>
      <w:r>
        <w:rPr>
          <w:sz w:val="20"/>
        </w:rPr>
        <w:t xml:space="preserve">  NA</w:t>
      </w:r>
    </w:p>
    <w:p w:rsidR="001F795B" w:rsidRPr="0019740E" w:rsidRDefault="001F795B" w:rsidP="00971FFB">
      <w:pPr>
        <w:jc w:val="both"/>
        <w:rPr>
          <w:sz w:val="20"/>
        </w:rPr>
      </w:pPr>
    </w:p>
    <w:p w:rsidR="009C0D84" w:rsidRDefault="001F795B" w:rsidP="00971FFB">
      <w:pPr>
        <w:jc w:val="both"/>
      </w:pPr>
      <w:r>
        <w:rPr>
          <w:b/>
          <w:u w:val="single"/>
        </w:rPr>
        <w:t>POLLUTION CONTROL EQUIPMENT</w:t>
      </w:r>
    </w:p>
    <w:p w:rsidR="009C0D84" w:rsidRDefault="009C0D84" w:rsidP="00971FFB">
      <w:pPr>
        <w:jc w:val="both"/>
      </w:pPr>
    </w:p>
    <w:p w:rsidR="001F795B" w:rsidRPr="001F795B" w:rsidRDefault="001F795B" w:rsidP="00971FFB">
      <w:pPr>
        <w:jc w:val="both"/>
      </w:pPr>
      <w:r>
        <w:rPr>
          <w:sz w:val="20"/>
        </w:rPr>
        <w:t>Sulfuric acid recirculating packed tower scrubber</w:t>
      </w:r>
    </w:p>
    <w:p w:rsidR="001F795B" w:rsidRPr="0019740E" w:rsidRDefault="001F795B" w:rsidP="00971FFB">
      <w:pPr>
        <w:rPr>
          <w:sz w:val="20"/>
        </w:rPr>
      </w:pPr>
    </w:p>
    <w:p w:rsidR="001F795B" w:rsidRPr="00F01FE1" w:rsidRDefault="001F795B" w:rsidP="00971FFB">
      <w:pPr>
        <w:jc w:val="both"/>
        <w:rPr>
          <w:b/>
          <w:sz w:val="20"/>
          <w:u w:val="single"/>
        </w:rPr>
      </w:pPr>
      <w:r>
        <w:rPr>
          <w:b/>
        </w:rPr>
        <w:t xml:space="preserve">I.  </w:t>
      </w:r>
      <w:r>
        <w:rPr>
          <w:b/>
          <w:u w:val="single"/>
        </w:rPr>
        <w:t>EMISSION LIMIT(S)</w:t>
      </w:r>
    </w:p>
    <w:p w:rsidR="001F795B" w:rsidRDefault="001F795B" w:rsidP="00971FF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530"/>
        <w:gridCol w:w="2160"/>
        <w:gridCol w:w="1980"/>
        <w:gridCol w:w="1170"/>
        <w:gridCol w:w="1620"/>
      </w:tblGrid>
      <w:tr w:rsidR="001F795B" w:rsidTr="00E14E01">
        <w:trPr>
          <w:cantSplit/>
          <w:tblHeader/>
        </w:trPr>
        <w:tc>
          <w:tcPr>
            <w:tcW w:w="1800" w:type="dxa"/>
            <w:tcBorders>
              <w:top w:val="single" w:sz="4" w:space="0" w:color="auto"/>
              <w:left w:val="single" w:sz="4" w:space="0" w:color="auto"/>
              <w:bottom w:val="single" w:sz="4" w:space="0" w:color="auto"/>
              <w:right w:val="single" w:sz="4" w:space="0" w:color="auto"/>
            </w:tcBorders>
            <w:vAlign w:val="center"/>
          </w:tcPr>
          <w:p w:rsidR="001F795B" w:rsidRPr="00BD3DE3" w:rsidRDefault="001F795B" w:rsidP="009C0D84">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vAlign w:val="center"/>
          </w:tcPr>
          <w:p w:rsidR="001F795B" w:rsidRPr="00BD3DE3" w:rsidRDefault="001F795B" w:rsidP="009C0D84">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vAlign w:val="center"/>
          </w:tcPr>
          <w:p w:rsidR="001F795B" w:rsidRDefault="001F795B" w:rsidP="009C0D84">
            <w:pPr>
              <w:jc w:val="center"/>
              <w:rPr>
                <w:b/>
                <w:sz w:val="20"/>
              </w:rPr>
            </w:pPr>
            <w:r>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vAlign w:val="center"/>
          </w:tcPr>
          <w:p w:rsidR="001F795B" w:rsidRPr="00BD3DE3" w:rsidRDefault="001F795B" w:rsidP="009C0D84">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vAlign w:val="center"/>
          </w:tcPr>
          <w:p w:rsidR="001F795B" w:rsidRDefault="001F795B" w:rsidP="009C0D84">
            <w:pPr>
              <w:jc w:val="center"/>
              <w:rPr>
                <w:b/>
                <w:sz w:val="20"/>
              </w:rPr>
            </w:pPr>
            <w:r>
              <w:rPr>
                <w:b/>
                <w:sz w:val="20"/>
              </w:rPr>
              <w:t>Monitoring/</w:t>
            </w:r>
          </w:p>
          <w:p w:rsidR="001F795B" w:rsidRPr="00BD3DE3" w:rsidRDefault="001F795B" w:rsidP="009C0D84">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1F795B" w:rsidRPr="00BD3DE3" w:rsidRDefault="001F795B" w:rsidP="009C0D84">
            <w:pPr>
              <w:jc w:val="center"/>
              <w:rPr>
                <w:b/>
                <w:sz w:val="20"/>
              </w:rPr>
            </w:pPr>
            <w:r w:rsidRPr="00BD3DE3">
              <w:rPr>
                <w:b/>
                <w:sz w:val="20"/>
              </w:rPr>
              <w:t>Underlying</w:t>
            </w:r>
            <w:r>
              <w:rPr>
                <w:b/>
                <w:sz w:val="20"/>
              </w:rPr>
              <w:t xml:space="preserve"> </w:t>
            </w:r>
            <w:r w:rsidRPr="00BD3DE3">
              <w:rPr>
                <w:b/>
                <w:sz w:val="20"/>
              </w:rPr>
              <w:t>Applicable Requirements</w:t>
            </w:r>
          </w:p>
        </w:tc>
      </w:tr>
      <w:tr w:rsidR="001F795B" w:rsidTr="00E14E01">
        <w:trPr>
          <w:cantSplit/>
        </w:trPr>
        <w:tc>
          <w:tcPr>
            <w:tcW w:w="1800" w:type="dxa"/>
            <w:tcBorders>
              <w:top w:val="single" w:sz="4" w:space="0" w:color="auto"/>
              <w:left w:val="single" w:sz="4" w:space="0" w:color="auto"/>
              <w:bottom w:val="single" w:sz="4" w:space="0" w:color="auto"/>
              <w:right w:val="single" w:sz="4" w:space="0" w:color="auto"/>
            </w:tcBorders>
            <w:vAlign w:val="center"/>
          </w:tcPr>
          <w:p w:rsidR="001F795B" w:rsidRPr="00095B77" w:rsidRDefault="009922E0" w:rsidP="00236101">
            <w:pPr>
              <w:numPr>
                <w:ilvl w:val="0"/>
                <w:numId w:val="52"/>
              </w:numPr>
              <w:rPr>
                <w:sz w:val="20"/>
              </w:rPr>
            </w:pPr>
            <w:r w:rsidRPr="009922E0">
              <w:rPr>
                <w:sz w:val="20"/>
              </w:rPr>
              <w:t>VOC</w:t>
            </w:r>
          </w:p>
        </w:tc>
        <w:tc>
          <w:tcPr>
            <w:tcW w:w="1530" w:type="dxa"/>
            <w:tcBorders>
              <w:top w:val="single" w:sz="4" w:space="0" w:color="auto"/>
              <w:left w:val="single" w:sz="4" w:space="0" w:color="auto"/>
              <w:bottom w:val="single" w:sz="4" w:space="0" w:color="auto"/>
              <w:right w:val="single" w:sz="4" w:space="0" w:color="auto"/>
            </w:tcBorders>
            <w:vAlign w:val="center"/>
          </w:tcPr>
          <w:p w:rsidR="001F795B" w:rsidRPr="00CF66F1" w:rsidRDefault="001F795B" w:rsidP="009C0D84">
            <w:pPr>
              <w:jc w:val="center"/>
              <w:rPr>
                <w:rFonts w:cs="Arial"/>
                <w:sz w:val="20"/>
              </w:rPr>
            </w:pPr>
            <w:r>
              <w:rPr>
                <w:sz w:val="20"/>
              </w:rPr>
              <w:t>10 tons</w:t>
            </w:r>
            <w:r w:rsidR="0023250F">
              <w:rPr>
                <w:sz w:val="20"/>
              </w:rPr>
              <w:t xml:space="preserve"> per year</w:t>
            </w:r>
            <w:r>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vAlign w:val="center"/>
          </w:tcPr>
          <w:p w:rsidR="001F795B" w:rsidRPr="00BD3DE3" w:rsidRDefault="003E5E85" w:rsidP="009C0D84">
            <w:pPr>
              <w:jc w:val="center"/>
              <w:rPr>
                <w:sz w:val="20"/>
              </w:rPr>
            </w:pPr>
            <w:r>
              <w:rPr>
                <w:sz w:val="20"/>
              </w:rPr>
              <w:t>12 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vAlign w:val="center"/>
          </w:tcPr>
          <w:p w:rsidR="001F795B" w:rsidRPr="00BD3DE3" w:rsidRDefault="001F795B" w:rsidP="009C0D84">
            <w:pPr>
              <w:jc w:val="center"/>
              <w:rPr>
                <w:sz w:val="20"/>
              </w:rPr>
            </w:pPr>
            <w:r>
              <w:rPr>
                <w:sz w:val="20"/>
              </w:rPr>
              <w:t>EUCOLDBOXCORE</w:t>
            </w:r>
          </w:p>
        </w:tc>
        <w:tc>
          <w:tcPr>
            <w:tcW w:w="1170" w:type="dxa"/>
            <w:tcBorders>
              <w:top w:val="single" w:sz="4" w:space="0" w:color="auto"/>
              <w:left w:val="single" w:sz="4" w:space="0" w:color="auto"/>
              <w:bottom w:val="single" w:sz="4" w:space="0" w:color="auto"/>
              <w:right w:val="single" w:sz="4" w:space="0" w:color="auto"/>
            </w:tcBorders>
            <w:vAlign w:val="center"/>
          </w:tcPr>
          <w:p w:rsidR="001F795B" w:rsidRPr="00BD3DE3" w:rsidRDefault="002E1C09" w:rsidP="009C0D84">
            <w:pPr>
              <w:jc w:val="center"/>
              <w:rPr>
                <w:sz w:val="20"/>
              </w:rPr>
            </w:pPr>
            <w:r>
              <w:rPr>
                <w:sz w:val="20"/>
              </w:rPr>
              <w:t>SC</w:t>
            </w:r>
            <w:r w:rsidR="001F795B">
              <w:rPr>
                <w:sz w:val="20"/>
              </w:rPr>
              <w:t xml:space="preserve"> VI.</w:t>
            </w:r>
            <w:r w:rsidR="00D1265D">
              <w:rPr>
                <w:sz w:val="20"/>
              </w:rPr>
              <w:t>6</w:t>
            </w:r>
          </w:p>
        </w:tc>
        <w:tc>
          <w:tcPr>
            <w:tcW w:w="1620" w:type="dxa"/>
            <w:tcBorders>
              <w:top w:val="single" w:sz="4" w:space="0" w:color="auto"/>
              <w:left w:val="single" w:sz="4" w:space="0" w:color="auto"/>
              <w:bottom w:val="single" w:sz="4" w:space="0" w:color="auto"/>
              <w:right w:val="single" w:sz="4" w:space="0" w:color="auto"/>
            </w:tcBorders>
            <w:vAlign w:val="center"/>
          </w:tcPr>
          <w:p w:rsidR="001F795B" w:rsidRPr="00CF66F1" w:rsidRDefault="001F795B" w:rsidP="009C0D84">
            <w:pPr>
              <w:jc w:val="center"/>
              <w:rPr>
                <w:b/>
                <w:sz w:val="20"/>
              </w:rPr>
            </w:pPr>
            <w:r>
              <w:rPr>
                <w:b/>
                <w:sz w:val="20"/>
              </w:rPr>
              <w:t>R 336.1702(c)</w:t>
            </w:r>
          </w:p>
        </w:tc>
      </w:tr>
      <w:tr w:rsidR="001F795B" w:rsidTr="00E14E01">
        <w:trPr>
          <w:cantSplit/>
        </w:trPr>
        <w:tc>
          <w:tcPr>
            <w:tcW w:w="1800" w:type="dxa"/>
            <w:tcBorders>
              <w:top w:val="single" w:sz="4" w:space="0" w:color="auto"/>
              <w:left w:val="single" w:sz="4" w:space="0" w:color="auto"/>
              <w:bottom w:val="single" w:sz="4" w:space="0" w:color="auto"/>
              <w:right w:val="single" w:sz="4" w:space="0" w:color="auto"/>
            </w:tcBorders>
            <w:vAlign w:val="center"/>
          </w:tcPr>
          <w:p w:rsidR="001F795B" w:rsidRDefault="003E5E85" w:rsidP="00236101">
            <w:pPr>
              <w:numPr>
                <w:ilvl w:val="0"/>
                <w:numId w:val="52"/>
              </w:numPr>
              <w:rPr>
                <w:sz w:val="20"/>
              </w:rPr>
            </w:pPr>
            <w:r>
              <w:rPr>
                <w:sz w:val="20"/>
              </w:rPr>
              <w:t>Visible Emissions</w:t>
            </w:r>
          </w:p>
        </w:tc>
        <w:tc>
          <w:tcPr>
            <w:tcW w:w="1530" w:type="dxa"/>
            <w:tcBorders>
              <w:top w:val="single" w:sz="4" w:space="0" w:color="auto"/>
              <w:left w:val="single" w:sz="4" w:space="0" w:color="auto"/>
              <w:bottom w:val="single" w:sz="4" w:space="0" w:color="auto"/>
              <w:right w:val="single" w:sz="4" w:space="0" w:color="auto"/>
            </w:tcBorders>
            <w:vAlign w:val="center"/>
          </w:tcPr>
          <w:p w:rsidR="001F795B" w:rsidRPr="0065369E" w:rsidRDefault="0023250F" w:rsidP="009C0D84">
            <w:pPr>
              <w:jc w:val="center"/>
              <w:rPr>
                <w:rFonts w:cs="Arial"/>
                <w:sz w:val="20"/>
              </w:rPr>
            </w:pPr>
            <w:r>
              <w:rPr>
                <w:sz w:val="20"/>
              </w:rPr>
              <w:t>0% opacity</w:t>
            </w:r>
            <w:r w:rsidR="00D018D5" w:rsidRPr="00D018D5">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vAlign w:val="center"/>
          </w:tcPr>
          <w:p w:rsidR="001F795B" w:rsidRDefault="003E5E85" w:rsidP="009C0D84">
            <w:pPr>
              <w:jc w:val="center"/>
              <w:rPr>
                <w:sz w:val="20"/>
              </w:rPr>
            </w:pPr>
            <w:r w:rsidRPr="003E5E85">
              <w:rPr>
                <w:sz w:val="20"/>
              </w:rPr>
              <w:t xml:space="preserve">based on a </w:t>
            </w:r>
            <w:r w:rsidR="009C0D84">
              <w:rPr>
                <w:sz w:val="20"/>
              </w:rPr>
              <w:t>6</w:t>
            </w:r>
            <w:r w:rsidRPr="003E5E85">
              <w:rPr>
                <w:sz w:val="20"/>
              </w:rPr>
              <w:t xml:space="preserve"> minute average</w:t>
            </w:r>
          </w:p>
        </w:tc>
        <w:tc>
          <w:tcPr>
            <w:tcW w:w="1980" w:type="dxa"/>
            <w:tcBorders>
              <w:top w:val="single" w:sz="4" w:space="0" w:color="auto"/>
              <w:left w:val="single" w:sz="4" w:space="0" w:color="auto"/>
              <w:bottom w:val="single" w:sz="4" w:space="0" w:color="auto"/>
              <w:right w:val="single" w:sz="4" w:space="0" w:color="auto"/>
            </w:tcBorders>
            <w:vAlign w:val="center"/>
          </w:tcPr>
          <w:p w:rsidR="001F795B" w:rsidRDefault="001F795B" w:rsidP="009C0D84">
            <w:pPr>
              <w:jc w:val="center"/>
              <w:rPr>
                <w:sz w:val="20"/>
              </w:rPr>
            </w:pPr>
            <w:r>
              <w:rPr>
                <w:sz w:val="20"/>
              </w:rPr>
              <w:t>EUCOLDBOXCORE</w:t>
            </w:r>
          </w:p>
        </w:tc>
        <w:tc>
          <w:tcPr>
            <w:tcW w:w="1170" w:type="dxa"/>
            <w:tcBorders>
              <w:top w:val="single" w:sz="4" w:space="0" w:color="auto"/>
              <w:left w:val="single" w:sz="4" w:space="0" w:color="auto"/>
              <w:bottom w:val="single" w:sz="4" w:space="0" w:color="auto"/>
              <w:right w:val="single" w:sz="4" w:space="0" w:color="auto"/>
            </w:tcBorders>
            <w:vAlign w:val="center"/>
          </w:tcPr>
          <w:p w:rsidR="001F795B" w:rsidRPr="00BD3DE3" w:rsidRDefault="002E1C09" w:rsidP="009C0D84">
            <w:pPr>
              <w:jc w:val="center"/>
              <w:rPr>
                <w:sz w:val="20"/>
              </w:rPr>
            </w:pPr>
            <w:r>
              <w:rPr>
                <w:sz w:val="20"/>
              </w:rPr>
              <w:t xml:space="preserve">SC </w:t>
            </w:r>
            <w:r w:rsidR="001F795B">
              <w:rPr>
                <w:sz w:val="20"/>
              </w:rPr>
              <w:t>V.1</w:t>
            </w:r>
          </w:p>
        </w:tc>
        <w:tc>
          <w:tcPr>
            <w:tcW w:w="1620" w:type="dxa"/>
            <w:tcBorders>
              <w:top w:val="single" w:sz="4" w:space="0" w:color="auto"/>
              <w:left w:val="single" w:sz="4" w:space="0" w:color="auto"/>
              <w:bottom w:val="single" w:sz="4" w:space="0" w:color="auto"/>
              <w:right w:val="single" w:sz="4" w:space="0" w:color="auto"/>
            </w:tcBorders>
            <w:vAlign w:val="center"/>
          </w:tcPr>
          <w:p w:rsidR="001F795B" w:rsidRDefault="001F795B" w:rsidP="009C0D84">
            <w:pPr>
              <w:jc w:val="center"/>
              <w:rPr>
                <w:b/>
                <w:sz w:val="20"/>
              </w:rPr>
            </w:pPr>
            <w:r>
              <w:rPr>
                <w:b/>
                <w:sz w:val="20"/>
              </w:rPr>
              <w:t>R 336.1301(1)(c)</w:t>
            </w:r>
          </w:p>
        </w:tc>
      </w:tr>
      <w:tr w:rsidR="001F795B" w:rsidTr="00E14E01">
        <w:trPr>
          <w:cantSplit/>
        </w:trPr>
        <w:tc>
          <w:tcPr>
            <w:tcW w:w="1800" w:type="dxa"/>
            <w:tcBorders>
              <w:top w:val="single" w:sz="4" w:space="0" w:color="auto"/>
              <w:left w:val="single" w:sz="4" w:space="0" w:color="auto"/>
              <w:bottom w:val="single" w:sz="4" w:space="0" w:color="auto"/>
              <w:right w:val="single" w:sz="4" w:space="0" w:color="auto"/>
            </w:tcBorders>
            <w:vAlign w:val="center"/>
          </w:tcPr>
          <w:p w:rsidR="001F795B" w:rsidRDefault="003E5E85" w:rsidP="00236101">
            <w:pPr>
              <w:numPr>
                <w:ilvl w:val="0"/>
                <w:numId w:val="52"/>
              </w:numPr>
              <w:rPr>
                <w:sz w:val="20"/>
              </w:rPr>
            </w:pPr>
            <w:r>
              <w:rPr>
                <w:sz w:val="20"/>
              </w:rPr>
              <w:t>N,n-dimethylisopropanolamine (DMIPA)</w:t>
            </w:r>
          </w:p>
        </w:tc>
        <w:tc>
          <w:tcPr>
            <w:tcW w:w="1530" w:type="dxa"/>
            <w:tcBorders>
              <w:top w:val="single" w:sz="4" w:space="0" w:color="auto"/>
              <w:left w:val="single" w:sz="4" w:space="0" w:color="auto"/>
              <w:bottom w:val="single" w:sz="4" w:space="0" w:color="auto"/>
              <w:right w:val="single" w:sz="4" w:space="0" w:color="auto"/>
            </w:tcBorders>
            <w:vAlign w:val="center"/>
          </w:tcPr>
          <w:p w:rsidR="001F795B" w:rsidRPr="00CF66F1" w:rsidRDefault="001F795B" w:rsidP="009C0D84">
            <w:pPr>
              <w:jc w:val="center"/>
              <w:rPr>
                <w:rFonts w:cs="Arial"/>
                <w:sz w:val="20"/>
              </w:rPr>
            </w:pPr>
            <w:r>
              <w:rPr>
                <w:sz w:val="20"/>
              </w:rPr>
              <w:t xml:space="preserve">0.50 </w:t>
            </w:r>
            <w:r w:rsidR="0023250F">
              <w:rPr>
                <w:sz w:val="20"/>
              </w:rPr>
              <w:t>tons per year</w:t>
            </w:r>
            <w:r>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rsidR="001F795B" w:rsidRDefault="003E5E85" w:rsidP="009C0D84">
            <w:pPr>
              <w:jc w:val="center"/>
              <w:rPr>
                <w:sz w:val="20"/>
              </w:rPr>
            </w:pPr>
            <w:r w:rsidRPr="003E5E85">
              <w:rPr>
                <w:sz w:val="20"/>
              </w:rPr>
              <w:t>12 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vAlign w:val="center"/>
          </w:tcPr>
          <w:p w:rsidR="001F795B" w:rsidRDefault="001F795B" w:rsidP="009C0D84">
            <w:pPr>
              <w:jc w:val="center"/>
              <w:rPr>
                <w:sz w:val="20"/>
              </w:rPr>
            </w:pPr>
            <w:r>
              <w:rPr>
                <w:sz w:val="20"/>
              </w:rPr>
              <w:t>EUCOLDBOXCORE</w:t>
            </w:r>
          </w:p>
        </w:tc>
        <w:tc>
          <w:tcPr>
            <w:tcW w:w="1170" w:type="dxa"/>
            <w:tcBorders>
              <w:top w:val="single" w:sz="4" w:space="0" w:color="auto"/>
              <w:left w:val="single" w:sz="4" w:space="0" w:color="auto"/>
              <w:bottom w:val="single" w:sz="4" w:space="0" w:color="auto"/>
              <w:right w:val="single" w:sz="4" w:space="0" w:color="auto"/>
            </w:tcBorders>
            <w:vAlign w:val="center"/>
          </w:tcPr>
          <w:p w:rsidR="001F795B" w:rsidRPr="00BD3DE3" w:rsidRDefault="002E1C09" w:rsidP="009C0D84">
            <w:pPr>
              <w:jc w:val="center"/>
              <w:rPr>
                <w:sz w:val="20"/>
              </w:rPr>
            </w:pPr>
            <w:r>
              <w:rPr>
                <w:sz w:val="20"/>
              </w:rPr>
              <w:t xml:space="preserve">SC </w:t>
            </w:r>
            <w:r w:rsidR="001F795B">
              <w:rPr>
                <w:sz w:val="20"/>
              </w:rPr>
              <w:t>VI.</w:t>
            </w:r>
            <w:r w:rsidR="00D1265D">
              <w:rPr>
                <w:sz w:val="20"/>
              </w:rPr>
              <w:t>7</w:t>
            </w:r>
          </w:p>
        </w:tc>
        <w:tc>
          <w:tcPr>
            <w:tcW w:w="1620" w:type="dxa"/>
            <w:tcBorders>
              <w:top w:val="single" w:sz="4" w:space="0" w:color="auto"/>
              <w:left w:val="single" w:sz="4" w:space="0" w:color="auto"/>
              <w:bottom w:val="single" w:sz="4" w:space="0" w:color="auto"/>
              <w:right w:val="single" w:sz="4" w:space="0" w:color="auto"/>
            </w:tcBorders>
            <w:vAlign w:val="center"/>
          </w:tcPr>
          <w:p w:rsidR="001F795B" w:rsidRDefault="001F795B" w:rsidP="009C0D84">
            <w:pPr>
              <w:jc w:val="center"/>
              <w:rPr>
                <w:b/>
                <w:sz w:val="20"/>
              </w:rPr>
            </w:pPr>
            <w:r>
              <w:rPr>
                <w:b/>
                <w:sz w:val="20"/>
              </w:rPr>
              <w:t>R 336.1224</w:t>
            </w:r>
          </w:p>
        </w:tc>
      </w:tr>
    </w:tbl>
    <w:p w:rsidR="001F795B" w:rsidRPr="00FE0AD0" w:rsidRDefault="001F795B" w:rsidP="00971FFB">
      <w:pPr>
        <w:jc w:val="both"/>
        <w:rPr>
          <w:sz w:val="20"/>
        </w:rPr>
      </w:pPr>
    </w:p>
    <w:p w:rsidR="001F795B" w:rsidRDefault="001F795B" w:rsidP="00971FFB">
      <w:pPr>
        <w:jc w:val="both"/>
        <w:rPr>
          <w:b/>
          <w:u w:val="single"/>
        </w:rPr>
      </w:pPr>
      <w:r>
        <w:rPr>
          <w:b/>
        </w:rPr>
        <w:t xml:space="preserve">II.  </w:t>
      </w:r>
      <w:r>
        <w:rPr>
          <w:b/>
          <w:u w:val="single"/>
        </w:rPr>
        <w:t>MATERIAL LIMIT(S)</w:t>
      </w:r>
    </w:p>
    <w:p w:rsidR="001F795B" w:rsidRDefault="001F795B" w:rsidP="00971FF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530"/>
        <w:gridCol w:w="2160"/>
        <w:gridCol w:w="1980"/>
        <w:gridCol w:w="1170"/>
        <w:gridCol w:w="1620"/>
      </w:tblGrid>
      <w:tr w:rsidR="001F795B" w:rsidTr="00E14E01">
        <w:trPr>
          <w:cantSplit/>
          <w:tblHeader/>
        </w:trPr>
        <w:tc>
          <w:tcPr>
            <w:tcW w:w="1800" w:type="dxa"/>
            <w:tcBorders>
              <w:top w:val="single" w:sz="4" w:space="0" w:color="auto"/>
              <w:left w:val="single" w:sz="4" w:space="0" w:color="auto"/>
              <w:bottom w:val="single" w:sz="4" w:space="0" w:color="auto"/>
              <w:right w:val="single" w:sz="4" w:space="0" w:color="auto"/>
            </w:tcBorders>
          </w:tcPr>
          <w:p w:rsidR="001F795B" w:rsidRPr="00BD3DE3" w:rsidRDefault="001F795B" w:rsidP="00971FFB">
            <w:pPr>
              <w:jc w:val="center"/>
              <w:rPr>
                <w:b/>
                <w:sz w:val="20"/>
              </w:rPr>
            </w:pPr>
            <w:r>
              <w:rPr>
                <w:b/>
                <w:sz w:val="20"/>
              </w:rPr>
              <w:t>Material</w:t>
            </w:r>
          </w:p>
        </w:tc>
        <w:tc>
          <w:tcPr>
            <w:tcW w:w="1530" w:type="dxa"/>
            <w:tcBorders>
              <w:top w:val="single" w:sz="4" w:space="0" w:color="auto"/>
              <w:left w:val="single" w:sz="4" w:space="0" w:color="auto"/>
              <w:bottom w:val="single" w:sz="4" w:space="0" w:color="auto"/>
              <w:right w:val="single" w:sz="4" w:space="0" w:color="auto"/>
            </w:tcBorders>
          </w:tcPr>
          <w:p w:rsidR="001F795B" w:rsidRPr="00BD3DE3" w:rsidRDefault="001F795B" w:rsidP="00971FFB">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rsidR="001F795B" w:rsidRDefault="001F795B" w:rsidP="00971FFB">
            <w:pPr>
              <w:jc w:val="center"/>
              <w:rPr>
                <w:b/>
                <w:sz w:val="20"/>
              </w:rPr>
            </w:pPr>
            <w:r>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rsidR="001F795B" w:rsidRPr="00BD3DE3" w:rsidRDefault="001F795B" w:rsidP="00971FFB">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rsidR="001F795B" w:rsidRDefault="001F795B" w:rsidP="00971FFB">
            <w:pPr>
              <w:jc w:val="center"/>
              <w:rPr>
                <w:b/>
                <w:sz w:val="20"/>
              </w:rPr>
            </w:pPr>
            <w:r>
              <w:rPr>
                <w:b/>
                <w:sz w:val="20"/>
              </w:rPr>
              <w:t>Monitoring/</w:t>
            </w:r>
          </w:p>
          <w:p w:rsidR="001F795B" w:rsidRPr="00BD3DE3" w:rsidRDefault="001F795B" w:rsidP="00971FFB">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rsidR="001F795B" w:rsidRPr="00BD3DE3" w:rsidRDefault="001F795B" w:rsidP="00971FFB">
            <w:pPr>
              <w:jc w:val="center"/>
              <w:rPr>
                <w:b/>
                <w:sz w:val="20"/>
              </w:rPr>
            </w:pPr>
            <w:r w:rsidRPr="00BD3DE3">
              <w:rPr>
                <w:b/>
                <w:sz w:val="20"/>
              </w:rPr>
              <w:t>Underlying</w:t>
            </w:r>
            <w:r>
              <w:rPr>
                <w:b/>
                <w:sz w:val="20"/>
              </w:rPr>
              <w:t xml:space="preserve"> </w:t>
            </w:r>
            <w:r w:rsidRPr="00BD3DE3">
              <w:rPr>
                <w:b/>
                <w:sz w:val="20"/>
              </w:rPr>
              <w:t>Applicable Requirements</w:t>
            </w:r>
          </w:p>
        </w:tc>
      </w:tr>
      <w:tr w:rsidR="001F795B" w:rsidTr="00E14E01">
        <w:trPr>
          <w:cantSplit/>
        </w:trPr>
        <w:tc>
          <w:tcPr>
            <w:tcW w:w="1800" w:type="dxa"/>
            <w:tcBorders>
              <w:top w:val="single" w:sz="4" w:space="0" w:color="auto"/>
              <w:left w:val="single" w:sz="4" w:space="0" w:color="auto"/>
              <w:bottom w:val="single" w:sz="4" w:space="0" w:color="auto"/>
              <w:right w:val="single" w:sz="4" w:space="0" w:color="auto"/>
            </w:tcBorders>
            <w:vAlign w:val="center"/>
          </w:tcPr>
          <w:p w:rsidR="001F795B" w:rsidRPr="00095B77" w:rsidRDefault="001F795B" w:rsidP="00236101">
            <w:pPr>
              <w:numPr>
                <w:ilvl w:val="0"/>
                <w:numId w:val="53"/>
              </w:numPr>
              <w:rPr>
                <w:sz w:val="20"/>
              </w:rPr>
            </w:pPr>
            <w:r>
              <w:rPr>
                <w:sz w:val="20"/>
              </w:rPr>
              <w:t>Resin</w:t>
            </w:r>
          </w:p>
        </w:tc>
        <w:tc>
          <w:tcPr>
            <w:tcW w:w="1530" w:type="dxa"/>
            <w:tcBorders>
              <w:top w:val="single" w:sz="4" w:space="0" w:color="auto"/>
              <w:left w:val="single" w:sz="4" w:space="0" w:color="auto"/>
              <w:bottom w:val="single" w:sz="4" w:space="0" w:color="auto"/>
              <w:right w:val="single" w:sz="4" w:space="0" w:color="auto"/>
            </w:tcBorders>
            <w:vAlign w:val="center"/>
          </w:tcPr>
          <w:p w:rsidR="001F795B" w:rsidRPr="000E0725" w:rsidRDefault="001F795B" w:rsidP="00971FFB">
            <w:pPr>
              <w:jc w:val="center"/>
              <w:rPr>
                <w:rFonts w:cs="Arial"/>
                <w:sz w:val="20"/>
              </w:rPr>
            </w:pPr>
            <w:r>
              <w:rPr>
                <w:sz w:val="20"/>
              </w:rPr>
              <w:t>23,000 pounds</w:t>
            </w:r>
            <w:r w:rsidR="00DE479F">
              <w:rPr>
                <w:sz w:val="20"/>
              </w:rPr>
              <w:t xml:space="preserve"> per month</w:t>
            </w:r>
            <w:r>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vAlign w:val="center"/>
          </w:tcPr>
          <w:p w:rsidR="001F795B" w:rsidRPr="00BD3DE3" w:rsidRDefault="003E5E85" w:rsidP="00971FFB">
            <w:pPr>
              <w:jc w:val="center"/>
              <w:rPr>
                <w:sz w:val="20"/>
              </w:rPr>
            </w:pPr>
            <w:r>
              <w:rPr>
                <w:sz w:val="20"/>
              </w:rPr>
              <w:t>Monthly</w:t>
            </w:r>
          </w:p>
        </w:tc>
        <w:tc>
          <w:tcPr>
            <w:tcW w:w="1980" w:type="dxa"/>
            <w:tcBorders>
              <w:top w:val="single" w:sz="4" w:space="0" w:color="auto"/>
              <w:left w:val="single" w:sz="4" w:space="0" w:color="auto"/>
              <w:bottom w:val="single" w:sz="4" w:space="0" w:color="auto"/>
              <w:right w:val="single" w:sz="4" w:space="0" w:color="auto"/>
            </w:tcBorders>
            <w:vAlign w:val="center"/>
          </w:tcPr>
          <w:p w:rsidR="001F795B" w:rsidRPr="00BD3DE3" w:rsidRDefault="001F795B" w:rsidP="00971FFB">
            <w:pPr>
              <w:jc w:val="center"/>
              <w:rPr>
                <w:sz w:val="20"/>
              </w:rPr>
            </w:pPr>
            <w:r>
              <w:rPr>
                <w:sz w:val="20"/>
              </w:rPr>
              <w:t>EUCOLDBOXCORE</w:t>
            </w:r>
          </w:p>
        </w:tc>
        <w:tc>
          <w:tcPr>
            <w:tcW w:w="1170" w:type="dxa"/>
            <w:tcBorders>
              <w:top w:val="single" w:sz="4" w:space="0" w:color="auto"/>
              <w:left w:val="single" w:sz="4" w:space="0" w:color="auto"/>
              <w:bottom w:val="single" w:sz="4" w:space="0" w:color="auto"/>
              <w:right w:val="single" w:sz="4" w:space="0" w:color="auto"/>
            </w:tcBorders>
            <w:vAlign w:val="center"/>
          </w:tcPr>
          <w:p w:rsidR="001F795B" w:rsidRPr="00BD3DE3" w:rsidRDefault="00E14E01" w:rsidP="00971FFB">
            <w:pPr>
              <w:jc w:val="center"/>
              <w:rPr>
                <w:sz w:val="20"/>
              </w:rPr>
            </w:pPr>
            <w:r>
              <w:rPr>
                <w:sz w:val="20"/>
              </w:rPr>
              <w:t>SC</w:t>
            </w:r>
            <w:r w:rsidR="001F795B">
              <w:rPr>
                <w:sz w:val="20"/>
              </w:rPr>
              <w:t xml:space="preserve"> VI.4</w:t>
            </w:r>
          </w:p>
        </w:tc>
        <w:tc>
          <w:tcPr>
            <w:tcW w:w="1620" w:type="dxa"/>
            <w:tcBorders>
              <w:top w:val="single" w:sz="4" w:space="0" w:color="auto"/>
              <w:left w:val="single" w:sz="4" w:space="0" w:color="auto"/>
              <w:bottom w:val="single" w:sz="4" w:space="0" w:color="auto"/>
              <w:right w:val="single" w:sz="4" w:space="0" w:color="auto"/>
            </w:tcBorders>
            <w:vAlign w:val="center"/>
          </w:tcPr>
          <w:p w:rsidR="001F795B" w:rsidRPr="000E0725" w:rsidRDefault="001F795B" w:rsidP="00971FFB">
            <w:pPr>
              <w:jc w:val="center"/>
              <w:rPr>
                <w:b/>
                <w:sz w:val="20"/>
              </w:rPr>
            </w:pPr>
            <w:r>
              <w:rPr>
                <w:b/>
                <w:sz w:val="20"/>
              </w:rPr>
              <w:t>R 336.1225(1)</w:t>
            </w:r>
          </w:p>
        </w:tc>
      </w:tr>
    </w:tbl>
    <w:p w:rsidR="001F795B" w:rsidRPr="00FE0AD0" w:rsidRDefault="001F795B" w:rsidP="00971FFB">
      <w:pPr>
        <w:jc w:val="both"/>
        <w:rPr>
          <w:sz w:val="20"/>
        </w:rPr>
      </w:pPr>
    </w:p>
    <w:p w:rsidR="001F795B" w:rsidRPr="00F01FE1" w:rsidRDefault="001F795B" w:rsidP="00971FFB">
      <w:pPr>
        <w:jc w:val="both"/>
        <w:rPr>
          <w:b/>
          <w:sz w:val="20"/>
          <w:u w:val="single"/>
        </w:rPr>
      </w:pPr>
      <w:r>
        <w:rPr>
          <w:b/>
        </w:rPr>
        <w:t xml:space="preserve">III.  </w:t>
      </w:r>
      <w:r>
        <w:rPr>
          <w:b/>
          <w:u w:val="single"/>
        </w:rPr>
        <w:t>PROCESS/OPERATIONAL RESTRICTION(S)</w:t>
      </w:r>
      <w:r w:rsidDel="001C614B">
        <w:rPr>
          <w:b/>
          <w:u w:val="single"/>
        </w:rPr>
        <w:t xml:space="preserve"> </w:t>
      </w:r>
    </w:p>
    <w:p w:rsidR="001F795B" w:rsidRPr="00FB6071" w:rsidRDefault="001F795B" w:rsidP="00971FFB">
      <w:pPr>
        <w:jc w:val="both"/>
        <w:rPr>
          <w:sz w:val="20"/>
        </w:rPr>
      </w:pPr>
    </w:p>
    <w:p w:rsidR="00FC022B" w:rsidRPr="00FC022B" w:rsidRDefault="00FC022B" w:rsidP="00236101">
      <w:pPr>
        <w:numPr>
          <w:ilvl w:val="0"/>
          <w:numId w:val="46"/>
        </w:numPr>
        <w:jc w:val="both"/>
        <w:rPr>
          <w:b/>
          <w:sz w:val="20"/>
        </w:rPr>
      </w:pPr>
      <w:r w:rsidRPr="00FC022B">
        <w:rPr>
          <w:sz w:val="20"/>
        </w:rPr>
        <w:t>The permittee shall maintain the scrubb</w:t>
      </w:r>
      <w:r w:rsidR="00D1265D">
        <w:rPr>
          <w:sz w:val="20"/>
        </w:rPr>
        <w:t>er</w:t>
      </w:r>
      <w:r w:rsidRPr="00FC022B">
        <w:rPr>
          <w:sz w:val="20"/>
        </w:rPr>
        <w:t xml:space="preserve"> liquid pH below 4.5.</w:t>
      </w:r>
      <w:r w:rsidRPr="00FC022B">
        <w:rPr>
          <w:sz w:val="20"/>
          <w:vertAlign w:val="superscript"/>
        </w:rPr>
        <w:t>2</w:t>
      </w:r>
      <w:r w:rsidRPr="00E14E01">
        <w:rPr>
          <w:sz w:val="20"/>
        </w:rPr>
        <w:t xml:space="preserve">  </w:t>
      </w:r>
      <w:r w:rsidRPr="00FC022B">
        <w:rPr>
          <w:b/>
          <w:sz w:val="20"/>
        </w:rPr>
        <w:t>(R 336.1910)</w:t>
      </w:r>
    </w:p>
    <w:p w:rsidR="00FC022B" w:rsidRPr="00FC022B" w:rsidRDefault="00FC022B" w:rsidP="00FC022B">
      <w:pPr>
        <w:jc w:val="both"/>
        <w:rPr>
          <w:b/>
          <w:sz w:val="20"/>
        </w:rPr>
      </w:pPr>
    </w:p>
    <w:p w:rsidR="001F795B" w:rsidRPr="00FC022B" w:rsidRDefault="00FC022B" w:rsidP="00236101">
      <w:pPr>
        <w:pStyle w:val="ListParagraph"/>
        <w:numPr>
          <w:ilvl w:val="0"/>
          <w:numId w:val="54"/>
        </w:numPr>
        <w:jc w:val="both"/>
        <w:rPr>
          <w:sz w:val="20"/>
        </w:rPr>
      </w:pPr>
      <w:r w:rsidRPr="00FC022B">
        <w:rPr>
          <w:sz w:val="20"/>
        </w:rPr>
        <w:t>The permittee shall not operate EUCOLDBOXCORE unless the packed tower scrubber is installed and operating properly.</w:t>
      </w:r>
      <w:r w:rsidRPr="00FC022B">
        <w:rPr>
          <w:sz w:val="20"/>
          <w:vertAlign w:val="superscript"/>
        </w:rPr>
        <w:t>2</w:t>
      </w:r>
      <w:r w:rsidRPr="00FC022B">
        <w:rPr>
          <w:sz w:val="20"/>
        </w:rPr>
        <w:t xml:space="preserve">  </w:t>
      </w:r>
      <w:r w:rsidRPr="00FC022B">
        <w:rPr>
          <w:b/>
          <w:sz w:val="20"/>
        </w:rPr>
        <w:t>(</w:t>
      </w:r>
      <w:r w:rsidR="003E5E85" w:rsidRPr="003E5E85">
        <w:rPr>
          <w:b/>
          <w:sz w:val="20"/>
        </w:rPr>
        <w:t>R 336.1224</w:t>
      </w:r>
      <w:r w:rsidR="003E5E85">
        <w:rPr>
          <w:b/>
          <w:sz w:val="20"/>
        </w:rPr>
        <w:t xml:space="preserve">, </w:t>
      </w:r>
      <w:r w:rsidRPr="00FC022B">
        <w:rPr>
          <w:b/>
          <w:sz w:val="20"/>
        </w:rPr>
        <w:t>R 336.1910)</w:t>
      </w:r>
    </w:p>
    <w:p w:rsidR="00FC022B" w:rsidRPr="00FC022B" w:rsidRDefault="00FC022B" w:rsidP="00FC022B">
      <w:pPr>
        <w:pStyle w:val="ListParagraph"/>
        <w:ind w:left="360"/>
        <w:jc w:val="both"/>
        <w:rPr>
          <w:sz w:val="20"/>
        </w:rPr>
      </w:pPr>
    </w:p>
    <w:p w:rsidR="001F795B" w:rsidRPr="00F01FE1" w:rsidRDefault="001F795B" w:rsidP="00971FFB">
      <w:pPr>
        <w:jc w:val="both"/>
        <w:rPr>
          <w:b/>
          <w:sz w:val="20"/>
          <w:u w:val="single"/>
        </w:rPr>
      </w:pPr>
      <w:r w:rsidRPr="00FB6071">
        <w:rPr>
          <w:b/>
        </w:rPr>
        <w:t xml:space="preserve">IV.  </w:t>
      </w:r>
      <w:r w:rsidRPr="00FB6071">
        <w:rPr>
          <w:b/>
          <w:u w:val="single"/>
        </w:rPr>
        <w:t>DESIGN</w:t>
      </w:r>
      <w:r>
        <w:rPr>
          <w:b/>
          <w:u w:val="single"/>
        </w:rPr>
        <w:t>/EQUIPMENT PARAMETER(S)</w:t>
      </w:r>
    </w:p>
    <w:p w:rsidR="001F795B" w:rsidRPr="00FE0AD0" w:rsidRDefault="001F795B" w:rsidP="00971FFB">
      <w:pPr>
        <w:jc w:val="both"/>
        <w:rPr>
          <w:b/>
          <w:sz w:val="20"/>
          <w:u w:val="single"/>
        </w:rPr>
      </w:pPr>
    </w:p>
    <w:p w:rsidR="00FC022B" w:rsidRPr="00FC022B" w:rsidRDefault="00FC022B" w:rsidP="00236101">
      <w:pPr>
        <w:numPr>
          <w:ilvl w:val="0"/>
          <w:numId w:val="55"/>
        </w:numPr>
        <w:jc w:val="both"/>
        <w:rPr>
          <w:b/>
          <w:sz w:val="20"/>
        </w:rPr>
      </w:pPr>
      <w:r w:rsidRPr="00FC022B">
        <w:rPr>
          <w:sz w:val="20"/>
        </w:rPr>
        <w:t>The permittee shall equip the scrubber with a properly installed and operating pH meter.</w:t>
      </w:r>
      <w:r w:rsidRPr="00FC022B">
        <w:rPr>
          <w:sz w:val="20"/>
          <w:vertAlign w:val="superscript"/>
        </w:rPr>
        <w:t>2</w:t>
      </w:r>
      <w:r w:rsidRPr="00FC022B">
        <w:rPr>
          <w:sz w:val="20"/>
        </w:rPr>
        <w:t xml:space="preserve">  </w:t>
      </w:r>
      <w:r w:rsidRPr="00FC022B">
        <w:rPr>
          <w:b/>
          <w:sz w:val="20"/>
        </w:rPr>
        <w:t>(R 336.1910)</w:t>
      </w:r>
    </w:p>
    <w:p w:rsidR="00E14E01" w:rsidRDefault="00E14E01">
      <w:pPr>
        <w:rPr>
          <w:b/>
          <w:sz w:val="20"/>
        </w:rPr>
      </w:pPr>
      <w:r>
        <w:rPr>
          <w:b/>
          <w:sz w:val="20"/>
        </w:rPr>
        <w:br w:type="page"/>
      </w:r>
    </w:p>
    <w:p w:rsidR="001F795B" w:rsidRPr="00887915" w:rsidRDefault="001F795B" w:rsidP="00971FFB">
      <w:pPr>
        <w:jc w:val="both"/>
        <w:rPr>
          <w:b/>
          <w:u w:val="single"/>
          <w:vertAlign w:val="superscript"/>
        </w:rPr>
      </w:pPr>
      <w:r>
        <w:rPr>
          <w:b/>
        </w:rPr>
        <w:lastRenderedPageBreak/>
        <w:t xml:space="preserve">V.  </w:t>
      </w:r>
      <w:r>
        <w:rPr>
          <w:b/>
          <w:u w:val="single"/>
        </w:rPr>
        <w:t>TESTING/SAMPLING</w:t>
      </w:r>
    </w:p>
    <w:p w:rsidR="001F795B" w:rsidRPr="00FE0AD0" w:rsidRDefault="001F795B" w:rsidP="00971FF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1F795B" w:rsidRPr="00FE0AD0" w:rsidRDefault="001F795B" w:rsidP="00971FFB">
      <w:pPr>
        <w:jc w:val="both"/>
        <w:rPr>
          <w:sz w:val="20"/>
        </w:rPr>
      </w:pPr>
    </w:p>
    <w:p w:rsidR="001F795B" w:rsidRPr="004C25FA" w:rsidRDefault="004C25FA" w:rsidP="00236101">
      <w:pPr>
        <w:numPr>
          <w:ilvl w:val="0"/>
          <w:numId w:val="56"/>
        </w:numPr>
        <w:jc w:val="both"/>
        <w:rPr>
          <w:b/>
          <w:sz w:val="20"/>
        </w:rPr>
      </w:pPr>
      <w:r w:rsidRPr="000025AA">
        <w:rPr>
          <w:sz w:val="20"/>
        </w:rPr>
        <w:t xml:space="preserve">The permittee shall perform and document </w:t>
      </w:r>
      <w:r w:rsidR="009C0D84">
        <w:rPr>
          <w:sz w:val="20"/>
        </w:rPr>
        <w:t>6</w:t>
      </w:r>
      <w:r w:rsidR="00123426">
        <w:rPr>
          <w:sz w:val="20"/>
        </w:rPr>
        <w:t xml:space="preserve"> minute </w:t>
      </w:r>
      <w:r w:rsidRPr="000025AA">
        <w:rPr>
          <w:sz w:val="20"/>
        </w:rPr>
        <w:t xml:space="preserve">non-certified visible emissions observations </w:t>
      </w:r>
      <w:r w:rsidRPr="009D223B">
        <w:rPr>
          <w:sz w:val="20"/>
        </w:rPr>
        <w:t>once per week</w:t>
      </w:r>
      <w:r w:rsidRPr="000025AA">
        <w:rPr>
          <w:sz w:val="20"/>
        </w:rPr>
        <w:t xml:space="preserve"> when the equipment is operating.  Records of the non-certified visible emissions observations, the reason for any visible emissions observed and any corrective actions taken shall be kept on file and in a format acceptable to the AQD.</w:t>
      </w:r>
      <w:r w:rsidRPr="000025AA">
        <w:rPr>
          <w:rFonts w:cs="Arial"/>
          <w:sz w:val="20"/>
          <w:vertAlign w:val="superscript"/>
        </w:rPr>
        <w:t>2</w:t>
      </w:r>
      <w:r w:rsidRPr="000025AA">
        <w:rPr>
          <w:sz w:val="20"/>
        </w:rPr>
        <w:t xml:space="preserve">  </w:t>
      </w:r>
      <w:r w:rsidRPr="000025AA">
        <w:rPr>
          <w:b/>
          <w:sz w:val="20"/>
        </w:rPr>
        <w:t>(R 336.</w:t>
      </w:r>
      <w:r>
        <w:rPr>
          <w:b/>
          <w:sz w:val="20"/>
        </w:rPr>
        <w:t>1301</w:t>
      </w:r>
      <w:r w:rsidRPr="000025AA">
        <w:rPr>
          <w:b/>
          <w:sz w:val="20"/>
        </w:rPr>
        <w:t>)</w:t>
      </w:r>
    </w:p>
    <w:p w:rsidR="00FC022B" w:rsidRPr="00E14E01" w:rsidRDefault="00FC022B" w:rsidP="00E14E01">
      <w:pPr>
        <w:jc w:val="both"/>
        <w:rPr>
          <w:sz w:val="20"/>
        </w:rPr>
      </w:pPr>
    </w:p>
    <w:p w:rsidR="001F795B" w:rsidRDefault="001F795B" w:rsidP="00971FFB">
      <w:pPr>
        <w:jc w:val="both"/>
      </w:pPr>
      <w:r>
        <w:rPr>
          <w:b/>
        </w:rPr>
        <w:t xml:space="preserve">VI.  </w:t>
      </w:r>
      <w:r>
        <w:rPr>
          <w:b/>
          <w:u w:val="single"/>
        </w:rPr>
        <w:t>MONITORING/RECORDKEEPING</w:t>
      </w:r>
    </w:p>
    <w:p w:rsidR="001F795B" w:rsidRPr="00FE0AD0" w:rsidRDefault="001F795B" w:rsidP="00971FF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1F795B" w:rsidRPr="00FE0AD0" w:rsidRDefault="001F795B" w:rsidP="00971FFB">
      <w:pPr>
        <w:jc w:val="both"/>
        <w:rPr>
          <w:sz w:val="20"/>
        </w:rPr>
      </w:pPr>
    </w:p>
    <w:p w:rsidR="004C25FA" w:rsidRPr="00972868" w:rsidRDefault="004C25FA" w:rsidP="00236101">
      <w:pPr>
        <w:numPr>
          <w:ilvl w:val="0"/>
          <w:numId w:val="51"/>
        </w:numPr>
        <w:jc w:val="both"/>
        <w:rPr>
          <w:b/>
          <w:sz w:val="20"/>
        </w:rPr>
      </w:pPr>
      <w:r>
        <w:rPr>
          <w:sz w:val="20"/>
        </w:rPr>
        <w:t>The permittee shall monitor and record the scrubber liquid pH once per day during operation.</w:t>
      </w:r>
      <w:r>
        <w:rPr>
          <w:rFonts w:cs="Arial"/>
          <w:sz w:val="20"/>
          <w:vertAlign w:val="superscript"/>
        </w:rPr>
        <w:t>2</w:t>
      </w:r>
      <w:r>
        <w:rPr>
          <w:sz w:val="20"/>
        </w:rPr>
        <w:t xml:space="preserve">  </w:t>
      </w:r>
      <w:r>
        <w:rPr>
          <w:b/>
          <w:sz w:val="20"/>
        </w:rPr>
        <w:t>(R 336.1910)</w:t>
      </w:r>
    </w:p>
    <w:p w:rsidR="004C25FA" w:rsidRPr="00FE0AD0" w:rsidRDefault="004C25FA" w:rsidP="004C25FA">
      <w:pPr>
        <w:jc w:val="both"/>
        <w:rPr>
          <w:sz w:val="20"/>
        </w:rPr>
      </w:pPr>
    </w:p>
    <w:p w:rsidR="004C25FA" w:rsidRDefault="004C25FA" w:rsidP="00236101">
      <w:pPr>
        <w:numPr>
          <w:ilvl w:val="0"/>
          <w:numId w:val="51"/>
        </w:numPr>
        <w:jc w:val="both"/>
        <w:rPr>
          <w:b/>
          <w:sz w:val="20"/>
        </w:rPr>
      </w:pPr>
      <w:r>
        <w:rPr>
          <w:sz w:val="20"/>
        </w:rPr>
        <w:t>The permittee shall record the VOC content of the resin used.</w:t>
      </w:r>
      <w:r>
        <w:rPr>
          <w:rFonts w:cs="Arial"/>
          <w:sz w:val="20"/>
          <w:vertAlign w:val="superscript"/>
        </w:rPr>
        <w:t>2</w:t>
      </w:r>
      <w:r>
        <w:rPr>
          <w:sz w:val="20"/>
        </w:rPr>
        <w:t xml:space="preserve">  </w:t>
      </w:r>
      <w:r>
        <w:rPr>
          <w:b/>
          <w:sz w:val="20"/>
        </w:rPr>
        <w:t>(R 336.1702)</w:t>
      </w:r>
    </w:p>
    <w:p w:rsidR="004C25FA" w:rsidRPr="00E14E01" w:rsidRDefault="004C25FA" w:rsidP="004C25FA">
      <w:pPr>
        <w:jc w:val="both"/>
        <w:rPr>
          <w:sz w:val="20"/>
        </w:rPr>
      </w:pPr>
    </w:p>
    <w:p w:rsidR="004C25FA" w:rsidRDefault="004C25FA" w:rsidP="00236101">
      <w:pPr>
        <w:numPr>
          <w:ilvl w:val="0"/>
          <w:numId w:val="51"/>
        </w:numPr>
        <w:jc w:val="both"/>
        <w:rPr>
          <w:rFonts w:cs="Arial"/>
          <w:sz w:val="20"/>
        </w:rPr>
      </w:pPr>
      <w:r>
        <w:rPr>
          <w:sz w:val="20"/>
        </w:rPr>
        <w:t>The permittee shall maintain a record of the pounds of VOC emissions per pound of resin used, based upon manufacturer’s data, for each resin used in the process.</w:t>
      </w:r>
      <w:r>
        <w:rPr>
          <w:rFonts w:cs="Arial"/>
          <w:sz w:val="20"/>
          <w:vertAlign w:val="superscript"/>
        </w:rPr>
        <w:t>2</w:t>
      </w:r>
      <w:r>
        <w:rPr>
          <w:rFonts w:cs="Arial"/>
          <w:sz w:val="20"/>
        </w:rPr>
        <w:t xml:space="preserve">  </w:t>
      </w:r>
      <w:r>
        <w:rPr>
          <w:rFonts w:cs="Arial"/>
          <w:b/>
          <w:sz w:val="20"/>
        </w:rPr>
        <w:t>(R 336.1702)</w:t>
      </w:r>
    </w:p>
    <w:p w:rsidR="004C25FA" w:rsidRDefault="004C25FA" w:rsidP="004C25FA">
      <w:pPr>
        <w:jc w:val="both"/>
        <w:rPr>
          <w:rFonts w:cs="Arial"/>
          <w:sz w:val="20"/>
        </w:rPr>
      </w:pPr>
    </w:p>
    <w:p w:rsidR="004C25FA" w:rsidRDefault="004C25FA" w:rsidP="00236101">
      <w:pPr>
        <w:numPr>
          <w:ilvl w:val="0"/>
          <w:numId w:val="51"/>
        </w:numPr>
        <w:jc w:val="both"/>
        <w:rPr>
          <w:rFonts w:cs="Arial"/>
          <w:sz w:val="20"/>
        </w:rPr>
      </w:pPr>
      <w:r>
        <w:rPr>
          <w:rFonts w:cs="Arial"/>
          <w:sz w:val="20"/>
        </w:rPr>
        <w:t>The permittee shall record the monthly usage rate of each resin.</w:t>
      </w:r>
      <w:r>
        <w:rPr>
          <w:rFonts w:cs="Arial"/>
          <w:sz w:val="20"/>
          <w:vertAlign w:val="superscript"/>
        </w:rPr>
        <w:t>2</w:t>
      </w:r>
      <w:r>
        <w:rPr>
          <w:rFonts w:cs="Arial"/>
          <w:sz w:val="20"/>
        </w:rPr>
        <w:t xml:space="preserve">  </w:t>
      </w:r>
      <w:r>
        <w:rPr>
          <w:rFonts w:cs="Arial"/>
          <w:b/>
          <w:sz w:val="20"/>
        </w:rPr>
        <w:t>(R 336.1225, R 336.1702)</w:t>
      </w:r>
    </w:p>
    <w:p w:rsidR="004C25FA" w:rsidRDefault="004C25FA" w:rsidP="004C25FA">
      <w:pPr>
        <w:jc w:val="both"/>
        <w:rPr>
          <w:rFonts w:cs="Arial"/>
          <w:sz w:val="20"/>
        </w:rPr>
      </w:pPr>
    </w:p>
    <w:p w:rsidR="004C25FA" w:rsidRDefault="004C25FA" w:rsidP="00236101">
      <w:pPr>
        <w:numPr>
          <w:ilvl w:val="0"/>
          <w:numId w:val="51"/>
        </w:numPr>
        <w:jc w:val="both"/>
        <w:rPr>
          <w:rFonts w:cs="Arial"/>
          <w:sz w:val="20"/>
        </w:rPr>
      </w:pPr>
      <w:r>
        <w:rPr>
          <w:rFonts w:cs="Arial"/>
          <w:sz w:val="20"/>
        </w:rPr>
        <w:t>The permittee shall record the monthly usage rate of DMIPA, in pounds per month.</w:t>
      </w:r>
      <w:r>
        <w:rPr>
          <w:rFonts w:cs="Arial"/>
          <w:sz w:val="20"/>
          <w:vertAlign w:val="superscript"/>
        </w:rPr>
        <w:t>2</w:t>
      </w:r>
      <w:r>
        <w:rPr>
          <w:rFonts w:cs="Arial"/>
          <w:sz w:val="20"/>
        </w:rPr>
        <w:t xml:space="preserve"> </w:t>
      </w:r>
      <w:r w:rsidR="00E14E01">
        <w:rPr>
          <w:rFonts w:cs="Arial"/>
          <w:sz w:val="20"/>
        </w:rPr>
        <w:t xml:space="preserve"> </w:t>
      </w:r>
      <w:r>
        <w:rPr>
          <w:rFonts w:cs="Arial"/>
          <w:b/>
          <w:sz w:val="20"/>
        </w:rPr>
        <w:t>(R 336.1225)</w:t>
      </w:r>
    </w:p>
    <w:p w:rsidR="004C25FA" w:rsidRDefault="004C25FA" w:rsidP="004C25FA">
      <w:pPr>
        <w:jc w:val="both"/>
        <w:rPr>
          <w:rFonts w:cs="Arial"/>
          <w:sz w:val="20"/>
        </w:rPr>
      </w:pPr>
    </w:p>
    <w:p w:rsidR="004C25FA" w:rsidRDefault="004C25FA" w:rsidP="00236101">
      <w:pPr>
        <w:numPr>
          <w:ilvl w:val="0"/>
          <w:numId w:val="51"/>
        </w:numPr>
        <w:jc w:val="both"/>
        <w:rPr>
          <w:rFonts w:cs="Arial"/>
          <w:b/>
          <w:sz w:val="20"/>
        </w:rPr>
      </w:pPr>
      <w:r>
        <w:rPr>
          <w:rFonts w:cs="Arial"/>
          <w:sz w:val="20"/>
        </w:rPr>
        <w:t xml:space="preserve">The permittee shall calculate and maintain records of VOC emissions on a monthly basis.  </w:t>
      </w:r>
      <w:r>
        <w:rPr>
          <w:rFonts w:cs="Arial"/>
          <w:b/>
          <w:sz w:val="20"/>
        </w:rPr>
        <w:t>(R 336.1702)</w:t>
      </w:r>
    </w:p>
    <w:p w:rsidR="004C25FA" w:rsidRPr="00E14E01" w:rsidRDefault="004C25FA" w:rsidP="004C25FA">
      <w:pPr>
        <w:jc w:val="both"/>
        <w:rPr>
          <w:rFonts w:cs="Arial"/>
          <w:sz w:val="20"/>
        </w:rPr>
      </w:pPr>
    </w:p>
    <w:p w:rsidR="004C25FA" w:rsidRPr="00972868" w:rsidRDefault="004C25FA" w:rsidP="00236101">
      <w:pPr>
        <w:numPr>
          <w:ilvl w:val="0"/>
          <w:numId w:val="51"/>
        </w:numPr>
        <w:jc w:val="both"/>
        <w:rPr>
          <w:rFonts w:cs="Arial"/>
          <w:sz w:val="20"/>
        </w:rPr>
      </w:pPr>
      <w:r>
        <w:rPr>
          <w:rFonts w:cs="Arial"/>
          <w:sz w:val="20"/>
        </w:rPr>
        <w:t xml:space="preserve">The permittee shall calculate and maintain records of DMIPA emissions on a monthly basis.  </w:t>
      </w:r>
      <w:r>
        <w:rPr>
          <w:rFonts w:cs="Arial"/>
          <w:b/>
          <w:sz w:val="20"/>
        </w:rPr>
        <w:t>(R 336.1225)</w:t>
      </w:r>
    </w:p>
    <w:p w:rsidR="004C25FA" w:rsidRDefault="004C25FA" w:rsidP="004C25FA">
      <w:pPr>
        <w:jc w:val="both"/>
        <w:rPr>
          <w:sz w:val="20"/>
        </w:rPr>
      </w:pPr>
    </w:p>
    <w:p w:rsidR="004C25FA" w:rsidRPr="0080241F" w:rsidRDefault="004C25FA" w:rsidP="00236101">
      <w:pPr>
        <w:numPr>
          <w:ilvl w:val="1"/>
          <w:numId w:val="51"/>
        </w:numPr>
        <w:jc w:val="both"/>
        <w:rPr>
          <w:sz w:val="20"/>
        </w:rPr>
      </w:pPr>
      <w:r w:rsidRPr="0080241F">
        <w:rPr>
          <w:sz w:val="20"/>
        </w:rPr>
        <w:t xml:space="preserve">The permittee shall maintain records of the annual quantity and composition of each HAP-containing chemical binder or coating material used to make molds and cores.  These records shall consist of Material Safety Data Sheets, copies of purchasing records, or other documentation that provide information on the binder or coating materials used.  </w:t>
      </w:r>
      <w:r w:rsidRPr="0080241F">
        <w:rPr>
          <w:b/>
          <w:sz w:val="20"/>
        </w:rPr>
        <w:t>(40 CFR 63.10899(b)(5))</w:t>
      </w:r>
    </w:p>
    <w:p w:rsidR="004C25FA" w:rsidRDefault="004C25FA" w:rsidP="004C25FA">
      <w:pPr>
        <w:ind w:left="360" w:hanging="360"/>
        <w:jc w:val="both"/>
        <w:rPr>
          <w:sz w:val="20"/>
        </w:rPr>
      </w:pPr>
    </w:p>
    <w:p w:rsidR="004C25FA" w:rsidRPr="006E6BBF" w:rsidRDefault="004C25FA" w:rsidP="004C25FA">
      <w:pPr>
        <w:ind w:left="360" w:hanging="360"/>
        <w:jc w:val="both"/>
        <w:rPr>
          <w:sz w:val="20"/>
        </w:rPr>
      </w:pPr>
      <w:r>
        <w:rPr>
          <w:sz w:val="20"/>
        </w:rPr>
        <w:t>9.</w:t>
      </w:r>
      <w:r>
        <w:rPr>
          <w:sz w:val="20"/>
        </w:rPr>
        <w:tab/>
      </w:r>
      <w:r w:rsidRPr="00154128">
        <w:rPr>
          <w:sz w:val="20"/>
        </w:rPr>
        <w:t xml:space="preserve">The permittee shall keep, in a satisfactory manner, monthly and 12-month rolling time period </w:t>
      </w:r>
      <w:r>
        <w:rPr>
          <w:sz w:val="20"/>
        </w:rPr>
        <w:t>VOC and DMIPA</w:t>
      </w:r>
      <w:r w:rsidRPr="00154128">
        <w:rPr>
          <w:sz w:val="20"/>
        </w:rPr>
        <w:t xml:space="preserve"> emission calculation records for FGFACILITY, as required by SC I.1 </w:t>
      </w:r>
      <w:r>
        <w:rPr>
          <w:sz w:val="20"/>
        </w:rPr>
        <w:t>and I.3</w:t>
      </w:r>
      <w:r w:rsidRPr="00154128">
        <w:rPr>
          <w:sz w:val="20"/>
        </w:rPr>
        <w:t xml:space="preserve">.  The permittee shall keep all records on file at for a period of at least five years and make them available to the Department upon request.  </w:t>
      </w:r>
      <w:r>
        <w:rPr>
          <w:b/>
          <w:sz w:val="20"/>
        </w:rPr>
        <w:t>(R 336.1225, R 336.1702</w:t>
      </w:r>
      <w:r w:rsidRPr="00154128">
        <w:rPr>
          <w:b/>
          <w:sz w:val="20"/>
        </w:rPr>
        <w:t>)</w:t>
      </w:r>
    </w:p>
    <w:p w:rsidR="004C25FA" w:rsidRDefault="004C25FA" w:rsidP="004C25FA">
      <w:pPr>
        <w:jc w:val="both"/>
        <w:rPr>
          <w:color w:val="000000"/>
          <w:sz w:val="20"/>
        </w:rPr>
      </w:pPr>
    </w:p>
    <w:p w:rsidR="004C25FA" w:rsidRDefault="004C25FA" w:rsidP="006A6C0C">
      <w:pPr>
        <w:jc w:val="both"/>
        <w:rPr>
          <w:color w:val="000000"/>
          <w:sz w:val="20"/>
        </w:rPr>
      </w:pPr>
      <w:r w:rsidRPr="007E6B30">
        <w:rPr>
          <w:sz w:val="20"/>
        </w:rPr>
        <w:t xml:space="preserve">10. </w:t>
      </w:r>
      <w:r>
        <w:rPr>
          <w:color w:val="000000"/>
          <w:sz w:val="20"/>
        </w:rPr>
        <w:t>The permittee shall perform inspections of the packed bed scrubber system as follows:</w:t>
      </w:r>
    </w:p>
    <w:p w:rsidR="004C25FA" w:rsidRPr="00E14E01" w:rsidRDefault="004C25FA" w:rsidP="006A6C0C">
      <w:pPr>
        <w:pStyle w:val="Heading6"/>
        <w:numPr>
          <w:ilvl w:val="5"/>
          <w:numId w:val="119"/>
        </w:numPr>
        <w:spacing w:before="0" w:after="0"/>
        <w:ind w:left="720" w:hanging="360"/>
        <w:jc w:val="both"/>
        <w:rPr>
          <w:rFonts w:ascii="Arial" w:hAnsi="Arial" w:cs="Arial"/>
          <w:i w:val="0"/>
          <w:sz w:val="20"/>
        </w:rPr>
      </w:pPr>
      <w:r w:rsidRPr="00E14E01">
        <w:rPr>
          <w:rFonts w:ascii="Arial" w:hAnsi="Arial" w:cs="Arial"/>
          <w:i w:val="0"/>
          <w:sz w:val="20"/>
        </w:rPr>
        <w:t>Determine pressure drop across the packed bed scrubber on a daily basis.  If the pressure drop across the control varies by more than ±1 inch of water gauge, from the pressure drop range of 0.1 to 6.0 inches of water gauge, the permittee shall document the variation, and review the operation and maintenance procedures.  The permittee shall document any corrective action.</w:t>
      </w:r>
    </w:p>
    <w:p w:rsidR="004C25FA" w:rsidRPr="00E14E01" w:rsidRDefault="004C25FA" w:rsidP="006A6C0C">
      <w:pPr>
        <w:pStyle w:val="Heading6"/>
        <w:numPr>
          <w:ilvl w:val="5"/>
          <w:numId w:val="119"/>
        </w:numPr>
        <w:spacing w:before="0" w:after="0"/>
        <w:ind w:left="720" w:hanging="360"/>
        <w:jc w:val="both"/>
        <w:rPr>
          <w:rFonts w:ascii="Arial" w:hAnsi="Arial" w:cs="Arial"/>
          <w:i w:val="0"/>
          <w:sz w:val="20"/>
        </w:rPr>
      </w:pPr>
      <w:r w:rsidRPr="00E14E01">
        <w:rPr>
          <w:rFonts w:ascii="Arial" w:hAnsi="Arial" w:cs="Arial"/>
          <w:i w:val="0"/>
          <w:sz w:val="20"/>
        </w:rPr>
        <w:t>Visually inspect the packed bed scrubber, on a quarterly basis, to ensure there is proper drainage, no acid build up on packed beds, and no evidence of chemical attack on the structural integrity of the control device.  The permittee shall document any corrective action.</w:t>
      </w:r>
    </w:p>
    <w:p w:rsidR="004C25FA" w:rsidRPr="00E14E01" w:rsidRDefault="004C25FA" w:rsidP="006A6C0C">
      <w:pPr>
        <w:pStyle w:val="Heading6"/>
        <w:numPr>
          <w:ilvl w:val="5"/>
          <w:numId w:val="119"/>
        </w:numPr>
        <w:spacing w:before="0" w:after="0"/>
        <w:ind w:left="720" w:hanging="360"/>
        <w:jc w:val="both"/>
        <w:rPr>
          <w:rFonts w:ascii="Arial" w:hAnsi="Arial" w:cs="Arial"/>
          <w:i w:val="0"/>
          <w:sz w:val="20"/>
        </w:rPr>
      </w:pPr>
      <w:r w:rsidRPr="00E14E01">
        <w:rPr>
          <w:rFonts w:ascii="Arial" w:hAnsi="Arial" w:cs="Arial"/>
          <w:i w:val="0"/>
          <w:sz w:val="20"/>
        </w:rPr>
        <w:t>Visually inspect the mist eliminator, on a quarterly basis, to ensure that it is dry and clear of other debris.  The permittee shall document any corrective action.</w:t>
      </w:r>
    </w:p>
    <w:p w:rsidR="001F795B" w:rsidRPr="00E14E01" w:rsidRDefault="004C25FA" w:rsidP="006A6C0C">
      <w:pPr>
        <w:pStyle w:val="Heading6"/>
        <w:numPr>
          <w:ilvl w:val="5"/>
          <w:numId w:val="119"/>
        </w:numPr>
        <w:spacing w:before="0" w:after="0"/>
        <w:ind w:left="720" w:hanging="360"/>
        <w:jc w:val="both"/>
        <w:rPr>
          <w:rFonts w:ascii="Arial" w:hAnsi="Arial" w:cs="Arial"/>
          <w:i w:val="0"/>
          <w:sz w:val="20"/>
        </w:rPr>
      </w:pPr>
      <w:r w:rsidRPr="00E14E01">
        <w:rPr>
          <w:rFonts w:ascii="Arial" w:hAnsi="Arial" w:cs="Arial"/>
          <w:i w:val="0"/>
          <w:sz w:val="20"/>
        </w:rPr>
        <w:t>Visually inspect ductwork from core machines to the packed bed scrubber, on a quarterly basis, to ensure there are no leaks.</w:t>
      </w:r>
      <w:r w:rsidRPr="00E14E01">
        <w:rPr>
          <w:rFonts w:ascii="Arial" w:hAnsi="Arial" w:cs="Arial"/>
          <w:b/>
          <w:i w:val="0"/>
          <w:sz w:val="20"/>
        </w:rPr>
        <w:t xml:space="preserve"> </w:t>
      </w:r>
      <w:r w:rsidRPr="00E14E01">
        <w:rPr>
          <w:rFonts w:ascii="Arial" w:hAnsi="Arial" w:cs="Arial"/>
          <w:i w:val="0"/>
          <w:sz w:val="20"/>
        </w:rPr>
        <w:t>.  The permittee shall document any corrective action. The permittee shall keep all records on file at the facility for a period of at least 5 years and make them available to the Department upon request.</w:t>
      </w:r>
      <w:r w:rsidRPr="00E14E01">
        <w:rPr>
          <w:rFonts w:ascii="Arial" w:hAnsi="Arial" w:cs="Arial"/>
          <w:b/>
          <w:i w:val="0"/>
          <w:sz w:val="20"/>
        </w:rPr>
        <w:t xml:space="preserve"> (R 336.1224, R 336.1225, R 336.1910)</w:t>
      </w:r>
    </w:p>
    <w:p w:rsidR="006F207A" w:rsidRDefault="006F207A" w:rsidP="006F207A">
      <w:pPr>
        <w:pStyle w:val="ListParagraph"/>
        <w:ind w:left="360" w:hanging="360"/>
        <w:jc w:val="both"/>
        <w:rPr>
          <w:sz w:val="20"/>
        </w:rPr>
      </w:pPr>
    </w:p>
    <w:p w:rsidR="006F207A" w:rsidRPr="00DE479F" w:rsidRDefault="006F207A" w:rsidP="00236101">
      <w:pPr>
        <w:pStyle w:val="ListParagraph"/>
        <w:numPr>
          <w:ilvl w:val="0"/>
          <w:numId w:val="110"/>
        </w:numPr>
        <w:ind w:left="360"/>
        <w:jc w:val="both"/>
        <w:rPr>
          <w:sz w:val="20"/>
        </w:rPr>
      </w:pPr>
      <w:r w:rsidRPr="00DE479F">
        <w:rPr>
          <w:sz w:val="20"/>
        </w:rPr>
        <w:t>Records of the non-certified v</w:t>
      </w:r>
      <w:r>
        <w:rPr>
          <w:sz w:val="20"/>
        </w:rPr>
        <w:t>isible emissions observations</w:t>
      </w:r>
      <w:r w:rsidRPr="00DE479F">
        <w:rPr>
          <w:sz w:val="20"/>
        </w:rPr>
        <w:t xml:space="preserve"> the reason for any visible emissions observed and any corrective actions taken shall be kept on file and in a format acceptable to the AQD.</w:t>
      </w:r>
      <w:r w:rsidR="00D018D5" w:rsidRPr="00D018D5">
        <w:rPr>
          <w:sz w:val="20"/>
          <w:vertAlign w:val="superscript"/>
        </w:rPr>
        <w:t>2</w:t>
      </w:r>
      <w:r w:rsidR="00E14E01" w:rsidRPr="00E14E01">
        <w:rPr>
          <w:sz w:val="20"/>
        </w:rPr>
        <w:t xml:space="preserve"> </w:t>
      </w:r>
      <w:r w:rsidRPr="00E14E01">
        <w:rPr>
          <w:sz w:val="20"/>
        </w:rPr>
        <w:t xml:space="preserve"> </w:t>
      </w:r>
      <w:r w:rsidRPr="00DE479F">
        <w:rPr>
          <w:b/>
          <w:sz w:val="20"/>
        </w:rPr>
        <w:t>(R 336.</w:t>
      </w:r>
      <w:r w:rsidR="00D92736">
        <w:rPr>
          <w:b/>
          <w:sz w:val="20"/>
        </w:rPr>
        <w:t>1301(1)(c))</w:t>
      </w:r>
    </w:p>
    <w:p w:rsidR="00E14E01" w:rsidRDefault="00E14E01">
      <w:pPr>
        <w:rPr>
          <w:b/>
        </w:rPr>
      </w:pPr>
      <w:r>
        <w:rPr>
          <w:b/>
        </w:rPr>
        <w:br w:type="page"/>
      </w:r>
    </w:p>
    <w:p w:rsidR="001F795B" w:rsidRPr="00F01FE1" w:rsidRDefault="001F795B" w:rsidP="00971FFB">
      <w:pPr>
        <w:jc w:val="both"/>
        <w:rPr>
          <w:b/>
          <w:sz w:val="20"/>
          <w:u w:val="single"/>
        </w:rPr>
      </w:pPr>
      <w:r>
        <w:rPr>
          <w:b/>
        </w:rPr>
        <w:lastRenderedPageBreak/>
        <w:t xml:space="preserve">VII.  </w:t>
      </w:r>
      <w:r>
        <w:rPr>
          <w:b/>
          <w:u w:val="single"/>
        </w:rPr>
        <w:t>REPORTING</w:t>
      </w:r>
    </w:p>
    <w:p w:rsidR="001F795B" w:rsidRPr="00047D6A" w:rsidRDefault="001F795B" w:rsidP="00971FFB">
      <w:pPr>
        <w:jc w:val="both"/>
        <w:rPr>
          <w:sz w:val="20"/>
        </w:rPr>
      </w:pPr>
    </w:p>
    <w:p w:rsidR="001F795B" w:rsidRDefault="001F795B" w:rsidP="00971FFB">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1F795B" w:rsidRPr="00984760" w:rsidRDefault="001F795B" w:rsidP="00971FFB">
      <w:pPr>
        <w:ind w:left="360" w:hanging="360"/>
        <w:jc w:val="both"/>
        <w:rPr>
          <w:sz w:val="20"/>
        </w:rPr>
      </w:pPr>
    </w:p>
    <w:p w:rsidR="001F795B" w:rsidRDefault="001F795B" w:rsidP="00971FFB">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1F795B" w:rsidRPr="00984760" w:rsidRDefault="001F795B" w:rsidP="00971FFB">
      <w:pPr>
        <w:ind w:left="360" w:hanging="360"/>
        <w:jc w:val="both"/>
        <w:rPr>
          <w:sz w:val="20"/>
        </w:rPr>
      </w:pPr>
    </w:p>
    <w:p w:rsidR="001F795B" w:rsidRPr="00984760" w:rsidRDefault="001F795B" w:rsidP="00971FFB">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1F795B" w:rsidRPr="00FE0AD0" w:rsidRDefault="001F795B" w:rsidP="00971FFB">
      <w:pPr>
        <w:ind w:right="72"/>
        <w:jc w:val="both"/>
        <w:rPr>
          <w:rFonts w:cs="Arial"/>
          <w:sz w:val="20"/>
        </w:rPr>
      </w:pPr>
    </w:p>
    <w:p w:rsidR="001F795B" w:rsidRPr="00FE0AD0" w:rsidRDefault="001F795B" w:rsidP="00971FFB">
      <w:pPr>
        <w:jc w:val="both"/>
        <w:rPr>
          <w:rFonts w:cs="Arial"/>
          <w:b/>
          <w:sz w:val="20"/>
        </w:rPr>
      </w:pPr>
      <w:r w:rsidRPr="00FE0AD0">
        <w:rPr>
          <w:rFonts w:cs="Arial"/>
          <w:b/>
          <w:sz w:val="20"/>
        </w:rPr>
        <w:t>See Appendix 8</w:t>
      </w:r>
    </w:p>
    <w:p w:rsidR="001F795B" w:rsidRPr="00E14E01" w:rsidRDefault="001F795B" w:rsidP="00971FFB">
      <w:pPr>
        <w:jc w:val="both"/>
        <w:rPr>
          <w:rFonts w:cs="Arial"/>
          <w:sz w:val="20"/>
        </w:rPr>
      </w:pPr>
    </w:p>
    <w:p w:rsidR="00902CC6" w:rsidRDefault="001F795B" w:rsidP="00971FFB">
      <w:pPr>
        <w:jc w:val="both"/>
      </w:pPr>
      <w:r>
        <w:rPr>
          <w:b/>
        </w:rPr>
        <w:t xml:space="preserve">VIII.  </w:t>
      </w:r>
      <w:r>
        <w:rPr>
          <w:b/>
          <w:u w:val="single"/>
        </w:rPr>
        <w:t>STACK/VENT RESTRICTION(S)</w:t>
      </w:r>
      <w:r w:rsidR="00902CC6">
        <w:t xml:space="preserve"> </w:t>
      </w:r>
    </w:p>
    <w:p w:rsidR="00327CCD" w:rsidRPr="00327CCD" w:rsidRDefault="00327CCD" w:rsidP="00327CCD">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327CCD" w:rsidRPr="00327CCD" w:rsidTr="00DF1B9E">
        <w:trPr>
          <w:cantSplit/>
          <w:tblHeader/>
        </w:trPr>
        <w:tc>
          <w:tcPr>
            <w:tcW w:w="2970" w:type="dxa"/>
            <w:tcBorders>
              <w:bottom w:val="single" w:sz="4" w:space="0" w:color="auto"/>
            </w:tcBorders>
            <w:vAlign w:val="center"/>
          </w:tcPr>
          <w:p w:rsidR="00327CCD" w:rsidRPr="00327CCD" w:rsidRDefault="00327CCD" w:rsidP="00327CCD">
            <w:pPr>
              <w:jc w:val="center"/>
              <w:rPr>
                <w:b/>
                <w:sz w:val="20"/>
              </w:rPr>
            </w:pPr>
            <w:r w:rsidRPr="00327CCD">
              <w:rPr>
                <w:b/>
                <w:sz w:val="20"/>
              </w:rPr>
              <w:t>Stack &amp; Vent ID</w:t>
            </w:r>
          </w:p>
        </w:tc>
        <w:tc>
          <w:tcPr>
            <w:tcW w:w="2340" w:type="dxa"/>
            <w:tcBorders>
              <w:bottom w:val="single" w:sz="4" w:space="0" w:color="auto"/>
            </w:tcBorders>
            <w:vAlign w:val="center"/>
          </w:tcPr>
          <w:p w:rsidR="00327CCD" w:rsidRPr="00327CCD" w:rsidRDefault="00327CCD" w:rsidP="00327CCD">
            <w:pPr>
              <w:jc w:val="center"/>
              <w:rPr>
                <w:b/>
                <w:sz w:val="20"/>
              </w:rPr>
            </w:pPr>
            <w:r w:rsidRPr="00327CCD">
              <w:rPr>
                <w:b/>
                <w:sz w:val="20"/>
              </w:rPr>
              <w:t>Maximum Exhaust Diameter/Dimensions (inches)</w:t>
            </w:r>
          </w:p>
        </w:tc>
        <w:tc>
          <w:tcPr>
            <w:tcW w:w="2070" w:type="dxa"/>
            <w:tcBorders>
              <w:bottom w:val="single" w:sz="4" w:space="0" w:color="auto"/>
            </w:tcBorders>
            <w:vAlign w:val="center"/>
          </w:tcPr>
          <w:p w:rsidR="00327CCD" w:rsidRPr="00327CCD" w:rsidRDefault="00327CCD" w:rsidP="00327CCD">
            <w:pPr>
              <w:jc w:val="center"/>
              <w:rPr>
                <w:b/>
                <w:sz w:val="20"/>
              </w:rPr>
            </w:pPr>
            <w:r w:rsidRPr="00327CCD">
              <w:rPr>
                <w:b/>
                <w:sz w:val="20"/>
              </w:rPr>
              <w:t>Minimum Height Above Ground (feet)</w:t>
            </w:r>
          </w:p>
        </w:tc>
        <w:tc>
          <w:tcPr>
            <w:tcW w:w="2880" w:type="dxa"/>
            <w:tcBorders>
              <w:bottom w:val="single" w:sz="4" w:space="0" w:color="auto"/>
            </w:tcBorders>
            <w:vAlign w:val="center"/>
          </w:tcPr>
          <w:p w:rsidR="00327CCD" w:rsidRPr="00327CCD" w:rsidRDefault="00327CCD" w:rsidP="00327CCD">
            <w:pPr>
              <w:jc w:val="center"/>
              <w:rPr>
                <w:b/>
                <w:sz w:val="20"/>
              </w:rPr>
            </w:pPr>
            <w:r w:rsidRPr="00327CCD">
              <w:rPr>
                <w:b/>
                <w:sz w:val="20"/>
              </w:rPr>
              <w:t>Underlying</w:t>
            </w:r>
            <w:r>
              <w:rPr>
                <w:b/>
                <w:sz w:val="20"/>
              </w:rPr>
              <w:t xml:space="preserve"> </w:t>
            </w:r>
            <w:r w:rsidRPr="00327CCD">
              <w:rPr>
                <w:b/>
                <w:sz w:val="20"/>
              </w:rPr>
              <w:t>Applicable Requirements</w:t>
            </w:r>
          </w:p>
        </w:tc>
      </w:tr>
      <w:tr w:rsidR="00327CCD" w:rsidRPr="00327CCD" w:rsidTr="00DF1B9E">
        <w:trPr>
          <w:cantSplit/>
        </w:trPr>
        <w:tc>
          <w:tcPr>
            <w:tcW w:w="2970" w:type="dxa"/>
            <w:tcBorders>
              <w:top w:val="single" w:sz="4" w:space="0" w:color="auto"/>
              <w:bottom w:val="single" w:sz="4" w:space="0" w:color="auto"/>
            </w:tcBorders>
          </w:tcPr>
          <w:p w:rsidR="00327CCD" w:rsidRPr="00884CD0" w:rsidRDefault="00327CCD" w:rsidP="00884CD0">
            <w:pPr>
              <w:pStyle w:val="ListParagraph"/>
              <w:numPr>
                <w:ilvl w:val="0"/>
                <w:numId w:val="122"/>
              </w:numPr>
              <w:ind w:left="342" w:hanging="342"/>
              <w:rPr>
                <w:sz w:val="20"/>
              </w:rPr>
            </w:pPr>
            <w:r w:rsidRPr="00884CD0">
              <w:rPr>
                <w:sz w:val="20"/>
              </w:rPr>
              <w:t>SVGAYLORD</w:t>
            </w:r>
          </w:p>
        </w:tc>
        <w:tc>
          <w:tcPr>
            <w:tcW w:w="2340" w:type="dxa"/>
            <w:tcBorders>
              <w:top w:val="single" w:sz="4" w:space="0" w:color="auto"/>
              <w:bottom w:val="single" w:sz="4" w:space="0" w:color="auto"/>
            </w:tcBorders>
          </w:tcPr>
          <w:p w:rsidR="00327CCD" w:rsidRPr="00327CCD" w:rsidRDefault="00327CCD" w:rsidP="00E14E01">
            <w:pPr>
              <w:jc w:val="center"/>
              <w:rPr>
                <w:sz w:val="20"/>
              </w:rPr>
            </w:pPr>
            <w:r w:rsidRPr="00327CCD">
              <w:rPr>
                <w:sz w:val="20"/>
              </w:rPr>
              <w:t>24</w:t>
            </w:r>
            <w:r w:rsidR="00D018D5" w:rsidRPr="00D018D5">
              <w:rPr>
                <w:sz w:val="20"/>
                <w:vertAlign w:val="superscript"/>
              </w:rPr>
              <w:t>2</w:t>
            </w:r>
          </w:p>
        </w:tc>
        <w:tc>
          <w:tcPr>
            <w:tcW w:w="2070" w:type="dxa"/>
            <w:tcBorders>
              <w:top w:val="single" w:sz="4" w:space="0" w:color="auto"/>
              <w:bottom w:val="single" w:sz="4" w:space="0" w:color="auto"/>
            </w:tcBorders>
          </w:tcPr>
          <w:p w:rsidR="00327CCD" w:rsidRPr="00327CCD" w:rsidRDefault="00327CCD" w:rsidP="00E14E01">
            <w:pPr>
              <w:jc w:val="center"/>
              <w:rPr>
                <w:sz w:val="20"/>
              </w:rPr>
            </w:pPr>
            <w:r w:rsidRPr="00327CCD">
              <w:rPr>
                <w:sz w:val="20"/>
              </w:rPr>
              <w:t>39</w:t>
            </w:r>
            <w:r w:rsidR="00D018D5" w:rsidRPr="00D018D5">
              <w:rPr>
                <w:sz w:val="20"/>
                <w:vertAlign w:val="superscript"/>
              </w:rPr>
              <w:t>2</w:t>
            </w:r>
          </w:p>
        </w:tc>
        <w:tc>
          <w:tcPr>
            <w:tcW w:w="2880" w:type="dxa"/>
            <w:tcBorders>
              <w:top w:val="single" w:sz="4" w:space="0" w:color="auto"/>
              <w:bottom w:val="single" w:sz="4" w:space="0" w:color="auto"/>
            </w:tcBorders>
          </w:tcPr>
          <w:p w:rsidR="00327CCD" w:rsidRPr="00D92736" w:rsidRDefault="00327CCD" w:rsidP="00E14E01">
            <w:pPr>
              <w:jc w:val="center"/>
              <w:rPr>
                <w:b/>
                <w:sz w:val="20"/>
              </w:rPr>
            </w:pPr>
            <w:r w:rsidRPr="00D92736">
              <w:rPr>
                <w:b/>
                <w:sz w:val="20"/>
              </w:rPr>
              <w:t>R 336.1225, R 336.1702</w:t>
            </w:r>
          </w:p>
        </w:tc>
      </w:tr>
    </w:tbl>
    <w:p w:rsidR="001F795B" w:rsidRPr="00FE0AD0" w:rsidRDefault="001F795B" w:rsidP="00971FFB">
      <w:pPr>
        <w:jc w:val="both"/>
        <w:rPr>
          <w:sz w:val="20"/>
        </w:rPr>
      </w:pPr>
    </w:p>
    <w:p w:rsidR="001F795B" w:rsidRDefault="001F795B" w:rsidP="00971FFB">
      <w:pPr>
        <w:jc w:val="both"/>
      </w:pPr>
      <w:r>
        <w:rPr>
          <w:b/>
        </w:rPr>
        <w:t xml:space="preserve">IX.  </w:t>
      </w:r>
      <w:r>
        <w:rPr>
          <w:b/>
          <w:u w:val="single"/>
        </w:rPr>
        <w:t>OTHER REQUIREMENT(S)</w:t>
      </w:r>
    </w:p>
    <w:p w:rsidR="001F795B" w:rsidRPr="00FE0AD0" w:rsidRDefault="001F795B" w:rsidP="00971FFB">
      <w:pPr>
        <w:jc w:val="both"/>
        <w:rPr>
          <w:sz w:val="20"/>
        </w:rPr>
      </w:pPr>
    </w:p>
    <w:p w:rsidR="001F795B" w:rsidRPr="00E14E01" w:rsidRDefault="00FC022B" w:rsidP="00E14E01">
      <w:pPr>
        <w:jc w:val="both"/>
        <w:rPr>
          <w:sz w:val="20"/>
        </w:rPr>
      </w:pPr>
      <w:r w:rsidRPr="00E14E01">
        <w:rPr>
          <w:sz w:val="20"/>
        </w:rPr>
        <w:t>NA</w:t>
      </w:r>
    </w:p>
    <w:p w:rsidR="001F795B" w:rsidRDefault="001F795B" w:rsidP="00971FFB">
      <w:pPr>
        <w:jc w:val="both"/>
        <w:rPr>
          <w:sz w:val="20"/>
        </w:rPr>
      </w:pPr>
    </w:p>
    <w:p w:rsidR="00E14E01" w:rsidRPr="00FE0AD0" w:rsidRDefault="00E14E01" w:rsidP="00971FFB">
      <w:pPr>
        <w:jc w:val="both"/>
        <w:rPr>
          <w:sz w:val="20"/>
        </w:rPr>
      </w:pPr>
    </w:p>
    <w:p w:rsidR="001F795B" w:rsidRPr="00B90185" w:rsidRDefault="001F795B" w:rsidP="00971FFB">
      <w:pPr>
        <w:jc w:val="both"/>
        <w:rPr>
          <w:b/>
          <w:sz w:val="20"/>
        </w:rPr>
      </w:pPr>
      <w:r w:rsidRPr="00B90185">
        <w:rPr>
          <w:b/>
          <w:sz w:val="20"/>
          <w:u w:val="single"/>
        </w:rPr>
        <w:t>Footnotes</w:t>
      </w:r>
      <w:r w:rsidRPr="00B90185">
        <w:rPr>
          <w:b/>
          <w:sz w:val="20"/>
        </w:rPr>
        <w:t>:</w:t>
      </w:r>
    </w:p>
    <w:p w:rsidR="001F795B" w:rsidRPr="001E3851" w:rsidRDefault="001F795B" w:rsidP="00971FF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1F795B" w:rsidRPr="00D53AEC" w:rsidRDefault="001F795B" w:rsidP="00971FF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E14E01" w:rsidRDefault="00E14E01">
      <w:r>
        <w:br w:type="page"/>
      </w:r>
    </w:p>
    <w:p w:rsidR="00FC022B" w:rsidRPr="00C43734" w:rsidRDefault="00FC022B" w:rsidP="00971FF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424809030"/>
      <w:r>
        <w:rPr>
          <w:bCs/>
          <w:szCs w:val="28"/>
        </w:rPr>
        <w:lastRenderedPageBreak/>
        <w:t>EUHUNTERPOURING</w:t>
      </w:r>
      <w:bookmarkEnd w:id="73"/>
    </w:p>
    <w:p w:rsidR="00FC022B" w:rsidRPr="00EE02F9" w:rsidRDefault="00FC022B" w:rsidP="00971FF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FC022B" w:rsidRPr="0019740E" w:rsidRDefault="00FC022B" w:rsidP="00971FFB">
      <w:pPr>
        <w:rPr>
          <w:sz w:val="20"/>
        </w:rPr>
      </w:pPr>
    </w:p>
    <w:p w:rsidR="00FC022B" w:rsidRPr="0019740E" w:rsidRDefault="00FC022B" w:rsidP="00971FFB">
      <w:pPr>
        <w:rPr>
          <w:sz w:val="20"/>
        </w:rPr>
      </w:pPr>
    </w:p>
    <w:p w:rsidR="00094D99" w:rsidRDefault="00FC022B" w:rsidP="00971FFB">
      <w:pPr>
        <w:jc w:val="both"/>
      </w:pPr>
      <w:r>
        <w:rPr>
          <w:b/>
          <w:u w:val="single"/>
        </w:rPr>
        <w:t>DESCRIPTION</w:t>
      </w:r>
    </w:p>
    <w:p w:rsidR="00094D99" w:rsidRPr="00094D99" w:rsidRDefault="00094D99" w:rsidP="00971FFB">
      <w:pPr>
        <w:jc w:val="both"/>
        <w:rPr>
          <w:sz w:val="20"/>
        </w:rPr>
      </w:pPr>
    </w:p>
    <w:p w:rsidR="00FC022B" w:rsidRPr="00094D99" w:rsidRDefault="00971FFB" w:rsidP="00971FFB">
      <w:pPr>
        <w:jc w:val="both"/>
      </w:pPr>
      <w:r w:rsidRPr="00094D99">
        <w:rPr>
          <w:sz w:val="20"/>
        </w:rPr>
        <w:t>Iron pouring process of the Hunter line.</w:t>
      </w:r>
    </w:p>
    <w:p w:rsidR="00FC022B" w:rsidRPr="00094D99" w:rsidRDefault="00FC022B" w:rsidP="00971FFB">
      <w:pPr>
        <w:jc w:val="both"/>
        <w:rPr>
          <w:sz w:val="20"/>
        </w:rPr>
      </w:pPr>
    </w:p>
    <w:p w:rsidR="00FC022B" w:rsidRPr="002D2E55" w:rsidRDefault="00FC022B" w:rsidP="00971FFB">
      <w:pPr>
        <w:jc w:val="both"/>
        <w:rPr>
          <w:sz w:val="20"/>
        </w:rPr>
      </w:pPr>
      <w:r w:rsidRPr="00FE0AD0">
        <w:rPr>
          <w:b/>
          <w:sz w:val="20"/>
        </w:rPr>
        <w:t>Flexible Group ID</w:t>
      </w:r>
      <w:r>
        <w:rPr>
          <w:b/>
          <w:sz w:val="20"/>
        </w:rPr>
        <w:t>:</w:t>
      </w:r>
      <w:r>
        <w:rPr>
          <w:sz w:val="20"/>
        </w:rPr>
        <w:t xml:space="preserve">  </w:t>
      </w:r>
      <w:r w:rsidR="00971FFB">
        <w:rPr>
          <w:sz w:val="20"/>
        </w:rPr>
        <w:t>NA</w:t>
      </w:r>
    </w:p>
    <w:p w:rsidR="00FC022B" w:rsidRPr="0019740E" w:rsidRDefault="00FC022B" w:rsidP="00971FFB">
      <w:pPr>
        <w:jc w:val="both"/>
        <w:rPr>
          <w:sz w:val="20"/>
        </w:rPr>
      </w:pPr>
    </w:p>
    <w:p w:rsidR="00094D99" w:rsidRDefault="00FC022B" w:rsidP="00971FFB">
      <w:pPr>
        <w:jc w:val="both"/>
      </w:pPr>
      <w:r>
        <w:rPr>
          <w:b/>
          <w:u w:val="single"/>
        </w:rPr>
        <w:t>POLLUTION CONTROL EQUIPMENT</w:t>
      </w:r>
    </w:p>
    <w:p w:rsidR="00094D99" w:rsidRPr="00094D99" w:rsidRDefault="00094D99" w:rsidP="00971FFB">
      <w:pPr>
        <w:jc w:val="both"/>
        <w:rPr>
          <w:sz w:val="20"/>
        </w:rPr>
      </w:pPr>
    </w:p>
    <w:p w:rsidR="00FC022B" w:rsidRPr="00094D99" w:rsidRDefault="00971FFB" w:rsidP="00971FFB">
      <w:pPr>
        <w:jc w:val="both"/>
        <w:rPr>
          <w:sz w:val="20"/>
        </w:rPr>
      </w:pPr>
      <w:r w:rsidRPr="00094D99">
        <w:rPr>
          <w:sz w:val="20"/>
        </w:rPr>
        <w:t>NA</w:t>
      </w:r>
    </w:p>
    <w:p w:rsidR="00FC022B" w:rsidRPr="00094D99" w:rsidRDefault="00FC022B" w:rsidP="00971FFB">
      <w:pPr>
        <w:rPr>
          <w:sz w:val="20"/>
        </w:rPr>
      </w:pPr>
    </w:p>
    <w:p w:rsidR="00FC022B" w:rsidRPr="00F01FE1" w:rsidRDefault="00FC022B" w:rsidP="00971FFB">
      <w:pPr>
        <w:jc w:val="both"/>
        <w:rPr>
          <w:b/>
          <w:sz w:val="20"/>
          <w:u w:val="single"/>
        </w:rPr>
      </w:pPr>
      <w:r>
        <w:rPr>
          <w:b/>
        </w:rPr>
        <w:t xml:space="preserve">I.  </w:t>
      </w:r>
      <w:r>
        <w:rPr>
          <w:b/>
          <w:u w:val="single"/>
        </w:rPr>
        <w:t>EMISSION LIMIT(S)</w:t>
      </w:r>
    </w:p>
    <w:p w:rsidR="00FC022B" w:rsidRDefault="00FC022B" w:rsidP="00971FF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154"/>
        <w:gridCol w:w="2070"/>
        <w:gridCol w:w="1350"/>
        <w:gridCol w:w="1620"/>
      </w:tblGrid>
      <w:tr w:rsidR="00FC022B" w:rsidTr="00094D99">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FC022B" w:rsidRPr="00BD3DE3" w:rsidRDefault="00FC022B" w:rsidP="00094D9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FC022B" w:rsidRPr="00BD3DE3" w:rsidRDefault="00FC022B" w:rsidP="00094D99">
            <w:pPr>
              <w:jc w:val="center"/>
              <w:rPr>
                <w:b/>
                <w:sz w:val="20"/>
              </w:rPr>
            </w:pPr>
            <w:r w:rsidRPr="00BD3DE3">
              <w:rPr>
                <w:b/>
                <w:sz w:val="20"/>
              </w:rPr>
              <w:t>Limit</w:t>
            </w:r>
          </w:p>
        </w:tc>
        <w:tc>
          <w:tcPr>
            <w:tcW w:w="2154" w:type="dxa"/>
            <w:tcBorders>
              <w:top w:val="single" w:sz="4" w:space="0" w:color="auto"/>
              <w:left w:val="single" w:sz="4" w:space="0" w:color="auto"/>
              <w:bottom w:val="single" w:sz="4" w:space="0" w:color="auto"/>
              <w:right w:val="single" w:sz="4" w:space="0" w:color="auto"/>
            </w:tcBorders>
            <w:vAlign w:val="center"/>
          </w:tcPr>
          <w:p w:rsidR="00FC022B" w:rsidRDefault="00FC022B" w:rsidP="00094D99">
            <w:pPr>
              <w:jc w:val="center"/>
              <w:rPr>
                <w:b/>
                <w:sz w:val="20"/>
              </w:rPr>
            </w:pPr>
            <w:r>
              <w:rPr>
                <w:b/>
                <w:sz w:val="20"/>
              </w:rPr>
              <w:t>Time Period/ Operating Scenario</w:t>
            </w:r>
          </w:p>
        </w:tc>
        <w:tc>
          <w:tcPr>
            <w:tcW w:w="2070" w:type="dxa"/>
            <w:tcBorders>
              <w:top w:val="single" w:sz="4" w:space="0" w:color="auto"/>
              <w:left w:val="single" w:sz="4" w:space="0" w:color="auto"/>
              <w:bottom w:val="single" w:sz="4" w:space="0" w:color="auto"/>
              <w:right w:val="single" w:sz="4" w:space="0" w:color="auto"/>
            </w:tcBorders>
            <w:vAlign w:val="center"/>
          </w:tcPr>
          <w:p w:rsidR="00FC022B" w:rsidRPr="00BD3DE3" w:rsidRDefault="00FC022B" w:rsidP="00094D99">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vAlign w:val="center"/>
          </w:tcPr>
          <w:p w:rsidR="00FC022B" w:rsidRDefault="00FC022B" w:rsidP="00094D99">
            <w:pPr>
              <w:jc w:val="center"/>
              <w:rPr>
                <w:b/>
                <w:sz w:val="20"/>
              </w:rPr>
            </w:pPr>
            <w:r>
              <w:rPr>
                <w:b/>
                <w:sz w:val="20"/>
              </w:rPr>
              <w:t>Monitoring/</w:t>
            </w:r>
          </w:p>
          <w:p w:rsidR="00FC022B" w:rsidRPr="00BD3DE3" w:rsidRDefault="00FC022B" w:rsidP="00094D99">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FC022B" w:rsidRPr="00BD3DE3" w:rsidRDefault="00FC022B" w:rsidP="00094D99">
            <w:pPr>
              <w:jc w:val="center"/>
              <w:rPr>
                <w:b/>
                <w:sz w:val="20"/>
              </w:rPr>
            </w:pPr>
            <w:r w:rsidRPr="00BD3DE3">
              <w:rPr>
                <w:b/>
                <w:sz w:val="20"/>
              </w:rPr>
              <w:t>Underlying</w:t>
            </w:r>
            <w:r>
              <w:rPr>
                <w:b/>
                <w:sz w:val="20"/>
              </w:rPr>
              <w:t xml:space="preserve"> </w:t>
            </w:r>
            <w:r w:rsidRPr="00BD3DE3">
              <w:rPr>
                <w:b/>
                <w:sz w:val="20"/>
              </w:rPr>
              <w:t>Applicable Requirements</w:t>
            </w:r>
          </w:p>
        </w:tc>
      </w:tr>
      <w:tr w:rsidR="00CF0634" w:rsidTr="00094D99">
        <w:trPr>
          <w:cantSplit/>
        </w:trPr>
        <w:tc>
          <w:tcPr>
            <w:tcW w:w="1626" w:type="dxa"/>
            <w:tcBorders>
              <w:top w:val="single" w:sz="4" w:space="0" w:color="auto"/>
              <w:left w:val="single" w:sz="4" w:space="0" w:color="auto"/>
              <w:bottom w:val="single" w:sz="4" w:space="0" w:color="auto"/>
              <w:right w:val="single" w:sz="4" w:space="0" w:color="auto"/>
            </w:tcBorders>
            <w:vAlign w:val="center"/>
          </w:tcPr>
          <w:p w:rsidR="00CF0634" w:rsidRPr="00095B77" w:rsidRDefault="00CF0634" w:rsidP="00236101">
            <w:pPr>
              <w:numPr>
                <w:ilvl w:val="0"/>
                <w:numId w:val="57"/>
              </w:numPr>
              <w:rPr>
                <w:sz w:val="20"/>
              </w:rPr>
            </w:pPr>
            <w:r>
              <w:rPr>
                <w:sz w:val="20"/>
              </w:rPr>
              <w:t>Particulate matter</w:t>
            </w:r>
          </w:p>
        </w:tc>
        <w:tc>
          <w:tcPr>
            <w:tcW w:w="1440" w:type="dxa"/>
            <w:tcBorders>
              <w:top w:val="single" w:sz="4" w:space="0" w:color="auto"/>
              <w:left w:val="single" w:sz="4" w:space="0" w:color="auto"/>
              <w:bottom w:val="single" w:sz="4" w:space="0" w:color="auto"/>
              <w:right w:val="single" w:sz="4" w:space="0" w:color="auto"/>
            </w:tcBorders>
            <w:vAlign w:val="center"/>
          </w:tcPr>
          <w:p w:rsidR="00CF0634" w:rsidRPr="003B6821" w:rsidRDefault="00CF0634" w:rsidP="00094D99">
            <w:pPr>
              <w:jc w:val="center"/>
              <w:rPr>
                <w:rFonts w:cs="Arial"/>
                <w:sz w:val="20"/>
              </w:rPr>
            </w:pPr>
            <w:r>
              <w:rPr>
                <w:sz w:val="20"/>
              </w:rPr>
              <w:t>0.10 pound per 1,000 pounds of exhaust gases</w:t>
            </w:r>
            <w:r>
              <w:rPr>
                <w:rFonts w:cs="Arial"/>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vAlign w:val="center"/>
          </w:tcPr>
          <w:p w:rsidR="00CF0634" w:rsidRPr="00BD3DE3" w:rsidRDefault="00D018D5" w:rsidP="00094D99">
            <w:pPr>
              <w:jc w:val="center"/>
              <w:rPr>
                <w:sz w:val="20"/>
              </w:rPr>
            </w:pPr>
            <w:r>
              <w:rPr>
                <w:sz w:val="20"/>
              </w:rPr>
              <w:t>Test Protocol*</w:t>
            </w:r>
          </w:p>
        </w:tc>
        <w:tc>
          <w:tcPr>
            <w:tcW w:w="2070" w:type="dxa"/>
            <w:tcBorders>
              <w:top w:val="single" w:sz="4" w:space="0" w:color="auto"/>
              <w:left w:val="single" w:sz="4" w:space="0" w:color="auto"/>
              <w:bottom w:val="single" w:sz="4" w:space="0" w:color="auto"/>
              <w:right w:val="single" w:sz="4" w:space="0" w:color="auto"/>
            </w:tcBorders>
            <w:vAlign w:val="center"/>
          </w:tcPr>
          <w:p w:rsidR="00CF0634" w:rsidRPr="00BD3DE3" w:rsidRDefault="00CF0634" w:rsidP="00094D99">
            <w:pPr>
              <w:jc w:val="center"/>
              <w:rPr>
                <w:sz w:val="20"/>
              </w:rPr>
            </w:pPr>
            <w:r>
              <w:rPr>
                <w:sz w:val="20"/>
              </w:rPr>
              <w:t>EUHUNTERPOURING</w:t>
            </w:r>
          </w:p>
        </w:tc>
        <w:tc>
          <w:tcPr>
            <w:tcW w:w="1350" w:type="dxa"/>
            <w:tcBorders>
              <w:top w:val="single" w:sz="4" w:space="0" w:color="auto"/>
              <w:left w:val="single" w:sz="4" w:space="0" w:color="auto"/>
              <w:bottom w:val="single" w:sz="4" w:space="0" w:color="auto"/>
              <w:right w:val="single" w:sz="4" w:space="0" w:color="auto"/>
            </w:tcBorders>
            <w:vAlign w:val="center"/>
          </w:tcPr>
          <w:p w:rsidR="00094D99" w:rsidRDefault="00094D99" w:rsidP="00094D99">
            <w:pPr>
              <w:jc w:val="center"/>
              <w:rPr>
                <w:sz w:val="20"/>
              </w:rPr>
            </w:pPr>
            <w:r>
              <w:rPr>
                <w:sz w:val="20"/>
              </w:rPr>
              <w:t>SC V.1</w:t>
            </w:r>
          </w:p>
          <w:p w:rsidR="00CF0634" w:rsidRPr="00BD3DE3" w:rsidRDefault="00094D99" w:rsidP="00094D99">
            <w:pPr>
              <w:jc w:val="center"/>
              <w:rPr>
                <w:sz w:val="20"/>
              </w:rPr>
            </w:pPr>
            <w:r>
              <w:rPr>
                <w:sz w:val="20"/>
              </w:rPr>
              <w:t xml:space="preserve">SC </w:t>
            </w:r>
            <w:r w:rsidR="00CF0634">
              <w:rPr>
                <w:sz w:val="20"/>
              </w:rPr>
              <w:t>V.2</w:t>
            </w:r>
          </w:p>
        </w:tc>
        <w:tc>
          <w:tcPr>
            <w:tcW w:w="1620" w:type="dxa"/>
            <w:tcBorders>
              <w:top w:val="single" w:sz="4" w:space="0" w:color="auto"/>
              <w:left w:val="single" w:sz="4" w:space="0" w:color="auto"/>
              <w:bottom w:val="single" w:sz="4" w:space="0" w:color="auto"/>
              <w:right w:val="single" w:sz="4" w:space="0" w:color="auto"/>
            </w:tcBorders>
            <w:vAlign w:val="center"/>
          </w:tcPr>
          <w:p w:rsidR="00CF0634" w:rsidRPr="0002208E" w:rsidRDefault="00CF0634" w:rsidP="00094D99">
            <w:pPr>
              <w:jc w:val="center"/>
              <w:rPr>
                <w:b/>
                <w:sz w:val="20"/>
              </w:rPr>
            </w:pPr>
            <w:r>
              <w:rPr>
                <w:b/>
                <w:sz w:val="20"/>
              </w:rPr>
              <w:t>R 336.1331(1)(a)</w:t>
            </w:r>
          </w:p>
        </w:tc>
      </w:tr>
    </w:tbl>
    <w:p w:rsidR="00FC022B" w:rsidRDefault="006F207A" w:rsidP="00971FFB">
      <w:pPr>
        <w:jc w:val="both"/>
        <w:rPr>
          <w:sz w:val="20"/>
        </w:rPr>
      </w:pPr>
      <w:r>
        <w:rPr>
          <w:sz w:val="20"/>
        </w:rPr>
        <w:t>*Test protocol shall specify averaging time</w:t>
      </w:r>
    </w:p>
    <w:p w:rsidR="006F207A" w:rsidRPr="00FE0AD0" w:rsidRDefault="006F207A" w:rsidP="00971FFB">
      <w:pPr>
        <w:jc w:val="both"/>
        <w:rPr>
          <w:sz w:val="20"/>
        </w:rPr>
      </w:pPr>
    </w:p>
    <w:p w:rsidR="00FC022B" w:rsidRDefault="00FC022B" w:rsidP="00971FFB">
      <w:pPr>
        <w:jc w:val="both"/>
        <w:rPr>
          <w:b/>
          <w:u w:val="single"/>
        </w:rPr>
      </w:pPr>
      <w:r>
        <w:rPr>
          <w:b/>
        </w:rPr>
        <w:t xml:space="preserve">II.  </w:t>
      </w:r>
      <w:r>
        <w:rPr>
          <w:b/>
          <w:u w:val="single"/>
        </w:rPr>
        <w:t>MATERIAL LIMIT(S)</w:t>
      </w:r>
    </w:p>
    <w:p w:rsidR="00FC022B" w:rsidRDefault="00FC022B" w:rsidP="00971FFB">
      <w:pPr>
        <w:jc w:val="both"/>
        <w:rPr>
          <w:sz w:val="20"/>
        </w:rPr>
      </w:pPr>
    </w:p>
    <w:p w:rsidR="00FC022B" w:rsidRPr="00094D99" w:rsidRDefault="00F65745" w:rsidP="00094D99">
      <w:pPr>
        <w:jc w:val="both"/>
        <w:rPr>
          <w:sz w:val="20"/>
        </w:rPr>
      </w:pPr>
      <w:r w:rsidRPr="00094D99">
        <w:rPr>
          <w:sz w:val="20"/>
        </w:rPr>
        <w:t>NA</w:t>
      </w:r>
    </w:p>
    <w:p w:rsidR="00F65745" w:rsidRPr="00FE0AD0" w:rsidRDefault="00F65745" w:rsidP="00971FFB">
      <w:pPr>
        <w:jc w:val="both"/>
        <w:rPr>
          <w:sz w:val="20"/>
        </w:rPr>
      </w:pPr>
    </w:p>
    <w:p w:rsidR="00FC022B" w:rsidRPr="00F01FE1" w:rsidRDefault="00FC022B" w:rsidP="00971FFB">
      <w:pPr>
        <w:jc w:val="both"/>
        <w:rPr>
          <w:b/>
          <w:sz w:val="20"/>
          <w:u w:val="single"/>
        </w:rPr>
      </w:pPr>
      <w:r>
        <w:rPr>
          <w:b/>
        </w:rPr>
        <w:t xml:space="preserve">III.  </w:t>
      </w:r>
      <w:r>
        <w:rPr>
          <w:b/>
          <w:u w:val="single"/>
        </w:rPr>
        <w:t>PROCESS/OPERATIONAL RESTRICTION(S)</w:t>
      </w:r>
      <w:r w:rsidDel="001C614B">
        <w:rPr>
          <w:b/>
          <w:u w:val="single"/>
        </w:rPr>
        <w:t xml:space="preserve"> </w:t>
      </w:r>
    </w:p>
    <w:p w:rsidR="00FC022B" w:rsidRPr="00FB6071" w:rsidRDefault="00FC022B" w:rsidP="00971FFB">
      <w:pPr>
        <w:jc w:val="both"/>
        <w:rPr>
          <w:sz w:val="20"/>
        </w:rPr>
      </w:pPr>
    </w:p>
    <w:p w:rsidR="00FC022B" w:rsidRPr="00984760" w:rsidRDefault="00FC022B" w:rsidP="00971FFB">
      <w:pPr>
        <w:jc w:val="both"/>
        <w:rPr>
          <w:sz w:val="20"/>
        </w:rPr>
      </w:pPr>
      <w:r w:rsidRPr="00DB3DA5">
        <w:rPr>
          <w:sz w:val="20"/>
        </w:rPr>
        <w:t>1.</w:t>
      </w:r>
      <w:r w:rsidR="00971FFB" w:rsidRPr="00DB3DA5">
        <w:rPr>
          <w:sz w:val="20"/>
        </w:rPr>
        <w:t xml:space="preserve"> The EUHUNTERPOURING pouring rate shall not exceed 20 tons per hour.</w:t>
      </w:r>
      <w:r w:rsidR="00971FFB" w:rsidRPr="00DB3DA5">
        <w:rPr>
          <w:rFonts w:cs="Arial"/>
          <w:sz w:val="20"/>
          <w:vertAlign w:val="superscript"/>
        </w:rPr>
        <w:t>2</w:t>
      </w:r>
      <w:r w:rsidR="00971FFB" w:rsidRPr="00DB3DA5">
        <w:rPr>
          <w:rFonts w:cs="Arial"/>
          <w:sz w:val="20"/>
        </w:rPr>
        <w:t xml:space="preserve">  </w:t>
      </w:r>
      <w:r w:rsidR="00971FFB" w:rsidRPr="00DB3DA5">
        <w:rPr>
          <w:rFonts w:cs="Arial"/>
          <w:b/>
          <w:sz w:val="20"/>
        </w:rPr>
        <w:t>(R 336.1205(1))</w:t>
      </w:r>
    </w:p>
    <w:p w:rsidR="00FC022B" w:rsidRPr="00FB6071" w:rsidRDefault="00FC022B" w:rsidP="00971FFB">
      <w:pPr>
        <w:jc w:val="both"/>
        <w:rPr>
          <w:sz w:val="20"/>
        </w:rPr>
      </w:pPr>
    </w:p>
    <w:p w:rsidR="00FC022B" w:rsidRPr="00F01FE1" w:rsidRDefault="00FC022B" w:rsidP="00971FFB">
      <w:pPr>
        <w:jc w:val="both"/>
        <w:rPr>
          <w:b/>
          <w:sz w:val="20"/>
          <w:u w:val="single"/>
        </w:rPr>
      </w:pPr>
      <w:r w:rsidRPr="00FB6071">
        <w:rPr>
          <w:b/>
        </w:rPr>
        <w:t xml:space="preserve">IV.  </w:t>
      </w:r>
      <w:r w:rsidRPr="00FB6071">
        <w:rPr>
          <w:b/>
          <w:u w:val="single"/>
        </w:rPr>
        <w:t>DESIGN</w:t>
      </w:r>
      <w:r>
        <w:rPr>
          <w:b/>
          <w:u w:val="single"/>
        </w:rPr>
        <w:t>/EQUIPMENT PARAMETER(S)</w:t>
      </w:r>
    </w:p>
    <w:p w:rsidR="00FC022B" w:rsidRPr="00094D99" w:rsidRDefault="00FC022B" w:rsidP="00971FFB">
      <w:pPr>
        <w:jc w:val="both"/>
        <w:rPr>
          <w:sz w:val="20"/>
        </w:rPr>
      </w:pPr>
    </w:p>
    <w:p w:rsidR="00FC022B" w:rsidRPr="00984760" w:rsidRDefault="00971FFB" w:rsidP="00971FFB">
      <w:pPr>
        <w:jc w:val="both"/>
        <w:rPr>
          <w:sz w:val="20"/>
        </w:rPr>
      </w:pPr>
      <w:r>
        <w:rPr>
          <w:sz w:val="20"/>
        </w:rPr>
        <w:t>NA</w:t>
      </w:r>
    </w:p>
    <w:p w:rsidR="00FC022B" w:rsidRPr="00FE0AD0" w:rsidRDefault="00FC022B" w:rsidP="00971FFB">
      <w:pPr>
        <w:jc w:val="both"/>
        <w:rPr>
          <w:sz w:val="20"/>
        </w:rPr>
      </w:pPr>
    </w:p>
    <w:p w:rsidR="00FC022B" w:rsidRPr="00887915" w:rsidRDefault="00FC022B" w:rsidP="00971FFB">
      <w:pPr>
        <w:jc w:val="both"/>
        <w:rPr>
          <w:b/>
          <w:u w:val="single"/>
          <w:vertAlign w:val="superscript"/>
        </w:rPr>
      </w:pPr>
      <w:r>
        <w:rPr>
          <w:b/>
        </w:rPr>
        <w:t xml:space="preserve">V.  </w:t>
      </w:r>
      <w:r>
        <w:rPr>
          <w:b/>
          <w:u w:val="single"/>
        </w:rPr>
        <w:t>TESTING/SAMPLING</w:t>
      </w:r>
    </w:p>
    <w:p w:rsidR="00FC022B" w:rsidRPr="00FE0AD0" w:rsidRDefault="00FC022B" w:rsidP="00971FF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FC022B" w:rsidRPr="00FE0AD0" w:rsidRDefault="00FC022B" w:rsidP="00971FFB">
      <w:pPr>
        <w:jc w:val="both"/>
        <w:rPr>
          <w:sz w:val="20"/>
        </w:rPr>
      </w:pPr>
    </w:p>
    <w:p w:rsidR="00971FFB" w:rsidRPr="00971FFB" w:rsidRDefault="00971FFB" w:rsidP="00236101">
      <w:pPr>
        <w:numPr>
          <w:ilvl w:val="0"/>
          <w:numId w:val="58"/>
        </w:numPr>
        <w:jc w:val="both"/>
        <w:rPr>
          <w:sz w:val="20"/>
        </w:rPr>
      </w:pPr>
      <w:r w:rsidRPr="00971FFB">
        <w:rPr>
          <w:sz w:val="20"/>
        </w:rPr>
        <w:t xml:space="preserve">The permittee shall conduct performance tests, in a manner acceptable to the </w:t>
      </w:r>
      <w:r w:rsidR="00094D99">
        <w:rPr>
          <w:sz w:val="20"/>
        </w:rPr>
        <w:t>AQD</w:t>
      </w:r>
      <w:r w:rsidRPr="00971FFB">
        <w:rPr>
          <w:sz w:val="20"/>
        </w:rPr>
        <w:t xml:space="preserve">, for verification of the particulate matter emission rate.  The performance tests shall be conducted </w:t>
      </w:r>
      <w:r w:rsidR="006F207A">
        <w:rPr>
          <w:sz w:val="20"/>
        </w:rPr>
        <w:t>every five years</w:t>
      </w:r>
      <w:r w:rsidRPr="00971FFB">
        <w:rPr>
          <w:sz w:val="20"/>
        </w:rPr>
        <w:t xml:space="preserve">.  </w:t>
      </w:r>
      <w:r w:rsidR="00235134">
        <w:rPr>
          <w:sz w:val="20"/>
        </w:rPr>
        <w:br/>
      </w:r>
      <w:r w:rsidRPr="00971FFB">
        <w:rPr>
          <w:b/>
          <w:sz w:val="20"/>
        </w:rPr>
        <w:t>(R 336.1213(3)(a))</w:t>
      </w:r>
    </w:p>
    <w:p w:rsidR="00971FFB" w:rsidRPr="00C0761D" w:rsidRDefault="00971FFB" w:rsidP="00971FFB">
      <w:pPr>
        <w:jc w:val="both"/>
        <w:rPr>
          <w:sz w:val="20"/>
        </w:rPr>
      </w:pPr>
    </w:p>
    <w:p w:rsidR="00A26BC8" w:rsidRPr="00D92736" w:rsidRDefault="00A26BC8" w:rsidP="00236101">
      <w:pPr>
        <w:pStyle w:val="ListParagraph"/>
        <w:numPr>
          <w:ilvl w:val="0"/>
          <w:numId w:val="109"/>
        </w:numPr>
        <w:jc w:val="both"/>
        <w:rPr>
          <w:b/>
        </w:rPr>
      </w:pPr>
      <w:r w:rsidRPr="00D92736">
        <w:rPr>
          <w:sz w:val="20"/>
        </w:rPr>
        <w:t xml:space="preserve">The permittee shall perform and </w:t>
      </w:r>
      <w:r w:rsidR="001C340F">
        <w:rPr>
          <w:sz w:val="20"/>
        </w:rPr>
        <w:t>document</w:t>
      </w:r>
      <w:r w:rsidR="009C0D84">
        <w:rPr>
          <w:sz w:val="20"/>
        </w:rPr>
        <w:t xml:space="preserve"> 6 </w:t>
      </w:r>
      <w:r w:rsidR="001C340F">
        <w:rPr>
          <w:sz w:val="20"/>
        </w:rPr>
        <w:t>minute non-certified</w:t>
      </w:r>
      <w:r w:rsidRPr="00D92736">
        <w:rPr>
          <w:sz w:val="20"/>
        </w:rPr>
        <w:t xml:space="preserve"> visible emissions observations once per week when the equipment is operating.  Records of the non-certified visible emissions observations, the reason for any visible emissions observed and any corrective actions taken shall be kept on file and in a format acceptable to the AQD.</w:t>
      </w:r>
      <w:r w:rsidR="009C0D84">
        <w:rPr>
          <w:sz w:val="20"/>
        </w:rPr>
        <w:t xml:space="preserve">  </w:t>
      </w:r>
      <w:r w:rsidR="00D92736" w:rsidRPr="00D92736">
        <w:rPr>
          <w:b/>
          <w:sz w:val="20"/>
        </w:rPr>
        <w:t>(R 336.1213(3)(a))</w:t>
      </w:r>
    </w:p>
    <w:p w:rsidR="00D92736" w:rsidRPr="00CA3F34" w:rsidRDefault="00D92736" w:rsidP="00CA3F34">
      <w:pPr>
        <w:jc w:val="both"/>
        <w:rPr>
          <w:sz w:val="20"/>
        </w:rPr>
      </w:pPr>
    </w:p>
    <w:p w:rsidR="00FC022B" w:rsidRDefault="00FC022B" w:rsidP="00971FFB">
      <w:pPr>
        <w:jc w:val="both"/>
      </w:pPr>
      <w:r>
        <w:rPr>
          <w:b/>
        </w:rPr>
        <w:t xml:space="preserve">VI.  </w:t>
      </w:r>
      <w:r>
        <w:rPr>
          <w:b/>
          <w:u w:val="single"/>
        </w:rPr>
        <w:t>MONITORING/RECORDKEEPING</w:t>
      </w:r>
    </w:p>
    <w:p w:rsidR="00FC022B" w:rsidRPr="00FE0AD0" w:rsidRDefault="00FC022B" w:rsidP="00971FF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FC022B" w:rsidRPr="00FE0AD0" w:rsidRDefault="00FC022B" w:rsidP="00971FFB">
      <w:pPr>
        <w:jc w:val="both"/>
        <w:rPr>
          <w:sz w:val="20"/>
        </w:rPr>
      </w:pPr>
    </w:p>
    <w:p w:rsidR="00971FFB" w:rsidRPr="00235134" w:rsidRDefault="00971FFB" w:rsidP="00236101">
      <w:pPr>
        <w:pStyle w:val="ListParagraph"/>
        <w:numPr>
          <w:ilvl w:val="0"/>
          <w:numId w:val="120"/>
        </w:numPr>
        <w:ind w:left="360"/>
        <w:jc w:val="both"/>
        <w:rPr>
          <w:b/>
          <w:sz w:val="20"/>
        </w:rPr>
      </w:pPr>
      <w:r w:rsidRPr="00235134">
        <w:rPr>
          <w:sz w:val="20"/>
        </w:rPr>
        <w:t>The permittee shall maintain monthly records of the amount of metal poured, in tons per hour.</w:t>
      </w:r>
      <w:r w:rsidRPr="00235134">
        <w:rPr>
          <w:rFonts w:cs="Arial"/>
          <w:sz w:val="20"/>
          <w:vertAlign w:val="superscript"/>
        </w:rPr>
        <w:t>2</w:t>
      </w:r>
      <w:r w:rsidRPr="00235134">
        <w:rPr>
          <w:sz w:val="20"/>
        </w:rPr>
        <w:t xml:space="preserve">  </w:t>
      </w:r>
      <w:r w:rsidR="00235134">
        <w:rPr>
          <w:sz w:val="20"/>
        </w:rPr>
        <w:br/>
      </w:r>
      <w:r w:rsidRPr="00235134">
        <w:rPr>
          <w:b/>
          <w:sz w:val="20"/>
        </w:rPr>
        <w:t>(R 336.1313(3)(b))</w:t>
      </w:r>
    </w:p>
    <w:p w:rsidR="00DE479F" w:rsidRDefault="00DE479F" w:rsidP="00971FFB">
      <w:pPr>
        <w:jc w:val="both"/>
        <w:rPr>
          <w:sz w:val="20"/>
        </w:rPr>
      </w:pPr>
    </w:p>
    <w:p w:rsidR="00FC022B" w:rsidRPr="00DE479F" w:rsidRDefault="00DE479F" w:rsidP="00236101">
      <w:pPr>
        <w:pStyle w:val="ListParagraph"/>
        <w:numPr>
          <w:ilvl w:val="0"/>
          <w:numId w:val="115"/>
        </w:numPr>
        <w:ind w:left="360"/>
        <w:jc w:val="both"/>
        <w:rPr>
          <w:sz w:val="20"/>
        </w:rPr>
      </w:pPr>
      <w:r w:rsidRPr="00DE479F">
        <w:rPr>
          <w:sz w:val="20"/>
        </w:rPr>
        <w:lastRenderedPageBreak/>
        <w:t>Records of the non-certified v</w:t>
      </w:r>
      <w:r w:rsidR="006F207A">
        <w:rPr>
          <w:sz w:val="20"/>
        </w:rPr>
        <w:t>isible emissions observations</w:t>
      </w:r>
      <w:r w:rsidRPr="00DE479F">
        <w:rPr>
          <w:sz w:val="20"/>
        </w:rPr>
        <w:t xml:space="preserve"> the reason for any visible emissions observed and any corrective actions taken shall be kept on file and in a format acceptable to the AQD.</w:t>
      </w:r>
      <w:r w:rsidR="00235134">
        <w:rPr>
          <w:sz w:val="20"/>
        </w:rPr>
        <w:t xml:space="preserve"> </w:t>
      </w:r>
      <w:r w:rsidRPr="00DE479F">
        <w:rPr>
          <w:sz w:val="20"/>
        </w:rPr>
        <w:t xml:space="preserve"> </w:t>
      </w:r>
      <w:r w:rsidRPr="00DE479F">
        <w:rPr>
          <w:b/>
          <w:sz w:val="20"/>
        </w:rPr>
        <w:t>(R 336.1213(3)(a))</w:t>
      </w:r>
    </w:p>
    <w:p w:rsidR="00DE479F" w:rsidRPr="00235134" w:rsidRDefault="00DE479F" w:rsidP="00971FFB">
      <w:pPr>
        <w:jc w:val="both"/>
        <w:rPr>
          <w:sz w:val="20"/>
        </w:rPr>
      </w:pPr>
    </w:p>
    <w:p w:rsidR="00FC022B" w:rsidRPr="00F01FE1" w:rsidRDefault="00FC022B" w:rsidP="00971FFB">
      <w:pPr>
        <w:jc w:val="both"/>
        <w:rPr>
          <w:b/>
          <w:sz w:val="20"/>
          <w:u w:val="single"/>
        </w:rPr>
      </w:pPr>
      <w:r>
        <w:rPr>
          <w:b/>
        </w:rPr>
        <w:t xml:space="preserve">VII.  </w:t>
      </w:r>
      <w:r>
        <w:rPr>
          <w:b/>
          <w:u w:val="single"/>
        </w:rPr>
        <w:t>REPORTING</w:t>
      </w:r>
    </w:p>
    <w:p w:rsidR="00FC022B" w:rsidRPr="00047D6A" w:rsidRDefault="00FC022B" w:rsidP="00971FFB">
      <w:pPr>
        <w:jc w:val="both"/>
        <w:rPr>
          <w:sz w:val="20"/>
        </w:rPr>
      </w:pPr>
    </w:p>
    <w:p w:rsidR="00FC022B" w:rsidRDefault="00FC022B" w:rsidP="006A6C0C">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FC022B" w:rsidRPr="00984760" w:rsidRDefault="00FC022B" w:rsidP="006A6C0C">
      <w:pPr>
        <w:ind w:left="360" w:hanging="360"/>
        <w:jc w:val="both"/>
        <w:rPr>
          <w:sz w:val="20"/>
        </w:rPr>
      </w:pPr>
    </w:p>
    <w:p w:rsidR="00FC022B" w:rsidRDefault="00FC022B" w:rsidP="006A6C0C">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FC022B" w:rsidRPr="00984760" w:rsidRDefault="00FC022B" w:rsidP="006A6C0C">
      <w:pPr>
        <w:ind w:left="360" w:hanging="360"/>
        <w:jc w:val="both"/>
        <w:rPr>
          <w:sz w:val="20"/>
        </w:rPr>
      </w:pPr>
    </w:p>
    <w:p w:rsidR="00FC022B" w:rsidRDefault="00FC022B" w:rsidP="006A6C0C">
      <w:pPr>
        <w:pStyle w:val="ListParagraph"/>
        <w:numPr>
          <w:ilvl w:val="0"/>
          <w:numId w:val="59"/>
        </w:numPr>
        <w:jc w:val="both"/>
        <w:rPr>
          <w:b/>
          <w:sz w:val="20"/>
        </w:rPr>
      </w:pPr>
      <w:r w:rsidRPr="009A40FC">
        <w:rPr>
          <w:sz w:val="20"/>
        </w:rPr>
        <w:t xml:space="preserve">Annual certification of compliance pursuant to General Conditions 19 and 20 of Part A.  The report shall be postmarked or received by the appropriate AQD District Office by March 15 for the previous calendar year.  </w:t>
      </w:r>
      <w:r w:rsidRPr="009A40FC">
        <w:rPr>
          <w:b/>
          <w:sz w:val="20"/>
        </w:rPr>
        <w:t>(R 336.1213(4)(c))</w:t>
      </w:r>
    </w:p>
    <w:p w:rsidR="009A40FC" w:rsidRPr="00235134" w:rsidRDefault="009A40FC" w:rsidP="006A6C0C">
      <w:pPr>
        <w:jc w:val="both"/>
        <w:rPr>
          <w:sz w:val="20"/>
        </w:rPr>
      </w:pPr>
    </w:p>
    <w:p w:rsidR="009A40FC" w:rsidRDefault="009A40FC" w:rsidP="006A6C0C">
      <w:pPr>
        <w:pStyle w:val="NoSpacing"/>
        <w:numPr>
          <w:ilvl w:val="0"/>
          <w:numId w:val="59"/>
        </w:numPr>
        <w:jc w:val="both"/>
        <w:rPr>
          <w:rFonts w:ascii="Arial" w:hAnsi="Arial" w:cs="Arial"/>
          <w:sz w:val="20"/>
          <w:szCs w:val="20"/>
        </w:rPr>
      </w:pPr>
      <w:r>
        <w:rPr>
          <w:rFonts w:ascii="Arial" w:hAnsi="Arial" w:cs="Arial"/>
          <w:sz w:val="20"/>
          <w:szCs w:val="20"/>
        </w:rPr>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Pr>
          <w:rFonts w:ascii="Arial" w:hAnsi="Arial" w:cs="Arial"/>
          <w:b/>
          <w:sz w:val="20"/>
          <w:szCs w:val="20"/>
        </w:rPr>
        <w:t>(R 336.2001(3))</w:t>
      </w:r>
    </w:p>
    <w:p w:rsidR="009A40FC" w:rsidRDefault="009A40FC" w:rsidP="006A6C0C">
      <w:pPr>
        <w:pStyle w:val="NoSpacing"/>
        <w:ind w:left="360" w:hanging="360"/>
        <w:jc w:val="both"/>
        <w:rPr>
          <w:rFonts w:ascii="Arial" w:hAnsi="Arial" w:cs="Arial"/>
          <w:sz w:val="20"/>
          <w:szCs w:val="20"/>
        </w:rPr>
      </w:pPr>
    </w:p>
    <w:p w:rsidR="009A40FC" w:rsidRDefault="009A40FC" w:rsidP="006A6C0C">
      <w:pPr>
        <w:pStyle w:val="NoSpacing"/>
        <w:numPr>
          <w:ilvl w:val="0"/>
          <w:numId w:val="59"/>
        </w:numPr>
        <w:jc w:val="both"/>
        <w:rPr>
          <w:rFonts w:ascii="Arial" w:hAnsi="Arial" w:cs="Arial"/>
          <w:sz w:val="20"/>
          <w:szCs w:val="20"/>
        </w:rPr>
      </w:pPr>
      <w:r>
        <w:rPr>
          <w:rFonts w:ascii="Arial" w:hAnsi="Arial" w:cs="Arial"/>
          <w:sz w:val="20"/>
          <w:szCs w:val="20"/>
        </w:rPr>
        <w:t xml:space="preserve">The permittee shall notify the AQD Technical Programs Unit Supervisor and the District Supervisor no less than 7 days prior to the anticipated test date.  </w:t>
      </w:r>
      <w:r w:rsidRPr="00DA15D5">
        <w:rPr>
          <w:rFonts w:ascii="Arial" w:hAnsi="Arial" w:cs="Arial"/>
          <w:b/>
          <w:sz w:val="20"/>
          <w:szCs w:val="20"/>
        </w:rPr>
        <w:t>(R 336.2001(</w:t>
      </w:r>
      <w:r>
        <w:rPr>
          <w:rFonts w:ascii="Arial" w:hAnsi="Arial" w:cs="Arial"/>
          <w:b/>
          <w:sz w:val="20"/>
          <w:szCs w:val="20"/>
        </w:rPr>
        <w:t>4</w:t>
      </w:r>
      <w:r w:rsidRPr="00DA15D5">
        <w:rPr>
          <w:rFonts w:ascii="Arial" w:hAnsi="Arial" w:cs="Arial"/>
          <w:b/>
          <w:sz w:val="20"/>
          <w:szCs w:val="20"/>
        </w:rPr>
        <w:t>))</w:t>
      </w:r>
    </w:p>
    <w:p w:rsidR="009A40FC" w:rsidRDefault="009A40FC" w:rsidP="006A6C0C">
      <w:pPr>
        <w:pStyle w:val="NoSpacing"/>
        <w:ind w:left="360" w:hanging="360"/>
        <w:jc w:val="both"/>
        <w:rPr>
          <w:rFonts w:ascii="Arial" w:hAnsi="Arial" w:cs="Arial"/>
          <w:sz w:val="20"/>
          <w:szCs w:val="20"/>
        </w:rPr>
      </w:pPr>
    </w:p>
    <w:p w:rsidR="000B4EAE" w:rsidRDefault="009A40FC" w:rsidP="006A6C0C">
      <w:pPr>
        <w:pStyle w:val="ListParagraph"/>
        <w:numPr>
          <w:ilvl w:val="0"/>
          <w:numId w:val="104"/>
        </w:numPr>
        <w:ind w:left="360"/>
        <w:jc w:val="both"/>
        <w:rPr>
          <w:rFonts w:cs="Arial"/>
          <w:b/>
          <w:sz w:val="20"/>
        </w:rPr>
      </w:pPr>
      <w:r w:rsidRPr="00F65745">
        <w:rPr>
          <w:rFonts w:cs="Arial"/>
          <w:sz w:val="20"/>
        </w:rPr>
        <w:t>The permittee shall submit two complete test reports of the test results to the AQD, one to the Technical Programs Unit Supervisor and one to the District Supervisor, within 60 days following the last date of the test.</w:t>
      </w:r>
      <w:r w:rsidRPr="009C0D84">
        <w:rPr>
          <w:rFonts w:cs="Arial"/>
          <w:sz w:val="20"/>
        </w:rPr>
        <w:t xml:space="preserve"> </w:t>
      </w:r>
      <w:r w:rsidR="009C0D84" w:rsidRPr="009C0D84">
        <w:rPr>
          <w:rFonts w:cs="Arial"/>
          <w:sz w:val="20"/>
        </w:rPr>
        <w:t xml:space="preserve"> </w:t>
      </w:r>
      <w:r w:rsidRPr="00F65745">
        <w:rPr>
          <w:rFonts w:cs="Arial"/>
          <w:b/>
          <w:sz w:val="20"/>
        </w:rPr>
        <w:t>(R 336.2001(5))</w:t>
      </w:r>
    </w:p>
    <w:p w:rsidR="000B4EAE" w:rsidRPr="00235134" w:rsidRDefault="000B4EAE" w:rsidP="006A6C0C">
      <w:pPr>
        <w:jc w:val="both"/>
        <w:rPr>
          <w:rFonts w:cs="Arial"/>
          <w:sz w:val="20"/>
        </w:rPr>
      </w:pPr>
    </w:p>
    <w:p w:rsidR="00FC022B" w:rsidRPr="000B4EAE" w:rsidRDefault="00FC022B" w:rsidP="006A6C0C">
      <w:pPr>
        <w:jc w:val="both"/>
        <w:rPr>
          <w:rFonts w:cs="Arial"/>
          <w:b/>
          <w:sz w:val="20"/>
        </w:rPr>
      </w:pPr>
      <w:r w:rsidRPr="000B4EAE">
        <w:rPr>
          <w:rFonts w:cs="Arial"/>
          <w:b/>
          <w:sz w:val="20"/>
        </w:rPr>
        <w:t>See Appendix 8</w:t>
      </w:r>
    </w:p>
    <w:p w:rsidR="009C0D84" w:rsidRPr="00236101" w:rsidRDefault="009C0D84" w:rsidP="006A6C0C">
      <w:pPr>
        <w:jc w:val="both"/>
        <w:rPr>
          <w:rFonts w:cs="Arial"/>
          <w:sz w:val="20"/>
        </w:rPr>
      </w:pPr>
    </w:p>
    <w:p w:rsidR="00FC022B" w:rsidRDefault="00FC022B" w:rsidP="006A6C0C">
      <w:pPr>
        <w:jc w:val="both"/>
      </w:pPr>
      <w:r>
        <w:rPr>
          <w:b/>
        </w:rPr>
        <w:t xml:space="preserve">VIII.  </w:t>
      </w:r>
      <w:r>
        <w:rPr>
          <w:b/>
          <w:u w:val="single"/>
        </w:rPr>
        <w:t>STACK/VENT RESTRICTION(S)</w:t>
      </w:r>
    </w:p>
    <w:p w:rsidR="00FC022B" w:rsidRDefault="00FC022B" w:rsidP="006A6C0C">
      <w:pPr>
        <w:jc w:val="both"/>
        <w:rPr>
          <w:sz w:val="20"/>
        </w:rPr>
      </w:pPr>
    </w:p>
    <w:p w:rsidR="00FC022B" w:rsidRPr="009C0D84" w:rsidRDefault="00F65745" w:rsidP="006A6C0C">
      <w:pPr>
        <w:jc w:val="both"/>
        <w:rPr>
          <w:sz w:val="20"/>
        </w:rPr>
      </w:pPr>
      <w:r w:rsidRPr="009C0D84">
        <w:rPr>
          <w:sz w:val="20"/>
        </w:rPr>
        <w:t>NA</w:t>
      </w:r>
    </w:p>
    <w:p w:rsidR="00F65745" w:rsidRPr="00FE0AD0" w:rsidRDefault="00F65745" w:rsidP="006A6C0C">
      <w:pPr>
        <w:jc w:val="both"/>
        <w:rPr>
          <w:sz w:val="20"/>
        </w:rPr>
      </w:pPr>
    </w:p>
    <w:p w:rsidR="00FC022B" w:rsidRDefault="00FC022B" w:rsidP="006A6C0C">
      <w:pPr>
        <w:jc w:val="both"/>
      </w:pPr>
      <w:r>
        <w:rPr>
          <w:b/>
        </w:rPr>
        <w:t xml:space="preserve">IX.  </w:t>
      </w:r>
      <w:r>
        <w:rPr>
          <w:b/>
          <w:u w:val="single"/>
        </w:rPr>
        <w:t>OTHER REQUIREMENT(S)</w:t>
      </w:r>
    </w:p>
    <w:p w:rsidR="00FC022B" w:rsidRPr="00FE0AD0" w:rsidRDefault="00FC022B" w:rsidP="006A6C0C">
      <w:pPr>
        <w:jc w:val="both"/>
        <w:rPr>
          <w:sz w:val="20"/>
        </w:rPr>
      </w:pPr>
    </w:p>
    <w:p w:rsidR="00FC022B" w:rsidRPr="009C0D84" w:rsidRDefault="00F65745" w:rsidP="006A6C0C">
      <w:pPr>
        <w:jc w:val="both"/>
        <w:rPr>
          <w:sz w:val="20"/>
        </w:rPr>
      </w:pPr>
      <w:r w:rsidRPr="009C0D84">
        <w:rPr>
          <w:sz w:val="20"/>
        </w:rPr>
        <w:t>NA</w:t>
      </w:r>
    </w:p>
    <w:p w:rsidR="00FC022B" w:rsidRDefault="00FC022B" w:rsidP="006A6C0C">
      <w:pPr>
        <w:jc w:val="both"/>
        <w:rPr>
          <w:sz w:val="20"/>
        </w:rPr>
      </w:pPr>
    </w:p>
    <w:p w:rsidR="00236101" w:rsidRPr="00FE0AD0" w:rsidRDefault="00236101" w:rsidP="006A6C0C">
      <w:pPr>
        <w:jc w:val="both"/>
        <w:rPr>
          <w:sz w:val="20"/>
        </w:rPr>
      </w:pPr>
    </w:p>
    <w:p w:rsidR="00FC022B" w:rsidRPr="00B90185" w:rsidRDefault="00FC022B" w:rsidP="006A6C0C">
      <w:pPr>
        <w:jc w:val="both"/>
        <w:rPr>
          <w:b/>
          <w:sz w:val="20"/>
        </w:rPr>
      </w:pPr>
      <w:r w:rsidRPr="00B90185">
        <w:rPr>
          <w:b/>
          <w:sz w:val="20"/>
          <w:u w:val="single"/>
        </w:rPr>
        <w:t>Footnotes</w:t>
      </w:r>
      <w:r w:rsidRPr="00B90185">
        <w:rPr>
          <w:b/>
          <w:sz w:val="20"/>
        </w:rPr>
        <w:t>:</w:t>
      </w:r>
    </w:p>
    <w:p w:rsidR="00FC022B" w:rsidRPr="001E3851" w:rsidRDefault="00FC022B" w:rsidP="006A6C0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FC022B" w:rsidRDefault="00FC022B" w:rsidP="006A6C0C">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9C0D84" w:rsidRDefault="009C0D84" w:rsidP="006A6C0C">
      <w:pPr>
        <w:jc w:val="both"/>
        <w:rPr>
          <w:rFonts w:cs="Arial"/>
          <w:sz w:val="20"/>
        </w:rPr>
      </w:pPr>
      <w:r>
        <w:rPr>
          <w:rFonts w:cs="Arial"/>
          <w:sz w:val="20"/>
        </w:rPr>
        <w:br w:type="page"/>
      </w:r>
    </w:p>
    <w:p w:rsidR="00971FFB" w:rsidRPr="00C43734" w:rsidRDefault="00971FFB" w:rsidP="00971FF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424809031"/>
      <w:r>
        <w:rPr>
          <w:bCs/>
          <w:szCs w:val="28"/>
        </w:rPr>
        <w:lastRenderedPageBreak/>
        <w:t>EUHUNTERSAND</w:t>
      </w:r>
      <w:bookmarkEnd w:id="74"/>
    </w:p>
    <w:p w:rsidR="00971FFB" w:rsidRPr="00EE02F9" w:rsidRDefault="00971FFB" w:rsidP="00971FF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971FFB" w:rsidRPr="0019740E" w:rsidRDefault="00971FFB" w:rsidP="00971FFB">
      <w:pPr>
        <w:rPr>
          <w:sz w:val="20"/>
        </w:rPr>
      </w:pPr>
    </w:p>
    <w:p w:rsidR="00971FFB" w:rsidRPr="0019740E" w:rsidRDefault="00971FFB" w:rsidP="00971FFB">
      <w:pPr>
        <w:rPr>
          <w:sz w:val="20"/>
        </w:rPr>
      </w:pPr>
    </w:p>
    <w:p w:rsidR="009C0D84" w:rsidRDefault="00971FFB" w:rsidP="00971FFB">
      <w:pPr>
        <w:jc w:val="both"/>
      </w:pPr>
      <w:r>
        <w:rPr>
          <w:b/>
          <w:u w:val="single"/>
        </w:rPr>
        <w:t>DESCRIPTION</w:t>
      </w:r>
    </w:p>
    <w:p w:rsidR="009C0D84" w:rsidRPr="009C0D84" w:rsidRDefault="009C0D84" w:rsidP="00971FFB">
      <w:pPr>
        <w:jc w:val="both"/>
        <w:rPr>
          <w:sz w:val="20"/>
        </w:rPr>
      </w:pPr>
    </w:p>
    <w:p w:rsidR="00971FFB" w:rsidRPr="00971FFB" w:rsidRDefault="00B55395" w:rsidP="00971FFB">
      <w:pPr>
        <w:jc w:val="both"/>
      </w:pPr>
      <w:r w:rsidRPr="00B55395">
        <w:rPr>
          <w:sz w:val="20"/>
        </w:rPr>
        <w:t>Hunter line sand system</w:t>
      </w:r>
    </w:p>
    <w:p w:rsidR="00971FFB" w:rsidRPr="0019740E" w:rsidRDefault="00971FFB" w:rsidP="00971FFB">
      <w:pPr>
        <w:jc w:val="both"/>
        <w:rPr>
          <w:sz w:val="20"/>
        </w:rPr>
      </w:pPr>
    </w:p>
    <w:p w:rsidR="00971FFB" w:rsidRPr="002D2E55" w:rsidRDefault="00971FFB" w:rsidP="00971FFB">
      <w:pPr>
        <w:jc w:val="both"/>
        <w:rPr>
          <w:sz w:val="20"/>
        </w:rPr>
      </w:pPr>
      <w:r w:rsidRPr="00FE0AD0">
        <w:rPr>
          <w:b/>
          <w:sz w:val="20"/>
        </w:rPr>
        <w:t>Flexible Group ID</w:t>
      </w:r>
      <w:r>
        <w:rPr>
          <w:b/>
          <w:sz w:val="20"/>
        </w:rPr>
        <w:t>:</w:t>
      </w:r>
      <w:r>
        <w:rPr>
          <w:sz w:val="20"/>
        </w:rPr>
        <w:t xml:space="preserve">  NA</w:t>
      </w:r>
    </w:p>
    <w:p w:rsidR="00971FFB" w:rsidRPr="0019740E" w:rsidRDefault="00971FFB" w:rsidP="00971FFB">
      <w:pPr>
        <w:jc w:val="both"/>
        <w:rPr>
          <w:sz w:val="20"/>
        </w:rPr>
      </w:pPr>
    </w:p>
    <w:p w:rsidR="009C0D84" w:rsidRDefault="00971FFB" w:rsidP="00971FFB">
      <w:pPr>
        <w:jc w:val="both"/>
      </w:pPr>
      <w:r>
        <w:rPr>
          <w:b/>
          <w:u w:val="single"/>
        </w:rPr>
        <w:t>POLLUTION CONTROL EQUIPMENT</w:t>
      </w:r>
    </w:p>
    <w:p w:rsidR="009C0D84" w:rsidRPr="009C0D84" w:rsidRDefault="009C0D84" w:rsidP="00971FFB">
      <w:pPr>
        <w:jc w:val="both"/>
        <w:rPr>
          <w:sz w:val="20"/>
        </w:rPr>
      </w:pPr>
    </w:p>
    <w:p w:rsidR="00971FFB" w:rsidRPr="009C0D84" w:rsidRDefault="00971FFB" w:rsidP="00971FFB">
      <w:pPr>
        <w:jc w:val="both"/>
        <w:rPr>
          <w:sz w:val="20"/>
        </w:rPr>
      </w:pPr>
      <w:r w:rsidRPr="009C0D84">
        <w:rPr>
          <w:sz w:val="20"/>
        </w:rPr>
        <w:t>CSI Baghouse</w:t>
      </w:r>
    </w:p>
    <w:p w:rsidR="00971FFB" w:rsidRPr="0019740E" w:rsidRDefault="00971FFB" w:rsidP="00971FFB">
      <w:pPr>
        <w:rPr>
          <w:sz w:val="20"/>
        </w:rPr>
      </w:pPr>
    </w:p>
    <w:p w:rsidR="00971FFB" w:rsidRPr="00F01FE1" w:rsidRDefault="00971FFB" w:rsidP="00971FFB">
      <w:pPr>
        <w:jc w:val="both"/>
        <w:rPr>
          <w:b/>
          <w:sz w:val="20"/>
          <w:u w:val="single"/>
        </w:rPr>
      </w:pPr>
      <w:r>
        <w:rPr>
          <w:b/>
        </w:rPr>
        <w:t xml:space="preserve">I.  </w:t>
      </w:r>
      <w:r>
        <w:rPr>
          <w:b/>
          <w:u w:val="single"/>
        </w:rPr>
        <w:t>EMISSION LIMIT(S)</w:t>
      </w:r>
    </w:p>
    <w:p w:rsidR="00971FFB" w:rsidRDefault="00971FFB" w:rsidP="00971FF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974"/>
        <w:gridCol w:w="1711"/>
        <w:gridCol w:w="1889"/>
        <w:gridCol w:w="1440"/>
        <w:gridCol w:w="1620"/>
      </w:tblGrid>
      <w:tr w:rsidR="00971FFB" w:rsidTr="00864BF9">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971FFB" w:rsidRPr="00BD3DE3" w:rsidRDefault="00971FFB" w:rsidP="009C0D84">
            <w:pPr>
              <w:jc w:val="center"/>
              <w:rPr>
                <w:b/>
                <w:sz w:val="20"/>
              </w:rPr>
            </w:pPr>
            <w:r>
              <w:rPr>
                <w:b/>
                <w:sz w:val="20"/>
              </w:rPr>
              <w:t>Pollutant</w:t>
            </w:r>
          </w:p>
        </w:tc>
        <w:tc>
          <w:tcPr>
            <w:tcW w:w="1974" w:type="dxa"/>
            <w:tcBorders>
              <w:top w:val="single" w:sz="4" w:space="0" w:color="auto"/>
              <w:left w:val="single" w:sz="4" w:space="0" w:color="auto"/>
              <w:bottom w:val="single" w:sz="4" w:space="0" w:color="auto"/>
              <w:right w:val="single" w:sz="4" w:space="0" w:color="auto"/>
            </w:tcBorders>
            <w:vAlign w:val="center"/>
          </w:tcPr>
          <w:p w:rsidR="00971FFB" w:rsidRPr="00BD3DE3" w:rsidRDefault="00971FFB" w:rsidP="009C0D84">
            <w:pPr>
              <w:jc w:val="center"/>
              <w:rPr>
                <w:b/>
                <w:sz w:val="20"/>
              </w:rPr>
            </w:pPr>
            <w:r w:rsidRPr="00BD3DE3">
              <w:rPr>
                <w:b/>
                <w:sz w:val="20"/>
              </w:rPr>
              <w:t>Limit</w:t>
            </w:r>
          </w:p>
        </w:tc>
        <w:tc>
          <w:tcPr>
            <w:tcW w:w="1711" w:type="dxa"/>
            <w:tcBorders>
              <w:top w:val="single" w:sz="4" w:space="0" w:color="auto"/>
              <w:left w:val="single" w:sz="4" w:space="0" w:color="auto"/>
              <w:bottom w:val="single" w:sz="4" w:space="0" w:color="auto"/>
              <w:right w:val="single" w:sz="4" w:space="0" w:color="auto"/>
            </w:tcBorders>
            <w:vAlign w:val="center"/>
          </w:tcPr>
          <w:p w:rsidR="00971FFB" w:rsidRDefault="00971FFB" w:rsidP="009C0D8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971FFB" w:rsidRPr="00BD3DE3" w:rsidRDefault="00971FFB" w:rsidP="009C0D84">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vAlign w:val="center"/>
          </w:tcPr>
          <w:p w:rsidR="00971FFB" w:rsidRDefault="00971FFB" w:rsidP="009C0D84">
            <w:pPr>
              <w:jc w:val="center"/>
              <w:rPr>
                <w:b/>
                <w:sz w:val="20"/>
              </w:rPr>
            </w:pPr>
            <w:r>
              <w:rPr>
                <w:b/>
                <w:sz w:val="20"/>
              </w:rPr>
              <w:t>Monitoring/</w:t>
            </w:r>
          </w:p>
          <w:p w:rsidR="00971FFB" w:rsidRPr="00BD3DE3" w:rsidRDefault="00971FFB" w:rsidP="009C0D84">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971FFB" w:rsidRPr="00BD3DE3" w:rsidRDefault="00971FFB" w:rsidP="009C0D84">
            <w:pPr>
              <w:jc w:val="center"/>
              <w:rPr>
                <w:b/>
                <w:sz w:val="20"/>
              </w:rPr>
            </w:pPr>
            <w:r w:rsidRPr="00BD3DE3">
              <w:rPr>
                <w:b/>
                <w:sz w:val="20"/>
              </w:rPr>
              <w:t>Underlying</w:t>
            </w:r>
            <w:r>
              <w:rPr>
                <w:b/>
                <w:sz w:val="20"/>
              </w:rPr>
              <w:t xml:space="preserve"> </w:t>
            </w:r>
            <w:r w:rsidRPr="00BD3DE3">
              <w:rPr>
                <w:b/>
                <w:sz w:val="20"/>
              </w:rPr>
              <w:t>Applicable Requirements</w:t>
            </w:r>
          </w:p>
        </w:tc>
      </w:tr>
      <w:tr w:rsidR="00971FFB" w:rsidTr="00864BF9">
        <w:trPr>
          <w:cantSplit/>
        </w:trPr>
        <w:tc>
          <w:tcPr>
            <w:tcW w:w="1626" w:type="dxa"/>
            <w:tcBorders>
              <w:top w:val="single" w:sz="4" w:space="0" w:color="auto"/>
              <w:left w:val="single" w:sz="4" w:space="0" w:color="auto"/>
              <w:bottom w:val="single" w:sz="4" w:space="0" w:color="auto"/>
              <w:right w:val="single" w:sz="4" w:space="0" w:color="auto"/>
            </w:tcBorders>
            <w:vAlign w:val="center"/>
          </w:tcPr>
          <w:p w:rsidR="00971FFB" w:rsidRPr="00095B77" w:rsidRDefault="00971FFB" w:rsidP="00236101">
            <w:pPr>
              <w:numPr>
                <w:ilvl w:val="0"/>
                <w:numId w:val="60"/>
              </w:numPr>
              <w:rPr>
                <w:sz w:val="20"/>
              </w:rPr>
            </w:pPr>
            <w:r>
              <w:rPr>
                <w:sz w:val="20"/>
              </w:rPr>
              <w:t>Particulate matter</w:t>
            </w:r>
          </w:p>
        </w:tc>
        <w:tc>
          <w:tcPr>
            <w:tcW w:w="1974" w:type="dxa"/>
            <w:tcBorders>
              <w:top w:val="single" w:sz="4" w:space="0" w:color="auto"/>
              <w:left w:val="single" w:sz="4" w:space="0" w:color="auto"/>
              <w:bottom w:val="single" w:sz="4" w:space="0" w:color="auto"/>
              <w:right w:val="single" w:sz="4" w:space="0" w:color="auto"/>
            </w:tcBorders>
            <w:vAlign w:val="center"/>
          </w:tcPr>
          <w:p w:rsidR="00971FFB" w:rsidRPr="003B6821" w:rsidRDefault="00971FFB" w:rsidP="009C0D84">
            <w:pPr>
              <w:jc w:val="center"/>
              <w:rPr>
                <w:rFonts w:cs="Arial"/>
                <w:sz w:val="20"/>
              </w:rPr>
            </w:pPr>
            <w:r>
              <w:rPr>
                <w:sz w:val="20"/>
              </w:rPr>
              <w:t>0.10 pound per 1,000 pounds of exhaust gases, calculated on a dry gas basis</w:t>
            </w:r>
            <w:r>
              <w:rPr>
                <w:rFonts w:cs="Arial"/>
                <w:sz w:val="20"/>
                <w:vertAlign w:val="superscript"/>
              </w:rPr>
              <w:t>2</w:t>
            </w:r>
          </w:p>
        </w:tc>
        <w:tc>
          <w:tcPr>
            <w:tcW w:w="1711" w:type="dxa"/>
            <w:tcBorders>
              <w:top w:val="single" w:sz="4" w:space="0" w:color="auto"/>
              <w:left w:val="single" w:sz="4" w:space="0" w:color="auto"/>
              <w:bottom w:val="single" w:sz="4" w:space="0" w:color="auto"/>
              <w:right w:val="single" w:sz="4" w:space="0" w:color="auto"/>
            </w:tcBorders>
            <w:vAlign w:val="center"/>
          </w:tcPr>
          <w:p w:rsidR="00971FFB" w:rsidRPr="00BD3DE3" w:rsidRDefault="00D018D5" w:rsidP="009C0D84">
            <w:pPr>
              <w:jc w:val="center"/>
              <w:rPr>
                <w:sz w:val="20"/>
              </w:rPr>
            </w:pPr>
            <w:r w:rsidRPr="00D018D5">
              <w:rPr>
                <w:sz w:val="20"/>
              </w:rPr>
              <w:t>Test Protocol*</w:t>
            </w:r>
          </w:p>
        </w:tc>
        <w:tc>
          <w:tcPr>
            <w:tcW w:w="1889" w:type="dxa"/>
            <w:tcBorders>
              <w:top w:val="single" w:sz="4" w:space="0" w:color="auto"/>
              <w:left w:val="single" w:sz="4" w:space="0" w:color="auto"/>
              <w:bottom w:val="single" w:sz="4" w:space="0" w:color="auto"/>
              <w:right w:val="single" w:sz="4" w:space="0" w:color="auto"/>
            </w:tcBorders>
            <w:vAlign w:val="center"/>
          </w:tcPr>
          <w:p w:rsidR="00971FFB" w:rsidRPr="00BD3DE3" w:rsidRDefault="007E28FC" w:rsidP="009C0D84">
            <w:pPr>
              <w:jc w:val="center"/>
              <w:rPr>
                <w:sz w:val="20"/>
              </w:rPr>
            </w:pPr>
            <w:r w:rsidRPr="007E28FC">
              <w:rPr>
                <w:sz w:val="20"/>
              </w:rPr>
              <w:t>EUHUNTERSAND</w:t>
            </w:r>
          </w:p>
        </w:tc>
        <w:tc>
          <w:tcPr>
            <w:tcW w:w="1440" w:type="dxa"/>
            <w:tcBorders>
              <w:top w:val="single" w:sz="4" w:space="0" w:color="auto"/>
              <w:left w:val="single" w:sz="4" w:space="0" w:color="auto"/>
              <w:bottom w:val="single" w:sz="4" w:space="0" w:color="auto"/>
              <w:right w:val="single" w:sz="4" w:space="0" w:color="auto"/>
            </w:tcBorders>
            <w:vAlign w:val="center"/>
          </w:tcPr>
          <w:p w:rsidR="009C0D84" w:rsidRDefault="009A40FC" w:rsidP="009C0D84">
            <w:pPr>
              <w:jc w:val="center"/>
              <w:rPr>
                <w:sz w:val="20"/>
              </w:rPr>
            </w:pPr>
            <w:r>
              <w:rPr>
                <w:sz w:val="20"/>
              </w:rPr>
              <w:t>SC</w:t>
            </w:r>
            <w:r w:rsidR="00971FFB">
              <w:rPr>
                <w:sz w:val="20"/>
              </w:rPr>
              <w:t xml:space="preserve"> V.1</w:t>
            </w:r>
          </w:p>
          <w:p w:rsidR="00971FFB" w:rsidRPr="00BD3DE3" w:rsidRDefault="009C0D84" w:rsidP="009C0D84">
            <w:pPr>
              <w:jc w:val="center"/>
              <w:rPr>
                <w:sz w:val="20"/>
              </w:rPr>
            </w:pPr>
            <w:r>
              <w:rPr>
                <w:sz w:val="20"/>
              </w:rPr>
              <w:t xml:space="preserve">SC </w:t>
            </w:r>
            <w:r w:rsidR="00971FFB">
              <w:rPr>
                <w:sz w:val="20"/>
              </w:rPr>
              <w:t>VI.</w:t>
            </w:r>
            <w:r w:rsidR="00D018D5">
              <w:rPr>
                <w:sz w:val="20"/>
              </w:rPr>
              <w:t>2</w:t>
            </w:r>
          </w:p>
        </w:tc>
        <w:tc>
          <w:tcPr>
            <w:tcW w:w="1620" w:type="dxa"/>
            <w:tcBorders>
              <w:top w:val="single" w:sz="4" w:space="0" w:color="auto"/>
              <w:left w:val="single" w:sz="4" w:space="0" w:color="auto"/>
              <w:bottom w:val="single" w:sz="4" w:space="0" w:color="auto"/>
              <w:right w:val="single" w:sz="4" w:space="0" w:color="auto"/>
            </w:tcBorders>
            <w:vAlign w:val="center"/>
          </w:tcPr>
          <w:p w:rsidR="00971FFB" w:rsidRPr="003B6821" w:rsidRDefault="00971FFB" w:rsidP="009C0D84">
            <w:pPr>
              <w:jc w:val="center"/>
              <w:rPr>
                <w:b/>
                <w:sz w:val="20"/>
              </w:rPr>
            </w:pPr>
            <w:r>
              <w:rPr>
                <w:b/>
                <w:sz w:val="20"/>
              </w:rPr>
              <w:t>R 336.1331(1)(c)</w:t>
            </w:r>
          </w:p>
        </w:tc>
      </w:tr>
    </w:tbl>
    <w:p w:rsidR="00D018D5" w:rsidRPr="00D018D5" w:rsidRDefault="00D018D5" w:rsidP="00D018D5">
      <w:pPr>
        <w:jc w:val="both"/>
        <w:rPr>
          <w:sz w:val="20"/>
        </w:rPr>
      </w:pPr>
      <w:r w:rsidRPr="00D018D5">
        <w:rPr>
          <w:sz w:val="20"/>
        </w:rPr>
        <w:t>*Test protocol shall specify averaging time</w:t>
      </w:r>
    </w:p>
    <w:p w:rsidR="00971FFB" w:rsidRPr="00FE0AD0" w:rsidRDefault="00971FFB" w:rsidP="00971FFB">
      <w:pPr>
        <w:jc w:val="both"/>
        <w:rPr>
          <w:sz w:val="20"/>
        </w:rPr>
      </w:pPr>
    </w:p>
    <w:p w:rsidR="00971FFB" w:rsidRDefault="00971FFB" w:rsidP="00971FFB">
      <w:pPr>
        <w:jc w:val="both"/>
        <w:rPr>
          <w:b/>
          <w:u w:val="single"/>
        </w:rPr>
      </w:pPr>
      <w:r>
        <w:rPr>
          <w:b/>
        </w:rPr>
        <w:t xml:space="preserve">II.  </w:t>
      </w:r>
      <w:r>
        <w:rPr>
          <w:b/>
          <w:u w:val="single"/>
        </w:rPr>
        <w:t>MATERIAL LIMIT(S)</w:t>
      </w:r>
    </w:p>
    <w:p w:rsidR="00971FFB" w:rsidRDefault="00971FFB" w:rsidP="00971FFB">
      <w:pPr>
        <w:jc w:val="both"/>
        <w:rPr>
          <w:sz w:val="20"/>
        </w:rPr>
      </w:pPr>
    </w:p>
    <w:p w:rsidR="00971FFB" w:rsidRPr="009C0D84" w:rsidRDefault="00F65745" w:rsidP="009C0D84">
      <w:pPr>
        <w:jc w:val="both"/>
        <w:rPr>
          <w:sz w:val="20"/>
        </w:rPr>
      </w:pPr>
      <w:r w:rsidRPr="009C0D84">
        <w:rPr>
          <w:sz w:val="20"/>
        </w:rPr>
        <w:t>NA</w:t>
      </w:r>
    </w:p>
    <w:p w:rsidR="00F65745" w:rsidRPr="00FE0AD0" w:rsidRDefault="00F65745" w:rsidP="00971FFB">
      <w:pPr>
        <w:jc w:val="both"/>
        <w:rPr>
          <w:sz w:val="20"/>
        </w:rPr>
      </w:pPr>
    </w:p>
    <w:p w:rsidR="00971FFB" w:rsidRPr="00F01FE1" w:rsidRDefault="00971FFB" w:rsidP="00971FFB">
      <w:pPr>
        <w:jc w:val="both"/>
        <w:rPr>
          <w:b/>
          <w:sz w:val="20"/>
          <w:u w:val="single"/>
        </w:rPr>
      </w:pPr>
      <w:r>
        <w:rPr>
          <w:b/>
        </w:rPr>
        <w:t xml:space="preserve">III.  </w:t>
      </w:r>
      <w:r>
        <w:rPr>
          <w:b/>
          <w:u w:val="single"/>
        </w:rPr>
        <w:t>PROCESS/OPERATIONAL RESTRICTION(S)</w:t>
      </w:r>
      <w:r w:rsidDel="001C614B">
        <w:rPr>
          <w:b/>
          <w:u w:val="single"/>
        </w:rPr>
        <w:t xml:space="preserve"> </w:t>
      </w:r>
    </w:p>
    <w:p w:rsidR="00971FFB" w:rsidRPr="00FB6071" w:rsidRDefault="00971FFB" w:rsidP="00971FFB">
      <w:pPr>
        <w:jc w:val="both"/>
        <w:rPr>
          <w:sz w:val="20"/>
        </w:rPr>
      </w:pPr>
    </w:p>
    <w:p w:rsidR="00971FFB" w:rsidRPr="00B8400C" w:rsidRDefault="00971FFB" w:rsidP="00236101">
      <w:pPr>
        <w:numPr>
          <w:ilvl w:val="0"/>
          <w:numId w:val="61"/>
        </w:numPr>
        <w:jc w:val="both"/>
        <w:rPr>
          <w:b/>
          <w:sz w:val="20"/>
        </w:rPr>
      </w:pPr>
      <w:r>
        <w:rPr>
          <w:sz w:val="20"/>
        </w:rPr>
        <w:t>The permittee shall not operate EUHUNTERSAND unless the baghouse is installed and operating properly.</w:t>
      </w:r>
      <w:r>
        <w:rPr>
          <w:rFonts w:cs="Arial"/>
          <w:sz w:val="20"/>
          <w:vertAlign w:val="superscript"/>
        </w:rPr>
        <w:t>2</w:t>
      </w:r>
      <w:r>
        <w:rPr>
          <w:sz w:val="20"/>
        </w:rPr>
        <w:t xml:space="preserve">  </w:t>
      </w:r>
      <w:r>
        <w:rPr>
          <w:b/>
          <w:sz w:val="20"/>
        </w:rPr>
        <w:t>(R 336.1910)</w:t>
      </w:r>
    </w:p>
    <w:p w:rsidR="00971FFB" w:rsidRDefault="00971FFB" w:rsidP="00971FFB">
      <w:pPr>
        <w:jc w:val="both"/>
        <w:rPr>
          <w:sz w:val="20"/>
        </w:rPr>
      </w:pPr>
    </w:p>
    <w:p w:rsidR="00971FFB" w:rsidRPr="009927AA" w:rsidRDefault="00971FFB" w:rsidP="00236101">
      <w:pPr>
        <w:numPr>
          <w:ilvl w:val="1"/>
          <w:numId w:val="61"/>
        </w:numPr>
        <w:jc w:val="both"/>
        <w:rPr>
          <w:rFonts w:cs="Arial"/>
          <w:b/>
          <w:sz w:val="20"/>
        </w:rPr>
      </w:pPr>
      <w:r w:rsidRPr="009927AA">
        <w:rPr>
          <w:sz w:val="20"/>
        </w:rPr>
        <w:t>The permittee shall maintain the differential pressure across the baghouse within the normal operating rang</w:t>
      </w:r>
      <w:r>
        <w:rPr>
          <w:sz w:val="20"/>
        </w:rPr>
        <w:t xml:space="preserve">e identified in the approved </w:t>
      </w:r>
      <w:r w:rsidRPr="009927AA">
        <w:rPr>
          <w:sz w:val="20"/>
        </w:rPr>
        <w:t>MAP.</w:t>
      </w:r>
      <w:r w:rsidRPr="009927AA">
        <w:rPr>
          <w:rFonts w:cs="Arial"/>
          <w:sz w:val="20"/>
          <w:vertAlign w:val="superscript"/>
        </w:rPr>
        <w:t>2</w:t>
      </w:r>
      <w:r w:rsidRPr="009927AA">
        <w:rPr>
          <w:rFonts w:cs="Arial"/>
          <w:sz w:val="20"/>
        </w:rPr>
        <w:t xml:space="preserve">  </w:t>
      </w:r>
      <w:r w:rsidRPr="009927AA">
        <w:rPr>
          <w:rFonts w:cs="Arial"/>
          <w:b/>
          <w:sz w:val="20"/>
        </w:rPr>
        <w:t>(R 336.1910)</w:t>
      </w:r>
    </w:p>
    <w:p w:rsidR="00971FFB" w:rsidRPr="00FB6071" w:rsidRDefault="00971FFB" w:rsidP="00971FFB">
      <w:pPr>
        <w:jc w:val="both"/>
        <w:rPr>
          <w:sz w:val="20"/>
        </w:rPr>
      </w:pPr>
    </w:p>
    <w:p w:rsidR="00971FFB" w:rsidRPr="00F01FE1" w:rsidRDefault="00971FFB" w:rsidP="00971FFB">
      <w:pPr>
        <w:jc w:val="both"/>
        <w:rPr>
          <w:b/>
          <w:sz w:val="20"/>
          <w:u w:val="single"/>
        </w:rPr>
      </w:pPr>
      <w:r w:rsidRPr="00FB6071">
        <w:rPr>
          <w:b/>
        </w:rPr>
        <w:t xml:space="preserve">IV.  </w:t>
      </w:r>
      <w:r w:rsidRPr="00FB6071">
        <w:rPr>
          <w:b/>
          <w:u w:val="single"/>
        </w:rPr>
        <w:t>DESIGN</w:t>
      </w:r>
      <w:r>
        <w:rPr>
          <w:b/>
          <w:u w:val="single"/>
        </w:rPr>
        <w:t>/EQUIPMENT PARAMETER(S)</w:t>
      </w:r>
    </w:p>
    <w:p w:rsidR="00971FFB" w:rsidRPr="00864BF9" w:rsidRDefault="00971FFB" w:rsidP="00971FFB">
      <w:pPr>
        <w:jc w:val="both"/>
        <w:rPr>
          <w:sz w:val="20"/>
        </w:rPr>
      </w:pPr>
    </w:p>
    <w:p w:rsidR="00971FFB" w:rsidRPr="00A66ED4" w:rsidRDefault="00971FFB" w:rsidP="00236101">
      <w:pPr>
        <w:numPr>
          <w:ilvl w:val="0"/>
          <w:numId w:val="62"/>
        </w:numPr>
        <w:jc w:val="both"/>
        <w:rPr>
          <w:b/>
          <w:sz w:val="20"/>
        </w:rPr>
      </w:pPr>
      <w:r>
        <w:rPr>
          <w:sz w:val="20"/>
        </w:rPr>
        <w:t>The permittee shall install and maintain a device to measure the differential pressure across the baghouse.</w:t>
      </w:r>
      <w:r w:rsidR="006F207A" w:rsidRPr="006F207A">
        <w:rPr>
          <w:sz w:val="20"/>
          <w:vertAlign w:val="superscript"/>
        </w:rPr>
        <w:t>2</w:t>
      </w:r>
      <w:r>
        <w:rPr>
          <w:sz w:val="20"/>
        </w:rPr>
        <w:t xml:space="preserve">  </w:t>
      </w:r>
      <w:r>
        <w:rPr>
          <w:b/>
          <w:sz w:val="20"/>
        </w:rPr>
        <w:t>(R 336.1910</w:t>
      </w:r>
      <w:r w:rsidR="00C473A2">
        <w:rPr>
          <w:b/>
          <w:sz w:val="20"/>
        </w:rPr>
        <w:t>)</w:t>
      </w:r>
    </w:p>
    <w:p w:rsidR="00971FFB" w:rsidRPr="00FE0AD0" w:rsidRDefault="00971FFB" w:rsidP="00971FFB">
      <w:pPr>
        <w:jc w:val="both"/>
        <w:rPr>
          <w:sz w:val="20"/>
        </w:rPr>
      </w:pPr>
    </w:p>
    <w:p w:rsidR="00971FFB" w:rsidRPr="00887915" w:rsidRDefault="00971FFB" w:rsidP="00971FFB">
      <w:pPr>
        <w:jc w:val="both"/>
        <w:rPr>
          <w:b/>
          <w:u w:val="single"/>
          <w:vertAlign w:val="superscript"/>
        </w:rPr>
      </w:pPr>
      <w:r>
        <w:rPr>
          <w:b/>
        </w:rPr>
        <w:t xml:space="preserve">V.  </w:t>
      </w:r>
      <w:r>
        <w:rPr>
          <w:b/>
          <w:u w:val="single"/>
        </w:rPr>
        <w:t>TESTING/SAMPLING</w:t>
      </w:r>
    </w:p>
    <w:p w:rsidR="00971FFB" w:rsidRPr="00FE0AD0" w:rsidRDefault="00971FFB" w:rsidP="00971FF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971FFB" w:rsidRPr="00FE0AD0" w:rsidRDefault="00971FFB" w:rsidP="00971FFB">
      <w:pPr>
        <w:jc w:val="both"/>
        <w:rPr>
          <w:sz w:val="20"/>
        </w:rPr>
      </w:pPr>
    </w:p>
    <w:p w:rsidR="00971FFB" w:rsidRPr="00864BF9" w:rsidRDefault="00971FFB" w:rsidP="00236101">
      <w:pPr>
        <w:pStyle w:val="ListParagraph"/>
        <w:numPr>
          <w:ilvl w:val="0"/>
          <w:numId w:val="63"/>
        </w:numPr>
        <w:jc w:val="both"/>
        <w:rPr>
          <w:sz w:val="20"/>
        </w:rPr>
      </w:pPr>
      <w:r w:rsidRPr="00971FFB">
        <w:rPr>
          <w:sz w:val="20"/>
        </w:rPr>
        <w:t xml:space="preserve">The permittee shall conduct performance tests, in a manner acceptable to the </w:t>
      </w:r>
      <w:r w:rsidR="00094D99">
        <w:rPr>
          <w:sz w:val="20"/>
        </w:rPr>
        <w:t>AQD</w:t>
      </w:r>
      <w:r w:rsidRPr="00971FFB">
        <w:rPr>
          <w:sz w:val="20"/>
        </w:rPr>
        <w:t xml:space="preserve">, for verification of the particulate matter emission rates.  The performance tests shall be conducted every five years. </w:t>
      </w:r>
      <w:r w:rsidR="00C473A2" w:rsidRPr="00C473A2">
        <w:rPr>
          <w:sz w:val="20"/>
        </w:rPr>
        <w:t xml:space="preserve">The permittee shall </w:t>
      </w:r>
      <w:r w:rsidR="00C473A2">
        <w:rPr>
          <w:sz w:val="20"/>
        </w:rPr>
        <w:t>use</w:t>
      </w:r>
      <w:r w:rsidR="00C473A2" w:rsidRPr="00C473A2">
        <w:rPr>
          <w:sz w:val="20"/>
        </w:rPr>
        <w:t xml:space="preserve"> stack testing to correlate PM emission rate in pounds per 1,000 pounds of exhaust gases with </w:t>
      </w:r>
      <w:r w:rsidR="00C473A2">
        <w:rPr>
          <w:sz w:val="20"/>
        </w:rPr>
        <w:t>baghouse differential pressure readings</w:t>
      </w:r>
      <w:r w:rsidR="00C473A2" w:rsidRPr="00C473A2">
        <w:rPr>
          <w:sz w:val="20"/>
        </w:rPr>
        <w:t xml:space="preserve"> measured during testing. Monitoring based on the tests shall begin no later than 180 days after </w:t>
      </w:r>
      <w:r w:rsidR="00C473A2">
        <w:rPr>
          <w:sz w:val="20"/>
        </w:rPr>
        <w:t>completion of testing</w:t>
      </w:r>
      <w:r w:rsidR="00C473A2" w:rsidRPr="00C473A2">
        <w:rPr>
          <w:sz w:val="20"/>
        </w:rPr>
        <w:t xml:space="preserve">. </w:t>
      </w:r>
      <w:r w:rsidRPr="00971FFB">
        <w:rPr>
          <w:b/>
          <w:sz w:val="20"/>
        </w:rPr>
        <w:t>(R 336.1213(3)(a)</w:t>
      </w:r>
      <w:r w:rsidR="00B87A8E">
        <w:rPr>
          <w:b/>
          <w:sz w:val="20"/>
        </w:rPr>
        <w:t>,</w:t>
      </w:r>
      <w:r w:rsidR="00B87A8E" w:rsidRPr="00B87A8E">
        <w:rPr>
          <w:b/>
          <w:bCs/>
          <w:sz w:val="20"/>
        </w:rPr>
        <w:t xml:space="preserve"> </w:t>
      </w:r>
      <w:r w:rsidR="00B87A8E">
        <w:rPr>
          <w:b/>
          <w:bCs/>
          <w:sz w:val="20"/>
        </w:rPr>
        <w:t xml:space="preserve">40 CFR 64.4(e), </w:t>
      </w:r>
      <w:r w:rsidR="009C0D84">
        <w:rPr>
          <w:b/>
          <w:bCs/>
          <w:sz w:val="20"/>
        </w:rPr>
        <w:t xml:space="preserve">40 CFR </w:t>
      </w:r>
      <w:r w:rsidR="00B87A8E">
        <w:rPr>
          <w:b/>
          <w:bCs/>
          <w:sz w:val="20"/>
        </w:rPr>
        <w:t>64.6(d)</w:t>
      </w:r>
      <w:r w:rsidRPr="00971FFB">
        <w:rPr>
          <w:b/>
          <w:sz w:val="20"/>
        </w:rPr>
        <w:t>)</w:t>
      </w:r>
    </w:p>
    <w:p w:rsidR="00864BF9" w:rsidRDefault="00864BF9">
      <w:pPr>
        <w:rPr>
          <w:sz w:val="20"/>
        </w:rPr>
      </w:pPr>
      <w:r>
        <w:rPr>
          <w:sz w:val="20"/>
        </w:rPr>
        <w:br w:type="page"/>
      </w:r>
    </w:p>
    <w:p w:rsidR="00971FFB" w:rsidRDefault="00971FFB" w:rsidP="00971FFB">
      <w:pPr>
        <w:jc w:val="both"/>
      </w:pPr>
      <w:r>
        <w:rPr>
          <w:b/>
        </w:rPr>
        <w:lastRenderedPageBreak/>
        <w:t xml:space="preserve">VI.  </w:t>
      </w:r>
      <w:r>
        <w:rPr>
          <w:b/>
          <w:u w:val="single"/>
        </w:rPr>
        <w:t>MONITORING/RECORDKEEPING</w:t>
      </w:r>
    </w:p>
    <w:p w:rsidR="00971FFB" w:rsidRPr="00FE0AD0" w:rsidRDefault="00971FFB" w:rsidP="00971FF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971FFB" w:rsidRPr="00FE0AD0" w:rsidRDefault="00971FFB" w:rsidP="00971FFB">
      <w:pPr>
        <w:jc w:val="both"/>
        <w:rPr>
          <w:sz w:val="20"/>
        </w:rPr>
      </w:pPr>
    </w:p>
    <w:p w:rsidR="00C473A2" w:rsidRPr="00C473A2" w:rsidRDefault="00C473A2" w:rsidP="00236101">
      <w:pPr>
        <w:numPr>
          <w:ilvl w:val="0"/>
          <w:numId w:val="64"/>
        </w:numPr>
        <w:jc w:val="both"/>
        <w:rPr>
          <w:b/>
          <w:sz w:val="20"/>
        </w:rPr>
      </w:pPr>
      <w:r w:rsidRPr="00C473A2">
        <w:rPr>
          <w:sz w:val="20"/>
        </w:rPr>
        <w:t xml:space="preserve">The permittee shall utilize baghouse differential pressure readings as an indicator of </w:t>
      </w:r>
      <w:r>
        <w:rPr>
          <w:sz w:val="20"/>
        </w:rPr>
        <w:t>a</w:t>
      </w:r>
      <w:r w:rsidRPr="00C473A2">
        <w:rPr>
          <w:sz w:val="20"/>
        </w:rPr>
        <w:t xml:space="preserve"> proper</w:t>
      </w:r>
      <w:r>
        <w:rPr>
          <w:sz w:val="20"/>
        </w:rPr>
        <w:t>ly</w:t>
      </w:r>
      <w:r w:rsidRPr="00C473A2">
        <w:rPr>
          <w:sz w:val="20"/>
        </w:rPr>
        <w:t xml:space="preserve"> functioning </w:t>
      </w:r>
      <w:r>
        <w:rPr>
          <w:sz w:val="20"/>
        </w:rPr>
        <w:t>baghouse</w:t>
      </w:r>
      <w:r w:rsidRPr="00C473A2">
        <w:rPr>
          <w:sz w:val="20"/>
        </w:rPr>
        <w:t>.</w:t>
      </w:r>
      <w:r w:rsidR="00864BF9">
        <w:rPr>
          <w:sz w:val="20"/>
        </w:rPr>
        <w:t xml:space="preserve"> </w:t>
      </w:r>
      <w:r w:rsidRPr="00C473A2">
        <w:rPr>
          <w:sz w:val="20"/>
        </w:rPr>
        <w:t xml:space="preserve"> The appropriate range defining proper function </w:t>
      </w:r>
      <w:r>
        <w:rPr>
          <w:sz w:val="20"/>
        </w:rPr>
        <w:t>is between 1 and 6 inches of water, gauge</w:t>
      </w:r>
      <w:r w:rsidRPr="00C473A2">
        <w:rPr>
          <w:sz w:val="20"/>
        </w:rPr>
        <w:t>.</w:t>
      </w:r>
      <w:r w:rsidR="00294797">
        <w:rPr>
          <w:sz w:val="20"/>
        </w:rPr>
        <w:t xml:space="preserve">  </w:t>
      </w:r>
      <w:r w:rsidR="006E6BBF">
        <w:rPr>
          <w:sz w:val="20"/>
        </w:rPr>
        <w:br/>
      </w:r>
      <w:r w:rsidRPr="00C473A2">
        <w:rPr>
          <w:b/>
          <w:bCs/>
          <w:sz w:val="20"/>
        </w:rPr>
        <w:t>(40 CFR 64.6(c)(1)(i and ii))</w:t>
      </w:r>
    </w:p>
    <w:p w:rsidR="00C473A2" w:rsidRPr="00294797" w:rsidRDefault="00C473A2" w:rsidP="00294797">
      <w:pPr>
        <w:jc w:val="both"/>
        <w:rPr>
          <w:sz w:val="20"/>
        </w:rPr>
      </w:pPr>
    </w:p>
    <w:p w:rsidR="00971FFB" w:rsidRDefault="00971FFB" w:rsidP="00236101">
      <w:pPr>
        <w:numPr>
          <w:ilvl w:val="0"/>
          <w:numId w:val="64"/>
        </w:numPr>
        <w:jc w:val="both"/>
        <w:rPr>
          <w:b/>
          <w:sz w:val="20"/>
        </w:rPr>
      </w:pPr>
      <w:r>
        <w:rPr>
          <w:sz w:val="20"/>
        </w:rPr>
        <w:t xml:space="preserve">The permittee shall continuously monitor and record </w:t>
      </w:r>
      <w:r w:rsidR="00C473A2">
        <w:rPr>
          <w:sz w:val="20"/>
        </w:rPr>
        <w:t xml:space="preserve">once per day </w:t>
      </w:r>
      <w:r>
        <w:rPr>
          <w:sz w:val="20"/>
        </w:rPr>
        <w:t xml:space="preserve">the differential pressure across the baghouse in a manner and with instrumentation acceptable to the AQD.  </w:t>
      </w:r>
      <w:r>
        <w:rPr>
          <w:b/>
          <w:sz w:val="20"/>
        </w:rPr>
        <w:t>(R 336.1213(3)(b), 40 CFR 64.6(c)(i) and (iii), 40 CFR 64.6(c)(4))</w:t>
      </w:r>
    </w:p>
    <w:p w:rsidR="00971FFB" w:rsidRDefault="00971FFB" w:rsidP="00971FFB">
      <w:pPr>
        <w:jc w:val="both"/>
        <w:rPr>
          <w:sz w:val="20"/>
        </w:rPr>
      </w:pPr>
    </w:p>
    <w:p w:rsidR="00971FFB" w:rsidRDefault="00971FFB" w:rsidP="00236101">
      <w:pPr>
        <w:numPr>
          <w:ilvl w:val="0"/>
          <w:numId w:val="64"/>
        </w:numPr>
        <w:jc w:val="both"/>
        <w:rPr>
          <w:rFonts w:cs="Arial"/>
          <w:sz w:val="20"/>
        </w:rPr>
      </w:pPr>
      <w:r>
        <w:rPr>
          <w:rFonts w:cs="Arial"/>
          <w:sz w:val="20"/>
        </w:rPr>
        <w:t xml:space="preserve">The permittee shall properly maintain the differential pressure monitoring system, including keeping necessary parts for routine repair of the monitoring equipment.  </w:t>
      </w:r>
      <w:r>
        <w:rPr>
          <w:rFonts w:cs="Arial"/>
          <w:b/>
          <w:sz w:val="20"/>
        </w:rPr>
        <w:t>(40 CFR 64.7(b))</w:t>
      </w:r>
    </w:p>
    <w:p w:rsidR="00971FFB" w:rsidRDefault="00971FFB" w:rsidP="00971FFB">
      <w:pPr>
        <w:jc w:val="both"/>
        <w:rPr>
          <w:sz w:val="20"/>
        </w:rPr>
      </w:pPr>
    </w:p>
    <w:p w:rsidR="00971FFB" w:rsidRPr="00C473A2" w:rsidRDefault="00971FFB" w:rsidP="00236101">
      <w:pPr>
        <w:numPr>
          <w:ilvl w:val="0"/>
          <w:numId w:val="64"/>
        </w:numPr>
        <w:jc w:val="both"/>
        <w:rPr>
          <w:rFonts w:cs="Arial"/>
          <w:sz w:val="20"/>
        </w:rPr>
      </w:pPr>
      <w:r w:rsidRPr="009927AA">
        <w:rPr>
          <w:rFonts w:cs="Arial"/>
          <w:sz w:val="20"/>
        </w:rPr>
        <w:t xml:space="preserve">The permittee shall use differential pressure across the baghouse to assure compliance with the </w:t>
      </w:r>
      <w:r>
        <w:rPr>
          <w:rFonts w:cs="Arial"/>
          <w:sz w:val="20"/>
        </w:rPr>
        <w:t>particulate matter limit.  An excursion for particulate matter</w:t>
      </w:r>
      <w:r w:rsidRPr="009927AA">
        <w:rPr>
          <w:rFonts w:cs="Arial"/>
          <w:sz w:val="20"/>
        </w:rPr>
        <w:t xml:space="preserve"> shall be a differential pressure </w:t>
      </w:r>
      <w:r w:rsidRPr="009D223B">
        <w:rPr>
          <w:rFonts w:cs="Arial"/>
          <w:sz w:val="20"/>
        </w:rPr>
        <w:t>less than 1 inch W.G. or greater than 6 inches W.G.</w:t>
      </w:r>
      <w:r w:rsidRPr="009927AA">
        <w:rPr>
          <w:rFonts w:cs="Arial"/>
          <w:sz w:val="20"/>
        </w:rPr>
        <w:t xml:space="preserve">  This condition does not affect compliance with R 336.1331.  </w:t>
      </w:r>
      <w:r w:rsidRPr="009927AA">
        <w:rPr>
          <w:rFonts w:cs="Arial"/>
          <w:b/>
          <w:sz w:val="20"/>
        </w:rPr>
        <w:t>(40 CFR 64.6(c)(2))</w:t>
      </w:r>
    </w:p>
    <w:p w:rsidR="00C473A2" w:rsidRPr="00294797" w:rsidRDefault="00C473A2" w:rsidP="00294797">
      <w:pPr>
        <w:rPr>
          <w:rFonts w:cs="Arial"/>
          <w:sz w:val="20"/>
        </w:rPr>
      </w:pPr>
    </w:p>
    <w:p w:rsidR="00C473A2" w:rsidRPr="009927AA" w:rsidRDefault="00C473A2" w:rsidP="00236101">
      <w:pPr>
        <w:numPr>
          <w:ilvl w:val="0"/>
          <w:numId w:val="64"/>
        </w:numPr>
        <w:jc w:val="both"/>
        <w:rPr>
          <w:rFonts w:cs="Arial"/>
          <w:sz w:val="20"/>
        </w:rPr>
      </w:pPr>
      <w:r w:rsidRPr="00C473A2">
        <w:rPr>
          <w:rFonts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w:t>
      </w:r>
      <w:r w:rsidR="00864BF9">
        <w:rPr>
          <w:rFonts w:cs="Arial"/>
          <w:sz w:val="20"/>
        </w:rPr>
        <w:t xml:space="preserve"> </w:t>
      </w:r>
      <w:r w:rsidRPr="00C473A2">
        <w:rPr>
          <w:rFonts w:cs="Arial"/>
          <w:sz w:val="20"/>
        </w:rPr>
        <w:t xml:space="preserve">Data recorded during monitoring malfunctions, associated repairs, and required quality assurance or control activities shall not be used for </w:t>
      </w:r>
      <w:r w:rsidR="00864BF9">
        <w:rPr>
          <w:rFonts w:cs="Arial"/>
          <w:sz w:val="20"/>
        </w:rPr>
        <w:br/>
      </w:r>
      <w:r w:rsidRPr="00C473A2">
        <w:rPr>
          <w:rFonts w:cs="Arial"/>
          <w:sz w:val="20"/>
        </w:rPr>
        <w:t>40 CFR Part 64 compliance, including data averages and calculations or fulfilling a minimum data availability requirement, if applicable.</w:t>
      </w:r>
      <w:r w:rsidR="00864BF9">
        <w:rPr>
          <w:rFonts w:cs="Arial"/>
          <w:sz w:val="20"/>
        </w:rPr>
        <w:t xml:space="preserve"> </w:t>
      </w:r>
      <w:r w:rsidRPr="00C473A2">
        <w:rPr>
          <w:rFonts w:cs="Arial"/>
          <w:sz w:val="20"/>
        </w:rPr>
        <w:t xml:space="preserve"> The owner or operator shall use all the data collected during all other periods in assessing the operation of the control device and associated control system. </w:t>
      </w:r>
      <w:r w:rsidR="00864BF9">
        <w:rPr>
          <w:rFonts w:cs="Arial"/>
          <w:sz w:val="20"/>
        </w:rPr>
        <w:t xml:space="preserve"> </w:t>
      </w:r>
      <w:r w:rsidRPr="00C473A2">
        <w:rPr>
          <w:rFonts w:cs="Arial"/>
          <w:sz w:val="20"/>
        </w:rPr>
        <w:t xml:space="preserve">A monitoring malfunction is any sudden, in frequent, not reasonably preventable failure of the monitoring to provide valid data. Monitoring failures that are caused in part by poor maintenance or careless operation are not malfunctions. </w:t>
      </w:r>
      <w:r w:rsidR="00294797">
        <w:rPr>
          <w:rFonts w:cs="Arial"/>
          <w:sz w:val="20"/>
        </w:rPr>
        <w:t xml:space="preserve"> </w:t>
      </w:r>
      <w:r w:rsidRPr="00C473A2">
        <w:rPr>
          <w:rFonts w:cs="Arial"/>
          <w:b/>
          <w:bCs/>
          <w:sz w:val="20"/>
        </w:rPr>
        <w:t xml:space="preserve">(40 CFR 64.6(c)(3), </w:t>
      </w:r>
      <w:r w:rsidR="00294797">
        <w:rPr>
          <w:rFonts w:cs="Arial"/>
          <w:b/>
          <w:bCs/>
          <w:sz w:val="20"/>
        </w:rPr>
        <w:t xml:space="preserve">40 CFR </w:t>
      </w:r>
      <w:r w:rsidRPr="00C473A2">
        <w:rPr>
          <w:rFonts w:cs="Arial"/>
          <w:b/>
          <w:bCs/>
          <w:sz w:val="20"/>
        </w:rPr>
        <w:t>64.7(c))</w:t>
      </w:r>
    </w:p>
    <w:p w:rsidR="00971FFB" w:rsidRDefault="00971FFB" w:rsidP="00971FFB">
      <w:pPr>
        <w:jc w:val="both"/>
        <w:rPr>
          <w:rFonts w:cs="Arial"/>
          <w:sz w:val="20"/>
        </w:rPr>
      </w:pPr>
    </w:p>
    <w:p w:rsidR="00971FFB" w:rsidRPr="00E635E4" w:rsidRDefault="00C473A2" w:rsidP="00236101">
      <w:pPr>
        <w:numPr>
          <w:ilvl w:val="0"/>
          <w:numId w:val="64"/>
        </w:numPr>
        <w:jc w:val="both"/>
        <w:rPr>
          <w:b/>
          <w:sz w:val="20"/>
        </w:rPr>
      </w:pPr>
      <w:r w:rsidRPr="00C473A2">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sidR="00864BF9">
        <w:rPr>
          <w:sz w:val="20"/>
        </w:rPr>
        <w:t xml:space="preserve"> </w:t>
      </w:r>
      <w:r w:rsidRPr="00C473A2">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D92736" w:rsidRPr="00D92736">
        <w:rPr>
          <w:rFonts w:eastAsiaTheme="minorHAnsi" w:cs="Arial"/>
          <w:sz w:val="20"/>
        </w:rPr>
        <w:t xml:space="preserve"> </w:t>
      </w:r>
      <w:r w:rsidR="00864BF9">
        <w:rPr>
          <w:rFonts w:eastAsiaTheme="minorHAnsi" w:cs="Arial"/>
          <w:sz w:val="20"/>
        </w:rPr>
        <w:t xml:space="preserve"> </w:t>
      </w:r>
      <w:r w:rsidR="00804BD1" w:rsidRPr="00D92736">
        <w:rPr>
          <w:sz w:val="20"/>
        </w:rPr>
        <w:t xml:space="preserve">In response to an excursion as defined in this section, the permittee shall conduct an investigation and take actions as specified in the AQD approved </w:t>
      </w:r>
      <w:r w:rsidR="00864BF9">
        <w:rPr>
          <w:sz w:val="20"/>
        </w:rPr>
        <w:t>MAP</w:t>
      </w:r>
      <w:r w:rsidR="00804BD1" w:rsidRPr="00D92736">
        <w:rPr>
          <w:sz w:val="20"/>
        </w:rPr>
        <w:t>.</w:t>
      </w:r>
      <w:r w:rsidRPr="00C473A2">
        <w:rPr>
          <w:sz w:val="20"/>
        </w:rPr>
        <w:t xml:space="preserve"> </w:t>
      </w:r>
      <w:r w:rsidR="00864BF9">
        <w:rPr>
          <w:sz w:val="20"/>
        </w:rPr>
        <w:t xml:space="preserve"> </w:t>
      </w:r>
      <w:r w:rsidR="00804BD1" w:rsidRPr="00D92736">
        <w:rPr>
          <w:sz w:val="20"/>
        </w:rPr>
        <w:t xml:space="preserve">In response to an excursion as defined in this section, the permittee shall conduct an investigation and take actions as specified in the AQD approved </w:t>
      </w:r>
      <w:r w:rsidR="000D7ECF">
        <w:rPr>
          <w:sz w:val="20"/>
        </w:rPr>
        <w:t>MAP</w:t>
      </w:r>
      <w:r w:rsidR="00804BD1" w:rsidRPr="00D92736">
        <w:rPr>
          <w:sz w:val="20"/>
        </w:rPr>
        <w:t>.</w:t>
      </w:r>
      <w:r w:rsidR="000D7ECF" w:rsidRPr="000D7ECF">
        <w:rPr>
          <w:bCs/>
          <w:sz w:val="20"/>
        </w:rPr>
        <w:t xml:space="preserve">  </w:t>
      </w:r>
      <w:r w:rsidRPr="00C473A2">
        <w:rPr>
          <w:b/>
          <w:bCs/>
          <w:sz w:val="20"/>
        </w:rPr>
        <w:t>(40 CFR 64.7(d))</w:t>
      </w:r>
    </w:p>
    <w:p w:rsidR="00E635E4" w:rsidRPr="00294797" w:rsidRDefault="00E635E4" w:rsidP="00294797">
      <w:pPr>
        <w:rPr>
          <w:sz w:val="20"/>
        </w:rPr>
      </w:pPr>
    </w:p>
    <w:p w:rsidR="00E635E4" w:rsidRDefault="00E635E4" w:rsidP="00236101">
      <w:pPr>
        <w:numPr>
          <w:ilvl w:val="0"/>
          <w:numId w:val="64"/>
        </w:numPr>
        <w:jc w:val="both"/>
        <w:rPr>
          <w:b/>
          <w:sz w:val="20"/>
        </w:rPr>
      </w:pPr>
      <w:r w:rsidRPr="00E635E4">
        <w:rPr>
          <w:sz w:val="20"/>
        </w:rPr>
        <w:t>The permittee shall maintain records of monitoring data, monitor performance data, corrective actions taken, any written quality improvement plan</w:t>
      </w:r>
      <w:r w:rsidR="00D719F3">
        <w:rPr>
          <w:sz w:val="20"/>
        </w:rPr>
        <w:t>,</w:t>
      </w:r>
      <w:r w:rsidRPr="00E635E4">
        <w:rPr>
          <w:sz w:val="20"/>
        </w:rPr>
        <w:t xml:space="preserve"> any activities undertaken to implement a quality improvement plan, and other information such as data used to document the adequacy of monitoring, or records of monitoring maintenance or corrective actions.</w:t>
      </w:r>
      <w:r w:rsidR="000D7ECF">
        <w:rPr>
          <w:bCs/>
          <w:sz w:val="20"/>
        </w:rPr>
        <w:t xml:space="preserve">  </w:t>
      </w:r>
      <w:r w:rsidRPr="00E635E4">
        <w:rPr>
          <w:b/>
          <w:bCs/>
          <w:sz w:val="20"/>
        </w:rPr>
        <w:t>(40 CFR64.9(b)(1))</w:t>
      </w:r>
    </w:p>
    <w:p w:rsidR="00971FFB" w:rsidRPr="00047D6A" w:rsidRDefault="00971FFB" w:rsidP="00971FFB">
      <w:pPr>
        <w:jc w:val="both"/>
        <w:rPr>
          <w:sz w:val="20"/>
        </w:rPr>
      </w:pPr>
    </w:p>
    <w:p w:rsidR="00971FFB" w:rsidRPr="00F01FE1" w:rsidRDefault="00971FFB" w:rsidP="00971FFB">
      <w:pPr>
        <w:jc w:val="both"/>
        <w:rPr>
          <w:b/>
          <w:sz w:val="20"/>
          <w:u w:val="single"/>
        </w:rPr>
      </w:pPr>
      <w:r>
        <w:rPr>
          <w:b/>
        </w:rPr>
        <w:t xml:space="preserve">VII.  </w:t>
      </w:r>
      <w:r>
        <w:rPr>
          <w:b/>
          <w:u w:val="single"/>
        </w:rPr>
        <w:t>REPORTING</w:t>
      </w:r>
    </w:p>
    <w:p w:rsidR="00971FFB" w:rsidRPr="00047D6A" w:rsidRDefault="00971FFB" w:rsidP="00971FFB">
      <w:pPr>
        <w:jc w:val="both"/>
        <w:rPr>
          <w:sz w:val="20"/>
        </w:rPr>
      </w:pPr>
    </w:p>
    <w:p w:rsidR="00971FFB" w:rsidRPr="00E635E4" w:rsidRDefault="00971FFB" w:rsidP="00236101">
      <w:pPr>
        <w:pStyle w:val="ListParagraph"/>
        <w:numPr>
          <w:ilvl w:val="0"/>
          <w:numId w:val="102"/>
        </w:numPr>
        <w:jc w:val="both"/>
        <w:rPr>
          <w:b/>
          <w:sz w:val="20"/>
        </w:rPr>
      </w:pPr>
      <w:r w:rsidRPr="00E635E4">
        <w:rPr>
          <w:sz w:val="20"/>
        </w:rPr>
        <w:t xml:space="preserve">Prompt reporting of deviations pursuant to General Conditions 21 and 22 of Part A.  </w:t>
      </w:r>
      <w:r w:rsidRPr="00E635E4">
        <w:rPr>
          <w:b/>
          <w:sz w:val="20"/>
        </w:rPr>
        <w:t>(R 336.1213(3)(c)(ii))</w:t>
      </w:r>
    </w:p>
    <w:p w:rsidR="00971FFB" w:rsidRPr="00984760" w:rsidRDefault="00971FFB" w:rsidP="00971FFB">
      <w:pPr>
        <w:ind w:left="360" w:hanging="360"/>
        <w:jc w:val="both"/>
        <w:rPr>
          <w:sz w:val="20"/>
        </w:rPr>
      </w:pPr>
    </w:p>
    <w:p w:rsidR="00971FFB" w:rsidRPr="00E635E4" w:rsidRDefault="00971FFB" w:rsidP="00236101">
      <w:pPr>
        <w:pStyle w:val="ListParagraph"/>
        <w:numPr>
          <w:ilvl w:val="0"/>
          <w:numId w:val="65"/>
        </w:numPr>
        <w:jc w:val="both"/>
        <w:rPr>
          <w:b/>
          <w:sz w:val="20"/>
        </w:rPr>
      </w:pPr>
      <w:r w:rsidRPr="00E635E4">
        <w:rPr>
          <w:sz w:val="20"/>
        </w:rPr>
        <w:t>Semiannual reporting of monitoring and deviations pursuant to General Condition 23 of Part A.  The report shall be postmarked or</w:t>
      </w:r>
      <w:r w:rsidRPr="00E635E4">
        <w:rPr>
          <w:b/>
          <w:i/>
          <w:sz w:val="20"/>
        </w:rPr>
        <w:t xml:space="preserve"> </w:t>
      </w:r>
      <w:r w:rsidRPr="00E635E4">
        <w:rPr>
          <w:sz w:val="20"/>
        </w:rPr>
        <w:t xml:space="preserve">received by the appropriate AQD District Office by March 15 for reporting period July 1 to December 31 and September 15 for reporting period January 1 to June 30.  </w:t>
      </w:r>
      <w:r w:rsidRPr="00E635E4">
        <w:rPr>
          <w:b/>
          <w:sz w:val="20"/>
        </w:rPr>
        <w:t>(R 336.1213(3)(c)(i))</w:t>
      </w:r>
    </w:p>
    <w:p w:rsidR="00971FFB" w:rsidRPr="00984760" w:rsidRDefault="00971FFB" w:rsidP="00971FFB">
      <w:pPr>
        <w:ind w:left="360" w:hanging="360"/>
        <w:jc w:val="both"/>
        <w:rPr>
          <w:sz w:val="20"/>
        </w:rPr>
      </w:pPr>
    </w:p>
    <w:p w:rsidR="00971FFB" w:rsidRDefault="00971FFB" w:rsidP="00236101">
      <w:pPr>
        <w:pStyle w:val="ListParagraph"/>
        <w:numPr>
          <w:ilvl w:val="0"/>
          <w:numId w:val="101"/>
        </w:numPr>
        <w:jc w:val="both"/>
        <w:rPr>
          <w:b/>
          <w:sz w:val="20"/>
        </w:rPr>
      </w:pPr>
      <w:r w:rsidRPr="00E635E4">
        <w:rPr>
          <w:sz w:val="20"/>
        </w:rPr>
        <w:t xml:space="preserve">Annual certification of compliance pursuant to General Conditions 19 and 20 of Part A.  The report shall be postmarked or received by the appropriate AQD District Office by March 15 for the previous calendar year.  </w:t>
      </w:r>
      <w:r w:rsidRPr="00E635E4">
        <w:rPr>
          <w:b/>
          <w:sz w:val="20"/>
        </w:rPr>
        <w:t>(R 336.1213(4)(c))</w:t>
      </w:r>
    </w:p>
    <w:p w:rsidR="00E635E4" w:rsidRDefault="00E635E4" w:rsidP="00236101">
      <w:pPr>
        <w:pStyle w:val="NoSpacing"/>
        <w:numPr>
          <w:ilvl w:val="0"/>
          <w:numId w:val="101"/>
        </w:numPr>
        <w:jc w:val="both"/>
        <w:rPr>
          <w:rFonts w:ascii="Arial" w:hAnsi="Arial" w:cs="Arial"/>
          <w:sz w:val="20"/>
          <w:szCs w:val="20"/>
        </w:rPr>
      </w:pPr>
      <w:r>
        <w:rPr>
          <w:rFonts w:ascii="Arial" w:hAnsi="Arial" w:cs="Arial"/>
          <w:sz w:val="20"/>
          <w:szCs w:val="20"/>
        </w:rPr>
        <w:lastRenderedPageBreak/>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Pr>
          <w:rFonts w:ascii="Arial" w:hAnsi="Arial" w:cs="Arial"/>
          <w:b/>
          <w:sz w:val="20"/>
          <w:szCs w:val="20"/>
        </w:rPr>
        <w:t>(R 336.2001(3))</w:t>
      </w:r>
    </w:p>
    <w:p w:rsidR="00E635E4" w:rsidRDefault="00E635E4" w:rsidP="00294797">
      <w:pPr>
        <w:pStyle w:val="NoSpacing"/>
        <w:ind w:left="360" w:hanging="360"/>
        <w:jc w:val="both"/>
        <w:rPr>
          <w:rFonts w:ascii="Arial" w:hAnsi="Arial" w:cs="Arial"/>
          <w:sz w:val="20"/>
          <w:szCs w:val="20"/>
        </w:rPr>
      </w:pPr>
    </w:p>
    <w:p w:rsidR="00E635E4" w:rsidRDefault="00E635E4" w:rsidP="00236101">
      <w:pPr>
        <w:pStyle w:val="NoSpacing"/>
        <w:numPr>
          <w:ilvl w:val="0"/>
          <w:numId w:val="101"/>
        </w:numPr>
        <w:jc w:val="both"/>
        <w:rPr>
          <w:rFonts w:ascii="Arial" w:hAnsi="Arial" w:cs="Arial"/>
          <w:sz w:val="20"/>
          <w:szCs w:val="20"/>
        </w:rPr>
      </w:pPr>
      <w:r>
        <w:rPr>
          <w:rFonts w:ascii="Arial" w:hAnsi="Arial" w:cs="Arial"/>
          <w:sz w:val="20"/>
          <w:szCs w:val="20"/>
        </w:rPr>
        <w:t xml:space="preserve">The permittee shall notify the AQD Technical Programs Unit Supervisor and the District Supervisor no less than 7 days prior to the anticipated test date.  </w:t>
      </w:r>
      <w:r w:rsidRPr="00DA15D5">
        <w:rPr>
          <w:rFonts w:ascii="Arial" w:hAnsi="Arial" w:cs="Arial"/>
          <w:b/>
          <w:sz w:val="20"/>
          <w:szCs w:val="20"/>
        </w:rPr>
        <w:t>(R 336.2001(</w:t>
      </w:r>
      <w:r>
        <w:rPr>
          <w:rFonts w:ascii="Arial" w:hAnsi="Arial" w:cs="Arial"/>
          <w:b/>
          <w:sz w:val="20"/>
          <w:szCs w:val="20"/>
        </w:rPr>
        <w:t>4</w:t>
      </w:r>
      <w:r w:rsidRPr="00DA15D5">
        <w:rPr>
          <w:rFonts w:ascii="Arial" w:hAnsi="Arial" w:cs="Arial"/>
          <w:b/>
          <w:sz w:val="20"/>
          <w:szCs w:val="20"/>
        </w:rPr>
        <w:t>))</w:t>
      </w:r>
    </w:p>
    <w:p w:rsidR="00E635E4" w:rsidRDefault="00E635E4" w:rsidP="00294797">
      <w:pPr>
        <w:pStyle w:val="NoSpacing"/>
        <w:ind w:left="360" w:hanging="360"/>
        <w:jc w:val="both"/>
        <w:rPr>
          <w:rFonts w:ascii="Arial" w:hAnsi="Arial" w:cs="Arial"/>
          <w:sz w:val="20"/>
          <w:szCs w:val="20"/>
        </w:rPr>
      </w:pPr>
    </w:p>
    <w:p w:rsidR="00971FFB" w:rsidRPr="00971FFB" w:rsidRDefault="00E635E4" w:rsidP="00236101">
      <w:pPr>
        <w:numPr>
          <w:ilvl w:val="0"/>
          <w:numId w:val="101"/>
        </w:numPr>
        <w:ind w:right="72"/>
        <w:jc w:val="both"/>
        <w:rPr>
          <w:rFonts w:cs="Arial"/>
          <w:b/>
          <w:sz w:val="20"/>
        </w:rPr>
      </w:pPr>
      <w:r>
        <w:rPr>
          <w:rFonts w:cs="Arial"/>
          <w:sz w:val="20"/>
        </w:rPr>
        <w:t>The permittee shall submit two complete test reports of the test results to the AQD, one to the Technical Programs Unit Supervisor and one to the District Supervisor, within 60 days following the last date of the test.</w:t>
      </w:r>
      <w:r w:rsidRPr="00DA15D5">
        <w:rPr>
          <w:rFonts w:cs="Arial"/>
          <w:b/>
          <w:sz w:val="20"/>
        </w:rPr>
        <w:t xml:space="preserve"> </w:t>
      </w:r>
      <w:r w:rsidR="00CA3F34">
        <w:rPr>
          <w:rFonts w:cs="Arial"/>
          <w:b/>
          <w:sz w:val="20"/>
        </w:rPr>
        <w:t xml:space="preserve"> </w:t>
      </w:r>
      <w:r w:rsidRPr="00DA15D5">
        <w:rPr>
          <w:rFonts w:cs="Arial"/>
          <w:b/>
          <w:sz w:val="20"/>
        </w:rPr>
        <w:t>(R 336.2001(</w:t>
      </w:r>
      <w:r>
        <w:rPr>
          <w:rFonts w:cs="Arial"/>
          <w:b/>
          <w:sz w:val="20"/>
        </w:rPr>
        <w:t>5</w:t>
      </w:r>
      <w:r w:rsidRPr="00DA15D5">
        <w:rPr>
          <w:rFonts w:cs="Arial"/>
          <w:b/>
          <w:sz w:val="20"/>
        </w:rPr>
        <w:t>))</w:t>
      </w:r>
    </w:p>
    <w:p w:rsidR="00971FFB" w:rsidRPr="00971FFB" w:rsidRDefault="00971FFB" w:rsidP="00294797">
      <w:pPr>
        <w:ind w:right="72"/>
        <w:jc w:val="both"/>
        <w:rPr>
          <w:rFonts w:cs="Arial"/>
          <w:sz w:val="20"/>
        </w:rPr>
      </w:pPr>
    </w:p>
    <w:p w:rsidR="00E635E4" w:rsidRPr="00E635E4" w:rsidRDefault="00E635E4" w:rsidP="00236101">
      <w:pPr>
        <w:pStyle w:val="NoSpacing"/>
        <w:numPr>
          <w:ilvl w:val="0"/>
          <w:numId w:val="101"/>
        </w:numPr>
        <w:jc w:val="both"/>
        <w:rPr>
          <w:rFonts w:ascii="Arial" w:hAnsi="Arial" w:cs="Arial"/>
          <w:b/>
          <w:bCs/>
          <w:sz w:val="20"/>
          <w:szCs w:val="20"/>
        </w:rPr>
      </w:pPr>
      <w:r w:rsidRPr="00E635E4">
        <w:rPr>
          <w:rFonts w:ascii="Arial" w:hAnsi="Arial" w:cs="Arial"/>
          <w:sz w:val="20"/>
          <w:szCs w:val="20"/>
        </w:rPr>
        <w:t>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w:t>
      </w:r>
      <w:r w:rsidR="00CA3F34">
        <w:rPr>
          <w:rFonts w:ascii="Arial" w:hAnsi="Arial" w:cs="Arial"/>
          <w:sz w:val="20"/>
          <w:szCs w:val="20"/>
        </w:rPr>
        <w:t xml:space="preserve">  </w:t>
      </w:r>
      <w:r w:rsidRPr="00E635E4">
        <w:rPr>
          <w:rFonts w:ascii="Arial" w:hAnsi="Arial" w:cs="Arial"/>
          <w:b/>
          <w:bCs/>
          <w:sz w:val="20"/>
          <w:szCs w:val="20"/>
        </w:rPr>
        <w:t>(40CFR 64.9(a)(2)(i))</w:t>
      </w:r>
    </w:p>
    <w:p w:rsidR="00E635E4" w:rsidRPr="00E635E4" w:rsidRDefault="00E635E4" w:rsidP="00294797">
      <w:pPr>
        <w:pStyle w:val="NoSpacing"/>
        <w:ind w:left="360" w:hanging="360"/>
        <w:jc w:val="both"/>
        <w:rPr>
          <w:rFonts w:ascii="Arial" w:hAnsi="Arial" w:cs="Arial"/>
          <w:sz w:val="20"/>
          <w:szCs w:val="20"/>
        </w:rPr>
      </w:pPr>
    </w:p>
    <w:p w:rsidR="00E635E4" w:rsidRPr="00E635E4" w:rsidRDefault="00E635E4" w:rsidP="00236101">
      <w:pPr>
        <w:pStyle w:val="NoSpacing"/>
        <w:numPr>
          <w:ilvl w:val="0"/>
          <w:numId w:val="101"/>
        </w:numPr>
        <w:jc w:val="both"/>
        <w:rPr>
          <w:rFonts w:ascii="Arial" w:hAnsi="Arial" w:cs="Arial"/>
          <w:b/>
          <w:bCs/>
          <w:sz w:val="20"/>
          <w:szCs w:val="20"/>
        </w:rPr>
      </w:pPr>
      <w:r w:rsidRPr="00E635E4">
        <w:rPr>
          <w:rFonts w:ascii="Arial" w:hAnsi="Arial" w:cs="Arial"/>
          <w:sz w:val="20"/>
          <w:szCs w:val="20"/>
        </w:rPr>
        <w:t>Each semiannual report of monitoring and deviations shall include summary information on monitor downtime. If there were no periods of monitor downtime in the reporting period, then this report shall include a statement that there were no periods of monitor downtime.</w:t>
      </w:r>
      <w:r w:rsidR="00CA3F34">
        <w:rPr>
          <w:rFonts w:ascii="Arial" w:hAnsi="Arial" w:cs="Arial"/>
          <w:sz w:val="20"/>
          <w:szCs w:val="20"/>
        </w:rPr>
        <w:t xml:space="preserve">  </w:t>
      </w:r>
      <w:r w:rsidRPr="00E635E4">
        <w:rPr>
          <w:rFonts w:ascii="Arial" w:hAnsi="Arial" w:cs="Arial"/>
          <w:b/>
          <w:bCs/>
          <w:sz w:val="20"/>
          <w:szCs w:val="20"/>
        </w:rPr>
        <w:t>(40 CFR 64.9(a)(2)(ii))</w:t>
      </w:r>
    </w:p>
    <w:p w:rsidR="00E635E4" w:rsidRPr="00E635E4" w:rsidRDefault="00E635E4" w:rsidP="00E635E4">
      <w:pPr>
        <w:pStyle w:val="NoSpacing"/>
        <w:ind w:left="360" w:hanging="360"/>
        <w:rPr>
          <w:rFonts w:ascii="Arial" w:hAnsi="Arial" w:cs="Arial"/>
          <w:sz w:val="20"/>
          <w:szCs w:val="20"/>
        </w:rPr>
      </w:pPr>
    </w:p>
    <w:p w:rsidR="00971FFB" w:rsidRPr="00971FFB" w:rsidRDefault="00E635E4" w:rsidP="00236101">
      <w:pPr>
        <w:numPr>
          <w:ilvl w:val="0"/>
          <w:numId w:val="101"/>
        </w:numPr>
        <w:ind w:right="72"/>
        <w:jc w:val="both"/>
        <w:rPr>
          <w:rFonts w:cs="Arial"/>
          <w:sz w:val="20"/>
        </w:rPr>
      </w:pPr>
      <w:r w:rsidRPr="00E635E4">
        <w:rPr>
          <w:rFonts w:cs="Arial"/>
          <w:sz w:val="20"/>
        </w:rPr>
        <w:t>Each semiannual report of monitoring and deviations shall include a description of the actions taken to implement a QIP during the reporting period (if appropriate).If a QIP has been completed the report shall include documentation that the plan has been implemented and if it has reduced the likelihood of excursions or exceedances.</w:t>
      </w:r>
      <w:r w:rsidR="00CA3F34">
        <w:rPr>
          <w:rFonts w:cs="Arial"/>
          <w:sz w:val="20"/>
        </w:rPr>
        <w:t xml:space="preserve">  </w:t>
      </w:r>
      <w:r w:rsidRPr="00E635E4">
        <w:rPr>
          <w:rFonts w:cs="Arial"/>
          <w:b/>
          <w:bCs/>
          <w:sz w:val="20"/>
        </w:rPr>
        <w:t>(40 CFR64.9(a)(2)(iii))</w:t>
      </w:r>
    </w:p>
    <w:p w:rsidR="00971FFB" w:rsidRPr="00FE0AD0" w:rsidRDefault="00971FFB" w:rsidP="00971FFB">
      <w:pPr>
        <w:ind w:right="72"/>
        <w:jc w:val="both"/>
        <w:rPr>
          <w:rFonts w:cs="Arial"/>
          <w:sz w:val="20"/>
        </w:rPr>
      </w:pPr>
    </w:p>
    <w:p w:rsidR="00971FFB" w:rsidRPr="00FE0AD0" w:rsidRDefault="00971FFB" w:rsidP="00971FFB">
      <w:pPr>
        <w:jc w:val="both"/>
        <w:rPr>
          <w:rFonts w:cs="Arial"/>
          <w:b/>
          <w:sz w:val="20"/>
        </w:rPr>
      </w:pPr>
      <w:r w:rsidRPr="00FE0AD0">
        <w:rPr>
          <w:rFonts w:cs="Arial"/>
          <w:b/>
          <w:sz w:val="20"/>
        </w:rPr>
        <w:t>See Appendix 8</w:t>
      </w:r>
    </w:p>
    <w:p w:rsidR="00971FFB" w:rsidRPr="006E6BBF" w:rsidRDefault="00971FFB" w:rsidP="00971FFB">
      <w:pPr>
        <w:jc w:val="both"/>
        <w:rPr>
          <w:rFonts w:cs="Arial"/>
          <w:sz w:val="20"/>
        </w:rPr>
      </w:pPr>
    </w:p>
    <w:p w:rsidR="00971FFB" w:rsidRDefault="00971FFB" w:rsidP="00971FFB">
      <w:pPr>
        <w:jc w:val="both"/>
      </w:pPr>
      <w:r>
        <w:rPr>
          <w:b/>
        </w:rPr>
        <w:t xml:space="preserve">VIII.  </w:t>
      </w:r>
      <w:r>
        <w:rPr>
          <w:b/>
          <w:u w:val="single"/>
        </w:rPr>
        <w:t>STACK/VENT RESTRICTION(S)</w:t>
      </w:r>
    </w:p>
    <w:p w:rsidR="00971FFB" w:rsidRDefault="00971FFB" w:rsidP="00971FFB">
      <w:pPr>
        <w:jc w:val="both"/>
        <w:rPr>
          <w:sz w:val="20"/>
        </w:rPr>
      </w:pPr>
    </w:p>
    <w:p w:rsidR="00971FFB" w:rsidRPr="00294797" w:rsidRDefault="00553C7A" w:rsidP="00294797">
      <w:pPr>
        <w:jc w:val="both"/>
        <w:rPr>
          <w:sz w:val="20"/>
        </w:rPr>
      </w:pPr>
      <w:r w:rsidRPr="00294797">
        <w:rPr>
          <w:sz w:val="20"/>
        </w:rPr>
        <w:t>NA</w:t>
      </w:r>
    </w:p>
    <w:p w:rsidR="00553C7A" w:rsidRPr="006E6BBF" w:rsidRDefault="00553C7A" w:rsidP="006E6BBF">
      <w:pPr>
        <w:jc w:val="both"/>
        <w:rPr>
          <w:sz w:val="20"/>
        </w:rPr>
      </w:pPr>
    </w:p>
    <w:p w:rsidR="00971FFB" w:rsidRDefault="00971FFB" w:rsidP="00971FFB">
      <w:pPr>
        <w:jc w:val="both"/>
      </w:pPr>
      <w:r>
        <w:rPr>
          <w:b/>
        </w:rPr>
        <w:t xml:space="preserve">IX.  </w:t>
      </w:r>
      <w:r>
        <w:rPr>
          <w:b/>
          <w:u w:val="single"/>
        </w:rPr>
        <w:t>OTHER REQUIREMENT(S)</w:t>
      </w:r>
    </w:p>
    <w:p w:rsidR="00971FFB" w:rsidRPr="00FE0AD0" w:rsidRDefault="00971FFB" w:rsidP="00971FFB">
      <w:pPr>
        <w:jc w:val="both"/>
        <w:rPr>
          <w:sz w:val="20"/>
        </w:rPr>
      </w:pPr>
    </w:p>
    <w:p w:rsidR="00C52A25" w:rsidRPr="00C52A25" w:rsidRDefault="00C473A2" w:rsidP="00236101">
      <w:pPr>
        <w:numPr>
          <w:ilvl w:val="0"/>
          <w:numId w:val="66"/>
        </w:numPr>
        <w:jc w:val="both"/>
        <w:rPr>
          <w:sz w:val="20"/>
        </w:rPr>
      </w:pPr>
      <w:r w:rsidRPr="00C473A2">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CA3F34">
        <w:rPr>
          <w:sz w:val="20"/>
        </w:rPr>
        <w:t xml:space="preserve"> </w:t>
      </w:r>
      <w:r w:rsidRPr="00C473A2">
        <w:rPr>
          <w:b/>
          <w:bCs/>
          <w:sz w:val="20"/>
        </w:rPr>
        <w:t>(40 CFR 64.7(e))</w:t>
      </w:r>
    </w:p>
    <w:p w:rsidR="00C52A25" w:rsidRPr="00C52A25" w:rsidRDefault="00C52A25" w:rsidP="00C52A25">
      <w:pPr>
        <w:jc w:val="both"/>
        <w:rPr>
          <w:sz w:val="20"/>
        </w:rPr>
      </w:pPr>
    </w:p>
    <w:p w:rsidR="00C52A25" w:rsidRPr="00C52A25" w:rsidRDefault="00C52A25" w:rsidP="00236101">
      <w:pPr>
        <w:numPr>
          <w:ilvl w:val="0"/>
          <w:numId w:val="66"/>
        </w:numPr>
        <w:jc w:val="both"/>
        <w:rPr>
          <w:sz w:val="20"/>
        </w:rPr>
      </w:pPr>
      <w:r w:rsidRPr="00C52A25">
        <w:rPr>
          <w:sz w:val="20"/>
        </w:rPr>
        <w:t xml:space="preserve">The permittee shall comply with all applicable requirements of 40 CFR Part 64.  </w:t>
      </w:r>
      <w:r w:rsidRPr="00C52A25">
        <w:rPr>
          <w:b/>
          <w:sz w:val="20"/>
        </w:rPr>
        <w:t>(40 CFR Part 64)</w:t>
      </w:r>
    </w:p>
    <w:p w:rsidR="00C52A25" w:rsidRDefault="00C52A25" w:rsidP="00C52A25">
      <w:pPr>
        <w:jc w:val="both"/>
        <w:rPr>
          <w:sz w:val="20"/>
        </w:rPr>
      </w:pPr>
    </w:p>
    <w:p w:rsidR="00294797" w:rsidRPr="00C52A25" w:rsidRDefault="00294797" w:rsidP="00C52A25">
      <w:pPr>
        <w:jc w:val="both"/>
        <w:rPr>
          <w:sz w:val="20"/>
        </w:rPr>
      </w:pPr>
    </w:p>
    <w:p w:rsidR="00971FFB" w:rsidRPr="00B90185" w:rsidRDefault="006F207A" w:rsidP="00971FFB">
      <w:pPr>
        <w:jc w:val="both"/>
        <w:rPr>
          <w:b/>
          <w:sz w:val="20"/>
        </w:rPr>
      </w:pPr>
      <w:r>
        <w:rPr>
          <w:b/>
          <w:sz w:val="20"/>
          <w:u w:val="single"/>
        </w:rPr>
        <w:t>F</w:t>
      </w:r>
      <w:r w:rsidR="00971FFB" w:rsidRPr="00B90185">
        <w:rPr>
          <w:b/>
          <w:sz w:val="20"/>
          <w:u w:val="single"/>
        </w:rPr>
        <w:t>ootnotes</w:t>
      </w:r>
      <w:r w:rsidR="00971FFB" w:rsidRPr="00B90185">
        <w:rPr>
          <w:b/>
          <w:sz w:val="20"/>
        </w:rPr>
        <w:t>:</w:t>
      </w:r>
    </w:p>
    <w:p w:rsidR="00971FFB" w:rsidRPr="001E3851" w:rsidRDefault="00971FFB" w:rsidP="00971FF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294797" w:rsidRDefault="00971FFB" w:rsidP="00CA3F3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294797">
        <w:rPr>
          <w:rFonts w:cs="Arial"/>
          <w:sz w:val="20"/>
        </w:rPr>
        <w:br w:type="page"/>
      </w:r>
    </w:p>
    <w:p w:rsidR="00C52A25" w:rsidRPr="00C43734" w:rsidRDefault="00C52A25" w:rsidP="00275CE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424809032"/>
      <w:r>
        <w:rPr>
          <w:bCs/>
          <w:szCs w:val="28"/>
        </w:rPr>
        <w:lastRenderedPageBreak/>
        <w:t>EUHUNTERMOLDCOOL</w:t>
      </w:r>
      <w:bookmarkEnd w:id="75"/>
    </w:p>
    <w:p w:rsidR="00C52A25" w:rsidRPr="00EE02F9" w:rsidRDefault="00C52A25" w:rsidP="00275CE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C52A25" w:rsidRPr="0019740E" w:rsidRDefault="00C52A25" w:rsidP="00275CEF">
      <w:pPr>
        <w:rPr>
          <w:sz w:val="20"/>
        </w:rPr>
      </w:pPr>
    </w:p>
    <w:p w:rsidR="00C52A25" w:rsidRPr="0019740E" w:rsidRDefault="00C52A25" w:rsidP="00275CEF">
      <w:pPr>
        <w:rPr>
          <w:sz w:val="20"/>
        </w:rPr>
      </w:pPr>
    </w:p>
    <w:p w:rsidR="00294797" w:rsidRDefault="00C52A25" w:rsidP="00275CEF">
      <w:pPr>
        <w:jc w:val="both"/>
      </w:pPr>
      <w:r>
        <w:rPr>
          <w:b/>
          <w:u w:val="single"/>
        </w:rPr>
        <w:t>DESCRIPTION</w:t>
      </w:r>
    </w:p>
    <w:p w:rsidR="00294797" w:rsidRDefault="00294797" w:rsidP="00275CEF">
      <w:pPr>
        <w:jc w:val="both"/>
      </w:pPr>
    </w:p>
    <w:p w:rsidR="00C52A25" w:rsidRPr="00294797" w:rsidRDefault="00C52A25" w:rsidP="00275CEF">
      <w:pPr>
        <w:jc w:val="both"/>
        <w:rPr>
          <w:sz w:val="20"/>
        </w:rPr>
      </w:pPr>
      <w:r w:rsidRPr="00294797">
        <w:rPr>
          <w:sz w:val="20"/>
        </w:rPr>
        <w:t>Hunter line mold cooling</w:t>
      </w:r>
    </w:p>
    <w:p w:rsidR="00C52A25" w:rsidRPr="0019740E" w:rsidRDefault="00C52A25" w:rsidP="00275CEF">
      <w:pPr>
        <w:jc w:val="both"/>
        <w:rPr>
          <w:sz w:val="20"/>
        </w:rPr>
      </w:pPr>
    </w:p>
    <w:p w:rsidR="00C52A25" w:rsidRPr="002D2E55" w:rsidRDefault="00C52A25" w:rsidP="00275CEF">
      <w:pPr>
        <w:jc w:val="both"/>
        <w:rPr>
          <w:sz w:val="20"/>
        </w:rPr>
      </w:pPr>
      <w:r w:rsidRPr="00FE0AD0">
        <w:rPr>
          <w:b/>
          <w:sz w:val="20"/>
        </w:rPr>
        <w:t>Flexible Group ID</w:t>
      </w:r>
      <w:r>
        <w:rPr>
          <w:b/>
          <w:sz w:val="20"/>
        </w:rPr>
        <w:t>:</w:t>
      </w:r>
      <w:r>
        <w:rPr>
          <w:sz w:val="20"/>
        </w:rPr>
        <w:t xml:space="preserve">  NA</w:t>
      </w:r>
    </w:p>
    <w:p w:rsidR="00C52A25" w:rsidRPr="0019740E" w:rsidRDefault="00C52A25" w:rsidP="00275CEF">
      <w:pPr>
        <w:jc w:val="both"/>
        <w:rPr>
          <w:sz w:val="20"/>
        </w:rPr>
      </w:pPr>
    </w:p>
    <w:p w:rsidR="00294797" w:rsidRDefault="00C52A25" w:rsidP="00275CEF">
      <w:pPr>
        <w:jc w:val="both"/>
      </w:pPr>
      <w:r>
        <w:rPr>
          <w:b/>
          <w:u w:val="single"/>
        </w:rPr>
        <w:t>POLLUTION CONTROL EQUIPMENT</w:t>
      </w:r>
    </w:p>
    <w:p w:rsidR="00294797" w:rsidRDefault="00294797" w:rsidP="00275CEF">
      <w:pPr>
        <w:jc w:val="both"/>
      </w:pPr>
    </w:p>
    <w:p w:rsidR="00C52A25" w:rsidRPr="00294797" w:rsidRDefault="00C52A25" w:rsidP="00275CEF">
      <w:pPr>
        <w:jc w:val="both"/>
        <w:rPr>
          <w:sz w:val="20"/>
        </w:rPr>
      </w:pPr>
      <w:r w:rsidRPr="00294797">
        <w:rPr>
          <w:sz w:val="20"/>
        </w:rPr>
        <w:t>NA</w:t>
      </w:r>
    </w:p>
    <w:p w:rsidR="00C52A25" w:rsidRPr="0019740E" w:rsidRDefault="00C52A25" w:rsidP="00275CEF">
      <w:pPr>
        <w:rPr>
          <w:sz w:val="20"/>
        </w:rPr>
      </w:pPr>
    </w:p>
    <w:p w:rsidR="00C52A25" w:rsidRPr="00F01FE1" w:rsidRDefault="00C52A25" w:rsidP="00275CEF">
      <w:pPr>
        <w:jc w:val="both"/>
        <w:rPr>
          <w:b/>
          <w:sz w:val="20"/>
          <w:u w:val="single"/>
        </w:rPr>
      </w:pPr>
      <w:r>
        <w:rPr>
          <w:b/>
        </w:rPr>
        <w:t xml:space="preserve">I.  </w:t>
      </w:r>
      <w:r>
        <w:rPr>
          <w:b/>
          <w:u w:val="single"/>
        </w:rPr>
        <w:t>EMISSION LIMIT(S)</w:t>
      </w:r>
    </w:p>
    <w:p w:rsidR="00C52A25" w:rsidRDefault="00C52A25" w:rsidP="00275CE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974"/>
        <w:gridCol w:w="1440"/>
        <w:gridCol w:w="2340"/>
        <w:gridCol w:w="1260"/>
        <w:gridCol w:w="1620"/>
      </w:tblGrid>
      <w:tr w:rsidR="00C52A25" w:rsidTr="00294797">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C52A25" w:rsidRPr="00BD3DE3" w:rsidRDefault="00C52A25" w:rsidP="00294797">
            <w:pPr>
              <w:jc w:val="center"/>
              <w:rPr>
                <w:b/>
                <w:sz w:val="20"/>
              </w:rPr>
            </w:pPr>
            <w:r>
              <w:rPr>
                <w:b/>
                <w:sz w:val="20"/>
              </w:rPr>
              <w:t>Pollutant</w:t>
            </w:r>
          </w:p>
        </w:tc>
        <w:tc>
          <w:tcPr>
            <w:tcW w:w="1974" w:type="dxa"/>
            <w:tcBorders>
              <w:top w:val="single" w:sz="4" w:space="0" w:color="auto"/>
              <w:left w:val="single" w:sz="4" w:space="0" w:color="auto"/>
              <w:bottom w:val="single" w:sz="4" w:space="0" w:color="auto"/>
              <w:right w:val="single" w:sz="4" w:space="0" w:color="auto"/>
            </w:tcBorders>
            <w:vAlign w:val="center"/>
          </w:tcPr>
          <w:p w:rsidR="00C52A25" w:rsidRPr="00BD3DE3" w:rsidRDefault="00C52A25" w:rsidP="00294797">
            <w:pPr>
              <w:jc w:val="center"/>
              <w:rPr>
                <w:b/>
                <w:sz w:val="20"/>
              </w:rPr>
            </w:pPr>
            <w:r w:rsidRPr="00BD3DE3">
              <w:rPr>
                <w:b/>
                <w:sz w:val="20"/>
              </w:rPr>
              <w:t>Limit</w:t>
            </w:r>
          </w:p>
        </w:tc>
        <w:tc>
          <w:tcPr>
            <w:tcW w:w="1440" w:type="dxa"/>
            <w:tcBorders>
              <w:top w:val="single" w:sz="4" w:space="0" w:color="auto"/>
              <w:left w:val="single" w:sz="4" w:space="0" w:color="auto"/>
              <w:bottom w:val="single" w:sz="4" w:space="0" w:color="auto"/>
              <w:right w:val="single" w:sz="4" w:space="0" w:color="auto"/>
            </w:tcBorders>
            <w:vAlign w:val="center"/>
          </w:tcPr>
          <w:p w:rsidR="00C52A25" w:rsidRDefault="00C52A25" w:rsidP="00294797">
            <w:pPr>
              <w:jc w:val="center"/>
              <w:rPr>
                <w:b/>
                <w:sz w:val="20"/>
              </w:rPr>
            </w:pPr>
            <w:r>
              <w:rPr>
                <w:b/>
                <w:sz w:val="20"/>
              </w:rPr>
              <w:t>Time Period/ Operating Scenario</w:t>
            </w:r>
          </w:p>
        </w:tc>
        <w:tc>
          <w:tcPr>
            <w:tcW w:w="2340" w:type="dxa"/>
            <w:tcBorders>
              <w:top w:val="single" w:sz="4" w:space="0" w:color="auto"/>
              <w:left w:val="single" w:sz="4" w:space="0" w:color="auto"/>
              <w:bottom w:val="single" w:sz="4" w:space="0" w:color="auto"/>
              <w:right w:val="single" w:sz="4" w:space="0" w:color="auto"/>
            </w:tcBorders>
            <w:vAlign w:val="center"/>
          </w:tcPr>
          <w:p w:rsidR="00C52A25" w:rsidRPr="00BD3DE3" w:rsidRDefault="00C52A25" w:rsidP="00294797">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vAlign w:val="center"/>
          </w:tcPr>
          <w:p w:rsidR="00C52A25" w:rsidRDefault="00C52A25" w:rsidP="00294797">
            <w:pPr>
              <w:jc w:val="center"/>
              <w:rPr>
                <w:b/>
                <w:sz w:val="20"/>
              </w:rPr>
            </w:pPr>
            <w:r>
              <w:rPr>
                <w:b/>
                <w:sz w:val="20"/>
              </w:rPr>
              <w:t>Monitoring/</w:t>
            </w:r>
          </w:p>
          <w:p w:rsidR="00C52A25" w:rsidRPr="00BD3DE3" w:rsidRDefault="00C52A25" w:rsidP="00294797">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C52A25" w:rsidRPr="00BD3DE3" w:rsidRDefault="00C52A25" w:rsidP="00294797">
            <w:pPr>
              <w:jc w:val="center"/>
              <w:rPr>
                <w:b/>
                <w:sz w:val="20"/>
              </w:rPr>
            </w:pPr>
            <w:r w:rsidRPr="00BD3DE3">
              <w:rPr>
                <w:b/>
                <w:sz w:val="20"/>
              </w:rPr>
              <w:t>Underlying</w:t>
            </w:r>
            <w:r>
              <w:rPr>
                <w:b/>
                <w:sz w:val="20"/>
              </w:rPr>
              <w:t xml:space="preserve"> </w:t>
            </w:r>
            <w:r w:rsidRPr="00BD3DE3">
              <w:rPr>
                <w:b/>
                <w:sz w:val="20"/>
              </w:rPr>
              <w:t>Applicable Requirements</w:t>
            </w:r>
          </w:p>
        </w:tc>
      </w:tr>
      <w:tr w:rsidR="00C52A25" w:rsidTr="00294797">
        <w:trPr>
          <w:cantSplit/>
        </w:trPr>
        <w:tc>
          <w:tcPr>
            <w:tcW w:w="1626" w:type="dxa"/>
            <w:tcBorders>
              <w:top w:val="single" w:sz="4" w:space="0" w:color="auto"/>
              <w:left w:val="single" w:sz="4" w:space="0" w:color="auto"/>
              <w:bottom w:val="single" w:sz="4" w:space="0" w:color="auto"/>
              <w:right w:val="single" w:sz="4" w:space="0" w:color="auto"/>
            </w:tcBorders>
            <w:vAlign w:val="center"/>
          </w:tcPr>
          <w:p w:rsidR="00C52A25" w:rsidRPr="00582A2F" w:rsidRDefault="00C52A25" w:rsidP="00236101">
            <w:pPr>
              <w:numPr>
                <w:ilvl w:val="0"/>
                <w:numId w:val="67"/>
              </w:numPr>
              <w:rPr>
                <w:sz w:val="20"/>
              </w:rPr>
            </w:pPr>
            <w:r>
              <w:rPr>
                <w:sz w:val="20"/>
              </w:rPr>
              <w:t xml:space="preserve">Particulate matter </w:t>
            </w:r>
          </w:p>
        </w:tc>
        <w:tc>
          <w:tcPr>
            <w:tcW w:w="1974" w:type="dxa"/>
            <w:tcBorders>
              <w:top w:val="single" w:sz="4" w:space="0" w:color="auto"/>
              <w:left w:val="single" w:sz="4" w:space="0" w:color="auto"/>
              <w:bottom w:val="single" w:sz="4" w:space="0" w:color="auto"/>
              <w:right w:val="single" w:sz="4" w:space="0" w:color="auto"/>
            </w:tcBorders>
          </w:tcPr>
          <w:p w:rsidR="00C52A25" w:rsidRPr="00F71158" w:rsidRDefault="00C52A25" w:rsidP="00275CEF">
            <w:pPr>
              <w:jc w:val="center"/>
              <w:rPr>
                <w:rFonts w:cs="Arial"/>
                <w:sz w:val="20"/>
              </w:rPr>
            </w:pPr>
            <w:r>
              <w:rPr>
                <w:sz w:val="20"/>
              </w:rPr>
              <w:t>0.10 pound per 1,000 pounds of exhaust gases, calculated on a dry gas basis.</w:t>
            </w:r>
            <w:r>
              <w:rPr>
                <w:rFonts w:cs="Arial"/>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vAlign w:val="center"/>
          </w:tcPr>
          <w:p w:rsidR="00C52A25" w:rsidRPr="00BD3DE3" w:rsidRDefault="00CF0634" w:rsidP="00275CEF">
            <w:pPr>
              <w:jc w:val="center"/>
              <w:rPr>
                <w:sz w:val="20"/>
              </w:rPr>
            </w:pPr>
            <w:r>
              <w:rPr>
                <w:sz w:val="20"/>
              </w:rPr>
              <w:t>NA</w:t>
            </w:r>
          </w:p>
        </w:tc>
        <w:tc>
          <w:tcPr>
            <w:tcW w:w="2340" w:type="dxa"/>
            <w:tcBorders>
              <w:top w:val="single" w:sz="4" w:space="0" w:color="auto"/>
              <w:left w:val="single" w:sz="4" w:space="0" w:color="auto"/>
              <w:bottom w:val="single" w:sz="4" w:space="0" w:color="auto"/>
              <w:right w:val="single" w:sz="4" w:space="0" w:color="auto"/>
            </w:tcBorders>
            <w:vAlign w:val="center"/>
          </w:tcPr>
          <w:p w:rsidR="00C52A25" w:rsidRPr="00BD3DE3" w:rsidRDefault="00C52A25" w:rsidP="00275CEF">
            <w:pPr>
              <w:jc w:val="center"/>
              <w:rPr>
                <w:sz w:val="20"/>
              </w:rPr>
            </w:pPr>
            <w:r>
              <w:rPr>
                <w:sz w:val="20"/>
              </w:rPr>
              <w:t>EUHUNTERMOLDCOOL</w:t>
            </w:r>
          </w:p>
        </w:tc>
        <w:tc>
          <w:tcPr>
            <w:tcW w:w="1260" w:type="dxa"/>
            <w:tcBorders>
              <w:top w:val="single" w:sz="4" w:space="0" w:color="auto"/>
              <w:left w:val="single" w:sz="4" w:space="0" w:color="auto"/>
              <w:bottom w:val="single" w:sz="4" w:space="0" w:color="auto"/>
              <w:right w:val="single" w:sz="4" w:space="0" w:color="auto"/>
            </w:tcBorders>
            <w:vAlign w:val="center"/>
          </w:tcPr>
          <w:p w:rsidR="00C52A25" w:rsidRPr="00BD3DE3" w:rsidRDefault="002E1C09" w:rsidP="00275CEF">
            <w:pPr>
              <w:jc w:val="center"/>
              <w:rPr>
                <w:sz w:val="20"/>
              </w:rPr>
            </w:pPr>
            <w:r>
              <w:rPr>
                <w:sz w:val="20"/>
              </w:rPr>
              <w:t xml:space="preserve">SC </w:t>
            </w:r>
            <w:r w:rsidR="00C52A25">
              <w:rPr>
                <w:sz w:val="20"/>
              </w:rPr>
              <w:t>V.1</w:t>
            </w:r>
          </w:p>
        </w:tc>
        <w:tc>
          <w:tcPr>
            <w:tcW w:w="1620" w:type="dxa"/>
            <w:tcBorders>
              <w:top w:val="single" w:sz="4" w:space="0" w:color="auto"/>
              <w:left w:val="single" w:sz="4" w:space="0" w:color="auto"/>
              <w:bottom w:val="single" w:sz="4" w:space="0" w:color="auto"/>
              <w:right w:val="single" w:sz="4" w:space="0" w:color="auto"/>
            </w:tcBorders>
            <w:vAlign w:val="center"/>
          </w:tcPr>
          <w:p w:rsidR="00C52A25" w:rsidRPr="00BD3DE3" w:rsidRDefault="00C52A25" w:rsidP="00275CEF">
            <w:pPr>
              <w:jc w:val="center"/>
              <w:rPr>
                <w:sz w:val="20"/>
              </w:rPr>
            </w:pPr>
            <w:r w:rsidRPr="00582A2F">
              <w:rPr>
                <w:b/>
                <w:sz w:val="20"/>
              </w:rPr>
              <w:t>R 336.1331(1)(c</w:t>
            </w:r>
            <w:r>
              <w:rPr>
                <w:sz w:val="20"/>
              </w:rPr>
              <w:t>)</w:t>
            </w:r>
          </w:p>
        </w:tc>
      </w:tr>
    </w:tbl>
    <w:p w:rsidR="00C52A25" w:rsidRPr="00FE0AD0" w:rsidRDefault="00C52A25" w:rsidP="00275CEF">
      <w:pPr>
        <w:jc w:val="both"/>
        <w:rPr>
          <w:sz w:val="20"/>
        </w:rPr>
      </w:pPr>
    </w:p>
    <w:p w:rsidR="00C52A25" w:rsidRPr="00CA3F34" w:rsidRDefault="00C52A25" w:rsidP="00275CEF">
      <w:pPr>
        <w:jc w:val="both"/>
      </w:pPr>
      <w:r>
        <w:rPr>
          <w:b/>
        </w:rPr>
        <w:t xml:space="preserve">II.  </w:t>
      </w:r>
      <w:r>
        <w:rPr>
          <w:b/>
          <w:u w:val="single"/>
        </w:rPr>
        <w:t>MATERIAL LIMIT(S)</w:t>
      </w:r>
    </w:p>
    <w:p w:rsidR="00C52A25" w:rsidRDefault="00C52A25" w:rsidP="00275CEF">
      <w:pPr>
        <w:jc w:val="both"/>
        <w:rPr>
          <w:sz w:val="20"/>
        </w:rPr>
      </w:pPr>
    </w:p>
    <w:p w:rsidR="00C52A25" w:rsidRPr="00294797" w:rsidRDefault="00553C7A" w:rsidP="00294797">
      <w:pPr>
        <w:jc w:val="both"/>
        <w:rPr>
          <w:sz w:val="20"/>
        </w:rPr>
      </w:pPr>
      <w:r w:rsidRPr="00294797">
        <w:rPr>
          <w:sz w:val="20"/>
        </w:rPr>
        <w:t>NA</w:t>
      </w:r>
    </w:p>
    <w:p w:rsidR="00553C7A" w:rsidRPr="00553C7A" w:rsidRDefault="00553C7A" w:rsidP="00553C7A">
      <w:pPr>
        <w:jc w:val="both"/>
        <w:rPr>
          <w:sz w:val="20"/>
        </w:rPr>
      </w:pPr>
    </w:p>
    <w:p w:rsidR="00C52A25" w:rsidRPr="00F01FE1" w:rsidRDefault="00C52A25" w:rsidP="00275CEF">
      <w:pPr>
        <w:jc w:val="both"/>
        <w:rPr>
          <w:b/>
          <w:sz w:val="20"/>
          <w:u w:val="single"/>
        </w:rPr>
      </w:pPr>
      <w:r>
        <w:rPr>
          <w:b/>
        </w:rPr>
        <w:t xml:space="preserve">III.  </w:t>
      </w:r>
      <w:r>
        <w:rPr>
          <w:b/>
          <w:u w:val="single"/>
        </w:rPr>
        <w:t>PROCESS/OPERATIONAL RESTRICTION(S)</w:t>
      </w:r>
    </w:p>
    <w:p w:rsidR="00C52A25" w:rsidRPr="00FB6071" w:rsidRDefault="00C52A25" w:rsidP="00275CEF">
      <w:pPr>
        <w:jc w:val="both"/>
        <w:rPr>
          <w:sz w:val="20"/>
        </w:rPr>
      </w:pPr>
    </w:p>
    <w:p w:rsidR="00C52A25" w:rsidRPr="00984760" w:rsidRDefault="00C52A25" w:rsidP="00275CEF">
      <w:pPr>
        <w:jc w:val="both"/>
        <w:rPr>
          <w:sz w:val="20"/>
        </w:rPr>
      </w:pPr>
      <w:r>
        <w:rPr>
          <w:sz w:val="20"/>
        </w:rPr>
        <w:t>NA</w:t>
      </w:r>
    </w:p>
    <w:p w:rsidR="00C52A25" w:rsidRPr="00FB6071" w:rsidRDefault="00C52A25" w:rsidP="00275CEF">
      <w:pPr>
        <w:jc w:val="both"/>
        <w:rPr>
          <w:sz w:val="20"/>
        </w:rPr>
      </w:pPr>
    </w:p>
    <w:p w:rsidR="00C52A25" w:rsidRPr="00F01FE1" w:rsidRDefault="00C52A25" w:rsidP="00275CEF">
      <w:pPr>
        <w:jc w:val="both"/>
        <w:rPr>
          <w:b/>
          <w:sz w:val="20"/>
          <w:u w:val="single"/>
        </w:rPr>
      </w:pPr>
      <w:r w:rsidRPr="00FB6071">
        <w:rPr>
          <w:b/>
        </w:rPr>
        <w:t xml:space="preserve">IV.  </w:t>
      </w:r>
      <w:r w:rsidRPr="00FB6071">
        <w:rPr>
          <w:b/>
          <w:u w:val="single"/>
        </w:rPr>
        <w:t>DESIGN</w:t>
      </w:r>
      <w:r>
        <w:rPr>
          <w:b/>
          <w:u w:val="single"/>
        </w:rPr>
        <w:t>/EQUIPMENT PARAMETER(S)</w:t>
      </w:r>
    </w:p>
    <w:p w:rsidR="00C52A25" w:rsidRPr="006E6BBF" w:rsidRDefault="00C52A25" w:rsidP="00275CEF">
      <w:pPr>
        <w:jc w:val="both"/>
        <w:rPr>
          <w:sz w:val="20"/>
        </w:rPr>
      </w:pPr>
    </w:p>
    <w:p w:rsidR="00C52A25" w:rsidRPr="00984760" w:rsidRDefault="00C52A25" w:rsidP="00275CEF">
      <w:pPr>
        <w:jc w:val="both"/>
        <w:rPr>
          <w:sz w:val="20"/>
        </w:rPr>
      </w:pPr>
      <w:r>
        <w:rPr>
          <w:sz w:val="20"/>
        </w:rPr>
        <w:t>NA</w:t>
      </w:r>
    </w:p>
    <w:p w:rsidR="00C52A25" w:rsidRPr="00FE0AD0" w:rsidRDefault="00C52A25" w:rsidP="00275CEF">
      <w:pPr>
        <w:jc w:val="both"/>
        <w:rPr>
          <w:sz w:val="20"/>
        </w:rPr>
      </w:pPr>
    </w:p>
    <w:p w:rsidR="00C52A25" w:rsidRPr="00887915" w:rsidRDefault="00C52A25" w:rsidP="00275CEF">
      <w:pPr>
        <w:jc w:val="both"/>
        <w:rPr>
          <w:b/>
          <w:u w:val="single"/>
          <w:vertAlign w:val="superscript"/>
        </w:rPr>
      </w:pPr>
      <w:r>
        <w:rPr>
          <w:b/>
        </w:rPr>
        <w:t xml:space="preserve">V.  </w:t>
      </w:r>
      <w:r>
        <w:rPr>
          <w:b/>
          <w:u w:val="single"/>
        </w:rPr>
        <w:t>TESTING/SAMPLING</w:t>
      </w:r>
    </w:p>
    <w:p w:rsidR="00C52A25" w:rsidRPr="00FE0AD0" w:rsidRDefault="00C52A25" w:rsidP="00275C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C52A25" w:rsidRPr="00FE0AD0" w:rsidRDefault="00C52A25" w:rsidP="00275CEF">
      <w:pPr>
        <w:jc w:val="both"/>
        <w:rPr>
          <w:sz w:val="20"/>
        </w:rPr>
      </w:pPr>
    </w:p>
    <w:p w:rsidR="00C52A25" w:rsidRPr="00C52A25" w:rsidRDefault="00A26BC8" w:rsidP="00236101">
      <w:pPr>
        <w:pStyle w:val="ListParagraph"/>
        <w:numPr>
          <w:ilvl w:val="0"/>
          <w:numId w:val="68"/>
        </w:numPr>
        <w:jc w:val="both"/>
        <w:rPr>
          <w:sz w:val="20"/>
        </w:rPr>
      </w:pPr>
      <w:r w:rsidRPr="009F5F3D">
        <w:rPr>
          <w:sz w:val="20"/>
        </w:rPr>
        <w:t xml:space="preserve">The permittee shall perform and </w:t>
      </w:r>
      <w:r w:rsidR="001C340F">
        <w:rPr>
          <w:sz w:val="20"/>
        </w:rPr>
        <w:t xml:space="preserve">document </w:t>
      </w:r>
      <w:r w:rsidR="009C0D84">
        <w:rPr>
          <w:sz w:val="20"/>
        </w:rPr>
        <w:t xml:space="preserve">6 </w:t>
      </w:r>
      <w:r w:rsidR="001C340F">
        <w:rPr>
          <w:sz w:val="20"/>
        </w:rPr>
        <w:t>minute non-certified</w:t>
      </w:r>
      <w:r w:rsidRPr="009F5F3D">
        <w:rPr>
          <w:sz w:val="20"/>
        </w:rPr>
        <w:t xml:space="preserve"> visible emissions observations once per week when the equipment is operating.  Records of the non-certified visible emissions observations, the reason for any visible emissions observed and any corrective actions taken shall be kept on file and in a format acceptable to the AQD.</w:t>
      </w:r>
      <w:r w:rsidR="00D92736" w:rsidRPr="00AB1A21">
        <w:rPr>
          <w:sz w:val="20"/>
        </w:rPr>
        <w:t xml:space="preserve">  </w:t>
      </w:r>
      <w:r w:rsidR="00D92736" w:rsidRPr="00D92736">
        <w:rPr>
          <w:b/>
          <w:sz w:val="20"/>
        </w:rPr>
        <w:t>(R 336.1213(3)(a))</w:t>
      </w:r>
    </w:p>
    <w:p w:rsidR="00C52A25" w:rsidRPr="00FE0AD0" w:rsidRDefault="00C52A25" w:rsidP="00275CEF">
      <w:pPr>
        <w:jc w:val="both"/>
        <w:rPr>
          <w:sz w:val="20"/>
        </w:rPr>
      </w:pPr>
    </w:p>
    <w:p w:rsidR="00C52A25" w:rsidRDefault="00C52A25" w:rsidP="00275CEF">
      <w:pPr>
        <w:jc w:val="both"/>
      </w:pPr>
      <w:r>
        <w:rPr>
          <w:b/>
        </w:rPr>
        <w:t xml:space="preserve">VI.  </w:t>
      </w:r>
      <w:r>
        <w:rPr>
          <w:b/>
          <w:u w:val="single"/>
        </w:rPr>
        <w:t>MONITORING/RECORDKEEPING</w:t>
      </w:r>
    </w:p>
    <w:p w:rsidR="00C52A25" w:rsidRPr="00FE0AD0" w:rsidRDefault="00C52A25" w:rsidP="00275C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C52A25" w:rsidRPr="00FE0AD0" w:rsidRDefault="00C52A25" w:rsidP="00275CEF">
      <w:pPr>
        <w:jc w:val="both"/>
        <w:rPr>
          <w:sz w:val="20"/>
        </w:rPr>
      </w:pPr>
    </w:p>
    <w:p w:rsidR="006F207A" w:rsidRPr="00DE479F" w:rsidRDefault="006F207A" w:rsidP="00236101">
      <w:pPr>
        <w:pStyle w:val="ListParagraph"/>
        <w:numPr>
          <w:ilvl w:val="0"/>
          <w:numId w:val="106"/>
        </w:numPr>
        <w:ind w:left="360"/>
        <w:jc w:val="both"/>
        <w:rPr>
          <w:sz w:val="20"/>
        </w:rPr>
      </w:pPr>
      <w:r w:rsidRPr="00DE479F">
        <w:rPr>
          <w:sz w:val="20"/>
        </w:rPr>
        <w:t>Records of the non-certified v</w:t>
      </w:r>
      <w:r>
        <w:rPr>
          <w:sz w:val="20"/>
        </w:rPr>
        <w:t>isible emissions observations</w:t>
      </w:r>
      <w:r w:rsidRPr="00DE479F">
        <w:rPr>
          <w:sz w:val="20"/>
        </w:rPr>
        <w:t xml:space="preserve"> the reason for any visible emissions observed and any corrective actions taken shall be kept on file and in a format acceptable to the AQD.</w:t>
      </w:r>
      <w:r w:rsidR="00AB1A21">
        <w:rPr>
          <w:sz w:val="20"/>
        </w:rPr>
        <w:t xml:space="preserve"> </w:t>
      </w:r>
      <w:r w:rsidRPr="00DE479F">
        <w:rPr>
          <w:sz w:val="20"/>
        </w:rPr>
        <w:t xml:space="preserve"> </w:t>
      </w:r>
      <w:r w:rsidRPr="00DE479F">
        <w:rPr>
          <w:b/>
          <w:sz w:val="20"/>
        </w:rPr>
        <w:t>(R 336.1213(3)(a))</w:t>
      </w:r>
    </w:p>
    <w:p w:rsidR="00294797" w:rsidRDefault="00294797">
      <w:pPr>
        <w:rPr>
          <w:sz w:val="20"/>
        </w:rPr>
      </w:pPr>
      <w:r>
        <w:rPr>
          <w:sz w:val="20"/>
        </w:rPr>
        <w:br w:type="page"/>
      </w:r>
    </w:p>
    <w:p w:rsidR="00C52A25" w:rsidRPr="00F01FE1" w:rsidRDefault="00C52A25" w:rsidP="00275CEF">
      <w:pPr>
        <w:jc w:val="both"/>
        <w:rPr>
          <w:b/>
          <w:sz w:val="20"/>
          <w:u w:val="single"/>
        </w:rPr>
      </w:pPr>
      <w:r>
        <w:rPr>
          <w:b/>
        </w:rPr>
        <w:lastRenderedPageBreak/>
        <w:t xml:space="preserve">VII.  </w:t>
      </w:r>
      <w:r>
        <w:rPr>
          <w:b/>
          <w:u w:val="single"/>
        </w:rPr>
        <w:t>REPORTING</w:t>
      </w:r>
    </w:p>
    <w:p w:rsidR="00C52A25" w:rsidRPr="00047D6A" w:rsidRDefault="00C52A25" w:rsidP="00275CEF">
      <w:pPr>
        <w:jc w:val="both"/>
        <w:rPr>
          <w:sz w:val="20"/>
        </w:rPr>
      </w:pPr>
    </w:p>
    <w:p w:rsidR="00C52A25" w:rsidRDefault="00C52A25" w:rsidP="00275CEF">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C52A25" w:rsidRPr="00984760" w:rsidRDefault="00C52A25" w:rsidP="00275CEF">
      <w:pPr>
        <w:ind w:left="360" w:hanging="360"/>
        <w:jc w:val="both"/>
        <w:rPr>
          <w:sz w:val="20"/>
        </w:rPr>
      </w:pPr>
    </w:p>
    <w:p w:rsidR="00C52A25" w:rsidRDefault="00C52A25" w:rsidP="00275CEF">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C52A25" w:rsidRPr="00984760" w:rsidRDefault="00C52A25" w:rsidP="00275CEF">
      <w:pPr>
        <w:ind w:left="360" w:hanging="360"/>
        <w:jc w:val="both"/>
        <w:rPr>
          <w:sz w:val="20"/>
        </w:rPr>
      </w:pPr>
    </w:p>
    <w:p w:rsidR="00C52A25" w:rsidRPr="00984760" w:rsidRDefault="00C52A25" w:rsidP="00275CEF">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C52A25" w:rsidRPr="00FE0AD0" w:rsidRDefault="00C52A25" w:rsidP="00275CEF">
      <w:pPr>
        <w:ind w:right="72"/>
        <w:jc w:val="both"/>
        <w:rPr>
          <w:rFonts w:cs="Arial"/>
          <w:sz w:val="20"/>
        </w:rPr>
      </w:pPr>
    </w:p>
    <w:p w:rsidR="00C52A25" w:rsidRPr="00FE0AD0" w:rsidRDefault="00C52A25" w:rsidP="00275CEF">
      <w:pPr>
        <w:jc w:val="both"/>
        <w:rPr>
          <w:rFonts w:cs="Arial"/>
          <w:b/>
          <w:sz w:val="20"/>
        </w:rPr>
      </w:pPr>
      <w:r w:rsidRPr="00FE0AD0">
        <w:rPr>
          <w:rFonts w:cs="Arial"/>
          <w:b/>
          <w:sz w:val="20"/>
        </w:rPr>
        <w:t>See Appendix 8</w:t>
      </w:r>
    </w:p>
    <w:p w:rsidR="00C52A25" w:rsidRPr="006E6BBF" w:rsidRDefault="00C52A25" w:rsidP="00275CEF">
      <w:pPr>
        <w:jc w:val="both"/>
        <w:rPr>
          <w:rFonts w:cs="Arial"/>
          <w:sz w:val="20"/>
        </w:rPr>
      </w:pPr>
    </w:p>
    <w:p w:rsidR="00C52A25" w:rsidRDefault="00C52A25" w:rsidP="00275CEF">
      <w:pPr>
        <w:jc w:val="both"/>
      </w:pPr>
      <w:r>
        <w:rPr>
          <w:b/>
        </w:rPr>
        <w:t xml:space="preserve">VIII.  </w:t>
      </w:r>
      <w:r>
        <w:rPr>
          <w:b/>
          <w:u w:val="single"/>
        </w:rPr>
        <w:t>STACK/VENT RESTRICTION(S)</w:t>
      </w:r>
    </w:p>
    <w:p w:rsidR="00C52A25" w:rsidRDefault="00C52A25" w:rsidP="00275CEF">
      <w:pPr>
        <w:jc w:val="both"/>
        <w:rPr>
          <w:sz w:val="20"/>
        </w:rPr>
      </w:pPr>
    </w:p>
    <w:p w:rsidR="00C52A25" w:rsidRPr="00FE0AD0" w:rsidRDefault="00C52A25" w:rsidP="00275CEF">
      <w:pPr>
        <w:jc w:val="both"/>
        <w:rPr>
          <w:sz w:val="20"/>
        </w:rPr>
      </w:pPr>
      <w:r w:rsidRPr="00FE0AD0">
        <w:rPr>
          <w:sz w:val="20"/>
        </w:rPr>
        <w:t>The exhaust gases from the stacks listed in the table below shall be discharged unobstructed vertically upwards to the ambient air unless otherwise noted:</w:t>
      </w:r>
    </w:p>
    <w:p w:rsidR="00C52A25" w:rsidRDefault="00C52A25" w:rsidP="00275CE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070"/>
        <w:gridCol w:w="1800"/>
        <w:gridCol w:w="3240"/>
      </w:tblGrid>
      <w:tr w:rsidR="00C52A25" w:rsidTr="00C0761D">
        <w:trPr>
          <w:cantSplit/>
          <w:tblHeader/>
        </w:trPr>
        <w:tc>
          <w:tcPr>
            <w:tcW w:w="3150" w:type="dxa"/>
            <w:tcBorders>
              <w:bottom w:val="single" w:sz="4" w:space="0" w:color="auto"/>
            </w:tcBorders>
            <w:vAlign w:val="center"/>
          </w:tcPr>
          <w:p w:rsidR="00C52A25" w:rsidRPr="00BD3DE3" w:rsidRDefault="00C52A25" w:rsidP="00294797">
            <w:pPr>
              <w:jc w:val="center"/>
              <w:rPr>
                <w:b/>
                <w:sz w:val="20"/>
              </w:rPr>
            </w:pPr>
            <w:r w:rsidRPr="00BD3DE3">
              <w:rPr>
                <w:b/>
                <w:sz w:val="20"/>
              </w:rPr>
              <w:t>Stack &amp; Vent ID</w:t>
            </w:r>
          </w:p>
        </w:tc>
        <w:tc>
          <w:tcPr>
            <w:tcW w:w="2070" w:type="dxa"/>
            <w:tcBorders>
              <w:bottom w:val="single" w:sz="4" w:space="0" w:color="auto"/>
            </w:tcBorders>
            <w:vAlign w:val="center"/>
          </w:tcPr>
          <w:p w:rsidR="00C52A25" w:rsidRPr="00BD3DE3" w:rsidRDefault="00C52A25" w:rsidP="00294797">
            <w:pPr>
              <w:jc w:val="center"/>
              <w:rPr>
                <w:b/>
                <w:sz w:val="20"/>
              </w:rPr>
            </w:pPr>
            <w:r w:rsidRPr="00BD3DE3">
              <w:rPr>
                <w:b/>
                <w:sz w:val="20"/>
              </w:rPr>
              <w:t xml:space="preserve">Maximum </w:t>
            </w:r>
            <w:r>
              <w:rPr>
                <w:b/>
                <w:sz w:val="20"/>
              </w:rPr>
              <w:t>Exhaust Dimensions</w:t>
            </w:r>
          </w:p>
          <w:p w:rsidR="00C52A25" w:rsidRPr="00BD3DE3" w:rsidRDefault="00C52A25" w:rsidP="00294797">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rsidR="00C52A25" w:rsidRPr="00BD3DE3" w:rsidRDefault="00C52A25" w:rsidP="00294797">
            <w:pPr>
              <w:jc w:val="center"/>
              <w:rPr>
                <w:b/>
                <w:sz w:val="20"/>
              </w:rPr>
            </w:pPr>
            <w:r w:rsidRPr="00BD3DE3">
              <w:rPr>
                <w:b/>
                <w:sz w:val="20"/>
              </w:rPr>
              <w:t>M</w:t>
            </w:r>
            <w:r>
              <w:rPr>
                <w:b/>
                <w:sz w:val="20"/>
              </w:rPr>
              <w:t>inimum Height Above Ground</w:t>
            </w:r>
          </w:p>
          <w:p w:rsidR="00C52A25" w:rsidRPr="00BD3DE3" w:rsidRDefault="00C52A25" w:rsidP="00294797">
            <w:pPr>
              <w:jc w:val="center"/>
              <w:rPr>
                <w:b/>
                <w:sz w:val="20"/>
              </w:rPr>
            </w:pPr>
            <w:r w:rsidRPr="00BD3DE3">
              <w:rPr>
                <w:b/>
                <w:sz w:val="20"/>
              </w:rPr>
              <w:t>(feet)</w:t>
            </w:r>
          </w:p>
        </w:tc>
        <w:tc>
          <w:tcPr>
            <w:tcW w:w="3240" w:type="dxa"/>
            <w:tcBorders>
              <w:bottom w:val="single" w:sz="4" w:space="0" w:color="auto"/>
            </w:tcBorders>
            <w:vAlign w:val="center"/>
          </w:tcPr>
          <w:p w:rsidR="00C52A25" w:rsidRPr="00BD3DE3" w:rsidRDefault="00C52A25" w:rsidP="00294797">
            <w:pPr>
              <w:jc w:val="center"/>
              <w:rPr>
                <w:b/>
                <w:sz w:val="20"/>
              </w:rPr>
            </w:pPr>
            <w:r w:rsidRPr="00BD3DE3">
              <w:rPr>
                <w:b/>
                <w:sz w:val="20"/>
              </w:rPr>
              <w:t>Underlying Applicable Requirements</w:t>
            </w:r>
          </w:p>
        </w:tc>
      </w:tr>
      <w:tr w:rsidR="00C52A25" w:rsidTr="00C0761D">
        <w:trPr>
          <w:cantSplit/>
        </w:trPr>
        <w:tc>
          <w:tcPr>
            <w:tcW w:w="3150" w:type="dxa"/>
            <w:tcBorders>
              <w:top w:val="single" w:sz="4" w:space="0" w:color="auto"/>
              <w:bottom w:val="single" w:sz="4" w:space="0" w:color="auto"/>
            </w:tcBorders>
            <w:vAlign w:val="center"/>
          </w:tcPr>
          <w:p w:rsidR="00C52A25" w:rsidRPr="00984760" w:rsidRDefault="00C52A25" w:rsidP="002968BE">
            <w:pPr>
              <w:numPr>
                <w:ilvl w:val="0"/>
                <w:numId w:val="69"/>
              </w:numPr>
              <w:rPr>
                <w:sz w:val="20"/>
              </w:rPr>
            </w:pPr>
            <w:r>
              <w:rPr>
                <w:sz w:val="20"/>
              </w:rPr>
              <w:t>SVH-MOLDCOOL-7</w:t>
            </w:r>
          </w:p>
        </w:tc>
        <w:tc>
          <w:tcPr>
            <w:tcW w:w="2070" w:type="dxa"/>
            <w:tcBorders>
              <w:top w:val="single" w:sz="4" w:space="0" w:color="auto"/>
              <w:bottom w:val="single" w:sz="4" w:space="0" w:color="auto"/>
            </w:tcBorders>
            <w:vAlign w:val="center"/>
          </w:tcPr>
          <w:p w:rsidR="00C52A25" w:rsidRPr="00BD3DE3" w:rsidRDefault="00C52A25" w:rsidP="00275CEF">
            <w:pPr>
              <w:jc w:val="center"/>
              <w:rPr>
                <w:sz w:val="20"/>
              </w:rPr>
            </w:pPr>
            <w:r>
              <w:rPr>
                <w:sz w:val="20"/>
              </w:rPr>
              <w:t>NA</w:t>
            </w:r>
          </w:p>
        </w:tc>
        <w:tc>
          <w:tcPr>
            <w:tcW w:w="1800" w:type="dxa"/>
            <w:tcBorders>
              <w:top w:val="single" w:sz="4" w:space="0" w:color="auto"/>
              <w:bottom w:val="single" w:sz="4" w:space="0" w:color="auto"/>
            </w:tcBorders>
            <w:vAlign w:val="center"/>
          </w:tcPr>
          <w:p w:rsidR="00C52A25" w:rsidRPr="00B80EA4" w:rsidRDefault="00C52A25" w:rsidP="00275CEF">
            <w:pPr>
              <w:jc w:val="center"/>
              <w:rPr>
                <w:rFonts w:cs="Arial"/>
                <w:sz w:val="20"/>
              </w:rPr>
            </w:pPr>
            <w:r>
              <w:rPr>
                <w:sz w:val="20"/>
              </w:rPr>
              <w:t>55</w:t>
            </w:r>
            <w:r>
              <w:rPr>
                <w:rFonts w:cs="Arial"/>
                <w:sz w:val="20"/>
                <w:vertAlign w:val="superscript"/>
              </w:rPr>
              <w:t>1</w:t>
            </w:r>
          </w:p>
        </w:tc>
        <w:tc>
          <w:tcPr>
            <w:tcW w:w="3240" w:type="dxa"/>
            <w:tcBorders>
              <w:top w:val="single" w:sz="4" w:space="0" w:color="auto"/>
              <w:bottom w:val="single" w:sz="4" w:space="0" w:color="auto"/>
            </w:tcBorders>
            <w:vAlign w:val="center"/>
          </w:tcPr>
          <w:p w:rsidR="00C52A25" w:rsidRPr="00B80EA4" w:rsidRDefault="00C52A25" w:rsidP="00275CEF">
            <w:pPr>
              <w:jc w:val="center"/>
              <w:rPr>
                <w:b/>
                <w:sz w:val="20"/>
              </w:rPr>
            </w:pPr>
            <w:r w:rsidRPr="00B80EA4">
              <w:rPr>
                <w:b/>
                <w:sz w:val="20"/>
              </w:rPr>
              <w:t>R 336.1901</w:t>
            </w:r>
          </w:p>
        </w:tc>
      </w:tr>
      <w:tr w:rsidR="00C52A25" w:rsidTr="00C0761D">
        <w:trPr>
          <w:cantSplit/>
        </w:trPr>
        <w:tc>
          <w:tcPr>
            <w:tcW w:w="3150" w:type="dxa"/>
            <w:tcBorders>
              <w:top w:val="single" w:sz="4" w:space="0" w:color="auto"/>
              <w:bottom w:val="single" w:sz="4" w:space="0" w:color="auto"/>
            </w:tcBorders>
            <w:vAlign w:val="center"/>
          </w:tcPr>
          <w:p w:rsidR="00C52A25" w:rsidRDefault="00C52A25" w:rsidP="002968BE">
            <w:pPr>
              <w:numPr>
                <w:ilvl w:val="0"/>
                <w:numId w:val="69"/>
              </w:numPr>
              <w:rPr>
                <w:sz w:val="20"/>
              </w:rPr>
            </w:pPr>
            <w:r>
              <w:rPr>
                <w:sz w:val="20"/>
              </w:rPr>
              <w:t>SVH-MOLDCOOL-9</w:t>
            </w:r>
          </w:p>
        </w:tc>
        <w:tc>
          <w:tcPr>
            <w:tcW w:w="2070" w:type="dxa"/>
            <w:tcBorders>
              <w:top w:val="single" w:sz="4" w:space="0" w:color="auto"/>
              <w:bottom w:val="single" w:sz="4" w:space="0" w:color="auto"/>
            </w:tcBorders>
            <w:vAlign w:val="center"/>
          </w:tcPr>
          <w:p w:rsidR="00C52A25" w:rsidRPr="00BD3DE3" w:rsidRDefault="00C52A25" w:rsidP="00275CEF">
            <w:pPr>
              <w:jc w:val="center"/>
              <w:rPr>
                <w:sz w:val="20"/>
              </w:rPr>
            </w:pPr>
            <w:r>
              <w:rPr>
                <w:sz w:val="20"/>
              </w:rPr>
              <w:t>NA</w:t>
            </w:r>
          </w:p>
        </w:tc>
        <w:tc>
          <w:tcPr>
            <w:tcW w:w="1800" w:type="dxa"/>
            <w:tcBorders>
              <w:top w:val="single" w:sz="4" w:space="0" w:color="auto"/>
              <w:bottom w:val="single" w:sz="4" w:space="0" w:color="auto"/>
            </w:tcBorders>
            <w:vAlign w:val="center"/>
          </w:tcPr>
          <w:p w:rsidR="00C52A25" w:rsidRPr="00B80EA4" w:rsidRDefault="00C52A25" w:rsidP="00275CEF">
            <w:pPr>
              <w:jc w:val="center"/>
              <w:rPr>
                <w:rFonts w:cs="Arial"/>
                <w:sz w:val="20"/>
              </w:rPr>
            </w:pPr>
            <w:r>
              <w:rPr>
                <w:sz w:val="20"/>
              </w:rPr>
              <w:t>55</w:t>
            </w:r>
            <w:r>
              <w:rPr>
                <w:rFonts w:cs="Arial"/>
                <w:sz w:val="20"/>
                <w:vertAlign w:val="superscript"/>
              </w:rPr>
              <w:t>1</w:t>
            </w:r>
          </w:p>
        </w:tc>
        <w:tc>
          <w:tcPr>
            <w:tcW w:w="3240" w:type="dxa"/>
            <w:tcBorders>
              <w:top w:val="single" w:sz="4" w:space="0" w:color="auto"/>
              <w:bottom w:val="single" w:sz="4" w:space="0" w:color="auto"/>
            </w:tcBorders>
            <w:vAlign w:val="center"/>
          </w:tcPr>
          <w:p w:rsidR="00C52A25" w:rsidRPr="00B80EA4" w:rsidRDefault="00C52A25" w:rsidP="00275CEF">
            <w:pPr>
              <w:jc w:val="center"/>
              <w:rPr>
                <w:b/>
                <w:sz w:val="20"/>
              </w:rPr>
            </w:pPr>
            <w:r w:rsidRPr="00B80EA4">
              <w:rPr>
                <w:b/>
                <w:sz w:val="20"/>
              </w:rPr>
              <w:t>R 336.1901</w:t>
            </w:r>
          </w:p>
        </w:tc>
      </w:tr>
      <w:tr w:rsidR="00C52A25" w:rsidTr="00C0761D">
        <w:trPr>
          <w:cantSplit/>
        </w:trPr>
        <w:tc>
          <w:tcPr>
            <w:tcW w:w="3150" w:type="dxa"/>
            <w:tcBorders>
              <w:top w:val="single" w:sz="4" w:space="0" w:color="auto"/>
              <w:bottom w:val="single" w:sz="4" w:space="0" w:color="auto"/>
            </w:tcBorders>
            <w:vAlign w:val="center"/>
          </w:tcPr>
          <w:p w:rsidR="00C52A25" w:rsidRDefault="00C52A25" w:rsidP="002968BE">
            <w:pPr>
              <w:numPr>
                <w:ilvl w:val="0"/>
                <w:numId w:val="69"/>
              </w:numPr>
              <w:rPr>
                <w:sz w:val="20"/>
              </w:rPr>
            </w:pPr>
            <w:r>
              <w:rPr>
                <w:sz w:val="20"/>
              </w:rPr>
              <w:t>SVH-MOLDCOOL-12</w:t>
            </w:r>
          </w:p>
        </w:tc>
        <w:tc>
          <w:tcPr>
            <w:tcW w:w="2070" w:type="dxa"/>
            <w:tcBorders>
              <w:top w:val="single" w:sz="4" w:space="0" w:color="auto"/>
              <w:bottom w:val="single" w:sz="4" w:space="0" w:color="auto"/>
            </w:tcBorders>
            <w:vAlign w:val="center"/>
          </w:tcPr>
          <w:p w:rsidR="00C52A25" w:rsidRPr="00BD3DE3" w:rsidRDefault="00C52A25" w:rsidP="00275CEF">
            <w:pPr>
              <w:jc w:val="center"/>
              <w:rPr>
                <w:sz w:val="20"/>
              </w:rPr>
            </w:pPr>
            <w:r>
              <w:rPr>
                <w:sz w:val="20"/>
              </w:rPr>
              <w:t>NA</w:t>
            </w:r>
          </w:p>
        </w:tc>
        <w:tc>
          <w:tcPr>
            <w:tcW w:w="1800" w:type="dxa"/>
            <w:tcBorders>
              <w:top w:val="single" w:sz="4" w:space="0" w:color="auto"/>
              <w:bottom w:val="single" w:sz="4" w:space="0" w:color="auto"/>
            </w:tcBorders>
            <w:vAlign w:val="center"/>
          </w:tcPr>
          <w:p w:rsidR="00C52A25" w:rsidRPr="00B80EA4" w:rsidRDefault="00C52A25" w:rsidP="00275CEF">
            <w:pPr>
              <w:jc w:val="center"/>
              <w:rPr>
                <w:rFonts w:cs="Arial"/>
                <w:sz w:val="20"/>
              </w:rPr>
            </w:pPr>
            <w:r>
              <w:rPr>
                <w:sz w:val="20"/>
              </w:rPr>
              <w:t>55</w:t>
            </w:r>
            <w:r>
              <w:rPr>
                <w:rFonts w:cs="Arial"/>
                <w:sz w:val="20"/>
                <w:vertAlign w:val="superscript"/>
              </w:rPr>
              <w:t>1</w:t>
            </w:r>
          </w:p>
        </w:tc>
        <w:tc>
          <w:tcPr>
            <w:tcW w:w="3240" w:type="dxa"/>
            <w:tcBorders>
              <w:top w:val="single" w:sz="4" w:space="0" w:color="auto"/>
              <w:bottom w:val="single" w:sz="4" w:space="0" w:color="auto"/>
            </w:tcBorders>
            <w:vAlign w:val="center"/>
          </w:tcPr>
          <w:p w:rsidR="00C52A25" w:rsidRPr="00B80EA4" w:rsidRDefault="00C52A25" w:rsidP="00275CEF">
            <w:pPr>
              <w:jc w:val="center"/>
              <w:rPr>
                <w:b/>
                <w:sz w:val="20"/>
              </w:rPr>
            </w:pPr>
            <w:r w:rsidRPr="00B80EA4">
              <w:rPr>
                <w:b/>
                <w:sz w:val="20"/>
              </w:rPr>
              <w:t>R 336.1901</w:t>
            </w:r>
          </w:p>
        </w:tc>
      </w:tr>
      <w:tr w:rsidR="00C52A25" w:rsidTr="00C0761D">
        <w:trPr>
          <w:cantSplit/>
        </w:trPr>
        <w:tc>
          <w:tcPr>
            <w:tcW w:w="3150" w:type="dxa"/>
            <w:tcBorders>
              <w:top w:val="single" w:sz="4" w:space="0" w:color="auto"/>
              <w:bottom w:val="single" w:sz="4" w:space="0" w:color="auto"/>
            </w:tcBorders>
            <w:vAlign w:val="center"/>
          </w:tcPr>
          <w:p w:rsidR="00C52A25" w:rsidRDefault="00C52A25" w:rsidP="002968BE">
            <w:pPr>
              <w:numPr>
                <w:ilvl w:val="0"/>
                <w:numId w:val="69"/>
              </w:numPr>
              <w:rPr>
                <w:sz w:val="20"/>
              </w:rPr>
            </w:pPr>
            <w:r>
              <w:rPr>
                <w:sz w:val="20"/>
              </w:rPr>
              <w:t>SVH-MOLDCOOL-14</w:t>
            </w:r>
          </w:p>
        </w:tc>
        <w:tc>
          <w:tcPr>
            <w:tcW w:w="2070" w:type="dxa"/>
            <w:tcBorders>
              <w:top w:val="single" w:sz="4" w:space="0" w:color="auto"/>
              <w:bottom w:val="single" w:sz="4" w:space="0" w:color="auto"/>
            </w:tcBorders>
            <w:vAlign w:val="center"/>
          </w:tcPr>
          <w:p w:rsidR="00C52A25" w:rsidRPr="00BD3DE3" w:rsidRDefault="00C52A25" w:rsidP="00275CEF">
            <w:pPr>
              <w:jc w:val="center"/>
              <w:rPr>
                <w:sz w:val="20"/>
              </w:rPr>
            </w:pPr>
            <w:r>
              <w:rPr>
                <w:sz w:val="20"/>
              </w:rPr>
              <w:t>NA</w:t>
            </w:r>
          </w:p>
        </w:tc>
        <w:tc>
          <w:tcPr>
            <w:tcW w:w="1800" w:type="dxa"/>
            <w:tcBorders>
              <w:top w:val="single" w:sz="4" w:space="0" w:color="auto"/>
              <w:bottom w:val="single" w:sz="4" w:space="0" w:color="auto"/>
            </w:tcBorders>
            <w:vAlign w:val="center"/>
          </w:tcPr>
          <w:p w:rsidR="00C52A25" w:rsidRPr="00B80EA4" w:rsidRDefault="00C52A25" w:rsidP="00275CEF">
            <w:pPr>
              <w:jc w:val="center"/>
              <w:rPr>
                <w:rFonts w:cs="Arial"/>
                <w:sz w:val="20"/>
              </w:rPr>
            </w:pPr>
            <w:r>
              <w:rPr>
                <w:sz w:val="20"/>
              </w:rPr>
              <w:t>55</w:t>
            </w:r>
            <w:r>
              <w:rPr>
                <w:rFonts w:cs="Arial"/>
                <w:sz w:val="20"/>
                <w:vertAlign w:val="superscript"/>
              </w:rPr>
              <w:t>1</w:t>
            </w:r>
          </w:p>
        </w:tc>
        <w:tc>
          <w:tcPr>
            <w:tcW w:w="3240" w:type="dxa"/>
            <w:tcBorders>
              <w:top w:val="single" w:sz="4" w:space="0" w:color="auto"/>
              <w:bottom w:val="single" w:sz="4" w:space="0" w:color="auto"/>
            </w:tcBorders>
            <w:vAlign w:val="center"/>
          </w:tcPr>
          <w:p w:rsidR="00C52A25" w:rsidRPr="00B80EA4" w:rsidRDefault="00C52A25" w:rsidP="00275CEF">
            <w:pPr>
              <w:jc w:val="center"/>
              <w:rPr>
                <w:b/>
                <w:sz w:val="20"/>
              </w:rPr>
            </w:pPr>
            <w:r w:rsidRPr="00B80EA4">
              <w:rPr>
                <w:b/>
                <w:sz w:val="20"/>
              </w:rPr>
              <w:t>R 336.1901</w:t>
            </w:r>
          </w:p>
        </w:tc>
      </w:tr>
    </w:tbl>
    <w:p w:rsidR="00C52A25" w:rsidRPr="00FE0AD0" w:rsidRDefault="00C52A25" w:rsidP="00275CEF">
      <w:pPr>
        <w:jc w:val="both"/>
        <w:rPr>
          <w:sz w:val="20"/>
        </w:rPr>
      </w:pPr>
    </w:p>
    <w:p w:rsidR="00C52A25" w:rsidRDefault="00C52A25" w:rsidP="00275CEF">
      <w:pPr>
        <w:jc w:val="both"/>
      </w:pPr>
      <w:r>
        <w:rPr>
          <w:b/>
        </w:rPr>
        <w:t xml:space="preserve">IX.  </w:t>
      </w:r>
      <w:r>
        <w:rPr>
          <w:b/>
          <w:u w:val="single"/>
        </w:rPr>
        <w:t>OTHER REQUIREMENT(S)</w:t>
      </w:r>
    </w:p>
    <w:p w:rsidR="00C52A25" w:rsidRPr="00FE0AD0" w:rsidRDefault="00C52A25" w:rsidP="00275CEF">
      <w:pPr>
        <w:jc w:val="both"/>
        <w:rPr>
          <w:sz w:val="20"/>
        </w:rPr>
      </w:pPr>
    </w:p>
    <w:p w:rsidR="00C52A25" w:rsidRPr="00984760" w:rsidRDefault="00C52A25" w:rsidP="00275CEF">
      <w:pPr>
        <w:jc w:val="both"/>
        <w:rPr>
          <w:sz w:val="20"/>
        </w:rPr>
      </w:pPr>
      <w:r>
        <w:rPr>
          <w:sz w:val="20"/>
        </w:rPr>
        <w:t>NA</w:t>
      </w:r>
    </w:p>
    <w:p w:rsidR="00C52A25" w:rsidRDefault="00C52A25" w:rsidP="00275CEF">
      <w:pPr>
        <w:jc w:val="both"/>
        <w:rPr>
          <w:sz w:val="20"/>
        </w:rPr>
      </w:pPr>
    </w:p>
    <w:p w:rsidR="00CA3F34" w:rsidRPr="00FE0AD0" w:rsidRDefault="00CA3F34" w:rsidP="00275CEF">
      <w:pPr>
        <w:jc w:val="both"/>
        <w:rPr>
          <w:sz w:val="20"/>
        </w:rPr>
      </w:pPr>
    </w:p>
    <w:p w:rsidR="00C52A25" w:rsidRPr="00B90185" w:rsidRDefault="00C52A25" w:rsidP="00275CEF">
      <w:pPr>
        <w:jc w:val="both"/>
        <w:rPr>
          <w:b/>
          <w:sz w:val="20"/>
        </w:rPr>
      </w:pPr>
      <w:r w:rsidRPr="00B90185">
        <w:rPr>
          <w:b/>
          <w:sz w:val="20"/>
          <w:u w:val="single"/>
        </w:rPr>
        <w:t>Footnotes</w:t>
      </w:r>
      <w:r w:rsidRPr="00B90185">
        <w:rPr>
          <w:b/>
          <w:sz w:val="20"/>
        </w:rPr>
        <w:t>:</w:t>
      </w:r>
    </w:p>
    <w:p w:rsidR="00C52A25" w:rsidRPr="001E3851" w:rsidRDefault="00C52A25" w:rsidP="00275CE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C52A25" w:rsidRPr="00D53AEC" w:rsidRDefault="00C52A25" w:rsidP="00275CEF">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294797" w:rsidRDefault="00294797">
      <w:r>
        <w:br w:type="page"/>
      </w:r>
    </w:p>
    <w:p w:rsidR="00C52A25" w:rsidRPr="00C43734" w:rsidRDefault="00C52A25" w:rsidP="00275CE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6" w:name="_Toc424809033"/>
      <w:r>
        <w:rPr>
          <w:bCs/>
          <w:szCs w:val="28"/>
        </w:rPr>
        <w:lastRenderedPageBreak/>
        <w:t>EUEASTCOREOVEN</w:t>
      </w:r>
      <w:bookmarkEnd w:id="76"/>
    </w:p>
    <w:p w:rsidR="00C52A25" w:rsidRPr="00EE02F9" w:rsidRDefault="00C52A25" w:rsidP="00275CE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C52A25" w:rsidRPr="0019740E" w:rsidRDefault="00C52A25" w:rsidP="00275CEF">
      <w:pPr>
        <w:rPr>
          <w:sz w:val="20"/>
        </w:rPr>
      </w:pPr>
    </w:p>
    <w:p w:rsidR="00C52A25" w:rsidRPr="0019740E" w:rsidRDefault="00C52A25" w:rsidP="00275CEF">
      <w:pPr>
        <w:rPr>
          <w:sz w:val="20"/>
        </w:rPr>
      </w:pPr>
    </w:p>
    <w:p w:rsidR="00294797" w:rsidRDefault="00C52A25" w:rsidP="00275CEF">
      <w:pPr>
        <w:jc w:val="both"/>
      </w:pPr>
      <w:r>
        <w:rPr>
          <w:b/>
          <w:u w:val="single"/>
        </w:rPr>
        <w:t>DESCRIPTION</w:t>
      </w:r>
    </w:p>
    <w:p w:rsidR="00294797" w:rsidRPr="00294797" w:rsidRDefault="00294797" w:rsidP="00275CEF">
      <w:pPr>
        <w:jc w:val="both"/>
        <w:rPr>
          <w:sz w:val="20"/>
        </w:rPr>
      </w:pPr>
    </w:p>
    <w:p w:rsidR="00C52A25" w:rsidRPr="00294797" w:rsidRDefault="00B55395" w:rsidP="00275CEF">
      <w:pPr>
        <w:jc w:val="both"/>
        <w:rPr>
          <w:sz w:val="20"/>
        </w:rPr>
      </w:pPr>
      <w:r w:rsidRPr="00294797">
        <w:rPr>
          <w:sz w:val="20"/>
        </w:rPr>
        <w:t>East co</w:t>
      </w:r>
      <w:r w:rsidR="00294797">
        <w:rPr>
          <w:sz w:val="20"/>
        </w:rPr>
        <w:t>re oven and ancillary equipment</w:t>
      </w:r>
    </w:p>
    <w:p w:rsidR="00C52A25" w:rsidRPr="0019740E" w:rsidRDefault="00C52A25" w:rsidP="00275CEF">
      <w:pPr>
        <w:jc w:val="both"/>
        <w:rPr>
          <w:sz w:val="20"/>
        </w:rPr>
      </w:pPr>
    </w:p>
    <w:p w:rsidR="00C52A25" w:rsidRPr="002D2E55" w:rsidRDefault="00C52A25" w:rsidP="00275CEF">
      <w:pPr>
        <w:jc w:val="both"/>
        <w:rPr>
          <w:sz w:val="20"/>
        </w:rPr>
      </w:pPr>
      <w:r w:rsidRPr="00FE0AD0">
        <w:rPr>
          <w:b/>
          <w:sz w:val="20"/>
        </w:rPr>
        <w:t>Flexible Group ID</w:t>
      </w:r>
      <w:r>
        <w:rPr>
          <w:b/>
          <w:sz w:val="20"/>
        </w:rPr>
        <w:t>:</w:t>
      </w:r>
      <w:r>
        <w:rPr>
          <w:sz w:val="20"/>
        </w:rPr>
        <w:t xml:space="preserve">  NA</w:t>
      </w:r>
    </w:p>
    <w:p w:rsidR="00C52A25" w:rsidRPr="0019740E" w:rsidRDefault="00C52A25" w:rsidP="00275CEF">
      <w:pPr>
        <w:jc w:val="both"/>
        <w:rPr>
          <w:sz w:val="20"/>
        </w:rPr>
      </w:pPr>
    </w:p>
    <w:p w:rsidR="00C52A25" w:rsidRDefault="00C52A25" w:rsidP="00275CEF">
      <w:pPr>
        <w:jc w:val="both"/>
      </w:pPr>
      <w:r>
        <w:rPr>
          <w:b/>
          <w:u w:val="single"/>
        </w:rPr>
        <w:t>POLLUTION CONTROL EQUIPMENT</w:t>
      </w:r>
    </w:p>
    <w:p w:rsidR="00294797" w:rsidRPr="00294797" w:rsidRDefault="00294797" w:rsidP="00275CEF">
      <w:pPr>
        <w:jc w:val="both"/>
        <w:rPr>
          <w:sz w:val="20"/>
        </w:rPr>
      </w:pPr>
    </w:p>
    <w:p w:rsidR="00294797" w:rsidRPr="00294797" w:rsidRDefault="00294797" w:rsidP="00275CEF">
      <w:pPr>
        <w:jc w:val="both"/>
        <w:rPr>
          <w:sz w:val="20"/>
        </w:rPr>
      </w:pPr>
      <w:r w:rsidRPr="00294797">
        <w:rPr>
          <w:sz w:val="20"/>
        </w:rPr>
        <w:t>NA</w:t>
      </w:r>
    </w:p>
    <w:p w:rsidR="00C52A25" w:rsidRPr="0019740E" w:rsidRDefault="00C52A25" w:rsidP="00275CEF">
      <w:pPr>
        <w:rPr>
          <w:sz w:val="20"/>
        </w:rPr>
      </w:pPr>
    </w:p>
    <w:p w:rsidR="00C52A25" w:rsidRPr="00F01FE1" w:rsidRDefault="00C52A25" w:rsidP="00275CEF">
      <w:pPr>
        <w:jc w:val="both"/>
        <w:rPr>
          <w:b/>
          <w:sz w:val="20"/>
          <w:u w:val="single"/>
        </w:rPr>
      </w:pPr>
      <w:r>
        <w:rPr>
          <w:b/>
        </w:rPr>
        <w:t xml:space="preserve">I.  </w:t>
      </w:r>
      <w:r>
        <w:rPr>
          <w:b/>
          <w:u w:val="single"/>
        </w:rPr>
        <w:t>EMISSION LIMIT(S)</w:t>
      </w:r>
    </w:p>
    <w:p w:rsidR="00C52A25" w:rsidRDefault="00C52A25" w:rsidP="00275CE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979"/>
        <w:gridCol w:w="1350"/>
        <w:gridCol w:w="1620"/>
      </w:tblGrid>
      <w:tr w:rsidR="00C52A25" w:rsidTr="00294797">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C52A25" w:rsidRPr="00BD3DE3" w:rsidRDefault="00C52A25" w:rsidP="0029479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C52A25" w:rsidRPr="00BD3DE3" w:rsidRDefault="00C52A25" w:rsidP="0029479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C0761D" w:rsidRDefault="00C0761D" w:rsidP="00294797">
            <w:pPr>
              <w:jc w:val="center"/>
              <w:rPr>
                <w:b/>
                <w:sz w:val="20"/>
              </w:rPr>
            </w:pPr>
            <w:r>
              <w:rPr>
                <w:b/>
                <w:sz w:val="20"/>
              </w:rPr>
              <w:t>Time Period/</w:t>
            </w:r>
          </w:p>
          <w:p w:rsidR="00C52A25" w:rsidRDefault="00C52A25" w:rsidP="00C0761D">
            <w:pPr>
              <w:jc w:val="center"/>
              <w:rPr>
                <w:b/>
                <w:sz w:val="20"/>
              </w:rPr>
            </w:pPr>
            <w:r>
              <w:rPr>
                <w:b/>
                <w:sz w:val="20"/>
              </w:rPr>
              <w:t>Operating Scenario</w:t>
            </w:r>
          </w:p>
        </w:tc>
        <w:tc>
          <w:tcPr>
            <w:tcW w:w="1979" w:type="dxa"/>
            <w:tcBorders>
              <w:top w:val="single" w:sz="4" w:space="0" w:color="auto"/>
              <w:left w:val="single" w:sz="4" w:space="0" w:color="auto"/>
              <w:bottom w:val="single" w:sz="4" w:space="0" w:color="auto"/>
              <w:right w:val="single" w:sz="4" w:space="0" w:color="auto"/>
            </w:tcBorders>
            <w:vAlign w:val="center"/>
          </w:tcPr>
          <w:p w:rsidR="00C52A25" w:rsidRPr="00BD3DE3" w:rsidRDefault="00C52A25" w:rsidP="00294797">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vAlign w:val="center"/>
          </w:tcPr>
          <w:p w:rsidR="00C52A25" w:rsidRDefault="00C52A25" w:rsidP="00294797">
            <w:pPr>
              <w:jc w:val="center"/>
              <w:rPr>
                <w:b/>
                <w:sz w:val="20"/>
              </w:rPr>
            </w:pPr>
            <w:r>
              <w:rPr>
                <w:b/>
                <w:sz w:val="20"/>
              </w:rPr>
              <w:t>Monitoring/</w:t>
            </w:r>
          </w:p>
          <w:p w:rsidR="00C52A25" w:rsidRPr="00BD3DE3" w:rsidRDefault="00C52A25" w:rsidP="00294797">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C52A25" w:rsidRPr="00BD3DE3" w:rsidRDefault="00C52A25" w:rsidP="00294797">
            <w:pPr>
              <w:jc w:val="center"/>
              <w:rPr>
                <w:b/>
                <w:sz w:val="20"/>
              </w:rPr>
            </w:pPr>
            <w:r w:rsidRPr="00BD3DE3">
              <w:rPr>
                <w:b/>
                <w:sz w:val="20"/>
              </w:rPr>
              <w:t>Underlying</w:t>
            </w:r>
            <w:r>
              <w:rPr>
                <w:b/>
                <w:sz w:val="20"/>
              </w:rPr>
              <w:t xml:space="preserve"> </w:t>
            </w:r>
            <w:r w:rsidRPr="00BD3DE3">
              <w:rPr>
                <w:b/>
                <w:sz w:val="20"/>
              </w:rPr>
              <w:t>Applicable Requirements</w:t>
            </w:r>
          </w:p>
        </w:tc>
      </w:tr>
      <w:tr w:rsidR="00C52A25" w:rsidTr="00282BD1">
        <w:trPr>
          <w:cantSplit/>
        </w:trPr>
        <w:tc>
          <w:tcPr>
            <w:tcW w:w="1626" w:type="dxa"/>
            <w:tcBorders>
              <w:top w:val="single" w:sz="4" w:space="0" w:color="auto"/>
              <w:left w:val="single" w:sz="4" w:space="0" w:color="auto"/>
              <w:bottom w:val="single" w:sz="4" w:space="0" w:color="auto"/>
              <w:right w:val="single" w:sz="4" w:space="0" w:color="auto"/>
            </w:tcBorders>
            <w:vAlign w:val="center"/>
          </w:tcPr>
          <w:p w:rsidR="00C52A25" w:rsidRPr="00095B77" w:rsidRDefault="00CF0634" w:rsidP="00236101">
            <w:pPr>
              <w:numPr>
                <w:ilvl w:val="0"/>
                <w:numId w:val="70"/>
              </w:numPr>
              <w:rPr>
                <w:sz w:val="20"/>
              </w:rPr>
            </w:pPr>
            <w:r>
              <w:rPr>
                <w:sz w:val="20"/>
              </w:rPr>
              <w:t>Visible Emissions</w:t>
            </w:r>
          </w:p>
        </w:tc>
        <w:tc>
          <w:tcPr>
            <w:tcW w:w="1440" w:type="dxa"/>
            <w:tcBorders>
              <w:top w:val="single" w:sz="4" w:space="0" w:color="auto"/>
              <w:left w:val="single" w:sz="4" w:space="0" w:color="auto"/>
              <w:bottom w:val="single" w:sz="4" w:space="0" w:color="auto"/>
              <w:right w:val="single" w:sz="4" w:space="0" w:color="auto"/>
            </w:tcBorders>
            <w:vAlign w:val="center"/>
          </w:tcPr>
          <w:p w:rsidR="00C52A25" w:rsidRPr="004552F2" w:rsidRDefault="00ED206B" w:rsidP="00CF0634">
            <w:pPr>
              <w:jc w:val="center"/>
              <w:rPr>
                <w:rFonts w:cs="Arial"/>
                <w:sz w:val="20"/>
              </w:rPr>
            </w:pPr>
            <w:r>
              <w:rPr>
                <w:sz w:val="20"/>
              </w:rPr>
              <w:t>0% opacity</w:t>
            </w:r>
            <w:r w:rsidR="00B87A8E" w:rsidRPr="00B87A8E">
              <w:rPr>
                <w:sz w:val="20"/>
                <w:vertAlign w:val="superscript"/>
              </w:rPr>
              <w:t>2</w:t>
            </w:r>
            <w:r>
              <w:rPr>
                <w:sz w:val="20"/>
              </w:rPr>
              <w:t xml:space="preserve"> </w:t>
            </w:r>
          </w:p>
        </w:tc>
        <w:tc>
          <w:tcPr>
            <w:tcW w:w="2245" w:type="dxa"/>
            <w:tcBorders>
              <w:top w:val="single" w:sz="4" w:space="0" w:color="auto"/>
              <w:left w:val="single" w:sz="4" w:space="0" w:color="auto"/>
              <w:bottom w:val="single" w:sz="4" w:space="0" w:color="auto"/>
              <w:right w:val="single" w:sz="4" w:space="0" w:color="auto"/>
            </w:tcBorders>
            <w:vAlign w:val="center"/>
          </w:tcPr>
          <w:p w:rsidR="00C52A25" w:rsidRPr="00BD3DE3" w:rsidRDefault="00CF0634" w:rsidP="00B87A8E">
            <w:pPr>
              <w:jc w:val="center"/>
              <w:rPr>
                <w:sz w:val="20"/>
              </w:rPr>
            </w:pPr>
            <w:r>
              <w:rPr>
                <w:sz w:val="20"/>
              </w:rPr>
              <w:t>B</w:t>
            </w:r>
            <w:r w:rsidRPr="00CF0634">
              <w:rPr>
                <w:sz w:val="20"/>
              </w:rPr>
              <w:t xml:space="preserve">ased on a </w:t>
            </w:r>
            <w:r w:rsidR="009C0D84">
              <w:rPr>
                <w:sz w:val="20"/>
              </w:rPr>
              <w:t>6</w:t>
            </w:r>
            <w:r w:rsidRPr="00CF0634">
              <w:rPr>
                <w:sz w:val="20"/>
              </w:rPr>
              <w:t xml:space="preserve"> minute average</w:t>
            </w:r>
          </w:p>
        </w:tc>
        <w:tc>
          <w:tcPr>
            <w:tcW w:w="1979" w:type="dxa"/>
            <w:tcBorders>
              <w:top w:val="single" w:sz="4" w:space="0" w:color="auto"/>
              <w:left w:val="single" w:sz="4" w:space="0" w:color="auto"/>
              <w:bottom w:val="single" w:sz="4" w:space="0" w:color="auto"/>
              <w:right w:val="single" w:sz="4" w:space="0" w:color="auto"/>
            </w:tcBorders>
            <w:vAlign w:val="center"/>
          </w:tcPr>
          <w:p w:rsidR="00C52A25" w:rsidRPr="00BD3DE3" w:rsidRDefault="00C52A25" w:rsidP="00275CEF">
            <w:pPr>
              <w:jc w:val="center"/>
              <w:rPr>
                <w:sz w:val="20"/>
              </w:rPr>
            </w:pPr>
            <w:r>
              <w:rPr>
                <w:sz w:val="20"/>
              </w:rPr>
              <w:t>EUEASTCOREOVEN</w:t>
            </w:r>
          </w:p>
        </w:tc>
        <w:tc>
          <w:tcPr>
            <w:tcW w:w="1350" w:type="dxa"/>
            <w:tcBorders>
              <w:top w:val="single" w:sz="4" w:space="0" w:color="auto"/>
              <w:left w:val="single" w:sz="4" w:space="0" w:color="auto"/>
              <w:bottom w:val="single" w:sz="4" w:space="0" w:color="auto"/>
              <w:right w:val="single" w:sz="4" w:space="0" w:color="auto"/>
            </w:tcBorders>
            <w:vAlign w:val="center"/>
          </w:tcPr>
          <w:p w:rsidR="00C52A25" w:rsidRPr="00BD3DE3" w:rsidRDefault="002E1C09" w:rsidP="00275CEF">
            <w:pPr>
              <w:jc w:val="center"/>
              <w:rPr>
                <w:sz w:val="20"/>
              </w:rPr>
            </w:pPr>
            <w:r>
              <w:rPr>
                <w:sz w:val="20"/>
              </w:rPr>
              <w:t xml:space="preserve">SC </w:t>
            </w:r>
            <w:r w:rsidR="00C52A25">
              <w:rPr>
                <w:sz w:val="20"/>
              </w:rPr>
              <w:t>V.1</w:t>
            </w:r>
          </w:p>
        </w:tc>
        <w:tc>
          <w:tcPr>
            <w:tcW w:w="1620" w:type="dxa"/>
            <w:tcBorders>
              <w:top w:val="single" w:sz="4" w:space="0" w:color="auto"/>
              <w:left w:val="single" w:sz="4" w:space="0" w:color="auto"/>
              <w:bottom w:val="single" w:sz="4" w:space="0" w:color="auto"/>
              <w:right w:val="single" w:sz="4" w:space="0" w:color="auto"/>
            </w:tcBorders>
            <w:vAlign w:val="center"/>
          </w:tcPr>
          <w:p w:rsidR="00C52A25" w:rsidRPr="004552F2" w:rsidRDefault="00C52A25" w:rsidP="00275CEF">
            <w:pPr>
              <w:jc w:val="center"/>
              <w:rPr>
                <w:b/>
                <w:sz w:val="20"/>
              </w:rPr>
            </w:pPr>
            <w:r>
              <w:rPr>
                <w:b/>
                <w:sz w:val="20"/>
              </w:rPr>
              <w:t>R 336.1301(1)(c)</w:t>
            </w:r>
          </w:p>
        </w:tc>
      </w:tr>
    </w:tbl>
    <w:p w:rsidR="00C52A25" w:rsidRPr="00FE0AD0" w:rsidRDefault="00C52A25" w:rsidP="00275CEF">
      <w:pPr>
        <w:jc w:val="both"/>
        <w:rPr>
          <w:sz w:val="20"/>
        </w:rPr>
      </w:pPr>
    </w:p>
    <w:p w:rsidR="00970C78" w:rsidRDefault="00C52A25" w:rsidP="00275CEF">
      <w:pPr>
        <w:jc w:val="both"/>
      </w:pPr>
      <w:r>
        <w:rPr>
          <w:b/>
        </w:rPr>
        <w:t xml:space="preserve">II.  </w:t>
      </w:r>
      <w:r>
        <w:rPr>
          <w:b/>
          <w:u w:val="single"/>
        </w:rPr>
        <w:t>MATERIAL LIMIT(S)</w:t>
      </w:r>
    </w:p>
    <w:p w:rsidR="00970C78" w:rsidRPr="006E6BBF" w:rsidRDefault="00970C78" w:rsidP="00275CEF">
      <w:pPr>
        <w:jc w:val="both"/>
        <w:rPr>
          <w:sz w:val="20"/>
        </w:rPr>
      </w:pPr>
    </w:p>
    <w:p w:rsidR="00C52A25" w:rsidRPr="00294797" w:rsidRDefault="00970C78" w:rsidP="00294797">
      <w:pPr>
        <w:jc w:val="both"/>
        <w:rPr>
          <w:sz w:val="20"/>
        </w:rPr>
      </w:pPr>
      <w:r w:rsidRPr="00294797">
        <w:rPr>
          <w:sz w:val="20"/>
        </w:rPr>
        <w:t>NA</w:t>
      </w:r>
    </w:p>
    <w:p w:rsidR="00C52A25" w:rsidRPr="00FE0AD0" w:rsidRDefault="00C52A25" w:rsidP="00275CEF">
      <w:pPr>
        <w:jc w:val="both"/>
        <w:rPr>
          <w:sz w:val="20"/>
        </w:rPr>
      </w:pPr>
    </w:p>
    <w:p w:rsidR="00C52A25" w:rsidRPr="00F01FE1" w:rsidRDefault="00C52A25" w:rsidP="00275CEF">
      <w:pPr>
        <w:jc w:val="both"/>
        <w:rPr>
          <w:b/>
          <w:sz w:val="20"/>
          <w:u w:val="single"/>
        </w:rPr>
      </w:pPr>
      <w:r>
        <w:rPr>
          <w:b/>
        </w:rPr>
        <w:t xml:space="preserve">III.  </w:t>
      </w:r>
      <w:r>
        <w:rPr>
          <w:b/>
          <w:u w:val="single"/>
        </w:rPr>
        <w:t>PROCESS/OPERATIONAL RESTRICTION(S)</w:t>
      </w:r>
    </w:p>
    <w:p w:rsidR="00C52A25" w:rsidRPr="00FB6071" w:rsidRDefault="00C52A25" w:rsidP="00275CEF">
      <w:pPr>
        <w:jc w:val="both"/>
        <w:rPr>
          <w:sz w:val="20"/>
        </w:rPr>
      </w:pPr>
    </w:p>
    <w:p w:rsidR="00C52A25" w:rsidRPr="00294797" w:rsidRDefault="00C52A25" w:rsidP="00294797">
      <w:pPr>
        <w:jc w:val="both"/>
        <w:rPr>
          <w:sz w:val="20"/>
        </w:rPr>
      </w:pPr>
      <w:r w:rsidRPr="00294797">
        <w:rPr>
          <w:sz w:val="20"/>
        </w:rPr>
        <w:t>NA</w:t>
      </w:r>
    </w:p>
    <w:p w:rsidR="00C52A25" w:rsidRPr="00FB6071" w:rsidRDefault="00C52A25" w:rsidP="00275CEF">
      <w:pPr>
        <w:jc w:val="both"/>
        <w:rPr>
          <w:sz w:val="20"/>
        </w:rPr>
      </w:pPr>
    </w:p>
    <w:p w:rsidR="00C52A25" w:rsidRPr="00F01FE1" w:rsidRDefault="00C52A25" w:rsidP="00275CEF">
      <w:pPr>
        <w:jc w:val="both"/>
        <w:rPr>
          <w:b/>
          <w:sz w:val="20"/>
          <w:u w:val="single"/>
        </w:rPr>
      </w:pPr>
      <w:r w:rsidRPr="00FB6071">
        <w:rPr>
          <w:b/>
        </w:rPr>
        <w:t xml:space="preserve">IV.  </w:t>
      </w:r>
      <w:r w:rsidRPr="00FB6071">
        <w:rPr>
          <w:b/>
          <w:u w:val="single"/>
        </w:rPr>
        <w:t>DESIGN</w:t>
      </w:r>
      <w:r>
        <w:rPr>
          <w:b/>
          <w:u w:val="single"/>
        </w:rPr>
        <w:t>/EQUIPMENT PARAMETER(S)</w:t>
      </w:r>
    </w:p>
    <w:p w:rsidR="00C52A25" w:rsidRPr="006E6BBF" w:rsidRDefault="00C52A25" w:rsidP="00275CEF">
      <w:pPr>
        <w:jc w:val="both"/>
        <w:rPr>
          <w:sz w:val="20"/>
        </w:rPr>
      </w:pPr>
    </w:p>
    <w:p w:rsidR="00C52A25" w:rsidRPr="00294797" w:rsidRDefault="00C52A25" w:rsidP="00294797">
      <w:pPr>
        <w:jc w:val="both"/>
        <w:rPr>
          <w:sz w:val="20"/>
        </w:rPr>
      </w:pPr>
      <w:r w:rsidRPr="00294797">
        <w:rPr>
          <w:sz w:val="20"/>
        </w:rPr>
        <w:t>NA</w:t>
      </w:r>
    </w:p>
    <w:p w:rsidR="00C52A25" w:rsidRPr="00FE0AD0" w:rsidRDefault="00C52A25" w:rsidP="00275CEF">
      <w:pPr>
        <w:jc w:val="both"/>
        <w:rPr>
          <w:sz w:val="20"/>
        </w:rPr>
      </w:pPr>
    </w:p>
    <w:p w:rsidR="00C52A25" w:rsidRPr="00887915" w:rsidRDefault="00C52A25" w:rsidP="00275CEF">
      <w:pPr>
        <w:jc w:val="both"/>
        <w:rPr>
          <w:b/>
          <w:u w:val="single"/>
          <w:vertAlign w:val="superscript"/>
        </w:rPr>
      </w:pPr>
      <w:r>
        <w:rPr>
          <w:b/>
        </w:rPr>
        <w:t xml:space="preserve">V.  </w:t>
      </w:r>
      <w:r>
        <w:rPr>
          <w:b/>
          <w:u w:val="single"/>
        </w:rPr>
        <w:t>TESTING/SAMPLING</w:t>
      </w:r>
    </w:p>
    <w:p w:rsidR="00C52A25" w:rsidRPr="00FE0AD0" w:rsidRDefault="00C52A25" w:rsidP="00275C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C52A25" w:rsidRPr="00FE0AD0" w:rsidRDefault="00C52A25" w:rsidP="00275CEF">
      <w:pPr>
        <w:jc w:val="both"/>
        <w:rPr>
          <w:sz w:val="20"/>
        </w:rPr>
      </w:pPr>
    </w:p>
    <w:p w:rsidR="00CF0634" w:rsidRPr="00C52A25" w:rsidRDefault="00CF0634" w:rsidP="00236101">
      <w:pPr>
        <w:pStyle w:val="ListParagraph"/>
        <w:numPr>
          <w:ilvl w:val="0"/>
          <w:numId w:val="111"/>
        </w:numPr>
        <w:jc w:val="both"/>
        <w:rPr>
          <w:sz w:val="20"/>
        </w:rPr>
      </w:pPr>
      <w:r w:rsidRPr="009F5F3D">
        <w:rPr>
          <w:sz w:val="20"/>
        </w:rPr>
        <w:t xml:space="preserve">The permittee shall perform and </w:t>
      </w:r>
      <w:r w:rsidR="001C340F">
        <w:rPr>
          <w:sz w:val="20"/>
        </w:rPr>
        <w:t xml:space="preserve">document </w:t>
      </w:r>
      <w:r w:rsidR="009C0D84">
        <w:rPr>
          <w:sz w:val="20"/>
        </w:rPr>
        <w:t xml:space="preserve">6 </w:t>
      </w:r>
      <w:r w:rsidR="001C340F">
        <w:rPr>
          <w:sz w:val="20"/>
        </w:rPr>
        <w:t>minute non-certified</w:t>
      </w:r>
      <w:r w:rsidRPr="009F5F3D">
        <w:rPr>
          <w:sz w:val="20"/>
        </w:rPr>
        <w:t xml:space="preserve"> visible emissions observations once per week when the equipment is operating.  Records of the non-certified visible emissions observations, the reason for any visible emissions observed and any corrective actions taken shall be kept on file and in a format acceptable to the AQD.</w:t>
      </w:r>
      <w:r w:rsidR="00294797">
        <w:rPr>
          <w:sz w:val="20"/>
        </w:rPr>
        <w:t xml:space="preserve"> </w:t>
      </w:r>
      <w:r w:rsidRPr="009F5F3D">
        <w:rPr>
          <w:sz w:val="20"/>
        </w:rPr>
        <w:t xml:space="preserve"> </w:t>
      </w:r>
      <w:r w:rsidR="00D92736" w:rsidRPr="00D92736">
        <w:rPr>
          <w:b/>
          <w:sz w:val="20"/>
        </w:rPr>
        <w:t>(R 336.1213(3)(a))</w:t>
      </w:r>
    </w:p>
    <w:p w:rsidR="00CF0634" w:rsidRPr="00FE0AD0" w:rsidRDefault="00CF0634" w:rsidP="00CF0634">
      <w:pPr>
        <w:jc w:val="both"/>
        <w:rPr>
          <w:sz w:val="20"/>
        </w:rPr>
      </w:pPr>
    </w:p>
    <w:p w:rsidR="00CF0634" w:rsidRDefault="00CF0634" w:rsidP="00CF0634">
      <w:pPr>
        <w:jc w:val="both"/>
      </w:pPr>
      <w:r>
        <w:rPr>
          <w:b/>
        </w:rPr>
        <w:t xml:space="preserve">VI.  </w:t>
      </w:r>
      <w:r>
        <w:rPr>
          <w:b/>
          <w:u w:val="single"/>
        </w:rPr>
        <w:t>MONITORING/RECORDKEEPING</w:t>
      </w:r>
    </w:p>
    <w:p w:rsidR="00CF0634" w:rsidRPr="00FE0AD0" w:rsidRDefault="00CF0634" w:rsidP="00CF063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CF0634" w:rsidRPr="00FE0AD0" w:rsidRDefault="00CF0634" w:rsidP="00CF0634">
      <w:pPr>
        <w:jc w:val="both"/>
        <w:rPr>
          <w:sz w:val="20"/>
        </w:rPr>
      </w:pPr>
    </w:p>
    <w:p w:rsidR="00C52A25" w:rsidRPr="00DE479F" w:rsidRDefault="00CF0634" w:rsidP="00236101">
      <w:pPr>
        <w:pStyle w:val="ListParagraph"/>
        <w:numPr>
          <w:ilvl w:val="0"/>
          <w:numId w:val="107"/>
        </w:numPr>
        <w:ind w:left="360"/>
        <w:jc w:val="both"/>
        <w:rPr>
          <w:sz w:val="20"/>
        </w:rPr>
      </w:pPr>
      <w:r w:rsidRPr="00DE479F">
        <w:rPr>
          <w:sz w:val="20"/>
        </w:rPr>
        <w:t>Records of the non-certified v</w:t>
      </w:r>
      <w:r>
        <w:rPr>
          <w:sz w:val="20"/>
        </w:rPr>
        <w:t>isible emissions observations</w:t>
      </w:r>
      <w:r w:rsidRPr="00DE479F">
        <w:rPr>
          <w:sz w:val="20"/>
        </w:rPr>
        <w:t xml:space="preserve"> the reason for any visible emissions observed and any corrective actions taken shall be kept on file and in a format acceptable to the AQD. </w:t>
      </w:r>
      <w:r w:rsidR="00AB1A21">
        <w:rPr>
          <w:sz w:val="20"/>
        </w:rPr>
        <w:t xml:space="preserve"> </w:t>
      </w:r>
      <w:r w:rsidRPr="00DE479F">
        <w:rPr>
          <w:b/>
          <w:sz w:val="20"/>
        </w:rPr>
        <w:t>(R 336.1213(3)(a))</w:t>
      </w:r>
    </w:p>
    <w:p w:rsidR="00DE479F" w:rsidRPr="00294797" w:rsidRDefault="00DE479F" w:rsidP="00275CEF">
      <w:pPr>
        <w:jc w:val="both"/>
        <w:rPr>
          <w:sz w:val="20"/>
        </w:rPr>
      </w:pPr>
    </w:p>
    <w:p w:rsidR="00C52A25" w:rsidRPr="00F01FE1" w:rsidRDefault="00C52A25" w:rsidP="00275CEF">
      <w:pPr>
        <w:jc w:val="both"/>
        <w:rPr>
          <w:b/>
          <w:sz w:val="20"/>
          <w:u w:val="single"/>
        </w:rPr>
      </w:pPr>
      <w:r>
        <w:rPr>
          <w:b/>
        </w:rPr>
        <w:t xml:space="preserve">VII.  </w:t>
      </w:r>
      <w:r>
        <w:rPr>
          <w:b/>
          <w:u w:val="single"/>
        </w:rPr>
        <w:t>REPORTING</w:t>
      </w:r>
    </w:p>
    <w:p w:rsidR="00C52A25" w:rsidRPr="00047D6A" w:rsidRDefault="00C52A25" w:rsidP="00275CEF">
      <w:pPr>
        <w:jc w:val="both"/>
        <w:rPr>
          <w:sz w:val="20"/>
        </w:rPr>
      </w:pPr>
    </w:p>
    <w:p w:rsidR="00C52A25" w:rsidRDefault="00C52A25" w:rsidP="00275CEF">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C52A25" w:rsidRPr="00984760" w:rsidRDefault="00C52A25" w:rsidP="00275CEF">
      <w:pPr>
        <w:ind w:left="360" w:hanging="360"/>
        <w:jc w:val="both"/>
        <w:rPr>
          <w:sz w:val="20"/>
        </w:rPr>
      </w:pPr>
    </w:p>
    <w:p w:rsidR="00C52A25" w:rsidRDefault="00C52A25" w:rsidP="00275CEF">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C52A25" w:rsidRPr="00984760" w:rsidRDefault="00C52A25" w:rsidP="00275CEF">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C52A25" w:rsidRPr="00FE0AD0" w:rsidRDefault="00C52A25" w:rsidP="00275CEF">
      <w:pPr>
        <w:ind w:right="72"/>
        <w:jc w:val="both"/>
        <w:rPr>
          <w:rFonts w:cs="Arial"/>
          <w:sz w:val="20"/>
        </w:rPr>
      </w:pPr>
    </w:p>
    <w:p w:rsidR="00C52A25" w:rsidRPr="00FE0AD0" w:rsidRDefault="00C52A25" w:rsidP="00275CEF">
      <w:pPr>
        <w:jc w:val="both"/>
        <w:rPr>
          <w:rFonts w:cs="Arial"/>
          <w:b/>
          <w:sz w:val="20"/>
        </w:rPr>
      </w:pPr>
      <w:r w:rsidRPr="00FE0AD0">
        <w:rPr>
          <w:rFonts w:cs="Arial"/>
          <w:b/>
          <w:sz w:val="20"/>
        </w:rPr>
        <w:t>See Appendix 8</w:t>
      </w:r>
    </w:p>
    <w:p w:rsidR="00C52A25" w:rsidRPr="00294797" w:rsidRDefault="00C52A25" w:rsidP="00275CEF">
      <w:pPr>
        <w:jc w:val="both"/>
        <w:rPr>
          <w:rFonts w:cs="Arial"/>
          <w:sz w:val="20"/>
        </w:rPr>
      </w:pPr>
    </w:p>
    <w:p w:rsidR="00C52A25" w:rsidRDefault="00C52A25" w:rsidP="00275CEF">
      <w:pPr>
        <w:jc w:val="both"/>
      </w:pPr>
      <w:r>
        <w:rPr>
          <w:b/>
        </w:rPr>
        <w:t xml:space="preserve">VIII.  </w:t>
      </w:r>
      <w:r>
        <w:rPr>
          <w:b/>
          <w:u w:val="single"/>
        </w:rPr>
        <w:t>STACK/VENT RESTRICTION(S)</w:t>
      </w:r>
    </w:p>
    <w:p w:rsidR="00C52A25" w:rsidRDefault="00C52A25" w:rsidP="00275CEF">
      <w:pPr>
        <w:jc w:val="both"/>
        <w:rPr>
          <w:sz w:val="20"/>
        </w:rPr>
      </w:pPr>
    </w:p>
    <w:p w:rsidR="00C52A25" w:rsidRPr="00FE0AD0" w:rsidRDefault="00C52A25" w:rsidP="00275CEF">
      <w:pPr>
        <w:jc w:val="both"/>
        <w:rPr>
          <w:sz w:val="20"/>
        </w:rPr>
      </w:pPr>
      <w:r w:rsidRPr="00FE0AD0">
        <w:rPr>
          <w:sz w:val="20"/>
        </w:rPr>
        <w:t>The exhaust gases from the stacks listed in the table below shall be discharged unobstructed vertically upwards to the ambient air unless otherwise noted:</w:t>
      </w:r>
    </w:p>
    <w:p w:rsidR="00C52A25" w:rsidRDefault="00C52A25" w:rsidP="00275CE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070"/>
        <w:gridCol w:w="1800"/>
        <w:gridCol w:w="3240"/>
      </w:tblGrid>
      <w:tr w:rsidR="00C52A25" w:rsidTr="00C0761D">
        <w:trPr>
          <w:cantSplit/>
          <w:tblHeader/>
        </w:trPr>
        <w:tc>
          <w:tcPr>
            <w:tcW w:w="3150" w:type="dxa"/>
            <w:tcBorders>
              <w:bottom w:val="single" w:sz="4" w:space="0" w:color="auto"/>
            </w:tcBorders>
            <w:vAlign w:val="center"/>
          </w:tcPr>
          <w:p w:rsidR="00C52A25" w:rsidRPr="00BD3DE3" w:rsidRDefault="00C52A25" w:rsidP="00294797">
            <w:pPr>
              <w:jc w:val="center"/>
              <w:rPr>
                <w:b/>
                <w:sz w:val="20"/>
              </w:rPr>
            </w:pPr>
            <w:r w:rsidRPr="00BD3DE3">
              <w:rPr>
                <w:b/>
                <w:sz w:val="20"/>
              </w:rPr>
              <w:t>Stack &amp; Vent ID</w:t>
            </w:r>
          </w:p>
        </w:tc>
        <w:tc>
          <w:tcPr>
            <w:tcW w:w="2070" w:type="dxa"/>
            <w:tcBorders>
              <w:bottom w:val="single" w:sz="4" w:space="0" w:color="auto"/>
            </w:tcBorders>
            <w:vAlign w:val="center"/>
          </w:tcPr>
          <w:p w:rsidR="00C52A25" w:rsidRPr="00BD3DE3" w:rsidRDefault="00C52A25" w:rsidP="00294797">
            <w:pPr>
              <w:jc w:val="center"/>
              <w:rPr>
                <w:b/>
                <w:sz w:val="20"/>
              </w:rPr>
            </w:pPr>
            <w:r w:rsidRPr="00BD3DE3">
              <w:rPr>
                <w:b/>
                <w:sz w:val="20"/>
              </w:rPr>
              <w:t xml:space="preserve">Maximum </w:t>
            </w:r>
            <w:r>
              <w:rPr>
                <w:b/>
                <w:sz w:val="20"/>
              </w:rPr>
              <w:t>Exhaust Dimensions</w:t>
            </w:r>
          </w:p>
          <w:p w:rsidR="00C52A25" w:rsidRPr="00BD3DE3" w:rsidRDefault="00C52A25" w:rsidP="00294797">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rsidR="00C52A25" w:rsidRPr="00BD3DE3" w:rsidRDefault="00C52A25" w:rsidP="00294797">
            <w:pPr>
              <w:jc w:val="center"/>
              <w:rPr>
                <w:b/>
                <w:sz w:val="20"/>
              </w:rPr>
            </w:pPr>
            <w:r w:rsidRPr="00BD3DE3">
              <w:rPr>
                <w:b/>
                <w:sz w:val="20"/>
              </w:rPr>
              <w:t>M</w:t>
            </w:r>
            <w:r>
              <w:rPr>
                <w:b/>
                <w:sz w:val="20"/>
              </w:rPr>
              <w:t>inimum Height Above Ground</w:t>
            </w:r>
          </w:p>
          <w:p w:rsidR="00C52A25" w:rsidRPr="00BD3DE3" w:rsidRDefault="00C52A25" w:rsidP="00294797">
            <w:pPr>
              <w:jc w:val="center"/>
              <w:rPr>
                <w:b/>
                <w:sz w:val="20"/>
              </w:rPr>
            </w:pPr>
            <w:r w:rsidRPr="00BD3DE3">
              <w:rPr>
                <w:b/>
                <w:sz w:val="20"/>
              </w:rPr>
              <w:t>(feet)</w:t>
            </w:r>
          </w:p>
        </w:tc>
        <w:tc>
          <w:tcPr>
            <w:tcW w:w="3240" w:type="dxa"/>
            <w:tcBorders>
              <w:bottom w:val="single" w:sz="4" w:space="0" w:color="auto"/>
            </w:tcBorders>
            <w:vAlign w:val="center"/>
          </w:tcPr>
          <w:p w:rsidR="00C52A25" w:rsidRPr="00BD3DE3" w:rsidRDefault="00C52A25" w:rsidP="00294797">
            <w:pPr>
              <w:jc w:val="center"/>
              <w:rPr>
                <w:b/>
                <w:sz w:val="20"/>
              </w:rPr>
            </w:pPr>
            <w:r w:rsidRPr="00BD3DE3">
              <w:rPr>
                <w:b/>
                <w:sz w:val="20"/>
              </w:rPr>
              <w:t>Underlying Applicable Requirements</w:t>
            </w:r>
          </w:p>
        </w:tc>
      </w:tr>
      <w:tr w:rsidR="00C52A25" w:rsidTr="00C0761D">
        <w:trPr>
          <w:cantSplit/>
        </w:trPr>
        <w:tc>
          <w:tcPr>
            <w:tcW w:w="3150" w:type="dxa"/>
            <w:tcBorders>
              <w:top w:val="single" w:sz="4" w:space="0" w:color="auto"/>
              <w:bottom w:val="single" w:sz="4" w:space="0" w:color="auto"/>
            </w:tcBorders>
          </w:tcPr>
          <w:p w:rsidR="00C52A25" w:rsidRPr="00984760" w:rsidRDefault="00C52A25" w:rsidP="00236101">
            <w:pPr>
              <w:numPr>
                <w:ilvl w:val="0"/>
                <w:numId w:val="71"/>
              </w:numPr>
              <w:rPr>
                <w:sz w:val="20"/>
              </w:rPr>
            </w:pPr>
            <w:r>
              <w:rPr>
                <w:sz w:val="20"/>
              </w:rPr>
              <w:t>SVCOREOVEN</w:t>
            </w:r>
          </w:p>
        </w:tc>
        <w:tc>
          <w:tcPr>
            <w:tcW w:w="2070" w:type="dxa"/>
            <w:tcBorders>
              <w:top w:val="single" w:sz="4" w:space="0" w:color="auto"/>
              <w:bottom w:val="single" w:sz="4" w:space="0" w:color="auto"/>
            </w:tcBorders>
          </w:tcPr>
          <w:p w:rsidR="00C52A25" w:rsidRPr="00644F0E" w:rsidRDefault="00C52A25" w:rsidP="00275CEF">
            <w:pPr>
              <w:jc w:val="center"/>
              <w:rPr>
                <w:rFonts w:cs="Arial"/>
                <w:sz w:val="20"/>
              </w:rPr>
            </w:pPr>
            <w:r>
              <w:rPr>
                <w:sz w:val="20"/>
              </w:rPr>
              <w:t>10</w:t>
            </w:r>
            <w:r>
              <w:rPr>
                <w:rFonts w:cs="Arial"/>
                <w:sz w:val="20"/>
                <w:vertAlign w:val="superscript"/>
              </w:rPr>
              <w:t>2</w:t>
            </w:r>
          </w:p>
        </w:tc>
        <w:tc>
          <w:tcPr>
            <w:tcW w:w="1800" w:type="dxa"/>
            <w:tcBorders>
              <w:top w:val="single" w:sz="4" w:space="0" w:color="auto"/>
              <w:bottom w:val="single" w:sz="4" w:space="0" w:color="auto"/>
            </w:tcBorders>
          </w:tcPr>
          <w:p w:rsidR="00C52A25" w:rsidRPr="00644F0E" w:rsidRDefault="00C52A25" w:rsidP="00275CEF">
            <w:pPr>
              <w:jc w:val="center"/>
              <w:rPr>
                <w:rFonts w:cs="Arial"/>
                <w:sz w:val="20"/>
              </w:rPr>
            </w:pPr>
            <w:r>
              <w:rPr>
                <w:sz w:val="20"/>
              </w:rPr>
              <w:t>35</w:t>
            </w:r>
            <w:r>
              <w:rPr>
                <w:rFonts w:cs="Arial"/>
                <w:sz w:val="20"/>
                <w:vertAlign w:val="superscript"/>
              </w:rPr>
              <w:t>2</w:t>
            </w:r>
          </w:p>
        </w:tc>
        <w:tc>
          <w:tcPr>
            <w:tcW w:w="3240" w:type="dxa"/>
            <w:tcBorders>
              <w:top w:val="single" w:sz="4" w:space="0" w:color="auto"/>
              <w:bottom w:val="single" w:sz="4" w:space="0" w:color="auto"/>
            </w:tcBorders>
          </w:tcPr>
          <w:p w:rsidR="00C52A25" w:rsidRPr="00644F0E" w:rsidRDefault="00C52A25" w:rsidP="00275CEF">
            <w:pPr>
              <w:jc w:val="center"/>
              <w:rPr>
                <w:b/>
                <w:sz w:val="20"/>
              </w:rPr>
            </w:pPr>
            <w:r>
              <w:rPr>
                <w:b/>
                <w:sz w:val="20"/>
              </w:rPr>
              <w:t>R 336.1201(3)</w:t>
            </w:r>
          </w:p>
        </w:tc>
      </w:tr>
    </w:tbl>
    <w:p w:rsidR="00C52A25" w:rsidRPr="00FE0AD0" w:rsidRDefault="00C52A25" w:rsidP="00275CEF">
      <w:pPr>
        <w:jc w:val="both"/>
        <w:rPr>
          <w:sz w:val="20"/>
        </w:rPr>
      </w:pPr>
    </w:p>
    <w:p w:rsidR="00C52A25" w:rsidRDefault="00C52A25" w:rsidP="00275CEF">
      <w:pPr>
        <w:jc w:val="both"/>
      </w:pPr>
      <w:r>
        <w:rPr>
          <w:b/>
        </w:rPr>
        <w:t xml:space="preserve">IX.  </w:t>
      </w:r>
      <w:r>
        <w:rPr>
          <w:b/>
          <w:u w:val="single"/>
        </w:rPr>
        <w:t>OTHER REQUIREMENT(S)</w:t>
      </w:r>
    </w:p>
    <w:p w:rsidR="00C52A25" w:rsidRPr="00FE0AD0" w:rsidRDefault="00C52A25" w:rsidP="00275CEF">
      <w:pPr>
        <w:jc w:val="both"/>
        <w:rPr>
          <w:sz w:val="20"/>
        </w:rPr>
      </w:pPr>
    </w:p>
    <w:p w:rsidR="00C52A25" w:rsidRPr="00984760" w:rsidRDefault="00C52A25" w:rsidP="00275CEF">
      <w:pPr>
        <w:jc w:val="both"/>
        <w:rPr>
          <w:sz w:val="20"/>
        </w:rPr>
      </w:pPr>
      <w:r>
        <w:rPr>
          <w:sz w:val="20"/>
        </w:rPr>
        <w:t>NA</w:t>
      </w:r>
    </w:p>
    <w:p w:rsidR="00C52A25" w:rsidRDefault="00C52A25" w:rsidP="00275CEF">
      <w:pPr>
        <w:jc w:val="both"/>
        <w:rPr>
          <w:sz w:val="20"/>
        </w:rPr>
      </w:pPr>
    </w:p>
    <w:p w:rsidR="00294797" w:rsidRPr="00FE0AD0" w:rsidRDefault="00294797" w:rsidP="00275CEF">
      <w:pPr>
        <w:jc w:val="both"/>
        <w:rPr>
          <w:sz w:val="20"/>
        </w:rPr>
      </w:pPr>
    </w:p>
    <w:p w:rsidR="00C52A25" w:rsidRPr="00B90185" w:rsidRDefault="00C52A25" w:rsidP="00275CEF">
      <w:pPr>
        <w:jc w:val="both"/>
        <w:rPr>
          <w:b/>
          <w:sz w:val="20"/>
        </w:rPr>
      </w:pPr>
      <w:r w:rsidRPr="00B90185">
        <w:rPr>
          <w:b/>
          <w:sz w:val="20"/>
          <w:u w:val="single"/>
        </w:rPr>
        <w:t>Footnotes</w:t>
      </w:r>
      <w:r w:rsidRPr="00B90185">
        <w:rPr>
          <w:b/>
          <w:sz w:val="20"/>
        </w:rPr>
        <w:t>:</w:t>
      </w:r>
    </w:p>
    <w:p w:rsidR="00C52A25" w:rsidRPr="001E3851" w:rsidRDefault="00C52A25" w:rsidP="00275CE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C52A25" w:rsidRDefault="00C52A25" w:rsidP="00275CEF">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294797" w:rsidRDefault="00294797">
      <w:pPr>
        <w:rPr>
          <w:sz w:val="20"/>
        </w:rPr>
      </w:pPr>
      <w:r>
        <w:rPr>
          <w:sz w:val="20"/>
        </w:rPr>
        <w:br w:type="page"/>
      </w:r>
    </w:p>
    <w:p w:rsidR="00213F19" w:rsidRPr="00C43734" w:rsidRDefault="00213F19" w:rsidP="00275CE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424809034"/>
      <w:r>
        <w:rPr>
          <w:bCs/>
          <w:szCs w:val="28"/>
        </w:rPr>
        <w:lastRenderedPageBreak/>
        <w:t>EUDISAEWETDC</w:t>
      </w:r>
      <w:bookmarkEnd w:id="77"/>
    </w:p>
    <w:p w:rsidR="00213F19" w:rsidRPr="00EE02F9" w:rsidRDefault="00213F19" w:rsidP="00275CE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213F19" w:rsidRPr="0019740E" w:rsidRDefault="00213F19" w:rsidP="00275CEF">
      <w:pPr>
        <w:rPr>
          <w:sz w:val="20"/>
        </w:rPr>
      </w:pPr>
    </w:p>
    <w:p w:rsidR="00213F19" w:rsidRPr="0019740E" w:rsidRDefault="00213F19" w:rsidP="00275CEF">
      <w:pPr>
        <w:rPr>
          <w:sz w:val="20"/>
        </w:rPr>
      </w:pPr>
    </w:p>
    <w:p w:rsidR="00294797" w:rsidRDefault="00213F19" w:rsidP="00275CEF">
      <w:pPr>
        <w:jc w:val="both"/>
      </w:pPr>
      <w:r>
        <w:rPr>
          <w:b/>
          <w:u w:val="single"/>
        </w:rPr>
        <w:t>DESCRIPTION</w:t>
      </w:r>
    </w:p>
    <w:p w:rsidR="00294797" w:rsidRPr="00294797" w:rsidRDefault="00294797" w:rsidP="00275CEF">
      <w:pPr>
        <w:jc w:val="both"/>
        <w:rPr>
          <w:sz w:val="20"/>
        </w:rPr>
      </w:pPr>
    </w:p>
    <w:p w:rsidR="00213F19" w:rsidRPr="00294797" w:rsidRDefault="00B55395" w:rsidP="00275CEF">
      <w:pPr>
        <w:jc w:val="both"/>
        <w:rPr>
          <w:sz w:val="20"/>
        </w:rPr>
      </w:pPr>
      <w:r w:rsidRPr="00294797">
        <w:rPr>
          <w:sz w:val="20"/>
        </w:rPr>
        <w:t>Disamatic line shakeout and return mold sand system operations and East wet dust collector.</w:t>
      </w:r>
    </w:p>
    <w:p w:rsidR="00213F19" w:rsidRPr="0019740E" w:rsidRDefault="00213F19" w:rsidP="00275CEF">
      <w:pPr>
        <w:jc w:val="both"/>
        <w:rPr>
          <w:sz w:val="20"/>
        </w:rPr>
      </w:pPr>
    </w:p>
    <w:p w:rsidR="00213F19" w:rsidRPr="002D2E55" w:rsidRDefault="00213F19" w:rsidP="00275CEF">
      <w:pPr>
        <w:jc w:val="both"/>
        <w:rPr>
          <w:sz w:val="20"/>
        </w:rPr>
      </w:pPr>
      <w:r w:rsidRPr="00FE0AD0">
        <w:rPr>
          <w:b/>
          <w:sz w:val="20"/>
        </w:rPr>
        <w:t>Flexible Group ID</w:t>
      </w:r>
      <w:r>
        <w:rPr>
          <w:b/>
          <w:sz w:val="20"/>
        </w:rPr>
        <w:t>:</w:t>
      </w:r>
      <w:r>
        <w:rPr>
          <w:sz w:val="20"/>
        </w:rPr>
        <w:t xml:space="preserve">  NA</w:t>
      </w:r>
    </w:p>
    <w:p w:rsidR="00213F19" w:rsidRPr="0019740E" w:rsidRDefault="00213F19" w:rsidP="00275CEF">
      <w:pPr>
        <w:jc w:val="both"/>
        <w:rPr>
          <w:sz w:val="20"/>
        </w:rPr>
      </w:pPr>
    </w:p>
    <w:p w:rsidR="00294797" w:rsidRDefault="00213F19" w:rsidP="00275CEF">
      <w:pPr>
        <w:jc w:val="both"/>
      </w:pPr>
      <w:r>
        <w:rPr>
          <w:b/>
          <w:u w:val="single"/>
        </w:rPr>
        <w:t>POLLUTION CONTROL EQUIPMENT</w:t>
      </w:r>
    </w:p>
    <w:p w:rsidR="00294797" w:rsidRPr="00294797" w:rsidRDefault="00294797" w:rsidP="00275CEF">
      <w:pPr>
        <w:jc w:val="both"/>
        <w:rPr>
          <w:sz w:val="20"/>
        </w:rPr>
      </w:pPr>
    </w:p>
    <w:p w:rsidR="00213F19" w:rsidRPr="00294797" w:rsidRDefault="00213F19" w:rsidP="00275CEF">
      <w:pPr>
        <w:jc w:val="both"/>
        <w:rPr>
          <w:sz w:val="20"/>
        </w:rPr>
      </w:pPr>
      <w:r w:rsidRPr="00294797">
        <w:rPr>
          <w:sz w:val="20"/>
        </w:rPr>
        <w:t>East wet dust collector</w:t>
      </w:r>
    </w:p>
    <w:p w:rsidR="00213F19" w:rsidRPr="0019740E" w:rsidRDefault="00213F19" w:rsidP="00275CEF">
      <w:pPr>
        <w:rPr>
          <w:sz w:val="20"/>
        </w:rPr>
      </w:pPr>
    </w:p>
    <w:p w:rsidR="00213F19" w:rsidRPr="00F01FE1" w:rsidRDefault="00213F19" w:rsidP="00275CEF">
      <w:pPr>
        <w:jc w:val="both"/>
        <w:rPr>
          <w:b/>
          <w:sz w:val="20"/>
          <w:u w:val="single"/>
        </w:rPr>
      </w:pPr>
      <w:r>
        <w:rPr>
          <w:b/>
        </w:rPr>
        <w:t xml:space="preserve">I.  </w:t>
      </w:r>
      <w:r>
        <w:rPr>
          <w:b/>
          <w:u w:val="single"/>
        </w:rPr>
        <w:t>EMISSION LIMIT(S)</w:t>
      </w:r>
    </w:p>
    <w:p w:rsidR="00213F19" w:rsidRDefault="00213F19" w:rsidP="00275CE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884"/>
        <w:gridCol w:w="2070"/>
        <w:gridCol w:w="1710"/>
        <w:gridCol w:w="1440"/>
        <w:gridCol w:w="1530"/>
      </w:tblGrid>
      <w:tr w:rsidR="00213F19" w:rsidTr="00294797">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213F19" w:rsidRPr="00BD3DE3" w:rsidRDefault="00213F19" w:rsidP="00294797">
            <w:pPr>
              <w:jc w:val="center"/>
              <w:rPr>
                <w:b/>
                <w:sz w:val="20"/>
              </w:rPr>
            </w:pPr>
            <w:r>
              <w:rPr>
                <w:b/>
                <w:sz w:val="20"/>
              </w:rPr>
              <w:t>Pollutant</w:t>
            </w:r>
          </w:p>
        </w:tc>
        <w:tc>
          <w:tcPr>
            <w:tcW w:w="1884" w:type="dxa"/>
            <w:tcBorders>
              <w:top w:val="single" w:sz="4" w:space="0" w:color="auto"/>
              <w:left w:val="single" w:sz="4" w:space="0" w:color="auto"/>
              <w:bottom w:val="single" w:sz="4" w:space="0" w:color="auto"/>
              <w:right w:val="single" w:sz="4" w:space="0" w:color="auto"/>
            </w:tcBorders>
            <w:vAlign w:val="center"/>
          </w:tcPr>
          <w:p w:rsidR="00213F19" w:rsidRPr="00BD3DE3" w:rsidRDefault="00213F19" w:rsidP="00294797">
            <w:pPr>
              <w:jc w:val="center"/>
              <w:rPr>
                <w:b/>
                <w:sz w:val="20"/>
              </w:rPr>
            </w:pPr>
            <w:r w:rsidRPr="00BD3DE3">
              <w:rPr>
                <w:b/>
                <w:sz w:val="20"/>
              </w:rPr>
              <w:t>Limit</w:t>
            </w:r>
          </w:p>
        </w:tc>
        <w:tc>
          <w:tcPr>
            <w:tcW w:w="2070" w:type="dxa"/>
            <w:tcBorders>
              <w:top w:val="single" w:sz="4" w:space="0" w:color="auto"/>
              <w:left w:val="single" w:sz="4" w:space="0" w:color="auto"/>
              <w:bottom w:val="single" w:sz="4" w:space="0" w:color="auto"/>
              <w:right w:val="single" w:sz="4" w:space="0" w:color="auto"/>
            </w:tcBorders>
            <w:vAlign w:val="center"/>
          </w:tcPr>
          <w:p w:rsidR="00213F19" w:rsidRDefault="00213F19" w:rsidP="00294797">
            <w:pPr>
              <w:jc w:val="center"/>
              <w:rPr>
                <w:b/>
                <w:sz w:val="20"/>
              </w:rPr>
            </w:pPr>
            <w:r>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vAlign w:val="center"/>
          </w:tcPr>
          <w:p w:rsidR="00213F19" w:rsidRPr="00BD3DE3" w:rsidRDefault="00213F19" w:rsidP="00294797">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vAlign w:val="center"/>
          </w:tcPr>
          <w:p w:rsidR="00213F19" w:rsidRDefault="00213F19" w:rsidP="00294797">
            <w:pPr>
              <w:jc w:val="center"/>
              <w:rPr>
                <w:b/>
                <w:sz w:val="20"/>
              </w:rPr>
            </w:pPr>
            <w:r>
              <w:rPr>
                <w:b/>
                <w:sz w:val="20"/>
              </w:rPr>
              <w:t>Monitoring/</w:t>
            </w:r>
          </w:p>
          <w:p w:rsidR="00213F19" w:rsidRPr="00BD3DE3" w:rsidRDefault="00213F19" w:rsidP="0029479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213F19" w:rsidRPr="00BD3DE3" w:rsidRDefault="00213F19" w:rsidP="00294797">
            <w:pPr>
              <w:jc w:val="center"/>
              <w:rPr>
                <w:b/>
                <w:sz w:val="20"/>
              </w:rPr>
            </w:pPr>
            <w:r w:rsidRPr="00BD3DE3">
              <w:rPr>
                <w:b/>
                <w:sz w:val="20"/>
              </w:rPr>
              <w:t>Underlying</w:t>
            </w:r>
            <w:r>
              <w:rPr>
                <w:b/>
                <w:sz w:val="20"/>
              </w:rPr>
              <w:t xml:space="preserve"> </w:t>
            </w:r>
            <w:r w:rsidRPr="00BD3DE3">
              <w:rPr>
                <w:b/>
                <w:sz w:val="20"/>
              </w:rPr>
              <w:t>Applicable Requirements</w:t>
            </w:r>
          </w:p>
        </w:tc>
      </w:tr>
      <w:tr w:rsidR="00213F19" w:rsidTr="00294797">
        <w:trPr>
          <w:cantSplit/>
        </w:trPr>
        <w:tc>
          <w:tcPr>
            <w:tcW w:w="1626" w:type="dxa"/>
            <w:tcBorders>
              <w:top w:val="single" w:sz="4" w:space="0" w:color="auto"/>
              <w:left w:val="single" w:sz="4" w:space="0" w:color="auto"/>
              <w:bottom w:val="single" w:sz="4" w:space="0" w:color="auto"/>
              <w:right w:val="single" w:sz="4" w:space="0" w:color="auto"/>
            </w:tcBorders>
            <w:vAlign w:val="center"/>
          </w:tcPr>
          <w:p w:rsidR="00213F19" w:rsidRPr="00470D1A" w:rsidRDefault="00213F19" w:rsidP="00236101">
            <w:pPr>
              <w:pStyle w:val="ListParagraph"/>
              <w:numPr>
                <w:ilvl w:val="0"/>
                <w:numId w:val="105"/>
              </w:numPr>
              <w:rPr>
                <w:rFonts w:ascii="Times New Roman" w:hAnsi="Times New Roman"/>
                <w:sz w:val="20"/>
              </w:rPr>
            </w:pPr>
            <w:r w:rsidRPr="00470D1A">
              <w:rPr>
                <w:rFonts w:cs="Arial"/>
                <w:sz w:val="20"/>
              </w:rPr>
              <w:t>PM-10</w:t>
            </w:r>
          </w:p>
        </w:tc>
        <w:tc>
          <w:tcPr>
            <w:tcW w:w="1884" w:type="dxa"/>
            <w:tcBorders>
              <w:top w:val="single" w:sz="4" w:space="0" w:color="auto"/>
              <w:left w:val="single" w:sz="4" w:space="0" w:color="auto"/>
              <w:bottom w:val="single" w:sz="4" w:space="0" w:color="auto"/>
              <w:right w:val="single" w:sz="4" w:space="0" w:color="auto"/>
            </w:tcBorders>
            <w:vAlign w:val="center"/>
          </w:tcPr>
          <w:p w:rsidR="00213F19" w:rsidRPr="00DB3DA5" w:rsidRDefault="00CF0634" w:rsidP="00294797">
            <w:pPr>
              <w:autoSpaceDE w:val="0"/>
              <w:autoSpaceDN w:val="0"/>
              <w:adjustRightInd w:val="0"/>
              <w:jc w:val="center"/>
              <w:rPr>
                <w:rFonts w:ascii="Times New Roman" w:hAnsi="Times New Roman"/>
                <w:sz w:val="20"/>
              </w:rPr>
            </w:pPr>
            <w:r w:rsidRPr="00CF0634">
              <w:rPr>
                <w:rFonts w:cs="Arial"/>
                <w:sz w:val="20"/>
              </w:rPr>
              <w:t>0.10 pound per 1,000 pounds of exhaust gases, calculated on a dry gas basis.</w:t>
            </w:r>
            <w:r w:rsidRPr="00CF0634">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vAlign w:val="center"/>
          </w:tcPr>
          <w:p w:rsidR="00213F19" w:rsidRPr="00DB3DA5" w:rsidRDefault="00DA510F" w:rsidP="00294797">
            <w:pPr>
              <w:jc w:val="center"/>
              <w:rPr>
                <w:sz w:val="20"/>
              </w:rPr>
            </w:pPr>
            <w:r w:rsidRPr="00DA510F">
              <w:rPr>
                <w:sz w:val="20"/>
              </w:rPr>
              <w:t>Test protocol</w:t>
            </w:r>
            <w:r>
              <w:rPr>
                <w:sz w:val="20"/>
              </w:rPr>
              <w:t>*</w:t>
            </w:r>
          </w:p>
        </w:tc>
        <w:tc>
          <w:tcPr>
            <w:tcW w:w="1710" w:type="dxa"/>
            <w:tcBorders>
              <w:top w:val="single" w:sz="4" w:space="0" w:color="auto"/>
              <w:left w:val="single" w:sz="4" w:space="0" w:color="auto"/>
              <w:bottom w:val="single" w:sz="4" w:space="0" w:color="auto"/>
              <w:right w:val="single" w:sz="4" w:space="0" w:color="auto"/>
            </w:tcBorders>
            <w:vAlign w:val="center"/>
          </w:tcPr>
          <w:p w:rsidR="00213F19" w:rsidRPr="00DB3DA5" w:rsidRDefault="00213F19" w:rsidP="00294797">
            <w:pPr>
              <w:autoSpaceDE w:val="0"/>
              <w:autoSpaceDN w:val="0"/>
              <w:adjustRightInd w:val="0"/>
              <w:jc w:val="center"/>
              <w:rPr>
                <w:rFonts w:ascii="Times New Roman" w:hAnsi="Times New Roman"/>
                <w:sz w:val="20"/>
              </w:rPr>
            </w:pPr>
            <w:r w:rsidRPr="00DB3DA5">
              <w:rPr>
                <w:rFonts w:cs="Arial"/>
                <w:sz w:val="20"/>
              </w:rPr>
              <w:t>EUDISAEWETDC</w:t>
            </w:r>
          </w:p>
        </w:tc>
        <w:tc>
          <w:tcPr>
            <w:tcW w:w="1440" w:type="dxa"/>
            <w:tcBorders>
              <w:top w:val="single" w:sz="4" w:space="0" w:color="auto"/>
              <w:left w:val="single" w:sz="4" w:space="0" w:color="auto"/>
              <w:bottom w:val="single" w:sz="4" w:space="0" w:color="auto"/>
              <w:right w:val="single" w:sz="4" w:space="0" w:color="auto"/>
            </w:tcBorders>
            <w:vAlign w:val="center"/>
          </w:tcPr>
          <w:p w:rsidR="00213F19" w:rsidRPr="00DB3DA5" w:rsidRDefault="00CB1131" w:rsidP="00294797">
            <w:pPr>
              <w:autoSpaceDE w:val="0"/>
              <w:autoSpaceDN w:val="0"/>
              <w:adjustRightInd w:val="0"/>
              <w:jc w:val="center"/>
              <w:rPr>
                <w:rFonts w:ascii="Times New Roman" w:hAnsi="Times New Roman"/>
                <w:sz w:val="20"/>
              </w:rPr>
            </w:pPr>
            <w:r>
              <w:rPr>
                <w:rFonts w:cs="Arial"/>
                <w:sz w:val="20"/>
              </w:rPr>
              <w:t>SC V.1</w:t>
            </w:r>
          </w:p>
        </w:tc>
        <w:tc>
          <w:tcPr>
            <w:tcW w:w="1530" w:type="dxa"/>
            <w:tcBorders>
              <w:top w:val="single" w:sz="4" w:space="0" w:color="auto"/>
              <w:left w:val="single" w:sz="4" w:space="0" w:color="auto"/>
              <w:bottom w:val="single" w:sz="4" w:space="0" w:color="auto"/>
              <w:right w:val="single" w:sz="4" w:space="0" w:color="auto"/>
            </w:tcBorders>
            <w:vAlign w:val="center"/>
          </w:tcPr>
          <w:p w:rsidR="00213F19" w:rsidRPr="00DB3DA5" w:rsidRDefault="00213F19" w:rsidP="00294797">
            <w:pPr>
              <w:autoSpaceDE w:val="0"/>
              <w:autoSpaceDN w:val="0"/>
              <w:adjustRightInd w:val="0"/>
              <w:jc w:val="center"/>
              <w:rPr>
                <w:rFonts w:ascii="Times New Roman" w:hAnsi="Times New Roman"/>
                <w:sz w:val="20"/>
              </w:rPr>
            </w:pPr>
            <w:r w:rsidRPr="00DB3DA5">
              <w:rPr>
                <w:rFonts w:cs="Arial"/>
                <w:b/>
                <w:bCs/>
                <w:sz w:val="20"/>
              </w:rPr>
              <w:t>R 336.1331(c)</w:t>
            </w:r>
          </w:p>
        </w:tc>
      </w:tr>
      <w:tr w:rsidR="00CF0634" w:rsidTr="00294797">
        <w:trPr>
          <w:cantSplit/>
        </w:trPr>
        <w:tc>
          <w:tcPr>
            <w:tcW w:w="1626" w:type="dxa"/>
            <w:tcBorders>
              <w:top w:val="single" w:sz="4" w:space="0" w:color="auto"/>
              <w:left w:val="single" w:sz="4" w:space="0" w:color="auto"/>
              <w:bottom w:val="single" w:sz="4" w:space="0" w:color="auto"/>
              <w:right w:val="single" w:sz="4" w:space="0" w:color="auto"/>
            </w:tcBorders>
            <w:vAlign w:val="center"/>
          </w:tcPr>
          <w:p w:rsidR="00CF0634" w:rsidRPr="00470D1A" w:rsidRDefault="00CF0634" w:rsidP="00236101">
            <w:pPr>
              <w:pStyle w:val="ListParagraph"/>
              <w:numPr>
                <w:ilvl w:val="0"/>
                <w:numId w:val="105"/>
              </w:numPr>
              <w:rPr>
                <w:rFonts w:cs="Arial"/>
                <w:sz w:val="20"/>
              </w:rPr>
            </w:pPr>
            <w:r w:rsidRPr="00CF0634">
              <w:rPr>
                <w:rFonts w:cs="Arial"/>
                <w:sz w:val="20"/>
              </w:rPr>
              <w:t>PM-10</w:t>
            </w:r>
          </w:p>
        </w:tc>
        <w:tc>
          <w:tcPr>
            <w:tcW w:w="1884" w:type="dxa"/>
            <w:tcBorders>
              <w:top w:val="single" w:sz="4" w:space="0" w:color="auto"/>
              <w:left w:val="single" w:sz="4" w:space="0" w:color="auto"/>
              <w:bottom w:val="single" w:sz="4" w:space="0" w:color="auto"/>
              <w:right w:val="single" w:sz="4" w:space="0" w:color="auto"/>
            </w:tcBorders>
            <w:vAlign w:val="center"/>
          </w:tcPr>
          <w:p w:rsidR="00CF0634" w:rsidRPr="00DB3DA5" w:rsidRDefault="00CF0634" w:rsidP="00294797">
            <w:pPr>
              <w:autoSpaceDE w:val="0"/>
              <w:autoSpaceDN w:val="0"/>
              <w:adjustRightInd w:val="0"/>
              <w:jc w:val="center"/>
              <w:rPr>
                <w:rFonts w:cs="Arial"/>
                <w:sz w:val="20"/>
              </w:rPr>
            </w:pPr>
            <w:r w:rsidRPr="00CF0634">
              <w:rPr>
                <w:rFonts w:cs="Arial"/>
                <w:sz w:val="20"/>
              </w:rPr>
              <w:t>64.8 tpy</w:t>
            </w:r>
          </w:p>
        </w:tc>
        <w:tc>
          <w:tcPr>
            <w:tcW w:w="2070" w:type="dxa"/>
            <w:tcBorders>
              <w:top w:val="single" w:sz="4" w:space="0" w:color="auto"/>
              <w:left w:val="single" w:sz="4" w:space="0" w:color="auto"/>
              <w:bottom w:val="single" w:sz="4" w:space="0" w:color="auto"/>
              <w:right w:val="single" w:sz="4" w:space="0" w:color="auto"/>
            </w:tcBorders>
            <w:vAlign w:val="center"/>
          </w:tcPr>
          <w:p w:rsidR="00CF0634" w:rsidRPr="00DB3DA5" w:rsidRDefault="00CF0634" w:rsidP="00294797">
            <w:pPr>
              <w:jc w:val="center"/>
              <w:rPr>
                <w:sz w:val="20"/>
              </w:rPr>
            </w:pPr>
            <w:r w:rsidRPr="00CF0634">
              <w:rPr>
                <w:sz w:val="20"/>
              </w:rPr>
              <w:t>12 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vAlign w:val="center"/>
          </w:tcPr>
          <w:p w:rsidR="00CF0634" w:rsidRPr="00DB3DA5" w:rsidRDefault="00CF0634" w:rsidP="00294797">
            <w:pPr>
              <w:autoSpaceDE w:val="0"/>
              <w:autoSpaceDN w:val="0"/>
              <w:adjustRightInd w:val="0"/>
              <w:jc w:val="center"/>
              <w:rPr>
                <w:rFonts w:cs="Arial"/>
                <w:sz w:val="20"/>
              </w:rPr>
            </w:pPr>
            <w:r w:rsidRPr="00CF0634">
              <w:rPr>
                <w:rFonts w:cs="Arial"/>
                <w:sz w:val="20"/>
              </w:rPr>
              <w:t>EUDISAEWETDC</w:t>
            </w:r>
          </w:p>
        </w:tc>
        <w:tc>
          <w:tcPr>
            <w:tcW w:w="1440" w:type="dxa"/>
            <w:tcBorders>
              <w:top w:val="single" w:sz="4" w:space="0" w:color="auto"/>
              <w:left w:val="single" w:sz="4" w:space="0" w:color="auto"/>
              <w:bottom w:val="single" w:sz="4" w:space="0" w:color="auto"/>
              <w:right w:val="single" w:sz="4" w:space="0" w:color="auto"/>
            </w:tcBorders>
            <w:vAlign w:val="center"/>
          </w:tcPr>
          <w:p w:rsidR="00CF0634" w:rsidRDefault="00006323" w:rsidP="00294797">
            <w:pPr>
              <w:autoSpaceDE w:val="0"/>
              <w:autoSpaceDN w:val="0"/>
              <w:adjustRightInd w:val="0"/>
              <w:jc w:val="center"/>
              <w:rPr>
                <w:rFonts w:cs="Arial"/>
                <w:sz w:val="20"/>
              </w:rPr>
            </w:pPr>
            <w:r>
              <w:rPr>
                <w:rFonts w:cs="Arial"/>
                <w:sz w:val="20"/>
              </w:rPr>
              <w:t xml:space="preserve">SC </w:t>
            </w:r>
            <w:r w:rsidR="00CF0634">
              <w:rPr>
                <w:rFonts w:cs="Arial"/>
                <w:sz w:val="20"/>
              </w:rPr>
              <w:t>VI.4</w:t>
            </w:r>
          </w:p>
        </w:tc>
        <w:tc>
          <w:tcPr>
            <w:tcW w:w="1530" w:type="dxa"/>
            <w:tcBorders>
              <w:top w:val="single" w:sz="4" w:space="0" w:color="auto"/>
              <w:left w:val="single" w:sz="4" w:space="0" w:color="auto"/>
              <w:bottom w:val="single" w:sz="4" w:space="0" w:color="auto"/>
              <w:right w:val="single" w:sz="4" w:space="0" w:color="auto"/>
            </w:tcBorders>
            <w:vAlign w:val="center"/>
          </w:tcPr>
          <w:p w:rsidR="00CF0634" w:rsidRPr="00DB3DA5" w:rsidRDefault="00006323" w:rsidP="00294797">
            <w:pPr>
              <w:autoSpaceDE w:val="0"/>
              <w:autoSpaceDN w:val="0"/>
              <w:adjustRightInd w:val="0"/>
              <w:jc w:val="center"/>
              <w:rPr>
                <w:rFonts w:cs="Arial"/>
                <w:b/>
                <w:bCs/>
                <w:sz w:val="20"/>
              </w:rPr>
            </w:pPr>
            <w:r w:rsidRPr="00006323">
              <w:rPr>
                <w:rFonts w:cs="Arial"/>
                <w:b/>
                <w:bCs/>
                <w:sz w:val="20"/>
              </w:rPr>
              <w:t>R 336.1331(c)</w:t>
            </w:r>
          </w:p>
        </w:tc>
      </w:tr>
      <w:tr w:rsidR="00CF0634" w:rsidTr="00294797">
        <w:trPr>
          <w:cantSplit/>
        </w:trPr>
        <w:tc>
          <w:tcPr>
            <w:tcW w:w="1626" w:type="dxa"/>
            <w:tcBorders>
              <w:top w:val="single" w:sz="4" w:space="0" w:color="auto"/>
              <w:left w:val="single" w:sz="4" w:space="0" w:color="auto"/>
              <w:bottom w:val="single" w:sz="4" w:space="0" w:color="auto"/>
              <w:right w:val="single" w:sz="4" w:space="0" w:color="auto"/>
            </w:tcBorders>
            <w:vAlign w:val="center"/>
          </w:tcPr>
          <w:p w:rsidR="00CF0634" w:rsidRPr="00095B77" w:rsidRDefault="00CF0634" w:rsidP="00243004">
            <w:pPr>
              <w:numPr>
                <w:ilvl w:val="0"/>
                <w:numId w:val="125"/>
              </w:numPr>
              <w:rPr>
                <w:sz w:val="20"/>
              </w:rPr>
            </w:pPr>
            <w:r>
              <w:rPr>
                <w:sz w:val="20"/>
              </w:rPr>
              <w:t>Visible Emissions</w:t>
            </w:r>
          </w:p>
        </w:tc>
        <w:tc>
          <w:tcPr>
            <w:tcW w:w="1884" w:type="dxa"/>
            <w:tcBorders>
              <w:top w:val="single" w:sz="4" w:space="0" w:color="auto"/>
              <w:left w:val="single" w:sz="4" w:space="0" w:color="auto"/>
              <w:bottom w:val="single" w:sz="4" w:space="0" w:color="auto"/>
              <w:right w:val="single" w:sz="4" w:space="0" w:color="auto"/>
            </w:tcBorders>
            <w:vAlign w:val="center"/>
          </w:tcPr>
          <w:p w:rsidR="00CF0634" w:rsidRPr="004552F2" w:rsidRDefault="007E28FC" w:rsidP="00294797">
            <w:pPr>
              <w:jc w:val="center"/>
              <w:rPr>
                <w:rFonts w:cs="Arial"/>
                <w:sz w:val="20"/>
              </w:rPr>
            </w:pPr>
            <w:r>
              <w:rPr>
                <w:sz w:val="20"/>
              </w:rPr>
              <w:t>5</w:t>
            </w:r>
            <w:r w:rsidR="00CF0634">
              <w:rPr>
                <w:sz w:val="20"/>
              </w:rPr>
              <w:t>% opacity</w:t>
            </w:r>
          </w:p>
        </w:tc>
        <w:tc>
          <w:tcPr>
            <w:tcW w:w="2070" w:type="dxa"/>
            <w:tcBorders>
              <w:top w:val="single" w:sz="4" w:space="0" w:color="auto"/>
              <w:left w:val="single" w:sz="4" w:space="0" w:color="auto"/>
              <w:bottom w:val="single" w:sz="4" w:space="0" w:color="auto"/>
              <w:right w:val="single" w:sz="4" w:space="0" w:color="auto"/>
            </w:tcBorders>
            <w:vAlign w:val="center"/>
          </w:tcPr>
          <w:p w:rsidR="00CF0634" w:rsidRPr="00BD3DE3" w:rsidRDefault="00CF0634" w:rsidP="00294797">
            <w:pPr>
              <w:jc w:val="center"/>
              <w:rPr>
                <w:sz w:val="20"/>
              </w:rPr>
            </w:pPr>
            <w:r>
              <w:rPr>
                <w:sz w:val="20"/>
              </w:rPr>
              <w:t>B</w:t>
            </w:r>
            <w:r w:rsidRPr="00CF0634">
              <w:rPr>
                <w:sz w:val="20"/>
              </w:rPr>
              <w:t xml:space="preserve">ased on a </w:t>
            </w:r>
            <w:r w:rsidR="009C0D84">
              <w:rPr>
                <w:sz w:val="20"/>
              </w:rPr>
              <w:t>6</w:t>
            </w:r>
            <w:r w:rsidRPr="00CF0634">
              <w:rPr>
                <w:sz w:val="20"/>
              </w:rPr>
              <w:t xml:space="preserve"> minute average</w:t>
            </w:r>
            <w:r w:rsidRPr="00CF0634">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vAlign w:val="center"/>
          </w:tcPr>
          <w:p w:rsidR="00CF0634" w:rsidRPr="00DB3DA5" w:rsidRDefault="00CF0634" w:rsidP="00294797">
            <w:pPr>
              <w:autoSpaceDE w:val="0"/>
              <w:autoSpaceDN w:val="0"/>
              <w:adjustRightInd w:val="0"/>
              <w:jc w:val="center"/>
              <w:rPr>
                <w:rFonts w:cs="Arial"/>
                <w:sz w:val="20"/>
              </w:rPr>
            </w:pPr>
            <w:r w:rsidRPr="00DB3DA5">
              <w:rPr>
                <w:rFonts w:cs="Arial"/>
                <w:sz w:val="20"/>
              </w:rPr>
              <w:t>EUDISAEWETDC</w:t>
            </w:r>
          </w:p>
        </w:tc>
        <w:tc>
          <w:tcPr>
            <w:tcW w:w="1440" w:type="dxa"/>
            <w:tcBorders>
              <w:top w:val="single" w:sz="4" w:space="0" w:color="auto"/>
              <w:left w:val="single" w:sz="4" w:space="0" w:color="auto"/>
              <w:bottom w:val="single" w:sz="4" w:space="0" w:color="auto"/>
              <w:right w:val="single" w:sz="4" w:space="0" w:color="auto"/>
            </w:tcBorders>
            <w:vAlign w:val="center"/>
          </w:tcPr>
          <w:p w:rsidR="00CF0634" w:rsidRPr="00DB3DA5" w:rsidRDefault="00CF0634" w:rsidP="00294797">
            <w:pPr>
              <w:autoSpaceDE w:val="0"/>
              <w:autoSpaceDN w:val="0"/>
              <w:adjustRightInd w:val="0"/>
              <w:jc w:val="center"/>
              <w:rPr>
                <w:rFonts w:cs="Arial"/>
                <w:sz w:val="20"/>
              </w:rPr>
            </w:pPr>
            <w:r w:rsidRPr="00CB1131">
              <w:rPr>
                <w:rFonts w:cs="Arial"/>
                <w:sz w:val="20"/>
              </w:rPr>
              <w:t>SC V.</w:t>
            </w:r>
            <w:r>
              <w:rPr>
                <w:rFonts w:cs="Arial"/>
                <w:sz w:val="20"/>
              </w:rPr>
              <w:t>2</w:t>
            </w:r>
          </w:p>
        </w:tc>
        <w:tc>
          <w:tcPr>
            <w:tcW w:w="1530" w:type="dxa"/>
            <w:tcBorders>
              <w:top w:val="single" w:sz="4" w:space="0" w:color="auto"/>
              <w:left w:val="single" w:sz="4" w:space="0" w:color="auto"/>
              <w:bottom w:val="single" w:sz="4" w:space="0" w:color="auto"/>
              <w:right w:val="single" w:sz="4" w:space="0" w:color="auto"/>
            </w:tcBorders>
            <w:vAlign w:val="center"/>
          </w:tcPr>
          <w:p w:rsidR="00CF0634" w:rsidRPr="00DB3DA5" w:rsidRDefault="00CF0634" w:rsidP="00294797">
            <w:pPr>
              <w:autoSpaceDE w:val="0"/>
              <w:autoSpaceDN w:val="0"/>
              <w:adjustRightInd w:val="0"/>
              <w:jc w:val="center"/>
              <w:rPr>
                <w:rFonts w:cs="Arial"/>
                <w:b/>
                <w:bCs/>
                <w:sz w:val="20"/>
              </w:rPr>
            </w:pPr>
            <w:r w:rsidRPr="00DB3DA5">
              <w:rPr>
                <w:rFonts w:cs="Arial"/>
                <w:b/>
                <w:bCs/>
                <w:sz w:val="20"/>
              </w:rPr>
              <w:t>R336.1301(1)(c)</w:t>
            </w:r>
          </w:p>
        </w:tc>
      </w:tr>
    </w:tbl>
    <w:p w:rsidR="00213F19" w:rsidRPr="00FE0AD0" w:rsidRDefault="00DA510F" w:rsidP="00275CEF">
      <w:pPr>
        <w:jc w:val="both"/>
        <w:rPr>
          <w:sz w:val="20"/>
        </w:rPr>
      </w:pPr>
      <w:r w:rsidRPr="00DA510F">
        <w:rPr>
          <w:sz w:val="20"/>
        </w:rPr>
        <w:t>*Test protocol shall specify averaging time</w:t>
      </w:r>
    </w:p>
    <w:p w:rsidR="00DA510F" w:rsidRPr="00294797" w:rsidRDefault="00DA510F" w:rsidP="00275CEF">
      <w:pPr>
        <w:jc w:val="both"/>
        <w:rPr>
          <w:sz w:val="20"/>
        </w:rPr>
      </w:pPr>
    </w:p>
    <w:p w:rsidR="00213F19" w:rsidRDefault="00213F19" w:rsidP="00275CEF">
      <w:pPr>
        <w:jc w:val="both"/>
        <w:rPr>
          <w:b/>
          <w:u w:val="single"/>
        </w:rPr>
      </w:pPr>
      <w:r>
        <w:rPr>
          <w:b/>
        </w:rPr>
        <w:t xml:space="preserve">II.  </w:t>
      </w:r>
      <w:r>
        <w:rPr>
          <w:b/>
          <w:u w:val="single"/>
        </w:rPr>
        <w:t>MATERIAL LIMIT(S)</w:t>
      </w:r>
    </w:p>
    <w:p w:rsidR="00213F19" w:rsidRDefault="00213F19" w:rsidP="00275CEF">
      <w:pPr>
        <w:jc w:val="both"/>
        <w:rPr>
          <w:sz w:val="20"/>
        </w:rPr>
      </w:pPr>
    </w:p>
    <w:p w:rsidR="00470D1A" w:rsidRPr="00294797" w:rsidRDefault="00470D1A" w:rsidP="00294797">
      <w:pPr>
        <w:jc w:val="both"/>
        <w:rPr>
          <w:sz w:val="20"/>
        </w:rPr>
      </w:pPr>
      <w:r w:rsidRPr="00294797">
        <w:rPr>
          <w:sz w:val="20"/>
        </w:rPr>
        <w:t>NA</w:t>
      </w:r>
    </w:p>
    <w:p w:rsidR="00470D1A" w:rsidRPr="00FE0AD0" w:rsidRDefault="00470D1A" w:rsidP="00275CEF">
      <w:pPr>
        <w:jc w:val="both"/>
        <w:rPr>
          <w:sz w:val="20"/>
        </w:rPr>
      </w:pPr>
    </w:p>
    <w:p w:rsidR="00213F19" w:rsidRPr="00F01FE1" w:rsidRDefault="00213F19" w:rsidP="00275CEF">
      <w:pPr>
        <w:jc w:val="both"/>
        <w:rPr>
          <w:b/>
          <w:sz w:val="20"/>
          <w:u w:val="single"/>
        </w:rPr>
      </w:pPr>
      <w:r>
        <w:rPr>
          <w:b/>
        </w:rPr>
        <w:t xml:space="preserve">III.  </w:t>
      </w:r>
      <w:r>
        <w:rPr>
          <w:b/>
          <w:u w:val="single"/>
        </w:rPr>
        <w:t>PROCESS/OPERATIONAL RESTRICTION(S)</w:t>
      </w:r>
      <w:r w:rsidDel="001C614B">
        <w:rPr>
          <w:b/>
          <w:u w:val="single"/>
        </w:rPr>
        <w:t xml:space="preserve"> </w:t>
      </w:r>
    </w:p>
    <w:p w:rsidR="00213F19" w:rsidRPr="00FB6071" w:rsidRDefault="00213F19" w:rsidP="00275CEF">
      <w:pPr>
        <w:jc w:val="both"/>
        <w:rPr>
          <w:sz w:val="20"/>
        </w:rPr>
      </w:pPr>
    </w:p>
    <w:p w:rsidR="00213F19" w:rsidRPr="00213F19" w:rsidRDefault="00213F19" w:rsidP="00236101">
      <w:pPr>
        <w:numPr>
          <w:ilvl w:val="0"/>
          <w:numId w:val="72"/>
        </w:numPr>
        <w:jc w:val="both"/>
        <w:rPr>
          <w:sz w:val="20"/>
        </w:rPr>
      </w:pPr>
      <w:r w:rsidRPr="00213F19">
        <w:rPr>
          <w:sz w:val="20"/>
        </w:rPr>
        <w:t>The permittee shall not operate EUDISAEWETDC unless the wet dust collector is installed and operating properly.</w:t>
      </w:r>
      <w:r w:rsidRPr="00213F19">
        <w:rPr>
          <w:sz w:val="20"/>
          <w:vertAlign w:val="superscript"/>
        </w:rPr>
        <w:t>2</w:t>
      </w:r>
      <w:r w:rsidRPr="00213F19">
        <w:rPr>
          <w:sz w:val="20"/>
        </w:rPr>
        <w:t xml:space="preserve">  </w:t>
      </w:r>
      <w:r w:rsidRPr="00213F19">
        <w:rPr>
          <w:b/>
          <w:sz w:val="20"/>
        </w:rPr>
        <w:t>(R 336.1910)</w:t>
      </w:r>
    </w:p>
    <w:p w:rsidR="00213F19" w:rsidRPr="00213F19" w:rsidRDefault="00213F19" w:rsidP="00213F19">
      <w:pPr>
        <w:jc w:val="both"/>
        <w:rPr>
          <w:sz w:val="20"/>
        </w:rPr>
      </w:pPr>
    </w:p>
    <w:p w:rsidR="00213F19" w:rsidRPr="00213F19" w:rsidRDefault="00213F19" w:rsidP="00236101">
      <w:pPr>
        <w:numPr>
          <w:ilvl w:val="0"/>
          <w:numId w:val="73"/>
        </w:numPr>
        <w:jc w:val="both"/>
        <w:rPr>
          <w:b/>
          <w:sz w:val="20"/>
        </w:rPr>
      </w:pPr>
      <w:r w:rsidRPr="00213F19">
        <w:rPr>
          <w:sz w:val="20"/>
        </w:rPr>
        <w:t>The permittee shall not operate EUDISAEWETDC unless the liquid flow rate across the wet dust collector is within the normal operating range identified in the approved MAP.</w:t>
      </w:r>
      <w:r w:rsidRPr="00213F19">
        <w:rPr>
          <w:sz w:val="20"/>
          <w:vertAlign w:val="superscript"/>
        </w:rPr>
        <w:t>2</w:t>
      </w:r>
      <w:r w:rsidRPr="00213F19">
        <w:rPr>
          <w:sz w:val="20"/>
        </w:rPr>
        <w:t xml:space="preserve">  </w:t>
      </w:r>
      <w:r w:rsidRPr="00213F19">
        <w:rPr>
          <w:b/>
          <w:sz w:val="20"/>
        </w:rPr>
        <w:t>(R 336.1910)</w:t>
      </w:r>
    </w:p>
    <w:p w:rsidR="00213F19" w:rsidRPr="00213F19" w:rsidRDefault="00213F19" w:rsidP="00213F19">
      <w:pPr>
        <w:jc w:val="both"/>
        <w:rPr>
          <w:sz w:val="20"/>
        </w:rPr>
      </w:pPr>
    </w:p>
    <w:p w:rsidR="00213F19" w:rsidRPr="00213F19" w:rsidRDefault="00213F19" w:rsidP="00236101">
      <w:pPr>
        <w:numPr>
          <w:ilvl w:val="2"/>
          <w:numId w:val="61"/>
        </w:numPr>
        <w:jc w:val="both"/>
        <w:rPr>
          <w:b/>
          <w:sz w:val="20"/>
        </w:rPr>
      </w:pPr>
      <w:r w:rsidRPr="00213F19">
        <w:rPr>
          <w:sz w:val="20"/>
        </w:rPr>
        <w:t>The permittee shall not operate  EUDISAWETDC for more than 6,000 hours per year.</w:t>
      </w:r>
      <w:r w:rsidRPr="00213F19">
        <w:rPr>
          <w:sz w:val="20"/>
          <w:vertAlign w:val="superscript"/>
        </w:rPr>
        <w:t>2</w:t>
      </w:r>
      <w:r w:rsidRPr="00213F19">
        <w:rPr>
          <w:sz w:val="20"/>
        </w:rPr>
        <w:t xml:space="preserve">  </w:t>
      </w:r>
      <w:r w:rsidRPr="00213F19">
        <w:rPr>
          <w:b/>
          <w:sz w:val="20"/>
        </w:rPr>
        <w:t>(R 336.1205(3))</w:t>
      </w:r>
    </w:p>
    <w:p w:rsidR="00213F19" w:rsidRPr="00FB6071" w:rsidRDefault="00213F19" w:rsidP="00275CEF">
      <w:pPr>
        <w:jc w:val="both"/>
        <w:rPr>
          <w:sz w:val="20"/>
        </w:rPr>
      </w:pPr>
    </w:p>
    <w:p w:rsidR="00213F19" w:rsidRPr="00F01FE1" w:rsidRDefault="00213F19" w:rsidP="00275CEF">
      <w:pPr>
        <w:jc w:val="both"/>
        <w:rPr>
          <w:b/>
          <w:sz w:val="20"/>
          <w:u w:val="single"/>
        </w:rPr>
      </w:pPr>
      <w:r w:rsidRPr="00FB6071">
        <w:rPr>
          <w:b/>
        </w:rPr>
        <w:t xml:space="preserve">IV.  </w:t>
      </w:r>
      <w:r w:rsidRPr="00FB6071">
        <w:rPr>
          <w:b/>
          <w:u w:val="single"/>
        </w:rPr>
        <w:t>DESIGN</w:t>
      </w:r>
      <w:r>
        <w:rPr>
          <w:b/>
          <w:u w:val="single"/>
        </w:rPr>
        <w:t>/EQUIPMENT PARAMETER(S)</w:t>
      </w:r>
    </w:p>
    <w:p w:rsidR="00213F19" w:rsidRPr="006E6BBF" w:rsidRDefault="00213F19" w:rsidP="00275CEF">
      <w:pPr>
        <w:jc w:val="both"/>
        <w:rPr>
          <w:sz w:val="20"/>
        </w:rPr>
      </w:pPr>
    </w:p>
    <w:p w:rsidR="00213F19" w:rsidRPr="00213F19" w:rsidRDefault="00213F19" w:rsidP="00236101">
      <w:pPr>
        <w:pStyle w:val="ListParagraph"/>
        <w:numPr>
          <w:ilvl w:val="0"/>
          <w:numId w:val="74"/>
        </w:numPr>
        <w:jc w:val="both"/>
        <w:rPr>
          <w:sz w:val="20"/>
        </w:rPr>
      </w:pPr>
      <w:r w:rsidRPr="00213F19">
        <w:rPr>
          <w:sz w:val="20"/>
        </w:rPr>
        <w:t xml:space="preserve">The permittee shall install and maintain a device to measure the liquid flow rate through the wet scrubber.  </w:t>
      </w:r>
      <w:r w:rsidR="00CB1131">
        <w:rPr>
          <w:b/>
          <w:sz w:val="20"/>
        </w:rPr>
        <w:t>(R 336.1910</w:t>
      </w:r>
      <w:r w:rsidRPr="00213F19">
        <w:rPr>
          <w:b/>
          <w:sz w:val="20"/>
        </w:rPr>
        <w:t>)</w:t>
      </w:r>
    </w:p>
    <w:p w:rsidR="00294797" w:rsidRDefault="00294797">
      <w:pPr>
        <w:rPr>
          <w:sz w:val="20"/>
        </w:rPr>
      </w:pPr>
      <w:r>
        <w:rPr>
          <w:sz w:val="20"/>
        </w:rPr>
        <w:br w:type="page"/>
      </w:r>
    </w:p>
    <w:p w:rsidR="00213F19" w:rsidRPr="00294797" w:rsidRDefault="00213F19" w:rsidP="00275CEF">
      <w:pPr>
        <w:jc w:val="both"/>
        <w:rPr>
          <w:sz w:val="20"/>
        </w:rPr>
      </w:pPr>
      <w:r>
        <w:rPr>
          <w:b/>
        </w:rPr>
        <w:lastRenderedPageBreak/>
        <w:t xml:space="preserve">V.  </w:t>
      </w:r>
      <w:r>
        <w:rPr>
          <w:b/>
          <w:u w:val="single"/>
        </w:rPr>
        <w:t>TESTING/SAMPLING</w:t>
      </w:r>
    </w:p>
    <w:p w:rsidR="00213F19" w:rsidRPr="00FE0AD0" w:rsidRDefault="00213F19" w:rsidP="00275C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213F19" w:rsidRPr="00FE0AD0" w:rsidRDefault="00213F19" w:rsidP="00275CEF">
      <w:pPr>
        <w:jc w:val="both"/>
        <w:rPr>
          <w:sz w:val="20"/>
        </w:rPr>
      </w:pPr>
    </w:p>
    <w:p w:rsidR="00CA28B8" w:rsidRPr="00395840" w:rsidRDefault="007D00DD" w:rsidP="00236101">
      <w:pPr>
        <w:numPr>
          <w:ilvl w:val="0"/>
          <w:numId w:val="75"/>
        </w:numPr>
        <w:jc w:val="both"/>
        <w:rPr>
          <w:sz w:val="20"/>
        </w:rPr>
      </w:pPr>
      <w:r w:rsidRPr="007D00DD">
        <w:rPr>
          <w:sz w:val="20"/>
        </w:rPr>
        <w:t xml:space="preserve">The permittee shall conduct performance tests, in a manner acceptable to the </w:t>
      </w:r>
      <w:r w:rsidR="00094D99">
        <w:rPr>
          <w:sz w:val="20"/>
        </w:rPr>
        <w:t>AQD</w:t>
      </w:r>
      <w:r w:rsidRPr="007D00DD">
        <w:rPr>
          <w:sz w:val="20"/>
        </w:rPr>
        <w:t xml:space="preserve">, for verification of the particulate matter emission rates.  The performance tests shall be conducted every five years. The permittee shall use stack testing to correlate PM emission rate in pounds per 1,000 pounds of exhaust gases with baghouse differential pressure readings measured during testing. Monitoring based on the tests shall begin no later than 180 days after completion of testing. </w:t>
      </w:r>
      <w:r w:rsidR="00294797">
        <w:rPr>
          <w:sz w:val="20"/>
        </w:rPr>
        <w:t xml:space="preserve"> </w:t>
      </w:r>
      <w:r w:rsidRPr="007D00DD">
        <w:rPr>
          <w:b/>
          <w:sz w:val="20"/>
        </w:rPr>
        <w:t>(R 336.1213(3)(a))</w:t>
      </w:r>
    </w:p>
    <w:p w:rsidR="00CA28B8" w:rsidRPr="00CA28B8" w:rsidRDefault="00CA28B8" w:rsidP="00CA28B8">
      <w:pPr>
        <w:jc w:val="both"/>
        <w:rPr>
          <w:sz w:val="20"/>
        </w:rPr>
      </w:pPr>
    </w:p>
    <w:p w:rsidR="00CB026B" w:rsidRPr="00C52A25" w:rsidRDefault="00CB026B" w:rsidP="00236101">
      <w:pPr>
        <w:pStyle w:val="ListParagraph"/>
        <w:numPr>
          <w:ilvl w:val="0"/>
          <w:numId w:val="111"/>
        </w:numPr>
        <w:jc w:val="both"/>
        <w:rPr>
          <w:sz w:val="20"/>
        </w:rPr>
      </w:pPr>
      <w:r w:rsidRPr="009F5F3D">
        <w:rPr>
          <w:sz w:val="20"/>
        </w:rPr>
        <w:t xml:space="preserve">The permittee shall perform and </w:t>
      </w:r>
      <w:r w:rsidR="001C340F">
        <w:rPr>
          <w:sz w:val="20"/>
        </w:rPr>
        <w:t xml:space="preserve">document </w:t>
      </w:r>
      <w:r w:rsidR="009C0D84">
        <w:rPr>
          <w:sz w:val="20"/>
        </w:rPr>
        <w:t xml:space="preserve">6 </w:t>
      </w:r>
      <w:r w:rsidR="001C340F">
        <w:rPr>
          <w:sz w:val="20"/>
        </w:rPr>
        <w:t>minute non-certified</w:t>
      </w:r>
      <w:r w:rsidRPr="009F5F3D">
        <w:rPr>
          <w:sz w:val="20"/>
        </w:rPr>
        <w:t xml:space="preserve"> visible emissions observations once per week when the equipment is operating.  Records of the non-certified visible emissions observations, the reason for any visible emissions observed and any corrective actions taken shall be kept on file and in a format acceptable to the AQD.  </w:t>
      </w:r>
      <w:r w:rsidR="00D92736" w:rsidRPr="00D92736">
        <w:rPr>
          <w:b/>
          <w:sz w:val="20"/>
        </w:rPr>
        <w:t>(R 336.1213(3)(a))</w:t>
      </w:r>
    </w:p>
    <w:p w:rsidR="00CB026B" w:rsidRPr="00FE0AD0" w:rsidRDefault="00CB026B" w:rsidP="00CB026B">
      <w:pPr>
        <w:jc w:val="both"/>
        <w:rPr>
          <w:sz w:val="20"/>
        </w:rPr>
      </w:pPr>
    </w:p>
    <w:p w:rsidR="00CB026B" w:rsidRDefault="00CB026B" w:rsidP="00CB026B">
      <w:pPr>
        <w:jc w:val="both"/>
      </w:pPr>
      <w:r>
        <w:rPr>
          <w:b/>
        </w:rPr>
        <w:t xml:space="preserve">VI.  </w:t>
      </w:r>
      <w:r>
        <w:rPr>
          <w:b/>
          <w:u w:val="single"/>
        </w:rPr>
        <w:t>MONITORING/RECORDKEEPING</w:t>
      </w:r>
    </w:p>
    <w:p w:rsidR="00CB026B" w:rsidRPr="00FE0AD0" w:rsidRDefault="00CB026B" w:rsidP="00CB02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CB026B" w:rsidRPr="00FE0AD0" w:rsidRDefault="00CB026B" w:rsidP="00CB026B">
      <w:pPr>
        <w:jc w:val="both"/>
        <w:rPr>
          <w:sz w:val="20"/>
        </w:rPr>
      </w:pPr>
    </w:p>
    <w:p w:rsidR="004D02AB" w:rsidRPr="004D02AB" w:rsidRDefault="004D02AB" w:rsidP="00236101">
      <w:pPr>
        <w:numPr>
          <w:ilvl w:val="0"/>
          <w:numId w:val="76"/>
        </w:numPr>
        <w:jc w:val="both"/>
        <w:rPr>
          <w:b/>
          <w:sz w:val="20"/>
        </w:rPr>
      </w:pPr>
      <w:r w:rsidRPr="004D02AB">
        <w:rPr>
          <w:sz w:val="20"/>
        </w:rPr>
        <w:t>The permittee shall utilize liquid flow rate</w:t>
      </w:r>
      <w:r>
        <w:rPr>
          <w:sz w:val="20"/>
        </w:rPr>
        <w:t xml:space="preserve"> data</w:t>
      </w:r>
      <w:r w:rsidRPr="004D02AB">
        <w:rPr>
          <w:sz w:val="20"/>
        </w:rPr>
        <w:t xml:space="preserve"> as an indicator of the proper functioning of the wet dust collector. The appropriate range of </w:t>
      </w:r>
      <w:r w:rsidR="00C27D4C" w:rsidRPr="00C27D4C">
        <w:rPr>
          <w:sz w:val="20"/>
        </w:rPr>
        <w:t xml:space="preserve">flow </w:t>
      </w:r>
      <w:r w:rsidR="00C27D4C">
        <w:rPr>
          <w:sz w:val="20"/>
        </w:rPr>
        <w:t xml:space="preserve">150 gallons per minute </w:t>
      </w:r>
      <w:r w:rsidR="00512E87">
        <w:rPr>
          <w:sz w:val="20"/>
        </w:rPr>
        <w:t>to</w:t>
      </w:r>
      <w:r w:rsidR="00C27D4C" w:rsidRPr="00C27D4C">
        <w:rPr>
          <w:sz w:val="20"/>
        </w:rPr>
        <w:t xml:space="preserve"> 275 gallons per minute</w:t>
      </w:r>
      <w:r w:rsidRPr="004D02AB">
        <w:rPr>
          <w:sz w:val="20"/>
        </w:rPr>
        <w:t>.</w:t>
      </w:r>
      <w:r w:rsidR="00AB1A21">
        <w:rPr>
          <w:sz w:val="20"/>
        </w:rPr>
        <w:t xml:space="preserve"> </w:t>
      </w:r>
      <w:r w:rsidRPr="00AB1A21">
        <w:rPr>
          <w:sz w:val="20"/>
        </w:rPr>
        <w:t xml:space="preserve"> </w:t>
      </w:r>
      <w:r w:rsidRPr="004D02AB">
        <w:rPr>
          <w:b/>
          <w:bCs/>
          <w:sz w:val="20"/>
        </w:rPr>
        <w:t>(40 CFR 64.6(c)(1)(i and ii))</w:t>
      </w:r>
    </w:p>
    <w:p w:rsidR="004D02AB" w:rsidRPr="00294797" w:rsidRDefault="004D02AB" w:rsidP="00294797">
      <w:pPr>
        <w:jc w:val="both"/>
        <w:rPr>
          <w:sz w:val="20"/>
        </w:rPr>
      </w:pPr>
    </w:p>
    <w:p w:rsidR="00CA28B8" w:rsidRPr="004D02AB" w:rsidRDefault="00CA28B8" w:rsidP="00236101">
      <w:pPr>
        <w:numPr>
          <w:ilvl w:val="0"/>
          <w:numId w:val="76"/>
        </w:numPr>
        <w:jc w:val="both"/>
        <w:rPr>
          <w:b/>
          <w:sz w:val="20"/>
        </w:rPr>
      </w:pPr>
      <w:r w:rsidRPr="004D02AB">
        <w:rPr>
          <w:sz w:val="20"/>
        </w:rPr>
        <w:t xml:space="preserve">The permittee shall </w:t>
      </w:r>
      <w:r w:rsidR="00ED206B" w:rsidRPr="004D02AB">
        <w:rPr>
          <w:sz w:val="20"/>
        </w:rPr>
        <w:t xml:space="preserve">monitor </w:t>
      </w:r>
      <w:r w:rsidRPr="004D02AB">
        <w:rPr>
          <w:sz w:val="20"/>
        </w:rPr>
        <w:t xml:space="preserve">continuously and record </w:t>
      </w:r>
      <w:r w:rsidR="00ED206B" w:rsidRPr="004D02AB">
        <w:rPr>
          <w:sz w:val="20"/>
        </w:rPr>
        <w:t xml:space="preserve">once per day </w:t>
      </w:r>
      <w:r w:rsidRPr="004D02AB">
        <w:rPr>
          <w:sz w:val="20"/>
        </w:rPr>
        <w:t xml:space="preserve">liquid flow rate through the wet dust collector with instrumentation acceptable to the AQD.  </w:t>
      </w:r>
      <w:r w:rsidRPr="004D02AB">
        <w:rPr>
          <w:b/>
          <w:sz w:val="20"/>
        </w:rPr>
        <w:t>(R 336.1213(3)(b), 40 CFR 64.6(c)(1)(iii), 40 CFR 64.6(c)(4))</w:t>
      </w:r>
    </w:p>
    <w:p w:rsidR="00CA28B8" w:rsidRPr="00294797" w:rsidRDefault="00CA28B8" w:rsidP="00CA28B8">
      <w:pPr>
        <w:jc w:val="both"/>
        <w:rPr>
          <w:sz w:val="20"/>
        </w:rPr>
      </w:pPr>
    </w:p>
    <w:p w:rsidR="00CA28B8" w:rsidRPr="00CA28B8" w:rsidRDefault="00CA28B8" w:rsidP="00236101">
      <w:pPr>
        <w:numPr>
          <w:ilvl w:val="0"/>
          <w:numId w:val="76"/>
        </w:numPr>
        <w:jc w:val="both"/>
        <w:rPr>
          <w:b/>
          <w:sz w:val="20"/>
        </w:rPr>
      </w:pPr>
      <w:r w:rsidRPr="00CA28B8">
        <w:rPr>
          <w:sz w:val="20"/>
        </w:rPr>
        <w:t>The permittee shall maintain a written log of the hours of operation of EUDISAEWETDC.</w:t>
      </w:r>
      <w:r w:rsidRPr="00CA28B8">
        <w:rPr>
          <w:sz w:val="20"/>
          <w:vertAlign w:val="superscript"/>
        </w:rPr>
        <w:t>2</w:t>
      </w:r>
      <w:r w:rsidRPr="00CA28B8">
        <w:rPr>
          <w:sz w:val="20"/>
        </w:rPr>
        <w:t xml:space="preserve">  </w:t>
      </w:r>
      <w:r w:rsidRPr="00CA28B8">
        <w:rPr>
          <w:b/>
          <w:sz w:val="20"/>
        </w:rPr>
        <w:t>(R 336.1213(3)(b))</w:t>
      </w:r>
    </w:p>
    <w:p w:rsidR="00CA28B8" w:rsidRPr="00294797" w:rsidRDefault="00CA28B8" w:rsidP="00CA28B8">
      <w:pPr>
        <w:jc w:val="both"/>
        <w:rPr>
          <w:sz w:val="20"/>
        </w:rPr>
      </w:pPr>
    </w:p>
    <w:p w:rsidR="00CA28B8" w:rsidRPr="00C27D4C" w:rsidRDefault="00CA28B8" w:rsidP="00236101">
      <w:pPr>
        <w:pStyle w:val="ListParagraph"/>
        <w:numPr>
          <w:ilvl w:val="0"/>
          <w:numId w:val="76"/>
        </w:numPr>
        <w:jc w:val="both"/>
        <w:rPr>
          <w:b/>
          <w:sz w:val="20"/>
        </w:rPr>
      </w:pPr>
      <w:r w:rsidRPr="00C27D4C">
        <w:rPr>
          <w:sz w:val="20"/>
        </w:rPr>
        <w:t xml:space="preserve">The permittee shall calculate and record the </w:t>
      </w:r>
      <w:r w:rsidR="00470D1A" w:rsidRPr="00C27D4C">
        <w:rPr>
          <w:sz w:val="20"/>
        </w:rPr>
        <w:t>PM-10</w:t>
      </w:r>
      <w:r w:rsidRPr="00C27D4C">
        <w:rPr>
          <w:sz w:val="20"/>
        </w:rPr>
        <w:t xml:space="preserve"> emission rate, in tons per year, using emission factors based upon the most recent performance test.  </w:t>
      </w:r>
      <w:r w:rsidRPr="00C27D4C">
        <w:rPr>
          <w:b/>
          <w:sz w:val="20"/>
        </w:rPr>
        <w:t>(R 336.1213(3)(b))</w:t>
      </w:r>
    </w:p>
    <w:p w:rsidR="00CA28B8" w:rsidRPr="00294797" w:rsidRDefault="00CA28B8" w:rsidP="00CA28B8">
      <w:pPr>
        <w:ind w:left="360" w:hanging="360"/>
        <w:jc w:val="both"/>
        <w:rPr>
          <w:sz w:val="20"/>
          <w:highlight w:val="yellow"/>
        </w:rPr>
      </w:pPr>
    </w:p>
    <w:p w:rsidR="00CA28B8" w:rsidRPr="004D02AB" w:rsidRDefault="00CA28B8" w:rsidP="00236101">
      <w:pPr>
        <w:pStyle w:val="ListParagraph"/>
        <w:numPr>
          <w:ilvl w:val="0"/>
          <w:numId w:val="76"/>
        </w:numPr>
        <w:jc w:val="both"/>
        <w:rPr>
          <w:sz w:val="20"/>
        </w:rPr>
      </w:pPr>
      <w:r w:rsidRPr="004D02AB">
        <w:rPr>
          <w:sz w:val="20"/>
        </w:rPr>
        <w:t xml:space="preserve">The permittee shall use the liquid flow rate through the wet scrubber to assure compliance with the </w:t>
      </w:r>
      <w:r w:rsidR="00470D1A" w:rsidRPr="004D02AB">
        <w:rPr>
          <w:sz w:val="20"/>
        </w:rPr>
        <w:t>PM-10</w:t>
      </w:r>
      <w:r w:rsidRPr="004D02AB">
        <w:rPr>
          <w:sz w:val="20"/>
        </w:rPr>
        <w:t xml:space="preserve"> limit.  An excursion for </w:t>
      </w:r>
      <w:r w:rsidR="00470D1A" w:rsidRPr="004D02AB">
        <w:rPr>
          <w:sz w:val="20"/>
        </w:rPr>
        <w:t>PM-10</w:t>
      </w:r>
      <w:r w:rsidRPr="004D02AB">
        <w:rPr>
          <w:sz w:val="20"/>
        </w:rPr>
        <w:t xml:space="preserve"> shall be a liquid flow rate less than 150 gallons per minute or greater than 275 gallons per minute.  </w:t>
      </w:r>
      <w:r w:rsidRPr="004D02AB">
        <w:rPr>
          <w:b/>
          <w:sz w:val="20"/>
        </w:rPr>
        <w:t>(40 CFR 64.6(c)(2))</w:t>
      </w:r>
    </w:p>
    <w:p w:rsidR="00CA28B8" w:rsidRPr="00294797" w:rsidRDefault="00CA28B8" w:rsidP="00C27D4C">
      <w:pPr>
        <w:jc w:val="both"/>
        <w:rPr>
          <w:sz w:val="20"/>
          <w:highlight w:val="yellow"/>
        </w:rPr>
      </w:pPr>
    </w:p>
    <w:p w:rsidR="00CA28B8" w:rsidRPr="00C27D4C" w:rsidRDefault="00C27D4C" w:rsidP="00236101">
      <w:pPr>
        <w:pStyle w:val="ListParagraph"/>
        <w:numPr>
          <w:ilvl w:val="0"/>
          <w:numId w:val="76"/>
        </w:numPr>
        <w:jc w:val="both"/>
        <w:rPr>
          <w:b/>
          <w:sz w:val="20"/>
        </w:rPr>
      </w:pPr>
      <w:r w:rsidRPr="00C27D4C">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sidR="00D3527C">
        <w:rPr>
          <w:sz w:val="20"/>
        </w:rPr>
        <w:t xml:space="preserve"> </w:t>
      </w:r>
      <w:r w:rsidRPr="00C27D4C">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864BF9">
        <w:rPr>
          <w:sz w:val="20"/>
        </w:rPr>
        <w:t xml:space="preserve"> </w:t>
      </w:r>
      <w:r w:rsidR="00D92736" w:rsidRPr="00D92736">
        <w:rPr>
          <w:rFonts w:eastAsiaTheme="minorHAnsi" w:cs="Arial"/>
          <w:sz w:val="20"/>
        </w:rPr>
        <w:t xml:space="preserve"> </w:t>
      </w:r>
      <w:r w:rsidR="00804BD1" w:rsidRPr="00D92736">
        <w:rPr>
          <w:sz w:val="20"/>
        </w:rPr>
        <w:t xml:space="preserve">In response to an excursion as defined in this section, the permittee shall conduct an investigation and take actions as specified in the AQD approved </w:t>
      </w:r>
      <w:r w:rsidR="00294797">
        <w:rPr>
          <w:sz w:val="20"/>
        </w:rPr>
        <w:t>MAP</w:t>
      </w:r>
      <w:r w:rsidR="00804BD1" w:rsidRPr="00D92736">
        <w:rPr>
          <w:sz w:val="20"/>
        </w:rPr>
        <w:t>.</w:t>
      </w:r>
      <w:r w:rsidRPr="00C27D4C">
        <w:rPr>
          <w:sz w:val="20"/>
        </w:rPr>
        <w:t xml:space="preserve"> </w:t>
      </w:r>
      <w:r w:rsidR="00294797">
        <w:rPr>
          <w:sz w:val="20"/>
        </w:rPr>
        <w:t xml:space="preserve"> </w:t>
      </w:r>
      <w:r w:rsidRPr="00C27D4C">
        <w:rPr>
          <w:b/>
          <w:bCs/>
          <w:sz w:val="20"/>
        </w:rPr>
        <w:t>(40 CFR 64.7(d))</w:t>
      </w:r>
    </w:p>
    <w:p w:rsidR="00CA28B8" w:rsidRPr="00294797" w:rsidRDefault="00CA28B8" w:rsidP="00CA28B8">
      <w:pPr>
        <w:ind w:left="360" w:hanging="360"/>
        <w:jc w:val="both"/>
        <w:rPr>
          <w:sz w:val="20"/>
          <w:highlight w:val="yellow"/>
        </w:rPr>
      </w:pPr>
    </w:p>
    <w:p w:rsidR="00213F19" w:rsidRPr="00C27D4C" w:rsidRDefault="00CA28B8" w:rsidP="00236101">
      <w:pPr>
        <w:pStyle w:val="ListParagraph"/>
        <w:numPr>
          <w:ilvl w:val="0"/>
          <w:numId w:val="76"/>
        </w:numPr>
        <w:jc w:val="both"/>
        <w:rPr>
          <w:sz w:val="20"/>
        </w:rPr>
      </w:pPr>
      <w:r w:rsidRPr="00C27D4C">
        <w:rPr>
          <w:sz w:val="20"/>
        </w:rPr>
        <w:t xml:space="preserve">The permittee shall properly maintain the liquid flow rate monitoring system, including keeping necessary parts for routine repair of the monitoring equipment.  </w:t>
      </w:r>
      <w:r w:rsidRPr="00C27D4C">
        <w:rPr>
          <w:b/>
          <w:sz w:val="20"/>
        </w:rPr>
        <w:t>(40 CFR 64.7(b))</w:t>
      </w:r>
    </w:p>
    <w:p w:rsidR="00C27D4C" w:rsidRPr="00294797" w:rsidRDefault="00C27D4C" w:rsidP="00294797">
      <w:pPr>
        <w:rPr>
          <w:sz w:val="20"/>
          <w:highlight w:val="yellow"/>
        </w:rPr>
      </w:pPr>
    </w:p>
    <w:p w:rsidR="00C27D4C" w:rsidRPr="00C27D4C" w:rsidRDefault="00C27D4C" w:rsidP="00236101">
      <w:pPr>
        <w:pStyle w:val="ListParagraph"/>
        <w:numPr>
          <w:ilvl w:val="0"/>
          <w:numId w:val="76"/>
        </w:numPr>
        <w:jc w:val="both"/>
        <w:rPr>
          <w:sz w:val="20"/>
        </w:rPr>
      </w:pPr>
      <w:r w:rsidRPr="00C27D4C">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w:t>
      </w:r>
      <w:r w:rsidR="00D3527C">
        <w:rPr>
          <w:sz w:val="20"/>
        </w:rPr>
        <w:t xml:space="preserve"> </w:t>
      </w:r>
      <w:r w:rsidRPr="00C27D4C">
        <w:rPr>
          <w:sz w:val="20"/>
        </w:rPr>
        <w:t xml:space="preserve">Data recorded during monitoring malfunctions, associated repairs, and required quality assurance or control activities shall not be used for </w:t>
      </w:r>
      <w:r w:rsidR="00294797">
        <w:rPr>
          <w:sz w:val="20"/>
        </w:rPr>
        <w:br/>
      </w:r>
      <w:r w:rsidRPr="00C27D4C">
        <w:rPr>
          <w:sz w:val="20"/>
        </w:rPr>
        <w:t xml:space="preserve">40 CFR Part 64 compliance, including data averages and calculations or fulfilling a minimum data availability requirement, if applicable. </w:t>
      </w:r>
      <w:r w:rsidR="00D3527C">
        <w:rPr>
          <w:sz w:val="20"/>
        </w:rPr>
        <w:t xml:space="preserve"> </w:t>
      </w:r>
      <w:r w:rsidRPr="00C27D4C">
        <w:rPr>
          <w:sz w:val="20"/>
        </w:rPr>
        <w:t xml:space="preserve">The owner or operator shall use all the data collected during all other periods in assessing the operation of the control device and associated control system. </w:t>
      </w:r>
      <w:r w:rsidR="00D3527C">
        <w:rPr>
          <w:sz w:val="20"/>
        </w:rPr>
        <w:t xml:space="preserve"> </w:t>
      </w:r>
      <w:r w:rsidRPr="00C27D4C">
        <w:rPr>
          <w:sz w:val="20"/>
        </w:rPr>
        <w:t>A monitoring malfunction is any sudden, in frequent, not reasonably preventable failure of the monitoring to provide valid data.</w:t>
      </w:r>
      <w:r w:rsidR="00D3527C">
        <w:rPr>
          <w:sz w:val="20"/>
        </w:rPr>
        <w:t xml:space="preserve"> </w:t>
      </w:r>
      <w:r w:rsidRPr="00C27D4C">
        <w:rPr>
          <w:sz w:val="20"/>
        </w:rPr>
        <w:t xml:space="preserve"> Monitoring failures that are caused in part by poor maintenance or careless operation are not malfunctions. </w:t>
      </w:r>
      <w:r w:rsidR="001E2916">
        <w:rPr>
          <w:sz w:val="20"/>
        </w:rPr>
        <w:t xml:space="preserve"> </w:t>
      </w:r>
      <w:r w:rsidRPr="00C27D4C">
        <w:rPr>
          <w:b/>
          <w:bCs/>
          <w:sz w:val="20"/>
        </w:rPr>
        <w:t xml:space="preserve">(40 CFR 64.6(c)(3), </w:t>
      </w:r>
      <w:r w:rsidR="00294797">
        <w:rPr>
          <w:b/>
          <w:bCs/>
          <w:sz w:val="20"/>
        </w:rPr>
        <w:t xml:space="preserve">40 CFR </w:t>
      </w:r>
      <w:r w:rsidRPr="00C27D4C">
        <w:rPr>
          <w:b/>
          <w:bCs/>
          <w:sz w:val="20"/>
        </w:rPr>
        <w:t>64.7(c))</w:t>
      </w:r>
    </w:p>
    <w:p w:rsidR="00C27D4C" w:rsidRPr="001E2916" w:rsidRDefault="00C27D4C" w:rsidP="001E2916">
      <w:pPr>
        <w:rPr>
          <w:sz w:val="20"/>
          <w:highlight w:val="yellow"/>
        </w:rPr>
      </w:pPr>
    </w:p>
    <w:p w:rsidR="00C27D4C" w:rsidRPr="00C27D4C" w:rsidRDefault="00C27D4C" w:rsidP="00236101">
      <w:pPr>
        <w:pStyle w:val="ListParagraph"/>
        <w:numPr>
          <w:ilvl w:val="0"/>
          <w:numId w:val="76"/>
        </w:numPr>
        <w:jc w:val="both"/>
        <w:rPr>
          <w:sz w:val="20"/>
        </w:rPr>
      </w:pPr>
      <w:r w:rsidRPr="00C27D4C">
        <w:rPr>
          <w:sz w:val="20"/>
        </w:rPr>
        <w:lastRenderedPageBreak/>
        <w:t>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w:t>
      </w:r>
      <w:r w:rsidR="00D3527C">
        <w:rPr>
          <w:sz w:val="20"/>
        </w:rPr>
        <w:t xml:space="preserve">  </w:t>
      </w:r>
      <w:r w:rsidRPr="00C27D4C">
        <w:rPr>
          <w:b/>
          <w:bCs/>
          <w:sz w:val="20"/>
        </w:rPr>
        <w:t>(40 CFR64.9(b)(1))</w:t>
      </w:r>
    </w:p>
    <w:p w:rsidR="000A77FE" w:rsidRDefault="000A77FE" w:rsidP="00275CEF">
      <w:pPr>
        <w:jc w:val="both"/>
        <w:rPr>
          <w:sz w:val="20"/>
        </w:rPr>
      </w:pPr>
    </w:p>
    <w:p w:rsidR="00CB026B" w:rsidRPr="00DE479F" w:rsidRDefault="00CB026B" w:rsidP="00236101">
      <w:pPr>
        <w:pStyle w:val="ListParagraph"/>
        <w:numPr>
          <w:ilvl w:val="0"/>
          <w:numId w:val="112"/>
        </w:numPr>
        <w:ind w:left="360"/>
        <w:jc w:val="both"/>
        <w:rPr>
          <w:sz w:val="20"/>
        </w:rPr>
      </w:pPr>
      <w:r w:rsidRPr="00DE479F">
        <w:rPr>
          <w:sz w:val="20"/>
        </w:rPr>
        <w:t>Records of the non-certified v</w:t>
      </w:r>
      <w:r>
        <w:rPr>
          <w:sz w:val="20"/>
        </w:rPr>
        <w:t>isible emissions observations</w:t>
      </w:r>
      <w:r w:rsidRPr="00DE479F">
        <w:rPr>
          <w:sz w:val="20"/>
        </w:rPr>
        <w:t xml:space="preserve"> the reason for any visible emissions observed and any corrective actions taken shall be kept on file and in a format acceptable to the AQD. </w:t>
      </w:r>
      <w:r w:rsidR="001E2916">
        <w:rPr>
          <w:sz w:val="20"/>
        </w:rPr>
        <w:t xml:space="preserve"> </w:t>
      </w:r>
      <w:r w:rsidRPr="00DE479F">
        <w:rPr>
          <w:b/>
          <w:sz w:val="20"/>
        </w:rPr>
        <w:t>(R 336.1213(3)(a))</w:t>
      </w:r>
    </w:p>
    <w:p w:rsidR="000A77FE" w:rsidRPr="00D3527C" w:rsidRDefault="000A77FE" w:rsidP="00275CEF">
      <w:pPr>
        <w:jc w:val="both"/>
        <w:rPr>
          <w:sz w:val="20"/>
        </w:rPr>
      </w:pPr>
    </w:p>
    <w:p w:rsidR="00213F19" w:rsidRPr="00F01FE1" w:rsidRDefault="00213F19" w:rsidP="00275CEF">
      <w:pPr>
        <w:jc w:val="both"/>
        <w:rPr>
          <w:b/>
          <w:sz w:val="20"/>
          <w:u w:val="single"/>
        </w:rPr>
      </w:pPr>
      <w:r>
        <w:rPr>
          <w:b/>
        </w:rPr>
        <w:t xml:space="preserve">VII.  </w:t>
      </w:r>
      <w:r>
        <w:rPr>
          <w:b/>
          <w:u w:val="single"/>
        </w:rPr>
        <w:t>REPORTING</w:t>
      </w:r>
    </w:p>
    <w:p w:rsidR="00213F19" w:rsidRPr="00047D6A" w:rsidRDefault="00213F19" w:rsidP="00275CEF">
      <w:pPr>
        <w:jc w:val="both"/>
        <w:rPr>
          <w:sz w:val="20"/>
        </w:rPr>
      </w:pPr>
    </w:p>
    <w:p w:rsidR="00213F19" w:rsidRDefault="00213F19" w:rsidP="00275CEF">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213F19" w:rsidRPr="00984760" w:rsidRDefault="00213F19" w:rsidP="00275CEF">
      <w:pPr>
        <w:ind w:left="360" w:hanging="360"/>
        <w:jc w:val="both"/>
        <w:rPr>
          <w:sz w:val="20"/>
        </w:rPr>
      </w:pPr>
    </w:p>
    <w:p w:rsidR="00213F19" w:rsidRDefault="00213F19" w:rsidP="00275CEF">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213F19" w:rsidRPr="00984760" w:rsidRDefault="00213F19" w:rsidP="00275CEF">
      <w:pPr>
        <w:ind w:left="360" w:hanging="360"/>
        <w:jc w:val="both"/>
        <w:rPr>
          <w:sz w:val="20"/>
        </w:rPr>
      </w:pPr>
    </w:p>
    <w:p w:rsidR="00213F19" w:rsidRPr="00984760" w:rsidRDefault="00213F19" w:rsidP="00275CEF">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CA28B8" w:rsidRPr="00CB1131" w:rsidRDefault="00CA28B8" w:rsidP="00CA28B8">
      <w:pPr>
        <w:jc w:val="both"/>
        <w:rPr>
          <w:rFonts w:cs="Arial"/>
          <w:sz w:val="20"/>
          <w:highlight w:val="yellow"/>
        </w:rPr>
      </w:pPr>
    </w:p>
    <w:p w:rsidR="006E5539" w:rsidRPr="00E635E4" w:rsidRDefault="006E5539" w:rsidP="001E2916">
      <w:pPr>
        <w:pStyle w:val="NoSpacing"/>
        <w:numPr>
          <w:ilvl w:val="0"/>
          <w:numId w:val="113"/>
        </w:numPr>
        <w:jc w:val="both"/>
        <w:rPr>
          <w:rFonts w:ascii="Arial" w:hAnsi="Arial" w:cs="Arial"/>
          <w:b/>
          <w:bCs/>
          <w:sz w:val="20"/>
          <w:szCs w:val="20"/>
        </w:rPr>
      </w:pPr>
      <w:r w:rsidRPr="00E635E4">
        <w:rPr>
          <w:rFonts w:ascii="Arial" w:hAnsi="Arial" w:cs="Arial"/>
          <w:sz w:val="20"/>
          <w:szCs w:val="20"/>
        </w:rPr>
        <w:t xml:space="preserve">Each semiannual report of monitoring and deviations shall include summary information on the number, duration and cause of excursions and/or exceedances and the corrective actions taken. </w:t>
      </w:r>
      <w:r w:rsidR="001E2916">
        <w:rPr>
          <w:rFonts w:ascii="Arial" w:hAnsi="Arial" w:cs="Arial"/>
          <w:sz w:val="20"/>
          <w:szCs w:val="20"/>
        </w:rPr>
        <w:t xml:space="preserve"> </w:t>
      </w:r>
      <w:r w:rsidRPr="00E635E4">
        <w:rPr>
          <w:rFonts w:ascii="Arial" w:hAnsi="Arial" w:cs="Arial"/>
          <w:sz w:val="20"/>
          <w:szCs w:val="20"/>
        </w:rPr>
        <w:t>If there were no excursions and/or exceedances in the reporting period, then this report shall include a statement that there were no excursions and/or exceedances.</w:t>
      </w:r>
      <w:r w:rsidR="00D3527C">
        <w:rPr>
          <w:rFonts w:ascii="Arial" w:hAnsi="Arial" w:cs="Arial"/>
          <w:sz w:val="20"/>
          <w:szCs w:val="20"/>
        </w:rPr>
        <w:t xml:space="preserve">  </w:t>
      </w:r>
      <w:r w:rsidRPr="00E635E4">
        <w:rPr>
          <w:rFonts w:ascii="Arial" w:hAnsi="Arial" w:cs="Arial"/>
          <w:b/>
          <w:bCs/>
          <w:sz w:val="20"/>
          <w:szCs w:val="20"/>
        </w:rPr>
        <w:t>(40</w:t>
      </w:r>
      <w:r w:rsidR="00AB1A21">
        <w:rPr>
          <w:rFonts w:ascii="Arial" w:hAnsi="Arial" w:cs="Arial"/>
          <w:b/>
          <w:bCs/>
          <w:sz w:val="20"/>
          <w:szCs w:val="20"/>
        </w:rPr>
        <w:t xml:space="preserve"> </w:t>
      </w:r>
      <w:r w:rsidRPr="00E635E4">
        <w:rPr>
          <w:rFonts w:ascii="Arial" w:hAnsi="Arial" w:cs="Arial"/>
          <w:b/>
          <w:bCs/>
          <w:sz w:val="20"/>
          <w:szCs w:val="20"/>
        </w:rPr>
        <w:t>CFR 64.9(a)(2)(i))</w:t>
      </w:r>
    </w:p>
    <w:p w:rsidR="006E5539" w:rsidRPr="00E635E4" w:rsidRDefault="006E5539" w:rsidP="001E2916">
      <w:pPr>
        <w:pStyle w:val="NoSpacing"/>
        <w:ind w:left="360" w:hanging="360"/>
        <w:jc w:val="both"/>
        <w:rPr>
          <w:rFonts w:ascii="Arial" w:hAnsi="Arial" w:cs="Arial"/>
          <w:sz w:val="20"/>
          <w:szCs w:val="20"/>
        </w:rPr>
      </w:pPr>
    </w:p>
    <w:p w:rsidR="006E5539" w:rsidRPr="00E635E4" w:rsidRDefault="006E5539" w:rsidP="001E2916">
      <w:pPr>
        <w:pStyle w:val="NoSpacing"/>
        <w:numPr>
          <w:ilvl w:val="0"/>
          <w:numId w:val="113"/>
        </w:numPr>
        <w:jc w:val="both"/>
        <w:rPr>
          <w:rFonts w:ascii="Arial" w:hAnsi="Arial" w:cs="Arial"/>
          <w:b/>
          <w:bCs/>
          <w:sz w:val="20"/>
          <w:szCs w:val="20"/>
        </w:rPr>
      </w:pPr>
      <w:r w:rsidRPr="00E635E4">
        <w:rPr>
          <w:rFonts w:ascii="Arial" w:hAnsi="Arial" w:cs="Arial"/>
          <w:sz w:val="20"/>
          <w:szCs w:val="20"/>
        </w:rPr>
        <w:t>Each semiannual report of monitoring and deviations shall include summary information on monitor downtime. If there were no periods of monitor downtime in the reporting period, then this report shall include a statement that there were no periods of monitor downtime.</w:t>
      </w:r>
      <w:r w:rsidR="00D3527C">
        <w:rPr>
          <w:rFonts w:ascii="Arial" w:hAnsi="Arial" w:cs="Arial"/>
          <w:sz w:val="20"/>
          <w:szCs w:val="20"/>
        </w:rPr>
        <w:t xml:space="preserve">  </w:t>
      </w:r>
      <w:r w:rsidRPr="00E635E4">
        <w:rPr>
          <w:rFonts w:ascii="Arial" w:hAnsi="Arial" w:cs="Arial"/>
          <w:b/>
          <w:bCs/>
          <w:sz w:val="20"/>
          <w:szCs w:val="20"/>
        </w:rPr>
        <w:t>(40 CFR 64.9(a)(2)(ii))</w:t>
      </w:r>
    </w:p>
    <w:p w:rsidR="006E5539" w:rsidRPr="00E635E4" w:rsidRDefault="006E5539" w:rsidP="001E2916">
      <w:pPr>
        <w:pStyle w:val="NoSpacing"/>
        <w:ind w:left="360" w:hanging="360"/>
        <w:jc w:val="both"/>
        <w:rPr>
          <w:rFonts w:ascii="Arial" w:hAnsi="Arial" w:cs="Arial"/>
          <w:sz w:val="20"/>
          <w:szCs w:val="20"/>
        </w:rPr>
      </w:pPr>
    </w:p>
    <w:p w:rsidR="006E5539" w:rsidRPr="00971FFB" w:rsidRDefault="006E5539" w:rsidP="001E2916">
      <w:pPr>
        <w:numPr>
          <w:ilvl w:val="0"/>
          <w:numId w:val="113"/>
        </w:numPr>
        <w:ind w:right="72"/>
        <w:jc w:val="both"/>
        <w:rPr>
          <w:rFonts w:cs="Arial"/>
          <w:sz w:val="20"/>
        </w:rPr>
      </w:pPr>
      <w:r w:rsidRPr="00E635E4">
        <w:rPr>
          <w:rFonts w:cs="Arial"/>
          <w:sz w:val="20"/>
        </w:rPr>
        <w:t>Each semiannual report of monitoring and deviations shall include a description of the actions taken to implement a QIP during the reporting period (if appropriate).</w:t>
      </w:r>
      <w:r w:rsidR="001E2916">
        <w:rPr>
          <w:rFonts w:cs="Arial"/>
          <w:sz w:val="20"/>
        </w:rPr>
        <w:t xml:space="preserve">  </w:t>
      </w:r>
      <w:r w:rsidRPr="00E635E4">
        <w:rPr>
          <w:rFonts w:cs="Arial"/>
          <w:sz w:val="20"/>
        </w:rPr>
        <w:t>If a QIP has been completed the report shall include documentation that the plan has been implemented and if it has reduced the likelihood of excursions or exceedances.</w:t>
      </w:r>
      <w:r w:rsidR="00D3527C">
        <w:rPr>
          <w:rFonts w:cs="Arial"/>
          <w:sz w:val="20"/>
        </w:rPr>
        <w:t xml:space="preserve">  </w:t>
      </w:r>
      <w:r w:rsidRPr="00E635E4">
        <w:rPr>
          <w:rFonts w:cs="Arial"/>
          <w:b/>
          <w:bCs/>
          <w:sz w:val="20"/>
        </w:rPr>
        <w:t>(40 CFR64.9(a)(2)(iii))</w:t>
      </w:r>
    </w:p>
    <w:p w:rsidR="00C27D4C" w:rsidRPr="00C27D4C" w:rsidRDefault="00C27D4C" w:rsidP="001E2916">
      <w:pPr>
        <w:pStyle w:val="NoSpacing"/>
        <w:ind w:left="360" w:hanging="360"/>
        <w:jc w:val="both"/>
        <w:rPr>
          <w:rFonts w:ascii="Arial" w:hAnsi="Arial" w:cs="Arial"/>
          <w:sz w:val="20"/>
          <w:szCs w:val="20"/>
        </w:rPr>
      </w:pPr>
    </w:p>
    <w:p w:rsidR="00C27D4C" w:rsidRDefault="00C27D4C" w:rsidP="001E2916">
      <w:pPr>
        <w:pStyle w:val="NoSpacing"/>
        <w:numPr>
          <w:ilvl w:val="0"/>
          <w:numId w:val="113"/>
        </w:numPr>
        <w:jc w:val="both"/>
        <w:rPr>
          <w:rFonts w:ascii="Arial" w:hAnsi="Arial" w:cs="Arial"/>
          <w:sz w:val="20"/>
          <w:szCs w:val="20"/>
        </w:rPr>
      </w:pPr>
      <w:r>
        <w:rPr>
          <w:rFonts w:ascii="Arial" w:hAnsi="Arial" w:cs="Arial"/>
          <w:sz w:val="20"/>
          <w:szCs w:val="20"/>
        </w:rPr>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Pr>
          <w:rFonts w:ascii="Arial" w:hAnsi="Arial" w:cs="Arial"/>
          <w:b/>
          <w:sz w:val="20"/>
          <w:szCs w:val="20"/>
        </w:rPr>
        <w:t>(R 336.2001(3))</w:t>
      </w:r>
    </w:p>
    <w:p w:rsidR="00C27D4C" w:rsidRDefault="00C27D4C" w:rsidP="001E2916">
      <w:pPr>
        <w:pStyle w:val="NoSpacing"/>
        <w:ind w:left="360" w:hanging="360"/>
        <w:jc w:val="both"/>
        <w:rPr>
          <w:rFonts w:ascii="Arial" w:hAnsi="Arial" w:cs="Arial"/>
          <w:sz w:val="20"/>
          <w:szCs w:val="20"/>
        </w:rPr>
      </w:pPr>
    </w:p>
    <w:p w:rsidR="00C27D4C" w:rsidRDefault="00C27D4C" w:rsidP="001E2916">
      <w:pPr>
        <w:pStyle w:val="NoSpacing"/>
        <w:numPr>
          <w:ilvl w:val="0"/>
          <w:numId w:val="113"/>
        </w:numPr>
        <w:jc w:val="both"/>
        <w:rPr>
          <w:rFonts w:ascii="Arial" w:hAnsi="Arial" w:cs="Arial"/>
          <w:sz w:val="20"/>
          <w:szCs w:val="20"/>
        </w:rPr>
      </w:pPr>
      <w:r>
        <w:rPr>
          <w:rFonts w:ascii="Arial" w:hAnsi="Arial" w:cs="Arial"/>
          <w:sz w:val="20"/>
          <w:szCs w:val="20"/>
        </w:rPr>
        <w:t xml:space="preserve">The permittee shall notify the AQD Technical Programs Unit Supervisor and the District Supervisor no less than 7 days prior to the anticipated test date.  </w:t>
      </w:r>
      <w:r w:rsidRPr="00DA15D5">
        <w:rPr>
          <w:rFonts w:ascii="Arial" w:hAnsi="Arial" w:cs="Arial"/>
          <w:b/>
          <w:sz w:val="20"/>
          <w:szCs w:val="20"/>
        </w:rPr>
        <w:t>(R 336.2001(</w:t>
      </w:r>
      <w:r>
        <w:rPr>
          <w:rFonts w:ascii="Arial" w:hAnsi="Arial" w:cs="Arial"/>
          <w:b/>
          <w:sz w:val="20"/>
          <w:szCs w:val="20"/>
        </w:rPr>
        <w:t>4</w:t>
      </w:r>
      <w:r w:rsidRPr="00DA15D5">
        <w:rPr>
          <w:rFonts w:ascii="Arial" w:hAnsi="Arial" w:cs="Arial"/>
          <w:b/>
          <w:sz w:val="20"/>
          <w:szCs w:val="20"/>
        </w:rPr>
        <w:t>))</w:t>
      </w:r>
    </w:p>
    <w:p w:rsidR="00C27D4C" w:rsidRDefault="00C27D4C" w:rsidP="001E2916">
      <w:pPr>
        <w:pStyle w:val="NoSpacing"/>
        <w:ind w:left="360" w:hanging="360"/>
        <w:jc w:val="both"/>
        <w:rPr>
          <w:rFonts w:ascii="Arial" w:hAnsi="Arial" w:cs="Arial"/>
          <w:sz w:val="20"/>
          <w:szCs w:val="20"/>
        </w:rPr>
      </w:pPr>
    </w:p>
    <w:p w:rsidR="00CA28B8" w:rsidRPr="00C27D4C" w:rsidRDefault="00C27D4C" w:rsidP="001E2916">
      <w:pPr>
        <w:pStyle w:val="ListParagraph"/>
        <w:numPr>
          <w:ilvl w:val="0"/>
          <w:numId w:val="113"/>
        </w:numPr>
        <w:jc w:val="both"/>
        <w:rPr>
          <w:rFonts w:cs="Arial"/>
          <w:sz w:val="20"/>
        </w:rPr>
      </w:pPr>
      <w:r>
        <w:rPr>
          <w:rFonts w:cs="Arial"/>
          <w:sz w:val="20"/>
        </w:rPr>
        <w:t>The permittee shall submit two complete test reports of the test results to the AQD, one to the Technical Programs Unit Supervisor and one to the District Supervisor, within 60 days following the last date of the test.</w:t>
      </w:r>
      <w:r w:rsidRPr="006A6C0C">
        <w:rPr>
          <w:rFonts w:cs="Arial"/>
          <w:sz w:val="20"/>
        </w:rPr>
        <w:t xml:space="preserve"> </w:t>
      </w:r>
      <w:r w:rsidR="006A6C0C" w:rsidRPr="006A6C0C">
        <w:rPr>
          <w:rFonts w:cs="Arial"/>
          <w:sz w:val="20"/>
        </w:rPr>
        <w:t xml:space="preserve"> </w:t>
      </w:r>
      <w:r w:rsidRPr="00DA15D5">
        <w:rPr>
          <w:rFonts w:cs="Arial"/>
          <w:b/>
          <w:sz w:val="20"/>
        </w:rPr>
        <w:t>(R 336.2001(</w:t>
      </w:r>
      <w:r>
        <w:rPr>
          <w:rFonts w:cs="Arial"/>
          <w:b/>
          <w:sz w:val="20"/>
        </w:rPr>
        <w:t>5</w:t>
      </w:r>
      <w:r w:rsidRPr="00DA15D5">
        <w:rPr>
          <w:rFonts w:cs="Arial"/>
          <w:b/>
          <w:sz w:val="20"/>
        </w:rPr>
        <w:t>))</w:t>
      </w:r>
    </w:p>
    <w:p w:rsidR="00CA28B8" w:rsidRPr="00D3527C" w:rsidRDefault="00CA28B8" w:rsidP="001E2916">
      <w:pPr>
        <w:jc w:val="both"/>
        <w:rPr>
          <w:rFonts w:cs="Arial"/>
          <w:sz w:val="20"/>
        </w:rPr>
      </w:pPr>
    </w:p>
    <w:p w:rsidR="00213F19" w:rsidRPr="00FE0AD0" w:rsidRDefault="00213F19" w:rsidP="00275CEF">
      <w:pPr>
        <w:jc w:val="both"/>
        <w:rPr>
          <w:rFonts w:cs="Arial"/>
          <w:b/>
          <w:sz w:val="20"/>
        </w:rPr>
      </w:pPr>
      <w:r w:rsidRPr="00FE0AD0">
        <w:rPr>
          <w:rFonts w:cs="Arial"/>
          <w:b/>
          <w:sz w:val="20"/>
        </w:rPr>
        <w:t>See Appendix 8</w:t>
      </w:r>
    </w:p>
    <w:p w:rsidR="001E2916" w:rsidRDefault="001E2916">
      <w:pPr>
        <w:rPr>
          <w:rFonts w:cs="Arial"/>
          <w:sz w:val="20"/>
        </w:rPr>
      </w:pPr>
      <w:r>
        <w:rPr>
          <w:rFonts w:cs="Arial"/>
          <w:sz w:val="20"/>
        </w:rPr>
        <w:br w:type="page"/>
      </w:r>
    </w:p>
    <w:p w:rsidR="00213F19" w:rsidRDefault="00213F19" w:rsidP="00275CEF">
      <w:pPr>
        <w:jc w:val="both"/>
      </w:pPr>
      <w:r>
        <w:rPr>
          <w:b/>
        </w:rPr>
        <w:lastRenderedPageBreak/>
        <w:t xml:space="preserve">VIII.  </w:t>
      </w:r>
      <w:r>
        <w:rPr>
          <w:b/>
          <w:u w:val="single"/>
        </w:rPr>
        <w:t>STACK/VENT RESTRICTION(S)</w:t>
      </w:r>
    </w:p>
    <w:p w:rsidR="00213F19" w:rsidRDefault="00213F19" w:rsidP="00275CEF">
      <w:pPr>
        <w:jc w:val="both"/>
        <w:rPr>
          <w:sz w:val="20"/>
        </w:rPr>
      </w:pPr>
    </w:p>
    <w:p w:rsidR="00213F19" w:rsidRPr="00FE0AD0" w:rsidRDefault="00213F19" w:rsidP="00275CEF">
      <w:pPr>
        <w:jc w:val="both"/>
        <w:rPr>
          <w:sz w:val="20"/>
        </w:rPr>
      </w:pPr>
      <w:r w:rsidRPr="00FE0AD0">
        <w:rPr>
          <w:sz w:val="20"/>
        </w:rPr>
        <w:t>The exhaust gases from the stacks listed in the table below shall be discharged unobstructed vertically upwards to the ambient air unless otherwise noted:</w:t>
      </w:r>
    </w:p>
    <w:p w:rsidR="00213F19" w:rsidRDefault="00213F19" w:rsidP="00275CE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980"/>
        <w:gridCol w:w="1800"/>
        <w:gridCol w:w="3240"/>
      </w:tblGrid>
      <w:tr w:rsidR="00213F19" w:rsidTr="00C0761D">
        <w:trPr>
          <w:cantSplit/>
          <w:tblHeader/>
        </w:trPr>
        <w:tc>
          <w:tcPr>
            <w:tcW w:w="3240" w:type="dxa"/>
            <w:tcBorders>
              <w:bottom w:val="single" w:sz="4" w:space="0" w:color="auto"/>
            </w:tcBorders>
            <w:vAlign w:val="center"/>
          </w:tcPr>
          <w:p w:rsidR="00213F19" w:rsidRPr="00BD3DE3" w:rsidRDefault="00213F19" w:rsidP="00D3527C">
            <w:pPr>
              <w:jc w:val="center"/>
              <w:rPr>
                <w:b/>
                <w:sz w:val="20"/>
              </w:rPr>
            </w:pPr>
            <w:r w:rsidRPr="00BD3DE3">
              <w:rPr>
                <w:b/>
                <w:sz w:val="20"/>
              </w:rPr>
              <w:t>Stack &amp; Vent ID</w:t>
            </w:r>
          </w:p>
        </w:tc>
        <w:tc>
          <w:tcPr>
            <w:tcW w:w="1980" w:type="dxa"/>
            <w:tcBorders>
              <w:bottom w:val="single" w:sz="4" w:space="0" w:color="auto"/>
            </w:tcBorders>
            <w:vAlign w:val="center"/>
          </w:tcPr>
          <w:p w:rsidR="00213F19" w:rsidRPr="00BD3DE3" w:rsidRDefault="00213F19" w:rsidP="00D3527C">
            <w:pPr>
              <w:jc w:val="center"/>
              <w:rPr>
                <w:b/>
                <w:sz w:val="20"/>
              </w:rPr>
            </w:pPr>
            <w:r w:rsidRPr="00BD3DE3">
              <w:rPr>
                <w:b/>
                <w:sz w:val="20"/>
              </w:rPr>
              <w:t xml:space="preserve">Maximum </w:t>
            </w:r>
            <w:r>
              <w:rPr>
                <w:b/>
                <w:sz w:val="20"/>
              </w:rPr>
              <w:t>Exhaust Dimensions</w:t>
            </w:r>
          </w:p>
          <w:p w:rsidR="00213F19" w:rsidRPr="00BD3DE3" w:rsidRDefault="00213F19" w:rsidP="00D3527C">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rsidR="00213F19" w:rsidRPr="00BD3DE3" w:rsidRDefault="00213F19" w:rsidP="00D3527C">
            <w:pPr>
              <w:jc w:val="center"/>
              <w:rPr>
                <w:b/>
                <w:sz w:val="20"/>
              </w:rPr>
            </w:pPr>
            <w:r w:rsidRPr="00BD3DE3">
              <w:rPr>
                <w:b/>
                <w:sz w:val="20"/>
              </w:rPr>
              <w:t>M</w:t>
            </w:r>
            <w:r>
              <w:rPr>
                <w:b/>
                <w:sz w:val="20"/>
              </w:rPr>
              <w:t>inimum Height Above Ground</w:t>
            </w:r>
          </w:p>
          <w:p w:rsidR="00213F19" w:rsidRPr="00BD3DE3" w:rsidRDefault="00213F19" w:rsidP="00D3527C">
            <w:pPr>
              <w:jc w:val="center"/>
              <w:rPr>
                <w:b/>
                <w:sz w:val="20"/>
              </w:rPr>
            </w:pPr>
            <w:r w:rsidRPr="00BD3DE3">
              <w:rPr>
                <w:b/>
                <w:sz w:val="20"/>
              </w:rPr>
              <w:t>(feet)</w:t>
            </w:r>
          </w:p>
        </w:tc>
        <w:tc>
          <w:tcPr>
            <w:tcW w:w="3240" w:type="dxa"/>
            <w:tcBorders>
              <w:bottom w:val="single" w:sz="4" w:space="0" w:color="auto"/>
            </w:tcBorders>
            <w:vAlign w:val="center"/>
          </w:tcPr>
          <w:p w:rsidR="00213F19" w:rsidRPr="00BD3DE3" w:rsidRDefault="00213F19" w:rsidP="00D3527C">
            <w:pPr>
              <w:jc w:val="center"/>
              <w:rPr>
                <w:b/>
                <w:sz w:val="20"/>
              </w:rPr>
            </w:pPr>
            <w:r w:rsidRPr="00BD3DE3">
              <w:rPr>
                <w:b/>
                <w:sz w:val="20"/>
              </w:rPr>
              <w:t>Underlying Applicable Requirements</w:t>
            </w:r>
          </w:p>
        </w:tc>
      </w:tr>
      <w:tr w:rsidR="00CA28B8" w:rsidTr="00C0761D">
        <w:trPr>
          <w:cantSplit/>
          <w:trHeight w:val="287"/>
        </w:trPr>
        <w:tc>
          <w:tcPr>
            <w:tcW w:w="3240" w:type="dxa"/>
            <w:tcBorders>
              <w:top w:val="single" w:sz="4" w:space="0" w:color="auto"/>
              <w:bottom w:val="single" w:sz="4" w:space="0" w:color="auto"/>
            </w:tcBorders>
            <w:vAlign w:val="center"/>
          </w:tcPr>
          <w:p w:rsidR="00CA28B8" w:rsidRPr="00884CD0" w:rsidRDefault="00CA28B8" w:rsidP="00884CD0">
            <w:pPr>
              <w:pStyle w:val="ListParagraph"/>
              <w:numPr>
                <w:ilvl w:val="0"/>
                <w:numId w:val="123"/>
              </w:numPr>
              <w:ind w:left="342" w:hanging="342"/>
              <w:rPr>
                <w:sz w:val="20"/>
              </w:rPr>
            </w:pPr>
            <w:r w:rsidRPr="00884CD0">
              <w:rPr>
                <w:sz w:val="20"/>
              </w:rPr>
              <w:t>SVEASTWET</w:t>
            </w:r>
          </w:p>
        </w:tc>
        <w:tc>
          <w:tcPr>
            <w:tcW w:w="1980" w:type="dxa"/>
            <w:tcBorders>
              <w:top w:val="single" w:sz="4" w:space="0" w:color="auto"/>
              <w:bottom w:val="single" w:sz="4" w:space="0" w:color="auto"/>
            </w:tcBorders>
            <w:vAlign w:val="center"/>
          </w:tcPr>
          <w:p w:rsidR="00CA28B8" w:rsidRPr="009F1B25" w:rsidRDefault="00CA28B8" w:rsidP="00C0761D">
            <w:pPr>
              <w:jc w:val="center"/>
              <w:rPr>
                <w:rFonts w:cs="Arial"/>
                <w:sz w:val="20"/>
              </w:rPr>
            </w:pPr>
            <w:r>
              <w:rPr>
                <w:sz w:val="20"/>
              </w:rPr>
              <w:t>36</w:t>
            </w:r>
            <w:r>
              <w:rPr>
                <w:rFonts w:cs="Arial"/>
                <w:sz w:val="20"/>
                <w:vertAlign w:val="superscript"/>
              </w:rPr>
              <w:t>2</w:t>
            </w:r>
          </w:p>
        </w:tc>
        <w:tc>
          <w:tcPr>
            <w:tcW w:w="1800" w:type="dxa"/>
            <w:tcBorders>
              <w:top w:val="single" w:sz="4" w:space="0" w:color="auto"/>
              <w:bottom w:val="single" w:sz="4" w:space="0" w:color="auto"/>
            </w:tcBorders>
            <w:vAlign w:val="center"/>
          </w:tcPr>
          <w:p w:rsidR="00CA28B8" w:rsidRPr="009F1B25" w:rsidRDefault="00CA28B8" w:rsidP="00C0761D">
            <w:pPr>
              <w:jc w:val="center"/>
              <w:rPr>
                <w:rFonts w:cs="Arial"/>
                <w:sz w:val="20"/>
              </w:rPr>
            </w:pPr>
            <w:r>
              <w:rPr>
                <w:sz w:val="20"/>
              </w:rPr>
              <w:t>52</w:t>
            </w:r>
            <w:r>
              <w:rPr>
                <w:rFonts w:cs="Arial"/>
                <w:sz w:val="20"/>
                <w:vertAlign w:val="superscript"/>
              </w:rPr>
              <w:t>2</w:t>
            </w:r>
          </w:p>
        </w:tc>
        <w:tc>
          <w:tcPr>
            <w:tcW w:w="3240" w:type="dxa"/>
            <w:tcBorders>
              <w:top w:val="single" w:sz="4" w:space="0" w:color="auto"/>
              <w:bottom w:val="single" w:sz="4" w:space="0" w:color="auto"/>
            </w:tcBorders>
            <w:vAlign w:val="center"/>
          </w:tcPr>
          <w:p w:rsidR="00CA28B8" w:rsidRPr="009F1B25" w:rsidRDefault="00CA28B8" w:rsidP="00C0761D">
            <w:pPr>
              <w:jc w:val="center"/>
              <w:rPr>
                <w:b/>
                <w:sz w:val="20"/>
              </w:rPr>
            </w:pPr>
            <w:r>
              <w:rPr>
                <w:b/>
                <w:sz w:val="20"/>
              </w:rPr>
              <w:t>40 CFR 52.21 (c) and (d)</w:t>
            </w:r>
          </w:p>
        </w:tc>
      </w:tr>
    </w:tbl>
    <w:p w:rsidR="00213F19" w:rsidRPr="00FE0AD0" w:rsidRDefault="00213F19" w:rsidP="00275CEF">
      <w:pPr>
        <w:jc w:val="both"/>
        <w:rPr>
          <w:sz w:val="20"/>
        </w:rPr>
      </w:pPr>
    </w:p>
    <w:p w:rsidR="00213F19" w:rsidRDefault="00213F19" w:rsidP="00275CEF">
      <w:pPr>
        <w:jc w:val="both"/>
      </w:pPr>
      <w:r>
        <w:rPr>
          <w:b/>
        </w:rPr>
        <w:t xml:space="preserve">IX.  </w:t>
      </w:r>
      <w:r>
        <w:rPr>
          <w:b/>
          <w:u w:val="single"/>
        </w:rPr>
        <w:t>OTHER REQUIREMENT(S)</w:t>
      </w:r>
    </w:p>
    <w:p w:rsidR="00213F19" w:rsidRPr="00FE0AD0" w:rsidRDefault="00213F19" w:rsidP="00275CEF">
      <w:pPr>
        <w:jc w:val="both"/>
        <w:rPr>
          <w:sz w:val="20"/>
        </w:rPr>
      </w:pPr>
    </w:p>
    <w:p w:rsidR="00CA28B8" w:rsidRPr="00C27D4C" w:rsidRDefault="00C27D4C" w:rsidP="00236101">
      <w:pPr>
        <w:numPr>
          <w:ilvl w:val="0"/>
          <w:numId w:val="78"/>
        </w:numPr>
        <w:jc w:val="both"/>
        <w:rPr>
          <w:sz w:val="20"/>
        </w:rPr>
      </w:pPr>
      <w:r w:rsidRPr="00C27D4C">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w:t>
      </w:r>
      <w:r w:rsidR="001E2916">
        <w:rPr>
          <w:sz w:val="20"/>
        </w:rPr>
        <w:t xml:space="preserve"> </w:t>
      </w:r>
      <w:r w:rsidRPr="00C27D4C">
        <w:rPr>
          <w:sz w:val="20"/>
        </w:rPr>
        <w:t xml:space="preserve">Such a modification may include but is not limited to, reestablishing indicator ranges or designated conditions, modifying the frequency of conducting monitoring and collecting data, or the monitoring of additional parameters. </w:t>
      </w:r>
      <w:r w:rsidR="001E2916">
        <w:rPr>
          <w:sz w:val="20"/>
        </w:rPr>
        <w:t xml:space="preserve"> </w:t>
      </w:r>
      <w:r w:rsidRPr="00C27D4C">
        <w:rPr>
          <w:b/>
          <w:bCs/>
          <w:sz w:val="20"/>
        </w:rPr>
        <w:t>(40 CFR 64.7(e))</w:t>
      </w:r>
    </w:p>
    <w:p w:rsidR="00CA28B8" w:rsidRPr="00CB1131" w:rsidRDefault="00CA28B8" w:rsidP="00CA28B8">
      <w:pPr>
        <w:jc w:val="both"/>
        <w:rPr>
          <w:sz w:val="20"/>
          <w:highlight w:val="yellow"/>
        </w:rPr>
      </w:pPr>
    </w:p>
    <w:p w:rsidR="00CA28B8" w:rsidRPr="00C27D4C" w:rsidRDefault="00CA28B8" w:rsidP="00236101">
      <w:pPr>
        <w:numPr>
          <w:ilvl w:val="0"/>
          <w:numId w:val="78"/>
        </w:numPr>
        <w:jc w:val="both"/>
        <w:rPr>
          <w:sz w:val="20"/>
        </w:rPr>
      </w:pPr>
      <w:r w:rsidRPr="00C27D4C">
        <w:rPr>
          <w:sz w:val="20"/>
        </w:rPr>
        <w:t xml:space="preserve">The permittee shall comply with all applicable requirements of 40 CFR Part 64.  </w:t>
      </w:r>
      <w:r w:rsidRPr="00C27D4C">
        <w:rPr>
          <w:b/>
          <w:sz w:val="20"/>
        </w:rPr>
        <w:t>(40 CFR Part 64)</w:t>
      </w:r>
    </w:p>
    <w:p w:rsidR="00CA28B8" w:rsidRDefault="00CA28B8" w:rsidP="00275CEF">
      <w:pPr>
        <w:jc w:val="both"/>
        <w:rPr>
          <w:sz w:val="20"/>
        </w:rPr>
      </w:pPr>
    </w:p>
    <w:p w:rsidR="00D3527C" w:rsidRPr="00D3527C" w:rsidRDefault="00D3527C" w:rsidP="00275CEF">
      <w:pPr>
        <w:jc w:val="both"/>
        <w:rPr>
          <w:sz w:val="20"/>
        </w:rPr>
      </w:pPr>
    </w:p>
    <w:p w:rsidR="00213F19" w:rsidRPr="00B90185" w:rsidRDefault="00213F19" w:rsidP="00275CEF">
      <w:pPr>
        <w:jc w:val="both"/>
        <w:rPr>
          <w:b/>
          <w:sz w:val="20"/>
        </w:rPr>
      </w:pPr>
      <w:r w:rsidRPr="00B90185">
        <w:rPr>
          <w:b/>
          <w:sz w:val="20"/>
          <w:u w:val="single"/>
        </w:rPr>
        <w:t>Footnotes</w:t>
      </w:r>
      <w:r w:rsidRPr="00B90185">
        <w:rPr>
          <w:b/>
          <w:sz w:val="20"/>
        </w:rPr>
        <w:t>:</w:t>
      </w:r>
    </w:p>
    <w:p w:rsidR="00213F19" w:rsidRPr="001E3851" w:rsidRDefault="00213F19" w:rsidP="00275CE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213F19" w:rsidRPr="00D53AEC" w:rsidRDefault="00213F19" w:rsidP="00275CEF">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D3527C" w:rsidRDefault="00D3527C">
      <w:r>
        <w:br w:type="page"/>
      </w:r>
    </w:p>
    <w:p w:rsidR="00434B61" w:rsidRPr="00C43734" w:rsidRDefault="00B55395" w:rsidP="00275CE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424809035"/>
      <w:r w:rsidRPr="00B55395">
        <w:rPr>
          <w:bCs/>
          <w:szCs w:val="28"/>
        </w:rPr>
        <w:lastRenderedPageBreak/>
        <w:t>EUEMER-GEN</w:t>
      </w:r>
      <w:bookmarkEnd w:id="78"/>
    </w:p>
    <w:p w:rsidR="00434B61" w:rsidRPr="00EE02F9" w:rsidRDefault="00434B61" w:rsidP="00275CE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434B61" w:rsidRPr="0019740E" w:rsidRDefault="00434B61" w:rsidP="00275CEF">
      <w:pPr>
        <w:rPr>
          <w:sz w:val="20"/>
        </w:rPr>
      </w:pPr>
    </w:p>
    <w:p w:rsidR="00434B61" w:rsidRPr="0019740E" w:rsidRDefault="00434B61" w:rsidP="00275CEF">
      <w:pPr>
        <w:rPr>
          <w:sz w:val="20"/>
        </w:rPr>
      </w:pPr>
    </w:p>
    <w:p w:rsidR="00D3527C" w:rsidRDefault="00434B61" w:rsidP="006F0ACB">
      <w:pPr>
        <w:jc w:val="both"/>
      </w:pPr>
      <w:r>
        <w:rPr>
          <w:b/>
          <w:u w:val="single"/>
        </w:rPr>
        <w:t>DESCRIPTION</w:t>
      </w:r>
    </w:p>
    <w:p w:rsidR="00D3527C" w:rsidRPr="00D3527C" w:rsidRDefault="00D3527C" w:rsidP="006F0ACB">
      <w:pPr>
        <w:jc w:val="both"/>
        <w:rPr>
          <w:sz w:val="20"/>
        </w:rPr>
      </w:pPr>
    </w:p>
    <w:p w:rsidR="00434B61" w:rsidRPr="00D3527C" w:rsidRDefault="006F0ACB" w:rsidP="006F0ACB">
      <w:pPr>
        <w:jc w:val="both"/>
        <w:rPr>
          <w:sz w:val="20"/>
        </w:rPr>
      </w:pPr>
      <w:r w:rsidRPr="00D3527C">
        <w:rPr>
          <w:sz w:val="20"/>
        </w:rPr>
        <w:t xml:space="preserve">Existing SI </w:t>
      </w:r>
      <w:r w:rsidR="00DA510F" w:rsidRPr="00D3527C">
        <w:rPr>
          <w:sz w:val="20"/>
        </w:rPr>
        <w:t xml:space="preserve">emergency </w:t>
      </w:r>
      <w:r w:rsidRPr="00D3527C">
        <w:rPr>
          <w:sz w:val="20"/>
        </w:rPr>
        <w:t>engines less than 500 HP at an area source</w:t>
      </w:r>
      <w:r w:rsidR="00DA510F" w:rsidRPr="00D3527C">
        <w:rPr>
          <w:sz w:val="20"/>
        </w:rPr>
        <w:t xml:space="preserve"> for Hazardous Air Pollutants (HAPs)</w:t>
      </w:r>
      <w:r w:rsidRPr="00D3527C">
        <w:rPr>
          <w:sz w:val="20"/>
        </w:rPr>
        <w:t>.</w:t>
      </w:r>
    </w:p>
    <w:p w:rsidR="00434B61" w:rsidRPr="00D3527C" w:rsidRDefault="00434B61" w:rsidP="00275CEF">
      <w:pPr>
        <w:jc w:val="both"/>
        <w:rPr>
          <w:sz w:val="18"/>
        </w:rPr>
      </w:pPr>
    </w:p>
    <w:p w:rsidR="00434B61" w:rsidRPr="002D2E55" w:rsidRDefault="00434B61" w:rsidP="00275CEF">
      <w:pPr>
        <w:jc w:val="both"/>
        <w:rPr>
          <w:sz w:val="20"/>
        </w:rPr>
      </w:pPr>
      <w:r w:rsidRPr="00FE0AD0">
        <w:rPr>
          <w:b/>
          <w:sz w:val="20"/>
        </w:rPr>
        <w:t>Flexible Group ID</w:t>
      </w:r>
      <w:r>
        <w:rPr>
          <w:b/>
          <w:sz w:val="20"/>
        </w:rPr>
        <w:t>:</w:t>
      </w:r>
      <w:r>
        <w:rPr>
          <w:sz w:val="20"/>
        </w:rPr>
        <w:t xml:space="preserve">  NA</w:t>
      </w:r>
    </w:p>
    <w:p w:rsidR="00434B61" w:rsidRPr="0019740E" w:rsidRDefault="00434B61" w:rsidP="00275CEF">
      <w:pPr>
        <w:jc w:val="both"/>
        <w:rPr>
          <w:sz w:val="20"/>
        </w:rPr>
      </w:pPr>
    </w:p>
    <w:p w:rsidR="00434B61" w:rsidRDefault="00434B61" w:rsidP="00275CEF">
      <w:pPr>
        <w:jc w:val="both"/>
        <w:rPr>
          <w:b/>
          <w:u w:val="single"/>
        </w:rPr>
      </w:pPr>
      <w:r>
        <w:rPr>
          <w:b/>
          <w:u w:val="single"/>
        </w:rPr>
        <w:t>POLLUTION CONTROL EQUIPMENT</w:t>
      </w:r>
    </w:p>
    <w:p w:rsidR="00434B61" w:rsidRDefault="00434B61" w:rsidP="00275CEF">
      <w:pPr>
        <w:rPr>
          <w:sz w:val="20"/>
        </w:rPr>
      </w:pPr>
    </w:p>
    <w:p w:rsidR="00D3527C" w:rsidRDefault="00D3527C" w:rsidP="00275CEF">
      <w:pPr>
        <w:rPr>
          <w:sz w:val="20"/>
        </w:rPr>
      </w:pPr>
      <w:r>
        <w:rPr>
          <w:sz w:val="20"/>
        </w:rPr>
        <w:t>NA</w:t>
      </w:r>
    </w:p>
    <w:p w:rsidR="00D3527C" w:rsidRPr="0019740E" w:rsidRDefault="00D3527C" w:rsidP="00275CEF">
      <w:pPr>
        <w:rPr>
          <w:sz w:val="20"/>
        </w:rPr>
      </w:pPr>
    </w:p>
    <w:p w:rsidR="00434B61" w:rsidRPr="00F01FE1" w:rsidRDefault="00434B61" w:rsidP="00275CEF">
      <w:pPr>
        <w:jc w:val="both"/>
        <w:rPr>
          <w:b/>
          <w:sz w:val="20"/>
          <w:u w:val="single"/>
        </w:rPr>
      </w:pPr>
      <w:r>
        <w:rPr>
          <w:b/>
        </w:rPr>
        <w:t xml:space="preserve">I.  </w:t>
      </w:r>
      <w:r>
        <w:rPr>
          <w:b/>
          <w:u w:val="single"/>
        </w:rPr>
        <w:t>EMISSION LIMIT(S)</w:t>
      </w:r>
    </w:p>
    <w:p w:rsidR="00470D1A" w:rsidRPr="001E2916" w:rsidRDefault="00470D1A" w:rsidP="00275CEF">
      <w:pPr>
        <w:jc w:val="both"/>
        <w:rPr>
          <w:sz w:val="20"/>
        </w:rPr>
      </w:pPr>
    </w:p>
    <w:p w:rsidR="00470D1A" w:rsidRPr="001E2916" w:rsidRDefault="00470D1A" w:rsidP="00D3527C">
      <w:pPr>
        <w:jc w:val="both"/>
        <w:rPr>
          <w:sz w:val="20"/>
        </w:rPr>
      </w:pPr>
      <w:r w:rsidRPr="001E2916">
        <w:rPr>
          <w:sz w:val="20"/>
        </w:rPr>
        <w:t>NA</w:t>
      </w:r>
    </w:p>
    <w:p w:rsidR="00470D1A" w:rsidRPr="001E2916" w:rsidRDefault="00470D1A" w:rsidP="00275CEF">
      <w:pPr>
        <w:jc w:val="both"/>
        <w:rPr>
          <w:sz w:val="20"/>
        </w:rPr>
      </w:pPr>
    </w:p>
    <w:p w:rsidR="00434B61" w:rsidRDefault="00434B61" w:rsidP="00275CEF">
      <w:pPr>
        <w:jc w:val="both"/>
        <w:rPr>
          <w:b/>
          <w:u w:val="single"/>
        </w:rPr>
      </w:pPr>
      <w:r>
        <w:rPr>
          <w:b/>
        </w:rPr>
        <w:t xml:space="preserve">II.  </w:t>
      </w:r>
      <w:r>
        <w:rPr>
          <w:b/>
          <w:u w:val="single"/>
        </w:rPr>
        <w:t>MATERIAL LIMIT(S)</w:t>
      </w:r>
    </w:p>
    <w:p w:rsidR="00434B61" w:rsidRDefault="00434B61" w:rsidP="00275CEF">
      <w:pPr>
        <w:jc w:val="both"/>
        <w:rPr>
          <w:sz w:val="20"/>
        </w:rPr>
      </w:pPr>
    </w:p>
    <w:p w:rsidR="00434B61" w:rsidRPr="00D3527C" w:rsidRDefault="00470D1A" w:rsidP="00D3527C">
      <w:pPr>
        <w:jc w:val="both"/>
        <w:rPr>
          <w:sz w:val="20"/>
        </w:rPr>
      </w:pPr>
      <w:r w:rsidRPr="00D3527C">
        <w:rPr>
          <w:sz w:val="20"/>
        </w:rPr>
        <w:t>NA</w:t>
      </w:r>
    </w:p>
    <w:p w:rsidR="00470D1A" w:rsidRPr="00FE0AD0" w:rsidRDefault="00470D1A" w:rsidP="00275CEF">
      <w:pPr>
        <w:jc w:val="both"/>
        <w:rPr>
          <w:sz w:val="20"/>
        </w:rPr>
      </w:pPr>
    </w:p>
    <w:p w:rsidR="00434B61" w:rsidRPr="00F01FE1" w:rsidRDefault="00434B61" w:rsidP="00275CEF">
      <w:pPr>
        <w:jc w:val="both"/>
        <w:rPr>
          <w:b/>
          <w:sz w:val="20"/>
          <w:u w:val="single"/>
        </w:rPr>
      </w:pPr>
      <w:r>
        <w:rPr>
          <w:b/>
        </w:rPr>
        <w:t xml:space="preserve">III.  </w:t>
      </w:r>
      <w:r>
        <w:rPr>
          <w:b/>
          <w:u w:val="single"/>
        </w:rPr>
        <w:t>PROCESS/OPERATIONAL RESTRICTION(S)</w:t>
      </w:r>
      <w:r w:rsidDel="001C614B">
        <w:rPr>
          <w:b/>
          <w:u w:val="single"/>
        </w:rPr>
        <w:t xml:space="preserve"> </w:t>
      </w:r>
    </w:p>
    <w:p w:rsidR="00434B61" w:rsidRPr="00FB6071" w:rsidRDefault="00434B61" w:rsidP="00275CEF">
      <w:pPr>
        <w:jc w:val="both"/>
        <w:rPr>
          <w:sz w:val="20"/>
        </w:rPr>
      </w:pPr>
    </w:p>
    <w:p w:rsidR="00434B61" w:rsidRPr="00434B61" w:rsidRDefault="00434B61" w:rsidP="00236101">
      <w:pPr>
        <w:numPr>
          <w:ilvl w:val="0"/>
          <w:numId w:val="79"/>
        </w:numPr>
        <w:jc w:val="both"/>
        <w:rPr>
          <w:sz w:val="20"/>
        </w:rPr>
      </w:pPr>
      <w:r w:rsidRPr="00434B61">
        <w:rPr>
          <w:sz w:val="20"/>
        </w:rPr>
        <w:t xml:space="preserve">The permittee shall operate and maintain any affected SI RICE, including associated air pollution control equipment and monitoring equipment, in a manner consistent with safety and good air pollution control practices for minimizing emissions. </w:t>
      </w:r>
      <w:r w:rsidR="001E2916">
        <w:rPr>
          <w:sz w:val="20"/>
        </w:rPr>
        <w:t xml:space="preserve"> </w:t>
      </w:r>
      <w:r w:rsidRPr="00434B61">
        <w:rPr>
          <w:sz w:val="20"/>
        </w:rPr>
        <w:t>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w:t>
      </w:r>
      <w:r w:rsidR="001E2916">
        <w:rPr>
          <w:sz w:val="20"/>
        </w:rPr>
        <w:t xml:space="preserve"> </w:t>
      </w:r>
      <w:r w:rsidRPr="00434B61">
        <w:rPr>
          <w:sz w:val="20"/>
        </w:rPr>
        <w:t xml:space="preserve"> </w:t>
      </w:r>
      <w:r w:rsidRPr="00434B61">
        <w:rPr>
          <w:b/>
          <w:sz w:val="20"/>
        </w:rPr>
        <w:t>(40 CFR 63.6605(b))</w:t>
      </w:r>
    </w:p>
    <w:p w:rsidR="00434B61" w:rsidRPr="00434B61" w:rsidRDefault="00434B61" w:rsidP="00434B61">
      <w:pPr>
        <w:jc w:val="both"/>
        <w:rPr>
          <w:sz w:val="20"/>
        </w:rPr>
      </w:pPr>
    </w:p>
    <w:p w:rsidR="00434B61" w:rsidRPr="00434B61" w:rsidRDefault="00434B61" w:rsidP="00236101">
      <w:pPr>
        <w:numPr>
          <w:ilvl w:val="0"/>
          <w:numId w:val="79"/>
        </w:numPr>
        <w:jc w:val="both"/>
        <w:rPr>
          <w:sz w:val="20"/>
        </w:rPr>
      </w:pPr>
      <w:r w:rsidRPr="00434B61">
        <w:rPr>
          <w:sz w:val="20"/>
        </w:rPr>
        <w:t>The permittee shall comply with the following requirements, except during periods of startup:</w:t>
      </w:r>
      <w:r w:rsidR="001E2916">
        <w:rPr>
          <w:sz w:val="20"/>
        </w:rPr>
        <w:t xml:space="preserve"> </w:t>
      </w:r>
      <w:r w:rsidRPr="00434B61">
        <w:rPr>
          <w:sz w:val="20"/>
        </w:rPr>
        <w:t xml:space="preserve"> </w:t>
      </w:r>
      <w:r w:rsidRPr="00434B61">
        <w:rPr>
          <w:b/>
          <w:sz w:val="20"/>
        </w:rPr>
        <w:t>(40 CFR 63.6603(a))</w:t>
      </w:r>
    </w:p>
    <w:p w:rsidR="00434B61" w:rsidRPr="00434B61" w:rsidRDefault="00434B61" w:rsidP="00434B61">
      <w:pPr>
        <w:jc w:val="both"/>
        <w:rPr>
          <w:sz w:val="20"/>
        </w:rPr>
      </w:pPr>
    </w:p>
    <w:p w:rsidR="00434B61" w:rsidRPr="00434B61" w:rsidRDefault="00434B61" w:rsidP="00434B61">
      <w:pPr>
        <w:ind w:left="360"/>
        <w:jc w:val="both"/>
        <w:rPr>
          <w:b/>
          <w:sz w:val="20"/>
        </w:rPr>
      </w:pPr>
      <w:r w:rsidRPr="00434B61">
        <w:rPr>
          <w:b/>
          <w:sz w:val="20"/>
        </w:rPr>
        <w:t>For SI Engines: (40 CFR 63.6603(a), Table 2d item 5)</w:t>
      </w:r>
    </w:p>
    <w:p w:rsidR="00434B61" w:rsidRPr="00D3527C" w:rsidRDefault="00434B61" w:rsidP="00236101">
      <w:pPr>
        <w:pStyle w:val="Heading6"/>
        <w:numPr>
          <w:ilvl w:val="5"/>
          <w:numId w:val="116"/>
        </w:numPr>
        <w:tabs>
          <w:tab w:val="clear" w:pos="1152"/>
          <w:tab w:val="num" w:pos="720"/>
        </w:tabs>
        <w:spacing w:before="0" w:after="0"/>
        <w:ind w:left="720" w:hanging="360"/>
        <w:rPr>
          <w:rFonts w:ascii="Arial" w:hAnsi="Arial" w:cs="Arial"/>
          <w:i w:val="0"/>
          <w:sz w:val="20"/>
        </w:rPr>
      </w:pPr>
      <w:r w:rsidRPr="00D3527C">
        <w:rPr>
          <w:rFonts w:ascii="Arial" w:hAnsi="Arial" w:cs="Arial"/>
          <w:i w:val="0"/>
          <w:sz w:val="20"/>
        </w:rPr>
        <w:t>Change oil and filter every 500 hours of operation or annually, whichever comes first, except as allowed in SC III.4.</w:t>
      </w:r>
    </w:p>
    <w:p w:rsidR="00D3527C" w:rsidRDefault="00434B61" w:rsidP="00236101">
      <w:pPr>
        <w:pStyle w:val="Heading6"/>
        <w:numPr>
          <w:ilvl w:val="5"/>
          <w:numId w:val="116"/>
        </w:numPr>
        <w:tabs>
          <w:tab w:val="clear" w:pos="1152"/>
          <w:tab w:val="num" w:pos="720"/>
        </w:tabs>
        <w:spacing w:before="0" w:after="0"/>
        <w:ind w:left="720" w:hanging="360"/>
        <w:rPr>
          <w:rFonts w:ascii="Arial" w:hAnsi="Arial" w:cs="Arial"/>
          <w:i w:val="0"/>
          <w:sz w:val="20"/>
        </w:rPr>
      </w:pPr>
      <w:r w:rsidRPr="00D3527C">
        <w:rPr>
          <w:rFonts w:ascii="Arial" w:hAnsi="Arial" w:cs="Arial"/>
          <w:i w:val="0"/>
          <w:sz w:val="20"/>
        </w:rPr>
        <w:t>Inspect spark plugs every 1,000 hours of operation or annually, whichever comes first.</w:t>
      </w:r>
    </w:p>
    <w:p w:rsidR="00434B61" w:rsidRPr="00D3527C" w:rsidRDefault="00434B61" w:rsidP="00236101">
      <w:pPr>
        <w:pStyle w:val="Heading6"/>
        <w:numPr>
          <w:ilvl w:val="5"/>
          <w:numId w:val="116"/>
        </w:numPr>
        <w:tabs>
          <w:tab w:val="clear" w:pos="1152"/>
          <w:tab w:val="num" w:pos="720"/>
        </w:tabs>
        <w:spacing w:before="0" w:after="0"/>
        <w:ind w:left="720" w:hanging="360"/>
        <w:rPr>
          <w:rFonts w:ascii="Arial" w:hAnsi="Arial" w:cs="Arial"/>
          <w:i w:val="0"/>
          <w:sz w:val="20"/>
        </w:rPr>
      </w:pPr>
      <w:r w:rsidRPr="00D3527C">
        <w:rPr>
          <w:rFonts w:ascii="Arial" w:hAnsi="Arial" w:cs="Arial"/>
          <w:i w:val="0"/>
          <w:sz w:val="20"/>
        </w:rPr>
        <w:t>Inspect all hoses and belts every 500 hours of operation or annually, whichever comes first, and replace as necessary.</w:t>
      </w:r>
    </w:p>
    <w:p w:rsidR="00434B61" w:rsidRPr="00434B61" w:rsidRDefault="00434B61" w:rsidP="00434B61">
      <w:pPr>
        <w:jc w:val="both"/>
        <w:rPr>
          <w:sz w:val="20"/>
        </w:rPr>
      </w:pPr>
    </w:p>
    <w:p w:rsidR="00434B61" w:rsidRPr="00434B61" w:rsidRDefault="00434B61" w:rsidP="00236101">
      <w:pPr>
        <w:numPr>
          <w:ilvl w:val="0"/>
          <w:numId w:val="79"/>
        </w:numPr>
        <w:jc w:val="both"/>
        <w:rPr>
          <w:sz w:val="20"/>
        </w:rPr>
      </w:pPr>
      <w:r w:rsidRPr="00434B61">
        <w:rPr>
          <w:sz w:val="20"/>
        </w:rPr>
        <w:t xml:space="preserve">The permittee shall operate and maintain the stationary RICE and after-treatment control device (if any) according to the manufacturer’s emission-related written instructions or develop your own maintenance plan which must provide to the extent practicable for the maintenance and operation of the engine in a manner consistent with good air-pollution control practice for minimizing emissions.  </w:t>
      </w:r>
      <w:r w:rsidRPr="00434B61">
        <w:rPr>
          <w:b/>
          <w:sz w:val="20"/>
        </w:rPr>
        <w:t>(40 CFR 62.6625(e), 40 CFR 63.6640(a), Table 6</w:t>
      </w:r>
      <w:r w:rsidR="00D3527C">
        <w:rPr>
          <w:b/>
          <w:sz w:val="20"/>
        </w:rPr>
        <w:t>,</w:t>
      </w:r>
      <w:r w:rsidRPr="00434B61">
        <w:rPr>
          <w:b/>
          <w:sz w:val="20"/>
        </w:rPr>
        <w:t xml:space="preserve"> </w:t>
      </w:r>
      <w:r w:rsidR="00D3527C">
        <w:rPr>
          <w:b/>
          <w:sz w:val="20"/>
        </w:rPr>
        <w:t>I</w:t>
      </w:r>
      <w:r w:rsidRPr="00434B61">
        <w:rPr>
          <w:b/>
          <w:sz w:val="20"/>
        </w:rPr>
        <w:t>tem 9)</w:t>
      </w:r>
    </w:p>
    <w:p w:rsidR="00434B61" w:rsidRPr="00434B61" w:rsidRDefault="00434B61" w:rsidP="00434B61">
      <w:pPr>
        <w:jc w:val="both"/>
        <w:rPr>
          <w:sz w:val="20"/>
        </w:rPr>
      </w:pPr>
    </w:p>
    <w:p w:rsidR="00434B61" w:rsidRPr="00434B61" w:rsidRDefault="00434B61" w:rsidP="00236101">
      <w:pPr>
        <w:numPr>
          <w:ilvl w:val="0"/>
          <w:numId w:val="79"/>
        </w:numPr>
        <w:jc w:val="both"/>
        <w:rPr>
          <w:sz w:val="20"/>
        </w:rPr>
      </w:pPr>
      <w:r w:rsidRPr="00434B61">
        <w:rPr>
          <w:sz w:val="20"/>
        </w:rPr>
        <w:t xml:space="preserve">The permittee may utilize an oil analysis program in order to extend the specified oil change requirement in </w:t>
      </w:r>
      <w:r w:rsidR="00D3527C">
        <w:rPr>
          <w:sz w:val="20"/>
        </w:rPr>
        <w:br/>
      </w:r>
      <w:r w:rsidRPr="00434B61">
        <w:rPr>
          <w:sz w:val="20"/>
        </w:rPr>
        <w:t xml:space="preserve">40 CFR 63.6603(a) and as listed in SC III.2.  The oil analysis program must be performed at the same frequency as oil changes are required. </w:t>
      </w:r>
      <w:r w:rsidR="001E2916">
        <w:rPr>
          <w:sz w:val="20"/>
        </w:rPr>
        <w:t xml:space="preserve"> </w:t>
      </w:r>
      <w:r w:rsidRPr="00434B61">
        <w:rPr>
          <w:sz w:val="20"/>
        </w:rPr>
        <w:t xml:space="preserve">The analysis program must analyze the parameters and keep records as required in </w:t>
      </w:r>
      <w:r w:rsidR="00D3527C">
        <w:rPr>
          <w:sz w:val="20"/>
        </w:rPr>
        <w:t xml:space="preserve">40 CFR </w:t>
      </w:r>
      <w:r w:rsidRPr="00434B61">
        <w:rPr>
          <w:sz w:val="20"/>
        </w:rPr>
        <w:t xml:space="preserve">63.6625(i).  </w:t>
      </w:r>
      <w:r w:rsidRPr="00434B61">
        <w:rPr>
          <w:b/>
          <w:sz w:val="20"/>
        </w:rPr>
        <w:t>(40 CFR 63.6625(i))</w:t>
      </w:r>
    </w:p>
    <w:p w:rsidR="001E2916" w:rsidRDefault="001E2916">
      <w:pPr>
        <w:rPr>
          <w:sz w:val="20"/>
        </w:rPr>
      </w:pPr>
      <w:r>
        <w:rPr>
          <w:sz w:val="20"/>
        </w:rPr>
        <w:br w:type="page"/>
      </w:r>
    </w:p>
    <w:p w:rsidR="00434B61" w:rsidRPr="00434B61" w:rsidRDefault="00434B61" w:rsidP="00236101">
      <w:pPr>
        <w:numPr>
          <w:ilvl w:val="0"/>
          <w:numId w:val="79"/>
        </w:numPr>
        <w:jc w:val="both"/>
        <w:rPr>
          <w:sz w:val="20"/>
        </w:rPr>
      </w:pPr>
      <w:r w:rsidRPr="00434B61">
        <w:rPr>
          <w:sz w:val="20"/>
        </w:rPr>
        <w:lastRenderedPageBreak/>
        <w:t>The permittee shall not allow the SI engine(s) to exceed 100 hours for Maintenance checks and readiness testing.</w:t>
      </w:r>
      <w:r w:rsidR="001E2916">
        <w:rPr>
          <w:sz w:val="20"/>
        </w:rPr>
        <w:t xml:space="preserve"> </w:t>
      </w:r>
      <w:r w:rsidRPr="00434B61">
        <w:rPr>
          <w:sz w:val="20"/>
        </w:rPr>
        <w:t xml:space="preserve">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w:t>
      </w:r>
      <w:r w:rsidR="001B123F">
        <w:rPr>
          <w:sz w:val="20"/>
        </w:rPr>
        <w:t xml:space="preserve"> </w:t>
      </w:r>
      <w:r w:rsidRPr="00434B61">
        <w:rPr>
          <w:sz w:val="20"/>
        </w:rPr>
        <w:t xml:space="preserve"> </w:t>
      </w:r>
      <w:r w:rsidRPr="00434B61">
        <w:rPr>
          <w:b/>
          <w:sz w:val="20"/>
        </w:rPr>
        <w:t>(40 CFR 63.6640(f)(ii))</w:t>
      </w:r>
    </w:p>
    <w:p w:rsidR="00434B61" w:rsidRPr="00434B61" w:rsidRDefault="00434B61" w:rsidP="00434B61">
      <w:pPr>
        <w:jc w:val="both"/>
        <w:rPr>
          <w:sz w:val="20"/>
        </w:rPr>
      </w:pPr>
    </w:p>
    <w:p w:rsidR="00434B61" w:rsidRPr="00434B61" w:rsidRDefault="00434B61" w:rsidP="00236101">
      <w:pPr>
        <w:numPr>
          <w:ilvl w:val="0"/>
          <w:numId w:val="79"/>
        </w:numPr>
        <w:jc w:val="both"/>
        <w:rPr>
          <w:sz w:val="20"/>
        </w:rPr>
      </w:pPr>
      <w:r w:rsidRPr="00434B61">
        <w:rPr>
          <w:sz w:val="20"/>
        </w:rPr>
        <w:t xml:space="preserve">The permittee shall not allow the SI engine(s) to operate more than 50 hours per year for non-emergency situations, as allowed in 40 CFR 63.6640(f)(iii).  </w:t>
      </w:r>
      <w:r w:rsidRPr="00434B61">
        <w:rPr>
          <w:b/>
          <w:sz w:val="20"/>
        </w:rPr>
        <w:t>(40 CFR 63.6640(f)(iii))</w:t>
      </w:r>
    </w:p>
    <w:p w:rsidR="00434B61" w:rsidRPr="00FB6071" w:rsidRDefault="00434B61" w:rsidP="00275CEF">
      <w:pPr>
        <w:jc w:val="both"/>
        <w:rPr>
          <w:sz w:val="20"/>
        </w:rPr>
      </w:pPr>
    </w:p>
    <w:p w:rsidR="00434B61" w:rsidRPr="00F01FE1" w:rsidRDefault="00434B61" w:rsidP="00275CEF">
      <w:pPr>
        <w:jc w:val="both"/>
        <w:rPr>
          <w:b/>
          <w:sz w:val="20"/>
          <w:u w:val="single"/>
        </w:rPr>
      </w:pPr>
      <w:r w:rsidRPr="00FB6071">
        <w:rPr>
          <w:b/>
        </w:rPr>
        <w:t xml:space="preserve">IV.  </w:t>
      </w:r>
      <w:r w:rsidRPr="00FB6071">
        <w:rPr>
          <w:b/>
          <w:u w:val="single"/>
        </w:rPr>
        <w:t>DESIGN</w:t>
      </w:r>
      <w:r>
        <w:rPr>
          <w:b/>
          <w:u w:val="single"/>
        </w:rPr>
        <w:t>/EQUIPMENT PARAMETER(S)</w:t>
      </w:r>
    </w:p>
    <w:p w:rsidR="00434B61" w:rsidRPr="00FE0AD0" w:rsidRDefault="00434B61" w:rsidP="00275CEF">
      <w:pPr>
        <w:jc w:val="both"/>
        <w:rPr>
          <w:b/>
          <w:sz w:val="20"/>
          <w:u w:val="single"/>
        </w:rPr>
      </w:pPr>
    </w:p>
    <w:p w:rsidR="00434B61" w:rsidRPr="00D3527C" w:rsidRDefault="00434B61" w:rsidP="00236101">
      <w:pPr>
        <w:pStyle w:val="ListParagraph"/>
        <w:numPr>
          <w:ilvl w:val="6"/>
          <w:numId w:val="117"/>
        </w:numPr>
        <w:tabs>
          <w:tab w:val="clear" w:pos="1296"/>
          <w:tab w:val="num" w:pos="360"/>
        </w:tabs>
        <w:ind w:left="360" w:hanging="360"/>
        <w:jc w:val="both"/>
        <w:rPr>
          <w:sz w:val="20"/>
        </w:rPr>
      </w:pPr>
      <w:r w:rsidRPr="00D3527C">
        <w:rPr>
          <w:sz w:val="20"/>
        </w:rPr>
        <w:t xml:space="preserve">The permittee shall equip and maintain the SI engine with a non-resettable hour meter.  </w:t>
      </w:r>
      <w:r w:rsidRPr="00D3527C">
        <w:rPr>
          <w:b/>
          <w:sz w:val="20"/>
        </w:rPr>
        <w:t>(40 CFR 63.6625(f))</w:t>
      </w:r>
    </w:p>
    <w:p w:rsidR="00434B61" w:rsidRPr="00FE0AD0" w:rsidRDefault="00434B61" w:rsidP="00275CEF">
      <w:pPr>
        <w:jc w:val="both"/>
        <w:rPr>
          <w:sz w:val="20"/>
        </w:rPr>
      </w:pPr>
    </w:p>
    <w:p w:rsidR="00434B61" w:rsidRPr="00887915" w:rsidRDefault="00434B61" w:rsidP="00275CEF">
      <w:pPr>
        <w:jc w:val="both"/>
        <w:rPr>
          <w:b/>
          <w:u w:val="single"/>
          <w:vertAlign w:val="superscript"/>
        </w:rPr>
      </w:pPr>
      <w:r>
        <w:rPr>
          <w:b/>
        </w:rPr>
        <w:t xml:space="preserve">V.  </w:t>
      </w:r>
      <w:r>
        <w:rPr>
          <w:b/>
          <w:u w:val="single"/>
        </w:rPr>
        <w:t>TESTING/SAMPLING</w:t>
      </w:r>
    </w:p>
    <w:p w:rsidR="00434B61" w:rsidRPr="00FE0AD0" w:rsidRDefault="00434B61" w:rsidP="00275C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434B61" w:rsidRPr="00FE0AD0" w:rsidRDefault="00434B61" w:rsidP="00275CEF">
      <w:pPr>
        <w:jc w:val="both"/>
        <w:rPr>
          <w:sz w:val="20"/>
        </w:rPr>
      </w:pPr>
    </w:p>
    <w:p w:rsidR="00434B61" w:rsidRPr="00D3527C" w:rsidRDefault="00434B61" w:rsidP="00236101">
      <w:pPr>
        <w:pStyle w:val="ListParagraph"/>
        <w:numPr>
          <w:ilvl w:val="6"/>
          <w:numId w:val="118"/>
        </w:numPr>
        <w:tabs>
          <w:tab w:val="clear" w:pos="1296"/>
          <w:tab w:val="num" w:pos="360"/>
        </w:tabs>
        <w:ind w:left="360" w:hanging="360"/>
        <w:jc w:val="both"/>
        <w:rPr>
          <w:sz w:val="20"/>
        </w:rPr>
      </w:pPr>
      <w:r w:rsidRPr="00D3527C">
        <w:rPr>
          <w:sz w:val="20"/>
        </w:rPr>
        <w:t xml:space="preserve">If using the oil analysis program for SI Engine(s), the permittee shall test for Total Base Number, viscosity and percent water content.  </w:t>
      </w:r>
      <w:r w:rsidRPr="00D3527C">
        <w:rPr>
          <w:b/>
          <w:sz w:val="20"/>
        </w:rPr>
        <w:t>(40 CFR 63.6625(i))</w:t>
      </w:r>
    </w:p>
    <w:p w:rsidR="00434B61" w:rsidRPr="00FE0AD0" w:rsidRDefault="00434B61" w:rsidP="00275CEF">
      <w:pPr>
        <w:jc w:val="both"/>
        <w:rPr>
          <w:sz w:val="20"/>
        </w:rPr>
      </w:pPr>
    </w:p>
    <w:p w:rsidR="00434B61" w:rsidRDefault="00434B61" w:rsidP="00275CEF">
      <w:pPr>
        <w:jc w:val="both"/>
      </w:pPr>
      <w:r>
        <w:rPr>
          <w:b/>
        </w:rPr>
        <w:t xml:space="preserve">VI.  </w:t>
      </w:r>
      <w:r>
        <w:rPr>
          <w:b/>
          <w:u w:val="single"/>
        </w:rPr>
        <w:t>MONITORING/RECORDKEEPING</w:t>
      </w:r>
    </w:p>
    <w:p w:rsidR="00434B61" w:rsidRPr="00FE0AD0" w:rsidRDefault="00434B61" w:rsidP="00275C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434B61" w:rsidRPr="00FE0AD0" w:rsidRDefault="00434B61" w:rsidP="00275CEF">
      <w:pPr>
        <w:jc w:val="both"/>
        <w:rPr>
          <w:sz w:val="20"/>
        </w:rPr>
      </w:pPr>
    </w:p>
    <w:p w:rsidR="00434B61" w:rsidRPr="00434B61" w:rsidRDefault="00434B61" w:rsidP="00236101">
      <w:pPr>
        <w:numPr>
          <w:ilvl w:val="0"/>
          <w:numId w:val="80"/>
        </w:numPr>
        <w:jc w:val="both"/>
        <w:rPr>
          <w:sz w:val="20"/>
        </w:rPr>
      </w:pPr>
      <w:r w:rsidRPr="00434B61">
        <w:rPr>
          <w:sz w:val="20"/>
        </w:rPr>
        <w:t xml:space="preserve">The permittee shall keep records of the occurrence and duration of each malfunction of operation (i.e., process equipment) or the air pollution control and monitoring equipment. </w:t>
      </w:r>
      <w:r w:rsidR="00D3527C">
        <w:rPr>
          <w:sz w:val="20"/>
        </w:rPr>
        <w:t xml:space="preserve"> </w:t>
      </w:r>
      <w:r w:rsidRPr="00434B61">
        <w:rPr>
          <w:b/>
          <w:sz w:val="20"/>
        </w:rPr>
        <w:t>(40 CFR 63.6655(a)(2),</w:t>
      </w:r>
      <w:r w:rsidR="006E6BBF" w:rsidRPr="006E6BBF">
        <w:rPr>
          <w:b/>
          <w:sz w:val="20"/>
        </w:rPr>
        <w:t xml:space="preserve"> </w:t>
      </w:r>
      <w:r w:rsidR="006E6BBF" w:rsidRPr="00434B61">
        <w:rPr>
          <w:b/>
          <w:sz w:val="20"/>
        </w:rPr>
        <w:t>40 CFR</w:t>
      </w:r>
      <w:r w:rsidRPr="00434B61">
        <w:rPr>
          <w:b/>
          <w:sz w:val="20"/>
        </w:rPr>
        <w:t xml:space="preserve"> 63.6660)</w:t>
      </w:r>
    </w:p>
    <w:p w:rsidR="00434B61" w:rsidRPr="00434B61" w:rsidRDefault="00434B61" w:rsidP="00434B61">
      <w:pPr>
        <w:jc w:val="both"/>
        <w:rPr>
          <w:sz w:val="20"/>
        </w:rPr>
      </w:pPr>
    </w:p>
    <w:p w:rsidR="00434B61" w:rsidRPr="00434B61" w:rsidRDefault="00434B61" w:rsidP="00236101">
      <w:pPr>
        <w:numPr>
          <w:ilvl w:val="0"/>
          <w:numId w:val="80"/>
        </w:numPr>
        <w:jc w:val="both"/>
        <w:rPr>
          <w:sz w:val="20"/>
        </w:rPr>
      </w:pPr>
      <w:r w:rsidRPr="00434B61">
        <w:rPr>
          <w:sz w:val="20"/>
        </w:rPr>
        <w:t xml:space="preserve">The permittee shall keep records of all required maintenance performed on the air pollution control and monitoring equipment. </w:t>
      </w:r>
      <w:r w:rsidR="00D3527C">
        <w:rPr>
          <w:sz w:val="20"/>
        </w:rPr>
        <w:t xml:space="preserve"> </w:t>
      </w:r>
      <w:r w:rsidRPr="00434B61">
        <w:rPr>
          <w:b/>
          <w:sz w:val="20"/>
        </w:rPr>
        <w:t xml:space="preserve">(40 CFR 63.6655(a)(4), </w:t>
      </w:r>
      <w:r w:rsidR="006E6BBF" w:rsidRPr="00434B61">
        <w:rPr>
          <w:b/>
          <w:sz w:val="20"/>
        </w:rPr>
        <w:t xml:space="preserve">40 CFR </w:t>
      </w:r>
      <w:r w:rsidRPr="00434B61">
        <w:rPr>
          <w:b/>
          <w:sz w:val="20"/>
        </w:rPr>
        <w:t>63.6660)</w:t>
      </w:r>
    </w:p>
    <w:p w:rsidR="00434B61" w:rsidRPr="00434B61" w:rsidRDefault="00434B61" w:rsidP="00434B61">
      <w:pPr>
        <w:jc w:val="both"/>
        <w:rPr>
          <w:sz w:val="20"/>
        </w:rPr>
      </w:pPr>
    </w:p>
    <w:p w:rsidR="00434B61" w:rsidRPr="00434B61" w:rsidRDefault="00434B61" w:rsidP="00236101">
      <w:pPr>
        <w:numPr>
          <w:ilvl w:val="0"/>
          <w:numId w:val="80"/>
        </w:numPr>
        <w:jc w:val="both"/>
        <w:rPr>
          <w:sz w:val="20"/>
        </w:rPr>
      </w:pPr>
      <w:r w:rsidRPr="00434B61">
        <w:rPr>
          <w:sz w:val="20"/>
        </w:rPr>
        <w:t xml:space="preserve">The permittee shall keep records of actions taken during periods of malfunction to minimize emissions in accordance with 63.6605(b), including corrective actions to restore malfunctioning process and air pollution control and monitoring equipment to its normal or usual manner of operation.  </w:t>
      </w:r>
      <w:r w:rsidRPr="00434B61">
        <w:rPr>
          <w:b/>
          <w:sz w:val="20"/>
        </w:rPr>
        <w:t xml:space="preserve">(40 CFR 63.6655(a)(5), </w:t>
      </w:r>
      <w:r w:rsidR="006E6BBF" w:rsidRPr="00434B61">
        <w:rPr>
          <w:b/>
          <w:sz w:val="20"/>
        </w:rPr>
        <w:t xml:space="preserve">40 CFR </w:t>
      </w:r>
      <w:r w:rsidRPr="00434B61">
        <w:rPr>
          <w:b/>
          <w:sz w:val="20"/>
        </w:rPr>
        <w:t>63.6660)</w:t>
      </w:r>
    </w:p>
    <w:p w:rsidR="00434B61" w:rsidRPr="00434B61" w:rsidRDefault="00434B61" w:rsidP="00434B61">
      <w:pPr>
        <w:jc w:val="both"/>
        <w:rPr>
          <w:sz w:val="20"/>
        </w:rPr>
      </w:pPr>
    </w:p>
    <w:p w:rsidR="00434B61" w:rsidRPr="00434B61" w:rsidRDefault="00434B61" w:rsidP="00236101">
      <w:pPr>
        <w:numPr>
          <w:ilvl w:val="0"/>
          <w:numId w:val="80"/>
        </w:numPr>
        <w:jc w:val="both"/>
        <w:rPr>
          <w:sz w:val="20"/>
        </w:rPr>
      </w:pPr>
      <w:r w:rsidRPr="00434B61">
        <w:rPr>
          <w:sz w:val="20"/>
        </w:rPr>
        <w:t>The permittee shall keep records as required to show continuous compliance with each emission or operating limit that applies.</w:t>
      </w:r>
      <w:r w:rsidR="00D3527C">
        <w:rPr>
          <w:sz w:val="20"/>
        </w:rPr>
        <w:t xml:space="preserve"> </w:t>
      </w:r>
      <w:r w:rsidRPr="00434B61">
        <w:rPr>
          <w:sz w:val="20"/>
        </w:rPr>
        <w:t xml:space="preserve"> </w:t>
      </w:r>
      <w:r w:rsidRPr="00434B61">
        <w:rPr>
          <w:b/>
          <w:sz w:val="20"/>
        </w:rPr>
        <w:t xml:space="preserve">(40 CFR 63.6655(d), </w:t>
      </w:r>
      <w:r w:rsidR="006E6BBF" w:rsidRPr="00434B61">
        <w:rPr>
          <w:b/>
          <w:sz w:val="20"/>
        </w:rPr>
        <w:t xml:space="preserve">40 CFR </w:t>
      </w:r>
      <w:r w:rsidRPr="00434B61">
        <w:rPr>
          <w:b/>
          <w:sz w:val="20"/>
        </w:rPr>
        <w:t>63.6660)</w:t>
      </w:r>
    </w:p>
    <w:p w:rsidR="00434B61" w:rsidRPr="00434B61" w:rsidRDefault="00434B61" w:rsidP="00434B61">
      <w:pPr>
        <w:jc w:val="both"/>
        <w:rPr>
          <w:sz w:val="20"/>
        </w:rPr>
      </w:pPr>
    </w:p>
    <w:p w:rsidR="00434B61" w:rsidRPr="00434B61" w:rsidRDefault="00434B61" w:rsidP="00236101">
      <w:pPr>
        <w:numPr>
          <w:ilvl w:val="0"/>
          <w:numId w:val="80"/>
        </w:numPr>
        <w:jc w:val="both"/>
        <w:rPr>
          <w:sz w:val="20"/>
        </w:rPr>
      </w:pPr>
      <w:r w:rsidRPr="00434B61">
        <w:rPr>
          <w:sz w:val="20"/>
        </w:rPr>
        <w:t xml:space="preserve">The permittee shall keep records of the maintenance conducted on the stationary RICE in order to demonstrate that the permittee operated and maintained the stationary RICE and after-treatment control device (if any) according to the permittee’s maintenance plan. </w:t>
      </w:r>
      <w:r w:rsidR="00D3527C">
        <w:rPr>
          <w:sz w:val="20"/>
        </w:rPr>
        <w:t xml:space="preserve"> </w:t>
      </w:r>
      <w:r w:rsidRPr="00434B61">
        <w:rPr>
          <w:b/>
          <w:sz w:val="20"/>
        </w:rPr>
        <w:t xml:space="preserve">(40 CFR 63.6655(e), </w:t>
      </w:r>
      <w:r w:rsidR="006E6BBF" w:rsidRPr="00434B61">
        <w:rPr>
          <w:b/>
          <w:sz w:val="20"/>
        </w:rPr>
        <w:t xml:space="preserve">40 CFR </w:t>
      </w:r>
      <w:r w:rsidRPr="00434B61">
        <w:rPr>
          <w:b/>
          <w:sz w:val="20"/>
        </w:rPr>
        <w:t>63.6660)</w:t>
      </w:r>
    </w:p>
    <w:p w:rsidR="00434B61" w:rsidRPr="00434B61" w:rsidRDefault="00434B61" w:rsidP="00434B61">
      <w:pPr>
        <w:jc w:val="both"/>
        <w:rPr>
          <w:sz w:val="20"/>
        </w:rPr>
      </w:pPr>
    </w:p>
    <w:p w:rsidR="00434B61" w:rsidRPr="00434B61" w:rsidRDefault="00434B61" w:rsidP="00236101">
      <w:pPr>
        <w:pStyle w:val="ListParagraph"/>
        <w:numPr>
          <w:ilvl w:val="0"/>
          <w:numId w:val="81"/>
        </w:numPr>
        <w:jc w:val="both"/>
        <w:rPr>
          <w:b/>
          <w:sz w:val="20"/>
        </w:rPr>
      </w:pPr>
      <w:r w:rsidRPr="00434B61">
        <w:rPr>
          <w:sz w:val="20"/>
        </w:rPr>
        <w:t xml:space="preserve">The permittee shall keep records of the hours of operation of the engine that is recorded through the non-resettable hour meter.  The owner or operator must document how many hours are spent for emergency operation, including what classified the operation as emergency and how many hours are spent for non-emergency operation.  If the engines are used for demand response operation, the owner or operator must keep records of the notification of the emergency situation, and the time the engine was operated as part of demand response. </w:t>
      </w:r>
      <w:r w:rsidR="00D3527C">
        <w:rPr>
          <w:sz w:val="20"/>
        </w:rPr>
        <w:t xml:space="preserve"> </w:t>
      </w:r>
      <w:r w:rsidRPr="00434B61">
        <w:rPr>
          <w:b/>
          <w:sz w:val="20"/>
        </w:rPr>
        <w:t xml:space="preserve">(40 CFR 63.6655(f), </w:t>
      </w:r>
      <w:r w:rsidR="006E6BBF" w:rsidRPr="00434B61">
        <w:rPr>
          <w:b/>
          <w:sz w:val="20"/>
        </w:rPr>
        <w:t xml:space="preserve">40 CFR </w:t>
      </w:r>
      <w:r w:rsidRPr="00434B61">
        <w:rPr>
          <w:b/>
          <w:sz w:val="20"/>
        </w:rPr>
        <w:t>63.6660)</w:t>
      </w:r>
    </w:p>
    <w:p w:rsidR="00434B61" w:rsidRPr="00047D6A" w:rsidRDefault="00434B61" w:rsidP="00275CEF">
      <w:pPr>
        <w:jc w:val="both"/>
        <w:rPr>
          <w:sz w:val="20"/>
        </w:rPr>
      </w:pPr>
    </w:p>
    <w:p w:rsidR="00434B61" w:rsidRPr="00F01FE1" w:rsidRDefault="00434B61" w:rsidP="00275CEF">
      <w:pPr>
        <w:jc w:val="both"/>
        <w:rPr>
          <w:b/>
          <w:sz w:val="20"/>
          <w:u w:val="single"/>
        </w:rPr>
      </w:pPr>
      <w:r>
        <w:rPr>
          <w:b/>
        </w:rPr>
        <w:t xml:space="preserve">VII.  </w:t>
      </w:r>
      <w:r>
        <w:rPr>
          <w:b/>
          <w:u w:val="single"/>
        </w:rPr>
        <w:t>REPORTING</w:t>
      </w:r>
    </w:p>
    <w:p w:rsidR="00434B61" w:rsidRPr="00047D6A" w:rsidRDefault="00434B61" w:rsidP="00275CEF">
      <w:pPr>
        <w:jc w:val="both"/>
        <w:rPr>
          <w:sz w:val="20"/>
        </w:rPr>
      </w:pPr>
    </w:p>
    <w:p w:rsidR="00434B61" w:rsidRDefault="00434B61" w:rsidP="00275CEF">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434B61" w:rsidRPr="00984760" w:rsidRDefault="00434B61" w:rsidP="00275CEF">
      <w:pPr>
        <w:ind w:left="360" w:hanging="360"/>
        <w:jc w:val="both"/>
        <w:rPr>
          <w:sz w:val="20"/>
        </w:rPr>
      </w:pPr>
    </w:p>
    <w:p w:rsidR="00434B61" w:rsidRDefault="00434B61" w:rsidP="00275CEF">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D3527C" w:rsidRDefault="00D3527C">
      <w:pPr>
        <w:rPr>
          <w:sz w:val="20"/>
        </w:rPr>
      </w:pPr>
      <w:r>
        <w:rPr>
          <w:sz w:val="20"/>
        </w:rPr>
        <w:br w:type="page"/>
      </w:r>
    </w:p>
    <w:p w:rsidR="00434B61" w:rsidRPr="00984760" w:rsidRDefault="00434B61" w:rsidP="00275CEF">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434B61" w:rsidRPr="00FE0AD0" w:rsidRDefault="00434B61" w:rsidP="00275CEF">
      <w:pPr>
        <w:ind w:right="72"/>
        <w:jc w:val="both"/>
        <w:rPr>
          <w:rFonts w:cs="Arial"/>
          <w:sz w:val="20"/>
        </w:rPr>
      </w:pPr>
    </w:p>
    <w:p w:rsidR="00434B61" w:rsidRPr="00FE0AD0" w:rsidRDefault="00434B61" w:rsidP="00275CEF">
      <w:pPr>
        <w:jc w:val="both"/>
        <w:rPr>
          <w:rFonts w:cs="Arial"/>
          <w:b/>
          <w:sz w:val="20"/>
        </w:rPr>
      </w:pPr>
      <w:r w:rsidRPr="00FE0AD0">
        <w:rPr>
          <w:rFonts w:cs="Arial"/>
          <w:b/>
          <w:sz w:val="20"/>
        </w:rPr>
        <w:t>See Appendix 8</w:t>
      </w:r>
    </w:p>
    <w:p w:rsidR="00434B61" w:rsidRPr="006E6BBF" w:rsidRDefault="00434B61" w:rsidP="00275CEF">
      <w:pPr>
        <w:jc w:val="both"/>
        <w:rPr>
          <w:rFonts w:cs="Arial"/>
          <w:sz w:val="20"/>
        </w:rPr>
      </w:pPr>
    </w:p>
    <w:p w:rsidR="00434B61" w:rsidRDefault="00434B61" w:rsidP="00275CEF">
      <w:pPr>
        <w:jc w:val="both"/>
      </w:pPr>
      <w:r>
        <w:rPr>
          <w:b/>
        </w:rPr>
        <w:t xml:space="preserve">VIII.  </w:t>
      </w:r>
      <w:r>
        <w:rPr>
          <w:b/>
          <w:u w:val="single"/>
        </w:rPr>
        <w:t>STACK/VENT RESTRICTION(S)</w:t>
      </w:r>
    </w:p>
    <w:p w:rsidR="00434B61" w:rsidRDefault="00434B61" w:rsidP="00275CEF">
      <w:pPr>
        <w:jc w:val="both"/>
        <w:rPr>
          <w:sz w:val="20"/>
        </w:rPr>
      </w:pPr>
    </w:p>
    <w:p w:rsidR="00434B61" w:rsidRPr="00D3527C" w:rsidRDefault="00470D1A" w:rsidP="00D3527C">
      <w:pPr>
        <w:jc w:val="both"/>
        <w:rPr>
          <w:sz w:val="20"/>
        </w:rPr>
      </w:pPr>
      <w:r w:rsidRPr="00D3527C">
        <w:rPr>
          <w:sz w:val="20"/>
        </w:rPr>
        <w:t>NA</w:t>
      </w:r>
    </w:p>
    <w:p w:rsidR="00470D1A" w:rsidRPr="00FE0AD0" w:rsidRDefault="00470D1A" w:rsidP="00275CEF">
      <w:pPr>
        <w:jc w:val="both"/>
        <w:rPr>
          <w:sz w:val="20"/>
        </w:rPr>
      </w:pPr>
    </w:p>
    <w:p w:rsidR="00434B61" w:rsidRDefault="00434B61" w:rsidP="00275CEF">
      <w:pPr>
        <w:jc w:val="both"/>
      </w:pPr>
      <w:r>
        <w:rPr>
          <w:b/>
        </w:rPr>
        <w:t xml:space="preserve">IX.  </w:t>
      </w:r>
      <w:r>
        <w:rPr>
          <w:b/>
          <w:u w:val="single"/>
        </w:rPr>
        <w:t>OTHER REQUIREMENT(S)</w:t>
      </w:r>
    </w:p>
    <w:p w:rsidR="00434B61" w:rsidRPr="00FE0AD0" w:rsidRDefault="00434B61" w:rsidP="00275CEF">
      <w:pPr>
        <w:jc w:val="both"/>
        <w:rPr>
          <w:sz w:val="20"/>
        </w:rPr>
      </w:pPr>
    </w:p>
    <w:p w:rsidR="00434B61" w:rsidRPr="00434B61" w:rsidRDefault="00434B61" w:rsidP="00236101">
      <w:pPr>
        <w:pStyle w:val="ListParagraph"/>
        <w:numPr>
          <w:ilvl w:val="0"/>
          <w:numId w:val="82"/>
        </w:numPr>
        <w:jc w:val="both"/>
        <w:rPr>
          <w:sz w:val="20"/>
        </w:rPr>
      </w:pPr>
      <w:r w:rsidRPr="00434B61">
        <w:rPr>
          <w:sz w:val="20"/>
        </w:rPr>
        <w:t xml:space="preserve">The permittee shall comply with all applicable provisions of the National Emission Standards for Hazardous Air Pollutants, as specified in 40 </w:t>
      </w:r>
      <w:smartTag w:uri="urn:schemas-microsoft-com:office:smarttags" w:element="stockticker">
        <w:r w:rsidRPr="00434B61">
          <w:rPr>
            <w:sz w:val="20"/>
          </w:rPr>
          <w:t>CFR</w:t>
        </w:r>
      </w:smartTag>
      <w:r w:rsidRPr="00434B61">
        <w:rPr>
          <w:sz w:val="20"/>
        </w:rPr>
        <w:t xml:space="preserve"> Part 63, Subpart A and Subpart ZZZZ, as they apply to EUEMER-GEN. The permittee may choose an alternative compliance method not listed in EUEMER-GEN by complying with all applicable provisions required by Subpart ZZZZ for the compliance option chosen. </w:t>
      </w:r>
      <w:r w:rsidRPr="00434B61">
        <w:rPr>
          <w:b/>
          <w:sz w:val="20"/>
        </w:rPr>
        <w:t xml:space="preserve">(40 CFR 70.6(9), </w:t>
      </w:r>
      <w:r w:rsidR="00D3527C">
        <w:rPr>
          <w:b/>
          <w:sz w:val="20"/>
        </w:rPr>
        <w:br/>
        <w:t>40 CFR</w:t>
      </w:r>
      <w:r w:rsidRPr="00434B61">
        <w:rPr>
          <w:b/>
          <w:sz w:val="20"/>
        </w:rPr>
        <w:t xml:space="preserve"> 63.9(j), 40 CFR Part 63, Subparts A and ZZZZ)</w:t>
      </w:r>
    </w:p>
    <w:p w:rsidR="00434B61" w:rsidRDefault="00434B61" w:rsidP="00275CEF">
      <w:pPr>
        <w:jc w:val="both"/>
        <w:rPr>
          <w:sz w:val="20"/>
        </w:rPr>
      </w:pPr>
    </w:p>
    <w:p w:rsidR="00D3527C" w:rsidRPr="00FE0AD0" w:rsidRDefault="00D3527C" w:rsidP="00275CEF">
      <w:pPr>
        <w:jc w:val="both"/>
        <w:rPr>
          <w:sz w:val="20"/>
        </w:rPr>
      </w:pPr>
    </w:p>
    <w:p w:rsidR="00434B61" w:rsidRPr="00B90185" w:rsidRDefault="00434B61" w:rsidP="00275CEF">
      <w:pPr>
        <w:jc w:val="both"/>
        <w:rPr>
          <w:b/>
          <w:sz w:val="20"/>
        </w:rPr>
      </w:pPr>
      <w:r w:rsidRPr="00B90185">
        <w:rPr>
          <w:b/>
          <w:sz w:val="20"/>
          <w:u w:val="single"/>
        </w:rPr>
        <w:t>Footnotes</w:t>
      </w:r>
      <w:r w:rsidRPr="00B90185">
        <w:rPr>
          <w:b/>
          <w:sz w:val="20"/>
        </w:rPr>
        <w:t>:</w:t>
      </w:r>
    </w:p>
    <w:p w:rsidR="00434B61" w:rsidRPr="001E3851" w:rsidRDefault="00434B61" w:rsidP="00275CE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434B61" w:rsidRPr="00D53AEC" w:rsidRDefault="00434B61" w:rsidP="00275CEF">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A86D8D" w:rsidRPr="007014BE" w:rsidRDefault="00E14632" w:rsidP="007014BE">
      <w:pPr>
        <w:rPr>
          <w:szCs w:val="22"/>
        </w:rPr>
      </w:pPr>
      <w:r>
        <w:br w:type="page"/>
      </w:r>
    </w:p>
    <w:p w:rsidR="0034744B" w:rsidRPr="00440957" w:rsidRDefault="0034744B" w:rsidP="00393A6F">
      <w:pPr>
        <w:pStyle w:val="Heading1"/>
        <w:rPr>
          <w:sz w:val="20"/>
          <w:szCs w:val="20"/>
        </w:rPr>
      </w:pPr>
      <w:bookmarkStart w:id="79" w:name="_Toc424809036"/>
      <w:r w:rsidRPr="00393A6F">
        <w:lastRenderedPageBreak/>
        <w:t xml:space="preserve">D.  FLEXIBLE GROUP </w:t>
      </w:r>
      <w:bookmarkEnd w:id="66"/>
      <w:r w:rsidR="00456F47" w:rsidRPr="00393A6F">
        <w:t>CONDITIONS</w:t>
      </w:r>
      <w:bookmarkEnd w:id="79"/>
    </w:p>
    <w:p w:rsidR="0034744B" w:rsidRPr="003A327D" w:rsidRDefault="0034744B" w:rsidP="00991194">
      <w:pPr>
        <w:jc w:val="center"/>
        <w:rPr>
          <w:b/>
          <w:sz w:val="20"/>
        </w:rPr>
      </w:pPr>
    </w:p>
    <w:p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rsidR="009602B7" w:rsidRPr="00FE0AD0" w:rsidRDefault="009602B7" w:rsidP="0034744B">
      <w:pPr>
        <w:jc w:val="both"/>
        <w:rPr>
          <w:sz w:val="20"/>
        </w:rPr>
      </w:pPr>
    </w:p>
    <w:p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rsidR="0034744B" w:rsidRDefault="0034744B" w:rsidP="0034744B">
      <w:pPr>
        <w:jc w:val="both"/>
        <w:rPr>
          <w:sz w:val="20"/>
        </w:rPr>
      </w:pPr>
    </w:p>
    <w:p w:rsidR="0034744B" w:rsidRPr="002B5ED5" w:rsidRDefault="0034744B" w:rsidP="001F649E">
      <w:pPr>
        <w:pStyle w:val="Heading2"/>
        <w:numPr>
          <w:ilvl w:val="0"/>
          <w:numId w:val="0"/>
        </w:numPr>
        <w:rPr>
          <w:bCs/>
          <w:sz w:val="22"/>
          <w:szCs w:val="22"/>
        </w:rPr>
      </w:pPr>
      <w:bookmarkStart w:id="80" w:name="_Toc2571646"/>
      <w:bookmarkStart w:id="81" w:name="_Toc424809037"/>
      <w:r w:rsidRPr="002B5ED5">
        <w:rPr>
          <w:bCs/>
          <w:sz w:val="22"/>
          <w:szCs w:val="22"/>
        </w:rPr>
        <w:t>FLEXIBLE GROUP SUMMARY TABLE</w:t>
      </w:r>
      <w:bookmarkEnd w:id="80"/>
      <w:bookmarkEnd w:id="81"/>
    </w:p>
    <w:p w:rsidR="00736BDB" w:rsidRPr="00F35ADC" w:rsidRDefault="00736BDB" w:rsidP="00736BDB">
      <w:pPr>
        <w:jc w:val="center"/>
        <w:rPr>
          <w:sz w:val="20"/>
        </w:rPr>
      </w:pPr>
      <w:r w:rsidRPr="00F35ADC">
        <w:rPr>
          <w:sz w:val="20"/>
        </w:rPr>
        <w:t>The descriptions provided below are for informational purposes and do not constitute enforceable conditions.</w:t>
      </w:r>
    </w:p>
    <w:p w:rsidR="0034744B" w:rsidRPr="003A327D" w:rsidRDefault="0034744B" w:rsidP="0034744B">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rsidTr="00D3527C">
        <w:trPr>
          <w:cantSplit/>
          <w:tblHeader/>
        </w:trPr>
        <w:tc>
          <w:tcPr>
            <w:tcW w:w="2340" w:type="dxa"/>
            <w:tcBorders>
              <w:top w:val="double" w:sz="6" w:space="0" w:color="auto"/>
              <w:bottom w:val="double" w:sz="4" w:space="0" w:color="auto"/>
            </w:tcBorders>
            <w:shd w:val="pct10" w:color="auto" w:fill="auto"/>
            <w:vAlign w:val="center"/>
          </w:tcPr>
          <w:p w:rsidR="00234667" w:rsidRPr="006D3561" w:rsidRDefault="00234667" w:rsidP="00D3527C">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vAlign w:val="center"/>
          </w:tcPr>
          <w:p w:rsidR="00234667" w:rsidRPr="006D3561" w:rsidRDefault="00234667" w:rsidP="00D3527C">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vAlign w:val="center"/>
          </w:tcPr>
          <w:p w:rsidR="00234667" w:rsidRPr="006D3561" w:rsidRDefault="00234667" w:rsidP="00D3527C">
            <w:pPr>
              <w:jc w:val="center"/>
              <w:rPr>
                <w:rFonts w:cs="Arial"/>
                <w:b/>
                <w:sz w:val="20"/>
              </w:rPr>
            </w:pPr>
            <w:r w:rsidRPr="006D3561">
              <w:rPr>
                <w:rFonts w:cs="Arial"/>
                <w:b/>
                <w:sz w:val="20"/>
              </w:rPr>
              <w:t>Associated</w:t>
            </w:r>
          </w:p>
          <w:p w:rsidR="00234667" w:rsidRPr="006D3561" w:rsidRDefault="00234667" w:rsidP="00D3527C">
            <w:pPr>
              <w:jc w:val="center"/>
              <w:rPr>
                <w:rFonts w:cs="Arial"/>
                <w:b/>
                <w:sz w:val="20"/>
              </w:rPr>
            </w:pPr>
            <w:r w:rsidRPr="006D3561">
              <w:rPr>
                <w:rFonts w:cs="Arial"/>
                <w:b/>
                <w:sz w:val="20"/>
              </w:rPr>
              <w:t>Emission Unit IDs</w:t>
            </w:r>
          </w:p>
        </w:tc>
      </w:tr>
      <w:tr w:rsidR="00434B61" w:rsidTr="00D3527C">
        <w:trPr>
          <w:cantSplit/>
        </w:trPr>
        <w:tc>
          <w:tcPr>
            <w:tcW w:w="2340" w:type="dxa"/>
            <w:tcBorders>
              <w:top w:val="nil"/>
              <w:bottom w:val="nil"/>
            </w:tcBorders>
            <w:vAlign w:val="center"/>
          </w:tcPr>
          <w:p w:rsidR="00434B61" w:rsidRDefault="00434B61" w:rsidP="00D3527C">
            <w:pPr>
              <w:jc w:val="center"/>
              <w:rPr>
                <w:rFonts w:cs="Arial"/>
                <w:sz w:val="20"/>
              </w:rPr>
            </w:pPr>
            <w:r>
              <w:rPr>
                <w:rFonts w:cs="Arial"/>
                <w:sz w:val="20"/>
              </w:rPr>
              <w:t>FGDISALINE</w:t>
            </w:r>
          </w:p>
        </w:tc>
        <w:tc>
          <w:tcPr>
            <w:tcW w:w="5130" w:type="dxa"/>
            <w:tcBorders>
              <w:top w:val="nil"/>
              <w:bottom w:val="nil"/>
            </w:tcBorders>
            <w:vAlign w:val="center"/>
          </w:tcPr>
          <w:p w:rsidR="00434B61" w:rsidRDefault="00434B61" w:rsidP="00D3527C">
            <w:pPr>
              <w:jc w:val="both"/>
              <w:rPr>
                <w:rFonts w:cs="Arial"/>
                <w:sz w:val="20"/>
              </w:rPr>
            </w:pPr>
            <w:r>
              <w:rPr>
                <w:rFonts w:cs="Arial"/>
                <w:sz w:val="20"/>
              </w:rPr>
              <w:t>Hunter line mold cooling, shakeout, return mold sand system, and sandmulling; Disamatic line pouring, mold cooling, and sand mulling operations; sample shot blast unit.  All processes are controlled by the Dustar baghouse.</w:t>
            </w:r>
          </w:p>
        </w:tc>
        <w:tc>
          <w:tcPr>
            <w:tcW w:w="2700" w:type="dxa"/>
            <w:tcBorders>
              <w:top w:val="nil"/>
              <w:bottom w:val="nil"/>
            </w:tcBorders>
            <w:vAlign w:val="center"/>
          </w:tcPr>
          <w:p w:rsidR="00D3527C" w:rsidRDefault="00D3527C" w:rsidP="00D3527C">
            <w:pPr>
              <w:jc w:val="center"/>
              <w:rPr>
                <w:rFonts w:cs="Arial"/>
                <w:sz w:val="20"/>
              </w:rPr>
            </w:pPr>
            <w:r>
              <w:rPr>
                <w:rFonts w:cs="Arial"/>
                <w:sz w:val="20"/>
              </w:rPr>
              <w:t>EUDISADUSTAR</w:t>
            </w:r>
          </w:p>
          <w:p w:rsidR="00D3527C" w:rsidRDefault="00434B61" w:rsidP="00D3527C">
            <w:pPr>
              <w:jc w:val="center"/>
              <w:rPr>
                <w:rFonts w:cs="Arial"/>
                <w:sz w:val="20"/>
              </w:rPr>
            </w:pPr>
            <w:r>
              <w:rPr>
                <w:rFonts w:cs="Arial"/>
                <w:sz w:val="20"/>
              </w:rPr>
              <w:t>EUHUNTERDUSTAR</w:t>
            </w:r>
          </w:p>
          <w:p w:rsidR="00434B61" w:rsidRDefault="00434B61" w:rsidP="00D3527C">
            <w:pPr>
              <w:jc w:val="center"/>
              <w:rPr>
                <w:rFonts w:cs="Arial"/>
                <w:sz w:val="20"/>
              </w:rPr>
            </w:pPr>
            <w:r>
              <w:rPr>
                <w:rFonts w:cs="Arial"/>
                <w:sz w:val="20"/>
              </w:rPr>
              <w:t>EUOTHERDUSTAR</w:t>
            </w:r>
          </w:p>
        </w:tc>
      </w:tr>
      <w:tr w:rsidR="00434B61" w:rsidTr="00D3527C">
        <w:trPr>
          <w:cantSplit/>
        </w:trPr>
        <w:tc>
          <w:tcPr>
            <w:tcW w:w="2340" w:type="dxa"/>
            <w:vAlign w:val="center"/>
          </w:tcPr>
          <w:p w:rsidR="00434B61" w:rsidRPr="001B5E34" w:rsidRDefault="00434B61" w:rsidP="00D3527C">
            <w:pPr>
              <w:jc w:val="center"/>
              <w:rPr>
                <w:rFonts w:cs="Arial"/>
                <w:sz w:val="20"/>
              </w:rPr>
            </w:pPr>
            <w:r>
              <w:rPr>
                <w:rFonts w:cs="Arial"/>
                <w:sz w:val="20"/>
              </w:rPr>
              <w:t>FGCLEAN&amp;FINISH</w:t>
            </w:r>
          </w:p>
        </w:tc>
        <w:tc>
          <w:tcPr>
            <w:tcW w:w="5130" w:type="dxa"/>
            <w:vAlign w:val="center"/>
          </w:tcPr>
          <w:p w:rsidR="00434B61" w:rsidRPr="001B5E34" w:rsidRDefault="00434B61" w:rsidP="00D3527C">
            <w:pPr>
              <w:jc w:val="both"/>
              <w:rPr>
                <w:rFonts w:cs="Arial"/>
                <w:sz w:val="20"/>
              </w:rPr>
            </w:pPr>
            <w:r>
              <w:rPr>
                <w:rFonts w:cs="Arial"/>
                <w:sz w:val="20"/>
              </w:rPr>
              <w:t>Shot blast machine used to clean castings prior to finishing and casting finishing process using grinding wheels controlled by the AAF baghouse.</w:t>
            </w:r>
          </w:p>
        </w:tc>
        <w:tc>
          <w:tcPr>
            <w:tcW w:w="2700" w:type="dxa"/>
            <w:vAlign w:val="center"/>
          </w:tcPr>
          <w:p w:rsidR="00D3527C" w:rsidRDefault="00434B61" w:rsidP="00D3527C">
            <w:pPr>
              <w:jc w:val="center"/>
              <w:rPr>
                <w:rFonts w:cs="Arial"/>
                <w:sz w:val="20"/>
              </w:rPr>
            </w:pPr>
            <w:r>
              <w:rPr>
                <w:rFonts w:cs="Arial"/>
                <w:sz w:val="20"/>
              </w:rPr>
              <w:t>EUCLEAN</w:t>
            </w:r>
          </w:p>
          <w:p w:rsidR="00434B61" w:rsidRPr="001B5E34" w:rsidRDefault="00434B61" w:rsidP="00D3527C">
            <w:pPr>
              <w:jc w:val="center"/>
              <w:rPr>
                <w:rFonts w:cs="Arial"/>
                <w:sz w:val="20"/>
              </w:rPr>
            </w:pPr>
            <w:r>
              <w:rPr>
                <w:rFonts w:cs="Arial"/>
                <w:sz w:val="20"/>
              </w:rPr>
              <w:t>EUFINISH</w:t>
            </w:r>
          </w:p>
        </w:tc>
      </w:tr>
      <w:tr w:rsidR="00434B61" w:rsidTr="00D3527C">
        <w:trPr>
          <w:cantSplit/>
        </w:trPr>
        <w:tc>
          <w:tcPr>
            <w:tcW w:w="2340" w:type="dxa"/>
            <w:tcBorders>
              <w:top w:val="single" w:sz="6" w:space="0" w:color="auto"/>
              <w:bottom w:val="single" w:sz="6" w:space="0" w:color="auto"/>
            </w:tcBorders>
            <w:vAlign w:val="center"/>
          </w:tcPr>
          <w:p w:rsidR="00434B61" w:rsidRPr="001B5E34" w:rsidRDefault="00434B61" w:rsidP="00D3527C">
            <w:pPr>
              <w:jc w:val="center"/>
              <w:rPr>
                <w:rFonts w:cs="Arial"/>
                <w:sz w:val="20"/>
              </w:rPr>
            </w:pPr>
            <w:r>
              <w:rPr>
                <w:rFonts w:cs="Arial"/>
                <w:sz w:val="20"/>
              </w:rPr>
              <w:t>FGCOLDCLEANERS</w:t>
            </w:r>
          </w:p>
        </w:tc>
        <w:tc>
          <w:tcPr>
            <w:tcW w:w="5130" w:type="dxa"/>
            <w:tcBorders>
              <w:top w:val="single" w:sz="6" w:space="0" w:color="auto"/>
              <w:bottom w:val="single" w:sz="6" w:space="0" w:color="auto"/>
            </w:tcBorders>
            <w:vAlign w:val="center"/>
          </w:tcPr>
          <w:p w:rsidR="00434B61" w:rsidRPr="00527572" w:rsidRDefault="00434B61" w:rsidP="00D3527C">
            <w:pPr>
              <w:jc w:val="both"/>
              <w:rPr>
                <w:sz w:val="20"/>
              </w:rPr>
            </w:pPr>
            <w:r>
              <w:rPr>
                <w:sz w:val="20"/>
              </w:rPr>
              <w:t>Any cold cleaner</w:t>
            </w:r>
            <w:r w:rsidRPr="001C0B1C">
              <w:rPr>
                <w:sz w:val="20"/>
              </w:rPr>
              <w:t xml:space="preserve"> that is grandfathered or exempt from R</w:t>
            </w:r>
            <w:r>
              <w:rPr>
                <w:sz w:val="20"/>
              </w:rPr>
              <w:t xml:space="preserve">ule </w:t>
            </w:r>
            <w:r w:rsidRPr="001C0B1C">
              <w:rPr>
                <w:sz w:val="20"/>
              </w:rPr>
              <w:t xml:space="preserve">201 pursuant to </w:t>
            </w:r>
            <w:r>
              <w:rPr>
                <w:sz w:val="20"/>
              </w:rPr>
              <w:t xml:space="preserve">Rule 278 and </w:t>
            </w:r>
            <w:r w:rsidRPr="001C0B1C">
              <w:rPr>
                <w:sz w:val="20"/>
              </w:rPr>
              <w:t>R</w:t>
            </w:r>
            <w:r>
              <w:rPr>
                <w:sz w:val="20"/>
              </w:rPr>
              <w:t xml:space="preserve">ule </w:t>
            </w:r>
            <w:r w:rsidRPr="001C0B1C">
              <w:rPr>
                <w:sz w:val="20"/>
              </w:rPr>
              <w:t>281(h) or R</w:t>
            </w:r>
            <w:r>
              <w:rPr>
                <w:sz w:val="20"/>
              </w:rPr>
              <w:t xml:space="preserve">ule </w:t>
            </w:r>
            <w:r w:rsidRPr="001C0B1C">
              <w:rPr>
                <w:sz w:val="20"/>
              </w:rPr>
              <w:t>285(r)(iv).  Existing cold cleaners were placed into operation prior to July 1, 1979.  New cold cleaners were placed into operation on or after July 1, 1979.</w:t>
            </w:r>
          </w:p>
        </w:tc>
        <w:tc>
          <w:tcPr>
            <w:tcW w:w="2700" w:type="dxa"/>
            <w:tcBorders>
              <w:top w:val="single" w:sz="6" w:space="0" w:color="auto"/>
              <w:bottom w:val="single" w:sz="6" w:space="0" w:color="auto"/>
            </w:tcBorders>
            <w:vAlign w:val="center"/>
          </w:tcPr>
          <w:p w:rsidR="00D3527C" w:rsidRDefault="00434B61" w:rsidP="00D3527C">
            <w:pPr>
              <w:jc w:val="center"/>
              <w:rPr>
                <w:rFonts w:cs="Arial"/>
                <w:sz w:val="20"/>
              </w:rPr>
            </w:pPr>
            <w:r>
              <w:rPr>
                <w:rFonts w:cs="Arial"/>
                <w:sz w:val="20"/>
              </w:rPr>
              <w:t>EUCOLDCLEANER</w:t>
            </w:r>
            <w:r w:rsidR="001A3EF1">
              <w:rPr>
                <w:rFonts w:cs="Arial"/>
                <w:sz w:val="20"/>
              </w:rPr>
              <w:t>M</w:t>
            </w:r>
          </w:p>
          <w:p w:rsidR="00434B61" w:rsidRPr="001B5E34" w:rsidRDefault="001A3EF1" w:rsidP="00D3527C">
            <w:pPr>
              <w:jc w:val="center"/>
              <w:rPr>
                <w:rFonts w:cs="Arial"/>
                <w:sz w:val="20"/>
              </w:rPr>
            </w:pPr>
            <w:r w:rsidRPr="001A3EF1">
              <w:rPr>
                <w:rFonts w:cs="Arial"/>
                <w:sz w:val="20"/>
              </w:rPr>
              <w:t>EUCOLDCLEANER</w:t>
            </w:r>
            <w:r>
              <w:rPr>
                <w:rFonts w:cs="Arial"/>
                <w:sz w:val="20"/>
              </w:rPr>
              <w:t>F</w:t>
            </w:r>
          </w:p>
        </w:tc>
      </w:tr>
      <w:tr w:rsidR="00434B61" w:rsidTr="00D3527C">
        <w:trPr>
          <w:cantSplit/>
        </w:trPr>
        <w:tc>
          <w:tcPr>
            <w:tcW w:w="2340" w:type="dxa"/>
            <w:tcBorders>
              <w:top w:val="single" w:sz="6" w:space="0" w:color="auto"/>
            </w:tcBorders>
            <w:vAlign w:val="center"/>
          </w:tcPr>
          <w:p w:rsidR="00434B61" w:rsidRPr="001B5E34" w:rsidRDefault="00434B61" w:rsidP="00D3527C">
            <w:pPr>
              <w:jc w:val="center"/>
              <w:rPr>
                <w:rFonts w:cs="Arial"/>
                <w:sz w:val="20"/>
              </w:rPr>
            </w:pPr>
            <w:r>
              <w:rPr>
                <w:rFonts w:cs="Arial"/>
                <w:sz w:val="20"/>
              </w:rPr>
              <w:t>FGRULE290</w:t>
            </w:r>
          </w:p>
        </w:tc>
        <w:tc>
          <w:tcPr>
            <w:tcW w:w="5130" w:type="dxa"/>
            <w:tcBorders>
              <w:top w:val="single" w:sz="6" w:space="0" w:color="auto"/>
            </w:tcBorders>
            <w:vAlign w:val="center"/>
          </w:tcPr>
          <w:p w:rsidR="00434B61" w:rsidRPr="001B5E34" w:rsidRDefault="00434B61" w:rsidP="00D3527C">
            <w:pPr>
              <w:jc w:val="both"/>
              <w:rPr>
                <w:rFonts w:cs="Arial"/>
                <w:sz w:val="20"/>
              </w:rPr>
            </w:pPr>
            <w:r w:rsidRPr="00D25BFE">
              <w:rPr>
                <w:sz w:val="20"/>
              </w:rPr>
              <w:t>Any emission unit that emits air contaminants and is exempt from the requirements of Rule 201 pursuant to Rules 278 and 290.</w:t>
            </w:r>
          </w:p>
        </w:tc>
        <w:tc>
          <w:tcPr>
            <w:tcW w:w="2700" w:type="dxa"/>
            <w:tcBorders>
              <w:top w:val="single" w:sz="6" w:space="0" w:color="auto"/>
            </w:tcBorders>
            <w:vAlign w:val="center"/>
          </w:tcPr>
          <w:p w:rsidR="00D3527C" w:rsidRDefault="00434B61" w:rsidP="00D3527C">
            <w:pPr>
              <w:jc w:val="center"/>
              <w:rPr>
                <w:rFonts w:cs="Arial"/>
                <w:sz w:val="20"/>
              </w:rPr>
            </w:pPr>
            <w:r>
              <w:rPr>
                <w:rFonts w:cs="Arial"/>
                <w:sz w:val="20"/>
              </w:rPr>
              <w:t>EURIAPPLICATION</w:t>
            </w:r>
          </w:p>
          <w:p w:rsidR="00D3527C" w:rsidRDefault="00434B61" w:rsidP="00D3527C">
            <w:pPr>
              <w:jc w:val="center"/>
              <w:rPr>
                <w:rFonts w:cs="Arial"/>
                <w:sz w:val="20"/>
              </w:rPr>
            </w:pPr>
            <w:r>
              <w:rPr>
                <w:rFonts w:cs="Arial"/>
                <w:sz w:val="20"/>
              </w:rPr>
              <w:t>EUPATTERNMAKING</w:t>
            </w:r>
          </w:p>
          <w:p w:rsidR="00D3527C" w:rsidRDefault="00434B61" w:rsidP="00D3527C">
            <w:pPr>
              <w:jc w:val="center"/>
              <w:rPr>
                <w:rFonts w:cs="Arial"/>
                <w:sz w:val="20"/>
              </w:rPr>
            </w:pPr>
            <w:r>
              <w:rPr>
                <w:rFonts w:cs="Arial"/>
                <w:sz w:val="20"/>
              </w:rPr>
              <w:t>EUSHELLCORE</w:t>
            </w:r>
          </w:p>
          <w:p w:rsidR="00434B61" w:rsidRPr="001B5E34" w:rsidRDefault="00434B61" w:rsidP="00D3527C">
            <w:pPr>
              <w:jc w:val="center"/>
              <w:rPr>
                <w:rFonts w:cs="Arial"/>
                <w:sz w:val="20"/>
              </w:rPr>
            </w:pPr>
            <w:r>
              <w:rPr>
                <w:rFonts w:cs="Arial"/>
                <w:sz w:val="20"/>
              </w:rPr>
              <w:t>EUCOREWASH</w:t>
            </w:r>
          </w:p>
        </w:tc>
      </w:tr>
    </w:tbl>
    <w:p w:rsidR="00E735E6" w:rsidRDefault="00E735E6" w:rsidP="008427BE">
      <w:pPr>
        <w:jc w:val="both"/>
        <w:rPr>
          <w:sz w:val="20"/>
        </w:rPr>
      </w:pPr>
    </w:p>
    <w:p w:rsidR="008427BE" w:rsidRPr="003A327D" w:rsidRDefault="00F711C8" w:rsidP="008427BE">
      <w:pPr>
        <w:jc w:val="both"/>
        <w:rPr>
          <w:sz w:val="20"/>
        </w:rPr>
      </w:pPr>
      <w:r>
        <w:rPr>
          <w:sz w:val="20"/>
        </w:rPr>
        <w:br w:type="page"/>
      </w:r>
    </w:p>
    <w:p w:rsidR="008427BE" w:rsidRPr="00A86D8D" w:rsidRDefault="00434B61" w:rsidP="001F649E">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82" w:name="_Toc424809038"/>
      <w:r>
        <w:lastRenderedPageBreak/>
        <w:t>FGDISALINE</w:t>
      </w:r>
      <w:bookmarkEnd w:id="82"/>
    </w:p>
    <w:p w:rsidR="008427BE" w:rsidRPr="00EE02F9" w:rsidRDefault="008427BE" w:rsidP="0075518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8427BE" w:rsidRPr="003A327D" w:rsidRDefault="008427BE" w:rsidP="008427BE">
      <w:pPr>
        <w:rPr>
          <w:sz w:val="20"/>
        </w:rPr>
      </w:pPr>
    </w:p>
    <w:p w:rsidR="008427BE" w:rsidRPr="003A327D" w:rsidRDefault="008427BE" w:rsidP="008427BE">
      <w:pPr>
        <w:rPr>
          <w:sz w:val="20"/>
        </w:rPr>
      </w:pPr>
    </w:p>
    <w:p w:rsidR="00D3527C" w:rsidRDefault="008427BE" w:rsidP="00E85F4F">
      <w:pPr>
        <w:tabs>
          <w:tab w:val="left" w:pos="1991"/>
        </w:tabs>
        <w:jc w:val="both"/>
      </w:pPr>
      <w:r>
        <w:rPr>
          <w:b/>
          <w:u w:val="single"/>
        </w:rPr>
        <w:t>DESCRIPTION</w:t>
      </w:r>
    </w:p>
    <w:p w:rsidR="00D3527C" w:rsidRPr="00D3527C" w:rsidRDefault="00D3527C" w:rsidP="00E85F4F">
      <w:pPr>
        <w:tabs>
          <w:tab w:val="left" w:pos="1991"/>
        </w:tabs>
        <w:jc w:val="both"/>
        <w:rPr>
          <w:sz w:val="20"/>
        </w:rPr>
      </w:pPr>
    </w:p>
    <w:p w:rsidR="008427BE" w:rsidRPr="00D3527C" w:rsidRDefault="00E85F4F" w:rsidP="00E85F4F">
      <w:pPr>
        <w:tabs>
          <w:tab w:val="left" w:pos="1991"/>
        </w:tabs>
        <w:jc w:val="both"/>
        <w:rPr>
          <w:sz w:val="18"/>
        </w:rPr>
      </w:pPr>
      <w:r w:rsidRPr="00D3527C">
        <w:rPr>
          <w:sz w:val="20"/>
        </w:rPr>
        <w:t>Hunter line mold cooling, shakeout, return mold sand system, and sandmulling; Disamatic line pouring, mold cooling, and sand mulling operations; sample shot blast unit.</w:t>
      </w:r>
    </w:p>
    <w:p w:rsidR="008427BE" w:rsidRPr="006E6BBF" w:rsidRDefault="008427BE" w:rsidP="004F09CF">
      <w:pPr>
        <w:jc w:val="both"/>
        <w:rPr>
          <w:sz w:val="20"/>
        </w:rPr>
      </w:pPr>
    </w:p>
    <w:p w:rsidR="008427BE" w:rsidRPr="00A86D8D" w:rsidRDefault="008427BE" w:rsidP="004F09CF">
      <w:pPr>
        <w:jc w:val="both"/>
        <w:rPr>
          <w:sz w:val="20"/>
        </w:rPr>
      </w:pPr>
      <w:r w:rsidRPr="00FE0AD0">
        <w:rPr>
          <w:b/>
          <w:sz w:val="20"/>
        </w:rPr>
        <w:t>Emission Units</w:t>
      </w:r>
      <w:r w:rsidR="0017445C">
        <w:rPr>
          <w:b/>
          <w:sz w:val="20"/>
        </w:rPr>
        <w:t>:</w:t>
      </w:r>
      <w:r w:rsidR="00A86D8D">
        <w:rPr>
          <w:sz w:val="20"/>
        </w:rPr>
        <w:t xml:space="preserve">  </w:t>
      </w:r>
      <w:r w:rsidR="00DB3DA5" w:rsidRPr="00D3527C">
        <w:rPr>
          <w:sz w:val="20"/>
          <w:szCs w:val="22"/>
        </w:rPr>
        <w:t>EUDISADUSTAR, EUHUNTERDUSTAR, EUOTHERDUSTAR</w:t>
      </w:r>
    </w:p>
    <w:p w:rsidR="008427BE" w:rsidRPr="006E6BBF" w:rsidRDefault="008427BE" w:rsidP="004F09CF">
      <w:pPr>
        <w:jc w:val="both"/>
        <w:rPr>
          <w:sz w:val="20"/>
        </w:rPr>
      </w:pPr>
    </w:p>
    <w:p w:rsidR="00D3527C" w:rsidRDefault="008427BE" w:rsidP="004F09CF">
      <w:pPr>
        <w:jc w:val="both"/>
      </w:pPr>
      <w:r>
        <w:rPr>
          <w:b/>
          <w:u w:val="single"/>
        </w:rPr>
        <w:t>POLLUTION CONTROL EQUIPMENT</w:t>
      </w:r>
    </w:p>
    <w:p w:rsidR="00D3527C" w:rsidRPr="006E6BBF" w:rsidRDefault="00D3527C" w:rsidP="004F09CF">
      <w:pPr>
        <w:jc w:val="both"/>
        <w:rPr>
          <w:sz w:val="20"/>
        </w:rPr>
      </w:pPr>
    </w:p>
    <w:p w:rsidR="008427BE" w:rsidRPr="00E85F4F" w:rsidRDefault="00E85F4F" w:rsidP="004F09CF">
      <w:pPr>
        <w:jc w:val="both"/>
        <w:rPr>
          <w:sz w:val="20"/>
        </w:rPr>
      </w:pPr>
      <w:r w:rsidRPr="00E85F4F">
        <w:t>Dustar baghouse</w:t>
      </w:r>
    </w:p>
    <w:p w:rsidR="008427BE" w:rsidRPr="00FE0AD0" w:rsidRDefault="008427BE" w:rsidP="004F09CF">
      <w:pPr>
        <w:jc w:val="both"/>
        <w:rPr>
          <w:sz w:val="20"/>
        </w:rPr>
      </w:pPr>
    </w:p>
    <w:p w:rsidR="008427BE" w:rsidRPr="00440957" w:rsidRDefault="00A90AC3" w:rsidP="004F09CF">
      <w:pPr>
        <w:jc w:val="both"/>
        <w:rPr>
          <w:b/>
          <w:sz w:val="20"/>
          <w:u w:val="single"/>
        </w:rPr>
      </w:pPr>
      <w:r>
        <w:rPr>
          <w:b/>
        </w:rPr>
        <w:t xml:space="preserve">I.  </w:t>
      </w:r>
      <w:r w:rsidR="008427BE">
        <w:rPr>
          <w:b/>
          <w:u w:val="single"/>
        </w:rPr>
        <w:t>EMISSION LIMIT(S)</w:t>
      </w:r>
    </w:p>
    <w:p w:rsidR="008427BE" w:rsidRDefault="008427BE" w:rsidP="008427B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890"/>
        <w:gridCol w:w="1890"/>
        <w:gridCol w:w="1980"/>
        <w:gridCol w:w="1170"/>
        <w:gridCol w:w="1620"/>
      </w:tblGrid>
      <w:tr w:rsidR="009D52E8" w:rsidTr="00884CD0">
        <w:trPr>
          <w:cantSplit/>
          <w:tblHeader/>
        </w:trPr>
        <w:tc>
          <w:tcPr>
            <w:tcW w:w="1710"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D3527C">
            <w:pPr>
              <w:jc w:val="center"/>
              <w:rPr>
                <w:b/>
                <w:sz w:val="20"/>
              </w:rPr>
            </w:pPr>
            <w:r>
              <w:rPr>
                <w:b/>
                <w:sz w:val="20"/>
              </w:rPr>
              <w:t>Pollutant</w:t>
            </w:r>
          </w:p>
        </w:tc>
        <w:tc>
          <w:tcPr>
            <w:tcW w:w="1890"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D3527C">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vAlign w:val="center"/>
          </w:tcPr>
          <w:p w:rsidR="009D52E8" w:rsidRDefault="009D52E8" w:rsidP="00D3527C">
            <w:pPr>
              <w:jc w:val="center"/>
              <w:rPr>
                <w:b/>
                <w:sz w:val="20"/>
              </w:rPr>
            </w:pPr>
            <w:r>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D3527C">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vAlign w:val="center"/>
          </w:tcPr>
          <w:p w:rsidR="009D52E8" w:rsidRDefault="009D52E8" w:rsidP="00D3527C">
            <w:pPr>
              <w:jc w:val="center"/>
              <w:rPr>
                <w:b/>
                <w:sz w:val="20"/>
              </w:rPr>
            </w:pPr>
            <w:r>
              <w:rPr>
                <w:b/>
                <w:sz w:val="20"/>
              </w:rPr>
              <w:t>Monitoring/</w:t>
            </w:r>
          </w:p>
          <w:p w:rsidR="009D52E8" w:rsidRPr="00BD3DE3" w:rsidRDefault="009D52E8" w:rsidP="00D3527C">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D3527C">
            <w:pPr>
              <w:jc w:val="center"/>
              <w:rPr>
                <w:b/>
                <w:sz w:val="20"/>
              </w:rPr>
            </w:pPr>
            <w:r w:rsidRPr="00BD3DE3">
              <w:rPr>
                <w:b/>
                <w:sz w:val="20"/>
              </w:rPr>
              <w:t>Underlying</w:t>
            </w:r>
            <w:r>
              <w:rPr>
                <w:b/>
                <w:sz w:val="20"/>
              </w:rPr>
              <w:t xml:space="preserve"> </w:t>
            </w:r>
            <w:r w:rsidRPr="00BD3DE3">
              <w:rPr>
                <w:b/>
                <w:sz w:val="20"/>
              </w:rPr>
              <w:t>Applicable Requirements</w:t>
            </w:r>
          </w:p>
        </w:tc>
      </w:tr>
      <w:tr w:rsidR="00E85F4F" w:rsidTr="00884CD0">
        <w:trPr>
          <w:cantSplit/>
        </w:trPr>
        <w:tc>
          <w:tcPr>
            <w:tcW w:w="1710" w:type="dxa"/>
            <w:tcBorders>
              <w:top w:val="single" w:sz="4" w:space="0" w:color="auto"/>
              <w:left w:val="single" w:sz="4" w:space="0" w:color="auto"/>
              <w:bottom w:val="single" w:sz="4" w:space="0" w:color="auto"/>
              <w:right w:val="single" w:sz="4" w:space="0" w:color="auto"/>
            </w:tcBorders>
            <w:vAlign w:val="center"/>
          </w:tcPr>
          <w:p w:rsidR="00E85F4F" w:rsidRPr="004D2DD6" w:rsidRDefault="00470D1A" w:rsidP="00236101">
            <w:pPr>
              <w:numPr>
                <w:ilvl w:val="0"/>
                <w:numId w:val="83"/>
              </w:numPr>
              <w:rPr>
                <w:sz w:val="20"/>
              </w:rPr>
            </w:pPr>
            <w:r>
              <w:rPr>
                <w:sz w:val="20"/>
              </w:rPr>
              <w:t>PM-10</w:t>
            </w:r>
          </w:p>
        </w:tc>
        <w:tc>
          <w:tcPr>
            <w:tcW w:w="1890" w:type="dxa"/>
            <w:tcBorders>
              <w:top w:val="single" w:sz="4" w:space="0" w:color="auto"/>
              <w:left w:val="single" w:sz="4" w:space="0" w:color="auto"/>
              <w:bottom w:val="single" w:sz="4" w:space="0" w:color="auto"/>
              <w:right w:val="single" w:sz="4" w:space="0" w:color="auto"/>
            </w:tcBorders>
            <w:vAlign w:val="center"/>
          </w:tcPr>
          <w:p w:rsidR="00E85F4F" w:rsidRPr="004D2DD6" w:rsidRDefault="00E85F4F" w:rsidP="00D3527C">
            <w:pPr>
              <w:jc w:val="center"/>
              <w:rPr>
                <w:rFonts w:cs="Arial"/>
                <w:sz w:val="20"/>
              </w:rPr>
            </w:pPr>
            <w:r>
              <w:rPr>
                <w:sz w:val="20"/>
              </w:rPr>
              <w:t>0.0205 pounds per 1,000 pounds of exhaust gases on a dry gas basis</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E85F4F" w:rsidRPr="00BD3DE3" w:rsidRDefault="00970C78" w:rsidP="00D3527C">
            <w:pPr>
              <w:jc w:val="center"/>
              <w:rPr>
                <w:sz w:val="20"/>
              </w:rPr>
            </w:pPr>
            <w:r w:rsidRPr="00970C78">
              <w:rPr>
                <w:sz w:val="20"/>
              </w:rPr>
              <w:t>Test Protocol</w:t>
            </w:r>
            <w:r w:rsidR="0075213D">
              <w:rPr>
                <w:sz w:val="20"/>
              </w:rPr>
              <w:t>*</w:t>
            </w:r>
          </w:p>
        </w:tc>
        <w:tc>
          <w:tcPr>
            <w:tcW w:w="1980" w:type="dxa"/>
            <w:tcBorders>
              <w:top w:val="single" w:sz="4" w:space="0" w:color="auto"/>
              <w:left w:val="single" w:sz="4" w:space="0" w:color="auto"/>
              <w:bottom w:val="single" w:sz="4" w:space="0" w:color="auto"/>
              <w:right w:val="single" w:sz="4" w:space="0" w:color="auto"/>
            </w:tcBorders>
            <w:vAlign w:val="center"/>
          </w:tcPr>
          <w:p w:rsidR="00E85F4F" w:rsidRPr="00BD3DE3" w:rsidRDefault="00E85F4F" w:rsidP="00D3527C">
            <w:pPr>
              <w:jc w:val="center"/>
              <w:rPr>
                <w:sz w:val="20"/>
              </w:rPr>
            </w:pPr>
            <w:r>
              <w:rPr>
                <w:sz w:val="20"/>
              </w:rPr>
              <w:t>FGDISALINE</w:t>
            </w:r>
          </w:p>
        </w:tc>
        <w:tc>
          <w:tcPr>
            <w:tcW w:w="1170" w:type="dxa"/>
            <w:tcBorders>
              <w:top w:val="single" w:sz="4" w:space="0" w:color="auto"/>
              <w:left w:val="single" w:sz="4" w:space="0" w:color="auto"/>
              <w:bottom w:val="single" w:sz="4" w:space="0" w:color="auto"/>
              <w:right w:val="single" w:sz="4" w:space="0" w:color="auto"/>
            </w:tcBorders>
            <w:vAlign w:val="center"/>
          </w:tcPr>
          <w:p w:rsidR="00E85F4F" w:rsidRPr="00BD3DE3" w:rsidRDefault="00176CF8" w:rsidP="00D3527C">
            <w:pPr>
              <w:jc w:val="center"/>
              <w:rPr>
                <w:sz w:val="20"/>
              </w:rPr>
            </w:pPr>
            <w:r>
              <w:rPr>
                <w:sz w:val="20"/>
              </w:rPr>
              <w:t>SC</w:t>
            </w:r>
            <w:r w:rsidR="00E85F4F">
              <w:rPr>
                <w:sz w:val="20"/>
              </w:rPr>
              <w:t xml:space="preserve"> V.1</w:t>
            </w:r>
          </w:p>
        </w:tc>
        <w:tc>
          <w:tcPr>
            <w:tcW w:w="1620" w:type="dxa"/>
            <w:tcBorders>
              <w:top w:val="single" w:sz="4" w:space="0" w:color="auto"/>
              <w:left w:val="single" w:sz="4" w:space="0" w:color="auto"/>
              <w:bottom w:val="single" w:sz="4" w:space="0" w:color="auto"/>
              <w:right w:val="single" w:sz="4" w:space="0" w:color="auto"/>
            </w:tcBorders>
            <w:vAlign w:val="center"/>
          </w:tcPr>
          <w:p w:rsidR="00E85F4F" w:rsidRPr="004D2DD6" w:rsidRDefault="00E85F4F" w:rsidP="00D3527C">
            <w:pPr>
              <w:jc w:val="center"/>
              <w:rPr>
                <w:b/>
                <w:sz w:val="20"/>
              </w:rPr>
            </w:pPr>
            <w:r>
              <w:rPr>
                <w:b/>
                <w:sz w:val="20"/>
              </w:rPr>
              <w:t>R 336.1331(1)(c)</w:t>
            </w:r>
          </w:p>
        </w:tc>
      </w:tr>
      <w:tr w:rsidR="00E85F4F" w:rsidTr="00884CD0">
        <w:trPr>
          <w:cantSplit/>
        </w:trPr>
        <w:tc>
          <w:tcPr>
            <w:tcW w:w="1710" w:type="dxa"/>
            <w:tcBorders>
              <w:top w:val="single" w:sz="4" w:space="0" w:color="auto"/>
              <w:left w:val="single" w:sz="4" w:space="0" w:color="auto"/>
              <w:bottom w:val="single" w:sz="4" w:space="0" w:color="auto"/>
              <w:right w:val="single" w:sz="4" w:space="0" w:color="auto"/>
            </w:tcBorders>
            <w:vAlign w:val="center"/>
          </w:tcPr>
          <w:p w:rsidR="00E85F4F" w:rsidRPr="004D2DD6" w:rsidRDefault="00470D1A" w:rsidP="00236101">
            <w:pPr>
              <w:numPr>
                <w:ilvl w:val="0"/>
                <w:numId w:val="83"/>
              </w:numPr>
              <w:rPr>
                <w:sz w:val="20"/>
                <w:vertAlign w:val="subscript"/>
              </w:rPr>
            </w:pPr>
            <w:r>
              <w:rPr>
                <w:sz w:val="20"/>
              </w:rPr>
              <w:t>PM-10</w:t>
            </w:r>
          </w:p>
        </w:tc>
        <w:tc>
          <w:tcPr>
            <w:tcW w:w="1890" w:type="dxa"/>
            <w:tcBorders>
              <w:top w:val="single" w:sz="4" w:space="0" w:color="auto"/>
              <w:left w:val="single" w:sz="4" w:space="0" w:color="auto"/>
              <w:bottom w:val="single" w:sz="4" w:space="0" w:color="auto"/>
              <w:right w:val="single" w:sz="4" w:space="0" w:color="auto"/>
            </w:tcBorders>
            <w:vAlign w:val="center"/>
          </w:tcPr>
          <w:p w:rsidR="00E85F4F" w:rsidRPr="004D2DD6" w:rsidRDefault="00E85F4F" w:rsidP="00D3527C">
            <w:pPr>
              <w:jc w:val="center"/>
              <w:rPr>
                <w:rFonts w:cs="Arial"/>
                <w:sz w:val="20"/>
              </w:rPr>
            </w:pPr>
            <w:r>
              <w:rPr>
                <w:sz w:val="20"/>
              </w:rPr>
              <w:t>6.5 tons</w:t>
            </w:r>
            <w:r w:rsidR="00ED206B">
              <w:rPr>
                <w:sz w:val="20"/>
              </w:rPr>
              <w:t xml:space="preserve"> per year</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E85F4F" w:rsidRDefault="00ED206B" w:rsidP="00D3527C">
            <w:pPr>
              <w:jc w:val="center"/>
              <w:rPr>
                <w:sz w:val="20"/>
              </w:rPr>
            </w:pPr>
            <w:r>
              <w:rPr>
                <w:sz w:val="20"/>
              </w:rPr>
              <w:t>NA</w:t>
            </w:r>
          </w:p>
        </w:tc>
        <w:tc>
          <w:tcPr>
            <w:tcW w:w="1980" w:type="dxa"/>
            <w:tcBorders>
              <w:top w:val="single" w:sz="4" w:space="0" w:color="auto"/>
              <w:left w:val="single" w:sz="4" w:space="0" w:color="auto"/>
              <w:bottom w:val="single" w:sz="4" w:space="0" w:color="auto"/>
              <w:right w:val="single" w:sz="4" w:space="0" w:color="auto"/>
            </w:tcBorders>
            <w:vAlign w:val="center"/>
          </w:tcPr>
          <w:p w:rsidR="00E85F4F" w:rsidRDefault="00E85F4F" w:rsidP="00D3527C">
            <w:pPr>
              <w:jc w:val="center"/>
              <w:rPr>
                <w:sz w:val="20"/>
              </w:rPr>
            </w:pPr>
            <w:r>
              <w:rPr>
                <w:sz w:val="20"/>
              </w:rPr>
              <w:t>EUHUNTER</w:t>
            </w:r>
            <w:r w:rsidR="002F4435">
              <w:rPr>
                <w:sz w:val="20"/>
              </w:rPr>
              <w:t>DUSTAR</w:t>
            </w:r>
          </w:p>
        </w:tc>
        <w:tc>
          <w:tcPr>
            <w:tcW w:w="1170" w:type="dxa"/>
            <w:tcBorders>
              <w:top w:val="single" w:sz="4" w:space="0" w:color="auto"/>
              <w:left w:val="single" w:sz="4" w:space="0" w:color="auto"/>
              <w:bottom w:val="single" w:sz="4" w:space="0" w:color="auto"/>
              <w:right w:val="single" w:sz="4" w:space="0" w:color="auto"/>
            </w:tcBorders>
            <w:vAlign w:val="center"/>
          </w:tcPr>
          <w:p w:rsidR="00E85F4F" w:rsidRPr="00BD3DE3" w:rsidRDefault="00176CF8" w:rsidP="00D3527C">
            <w:pPr>
              <w:jc w:val="center"/>
              <w:rPr>
                <w:sz w:val="20"/>
              </w:rPr>
            </w:pPr>
            <w:r>
              <w:rPr>
                <w:sz w:val="20"/>
              </w:rPr>
              <w:t>SC</w:t>
            </w:r>
            <w:r w:rsidR="00E85F4F">
              <w:rPr>
                <w:sz w:val="20"/>
              </w:rPr>
              <w:t xml:space="preserve"> VI.</w:t>
            </w:r>
            <w:r w:rsidR="00CB1131">
              <w:rPr>
                <w:sz w:val="20"/>
              </w:rPr>
              <w:t>4</w:t>
            </w:r>
          </w:p>
        </w:tc>
        <w:tc>
          <w:tcPr>
            <w:tcW w:w="1620" w:type="dxa"/>
            <w:tcBorders>
              <w:top w:val="single" w:sz="4" w:space="0" w:color="auto"/>
              <w:left w:val="single" w:sz="4" w:space="0" w:color="auto"/>
              <w:bottom w:val="single" w:sz="4" w:space="0" w:color="auto"/>
              <w:right w:val="single" w:sz="4" w:space="0" w:color="auto"/>
            </w:tcBorders>
            <w:vAlign w:val="center"/>
          </w:tcPr>
          <w:p w:rsidR="00E85F4F" w:rsidRDefault="00E85F4F" w:rsidP="00D3527C">
            <w:pPr>
              <w:jc w:val="center"/>
              <w:rPr>
                <w:b/>
                <w:sz w:val="20"/>
              </w:rPr>
            </w:pPr>
            <w:r>
              <w:rPr>
                <w:b/>
                <w:sz w:val="20"/>
              </w:rPr>
              <w:t>R 336.1331(1)(c)</w:t>
            </w:r>
          </w:p>
        </w:tc>
      </w:tr>
      <w:tr w:rsidR="00ED206B" w:rsidTr="00884CD0">
        <w:trPr>
          <w:cantSplit/>
        </w:trPr>
        <w:tc>
          <w:tcPr>
            <w:tcW w:w="1710" w:type="dxa"/>
            <w:tcBorders>
              <w:top w:val="single" w:sz="4" w:space="0" w:color="auto"/>
              <w:left w:val="single" w:sz="4" w:space="0" w:color="auto"/>
              <w:bottom w:val="single" w:sz="4" w:space="0" w:color="auto"/>
              <w:right w:val="single" w:sz="4" w:space="0" w:color="auto"/>
            </w:tcBorders>
            <w:vAlign w:val="center"/>
          </w:tcPr>
          <w:p w:rsidR="00ED206B" w:rsidRDefault="00470D1A" w:rsidP="00236101">
            <w:pPr>
              <w:numPr>
                <w:ilvl w:val="0"/>
                <w:numId w:val="83"/>
              </w:numPr>
              <w:rPr>
                <w:sz w:val="20"/>
              </w:rPr>
            </w:pPr>
            <w:r>
              <w:rPr>
                <w:sz w:val="20"/>
              </w:rPr>
              <w:t>PM-10</w:t>
            </w:r>
          </w:p>
        </w:tc>
        <w:tc>
          <w:tcPr>
            <w:tcW w:w="1890" w:type="dxa"/>
            <w:tcBorders>
              <w:top w:val="single" w:sz="4" w:space="0" w:color="auto"/>
              <w:left w:val="single" w:sz="4" w:space="0" w:color="auto"/>
              <w:bottom w:val="single" w:sz="4" w:space="0" w:color="auto"/>
              <w:right w:val="single" w:sz="4" w:space="0" w:color="auto"/>
            </w:tcBorders>
            <w:vAlign w:val="center"/>
          </w:tcPr>
          <w:p w:rsidR="00ED206B" w:rsidRPr="004D2DD6" w:rsidRDefault="00ED206B" w:rsidP="00D3527C">
            <w:pPr>
              <w:jc w:val="center"/>
              <w:rPr>
                <w:rFonts w:cs="Arial"/>
                <w:sz w:val="20"/>
              </w:rPr>
            </w:pPr>
            <w:r>
              <w:rPr>
                <w:sz w:val="20"/>
              </w:rPr>
              <w:t>7.5</w:t>
            </w:r>
            <w:r w:rsidRPr="00ED206B">
              <w:rPr>
                <w:sz w:val="20"/>
              </w:rPr>
              <w:t xml:space="preserve"> tons per year</w:t>
            </w:r>
            <w:r w:rsidRPr="00ED206B">
              <w:rPr>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ED206B" w:rsidRDefault="00ED206B" w:rsidP="00D3527C">
            <w:pPr>
              <w:jc w:val="center"/>
            </w:pPr>
            <w:r w:rsidRPr="00EB5697">
              <w:rPr>
                <w:sz w:val="20"/>
              </w:rPr>
              <w:t>NA</w:t>
            </w:r>
          </w:p>
        </w:tc>
        <w:tc>
          <w:tcPr>
            <w:tcW w:w="1980" w:type="dxa"/>
            <w:tcBorders>
              <w:top w:val="single" w:sz="4" w:space="0" w:color="auto"/>
              <w:left w:val="single" w:sz="4" w:space="0" w:color="auto"/>
              <w:bottom w:val="single" w:sz="4" w:space="0" w:color="auto"/>
              <w:right w:val="single" w:sz="4" w:space="0" w:color="auto"/>
            </w:tcBorders>
            <w:vAlign w:val="center"/>
          </w:tcPr>
          <w:p w:rsidR="00ED206B" w:rsidRDefault="00ED206B" w:rsidP="00D3527C">
            <w:pPr>
              <w:jc w:val="center"/>
              <w:rPr>
                <w:sz w:val="20"/>
              </w:rPr>
            </w:pPr>
            <w:r>
              <w:rPr>
                <w:sz w:val="20"/>
              </w:rPr>
              <w:t>EUDISA</w:t>
            </w:r>
            <w:r w:rsidR="002F4435">
              <w:rPr>
                <w:sz w:val="20"/>
              </w:rPr>
              <w:t>DUSTAR</w:t>
            </w:r>
          </w:p>
        </w:tc>
        <w:tc>
          <w:tcPr>
            <w:tcW w:w="1170" w:type="dxa"/>
            <w:tcBorders>
              <w:top w:val="single" w:sz="4" w:space="0" w:color="auto"/>
              <w:left w:val="single" w:sz="4" w:space="0" w:color="auto"/>
              <w:bottom w:val="single" w:sz="4" w:space="0" w:color="auto"/>
              <w:right w:val="single" w:sz="4" w:space="0" w:color="auto"/>
            </w:tcBorders>
            <w:vAlign w:val="center"/>
          </w:tcPr>
          <w:p w:rsidR="00ED206B" w:rsidRPr="00BD3DE3" w:rsidRDefault="00176CF8" w:rsidP="00D3527C">
            <w:pPr>
              <w:jc w:val="center"/>
              <w:rPr>
                <w:sz w:val="20"/>
              </w:rPr>
            </w:pPr>
            <w:r>
              <w:rPr>
                <w:sz w:val="20"/>
              </w:rPr>
              <w:t>SC</w:t>
            </w:r>
            <w:r w:rsidR="00ED206B">
              <w:rPr>
                <w:sz w:val="20"/>
              </w:rPr>
              <w:t xml:space="preserve"> VI.</w:t>
            </w:r>
            <w:r w:rsidR="00CB1131">
              <w:rPr>
                <w:sz w:val="20"/>
              </w:rPr>
              <w:t>4</w:t>
            </w:r>
          </w:p>
        </w:tc>
        <w:tc>
          <w:tcPr>
            <w:tcW w:w="1620" w:type="dxa"/>
            <w:tcBorders>
              <w:top w:val="single" w:sz="4" w:space="0" w:color="auto"/>
              <w:left w:val="single" w:sz="4" w:space="0" w:color="auto"/>
              <w:bottom w:val="single" w:sz="4" w:space="0" w:color="auto"/>
              <w:right w:val="single" w:sz="4" w:space="0" w:color="auto"/>
            </w:tcBorders>
            <w:vAlign w:val="center"/>
          </w:tcPr>
          <w:p w:rsidR="00ED206B" w:rsidRDefault="00ED206B" w:rsidP="00D3527C">
            <w:pPr>
              <w:jc w:val="center"/>
              <w:rPr>
                <w:b/>
                <w:sz w:val="20"/>
              </w:rPr>
            </w:pPr>
            <w:r>
              <w:rPr>
                <w:b/>
                <w:sz w:val="20"/>
              </w:rPr>
              <w:t>R 336.1331(1)(c)</w:t>
            </w:r>
          </w:p>
        </w:tc>
      </w:tr>
      <w:tr w:rsidR="00ED206B" w:rsidTr="00884CD0">
        <w:trPr>
          <w:cantSplit/>
        </w:trPr>
        <w:tc>
          <w:tcPr>
            <w:tcW w:w="1710" w:type="dxa"/>
            <w:tcBorders>
              <w:top w:val="single" w:sz="4" w:space="0" w:color="auto"/>
              <w:left w:val="single" w:sz="4" w:space="0" w:color="auto"/>
              <w:bottom w:val="single" w:sz="4" w:space="0" w:color="auto"/>
              <w:right w:val="single" w:sz="4" w:space="0" w:color="auto"/>
            </w:tcBorders>
            <w:vAlign w:val="center"/>
          </w:tcPr>
          <w:p w:rsidR="00ED206B" w:rsidRDefault="00470D1A" w:rsidP="00236101">
            <w:pPr>
              <w:numPr>
                <w:ilvl w:val="0"/>
                <w:numId w:val="83"/>
              </w:numPr>
              <w:rPr>
                <w:sz w:val="20"/>
              </w:rPr>
            </w:pPr>
            <w:r>
              <w:rPr>
                <w:sz w:val="20"/>
              </w:rPr>
              <w:t>PM-10</w:t>
            </w:r>
          </w:p>
        </w:tc>
        <w:tc>
          <w:tcPr>
            <w:tcW w:w="1890" w:type="dxa"/>
            <w:tcBorders>
              <w:top w:val="single" w:sz="4" w:space="0" w:color="auto"/>
              <w:left w:val="single" w:sz="4" w:space="0" w:color="auto"/>
              <w:bottom w:val="single" w:sz="4" w:space="0" w:color="auto"/>
              <w:right w:val="single" w:sz="4" w:space="0" w:color="auto"/>
            </w:tcBorders>
            <w:vAlign w:val="center"/>
          </w:tcPr>
          <w:p w:rsidR="00ED206B" w:rsidRPr="004D2DD6" w:rsidRDefault="00ED206B" w:rsidP="00D3527C">
            <w:pPr>
              <w:jc w:val="center"/>
              <w:rPr>
                <w:rFonts w:cs="Arial"/>
                <w:sz w:val="20"/>
              </w:rPr>
            </w:pPr>
            <w:r>
              <w:rPr>
                <w:sz w:val="20"/>
              </w:rPr>
              <w:t xml:space="preserve">3.6 </w:t>
            </w:r>
            <w:r w:rsidRPr="00ED206B">
              <w:rPr>
                <w:sz w:val="20"/>
              </w:rPr>
              <w:t>tons per year</w:t>
            </w:r>
            <w:r w:rsidRPr="00ED206B">
              <w:rPr>
                <w:sz w:val="20"/>
                <w:vertAlign w:val="superscript"/>
              </w:rPr>
              <w:t>2</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ED206B" w:rsidRDefault="00ED206B" w:rsidP="00D3527C">
            <w:pPr>
              <w:jc w:val="center"/>
            </w:pPr>
            <w:r w:rsidRPr="00EB5697">
              <w:rPr>
                <w:sz w:val="20"/>
              </w:rPr>
              <w:t>NA</w:t>
            </w:r>
          </w:p>
        </w:tc>
        <w:tc>
          <w:tcPr>
            <w:tcW w:w="1980" w:type="dxa"/>
            <w:tcBorders>
              <w:top w:val="single" w:sz="4" w:space="0" w:color="auto"/>
              <w:left w:val="single" w:sz="4" w:space="0" w:color="auto"/>
              <w:bottom w:val="single" w:sz="4" w:space="0" w:color="auto"/>
              <w:right w:val="single" w:sz="4" w:space="0" w:color="auto"/>
            </w:tcBorders>
            <w:vAlign w:val="center"/>
          </w:tcPr>
          <w:p w:rsidR="00ED206B" w:rsidRDefault="00ED206B" w:rsidP="00D3527C">
            <w:pPr>
              <w:jc w:val="center"/>
              <w:rPr>
                <w:sz w:val="20"/>
              </w:rPr>
            </w:pPr>
            <w:r>
              <w:rPr>
                <w:sz w:val="20"/>
              </w:rPr>
              <w:t>EU</w:t>
            </w:r>
            <w:r w:rsidR="002F4435">
              <w:rPr>
                <w:sz w:val="20"/>
              </w:rPr>
              <w:t>OTHERDUSTAR</w:t>
            </w:r>
          </w:p>
        </w:tc>
        <w:tc>
          <w:tcPr>
            <w:tcW w:w="1170" w:type="dxa"/>
            <w:tcBorders>
              <w:top w:val="single" w:sz="4" w:space="0" w:color="auto"/>
              <w:left w:val="single" w:sz="4" w:space="0" w:color="auto"/>
              <w:bottom w:val="single" w:sz="4" w:space="0" w:color="auto"/>
              <w:right w:val="single" w:sz="4" w:space="0" w:color="auto"/>
            </w:tcBorders>
            <w:vAlign w:val="center"/>
          </w:tcPr>
          <w:p w:rsidR="00ED206B" w:rsidRPr="00BD3DE3" w:rsidRDefault="00176CF8" w:rsidP="00D3527C">
            <w:pPr>
              <w:jc w:val="center"/>
              <w:rPr>
                <w:sz w:val="20"/>
              </w:rPr>
            </w:pPr>
            <w:r w:rsidRPr="00176CF8">
              <w:rPr>
                <w:sz w:val="20"/>
              </w:rPr>
              <w:t>SC</w:t>
            </w:r>
            <w:r w:rsidR="00ED206B">
              <w:rPr>
                <w:sz w:val="20"/>
              </w:rPr>
              <w:t xml:space="preserve"> VI.</w:t>
            </w:r>
            <w:r w:rsidR="00CB1131">
              <w:rPr>
                <w:sz w:val="20"/>
              </w:rPr>
              <w:t>4</w:t>
            </w:r>
          </w:p>
        </w:tc>
        <w:tc>
          <w:tcPr>
            <w:tcW w:w="1620" w:type="dxa"/>
            <w:tcBorders>
              <w:top w:val="single" w:sz="4" w:space="0" w:color="auto"/>
              <w:left w:val="single" w:sz="4" w:space="0" w:color="auto"/>
              <w:bottom w:val="single" w:sz="4" w:space="0" w:color="auto"/>
              <w:right w:val="single" w:sz="4" w:space="0" w:color="auto"/>
            </w:tcBorders>
            <w:vAlign w:val="center"/>
          </w:tcPr>
          <w:p w:rsidR="00ED206B" w:rsidRDefault="00ED206B" w:rsidP="00D3527C">
            <w:pPr>
              <w:jc w:val="center"/>
              <w:rPr>
                <w:b/>
                <w:sz w:val="20"/>
              </w:rPr>
            </w:pPr>
            <w:r>
              <w:rPr>
                <w:b/>
                <w:sz w:val="20"/>
              </w:rPr>
              <w:t>R 336.1331(1)(c)</w:t>
            </w:r>
          </w:p>
        </w:tc>
      </w:tr>
      <w:tr w:rsidR="00E85F4F" w:rsidTr="00884CD0">
        <w:trPr>
          <w:cantSplit/>
        </w:trPr>
        <w:tc>
          <w:tcPr>
            <w:tcW w:w="1710" w:type="dxa"/>
            <w:tcBorders>
              <w:top w:val="single" w:sz="4" w:space="0" w:color="auto"/>
              <w:left w:val="single" w:sz="4" w:space="0" w:color="auto"/>
              <w:bottom w:val="single" w:sz="4" w:space="0" w:color="auto"/>
              <w:right w:val="single" w:sz="4" w:space="0" w:color="auto"/>
            </w:tcBorders>
            <w:vAlign w:val="center"/>
          </w:tcPr>
          <w:p w:rsidR="00E85F4F" w:rsidRDefault="0075213D" w:rsidP="00236101">
            <w:pPr>
              <w:numPr>
                <w:ilvl w:val="0"/>
                <w:numId w:val="83"/>
              </w:numPr>
              <w:rPr>
                <w:sz w:val="20"/>
              </w:rPr>
            </w:pPr>
            <w:r>
              <w:rPr>
                <w:sz w:val="20"/>
              </w:rPr>
              <w:t>Visible Emissions</w:t>
            </w:r>
          </w:p>
        </w:tc>
        <w:tc>
          <w:tcPr>
            <w:tcW w:w="1890" w:type="dxa"/>
            <w:tcBorders>
              <w:top w:val="single" w:sz="4" w:space="0" w:color="auto"/>
              <w:left w:val="single" w:sz="4" w:space="0" w:color="auto"/>
              <w:bottom w:val="single" w:sz="4" w:space="0" w:color="auto"/>
              <w:right w:val="single" w:sz="4" w:space="0" w:color="auto"/>
            </w:tcBorders>
            <w:vAlign w:val="center"/>
          </w:tcPr>
          <w:p w:rsidR="00E85F4F" w:rsidRPr="004D2DD6" w:rsidRDefault="00E85F4F" w:rsidP="00D3527C">
            <w:pPr>
              <w:jc w:val="center"/>
              <w:rPr>
                <w:rFonts w:cs="Arial"/>
                <w:sz w:val="20"/>
              </w:rPr>
            </w:pPr>
            <w:r>
              <w:rPr>
                <w:sz w:val="20"/>
              </w:rPr>
              <w:t>5%</w:t>
            </w:r>
            <w:r w:rsidR="00ED206B">
              <w:rPr>
                <w:sz w:val="20"/>
              </w:rPr>
              <w:t xml:space="preserve"> opacity</w:t>
            </w:r>
            <w:r w:rsidR="00ED206B">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E85F4F" w:rsidRDefault="0075213D" w:rsidP="00D3527C">
            <w:pPr>
              <w:jc w:val="center"/>
              <w:rPr>
                <w:sz w:val="20"/>
              </w:rPr>
            </w:pPr>
            <w:r>
              <w:rPr>
                <w:sz w:val="20"/>
              </w:rPr>
              <w:t xml:space="preserve">Based on a </w:t>
            </w:r>
            <w:r w:rsidR="009C0D84">
              <w:rPr>
                <w:sz w:val="20"/>
              </w:rPr>
              <w:t>6</w:t>
            </w:r>
            <w:r>
              <w:rPr>
                <w:sz w:val="20"/>
              </w:rPr>
              <w:t xml:space="preserve"> minute average</w:t>
            </w:r>
          </w:p>
        </w:tc>
        <w:tc>
          <w:tcPr>
            <w:tcW w:w="1980" w:type="dxa"/>
            <w:tcBorders>
              <w:top w:val="single" w:sz="4" w:space="0" w:color="auto"/>
              <w:left w:val="single" w:sz="4" w:space="0" w:color="auto"/>
              <w:bottom w:val="single" w:sz="4" w:space="0" w:color="auto"/>
              <w:right w:val="single" w:sz="4" w:space="0" w:color="auto"/>
            </w:tcBorders>
            <w:vAlign w:val="center"/>
          </w:tcPr>
          <w:p w:rsidR="00E85F4F" w:rsidRDefault="00E85F4F" w:rsidP="00D3527C">
            <w:pPr>
              <w:jc w:val="center"/>
              <w:rPr>
                <w:sz w:val="20"/>
              </w:rPr>
            </w:pPr>
            <w:r>
              <w:rPr>
                <w:sz w:val="20"/>
              </w:rPr>
              <w:t>FGD</w:t>
            </w:r>
            <w:r w:rsidR="002F4435">
              <w:rPr>
                <w:sz w:val="20"/>
              </w:rPr>
              <w:t>ISALINE</w:t>
            </w:r>
          </w:p>
        </w:tc>
        <w:tc>
          <w:tcPr>
            <w:tcW w:w="1170" w:type="dxa"/>
            <w:tcBorders>
              <w:top w:val="single" w:sz="4" w:space="0" w:color="auto"/>
              <w:left w:val="single" w:sz="4" w:space="0" w:color="auto"/>
              <w:bottom w:val="single" w:sz="4" w:space="0" w:color="auto"/>
              <w:right w:val="single" w:sz="4" w:space="0" w:color="auto"/>
            </w:tcBorders>
            <w:vAlign w:val="center"/>
          </w:tcPr>
          <w:p w:rsidR="00E85F4F" w:rsidRPr="00BD3DE3" w:rsidRDefault="00176CF8" w:rsidP="00D3527C">
            <w:pPr>
              <w:jc w:val="center"/>
              <w:rPr>
                <w:sz w:val="20"/>
              </w:rPr>
            </w:pPr>
            <w:r w:rsidRPr="00176CF8">
              <w:rPr>
                <w:sz w:val="20"/>
              </w:rPr>
              <w:t>SC</w:t>
            </w:r>
            <w:r w:rsidR="00E85F4F">
              <w:rPr>
                <w:sz w:val="20"/>
              </w:rPr>
              <w:t xml:space="preserve"> V.2</w:t>
            </w:r>
          </w:p>
        </w:tc>
        <w:tc>
          <w:tcPr>
            <w:tcW w:w="1620" w:type="dxa"/>
            <w:tcBorders>
              <w:top w:val="single" w:sz="4" w:space="0" w:color="auto"/>
              <w:left w:val="single" w:sz="4" w:space="0" w:color="auto"/>
              <w:bottom w:val="single" w:sz="4" w:space="0" w:color="auto"/>
              <w:right w:val="single" w:sz="4" w:space="0" w:color="auto"/>
            </w:tcBorders>
            <w:vAlign w:val="center"/>
          </w:tcPr>
          <w:p w:rsidR="00E85F4F" w:rsidRDefault="00E85F4F" w:rsidP="00D3527C">
            <w:pPr>
              <w:jc w:val="center"/>
              <w:rPr>
                <w:b/>
                <w:sz w:val="20"/>
              </w:rPr>
            </w:pPr>
            <w:r>
              <w:rPr>
                <w:b/>
                <w:sz w:val="20"/>
              </w:rPr>
              <w:t>R 336.1301(1)(c)</w:t>
            </w:r>
          </w:p>
        </w:tc>
      </w:tr>
      <w:tr w:rsidR="00E85F4F" w:rsidTr="00884CD0">
        <w:trPr>
          <w:cantSplit/>
        </w:trPr>
        <w:tc>
          <w:tcPr>
            <w:tcW w:w="1710" w:type="dxa"/>
            <w:tcBorders>
              <w:top w:val="single" w:sz="4" w:space="0" w:color="auto"/>
              <w:left w:val="single" w:sz="4" w:space="0" w:color="auto"/>
              <w:bottom w:val="single" w:sz="4" w:space="0" w:color="auto"/>
              <w:right w:val="single" w:sz="4" w:space="0" w:color="auto"/>
            </w:tcBorders>
            <w:vAlign w:val="center"/>
          </w:tcPr>
          <w:p w:rsidR="00E85F4F" w:rsidRDefault="006643CE" w:rsidP="00236101">
            <w:pPr>
              <w:numPr>
                <w:ilvl w:val="0"/>
                <w:numId w:val="83"/>
              </w:numPr>
              <w:rPr>
                <w:sz w:val="20"/>
              </w:rPr>
            </w:pPr>
            <w:r w:rsidRPr="006643CE">
              <w:rPr>
                <w:sz w:val="20"/>
              </w:rPr>
              <w:t>VOC</w:t>
            </w:r>
          </w:p>
        </w:tc>
        <w:tc>
          <w:tcPr>
            <w:tcW w:w="1890" w:type="dxa"/>
            <w:tcBorders>
              <w:top w:val="single" w:sz="4" w:space="0" w:color="auto"/>
              <w:left w:val="single" w:sz="4" w:space="0" w:color="auto"/>
              <w:bottom w:val="single" w:sz="4" w:space="0" w:color="auto"/>
              <w:right w:val="single" w:sz="4" w:space="0" w:color="auto"/>
            </w:tcBorders>
            <w:vAlign w:val="center"/>
          </w:tcPr>
          <w:p w:rsidR="00E85F4F" w:rsidRPr="004D2DD6" w:rsidRDefault="00E85F4F" w:rsidP="00D3527C">
            <w:pPr>
              <w:jc w:val="center"/>
              <w:rPr>
                <w:rFonts w:cs="Arial"/>
                <w:sz w:val="20"/>
              </w:rPr>
            </w:pPr>
            <w:r>
              <w:rPr>
                <w:sz w:val="20"/>
              </w:rPr>
              <w:t>14.0 pounds</w:t>
            </w:r>
            <w:r w:rsidR="00ED206B">
              <w:rPr>
                <w:sz w:val="20"/>
              </w:rPr>
              <w:t xml:space="preserve"> per hour</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E85F4F" w:rsidRDefault="00970C78" w:rsidP="00D3527C">
            <w:pPr>
              <w:jc w:val="center"/>
              <w:rPr>
                <w:sz w:val="20"/>
              </w:rPr>
            </w:pPr>
            <w:r w:rsidRPr="00970C78">
              <w:rPr>
                <w:sz w:val="20"/>
              </w:rPr>
              <w:t>Test Protocol</w:t>
            </w:r>
            <w:r w:rsidR="0075213D">
              <w:rPr>
                <w:sz w:val="20"/>
              </w:rPr>
              <w:t>*</w:t>
            </w:r>
          </w:p>
        </w:tc>
        <w:tc>
          <w:tcPr>
            <w:tcW w:w="1980" w:type="dxa"/>
            <w:tcBorders>
              <w:top w:val="single" w:sz="4" w:space="0" w:color="auto"/>
              <w:left w:val="single" w:sz="4" w:space="0" w:color="auto"/>
              <w:bottom w:val="single" w:sz="4" w:space="0" w:color="auto"/>
              <w:right w:val="single" w:sz="4" w:space="0" w:color="auto"/>
            </w:tcBorders>
            <w:vAlign w:val="center"/>
          </w:tcPr>
          <w:p w:rsidR="00E85F4F" w:rsidRDefault="002F4435" w:rsidP="00D3527C">
            <w:pPr>
              <w:jc w:val="center"/>
              <w:rPr>
                <w:sz w:val="20"/>
              </w:rPr>
            </w:pPr>
            <w:r w:rsidRPr="002F4435">
              <w:rPr>
                <w:sz w:val="20"/>
              </w:rPr>
              <w:t>EUDISADUSTAR</w:t>
            </w:r>
          </w:p>
        </w:tc>
        <w:tc>
          <w:tcPr>
            <w:tcW w:w="1170" w:type="dxa"/>
            <w:tcBorders>
              <w:top w:val="single" w:sz="4" w:space="0" w:color="auto"/>
              <w:left w:val="single" w:sz="4" w:space="0" w:color="auto"/>
              <w:bottom w:val="single" w:sz="4" w:space="0" w:color="auto"/>
              <w:right w:val="single" w:sz="4" w:space="0" w:color="auto"/>
            </w:tcBorders>
            <w:vAlign w:val="center"/>
          </w:tcPr>
          <w:p w:rsidR="00E85F4F" w:rsidRPr="00BD3DE3" w:rsidRDefault="00D3527C" w:rsidP="00D3527C">
            <w:pPr>
              <w:jc w:val="center"/>
              <w:rPr>
                <w:sz w:val="20"/>
              </w:rPr>
            </w:pPr>
            <w:r>
              <w:rPr>
                <w:sz w:val="20"/>
              </w:rPr>
              <w:t>SC</w:t>
            </w:r>
            <w:r w:rsidR="00E85F4F">
              <w:rPr>
                <w:sz w:val="20"/>
              </w:rPr>
              <w:t xml:space="preserve"> V.3</w:t>
            </w:r>
          </w:p>
        </w:tc>
        <w:tc>
          <w:tcPr>
            <w:tcW w:w="1620" w:type="dxa"/>
            <w:tcBorders>
              <w:top w:val="single" w:sz="4" w:space="0" w:color="auto"/>
              <w:left w:val="single" w:sz="4" w:space="0" w:color="auto"/>
              <w:bottom w:val="single" w:sz="4" w:space="0" w:color="auto"/>
              <w:right w:val="single" w:sz="4" w:space="0" w:color="auto"/>
            </w:tcBorders>
            <w:vAlign w:val="center"/>
          </w:tcPr>
          <w:p w:rsidR="00E85F4F" w:rsidRDefault="00E85F4F" w:rsidP="00D3527C">
            <w:pPr>
              <w:jc w:val="center"/>
              <w:rPr>
                <w:b/>
                <w:sz w:val="20"/>
              </w:rPr>
            </w:pPr>
            <w:r>
              <w:rPr>
                <w:b/>
                <w:sz w:val="20"/>
              </w:rPr>
              <w:t>R 336.1702(c)</w:t>
            </w:r>
          </w:p>
        </w:tc>
      </w:tr>
      <w:tr w:rsidR="00E85F4F" w:rsidTr="00884CD0">
        <w:trPr>
          <w:cantSplit/>
        </w:trPr>
        <w:tc>
          <w:tcPr>
            <w:tcW w:w="1710" w:type="dxa"/>
            <w:tcBorders>
              <w:top w:val="single" w:sz="4" w:space="0" w:color="auto"/>
              <w:left w:val="single" w:sz="4" w:space="0" w:color="auto"/>
              <w:bottom w:val="single" w:sz="4" w:space="0" w:color="auto"/>
              <w:right w:val="single" w:sz="4" w:space="0" w:color="auto"/>
            </w:tcBorders>
            <w:vAlign w:val="center"/>
          </w:tcPr>
          <w:p w:rsidR="00E85F4F" w:rsidRDefault="00E85F4F" w:rsidP="00236101">
            <w:pPr>
              <w:numPr>
                <w:ilvl w:val="0"/>
                <w:numId w:val="83"/>
              </w:numPr>
              <w:rPr>
                <w:sz w:val="20"/>
              </w:rPr>
            </w:pPr>
            <w:r>
              <w:rPr>
                <w:sz w:val="20"/>
              </w:rPr>
              <w:t>VOC</w:t>
            </w:r>
          </w:p>
        </w:tc>
        <w:tc>
          <w:tcPr>
            <w:tcW w:w="1890" w:type="dxa"/>
            <w:tcBorders>
              <w:top w:val="single" w:sz="4" w:space="0" w:color="auto"/>
              <w:left w:val="single" w:sz="4" w:space="0" w:color="auto"/>
              <w:bottom w:val="single" w:sz="4" w:space="0" w:color="auto"/>
              <w:right w:val="single" w:sz="4" w:space="0" w:color="auto"/>
            </w:tcBorders>
            <w:vAlign w:val="center"/>
          </w:tcPr>
          <w:p w:rsidR="00E85F4F" w:rsidRPr="004D2DD6" w:rsidRDefault="00E85F4F" w:rsidP="00D3527C">
            <w:pPr>
              <w:jc w:val="center"/>
              <w:rPr>
                <w:rFonts w:cs="Arial"/>
                <w:sz w:val="20"/>
              </w:rPr>
            </w:pPr>
            <w:r>
              <w:rPr>
                <w:sz w:val="20"/>
              </w:rPr>
              <w:t xml:space="preserve">42.0 </w:t>
            </w:r>
            <w:r w:rsidR="00ED206B">
              <w:rPr>
                <w:sz w:val="20"/>
              </w:rPr>
              <w:t>tons per year</w:t>
            </w:r>
            <w:r w:rsidR="00ED206B">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E85F4F" w:rsidRDefault="00ED206B" w:rsidP="00D3527C">
            <w:pPr>
              <w:jc w:val="center"/>
              <w:rPr>
                <w:sz w:val="20"/>
              </w:rPr>
            </w:pPr>
            <w:r w:rsidRPr="00ED206B">
              <w:rPr>
                <w:sz w:val="20"/>
              </w:rPr>
              <w:t>NA</w:t>
            </w:r>
          </w:p>
        </w:tc>
        <w:tc>
          <w:tcPr>
            <w:tcW w:w="1980" w:type="dxa"/>
            <w:tcBorders>
              <w:top w:val="single" w:sz="4" w:space="0" w:color="auto"/>
              <w:left w:val="single" w:sz="4" w:space="0" w:color="auto"/>
              <w:bottom w:val="single" w:sz="4" w:space="0" w:color="auto"/>
              <w:right w:val="single" w:sz="4" w:space="0" w:color="auto"/>
            </w:tcBorders>
            <w:vAlign w:val="center"/>
          </w:tcPr>
          <w:p w:rsidR="00E85F4F" w:rsidRDefault="002F4435" w:rsidP="00D3527C">
            <w:pPr>
              <w:jc w:val="center"/>
              <w:rPr>
                <w:sz w:val="20"/>
              </w:rPr>
            </w:pPr>
            <w:r w:rsidRPr="002F4435">
              <w:rPr>
                <w:sz w:val="20"/>
              </w:rPr>
              <w:t>EUDISADUSTAR</w:t>
            </w:r>
          </w:p>
        </w:tc>
        <w:tc>
          <w:tcPr>
            <w:tcW w:w="1170" w:type="dxa"/>
            <w:tcBorders>
              <w:top w:val="single" w:sz="4" w:space="0" w:color="auto"/>
              <w:left w:val="single" w:sz="4" w:space="0" w:color="auto"/>
              <w:bottom w:val="single" w:sz="4" w:space="0" w:color="auto"/>
              <w:right w:val="single" w:sz="4" w:space="0" w:color="auto"/>
            </w:tcBorders>
            <w:vAlign w:val="center"/>
          </w:tcPr>
          <w:p w:rsidR="00E85F4F" w:rsidRPr="00BD3DE3" w:rsidRDefault="00D3527C" w:rsidP="00D3527C">
            <w:pPr>
              <w:jc w:val="center"/>
              <w:rPr>
                <w:sz w:val="20"/>
              </w:rPr>
            </w:pPr>
            <w:r>
              <w:rPr>
                <w:sz w:val="20"/>
              </w:rPr>
              <w:t>SC</w:t>
            </w:r>
            <w:r w:rsidR="00E85F4F">
              <w:rPr>
                <w:sz w:val="20"/>
              </w:rPr>
              <w:t xml:space="preserve"> VI.</w:t>
            </w:r>
            <w:r w:rsidR="00CB1131">
              <w:rPr>
                <w:sz w:val="20"/>
              </w:rPr>
              <w:t>5</w:t>
            </w:r>
          </w:p>
        </w:tc>
        <w:tc>
          <w:tcPr>
            <w:tcW w:w="1620" w:type="dxa"/>
            <w:tcBorders>
              <w:top w:val="single" w:sz="4" w:space="0" w:color="auto"/>
              <w:left w:val="single" w:sz="4" w:space="0" w:color="auto"/>
              <w:bottom w:val="single" w:sz="4" w:space="0" w:color="auto"/>
              <w:right w:val="single" w:sz="4" w:space="0" w:color="auto"/>
            </w:tcBorders>
            <w:vAlign w:val="center"/>
          </w:tcPr>
          <w:p w:rsidR="00E85F4F" w:rsidRDefault="00E85F4F" w:rsidP="00D3527C">
            <w:pPr>
              <w:jc w:val="center"/>
              <w:rPr>
                <w:b/>
                <w:sz w:val="20"/>
              </w:rPr>
            </w:pPr>
            <w:r>
              <w:rPr>
                <w:b/>
                <w:sz w:val="20"/>
              </w:rPr>
              <w:t>R 336.1702(c)</w:t>
            </w:r>
          </w:p>
        </w:tc>
      </w:tr>
      <w:tr w:rsidR="00E85F4F" w:rsidTr="00884CD0">
        <w:trPr>
          <w:cantSplit/>
        </w:trPr>
        <w:tc>
          <w:tcPr>
            <w:tcW w:w="1710" w:type="dxa"/>
            <w:tcBorders>
              <w:top w:val="single" w:sz="4" w:space="0" w:color="auto"/>
              <w:left w:val="single" w:sz="4" w:space="0" w:color="auto"/>
              <w:bottom w:val="single" w:sz="4" w:space="0" w:color="auto"/>
              <w:right w:val="single" w:sz="4" w:space="0" w:color="auto"/>
            </w:tcBorders>
            <w:vAlign w:val="center"/>
          </w:tcPr>
          <w:p w:rsidR="00E85F4F" w:rsidRDefault="00E85F4F" w:rsidP="00236101">
            <w:pPr>
              <w:numPr>
                <w:ilvl w:val="0"/>
                <w:numId w:val="83"/>
              </w:numPr>
              <w:rPr>
                <w:sz w:val="20"/>
              </w:rPr>
            </w:pPr>
            <w:r>
              <w:rPr>
                <w:sz w:val="20"/>
              </w:rPr>
              <w:t>Formaldehyde</w:t>
            </w:r>
          </w:p>
        </w:tc>
        <w:tc>
          <w:tcPr>
            <w:tcW w:w="1890" w:type="dxa"/>
            <w:tcBorders>
              <w:top w:val="single" w:sz="4" w:space="0" w:color="auto"/>
              <w:left w:val="single" w:sz="4" w:space="0" w:color="auto"/>
              <w:bottom w:val="single" w:sz="4" w:space="0" w:color="auto"/>
              <w:right w:val="single" w:sz="4" w:space="0" w:color="auto"/>
            </w:tcBorders>
            <w:vAlign w:val="center"/>
          </w:tcPr>
          <w:p w:rsidR="00E85F4F" w:rsidRPr="004D2DD6" w:rsidRDefault="00E85F4F" w:rsidP="00D3527C">
            <w:pPr>
              <w:jc w:val="center"/>
              <w:rPr>
                <w:rFonts w:cs="Arial"/>
                <w:sz w:val="20"/>
              </w:rPr>
            </w:pPr>
            <w:r>
              <w:rPr>
                <w:sz w:val="20"/>
              </w:rPr>
              <w:t>2.0 milligrams per cubic meter, corrected to 70°F and 29.92 inches Hg</w:t>
            </w:r>
            <w:r>
              <w:rPr>
                <w:rFonts w:cs="Arial"/>
                <w:sz w:val="20"/>
                <w:vertAlign w:val="superscript"/>
              </w:rPr>
              <w:t>1</w:t>
            </w:r>
          </w:p>
        </w:tc>
        <w:tc>
          <w:tcPr>
            <w:tcW w:w="1890" w:type="dxa"/>
            <w:tcBorders>
              <w:top w:val="single" w:sz="4" w:space="0" w:color="auto"/>
              <w:left w:val="single" w:sz="4" w:space="0" w:color="auto"/>
              <w:bottom w:val="single" w:sz="4" w:space="0" w:color="auto"/>
              <w:right w:val="single" w:sz="4" w:space="0" w:color="auto"/>
            </w:tcBorders>
            <w:vAlign w:val="center"/>
          </w:tcPr>
          <w:p w:rsidR="00E85F4F" w:rsidRDefault="00970C78" w:rsidP="00D3527C">
            <w:pPr>
              <w:jc w:val="center"/>
              <w:rPr>
                <w:sz w:val="20"/>
              </w:rPr>
            </w:pPr>
            <w:r w:rsidRPr="00970C78">
              <w:rPr>
                <w:sz w:val="20"/>
              </w:rPr>
              <w:t>Test Protocol</w:t>
            </w:r>
            <w:r w:rsidR="0075213D">
              <w:rPr>
                <w:sz w:val="20"/>
              </w:rPr>
              <w:t>*</w:t>
            </w:r>
          </w:p>
        </w:tc>
        <w:tc>
          <w:tcPr>
            <w:tcW w:w="1980" w:type="dxa"/>
            <w:tcBorders>
              <w:top w:val="single" w:sz="4" w:space="0" w:color="auto"/>
              <w:left w:val="single" w:sz="4" w:space="0" w:color="auto"/>
              <w:bottom w:val="single" w:sz="4" w:space="0" w:color="auto"/>
              <w:right w:val="single" w:sz="4" w:space="0" w:color="auto"/>
            </w:tcBorders>
            <w:vAlign w:val="center"/>
          </w:tcPr>
          <w:p w:rsidR="00E85F4F" w:rsidRDefault="002F4435" w:rsidP="00D3527C">
            <w:pPr>
              <w:jc w:val="center"/>
              <w:rPr>
                <w:sz w:val="20"/>
              </w:rPr>
            </w:pPr>
            <w:r w:rsidRPr="002F4435">
              <w:rPr>
                <w:sz w:val="20"/>
              </w:rPr>
              <w:t>EUDISADUSTAR</w:t>
            </w:r>
          </w:p>
        </w:tc>
        <w:tc>
          <w:tcPr>
            <w:tcW w:w="1170" w:type="dxa"/>
            <w:tcBorders>
              <w:top w:val="single" w:sz="4" w:space="0" w:color="auto"/>
              <w:left w:val="single" w:sz="4" w:space="0" w:color="auto"/>
              <w:bottom w:val="single" w:sz="4" w:space="0" w:color="auto"/>
              <w:right w:val="single" w:sz="4" w:space="0" w:color="auto"/>
            </w:tcBorders>
            <w:vAlign w:val="center"/>
          </w:tcPr>
          <w:p w:rsidR="00E85F4F" w:rsidRPr="00BD3DE3" w:rsidRDefault="00ED206B" w:rsidP="00D3527C">
            <w:pPr>
              <w:jc w:val="center"/>
              <w:rPr>
                <w:sz w:val="20"/>
              </w:rPr>
            </w:pPr>
            <w:r>
              <w:rPr>
                <w:sz w:val="20"/>
              </w:rPr>
              <w:t xml:space="preserve">SC </w:t>
            </w:r>
            <w:r w:rsidR="00E85F4F">
              <w:rPr>
                <w:sz w:val="20"/>
              </w:rPr>
              <w:t>V.4</w:t>
            </w:r>
          </w:p>
        </w:tc>
        <w:tc>
          <w:tcPr>
            <w:tcW w:w="1620" w:type="dxa"/>
            <w:tcBorders>
              <w:top w:val="single" w:sz="4" w:space="0" w:color="auto"/>
              <w:left w:val="single" w:sz="4" w:space="0" w:color="auto"/>
              <w:bottom w:val="single" w:sz="4" w:space="0" w:color="auto"/>
              <w:right w:val="single" w:sz="4" w:space="0" w:color="auto"/>
            </w:tcBorders>
            <w:vAlign w:val="center"/>
          </w:tcPr>
          <w:p w:rsidR="00E85F4F" w:rsidRDefault="00E85F4F" w:rsidP="00D3527C">
            <w:pPr>
              <w:jc w:val="center"/>
              <w:rPr>
                <w:b/>
                <w:sz w:val="20"/>
              </w:rPr>
            </w:pPr>
            <w:r>
              <w:rPr>
                <w:b/>
                <w:sz w:val="20"/>
              </w:rPr>
              <w:t xml:space="preserve">R 336.1224(1), </w:t>
            </w:r>
            <w:r>
              <w:rPr>
                <w:b/>
                <w:sz w:val="20"/>
              </w:rPr>
              <w:br/>
              <w:t>R 336.1225(1)</w:t>
            </w:r>
          </w:p>
        </w:tc>
      </w:tr>
    </w:tbl>
    <w:p w:rsidR="008427BE" w:rsidRDefault="0075213D" w:rsidP="004F09CF">
      <w:pPr>
        <w:jc w:val="both"/>
        <w:rPr>
          <w:sz w:val="20"/>
        </w:rPr>
      </w:pPr>
      <w:r>
        <w:rPr>
          <w:sz w:val="20"/>
        </w:rPr>
        <w:t>*Test protocol shall specify averaging time.</w:t>
      </w:r>
    </w:p>
    <w:p w:rsidR="0075213D" w:rsidRDefault="0075213D" w:rsidP="004F09CF">
      <w:pPr>
        <w:jc w:val="both"/>
        <w:rPr>
          <w:sz w:val="20"/>
        </w:rPr>
      </w:pPr>
    </w:p>
    <w:p w:rsidR="008427BE" w:rsidRPr="00440957" w:rsidRDefault="00A90AC3" w:rsidP="004F09CF">
      <w:pPr>
        <w:jc w:val="both"/>
        <w:rPr>
          <w:sz w:val="20"/>
          <w:u w:val="single"/>
        </w:rPr>
      </w:pPr>
      <w:r>
        <w:rPr>
          <w:b/>
        </w:rPr>
        <w:t xml:space="preserve">II.  </w:t>
      </w:r>
      <w:r w:rsidR="008427BE">
        <w:rPr>
          <w:b/>
          <w:u w:val="single"/>
        </w:rPr>
        <w:t>MATERIAL LIMIT(S)</w:t>
      </w:r>
    </w:p>
    <w:p w:rsidR="008427BE" w:rsidRDefault="008427BE" w:rsidP="004F09CF">
      <w:pPr>
        <w:jc w:val="both"/>
        <w:rPr>
          <w:sz w:val="20"/>
        </w:rPr>
      </w:pPr>
    </w:p>
    <w:p w:rsidR="00470D1A" w:rsidRPr="00D3527C" w:rsidRDefault="00470D1A" w:rsidP="00D3527C">
      <w:pPr>
        <w:jc w:val="both"/>
        <w:rPr>
          <w:sz w:val="20"/>
        </w:rPr>
      </w:pPr>
      <w:r w:rsidRPr="00D3527C">
        <w:rPr>
          <w:sz w:val="20"/>
        </w:rPr>
        <w:t>NA</w:t>
      </w:r>
    </w:p>
    <w:p w:rsidR="00470D1A" w:rsidRDefault="00470D1A" w:rsidP="004F09CF">
      <w:pPr>
        <w:jc w:val="both"/>
        <w:rPr>
          <w:sz w:val="20"/>
        </w:rPr>
      </w:pPr>
    </w:p>
    <w:p w:rsidR="008427BE" w:rsidRDefault="00A90AC3" w:rsidP="004F09CF">
      <w:pPr>
        <w:jc w:val="both"/>
        <w:rPr>
          <w:b/>
          <w:u w:val="single"/>
        </w:rPr>
      </w:pPr>
      <w:r>
        <w:rPr>
          <w:b/>
        </w:rPr>
        <w:t xml:space="preserve">III.  </w:t>
      </w:r>
      <w:r w:rsidR="008427BE">
        <w:rPr>
          <w:b/>
          <w:u w:val="single"/>
        </w:rPr>
        <w:t>PROCESS/OPERATIONAL RESTRICTION(S)</w:t>
      </w:r>
      <w:r w:rsidR="008427BE" w:rsidDel="001C614B">
        <w:rPr>
          <w:b/>
          <w:u w:val="single"/>
        </w:rPr>
        <w:t xml:space="preserve"> </w:t>
      </w:r>
    </w:p>
    <w:p w:rsidR="008427BE" w:rsidRPr="00FE0AD0" w:rsidRDefault="008427BE" w:rsidP="004F09CF">
      <w:pPr>
        <w:jc w:val="both"/>
        <w:rPr>
          <w:sz w:val="20"/>
        </w:rPr>
      </w:pPr>
    </w:p>
    <w:p w:rsidR="00E85F4F" w:rsidRPr="00D014B1" w:rsidRDefault="00E85F4F" w:rsidP="00D014B1">
      <w:pPr>
        <w:numPr>
          <w:ilvl w:val="0"/>
          <w:numId w:val="31"/>
        </w:numPr>
        <w:jc w:val="both"/>
        <w:rPr>
          <w:rFonts w:cs="Arial"/>
          <w:sz w:val="20"/>
        </w:rPr>
      </w:pPr>
      <w:r w:rsidRPr="00D014B1">
        <w:rPr>
          <w:sz w:val="20"/>
        </w:rPr>
        <w:t>The permittee shall not operate FGDISALINE unless the baghouse is installed and operating properly.</w:t>
      </w:r>
      <w:r w:rsidRPr="00D014B1">
        <w:rPr>
          <w:rFonts w:cs="Arial"/>
          <w:sz w:val="20"/>
          <w:vertAlign w:val="superscript"/>
        </w:rPr>
        <w:t>2</w:t>
      </w:r>
      <w:r w:rsidRPr="00D014B1">
        <w:rPr>
          <w:rFonts w:cs="Arial"/>
          <w:sz w:val="20"/>
        </w:rPr>
        <w:t xml:space="preserve">  </w:t>
      </w:r>
      <w:r w:rsidR="00D014B1">
        <w:rPr>
          <w:rFonts w:cs="Arial"/>
          <w:sz w:val="20"/>
        </w:rPr>
        <w:br/>
      </w:r>
      <w:r w:rsidRPr="00D014B1">
        <w:rPr>
          <w:rFonts w:cs="Arial"/>
          <w:b/>
          <w:sz w:val="20"/>
        </w:rPr>
        <w:t>(R 336.1910)</w:t>
      </w:r>
    </w:p>
    <w:p w:rsidR="00E85F4F" w:rsidRDefault="00E85F4F" w:rsidP="00E85F4F">
      <w:pPr>
        <w:jc w:val="both"/>
        <w:rPr>
          <w:rFonts w:cs="Arial"/>
          <w:sz w:val="20"/>
        </w:rPr>
      </w:pPr>
    </w:p>
    <w:p w:rsidR="008427BE" w:rsidRPr="00794966" w:rsidRDefault="00E85F4F" w:rsidP="00236101">
      <w:pPr>
        <w:numPr>
          <w:ilvl w:val="0"/>
          <w:numId w:val="31"/>
        </w:numPr>
        <w:jc w:val="both"/>
        <w:rPr>
          <w:sz w:val="20"/>
        </w:rPr>
      </w:pPr>
      <w:r w:rsidRPr="00243CEC">
        <w:rPr>
          <w:rFonts w:cs="Arial"/>
          <w:sz w:val="20"/>
        </w:rPr>
        <w:t>The permittee shall maintain the differential pressure across the baghouse within the normal operating rang</w:t>
      </w:r>
      <w:r>
        <w:rPr>
          <w:rFonts w:cs="Arial"/>
          <w:sz w:val="20"/>
        </w:rPr>
        <w:t xml:space="preserve">e identified in the approved </w:t>
      </w:r>
      <w:r w:rsidRPr="00243CEC">
        <w:rPr>
          <w:rFonts w:cs="Arial"/>
          <w:sz w:val="20"/>
        </w:rPr>
        <w:t>MAP.</w:t>
      </w:r>
      <w:r w:rsidRPr="00243CEC">
        <w:rPr>
          <w:rFonts w:cs="Arial"/>
          <w:sz w:val="20"/>
          <w:vertAlign w:val="superscript"/>
        </w:rPr>
        <w:t>2</w:t>
      </w:r>
      <w:r w:rsidRPr="00243CEC">
        <w:rPr>
          <w:rFonts w:cs="Arial"/>
          <w:sz w:val="20"/>
        </w:rPr>
        <w:t xml:space="preserve">  </w:t>
      </w:r>
      <w:r w:rsidRPr="00243CEC">
        <w:rPr>
          <w:rFonts w:cs="Arial"/>
          <w:b/>
          <w:sz w:val="20"/>
        </w:rPr>
        <w:t>(R 336.1910)</w:t>
      </w:r>
    </w:p>
    <w:p w:rsidR="008D1C1B" w:rsidRPr="00D014B1" w:rsidRDefault="008D1C1B" w:rsidP="004F09CF">
      <w:pPr>
        <w:jc w:val="both"/>
        <w:rPr>
          <w:rFonts w:cs="Arial"/>
          <w:sz w:val="20"/>
        </w:rPr>
      </w:pPr>
    </w:p>
    <w:p w:rsidR="008427BE" w:rsidRPr="00440957" w:rsidRDefault="00A90AC3" w:rsidP="004F09CF">
      <w:pPr>
        <w:jc w:val="both"/>
        <w:rPr>
          <w:b/>
          <w:sz w:val="20"/>
          <w:u w:val="single"/>
        </w:rPr>
      </w:pPr>
      <w:r>
        <w:rPr>
          <w:b/>
        </w:rPr>
        <w:t xml:space="preserve">IV.  </w:t>
      </w:r>
      <w:r w:rsidR="008427BE">
        <w:rPr>
          <w:b/>
          <w:u w:val="single"/>
        </w:rPr>
        <w:t>DESIGN/EQUIPMENT PARAMETER(S)</w:t>
      </w:r>
    </w:p>
    <w:p w:rsidR="008427BE" w:rsidRPr="00FE0AD0" w:rsidRDefault="008427BE" w:rsidP="004F09CF">
      <w:pPr>
        <w:jc w:val="both"/>
        <w:rPr>
          <w:sz w:val="20"/>
        </w:rPr>
      </w:pPr>
    </w:p>
    <w:p w:rsidR="008427BE" w:rsidRPr="00794966" w:rsidRDefault="00977E53" w:rsidP="00236101">
      <w:pPr>
        <w:numPr>
          <w:ilvl w:val="0"/>
          <w:numId w:val="32"/>
        </w:numPr>
        <w:jc w:val="both"/>
        <w:rPr>
          <w:sz w:val="20"/>
        </w:rPr>
      </w:pPr>
      <w:r w:rsidRPr="00977E53">
        <w:rPr>
          <w:sz w:val="20"/>
        </w:rPr>
        <w:t xml:space="preserve">The permittee shall install and maintain a device to measure the differential pressure across the baghouse.  </w:t>
      </w:r>
      <w:r w:rsidRPr="00977E53">
        <w:rPr>
          <w:sz w:val="20"/>
        </w:rPr>
        <w:br/>
      </w:r>
      <w:r w:rsidRPr="00977E53">
        <w:rPr>
          <w:b/>
          <w:sz w:val="20"/>
        </w:rPr>
        <w:t>(R 336.</w:t>
      </w:r>
      <w:r w:rsidR="0075213D">
        <w:rPr>
          <w:b/>
          <w:sz w:val="20"/>
        </w:rPr>
        <w:t>1910</w:t>
      </w:r>
      <w:r w:rsidRPr="00977E53">
        <w:rPr>
          <w:b/>
          <w:sz w:val="20"/>
        </w:rPr>
        <w:t>)</w:t>
      </w:r>
    </w:p>
    <w:p w:rsidR="00440957" w:rsidRPr="00440957" w:rsidRDefault="00A90AC3" w:rsidP="004F09CF">
      <w:pPr>
        <w:jc w:val="both"/>
        <w:rPr>
          <w:sz w:val="20"/>
          <w:u w:val="single"/>
        </w:rPr>
      </w:pPr>
      <w:r>
        <w:rPr>
          <w:b/>
        </w:rPr>
        <w:lastRenderedPageBreak/>
        <w:t xml:space="preserve">V.  </w:t>
      </w:r>
      <w:r w:rsidR="008427BE">
        <w:rPr>
          <w:b/>
          <w:u w:val="single"/>
        </w:rPr>
        <w:t>TESTING/SAMPLING</w:t>
      </w:r>
    </w:p>
    <w:p w:rsidR="008427BE" w:rsidRPr="00FE0AD0" w:rsidRDefault="008427BE" w:rsidP="004F09CF">
      <w:pPr>
        <w:jc w:val="both"/>
        <w:rPr>
          <w:sz w:val="20"/>
        </w:rPr>
      </w:pPr>
      <w:r w:rsidRPr="00FE0AD0">
        <w:rPr>
          <w:sz w:val="20"/>
        </w:rPr>
        <w:t xml:space="preserve">Records shall be maintained on file for a period of </w:t>
      </w:r>
      <w:r w:rsidR="00BA0289">
        <w:rPr>
          <w:sz w:val="20"/>
        </w:rPr>
        <w:t>five</w:t>
      </w:r>
      <w:r w:rsidRPr="00FE0AD0">
        <w:rPr>
          <w:sz w:val="20"/>
        </w:rPr>
        <w:t xml:space="preserve"> years.  </w:t>
      </w:r>
      <w:r w:rsidRPr="00FE0AD0">
        <w:rPr>
          <w:b/>
          <w:sz w:val="20"/>
        </w:rPr>
        <w:t>(R 336.1213(3)(b)(ii))</w:t>
      </w:r>
    </w:p>
    <w:p w:rsidR="008427BE" w:rsidRPr="00FE0AD0" w:rsidRDefault="008427BE" w:rsidP="004F09CF">
      <w:pPr>
        <w:jc w:val="both"/>
        <w:rPr>
          <w:sz w:val="20"/>
        </w:rPr>
      </w:pPr>
    </w:p>
    <w:p w:rsidR="00977E53" w:rsidRDefault="00977E53" w:rsidP="00236101">
      <w:pPr>
        <w:numPr>
          <w:ilvl w:val="0"/>
          <w:numId w:val="33"/>
        </w:numPr>
        <w:jc w:val="both"/>
        <w:rPr>
          <w:sz w:val="20"/>
        </w:rPr>
      </w:pPr>
      <w:r>
        <w:rPr>
          <w:sz w:val="20"/>
        </w:rPr>
        <w:t xml:space="preserve">The permittee shall conduct performance tests, in a manner acceptable to AQD, for verification of the </w:t>
      </w:r>
      <w:r w:rsidR="00470D1A">
        <w:rPr>
          <w:sz w:val="20"/>
        </w:rPr>
        <w:t>PM-10</w:t>
      </w:r>
      <w:r>
        <w:rPr>
          <w:sz w:val="20"/>
        </w:rPr>
        <w:t xml:space="preserve"> emission rates to demonstrate compliance with the limit in </w:t>
      </w:r>
      <w:r w:rsidR="00ED206B">
        <w:rPr>
          <w:sz w:val="20"/>
        </w:rPr>
        <w:t>SC</w:t>
      </w:r>
      <w:r>
        <w:rPr>
          <w:sz w:val="20"/>
        </w:rPr>
        <w:t xml:space="preserve"> I.1.  The performance tests shall be completed every five years.  </w:t>
      </w:r>
      <w:r>
        <w:rPr>
          <w:b/>
          <w:sz w:val="20"/>
        </w:rPr>
        <w:t>(R 336.1213(3)(a))</w:t>
      </w:r>
    </w:p>
    <w:p w:rsidR="00D3527C" w:rsidRPr="00D3527C" w:rsidRDefault="00D3527C" w:rsidP="00D3527C">
      <w:pPr>
        <w:jc w:val="both"/>
        <w:rPr>
          <w:sz w:val="20"/>
        </w:rPr>
      </w:pPr>
    </w:p>
    <w:p w:rsidR="00977E53" w:rsidRPr="00AD0C57" w:rsidRDefault="00AD0C57" w:rsidP="00236101">
      <w:pPr>
        <w:pStyle w:val="ListParagraph"/>
        <w:numPr>
          <w:ilvl w:val="0"/>
          <w:numId w:val="33"/>
        </w:numPr>
        <w:jc w:val="both"/>
        <w:rPr>
          <w:sz w:val="20"/>
        </w:rPr>
      </w:pPr>
      <w:r w:rsidRPr="009F5F3D">
        <w:rPr>
          <w:sz w:val="20"/>
        </w:rPr>
        <w:t xml:space="preserve">The permittee shall perform and </w:t>
      </w:r>
      <w:r w:rsidR="001C340F">
        <w:rPr>
          <w:sz w:val="20"/>
        </w:rPr>
        <w:t xml:space="preserve">document </w:t>
      </w:r>
      <w:r w:rsidR="009C0D84">
        <w:rPr>
          <w:sz w:val="20"/>
        </w:rPr>
        <w:t xml:space="preserve">6 </w:t>
      </w:r>
      <w:r w:rsidR="001C340F">
        <w:rPr>
          <w:sz w:val="20"/>
        </w:rPr>
        <w:t>minute non-certified</w:t>
      </w:r>
      <w:r w:rsidRPr="009F5F3D">
        <w:rPr>
          <w:sz w:val="20"/>
        </w:rPr>
        <w:t xml:space="preserve"> visible emissions observations once per week when the equipment is operating.  Records of the non-certified visible emissions observations, the reason for any visible emissions observed and any corrective actions taken shall be kept on file and in a format acceptable to the AQD. </w:t>
      </w:r>
      <w:r w:rsidR="00D014B1">
        <w:rPr>
          <w:sz w:val="20"/>
        </w:rPr>
        <w:t xml:space="preserve"> </w:t>
      </w:r>
      <w:r w:rsidR="00D92736" w:rsidRPr="00D92736">
        <w:rPr>
          <w:b/>
          <w:sz w:val="20"/>
        </w:rPr>
        <w:t>(R 336.1213(3)(a))</w:t>
      </w:r>
    </w:p>
    <w:p w:rsidR="00977E53" w:rsidRDefault="00977E53" w:rsidP="00977E53">
      <w:pPr>
        <w:jc w:val="both"/>
        <w:rPr>
          <w:sz w:val="20"/>
        </w:rPr>
      </w:pPr>
    </w:p>
    <w:p w:rsidR="00977E53" w:rsidRDefault="00977E53" w:rsidP="00236101">
      <w:pPr>
        <w:numPr>
          <w:ilvl w:val="0"/>
          <w:numId w:val="33"/>
        </w:numPr>
        <w:jc w:val="both"/>
        <w:rPr>
          <w:sz w:val="20"/>
        </w:rPr>
      </w:pPr>
      <w:r>
        <w:rPr>
          <w:sz w:val="20"/>
        </w:rPr>
        <w:t xml:space="preserve">The permittee shall conduct performance tests, in a manner acceptable to the AQD, for verification of the VOC emission rates to demonstrate compliance with the limit in </w:t>
      </w:r>
      <w:r w:rsidR="00ED206B">
        <w:rPr>
          <w:sz w:val="20"/>
        </w:rPr>
        <w:t>SC</w:t>
      </w:r>
      <w:r>
        <w:rPr>
          <w:sz w:val="20"/>
        </w:rPr>
        <w:t xml:space="preserve"> I.7.  The performance tests shall be conducted every five years.  </w:t>
      </w:r>
      <w:r>
        <w:rPr>
          <w:b/>
          <w:sz w:val="20"/>
        </w:rPr>
        <w:t>(R 336.1213(3)(a))</w:t>
      </w:r>
    </w:p>
    <w:p w:rsidR="00977E53" w:rsidRDefault="00977E53" w:rsidP="00977E53">
      <w:pPr>
        <w:jc w:val="both"/>
        <w:rPr>
          <w:sz w:val="20"/>
        </w:rPr>
      </w:pPr>
    </w:p>
    <w:p w:rsidR="008427BE" w:rsidRPr="00794966" w:rsidRDefault="00977E53" w:rsidP="00236101">
      <w:pPr>
        <w:numPr>
          <w:ilvl w:val="0"/>
          <w:numId w:val="33"/>
        </w:numPr>
        <w:jc w:val="both"/>
        <w:rPr>
          <w:sz w:val="20"/>
        </w:rPr>
      </w:pPr>
      <w:r>
        <w:rPr>
          <w:sz w:val="20"/>
        </w:rPr>
        <w:t xml:space="preserve">The permittee shall conduct performance tests, in a manner acceptable to the AQD, for verification of the formaldehyde emission rate to demonstrate compliance with the limit in </w:t>
      </w:r>
      <w:r w:rsidR="00ED206B">
        <w:rPr>
          <w:sz w:val="20"/>
        </w:rPr>
        <w:t>SC</w:t>
      </w:r>
      <w:r>
        <w:rPr>
          <w:sz w:val="20"/>
        </w:rPr>
        <w:t xml:space="preserve"> I.9.  The performance tests shall be conducted every five years.  </w:t>
      </w:r>
      <w:r>
        <w:rPr>
          <w:b/>
          <w:sz w:val="20"/>
        </w:rPr>
        <w:t>(R 336.1213(3)(a))</w:t>
      </w:r>
    </w:p>
    <w:p w:rsidR="008427BE" w:rsidRDefault="008427BE" w:rsidP="004F09CF">
      <w:pPr>
        <w:jc w:val="both"/>
        <w:rPr>
          <w:sz w:val="20"/>
        </w:rPr>
      </w:pPr>
    </w:p>
    <w:p w:rsidR="008427BE" w:rsidRPr="00440957" w:rsidRDefault="00A90AC3" w:rsidP="004F09CF">
      <w:pPr>
        <w:jc w:val="both"/>
        <w:rPr>
          <w:sz w:val="20"/>
        </w:rPr>
      </w:pPr>
      <w:r>
        <w:rPr>
          <w:b/>
        </w:rPr>
        <w:t xml:space="preserve">VI.  </w:t>
      </w:r>
      <w:r w:rsidR="008427BE">
        <w:rPr>
          <w:b/>
          <w:u w:val="single"/>
        </w:rPr>
        <w:t>MONITORING/RECORDKEEPING</w:t>
      </w:r>
    </w:p>
    <w:p w:rsidR="008427BE" w:rsidRPr="00FE0AD0" w:rsidRDefault="008427BE" w:rsidP="004F09CF">
      <w:pPr>
        <w:jc w:val="both"/>
        <w:rPr>
          <w:sz w:val="20"/>
        </w:rPr>
      </w:pPr>
      <w:r w:rsidRPr="00FE0AD0">
        <w:rPr>
          <w:sz w:val="20"/>
        </w:rPr>
        <w:t xml:space="preserve">Records shall be maintained on file for a period of </w:t>
      </w:r>
      <w:r w:rsidR="00BA0289">
        <w:rPr>
          <w:sz w:val="20"/>
        </w:rPr>
        <w:t>five</w:t>
      </w:r>
      <w:r w:rsidRPr="00FE0AD0">
        <w:rPr>
          <w:sz w:val="20"/>
        </w:rPr>
        <w:t xml:space="preserve"> years.  </w:t>
      </w:r>
      <w:r w:rsidRPr="00FE0AD0">
        <w:rPr>
          <w:b/>
          <w:sz w:val="20"/>
        </w:rPr>
        <w:t>(R 336.1213(3)(b)(ii))</w:t>
      </w:r>
    </w:p>
    <w:p w:rsidR="008427BE" w:rsidRPr="00FE0AD0" w:rsidRDefault="008427BE" w:rsidP="004F09CF">
      <w:pPr>
        <w:jc w:val="both"/>
        <w:rPr>
          <w:sz w:val="20"/>
        </w:rPr>
      </w:pPr>
    </w:p>
    <w:p w:rsidR="00E156FE" w:rsidRPr="00E156FE" w:rsidRDefault="00E156FE" w:rsidP="00236101">
      <w:pPr>
        <w:numPr>
          <w:ilvl w:val="0"/>
          <w:numId w:val="34"/>
        </w:numPr>
        <w:jc w:val="both"/>
        <w:rPr>
          <w:rFonts w:cs="Arial"/>
          <w:b/>
          <w:sz w:val="20"/>
        </w:rPr>
      </w:pPr>
      <w:r w:rsidRPr="00E156FE">
        <w:rPr>
          <w:rFonts w:cs="Arial"/>
          <w:sz w:val="20"/>
        </w:rPr>
        <w:t xml:space="preserve">The permittee shall utilize </w:t>
      </w:r>
      <w:r>
        <w:rPr>
          <w:rFonts w:cs="Arial"/>
          <w:sz w:val="20"/>
        </w:rPr>
        <w:t>differential pressure data</w:t>
      </w:r>
      <w:r w:rsidRPr="00E156FE">
        <w:rPr>
          <w:rFonts w:cs="Arial"/>
          <w:sz w:val="20"/>
        </w:rPr>
        <w:t xml:space="preserve"> as an indicator of </w:t>
      </w:r>
      <w:r>
        <w:rPr>
          <w:rFonts w:cs="Arial"/>
          <w:sz w:val="20"/>
        </w:rPr>
        <w:t xml:space="preserve">a properly </w:t>
      </w:r>
      <w:r w:rsidRPr="00E156FE">
        <w:rPr>
          <w:rFonts w:cs="Arial"/>
          <w:sz w:val="20"/>
        </w:rPr>
        <w:t xml:space="preserve">functioning </w:t>
      </w:r>
      <w:r>
        <w:rPr>
          <w:rFonts w:cs="Arial"/>
          <w:sz w:val="20"/>
        </w:rPr>
        <w:t>baghouse</w:t>
      </w:r>
      <w:r w:rsidRPr="00E156FE">
        <w:rPr>
          <w:rFonts w:cs="Arial"/>
          <w:sz w:val="20"/>
        </w:rPr>
        <w:t xml:space="preserve">. The appropriate range of </w:t>
      </w:r>
      <w:r>
        <w:rPr>
          <w:rFonts w:cs="Arial"/>
          <w:sz w:val="20"/>
        </w:rPr>
        <w:t>differential pressure</w:t>
      </w:r>
      <w:r w:rsidRPr="00E156FE">
        <w:rPr>
          <w:rFonts w:cs="Arial"/>
          <w:sz w:val="20"/>
        </w:rPr>
        <w:t xml:space="preserve"> defining proper function of the </w:t>
      </w:r>
      <w:r>
        <w:rPr>
          <w:rFonts w:cs="Arial"/>
          <w:sz w:val="20"/>
        </w:rPr>
        <w:t>baghouse</w:t>
      </w:r>
      <w:r w:rsidRPr="00E156FE">
        <w:rPr>
          <w:rFonts w:cs="Arial"/>
          <w:sz w:val="20"/>
        </w:rPr>
        <w:t xml:space="preserve"> is </w:t>
      </w:r>
      <w:r w:rsidRPr="009D223B">
        <w:rPr>
          <w:rFonts w:cs="Arial"/>
          <w:sz w:val="20"/>
        </w:rPr>
        <w:t xml:space="preserve">1.0 inches </w:t>
      </w:r>
      <w:r w:rsidR="00AD0C57">
        <w:rPr>
          <w:rFonts w:cs="Arial"/>
          <w:sz w:val="20"/>
        </w:rPr>
        <w:t xml:space="preserve">to </w:t>
      </w:r>
      <w:r w:rsidRPr="009D223B">
        <w:rPr>
          <w:rFonts w:cs="Arial"/>
          <w:sz w:val="20"/>
        </w:rPr>
        <w:t>6.0 inches</w:t>
      </w:r>
      <w:r w:rsidRPr="00243CEC">
        <w:rPr>
          <w:rFonts w:cs="Arial"/>
          <w:sz w:val="20"/>
        </w:rPr>
        <w:t xml:space="preserve"> W.G.</w:t>
      </w:r>
      <w:r w:rsidR="00D3527C">
        <w:rPr>
          <w:rFonts w:cs="Arial"/>
          <w:sz w:val="20"/>
        </w:rPr>
        <w:t xml:space="preserve">  </w:t>
      </w:r>
      <w:r w:rsidRPr="00E156FE">
        <w:rPr>
          <w:rFonts w:cs="Arial"/>
          <w:b/>
          <w:bCs/>
          <w:sz w:val="20"/>
        </w:rPr>
        <w:t>(40 CFR 64.6(c)(1)(i and ii))</w:t>
      </w:r>
    </w:p>
    <w:p w:rsidR="00E156FE" w:rsidRPr="00D014B1" w:rsidRDefault="00E156FE" w:rsidP="00D014B1">
      <w:pPr>
        <w:jc w:val="both"/>
        <w:rPr>
          <w:rFonts w:cs="Arial"/>
          <w:sz w:val="20"/>
        </w:rPr>
      </w:pPr>
    </w:p>
    <w:p w:rsidR="00977E53" w:rsidRPr="004B2C73" w:rsidRDefault="00977E53" w:rsidP="00236101">
      <w:pPr>
        <w:numPr>
          <w:ilvl w:val="0"/>
          <w:numId w:val="34"/>
        </w:numPr>
        <w:jc w:val="both"/>
        <w:rPr>
          <w:rFonts w:cs="Arial"/>
          <w:b/>
          <w:sz w:val="20"/>
        </w:rPr>
      </w:pPr>
      <w:r>
        <w:rPr>
          <w:sz w:val="20"/>
        </w:rPr>
        <w:t xml:space="preserve">The permittee shall </w:t>
      </w:r>
      <w:r w:rsidR="00E156FE">
        <w:rPr>
          <w:sz w:val="20"/>
        </w:rPr>
        <w:t xml:space="preserve">continuously </w:t>
      </w:r>
      <w:r>
        <w:rPr>
          <w:sz w:val="20"/>
        </w:rPr>
        <w:t xml:space="preserve">monitor and record </w:t>
      </w:r>
      <w:r w:rsidR="00E156FE">
        <w:rPr>
          <w:sz w:val="20"/>
        </w:rPr>
        <w:t xml:space="preserve">once per day </w:t>
      </w:r>
      <w:r>
        <w:rPr>
          <w:sz w:val="20"/>
        </w:rPr>
        <w:t>the differential pressure across the baghouse once per day in a manner and with instrumentation acceptable to the AQD.</w:t>
      </w:r>
      <w:r>
        <w:rPr>
          <w:rFonts w:cs="Arial"/>
          <w:sz w:val="20"/>
          <w:vertAlign w:val="superscript"/>
        </w:rPr>
        <w:t>2</w:t>
      </w:r>
      <w:r>
        <w:rPr>
          <w:rFonts w:cs="Arial"/>
          <w:sz w:val="20"/>
        </w:rPr>
        <w:t xml:space="preserve">  </w:t>
      </w:r>
      <w:r>
        <w:rPr>
          <w:rFonts w:cs="Arial"/>
          <w:b/>
          <w:sz w:val="20"/>
        </w:rPr>
        <w:t>(40 CFR 64.6(c)(iii))</w:t>
      </w:r>
    </w:p>
    <w:p w:rsidR="00977E53" w:rsidRDefault="00977E53" w:rsidP="00977E53">
      <w:pPr>
        <w:jc w:val="both"/>
        <w:rPr>
          <w:sz w:val="20"/>
        </w:rPr>
      </w:pPr>
    </w:p>
    <w:p w:rsidR="00350B1A" w:rsidRPr="00350B1A" w:rsidRDefault="00350B1A" w:rsidP="00236101">
      <w:pPr>
        <w:numPr>
          <w:ilvl w:val="0"/>
          <w:numId w:val="34"/>
        </w:numPr>
        <w:jc w:val="both"/>
        <w:rPr>
          <w:b/>
          <w:sz w:val="20"/>
        </w:rPr>
      </w:pPr>
      <w:r w:rsidRPr="00350B1A">
        <w:rPr>
          <w:sz w:val="20"/>
        </w:rPr>
        <w:t>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w:t>
      </w:r>
      <w:r w:rsidR="00D3527C">
        <w:rPr>
          <w:sz w:val="20"/>
        </w:rPr>
        <w:t xml:space="preserve"> </w:t>
      </w:r>
      <w:r>
        <w:rPr>
          <w:sz w:val="20"/>
        </w:rPr>
        <w:t xml:space="preserve"> </w:t>
      </w:r>
      <w:r w:rsidRPr="00350B1A">
        <w:rPr>
          <w:b/>
          <w:bCs/>
          <w:sz w:val="20"/>
        </w:rPr>
        <w:t>(40 CFR64.9(b)(1))</w:t>
      </w:r>
    </w:p>
    <w:p w:rsidR="00350B1A" w:rsidRPr="00D014B1" w:rsidRDefault="00350B1A" w:rsidP="00D014B1">
      <w:pPr>
        <w:rPr>
          <w:sz w:val="20"/>
        </w:rPr>
      </w:pPr>
    </w:p>
    <w:p w:rsidR="00977E53" w:rsidRDefault="00977E53" w:rsidP="00236101">
      <w:pPr>
        <w:numPr>
          <w:ilvl w:val="0"/>
          <w:numId w:val="34"/>
        </w:numPr>
        <w:jc w:val="both"/>
        <w:rPr>
          <w:b/>
          <w:sz w:val="20"/>
        </w:rPr>
      </w:pPr>
      <w:r>
        <w:rPr>
          <w:sz w:val="20"/>
        </w:rPr>
        <w:t xml:space="preserve">The permittee shall calculate and record the </w:t>
      </w:r>
      <w:r w:rsidR="00470D1A">
        <w:rPr>
          <w:sz w:val="20"/>
        </w:rPr>
        <w:t>PM-10</w:t>
      </w:r>
      <w:r>
        <w:rPr>
          <w:sz w:val="20"/>
        </w:rPr>
        <w:t xml:space="preserve"> emission rates, in tons per year, using emission factors based upon the most recent performance test</w:t>
      </w:r>
      <w:r w:rsidR="00D1686C">
        <w:rPr>
          <w:sz w:val="20"/>
        </w:rPr>
        <w:t>ing</w:t>
      </w:r>
      <w:r>
        <w:rPr>
          <w:sz w:val="20"/>
        </w:rPr>
        <w:t xml:space="preserve"> to demonstrate compliance with the limits in </w:t>
      </w:r>
      <w:r w:rsidR="00D3527C">
        <w:rPr>
          <w:sz w:val="20"/>
        </w:rPr>
        <w:t>SC</w:t>
      </w:r>
      <w:r>
        <w:rPr>
          <w:sz w:val="20"/>
        </w:rPr>
        <w:t xml:space="preserve"> I.2, </w:t>
      </w:r>
      <w:r w:rsidR="00D3527C">
        <w:rPr>
          <w:sz w:val="20"/>
        </w:rPr>
        <w:t xml:space="preserve">SC </w:t>
      </w:r>
      <w:r>
        <w:rPr>
          <w:sz w:val="20"/>
        </w:rPr>
        <w:t xml:space="preserve">I.3, and </w:t>
      </w:r>
      <w:r w:rsidR="00D3527C">
        <w:rPr>
          <w:sz w:val="20"/>
        </w:rPr>
        <w:t xml:space="preserve">SC </w:t>
      </w:r>
      <w:r>
        <w:rPr>
          <w:sz w:val="20"/>
        </w:rPr>
        <w:t>I.4.  The calculations shall be completed by no later than January 30</w:t>
      </w:r>
      <w:r w:rsidRPr="004B2C73">
        <w:rPr>
          <w:sz w:val="20"/>
          <w:vertAlign w:val="superscript"/>
        </w:rPr>
        <w:t>th</w:t>
      </w:r>
      <w:r>
        <w:rPr>
          <w:sz w:val="20"/>
        </w:rPr>
        <w:t xml:space="preserve"> for the previous calendar year.  </w:t>
      </w:r>
      <w:r w:rsidR="00D3527C">
        <w:rPr>
          <w:sz w:val="20"/>
        </w:rPr>
        <w:br/>
      </w:r>
      <w:r>
        <w:rPr>
          <w:b/>
          <w:sz w:val="20"/>
        </w:rPr>
        <w:t>(R 336.1213(3)(b))</w:t>
      </w:r>
    </w:p>
    <w:p w:rsidR="00977E53" w:rsidRPr="00D014B1" w:rsidRDefault="00977E53" w:rsidP="00977E53">
      <w:pPr>
        <w:jc w:val="both"/>
        <w:rPr>
          <w:sz w:val="20"/>
        </w:rPr>
      </w:pPr>
    </w:p>
    <w:p w:rsidR="00977E53" w:rsidRDefault="00977E53" w:rsidP="00236101">
      <w:pPr>
        <w:numPr>
          <w:ilvl w:val="0"/>
          <w:numId w:val="34"/>
        </w:numPr>
        <w:jc w:val="both"/>
        <w:rPr>
          <w:sz w:val="20"/>
        </w:rPr>
      </w:pPr>
      <w:r>
        <w:rPr>
          <w:sz w:val="20"/>
        </w:rPr>
        <w:t xml:space="preserve">The permittee shall calculate and record the VOC emission rate from </w:t>
      </w:r>
      <w:r w:rsidR="00AD0C57" w:rsidRPr="00AD0C57">
        <w:rPr>
          <w:sz w:val="20"/>
        </w:rPr>
        <w:t>EUDISADUSTAR</w:t>
      </w:r>
      <w:r>
        <w:rPr>
          <w:sz w:val="20"/>
        </w:rPr>
        <w:t>, in tons per year, using emission factors based upon the most recent performance test</w:t>
      </w:r>
      <w:r w:rsidR="00470D1A">
        <w:rPr>
          <w:sz w:val="20"/>
        </w:rPr>
        <w:t>ing</w:t>
      </w:r>
      <w:r>
        <w:rPr>
          <w:sz w:val="20"/>
        </w:rPr>
        <w:t xml:space="preserve"> to demonstrate compliance with the limit in </w:t>
      </w:r>
      <w:r w:rsidR="00ED206B">
        <w:rPr>
          <w:sz w:val="20"/>
        </w:rPr>
        <w:t>SC</w:t>
      </w:r>
      <w:r>
        <w:rPr>
          <w:sz w:val="20"/>
        </w:rPr>
        <w:t xml:space="preserve"> I.8.  The calculations shall be completed by no later than January 30</w:t>
      </w:r>
      <w:r w:rsidRPr="004B2C73">
        <w:rPr>
          <w:sz w:val="20"/>
          <w:vertAlign w:val="superscript"/>
        </w:rPr>
        <w:t>th</w:t>
      </w:r>
      <w:r>
        <w:rPr>
          <w:sz w:val="20"/>
        </w:rPr>
        <w:t xml:space="preserve"> for the previous calendar year.  </w:t>
      </w:r>
      <w:r w:rsidR="00D3527C">
        <w:rPr>
          <w:sz w:val="20"/>
        </w:rPr>
        <w:br/>
      </w:r>
      <w:r>
        <w:rPr>
          <w:b/>
          <w:sz w:val="20"/>
        </w:rPr>
        <w:t>(R 336.1213(3)(b))</w:t>
      </w:r>
    </w:p>
    <w:p w:rsidR="00977E53" w:rsidRDefault="00977E53" w:rsidP="00977E53">
      <w:pPr>
        <w:jc w:val="both"/>
        <w:rPr>
          <w:sz w:val="20"/>
        </w:rPr>
      </w:pPr>
    </w:p>
    <w:p w:rsidR="00977E53" w:rsidRDefault="00977E53" w:rsidP="00236101">
      <w:pPr>
        <w:numPr>
          <w:ilvl w:val="0"/>
          <w:numId w:val="34"/>
        </w:numPr>
        <w:jc w:val="both"/>
        <w:rPr>
          <w:rFonts w:cs="Arial"/>
          <w:sz w:val="20"/>
        </w:rPr>
      </w:pPr>
      <w:r>
        <w:rPr>
          <w:rFonts w:cs="Arial"/>
          <w:sz w:val="20"/>
        </w:rPr>
        <w:t xml:space="preserve">The permittee shall properly maintain the differential pressure monitoring system, including keeping necessary parts for routine repair of the monitoring equipment.  </w:t>
      </w:r>
      <w:r>
        <w:rPr>
          <w:rFonts w:cs="Arial"/>
          <w:b/>
          <w:sz w:val="20"/>
        </w:rPr>
        <w:t>(40 CFR 64.7(b))</w:t>
      </w:r>
    </w:p>
    <w:p w:rsidR="00977E53" w:rsidRDefault="00977E53" w:rsidP="00977E53">
      <w:pPr>
        <w:jc w:val="both"/>
        <w:rPr>
          <w:rFonts w:cs="Arial"/>
          <w:sz w:val="20"/>
        </w:rPr>
      </w:pPr>
    </w:p>
    <w:p w:rsidR="00977E53" w:rsidRPr="00243CEC" w:rsidRDefault="00977E53" w:rsidP="00236101">
      <w:pPr>
        <w:numPr>
          <w:ilvl w:val="0"/>
          <w:numId w:val="34"/>
        </w:numPr>
        <w:jc w:val="both"/>
        <w:rPr>
          <w:rFonts w:cs="Arial"/>
          <w:sz w:val="20"/>
        </w:rPr>
      </w:pPr>
      <w:r w:rsidRPr="00243CEC">
        <w:rPr>
          <w:rFonts w:cs="Arial"/>
          <w:sz w:val="20"/>
        </w:rPr>
        <w:t xml:space="preserve">The permittee shall use the differential pressure across the baghouse to assure compliance with the </w:t>
      </w:r>
      <w:r w:rsidR="00470D1A">
        <w:rPr>
          <w:rFonts w:cs="Arial"/>
          <w:sz w:val="20"/>
        </w:rPr>
        <w:t>PM-10</w:t>
      </w:r>
      <w:r w:rsidRPr="00243CEC">
        <w:rPr>
          <w:rFonts w:cs="Arial"/>
          <w:sz w:val="20"/>
        </w:rPr>
        <w:t xml:space="preserve"> limit.  An excursion for </w:t>
      </w:r>
      <w:r w:rsidR="00470D1A">
        <w:rPr>
          <w:rFonts w:cs="Arial"/>
          <w:sz w:val="20"/>
        </w:rPr>
        <w:t>PM-10</w:t>
      </w:r>
      <w:r w:rsidRPr="00243CEC">
        <w:rPr>
          <w:rFonts w:cs="Arial"/>
          <w:sz w:val="20"/>
        </w:rPr>
        <w:t xml:space="preserve"> shall be a differential pressure less </w:t>
      </w:r>
      <w:r w:rsidRPr="009D223B">
        <w:rPr>
          <w:rFonts w:cs="Arial"/>
          <w:sz w:val="20"/>
        </w:rPr>
        <w:t>than 1.0 inches W.G. or greater than 6.0 inches</w:t>
      </w:r>
      <w:r w:rsidRPr="00243CEC">
        <w:rPr>
          <w:rFonts w:cs="Arial"/>
          <w:sz w:val="20"/>
        </w:rPr>
        <w:t xml:space="preserve"> W.G..  This </w:t>
      </w:r>
      <w:r w:rsidR="00D014B1">
        <w:rPr>
          <w:rFonts w:cs="Arial"/>
          <w:sz w:val="20"/>
        </w:rPr>
        <w:t>SC</w:t>
      </w:r>
      <w:r w:rsidRPr="00243CEC">
        <w:rPr>
          <w:rFonts w:cs="Arial"/>
          <w:sz w:val="20"/>
        </w:rPr>
        <w:t xml:space="preserve"> does not affect compliance with R 336.1331.  </w:t>
      </w:r>
      <w:r w:rsidRPr="00243CEC">
        <w:rPr>
          <w:rFonts w:cs="Arial"/>
          <w:b/>
          <w:sz w:val="20"/>
        </w:rPr>
        <w:t>(40 CFR 64.6(c)(2))</w:t>
      </w:r>
    </w:p>
    <w:p w:rsidR="00A92BDC" w:rsidRDefault="00A92BDC">
      <w:pPr>
        <w:rPr>
          <w:rFonts w:cs="Arial"/>
          <w:sz w:val="20"/>
        </w:rPr>
      </w:pPr>
      <w:r>
        <w:rPr>
          <w:rFonts w:cs="Arial"/>
          <w:sz w:val="20"/>
        </w:rPr>
        <w:br w:type="page"/>
      </w:r>
    </w:p>
    <w:p w:rsidR="00977E53" w:rsidRDefault="00350B1A" w:rsidP="00236101">
      <w:pPr>
        <w:numPr>
          <w:ilvl w:val="0"/>
          <w:numId w:val="34"/>
        </w:numPr>
        <w:jc w:val="both"/>
        <w:rPr>
          <w:rFonts w:cs="Arial"/>
          <w:sz w:val="20"/>
        </w:rPr>
      </w:pPr>
      <w:r w:rsidRPr="00350B1A">
        <w:rPr>
          <w:rFonts w:cs="Arial"/>
          <w:sz w:val="20"/>
        </w:rPr>
        <w:lastRenderedPageBreak/>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sidR="00D014B1">
        <w:rPr>
          <w:rFonts w:cs="Arial"/>
          <w:sz w:val="20"/>
        </w:rPr>
        <w:t xml:space="preserve"> </w:t>
      </w:r>
      <w:r w:rsidRPr="00350B1A">
        <w:rPr>
          <w:rFonts w:cs="Arial"/>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D014B1">
        <w:rPr>
          <w:rFonts w:cs="Arial"/>
          <w:sz w:val="20"/>
        </w:rPr>
        <w:t xml:space="preserve"> </w:t>
      </w:r>
      <w:r w:rsidR="00804BD1" w:rsidRPr="00D92736">
        <w:rPr>
          <w:rFonts w:cs="Arial"/>
          <w:sz w:val="20"/>
        </w:rPr>
        <w:t xml:space="preserve">In response to an excursion as defined in this section, the permittee shall conduct an investigation and take actions as specified in the AQD approved </w:t>
      </w:r>
      <w:r w:rsidR="000D7ECF">
        <w:rPr>
          <w:rFonts w:cs="Arial"/>
          <w:sz w:val="20"/>
        </w:rPr>
        <w:t>MAP</w:t>
      </w:r>
      <w:r w:rsidR="00804BD1" w:rsidRPr="00D92736">
        <w:rPr>
          <w:rFonts w:cs="Arial"/>
          <w:sz w:val="20"/>
        </w:rPr>
        <w:t>.</w:t>
      </w:r>
      <w:r w:rsidR="002F7FD1">
        <w:rPr>
          <w:rFonts w:cs="Arial"/>
          <w:sz w:val="20"/>
        </w:rPr>
        <w:t xml:space="preserve">  </w:t>
      </w:r>
      <w:r w:rsidRPr="00350B1A">
        <w:rPr>
          <w:rFonts w:cs="Arial"/>
          <w:b/>
          <w:bCs/>
          <w:sz w:val="20"/>
        </w:rPr>
        <w:t>(40 CFR 64.7(d))</w:t>
      </w:r>
    </w:p>
    <w:p w:rsidR="00977E53" w:rsidRDefault="00977E53" w:rsidP="00977E53">
      <w:pPr>
        <w:jc w:val="both"/>
        <w:rPr>
          <w:rFonts w:cs="Arial"/>
          <w:sz w:val="20"/>
        </w:rPr>
      </w:pPr>
    </w:p>
    <w:p w:rsidR="008427BE" w:rsidRPr="000A77FE" w:rsidRDefault="00350B1A" w:rsidP="00236101">
      <w:pPr>
        <w:numPr>
          <w:ilvl w:val="0"/>
          <w:numId w:val="34"/>
        </w:numPr>
        <w:jc w:val="both"/>
        <w:rPr>
          <w:sz w:val="20"/>
        </w:rPr>
      </w:pPr>
      <w:r w:rsidRPr="00350B1A">
        <w:rPr>
          <w:rFonts w:cs="Arial"/>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w:t>
      </w:r>
      <w:r w:rsidR="00D014B1">
        <w:rPr>
          <w:rFonts w:cs="Arial"/>
          <w:sz w:val="20"/>
        </w:rPr>
        <w:t xml:space="preserve"> </w:t>
      </w:r>
      <w:r w:rsidRPr="00350B1A">
        <w:rPr>
          <w:rFonts w:cs="Arial"/>
          <w:sz w:val="20"/>
        </w:rPr>
        <w:t xml:space="preserve"> Data recorded during monitoring malfunctions, associated repairs, and required quality assurance or control activities shall not be used for </w:t>
      </w:r>
      <w:r w:rsidR="00D014B1">
        <w:rPr>
          <w:rFonts w:cs="Arial"/>
          <w:sz w:val="20"/>
        </w:rPr>
        <w:br/>
      </w:r>
      <w:r w:rsidRPr="00350B1A">
        <w:rPr>
          <w:rFonts w:cs="Arial"/>
          <w:sz w:val="20"/>
        </w:rPr>
        <w:t xml:space="preserve">40 CFR Part 64 compliance, including data averages and calculations or fulfilling a minimum data availability requirement, if applicable. </w:t>
      </w:r>
      <w:r w:rsidR="00D014B1">
        <w:rPr>
          <w:rFonts w:cs="Arial"/>
          <w:sz w:val="20"/>
        </w:rPr>
        <w:t xml:space="preserve"> </w:t>
      </w:r>
      <w:r w:rsidRPr="00350B1A">
        <w:rPr>
          <w:rFonts w:cs="Arial"/>
          <w:sz w:val="20"/>
        </w:rPr>
        <w:t>The owner or operator shall use all the data collected during all other periods in assessing the operation of the control device and associated control system.</w:t>
      </w:r>
      <w:r w:rsidR="00D014B1">
        <w:rPr>
          <w:rFonts w:cs="Arial"/>
          <w:sz w:val="20"/>
        </w:rPr>
        <w:t xml:space="preserve"> </w:t>
      </w:r>
      <w:r w:rsidRPr="00350B1A">
        <w:rPr>
          <w:rFonts w:cs="Arial"/>
          <w:sz w:val="20"/>
        </w:rPr>
        <w:t xml:space="preserve"> A monitoring malfunction is any sudden, in frequent, not reasonably preventable failure of the monitoring to provide valid data. </w:t>
      </w:r>
      <w:r w:rsidR="00D014B1">
        <w:rPr>
          <w:rFonts w:cs="Arial"/>
          <w:sz w:val="20"/>
        </w:rPr>
        <w:t xml:space="preserve"> </w:t>
      </w:r>
      <w:r w:rsidRPr="00350B1A">
        <w:rPr>
          <w:rFonts w:cs="Arial"/>
          <w:sz w:val="20"/>
        </w:rPr>
        <w:t>Monitoring failures that are caused in part by poor maintenance or careless operation are not malfunctions.</w:t>
      </w:r>
      <w:r w:rsidR="002F7FD1">
        <w:rPr>
          <w:rFonts w:cs="Arial"/>
          <w:sz w:val="20"/>
        </w:rPr>
        <w:t xml:space="preserve"> </w:t>
      </w:r>
      <w:r w:rsidRPr="00350B1A">
        <w:rPr>
          <w:rFonts w:cs="Arial"/>
          <w:sz w:val="20"/>
        </w:rPr>
        <w:t xml:space="preserve"> </w:t>
      </w:r>
      <w:r w:rsidRPr="00350B1A">
        <w:rPr>
          <w:rFonts w:cs="Arial"/>
          <w:b/>
          <w:bCs/>
          <w:sz w:val="20"/>
        </w:rPr>
        <w:t xml:space="preserve">(40 CFR 64.6(c)(3), </w:t>
      </w:r>
      <w:r w:rsidR="00D014B1">
        <w:rPr>
          <w:rFonts w:cs="Arial"/>
          <w:b/>
          <w:bCs/>
          <w:sz w:val="20"/>
        </w:rPr>
        <w:t xml:space="preserve">40 CFR </w:t>
      </w:r>
      <w:r w:rsidRPr="00350B1A">
        <w:rPr>
          <w:rFonts w:cs="Arial"/>
          <w:b/>
          <w:bCs/>
          <w:sz w:val="20"/>
        </w:rPr>
        <w:t>64.7(c))</w:t>
      </w:r>
    </w:p>
    <w:p w:rsidR="000A77FE" w:rsidRPr="00794966" w:rsidRDefault="000A77FE" w:rsidP="000A77FE">
      <w:pPr>
        <w:jc w:val="both"/>
        <w:rPr>
          <w:sz w:val="20"/>
        </w:rPr>
      </w:pPr>
    </w:p>
    <w:p w:rsidR="00C401DE" w:rsidRPr="000A77FE" w:rsidRDefault="00AD0C57" w:rsidP="00236101">
      <w:pPr>
        <w:pStyle w:val="ListParagraph"/>
        <w:numPr>
          <w:ilvl w:val="0"/>
          <w:numId w:val="34"/>
        </w:numPr>
        <w:jc w:val="both"/>
        <w:rPr>
          <w:b/>
          <w:sz w:val="20"/>
        </w:rPr>
      </w:pPr>
      <w:r w:rsidRPr="00AD0C57">
        <w:rPr>
          <w:sz w:val="20"/>
        </w:rPr>
        <w:t xml:space="preserve">Records of the non-certified visible emissions observations the reason for any visible emissions observed and any corrective actions taken shall be kept on file and in a format acceptable to the AQD. </w:t>
      </w:r>
      <w:r w:rsidR="002F7FD1">
        <w:rPr>
          <w:sz w:val="20"/>
        </w:rPr>
        <w:t xml:space="preserve"> </w:t>
      </w:r>
      <w:r w:rsidRPr="00AD0C57">
        <w:rPr>
          <w:b/>
          <w:sz w:val="20"/>
        </w:rPr>
        <w:t>(R 336.1213(3)(a))</w:t>
      </w:r>
    </w:p>
    <w:p w:rsidR="000A77FE" w:rsidRPr="00D014B1" w:rsidRDefault="000A77FE" w:rsidP="004F09CF">
      <w:pPr>
        <w:jc w:val="both"/>
        <w:rPr>
          <w:sz w:val="20"/>
        </w:rPr>
      </w:pPr>
    </w:p>
    <w:p w:rsidR="00E14632" w:rsidRPr="00440957" w:rsidRDefault="00A90AC3" w:rsidP="004F09CF">
      <w:pPr>
        <w:jc w:val="both"/>
        <w:rPr>
          <w:b/>
          <w:sz w:val="20"/>
          <w:u w:val="single"/>
        </w:rPr>
      </w:pPr>
      <w:r>
        <w:rPr>
          <w:b/>
        </w:rPr>
        <w:t xml:space="preserve">VII.  </w:t>
      </w:r>
      <w:r w:rsidR="00E14632">
        <w:rPr>
          <w:b/>
          <w:u w:val="single"/>
        </w:rPr>
        <w:t>REPORTING</w:t>
      </w:r>
    </w:p>
    <w:p w:rsidR="00E14632" w:rsidRPr="00FE0AD0" w:rsidRDefault="00E14632" w:rsidP="004F09CF">
      <w:pPr>
        <w:jc w:val="both"/>
        <w:rPr>
          <w:sz w:val="20"/>
        </w:rPr>
      </w:pPr>
    </w:p>
    <w:p w:rsidR="00794966" w:rsidRPr="00794966" w:rsidRDefault="00794966" w:rsidP="00D014B1">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794966" w:rsidRPr="00794966" w:rsidRDefault="00794966" w:rsidP="00D014B1">
      <w:pPr>
        <w:ind w:left="360" w:hanging="360"/>
        <w:jc w:val="both"/>
        <w:rPr>
          <w:sz w:val="20"/>
        </w:rPr>
      </w:pPr>
    </w:p>
    <w:p w:rsidR="00794966" w:rsidRPr="00794966" w:rsidRDefault="00794966" w:rsidP="00D014B1">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sidR="00BA028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BA0289">
        <w:rPr>
          <w:sz w:val="20"/>
        </w:rPr>
        <w:t xml:space="preserve">the </w:t>
      </w:r>
      <w:r w:rsidRPr="00794966">
        <w:rPr>
          <w:sz w:val="20"/>
        </w:rPr>
        <w:t xml:space="preserve">appropriate AQD </w:t>
      </w:r>
      <w:r w:rsidR="00BA0289">
        <w:rPr>
          <w:sz w:val="20"/>
        </w:rPr>
        <w:t>D</w:t>
      </w:r>
      <w:r w:rsidRPr="00794966">
        <w:rPr>
          <w:sz w:val="20"/>
        </w:rPr>
        <w:t xml:space="preserve">istrict </w:t>
      </w:r>
      <w:r w:rsidR="00BA0289">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rsidR="00794966" w:rsidRPr="00794966" w:rsidRDefault="00794966" w:rsidP="00D014B1">
      <w:pPr>
        <w:ind w:left="360" w:hanging="360"/>
        <w:jc w:val="both"/>
        <w:rPr>
          <w:sz w:val="20"/>
        </w:rPr>
      </w:pPr>
    </w:p>
    <w:p w:rsidR="00E14632" w:rsidRPr="00977E53" w:rsidRDefault="00794966" w:rsidP="00D014B1">
      <w:pPr>
        <w:pStyle w:val="ListParagraph"/>
        <w:numPr>
          <w:ilvl w:val="0"/>
          <w:numId w:val="84"/>
        </w:numPr>
        <w:jc w:val="both"/>
        <w:rPr>
          <w:b/>
          <w:sz w:val="20"/>
        </w:rPr>
      </w:pPr>
      <w:r w:rsidRPr="00977E53">
        <w:rPr>
          <w:sz w:val="20"/>
        </w:rPr>
        <w:t xml:space="preserve">Annual certification of compliance pursuant to General Conditions 19 and 20 of Part A.  </w:t>
      </w:r>
      <w:r w:rsidR="00BA0289" w:rsidRPr="00977E53">
        <w:rPr>
          <w:sz w:val="20"/>
        </w:rPr>
        <w:t>The r</w:t>
      </w:r>
      <w:r w:rsidRPr="00977E53">
        <w:rPr>
          <w:sz w:val="20"/>
        </w:rPr>
        <w:t xml:space="preserve">eport shall be </w:t>
      </w:r>
      <w:r w:rsidR="00B86A07" w:rsidRPr="00977E53">
        <w:rPr>
          <w:sz w:val="20"/>
        </w:rPr>
        <w:t xml:space="preserve">postmarked or </w:t>
      </w:r>
      <w:r w:rsidRPr="00977E53">
        <w:rPr>
          <w:sz w:val="20"/>
        </w:rPr>
        <w:t xml:space="preserve">received by </w:t>
      </w:r>
      <w:r w:rsidR="00BA0289" w:rsidRPr="00977E53">
        <w:rPr>
          <w:sz w:val="20"/>
        </w:rPr>
        <w:t xml:space="preserve">the </w:t>
      </w:r>
      <w:r w:rsidRPr="00977E53">
        <w:rPr>
          <w:sz w:val="20"/>
        </w:rPr>
        <w:t xml:space="preserve">appropriate AQD </w:t>
      </w:r>
      <w:r w:rsidR="00BA0289" w:rsidRPr="00977E53">
        <w:rPr>
          <w:sz w:val="20"/>
        </w:rPr>
        <w:t>D</w:t>
      </w:r>
      <w:r w:rsidRPr="00977E53">
        <w:rPr>
          <w:sz w:val="20"/>
        </w:rPr>
        <w:t xml:space="preserve">istrict </w:t>
      </w:r>
      <w:r w:rsidR="00BA0289" w:rsidRPr="00977E53">
        <w:rPr>
          <w:sz w:val="20"/>
        </w:rPr>
        <w:t>O</w:t>
      </w:r>
      <w:r w:rsidRPr="00977E53">
        <w:rPr>
          <w:sz w:val="20"/>
        </w:rPr>
        <w:t xml:space="preserve">ffice by March 15 for the previous calendar year.  </w:t>
      </w:r>
      <w:r w:rsidRPr="00977E53">
        <w:rPr>
          <w:b/>
          <w:sz w:val="20"/>
        </w:rPr>
        <w:t>(R 336.1213(4)(c)</w:t>
      </w:r>
      <w:r w:rsidR="00A6511F" w:rsidRPr="00977E53">
        <w:rPr>
          <w:b/>
          <w:sz w:val="20"/>
        </w:rPr>
        <w:t>)</w:t>
      </w:r>
    </w:p>
    <w:p w:rsidR="00977E53" w:rsidRPr="00D014B1" w:rsidRDefault="00977E53" w:rsidP="00D014B1">
      <w:pPr>
        <w:jc w:val="both"/>
        <w:rPr>
          <w:rFonts w:cs="Arial"/>
          <w:sz w:val="20"/>
        </w:rPr>
      </w:pPr>
    </w:p>
    <w:p w:rsidR="00350B1A" w:rsidRDefault="00350B1A" w:rsidP="00D014B1">
      <w:pPr>
        <w:pStyle w:val="NoSpacing"/>
        <w:numPr>
          <w:ilvl w:val="0"/>
          <w:numId w:val="84"/>
        </w:numPr>
        <w:jc w:val="both"/>
        <w:rPr>
          <w:rFonts w:ascii="Arial" w:hAnsi="Arial" w:cs="Arial"/>
          <w:sz w:val="20"/>
          <w:szCs w:val="20"/>
        </w:rPr>
      </w:pPr>
      <w:r>
        <w:rPr>
          <w:rFonts w:ascii="Arial" w:hAnsi="Arial" w:cs="Arial"/>
          <w:sz w:val="20"/>
          <w:szCs w:val="20"/>
        </w:rPr>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Pr>
          <w:rFonts w:ascii="Arial" w:hAnsi="Arial" w:cs="Arial"/>
          <w:b/>
          <w:sz w:val="20"/>
          <w:szCs w:val="20"/>
        </w:rPr>
        <w:t>(R 336.2001(3))</w:t>
      </w:r>
    </w:p>
    <w:p w:rsidR="00350B1A" w:rsidRDefault="00350B1A" w:rsidP="00D014B1">
      <w:pPr>
        <w:pStyle w:val="NoSpacing"/>
        <w:ind w:left="360" w:hanging="360"/>
        <w:jc w:val="both"/>
        <w:rPr>
          <w:rFonts w:ascii="Arial" w:hAnsi="Arial" w:cs="Arial"/>
          <w:sz w:val="20"/>
          <w:szCs w:val="20"/>
        </w:rPr>
      </w:pPr>
    </w:p>
    <w:p w:rsidR="00350B1A" w:rsidRDefault="00350B1A" w:rsidP="00D014B1">
      <w:pPr>
        <w:pStyle w:val="NoSpacing"/>
        <w:numPr>
          <w:ilvl w:val="0"/>
          <w:numId w:val="84"/>
        </w:numPr>
        <w:jc w:val="both"/>
        <w:rPr>
          <w:rFonts w:ascii="Arial" w:hAnsi="Arial" w:cs="Arial"/>
          <w:sz w:val="20"/>
          <w:szCs w:val="20"/>
        </w:rPr>
      </w:pPr>
      <w:r>
        <w:rPr>
          <w:rFonts w:ascii="Arial" w:hAnsi="Arial" w:cs="Arial"/>
          <w:sz w:val="20"/>
          <w:szCs w:val="20"/>
        </w:rPr>
        <w:t xml:space="preserve">The permittee shall notify the AQD Technical Programs Unit Supervisor and the District Supervisor no less than 7 days prior to the anticipated test date.  </w:t>
      </w:r>
      <w:r w:rsidRPr="00DA15D5">
        <w:rPr>
          <w:rFonts w:ascii="Arial" w:hAnsi="Arial" w:cs="Arial"/>
          <w:b/>
          <w:sz w:val="20"/>
          <w:szCs w:val="20"/>
        </w:rPr>
        <w:t>(R 336.2001(</w:t>
      </w:r>
      <w:r>
        <w:rPr>
          <w:rFonts w:ascii="Arial" w:hAnsi="Arial" w:cs="Arial"/>
          <w:b/>
          <w:sz w:val="20"/>
          <w:szCs w:val="20"/>
        </w:rPr>
        <w:t>4</w:t>
      </w:r>
      <w:r w:rsidRPr="00DA15D5">
        <w:rPr>
          <w:rFonts w:ascii="Arial" w:hAnsi="Arial" w:cs="Arial"/>
          <w:b/>
          <w:sz w:val="20"/>
          <w:szCs w:val="20"/>
        </w:rPr>
        <w:t>))</w:t>
      </w:r>
    </w:p>
    <w:p w:rsidR="00350B1A" w:rsidRDefault="00350B1A" w:rsidP="00D014B1">
      <w:pPr>
        <w:pStyle w:val="NoSpacing"/>
        <w:ind w:left="360" w:hanging="360"/>
        <w:jc w:val="both"/>
        <w:rPr>
          <w:rFonts w:ascii="Arial" w:hAnsi="Arial" w:cs="Arial"/>
          <w:sz w:val="20"/>
          <w:szCs w:val="20"/>
        </w:rPr>
      </w:pPr>
    </w:p>
    <w:p w:rsidR="00977E53" w:rsidRPr="00977E53" w:rsidRDefault="00350B1A" w:rsidP="00D014B1">
      <w:pPr>
        <w:numPr>
          <w:ilvl w:val="0"/>
          <w:numId w:val="84"/>
        </w:numPr>
        <w:jc w:val="both"/>
        <w:rPr>
          <w:b/>
          <w:sz w:val="20"/>
        </w:rPr>
      </w:pPr>
      <w:r>
        <w:rPr>
          <w:rFonts w:cs="Arial"/>
          <w:sz w:val="20"/>
        </w:rPr>
        <w:t>The permittee shall submit two complete test reports of the test results to the AQD, one to the Technical Programs Unit Supervisor and one to the District Supervisor, within 60 days following the last date of the test.</w:t>
      </w:r>
      <w:r w:rsidRPr="00D014B1">
        <w:rPr>
          <w:rFonts w:cs="Arial"/>
          <w:sz w:val="20"/>
        </w:rPr>
        <w:t xml:space="preserve"> </w:t>
      </w:r>
      <w:r w:rsidR="00D014B1" w:rsidRPr="00D014B1">
        <w:rPr>
          <w:rFonts w:cs="Arial"/>
          <w:sz w:val="20"/>
        </w:rPr>
        <w:t xml:space="preserve"> </w:t>
      </w:r>
      <w:r w:rsidRPr="00DA15D5">
        <w:rPr>
          <w:rFonts w:cs="Arial"/>
          <w:b/>
          <w:sz w:val="20"/>
        </w:rPr>
        <w:t>(R 336.2001(</w:t>
      </w:r>
      <w:r>
        <w:rPr>
          <w:rFonts w:cs="Arial"/>
          <w:b/>
          <w:sz w:val="20"/>
        </w:rPr>
        <w:t>5</w:t>
      </w:r>
      <w:r w:rsidRPr="00DA15D5">
        <w:rPr>
          <w:rFonts w:cs="Arial"/>
          <w:b/>
          <w:sz w:val="20"/>
        </w:rPr>
        <w:t>))</w:t>
      </w:r>
    </w:p>
    <w:p w:rsidR="00977E53" w:rsidRPr="00977E53" w:rsidRDefault="00977E53" w:rsidP="00D014B1">
      <w:pPr>
        <w:jc w:val="both"/>
        <w:rPr>
          <w:sz w:val="20"/>
        </w:rPr>
      </w:pPr>
    </w:p>
    <w:p w:rsidR="00350B1A" w:rsidRPr="00350B1A" w:rsidRDefault="00350B1A" w:rsidP="00D014B1">
      <w:pPr>
        <w:pStyle w:val="NoSpacing"/>
        <w:numPr>
          <w:ilvl w:val="0"/>
          <w:numId w:val="84"/>
        </w:numPr>
        <w:jc w:val="both"/>
        <w:rPr>
          <w:rFonts w:ascii="Arial" w:hAnsi="Arial" w:cs="Arial"/>
          <w:b/>
          <w:bCs/>
          <w:sz w:val="20"/>
          <w:szCs w:val="20"/>
        </w:rPr>
      </w:pPr>
      <w:r w:rsidRPr="00350B1A">
        <w:rPr>
          <w:rFonts w:ascii="Arial" w:hAnsi="Arial" w:cs="Arial"/>
          <w:sz w:val="20"/>
          <w:szCs w:val="20"/>
        </w:rPr>
        <w:t>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w:t>
      </w:r>
      <w:r w:rsidR="00D014B1">
        <w:rPr>
          <w:rFonts w:ascii="Arial" w:hAnsi="Arial" w:cs="Arial"/>
          <w:sz w:val="20"/>
          <w:szCs w:val="20"/>
        </w:rPr>
        <w:t xml:space="preserve">  </w:t>
      </w:r>
      <w:r w:rsidRPr="00350B1A">
        <w:rPr>
          <w:rFonts w:ascii="Arial" w:hAnsi="Arial" w:cs="Arial"/>
          <w:b/>
          <w:bCs/>
          <w:sz w:val="20"/>
          <w:szCs w:val="20"/>
        </w:rPr>
        <w:t>(40</w:t>
      </w:r>
      <w:r w:rsidR="00AB1A21">
        <w:rPr>
          <w:rFonts w:ascii="Arial" w:hAnsi="Arial" w:cs="Arial"/>
          <w:b/>
          <w:bCs/>
          <w:sz w:val="20"/>
          <w:szCs w:val="20"/>
        </w:rPr>
        <w:t xml:space="preserve"> </w:t>
      </w:r>
      <w:r w:rsidRPr="00350B1A">
        <w:rPr>
          <w:rFonts w:ascii="Arial" w:hAnsi="Arial" w:cs="Arial"/>
          <w:b/>
          <w:bCs/>
          <w:sz w:val="20"/>
          <w:szCs w:val="20"/>
        </w:rPr>
        <w:t>CFR 64.9(a)(2)(i))</w:t>
      </w:r>
    </w:p>
    <w:p w:rsidR="00350B1A" w:rsidRPr="00350B1A" w:rsidRDefault="00350B1A" w:rsidP="00D014B1">
      <w:pPr>
        <w:pStyle w:val="NoSpacing"/>
        <w:ind w:left="360" w:hanging="360"/>
        <w:jc w:val="both"/>
        <w:rPr>
          <w:rFonts w:ascii="Arial" w:hAnsi="Arial" w:cs="Arial"/>
          <w:sz w:val="20"/>
          <w:szCs w:val="20"/>
        </w:rPr>
      </w:pPr>
    </w:p>
    <w:p w:rsidR="00350B1A" w:rsidRPr="00350B1A" w:rsidRDefault="00350B1A" w:rsidP="00D014B1">
      <w:pPr>
        <w:pStyle w:val="NoSpacing"/>
        <w:numPr>
          <w:ilvl w:val="0"/>
          <w:numId w:val="84"/>
        </w:numPr>
        <w:jc w:val="both"/>
        <w:rPr>
          <w:rFonts w:ascii="Arial" w:hAnsi="Arial" w:cs="Arial"/>
          <w:b/>
          <w:bCs/>
          <w:sz w:val="20"/>
          <w:szCs w:val="20"/>
        </w:rPr>
      </w:pPr>
      <w:r w:rsidRPr="00350B1A">
        <w:rPr>
          <w:rFonts w:ascii="Arial" w:hAnsi="Arial" w:cs="Arial"/>
          <w:sz w:val="20"/>
          <w:szCs w:val="20"/>
        </w:rPr>
        <w:t>Each semiannual report of monitoring and deviations shall include summary information on monitor downtime. If there were no periods of monitor downtime in the reporting period, then this report shall include a statement that there were no periods of monitor downtime.</w:t>
      </w:r>
      <w:r w:rsidR="00D014B1">
        <w:rPr>
          <w:rFonts w:ascii="Arial" w:hAnsi="Arial" w:cs="Arial"/>
          <w:sz w:val="20"/>
          <w:szCs w:val="20"/>
        </w:rPr>
        <w:t xml:space="preserve">  </w:t>
      </w:r>
      <w:r w:rsidRPr="00350B1A">
        <w:rPr>
          <w:rFonts w:ascii="Arial" w:hAnsi="Arial" w:cs="Arial"/>
          <w:b/>
          <w:bCs/>
          <w:sz w:val="20"/>
          <w:szCs w:val="20"/>
        </w:rPr>
        <w:t>(40 CFR 64.9(a)(2)(ii))</w:t>
      </w:r>
    </w:p>
    <w:p w:rsidR="00794966" w:rsidRPr="00977E53" w:rsidRDefault="00350B1A" w:rsidP="00D014B1">
      <w:pPr>
        <w:pStyle w:val="ListParagraph"/>
        <w:numPr>
          <w:ilvl w:val="0"/>
          <w:numId w:val="84"/>
        </w:numPr>
        <w:jc w:val="both"/>
        <w:rPr>
          <w:sz w:val="20"/>
        </w:rPr>
      </w:pPr>
      <w:r w:rsidRPr="00350B1A">
        <w:rPr>
          <w:rFonts w:cs="Arial"/>
          <w:sz w:val="20"/>
        </w:rPr>
        <w:lastRenderedPageBreak/>
        <w:t>Each semiannual report of monitoring and deviations shall include a description of the actions taken to implement a QIP during the reporting period (if appropriate).If a QIP has been completed the report shall include documentation that the plan has been implemented and if it has reduced the likelihood of excursions or exceedances.</w:t>
      </w:r>
      <w:r w:rsidR="00D014B1">
        <w:rPr>
          <w:rFonts w:cs="Arial"/>
          <w:sz w:val="20"/>
        </w:rPr>
        <w:t xml:space="preserve">  </w:t>
      </w:r>
      <w:r w:rsidRPr="00350B1A">
        <w:rPr>
          <w:rFonts w:cs="Arial"/>
          <w:b/>
          <w:bCs/>
          <w:sz w:val="20"/>
        </w:rPr>
        <w:t>(40 CFR64.9(a)(2)(iii))</w:t>
      </w:r>
    </w:p>
    <w:p w:rsidR="00977E53" w:rsidRPr="00D014B1" w:rsidRDefault="00977E53" w:rsidP="004F09CF">
      <w:pPr>
        <w:jc w:val="both"/>
        <w:rPr>
          <w:rFonts w:cs="Arial"/>
          <w:sz w:val="20"/>
        </w:rPr>
      </w:pPr>
    </w:p>
    <w:p w:rsidR="00E14632" w:rsidRPr="00FE0AD0" w:rsidRDefault="00E14632" w:rsidP="004F09CF">
      <w:pPr>
        <w:jc w:val="both"/>
        <w:rPr>
          <w:rFonts w:cs="Arial"/>
          <w:b/>
          <w:sz w:val="20"/>
        </w:rPr>
      </w:pPr>
      <w:r w:rsidRPr="00FE0AD0">
        <w:rPr>
          <w:rFonts w:cs="Arial"/>
          <w:b/>
          <w:sz w:val="20"/>
        </w:rPr>
        <w:t>See Appendix 8</w:t>
      </w:r>
    </w:p>
    <w:p w:rsidR="00C401DE" w:rsidRPr="00D014B1" w:rsidRDefault="00C401DE" w:rsidP="004F09CF">
      <w:pPr>
        <w:jc w:val="both"/>
        <w:rPr>
          <w:rFonts w:cs="Arial"/>
          <w:sz w:val="20"/>
        </w:rPr>
      </w:pPr>
    </w:p>
    <w:p w:rsidR="00830D12" w:rsidRPr="00440957" w:rsidRDefault="00A90AC3" w:rsidP="004F09CF">
      <w:pPr>
        <w:jc w:val="both"/>
        <w:rPr>
          <w:sz w:val="20"/>
        </w:rPr>
      </w:pPr>
      <w:r>
        <w:rPr>
          <w:b/>
        </w:rPr>
        <w:t xml:space="preserve">VIII.  </w:t>
      </w:r>
      <w:r w:rsidR="0073763E">
        <w:rPr>
          <w:b/>
          <w:u w:val="single"/>
        </w:rPr>
        <w:t>STACK/</w:t>
      </w:r>
      <w:r w:rsidR="00830D12">
        <w:rPr>
          <w:b/>
          <w:u w:val="single"/>
        </w:rPr>
        <w:t>VENT RESTRICTION(S)</w:t>
      </w:r>
    </w:p>
    <w:p w:rsidR="00830D12" w:rsidRPr="00FE0AD0" w:rsidRDefault="00830D12" w:rsidP="004F09CF">
      <w:pPr>
        <w:jc w:val="both"/>
        <w:rPr>
          <w:sz w:val="20"/>
        </w:rPr>
      </w:pPr>
    </w:p>
    <w:p w:rsidR="00830D12" w:rsidRPr="00FE0AD0" w:rsidRDefault="00830D12" w:rsidP="004F09CF">
      <w:pPr>
        <w:jc w:val="both"/>
        <w:rPr>
          <w:sz w:val="20"/>
        </w:rPr>
      </w:pPr>
      <w:r w:rsidRPr="00FE0AD0">
        <w:rPr>
          <w:sz w:val="20"/>
        </w:rPr>
        <w:t>The exhaust gases from the stacks listed in the table below shall be discharged unobstructed vertically upwards to the ambient air unless otherwise noted:</w:t>
      </w:r>
    </w:p>
    <w:p w:rsidR="00830D12" w:rsidRPr="00FE0AD0" w:rsidRDefault="00830D12" w:rsidP="00830D1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980"/>
        <w:gridCol w:w="1800"/>
        <w:gridCol w:w="3240"/>
      </w:tblGrid>
      <w:tr w:rsidR="00830D12" w:rsidTr="00884CD0">
        <w:trPr>
          <w:cantSplit/>
          <w:tblHeader/>
        </w:trPr>
        <w:tc>
          <w:tcPr>
            <w:tcW w:w="3240" w:type="dxa"/>
            <w:tcBorders>
              <w:bottom w:val="single" w:sz="4" w:space="0" w:color="auto"/>
            </w:tcBorders>
            <w:vAlign w:val="center"/>
          </w:tcPr>
          <w:p w:rsidR="00830D12" w:rsidRPr="00BD3DE3" w:rsidRDefault="00830D12" w:rsidP="002F7FD1">
            <w:pPr>
              <w:jc w:val="center"/>
              <w:rPr>
                <w:b/>
                <w:sz w:val="20"/>
              </w:rPr>
            </w:pPr>
            <w:r w:rsidRPr="00BD3DE3">
              <w:rPr>
                <w:b/>
                <w:sz w:val="20"/>
              </w:rPr>
              <w:t>Stack &amp; Vent ID</w:t>
            </w:r>
          </w:p>
        </w:tc>
        <w:tc>
          <w:tcPr>
            <w:tcW w:w="1980" w:type="dxa"/>
            <w:tcBorders>
              <w:bottom w:val="single" w:sz="4" w:space="0" w:color="auto"/>
            </w:tcBorders>
            <w:vAlign w:val="center"/>
          </w:tcPr>
          <w:p w:rsidR="00830D12" w:rsidRPr="00BD3DE3" w:rsidRDefault="00830D12" w:rsidP="002F7FD1">
            <w:pPr>
              <w:jc w:val="center"/>
              <w:rPr>
                <w:b/>
                <w:sz w:val="20"/>
              </w:rPr>
            </w:pPr>
            <w:r w:rsidRPr="00BD3DE3">
              <w:rPr>
                <w:b/>
                <w:sz w:val="20"/>
              </w:rPr>
              <w:t xml:space="preserve">Maximum </w:t>
            </w:r>
            <w:r>
              <w:rPr>
                <w:b/>
                <w:sz w:val="20"/>
              </w:rPr>
              <w:t>Exhaust Dimensions</w:t>
            </w:r>
          </w:p>
          <w:p w:rsidR="00830D12" w:rsidRPr="00BD3DE3" w:rsidRDefault="00830D12" w:rsidP="002F7FD1">
            <w:pPr>
              <w:jc w:val="center"/>
              <w:rPr>
                <w:b/>
                <w:sz w:val="20"/>
              </w:rPr>
            </w:pPr>
            <w:r w:rsidRPr="00BD3DE3">
              <w:rPr>
                <w:b/>
                <w:sz w:val="20"/>
              </w:rPr>
              <w:t>(</w:t>
            </w:r>
            <w:r w:rsidR="00AF7E93">
              <w:rPr>
                <w:b/>
                <w:sz w:val="20"/>
              </w:rPr>
              <w:t>i</w:t>
            </w:r>
            <w:r w:rsidR="00AF7E93" w:rsidRPr="00BD3DE3">
              <w:rPr>
                <w:b/>
                <w:sz w:val="20"/>
              </w:rPr>
              <w:t>nches</w:t>
            </w:r>
            <w:r w:rsidRPr="00BD3DE3">
              <w:rPr>
                <w:b/>
                <w:sz w:val="20"/>
              </w:rPr>
              <w:t>)</w:t>
            </w:r>
          </w:p>
        </w:tc>
        <w:tc>
          <w:tcPr>
            <w:tcW w:w="1800" w:type="dxa"/>
            <w:tcBorders>
              <w:bottom w:val="single" w:sz="4" w:space="0" w:color="auto"/>
            </w:tcBorders>
            <w:vAlign w:val="center"/>
          </w:tcPr>
          <w:p w:rsidR="00830D12" w:rsidRPr="00BD3DE3" w:rsidRDefault="00830D12" w:rsidP="002F7FD1">
            <w:pPr>
              <w:jc w:val="center"/>
              <w:rPr>
                <w:b/>
                <w:sz w:val="20"/>
              </w:rPr>
            </w:pPr>
            <w:r w:rsidRPr="00BD3DE3">
              <w:rPr>
                <w:b/>
                <w:sz w:val="20"/>
              </w:rPr>
              <w:t>M</w:t>
            </w:r>
            <w:r>
              <w:rPr>
                <w:b/>
                <w:sz w:val="20"/>
              </w:rPr>
              <w:t>inimum Height Above Ground</w:t>
            </w:r>
          </w:p>
          <w:p w:rsidR="00830D12" w:rsidRPr="00BD3DE3" w:rsidRDefault="00830D12" w:rsidP="002F7FD1">
            <w:pPr>
              <w:jc w:val="center"/>
              <w:rPr>
                <w:b/>
                <w:sz w:val="20"/>
              </w:rPr>
            </w:pPr>
            <w:r w:rsidRPr="00BD3DE3">
              <w:rPr>
                <w:b/>
                <w:sz w:val="20"/>
              </w:rPr>
              <w:t>(feet)</w:t>
            </w:r>
          </w:p>
        </w:tc>
        <w:tc>
          <w:tcPr>
            <w:tcW w:w="3240" w:type="dxa"/>
            <w:tcBorders>
              <w:bottom w:val="single" w:sz="4" w:space="0" w:color="auto"/>
            </w:tcBorders>
            <w:vAlign w:val="center"/>
          </w:tcPr>
          <w:p w:rsidR="00830D12" w:rsidRPr="00BD3DE3" w:rsidRDefault="00830D12" w:rsidP="002F7FD1">
            <w:pPr>
              <w:jc w:val="center"/>
              <w:rPr>
                <w:b/>
                <w:sz w:val="20"/>
              </w:rPr>
            </w:pPr>
            <w:r w:rsidRPr="00BD3DE3">
              <w:rPr>
                <w:b/>
                <w:sz w:val="20"/>
              </w:rPr>
              <w:t>Underlying Applicable Requirements</w:t>
            </w:r>
          </w:p>
        </w:tc>
      </w:tr>
      <w:tr w:rsidR="00977E53" w:rsidTr="00884CD0">
        <w:trPr>
          <w:cantSplit/>
        </w:trPr>
        <w:tc>
          <w:tcPr>
            <w:tcW w:w="3240" w:type="dxa"/>
            <w:tcBorders>
              <w:top w:val="single" w:sz="4" w:space="0" w:color="auto"/>
            </w:tcBorders>
          </w:tcPr>
          <w:p w:rsidR="00977E53" w:rsidRPr="00C0388E" w:rsidRDefault="00977E53" w:rsidP="00236101">
            <w:pPr>
              <w:numPr>
                <w:ilvl w:val="0"/>
                <w:numId w:val="85"/>
              </w:numPr>
              <w:rPr>
                <w:sz w:val="20"/>
              </w:rPr>
            </w:pPr>
            <w:r>
              <w:rPr>
                <w:sz w:val="20"/>
              </w:rPr>
              <w:t>SVDUSTAR</w:t>
            </w:r>
          </w:p>
        </w:tc>
        <w:tc>
          <w:tcPr>
            <w:tcW w:w="1980" w:type="dxa"/>
            <w:tcBorders>
              <w:top w:val="single" w:sz="4" w:space="0" w:color="auto"/>
            </w:tcBorders>
          </w:tcPr>
          <w:p w:rsidR="00977E53" w:rsidRPr="00430D22" w:rsidRDefault="00977E53" w:rsidP="00275CEF">
            <w:pPr>
              <w:jc w:val="center"/>
              <w:rPr>
                <w:rFonts w:cs="Arial"/>
                <w:sz w:val="20"/>
              </w:rPr>
            </w:pPr>
            <w:r>
              <w:rPr>
                <w:sz w:val="20"/>
              </w:rPr>
              <w:t>52</w:t>
            </w:r>
            <w:r>
              <w:rPr>
                <w:rFonts w:cs="Arial"/>
                <w:sz w:val="20"/>
                <w:vertAlign w:val="superscript"/>
              </w:rPr>
              <w:t>2</w:t>
            </w:r>
          </w:p>
        </w:tc>
        <w:tc>
          <w:tcPr>
            <w:tcW w:w="1800" w:type="dxa"/>
            <w:tcBorders>
              <w:top w:val="single" w:sz="4" w:space="0" w:color="auto"/>
            </w:tcBorders>
          </w:tcPr>
          <w:p w:rsidR="00977E53" w:rsidRPr="00430D22" w:rsidRDefault="00977E53" w:rsidP="00275CEF">
            <w:pPr>
              <w:jc w:val="center"/>
              <w:rPr>
                <w:rFonts w:cs="Arial"/>
                <w:sz w:val="20"/>
              </w:rPr>
            </w:pPr>
            <w:r>
              <w:rPr>
                <w:sz w:val="20"/>
              </w:rPr>
              <w:t>69</w:t>
            </w:r>
            <w:r>
              <w:rPr>
                <w:rFonts w:cs="Arial"/>
                <w:sz w:val="20"/>
                <w:vertAlign w:val="superscript"/>
              </w:rPr>
              <w:t>2</w:t>
            </w:r>
          </w:p>
        </w:tc>
        <w:tc>
          <w:tcPr>
            <w:tcW w:w="3240" w:type="dxa"/>
            <w:tcBorders>
              <w:top w:val="single" w:sz="4" w:space="0" w:color="auto"/>
            </w:tcBorders>
          </w:tcPr>
          <w:p w:rsidR="00977E53" w:rsidRPr="00430D22" w:rsidRDefault="00977E53" w:rsidP="00275CEF">
            <w:pPr>
              <w:jc w:val="center"/>
              <w:rPr>
                <w:b/>
                <w:sz w:val="20"/>
              </w:rPr>
            </w:pPr>
            <w:r>
              <w:rPr>
                <w:b/>
                <w:sz w:val="20"/>
              </w:rPr>
              <w:t>40 CFR 52.21(c) and (d)</w:t>
            </w:r>
          </w:p>
        </w:tc>
      </w:tr>
    </w:tbl>
    <w:p w:rsidR="00830D12" w:rsidRDefault="00830D12" w:rsidP="004F09CF">
      <w:pPr>
        <w:jc w:val="both"/>
        <w:rPr>
          <w:sz w:val="20"/>
        </w:rPr>
      </w:pPr>
    </w:p>
    <w:p w:rsidR="00E14632" w:rsidRPr="00440957" w:rsidRDefault="00A90AC3" w:rsidP="004F09CF">
      <w:pPr>
        <w:jc w:val="both"/>
        <w:rPr>
          <w:sz w:val="20"/>
        </w:rPr>
      </w:pPr>
      <w:r>
        <w:rPr>
          <w:b/>
        </w:rPr>
        <w:t xml:space="preserve">IX.  </w:t>
      </w:r>
      <w:r w:rsidR="00E14632">
        <w:rPr>
          <w:b/>
          <w:u w:val="single"/>
        </w:rPr>
        <w:t>OTHER REQUIREMENT(S)</w:t>
      </w:r>
    </w:p>
    <w:p w:rsidR="00E14632" w:rsidRPr="00FE0AD0" w:rsidRDefault="00E14632" w:rsidP="004F09CF">
      <w:pPr>
        <w:jc w:val="both"/>
        <w:rPr>
          <w:sz w:val="20"/>
        </w:rPr>
      </w:pPr>
    </w:p>
    <w:p w:rsidR="00977E53" w:rsidRDefault="00350B1A" w:rsidP="00236101">
      <w:pPr>
        <w:numPr>
          <w:ilvl w:val="0"/>
          <w:numId w:val="35"/>
        </w:numPr>
        <w:jc w:val="both"/>
        <w:rPr>
          <w:sz w:val="20"/>
        </w:rPr>
      </w:pPr>
      <w:r w:rsidRPr="00350B1A">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2F7FD1">
        <w:rPr>
          <w:sz w:val="20"/>
        </w:rPr>
        <w:t xml:space="preserve"> </w:t>
      </w:r>
      <w:r w:rsidRPr="00350B1A">
        <w:rPr>
          <w:b/>
          <w:bCs/>
          <w:sz w:val="20"/>
        </w:rPr>
        <w:t>(40 CFR 64.7(e))</w:t>
      </w:r>
    </w:p>
    <w:p w:rsidR="00977E53" w:rsidRDefault="00977E53" w:rsidP="00977E53">
      <w:pPr>
        <w:jc w:val="both"/>
        <w:rPr>
          <w:sz w:val="20"/>
        </w:rPr>
      </w:pPr>
    </w:p>
    <w:p w:rsidR="00977E53" w:rsidRDefault="00977E53" w:rsidP="00236101">
      <w:pPr>
        <w:numPr>
          <w:ilvl w:val="0"/>
          <w:numId w:val="35"/>
        </w:numPr>
        <w:jc w:val="both"/>
        <w:rPr>
          <w:sz w:val="20"/>
        </w:rPr>
      </w:pPr>
      <w:r>
        <w:rPr>
          <w:sz w:val="20"/>
        </w:rPr>
        <w:t xml:space="preserve">The permittee shall comply with all applicable requirements of 40 CFR Part 64.  </w:t>
      </w:r>
      <w:r>
        <w:rPr>
          <w:b/>
          <w:sz w:val="20"/>
        </w:rPr>
        <w:t>(40 CFR Part 64)</w:t>
      </w:r>
    </w:p>
    <w:p w:rsidR="00977E53" w:rsidRDefault="00977E53" w:rsidP="00977E53">
      <w:pPr>
        <w:jc w:val="both"/>
        <w:rPr>
          <w:sz w:val="20"/>
        </w:rPr>
      </w:pPr>
    </w:p>
    <w:p w:rsidR="002F7FD1" w:rsidRDefault="002F7FD1" w:rsidP="00977E53">
      <w:pPr>
        <w:jc w:val="both"/>
        <w:rPr>
          <w:sz w:val="20"/>
        </w:rPr>
      </w:pPr>
    </w:p>
    <w:p w:rsidR="00E14632" w:rsidRPr="00FE0AD0" w:rsidRDefault="00E14632" w:rsidP="004F09CF">
      <w:pPr>
        <w:jc w:val="both"/>
        <w:rPr>
          <w:b/>
          <w:sz w:val="20"/>
        </w:rPr>
      </w:pPr>
      <w:r w:rsidRPr="00FE0AD0">
        <w:rPr>
          <w:b/>
          <w:sz w:val="20"/>
          <w:u w:val="single"/>
        </w:rPr>
        <w:t>Footnotes</w:t>
      </w:r>
      <w:r w:rsidRPr="00FE0AD0">
        <w:rPr>
          <w:b/>
          <w:sz w:val="20"/>
        </w:rPr>
        <w:t>:</w:t>
      </w:r>
    </w:p>
    <w:p w:rsidR="00E14632" w:rsidRPr="00FE0AD0" w:rsidRDefault="00E14632" w:rsidP="004F09CF">
      <w:pPr>
        <w:jc w:val="both"/>
        <w:rPr>
          <w:sz w:val="20"/>
        </w:rPr>
      </w:pPr>
      <w:r w:rsidRPr="00FE0AD0">
        <w:rPr>
          <w:sz w:val="20"/>
          <w:vertAlign w:val="superscript"/>
        </w:rPr>
        <w:t>1</w:t>
      </w:r>
      <w:r w:rsidRPr="00FE0AD0">
        <w:rPr>
          <w:sz w:val="20"/>
        </w:rPr>
        <w:t xml:space="preserve">This </w:t>
      </w:r>
      <w:r w:rsidR="00456F47" w:rsidRPr="00FE0AD0">
        <w:rPr>
          <w:sz w:val="20"/>
        </w:rPr>
        <w:t>condition</w:t>
      </w:r>
      <w:r w:rsidRPr="00FE0AD0">
        <w:rPr>
          <w:sz w:val="20"/>
        </w:rPr>
        <w:t xml:space="preserve"> is state</w:t>
      </w:r>
      <w:r w:rsidR="0012240D">
        <w:rPr>
          <w:sz w:val="20"/>
        </w:rPr>
        <w:t>-</w:t>
      </w:r>
      <w:r w:rsidR="008D145E">
        <w:rPr>
          <w:sz w:val="20"/>
        </w:rPr>
        <w:t>only</w:t>
      </w:r>
      <w:r w:rsidRPr="00FE0AD0">
        <w:rPr>
          <w:sz w:val="20"/>
        </w:rPr>
        <w:t xml:space="preserve"> enforceable </w:t>
      </w:r>
      <w:r w:rsidR="00171CB6">
        <w:rPr>
          <w:sz w:val="20"/>
        </w:rPr>
        <w:t>and was established pursuant to Rule 201(1)(b).</w:t>
      </w:r>
    </w:p>
    <w:p w:rsidR="00E14632" w:rsidRDefault="00E14632" w:rsidP="008D1C1B">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171CB6">
        <w:rPr>
          <w:sz w:val="20"/>
        </w:rPr>
        <w:t xml:space="preserve">federally enforceable and was </w:t>
      </w:r>
      <w:r w:rsidR="001F25A4">
        <w:rPr>
          <w:sz w:val="20"/>
        </w:rPr>
        <w:t>established pursuant to Rule 2</w:t>
      </w:r>
      <w:r w:rsidR="00171CB6">
        <w:rPr>
          <w:sz w:val="20"/>
        </w:rPr>
        <w:t>01(1)(a).</w:t>
      </w:r>
    </w:p>
    <w:p w:rsidR="002F7FD1" w:rsidRDefault="002F7FD1">
      <w:pPr>
        <w:rPr>
          <w:sz w:val="20"/>
        </w:rPr>
      </w:pPr>
      <w:r>
        <w:rPr>
          <w:sz w:val="20"/>
        </w:rPr>
        <w:br w:type="page"/>
      </w:r>
    </w:p>
    <w:p w:rsidR="005666D7" w:rsidRPr="00347387" w:rsidRDefault="005666D7" w:rsidP="00275CE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83" w:name="_Toc424809039"/>
      <w:r>
        <w:rPr>
          <w:bCs/>
          <w:iCs/>
          <w:szCs w:val="28"/>
        </w:rPr>
        <w:lastRenderedPageBreak/>
        <w:t>FGCLEAN&amp;FINISH</w:t>
      </w:r>
      <w:bookmarkEnd w:id="83"/>
    </w:p>
    <w:p w:rsidR="005666D7" w:rsidRPr="00EE02F9" w:rsidRDefault="005666D7" w:rsidP="00275CE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5666D7" w:rsidRPr="00F30023" w:rsidRDefault="005666D7" w:rsidP="00275CEF">
      <w:pPr>
        <w:rPr>
          <w:sz w:val="20"/>
        </w:rPr>
      </w:pPr>
    </w:p>
    <w:p w:rsidR="005666D7" w:rsidRPr="00F30023" w:rsidRDefault="005666D7" w:rsidP="00275CEF">
      <w:pPr>
        <w:rPr>
          <w:sz w:val="20"/>
        </w:rPr>
      </w:pPr>
    </w:p>
    <w:p w:rsidR="002F7FD1" w:rsidRDefault="005666D7" w:rsidP="00275CEF">
      <w:pPr>
        <w:jc w:val="both"/>
      </w:pPr>
      <w:r>
        <w:rPr>
          <w:b/>
          <w:u w:val="single"/>
        </w:rPr>
        <w:t>DESCRIPTION</w:t>
      </w:r>
    </w:p>
    <w:p w:rsidR="002F7FD1" w:rsidRPr="002F7FD1" w:rsidRDefault="002F7FD1" w:rsidP="00275CEF">
      <w:pPr>
        <w:jc w:val="both"/>
        <w:rPr>
          <w:sz w:val="20"/>
        </w:rPr>
      </w:pPr>
    </w:p>
    <w:p w:rsidR="0051334E" w:rsidRPr="002F7FD1" w:rsidRDefault="0051334E" w:rsidP="00275CEF">
      <w:pPr>
        <w:jc w:val="both"/>
        <w:rPr>
          <w:sz w:val="20"/>
        </w:rPr>
      </w:pPr>
      <w:r w:rsidRPr="002F7FD1">
        <w:rPr>
          <w:sz w:val="20"/>
        </w:rPr>
        <w:t>Shot blast machine and AAF baghouse used to clean castings prior to finishing and casting finishing process using grinding wheels and AAF baghouse.</w:t>
      </w:r>
    </w:p>
    <w:p w:rsidR="005666D7" w:rsidRPr="00FE0AD0" w:rsidRDefault="005666D7" w:rsidP="00275CEF">
      <w:pPr>
        <w:jc w:val="both"/>
        <w:rPr>
          <w:b/>
          <w:sz w:val="20"/>
        </w:rPr>
      </w:pPr>
    </w:p>
    <w:p w:rsidR="005666D7" w:rsidRPr="000C7E50" w:rsidRDefault="005666D7" w:rsidP="00275CEF">
      <w:pPr>
        <w:jc w:val="both"/>
        <w:rPr>
          <w:sz w:val="20"/>
        </w:rPr>
      </w:pPr>
      <w:r w:rsidRPr="00FE0AD0">
        <w:rPr>
          <w:b/>
          <w:sz w:val="20"/>
        </w:rPr>
        <w:t>Emission Unit</w:t>
      </w:r>
      <w:r>
        <w:rPr>
          <w:b/>
          <w:sz w:val="20"/>
        </w:rPr>
        <w:t>:</w:t>
      </w:r>
      <w:r>
        <w:rPr>
          <w:sz w:val="20"/>
        </w:rPr>
        <w:t xml:space="preserve">  </w:t>
      </w:r>
      <w:r w:rsidRPr="005666D7">
        <w:rPr>
          <w:sz w:val="20"/>
        </w:rPr>
        <w:t>EUCLEAN, EUFINISH</w:t>
      </w:r>
    </w:p>
    <w:p w:rsidR="005666D7" w:rsidRPr="00F30023" w:rsidRDefault="005666D7" w:rsidP="00275CEF">
      <w:pPr>
        <w:jc w:val="both"/>
        <w:rPr>
          <w:sz w:val="20"/>
        </w:rPr>
      </w:pPr>
    </w:p>
    <w:p w:rsidR="002F7FD1" w:rsidRDefault="005666D7" w:rsidP="00275CEF">
      <w:pPr>
        <w:jc w:val="both"/>
      </w:pPr>
      <w:r>
        <w:rPr>
          <w:b/>
          <w:u w:val="single"/>
        </w:rPr>
        <w:t>POLLUTION CONTROL EQUIPMENT</w:t>
      </w:r>
    </w:p>
    <w:p w:rsidR="002F7FD1" w:rsidRPr="002F7FD1" w:rsidRDefault="002F7FD1" w:rsidP="00275CEF">
      <w:pPr>
        <w:jc w:val="both"/>
        <w:rPr>
          <w:sz w:val="20"/>
        </w:rPr>
      </w:pPr>
    </w:p>
    <w:p w:rsidR="005666D7" w:rsidRPr="002F7FD1" w:rsidRDefault="005666D7" w:rsidP="00275CEF">
      <w:pPr>
        <w:jc w:val="both"/>
        <w:rPr>
          <w:sz w:val="20"/>
        </w:rPr>
      </w:pPr>
      <w:r w:rsidRPr="002F7FD1">
        <w:rPr>
          <w:sz w:val="20"/>
        </w:rPr>
        <w:t>AAF baghouse</w:t>
      </w:r>
    </w:p>
    <w:p w:rsidR="005666D7" w:rsidRPr="008B5C27" w:rsidRDefault="005666D7" w:rsidP="00275CEF">
      <w:pPr>
        <w:rPr>
          <w:sz w:val="20"/>
        </w:rPr>
      </w:pPr>
    </w:p>
    <w:p w:rsidR="005666D7" w:rsidRDefault="005666D7" w:rsidP="00275CEF">
      <w:pPr>
        <w:jc w:val="both"/>
        <w:rPr>
          <w:b/>
          <w:u w:val="single"/>
        </w:rPr>
      </w:pPr>
      <w:r>
        <w:rPr>
          <w:b/>
        </w:rPr>
        <w:t xml:space="preserve">I.  </w:t>
      </w:r>
      <w:r>
        <w:rPr>
          <w:b/>
          <w:u w:val="single"/>
        </w:rPr>
        <w:t>EMISSION LIMIT(S)</w:t>
      </w:r>
    </w:p>
    <w:p w:rsidR="005666D7" w:rsidRPr="00FE0AD0" w:rsidRDefault="005666D7" w:rsidP="00275CE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2334"/>
        <w:gridCol w:w="1890"/>
        <w:gridCol w:w="1350"/>
        <w:gridCol w:w="1440"/>
        <w:gridCol w:w="1620"/>
      </w:tblGrid>
      <w:tr w:rsidR="005666D7" w:rsidTr="00884CD0">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5666D7" w:rsidRPr="00BD3DE3" w:rsidRDefault="005666D7" w:rsidP="002F7FD1">
            <w:pPr>
              <w:jc w:val="center"/>
              <w:rPr>
                <w:b/>
                <w:sz w:val="20"/>
              </w:rPr>
            </w:pPr>
            <w:r>
              <w:rPr>
                <w:b/>
                <w:sz w:val="20"/>
              </w:rPr>
              <w:t>Pollutant</w:t>
            </w:r>
          </w:p>
        </w:tc>
        <w:tc>
          <w:tcPr>
            <w:tcW w:w="2334" w:type="dxa"/>
            <w:tcBorders>
              <w:top w:val="single" w:sz="4" w:space="0" w:color="auto"/>
              <w:left w:val="single" w:sz="4" w:space="0" w:color="auto"/>
              <w:bottom w:val="single" w:sz="4" w:space="0" w:color="auto"/>
              <w:right w:val="single" w:sz="4" w:space="0" w:color="auto"/>
            </w:tcBorders>
            <w:vAlign w:val="center"/>
          </w:tcPr>
          <w:p w:rsidR="005666D7" w:rsidRPr="00BD3DE3" w:rsidRDefault="005666D7" w:rsidP="002F7FD1">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vAlign w:val="center"/>
          </w:tcPr>
          <w:p w:rsidR="005666D7" w:rsidRDefault="005666D7" w:rsidP="002F7FD1">
            <w:pPr>
              <w:jc w:val="center"/>
              <w:rPr>
                <w:b/>
                <w:sz w:val="20"/>
              </w:rPr>
            </w:pPr>
            <w:r>
              <w:rPr>
                <w:b/>
                <w:sz w:val="20"/>
              </w:rPr>
              <w:t>Time Period/ Operating Scenario</w:t>
            </w:r>
          </w:p>
        </w:tc>
        <w:tc>
          <w:tcPr>
            <w:tcW w:w="1350" w:type="dxa"/>
            <w:tcBorders>
              <w:top w:val="single" w:sz="4" w:space="0" w:color="auto"/>
              <w:left w:val="single" w:sz="4" w:space="0" w:color="auto"/>
              <w:bottom w:val="single" w:sz="4" w:space="0" w:color="auto"/>
              <w:right w:val="single" w:sz="4" w:space="0" w:color="auto"/>
            </w:tcBorders>
            <w:vAlign w:val="center"/>
          </w:tcPr>
          <w:p w:rsidR="005666D7" w:rsidRPr="00BD3DE3" w:rsidRDefault="005666D7" w:rsidP="002F7FD1">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vAlign w:val="center"/>
          </w:tcPr>
          <w:p w:rsidR="005666D7" w:rsidRDefault="005666D7" w:rsidP="002F7FD1">
            <w:pPr>
              <w:jc w:val="center"/>
              <w:rPr>
                <w:b/>
                <w:sz w:val="20"/>
              </w:rPr>
            </w:pPr>
            <w:r>
              <w:rPr>
                <w:b/>
                <w:sz w:val="20"/>
              </w:rPr>
              <w:t>Monitoring/</w:t>
            </w:r>
          </w:p>
          <w:p w:rsidR="005666D7" w:rsidRPr="00BD3DE3" w:rsidRDefault="005666D7" w:rsidP="002F7FD1">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5666D7" w:rsidRPr="00BD3DE3" w:rsidRDefault="005666D7" w:rsidP="002F7FD1">
            <w:pPr>
              <w:jc w:val="center"/>
              <w:rPr>
                <w:b/>
                <w:sz w:val="20"/>
              </w:rPr>
            </w:pPr>
            <w:r w:rsidRPr="00BD3DE3">
              <w:rPr>
                <w:b/>
                <w:sz w:val="20"/>
              </w:rPr>
              <w:t>Underlying</w:t>
            </w:r>
            <w:r>
              <w:rPr>
                <w:b/>
                <w:sz w:val="20"/>
              </w:rPr>
              <w:t xml:space="preserve"> </w:t>
            </w:r>
            <w:r w:rsidRPr="00BD3DE3">
              <w:rPr>
                <w:b/>
                <w:sz w:val="20"/>
              </w:rPr>
              <w:t>Applicable Requirements</w:t>
            </w:r>
          </w:p>
        </w:tc>
      </w:tr>
      <w:tr w:rsidR="005666D7" w:rsidTr="00884CD0">
        <w:trPr>
          <w:cantSplit/>
        </w:trPr>
        <w:tc>
          <w:tcPr>
            <w:tcW w:w="1626" w:type="dxa"/>
            <w:tcBorders>
              <w:top w:val="single" w:sz="4" w:space="0" w:color="auto"/>
              <w:left w:val="single" w:sz="4" w:space="0" w:color="auto"/>
              <w:bottom w:val="single" w:sz="4" w:space="0" w:color="auto"/>
              <w:right w:val="single" w:sz="4" w:space="0" w:color="auto"/>
            </w:tcBorders>
            <w:vAlign w:val="center"/>
          </w:tcPr>
          <w:p w:rsidR="005666D7" w:rsidRPr="00095B77" w:rsidRDefault="005666D7" w:rsidP="00236101">
            <w:pPr>
              <w:numPr>
                <w:ilvl w:val="0"/>
                <w:numId w:val="86"/>
              </w:numPr>
              <w:rPr>
                <w:sz w:val="20"/>
              </w:rPr>
            </w:pPr>
            <w:r>
              <w:rPr>
                <w:sz w:val="20"/>
              </w:rPr>
              <w:t>Particulate matter</w:t>
            </w:r>
          </w:p>
        </w:tc>
        <w:tc>
          <w:tcPr>
            <w:tcW w:w="2334" w:type="dxa"/>
            <w:tcBorders>
              <w:top w:val="single" w:sz="4" w:space="0" w:color="auto"/>
              <w:left w:val="single" w:sz="4" w:space="0" w:color="auto"/>
              <w:bottom w:val="single" w:sz="4" w:space="0" w:color="auto"/>
              <w:right w:val="single" w:sz="4" w:space="0" w:color="auto"/>
            </w:tcBorders>
            <w:vAlign w:val="center"/>
          </w:tcPr>
          <w:p w:rsidR="005666D7" w:rsidRPr="00831552" w:rsidRDefault="005666D7" w:rsidP="00275CEF">
            <w:pPr>
              <w:jc w:val="center"/>
              <w:rPr>
                <w:rFonts w:cs="Arial"/>
                <w:sz w:val="20"/>
              </w:rPr>
            </w:pPr>
            <w:r>
              <w:rPr>
                <w:sz w:val="20"/>
              </w:rPr>
              <w:t>0.10 pounds per 1,000 pounds of exhaust gases, calculated on a dry gas basis</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5666D7" w:rsidRPr="00BD3DE3" w:rsidRDefault="005666D7" w:rsidP="00275CEF">
            <w:pPr>
              <w:jc w:val="center"/>
              <w:rPr>
                <w:sz w:val="20"/>
              </w:rPr>
            </w:pPr>
            <w:r>
              <w:rPr>
                <w:sz w:val="20"/>
              </w:rPr>
              <w:t>NA</w:t>
            </w:r>
          </w:p>
        </w:tc>
        <w:tc>
          <w:tcPr>
            <w:tcW w:w="1350" w:type="dxa"/>
            <w:tcBorders>
              <w:top w:val="single" w:sz="4" w:space="0" w:color="auto"/>
              <w:left w:val="single" w:sz="4" w:space="0" w:color="auto"/>
              <w:bottom w:val="single" w:sz="4" w:space="0" w:color="auto"/>
              <w:right w:val="single" w:sz="4" w:space="0" w:color="auto"/>
            </w:tcBorders>
            <w:vAlign w:val="center"/>
          </w:tcPr>
          <w:p w:rsidR="005666D7" w:rsidRPr="00BD3DE3" w:rsidRDefault="0051334E" w:rsidP="00275CEF">
            <w:pPr>
              <w:jc w:val="center"/>
              <w:rPr>
                <w:sz w:val="20"/>
              </w:rPr>
            </w:pPr>
            <w:r>
              <w:rPr>
                <w:sz w:val="20"/>
              </w:rPr>
              <w:t>EU</w:t>
            </w:r>
            <w:r w:rsidR="005666D7">
              <w:rPr>
                <w:sz w:val="20"/>
              </w:rPr>
              <w:t>FINISH</w:t>
            </w:r>
          </w:p>
        </w:tc>
        <w:tc>
          <w:tcPr>
            <w:tcW w:w="1440" w:type="dxa"/>
            <w:tcBorders>
              <w:top w:val="single" w:sz="4" w:space="0" w:color="auto"/>
              <w:left w:val="single" w:sz="4" w:space="0" w:color="auto"/>
              <w:bottom w:val="single" w:sz="4" w:space="0" w:color="auto"/>
              <w:right w:val="single" w:sz="4" w:space="0" w:color="auto"/>
            </w:tcBorders>
            <w:vAlign w:val="center"/>
          </w:tcPr>
          <w:p w:rsidR="005666D7" w:rsidRPr="00BD3DE3" w:rsidRDefault="003C68C4" w:rsidP="00CB1131">
            <w:pPr>
              <w:jc w:val="center"/>
              <w:rPr>
                <w:sz w:val="20"/>
              </w:rPr>
            </w:pPr>
            <w:r>
              <w:rPr>
                <w:sz w:val="20"/>
              </w:rPr>
              <w:t>SC</w:t>
            </w:r>
            <w:r w:rsidR="005666D7">
              <w:rPr>
                <w:sz w:val="20"/>
              </w:rPr>
              <w:t xml:space="preserve"> V.1</w:t>
            </w:r>
          </w:p>
        </w:tc>
        <w:tc>
          <w:tcPr>
            <w:tcW w:w="1620" w:type="dxa"/>
            <w:tcBorders>
              <w:top w:val="single" w:sz="4" w:space="0" w:color="auto"/>
              <w:left w:val="single" w:sz="4" w:space="0" w:color="auto"/>
              <w:bottom w:val="single" w:sz="4" w:space="0" w:color="auto"/>
              <w:right w:val="single" w:sz="4" w:space="0" w:color="auto"/>
            </w:tcBorders>
            <w:vAlign w:val="center"/>
          </w:tcPr>
          <w:p w:rsidR="005666D7" w:rsidRPr="00831552" w:rsidRDefault="005666D7" w:rsidP="00275CEF">
            <w:pPr>
              <w:jc w:val="center"/>
              <w:rPr>
                <w:b/>
                <w:sz w:val="20"/>
              </w:rPr>
            </w:pPr>
            <w:r>
              <w:rPr>
                <w:b/>
                <w:sz w:val="20"/>
              </w:rPr>
              <w:t>R 336.1331(1)(c)</w:t>
            </w:r>
          </w:p>
        </w:tc>
      </w:tr>
    </w:tbl>
    <w:p w:rsidR="005666D7" w:rsidRPr="00FE0AD0" w:rsidRDefault="005666D7" w:rsidP="00275CEF">
      <w:pPr>
        <w:jc w:val="both"/>
        <w:rPr>
          <w:sz w:val="20"/>
        </w:rPr>
      </w:pPr>
    </w:p>
    <w:p w:rsidR="005666D7" w:rsidRDefault="005666D7" w:rsidP="00275CEF">
      <w:pPr>
        <w:jc w:val="both"/>
        <w:rPr>
          <w:b/>
          <w:u w:val="single"/>
        </w:rPr>
      </w:pPr>
      <w:r>
        <w:rPr>
          <w:b/>
        </w:rPr>
        <w:t xml:space="preserve">II.  </w:t>
      </w:r>
      <w:r>
        <w:rPr>
          <w:b/>
          <w:u w:val="single"/>
        </w:rPr>
        <w:t>MATERIAL LIMIT(S)</w:t>
      </w:r>
    </w:p>
    <w:p w:rsidR="005666D7" w:rsidRPr="00FE0AD0" w:rsidRDefault="005666D7" w:rsidP="00275CEF">
      <w:pPr>
        <w:jc w:val="both"/>
        <w:rPr>
          <w:sz w:val="20"/>
        </w:rPr>
      </w:pPr>
    </w:p>
    <w:p w:rsidR="005666D7" w:rsidRPr="002F7FD1" w:rsidRDefault="00D12530" w:rsidP="002F7FD1">
      <w:pPr>
        <w:jc w:val="both"/>
        <w:rPr>
          <w:sz w:val="20"/>
        </w:rPr>
      </w:pPr>
      <w:r w:rsidRPr="002F7FD1">
        <w:rPr>
          <w:sz w:val="20"/>
        </w:rPr>
        <w:t>NA</w:t>
      </w:r>
    </w:p>
    <w:p w:rsidR="00D12530" w:rsidRPr="00FE0AD0" w:rsidRDefault="00D12530" w:rsidP="00275CEF">
      <w:pPr>
        <w:jc w:val="both"/>
        <w:rPr>
          <w:sz w:val="20"/>
        </w:rPr>
      </w:pPr>
    </w:p>
    <w:p w:rsidR="005666D7" w:rsidRDefault="005666D7" w:rsidP="00275CEF">
      <w:pPr>
        <w:jc w:val="both"/>
        <w:rPr>
          <w:b/>
          <w:u w:val="single"/>
        </w:rPr>
      </w:pPr>
      <w:r>
        <w:rPr>
          <w:b/>
        </w:rPr>
        <w:t xml:space="preserve">III.  </w:t>
      </w:r>
      <w:r>
        <w:rPr>
          <w:b/>
          <w:u w:val="single"/>
        </w:rPr>
        <w:t>PROCESS/OPERATIONAL RESTRICTION(S)</w:t>
      </w:r>
      <w:r w:rsidDel="001C614B">
        <w:rPr>
          <w:b/>
          <w:u w:val="single"/>
        </w:rPr>
        <w:t xml:space="preserve"> </w:t>
      </w:r>
    </w:p>
    <w:p w:rsidR="005666D7" w:rsidRPr="00FB6071" w:rsidRDefault="005666D7" w:rsidP="00275CEF">
      <w:pPr>
        <w:jc w:val="both"/>
        <w:rPr>
          <w:sz w:val="20"/>
        </w:rPr>
      </w:pPr>
    </w:p>
    <w:p w:rsidR="005666D7" w:rsidRPr="005666D7" w:rsidRDefault="005666D7" w:rsidP="00236101">
      <w:pPr>
        <w:numPr>
          <w:ilvl w:val="0"/>
          <w:numId w:val="87"/>
        </w:numPr>
        <w:jc w:val="both"/>
        <w:rPr>
          <w:b/>
          <w:sz w:val="20"/>
        </w:rPr>
      </w:pPr>
      <w:r w:rsidRPr="005666D7">
        <w:rPr>
          <w:sz w:val="20"/>
        </w:rPr>
        <w:t>The permittee shall not operate FGCLEAN&amp;FINISH unless the baghouse is installed and operating properly.</w:t>
      </w:r>
      <w:r w:rsidRPr="005666D7">
        <w:rPr>
          <w:sz w:val="20"/>
          <w:vertAlign w:val="superscript"/>
        </w:rPr>
        <w:t>2</w:t>
      </w:r>
      <w:r w:rsidRPr="005666D7">
        <w:rPr>
          <w:sz w:val="20"/>
        </w:rPr>
        <w:t xml:space="preserve">  </w:t>
      </w:r>
      <w:r w:rsidRPr="005666D7">
        <w:rPr>
          <w:b/>
          <w:sz w:val="20"/>
        </w:rPr>
        <w:t>(R 336.1910)</w:t>
      </w:r>
    </w:p>
    <w:p w:rsidR="005666D7" w:rsidRPr="005666D7" w:rsidRDefault="005666D7" w:rsidP="005666D7">
      <w:pPr>
        <w:jc w:val="both"/>
        <w:rPr>
          <w:sz w:val="20"/>
        </w:rPr>
      </w:pPr>
    </w:p>
    <w:p w:rsidR="005666D7" w:rsidRPr="005666D7" w:rsidRDefault="005666D7" w:rsidP="00236101">
      <w:pPr>
        <w:pStyle w:val="ListParagraph"/>
        <w:numPr>
          <w:ilvl w:val="0"/>
          <w:numId w:val="88"/>
        </w:numPr>
        <w:jc w:val="both"/>
        <w:rPr>
          <w:sz w:val="20"/>
        </w:rPr>
      </w:pPr>
      <w:r w:rsidRPr="005666D7">
        <w:rPr>
          <w:sz w:val="20"/>
        </w:rPr>
        <w:t xml:space="preserve">The permittee shall maintain the differential pressure across the baghouse within the normal operating range identified in the approved MAP.  </w:t>
      </w:r>
      <w:r w:rsidRPr="005666D7">
        <w:rPr>
          <w:b/>
          <w:sz w:val="20"/>
        </w:rPr>
        <w:t>(R 336.1910)</w:t>
      </w:r>
    </w:p>
    <w:p w:rsidR="005666D7" w:rsidRPr="001D23B8" w:rsidRDefault="005666D7" w:rsidP="00275CEF">
      <w:pPr>
        <w:jc w:val="both"/>
        <w:rPr>
          <w:sz w:val="20"/>
        </w:rPr>
      </w:pPr>
    </w:p>
    <w:p w:rsidR="005666D7" w:rsidRDefault="005666D7" w:rsidP="00275CEF">
      <w:pPr>
        <w:jc w:val="both"/>
        <w:rPr>
          <w:b/>
          <w:u w:val="single"/>
        </w:rPr>
      </w:pPr>
      <w:r w:rsidRPr="00FB6071">
        <w:rPr>
          <w:b/>
        </w:rPr>
        <w:t xml:space="preserve">IV.  </w:t>
      </w:r>
      <w:r w:rsidRPr="00FB6071">
        <w:rPr>
          <w:b/>
          <w:u w:val="single"/>
        </w:rPr>
        <w:t>DESIGN</w:t>
      </w:r>
      <w:r>
        <w:rPr>
          <w:b/>
          <w:u w:val="single"/>
        </w:rPr>
        <w:t>/EQUIPMENT PARAMETER(S)</w:t>
      </w:r>
    </w:p>
    <w:p w:rsidR="005666D7" w:rsidRPr="001D23B8" w:rsidRDefault="005666D7" w:rsidP="00275CEF">
      <w:pPr>
        <w:jc w:val="both"/>
        <w:rPr>
          <w:sz w:val="20"/>
        </w:rPr>
      </w:pPr>
    </w:p>
    <w:p w:rsidR="005666D7" w:rsidRPr="005666D7" w:rsidRDefault="005666D7" w:rsidP="00236101">
      <w:pPr>
        <w:pStyle w:val="ListParagraph"/>
        <w:numPr>
          <w:ilvl w:val="0"/>
          <w:numId w:val="89"/>
        </w:numPr>
        <w:jc w:val="both"/>
        <w:rPr>
          <w:sz w:val="20"/>
        </w:rPr>
      </w:pPr>
      <w:r w:rsidRPr="005666D7">
        <w:rPr>
          <w:sz w:val="20"/>
        </w:rPr>
        <w:t xml:space="preserve">The permittee shall install and maintain a device to measure the differential pressure across the baghouse.  </w:t>
      </w:r>
      <w:r w:rsidRPr="005666D7">
        <w:rPr>
          <w:b/>
          <w:sz w:val="20"/>
        </w:rPr>
        <w:t>(R 336.1910, 40 CFR 64.6(c)(1)(ii))</w:t>
      </w:r>
    </w:p>
    <w:p w:rsidR="005666D7" w:rsidRPr="001D23B8" w:rsidRDefault="005666D7" w:rsidP="00275CEF">
      <w:pPr>
        <w:jc w:val="both"/>
        <w:rPr>
          <w:sz w:val="20"/>
        </w:rPr>
      </w:pPr>
    </w:p>
    <w:p w:rsidR="005666D7" w:rsidRDefault="005666D7" w:rsidP="00275CEF">
      <w:pPr>
        <w:jc w:val="both"/>
        <w:rPr>
          <w:b/>
          <w:u w:val="single"/>
        </w:rPr>
      </w:pPr>
      <w:r>
        <w:rPr>
          <w:b/>
        </w:rPr>
        <w:t xml:space="preserve">V.  </w:t>
      </w:r>
      <w:r>
        <w:rPr>
          <w:b/>
          <w:u w:val="single"/>
        </w:rPr>
        <w:t>TESTING/SAMPLING</w:t>
      </w:r>
    </w:p>
    <w:p w:rsidR="005666D7" w:rsidRPr="00FE0AD0" w:rsidRDefault="005666D7" w:rsidP="00275C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5666D7" w:rsidRPr="00FE0AD0" w:rsidRDefault="005666D7" w:rsidP="00275CEF">
      <w:pPr>
        <w:jc w:val="both"/>
        <w:rPr>
          <w:sz w:val="20"/>
        </w:rPr>
      </w:pPr>
    </w:p>
    <w:p w:rsidR="005666D7" w:rsidRPr="005666D7" w:rsidRDefault="00DA510F" w:rsidP="00236101">
      <w:pPr>
        <w:pStyle w:val="ListParagraph"/>
        <w:numPr>
          <w:ilvl w:val="0"/>
          <w:numId w:val="90"/>
        </w:numPr>
        <w:jc w:val="both"/>
        <w:rPr>
          <w:b/>
          <w:sz w:val="20"/>
        </w:rPr>
      </w:pPr>
      <w:r w:rsidRPr="00DA510F">
        <w:rPr>
          <w:sz w:val="20"/>
        </w:rPr>
        <w:t xml:space="preserve">The permittee shall perform and document </w:t>
      </w:r>
      <w:r w:rsidR="009C0D84">
        <w:rPr>
          <w:sz w:val="20"/>
        </w:rPr>
        <w:t xml:space="preserve">6 </w:t>
      </w:r>
      <w:r w:rsidRPr="00DA510F">
        <w:rPr>
          <w:sz w:val="20"/>
        </w:rPr>
        <w:t xml:space="preserve">minute non-certified visible emissions observations once per week when the equipment is operating.  Records of the non-certified visible emissions observations, the reason for any visible emissions observed and any corrective actions taken shall be kept on file and in a format acceptable to the AQD.  </w:t>
      </w:r>
      <w:r w:rsidRPr="00DA510F">
        <w:rPr>
          <w:b/>
          <w:sz w:val="20"/>
        </w:rPr>
        <w:t>(R 336.1213(3)(a))</w:t>
      </w:r>
    </w:p>
    <w:p w:rsidR="002F7FD1" w:rsidRDefault="002F7FD1">
      <w:pPr>
        <w:rPr>
          <w:sz w:val="20"/>
        </w:rPr>
      </w:pPr>
      <w:r>
        <w:rPr>
          <w:sz w:val="20"/>
        </w:rPr>
        <w:br w:type="page"/>
      </w:r>
    </w:p>
    <w:p w:rsidR="005666D7" w:rsidRDefault="005666D7" w:rsidP="00275CEF">
      <w:pPr>
        <w:jc w:val="both"/>
      </w:pPr>
      <w:r>
        <w:rPr>
          <w:b/>
        </w:rPr>
        <w:lastRenderedPageBreak/>
        <w:t xml:space="preserve">VI.  </w:t>
      </w:r>
      <w:r>
        <w:rPr>
          <w:b/>
          <w:u w:val="single"/>
        </w:rPr>
        <w:t>MONITORING/RECORDKEEPING</w:t>
      </w:r>
    </w:p>
    <w:p w:rsidR="005666D7" w:rsidRPr="00FE0AD0" w:rsidRDefault="005666D7" w:rsidP="00275C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5666D7" w:rsidRPr="00FE0AD0" w:rsidRDefault="005666D7" w:rsidP="00275CEF">
      <w:pPr>
        <w:jc w:val="both"/>
        <w:rPr>
          <w:sz w:val="20"/>
        </w:rPr>
      </w:pPr>
    </w:p>
    <w:p w:rsidR="00D67F46" w:rsidRPr="002F7FD1" w:rsidRDefault="00D67F46" w:rsidP="00236101">
      <w:pPr>
        <w:numPr>
          <w:ilvl w:val="0"/>
          <w:numId w:val="99"/>
        </w:numPr>
        <w:jc w:val="both"/>
        <w:rPr>
          <w:b/>
          <w:sz w:val="20"/>
        </w:rPr>
      </w:pPr>
      <w:r w:rsidRPr="00D67F46">
        <w:rPr>
          <w:sz w:val="20"/>
        </w:rPr>
        <w:t xml:space="preserve">The permittee shall utilize differential pressure data as an indicator of a properly functioning baghouse. The appropriate range of differential pressure defining proper function of the baghouse is 1.0 </w:t>
      </w:r>
      <w:r w:rsidR="00DA1CFE">
        <w:rPr>
          <w:sz w:val="20"/>
        </w:rPr>
        <w:t>to</w:t>
      </w:r>
      <w:r w:rsidRPr="00D67F46">
        <w:rPr>
          <w:sz w:val="20"/>
        </w:rPr>
        <w:t xml:space="preserve"> 6.0 inches W.G.</w:t>
      </w:r>
      <w:r w:rsidR="002F7FD1">
        <w:rPr>
          <w:b/>
          <w:sz w:val="20"/>
        </w:rPr>
        <w:br/>
      </w:r>
      <w:r w:rsidRPr="002F7FD1">
        <w:rPr>
          <w:b/>
          <w:bCs/>
          <w:sz w:val="20"/>
        </w:rPr>
        <w:t>(40 CFR 64.6(c)(1)(i and ii))</w:t>
      </w:r>
    </w:p>
    <w:p w:rsidR="00D67F46" w:rsidRPr="002F7FD1" w:rsidRDefault="00D67F46" w:rsidP="002F7FD1">
      <w:pPr>
        <w:jc w:val="both"/>
        <w:rPr>
          <w:sz w:val="20"/>
        </w:rPr>
      </w:pPr>
    </w:p>
    <w:p w:rsidR="0072541E" w:rsidRPr="0072541E" w:rsidRDefault="0072541E" w:rsidP="00236101">
      <w:pPr>
        <w:numPr>
          <w:ilvl w:val="0"/>
          <w:numId w:val="99"/>
        </w:numPr>
        <w:jc w:val="both"/>
        <w:rPr>
          <w:b/>
          <w:sz w:val="20"/>
        </w:rPr>
      </w:pPr>
      <w:r w:rsidRPr="0072541E">
        <w:rPr>
          <w:sz w:val="20"/>
        </w:rPr>
        <w:t>The permittee shall maintain records of monitoring data, monitor performance data, corrective actions taken, any written quality improvement plan</w:t>
      </w:r>
      <w:r w:rsidR="001D23B8">
        <w:rPr>
          <w:sz w:val="20"/>
        </w:rPr>
        <w:t>,</w:t>
      </w:r>
      <w:r w:rsidRPr="0072541E">
        <w:rPr>
          <w:sz w:val="20"/>
        </w:rPr>
        <w:t xml:space="preserve"> and any activities undertaken to implement a quality improvement plan, and other information such as data used to document the adequacy of monitoring, or records of monitoring maintenance or corrective actions.</w:t>
      </w:r>
      <w:r w:rsidR="002F7FD1">
        <w:rPr>
          <w:sz w:val="20"/>
        </w:rPr>
        <w:t xml:space="preserve">  </w:t>
      </w:r>
      <w:r w:rsidRPr="0072541E">
        <w:rPr>
          <w:b/>
          <w:bCs/>
          <w:sz w:val="20"/>
        </w:rPr>
        <w:t>(40 CFR64.9(b)(1))</w:t>
      </w:r>
    </w:p>
    <w:p w:rsidR="0072541E" w:rsidRPr="002F7FD1" w:rsidRDefault="0072541E" w:rsidP="002F7FD1">
      <w:pPr>
        <w:rPr>
          <w:sz w:val="20"/>
        </w:rPr>
      </w:pPr>
    </w:p>
    <w:p w:rsidR="00B25FF1" w:rsidRPr="00B25FF1" w:rsidRDefault="00B25FF1" w:rsidP="00236101">
      <w:pPr>
        <w:numPr>
          <w:ilvl w:val="0"/>
          <w:numId w:val="99"/>
        </w:numPr>
        <w:jc w:val="both"/>
        <w:rPr>
          <w:b/>
          <w:sz w:val="20"/>
        </w:rPr>
      </w:pPr>
      <w:r w:rsidRPr="00B25FF1">
        <w:rPr>
          <w:sz w:val="20"/>
        </w:rPr>
        <w:t xml:space="preserve">The permittee shall continuously monitor and record </w:t>
      </w:r>
      <w:r w:rsidR="00D67F46" w:rsidRPr="00D67F46">
        <w:rPr>
          <w:sz w:val="20"/>
        </w:rPr>
        <w:t xml:space="preserve">once per day </w:t>
      </w:r>
      <w:r w:rsidRPr="00B25FF1">
        <w:rPr>
          <w:sz w:val="20"/>
        </w:rPr>
        <w:t xml:space="preserve">the differential pressure across the baghouse.  </w:t>
      </w:r>
      <w:r w:rsidRPr="00B25FF1">
        <w:rPr>
          <w:b/>
          <w:sz w:val="20"/>
        </w:rPr>
        <w:t>(R 336.1213(3)(b), 40 CFR 64.6(c)(1)(iii)</w:t>
      </w:r>
      <w:r w:rsidR="00A3394E">
        <w:rPr>
          <w:b/>
          <w:sz w:val="20"/>
        </w:rPr>
        <w:t>)</w:t>
      </w:r>
    </w:p>
    <w:p w:rsidR="00B25FF1" w:rsidRPr="00B25FF1" w:rsidRDefault="00B25FF1" w:rsidP="00B25FF1">
      <w:pPr>
        <w:jc w:val="both"/>
        <w:rPr>
          <w:sz w:val="20"/>
        </w:rPr>
      </w:pPr>
    </w:p>
    <w:p w:rsidR="00B25FF1" w:rsidRPr="00B25FF1" w:rsidRDefault="00B25FF1" w:rsidP="00236101">
      <w:pPr>
        <w:numPr>
          <w:ilvl w:val="0"/>
          <w:numId w:val="99"/>
        </w:numPr>
        <w:jc w:val="both"/>
        <w:rPr>
          <w:b/>
          <w:sz w:val="20"/>
        </w:rPr>
      </w:pPr>
      <w:r w:rsidRPr="00B25FF1">
        <w:rPr>
          <w:sz w:val="20"/>
        </w:rPr>
        <w:t xml:space="preserve">The </w:t>
      </w:r>
      <w:r w:rsidR="008E4AB7" w:rsidRPr="00B25FF1">
        <w:rPr>
          <w:sz w:val="20"/>
        </w:rPr>
        <w:t>permittee</w:t>
      </w:r>
      <w:r w:rsidRPr="00B25FF1">
        <w:rPr>
          <w:sz w:val="20"/>
        </w:rPr>
        <w:t xml:space="preserve"> shall properly maintain the differential pressure monitoring system, including keeping necessary parts for routine repair of the monitoring equipment.  </w:t>
      </w:r>
      <w:r w:rsidRPr="00B25FF1">
        <w:rPr>
          <w:b/>
          <w:sz w:val="20"/>
        </w:rPr>
        <w:t>(40 CFR 64.7(b))</w:t>
      </w:r>
    </w:p>
    <w:p w:rsidR="00B25FF1" w:rsidRPr="002F7FD1" w:rsidRDefault="00B25FF1" w:rsidP="00B25FF1">
      <w:pPr>
        <w:jc w:val="both"/>
        <w:rPr>
          <w:sz w:val="20"/>
        </w:rPr>
      </w:pPr>
    </w:p>
    <w:p w:rsidR="00B25FF1" w:rsidRPr="00B25FF1" w:rsidRDefault="00B25FF1" w:rsidP="00236101">
      <w:pPr>
        <w:numPr>
          <w:ilvl w:val="0"/>
          <w:numId w:val="99"/>
        </w:numPr>
        <w:jc w:val="both"/>
        <w:rPr>
          <w:sz w:val="20"/>
        </w:rPr>
      </w:pPr>
      <w:r w:rsidRPr="00B25FF1">
        <w:rPr>
          <w:sz w:val="20"/>
        </w:rPr>
        <w:t xml:space="preserve">The permittee shall use differential pressure across the baghouse to assure compliance with the particulate matter limit.  An excursion for particulate matter shall be a differential pressure less than 1.0 inches W.G. or greater than 6.0 inches W.G.  </w:t>
      </w:r>
      <w:r w:rsidRPr="00B25FF1">
        <w:rPr>
          <w:b/>
          <w:sz w:val="20"/>
        </w:rPr>
        <w:t>(40 CFR 64.6(c)(2))</w:t>
      </w:r>
    </w:p>
    <w:p w:rsidR="00B25FF1" w:rsidRPr="00B25FF1" w:rsidRDefault="00B25FF1" w:rsidP="00B25FF1">
      <w:pPr>
        <w:jc w:val="both"/>
        <w:rPr>
          <w:sz w:val="20"/>
        </w:rPr>
      </w:pPr>
    </w:p>
    <w:p w:rsidR="00B25FF1" w:rsidRPr="00B25FF1" w:rsidRDefault="0072541E" w:rsidP="00236101">
      <w:pPr>
        <w:numPr>
          <w:ilvl w:val="0"/>
          <w:numId w:val="99"/>
        </w:numPr>
        <w:jc w:val="both"/>
        <w:rPr>
          <w:sz w:val="20"/>
        </w:rPr>
      </w:pPr>
      <w:r w:rsidRPr="0072541E">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sidR="001D23B8">
        <w:rPr>
          <w:sz w:val="20"/>
        </w:rPr>
        <w:t xml:space="preserve"> </w:t>
      </w:r>
      <w:r w:rsidRPr="0072541E">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1D23B8">
        <w:rPr>
          <w:sz w:val="20"/>
        </w:rPr>
        <w:t xml:space="preserve"> </w:t>
      </w:r>
      <w:r w:rsidR="00B25FF1" w:rsidRPr="00B25FF1">
        <w:rPr>
          <w:sz w:val="20"/>
        </w:rPr>
        <w:t xml:space="preserve"> </w:t>
      </w:r>
      <w:r w:rsidR="00804BD1" w:rsidRPr="00D92736">
        <w:rPr>
          <w:sz w:val="20"/>
        </w:rPr>
        <w:t xml:space="preserve">In response to an excursion as defined in this section, the permittee shall conduct an investigation and take actions as specified in the AQD approved </w:t>
      </w:r>
      <w:r w:rsidR="000D7ECF">
        <w:rPr>
          <w:sz w:val="20"/>
        </w:rPr>
        <w:t>MAP</w:t>
      </w:r>
      <w:r w:rsidR="00804BD1" w:rsidRPr="00D92736">
        <w:rPr>
          <w:sz w:val="20"/>
        </w:rPr>
        <w:t>.</w:t>
      </w:r>
      <w:r w:rsidR="002F7FD1">
        <w:rPr>
          <w:sz w:val="20"/>
        </w:rPr>
        <w:t xml:space="preserve"> </w:t>
      </w:r>
      <w:r w:rsidR="00B25FF1" w:rsidRPr="00B25FF1">
        <w:rPr>
          <w:sz w:val="20"/>
        </w:rPr>
        <w:t xml:space="preserve"> </w:t>
      </w:r>
      <w:r w:rsidR="00B25FF1" w:rsidRPr="00B25FF1">
        <w:rPr>
          <w:b/>
          <w:sz w:val="20"/>
        </w:rPr>
        <w:t>(40 CFR 64.7(d))</w:t>
      </w:r>
    </w:p>
    <w:p w:rsidR="00B25FF1" w:rsidRPr="001D23B8" w:rsidRDefault="00B25FF1" w:rsidP="00B25FF1">
      <w:pPr>
        <w:jc w:val="both"/>
        <w:rPr>
          <w:sz w:val="20"/>
        </w:rPr>
      </w:pPr>
    </w:p>
    <w:p w:rsidR="005666D7" w:rsidRPr="000A77FE" w:rsidRDefault="0072541E" w:rsidP="00236101">
      <w:pPr>
        <w:pStyle w:val="ListParagraph"/>
        <w:numPr>
          <w:ilvl w:val="0"/>
          <w:numId w:val="99"/>
        </w:numPr>
        <w:jc w:val="both"/>
        <w:rPr>
          <w:sz w:val="20"/>
        </w:rPr>
      </w:pPr>
      <w:r w:rsidRPr="0072541E">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w:t>
      </w:r>
      <w:r w:rsidR="001D23B8">
        <w:rPr>
          <w:sz w:val="20"/>
        </w:rPr>
        <w:t xml:space="preserve"> </w:t>
      </w:r>
      <w:r w:rsidRPr="0072541E">
        <w:rPr>
          <w:sz w:val="20"/>
        </w:rPr>
        <w:t xml:space="preserve">Data recorded during monitoring malfunctions, associated repairs, and required quality assurance or control activities shall not be used for </w:t>
      </w:r>
      <w:r w:rsidR="002F7FD1">
        <w:rPr>
          <w:sz w:val="20"/>
        </w:rPr>
        <w:br/>
      </w:r>
      <w:r w:rsidRPr="0072541E">
        <w:rPr>
          <w:sz w:val="20"/>
        </w:rPr>
        <w:t xml:space="preserve">40 CFR Part 64 compliance, including data averages and calculations or fulfilling a minimum data availability requirement, if applicable. </w:t>
      </w:r>
      <w:r w:rsidR="001D23B8">
        <w:rPr>
          <w:sz w:val="20"/>
        </w:rPr>
        <w:t xml:space="preserve"> </w:t>
      </w:r>
      <w:r w:rsidRPr="0072541E">
        <w:rPr>
          <w:sz w:val="20"/>
        </w:rPr>
        <w:t xml:space="preserve">The owner or operator shall use all the data collected during all other periods in assessing the operation of the control device and associated control system. </w:t>
      </w:r>
      <w:r w:rsidR="001D23B8">
        <w:rPr>
          <w:sz w:val="20"/>
        </w:rPr>
        <w:t xml:space="preserve"> </w:t>
      </w:r>
      <w:r w:rsidRPr="0072541E">
        <w:rPr>
          <w:sz w:val="20"/>
        </w:rPr>
        <w:t>A monitoring malfunction is any sudden, in frequent, not reasonably preventable failure of the monitoring to provide valid data.</w:t>
      </w:r>
      <w:r w:rsidR="001D23B8">
        <w:rPr>
          <w:sz w:val="20"/>
        </w:rPr>
        <w:t xml:space="preserve"> </w:t>
      </w:r>
      <w:r w:rsidRPr="0072541E">
        <w:rPr>
          <w:sz w:val="20"/>
        </w:rPr>
        <w:t xml:space="preserve"> Monitoring failures that are caused in part by poor maintenance or careless operation are not malfunctions.</w:t>
      </w:r>
      <w:r w:rsidR="002F7FD1">
        <w:rPr>
          <w:sz w:val="20"/>
        </w:rPr>
        <w:t xml:space="preserve"> </w:t>
      </w:r>
      <w:r w:rsidRPr="0072541E">
        <w:rPr>
          <w:sz w:val="20"/>
        </w:rPr>
        <w:t xml:space="preserve"> </w:t>
      </w:r>
      <w:r w:rsidRPr="0072541E">
        <w:rPr>
          <w:b/>
          <w:bCs/>
          <w:sz w:val="20"/>
        </w:rPr>
        <w:t xml:space="preserve">(40 CFR 64.6(c)(3), </w:t>
      </w:r>
      <w:r w:rsidR="002F7FD1">
        <w:rPr>
          <w:b/>
          <w:bCs/>
          <w:sz w:val="20"/>
        </w:rPr>
        <w:t xml:space="preserve">40 CFR </w:t>
      </w:r>
      <w:r w:rsidRPr="0072541E">
        <w:rPr>
          <w:b/>
          <w:bCs/>
          <w:sz w:val="20"/>
        </w:rPr>
        <w:t>64.7(c))</w:t>
      </w:r>
    </w:p>
    <w:p w:rsidR="000A77FE" w:rsidRPr="000A77FE" w:rsidRDefault="000A77FE" w:rsidP="000A77FE">
      <w:pPr>
        <w:jc w:val="both"/>
        <w:rPr>
          <w:sz w:val="20"/>
        </w:rPr>
      </w:pPr>
    </w:p>
    <w:p w:rsidR="00B25FF1" w:rsidRPr="000A77FE" w:rsidRDefault="00DA1CFE" w:rsidP="00236101">
      <w:pPr>
        <w:pStyle w:val="ListParagraph"/>
        <w:numPr>
          <w:ilvl w:val="0"/>
          <w:numId w:val="99"/>
        </w:numPr>
        <w:jc w:val="both"/>
        <w:rPr>
          <w:b/>
          <w:sz w:val="20"/>
        </w:rPr>
      </w:pPr>
      <w:r w:rsidRPr="00DA1CFE">
        <w:rPr>
          <w:sz w:val="20"/>
        </w:rPr>
        <w:t>Records of the non-certified visible emissions observations the reason for any visible emissions observed and any corrective actions taken shall be kept on file and in a format acceptable to the AQD.</w:t>
      </w:r>
      <w:r w:rsidR="001D23B8">
        <w:rPr>
          <w:sz w:val="20"/>
        </w:rPr>
        <w:t xml:space="preserve"> </w:t>
      </w:r>
      <w:r w:rsidRPr="00DA1CFE">
        <w:rPr>
          <w:sz w:val="20"/>
        </w:rPr>
        <w:t xml:space="preserve"> </w:t>
      </w:r>
      <w:r w:rsidRPr="00DA1CFE">
        <w:rPr>
          <w:b/>
          <w:sz w:val="20"/>
        </w:rPr>
        <w:t>(R 336.1213(3)(a))</w:t>
      </w:r>
    </w:p>
    <w:p w:rsidR="000A77FE" w:rsidRPr="001D23B8" w:rsidRDefault="000A77FE" w:rsidP="00275CEF">
      <w:pPr>
        <w:jc w:val="both"/>
        <w:rPr>
          <w:sz w:val="20"/>
        </w:rPr>
      </w:pPr>
    </w:p>
    <w:p w:rsidR="005666D7" w:rsidRDefault="005666D7" w:rsidP="00275CEF">
      <w:pPr>
        <w:jc w:val="both"/>
        <w:rPr>
          <w:b/>
          <w:u w:val="single"/>
        </w:rPr>
      </w:pPr>
      <w:r>
        <w:rPr>
          <w:b/>
        </w:rPr>
        <w:t xml:space="preserve">VII.  </w:t>
      </w:r>
      <w:r>
        <w:rPr>
          <w:b/>
          <w:u w:val="single"/>
        </w:rPr>
        <w:t>REPORTING</w:t>
      </w:r>
    </w:p>
    <w:p w:rsidR="005666D7" w:rsidRPr="008B5C27" w:rsidRDefault="005666D7" w:rsidP="00275CEF">
      <w:pPr>
        <w:jc w:val="both"/>
        <w:rPr>
          <w:sz w:val="20"/>
        </w:rPr>
      </w:pPr>
    </w:p>
    <w:p w:rsidR="005666D7" w:rsidRPr="00BB3919" w:rsidRDefault="005666D7" w:rsidP="00236101">
      <w:pPr>
        <w:pStyle w:val="ListParagraph"/>
        <w:numPr>
          <w:ilvl w:val="0"/>
          <w:numId w:val="100"/>
        </w:numPr>
        <w:jc w:val="both"/>
        <w:rPr>
          <w:b/>
          <w:sz w:val="20"/>
        </w:rPr>
      </w:pPr>
      <w:r w:rsidRPr="00BB3919">
        <w:rPr>
          <w:sz w:val="20"/>
        </w:rPr>
        <w:t xml:space="preserve">Prompt reporting of deviations pursuant to General Conditions 21 and 22 of Part A.  </w:t>
      </w:r>
      <w:r w:rsidRPr="00BB3919">
        <w:rPr>
          <w:b/>
          <w:sz w:val="20"/>
        </w:rPr>
        <w:t>(R 336.1213(3)(c)(ii))</w:t>
      </w:r>
    </w:p>
    <w:p w:rsidR="005666D7" w:rsidRPr="00C0388E" w:rsidRDefault="005666D7" w:rsidP="00BB3919">
      <w:pPr>
        <w:jc w:val="both"/>
        <w:rPr>
          <w:sz w:val="20"/>
        </w:rPr>
      </w:pPr>
    </w:p>
    <w:p w:rsidR="005666D7" w:rsidRPr="00BB3919" w:rsidRDefault="005666D7" w:rsidP="00236101">
      <w:pPr>
        <w:pStyle w:val="ListParagraph"/>
        <w:numPr>
          <w:ilvl w:val="0"/>
          <w:numId w:val="100"/>
        </w:numPr>
        <w:jc w:val="both"/>
        <w:rPr>
          <w:b/>
          <w:sz w:val="20"/>
        </w:rPr>
      </w:pPr>
      <w:r w:rsidRPr="00BB3919">
        <w:rPr>
          <w:sz w:val="20"/>
        </w:rPr>
        <w:t>Semiannual reporting of monitoring and deviations pursuant to General Condition 23 of Part A.  The report shall be postmarked or</w:t>
      </w:r>
      <w:r w:rsidRPr="00BB3919">
        <w:rPr>
          <w:b/>
          <w:i/>
          <w:sz w:val="20"/>
        </w:rPr>
        <w:t xml:space="preserve"> </w:t>
      </w:r>
      <w:r w:rsidRPr="00BB3919">
        <w:rPr>
          <w:sz w:val="20"/>
        </w:rPr>
        <w:t xml:space="preserve">received by the appropriate AQD District Office by March 15 for reporting period July 1 to December 31 and September 15 for reporting period January 1 to June 30.  </w:t>
      </w:r>
      <w:r w:rsidRPr="00BB3919">
        <w:rPr>
          <w:b/>
          <w:sz w:val="20"/>
        </w:rPr>
        <w:t>(R 336.1213(3)(c)(i))</w:t>
      </w:r>
    </w:p>
    <w:p w:rsidR="005666D7" w:rsidRPr="00C0388E" w:rsidRDefault="005666D7" w:rsidP="00BB3919">
      <w:pPr>
        <w:jc w:val="both"/>
        <w:rPr>
          <w:sz w:val="20"/>
        </w:rPr>
      </w:pPr>
    </w:p>
    <w:p w:rsidR="005666D7" w:rsidRPr="00BB3919" w:rsidRDefault="005666D7" w:rsidP="00236101">
      <w:pPr>
        <w:pStyle w:val="ListParagraph"/>
        <w:numPr>
          <w:ilvl w:val="0"/>
          <w:numId w:val="100"/>
        </w:numPr>
        <w:jc w:val="both"/>
        <w:rPr>
          <w:b/>
          <w:sz w:val="20"/>
        </w:rPr>
      </w:pPr>
      <w:r w:rsidRPr="00BB3919">
        <w:rPr>
          <w:sz w:val="20"/>
        </w:rPr>
        <w:t>Annual certification of compliance pursuant to General Conditions 19 and 20 of Part A.  The report shall be postmarked or</w:t>
      </w:r>
      <w:r w:rsidRPr="00BB3919">
        <w:rPr>
          <w:b/>
          <w:i/>
          <w:sz w:val="20"/>
        </w:rPr>
        <w:t xml:space="preserve"> </w:t>
      </w:r>
      <w:r w:rsidRPr="00BB3919">
        <w:rPr>
          <w:sz w:val="20"/>
        </w:rPr>
        <w:t xml:space="preserve">received by the appropriate AQD District Office by March 15 for the previous calendar year.  </w:t>
      </w:r>
      <w:r w:rsidRPr="00BB3919">
        <w:rPr>
          <w:b/>
          <w:sz w:val="20"/>
        </w:rPr>
        <w:t>(R 336.1213(4)(c))</w:t>
      </w:r>
    </w:p>
    <w:p w:rsidR="00BB3919" w:rsidRPr="00BB3919" w:rsidRDefault="00BB3919" w:rsidP="001D23B8">
      <w:pPr>
        <w:pStyle w:val="NoSpacing"/>
        <w:numPr>
          <w:ilvl w:val="0"/>
          <w:numId w:val="100"/>
        </w:numPr>
        <w:jc w:val="both"/>
        <w:rPr>
          <w:rFonts w:ascii="Arial" w:hAnsi="Arial" w:cs="Arial"/>
          <w:b/>
          <w:bCs/>
          <w:sz w:val="20"/>
          <w:szCs w:val="20"/>
        </w:rPr>
      </w:pPr>
      <w:r w:rsidRPr="00BB3919">
        <w:rPr>
          <w:rFonts w:ascii="Arial" w:hAnsi="Arial" w:cs="Arial"/>
          <w:sz w:val="20"/>
          <w:szCs w:val="20"/>
        </w:rPr>
        <w:lastRenderedPageBreak/>
        <w:t>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w:t>
      </w:r>
      <w:r w:rsidR="002F7FD1">
        <w:rPr>
          <w:rFonts w:ascii="Arial" w:hAnsi="Arial" w:cs="Arial"/>
          <w:sz w:val="20"/>
          <w:szCs w:val="20"/>
        </w:rPr>
        <w:t xml:space="preserve">  </w:t>
      </w:r>
      <w:r w:rsidRPr="00BB3919">
        <w:rPr>
          <w:rFonts w:ascii="Arial" w:hAnsi="Arial" w:cs="Arial"/>
          <w:b/>
          <w:bCs/>
          <w:sz w:val="20"/>
          <w:szCs w:val="20"/>
        </w:rPr>
        <w:t>(40CFR 64.9(a)(2)(i))</w:t>
      </w:r>
    </w:p>
    <w:p w:rsidR="00BB3919" w:rsidRPr="00BB3919" w:rsidRDefault="00BB3919" w:rsidP="001D23B8">
      <w:pPr>
        <w:pStyle w:val="NoSpacing"/>
        <w:jc w:val="both"/>
        <w:rPr>
          <w:rFonts w:ascii="Arial" w:hAnsi="Arial" w:cs="Arial"/>
          <w:sz w:val="20"/>
          <w:szCs w:val="20"/>
        </w:rPr>
      </w:pPr>
    </w:p>
    <w:p w:rsidR="00BB3919" w:rsidRPr="00BB3919" w:rsidRDefault="00BB3919" w:rsidP="001D23B8">
      <w:pPr>
        <w:pStyle w:val="NoSpacing"/>
        <w:numPr>
          <w:ilvl w:val="0"/>
          <w:numId w:val="100"/>
        </w:numPr>
        <w:jc w:val="both"/>
        <w:rPr>
          <w:rFonts w:ascii="Arial" w:hAnsi="Arial" w:cs="Arial"/>
          <w:b/>
          <w:bCs/>
          <w:sz w:val="20"/>
          <w:szCs w:val="20"/>
        </w:rPr>
      </w:pPr>
      <w:r w:rsidRPr="00BB3919">
        <w:rPr>
          <w:rFonts w:ascii="Arial" w:hAnsi="Arial" w:cs="Arial"/>
          <w:sz w:val="20"/>
          <w:szCs w:val="20"/>
        </w:rPr>
        <w:t>Each semiannual report of monitoring and deviations shall include summary information on monitor downtime. If there were no periods of monitor downtime in the reporting period, then this report shall include a statement that there were no periods of monitor downtime.</w:t>
      </w:r>
      <w:r w:rsidR="002F7FD1">
        <w:rPr>
          <w:rFonts w:ascii="Arial" w:hAnsi="Arial" w:cs="Arial"/>
          <w:sz w:val="20"/>
          <w:szCs w:val="20"/>
        </w:rPr>
        <w:t xml:space="preserve">  </w:t>
      </w:r>
      <w:r w:rsidRPr="00BB3919">
        <w:rPr>
          <w:rFonts w:ascii="Arial" w:hAnsi="Arial" w:cs="Arial"/>
          <w:b/>
          <w:bCs/>
          <w:sz w:val="20"/>
          <w:szCs w:val="20"/>
        </w:rPr>
        <w:t>(40 CFR 64.9(a)(2)(ii))</w:t>
      </w:r>
    </w:p>
    <w:p w:rsidR="00BB3919" w:rsidRPr="00BB3919" w:rsidRDefault="00BB3919" w:rsidP="001D23B8">
      <w:pPr>
        <w:pStyle w:val="NoSpacing"/>
        <w:jc w:val="both"/>
        <w:rPr>
          <w:rFonts w:ascii="Arial" w:hAnsi="Arial" w:cs="Arial"/>
          <w:sz w:val="20"/>
          <w:szCs w:val="20"/>
        </w:rPr>
      </w:pPr>
    </w:p>
    <w:p w:rsidR="005666D7" w:rsidRPr="00BB3919" w:rsidRDefault="00BB3919" w:rsidP="001D23B8">
      <w:pPr>
        <w:pStyle w:val="ListParagraph"/>
        <w:numPr>
          <w:ilvl w:val="0"/>
          <w:numId w:val="100"/>
        </w:numPr>
        <w:jc w:val="both"/>
        <w:rPr>
          <w:rFonts w:cs="Arial"/>
          <w:b/>
          <w:sz w:val="20"/>
        </w:rPr>
      </w:pPr>
      <w:r w:rsidRPr="00BB3919">
        <w:rPr>
          <w:rFonts w:cs="Arial"/>
          <w:sz w:val="20"/>
        </w:rPr>
        <w:t>Each semiannual report of monitoring and deviations shall include a description of the actions taken to implement a QIP during the reporting period (if appropriate).If a QIP has been completed the report shall include documentation that the plan has been implemented and if it has reduced the likelihood of excursions or exceedances.</w:t>
      </w:r>
      <w:r w:rsidR="002F7FD1">
        <w:rPr>
          <w:rFonts w:cs="Arial"/>
          <w:sz w:val="20"/>
        </w:rPr>
        <w:t xml:space="preserve">  </w:t>
      </w:r>
      <w:r w:rsidRPr="00BB3919">
        <w:rPr>
          <w:rFonts w:cs="Arial"/>
          <w:b/>
          <w:bCs/>
          <w:sz w:val="20"/>
        </w:rPr>
        <w:t>(40 CFR64.9(a)(2)(iii))</w:t>
      </w:r>
    </w:p>
    <w:p w:rsidR="005666D7" w:rsidRPr="001D23B8" w:rsidRDefault="005666D7" w:rsidP="00275CEF">
      <w:pPr>
        <w:jc w:val="both"/>
        <w:rPr>
          <w:rFonts w:cs="Arial"/>
          <w:sz w:val="20"/>
        </w:rPr>
      </w:pPr>
    </w:p>
    <w:p w:rsidR="005666D7" w:rsidRDefault="005666D7" w:rsidP="00275CEF">
      <w:pPr>
        <w:jc w:val="both"/>
      </w:pPr>
      <w:r>
        <w:rPr>
          <w:b/>
        </w:rPr>
        <w:t xml:space="preserve">VIII.  </w:t>
      </w:r>
      <w:r>
        <w:rPr>
          <w:b/>
          <w:u w:val="single"/>
        </w:rPr>
        <w:t>STACK/VENT RESTRICTION(S)</w:t>
      </w:r>
    </w:p>
    <w:p w:rsidR="005666D7" w:rsidRDefault="005666D7" w:rsidP="00275CEF">
      <w:pPr>
        <w:jc w:val="both"/>
        <w:rPr>
          <w:sz w:val="20"/>
        </w:rPr>
      </w:pPr>
    </w:p>
    <w:p w:rsidR="005666D7" w:rsidRPr="002F7FD1" w:rsidRDefault="00D12530" w:rsidP="002F7FD1">
      <w:pPr>
        <w:jc w:val="both"/>
        <w:rPr>
          <w:sz w:val="20"/>
        </w:rPr>
      </w:pPr>
      <w:r w:rsidRPr="002F7FD1">
        <w:rPr>
          <w:sz w:val="20"/>
        </w:rPr>
        <w:t>NA</w:t>
      </w:r>
    </w:p>
    <w:p w:rsidR="00D12530" w:rsidRPr="00FE0AD0" w:rsidRDefault="00D12530" w:rsidP="00275CEF">
      <w:pPr>
        <w:jc w:val="both"/>
        <w:rPr>
          <w:rFonts w:cs="Arial"/>
          <w:sz w:val="20"/>
        </w:rPr>
      </w:pPr>
    </w:p>
    <w:p w:rsidR="005666D7" w:rsidRDefault="005666D7" w:rsidP="00275CEF">
      <w:pPr>
        <w:jc w:val="both"/>
      </w:pPr>
      <w:r>
        <w:rPr>
          <w:b/>
        </w:rPr>
        <w:t xml:space="preserve">IX.  </w:t>
      </w:r>
      <w:r>
        <w:rPr>
          <w:b/>
          <w:u w:val="single"/>
        </w:rPr>
        <w:t>OTHER REQUIREMENT(S)</w:t>
      </w:r>
    </w:p>
    <w:p w:rsidR="005666D7" w:rsidRPr="00FE0AD0" w:rsidRDefault="005666D7" w:rsidP="00275CEF">
      <w:pPr>
        <w:jc w:val="both"/>
        <w:rPr>
          <w:sz w:val="20"/>
        </w:rPr>
      </w:pPr>
    </w:p>
    <w:p w:rsidR="00B25FF1" w:rsidRPr="00B25FF1" w:rsidRDefault="0072541E" w:rsidP="00236101">
      <w:pPr>
        <w:numPr>
          <w:ilvl w:val="0"/>
          <w:numId w:val="91"/>
        </w:numPr>
        <w:jc w:val="both"/>
        <w:rPr>
          <w:sz w:val="20"/>
        </w:rPr>
      </w:pPr>
      <w:r w:rsidRPr="0072541E">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2F7FD1">
        <w:rPr>
          <w:sz w:val="20"/>
        </w:rPr>
        <w:t xml:space="preserve"> </w:t>
      </w:r>
      <w:r w:rsidRPr="0072541E">
        <w:rPr>
          <w:b/>
          <w:bCs/>
          <w:sz w:val="20"/>
        </w:rPr>
        <w:t>(40 CFR 64.7(e))</w:t>
      </w:r>
    </w:p>
    <w:p w:rsidR="00B25FF1" w:rsidRPr="00B25FF1" w:rsidRDefault="00B25FF1" w:rsidP="00B25FF1">
      <w:pPr>
        <w:jc w:val="both"/>
        <w:rPr>
          <w:sz w:val="20"/>
        </w:rPr>
      </w:pPr>
    </w:p>
    <w:p w:rsidR="00B25FF1" w:rsidRPr="00B25FF1" w:rsidRDefault="00B25FF1" w:rsidP="00236101">
      <w:pPr>
        <w:numPr>
          <w:ilvl w:val="0"/>
          <w:numId w:val="91"/>
        </w:numPr>
        <w:jc w:val="both"/>
        <w:rPr>
          <w:sz w:val="20"/>
        </w:rPr>
      </w:pPr>
      <w:r w:rsidRPr="00B25FF1">
        <w:rPr>
          <w:sz w:val="20"/>
        </w:rPr>
        <w:t xml:space="preserve">The permittee shall comply with all applicable requirements of 40 CFR Part 64.  </w:t>
      </w:r>
      <w:r w:rsidRPr="00B25FF1">
        <w:rPr>
          <w:b/>
          <w:sz w:val="20"/>
        </w:rPr>
        <w:t>(40 CFR Part 64)</w:t>
      </w:r>
    </w:p>
    <w:p w:rsidR="00B25FF1" w:rsidRPr="002F7FD1" w:rsidRDefault="00B25FF1" w:rsidP="00275CEF">
      <w:pPr>
        <w:jc w:val="both"/>
        <w:rPr>
          <w:sz w:val="20"/>
        </w:rPr>
      </w:pPr>
    </w:p>
    <w:p w:rsidR="002F7FD1" w:rsidRPr="002F7FD1" w:rsidRDefault="002F7FD1" w:rsidP="00275CEF">
      <w:pPr>
        <w:jc w:val="both"/>
        <w:rPr>
          <w:sz w:val="20"/>
        </w:rPr>
      </w:pPr>
    </w:p>
    <w:p w:rsidR="005666D7" w:rsidRPr="00B90185" w:rsidRDefault="005666D7" w:rsidP="00275CEF">
      <w:pPr>
        <w:jc w:val="both"/>
        <w:rPr>
          <w:b/>
          <w:sz w:val="20"/>
        </w:rPr>
      </w:pPr>
      <w:r w:rsidRPr="00B90185">
        <w:rPr>
          <w:b/>
          <w:sz w:val="20"/>
          <w:u w:val="single"/>
        </w:rPr>
        <w:t>Footnotes</w:t>
      </w:r>
      <w:r w:rsidRPr="00B90185">
        <w:rPr>
          <w:b/>
          <w:sz w:val="20"/>
        </w:rPr>
        <w:t>:</w:t>
      </w:r>
    </w:p>
    <w:p w:rsidR="005666D7" w:rsidRDefault="005666D7" w:rsidP="00275CE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5666D7" w:rsidRPr="003A4A19" w:rsidRDefault="005666D7" w:rsidP="00275CEF">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2F7FD1" w:rsidRDefault="002F7FD1">
      <w:r>
        <w:br w:type="page"/>
      </w:r>
    </w:p>
    <w:p w:rsidR="008B3145" w:rsidRPr="009917D7" w:rsidRDefault="008B3145" w:rsidP="00275CEF">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4" w:name="_Toc424809040"/>
      <w:r w:rsidRPr="009917D7">
        <w:rPr>
          <w:bCs/>
          <w:iCs/>
          <w:szCs w:val="28"/>
        </w:rPr>
        <w:lastRenderedPageBreak/>
        <w:t>FG</w:t>
      </w:r>
      <w:r>
        <w:rPr>
          <w:bCs/>
          <w:iCs/>
          <w:szCs w:val="28"/>
        </w:rPr>
        <w:t>-</w:t>
      </w:r>
      <w:r w:rsidRPr="009917D7">
        <w:rPr>
          <w:bCs/>
          <w:iCs/>
          <w:szCs w:val="28"/>
        </w:rPr>
        <w:t>COLD</w:t>
      </w:r>
      <w:r>
        <w:rPr>
          <w:bCs/>
          <w:iCs/>
          <w:szCs w:val="28"/>
        </w:rPr>
        <w:t xml:space="preserve"> </w:t>
      </w:r>
      <w:r w:rsidRPr="009917D7">
        <w:rPr>
          <w:bCs/>
          <w:iCs/>
          <w:szCs w:val="28"/>
        </w:rPr>
        <w:t>CLEANERS</w:t>
      </w:r>
      <w:bookmarkEnd w:id="84"/>
    </w:p>
    <w:p w:rsidR="008B3145" w:rsidRPr="009917D7" w:rsidRDefault="008B3145" w:rsidP="00275CEF">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rsidR="008B3145" w:rsidRPr="009917D7" w:rsidRDefault="008B3145" w:rsidP="00275CEF">
      <w:pPr>
        <w:rPr>
          <w:sz w:val="20"/>
        </w:rPr>
      </w:pPr>
    </w:p>
    <w:p w:rsidR="008B3145" w:rsidRPr="009917D7" w:rsidRDefault="008B3145" w:rsidP="00275CEF">
      <w:pPr>
        <w:rPr>
          <w:sz w:val="20"/>
        </w:rPr>
      </w:pPr>
    </w:p>
    <w:p w:rsidR="002F7FD1" w:rsidRDefault="008B3145" w:rsidP="00275CEF">
      <w:pPr>
        <w:jc w:val="both"/>
      </w:pPr>
      <w:r w:rsidRPr="009917D7">
        <w:rPr>
          <w:b/>
          <w:u w:val="single"/>
        </w:rPr>
        <w:t>DESCRIPTION</w:t>
      </w:r>
    </w:p>
    <w:p w:rsidR="002F7FD1" w:rsidRPr="002F7FD1" w:rsidRDefault="002F7FD1" w:rsidP="00275CEF">
      <w:pPr>
        <w:jc w:val="both"/>
        <w:rPr>
          <w:sz w:val="20"/>
        </w:rPr>
      </w:pPr>
    </w:p>
    <w:p w:rsidR="008B3145" w:rsidRPr="009917D7" w:rsidRDefault="008B3145" w:rsidP="00275CEF">
      <w:pPr>
        <w:jc w:val="both"/>
        <w:rPr>
          <w:sz w:val="20"/>
        </w:rPr>
      </w:pPr>
      <w:r w:rsidRPr="009917D7">
        <w:rPr>
          <w:sz w:val="20"/>
        </w:rPr>
        <w:t>Any cold cleaner that is grandfathered or exempt from Rule 201 pursuant to Rule 278 and Rule 281(h) or Rule 285(r)(iv).  Existing cold cleaners were placed into operation prior to July 1, 1979.  New cold cleaners were placed into operation on or after July 1, 1979.</w:t>
      </w:r>
    </w:p>
    <w:p w:rsidR="008B3145" w:rsidRPr="009917D7" w:rsidRDefault="008B3145" w:rsidP="00275CEF">
      <w:pPr>
        <w:jc w:val="both"/>
        <w:rPr>
          <w:sz w:val="20"/>
        </w:rPr>
      </w:pPr>
    </w:p>
    <w:p w:rsidR="008B3145" w:rsidRPr="008B3145" w:rsidRDefault="008B3145" w:rsidP="00275CEF">
      <w:pPr>
        <w:jc w:val="both"/>
        <w:rPr>
          <w:sz w:val="20"/>
        </w:rPr>
      </w:pPr>
      <w:r w:rsidRPr="009917D7">
        <w:rPr>
          <w:b/>
          <w:sz w:val="20"/>
        </w:rPr>
        <w:t>Emission Unit:</w:t>
      </w:r>
      <w:r w:rsidRPr="009917D7">
        <w:rPr>
          <w:sz w:val="20"/>
        </w:rPr>
        <w:t xml:space="preserve">  </w:t>
      </w:r>
      <w:r w:rsidRPr="00EF5E76">
        <w:rPr>
          <w:sz w:val="20"/>
        </w:rPr>
        <w:t>EUCOLDCLEANER</w:t>
      </w:r>
      <w:r w:rsidR="00292D21" w:rsidRPr="00EF5E76">
        <w:rPr>
          <w:sz w:val="20"/>
        </w:rPr>
        <w:t>M, EUCOLDCLEANERF</w:t>
      </w:r>
    </w:p>
    <w:p w:rsidR="008B3145" w:rsidRPr="006E6BBF" w:rsidRDefault="008B3145" w:rsidP="00275CEF">
      <w:pPr>
        <w:jc w:val="both"/>
        <w:rPr>
          <w:sz w:val="20"/>
        </w:rPr>
      </w:pPr>
    </w:p>
    <w:p w:rsidR="008B3145" w:rsidRPr="00543E7D" w:rsidRDefault="008B3145" w:rsidP="00275CEF">
      <w:pPr>
        <w:jc w:val="both"/>
        <w:rPr>
          <w:b/>
          <w:u w:val="single"/>
        </w:rPr>
      </w:pPr>
      <w:r w:rsidRPr="00543E7D">
        <w:rPr>
          <w:b/>
          <w:u w:val="single"/>
        </w:rPr>
        <w:t>POLLUTION CONTROL EQUIPMENT</w:t>
      </w:r>
    </w:p>
    <w:p w:rsidR="008B3145" w:rsidRPr="00C935C9" w:rsidRDefault="008B3145" w:rsidP="00275CEF">
      <w:pPr>
        <w:jc w:val="both"/>
        <w:rPr>
          <w:sz w:val="20"/>
        </w:rPr>
      </w:pPr>
    </w:p>
    <w:p w:rsidR="008B3145" w:rsidRPr="002F7FD1" w:rsidRDefault="008B3145" w:rsidP="002F7FD1">
      <w:pPr>
        <w:jc w:val="both"/>
        <w:rPr>
          <w:sz w:val="20"/>
        </w:rPr>
      </w:pPr>
      <w:r w:rsidRPr="002F7FD1">
        <w:rPr>
          <w:sz w:val="20"/>
        </w:rPr>
        <w:t>NA</w:t>
      </w:r>
    </w:p>
    <w:p w:rsidR="008B3145" w:rsidRPr="001D23B8" w:rsidRDefault="008B3145" w:rsidP="00275CEF">
      <w:pPr>
        <w:jc w:val="both"/>
        <w:rPr>
          <w:sz w:val="20"/>
        </w:rPr>
      </w:pPr>
    </w:p>
    <w:p w:rsidR="008B3145" w:rsidRPr="009917D7" w:rsidRDefault="008B3145" w:rsidP="00275CEF">
      <w:pPr>
        <w:jc w:val="both"/>
      </w:pPr>
      <w:r w:rsidRPr="009917D7">
        <w:rPr>
          <w:b/>
        </w:rPr>
        <w:t xml:space="preserve">I.  </w:t>
      </w:r>
      <w:r w:rsidRPr="009917D7">
        <w:rPr>
          <w:b/>
          <w:u w:val="single"/>
        </w:rPr>
        <w:t>EMISSION LIMIT(S)</w:t>
      </w:r>
    </w:p>
    <w:p w:rsidR="008B3145" w:rsidRPr="009917D7" w:rsidRDefault="008B3145" w:rsidP="00275CEF">
      <w:pPr>
        <w:jc w:val="both"/>
        <w:rPr>
          <w:sz w:val="20"/>
        </w:rPr>
      </w:pPr>
    </w:p>
    <w:p w:rsidR="008B3145" w:rsidRPr="002F7FD1" w:rsidRDefault="008B3145" w:rsidP="002F7FD1">
      <w:pPr>
        <w:jc w:val="both"/>
        <w:rPr>
          <w:sz w:val="20"/>
        </w:rPr>
      </w:pPr>
      <w:r w:rsidRPr="002F7FD1">
        <w:rPr>
          <w:sz w:val="20"/>
        </w:rPr>
        <w:t>NA</w:t>
      </w:r>
    </w:p>
    <w:p w:rsidR="008B3145" w:rsidRPr="009917D7" w:rsidRDefault="008B3145" w:rsidP="00275CEF">
      <w:pPr>
        <w:jc w:val="both"/>
        <w:rPr>
          <w:sz w:val="20"/>
        </w:rPr>
      </w:pPr>
    </w:p>
    <w:p w:rsidR="008B3145" w:rsidRPr="009917D7" w:rsidRDefault="008B3145" w:rsidP="00275CEF">
      <w:pPr>
        <w:jc w:val="both"/>
      </w:pPr>
      <w:r w:rsidRPr="009917D7">
        <w:rPr>
          <w:b/>
        </w:rPr>
        <w:t xml:space="preserve">II.  </w:t>
      </w:r>
      <w:r w:rsidRPr="009917D7">
        <w:rPr>
          <w:b/>
          <w:u w:val="single"/>
        </w:rPr>
        <w:t>MATERIAL LIMIT(S)</w:t>
      </w:r>
    </w:p>
    <w:p w:rsidR="008B3145" w:rsidRPr="009917D7" w:rsidRDefault="008B3145" w:rsidP="00275CEF">
      <w:pPr>
        <w:jc w:val="both"/>
        <w:rPr>
          <w:sz w:val="20"/>
        </w:rPr>
      </w:pPr>
    </w:p>
    <w:p w:rsidR="008B3145" w:rsidRPr="009917D7" w:rsidRDefault="008B3145" w:rsidP="00275CEF">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rsidR="008B3145" w:rsidRPr="009917D7" w:rsidRDefault="008B3145" w:rsidP="00275CEF">
      <w:pPr>
        <w:jc w:val="both"/>
        <w:rPr>
          <w:sz w:val="20"/>
        </w:rPr>
      </w:pPr>
    </w:p>
    <w:p w:rsidR="008B3145" w:rsidRPr="009917D7" w:rsidRDefault="008B3145" w:rsidP="00275CEF">
      <w:pPr>
        <w:jc w:val="both"/>
      </w:pPr>
      <w:r w:rsidRPr="009917D7">
        <w:rPr>
          <w:b/>
        </w:rPr>
        <w:t xml:space="preserve">III.  </w:t>
      </w:r>
      <w:r w:rsidRPr="009917D7">
        <w:rPr>
          <w:b/>
          <w:u w:val="single"/>
        </w:rPr>
        <w:t>PROCESS/OPERATIONAL RESTRICTION(S)</w:t>
      </w:r>
    </w:p>
    <w:p w:rsidR="008B3145" w:rsidRPr="009917D7" w:rsidRDefault="008B3145" w:rsidP="00275CEF">
      <w:pPr>
        <w:jc w:val="both"/>
        <w:rPr>
          <w:sz w:val="20"/>
        </w:rPr>
      </w:pPr>
    </w:p>
    <w:p w:rsidR="008B3145" w:rsidRPr="009917D7" w:rsidRDefault="008B3145" w:rsidP="00275CEF">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rsidR="008B3145" w:rsidRPr="009917D7" w:rsidRDefault="008B3145" w:rsidP="00275CEF">
      <w:pPr>
        <w:ind w:left="360" w:hanging="360"/>
        <w:jc w:val="both"/>
        <w:rPr>
          <w:sz w:val="20"/>
        </w:rPr>
      </w:pPr>
    </w:p>
    <w:p w:rsidR="008B3145" w:rsidRPr="009917D7" w:rsidRDefault="008B3145" w:rsidP="00275CEF">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rsidR="008B3145" w:rsidRPr="009917D7" w:rsidRDefault="008B3145" w:rsidP="00275CEF">
      <w:pPr>
        <w:jc w:val="both"/>
        <w:rPr>
          <w:sz w:val="20"/>
        </w:rPr>
      </w:pPr>
    </w:p>
    <w:p w:rsidR="008B3145" w:rsidRPr="009917D7" w:rsidRDefault="008B3145" w:rsidP="00275CEF">
      <w:pPr>
        <w:jc w:val="both"/>
      </w:pPr>
      <w:r w:rsidRPr="009917D7">
        <w:rPr>
          <w:b/>
        </w:rPr>
        <w:t xml:space="preserve">IV.  </w:t>
      </w:r>
      <w:r w:rsidRPr="009917D7">
        <w:rPr>
          <w:b/>
          <w:u w:val="single"/>
        </w:rPr>
        <w:t>DESIGN/EQUIPMENT PARAMETER(S)</w:t>
      </w:r>
    </w:p>
    <w:p w:rsidR="008B3145" w:rsidRPr="009917D7" w:rsidRDefault="008B3145" w:rsidP="00275CEF">
      <w:pPr>
        <w:jc w:val="both"/>
        <w:rPr>
          <w:sz w:val="20"/>
        </w:rPr>
      </w:pPr>
    </w:p>
    <w:p w:rsidR="008B3145" w:rsidRPr="009917D7" w:rsidRDefault="008B3145" w:rsidP="00275CEF">
      <w:pPr>
        <w:ind w:left="360" w:hanging="360"/>
        <w:jc w:val="both"/>
        <w:rPr>
          <w:sz w:val="20"/>
        </w:rPr>
      </w:pPr>
      <w:r w:rsidRPr="009917D7">
        <w:rPr>
          <w:sz w:val="20"/>
        </w:rPr>
        <w:t>1.</w:t>
      </w:r>
      <w:r w:rsidRPr="009917D7">
        <w:rPr>
          <w:sz w:val="20"/>
        </w:rPr>
        <w:tab/>
        <w:t>The cold cleaner must meet one of the following design requirements:</w:t>
      </w:r>
    </w:p>
    <w:p w:rsidR="008B3145" w:rsidRPr="009917D7" w:rsidRDefault="008B3145" w:rsidP="00275CEF">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336.1281(h))</w:t>
      </w:r>
    </w:p>
    <w:p w:rsidR="008B3145" w:rsidRPr="009917D7" w:rsidRDefault="008B3145" w:rsidP="00275CEF">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336.1285(r)(iv))</w:t>
      </w:r>
    </w:p>
    <w:p w:rsidR="008B3145" w:rsidRPr="009917D7" w:rsidRDefault="008B3145" w:rsidP="00EF5E76">
      <w:pPr>
        <w:jc w:val="both"/>
        <w:rPr>
          <w:sz w:val="20"/>
        </w:rPr>
      </w:pPr>
    </w:p>
    <w:p w:rsidR="008B3145" w:rsidRPr="009917D7" w:rsidRDefault="008B3145" w:rsidP="00275CEF">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rsidR="008B3145" w:rsidRPr="009917D7" w:rsidRDefault="008B3145" w:rsidP="00275CEF">
      <w:pPr>
        <w:ind w:left="360" w:hanging="360"/>
        <w:jc w:val="both"/>
        <w:rPr>
          <w:sz w:val="20"/>
        </w:rPr>
      </w:pPr>
    </w:p>
    <w:p w:rsidR="008B3145" w:rsidRPr="009917D7" w:rsidRDefault="008B3145" w:rsidP="00275CEF">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rsidR="008B3145" w:rsidRPr="009917D7" w:rsidRDefault="008B3145" w:rsidP="00275CEF">
      <w:pPr>
        <w:ind w:left="360" w:hanging="360"/>
        <w:jc w:val="both"/>
        <w:rPr>
          <w:sz w:val="20"/>
        </w:rPr>
      </w:pPr>
    </w:p>
    <w:p w:rsidR="008B3145" w:rsidRPr="009917D7" w:rsidRDefault="008B3145" w:rsidP="00275CEF">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rsidR="00EF5E76" w:rsidRDefault="00EF5E76">
      <w:pPr>
        <w:rPr>
          <w:sz w:val="20"/>
        </w:rPr>
      </w:pPr>
    </w:p>
    <w:p w:rsidR="008B3145" w:rsidRPr="009917D7" w:rsidRDefault="008B3145" w:rsidP="00275CEF">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w:t>
      </w:r>
      <w:r w:rsidR="00EF5E76">
        <w:rPr>
          <w:rFonts w:cs="Arial"/>
          <w:sz w:val="20"/>
        </w:rPr>
        <w:t>º</w:t>
      </w:r>
      <w:r w:rsidR="00EF5E76">
        <w:rPr>
          <w:sz w:val="20"/>
        </w:rPr>
        <w:t>F</w:t>
      </w:r>
      <w:r w:rsidRPr="009917D7">
        <w:rPr>
          <w:sz w:val="20"/>
        </w:rPr>
        <w:t>, then the cold cleaner must comply with at least one of the following provisions:</w:t>
      </w:r>
    </w:p>
    <w:p w:rsidR="008B3145" w:rsidRPr="009917D7" w:rsidRDefault="008B3145" w:rsidP="00275CEF">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rsidR="008B3145" w:rsidRPr="009917D7" w:rsidRDefault="008B3145" w:rsidP="00275CEF">
      <w:pPr>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rsidR="008B3145" w:rsidRPr="009917D7" w:rsidRDefault="008B3145" w:rsidP="00275CEF">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rsidR="008B3145" w:rsidRPr="009917D7" w:rsidRDefault="008B3145" w:rsidP="00275CEF">
      <w:pPr>
        <w:jc w:val="both"/>
        <w:rPr>
          <w:sz w:val="20"/>
        </w:rPr>
      </w:pPr>
    </w:p>
    <w:p w:rsidR="008B3145" w:rsidRPr="009917D7" w:rsidRDefault="008B3145" w:rsidP="00275CEF">
      <w:pPr>
        <w:jc w:val="both"/>
      </w:pPr>
      <w:r w:rsidRPr="009917D7">
        <w:rPr>
          <w:b/>
        </w:rPr>
        <w:t xml:space="preserve">V.  </w:t>
      </w:r>
      <w:r w:rsidRPr="009917D7">
        <w:rPr>
          <w:b/>
          <w:u w:val="single"/>
        </w:rPr>
        <w:t>TESTING/SAMPLING</w:t>
      </w:r>
    </w:p>
    <w:p w:rsidR="008B3145" w:rsidRPr="009917D7" w:rsidRDefault="008B3145" w:rsidP="00275CEF">
      <w:pPr>
        <w:jc w:val="both"/>
        <w:rPr>
          <w:sz w:val="20"/>
        </w:rPr>
      </w:pPr>
    </w:p>
    <w:p w:rsidR="008B3145" w:rsidRPr="009917D7" w:rsidRDefault="008B3145" w:rsidP="00275CEF">
      <w:pPr>
        <w:jc w:val="both"/>
        <w:rPr>
          <w:sz w:val="20"/>
        </w:rPr>
      </w:pPr>
      <w:r w:rsidRPr="009917D7">
        <w:rPr>
          <w:sz w:val="20"/>
        </w:rPr>
        <w:t>NA</w:t>
      </w:r>
    </w:p>
    <w:p w:rsidR="008B3145" w:rsidRPr="009917D7" w:rsidRDefault="008B3145" w:rsidP="00275CEF">
      <w:pPr>
        <w:jc w:val="both"/>
        <w:rPr>
          <w:sz w:val="20"/>
        </w:rPr>
      </w:pPr>
    </w:p>
    <w:p w:rsidR="008B3145" w:rsidRPr="009917D7" w:rsidRDefault="008B3145" w:rsidP="00275CEF">
      <w:pPr>
        <w:jc w:val="both"/>
      </w:pPr>
      <w:r w:rsidRPr="009917D7">
        <w:rPr>
          <w:b/>
        </w:rPr>
        <w:t xml:space="preserve">VI.  </w:t>
      </w:r>
      <w:r w:rsidRPr="009917D7">
        <w:rPr>
          <w:b/>
          <w:u w:val="single"/>
        </w:rPr>
        <w:t>MONITORING/RECORDKEEPING</w:t>
      </w:r>
    </w:p>
    <w:p w:rsidR="008B3145" w:rsidRPr="009917D7" w:rsidRDefault="008B3145" w:rsidP="00275CEF">
      <w:pPr>
        <w:jc w:val="both"/>
        <w:rPr>
          <w:b/>
          <w:sz w:val="20"/>
        </w:rPr>
      </w:pPr>
      <w:r w:rsidRPr="009917D7">
        <w:rPr>
          <w:sz w:val="20"/>
        </w:rPr>
        <w:t xml:space="preserve">Records shall be maintained on file for a period of five years.  </w:t>
      </w:r>
      <w:r w:rsidRPr="009917D7">
        <w:rPr>
          <w:b/>
          <w:sz w:val="20"/>
        </w:rPr>
        <w:t>(R 336.1213(3)(b)(ii))</w:t>
      </w:r>
    </w:p>
    <w:p w:rsidR="008B3145" w:rsidRPr="009917D7" w:rsidRDefault="008B3145" w:rsidP="00275CEF">
      <w:pPr>
        <w:jc w:val="both"/>
        <w:rPr>
          <w:sz w:val="20"/>
        </w:rPr>
      </w:pPr>
    </w:p>
    <w:p w:rsidR="008B3145" w:rsidRPr="009917D7" w:rsidRDefault="008B3145" w:rsidP="00275CEF">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rsidR="008B3145" w:rsidRPr="009917D7" w:rsidRDefault="008B3145" w:rsidP="00275CEF">
      <w:pPr>
        <w:ind w:left="360" w:hanging="360"/>
        <w:jc w:val="both"/>
        <w:rPr>
          <w:sz w:val="20"/>
        </w:rPr>
      </w:pPr>
    </w:p>
    <w:p w:rsidR="008B3145" w:rsidRPr="009917D7" w:rsidRDefault="008B3145" w:rsidP="00275CEF">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rsidR="008B3145" w:rsidRPr="009917D7" w:rsidRDefault="008B3145" w:rsidP="00275CEF">
      <w:pPr>
        <w:ind w:left="728" w:hanging="364"/>
        <w:jc w:val="both"/>
        <w:rPr>
          <w:sz w:val="20"/>
        </w:rPr>
      </w:pPr>
      <w:r w:rsidRPr="009917D7">
        <w:rPr>
          <w:sz w:val="20"/>
        </w:rPr>
        <w:t>a.</w:t>
      </w:r>
      <w:r w:rsidRPr="009917D7">
        <w:rPr>
          <w:sz w:val="20"/>
        </w:rPr>
        <w:tab/>
        <w:t>A serial number, model number, or other unique ide</w:t>
      </w:r>
      <w:r w:rsidR="002F7FD1">
        <w:rPr>
          <w:sz w:val="20"/>
        </w:rPr>
        <w:t>ntifier for each cold cleaner.</w:t>
      </w:r>
    </w:p>
    <w:p w:rsidR="008B3145" w:rsidRPr="009917D7" w:rsidRDefault="008B3145" w:rsidP="00275CEF">
      <w:pPr>
        <w:ind w:left="728" w:hanging="364"/>
        <w:jc w:val="both"/>
        <w:rPr>
          <w:sz w:val="20"/>
        </w:rPr>
      </w:pPr>
      <w:r w:rsidRPr="009917D7">
        <w:rPr>
          <w:sz w:val="20"/>
        </w:rPr>
        <w:t>b.</w:t>
      </w:r>
      <w:r w:rsidRPr="009917D7">
        <w:rPr>
          <w:sz w:val="20"/>
        </w:rPr>
        <w:tab/>
        <w:t>The date the unit was installed, manufactured or that it commenced operation.</w:t>
      </w:r>
    </w:p>
    <w:p w:rsidR="008B3145" w:rsidRPr="009917D7" w:rsidRDefault="008B3145" w:rsidP="00275CEF">
      <w:pPr>
        <w:ind w:left="728" w:hanging="364"/>
        <w:jc w:val="both"/>
        <w:rPr>
          <w:sz w:val="20"/>
        </w:rPr>
      </w:pPr>
      <w:r w:rsidRPr="009917D7">
        <w:rPr>
          <w:sz w:val="20"/>
        </w:rPr>
        <w:t>c.</w:t>
      </w:r>
      <w:r w:rsidRPr="009917D7">
        <w:rPr>
          <w:sz w:val="20"/>
        </w:rPr>
        <w:tab/>
        <w:t xml:space="preserve">The air/vapor interface area for any unit claimed </w:t>
      </w:r>
      <w:r w:rsidR="002F7FD1">
        <w:rPr>
          <w:sz w:val="20"/>
        </w:rPr>
        <w:t>to be exempt under Rule 281(h).</w:t>
      </w:r>
    </w:p>
    <w:p w:rsidR="008B3145" w:rsidRPr="009917D7" w:rsidRDefault="008B3145" w:rsidP="00275CEF">
      <w:pPr>
        <w:ind w:left="728" w:hanging="364"/>
        <w:jc w:val="both"/>
        <w:rPr>
          <w:sz w:val="20"/>
        </w:rPr>
      </w:pPr>
      <w:r w:rsidRPr="009917D7">
        <w:rPr>
          <w:sz w:val="20"/>
        </w:rPr>
        <w:t>d.</w:t>
      </w:r>
      <w:r w:rsidRPr="009917D7">
        <w:rPr>
          <w:sz w:val="20"/>
        </w:rPr>
        <w:tab/>
        <w:t xml:space="preserve">The </w:t>
      </w:r>
      <w:r w:rsidR="002F7FD1">
        <w:rPr>
          <w:sz w:val="20"/>
        </w:rPr>
        <w:t>applicable Rule 201 exemption.</w:t>
      </w:r>
    </w:p>
    <w:p w:rsidR="008B3145" w:rsidRPr="009917D7" w:rsidRDefault="008B3145" w:rsidP="00275CEF">
      <w:pPr>
        <w:ind w:left="728" w:hanging="364"/>
        <w:jc w:val="both"/>
        <w:rPr>
          <w:sz w:val="20"/>
        </w:rPr>
      </w:pPr>
      <w:r w:rsidRPr="009917D7">
        <w:rPr>
          <w:sz w:val="20"/>
        </w:rPr>
        <w:t>e.</w:t>
      </w:r>
      <w:r w:rsidRPr="009917D7">
        <w:rPr>
          <w:sz w:val="20"/>
        </w:rPr>
        <w:tab/>
        <w:t>The Reid vapor pressure of each solvent us</w:t>
      </w:r>
      <w:r w:rsidR="002F7FD1">
        <w:rPr>
          <w:sz w:val="20"/>
        </w:rPr>
        <w:t>ed.</w:t>
      </w:r>
    </w:p>
    <w:p w:rsidR="008B3145" w:rsidRPr="009917D7" w:rsidRDefault="008B3145" w:rsidP="00275CEF">
      <w:pPr>
        <w:ind w:left="728" w:hanging="364"/>
        <w:jc w:val="both"/>
        <w:rPr>
          <w:sz w:val="20"/>
        </w:rPr>
      </w:pPr>
      <w:r w:rsidRPr="009917D7">
        <w:rPr>
          <w:sz w:val="20"/>
        </w:rPr>
        <w:t>f.</w:t>
      </w:r>
      <w:r w:rsidRPr="009917D7">
        <w:rPr>
          <w:sz w:val="20"/>
        </w:rPr>
        <w:tab/>
        <w:t>If applicable, the option chos</w:t>
      </w:r>
      <w:r w:rsidR="002F7FD1">
        <w:rPr>
          <w:sz w:val="20"/>
        </w:rPr>
        <w:t>en to comply with Rule 707(2).</w:t>
      </w:r>
    </w:p>
    <w:p w:rsidR="008B3145" w:rsidRPr="009917D7" w:rsidRDefault="008B3145" w:rsidP="002F7FD1">
      <w:pPr>
        <w:jc w:val="both"/>
        <w:rPr>
          <w:sz w:val="20"/>
        </w:rPr>
      </w:pPr>
    </w:p>
    <w:p w:rsidR="008B3145" w:rsidRPr="009917D7" w:rsidRDefault="008B3145" w:rsidP="00275CEF">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rsidR="008B3145" w:rsidRPr="009917D7" w:rsidRDefault="008B3145" w:rsidP="00275CEF">
      <w:pPr>
        <w:ind w:left="360" w:hanging="360"/>
        <w:jc w:val="both"/>
        <w:rPr>
          <w:sz w:val="20"/>
        </w:rPr>
      </w:pPr>
    </w:p>
    <w:p w:rsidR="008B3145" w:rsidRPr="009917D7" w:rsidRDefault="008B3145" w:rsidP="00275CEF">
      <w:pPr>
        <w:ind w:left="360" w:hanging="360"/>
        <w:jc w:val="both"/>
        <w:rPr>
          <w:sz w:val="20"/>
        </w:rPr>
      </w:pPr>
      <w:r w:rsidRPr="009917D7">
        <w:rPr>
          <w:sz w:val="20"/>
        </w:rPr>
        <w:t>4.</w:t>
      </w:r>
      <w:r w:rsidRPr="009917D7">
        <w:rPr>
          <w:sz w:val="20"/>
        </w:rPr>
        <w:tab/>
        <w:t>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w:t>
      </w:r>
      <w:r w:rsidR="002F7FD1">
        <w:rPr>
          <w:sz w:val="20"/>
        </w:rPr>
        <w:t>%</w:t>
      </w:r>
      <w:r w:rsidRPr="009917D7">
        <w:rPr>
          <w:sz w:val="20"/>
        </w:rPr>
        <w:t xml:space="preserve">, by weight, is allowed to evaporate into the atmosphere shall be made on a monthly basis.  </w:t>
      </w:r>
      <w:r w:rsidRPr="009917D7">
        <w:rPr>
          <w:b/>
          <w:sz w:val="20"/>
        </w:rPr>
        <w:t>(R 336.1213(3), R 336.1611(2)(c), R 336.1707(3)(c))</w:t>
      </w:r>
    </w:p>
    <w:p w:rsidR="008B3145" w:rsidRPr="009917D7" w:rsidRDefault="008B3145" w:rsidP="00275CEF">
      <w:pPr>
        <w:jc w:val="both"/>
        <w:rPr>
          <w:sz w:val="20"/>
        </w:rPr>
      </w:pPr>
    </w:p>
    <w:p w:rsidR="008B3145" w:rsidRPr="009917D7" w:rsidRDefault="008B3145" w:rsidP="00275CEF">
      <w:pPr>
        <w:jc w:val="both"/>
        <w:rPr>
          <w:sz w:val="20"/>
        </w:rPr>
      </w:pPr>
      <w:r w:rsidRPr="009917D7">
        <w:rPr>
          <w:b/>
        </w:rPr>
        <w:t xml:space="preserve">VII.  </w:t>
      </w:r>
      <w:r w:rsidRPr="009917D7">
        <w:rPr>
          <w:b/>
          <w:u w:val="single"/>
        </w:rPr>
        <w:t>REPORTING</w:t>
      </w:r>
    </w:p>
    <w:p w:rsidR="008B3145" w:rsidRPr="009917D7" w:rsidRDefault="008B3145" w:rsidP="00275CEF">
      <w:pPr>
        <w:jc w:val="both"/>
        <w:rPr>
          <w:sz w:val="20"/>
        </w:rPr>
      </w:pPr>
    </w:p>
    <w:p w:rsidR="008B3145" w:rsidRPr="009917D7" w:rsidRDefault="008B3145" w:rsidP="00275CEF">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rsidR="008B3145" w:rsidRPr="009917D7" w:rsidRDefault="008B3145" w:rsidP="00275CEF">
      <w:pPr>
        <w:ind w:left="360" w:hanging="360"/>
        <w:jc w:val="both"/>
        <w:rPr>
          <w:sz w:val="20"/>
        </w:rPr>
      </w:pPr>
    </w:p>
    <w:p w:rsidR="008B3145" w:rsidRPr="009917D7" w:rsidRDefault="008B3145" w:rsidP="00275CEF">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rsidR="008B3145" w:rsidRPr="009917D7" w:rsidRDefault="008B3145" w:rsidP="00275CEF">
      <w:pPr>
        <w:ind w:left="360" w:hanging="360"/>
        <w:jc w:val="both"/>
        <w:rPr>
          <w:sz w:val="20"/>
        </w:rPr>
      </w:pPr>
    </w:p>
    <w:p w:rsidR="008B3145" w:rsidRPr="009917D7" w:rsidRDefault="008B3145" w:rsidP="00275CEF">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rsidR="008B3145" w:rsidRPr="009917D7" w:rsidRDefault="008B3145" w:rsidP="00275CEF">
      <w:pPr>
        <w:jc w:val="both"/>
        <w:rPr>
          <w:sz w:val="20"/>
        </w:rPr>
      </w:pPr>
    </w:p>
    <w:p w:rsidR="008B3145" w:rsidRPr="009917D7" w:rsidRDefault="008B3145" w:rsidP="00275CEF">
      <w:pPr>
        <w:jc w:val="both"/>
        <w:rPr>
          <w:b/>
          <w:sz w:val="20"/>
        </w:rPr>
      </w:pPr>
      <w:r w:rsidRPr="009917D7">
        <w:rPr>
          <w:b/>
          <w:sz w:val="20"/>
        </w:rPr>
        <w:t>See Appendix 8</w:t>
      </w:r>
    </w:p>
    <w:p w:rsidR="008B3145" w:rsidRPr="00EF5E76" w:rsidRDefault="008B3145" w:rsidP="00275CEF">
      <w:pPr>
        <w:jc w:val="both"/>
        <w:rPr>
          <w:sz w:val="20"/>
        </w:rPr>
      </w:pPr>
    </w:p>
    <w:p w:rsidR="008B3145" w:rsidRPr="009917D7" w:rsidRDefault="008B3145" w:rsidP="00275CEF">
      <w:pPr>
        <w:jc w:val="both"/>
      </w:pPr>
      <w:r w:rsidRPr="009917D7">
        <w:rPr>
          <w:b/>
        </w:rPr>
        <w:t xml:space="preserve">VIII. </w:t>
      </w:r>
      <w:r w:rsidRPr="009917D7">
        <w:rPr>
          <w:b/>
          <w:u w:val="single"/>
        </w:rPr>
        <w:t>STACK/VENT RESTRICTION(S)</w:t>
      </w:r>
    </w:p>
    <w:p w:rsidR="008B3145" w:rsidRPr="009917D7" w:rsidRDefault="008B3145" w:rsidP="00275CEF">
      <w:pPr>
        <w:jc w:val="both"/>
        <w:rPr>
          <w:sz w:val="20"/>
        </w:rPr>
      </w:pPr>
    </w:p>
    <w:p w:rsidR="008B3145" w:rsidRPr="002F7FD1" w:rsidRDefault="008B3145" w:rsidP="002F7FD1">
      <w:pPr>
        <w:jc w:val="both"/>
        <w:rPr>
          <w:sz w:val="20"/>
        </w:rPr>
      </w:pPr>
      <w:r w:rsidRPr="002F7FD1">
        <w:rPr>
          <w:sz w:val="20"/>
        </w:rPr>
        <w:t>NA</w:t>
      </w:r>
    </w:p>
    <w:p w:rsidR="008B3145" w:rsidRPr="009917D7" w:rsidRDefault="008B3145" w:rsidP="00275CEF">
      <w:pPr>
        <w:jc w:val="both"/>
        <w:rPr>
          <w:sz w:val="20"/>
        </w:rPr>
      </w:pPr>
    </w:p>
    <w:p w:rsidR="008B3145" w:rsidRPr="009917D7" w:rsidRDefault="008B3145" w:rsidP="00275CEF">
      <w:pPr>
        <w:jc w:val="both"/>
      </w:pPr>
      <w:r w:rsidRPr="009917D7">
        <w:rPr>
          <w:b/>
        </w:rPr>
        <w:t xml:space="preserve">IX.  </w:t>
      </w:r>
      <w:r w:rsidRPr="009917D7">
        <w:rPr>
          <w:b/>
          <w:u w:val="single"/>
        </w:rPr>
        <w:t>OTHER REQUIREMENT(S)</w:t>
      </w:r>
    </w:p>
    <w:p w:rsidR="008B3145" w:rsidRPr="009917D7" w:rsidRDefault="008B3145" w:rsidP="00275CEF">
      <w:pPr>
        <w:jc w:val="both"/>
        <w:rPr>
          <w:sz w:val="20"/>
        </w:rPr>
      </w:pPr>
    </w:p>
    <w:p w:rsidR="002F7FD1" w:rsidRDefault="008B3145" w:rsidP="002F7FD1">
      <w:pPr>
        <w:jc w:val="both"/>
        <w:rPr>
          <w:sz w:val="20"/>
        </w:rPr>
      </w:pPr>
      <w:r w:rsidRPr="002F7FD1">
        <w:rPr>
          <w:sz w:val="20"/>
        </w:rPr>
        <w:t>NA</w:t>
      </w:r>
    </w:p>
    <w:p w:rsidR="002F7FD1" w:rsidRDefault="002F7FD1">
      <w:pPr>
        <w:rPr>
          <w:sz w:val="20"/>
        </w:rPr>
      </w:pPr>
      <w:r>
        <w:rPr>
          <w:sz w:val="20"/>
        </w:rPr>
        <w:br w:type="page"/>
      </w:r>
    </w:p>
    <w:p w:rsidR="008B3145" w:rsidRPr="002109D2" w:rsidRDefault="008B3145" w:rsidP="00275CEF">
      <w:pPr>
        <w:pStyle w:val="Heading2"/>
        <w:numPr>
          <w:ilvl w:val="0"/>
          <w:numId w:val="0"/>
        </w:numPr>
        <w:pBdr>
          <w:top w:val="single" w:sz="4" w:space="1" w:color="auto"/>
          <w:left w:val="single" w:sz="4" w:space="4" w:color="auto"/>
          <w:bottom w:val="single" w:sz="4" w:space="1" w:color="auto"/>
          <w:right w:val="single" w:sz="4" w:space="4" w:color="auto"/>
        </w:pBdr>
      </w:pPr>
      <w:bookmarkStart w:id="85" w:name="_Toc424809041"/>
      <w:r w:rsidRPr="002109D2">
        <w:lastRenderedPageBreak/>
        <w:t>FG</w:t>
      </w:r>
      <w:r>
        <w:t>-</w:t>
      </w:r>
      <w:r w:rsidRPr="002109D2">
        <w:t>RULE</w:t>
      </w:r>
      <w:r>
        <w:t xml:space="preserve"> </w:t>
      </w:r>
      <w:r w:rsidRPr="002109D2">
        <w:t>290</w:t>
      </w:r>
      <w:bookmarkEnd w:id="85"/>
    </w:p>
    <w:p w:rsidR="008B3145" w:rsidRPr="002109D2" w:rsidRDefault="008B3145" w:rsidP="00275CEF">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rsidR="008B3145" w:rsidRPr="002109D2" w:rsidRDefault="008B3145" w:rsidP="00275CEF"/>
    <w:p w:rsidR="00261141" w:rsidRDefault="008B3145" w:rsidP="00275CEF">
      <w:pPr>
        <w:jc w:val="both"/>
      </w:pPr>
      <w:r w:rsidRPr="002109D2">
        <w:rPr>
          <w:b/>
          <w:u w:val="single"/>
        </w:rPr>
        <w:t>DESCRIPTION</w:t>
      </w:r>
    </w:p>
    <w:p w:rsidR="00261141" w:rsidRPr="00261141" w:rsidRDefault="00261141" w:rsidP="00275CEF">
      <w:pPr>
        <w:jc w:val="both"/>
        <w:rPr>
          <w:sz w:val="20"/>
        </w:rPr>
      </w:pPr>
    </w:p>
    <w:p w:rsidR="008B3145" w:rsidRPr="00261141" w:rsidRDefault="008B3145" w:rsidP="00275CEF">
      <w:pPr>
        <w:jc w:val="both"/>
        <w:rPr>
          <w:sz w:val="20"/>
        </w:rPr>
      </w:pPr>
      <w:r w:rsidRPr="00261141">
        <w:rPr>
          <w:sz w:val="20"/>
        </w:rPr>
        <w:t>Any emission unit that emits air contaminants and is exempt from the requirements of Rule 201 pursuant to Rules 278 and 290.</w:t>
      </w:r>
    </w:p>
    <w:p w:rsidR="008B3145" w:rsidRPr="00261141" w:rsidRDefault="008B3145" w:rsidP="00275CEF">
      <w:pPr>
        <w:jc w:val="both"/>
        <w:rPr>
          <w:sz w:val="20"/>
        </w:rPr>
      </w:pPr>
    </w:p>
    <w:p w:rsidR="008B3145" w:rsidRPr="002109D2" w:rsidRDefault="008B3145" w:rsidP="00275CEF">
      <w:pPr>
        <w:jc w:val="both"/>
        <w:rPr>
          <w:sz w:val="20"/>
        </w:rPr>
      </w:pPr>
      <w:r w:rsidRPr="002109D2">
        <w:rPr>
          <w:b/>
          <w:sz w:val="20"/>
        </w:rPr>
        <w:t>Emission Unit:</w:t>
      </w:r>
      <w:r w:rsidRPr="002109D2">
        <w:rPr>
          <w:sz w:val="20"/>
        </w:rPr>
        <w:t xml:space="preserve">  </w:t>
      </w:r>
      <w:r w:rsidRPr="00EF5E76">
        <w:rPr>
          <w:sz w:val="20"/>
        </w:rPr>
        <w:t>EURIAPPLICATION, EUPATTERNMAKING, EUSHELLCORE, EUCOREWASH</w:t>
      </w:r>
    </w:p>
    <w:p w:rsidR="008B3145" w:rsidRPr="00261141" w:rsidRDefault="008B3145" w:rsidP="00275CEF">
      <w:pPr>
        <w:jc w:val="both"/>
        <w:rPr>
          <w:sz w:val="20"/>
        </w:rPr>
      </w:pPr>
    </w:p>
    <w:p w:rsidR="00261141" w:rsidRDefault="008B3145" w:rsidP="00275CEF">
      <w:pPr>
        <w:jc w:val="both"/>
      </w:pPr>
      <w:r w:rsidRPr="002109D2">
        <w:rPr>
          <w:b/>
          <w:u w:val="single"/>
        </w:rPr>
        <w:t>POLLUTION CONTROL EQUIPMENT</w:t>
      </w:r>
    </w:p>
    <w:p w:rsidR="00261141" w:rsidRPr="00261141" w:rsidRDefault="00261141" w:rsidP="00275CEF">
      <w:pPr>
        <w:jc w:val="both"/>
        <w:rPr>
          <w:sz w:val="20"/>
        </w:rPr>
      </w:pPr>
    </w:p>
    <w:p w:rsidR="008B3145" w:rsidRPr="00261141" w:rsidRDefault="008B3145" w:rsidP="00275CEF">
      <w:pPr>
        <w:jc w:val="both"/>
        <w:rPr>
          <w:sz w:val="20"/>
        </w:rPr>
      </w:pPr>
      <w:r w:rsidRPr="00261141">
        <w:rPr>
          <w:sz w:val="20"/>
        </w:rPr>
        <w:t>NA</w:t>
      </w:r>
    </w:p>
    <w:p w:rsidR="008B3145" w:rsidRPr="00F2686C" w:rsidRDefault="008B3145" w:rsidP="00275CEF">
      <w:pPr>
        <w:jc w:val="both"/>
        <w:rPr>
          <w:sz w:val="20"/>
        </w:rPr>
      </w:pPr>
    </w:p>
    <w:p w:rsidR="008B3145" w:rsidRPr="002109D2" w:rsidRDefault="008B3145" w:rsidP="00275CEF">
      <w:pPr>
        <w:jc w:val="both"/>
        <w:rPr>
          <w:b/>
        </w:rPr>
      </w:pPr>
      <w:r w:rsidRPr="002109D2">
        <w:rPr>
          <w:b/>
        </w:rPr>
        <w:t xml:space="preserve">I.  </w:t>
      </w:r>
      <w:r w:rsidRPr="002109D2">
        <w:rPr>
          <w:b/>
          <w:u w:val="single"/>
        </w:rPr>
        <w:t>EMISSION LIMIT(S)</w:t>
      </w:r>
    </w:p>
    <w:p w:rsidR="008B3145" w:rsidRPr="002109D2" w:rsidRDefault="008B3145" w:rsidP="00275CEF">
      <w:pPr>
        <w:jc w:val="both"/>
      </w:pPr>
    </w:p>
    <w:p w:rsidR="008B3145" w:rsidRPr="002109D2" w:rsidRDefault="008B3145" w:rsidP="00275CEF">
      <w:pPr>
        <w:ind w:left="360" w:hanging="360"/>
        <w:jc w:val="both"/>
        <w:rPr>
          <w:b/>
          <w:sz w:val="20"/>
        </w:rPr>
      </w:pPr>
      <w:r w:rsidRPr="002109D2">
        <w:rPr>
          <w:sz w:val="20"/>
        </w:rPr>
        <w:t>1.</w:t>
      </w:r>
      <w:r w:rsidRPr="002109D2">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109D2">
        <w:rPr>
          <w:b/>
          <w:sz w:val="20"/>
        </w:rPr>
        <w:t>(R 336.1290(a)(i))</w:t>
      </w:r>
    </w:p>
    <w:p w:rsidR="008B3145" w:rsidRPr="002109D2" w:rsidRDefault="008B3145" w:rsidP="00275CEF">
      <w:pPr>
        <w:ind w:left="360" w:hanging="360"/>
        <w:jc w:val="both"/>
        <w:rPr>
          <w:sz w:val="20"/>
        </w:rPr>
      </w:pPr>
    </w:p>
    <w:p w:rsidR="008B3145" w:rsidRPr="002109D2" w:rsidRDefault="008B3145" w:rsidP="00275CEF">
      <w:pPr>
        <w:ind w:left="360" w:hanging="360"/>
        <w:jc w:val="both"/>
        <w:rPr>
          <w:b/>
          <w:sz w:val="20"/>
        </w:rPr>
      </w:pPr>
      <w:r w:rsidRPr="002109D2">
        <w:rPr>
          <w:sz w:val="20"/>
        </w:rPr>
        <w:t>2.</w:t>
      </w:r>
      <w:r w:rsidRPr="002109D2">
        <w:rPr>
          <w:sz w:val="20"/>
        </w:rPr>
        <w:tab/>
        <w:t xml:space="preserve">Each emission unit that the total uncontrolled or controlled emissions of air contaminants are not more than 1,000 or 500 pounds per month, respectively, and all the following criteria listed below are met: </w:t>
      </w:r>
      <w:r w:rsidRPr="002109D2">
        <w:rPr>
          <w:b/>
          <w:sz w:val="20"/>
        </w:rPr>
        <w:t>(R 336.1290(a)(ii))</w:t>
      </w:r>
    </w:p>
    <w:p w:rsidR="008B3145" w:rsidRPr="002109D2" w:rsidRDefault="008B3145" w:rsidP="006E6BBF">
      <w:pPr>
        <w:ind w:left="720" w:hanging="360"/>
        <w:jc w:val="both"/>
        <w:rPr>
          <w:b/>
          <w:sz w:val="20"/>
        </w:rPr>
      </w:pPr>
      <w:r w:rsidRPr="002109D2">
        <w:rPr>
          <w:sz w:val="20"/>
        </w:rPr>
        <w:t>a.</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r w:rsidR="006E6BBF">
        <w:rPr>
          <w:sz w:val="20"/>
        </w:rPr>
        <w:br/>
      </w:r>
      <w:r w:rsidRPr="002109D2">
        <w:rPr>
          <w:b/>
          <w:sz w:val="20"/>
        </w:rPr>
        <w:t>(R 336.1290(a)(ii)(A))</w:t>
      </w:r>
    </w:p>
    <w:p w:rsidR="008B3145" w:rsidRPr="002109D2" w:rsidRDefault="008B3145" w:rsidP="00275CEF">
      <w:pPr>
        <w:ind w:left="720" w:hanging="360"/>
        <w:jc w:val="both"/>
        <w:rPr>
          <w:b/>
          <w:sz w:val="20"/>
        </w:rPr>
      </w:pPr>
      <w:r w:rsidRPr="002109D2">
        <w:rPr>
          <w:sz w:val="20"/>
        </w:rPr>
        <w:t>b.</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w:t>
      </w:r>
      <w:r w:rsidRPr="00EC288B">
        <w:rPr>
          <w:sz w:val="20"/>
        </w:rPr>
        <w:t>20 or 10 pounds per month</w:t>
      </w:r>
      <w:r w:rsidRPr="002109D2">
        <w:rPr>
          <w:sz w:val="20"/>
        </w:rPr>
        <w:t xml:space="preserve">, respectively.  </w:t>
      </w:r>
      <w:r w:rsidRPr="002109D2">
        <w:rPr>
          <w:b/>
          <w:sz w:val="20"/>
        </w:rPr>
        <w:t>(R 336.1290(a)(ii)(B))</w:t>
      </w:r>
    </w:p>
    <w:p w:rsidR="008B3145" w:rsidRPr="002109D2" w:rsidRDefault="008B3145" w:rsidP="00275CEF">
      <w:pPr>
        <w:ind w:left="720" w:hanging="360"/>
        <w:jc w:val="both"/>
        <w:rPr>
          <w:b/>
          <w:sz w:val="20"/>
        </w:rPr>
      </w:pPr>
      <w:r w:rsidRPr="002109D2">
        <w:rPr>
          <w:sz w:val="20"/>
        </w:rPr>
        <w:t>c.</w:t>
      </w:r>
      <w:r w:rsidRPr="002109D2">
        <w:rPr>
          <w:sz w:val="20"/>
        </w:rPr>
        <w:tab/>
        <w:t xml:space="preserve">For carcinogenic air contaminants with initial risk screening levels greater than or equal to 0.04 microgram per cubic meter, the uncontrolled or controlled emissions shall not exceed </w:t>
      </w:r>
      <w:r w:rsidRPr="00EC288B">
        <w:rPr>
          <w:sz w:val="20"/>
        </w:rPr>
        <w:t>20 or 10 pounds</w:t>
      </w:r>
      <w:r w:rsidRPr="002109D2">
        <w:rPr>
          <w:sz w:val="20"/>
        </w:rPr>
        <w:t xml:space="preserve"> per month, respectively.  </w:t>
      </w:r>
      <w:r w:rsidRPr="002109D2">
        <w:rPr>
          <w:b/>
          <w:sz w:val="20"/>
        </w:rPr>
        <w:t>(R 336.1290(a)(ii)(C))</w:t>
      </w:r>
    </w:p>
    <w:p w:rsidR="008B3145" w:rsidRPr="002109D2" w:rsidRDefault="008B3145" w:rsidP="00275CEF">
      <w:pPr>
        <w:ind w:left="720" w:hanging="360"/>
        <w:jc w:val="both"/>
        <w:rPr>
          <w:b/>
          <w:sz w:val="20"/>
        </w:rPr>
      </w:pPr>
      <w:r w:rsidRPr="002109D2">
        <w:rPr>
          <w:sz w:val="20"/>
        </w:rPr>
        <w:t>d.</w:t>
      </w:r>
      <w:r w:rsidRPr="002109D2">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109D2">
        <w:rPr>
          <w:b/>
          <w:sz w:val="20"/>
        </w:rPr>
        <w:t>(R 336.1290(a)(ii)(D))</w:t>
      </w:r>
    </w:p>
    <w:p w:rsidR="008B3145" w:rsidRPr="002109D2" w:rsidRDefault="008B3145" w:rsidP="00884CD0">
      <w:pPr>
        <w:jc w:val="both"/>
        <w:rPr>
          <w:sz w:val="20"/>
        </w:rPr>
      </w:pPr>
    </w:p>
    <w:p w:rsidR="008B3145" w:rsidRPr="002109D2" w:rsidRDefault="008B3145" w:rsidP="00275CEF">
      <w:pPr>
        <w:ind w:left="360" w:hanging="360"/>
        <w:jc w:val="both"/>
        <w:rPr>
          <w:b/>
          <w:sz w:val="20"/>
        </w:rPr>
      </w:pPr>
      <w:r w:rsidRPr="002109D2">
        <w:rPr>
          <w:sz w:val="20"/>
        </w:rPr>
        <w:t>3.</w:t>
      </w:r>
      <w:r w:rsidRPr="002109D2">
        <w:rPr>
          <w:sz w:val="20"/>
        </w:rPr>
        <w:tab/>
        <w:t xml:space="preserve">Each emission unit that emits only noncarcinogenic particulate air contaminants and other air contaminants that are exempted under Rule 290(a)(i) and/or Rule 290(a)(ii), if all of the following provisions are met:  </w:t>
      </w:r>
      <w:r w:rsidRPr="002109D2">
        <w:rPr>
          <w:b/>
          <w:sz w:val="20"/>
        </w:rPr>
        <w:t>(R 336.1290(a)(iii))</w:t>
      </w:r>
    </w:p>
    <w:p w:rsidR="008B3145" w:rsidRPr="002109D2" w:rsidRDefault="008B3145" w:rsidP="00275CEF">
      <w:pPr>
        <w:ind w:left="720" w:hanging="360"/>
        <w:jc w:val="both"/>
        <w:rPr>
          <w:b/>
          <w:sz w:val="20"/>
        </w:rPr>
      </w:pPr>
      <w:r w:rsidRPr="002109D2">
        <w:rPr>
          <w:sz w:val="20"/>
        </w:rPr>
        <w:t>a.</w:t>
      </w:r>
      <w:r w:rsidRPr="002109D2">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an exhaust gas flow rate more than 30,000 actual cubic feet per minute.  </w:t>
      </w:r>
      <w:r w:rsidRPr="002109D2">
        <w:rPr>
          <w:b/>
          <w:sz w:val="20"/>
        </w:rPr>
        <w:t>(R 336.1290(a)(iii)(A))</w:t>
      </w:r>
    </w:p>
    <w:p w:rsidR="008B3145" w:rsidRDefault="008B3145" w:rsidP="00275CEF">
      <w:pPr>
        <w:ind w:left="720" w:hanging="360"/>
        <w:jc w:val="both"/>
        <w:rPr>
          <w:b/>
          <w:sz w:val="20"/>
        </w:rPr>
      </w:pPr>
      <w:r w:rsidRPr="002109D2">
        <w:rPr>
          <w:sz w:val="20"/>
        </w:rPr>
        <w:t>b.</w:t>
      </w:r>
      <w:r w:rsidRPr="002109D2">
        <w:rPr>
          <w:sz w:val="20"/>
        </w:rPr>
        <w:tab/>
        <w:t xml:space="preserve">The visible emissions from the emission unit are not more than </w:t>
      </w:r>
      <w:r w:rsidR="000D7ECF">
        <w:rPr>
          <w:sz w:val="20"/>
        </w:rPr>
        <w:t>5%</w:t>
      </w:r>
      <w:r w:rsidRPr="002109D2">
        <w:rPr>
          <w:sz w:val="20"/>
        </w:rPr>
        <w:t xml:space="preserve"> opacity in accordance with the methods contained in Rule 303.  </w:t>
      </w:r>
      <w:r w:rsidRPr="002109D2">
        <w:rPr>
          <w:b/>
          <w:sz w:val="20"/>
        </w:rPr>
        <w:t>(R 336.1290(a)(iii)(B))</w:t>
      </w:r>
    </w:p>
    <w:p w:rsidR="008B3145" w:rsidRPr="002109D2" w:rsidRDefault="008B3145" w:rsidP="00275CEF">
      <w:pPr>
        <w:ind w:left="720" w:hanging="360"/>
        <w:jc w:val="both"/>
        <w:rPr>
          <w:sz w:val="20"/>
        </w:rPr>
      </w:pPr>
      <w:r w:rsidRPr="002109D2">
        <w:rPr>
          <w:sz w:val="20"/>
        </w:rPr>
        <w:t>c.</w:t>
      </w:r>
      <w:r w:rsidRPr="002109D2">
        <w:rPr>
          <w:sz w:val="20"/>
        </w:rPr>
        <w:tab/>
        <w:t xml:space="preserve">The initial threshold screening level for each particulate air contaminant, excluding nuisance particulate, is more than 2.0 micrograms per cubic meter.  </w:t>
      </w:r>
      <w:r w:rsidRPr="002109D2">
        <w:rPr>
          <w:b/>
          <w:sz w:val="20"/>
        </w:rPr>
        <w:t>(R 336.1290(a)(iii)(C))</w:t>
      </w:r>
    </w:p>
    <w:p w:rsidR="00EF5E76" w:rsidRDefault="00EF5E76">
      <w:r>
        <w:br w:type="page"/>
      </w:r>
    </w:p>
    <w:p w:rsidR="008B3145" w:rsidRPr="002109D2" w:rsidRDefault="008B3145" w:rsidP="00275CEF">
      <w:pPr>
        <w:jc w:val="both"/>
        <w:rPr>
          <w:b/>
          <w:u w:val="single"/>
        </w:rPr>
      </w:pPr>
      <w:r w:rsidRPr="002109D2">
        <w:rPr>
          <w:b/>
        </w:rPr>
        <w:lastRenderedPageBreak/>
        <w:t xml:space="preserve">II.  </w:t>
      </w:r>
      <w:r w:rsidRPr="002109D2">
        <w:rPr>
          <w:b/>
          <w:u w:val="single"/>
        </w:rPr>
        <w:t>MATERIAL LIMIT(S)</w:t>
      </w:r>
    </w:p>
    <w:p w:rsidR="008B3145" w:rsidRPr="00EF5E76" w:rsidRDefault="008B3145" w:rsidP="00275CEF">
      <w:pPr>
        <w:jc w:val="both"/>
        <w:rPr>
          <w:sz w:val="20"/>
        </w:rPr>
      </w:pPr>
    </w:p>
    <w:p w:rsidR="008B3145" w:rsidRPr="00EF5E76" w:rsidRDefault="008B3145" w:rsidP="00261141">
      <w:pPr>
        <w:jc w:val="both"/>
        <w:rPr>
          <w:sz w:val="20"/>
        </w:rPr>
      </w:pPr>
      <w:r w:rsidRPr="00EF5E76">
        <w:rPr>
          <w:sz w:val="20"/>
        </w:rPr>
        <w:t>NA</w:t>
      </w:r>
    </w:p>
    <w:p w:rsidR="008B3145" w:rsidRPr="00EF5E76" w:rsidRDefault="008B3145" w:rsidP="00275CEF">
      <w:pPr>
        <w:jc w:val="both"/>
        <w:rPr>
          <w:sz w:val="20"/>
        </w:rPr>
      </w:pPr>
    </w:p>
    <w:p w:rsidR="008B3145" w:rsidRPr="002109D2" w:rsidRDefault="008B3145" w:rsidP="00275CEF">
      <w:pPr>
        <w:jc w:val="both"/>
        <w:rPr>
          <w:b/>
        </w:rPr>
      </w:pPr>
      <w:r w:rsidRPr="002109D2">
        <w:rPr>
          <w:b/>
        </w:rPr>
        <w:t xml:space="preserve">III.  </w:t>
      </w:r>
      <w:r w:rsidRPr="002109D2">
        <w:rPr>
          <w:b/>
          <w:u w:val="single"/>
        </w:rPr>
        <w:t>PROCESS/OPERATIONAL RESTRICTION(S)</w:t>
      </w:r>
    </w:p>
    <w:p w:rsidR="008B3145" w:rsidRPr="00EF5E76" w:rsidRDefault="008B3145" w:rsidP="00275CEF">
      <w:pPr>
        <w:jc w:val="both"/>
        <w:rPr>
          <w:sz w:val="20"/>
        </w:rPr>
      </w:pPr>
    </w:p>
    <w:p w:rsidR="008B3145" w:rsidRPr="002109D2" w:rsidRDefault="008B3145" w:rsidP="00236101">
      <w:pPr>
        <w:numPr>
          <w:ilvl w:val="0"/>
          <w:numId w:val="92"/>
        </w:numPr>
        <w:jc w:val="both"/>
        <w:rPr>
          <w:sz w:val="20"/>
        </w:rPr>
      </w:pPr>
      <w:r w:rsidRPr="002109D2">
        <w:rPr>
          <w:sz w:val="20"/>
        </w:rPr>
        <w:t xml:space="preserve">The provisions of Rule 290 apply to each emission unit that is operating pursuant to Rule 290.  </w:t>
      </w:r>
      <w:r w:rsidRPr="002109D2">
        <w:rPr>
          <w:b/>
          <w:sz w:val="20"/>
        </w:rPr>
        <w:t>(R 336.1290)</w:t>
      </w:r>
    </w:p>
    <w:p w:rsidR="008B3145" w:rsidRPr="00EF5E76" w:rsidRDefault="008B3145" w:rsidP="00275CEF">
      <w:pPr>
        <w:jc w:val="both"/>
        <w:rPr>
          <w:sz w:val="20"/>
        </w:rPr>
      </w:pPr>
    </w:p>
    <w:p w:rsidR="008B3145" w:rsidRPr="002109D2" w:rsidRDefault="008B3145" w:rsidP="00275CEF">
      <w:pPr>
        <w:jc w:val="both"/>
        <w:rPr>
          <w:b/>
        </w:rPr>
      </w:pPr>
      <w:r w:rsidRPr="002109D2">
        <w:rPr>
          <w:b/>
        </w:rPr>
        <w:t xml:space="preserve">IV.  </w:t>
      </w:r>
      <w:r w:rsidRPr="002109D2">
        <w:rPr>
          <w:b/>
          <w:u w:val="single"/>
        </w:rPr>
        <w:t>DESIGN/EQUIPMENT PARAMETER(S)</w:t>
      </w:r>
    </w:p>
    <w:p w:rsidR="008B3145" w:rsidRPr="00EF5E76" w:rsidRDefault="008B3145" w:rsidP="00275CEF">
      <w:pPr>
        <w:jc w:val="both"/>
        <w:rPr>
          <w:sz w:val="20"/>
        </w:rPr>
      </w:pPr>
    </w:p>
    <w:p w:rsidR="008B3145" w:rsidRPr="00EF5E76" w:rsidRDefault="008B3145" w:rsidP="00261141">
      <w:pPr>
        <w:jc w:val="both"/>
        <w:rPr>
          <w:sz w:val="20"/>
        </w:rPr>
      </w:pPr>
      <w:r w:rsidRPr="00EF5E76">
        <w:rPr>
          <w:sz w:val="20"/>
        </w:rPr>
        <w:t>NA</w:t>
      </w:r>
    </w:p>
    <w:p w:rsidR="008B3145" w:rsidRPr="00EF5E76" w:rsidRDefault="008B3145" w:rsidP="00275CEF">
      <w:pPr>
        <w:jc w:val="both"/>
        <w:rPr>
          <w:sz w:val="20"/>
        </w:rPr>
      </w:pPr>
    </w:p>
    <w:p w:rsidR="008B3145" w:rsidRPr="002109D2" w:rsidRDefault="008B3145" w:rsidP="00275CEF">
      <w:pPr>
        <w:jc w:val="both"/>
        <w:rPr>
          <w:b/>
        </w:rPr>
      </w:pPr>
      <w:r w:rsidRPr="002109D2">
        <w:rPr>
          <w:b/>
        </w:rPr>
        <w:t xml:space="preserve">V.  </w:t>
      </w:r>
      <w:r w:rsidRPr="002109D2">
        <w:rPr>
          <w:b/>
          <w:u w:val="single"/>
        </w:rPr>
        <w:t>TESTING/SAMPLING</w:t>
      </w:r>
    </w:p>
    <w:p w:rsidR="008B3145" w:rsidRPr="00EF5E76" w:rsidRDefault="008B3145" w:rsidP="00275CEF">
      <w:pPr>
        <w:jc w:val="both"/>
      </w:pPr>
    </w:p>
    <w:p w:rsidR="008B3145" w:rsidRPr="00EF5E76" w:rsidRDefault="008B3145" w:rsidP="00261141">
      <w:pPr>
        <w:jc w:val="both"/>
        <w:rPr>
          <w:sz w:val="20"/>
        </w:rPr>
      </w:pPr>
      <w:r w:rsidRPr="00EF5E76">
        <w:rPr>
          <w:sz w:val="20"/>
        </w:rPr>
        <w:t>NA</w:t>
      </w:r>
    </w:p>
    <w:p w:rsidR="008B3145" w:rsidRPr="00EF5E76" w:rsidRDefault="008B3145" w:rsidP="00275CEF">
      <w:pPr>
        <w:jc w:val="both"/>
      </w:pPr>
    </w:p>
    <w:p w:rsidR="008B3145" w:rsidRPr="002109D2" w:rsidRDefault="008B3145" w:rsidP="00275CEF">
      <w:pPr>
        <w:jc w:val="both"/>
        <w:rPr>
          <w:b/>
        </w:rPr>
      </w:pPr>
      <w:r w:rsidRPr="002109D2">
        <w:rPr>
          <w:b/>
        </w:rPr>
        <w:t xml:space="preserve">VI.  </w:t>
      </w:r>
      <w:r w:rsidRPr="002109D2">
        <w:rPr>
          <w:b/>
          <w:u w:val="single"/>
        </w:rPr>
        <w:t>MONITORING/RECORDKEEPING</w:t>
      </w:r>
    </w:p>
    <w:p w:rsidR="008B3145" w:rsidRPr="002109D2" w:rsidRDefault="008B3145" w:rsidP="00275CEF">
      <w:pPr>
        <w:jc w:val="both"/>
        <w:rPr>
          <w:sz w:val="20"/>
        </w:rPr>
      </w:pPr>
      <w:r w:rsidRPr="002109D2">
        <w:rPr>
          <w:sz w:val="20"/>
        </w:rPr>
        <w:t xml:space="preserve">Records shall be maintained on file for a period of five years.  </w:t>
      </w:r>
      <w:r w:rsidRPr="002109D2">
        <w:rPr>
          <w:b/>
          <w:sz w:val="20"/>
        </w:rPr>
        <w:t>(R 336.1213(3)(b)(ii))</w:t>
      </w:r>
    </w:p>
    <w:p w:rsidR="008B3145" w:rsidRPr="002109D2" w:rsidRDefault="008B3145" w:rsidP="00275CEF">
      <w:pPr>
        <w:jc w:val="both"/>
        <w:rPr>
          <w:sz w:val="20"/>
        </w:rPr>
      </w:pPr>
    </w:p>
    <w:p w:rsidR="008B3145" w:rsidRPr="002109D2" w:rsidRDefault="008B3145" w:rsidP="00275CEF">
      <w:pPr>
        <w:ind w:left="360" w:hanging="360"/>
        <w:jc w:val="both"/>
        <w:rPr>
          <w:b/>
          <w:sz w:val="20"/>
        </w:rPr>
      </w:pPr>
      <w:r w:rsidRPr="002109D2">
        <w:rPr>
          <w:sz w:val="20"/>
        </w:rPr>
        <w:t>1.</w:t>
      </w:r>
      <w:r w:rsidRPr="002109D2">
        <w:rPr>
          <w:sz w:val="20"/>
        </w:rPr>
        <w:tab/>
        <w:t>The permittee shall maintain records of the following information for each emission unit for each calendar month using the methods outlined in the D</w:t>
      </w:r>
      <w:r>
        <w:rPr>
          <w:sz w:val="20"/>
        </w:rPr>
        <w:t>EQ</w:t>
      </w:r>
      <w:r w:rsidRPr="002109D2">
        <w:rPr>
          <w:sz w:val="20"/>
        </w:rPr>
        <w:t>, AQD Rule 290, Permit to Install Exemption Record form (EQP</w:t>
      </w:r>
      <w:r>
        <w:rPr>
          <w:sz w:val="20"/>
        </w:rPr>
        <w:t> </w:t>
      </w:r>
      <w:r w:rsidRPr="002109D2">
        <w:rPr>
          <w:sz w:val="20"/>
        </w:rPr>
        <w:t xml:space="preserve">3558) or </w:t>
      </w:r>
      <w:r>
        <w:rPr>
          <w:sz w:val="20"/>
        </w:rPr>
        <w:t xml:space="preserve">in a </w:t>
      </w:r>
      <w:r w:rsidRPr="002109D2">
        <w:rPr>
          <w:sz w:val="20"/>
        </w:rPr>
        <w:t xml:space="preserve">format that is </w:t>
      </w:r>
      <w:r>
        <w:rPr>
          <w:sz w:val="20"/>
        </w:rPr>
        <w:t>acceptable to</w:t>
      </w:r>
      <w:r w:rsidRPr="002109D2">
        <w:rPr>
          <w:sz w:val="20"/>
        </w:rPr>
        <w:t xml:space="preserve"> the AQD District Supervisor.  </w:t>
      </w:r>
      <w:r w:rsidRPr="002109D2">
        <w:rPr>
          <w:b/>
          <w:sz w:val="20"/>
        </w:rPr>
        <w:t>(R 336.1213(3))</w:t>
      </w:r>
    </w:p>
    <w:p w:rsidR="008B3145" w:rsidRPr="002109D2" w:rsidRDefault="008B3145" w:rsidP="00275CEF">
      <w:pPr>
        <w:ind w:left="720" w:hanging="360"/>
        <w:jc w:val="both"/>
        <w:rPr>
          <w:b/>
          <w:sz w:val="20"/>
        </w:rPr>
      </w:pPr>
      <w:r w:rsidRPr="002109D2">
        <w:rPr>
          <w:sz w:val="20"/>
        </w:rPr>
        <w:t>a.</w:t>
      </w:r>
      <w:r w:rsidRPr="002109D2">
        <w:rPr>
          <w:sz w:val="20"/>
        </w:rPr>
        <w:tab/>
        <w:t xml:space="preserve">Records identifying each air contaminant that is emitted.  </w:t>
      </w:r>
      <w:r w:rsidRPr="002109D2">
        <w:rPr>
          <w:b/>
          <w:sz w:val="20"/>
        </w:rPr>
        <w:t>(R 336.1213(3))</w:t>
      </w:r>
    </w:p>
    <w:p w:rsidR="008B3145" w:rsidRPr="002109D2" w:rsidRDefault="008B3145" w:rsidP="00275CEF">
      <w:pPr>
        <w:ind w:left="720" w:hanging="360"/>
        <w:jc w:val="both"/>
        <w:rPr>
          <w:b/>
          <w:sz w:val="20"/>
        </w:rPr>
      </w:pPr>
      <w:r w:rsidRPr="002109D2">
        <w:rPr>
          <w:sz w:val="20"/>
        </w:rPr>
        <w:t>b.</w:t>
      </w:r>
      <w:r w:rsidRPr="002109D2">
        <w:rPr>
          <w:sz w:val="20"/>
        </w:rPr>
        <w:tab/>
        <w:t xml:space="preserve">Records identifying if each air contaminant is controlled or uncontrolled.  </w:t>
      </w:r>
      <w:r w:rsidRPr="002109D2">
        <w:rPr>
          <w:b/>
          <w:sz w:val="20"/>
        </w:rPr>
        <w:t>(R 336.1213(3))</w:t>
      </w:r>
    </w:p>
    <w:p w:rsidR="008B3145" w:rsidRPr="002109D2" w:rsidRDefault="008B3145" w:rsidP="00275CEF">
      <w:pPr>
        <w:ind w:left="720" w:hanging="360"/>
        <w:jc w:val="both"/>
        <w:rPr>
          <w:b/>
          <w:sz w:val="20"/>
        </w:rPr>
      </w:pPr>
      <w:r w:rsidRPr="002109D2">
        <w:rPr>
          <w:sz w:val="20"/>
        </w:rPr>
        <w:t>c.</w:t>
      </w:r>
      <w:r w:rsidRPr="002109D2">
        <w:rPr>
          <w:sz w:val="20"/>
        </w:rPr>
        <w:tab/>
        <w:t xml:space="preserve">Records identifying if each air contaminant is either carcinogenic or non-carcinogenic.  </w:t>
      </w:r>
      <w:r w:rsidRPr="002109D2">
        <w:rPr>
          <w:b/>
          <w:sz w:val="20"/>
        </w:rPr>
        <w:t>(R 336.1213(3))</w:t>
      </w:r>
    </w:p>
    <w:p w:rsidR="008B3145" w:rsidRPr="002109D2" w:rsidRDefault="008B3145" w:rsidP="00275CEF">
      <w:pPr>
        <w:ind w:left="720" w:hanging="360"/>
        <w:jc w:val="both"/>
        <w:rPr>
          <w:b/>
          <w:sz w:val="20"/>
        </w:rPr>
      </w:pPr>
      <w:r w:rsidRPr="002109D2">
        <w:rPr>
          <w:sz w:val="20"/>
        </w:rPr>
        <w:t>d.</w:t>
      </w:r>
      <w:r w:rsidRPr="002109D2">
        <w:rPr>
          <w:sz w:val="20"/>
        </w:rPr>
        <w:tab/>
        <w:t>Records identifying the ITSL and IRSL, if established, of each air contaminant that is being emitted under the provisions</w:t>
      </w:r>
      <w:r w:rsidR="00EF5E76">
        <w:rPr>
          <w:sz w:val="20"/>
        </w:rPr>
        <w:t xml:space="preserve"> of Rules 290(a)(ii) and (iii).</w:t>
      </w:r>
      <w:r w:rsidRPr="002109D2">
        <w:rPr>
          <w:sz w:val="20"/>
        </w:rPr>
        <w:t xml:space="preserve">  </w:t>
      </w:r>
      <w:r w:rsidRPr="002109D2">
        <w:rPr>
          <w:b/>
          <w:sz w:val="20"/>
        </w:rPr>
        <w:t>(R 336.1213(3))</w:t>
      </w:r>
    </w:p>
    <w:p w:rsidR="008B3145" w:rsidRDefault="008B3145" w:rsidP="00261141">
      <w:pPr>
        <w:ind w:left="720" w:hanging="360"/>
        <w:jc w:val="both"/>
        <w:rPr>
          <w:b/>
          <w:sz w:val="20"/>
        </w:rPr>
      </w:pPr>
      <w:r w:rsidRPr="002109D2">
        <w:rPr>
          <w:sz w:val="20"/>
        </w:rPr>
        <w:t>e.</w:t>
      </w:r>
      <w:r w:rsidRPr="002109D2">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sidRPr="002109D2">
        <w:rPr>
          <w:b/>
          <w:sz w:val="20"/>
        </w:rPr>
        <w:t>(R 336.1213(3), R 336.1290(c))</w:t>
      </w:r>
    </w:p>
    <w:p w:rsidR="00261141" w:rsidRPr="00EF5E76" w:rsidRDefault="00261141" w:rsidP="00261141">
      <w:pPr>
        <w:jc w:val="both"/>
        <w:rPr>
          <w:sz w:val="20"/>
        </w:rPr>
      </w:pPr>
    </w:p>
    <w:p w:rsidR="008B3145" w:rsidRPr="002109D2" w:rsidRDefault="008B3145" w:rsidP="00275CEF">
      <w:pPr>
        <w:ind w:left="360" w:hanging="360"/>
        <w:jc w:val="both"/>
        <w:rPr>
          <w:b/>
          <w:sz w:val="20"/>
        </w:rPr>
      </w:pPr>
      <w:r w:rsidRPr="002109D2">
        <w:rPr>
          <w:sz w:val="20"/>
        </w:rPr>
        <w:t>2.</w:t>
      </w:r>
      <w:r w:rsidRPr="002109D2">
        <w:rPr>
          <w:sz w:val="20"/>
        </w:rPr>
        <w:tab/>
        <w:t xml:space="preserve">The permittee shall maintain an inventory of each emission unit that is exempt pursuant to Rule 290.  This inventory shall include the following information.  </w:t>
      </w:r>
      <w:r w:rsidRPr="002109D2">
        <w:rPr>
          <w:b/>
          <w:sz w:val="20"/>
        </w:rPr>
        <w:t>(R 336.1213(3))</w:t>
      </w:r>
    </w:p>
    <w:p w:rsidR="008B3145" w:rsidRPr="002109D2" w:rsidRDefault="008B3145" w:rsidP="00275CEF">
      <w:pPr>
        <w:ind w:left="720" w:hanging="360"/>
        <w:jc w:val="both"/>
        <w:rPr>
          <w:b/>
          <w:sz w:val="20"/>
        </w:rPr>
      </w:pPr>
      <w:r w:rsidRPr="002109D2">
        <w:rPr>
          <w:sz w:val="20"/>
        </w:rPr>
        <w:t>a.</w:t>
      </w:r>
      <w:r w:rsidRPr="002109D2">
        <w:rPr>
          <w:sz w:val="20"/>
        </w:rPr>
        <w:tab/>
        <w:t xml:space="preserve">The permittee shall maintain a written description of each emission unit as it is maintained and operated throughout the life of the emission unit.  </w:t>
      </w:r>
      <w:r w:rsidRPr="002109D2">
        <w:rPr>
          <w:b/>
          <w:sz w:val="20"/>
        </w:rPr>
        <w:t>(R 336.1290(b), R 336.1213(3))</w:t>
      </w:r>
    </w:p>
    <w:p w:rsidR="008B3145" w:rsidRPr="002109D2" w:rsidRDefault="008B3145" w:rsidP="00275CEF">
      <w:pPr>
        <w:ind w:left="720" w:hanging="360"/>
        <w:jc w:val="both"/>
        <w:rPr>
          <w:b/>
          <w:sz w:val="20"/>
        </w:rPr>
      </w:pPr>
      <w:r w:rsidRPr="002109D2">
        <w:rPr>
          <w:sz w:val="20"/>
        </w:rPr>
        <w:t>b.</w:t>
      </w:r>
      <w:r w:rsidRPr="002109D2">
        <w:rPr>
          <w:sz w:val="20"/>
        </w:rPr>
        <w:tab/>
        <w:t>For each emission unit that emits noncarcinogenic particulate air contaminants pursuant to Rule 290(a)(iii), the permittee shall maintain a written description of the control device, including the designed control efficiency and the designed exhaust gas flow rate</w:t>
      </w:r>
      <w:r w:rsidRPr="00261141">
        <w:rPr>
          <w:sz w:val="20"/>
        </w:rPr>
        <w:t xml:space="preserve">.  </w:t>
      </w:r>
      <w:r w:rsidRPr="002109D2">
        <w:rPr>
          <w:b/>
          <w:sz w:val="20"/>
        </w:rPr>
        <w:t>(R 336.1213(3))</w:t>
      </w:r>
    </w:p>
    <w:p w:rsidR="008B3145" w:rsidRPr="002109D2" w:rsidRDefault="008B3145" w:rsidP="00261141">
      <w:pPr>
        <w:jc w:val="both"/>
        <w:rPr>
          <w:sz w:val="20"/>
        </w:rPr>
      </w:pPr>
    </w:p>
    <w:p w:rsidR="008B3145" w:rsidRPr="002109D2" w:rsidRDefault="008B3145" w:rsidP="00275CEF">
      <w:pPr>
        <w:ind w:left="360" w:hanging="360"/>
        <w:jc w:val="both"/>
        <w:rPr>
          <w:sz w:val="20"/>
        </w:rPr>
      </w:pPr>
      <w:r w:rsidRPr="002109D2">
        <w:rPr>
          <w:sz w:val="20"/>
        </w:rPr>
        <w:t>3.</w:t>
      </w:r>
      <w:r w:rsidRPr="002109D2">
        <w:rPr>
          <w:sz w:val="20"/>
        </w:rPr>
        <w:tab/>
        <w:t xml:space="preserve">For each emission unit that emits noncarcinogenic particulate air contaminants pursuant to Rule 290(a)(iii),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109D2">
        <w:rPr>
          <w:b/>
          <w:sz w:val="20"/>
        </w:rPr>
        <w:t>(R 336.1213(3))</w:t>
      </w:r>
    </w:p>
    <w:p w:rsidR="008B3145" w:rsidRPr="00EF5E76" w:rsidRDefault="008B3145" w:rsidP="00275CEF">
      <w:pPr>
        <w:jc w:val="both"/>
        <w:rPr>
          <w:sz w:val="20"/>
        </w:rPr>
      </w:pPr>
    </w:p>
    <w:p w:rsidR="008B3145" w:rsidRPr="002109D2" w:rsidRDefault="008B3145" w:rsidP="00275CEF">
      <w:pPr>
        <w:jc w:val="both"/>
        <w:rPr>
          <w:b/>
        </w:rPr>
      </w:pPr>
      <w:r w:rsidRPr="002109D2">
        <w:rPr>
          <w:b/>
        </w:rPr>
        <w:t xml:space="preserve">VII.  </w:t>
      </w:r>
      <w:r w:rsidRPr="002109D2">
        <w:rPr>
          <w:b/>
          <w:u w:val="single"/>
        </w:rPr>
        <w:t>REPORTING</w:t>
      </w:r>
    </w:p>
    <w:p w:rsidR="008B3145" w:rsidRPr="00EF5E76" w:rsidRDefault="008B3145" w:rsidP="00275CEF">
      <w:pPr>
        <w:jc w:val="both"/>
        <w:rPr>
          <w:sz w:val="20"/>
        </w:rPr>
      </w:pPr>
    </w:p>
    <w:p w:rsidR="008B3145" w:rsidRPr="002109D2" w:rsidRDefault="008B3145" w:rsidP="00275CEF">
      <w:pPr>
        <w:ind w:left="360" w:hanging="360"/>
        <w:jc w:val="both"/>
        <w:rPr>
          <w:b/>
          <w:sz w:val="20"/>
        </w:rPr>
      </w:pPr>
      <w:r w:rsidRPr="002109D2">
        <w:rPr>
          <w:sz w:val="20"/>
        </w:rPr>
        <w:t>1.</w:t>
      </w:r>
      <w:r w:rsidRPr="002109D2">
        <w:rPr>
          <w:sz w:val="20"/>
        </w:rPr>
        <w:tab/>
        <w:t xml:space="preserve">Prompt reporting of deviations pursuant to General Conditions 21 and 22 of Part A.  </w:t>
      </w:r>
      <w:r w:rsidRPr="002109D2">
        <w:rPr>
          <w:b/>
          <w:sz w:val="20"/>
        </w:rPr>
        <w:t>(R 336.1213(3)(c)(ii))</w:t>
      </w:r>
    </w:p>
    <w:p w:rsidR="008B3145" w:rsidRPr="00EF5E76" w:rsidRDefault="008B3145" w:rsidP="00275CEF">
      <w:pPr>
        <w:ind w:left="360" w:hanging="360"/>
        <w:jc w:val="both"/>
        <w:rPr>
          <w:sz w:val="20"/>
        </w:rPr>
      </w:pPr>
    </w:p>
    <w:p w:rsidR="008B3145" w:rsidRPr="00EF5E76" w:rsidRDefault="008B3145" w:rsidP="00EF5E76">
      <w:pPr>
        <w:pStyle w:val="ListParagraph"/>
        <w:numPr>
          <w:ilvl w:val="0"/>
          <w:numId w:val="92"/>
        </w:numPr>
        <w:jc w:val="both"/>
        <w:rPr>
          <w:b/>
          <w:sz w:val="20"/>
        </w:rPr>
      </w:pPr>
      <w:r w:rsidRPr="00EF5E76">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F5E76">
        <w:rPr>
          <w:b/>
          <w:sz w:val="20"/>
        </w:rPr>
        <w:t>(R 336.1213(3)(c)(i))</w:t>
      </w:r>
    </w:p>
    <w:p w:rsidR="008B0FFA" w:rsidRDefault="008B0FFA">
      <w:pPr>
        <w:rPr>
          <w:sz w:val="20"/>
        </w:rPr>
      </w:pPr>
      <w:r>
        <w:rPr>
          <w:sz w:val="20"/>
        </w:rPr>
        <w:br w:type="page"/>
      </w:r>
    </w:p>
    <w:p w:rsidR="008B3145" w:rsidRPr="008B0FFA" w:rsidRDefault="008B3145" w:rsidP="008B0FFA">
      <w:pPr>
        <w:pStyle w:val="ListParagraph"/>
        <w:numPr>
          <w:ilvl w:val="0"/>
          <w:numId w:val="92"/>
        </w:numPr>
        <w:jc w:val="both"/>
        <w:rPr>
          <w:b/>
          <w:sz w:val="20"/>
        </w:rPr>
      </w:pPr>
      <w:r w:rsidRPr="008B0FFA">
        <w:rPr>
          <w:sz w:val="20"/>
        </w:rPr>
        <w:lastRenderedPageBreak/>
        <w:t xml:space="preserve">Annual certification of compliance pursuant to General Conditions 19 and 20 of Part A.  The report shall be postmarked or received by the appropriate AQD District Office by March 15 for the previous calendar year.  </w:t>
      </w:r>
      <w:r w:rsidRPr="008B0FFA">
        <w:rPr>
          <w:b/>
          <w:sz w:val="20"/>
        </w:rPr>
        <w:t>(R 336.1213(4)(c))</w:t>
      </w:r>
    </w:p>
    <w:p w:rsidR="008B0FFA" w:rsidRPr="008B0FFA" w:rsidRDefault="008B0FFA" w:rsidP="008B0FFA">
      <w:pPr>
        <w:jc w:val="both"/>
        <w:rPr>
          <w:sz w:val="20"/>
        </w:rPr>
      </w:pPr>
    </w:p>
    <w:p w:rsidR="008B3145" w:rsidRDefault="008B3145" w:rsidP="00275CEF">
      <w:pPr>
        <w:jc w:val="both"/>
        <w:rPr>
          <w:b/>
          <w:sz w:val="20"/>
        </w:rPr>
      </w:pPr>
      <w:r w:rsidRPr="002109D2">
        <w:rPr>
          <w:b/>
          <w:sz w:val="20"/>
        </w:rPr>
        <w:t>See Appendix 8</w:t>
      </w:r>
    </w:p>
    <w:p w:rsidR="006E6BBF" w:rsidRPr="006E6BBF" w:rsidRDefault="006E6BBF" w:rsidP="00275CEF">
      <w:pPr>
        <w:jc w:val="both"/>
        <w:rPr>
          <w:sz w:val="20"/>
        </w:rPr>
      </w:pPr>
    </w:p>
    <w:p w:rsidR="008B3145" w:rsidRPr="002109D2" w:rsidRDefault="008B3145" w:rsidP="00275CEF">
      <w:pPr>
        <w:jc w:val="both"/>
        <w:rPr>
          <w:b/>
          <w:u w:val="single"/>
        </w:rPr>
      </w:pPr>
      <w:r w:rsidRPr="002109D2">
        <w:rPr>
          <w:b/>
        </w:rPr>
        <w:t xml:space="preserve">VIII.  </w:t>
      </w:r>
      <w:r w:rsidRPr="002109D2">
        <w:rPr>
          <w:b/>
          <w:u w:val="single"/>
        </w:rPr>
        <w:t>STACK/VENT RESTRICTION(S)</w:t>
      </w:r>
    </w:p>
    <w:p w:rsidR="008B3145" w:rsidRPr="006E6BBF" w:rsidRDefault="008B3145" w:rsidP="00275CEF">
      <w:pPr>
        <w:jc w:val="both"/>
        <w:rPr>
          <w:sz w:val="20"/>
        </w:rPr>
      </w:pPr>
    </w:p>
    <w:p w:rsidR="008B3145" w:rsidRPr="008B0FFA" w:rsidRDefault="008B3145" w:rsidP="00261141">
      <w:pPr>
        <w:jc w:val="both"/>
        <w:rPr>
          <w:sz w:val="20"/>
        </w:rPr>
      </w:pPr>
      <w:r w:rsidRPr="008B0FFA">
        <w:rPr>
          <w:sz w:val="20"/>
        </w:rPr>
        <w:t>NA</w:t>
      </w:r>
    </w:p>
    <w:p w:rsidR="008B3145" w:rsidRPr="006E6BBF" w:rsidRDefault="008B3145" w:rsidP="00275CEF">
      <w:pPr>
        <w:jc w:val="both"/>
        <w:rPr>
          <w:sz w:val="20"/>
        </w:rPr>
      </w:pPr>
    </w:p>
    <w:p w:rsidR="008B3145" w:rsidRPr="002109D2" w:rsidRDefault="008B3145" w:rsidP="00275CEF">
      <w:pPr>
        <w:jc w:val="both"/>
        <w:rPr>
          <w:b/>
        </w:rPr>
      </w:pPr>
      <w:r w:rsidRPr="002109D2">
        <w:rPr>
          <w:b/>
        </w:rPr>
        <w:t xml:space="preserve">IX.   </w:t>
      </w:r>
      <w:r w:rsidRPr="002109D2">
        <w:rPr>
          <w:b/>
          <w:u w:val="single"/>
        </w:rPr>
        <w:t>OTHER REQUIREMENT(S)</w:t>
      </w:r>
    </w:p>
    <w:p w:rsidR="008B3145" w:rsidRPr="006E6BBF" w:rsidRDefault="008B3145" w:rsidP="00275CEF">
      <w:pPr>
        <w:jc w:val="both"/>
        <w:rPr>
          <w:sz w:val="20"/>
        </w:rPr>
      </w:pPr>
    </w:p>
    <w:p w:rsidR="008B3145" w:rsidRPr="008B0FFA" w:rsidRDefault="008B3145" w:rsidP="00261141">
      <w:pPr>
        <w:jc w:val="both"/>
        <w:rPr>
          <w:sz w:val="20"/>
        </w:rPr>
      </w:pPr>
      <w:r w:rsidRPr="008B0FFA">
        <w:rPr>
          <w:sz w:val="20"/>
        </w:rPr>
        <w:t>NA</w:t>
      </w:r>
    </w:p>
    <w:p w:rsidR="00261141" w:rsidRDefault="00261141">
      <w:pPr>
        <w:rPr>
          <w:sz w:val="20"/>
        </w:rPr>
      </w:pPr>
      <w:r>
        <w:rPr>
          <w:sz w:val="20"/>
        </w:rPr>
        <w:br w:type="page"/>
      </w:r>
    </w:p>
    <w:p w:rsidR="005E5399" w:rsidRPr="00440957" w:rsidRDefault="00FE2A0A" w:rsidP="001B5E34">
      <w:pPr>
        <w:pStyle w:val="Heading1"/>
        <w:rPr>
          <w:sz w:val="20"/>
          <w:szCs w:val="20"/>
        </w:rPr>
      </w:pPr>
      <w:bookmarkStart w:id="86" w:name="_Toc1453518"/>
      <w:bookmarkStart w:id="87" w:name="_Toc424809042"/>
      <w:bookmarkEnd w:id="63"/>
      <w:bookmarkEnd w:id="64"/>
      <w:bookmarkEnd w:id="65"/>
      <w:r w:rsidRPr="001B5E34">
        <w:lastRenderedPageBreak/>
        <w:t>E</w:t>
      </w:r>
      <w:r w:rsidR="005E5399" w:rsidRPr="001B5E34">
        <w:t>.  NON-APPLICABLE REQUIREMENTS</w:t>
      </w:r>
      <w:bookmarkEnd w:id="86"/>
      <w:bookmarkEnd w:id="87"/>
    </w:p>
    <w:p w:rsidR="005E5399" w:rsidRPr="00FE0AD0" w:rsidRDefault="005E5399">
      <w:pPr>
        <w:rPr>
          <w:sz w:val="20"/>
        </w:rPr>
      </w:pPr>
    </w:p>
    <w:p w:rsidR="00926547" w:rsidRDefault="00FD265B" w:rsidP="004F09CF">
      <w:pPr>
        <w:jc w:val="both"/>
        <w:rPr>
          <w:sz w:val="20"/>
        </w:rPr>
      </w:pPr>
      <w:r w:rsidRPr="00FE0AD0">
        <w:rPr>
          <w:sz w:val="20"/>
        </w:rPr>
        <w:t xml:space="preserve">At the time of </w:t>
      </w:r>
      <w:r w:rsidR="00BA0289">
        <w:rPr>
          <w:sz w:val="20"/>
        </w:rPr>
        <w:t xml:space="preserve">the </w:t>
      </w:r>
      <w:smartTag w:uri="urn:schemas-microsoft-com:office:smarttags" w:element="stockticker">
        <w:r w:rsidR="009069B9" w:rsidRPr="00FE0AD0">
          <w:rPr>
            <w:sz w:val="20"/>
          </w:rPr>
          <w:t>ROP</w:t>
        </w:r>
      </w:smartTag>
      <w:r w:rsidR="009069B9" w:rsidRPr="00FE0AD0">
        <w:rPr>
          <w:sz w:val="20"/>
        </w:rPr>
        <w:t xml:space="preserve">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rsidR="00926547" w:rsidRDefault="00926547" w:rsidP="004F09CF">
      <w:pPr>
        <w:jc w:val="both"/>
        <w:rPr>
          <w:sz w:val="20"/>
        </w:rPr>
      </w:pPr>
      <w:r>
        <w:rPr>
          <w:sz w:val="20"/>
        </w:rPr>
        <w:br w:type="page"/>
      </w:r>
    </w:p>
    <w:tbl>
      <w:tblPr>
        <w:tblW w:w="0" w:type="auto"/>
        <w:tblInd w:w="108" w:type="dxa"/>
        <w:tblLayout w:type="fixed"/>
        <w:tblLook w:val="0000" w:firstRow="0" w:lastRow="0" w:firstColumn="0" w:lastColumn="0" w:noHBand="0" w:noVBand="0"/>
      </w:tblPr>
      <w:tblGrid>
        <w:gridCol w:w="10170"/>
      </w:tblGrid>
      <w:tr w:rsidR="005A6329">
        <w:trPr>
          <w:cantSplit/>
          <w:trHeight w:val="396"/>
        </w:trPr>
        <w:tc>
          <w:tcPr>
            <w:tcW w:w="10170" w:type="dxa"/>
          </w:tcPr>
          <w:p w:rsidR="005A6329" w:rsidRDefault="00926547" w:rsidP="00CE44D8">
            <w:pPr>
              <w:pStyle w:val="Heading1"/>
              <w:rPr>
                <w:sz w:val="16"/>
              </w:rPr>
            </w:pPr>
            <w:r>
              <w:rPr>
                <w:sz w:val="20"/>
              </w:rPr>
              <w:lastRenderedPageBreak/>
              <w:br w:type="page"/>
            </w:r>
            <w:r w:rsidR="00251830">
              <w:rPr>
                <w:sz w:val="20"/>
              </w:rPr>
              <w:br w:type="page"/>
            </w:r>
            <w:r w:rsidR="00251830">
              <w:rPr>
                <w:sz w:val="20"/>
              </w:rPr>
              <w:br w:type="page"/>
            </w:r>
            <w:r w:rsidR="00C76003">
              <w:rPr>
                <w:sz w:val="20"/>
              </w:rPr>
              <w:br w:type="page"/>
            </w:r>
            <w:r w:rsidR="00CE44D8" w:rsidRPr="0075518C">
              <w:br w:type="page"/>
            </w:r>
            <w:r w:rsidR="00CE44D8" w:rsidRPr="0075518C">
              <w:br w:type="page"/>
            </w:r>
            <w:bookmarkStart w:id="88" w:name="_Toc424809043"/>
            <w:bookmarkStart w:id="89" w:name="_Toc390499894"/>
            <w:bookmarkStart w:id="90" w:name="_Toc390500323"/>
            <w:bookmarkStart w:id="91" w:name="_Toc390504376"/>
            <w:bookmarkStart w:id="92" w:name="_Toc390570166"/>
            <w:bookmarkStart w:id="93" w:name="_Toc391182900"/>
            <w:bookmarkStart w:id="94" w:name="_Toc437238964"/>
            <w:bookmarkStart w:id="95" w:name="_Toc451333041"/>
            <w:bookmarkStart w:id="96" w:name="_Toc1453521"/>
            <w:r w:rsidR="005A6329">
              <w:t>APPENDICES</w:t>
            </w:r>
            <w:bookmarkEnd w:id="88"/>
          </w:p>
        </w:tc>
      </w:tr>
    </w:tbl>
    <w:p w:rsidR="005A6329" w:rsidRPr="00461D22" w:rsidRDefault="001F649E" w:rsidP="00461D22">
      <w:pPr>
        <w:pStyle w:val="Heading2"/>
        <w:numPr>
          <w:ilvl w:val="1"/>
          <w:numId w:val="0"/>
        </w:numPr>
        <w:tabs>
          <w:tab w:val="num" w:pos="360"/>
        </w:tabs>
        <w:ind w:left="360" w:hanging="360"/>
        <w:jc w:val="left"/>
        <w:rPr>
          <w:sz w:val="22"/>
          <w:szCs w:val="22"/>
        </w:rPr>
      </w:pPr>
      <w:bookmarkStart w:id="97" w:name="_Toc424809044"/>
      <w:r>
        <w:rPr>
          <w:sz w:val="22"/>
          <w:szCs w:val="22"/>
        </w:rPr>
        <w:t>Appendix 1.</w:t>
      </w:r>
      <w:r w:rsidR="005A6329" w:rsidRPr="00461D22">
        <w:rPr>
          <w:sz w:val="22"/>
          <w:szCs w:val="22"/>
        </w:rPr>
        <w:t xml:space="preserve">  Abbreviations </w:t>
      </w:r>
      <w:r w:rsidR="00BA0289">
        <w:rPr>
          <w:sz w:val="22"/>
          <w:szCs w:val="22"/>
        </w:rPr>
        <w:t>and</w:t>
      </w:r>
      <w:r w:rsidR="005A6329" w:rsidRPr="00461D22">
        <w:rPr>
          <w:sz w:val="22"/>
          <w:szCs w:val="22"/>
        </w:rPr>
        <w:t xml:space="preserve"> Acronyms</w:t>
      </w:r>
      <w:bookmarkEnd w:id="97"/>
    </w:p>
    <w:p w:rsidR="005A6329" w:rsidRPr="00FE0AD0" w:rsidRDefault="005A6329" w:rsidP="005A6329">
      <w:pPr>
        <w:rPr>
          <w:sz w:val="20"/>
        </w:rPr>
      </w:pPr>
      <w:r w:rsidRPr="00FE0AD0">
        <w:rPr>
          <w:sz w:val="20"/>
        </w:rPr>
        <w:t>The following is an alphabetical listing of abbreviations/acronyms that may be used in this permit.</w:t>
      </w:r>
    </w:p>
    <w:tbl>
      <w:tblPr>
        <w:tblW w:w="5000" w:type="pct"/>
        <w:jc w:val="center"/>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127"/>
        <w:gridCol w:w="4332"/>
        <w:gridCol w:w="957"/>
        <w:gridCol w:w="4024"/>
      </w:tblGrid>
      <w:tr w:rsidR="005A6329" w:rsidRPr="00FE0AD0" w:rsidTr="00926547">
        <w:trPr>
          <w:cantSplit/>
          <w:trHeight w:val="288"/>
          <w:jc w:val="center"/>
        </w:trPr>
        <w:tc>
          <w:tcPr>
            <w:tcW w:w="540" w:type="pct"/>
          </w:tcPr>
          <w:p w:rsidR="005A6329" w:rsidRPr="00FE0AD0" w:rsidRDefault="005A6329" w:rsidP="005A6329">
            <w:pPr>
              <w:rPr>
                <w:rFonts w:cs="Arial"/>
                <w:sz w:val="18"/>
                <w:szCs w:val="18"/>
              </w:rPr>
            </w:pPr>
            <w:r w:rsidRPr="00FE0AD0">
              <w:rPr>
                <w:rFonts w:cs="Arial"/>
                <w:sz w:val="18"/>
                <w:szCs w:val="18"/>
              </w:rPr>
              <w:t>AQD</w:t>
            </w:r>
          </w:p>
        </w:tc>
        <w:tc>
          <w:tcPr>
            <w:tcW w:w="2075" w:type="pct"/>
          </w:tcPr>
          <w:p w:rsidR="005A6329" w:rsidRPr="00FE0AD0" w:rsidRDefault="005A6329" w:rsidP="005A6329">
            <w:pPr>
              <w:rPr>
                <w:rFonts w:cs="Arial"/>
                <w:sz w:val="18"/>
                <w:szCs w:val="18"/>
              </w:rPr>
            </w:pPr>
            <w:r w:rsidRPr="00FE0AD0">
              <w:rPr>
                <w:rFonts w:cs="Arial"/>
                <w:sz w:val="18"/>
                <w:szCs w:val="18"/>
              </w:rPr>
              <w:t>Air Quality Division</w:t>
            </w:r>
          </w:p>
        </w:tc>
        <w:tc>
          <w:tcPr>
            <w:tcW w:w="458" w:type="pct"/>
          </w:tcPr>
          <w:p w:rsidR="005A6329" w:rsidRPr="00FE0AD0" w:rsidRDefault="005A6329" w:rsidP="005A6329">
            <w:pPr>
              <w:rPr>
                <w:rFonts w:cs="Arial"/>
                <w:sz w:val="18"/>
                <w:szCs w:val="18"/>
              </w:rPr>
            </w:pPr>
            <w:r w:rsidRPr="00FE0AD0">
              <w:rPr>
                <w:rFonts w:cs="Arial"/>
                <w:sz w:val="18"/>
                <w:szCs w:val="18"/>
              </w:rPr>
              <w:t>MM</w:t>
            </w:r>
          </w:p>
        </w:tc>
        <w:tc>
          <w:tcPr>
            <w:tcW w:w="1927" w:type="pct"/>
          </w:tcPr>
          <w:p w:rsidR="005A6329" w:rsidRPr="00FE0AD0" w:rsidRDefault="005A6329" w:rsidP="005A6329">
            <w:pPr>
              <w:rPr>
                <w:rFonts w:cs="Arial"/>
                <w:sz w:val="18"/>
                <w:szCs w:val="18"/>
              </w:rPr>
            </w:pPr>
            <w:r w:rsidRPr="00FE0AD0">
              <w:rPr>
                <w:rFonts w:cs="Arial"/>
                <w:sz w:val="18"/>
                <w:szCs w:val="18"/>
              </w:rPr>
              <w:t>Million</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r w:rsidRPr="00FE0AD0">
              <w:rPr>
                <w:rFonts w:cs="Arial"/>
                <w:sz w:val="18"/>
                <w:szCs w:val="18"/>
              </w:rPr>
              <w:t>acfm</w:t>
            </w:r>
          </w:p>
        </w:tc>
        <w:tc>
          <w:tcPr>
            <w:tcW w:w="2075" w:type="pct"/>
          </w:tcPr>
          <w:p w:rsidR="005A6329" w:rsidRPr="00FE0AD0" w:rsidRDefault="005A6329" w:rsidP="005A6329">
            <w:pPr>
              <w:rPr>
                <w:rFonts w:cs="Arial"/>
                <w:sz w:val="18"/>
                <w:szCs w:val="18"/>
              </w:rPr>
            </w:pPr>
            <w:r w:rsidRPr="00FE0AD0">
              <w:rPr>
                <w:rFonts w:cs="Arial"/>
                <w:sz w:val="18"/>
                <w:szCs w:val="18"/>
              </w:rPr>
              <w:t>Actual cubic feet per minute</w:t>
            </w:r>
          </w:p>
        </w:tc>
        <w:tc>
          <w:tcPr>
            <w:tcW w:w="458" w:type="pct"/>
          </w:tcPr>
          <w:p w:rsidR="005A6329" w:rsidRPr="00FE0AD0" w:rsidRDefault="005A6329" w:rsidP="005A6329">
            <w:pPr>
              <w:rPr>
                <w:rFonts w:cs="Arial"/>
                <w:sz w:val="18"/>
                <w:szCs w:val="18"/>
              </w:rPr>
            </w:pPr>
            <w:r w:rsidRPr="00FE0AD0">
              <w:rPr>
                <w:rFonts w:cs="Arial"/>
                <w:sz w:val="18"/>
                <w:szCs w:val="18"/>
              </w:rPr>
              <w:t>MSDS</w:t>
            </w:r>
          </w:p>
        </w:tc>
        <w:tc>
          <w:tcPr>
            <w:tcW w:w="1927" w:type="pct"/>
          </w:tcPr>
          <w:p w:rsidR="005A6329" w:rsidRPr="00FE0AD0" w:rsidRDefault="005A6329" w:rsidP="005A6329">
            <w:pPr>
              <w:rPr>
                <w:rFonts w:cs="Arial"/>
                <w:sz w:val="18"/>
                <w:szCs w:val="18"/>
              </w:rPr>
            </w:pPr>
            <w:r w:rsidRPr="00FE0AD0">
              <w:rPr>
                <w:rFonts w:cs="Arial"/>
                <w:sz w:val="18"/>
                <w:szCs w:val="18"/>
              </w:rPr>
              <w:t>Material Safety Data Sheet</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r w:rsidRPr="00FE0AD0">
              <w:rPr>
                <w:rFonts w:cs="Arial"/>
                <w:sz w:val="18"/>
                <w:szCs w:val="18"/>
              </w:rPr>
              <w:t>BACT</w:t>
            </w:r>
          </w:p>
        </w:tc>
        <w:tc>
          <w:tcPr>
            <w:tcW w:w="2075" w:type="pct"/>
          </w:tcPr>
          <w:p w:rsidR="005A6329" w:rsidRPr="00FE0AD0" w:rsidRDefault="005A6329" w:rsidP="005A6329">
            <w:pPr>
              <w:rPr>
                <w:rFonts w:cs="Arial"/>
                <w:sz w:val="18"/>
                <w:szCs w:val="18"/>
              </w:rPr>
            </w:pPr>
            <w:r w:rsidRPr="00FE0AD0">
              <w:rPr>
                <w:rFonts w:cs="Arial"/>
                <w:sz w:val="18"/>
                <w:szCs w:val="18"/>
              </w:rPr>
              <w:t>Best Available Control Technology</w:t>
            </w:r>
          </w:p>
        </w:tc>
        <w:tc>
          <w:tcPr>
            <w:tcW w:w="458" w:type="pct"/>
          </w:tcPr>
          <w:p w:rsidR="005A6329" w:rsidRPr="00FE0AD0" w:rsidRDefault="005A6329" w:rsidP="005A6329">
            <w:pPr>
              <w:rPr>
                <w:rFonts w:cs="Arial"/>
                <w:sz w:val="18"/>
                <w:szCs w:val="18"/>
              </w:rPr>
            </w:pPr>
            <w:r w:rsidRPr="00FE0AD0">
              <w:rPr>
                <w:rFonts w:cs="Arial"/>
                <w:sz w:val="18"/>
                <w:szCs w:val="18"/>
              </w:rPr>
              <w:t>MW</w:t>
            </w:r>
          </w:p>
        </w:tc>
        <w:tc>
          <w:tcPr>
            <w:tcW w:w="1927" w:type="pct"/>
          </w:tcPr>
          <w:p w:rsidR="005A6329" w:rsidRPr="00FE0AD0" w:rsidRDefault="005A6329" w:rsidP="005A6329">
            <w:pPr>
              <w:rPr>
                <w:rFonts w:cs="Arial"/>
                <w:sz w:val="18"/>
                <w:szCs w:val="18"/>
              </w:rPr>
            </w:pPr>
            <w:r w:rsidRPr="00FE0AD0">
              <w:rPr>
                <w:rFonts w:cs="Arial"/>
                <w:sz w:val="18"/>
                <w:szCs w:val="18"/>
              </w:rPr>
              <w:t>Megawatts</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smartTag w:uri="urn:schemas-microsoft-com:office:smarttags" w:element="stockticker">
              <w:r w:rsidRPr="00FE0AD0">
                <w:rPr>
                  <w:rFonts w:cs="Arial"/>
                  <w:sz w:val="18"/>
                  <w:szCs w:val="18"/>
                </w:rPr>
                <w:t>BTU</w:t>
              </w:r>
            </w:smartTag>
          </w:p>
        </w:tc>
        <w:tc>
          <w:tcPr>
            <w:tcW w:w="2075" w:type="pct"/>
          </w:tcPr>
          <w:p w:rsidR="005A6329" w:rsidRPr="00FE0AD0" w:rsidRDefault="005A6329" w:rsidP="005A6329">
            <w:pPr>
              <w:rPr>
                <w:rFonts w:cs="Arial"/>
                <w:sz w:val="18"/>
                <w:szCs w:val="18"/>
              </w:rPr>
            </w:pPr>
            <w:r w:rsidRPr="00FE0AD0">
              <w:rPr>
                <w:rFonts w:cs="Arial"/>
                <w:sz w:val="18"/>
                <w:szCs w:val="18"/>
              </w:rPr>
              <w:t>British Thermal Unit</w:t>
            </w:r>
          </w:p>
        </w:tc>
        <w:tc>
          <w:tcPr>
            <w:tcW w:w="458" w:type="pct"/>
          </w:tcPr>
          <w:p w:rsidR="005A6329" w:rsidRPr="00FE0AD0" w:rsidRDefault="005A6329" w:rsidP="005A6329">
            <w:pPr>
              <w:rPr>
                <w:rFonts w:cs="Arial"/>
                <w:sz w:val="18"/>
                <w:szCs w:val="18"/>
              </w:rPr>
            </w:pPr>
            <w:smartTag w:uri="urn:schemas-microsoft-com:office:smarttags" w:element="stockticker">
              <w:r w:rsidRPr="00FE0AD0">
                <w:rPr>
                  <w:rFonts w:cs="Arial"/>
                  <w:sz w:val="18"/>
                  <w:szCs w:val="18"/>
                </w:rPr>
                <w:t>NA</w:t>
              </w:r>
            </w:smartTag>
          </w:p>
        </w:tc>
        <w:tc>
          <w:tcPr>
            <w:tcW w:w="1927" w:type="pct"/>
          </w:tcPr>
          <w:p w:rsidR="005A6329" w:rsidRPr="00FE0AD0" w:rsidRDefault="005A6329" w:rsidP="005A6329">
            <w:pPr>
              <w:rPr>
                <w:rFonts w:cs="Arial"/>
                <w:sz w:val="18"/>
                <w:szCs w:val="18"/>
              </w:rPr>
            </w:pPr>
            <w:r w:rsidRPr="00FE0AD0">
              <w:rPr>
                <w:rFonts w:cs="Arial"/>
                <w:sz w:val="18"/>
                <w:szCs w:val="18"/>
              </w:rPr>
              <w:t>Not Applicable</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r w:rsidRPr="00FE0AD0">
              <w:rPr>
                <w:rFonts w:cs="Arial"/>
                <w:sz w:val="18"/>
                <w:szCs w:val="18"/>
              </w:rPr>
              <w:t>°C</w:t>
            </w:r>
          </w:p>
        </w:tc>
        <w:tc>
          <w:tcPr>
            <w:tcW w:w="2075" w:type="pct"/>
          </w:tcPr>
          <w:p w:rsidR="005A6329" w:rsidRPr="00FE0AD0" w:rsidRDefault="005A6329" w:rsidP="005A6329">
            <w:pPr>
              <w:rPr>
                <w:rFonts w:cs="Arial"/>
                <w:sz w:val="18"/>
                <w:szCs w:val="18"/>
              </w:rPr>
            </w:pPr>
            <w:r w:rsidRPr="00FE0AD0">
              <w:rPr>
                <w:rFonts w:cs="Arial"/>
                <w:sz w:val="18"/>
                <w:szCs w:val="18"/>
              </w:rPr>
              <w:t>Degrees Celsius</w:t>
            </w:r>
          </w:p>
        </w:tc>
        <w:tc>
          <w:tcPr>
            <w:tcW w:w="458" w:type="pct"/>
          </w:tcPr>
          <w:p w:rsidR="005A6329" w:rsidRPr="00FE0AD0" w:rsidRDefault="005A6329" w:rsidP="005A6329">
            <w:pPr>
              <w:rPr>
                <w:rFonts w:cs="Arial"/>
                <w:sz w:val="18"/>
                <w:szCs w:val="18"/>
              </w:rPr>
            </w:pPr>
            <w:r w:rsidRPr="00FE0AD0">
              <w:rPr>
                <w:rFonts w:cs="Arial"/>
                <w:sz w:val="18"/>
                <w:szCs w:val="18"/>
              </w:rPr>
              <w:t>NAAQS</w:t>
            </w:r>
          </w:p>
        </w:tc>
        <w:tc>
          <w:tcPr>
            <w:tcW w:w="1927" w:type="pct"/>
          </w:tcPr>
          <w:p w:rsidR="005A6329" w:rsidRPr="00FE0AD0" w:rsidRDefault="005A6329" w:rsidP="005A6329">
            <w:pPr>
              <w:rPr>
                <w:rFonts w:cs="Arial"/>
                <w:sz w:val="18"/>
                <w:szCs w:val="18"/>
              </w:rPr>
            </w:pPr>
            <w:r w:rsidRPr="00FE0AD0">
              <w:rPr>
                <w:rFonts w:cs="Arial"/>
                <w:sz w:val="18"/>
                <w:szCs w:val="18"/>
              </w:rPr>
              <w:t>National Ambient Air Quality Standards</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smartTag w:uri="urn:schemas-microsoft-com:office:smarttags" w:element="stockticker">
              <w:r w:rsidRPr="00FE0AD0">
                <w:rPr>
                  <w:rFonts w:cs="Arial"/>
                  <w:sz w:val="18"/>
                  <w:szCs w:val="18"/>
                </w:rPr>
                <w:t>CAA</w:t>
              </w:r>
            </w:smartTag>
          </w:p>
        </w:tc>
        <w:tc>
          <w:tcPr>
            <w:tcW w:w="2075" w:type="pct"/>
          </w:tcPr>
          <w:p w:rsidR="005A6329" w:rsidRPr="00FE0AD0" w:rsidRDefault="005A6329" w:rsidP="005A6329">
            <w:pPr>
              <w:rPr>
                <w:rFonts w:cs="Arial"/>
                <w:sz w:val="18"/>
                <w:szCs w:val="18"/>
              </w:rPr>
            </w:pPr>
            <w:r w:rsidRPr="00FE0AD0">
              <w:rPr>
                <w:rFonts w:cs="Arial"/>
                <w:sz w:val="18"/>
                <w:szCs w:val="18"/>
              </w:rPr>
              <w:t>Federal Clean Air Act</w:t>
            </w:r>
          </w:p>
        </w:tc>
        <w:tc>
          <w:tcPr>
            <w:tcW w:w="458" w:type="pct"/>
          </w:tcPr>
          <w:p w:rsidR="005A6329" w:rsidRPr="00FE0AD0" w:rsidRDefault="005A6329" w:rsidP="005A6329">
            <w:pPr>
              <w:rPr>
                <w:rFonts w:cs="Arial"/>
                <w:sz w:val="18"/>
                <w:szCs w:val="18"/>
              </w:rPr>
            </w:pPr>
            <w:r w:rsidRPr="00FE0AD0">
              <w:rPr>
                <w:rFonts w:cs="Arial"/>
                <w:sz w:val="18"/>
                <w:szCs w:val="18"/>
              </w:rPr>
              <w:t>NESHAP</w:t>
            </w:r>
          </w:p>
        </w:tc>
        <w:tc>
          <w:tcPr>
            <w:tcW w:w="1927" w:type="pct"/>
          </w:tcPr>
          <w:p w:rsidR="005A6329" w:rsidRPr="00FE0AD0" w:rsidRDefault="005A6329" w:rsidP="005A6329">
            <w:pPr>
              <w:rPr>
                <w:rFonts w:cs="Arial"/>
                <w:sz w:val="18"/>
                <w:szCs w:val="18"/>
              </w:rPr>
            </w:pPr>
            <w:r w:rsidRPr="00FE0AD0">
              <w:rPr>
                <w:rFonts w:cs="Arial"/>
                <w:sz w:val="18"/>
                <w:szCs w:val="18"/>
              </w:rPr>
              <w:t>National Emission Standard for Hazardous Air Pollutants</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smartTag w:uri="urn:schemas-microsoft-com:office:smarttags" w:element="stockticker">
              <w:smartTag w:uri="urn:schemas-microsoft-com:office:smarttags" w:element="place">
                <w:r w:rsidRPr="00FE0AD0">
                  <w:rPr>
                    <w:rFonts w:cs="Arial"/>
                    <w:sz w:val="18"/>
                    <w:szCs w:val="18"/>
                  </w:rPr>
                  <w:t>CAM</w:t>
                </w:r>
              </w:smartTag>
            </w:smartTag>
          </w:p>
        </w:tc>
        <w:tc>
          <w:tcPr>
            <w:tcW w:w="2075" w:type="pct"/>
          </w:tcPr>
          <w:p w:rsidR="005A6329" w:rsidRPr="00FE0AD0" w:rsidRDefault="005A6329" w:rsidP="005A6329">
            <w:pPr>
              <w:rPr>
                <w:rFonts w:cs="Arial"/>
                <w:sz w:val="18"/>
                <w:szCs w:val="18"/>
              </w:rPr>
            </w:pPr>
            <w:r w:rsidRPr="00FE0AD0">
              <w:rPr>
                <w:rFonts w:cs="Arial"/>
                <w:sz w:val="18"/>
                <w:szCs w:val="18"/>
              </w:rPr>
              <w:t>Compliance Assurance Monitoring</w:t>
            </w:r>
          </w:p>
        </w:tc>
        <w:tc>
          <w:tcPr>
            <w:tcW w:w="458" w:type="pct"/>
          </w:tcPr>
          <w:p w:rsidR="005A6329" w:rsidRPr="00FE0AD0" w:rsidRDefault="005A6329" w:rsidP="005A6329">
            <w:pPr>
              <w:rPr>
                <w:rFonts w:cs="Arial"/>
                <w:sz w:val="18"/>
                <w:szCs w:val="18"/>
              </w:rPr>
            </w:pPr>
            <w:r w:rsidRPr="00FE0AD0">
              <w:rPr>
                <w:rFonts w:cs="Arial"/>
                <w:sz w:val="18"/>
                <w:szCs w:val="18"/>
              </w:rPr>
              <w:t>NMOC</w:t>
            </w:r>
          </w:p>
        </w:tc>
        <w:tc>
          <w:tcPr>
            <w:tcW w:w="1927" w:type="pct"/>
          </w:tcPr>
          <w:p w:rsidR="005A6329" w:rsidRPr="00FE0AD0" w:rsidRDefault="005A6329" w:rsidP="005A6329">
            <w:pPr>
              <w:rPr>
                <w:rFonts w:cs="Arial"/>
                <w:sz w:val="18"/>
                <w:szCs w:val="18"/>
              </w:rPr>
            </w:pPr>
            <w:r w:rsidRPr="00FE0AD0">
              <w:rPr>
                <w:rFonts w:cs="Arial"/>
                <w:sz w:val="18"/>
                <w:szCs w:val="18"/>
              </w:rPr>
              <w:t>Non-methane Organic Compounds</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r w:rsidRPr="00FE0AD0">
              <w:rPr>
                <w:rFonts w:cs="Arial"/>
                <w:sz w:val="18"/>
                <w:szCs w:val="18"/>
              </w:rPr>
              <w:t xml:space="preserve">CEM </w:t>
            </w:r>
          </w:p>
        </w:tc>
        <w:tc>
          <w:tcPr>
            <w:tcW w:w="2075" w:type="pct"/>
          </w:tcPr>
          <w:p w:rsidR="005A6329" w:rsidRPr="00FE0AD0" w:rsidRDefault="005A6329" w:rsidP="005A6329">
            <w:pPr>
              <w:rPr>
                <w:rFonts w:cs="Arial"/>
                <w:sz w:val="18"/>
                <w:szCs w:val="18"/>
              </w:rPr>
            </w:pPr>
            <w:r w:rsidRPr="00FE0AD0">
              <w:rPr>
                <w:rFonts w:cs="Arial"/>
                <w:sz w:val="18"/>
                <w:szCs w:val="18"/>
              </w:rPr>
              <w:t>Continuous Emission Monitoring</w:t>
            </w:r>
          </w:p>
        </w:tc>
        <w:tc>
          <w:tcPr>
            <w:tcW w:w="458" w:type="pct"/>
          </w:tcPr>
          <w:p w:rsidR="005A6329" w:rsidRPr="00FE0AD0" w:rsidRDefault="005A6329" w:rsidP="005A6329">
            <w:pPr>
              <w:rPr>
                <w:rFonts w:cs="Arial"/>
                <w:sz w:val="18"/>
                <w:szCs w:val="18"/>
              </w:rPr>
            </w:pPr>
            <w:r w:rsidRPr="00FE0AD0">
              <w:rPr>
                <w:rFonts w:cs="Arial"/>
                <w:sz w:val="18"/>
                <w:szCs w:val="18"/>
              </w:rPr>
              <w:t>NOx</w:t>
            </w:r>
          </w:p>
        </w:tc>
        <w:tc>
          <w:tcPr>
            <w:tcW w:w="1927" w:type="pct"/>
          </w:tcPr>
          <w:p w:rsidR="005A6329" w:rsidRPr="00FE0AD0" w:rsidRDefault="005A6329" w:rsidP="005A6329">
            <w:pPr>
              <w:rPr>
                <w:rFonts w:cs="Arial"/>
                <w:sz w:val="18"/>
                <w:szCs w:val="18"/>
              </w:rPr>
            </w:pPr>
            <w:r w:rsidRPr="00FE0AD0">
              <w:rPr>
                <w:rFonts w:cs="Arial"/>
                <w:sz w:val="18"/>
                <w:szCs w:val="18"/>
              </w:rPr>
              <w:t>Oxides of Nitrogen</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smartTag w:uri="urn:schemas-microsoft-com:office:smarttags" w:element="stockticker">
              <w:r w:rsidRPr="00FE0AD0">
                <w:rPr>
                  <w:rFonts w:cs="Arial"/>
                  <w:sz w:val="18"/>
                  <w:szCs w:val="18"/>
                </w:rPr>
                <w:t>CFR</w:t>
              </w:r>
            </w:smartTag>
          </w:p>
        </w:tc>
        <w:tc>
          <w:tcPr>
            <w:tcW w:w="2075" w:type="pct"/>
          </w:tcPr>
          <w:p w:rsidR="005A6329" w:rsidRPr="00FE0AD0" w:rsidRDefault="005A6329" w:rsidP="005A6329">
            <w:pPr>
              <w:rPr>
                <w:rFonts w:cs="Arial"/>
                <w:sz w:val="18"/>
                <w:szCs w:val="18"/>
              </w:rPr>
            </w:pPr>
            <w:r w:rsidRPr="00FE0AD0">
              <w:rPr>
                <w:rFonts w:cs="Arial"/>
                <w:sz w:val="18"/>
                <w:szCs w:val="18"/>
              </w:rPr>
              <w:t>Code of Federal Regulations</w:t>
            </w:r>
          </w:p>
        </w:tc>
        <w:tc>
          <w:tcPr>
            <w:tcW w:w="458" w:type="pct"/>
          </w:tcPr>
          <w:p w:rsidR="005A6329" w:rsidRPr="00FE0AD0" w:rsidRDefault="005A6329" w:rsidP="005A6329">
            <w:pPr>
              <w:rPr>
                <w:rFonts w:cs="Arial"/>
                <w:sz w:val="18"/>
                <w:szCs w:val="18"/>
              </w:rPr>
            </w:pPr>
            <w:r w:rsidRPr="00FE0AD0">
              <w:rPr>
                <w:rFonts w:cs="Arial"/>
                <w:sz w:val="18"/>
                <w:szCs w:val="18"/>
              </w:rPr>
              <w:t>NSPS</w:t>
            </w:r>
          </w:p>
        </w:tc>
        <w:tc>
          <w:tcPr>
            <w:tcW w:w="1927" w:type="pct"/>
          </w:tcPr>
          <w:p w:rsidR="005A6329" w:rsidRPr="00FE0AD0" w:rsidRDefault="005A6329" w:rsidP="005A6329">
            <w:pPr>
              <w:rPr>
                <w:rFonts w:cs="Arial"/>
                <w:sz w:val="18"/>
                <w:szCs w:val="18"/>
              </w:rPr>
            </w:pPr>
            <w:r w:rsidRPr="00FE0AD0">
              <w:rPr>
                <w:rFonts w:cs="Arial"/>
                <w:sz w:val="18"/>
                <w:szCs w:val="18"/>
              </w:rPr>
              <w:t>New Source Performance Standards</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r w:rsidRPr="00FE0AD0">
              <w:rPr>
                <w:rFonts w:cs="Arial"/>
                <w:sz w:val="18"/>
                <w:szCs w:val="18"/>
              </w:rPr>
              <w:t>CO</w:t>
            </w:r>
          </w:p>
        </w:tc>
        <w:tc>
          <w:tcPr>
            <w:tcW w:w="2075" w:type="pct"/>
          </w:tcPr>
          <w:p w:rsidR="005A6329" w:rsidRPr="00FE0AD0" w:rsidRDefault="005A6329" w:rsidP="005A6329">
            <w:pPr>
              <w:rPr>
                <w:rFonts w:cs="Arial"/>
                <w:sz w:val="18"/>
                <w:szCs w:val="18"/>
              </w:rPr>
            </w:pPr>
            <w:r w:rsidRPr="00FE0AD0">
              <w:rPr>
                <w:rFonts w:cs="Arial"/>
                <w:sz w:val="18"/>
                <w:szCs w:val="18"/>
              </w:rPr>
              <w:t>Carbon Monoxide</w:t>
            </w:r>
          </w:p>
        </w:tc>
        <w:tc>
          <w:tcPr>
            <w:tcW w:w="458" w:type="pct"/>
          </w:tcPr>
          <w:p w:rsidR="005A6329" w:rsidRPr="00FE0AD0" w:rsidRDefault="005A6329" w:rsidP="005A6329">
            <w:pPr>
              <w:rPr>
                <w:rFonts w:cs="Arial"/>
                <w:sz w:val="18"/>
                <w:szCs w:val="18"/>
              </w:rPr>
            </w:pPr>
            <w:r w:rsidRPr="00FE0AD0">
              <w:rPr>
                <w:rFonts w:cs="Arial"/>
                <w:sz w:val="18"/>
                <w:szCs w:val="18"/>
              </w:rPr>
              <w:t>NSR</w:t>
            </w:r>
          </w:p>
        </w:tc>
        <w:tc>
          <w:tcPr>
            <w:tcW w:w="1927" w:type="pct"/>
          </w:tcPr>
          <w:p w:rsidR="005A6329" w:rsidRPr="00FE0AD0" w:rsidRDefault="005A6329" w:rsidP="005A6329">
            <w:pPr>
              <w:rPr>
                <w:rFonts w:cs="Arial"/>
                <w:sz w:val="18"/>
                <w:szCs w:val="18"/>
              </w:rPr>
            </w:pPr>
            <w:r w:rsidRPr="00FE0AD0">
              <w:rPr>
                <w:rFonts w:cs="Arial"/>
                <w:sz w:val="18"/>
                <w:szCs w:val="18"/>
              </w:rPr>
              <w:t>New Source Review</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r w:rsidRPr="00FE0AD0">
              <w:rPr>
                <w:rFonts w:cs="Arial"/>
                <w:sz w:val="18"/>
                <w:szCs w:val="18"/>
              </w:rPr>
              <w:t>COM</w:t>
            </w:r>
          </w:p>
        </w:tc>
        <w:tc>
          <w:tcPr>
            <w:tcW w:w="2075" w:type="pct"/>
          </w:tcPr>
          <w:p w:rsidR="005A6329" w:rsidRPr="00FE0AD0" w:rsidRDefault="005A6329" w:rsidP="005A6329">
            <w:pPr>
              <w:rPr>
                <w:rFonts w:cs="Arial"/>
                <w:sz w:val="18"/>
                <w:szCs w:val="18"/>
              </w:rPr>
            </w:pPr>
            <w:r w:rsidRPr="00FE0AD0">
              <w:rPr>
                <w:rFonts w:cs="Arial"/>
                <w:sz w:val="18"/>
                <w:szCs w:val="18"/>
              </w:rPr>
              <w:t>Continuous Opacity Monitoring</w:t>
            </w:r>
          </w:p>
        </w:tc>
        <w:tc>
          <w:tcPr>
            <w:tcW w:w="458" w:type="pct"/>
          </w:tcPr>
          <w:p w:rsidR="005A6329" w:rsidRPr="00FE0AD0" w:rsidRDefault="005A6329" w:rsidP="005A6329">
            <w:pPr>
              <w:rPr>
                <w:rFonts w:cs="Arial"/>
                <w:sz w:val="18"/>
                <w:szCs w:val="18"/>
              </w:rPr>
            </w:pPr>
            <w:r w:rsidRPr="00FE0AD0">
              <w:rPr>
                <w:rFonts w:cs="Arial"/>
                <w:sz w:val="18"/>
                <w:szCs w:val="18"/>
              </w:rPr>
              <w:t>PM</w:t>
            </w:r>
          </w:p>
        </w:tc>
        <w:tc>
          <w:tcPr>
            <w:tcW w:w="1927" w:type="pct"/>
          </w:tcPr>
          <w:p w:rsidR="005A6329" w:rsidRPr="00FE0AD0" w:rsidRDefault="005A6329" w:rsidP="005A6329">
            <w:pPr>
              <w:rPr>
                <w:rFonts w:cs="Arial"/>
                <w:sz w:val="18"/>
                <w:szCs w:val="18"/>
              </w:rPr>
            </w:pPr>
            <w:r w:rsidRPr="00FE0AD0">
              <w:rPr>
                <w:rFonts w:cs="Arial"/>
                <w:sz w:val="18"/>
                <w:szCs w:val="18"/>
              </w:rPr>
              <w:t xml:space="preserve">Particulate Matter </w:t>
            </w:r>
          </w:p>
        </w:tc>
      </w:tr>
      <w:tr w:rsidR="005A6329" w:rsidRPr="00FE0AD0" w:rsidTr="00926547">
        <w:trPr>
          <w:cantSplit/>
          <w:trHeight w:val="288"/>
          <w:jc w:val="center"/>
        </w:trPr>
        <w:tc>
          <w:tcPr>
            <w:tcW w:w="540" w:type="pct"/>
          </w:tcPr>
          <w:p w:rsidR="005A6329" w:rsidRPr="00FE0AD0" w:rsidRDefault="00504297" w:rsidP="005A6329">
            <w:pPr>
              <w:rPr>
                <w:rFonts w:cs="Arial"/>
                <w:sz w:val="18"/>
                <w:szCs w:val="18"/>
              </w:rPr>
            </w:pPr>
            <w:r w:rsidRPr="00FE0AD0">
              <w:rPr>
                <w:rFonts w:cs="Arial"/>
                <w:sz w:val="18"/>
                <w:szCs w:val="18"/>
              </w:rPr>
              <w:t>department</w:t>
            </w:r>
          </w:p>
        </w:tc>
        <w:tc>
          <w:tcPr>
            <w:tcW w:w="2075" w:type="pct"/>
          </w:tcPr>
          <w:p w:rsidR="005A6329" w:rsidRPr="00FE0AD0" w:rsidRDefault="00BC48DF" w:rsidP="005A6329">
            <w:pPr>
              <w:rPr>
                <w:rFonts w:cs="Arial"/>
                <w:sz w:val="18"/>
                <w:szCs w:val="18"/>
              </w:rPr>
            </w:pPr>
            <w:r>
              <w:rPr>
                <w:rFonts w:cs="Arial"/>
                <w:sz w:val="18"/>
                <w:szCs w:val="18"/>
              </w:rPr>
              <w:t>Michigan Department of Environmental Quality</w:t>
            </w:r>
            <w:r w:rsidR="001F649E">
              <w:rPr>
                <w:rFonts w:cs="Arial"/>
                <w:sz w:val="18"/>
                <w:szCs w:val="18"/>
              </w:rPr>
              <w:t xml:space="preserve"> </w:t>
            </w:r>
          </w:p>
        </w:tc>
        <w:tc>
          <w:tcPr>
            <w:tcW w:w="458" w:type="pct"/>
          </w:tcPr>
          <w:p w:rsidR="005A6329" w:rsidRPr="00FE0AD0" w:rsidRDefault="005A6329" w:rsidP="005A6329">
            <w:pPr>
              <w:rPr>
                <w:rFonts w:cs="Arial"/>
                <w:sz w:val="18"/>
                <w:szCs w:val="18"/>
              </w:rPr>
            </w:pPr>
            <w:r w:rsidRPr="00FE0AD0">
              <w:rPr>
                <w:rFonts w:cs="Arial"/>
                <w:sz w:val="18"/>
                <w:szCs w:val="18"/>
              </w:rPr>
              <w:t>PM-10</w:t>
            </w:r>
          </w:p>
        </w:tc>
        <w:tc>
          <w:tcPr>
            <w:tcW w:w="1927" w:type="pct"/>
          </w:tcPr>
          <w:p w:rsidR="005A6329" w:rsidRPr="00FE0AD0" w:rsidRDefault="005A6329" w:rsidP="005A6329">
            <w:pPr>
              <w:rPr>
                <w:rFonts w:cs="Arial"/>
                <w:sz w:val="18"/>
                <w:szCs w:val="18"/>
              </w:rPr>
            </w:pPr>
            <w:r w:rsidRPr="00FE0AD0">
              <w:rPr>
                <w:rFonts w:cs="Arial"/>
                <w:sz w:val="18"/>
                <w:szCs w:val="18"/>
              </w:rPr>
              <w:t>Particulate Matter less than 10 microns in diameter</w:t>
            </w:r>
          </w:p>
        </w:tc>
      </w:tr>
      <w:tr w:rsidR="005A6329" w:rsidRPr="00FE0AD0" w:rsidTr="00926547">
        <w:trPr>
          <w:cantSplit/>
          <w:trHeight w:val="288"/>
          <w:jc w:val="center"/>
        </w:trPr>
        <w:tc>
          <w:tcPr>
            <w:tcW w:w="540" w:type="pct"/>
          </w:tcPr>
          <w:p w:rsidR="005A6329" w:rsidRPr="00FE0AD0" w:rsidRDefault="00504297" w:rsidP="005A6329">
            <w:pPr>
              <w:rPr>
                <w:rFonts w:cs="Arial"/>
                <w:sz w:val="18"/>
                <w:szCs w:val="18"/>
              </w:rPr>
            </w:pPr>
            <w:r w:rsidRPr="00FE0AD0">
              <w:rPr>
                <w:rFonts w:cs="Arial"/>
                <w:sz w:val="18"/>
                <w:szCs w:val="18"/>
              </w:rPr>
              <w:t>dscf</w:t>
            </w:r>
          </w:p>
        </w:tc>
        <w:tc>
          <w:tcPr>
            <w:tcW w:w="2075" w:type="pct"/>
          </w:tcPr>
          <w:p w:rsidR="005A6329" w:rsidRPr="00FE0AD0" w:rsidRDefault="00504297" w:rsidP="005A6329">
            <w:pPr>
              <w:rPr>
                <w:rFonts w:cs="Arial"/>
                <w:sz w:val="18"/>
                <w:szCs w:val="18"/>
              </w:rPr>
            </w:pPr>
            <w:r w:rsidRPr="00FE0AD0">
              <w:rPr>
                <w:rFonts w:cs="Arial"/>
                <w:sz w:val="18"/>
                <w:szCs w:val="18"/>
              </w:rPr>
              <w:t>Dry standard cubic foot</w:t>
            </w:r>
          </w:p>
        </w:tc>
        <w:tc>
          <w:tcPr>
            <w:tcW w:w="458" w:type="pct"/>
          </w:tcPr>
          <w:p w:rsidR="005A6329" w:rsidRPr="00FE0AD0" w:rsidRDefault="005A6329" w:rsidP="005A6329">
            <w:pPr>
              <w:rPr>
                <w:rFonts w:cs="Arial"/>
                <w:sz w:val="18"/>
                <w:szCs w:val="18"/>
              </w:rPr>
            </w:pPr>
            <w:r w:rsidRPr="00FE0AD0">
              <w:rPr>
                <w:rFonts w:cs="Arial"/>
                <w:sz w:val="18"/>
                <w:szCs w:val="18"/>
              </w:rPr>
              <w:t>pph</w:t>
            </w:r>
          </w:p>
        </w:tc>
        <w:tc>
          <w:tcPr>
            <w:tcW w:w="1927" w:type="pct"/>
          </w:tcPr>
          <w:p w:rsidR="005A6329" w:rsidRPr="00FE0AD0" w:rsidRDefault="005A6329" w:rsidP="005A6329">
            <w:pPr>
              <w:rPr>
                <w:rFonts w:cs="Arial"/>
                <w:sz w:val="18"/>
                <w:szCs w:val="18"/>
              </w:rPr>
            </w:pPr>
            <w:r w:rsidRPr="00FE0AD0">
              <w:rPr>
                <w:rFonts w:cs="Arial"/>
                <w:sz w:val="18"/>
                <w:szCs w:val="18"/>
              </w:rPr>
              <w:t>Pound per hour</w:t>
            </w:r>
          </w:p>
        </w:tc>
      </w:tr>
      <w:tr w:rsidR="005A6329" w:rsidRPr="00FE0AD0" w:rsidTr="00926547">
        <w:trPr>
          <w:cantSplit/>
          <w:trHeight w:val="288"/>
          <w:jc w:val="center"/>
        </w:trPr>
        <w:tc>
          <w:tcPr>
            <w:tcW w:w="540" w:type="pct"/>
          </w:tcPr>
          <w:p w:rsidR="005A6329" w:rsidRPr="00FE0AD0" w:rsidRDefault="00504297" w:rsidP="005A6329">
            <w:pPr>
              <w:rPr>
                <w:rFonts w:cs="Arial"/>
                <w:sz w:val="18"/>
                <w:szCs w:val="18"/>
              </w:rPr>
            </w:pPr>
            <w:r w:rsidRPr="00FE0AD0">
              <w:rPr>
                <w:rFonts w:cs="Arial"/>
                <w:sz w:val="18"/>
                <w:szCs w:val="18"/>
              </w:rPr>
              <w:t>dscm</w:t>
            </w:r>
          </w:p>
        </w:tc>
        <w:tc>
          <w:tcPr>
            <w:tcW w:w="2075" w:type="pct"/>
          </w:tcPr>
          <w:p w:rsidR="005A6329" w:rsidRPr="00FE0AD0" w:rsidRDefault="00504297" w:rsidP="005A6329">
            <w:pPr>
              <w:rPr>
                <w:rFonts w:cs="Arial"/>
                <w:sz w:val="18"/>
                <w:szCs w:val="18"/>
              </w:rPr>
            </w:pPr>
            <w:r w:rsidRPr="00FE0AD0">
              <w:rPr>
                <w:rFonts w:cs="Arial"/>
                <w:sz w:val="18"/>
                <w:szCs w:val="18"/>
              </w:rPr>
              <w:t>Dry standard cubic meter</w:t>
            </w:r>
          </w:p>
        </w:tc>
        <w:tc>
          <w:tcPr>
            <w:tcW w:w="458" w:type="pct"/>
          </w:tcPr>
          <w:p w:rsidR="005A6329" w:rsidRPr="00FE0AD0" w:rsidRDefault="005A6329" w:rsidP="005A6329">
            <w:pPr>
              <w:rPr>
                <w:rFonts w:cs="Arial"/>
                <w:sz w:val="18"/>
                <w:szCs w:val="18"/>
              </w:rPr>
            </w:pPr>
            <w:r w:rsidRPr="00FE0AD0">
              <w:rPr>
                <w:rFonts w:cs="Arial"/>
                <w:sz w:val="18"/>
                <w:szCs w:val="18"/>
              </w:rPr>
              <w:t>ppm</w:t>
            </w:r>
          </w:p>
        </w:tc>
        <w:tc>
          <w:tcPr>
            <w:tcW w:w="1927" w:type="pct"/>
          </w:tcPr>
          <w:p w:rsidR="005A6329" w:rsidRPr="00FE0AD0" w:rsidRDefault="005A6329" w:rsidP="005A6329">
            <w:pPr>
              <w:rPr>
                <w:rFonts w:cs="Arial"/>
                <w:sz w:val="18"/>
                <w:szCs w:val="18"/>
              </w:rPr>
            </w:pPr>
            <w:r w:rsidRPr="00FE0AD0">
              <w:rPr>
                <w:rFonts w:cs="Arial"/>
                <w:sz w:val="18"/>
                <w:szCs w:val="18"/>
              </w:rPr>
              <w:t>Parts per million</w:t>
            </w:r>
          </w:p>
        </w:tc>
      </w:tr>
      <w:tr w:rsidR="005A6329" w:rsidRPr="00FE0AD0" w:rsidTr="00926547">
        <w:trPr>
          <w:cantSplit/>
          <w:trHeight w:val="288"/>
          <w:jc w:val="center"/>
        </w:trPr>
        <w:tc>
          <w:tcPr>
            <w:tcW w:w="540" w:type="pct"/>
          </w:tcPr>
          <w:p w:rsidR="005A6329" w:rsidRPr="00FE0AD0" w:rsidRDefault="00504297" w:rsidP="005A6329">
            <w:pPr>
              <w:rPr>
                <w:rFonts w:cs="Arial"/>
                <w:sz w:val="18"/>
                <w:szCs w:val="18"/>
              </w:rPr>
            </w:pPr>
            <w:r w:rsidRPr="00FE0AD0">
              <w:rPr>
                <w:rFonts w:cs="Arial"/>
                <w:sz w:val="18"/>
                <w:szCs w:val="18"/>
              </w:rPr>
              <w:t>EPA</w:t>
            </w:r>
          </w:p>
        </w:tc>
        <w:tc>
          <w:tcPr>
            <w:tcW w:w="2075" w:type="pct"/>
          </w:tcPr>
          <w:p w:rsidR="005A6329" w:rsidRPr="00FE0AD0" w:rsidRDefault="00504297" w:rsidP="005A6329">
            <w:pPr>
              <w:rPr>
                <w:rFonts w:cs="Arial"/>
                <w:sz w:val="18"/>
                <w:szCs w:val="18"/>
              </w:rPr>
            </w:pPr>
            <w:r w:rsidRPr="00FE0AD0">
              <w:rPr>
                <w:rFonts w:cs="Arial"/>
                <w:sz w:val="18"/>
                <w:szCs w:val="18"/>
              </w:rPr>
              <w:t>United States Environmental Protection Agency</w:t>
            </w:r>
          </w:p>
        </w:tc>
        <w:tc>
          <w:tcPr>
            <w:tcW w:w="458" w:type="pct"/>
          </w:tcPr>
          <w:p w:rsidR="005A6329" w:rsidRPr="00FE0AD0" w:rsidRDefault="005A6329" w:rsidP="005A6329">
            <w:pPr>
              <w:rPr>
                <w:rFonts w:cs="Arial"/>
                <w:sz w:val="18"/>
                <w:szCs w:val="18"/>
              </w:rPr>
            </w:pPr>
            <w:r w:rsidRPr="00FE0AD0">
              <w:rPr>
                <w:rFonts w:cs="Arial"/>
                <w:sz w:val="18"/>
                <w:szCs w:val="18"/>
              </w:rPr>
              <w:t>ppmv</w:t>
            </w:r>
          </w:p>
        </w:tc>
        <w:tc>
          <w:tcPr>
            <w:tcW w:w="1927" w:type="pct"/>
          </w:tcPr>
          <w:p w:rsidR="005A6329" w:rsidRPr="00FE0AD0" w:rsidRDefault="005A6329" w:rsidP="005A6329">
            <w:pPr>
              <w:rPr>
                <w:rFonts w:cs="Arial"/>
                <w:sz w:val="18"/>
                <w:szCs w:val="18"/>
              </w:rPr>
            </w:pPr>
            <w:r w:rsidRPr="00FE0AD0">
              <w:rPr>
                <w:rFonts w:cs="Arial"/>
                <w:sz w:val="18"/>
                <w:szCs w:val="18"/>
              </w:rPr>
              <w:t xml:space="preserve">Parts per million by volume </w:t>
            </w:r>
          </w:p>
        </w:tc>
      </w:tr>
      <w:tr w:rsidR="005A6329" w:rsidRPr="00FE0AD0" w:rsidTr="00926547">
        <w:trPr>
          <w:cantSplit/>
          <w:trHeight w:val="288"/>
          <w:jc w:val="center"/>
        </w:trPr>
        <w:tc>
          <w:tcPr>
            <w:tcW w:w="540" w:type="pct"/>
          </w:tcPr>
          <w:p w:rsidR="005A6329" w:rsidRPr="00FE0AD0" w:rsidRDefault="00504297" w:rsidP="005A6329">
            <w:pPr>
              <w:rPr>
                <w:rFonts w:cs="Arial"/>
                <w:sz w:val="18"/>
                <w:szCs w:val="18"/>
              </w:rPr>
            </w:pPr>
            <w:r w:rsidRPr="00FE0AD0">
              <w:rPr>
                <w:rFonts w:cs="Arial"/>
                <w:sz w:val="18"/>
                <w:szCs w:val="18"/>
              </w:rPr>
              <w:t>EU</w:t>
            </w:r>
          </w:p>
        </w:tc>
        <w:tc>
          <w:tcPr>
            <w:tcW w:w="2075" w:type="pct"/>
          </w:tcPr>
          <w:p w:rsidR="005A6329" w:rsidRPr="00FE0AD0" w:rsidRDefault="00504297" w:rsidP="005A6329">
            <w:pPr>
              <w:rPr>
                <w:rFonts w:cs="Arial"/>
                <w:sz w:val="18"/>
                <w:szCs w:val="18"/>
              </w:rPr>
            </w:pPr>
            <w:r w:rsidRPr="00FE0AD0">
              <w:rPr>
                <w:rFonts w:cs="Arial"/>
                <w:sz w:val="18"/>
                <w:szCs w:val="18"/>
              </w:rPr>
              <w:t>Emission Unit</w:t>
            </w:r>
          </w:p>
        </w:tc>
        <w:tc>
          <w:tcPr>
            <w:tcW w:w="458" w:type="pct"/>
          </w:tcPr>
          <w:p w:rsidR="005A6329" w:rsidRPr="00FE0AD0" w:rsidRDefault="005A6329" w:rsidP="005A6329">
            <w:pPr>
              <w:rPr>
                <w:rFonts w:cs="Arial"/>
                <w:sz w:val="18"/>
                <w:szCs w:val="18"/>
              </w:rPr>
            </w:pPr>
            <w:r w:rsidRPr="00FE0AD0">
              <w:rPr>
                <w:rFonts w:cs="Arial"/>
                <w:sz w:val="18"/>
                <w:szCs w:val="18"/>
              </w:rPr>
              <w:t>ppmw</w:t>
            </w:r>
          </w:p>
        </w:tc>
        <w:tc>
          <w:tcPr>
            <w:tcW w:w="1927" w:type="pct"/>
          </w:tcPr>
          <w:p w:rsidR="005A6329" w:rsidRPr="00FE0AD0" w:rsidRDefault="005A6329" w:rsidP="005A6329">
            <w:pPr>
              <w:rPr>
                <w:rFonts w:cs="Arial"/>
                <w:sz w:val="18"/>
                <w:szCs w:val="18"/>
              </w:rPr>
            </w:pPr>
            <w:r w:rsidRPr="00FE0AD0">
              <w:rPr>
                <w:rFonts w:cs="Arial"/>
                <w:sz w:val="18"/>
                <w:szCs w:val="18"/>
              </w:rPr>
              <w:t xml:space="preserve">Parts per million by weight </w:t>
            </w:r>
          </w:p>
        </w:tc>
      </w:tr>
      <w:tr w:rsidR="005A6329" w:rsidRPr="00FE0AD0" w:rsidTr="00926547">
        <w:trPr>
          <w:cantSplit/>
          <w:trHeight w:val="288"/>
          <w:jc w:val="center"/>
        </w:trPr>
        <w:tc>
          <w:tcPr>
            <w:tcW w:w="540" w:type="pct"/>
          </w:tcPr>
          <w:p w:rsidR="005A6329" w:rsidRPr="00FE0AD0" w:rsidRDefault="00504297" w:rsidP="005A6329">
            <w:pPr>
              <w:rPr>
                <w:rFonts w:cs="Arial"/>
                <w:sz w:val="18"/>
                <w:szCs w:val="18"/>
              </w:rPr>
            </w:pPr>
            <w:r w:rsidRPr="00FE0AD0">
              <w:rPr>
                <w:rFonts w:cs="Arial"/>
                <w:sz w:val="18"/>
                <w:szCs w:val="18"/>
              </w:rPr>
              <w:t>°F</w:t>
            </w:r>
          </w:p>
        </w:tc>
        <w:tc>
          <w:tcPr>
            <w:tcW w:w="2075" w:type="pct"/>
          </w:tcPr>
          <w:p w:rsidR="005A6329" w:rsidRPr="00FE0AD0" w:rsidRDefault="00504297" w:rsidP="005A6329">
            <w:pPr>
              <w:rPr>
                <w:rFonts w:cs="Arial"/>
                <w:sz w:val="18"/>
                <w:szCs w:val="18"/>
              </w:rPr>
            </w:pPr>
            <w:r w:rsidRPr="00FE0AD0">
              <w:rPr>
                <w:rFonts w:cs="Arial"/>
                <w:sz w:val="18"/>
                <w:szCs w:val="18"/>
              </w:rPr>
              <w:t>Degrees Fahrenheit</w:t>
            </w:r>
          </w:p>
        </w:tc>
        <w:tc>
          <w:tcPr>
            <w:tcW w:w="458" w:type="pct"/>
          </w:tcPr>
          <w:p w:rsidR="005A6329" w:rsidRPr="00FE0AD0" w:rsidRDefault="005A6329" w:rsidP="005A6329">
            <w:pPr>
              <w:rPr>
                <w:rFonts w:cs="Arial"/>
                <w:sz w:val="18"/>
                <w:szCs w:val="18"/>
              </w:rPr>
            </w:pPr>
            <w:r w:rsidRPr="00FE0AD0">
              <w:rPr>
                <w:rFonts w:cs="Arial"/>
                <w:sz w:val="18"/>
                <w:szCs w:val="18"/>
              </w:rPr>
              <w:t>PS</w:t>
            </w:r>
          </w:p>
        </w:tc>
        <w:tc>
          <w:tcPr>
            <w:tcW w:w="1927" w:type="pct"/>
          </w:tcPr>
          <w:p w:rsidR="005A6329" w:rsidRPr="00FE0AD0" w:rsidRDefault="005A6329" w:rsidP="005A6329">
            <w:pPr>
              <w:rPr>
                <w:rFonts w:cs="Arial"/>
                <w:sz w:val="18"/>
                <w:szCs w:val="18"/>
              </w:rPr>
            </w:pPr>
            <w:r w:rsidRPr="00FE0AD0">
              <w:rPr>
                <w:rFonts w:cs="Arial"/>
                <w:sz w:val="18"/>
                <w:szCs w:val="18"/>
              </w:rPr>
              <w:t>Performance Specification</w:t>
            </w:r>
          </w:p>
        </w:tc>
      </w:tr>
      <w:tr w:rsidR="005A6329" w:rsidRPr="00FE0AD0" w:rsidTr="00926547">
        <w:trPr>
          <w:cantSplit/>
          <w:trHeight w:val="288"/>
          <w:jc w:val="center"/>
        </w:trPr>
        <w:tc>
          <w:tcPr>
            <w:tcW w:w="540" w:type="pct"/>
          </w:tcPr>
          <w:p w:rsidR="005A6329" w:rsidRPr="00FE0AD0" w:rsidRDefault="00504297" w:rsidP="005A6329">
            <w:pPr>
              <w:rPr>
                <w:rFonts w:cs="Arial"/>
                <w:sz w:val="18"/>
                <w:szCs w:val="18"/>
              </w:rPr>
            </w:pPr>
            <w:r w:rsidRPr="00FE0AD0">
              <w:rPr>
                <w:rFonts w:cs="Arial"/>
                <w:sz w:val="18"/>
                <w:szCs w:val="18"/>
              </w:rPr>
              <w:t>FG</w:t>
            </w:r>
          </w:p>
        </w:tc>
        <w:tc>
          <w:tcPr>
            <w:tcW w:w="2075" w:type="pct"/>
          </w:tcPr>
          <w:p w:rsidR="005A6329" w:rsidRPr="00FE0AD0" w:rsidRDefault="00504297" w:rsidP="005A6329">
            <w:pPr>
              <w:rPr>
                <w:rFonts w:cs="Arial"/>
                <w:sz w:val="18"/>
                <w:szCs w:val="18"/>
              </w:rPr>
            </w:pPr>
            <w:r w:rsidRPr="00FE0AD0">
              <w:rPr>
                <w:rFonts w:cs="Arial"/>
                <w:sz w:val="18"/>
                <w:szCs w:val="18"/>
              </w:rPr>
              <w:t>Flexible Group</w:t>
            </w:r>
          </w:p>
        </w:tc>
        <w:tc>
          <w:tcPr>
            <w:tcW w:w="458" w:type="pct"/>
          </w:tcPr>
          <w:p w:rsidR="005A6329" w:rsidRPr="00FE0AD0" w:rsidRDefault="005A6329" w:rsidP="005A6329">
            <w:pPr>
              <w:rPr>
                <w:rFonts w:cs="Arial"/>
                <w:sz w:val="18"/>
                <w:szCs w:val="18"/>
              </w:rPr>
            </w:pPr>
            <w:smartTag w:uri="urn:schemas-microsoft-com:office:smarttags" w:element="stockticker">
              <w:r w:rsidRPr="00FE0AD0">
                <w:rPr>
                  <w:rFonts w:cs="Arial"/>
                  <w:sz w:val="18"/>
                  <w:szCs w:val="18"/>
                </w:rPr>
                <w:t>PSD</w:t>
              </w:r>
            </w:smartTag>
          </w:p>
        </w:tc>
        <w:tc>
          <w:tcPr>
            <w:tcW w:w="1927" w:type="pct"/>
          </w:tcPr>
          <w:p w:rsidR="005A6329" w:rsidRPr="00FE0AD0" w:rsidRDefault="005A6329" w:rsidP="005A6329">
            <w:pPr>
              <w:rPr>
                <w:rFonts w:cs="Arial"/>
                <w:sz w:val="18"/>
                <w:szCs w:val="18"/>
              </w:rPr>
            </w:pPr>
            <w:r w:rsidRPr="00FE0AD0">
              <w:rPr>
                <w:rFonts w:cs="Arial"/>
                <w:sz w:val="18"/>
                <w:szCs w:val="18"/>
              </w:rPr>
              <w:t>Prevention of Significant Deterioration</w:t>
            </w:r>
          </w:p>
        </w:tc>
      </w:tr>
      <w:tr w:rsidR="005A6329" w:rsidRPr="00FE0AD0" w:rsidTr="00926547">
        <w:trPr>
          <w:cantSplit/>
          <w:trHeight w:val="288"/>
          <w:jc w:val="center"/>
        </w:trPr>
        <w:tc>
          <w:tcPr>
            <w:tcW w:w="540" w:type="pct"/>
          </w:tcPr>
          <w:p w:rsidR="005A6329" w:rsidRPr="00FE0AD0" w:rsidRDefault="00B83D81" w:rsidP="005A6329">
            <w:pPr>
              <w:rPr>
                <w:rFonts w:cs="Arial"/>
                <w:sz w:val="18"/>
                <w:szCs w:val="18"/>
              </w:rPr>
            </w:pPr>
            <w:r w:rsidRPr="00FE0AD0">
              <w:rPr>
                <w:rFonts w:cs="Arial"/>
                <w:sz w:val="18"/>
                <w:szCs w:val="18"/>
              </w:rPr>
              <w:t>GACS</w:t>
            </w:r>
          </w:p>
        </w:tc>
        <w:tc>
          <w:tcPr>
            <w:tcW w:w="2075" w:type="pct"/>
          </w:tcPr>
          <w:p w:rsidR="005A6329" w:rsidRPr="00FE0AD0" w:rsidRDefault="00504297" w:rsidP="005A6329">
            <w:pPr>
              <w:rPr>
                <w:rFonts w:cs="Arial"/>
                <w:sz w:val="18"/>
                <w:szCs w:val="18"/>
              </w:rPr>
            </w:pPr>
            <w:r w:rsidRPr="00FE0AD0">
              <w:rPr>
                <w:rFonts w:cs="Arial"/>
                <w:sz w:val="18"/>
                <w:szCs w:val="18"/>
              </w:rPr>
              <w:t>Gallon of Applied Coating Solids</w:t>
            </w:r>
          </w:p>
        </w:tc>
        <w:tc>
          <w:tcPr>
            <w:tcW w:w="458" w:type="pct"/>
          </w:tcPr>
          <w:p w:rsidR="005A6329" w:rsidRPr="00FE0AD0" w:rsidRDefault="005A6329" w:rsidP="005A6329">
            <w:pPr>
              <w:rPr>
                <w:rFonts w:cs="Arial"/>
                <w:sz w:val="18"/>
                <w:szCs w:val="18"/>
              </w:rPr>
            </w:pPr>
            <w:r w:rsidRPr="00FE0AD0">
              <w:rPr>
                <w:rFonts w:cs="Arial"/>
                <w:sz w:val="18"/>
                <w:szCs w:val="18"/>
              </w:rPr>
              <w:t>psia</w:t>
            </w:r>
          </w:p>
        </w:tc>
        <w:tc>
          <w:tcPr>
            <w:tcW w:w="1927" w:type="pct"/>
          </w:tcPr>
          <w:p w:rsidR="005A6329" w:rsidRPr="00FE0AD0" w:rsidRDefault="005A6329" w:rsidP="005A6329">
            <w:pPr>
              <w:rPr>
                <w:rFonts w:cs="Arial"/>
                <w:sz w:val="18"/>
                <w:szCs w:val="18"/>
              </w:rPr>
            </w:pPr>
            <w:r w:rsidRPr="00FE0AD0">
              <w:rPr>
                <w:rFonts w:cs="Arial"/>
                <w:sz w:val="18"/>
                <w:szCs w:val="18"/>
              </w:rPr>
              <w:t>Pounds per square inch absolute</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Pr>
                <w:rFonts w:cs="Arial"/>
                <w:sz w:val="18"/>
                <w:szCs w:val="18"/>
              </w:rPr>
              <w:t>GC</w:t>
            </w:r>
          </w:p>
        </w:tc>
        <w:tc>
          <w:tcPr>
            <w:tcW w:w="2075" w:type="pct"/>
          </w:tcPr>
          <w:p w:rsidR="00926547" w:rsidRPr="00FE0AD0" w:rsidRDefault="00926547" w:rsidP="005A6329">
            <w:pPr>
              <w:rPr>
                <w:rFonts w:cs="Arial"/>
                <w:sz w:val="18"/>
                <w:szCs w:val="18"/>
              </w:rPr>
            </w:pPr>
            <w:r>
              <w:rPr>
                <w:rFonts w:cs="Arial"/>
                <w:sz w:val="18"/>
                <w:szCs w:val="18"/>
              </w:rPr>
              <w:t>General Condition</w:t>
            </w:r>
          </w:p>
        </w:tc>
        <w:tc>
          <w:tcPr>
            <w:tcW w:w="458" w:type="pct"/>
          </w:tcPr>
          <w:p w:rsidR="00926547" w:rsidRPr="00FE0AD0" w:rsidRDefault="00926547" w:rsidP="00CC6BC5">
            <w:pPr>
              <w:rPr>
                <w:rFonts w:cs="Arial"/>
                <w:sz w:val="18"/>
                <w:szCs w:val="18"/>
              </w:rPr>
            </w:pPr>
            <w:r w:rsidRPr="00FE0AD0">
              <w:rPr>
                <w:rFonts w:cs="Arial"/>
                <w:sz w:val="18"/>
                <w:szCs w:val="18"/>
              </w:rPr>
              <w:t>psig</w:t>
            </w:r>
          </w:p>
        </w:tc>
        <w:tc>
          <w:tcPr>
            <w:tcW w:w="1927" w:type="pct"/>
          </w:tcPr>
          <w:p w:rsidR="00926547" w:rsidRPr="00FE0AD0" w:rsidRDefault="00926547" w:rsidP="00CC6BC5">
            <w:pPr>
              <w:rPr>
                <w:rFonts w:cs="Arial"/>
                <w:sz w:val="18"/>
                <w:szCs w:val="18"/>
              </w:rPr>
            </w:pPr>
            <w:r w:rsidRPr="00FE0AD0">
              <w:rPr>
                <w:rFonts w:cs="Arial"/>
                <w:sz w:val="18"/>
                <w:szCs w:val="18"/>
              </w:rPr>
              <w:t xml:space="preserve">Pounds per square inch gauge </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 xml:space="preserve">gr </w:t>
            </w:r>
          </w:p>
        </w:tc>
        <w:tc>
          <w:tcPr>
            <w:tcW w:w="2075" w:type="pct"/>
          </w:tcPr>
          <w:p w:rsidR="00926547" w:rsidRPr="00FE0AD0" w:rsidRDefault="00926547" w:rsidP="005A6329">
            <w:pPr>
              <w:rPr>
                <w:rFonts w:cs="Arial"/>
                <w:sz w:val="18"/>
                <w:szCs w:val="18"/>
              </w:rPr>
            </w:pPr>
            <w:r w:rsidRPr="00FE0AD0">
              <w:rPr>
                <w:rFonts w:cs="Arial"/>
                <w:sz w:val="18"/>
                <w:szCs w:val="18"/>
              </w:rPr>
              <w:t>Grains</w:t>
            </w:r>
          </w:p>
        </w:tc>
        <w:tc>
          <w:tcPr>
            <w:tcW w:w="458" w:type="pct"/>
          </w:tcPr>
          <w:p w:rsidR="00926547" w:rsidRPr="00FE0AD0" w:rsidRDefault="00926547" w:rsidP="00CC6BC5">
            <w:pPr>
              <w:rPr>
                <w:rFonts w:cs="Arial"/>
                <w:sz w:val="18"/>
                <w:szCs w:val="18"/>
              </w:rPr>
            </w:pPr>
            <w:r w:rsidRPr="00FE0AD0">
              <w:rPr>
                <w:rFonts w:cs="Arial"/>
                <w:sz w:val="18"/>
                <w:szCs w:val="18"/>
              </w:rPr>
              <w:t>PeTE</w:t>
            </w:r>
          </w:p>
        </w:tc>
        <w:tc>
          <w:tcPr>
            <w:tcW w:w="1927" w:type="pct"/>
          </w:tcPr>
          <w:p w:rsidR="00926547" w:rsidRPr="00FE0AD0" w:rsidRDefault="00926547" w:rsidP="00CC6BC5">
            <w:pPr>
              <w:rPr>
                <w:rFonts w:cs="Arial"/>
                <w:sz w:val="18"/>
                <w:szCs w:val="18"/>
              </w:rPr>
            </w:pPr>
            <w:r w:rsidRPr="00FE0AD0">
              <w:rPr>
                <w:rFonts w:cs="Arial"/>
                <w:sz w:val="18"/>
                <w:szCs w:val="18"/>
              </w:rPr>
              <w:t>Permanent Total Enclosure</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HAP</w:t>
            </w:r>
          </w:p>
        </w:tc>
        <w:tc>
          <w:tcPr>
            <w:tcW w:w="2075" w:type="pct"/>
          </w:tcPr>
          <w:p w:rsidR="00926547" w:rsidRPr="00FE0AD0" w:rsidRDefault="00926547" w:rsidP="005A6329">
            <w:pPr>
              <w:rPr>
                <w:rFonts w:cs="Arial"/>
                <w:sz w:val="18"/>
                <w:szCs w:val="18"/>
              </w:rPr>
            </w:pPr>
            <w:r w:rsidRPr="00FE0AD0">
              <w:rPr>
                <w:rFonts w:cs="Arial"/>
                <w:sz w:val="18"/>
                <w:szCs w:val="18"/>
              </w:rPr>
              <w:t>Hazardous Air Pollutant</w:t>
            </w:r>
          </w:p>
        </w:tc>
        <w:tc>
          <w:tcPr>
            <w:tcW w:w="458" w:type="pct"/>
          </w:tcPr>
          <w:p w:rsidR="00926547" w:rsidRPr="00FE0AD0" w:rsidRDefault="00926547" w:rsidP="00CC6BC5">
            <w:pPr>
              <w:rPr>
                <w:rFonts w:cs="Arial"/>
                <w:sz w:val="18"/>
                <w:szCs w:val="18"/>
              </w:rPr>
            </w:pPr>
            <w:r w:rsidRPr="00FE0AD0">
              <w:rPr>
                <w:rFonts w:cs="Arial"/>
                <w:sz w:val="18"/>
                <w:szCs w:val="18"/>
              </w:rPr>
              <w:t>PTI</w:t>
            </w:r>
          </w:p>
        </w:tc>
        <w:tc>
          <w:tcPr>
            <w:tcW w:w="1927" w:type="pct"/>
          </w:tcPr>
          <w:p w:rsidR="00926547" w:rsidRPr="00FE0AD0" w:rsidRDefault="00926547" w:rsidP="00CC6BC5">
            <w:pPr>
              <w:rPr>
                <w:rFonts w:cs="Arial"/>
                <w:sz w:val="18"/>
                <w:szCs w:val="18"/>
              </w:rPr>
            </w:pPr>
            <w:r w:rsidRPr="00FE0AD0">
              <w:rPr>
                <w:rFonts w:cs="Arial"/>
                <w:sz w:val="18"/>
                <w:szCs w:val="18"/>
              </w:rPr>
              <w:t>Permit to Install</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Hg</w:t>
            </w:r>
          </w:p>
        </w:tc>
        <w:tc>
          <w:tcPr>
            <w:tcW w:w="2075" w:type="pct"/>
          </w:tcPr>
          <w:p w:rsidR="00926547" w:rsidRPr="00FE0AD0" w:rsidRDefault="00926547" w:rsidP="005A6329">
            <w:pPr>
              <w:rPr>
                <w:rFonts w:cs="Arial"/>
                <w:sz w:val="18"/>
                <w:szCs w:val="18"/>
              </w:rPr>
            </w:pPr>
            <w:r w:rsidRPr="00FE0AD0">
              <w:rPr>
                <w:rFonts w:cs="Arial"/>
                <w:sz w:val="18"/>
                <w:szCs w:val="18"/>
              </w:rPr>
              <w:t xml:space="preserve">Mercury </w:t>
            </w:r>
          </w:p>
        </w:tc>
        <w:tc>
          <w:tcPr>
            <w:tcW w:w="458" w:type="pct"/>
          </w:tcPr>
          <w:p w:rsidR="00926547" w:rsidRPr="00FE0AD0" w:rsidRDefault="00926547" w:rsidP="00CC6BC5">
            <w:pPr>
              <w:rPr>
                <w:rFonts w:cs="Arial"/>
                <w:sz w:val="18"/>
                <w:szCs w:val="18"/>
              </w:rPr>
            </w:pPr>
            <w:r w:rsidRPr="00FE0AD0">
              <w:rPr>
                <w:rFonts w:cs="Arial"/>
                <w:sz w:val="18"/>
                <w:szCs w:val="18"/>
              </w:rPr>
              <w:t>RACT</w:t>
            </w:r>
          </w:p>
        </w:tc>
        <w:tc>
          <w:tcPr>
            <w:tcW w:w="1927" w:type="pct"/>
          </w:tcPr>
          <w:p w:rsidR="00926547" w:rsidRPr="00FE0AD0" w:rsidRDefault="00926547" w:rsidP="00CC6BC5">
            <w:pPr>
              <w:rPr>
                <w:rFonts w:cs="Arial"/>
                <w:sz w:val="18"/>
                <w:szCs w:val="18"/>
              </w:rPr>
            </w:pPr>
            <w:r w:rsidRPr="00FE0AD0">
              <w:rPr>
                <w:rFonts w:cs="Arial"/>
                <w:sz w:val="18"/>
                <w:szCs w:val="18"/>
              </w:rPr>
              <w:t>Reasonable Available Control Technology</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hr</w:t>
            </w:r>
          </w:p>
        </w:tc>
        <w:tc>
          <w:tcPr>
            <w:tcW w:w="2075" w:type="pct"/>
          </w:tcPr>
          <w:p w:rsidR="00926547" w:rsidRPr="00FE0AD0" w:rsidRDefault="00926547" w:rsidP="005A6329">
            <w:pPr>
              <w:rPr>
                <w:rFonts w:cs="Arial"/>
                <w:sz w:val="18"/>
                <w:szCs w:val="18"/>
              </w:rPr>
            </w:pPr>
            <w:r w:rsidRPr="00FE0AD0">
              <w:rPr>
                <w:rFonts w:cs="Arial"/>
                <w:sz w:val="18"/>
                <w:szCs w:val="18"/>
              </w:rPr>
              <w:t xml:space="preserve">Hour </w:t>
            </w:r>
          </w:p>
        </w:tc>
        <w:tc>
          <w:tcPr>
            <w:tcW w:w="458" w:type="pct"/>
          </w:tcPr>
          <w:p w:rsidR="00926547" w:rsidRPr="00FE0AD0" w:rsidRDefault="00926547" w:rsidP="00CC6BC5">
            <w:pPr>
              <w:rPr>
                <w:rFonts w:cs="Arial"/>
                <w:sz w:val="18"/>
                <w:szCs w:val="18"/>
              </w:rPr>
            </w:pPr>
            <w:smartTag w:uri="urn:schemas-microsoft-com:office:smarttags" w:element="stockticker">
              <w:r w:rsidRPr="00FE0AD0">
                <w:rPr>
                  <w:rFonts w:cs="Arial"/>
                  <w:sz w:val="18"/>
                  <w:szCs w:val="18"/>
                </w:rPr>
                <w:t>ROP</w:t>
              </w:r>
            </w:smartTag>
          </w:p>
        </w:tc>
        <w:tc>
          <w:tcPr>
            <w:tcW w:w="1927" w:type="pct"/>
          </w:tcPr>
          <w:p w:rsidR="00926547" w:rsidRPr="00FE0AD0" w:rsidRDefault="00926547" w:rsidP="00CC6BC5">
            <w:pPr>
              <w:rPr>
                <w:rFonts w:cs="Arial"/>
                <w:sz w:val="18"/>
                <w:szCs w:val="18"/>
              </w:rPr>
            </w:pPr>
            <w:r w:rsidRPr="00FE0AD0">
              <w:rPr>
                <w:rFonts w:cs="Arial"/>
                <w:sz w:val="18"/>
                <w:szCs w:val="18"/>
              </w:rPr>
              <w:t>Renewable Operating Permit</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HP</w:t>
            </w:r>
          </w:p>
        </w:tc>
        <w:tc>
          <w:tcPr>
            <w:tcW w:w="2075" w:type="pct"/>
          </w:tcPr>
          <w:p w:rsidR="00926547" w:rsidRPr="00FE0AD0" w:rsidRDefault="00926547" w:rsidP="005A6329">
            <w:pPr>
              <w:rPr>
                <w:rFonts w:cs="Arial"/>
                <w:sz w:val="18"/>
                <w:szCs w:val="18"/>
              </w:rPr>
            </w:pPr>
            <w:r w:rsidRPr="00FE0AD0">
              <w:rPr>
                <w:rFonts w:cs="Arial"/>
                <w:sz w:val="18"/>
                <w:szCs w:val="18"/>
              </w:rPr>
              <w:t xml:space="preserve">Horsepower </w:t>
            </w:r>
          </w:p>
        </w:tc>
        <w:tc>
          <w:tcPr>
            <w:tcW w:w="458" w:type="pct"/>
          </w:tcPr>
          <w:p w:rsidR="00926547" w:rsidRPr="00FE0AD0" w:rsidRDefault="00926547" w:rsidP="00CC6BC5">
            <w:pPr>
              <w:rPr>
                <w:rFonts w:cs="Arial"/>
                <w:sz w:val="18"/>
                <w:szCs w:val="18"/>
              </w:rPr>
            </w:pPr>
            <w:r w:rsidRPr="00FE0AD0">
              <w:rPr>
                <w:rFonts w:cs="Arial"/>
                <w:sz w:val="18"/>
                <w:szCs w:val="18"/>
              </w:rPr>
              <w:t>SC</w:t>
            </w:r>
          </w:p>
        </w:tc>
        <w:tc>
          <w:tcPr>
            <w:tcW w:w="1927" w:type="pct"/>
          </w:tcPr>
          <w:p w:rsidR="00926547" w:rsidRPr="00FE0AD0" w:rsidRDefault="00926547" w:rsidP="00CC6BC5">
            <w:pPr>
              <w:rPr>
                <w:rFonts w:cs="Arial"/>
                <w:sz w:val="18"/>
                <w:szCs w:val="18"/>
              </w:rPr>
            </w:pPr>
            <w:r w:rsidRPr="00FE0AD0">
              <w:rPr>
                <w:rFonts w:cs="Arial"/>
                <w:sz w:val="18"/>
                <w:szCs w:val="18"/>
              </w:rPr>
              <w:t>Special Condition</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H</w:t>
            </w:r>
            <w:r w:rsidRPr="00FE0AD0">
              <w:rPr>
                <w:rFonts w:cs="Arial"/>
                <w:sz w:val="18"/>
                <w:szCs w:val="18"/>
                <w:vertAlign w:val="subscript"/>
              </w:rPr>
              <w:t>2</w:t>
            </w:r>
            <w:r w:rsidRPr="00FE0AD0">
              <w:rPr>
                <w:rFonts w:cs="Arial"/>
                <w:sz w:val="18"/>
                <w:szCs w:val="18"/>
              </w:rPr>
              <w:t>S</w:t>
            </w:r>
          </w:p>
        </w:tc>
        <w:tc>
          <w:tcPr>
            <w:tcW w:w="2075" w:type="pct"/>
          </w:tcPr>
          <w:p w:rsidR="00926547" w:rsidRPr="00FE0AD0" w:rsidRDefault="00926547" w:rsidP="005A6329">
            <w:pPr>
              <w:rPr>
                <w:rFonts w:cs="Arial"/>
                <w:sz w:val="18"/>
                <w:szCs w:val="18"/>
              </w:rPr>
            </w:pPr>
            <w:r w:rsidRPr="00FE0AD0">
              <w:rPr>
                <w:rFonts w:cs="Arial"/>
                <w:sz w:val="18"/>
                <w:szCs w:val="18"/>
              </w:rPr>
              <w:t>Hydrogen Sulfide</w:t>
            </w:r>
          </w:p>
        </w:tc>
        <w:tc>
          <w:tcPr>
            <w:tcW w:w="458" w:type="pct"/>
          </w:tcPr>
          <w:p w:rsidR="00926547" w:rsidRPr="00FE0AD0" w:rsidRDefault="00926547" w:rsidP="00CC6BC5">
            <w:pPr>
              <w:rPr>
                <w:rFonts w:cs="Arial"/>
                <w:sz w:val="18"/>
                <w:szCs w:val="18"/>
              </w:rPr>
            </w:pPr>
            <w:r w:rsidRPr="00FE0AD0">
              <w:rPr>
                <w:rFonts w:cs="Arial"/>
                <w:sz w:val="18"/>
                <w:szCs w:val="18"/>
              </w:rPr>
              <w:t>scf</w:t>
            </w:r>
          </w:p>
        </w:tc>
        <w:tc>
          <w:tcPr>
            <w:tcW w:w="1927" w:type="pct"/>
          </w:tcPr>
          <w:p w:rsidR="00926547" w:rsidRPr="00FE0AD0" w:rsidRDefault="00926547" w:rsidP="00CC6BC5">
            <w:pPr>
              <w:rPr>
                <w:rFonts w:cs="Arial"/>
                <w:sz w:val="18"/>
                <w:szCs w:val="18"/>
              </w:rPr>
            </w:pPr>
            <w:r w:rsidRPr="00FE0AD0">
              <w:rPr>
                <w:rFonts w:cs="Arial"/>
                <w:sz w:val="18"/>
                <w:szCs w:val="18"/>
              </w:rPr>
              <w:t>Standard cubic feet</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HVLP</w:t>
            </w:r>
          </w:p>
        </w:tc>
        <w:tc>
          <w:tcPr>
            <w:tcW w:w="2075" w:type="pct"/>
          </w:tcPr>
          <w:p w:rsidR="00926547" w:rsidRPr="00FE0AD0" w:rsidRDefault="00926547" w:rsidP="005A6329">
            <w:pPr>
              <w:rPr>
                <w:rFonts w:cs="Arial"/>
                <w:sz w:val="18"/>
                <w:szCs w:val="18"/>
              </w:rPr>
            </w:pPr>
            <w:r w:rsidRPr="00FE0AD0">
              <w:rPr>
                <w:rFonts w:cs="Arial"/>
                <w:sz w:val="18"/>
                <w:szCs w:val="18"/>
              </w:rPr>
              <w:t>High Volume Low Pressure *</w:t>
            </w:r>
          </w:p>
        </w:tc>
        <w:tc>
          <w:tcPr>
            <w:tcW w:w="458" w:type="pct"/>
          </w:tcPr>
          <w:p w:rsidR="00926547" w:rsidRPr="00FE0AD0" w:rsidRDefault="00926547" w:rsidP="00CC6BC5">
            <w:pPr>
              <w:rPr>
                <w:rFonts w:cs="Arial"/>
                <w:sz w:val="18"/>
                <w:szCs w:val="18"/>
              </w:rPr>
            </w:pPr>
            <w:r w:rsidRPr="00FE0AD0">
              <w:rPr>
                <w:rFonts w:cs="Arial"/>
                <w:sz w:val="18"/>
                <w:szCs w:val="18"/>
              </w:rPr>
              <w:t>sec</w:t>
            </w:r>
          </w:p>
        </w:tc>
        <w:tc>
          <w:tcPr>
            <w:tcW w:w="1927" w:type="pct"/>
          </w:tcPr>
          <w:p w:rsidR="00926547" w:rsidRPr="00FE0AD0" w:rsidRDefault="00926547" w:rsidP="00CC6BC5">
            <w:pPr>
              <w:rPr>
                <w:rFonts w:cs="Arial"/>
                <w:sz w:val="18"/>
                <w:szCs w:val="18"/>
              </w:rPr>
            </w:pPr>
            <w:r w:rsidRPr="00FE0AD0">
              <w:rPr>
                <w:rFonts w:cs="Arial"/>
                <w:sz w:val="18"/>
                <w:szCs w:val="18"/>
              </w:rPr>
              <w:t xml:space="preserve">Seconds </w:t>
            </w:r>
          </w:p>
        </w:tc>
      </w:tr>
      <w:tr w:rsidR="00926547" w:rsidRPr="00FE0AD0" w:rsidTr="00926547">
        <w:trPr>
          <w:cantSplit/>
          <w:trHeight w:val="288"/>
          <w:jc w:val="center"/>
        </w:trPr>
        <w:tc>
          <w:tcPr>
            <w:tcW w:w="540" w:type="pct"/>
          </w:tcPr>
          <w:p w:rsidR="00926547" w:rsidRPr="00FE0AD0" w:rsidRDefault="00144A7C" w:rsidP="005A6329">
            <w:pPr>
              <w:rPr>
                <w:rFonts w:cs="Arial"/>
                <w:sz w:val="18"/>
                <w:szCs w:val="18"/>
              </w:rPr>
            </w:pPr>
            <w:r>
              <w:rPr>
                <w:rFonts w:cs="Arial"/>
                <w:sz w:val="18"/>
                <w:szCs w:val="18"/>
              </w:rPr>
              <w:t>ID</w:t>
            </w:r>
          </w:p>
        </w:tc>
        <w:tc>
          <w:tcPr>
            <w:tcW w:w="2075" w:type="pct"/>
          </w:tcPr>
          <w:p w:rsidR="00926547" w:rsidRPr="00FE0AD0" w:rsidRDefault="00926547" w:rsidP="005A6329">
            <w:pPr>
              <w:rPr>
                <w:rFonts w:cs="Arial"/>
                <w:sz w:val="18"/>
                <w:szCs w:val="18"/>
              </w:rPr>
            </w:pPr>
            <w:r w:rsidRPr="00FE0AD0">
              <w:rPr>
                <w:rFonts w:cs="Arial"/>
                <w:sz w:val="18"/>
                <w:szCs w:val="18"/>
              </w:rPr>
              <w:t>Identification (Number)</w:t>
            </w:r>
          </w:p>
        </w:tc>
        <w:tc>
          <w:tcPr>
            <w:tcW w:w="458" w:type="pct"/>
          </w:tcPr>
          <w:p w:rsidR="00926547" w:rsidRPr="00FE0AD0" w:rsidRDefault="00926547" w:rsidP="00CC6BC5">
            <w:pPr>
              <w:rPr>
                <w:rFonts w:cs="Arial"/>
                <w:sz w:val="18"/>
                <w:szCs w:val="18"/>
              </w:rPr>
            </w:pPr>
            <w:smartTag w:uri="urn:schemas-microsoft-com:office:smarttags" w:element="stockticker">
              <w:r w:rsidRPr="00FE0AD0">
                <w:rPr>
                  <w:rFonts w:cs="Arial"/>
                  <w:sz w:val="18"/>
                  <w:szCs w:val="18"/>
                </w:rPr>
                <w:t>SCR</w:t>
              </w:r>
            </w:smartTag>
          </w:p>
        </w:tc>
        <w:tc>
          <w:tcPr>
            <w:tcW w:w="1927" w:type="pct"/>
          </w:tcPr>
          <w:p w:rsidR="00926547" w:rsidRPr="00FE0AD0" w:rsidRDefault="00926547" w:rsidP="00CC6BC5">
            <w:pPr>
              <w:rPr>
                <w:rFonts w:cs="Arial"/>
                <w:sz w:val="18"/>
                <w:szCs w:val="18"/>
              </w:rPr>
            </w:pPr>
            <w:r w:rsidRPr="00FE0AD0">
              <w:rPr>
                <w:rFonts w:cs="Arial"/>
                <w:sz w:val="18"/>
                <w:szCs w:val="18"/>
              </w:rPr>
              <w:t>Selective Catalytic Reduction</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IRSL</w:t>
            </w:r>
          </w:p>
        </w:tc>
        <w:tc>
          <w:tcPr>
            <w:tcW w:w="2075" w:type="pct"/>
          </w:tcPr>
          <w:p w:rsidR="00926547" w:rsidRPr="00FE0AD0" w:rsidRDefault="00926547" w:rsidP="005A6329">
            <w:pPr>
              <w:rPr>
                <w:rFonts w:cs="Arial"/>
                <w:sz w:val="18"/>
                <w:szCs w:val="18"/>
              </w:rPr>
            </w:pPr>
            <w:r w:rsidRPr="00FE0AD0">
              <w:rPr>
                <w:rFonts w:cs="Arial"/>
                <w:sz w:val="18"/>
                <w:szCs w:val="18"/>
              </w:rPr>
              <w:t>Initial Risk Screening Level</w:t>
            </w:r>
          </w:p>
        </w:tc>
        <w:tc>
          <w:tcPr>
            <w:tcW w:w="458" w:type="pct"/>
          </w:tcPr>
          <w:p w:rsidR="00926547" w:rsidRPr="00FE0AD0" w:rsidRDefault="00926547" w:rsidP="00CC6BC5">
            <w:pPr>
              <w:rPr>
                <w:rFonts w:cs="Arial"/>
                <w:sz w:val="18"/>
                <w:szCs w:val="18"/>
              </w:rPr>
            </w:pPr>
            <w:r w:rsidRPr="00FE0AD0">
              <w:rPr>
                <w:rFonts w:cs="Arial"/>
                <w:sz w:val="18"/>
                <w:szCs w:val="18"/>
              </w:rPr>
              <w:t>SO</w:t>
            </w:r>
            <w:r w:rsidRPr="00FE0AD0">
              <w:rPr>
                <w:rFonts w:cs="Arial"/>
                <w:sz w:val="18"/>
                <w:szCs w:val="18"/>
                <w:vertAlign w:val="subscript"/>
              </w:rPr>
              <w:t>2</w:t>
            </w:r>
          </w:p>
        </w:tc>
        <w:tc>
          <w:tcPr>
            <w:tcW w:w="1927" w:type="pct"/>
          </w:tcPr>
          <w:p w:rsidR="00926547" w:rsidRPr="00FE0AD0" w:rsidRDefault="00926547" w:rsidP="00CC6BC5">
            <w:pPr>
              <w:rPr>
                <w:rFonts w:cs="Arial"/>
                <w:sz w:val="18"/>
                <w:szCs w:val="18"/>
              </w:rPr>
            </w:pPr>
            <w:r w:rsidRPr="00FE0AD0">
              <w:rPr>
                <w:rFonts w:cs="Arial"/>
                <w:sz w:val="18"/>
                <w:szCs w:val="18"/>
              </w:rPr>
              <w:t xml:space="preserve">Sulfur Dioxide </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ITSL</w:t>
            </w:r>
          </w:p>
        </w:tc>
        <w:tc>
          <w:tcPr>
            <w:tcW w:w="2075" w:type="pct"/>
          </w:tcPr>
          <w:p w:rsidR="00926547" w:rsidRPr="00FE0AD0" w:rsidRDefault="00926547" w:rsidP="005A6329">
            <w:pPr>
              <w:rPr>
                <w:rFonts w:cs="Arial"/>
                <w:sz w:val="18"/>
                <w:szCs w:val="18"/>
              </w:rPr>
            </w:pPr>
            <w:r w:rsidRPr="00FE0AD0">
              <w:rPr>
                <w:rFonts w:cs="Arial"/>
                <w:sz w:val="18"/>
                <w:szCs w:val="18"/>
              </w:rPr>
              <w:t>Initial Threshold Screening Level</w:t>
            </w:r>
          </w:p>
        </w:tc>
        <w:tc>
          <w:tcPr>
            <w:tcW w:w="458" w:type="pct"/>
          </w:tcPr>
          <w:p w:rsidR="00926547" w:rsidRPr="00FE0AD0" w:rsidRDefault="00926547" w:rsidP="00CC6BC5">
            <w:pPr>
              <w:rPr>
                <w:rFonts w:cs="Arial"/>
                <w:sz w:val="18"/>
                <w:szCs w:val="18"/>
              </w:rPr>
            </w:pPr>
            <w:smartTag w:uri="urn:schemas-microsoft-com:office:smarttags" w:element="stockticker">
              <w:r w:rsidRPr="00FE0AD0">
                <w:rPr>
                  <w:rFonts w:cs="Arial"/>
                  <w:sz w:val="18"/>
                  <w:szCs w:val="18"/>
                </w:rPr>
                <w:t>SRN</w:t>
              </w:r>
            </w:smartTag>
          </w:p>
        </w:tc>
        <w:tc>
          <w:tcPr>
            <w:tcW w:w="1927" w:type="pct"/>
          </w:tcPr>
          <w:p w:rsidR="00926547" w:rsidRPr="00FE0AD0" w:rsidRDefault="00926547" w:rsidP="00CC6BC5">
            <w:pPr>
              <w:rPr>
                <w:rFonts w:cs="Arial"/>
                <w:sz w:val="18"/>
                <w:szCs w:val="18"/>
              </w:rPr>
            </w:pPr>
            <w:r w:rsidRPr="00FE0AD0">
              <w:rPr>
                <w:rFonts w:cs="Arial"/>
                <w:sz w:val="18"/>
                <w:szCs w:val="18"/>
              </w:rPr>
              <w:t>State Registration Number</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LAER</w:t>
            </w:r>
          </w:p>
        </w:tc>
        <w:tc>
          <w:tcPr>
            <w:tcW w:w="2075" w:type="pct"/>
          </w:tcPr>
          <w:p w:rsidR="00926547" w:rsidRPr="00FE0AD0" w:rsidRDefault="00926547" w:rsidP="005A6329">
            <w:pPr>
              <w:rPr>
                <w:rFonts w:cs="Arial"/>
                <w:sz w:val="18"/>
                <w:szCs w:val="18"/>
              </w:rPr>
            </w:pPr>
            <w:r w:rsidRPr="00FE0AD0">
              <w:rPr>
                <w:rFonts w:cs="Arial"/>
                <w:sz w:val="18"/>
                <w:szCs w:val="18"/>
              </w:rPr>
              <w:t xml:space="preserve">Lowest Achievable Emission Rate </w:t>
            </w:r>
          </w:p>
        </w:tc>
        <w:tc>
          <w:tcPr>
            <w:tcW w:w="458" w:type="pct"/>
          </w:tcPr>
          <w:p w:rsidR="00926547" w:rsidRPr="00FE0AD0" w:rsidRDefault="00926547" w:rsidP="00CC6BC5">
            <w:pPr>
              <w:rPr>
                <w:rFonts w:cs="Arial"/>
                <w:sz w:val="18"/>
                <w:szCs w:val="18"/>
              </w:rPr>
            </w:pPr>
            <w:smartTag w:uri="urn:schemas-microsoft-com:office:smarttags" w:element="stockticker">
              <w:r w:rsidRPr="00FE0AD0">
                <w:rPr>
                  <w:rFonts w:cs="Arial"/>
                  <w:sz w:val="18"/>
                  <w:szCs w:val="18"/>
                </w:rPr>
                <w:t>TAC</w:t>
              </w:r>
            </w:smartTag>
          </w:p>
        </w:tc>
        <w:tc>
          <w:tcPr>
            <w:tcW w:w="1927" w:type="pct"/>
          </w:tcPr>
          <w:p w:rsidR="00926547" w:rsidRPr="00FE0AD0" w:rsidRDefault="00926547" w:rsidP="00CC6BC5">
            <w:pPr>
              <w:rPr>
                <w:rFonts w:cs="Arial"/>
                <w:sz w:val="18"/>
                <w:szCs w:val="18"/>
              </w:rPr>
            </w:pPr>
            <w:r w:rsidRPr="00FE0AD0">
              <w:rPr>
                <w:rFonts w:cs="Arial"/>
                <w:sz w:val="18"/>
                <w:szCs w:val="18"/>
              </w:rPr>
              <w:t>Toxic Air Contaminant</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lb</w:t>
            </w:r>
          </w:p>
        </w:tc>
        <w:tc>
          <w:tcPr>
            <w:tcW w:w="2075" w:type="pct"/>
          </w:tcPr>
          <w:p w:rsidR="00926547" w:rsidRPr="00FE0AD0" w:rsidRDefault="00926547" w:rsidP="005A6329">
            <w:pPr>
              <w:rPr>
                <w:rFonts w:cs="Arial"/>
                <w:sz w:val="18"/>
                <w:szCs w:val="18"/>
              </w:rPr>
            </w:pPr>
            <w:r w:rsidRPr="00FE0AD0">
              <w:rPr>
                <w:rFonts w:cs="Arial"/>
                <w:sz w:val="18"/>
                <w:szCs w:val="18"/>
              </w:rPr>
              <w:t>Pound</w:t>
            </w:r>
          </w:p>
        </w:tc>
        <w:tc>
          <w:tcPr>
            <w:tcW w:w="458" w:type="pct"/>
          </w:tcPr>
          <w:p w:rsidR="00926547" w:rsidRPr="00FE0AD0" w:rsidRDefault="00926547" w:rsidP="00CC6BC5">
            <w:pPr>
              <w:rPr>
                <w:rFonts w:cs="Arial"/>
                <w:sz w:val="18"/>
                <w:szCs w:val="18"/>
              </w:rPr>
            </w:pPr>
            <w:r w:rsidRPr="00FE0AD0">
              <w:rPr>
                <w:rFonts w:cs="Arial"/>
                <w:sz w:val="18"/>
                <w:szCs w:val="18"/>
              </w:rPr>
              <w:t>Temp</w:t>
            </w:r>
          </w:p>
        </w:tc>
        <w:tc>
          <w:tcPr>
            <w:tcW w:w="1927" w:type="pct"/>
          </w:tcPr>
          <w:p w:rsidR="00926547" w:rsidRPr="00FE0AD0" w:rsidRDefault="00926547" w:rsidP="00CC6BC5">
            <w:pPr>
              <w:rPr>
                <w:rFonts w:cs="Arial"/>
                <w:sz w:val="18"/>
                <w:szCs w:val="18"/>
              </w:rPr>
            </w:pPr>
            <w:r w:rsidRPr="00FE0AD0">
              <w:rPr>
                <w:rFonts w:cs="Arial"/>
                <w:sz w:val="18"/>
                <w:szCs w:val="18"/>
              </w:rPr>
              <w:t>Temperature</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m</w:t>
            </w:r>
          </w:p>
        </w:tc>
        <w:tc>
          <w:tcPr>
            <w:tcW w:w="2075" w:type="pct"/>
          </w:tcPr>
          <w:p w:rsidR="00926547" w:rsidRPr="00FE0AD0" w:rsidRDefault="00926547" w:rsidP="005A6329">
            <w:pPr>
              <w:rPr>
                <w:rFonts w:cs="Arial"/>
                <w:sz w:val="18"/>
                <w:szCs w:val="18"/>
              </w:rPr>
            </w:pPr>
            <w:r w:rsidRPr="00FE0AD0">
              <w:rPr>
                <w:rFonts w:cs="Arial"/>
                <w:sz w:val="18"/>
                <w:szCs w:val="18"/>
              </w:rPr>
              <w:t>Meter</w:t>
            </w:r>
          </w:p>
        </w:tc>
        <w:tc>
          <w:tcPr>
            <w:tcW w:w="458" w:type="pct"/>
          </w:tcPr>
          <w:p w:rsidR="00926547" w:rsidRPr="00FE0AD0" w:rsidRDefault="00926547" w:rsidP="00CC6BC5">
            <w:pPr>
              <w:rPr>
                <w:rFonts w:cs="Arial"/>
                <w:sz w:val="18"/>
                <w:szCs w:val="18"/>
              </w:rPr>
            </w:pPr>
            <w:smartTag w:uri="urn:schemas-microsoft-com:office:smarttags" w:element="stockticker">
              <w:r w:rsidRPr="00FE0AD0">
                <w:rPr>
                  <w:rFonts w:cs="Arial"/>
                  <w:sz w:val="18"/>
                  <w:szCs w:val="18"/>
                </w:rPr>
                <w:t>THC</w:t>
              </w:r>
            </w:smartTag>
          </w:p>
        </w:tc>
        <w:tc>
          <w:tcPr>
            <w:tcW w:w="1927" w:type="pct"/>
          </w:tcPr>
          <w:p w:rsidR="00926547" w:rsidRPr="00FE0AD0" w:rsidRDefault="00926547" w:rsidP="00CC6BC5">
            <w:pPr>
              <w:rPr>
                <w:rFonts w:cs="Arial"/>
                <w:sz w:val="18"/>
                <w:szCs w:val="18"/>
              </w:rPr>
            </w:pPr>
            <w:r w:rsidRPr="00FE0AD0">
              <w:rPr>
                <w:rFonts w:cs="Arial"/>
                <w:sz w:val="18"/>
                <w:szCs w:val="18"/>
              </w:rPr>
              <w:t>Total Hydrocarbons</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MACT</w:t>
            </w:r>
          </w:p>
        </w:tc>
        <w:tc>
          <w:tcPr>
            <w:tcW w:w="2075" w:type="pct"/>
          </w:tcPr>
          <w:p w:rsidR="00926547" w:rsidRPr="00FE0AD0" w:rsidRDefault="00926547" w:rsidP="005A6329">
            <w:pPr>
              <w:rPr>
                <w:rFonts w:cs="Arial"/>
                <w:sz w:val="18"/>
                <w:szCs w:val="18"/>
              </w:rPr>
            </w:pPr>
            <w:r w:rsidRPr="00FE0AD0">
              <w:rPr>
                <w:rFonts w:cs="Arial"/>
                <w:sz w:val="18"/>
                <w:szCs w:val="18"/>
              </w:rPr>
              <w:t xml:space="preserve">Maximum Achievable Control Technology </w:t>
            </w:r>
          </w:p>
        </w:tc>
        <w:tc>
          <w:tcPr>
            <w:tcW w:w="458" w:type="pct"/>
          </w:tcPr>
          <w:p w:rsidR="00926547" w:rsidRPr="00FE0AD0" w:rsidRDefault="00926547" w:rsidP="00CC6BC5">
            <w:pPr>
              <w:rPr>
                <w:rFonts w:cs="Arial"/>
                <w:sz w:val="18"/>
                <w:szCs w:val="18"/>
              </w:rPr>
            </w:pPr>
            <w:r w:rsidRPr="00FE0AD0">
              <w:rPr>
                <w:rFonts w:cs="Arial"/>
                <w:sz w:val="18"/>
                <w:szCs w:val="18"/>
              </w:rPr>
              <w:t>tpy</w:t>
            </w:r>
          </w:p>
        </w:tc>
        <w:tc>
          <w:tcPr>
            <w:tcW w:w="1927" w:type="pct"/>
          </w:tcPr>
          <w:p w:rsidR="00926547" w:rsidRPr="00FE0AD0" w:rsidRDefault="00926547" w:rsidP="00CC6BC5">
            <w:pPr>
              <w:rPr>
                <w:rFonts w:cs="Arial"/>
                <w:sz w:val="18"/>
                <w:szCs w:val="18"/>
              </w:rPr>
            </w:pPr>
            <w:r w:rsidRPr="00FE0AD0">
              <w:rPr>
                <w:rFonts w:cs="Arial"/>
                <w:sz w:val="18"/>
                <w:szCs w:val="18"/>
              </w:rPr>
              <w:t>Tons per year</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MAERS</w:t>
            </w:r>
          </w:p>
        </w:tc>
        <w:tc>
          <w:tcPr>
            <w:tcW w:w="2075" w:type="pct"/>
          </w:tcPr>
          <w:p w:rsidR="00926547" w:rsidRPr="00FE0AD0" w:rsidRDefault="00926547" w:rsidP="005A6329">
            <w:pPr>
              <w:rPr>
                <w:rFonts w:cs="Arial"/>
                <w:sz w:val="18"/>
                <w:szCs w:val="18"/>
              </w:rPr>
            </w:pPr>
            <w:smartTag w:uri="urn:schemas-microsoft-com:office:smarttags" w:element="State">
              <w:smartTag w:uri="urn:schemas-microsoft-com:office:smarttags" w:element="place">
                <w:r w:rsidRPr="00FE0AD0">
                  <w:rPr>
                    <w:rFonts w:cs="Arial"/>
                    <w:sz w:val="18"/>
                    <w:szCs w:val="18"/>
                  </w:rPr>
                  <w:t>Michigan</w:t>
                </w:r>
              </w:smartTag>
            </w:smartTag>
            <w:r w:rsidRPr="00FE0AD0">
              <w:rPr>
                <w:rFonts w:cs="Arial"/>
                <w:sz w:val="18"/>
                <w:szCs w:val="18"/>
              </w:rPr>
              <w:t xml:space="preserve"> Air Emissions Reporting System</w:t>
            </w:r>
          </w:p>
        </w:tc>
        <w:tc>
          <w:tcPr>
            <w:tcW w:w="458" w:type="pct"/>
          </w:tcPr>
          <w:p w:rsidR="00926547" w:rsidRPr="00FE0AD0" w:rsidRDefault="00926547" w:rsidP="00CC6BC5">
            <w:pPr>
              <w:rPr>
                <w:rFonts w:cs="Arial"/>
                <w:sz w:val="18"/>
                <w:szCs w:val="18"/>
              </w:rPr>
            </w:pPr>
            <w:r w:rsidRPr="00FE0AD0">
              <w:rPr>
                <w:rFonts w:cs="Arial"/>
                <w:sz w:val="18"/>
                <w:szCs w:val="18"/>
              </w:rPr>
              <w:t xml:space="preserve">µg </w:t>
            </w:r>
          </w:p>
        </w:tc>
        <w:tc>
          <w:tcPr>
            <w:tcW w:w="1927" w:type="pct"/>
          </w:tcPr>
          <w:p w:rsidR="00926547" w:rsidRPr="00FE0AD0" w:rsidRDefault="00926547" w:rsidP="00CC6BC5">
            <w:pPr>
              <w:rPr>
                <w:rFonts w:cs="Arial"/>
                <w:sz w:val="18"/>
                <w:szCs w:val="18"/>
              </w:rPr>
            </w:pPr>
            <w:r w:rsidRPr="00FE0AD0">
              <w:rPr>
                <w:rFonts w:cs="Arial"/>
                <w:sz w:val="18"/>
                <w:szCs w:val="18"/>
              </w:rPr>
              <w:t xml:space="preserve">Microgram </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smartTag w:uri="urn:schemas-microsoft-com:office:smarttags" w:element="stockticker">
              <w:r w:rsidRPr="00FE0AD0">
                <w:rPr>
                  <w:rFonts w:cs="Arial"/>
                  <w:sz w:val="18"/>
                  <w:szCs w:val="18"/>
                </w:rPr>
                <w:t>MAP</w:t>
              </w:r>
            </w:smartTag>
          </w:p>
        </w:tc>
        <w:tc>
          <w:tcPr>
            <w:tcW w:w="2075" w:type="pct"/>
          </w:tcPr>
          <w:p w:rsidR="00926547" w:rsidRPr="00FE0AD0" w:rsidRDefault="00926547" w:rsidP="005A6329">
            <w:pPr>
              <w:rPr>
                <w:rFonts w:cs="Arial"/>
                <w:sz w:val="18"/>
                <w:szCs w:val="18"/>
              </w:rPr>
            </w:pPr>
            <w:r w:rsidRPr="00FE0AD0">
              <w:rPr>
                <w:rFonts w:cs="Arial"/>
                <w:sz w:val="18"/>
                <w:szCs w:val="18"/>
              </w:rPr>
              <w:t>Malfunction Abatement Plan</w:t>
            </w:r>
          </w:p>
        </w:tc>
        <w:tc>
          <w:tcPr>
            <w:tcW w:w="458" w:type="pct"/>
          </w:tcPr>
          <w:p w:rsidR="00926547" w:rsidRPr="00FE0AD0" w:rsidRDefault="00926547" w:rsidP="00CC6BC5">
            <w:pPr>
              <w:rPr>
                <w:rFonts w:cs="Arial"/>
                <w:sz w:val="18"/>
                <w:szCs w:val="18"/>
              </w:rPr>
            </w:pPr>
            <w:r w:rsidRPr="00FE0AD0">
              <w:rPr>
                <w:rFonts w:cs="Arial"/>
                <w:sz w:val="18"/>
                <w:szCs w:val="18"/>
              </w:rPr>
              <w:t>VE</w:t>
            </w:r>
          </w:p>
        </w:tc>
        <w:tc>
          <w:tcPr>
            <w:tcW w:w="1927" w:type="pct"/>
          </w:tcPr>
          <w:p w:rsidR="00926547" w:rsidRPr="00FE0AD0" w:rsidRDefault="00926547" w:rsidP="00CC6BC5">
            <w:pPr>
              <w:rPr>
                <w:rFonts w:cs="Arial"/>
                <w:sz w:val="18"/>
                <w:szCs w:val="18"/>
              </w:rPr>
            </w:pPr>
            <w:r w:rsidRPr="00FE0AD0">
              <w:rPr>
                <w:rFonts w:cs="Arial"/>
                <w:sz w:val="18"/>
                <w:szCs w:val="18"/>
              </w:rPr>
              <w:t>Visible Emissions</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Pr>
                <w:rFonts w:cs="Arial"/>
                <w:sz w:val="18"/>
                <w:szCs w:val="18"/>
              </w:rPr>
              <w:t>MDEQ</w:t>
            </w:r>
          </w:p>
        </w:tc>
        <w:tc>
          <w:tcPr>
            <w:tcW w:w="2075" w:type="pct"/>
          </w:tcPr>
          <w:p w:rsidR="00926547" w:rsidRPr="00FE0AD0" w:rsidRDefault="00926547" w:rsidP="005A6329">
            <w:pPr>
              <w:rPr>
                <w:rFonts w:cs="Arial"/>
                <w:sz w:val="18"/>
                <w:szCs w:val="18"/>
              </w:rPr>
            </w:pPr>
            <w:r>
              <w:rPr>
                <w:rFonts w:cs="Arial"/>
                <w:sz w:val="18"/>
                <w:szCs w:val="18"/>
              </w:rPr>
              <w:t>Michigan Department of Environmental Quality</w:t>
            </w:r>
          </w:p>
        </w:tc>
        <w:tc>
          <w:tcPr>
            <w:tcW w:w="458" w:type="pct"/>
          </w:tcPr>
          <w:p w:rsidR="00926547" w:rsidRPr="00FE0AD0" w:rsidRDefault="00926547" w:rsidP="00CC6BC5">
            <w:pPr>
              <w:rPr>
                <w:rFonts w:cs="Arial"/>
                <w:sz w:val="18"/>
                <w:szCs w:val="18"/>
              </w:rPr>
            </w:pPr>
            <w:r w:rsidRPr="00FE0AD0">
              <w:rPr>
                <w:rFonts w:cs="Arial"/>
                <w:sz w:val="18"/>
                <w:szCs w:val="18"/>
              </w:rPr>
              <w:t>VOC</w:t>
            </w:r>
          </w:p>
        </w:tc>
        <w:tc>
          <w:tcPr>
            <w:tcW w:w="1927" w:type="pct"/>
          </w:tcPr>
          <w:p w:rsidR="00926547" w:rsidRPr="00FE0AD0" w:rsidRDefault="00926547" w:rsidP="00CC6BC5">
            <w:pPr>
              <w:rPr>
                <w:rFonts w:cs="Arial"/>
                <w:sz w:val="18"/>
                <w:szCs w:val="18"/>
              </w:rPr>
            </w:pPr>
            <w:r w:rsidRPr="00FE0AD0">
              <w:rPr>
                <w:rFonts w:cs="Arial"/>
                <w:sz w:val="18"/>
                <w:szCs w:val="18"/>
              </w:rPr>
              <w:t xml:space="preserve">Volatile Organic Compounds </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mg</w:t>
            </w:r>
          </w:p>
        </w:tc>
        <w:tc>
          <w:tcPr>
            <w:tcW w:w="2075" w:type="pct"/>
          </w:tcPr>
          <w:p w:rsidR="00926547" w:rsidRPr="00FE0AD0" w:rsidRDefault="00926547" w:rsidP="005A6329">
            <w:pPr>
              <w:rPr>
                <w:rFonts w:cs="Arial"/>
                <w:sz w:val="18"/>
                <w:szCs w:val="18"/>
              </w:rPr>
            </w:pPr>
            <w:r w:rsidRPr="00FE0AD0">
              <w:rPr>
                <w:rFonts w:cs="Arial"/>
                <w:sz w:val="18"/>
                <w:szCs w:val="18"/>
              </w:rPr>
              <w:t xml:space="preserve">Milligram </w:t>
            </w:r>
          </w:p>
        </w:tc>
        <w:tc>
          <w:tcPr>
            <w:tcW w:w="458" w:type="pct"/>
          </w:tcPr>
          <w:p w:rsidR="00926547" w:rsidRPr="00FE0AD0" w:rsidRDefault="00926547" w:rsidP="00CC6BC5">
            <w:pPr>
              <w:rPr>
                <w:rFonts w:cs="Arial"/>
                <w:sz w:val="18"/>
                <w:szCs w:val="18"/>
              </w:rPr>
            </w:pPr>
            <w:r w:rsidRPr="00FE0AD0">
              <w:rPr>
                <w:rFonts w:cs="Arial"/>
                <w:sz w:val="18"/>
                <w:szCs w:val="18"/>
              </w:rPr>
              <w:t>yr</w:t>
            </w:r>
          </w:p>
        </w:tc>
        <w:tc>
          <w:tcPr>
            <w:tcW w:w="1927" w:type="pct"/>
          </w:tcPr>
          <w:p w:rsidR="00926547" w:rsidRPr="00FE0AD0" w:rsidRDefault="00926547" w:rsidP="00CC6BC5">
            <w:pPr>
              <w:rPr>
                <w:rFonts w:cs="Arial"/>
                <w:sz w:val="18"/>
                <w:szCs w:val="18"/>
              </w:rPr>
            </w:pPr>
            <w:r w:rsidRPr="00FE0AD0">
              <w:rPr>
                <w:rFonts w:cs="Arial"/>
                <w:sz w:val="18"/>
                <w:szCs w:val="18"/>
              </w:rPr>
              <w:t xml:space="preserve">Year </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mm</w:t>
            </w:r>
          </w:p>
        </w:tc>
        <w:tc>
          <w:tcPr>
            <w:tcW w:w="2075" w:type="pct"/>
          </w:tcPr>
          <w:p w:rsidR="00926547" w:rsidRPr="00FE0AD0" w:rsidRDefault="00926547" w:rsidP="005A6329">
            <w:pPr>
              <w:rPr>
                <w:rFonts w:cs="Arial"/>
                <w:sz w:val="18"/>
                <w:szCs w:val="18"/>
              </w:rPr>
            </w:pPr>
            <w:r w:rsidRPr="00FE0AD0">
              <w:rPr>
                <w:rFonts w:cs="Arial"/>
                <w:sz w:val="18"/>
                <w:szCs w:val="18"/>
              </w:rPr>
              <w:t>Millimeter</w:t>
            </w:r>
          </w:p>
        </w:tc>
        <w:tc>
          <w:tcPr>
            <w:tcW w:w="458" w:type="pct"/>
          </w:tcPr>
          <w:p w:rsidR="00926547" w:rsidRPr="00FE0AD0" w:rsidRDefault="00261141" w:rsidP="005A6329">
            <w:pPr>
              <w:rPr>
                <w:rFonts w:cs="Arial"/>
                <w:sz w:val="18"/>
                <w:szCs w:val="18"/>
              </w:rPr>
            </w:pPr>
            <w:r>
              <w:rPr>
                <w:rFonts w:cs="Arial"/>
                <w:sz w:val="18"/>
                <w:szCs w:val="18"/>
              </w:rPr>
              <w:t>%</w:t>
            </w:r>
          </w:p>
        </w:tc>
        <w:tc>
          <w:tcPr>
            <w:tcW w:w="1927" w:type="pct"/>
          </w:tcPr>
          <w:p w:rsidR="00926547" w:rsidRPr="00FE0AD0" w:rsidRDefault="00261141" w:rsidP="005A6329">
            <w:pPr>
              <w:rPr>
                <w:rFonts w:cs="Arial"/>
                <w:sz w:val="18"/>
                <w:szCs w:val="18"/>
              </w:rPr>
            </w:pPr>
            <w:r>
              <w:rPr>
                <w:rFonts w:cs="Arial"/>
                <w:sz w:val="18"/>
                <w:szCs w:val="18"/>
              </w:rPr>
              <w:t>Percent</w:t>
            </w:r>
          </w:p>
        </w:tc>
      </w:tr>
    </w:tbl>
    <w:p w:rsidR="00E735E6" w:rsidRDefault="00251830" w:rsidP="005A6329">
      <w:pPr>
        <w:ind w:right="-180"/>
        <w:rPr>
          <w:rFonts w:cs="Arial"/>
          <w:sz w:val="18"/>
          <w:szCs w:val="18"/>
        </w:rPr>
      </w:pPr>
      <w:r>
        <w:rPr>
          <w:rFonts w:cs="Arial"/>
          <w:sz w:val="18"/>
          <w:szCs w:val="18"/>
        </w:rPr>
        <w:t>*For HVLP</w:t>
      </w:r>
      <w:r w:rsidR="005A6329" w:rsidRPr="00FE0AD0">
        <w:rPr>
          <w:rFonts w:cs="Arial"/>
          <w:sz w:val="18"/>
          <w:szCs w:val="18"/>
        </w:rPr>
        <w:t xml:space="preserve"> applicators, the pr</w:t>
      </w:r>
      <w:r w:rsidR="005D5FBE">
        <w:rPr>
          <w:rFonts w:cs="Arial"/>
          <w:sz w:val="18"/>
          <w:szCs w:val="18"/>
        </w:rPr>
        <w:t>essure measured at the</w:t>
      </w:r>
      <w:r w:rsidR="005A6329" w:rsidRPr="00FE0AD0">
        <w:rPr>
          <w:rFonts w:cs="Arial"/>
          <w:sz w:val="18"/>
          <w:szCs w:val="18"/>
        </w:rPr>
        <w:t xml:space="preserve"> g</w:t>
      </w:r>
      <w:r>
        <w:rPr>
          <w:rFonts w:cs="Arial"/>
          <w:sz w:val="18"/>
          <w:szCs w:val="18"/>
        </w:rPr>
        <w:t xml:space="preserve">un air cap shall not exceed 10 </w:t>
      </w:r>
      <w:r w:rsidR="005A6329" w:rsidRPr="00FE0AD0">
        <w:rPr>
          <w:rFonts w:cs="Arial"/>
          <w:sz w:val="18"/>
          <w:szCs w:val="18"/>
        </w:rPr>
        <w:t>pounds per square inch gauge (psig).</w:t>
      </w:r>
    </w:p>
    <w:p w:rsidR="00C60E84" w:rsidRPr="00461D22" w:rsidRDefault="00C60E84" w:rsidP="00461D22">
      <w:pPr>
        <w:pStyle w:val="Heading2"/>
        <w:numPr>
          <w:ilvl w:val="0"/>
          <w:numId w:val="0"/>
        </w:numPr>
        <w:jc w:val="left"/>
        <w:rPr>
          <w:bCs/>
          <w:sz w:val="22"/>
          <w:szCs w:val="22"/>
        </w:rPr>
      </w:pPr>
      <w:bookmarkStart w:id="98" w:name="_Toc424809045"/>
      <w:r w:rsidRPr="00461D22">
        <w:rPr>
          <w:bCs/>
          <w:sz w:val="22"/>
          <w:szCs w:val="22"/>
        </w:rPr>
        <w:lastRenderedPageBreak/>
        <w:t>Appendix 2.  Schedule of Compliance</w:t>
      </w:r>
      <w:bookmarkEnd w:id="98"/>
    </w:p>
    <w:p w:rsidR="002917CF" w:rsidRDefault="002917CF" w:rsidP="002917CF">
      <w:pPr>
        <w:jc w:val="both"/>
        <w:rPr>
          <w:rFonts w:cs="Arial"/>
          <w:sz w:val="20"/>
        </w:rPr>
      </w:pPr>
    </w:p>
    <w:p w:rsidR="00AC5663" w:rsidRPr="00B77C68" w:rsidRDefault="00AC5663" w:rsidP="004E101B">
      <w:pPr>
        <w:jc w:val="both"/>
        <w:rPr>
          <w:b/>
          <w:sz w:val="20"/>
        </w:rPr>
      </w:pPr>
      <w:r w:rsidRPr="00B77C68">
        <w:rPr>
          <w:sz w:val="20"/>
        </w:rPr>
        <w:t xml:space="preserve">The permittee certified </w:t>
      </w:r>
      <w:r w:rsidR="00736BDB">
        <w:rPr>
          <w:sz w:val="20"/>
        </w:rPr>
        <w:t xml:space="preserve">in the </w:t>
      </w:r>
      <w:smartTag w:uri="urn:schemas-microsoft-com:office:smarttags" w:element="stockticker">
        <w:r w:rsidR="00736BDB">
          <w:rPr>
            <w:sz w:val="20"/>
          </w:rPr>
          <w:t>ROP</w:t>
        </w:r>
      </w:smartTag>
      <w:r w:rsidR="00736BDB">
        <w:rPr>
          <w:sz w:val="20"/>
        </w:rPr>
        <w:t xml:space="preserve">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w:t>
      </w:r>
      <w:smartTag w:uri="urn:schemas-microsoft-com:office:smarttags" w:element="stockticker">
        <w:r w:rsidRPr="00B77C68">
          <w:rPr>
            <w:sz w:val="20"/>
          </w:rPr>
          <w:t>ROP</w:t>
        </w:r>
      </w:smartTag>
      <w:r w:rsidRPr="00B77C68">
        <w:rPr>
          <w:sz w:val="20"/>
        </w:rPr>
        <w:t xml:space="preserve">.  A Schedule of Compliance is not required.  </w:t>
      </w:r>
      <w:r w:rsidRPr="00B77C68">
        <w:rPr>
          <w:b/>
          <w:sz w:val="20"/>
        </w:rPr>
        <w:t xml:space="preserve">(R </w:t>
      </w:r>
      <w:smartTag w:uri="urn:schemas-microsoft-com:office:smarttags" w:element="phone">
        <w:smartTagPr>
          <w:attr w:name="phonenumber" w:val="$6336$$$"/>
          <w:attr w:uri="urn:schemas-microsoft-com:office:office" w:name="ls" w:val="trans"/>
        </w:smartTagPr>
        <w:r w:rsidRPr="00B77C68">
          <w:rPr>
            <w:b/>
            <w:sz w:val="20"/>
          </w:rPr>
          <w:t>336.1213</w:t>
        </w:r>
      </w:smartTag>
      <w:r w:rsidRPr="00B77C68">
        <w:rPr>
          <w:b/>
          <w:sz w:val="20"/>
        </w:rPr>
        <w:t xml:space="preserve">(4)(a), R </w:t>
      </w:r>
      <w:smartTag w:uri="urn:schemas-microsoft-com:office:smarttags" w:element="phone">
        <w:smartTagPr>
          <w:attr w:name="phonenumber" w:val="$6336$$$"/>
          <w:attr w:uri="urn:schemas-microsoft-com:office:office" w:name="ls" w:val="trans"/>
        </w:smartTagPr>
        <w:r w:rsidRPr="00B77C68">
          <w:rPr>
            <w:b/>
            <w:sz w:val="20"/>
          </w:rPr>
          <w:t>336.1119</w:t>
        </w:r>
      </w:smartTag>
      <w:r w:rsidRPr="00B77C68">
        <w:rPr>
          <w:b/>
          <w:sz w:val="20"/>
        </w:rPr>
        <w:t>(a)(ii))</w:t>
      </w:r>
    </w:p>
    <w:p w:rsidR="00C60E84" w:rsidRPr="00440957" w:rsidRDefault="00C60E84" w:rsidP="0034574F">
      <w:pPr>
        <w:pStyle w:val="Heading2"/>
        <w:numPr>
          <w:ilvl w:val="0"/>
          <w:numId w:val="0"/>
        </w:numPr>
        <w:spacing w:before="120"/>
        <w:jc w:val="both"/>
        <w:rPr>
          <w:sz w:val="20"/>
        </w:rPr>
      </w:pPr>
      <w:bookmarkStart w:id="99" w:name="_Toc424809046"/>
      <w:r w:rsidRPr="00461D22">
        <w:rPr>
          <w:sz w:val="22"/>
          <w:szCs w:val="22"/>
        </w:rPr>
        <w:t>Appendix 3.  Monitoring Requirements</w:t>
      </w:r>
      <w:bookmarkEnd w:id="99"/>
    </w:p>
    <w:p w:rsidR="00C60E84" w:rsidRPr="001B123F" w:rsidRDefault="00C60E84" w:rsidP="004F09CF">
      <w:pPr>
        <w:jc w:val="both"/>
        <w:rPr>
          <w:sz w:val="20"/>
        </w:rPr>
      </w:pPr>
    </w:p>
    <w:p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C60E84" w:rsidRPr="00461D22" w:rsidRDefault="00C60E84" w:rsidP="0034574F">
      <w:pPr>
        <w:pStyle w:val="Heading2"/>
        <w:numPr>
          <w:ilvl w:val="0"/>
          <w:numId w:val="0"/>
        </w:numPr>
        <w:spacing w:before="120"/>
        <w:jc w:val="both"/>
        <w:rPr>
          <w:sz w:val="22"/>
          <w:szCs w:val="22"/>
        </w:rPr>
      </w:pPr>
      <w:bookmarkStart w:id="100" w:name="_Toc424809047"/>
      <w:r w:rsidRPr="00461D22">
        <w:rPr>
          <w:sz w:val="22"/>
          <w:szCs w:val="22"/>
        </w:rPr>
        <w:t>Appendix 4.  Recordkeeping</w:t>
      </w:r>
      <w:bookmarkEnd w:id="100"/>
    </w:p>
    <w:p w:rsidR="00C60E84" w:rsidRPr="00B77C68" w:rsidRDefault="00C60E84" w:rsidP="004F09CF">
      <w:pPr>
        <w:jc w:val="both"/>
        <w:rPr>
          <w:sz w:val="20"/>
        </w:rPr>
      </w:pPr>
    </w:p>
    <w:p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rsidR="00C60E84" w:rsidRPr="00461D22" w:rsidRDefault="00C60E84" w:rsidP="0034574F">
      <w:pPr>
        <w:pStyle w:val="Heading2"/>
        <w:numPr>
          <w:ilvl w:val="0"/>
          <w:numId w:val="0"/>
        </w:numPr>
        <w:spacing w:before="120"/>
        <w:jc w:val="both"/>
        <w:rPr>
          <w:sz w:val="22"/>
          <w:szCs w:val="22"/>
        </w:rPr>
      </w:pPr>
      <w:bookmarkStart w:id="101" w:name="_Toc424809048"/>
      <w:r w:rsidRPr="00461D22">
        <w:rPr>
          <w:sz w:val="22"/>
          <w:szCs w:val="22"/>
        </w:rPr>
        <w:t>Appendix 5.  Testing Procedures</w:t>
      </w:r>
      <w:bookmarkEnd w:id="101"/>
    </w:p>
    <w:p w:rsidR="00C60E84" w:rsidRPr="00B77C68" w:rsidRDefault="00C60E84" w:rsidP="004F09CF">
      <w:pPr>
        <w:jc w:val="both"/>
        <w:rPr>
          <w:sz w:val="20"/>
        </w:rPr>
      </w:pPr>
    </w:p>
    <w:p w:rsidR="00C60E84" w:rsidRPr="00B77C68" w:rsidRDefault="00C60E84" w:rsidP="004F09CF">
      <w:pPr>
        <w:jc w:val="both"/>
        <w:rPr>
          <w:sz w:val="20"/>
        </w:rPr>
      </w:pPr>
      <w:r w:rsidRPr="00B77C68">
        <w:rPr>
          <w:sz w:val="20"/>
        </w:rPr>
        <w:t xml:space="preserve">There are no specific testing requirement plans or procedures for this </w:t>
      </w:r>
      <w:smartTag w:uri="urn:schemas-microsoft-com:office:smarttags" w:element="stockticker">
        <w:r w:rsidRPr="00B77C68">
          <w:rPr>
            <w:sz w:val="20"/>
          </w:rPr>
          <w:t>ROP</w:t>
        </w:r>
      </w:smartTag>
      <w:r w:rsidRPr="00B77C68">
        <w:rPr>
          <w:sz w:val="20"/>
        </w:rPr>
        <w:t>.  Therefore, this appendix is not applicable.</w:t>
      </w:r>
    </w:p>
    <w:p w:rsidR="00EC07BA" w:rsidRPr="00440957" w:rsidRDefault="00EC07BA" w:rsidP="0034574F">
      <w:pPr>
        <w:pStyle w:val="Heading2"/>
        <w:numPr>
          <w:ilvl w:val="0"/>
          <w:numId w:val="0"/>
        </w:numPr>
        <w:spacing w:before="120"/>
        <w:jc w:val="both"/>
        <w:rPr>
          <w:sz w:val="20"/>
        </w:rPr>
      </w:pPr>
      <w:bookmarkStart w:id="102" w:name="_Toc424809049"/>
      <w:r w:rsidRPr="00461D22">
        <w:rPr>
          <w:sz w:val="22"/>
          <w:szCs w:val="22"/>
        </w:rPr>
        <w:t>Appendix 6.  Permits to Install</w:t>
      </w:r>
      <w:bookmarkEnd w:id="102"/>
    </w:p>
    <w:p w:rsidR="00EC07BA" w:rsidRPr="001B123F" w:rsidRDefault="00EC07BA" w:rsidP="001838ED">
      <w:pPr>
        <w:jc w:val="both"/>
        <w:rPr>
          <w:sz w:val="20"/>
        </w:rPr>
      </w:pPr>
    </w:p>
    <w:p w:rsidR="00EC07BA" w:rsidRPr="00261141"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0808B6">
        <w:rPr>
          <w:rFonts w:cs="Arial"/>
          <w:sz w:val="20"/>
        </w:rPr>
        <w:t xml:space="preserve">-A3934-2009.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rsidR="00EC07BA" w:rsidRPr="00261141" w:rsidRDefault="00EC07BA" w:rsidP="001838ED">
      <w:pPr>
        <w:jc w:val="both"/>
        <w:rPr>
          <w:rFonts w:cs="Arial"/>
          <w:sz w:val="20"/>
        </w:rPr>
      </w:pPr>
    </w:p>
    <w:p w:rsidR="00EC07BA" w:rsidRPr="00261141" w:rsidRDefault="00EC07BA" w:rsidP="001838ED">
      <w:pPr>
        <w:jc w:val="both"/>
        <w:rPr>
          <w:rFonts w:cs="Arial"/>
          <w:sz w:val="20"/>
        </w:rPr>
      </w:pPr>
      <w:r w:rsidRPr="00261141">
        <w:rPr>
          <w:rFonts w:cs="Arial"/>
          <w:sz w:val="20"/>
        </w:rPr>
        <w:t>Source-Wide PTI No MI-PTI</w:t>
      </w:r>
      <w:r w:rsidR="000808B6" w:rsidRPr="00261141">
        <w:rPr>
          <w:rFonts w:cs="Arial"/>
          <w:sz w:val="20"/>
        </w:rPr>
        <w:t xml:space="preserve"> A3934-2009b </w:t>
      </w:r>
      <w:r w:rsidRPr="00261141">
        <w:rPr>
          <w:rFonts w:cs="Arial"/>
          <w:sz w:val="20"/>
        </w:rPr>
        <w:t>is being reissued as Source-Wide PTI No. MI-PTI</w:t>
      </w:r>
      <w:r w:rsidR="000808B6" w:rsidRPr="00261141">
        <w:rPr>
          <w:rFonts w:cs="Arial"/>
          <w:sz w:val="20"/>
        </w:rPr>
        <w:t>-A3934-2015</w:t>
      </w:r>
    </w:p>
    <w:p w:rsidR="00EC07BA" w:rsidRPr="0026114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2605"/>
        <w:gridCol w:w="4039"/>
        <w:gridCol w:w="2246"/>
      </w:tblGrid>
      <w:tr w:rsidR="00EC07BA" w:rsidRPr="001D53D9" w:rsidTr="00261141">
        <w:tc>
          <w:tcPr>
            <w:tcW w:w="697" w:type="pct"/>
            <w:tcBorders>
              <w:top w:val="double" w:sz="6" w:space="0" w:color="auto"/>
              <w:left w:val="double" w:sz="6" w:space="0" w:color="auto"/>
              <w:bottom w:val="double" w:sz="6" w:space="0" w:color="auto"/>
            </w:tcBorders>
            <w:shd w:val="clear" w:color="auto" w:fill="E0E0E0"/>
            <w:vAlign w:val="center"/>
          </w:tcPr>
          <w:p w:rsidR="00EC07BA" w:rsidRPr="001D53D9" w:rsidRDefault="00EC07BA" w:rsidP="00261141">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vAlign w:val="center"/>
          </w:tcPr>
          <w:p w:rsidR="00EC07BA" w:rsidRPr="001D53D9" w:rsidRDefault="00EC07BA" w:rsidP="00261141">
            <w:pPr>
              <w:jc w:val="center"/>
              <w:rPr>
                <w:rFonts w:cs="Arial"/>
                <w:b/>
                <w:sz w:val="20"/>
              </w:rPr>
            </w:pPr>
            <w:r w:rsidRPr="001D53D9">
              <w:rPr>
                <w:rFonts w:cs="Arial"/>
                <w:b/>
                <w:sz w:val="20"/>
              </w:rPr>
              <w:t>ROP Revision</w:t>
            </w:r>
          </w:p>
          <w:p w:rsidR="00EC07BA" w:rsidRPr="001D53D9" w:rsidRDefault="00EC07BA" w:rsidP="00261141">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vAlign w:val="center"/>
          </w:tcPr>
          <w:p w:rsidR="00EC07BA" w:rsidRPr="001D53D9" w:rsidRDefault="00EC07BA" w:rsidP="00261141">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vAlign w:val="center"/>
          </w:tcPr>
          <w:p w:rsidR="00EC07BA" w:rsidRPr="001D53D9" w:rsidRDefault="00EC07BA" w:rsidP="00261141">
            <w:pPr>
              <w:jc w:val="center"/>
              <w:rPr>
                <w:rFonts w:cs="Arial"/>
                <w:b/>
                <w:sz w:val="20"/>
              </w:rPr>
            </w:pPr>
            <w:r w:rsidRPr="001D53D9">
              <w:rPr>
                <w:rFonts w:cs="Arial"/>
                <w:b/>
                <w:sz w:val="20"/>
              </w:rPr>
              <w:t>Corresponding Emission Unit(s) or</w:t>
            </w:r>
          </w:p>
          <w:p w:rsidR="00EC07BA" w:rsidRPr="001D53D9" w:rsidRDefault="00EC07BA" w:rsidP="00261141">
            <w:pPr>
              <w:jc w:val="center"/>
              <w:rPr>
                <w:rFonts w:cs="Arial"/>
                <w:b/>
                <w:sz w:val="20"/>
              </w:rPr>
            </w:pPr>
            <w:r w:rsidRPr="001D53D9">
              <w:rPr>
                <w:rFonts w:cs="Arial"/>
                <w:b/>
                <w:sz w:val="20"/>
              </w:rPr>
              <w:t>Flexible Group(s)</w:t>
            </w:r>
          </w:p>
        </w:tc>
      </w:tr>
      <w:tr w:rsidR="004F4B40" w:rsidRPr="001D53D9" w:rsidTr="00261141">
        <w:tc>
          <w:tcPr>
            <w:tcW w:w="697" w:type="pct"/>
            <w:tcBorders>
              <w:left w:val="double" w:sz="6" w:space="0" w:color="auto"/>
            </w:tcBorders>
            <w:shd w:val="clear" w:color="auto" w:fill="auto"/>
            <w:vAlign w:val="center"/>
          </w:tcPr>
          <w:p w:rsidR="004F4B40" w:rsidRPr="001D53D9" w:rsidRDefault="004F4B40" w:rsidP="00261141">
            <w:pPr>
              <w:jc w:val="center"/>
              <w:rPr>
                <w:rFonts w:cs="Arial"/>
                <w:sz w:val="20"/>
              </w:rPr>
            </w:pPr>
            <w:r>
              <w:rPr>
                <w:rFonts w:cs="Arial"/>
                <w:sz w:val="20"/>
              </w:rPr>
              <w:t>438-80F</w:t>
            </w:r>
          </w:p>
        </w:tc>
        <w:tc>
          <w:tcPr>
            <w:tcW w:w="1261" w:type="pct"/>
            <w:shd w:val="clear" w:color="auto" w:fill="auto"/>
            <w:vAlign w:val="center"/>
          </w:tcPr>
          <w:p w:rsidR="004F4B40" w:rsidRPr="001D53D9" w:rsidRDefault="004F4B40" w:rsidP="00261141">
            <w:pPr>
              <w:jc w:val="center"/>
              <w:rPr>
                <w:rFonts w:cs="Arial"/>
                <w:sz w:val="20"/>
              </w:rPr>
            </w:pPr>
            <w:r>
              <w:rPr>
                <w:rFonts w:cs="Arial"/>
                <w:sz w:val="20"/>
              </w:rPr>
              <w:t>201200157*</w:t>
            </w:r>
          </w:p>
        </w:tc>
        <w:tc>
          <w:tcPr>
            <w:tcW w:w="1955" w:type="pct"/>
            <w:shd w:val="clear" w:color="auto" w:fill="auto"/>
            <w:vAlign w:val="center"/>
          </w:tcPr>
          <w:p w:rsidR="004F4B40" w:rsidRPr="000808B6" w:rsidRDefault="004F4B40" w:rsidP="00261141">
            <w:pPr>
              <w:jc w:val="center"/>
              <w:rPr>
                <w:highlight w:val="yellow"/>
              </w:rPr>
            </w:pPr>
            <w:r w:rsidRPr="00713741">
              <w:rPr>
                <w:rFonts w:cs="Arial"/>
                <w:sz w:val="20"/>
              </w:rPr>
              <w:t>Removal of NOx and Mn-10 limitations from EUCUPOLA</w:t>
            </w:r>
          </w:p>
        </w:tc>
        <w:tc>
          <w:tcPr>
            <w:tcW w:w="1087" w:type="pct"/>
            <w:tcBorders>
              <w:right w:val="double" w:sz="6" w:space="0" w:color="auto"/>
            </w:tcBorders>
            <w:shd w:val="clear" w:color="auto" w:fill="auto"/>
            <w:vAlign w:val="center"/>
          </w:tcPr>
          <w:p w:rsidR="004F4B40" w:rsidRPr="001D53D9" w:rsidRDefault="004F4B40" w:rsidP="00261141">
            <w:pPr>
              <w:jc w:val="center"/>
              <w:rPr>
                <w:rFonts w:cs="Arial"/>
                <w:sz w:val="20"/>
              </w:rPr>
            </w:pPr>
            <w:r>
              <w:rPr>
                <w:rFonts w:cs="Arial"/>
                <w:sz w:val="20"/>
              </w:rPr>
              <w:t>EUCUPOLA</w:t>
            </w:r>
          </w:p>
        </w:tc>
      </w:tr>
      <w:tr w:rsidR="004F4B40" w:rsidRPr="001D53D9" w:rsidTr="00261141">
        <w:tc>
          <w:tcPr>
            <w:tcW w:w="697" w:type="pct"/>
            <w:tcBorders>
              <w:left w:val="double" w:sz="6" w:space="0" w:color="auto"/>
            </w:tcBorders>
            <w:shd w:val="clear" w:color="auto" w:fill="auto"/>
            <w:vAlign w:val="center"/>
          </w:tcPr>
          <w:p w:rsidR="004F4B40" w:rsidRPr="001D53D9" w:rsidRDefault="004F4B40" w:rsidP="00261141">
            <w:pPr>
              <w:jc w:val="center"/>
              <w:rPr>
                <w:rFonts w:cs="Arial"/>
                <w:sz w:val="20"/>
              </w:rPr>
            </w:pPr>
            <w:r>
              <w:rPr>
                <w:rFonts w:cs="Arial"/>
                <w:sz w:val="20"/>
              </w:rPr>
              <w:t>151-93B</w:t>
            </w:r>
          </w:p>
        </w:tc>
        <w:tc>
          <w:tcPr>
            <w:tcW w:w="1261" w:type="pct"/>
            <w:shd w:val="clear" w:color="auto" w:fill="auto"/>
            <w:vAlign w:val="center"/>
          </w:tcPr>
          <w:p w:rsidR="004F4B40" w:rsidRPr="001D53D9" w:rsidRDefault="004F4B40" w:rsidP="00261141">
            <w:pPr>
              <w:jc w:val="center"/>
              <w:rPr>
                <w:rFonts w:cs="Arial"/>
                <w:sz w:val="20"/>
              </w:rPr>
            </w:pPr>
            <w:r>
              <w:rPr>
                <w:rFonts w:cs="Arial"/>
                <w:sz w:val="20"/>
              </w:rPr>
              <w:t>201300099*</w:t>
            </w:r>
          </w:p>
        </w:tc>
        <w:tc>
          <w:tcPr>
            <w:tcW w:w="1955" w:type="pct"/>
            <w:shd w:val="clear" w:color="auto" w:fill="auto"/>
            <w:vAlign w:val="center"/>
          </w:tcPr>
          <w:p w:rsidR="004F4B40" w:rsidRPr="000808B6" w:rsidRDefault="004F4B40" w:rsidP="00261141">
            <w:pPr>
              <w:jc w:val="center"/>
              <w:rPr>
                <w:rFonts w:cs="Arial"/>
                <w:sz w:val="20"/>
                <w:highlight w:val="yellow"/>
              </w:rPr>
            </w:pPr>
            <w:r w:rsidRPr="0023600D">
              <w:rPr>
                <w:rFonts w:cs="Arial"/>
                <w:sz w:val="20"/>
              </w:rPr>
              <w:t>The Disa Line pouring,</w:t>
            </w:r>
            <w:r>
              <w:rPr>
                <w:rFonts w:cs="Arial"/>
                <w:sz w:val="20"/>
              </w:rPr>
              <w:t xml:space="preserve"> </w:t>
            </w:r>
            <w:r w:rsidRPr="0023600D">
              <w:rPr>
                <w:rFonts w:cs="Arial"/>
                <w:sz w:val="20"/>
              </w:rPr>
              <w:t>mold cooling, and sand mulling operations controlled by the Dustar baghouse.</w:t>
            </w:r>
          </w:p>
        </w:tc>
        <w:tc>
          <w:tcPr>
            <w:tcW w:w="1087" w:type="pct"/>
            <w:tcBorders>
              <w:right w:val="double" w:sz="6" w:space="0" w:color="auto"/>
            </w:tcBorders>
            <w:shd w:val="clear" w:color="auto" w:fill="auto"/>
            <w:vAlign w:val="center"/>
          </w:tcPr>
          <w:p w:rsidR="004F4B40" w:rsidRPr="001D53D9" w:rsidRDefault="004F4B40" w:rsidP="00261141">
            <w:pPr>
              <w:jc w:val="center"/>
              <w:rPr>
                <w:rFonts w:cs="Arial"/>
                <w:sz w:val="20"/>
              </w:rPr>
            </w:pPr>
            <w:r w:rsidRPr="00713741">
              <w:rPr>
                <w:rFonts w:cs="Arial"/>
                <w:sz w:val="20"/>
              </w:rPr>
              <w:t>EUDISALINE</w:t>
            </w:r>
          </w:p>
        </w:tc>
      </w:tr>
      <w:tr w:rsidR="004F4B40" w:rsidRPr="001D53D9" w:rsidTr="00243004">
        <w:tc>
          <w:tcPr>
            <w:tcW w:w="697" w:type="pct"/>
            <w:tcBorders>
              <w:left w:val="double" w:sz="6" w:space="0" w:color="auto"/>
              <w:bottom w:val="single" w:sz="4" w:space="0" w:color="auto"/>
            </w:tcBorders>
            <w:shd w:val="clear" w:color="auto" w:fill="auto"/>
            <w:vAlign w:val="center"/>
          </w:tcPr>
          <w:p w:rsidR="004F4B40" w:rsidRDefault="004F4B40" w:rsidP="00261141">
            <w:pPr>
              <w:jc w:val="center"/>
              <w:rPr>
                <w:rFonts w:cs="Arial"/>
                <w:sz w:val="20"/>
              </w:rPr>
            </w:pPr>
            <w:r>
              <w:rPr>
                <w:rFonts w:cs="Arial"/>
                <w:sz w:val="20"/>
              </w:rPr>
              <w:t>NA</w:t>
            </w:r>
          </w:p>
        </w:tc>
        <w:tc>
          <w:tcPr>
            <w:tcW w:w="1261" w:type="pct"/>
            <w:tcBorders>
              <w:bottom w:val="single" w:sz="4" w:space="0" w:color="auto"/>
            </w:tcBorders>
            <w:shd w:val="clear" w:color="auto" w:fill="auto"/>
            <w:vAlign w:val="center"/>
          </w:tcPr>
          <w:p w:rsidR="004F4B40" w:rsidRDefault="004F4B40" w:rsidP="00261141">
            <w:pPr>
              <w:jc w:val="center"/>
              <w:rPr>
                <w:rFonts w:cs="Arial"/>
                <w:sz w:val="20"/>
              </w:rPr>
            </w:pPr>
            <w:r>
              <w:rPr>
                <w:rFonts w:cs="Arial"/>
                <w:sz w:val="20"/>
              </w:rPr>
              <w:t>201300119*</w:t>
            </w:r>
          </w:p>
        </w:tc>
        <w:tc>
          <w:tcPr>
            <w:tcW w:w="1955" w:type="pct"/>
            <w:tcBorders>
              <w:bottom w:val="single" w:sz="4" w:space="0" w:color="auto"/>
            </w:tcBorders>
            <w:shd w:val="clear" w:color="auto" w:fill="auto"/>
            <w:vAlign w:val="center"/>
          </w:tcPr>
          <w:p w:rsidR="004F4B40" w:rsidRPr="00713741" w:rsidRDefault="004F4B40" w:rsidP="00261141">
            <w:pPr>
              <w:jc w:val="center"/>
              <w:rPr>
                <w:rFonts w:cs="Arial"/>
                <w:sz w:val="20"/>
              </w:rPr>
            </w:pPr>
            <w:r>
              <w:rPr>
                <w:rFonts w:cs="Arial"/>
                <w:sz w:val="20"/>
              </w:rPr>
              <w:t>Name change</w:t>
            </w:r>
          </w:p>
        </w:tc>
        <w:tc>
          <w:tcPr>
            <w:tcW w:w="1087" w:type="pct"/>
            <w:tcBorders>
              <w:bottom w:val="single" w:sz="4" w:space="0" w:color="auto"/>
              <w:right w:val="double" w:sz="6" w:space="0" w:color="auto"/>
            </w:tcBorders>
            <w:shd w:val="clear" w:color="auto" w:fill="auto"/>
            <w:vAlign w:val="center"/>
          </w:tcPr>
          <w:p w:rsidR="004F4B40" w:rsidRDefault="004F4B40" w:rsidP="00261141">
            <w:pPr>
              <w:jc w:val="center"/>
              <w:rPr>
                <w:rFonts w:cs="Arial"/>
                <w:sz w:val="20"/>
              </w:rPr>
            </w:pPr>
            <w:r>
              <w:rPr>
                <w:rFonts w:cs="Arial"/>
                <w:sz w:val="20"/>
              </w:rPr>
              <w:t>NA</w:t>
            </w:r>
          </w:p>
        </w:tc>
      </w:tr>
      <w:tr w:rsidR="004F4B40" w:rsidRPr="001D53D9" w:rsidTr="00243004">
        <w:tc>
          <w:tcPr>
            <w:tcW w:w="697" w:type="pct"/>
            <w:tcBorders>
              <w:top w:val="single" w:sz="4" w:space="0" w:color="auto"/>
              <w:left w:val="double" w:sz="6" w:space="0" w:color="auto"/>
              <w:bottom w:val="double" w:sz="6" w:space="0" w:color="auto"/>
              <w:right w:val="single" w:sz="4" w:space="0" w:color="auto"/>
            </w:tcBorders>
            <w:shd w:val="clear" w:color="auto" w:fill="auto"/>
            <w:vAlign w:val="center"/>
          </w:tcPr>
          <w:p w:rsidR="004F4B40" w:rsidRPr="001D53D9" w:rsidRDefault="004F4B40" w:rsidP="00261141">
            <w:pPr>
              <w:jc w:val="center"/>
              <w:rPr>
                <w:rFonts w:cs="Arial"/>
                <w:sz w:val="20"/>
              </w:rPr>
            </w:pPr>
            <w:r>
              <w:rPr>
                <w:rFonts w:cs="Arial"/>
                <w:sz w:val="20"/>
              </w:rPr>
              <w:t>210-91B</w:t>
            </w:r>
          </w:p>
        </w:tc>
        <w:tc>
          <w:tcPr>
            <w:tcW w:w="1261" w:type="pct"/>
            <w:tcBorders>
              <w:top w:val="single" w:sz="4" w:space="0" w:color="auto"/>
              <w:left w:val="single" w:sz="4" w:space="0" w:color="auto"/>
              <w:bottom w:val="double" w:sz="6" w:space="0" w:color="auto"/>
              <w:right w:val="single" w:sz="4" w:space="0" w:color="auto"/>
            </w:tcBorders>
            <w:shd w:val="clear" w:color="auto" w:fill="auto"/>
            <w:vAlign w:val="center"/>
          </w:tcPr>
          <w:p w:rsidR="004F4B40" w:rsidRPr="001D53D9" w:rsidRDefault="004F4B40" w:rsidP="00261141">
            <w:pPr>
              <w:jc w:val="center"/>
              <w:rPr>
                <w:rFonts w:cs="Arial"/>
                <w:sz w:val="20"/>
              </w:rPr>
            </w:pPr>
            <w:r>
              <w:rPr>
                <w:rFonts w:cs="Arial"/>
                <w:sz w:val="20"/>
              </w:rPr>
              <w:t>201300187*</w:t>
            </w:r>
          </w:p>
        </w:tc>
        <w:tc>
          <w:tcPr>
            <w:tcW w:w="1955" w:type="pct"/>
            <w:tcBorders>
              <w:top w:val="single" w:sz="4" w:space="0" w:color="auto"/>
              <w:left w:val="single" w:sz="4" w:space="0" w:color="auto"/>
              <w:bottom w:val="double" w:sz="6" w:space="0" w:color="auto"/>
              <w:right w:val="single" w:sz="4" w:space="0" w:color="auto"/>
            </w:tcBorders>
            <w:shd w:val="clear" w:color="auto" w:fill="auto"/>
            <w:vAlign w:val="center"/>
          </w:tcPr>
          <w:p w:rsidR="004F4B40" w:rsidRPr="004F4B40" w:rsidRDefault="004F4B40" w:rsidP="0034574F">
            <w:pPr>
              <w:jc w:val="center"/>
              <w:rPr>
                <w:rFonts w:cs="Arial"/>
                <w:sz w:val="20"/>
              </w:rPr>
            </w:pPr>
            <w:r w:rsidRPr="002827CE">
              <w:rPr>
                <w:rFonts w:cs="Arial"/>
                <w:sz w:val="20"/>
              </w:rPr>
              <w:t>Six cold box core machines with packed tower scrubber including ancillary core making equipment.</w:t>
            </w:r>
          </w:p>
        </w:tc>
        <w:tc>
          <w:tcPr>
            <w:tcW w:w="1087" w:type="pct"/>
            <w:tcBorders>
              <w:top w:val="single" w:sz="4" w:space="0" w:color="auto"/>
              <w:left w:val="single" w:sz="4" w:space="0" w:color="auto"/>
              <w:bottom w:val="double" w:sz="6" w:space="0" w:color="auto"/>
              <w:right w:val="double" w:sz="6" w:space="0" w:color="auto"/>
            </w:tcBorders>
            <w:shd w:val="clear" w:color="auto" w:fill="auto"/>
            <w:vAlign w:val="center"/>
          </w:tcPr>
          <w:p w:rsidR="004F4B40" w:rsidRPr="001D53D9" w:rsidRDefault="004F4B40" w:rsidP="00261141">
            <w:pPr>
              <w:jc w:val="center"/>
              <w:rPr>
                <w:rFonts w:cs="Arial"/>
                <w:sz w:val="20"/>
              </w:rPr>
            </w:pPr>
            <w:r>
              <w:rPr>
                <w:rFonts w:cs="Arial"/>
                <w:sz w:val="20"/>
              </w:rPr>
              <w:t>EUCOLDBOXCORE</w:t>
            </w:r>
          </w:p>
        </w:tc>
      </w:tr>
    </w:tbl>
    <w:p w:rsidR="00C60E84" w:rsidRPr="00440957" w:rsidRDefault="00C60E84" w:rsidP="0034574F">
      <w:pPr>
        <w:pStyle w:val="Heading2"/>
        <w:numPr>
          <w:ilvl w:val="0"/>
          <w:numId w:val="0"/>
        </w:numPr>
        <w:spacing w:before="120"/>
        <w:jc w:val="both"/>
        <w:rPr>
          <w:sz w:val="20"/>
        </w:rPr>
      </w:pPr>
      <w:bookmarkStart w:id="103" w:name="_Toc424809050"/>
      <w:r w:rsidRPr="00461D22">
        <w:rPr>
          <w:sz w:val="22"/>
          <w:szCs w:val="22"/>
        </w:rPr>
        <w:t>Appendix 7.  Emission Calculations</w:t>
      </w:r>
      <w:bookmarkEnd w:id="103"/>
    </w:p>
    <w:p w:rsidR="00C60E84" w:rsidRPr="0034574F" w:rsidRDefault="00C60E84" w:rsidP="004F09CF">
      <w:pPr>
        <w:jc w:val="both"/>
        <w:rPr>
          <w:sz w:val="20"/>
        </w:rPr>
      </w:pPr>
    </w:p>
    <w:p w:rsidR="00C60E84" w:rsidRDefault="00C60E84" w:rsidP="004F09CF">
      <w:pPr>
        <w:jc w:val="both"/>
        <w:rPr>
          <w:sz w:val="20"/>
        </w:rPr>
      </w:pPr>
      <w:bookmarkStart w:id="104" w:name="_Toc377276143"/>
      <w:bookmarkStart w:id="105" w:name="_Toc377877183"/>
      <w:r w:rsidRPr="00B77C68">
        <w:rPr>
          <w:sz w:val="20"/>
        </w:rPr>
        <w:t xml:space="preserve">There are no specific emission calculations to be used for this </w:t>
      </w:r>
      <w:smartTag w:uri="urn:schemas-microsoft-com:office:smarttags" w:element="stockticker">
        <w:r w:rsidRPr="00B77C68">
          <w:rPr>
            <w:sz w:val="20"/>
          </w:rPr>
          <w:t>ROP</w:t>
        </w:r>
      </w:smartTag>
      <w:r w:rsidRPr="00B77C68">
        <w:rPr>
          <w:sz w:val="20"/>
        </w:rPr>
        <w:t>.  Therefore, this appendix is not applicable.</w:t>
      </w:r>
    </w:p>
    <w:p w:rsidR="00C60E84" w:rsidRPr="00461D22" w:rsidRDefault="00C60E84" w:rsidP="0034574F">
      <w:pPr>
        <w:pStyle w:val="Heading2"/>
        <w:numPr>
          <w:ilvl w:val="0"/>
          <w:numId w:val="0"/>
        </w:numPr>
        <w:spacing w:before="120"/>
        <w:jc w:val="both"/>
        <w:rPr>
          <w:sz w:val="22"/>
          <w:szCs w:val="22"/>
        </w:rPr>
      </w:pPr>
      <w:bookmarkStart w:id="106" w:name="_Toc382035381"/>
      <w:bookmarkStart w:id="107" w:name="_Toc382726630"/>
      <w:bookmarkStart w:id="108" w:name="_Toc382726705"/>
      <w:bookmarkStart w:id="109" w:name="_Toc382726784"/>
      <w:bookmarkStart w:id="110" w:name="_Toc387818190"/>
      <w:bookmarkStart w:id="111" w:name="_Toc390499900"/>
      <w:bookmarkStart w:id="112" w:name="_Toc390500329"/>
      <w:bookmarkStart w:id="113" w:name="_Toc390504382"/>
      <w:bookmarkStart w:id="114" w:name="_Toc390570172"/>
      <w:bookmarkStart w:id="115" w:name="_Toc391182906"/>
      <w:bookmarkStart w:id="116" w:name="_Toc437238970"/>
      <w:bookmarkStart w:id="117" w:name="_Toc451333047"/>
      <w:bookmarkStart w:id="118" w:name="_Toc424809051"/>
      <w:r w:rsidRPr="00461D22">
        <w:rPr>
          <w:sz w:val="22"/>
          <w:szCs w:val="22"/>
        </w:rPr>
        <w:t>Appendix 8.  Reporting</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C60E84" w:rsidRPr="00B77C68" w:rsidRDefault="00C60E84" w:rsidP="004F09CF">
      <w:pPr>
        <w:jc w:val="both"/>
        <w:rPr>
          <w:sz w:val="20"/>
        </w:rPr>
      </w:pPr>
    </w:p>
    <w:p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rsidR="00C60E84" w:rsidRPr="001B123F" w:rsidRDefault="00C60E84" w:rsidP="004F09CF">
      <w:pPr>
        <w:jc w:val="both"/>
        <w:rPr>
          <w:sz w:val="20"/>
        </w:rPr>
      </w:pPr>
    </w:p>
    <w:p w:rsidR="00C60E84" w:rsidRPr="00B77C68" w:rsidRDefault="00C60E84" w:rsidP="004F09CF">
      <w:pPr>
        <w:jc w:val="both"/>
        <w:rPr>
          <w:sz w:val="20"/>
        </w:rPr>
      </w:pPr>
      <w:r w:rsidRPr="00B77C68">
        <w:rPr>
          <w:sz w:val="20"/>
        </w:rPr>
        <w:t xml:space="preserve">The permittee shall use the </w:t>
      </w:r>
      <w:r w:rsidR="00BC48DF">
        <w:rPr>
          <w:sz w:val="20"/>
        </w:rPr>
        <w:t>MDEQ</w:t>
      </w:r>
      <w:r w:rsidR="008526A1">
        <w:rPr>
          <w:sz w:val="20"/>
        </w:rPr>
        <w:t>, AQD,</w:t>
      </w:r>
      <w:r w:rsidRPr="00B77C68">
        <w:rPr>
          <w:sz w:val="20"/>
        </w:rPr>
        <w:t xml:space="preserve"> Report Certification form (EQP 5736) and </w:t>
      </w:r>
      <w:r w:rsidR="00BC48DF">
        <w:rPr>
          <w:sz w:val="20"/>
        </w:rPr>
        <w:t>MDEQ</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bookmarkEnd w:id="89"/>
      <w:bookmarkEnd w:id="90"/>
      <w:bookmarkEnd w:id="91"/>
      <w:bookmarkEnd w:id="92"/>
      <w:bookmarkEnd w:id="93"/>
      <w:bookmarkEnd w:id="94"/>
      <w:bookmarkEnd w:id="95"/>
      <w:bookmarkEnd w:id="96"/>
    </w:p>
    <w:sectPr w:rsidR="00C60E84" w:rsidRPr="00B77C68" w:rsidSect="00723C92">
      <w:headerReference w:type="default" r:id="rId9"/>
      <w:footerReference w:type="even" r:id="rId10"/>
      <w:footerReference w:type="default" r:id="rId11"/>
      <w:footerReference w:type="firs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9F3" w:rsidRDefault="00D719F3">
      <w:r>
        <w:separator/>
      </w:r>
    </w:p>
  </w:endnote>
  <w:endnote w:type="continuationSeparator" w:id="0">
    <w:p w:rsidR="00D719F3" w:rsidRDefault="00D7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F3" w:rsidRDefault="00D719F3"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19F3" w:rsidRDefault="00D719F3" w:rsidP="00BD6C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F3" w:rsidRPr="001F649E" w:rsidRDefault="00D719F3"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sidR="00877B19">
      <w:rPr>
        <w:rStyle w:val="PageNumber"/>
        <w:noProof/>
        <w:sz w:val="20"/>
      </w:rPr>
      <w:t>59</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sidR="00877B19">
      <w:rPr>
        <w:rStyle w:val="PageNumber"/>
        <w:noProof/>
        <w:sz w:val="20"/>
      </w:rPr>
      <w:t>59</w:t>
    </w:r>
    <w:r w:rsidRPr="001F649E">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F3" w:rsidRDefault="00D719F3" w:rsidP="000862E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9F3" w:rsidRDefault="00D719F3">
      <w:r>
        <w:separator/>
      </w:r>
    </w:p>
  </w:footnote>
  <w:footnote w:type="continuationSeparator" w:id="0">
    <w:p w:rsidR="00D719F3" w:rsidRDefault="00D71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F3" w:rsidRPr="002339A7" w:rsidRDefault="00D719F3" w:rsidP="002332C3">
    <w:pPr>
      <w:pStyle w:val="Header"/>
      <w:tabs>
        <w:tab w:val="clear" w:pos="8640"/>
        <w:tab w:val="left" w:pos="6660"/>
      </w:tabs>
      <w:rPr>
        <w:rFonts w:cs="Arial"/>
        <w:sz w:val="20"/>
      </w:rPr>
    </w:pPr>
    <w:r>
      <w:rPr>
        <w:b/>
        <w:color w:val="FF0000"/>
        <w:sz w:val="28"/>
      </w:rPr>
      <w:tab/>
    </w:r>
    <w:r>
      <w:rPr>
        <w:b/>
        <w:sz w:val="28"/>
      </w:rPr>
      <w:tab/>
    </w:r>
    <w:smartTag w:uri="urn:schemas-microsoft-com:office:smarttags" w:element="stockticker">
      <w:r w:rsidRPr="002339A7">
        <w:rPr>
          <w:rFonts w:cs="Arial"/>
          <w:sz w:val="20"/>
        </w:rPr>
        <w:t>ROP</w:t>
      </w:r>
    </w:smartTag>
    <w:r w:rsidRPr="002339A7">
      <w:rPr>
        <w:rFonts w:cs="Arial"/>
        <w:sz w:val="20"/>
      </w:rPr>
      <w:t xml:space="preserve"> No:  MI-</w:t>
    </w:r>
    <w:smartTag w:uri="urn:schemas-microsoft-com:office:smarttags" w:element="stockticker">
      <w:r w:rsidRPr="002339A7">
        <w:rPr>
          <w:rFonts w:cs="Arial"/>
          <w:sz w:val="20"/>
        </w:rPr>
        <w:t>ROP</w:t>
      </w:r>
    </w:smartTag>
    <w:r w:rsidRPr="002339A7">
      <w:rPr>
        <w:rFonts w:cs="Arial"/>
        <w:sz w:val="20"/>
      </w:rPr>
      <w:t>-</w:t>
    </w:r>
    <w:bookmarkStart w:id="119" w:name="bSRN4"/>
    <w:bookmarkEnd w:id="119"/>
    <w:r>
      <w:rPr>
        <w:rFonts w:cs="Arial"/>
        <w:sz w:val="20"/>
      </w:rPr>
      <w:t>A3934-</w:t>
    </w:r>
    <w:bookmarkStart w:id="120" w:name="bIssueYear3"/>
    <w:bookmarkEnd w:id="120"/>
    <w:r>
      <w:rPr>
        <w:rFonts w:cs="Arial"/>
        <w:sz w:val="20"/>
      </w:rPr>
      <w:t>20</w:t>
    </w:r>
    <w:r w:rsidR="006F24C1">
      <w:rPr>
        <w:rFonts w:cs="Arial"/>
        <w:sz w:val="20"/>
      </w:rPr>
      <w:t>15</w:t>
    </w:r>
  </w:p>
  <w:p w:rsidR="00D719F3" w:rsidRPr="005C1928" w:rsidRDefault="00D719F3"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21" w:name="bExpireDate2"/>
    <w:bookmarkEnd w:id="121"/>
    <w:r w:rsidR="006F24C1">
      <w:rPr>
        <w:rFonts w:cs="Arial"/>
        <w:sz w:val="20"/>
      </w:rPr>
      <w:t>October 20, 2020</w:t>
    </w:r>
  </w:p>
  <w:p w:rsidR="00D719F3" w:rsidRDefault="00D719F3" w:rsidP="009B501D">
    <w:pPr>
      <w:pStyle w:val="Header"/>
      <w:tabs>
        <w:tab w:val="left" w:pos="6660"/>
      </w:tabs>
      <w:spacing w:after="120"/>
      <w:rPr>
        <w:rFonts w:cs="Arial"/>
        <w:sz w:val="20"/>
      </w:rPr>
    </w:pPr>
    <w:r w:rsidRPr="005C1928">
      <w:rPr>
        <w:sz w:val="20"/>
      </w:rPr>
      <w:tab/>
    </w:r>
    <w:r w:rsidRPr="005C1928">
      <w:rPr>
        <w:sz w:val="20"/>
      </w:rPr>
      <w:tab/>
      <w:t>PTI</w:t>
    </w:r>
    <w:r>
      <w:rPr>
        <w:sz w:val="20"/>
      </w:rPr>
      <w:t xml:space="preserve"> No:  MI-PTI-</w:t>
    </w:r>
    <w:bookmarkStart w:id="122" w:name="bSRN5"/>
    <w:bookmarkEnd w:id="122"/>
    <w:r>
      <w:rPr>
        <w:sz w:val="20"/>
      </w:rPr>
      <w:t>A3934-</w:t>
    </w:r>
    <w:bookmarkStart w:id="123" w:name="bIssueYear4"/>
    <w:bookmarkEnd w:id="123"/>
    <w:r w:rsidR="006F24C1">
      <w:rPr>
        <w:sz w:val="20"/>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nsid w:val="000743D4"/>
    <w:multiLevelType w:val="hybridMultilevel"/>
    <w:tmpl w:val="FB16441E"/>
    <w:lvl w:ilvl="0" w:tplc="4470FDA4">
      <w:start w:val="1"/>
      <w:numFmt w:val="lowerLetter"/>
      <w:lvlText w:val="%1."/>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1" w:tplc="09EC1E96">
      <w:start w:val="8"/>
      <w:numFmt w:val="decimal"/>
      <w:lvlText w:val="%2."/>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2" w:tplc="1CB6C9E6">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3" w:tplc="35161C94">
      <w:start w:val="14"/>
      <w:numFmt w:val="decimal"/>
      <w:lvlText w:val="%4."/>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210DD3"/>
    <w:multiLevelType w:val="hybridMultilevel"/>
    <w:tmpl w:val="1A883F2E"/>
    <w:lvl w:ilvl="0" w:tplc="283A958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CE4366"/>
    <w:multiLevelType w:val="multilevel"/>
    <w:tmpl w:val="87D0D1D4"/>
    <w:lvl w:ilvl="0">
      <w:start w:val="1"/>
      <w:numFmt w:val="decimal"/>
      <w:lvlText w:val="%1."/>
      <w:lvlJc w:val="left"/>
      <w:pPr>
        <w:tabs>
          <w:tab w:val="num" w:pos="360"/>
        </w:tabs>
        <w:ind w:left="360" w:hanging="360"/>
      </w:pPr>
      <w:rPr>
        <w:rFonts w:ascii="Arial" w:hAnsi="Arial" w:hint="default"/>
        <w:b w:val="0"/>
        <w:i w:val="0"/>
        <w:caps w:val="0"/>
        <w:strike w:val="0"/>
        <w:dstrike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2DD1292"/>
    <w:multiLevelType w:val="hybridMultilevel"/>
    <w:tmpl w:val="304A0916"/>
    <w:lvl w:ilvl="0" w:tplc="BF8AB66C">
      <w:start w:val="16"/>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017103"/>
    <w:multiLevelType w:val="hybridMultilevel"/>
    <w:tmpl w:val="9CBA1EF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4990F32"/>
    <w:multiLevelType w:val="hybridMultilevel"/>
    <w:tmpl w:val="773CBB78"/>
    <w:lvl w:ilvl="0" w:tplc="C2689F40">
      <w:start w:val="3"/>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4CC3102"/>
    <w:multiLevelType w:val="hybridMultilevel"/>
    <w:tmpl w:val="AC4442A2"/>
    <w:lvl w:ilvl="0" w:tplc="C6704176">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nsid w:val="06F05B4F"/>
    <w:multiLevelType w:val="hybridMultilevel"/>
    <w:tmpl w:val="82E89918"/>
    <w:lvl w:ilvl="0" w:tplc="40A44A0C">
      <w:start w:val="6"/>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314C2A"/>
    <w:multiLevelType w:val="multilevel"/>
    <w:tmpl w:val="7C6CB9DE"/>
    <w:lvl w:ilvl="0">
      <w:start w:val="1"/>
      <w:numFmt w:val="decimal"/>
      <w:lvlText w:val="%1."/>
      <w:lvlJc w:val="left"/>
      <w:pPr>
        <w:tabs>
          <w:tab w:val="num" w:pos="360"/>
        </w:tabs>
        <w:ind w:left="360" w:hanging="360"/>
      </w:pPr>
      <w:rPr>
        <w:rFonts w:ascii="Arial" w:hAnsi="Arial" w:hint="default"/>
        <w:b w:val="0"/>
        <w:i w:val="0"/>
        <w:caps w:val="0"/>
        <w:strike w:val="0"/>
        <w:dstrike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9D1376D"/>
    <w:multiLevelType w:val="hybridMultilevel"/>
    <w:tmpl w:val="422AD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5C2818"/>
    <w:multiLevelType w:val="hybridMultilevel"/>
    <w:tmpl w:val="03EEFF8E"/>
    <w:lvl w:ilvl="0" w:tplc="8392F0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9B5B5B"/>
    <w:multiLevelType w:val="hybridMultilevel"/>
    <w:tmpl w:val="A6F0F446"/>
    <w:lvl w:ilvl="0" w:tplc="50B49FFC">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793A8D"/>
    <w:multiLevelType w:val="hybridMultilevel"/>
    <w:tmpl w:val="EB24777C"/>
    <w:lvl w:ilvl="0" w:tplc="40B24FDC">
      <w:start w:val="1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F8648AA"/>
    <w:multiLevelType w:val="hybridMultilevel"/>
    <w:tmpl w:val="9B164084"/>
    <w:lvl w:ilvl="0" w:tplc="11B4730C">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5D4481F4">
      <w:start w:val="2"/>
      <w:numFmt w:val="decimal"/>
      <w:lvlText w:val="%2."/>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2" w:tplc="B26094B6">
      <w:start w:val="3"/>
      <w:numFmt w:val="decimal"/>
      <w:lvlText w:val="%3."/>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09E241F"/>
    <w:multiLevelType w:val="hybridMultilevel"/>
    <w:tmpl w:val="F9AA74D6"/>
    <w:lvl w:ilvl="0" w:tplc="A050CBCE">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C4489382">
      <w:start w:val="2"/>
      <w:numFmt w:val="decimal"/>
      <w:lvlText w:val="%2."/>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2" w:tplc="4FDE4BA2">
      <w:start w:val="3"/>
      <w:numFmt w:val="decimal"/>
      <w:lvlText w:val="%3."/>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13D1331"/>
    <w:multiLevelType w:val="hybridMultilevel"/>
    <w:tmpl w:val="DDEE8FA4"/>
    <w:lvl w:ilvl="0" w:tplc="7DA21014">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1510DD0"/>
    <w:multiLevelType w:val="hybridMultilevel"/>
    <w:tmpl w:val="01B27762"/>
    <w:lvl w:ilvl="0" w:tplc="CDDE42F6">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72023E50">
      <w:start w:val="7"/>
      <w:numFmt w:val="decimal"/>
      <w:lvlText w:val="%2."/>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23104BA"/>
    <w:multiLevelType w:val="hybridMultilevel"/>
    <w:tmpl w:val="0B32C456"/>
    <w:lvl w:ilvl="0" w:tplc="CBFAE614">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4C05D6"/>
    <w:multiLevelType w:val="hybridMultilevel"/>
    <w:tmpl w:val="49744A54"/>
    <w:lvl w:ilvl="0" w:tplc="3970DB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56B4F72"/>
    <w:multiLevelType w:val="hybridMultilevel"/>
    <w:tmpl w:val="4D2883E2"/>
    <w:lvl w:ilvl="0" w:tplc="5EE4CBF8">
      <w:start w:val="9"/>
      <w:numFmt w:val="decimal"/>
      <w:lvlText w:val="%1."/>
      <w:lvlJc w:val="left"/>
      <w:pPr>
        <w:tabs>
          <w:tab w:val="num" w:pos="720"/>
        </w:tabs>
        <w:ind w:left="720" w:hanging="360"/>
      </w:pPr>
      <w:rPr>
        <w:rFonts w:hint="default"/>
        <w:b w:val="0"/>
        <w:i w:val="0"/>
        <w:caps w:val="0"/>
        <w:strike w:val="0"/>
        <w:dstrike w:val="0"/>
        <w:outline w:val="0"/>
        <w:shadow w:val="0"/>
        <w:emboss w:val="0"/>
        <w:imprint w:val="0"/>
        <w:vanish w:val="0"/>
        <w:sz w:val="20"/>
        <w:szCs w:val="20"/>
        <w:vertAlign w:val="baseline"/>
      </w:rPr>
    </w:lvl>
    <w:lvl w:ilvl="1" w:tplc="09EC1E96">
      <w:start w:val="8"/>
      <w:numFmt w:val="decimal"/>
      <w:lvlText w:val="%2."/>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2" w:tplc="1CB6C9E6">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3" w:tplc="35161C94">
      <w:start w:val="14"/>
      <w:numFmt w:val="decimal"/>
      <w:lvlText w:val="%4."/>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6B5456B"/>
    <w:multiLevelType w:val="multilevel"/>
    <w:tmpl w:val="9AA087B2"/>
    <w:lvl w:ilvl="0">
      <w:start w:val="1"/>
      <w:numFmt w:val="decimal"/>
      <w:lvlText w:val="%1."/>
      <w:lvlJc w:val="left"/>
      <w:pPr>
        <w:tabs>
          <w:tab w:val="num" w:pos="360"/>
        </w:tabs>
        <w:ind w:left="360" w:hanging="360"/>
      </w:pPr>
      <w:rPr>
        <w:rFonts w:ascii="Arial" w:hAnsi="Arial" w:hint="default"/>
        <w:b w:val="0"/>
        <w:i w:val="0"/>
        <w:caps w:val="0"/>
        <w:strike w:val="0"/>
        <w:dstrike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6C93F15"/>
    <w:multiLevelType w:val="multilevel"/>
    <w:tmpl w:val="F404D4E0"/>
    <w:lvl w:ilvl="0">
      <w:start w:val="8"/>
      <w:numFmt w:val="decimal"/>
      <w:lvlText w:val="%1."/>
      <w:lvlJc w:val="left"/>
      <w:pPr>
        <w:tabs>
          <w:tab w:val="num" w:pos="360"/>
        </w:tabs>
        <w:ind w:left="360" w:hanging="360"/>
      </w:pPr>
      <w:rPr>
        <w:rFonts w:ascii="Arial" w:hAnsi="Arial" w:hint="default"/>
        <w:b w:val="0"/>
        <w:i w:val="0"/>
        <w:caps w:val="0"/>
        <w:strike w:val="0"/>
        <w:dstrike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7442FD0"/>
    <w:multiLevelType w:val="hybridMultilevel"/>
    <w:tmpl w:val="12E08B3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7537EBC"/>
    <w:multiLevelType w:val="hybridMultilevel"/>
    <w:tmpl w:val="931C3AF0"/>
    <w:lvl w:ilvl="0" w:tplc="C060DA96">
      <w:start w:val="3"/>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9A75160"/>
    <w:multiLevelType w:val="multilevel"/>
    <w:tmpl w:val="2CC25ECE"/>
    <w:lvl w:ilvl="0">
      <w:start w:val="1"/>
      <w:numFmt w:val="none"/>
      <w:isLgl/>
      <w:lvlText w:val=""/>
      <w:lvlJc w:val="left"/>
      <w:pPr>
        <w:tabs>
          <w:tab w:val="num" w:pos="360"/>
        </w:tabs>
        <w:ind w:left="0" w:firstLine="0"/>
      </w:pPr>
      <w:rPr>
        <w:rFonts w:ascii="Arial" w:hAnsi="Arial" w:hint="default"/>
        <w:b/>
        <w:i w:val="0"/>
        <w:sz w:val="28"/>
      </w:rPr>
    </w:lvl>
    <w:lvl w:ilvl="1">
      <w:start w:val="1"/>
      <w:numFmt w:val="none"/>
      <w:isLgl/>
      <w:lvlText w:val=""/>
      <w:lvlJc w:val="left"/>
      <w:pPr>
        <w:tabs>
          <w:tab w:val="num" w:pos="360"/>
        </w:tabs>
        <w:ind w:left="360" w:hanging="360"/>
      </w:pPr>
      <w:rPr>
        <w:rFonts w:ascii="Arial" w:hAnsi="Arial" w:hint="default"/>
        <w:b/>
        <w:i w:val="0"/>
        <w:sz w:val="24"/>
      </w:rPr>
    </w:lvl>
    <w:lvl w:ilvl="2">
      <w:start w:val="1"/>
      <w:numFmt w:val="none"/>
      <w:lvlText w:val=""/>
      <w:lvlJc w:val="left"/>
      <w:pPr>
        <w:tabs>
          <w:tab w:val="num" w:pos="720"/>
        </w:tabs>
        <w:ind w:left="720" w:hanging="720"/>
      </w:pPr>
      <w:rPr>
        <w:rFonts w:ascii="Arial" w:hAnsi="Arial" w:hint="default"/>
        <w:b w:val="0"/>
        <w:i w:val="0"/>
        <w:sz w:val="22"/>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decimal"/>
      <w:lvlText w:val="%7."/>
      <w:lvlJc w:val="lef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nsid w:val="1A7B0A16"/>
    <w:multiLevelType w:val="hybridMultilevel"/>
    <w:tmpl w:val="49F47F78"/>
    <w:lvl w:ilvl="0" w:tplc="EB887184">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1BB3472E"/>
    <w:multiLevelType w:val="hybridMultilevel"/>
    <w:tmpl w:val="F2A64ABE"/>
    <w:lvl w:ilvl="0" w:tplc="D65AC93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E5735DF"/>
    <w:multiLevelType w:val="hybridMultilevel"/>
    <w:tmpl w:val="CD4A1324"/>
    <w:lvl w:ilvl="0" w:tplc="2C40F01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E9B4586"/>
    <w:multiLevelType w:val="hybridMultilevel"/>
    <w:tmpl w:val="67D6146E"/>
    <w:lvl w:ilvl="0" w:tplc="54FA5604">
      <w:start w:val="8"/>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02D1CB7"/>
    <w:multiLevelType w:val="hybridMultilevel"/>
    <w:tmpl w:val="B57865C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0C276F1"/>
    <w:multiLevelType w:val="hybridMultilevel"/>
    <w:tmpl w:val="BB4028E8"/>
    <w:lvl w:ilvl="0" w:tplc="065E7DA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14C0A70"/>
    <w:multiLevelType w:val="hybridMultilevel"/>
    <w:tmpl w:val="38F46222"/>
    <w:lvl w:ilvl="0" w:tplc="93105D64">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2357055E"/>
    <w:multiLevelType w:val="hybridMultilevel"/>
    <w:tmpl w:val="C778DE9C"/>
    <w:lvl w:ilvl="0" w:tplc="7070ECB6">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3BC1F9C"/>
    <w:multiLevelType w:val="multilevel"/>
    <w:tmpl w:val="87D0D1D4"/>
    <w:lvl w:ilvl="0">
      <w:start w:val="1"/>
      <w:numFmt w:val="decimal"/>
      <w:lvlText w:val="%1."/>
      <w:lvlJc w:val="left"/>
      <w:pPr>
        <w:tabs>
          <w:tab w:val="num" w:pos="360"/>
        </w:tabs>
        <w:ind w:left="360" w:hanging="360"/>
      </w:pPr>
      <w:rPr>
        <w:rFonts w:ascii="Arial" w:hAnsi="Arial" w:hint="default"/>
        <w:b w:val="0"/>
        <w:i w:val="0"/>
        <w:caps w:val="0"/>
        <w:strike w:val="0"/>
        <w:dstrike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4C56045"/>
    <w:multiLevelType w:val="hybridMultilevel"/>
    <w:tmpl w:val="1090AB72"/>
    <w:lvl w:ilvl="0" w:tplc="ADCA9B4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514390F"/>
    <w:multiLevelType w:val="hybridMultilevel"/>
    <w:tmpl w:val="4EE2C0EC"/>
    <w:lvl w:ilvl="0" w:tplc="5ADAF7C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68A428E"/>
    <w:multiLevelType w:val="hybridMultilevel"/>
    <w:tmpl w:val="FA68314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C3529D3"/>
    <w:multiLevelType w:val="hybridMultilevel"/>
    <w:tmpl w:val="8318C32A"/>
    <w:lvl w:ilvl="0" w:tplc="227C65F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328A21BF"/>
    <w:multiLevelType w:val="hybridMultilevel"/>
    <w:tmpl w:val="CEFE82E6"/>
    <w:lvl w:ilvl="0" w:tplc="B8960754">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4282CF0"/>
    <w:multiLevelType w:val="hybridMultilevel"/>
    <w:tmpl w:val="DCEE5588"/>
    <w:lvl w:ilvl="0" w:tplc="ABE62F48">
      <w:start w:val="10"/>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52A509E"/>
    <w:multiLevelType w:val="hybridMultilevel"/>
    <w:tmpl w:val="CE8A08CA"/>
    <w:lvl w:ilvl="0" w:tplc="FAD2F1F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5EE2771"/>
    <w:multiLevelType w:val="hybridMultilevel"/>
    <w:tmpl w:val="921E116C"/>
    <w:lvl w:ilvl="0" w:tplc="6B6CA1F2">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65C1715"/>
    <w:multiLevelType w:val="hybridMultilevel"/>
    <w:tmpl w:val="362698A8"/>
    <w:lvl w:ilvl="0" w:tplc="EEEC867E">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FC2EF502">
      <w:start w:val="4"/>
      <w:numFmt w:val="decimal"/>
      <w:lvlText w:val="%2."/>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2" w:tplc="825A19B6">
      <w:start w:val="5"/>
      <w:numFmt w:val="decimal"/>
      <w:lvlText w:val="%3."/>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3" w:tplc="4302FAE8">
      <w:start w:val="10"/>
      <w:numFmt w:val="decimal"/>
      <w:lvlText w:val="%4."/>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4" w:tplc="AFDC32FA">
      <w:start w:val="15"/>
      <w:numFmt w:val="decimal"/>
      <w:lvlText w:val="%5."/>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5" w:tplc="4F8043D0">
      <w:start w:val="16"/>
      <w:numFmt w:val="decimal"/>
      <w:lvlText w:val="%6."/>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6DA1093"/>
    <w:multiLevelType w:val="hybridMultilevel"/>
    <w:tmpl w:val="1764DCB4"/>
    <w:lvl w:ilvl="0" w:tplc="EBDC1B26">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A78FFB2">
      <w:start w:val="4"/>
      <w:numFmt w:val="decimal"/>
      <w:lvlText w:val="%2."/>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2" w:tplc="42E00026">
      <w:start w:val="5"/>
      <w:numFmt w:val="decimal"/>
      <w:lvlText w:val="%3."/>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6F10832"/>
    <w:multiLevelType w:val="hybridMultilevel"/>
    <w:tmpl w:val="4F5AB41C"/>
    <w:lvl w:ilvl="0" w:tplc="D95AD12E">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7E227AC"/>
    <w:multiLevelType w:val="hybridMultilevel"/>
    <w:tmpl w:val="1090AB72"/>
    <w:lvl w:ilvl="0" w:tplc="ADCA9B4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8525857"/>
    <w:multiLevelType w:val="hybridMultilevel"/>
    <w:tmpl w:val="4D60EF66"/>
    <w:lvl w:ilvl="0" w:tplc="D054BD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3E0D272C"/>
    <w:multiLevelType w:val="hybridMultilevel"/>
    <w:tmpl w:val="2E2A7FBE"/>
    <w:lvl w:ilvl="0" w:tplc="00AADF92">
      <w:start w:val="3"/>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AEA09AA2">
      <w:start w:val="8"/>
      <w:numFmt w:val="decimal"/>
      <w:lvlText w:val="%2."/>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2" w:tplc="7F9603C0">
      <w:start w:val="9"/>
      <w:numFmt w:val="decimal"/>
      <w:lvlText w:val="%3."/>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EBD1EF1"/>
    <w:multiLevelType w:val="hybridMultilevel"/>
    <w:tmpl w:val="CB4A51F8"/>
    <w:lvl w:ilvl="0" w:tplc="50F2BA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F462E1A"/>
    <w:multiLevelType w:val="hybridMultilevel"/>
    <w:tmpl w:val="B4CC7508"/>
    <w:lvl w:ilvl="0" w:tplc="5686A3F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40B765B7"/>
    <w:multiLevelType w:val="hybridMultilevel"/>
    <w:tmpl w:val="3E60480E"/>
    <w:lvl w:ilvl="0" w:tplc="FCFAABA6">
      <w:start w:val="3"/>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43DB7307"/>
    <w:multiLevelType w:val="hybridMultilevel"/>
    <w:tmpl w:val="59523B8E"/>
    <w:lvl w:ilvl="0" w:tplc="80FE13DE">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4117922"/>
    <w:multiLevelType w:val="hybridMultilevel"/>
    <w:tmpl w:val="BE766750"/>
    <w:lvl w:ilvl="0" w:tplc="EAEE2F48">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868C0EF8">
      <w:start w:val="2"/>
      <w:numFmt w:val="decimal"/>
      <w:lvlText w:val="%2."/>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6D50D9C"/>
    <w:multiLevelType w:val="hybridMultilevel"/>
    <w:tmpl w:val="2FD8C9E0"/>
    <w:lvl w:ilvl="0" w:tplc="EA2ADBB0">
      <w:start w:val="1"/>
      <w:numFmt w:val="decimal"/>
      <w:lvlText w:val="%1."/>
      <w:lvlJc w:val="left"/>
      <w:pPr>
        <w:tabs>
          <w:tab w:val="num" w:pos="360"/>
        </w:tabs>
        <w:ind w:left="360" w:hanging="360"/>
      </w:pPr>
      <w:rPr>
        <w:rFonts w:hint="default"/>
      </w:rPr>
    </w:lvl>
    <w:lvl w:ilvl="1" w:tplc="F59CEBD2">
      <w:start w:val="2"/>
      <w:numFmt w:val="decimal"/>
      <w:lvlText w:val="%2."/>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2" w:tplc="64E87A1E">
      <w:start w:val="1"/>
      <w:numFmt w:val="lowerLetter"/>
      <w:lvlText w:val="%3."/>
      <w:lvlJc w:val="left"/>
      <w:pPr>
        <w:tabs>
          <w:tab w:val="num" w:pos="720"/>
        </w:tabs>
        <w:ind w:left="720" w:hanging="360"/>
      </w:pPr>
      <w:rPr>
        <w:rFonts w:ascii="Arial" w:hAnsi="Arial" w:hint="default"/>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4F0C56DA"/>
    <w:multiLevelType w:val="multilevel"/>
    <w:tmpl w:val="2CC25ECE"/>
    <w:lvl w:ilvl="0">
      <w:start w:val="1"/>
      <w:numFmt w:val="none"/>
      <w:isLgl/>
      <w:lvlText w:val=""/>
      <w:lvlJc w:val="left"/>
      <w:pPr>
        <w:tabs>
          <w:tab w:val="num" w:pos="360"/>
        </w:tabs>
        <w:ind w:left="0" w:firstLine="0"/>
      </w:pPr>
      <w:rPr>
        <w:rFonts w:ascii="Arial" w:hAnsi="Arial" w:hint="default"/>
        <w:b/>
        <w:i w:val="0"/>
        <w:sz w:val="28"/>
      </w:rPr>
    </w:lvl>
    <w:lvl w:ilvl="1">
      <w:start w:val="1"/>
      <w:numFmt w:val="none"/>
      <w:isLgl/>
      <w:lvlText w:val=""/>
      <w:lvlJc w:val="left"/>
      <w:pPr>
        <w:tabs>
          <w:tab w:val="num" w:pos="360"/>
        </w:tabs>
        <w:ind w:left="360" w:hanging="360"/>
      </w:pPr>
      <w:rPr>
        <w:rFonts w:ascii="Arial" w:hAnsi="Arial" w:hint="default"/>
        <w:b/>
        <w:i w:val="0"/>
        <w:sz w:val="24"/>
      </w:rPr>
    </w:lvl>
    <w:lvl w:ilvl="2">
      <w:start w:val="1"/>
      <w:numFmt w:val="none"/>
      <w:lvlText w:val=""/>
      <w:lvlJc w:val="left"/>
      <w:pPr>
        <w:tabs>
          <w:tab w:val="num" w:pos="720"/>
        </w:tabs>
        <w:ind w:left="720" w:hanging="720"/>
      </w:pPr>
      <w:rPr>
        <w:rFonts w:ascii="Arial" w:hAnsi="Arial" w:hint="default"/>
        <w:b w:val="0"/>
        <w:i w:val="0"/>
        <w:sz w:val="22"/>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decimal"/>
      <w:lvlText w:val="%7."/>
      <w:lvlJc w:val="lef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51E16987"/>
    <w:multiLevelType w:val="hybridMultilevel"/>
    <w:tmpl w:val="A390747C"/>
    <w:lvl w:ilvl="0" w:tplc="50F2BA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1FE325F"/>
    <w:multiLevelType w:val="hybridMultilevel"/>
    <w:tmpl w:val="730619B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55027999"/>
    <w:multiLevelType w:val="hybridMultilevel"/>
    <w:tmpl w:val="C4C2E1E4"/>
    <w:lvl w:ilvl="0" w:tplc="CB8C43FC">
      <w:start w:val="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5D6A1D6C">
      <w:start w:val="6"/>
      <w:numFmt w:val="decimal"/>
      <w:lvlText w:val="%2."/>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55EC00F7"/>
    <w:multiLevelType w:val="hybridMultilevel"/>
    <w:tmpl w:val="3EC0C34A"/>
    <w:lvl w:ilvl="0" w:tplc="45F2E86A">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564268C8"/>
    <w:multiLevelType w:val="hybridMultilevel"/>
    <w:tmpl w:val="2C30A5B2"/>
    <w:lvl w:ilvl="0" w:tplc="51F48996">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8741392"/>
    <w:multiLevelType w:val="multilevel"/>
    <w:tmpl w:val="6D2471E2"/>
    <w:lvl w:ilvl="0">
      <w:start w:val="5"/>
      <w:numFmt w:val="decimal"/>
      <w:lvlText w:val="%1."/>
      <w:lvlJc w:val="left"/>
      <w:pPr>
        <w:tabs>
          <w:tab w:val="num" w:pos="360"/>
        </w:tabs>
        <w:ind w:left="360" w:hanging="360"/>
      </w:pPr>
      <w:rPr>
        <w:rFonts w:ascii="Arial" w:hAnsi="Arial" w:hint="default"/>
        <w:b w:val="0"/>
        <w:i w:val="0"/>
        <w:caps w:val="0"/>
        <w:strike w:val="0"/>
        <w:dstrike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58C303BB"/>
    <w:multiLevelType w:val="hybridMultilevel"/>
    <w:tmpl w:val="AA04D0DA"/>
    <w:lvl w:ilvl="0" w:tplc="C6704176">
      <w:start w:val="1"/>
      <w:numFmt w:val="decimal"/>
      <w:lvlText w:val="%1."/>
      <w:lvlJc w:val="left"/>
      <w:pPr>
        <w:tabs>
          <w:tab w:val="num" w:pos="360"/>
        </w:tabs>
        <w:ind w:left="360" w:hanging="360"/>
      </w:pPr>
      <w:rPr>
        <w:rFonts w:ascii="Arial" w:hAnsi="Arial" w:hint="default"/>
        <w:b w:val="0"/>
        <w:i w:val="0"/>
        <w:sz w:val="20"/>
        <w:szCs w:val="20"/>
      </w:rPr>
    </w:lvl>
    <w:lvl w:ilvl="1" w:tplc="048A6B4C">
      <w:start w:val="8"/>
      <w:numFmt w:val="decimal"/>
      <w:lvlText w:val="%2."/>
      <w:lvlJc w:val="left"/>
      <w:pPr>
        <w:tabs>
          <w:tab w:val="num" w:pos="360"/>
        </w:tabs>
        <w:ind w:left="36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58FE5E28"/>
    <w:multiLevelType w:val="hybridMultilevel"/>
    <w:tmpl w:val="7DF0F26A"/>
    <w:lvl w:ilvl="0" w:tplc="F0963C52">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A2B5A69"/>
    <w:multiLevelType w:val="hybridMultilevel"/>
    <w:tmpl w:val="45CADA0C"/>
    <w:lvl w:ilvl="0" w:tplc="6DBC644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A426CE9"/>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5AAD5800"/>
    <w:multiLevelType w:val="hybridMultilevel"/>
    <w:tmpl w:val="BC963BE4"/>
    <w:lvl w:ilvl="0" w:tplc="B6882E76">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5ADD0B45"/>
    <w:multiLevelType w:val="hybridMultilevel"/>
    <w:tmpl w:val="F2402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C1012C8"/>
    <w:multiLevelType w:val="hybridMultilevel"/>
    <w:tmpl w:val="B310031A"/>
    <w:lvl w:ilvl="0" w:tplc="B02058CA">
      <w:start w:val="4"/>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C8D65D8"/>
    <w:multiLevelType w:val="hybridMultilevel"/>
    <w:tmpl w:val="AE8A50DA"/>
    <w:lvl w:ilvl="0" w:tplc="6322748C">
      <w:start w:val="1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CFD1617"/>
    <w:multiLevelType w:val="multilevel"/>
    <w:tmpl w:val="9AA087B2"/>
    <w:lvl w:ilvl="0">
      <w:start w:val="1"/>
      <w:numFmt w:val="decimal"/>
      <w:lvlText w:val="%1."/>
      <w:lvlJc w:val="left"/>
      <w:pPr>
        <w:tabs>
          <w:tab w:val="num" w:pos="360"/>
        </w:tabs>
        <w:ind w:left="360" w:hanging="360"/>
      </w:pPr>
      <w:rPr>
        <w:rFonts w:ascii="Arial" w:hAnsi="Arial" w:hint="default"/>
        <w:b w:val="0"/>
        <w:i w:val="0"/>
        <w:caps w:val="0"/>
        <w:strike w:val="0"/>
        <w:dstrike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5D5D0546"/>
    <w:multiLevelType w:val="hybridMultilevel"/>
    <w:tmpl w:val="FCEA440E"/>
    <w:lvl w:ilvl="0" w:tplc="33C21BB2">
      <w:start w:val="17"/>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DAB359C"/>
    <w:multiLevelType w:val="hybridMultilevel"/>
    <w:tmpl w:val="F2402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E2E4E9A"/>
    <w:multiLevelType w:val="hybridMultilevel"/>
    <w:tmpl w:val="7EE0CCF4"/>
    <w:lvl w:ilvl="0" w:tplc="D68A007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E5A6E17"/>
    <w:multiLevelType w:val="hybridMultilevel"/>
    <w:tmpl w:val="6D605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5F6A2792"/>
    <w:multiLevelType w:val="multilevel"/>
    <w:tmpl w:val="A2A29FA8"/>
    <w:lvl w:ilvl="0">
      <w:start w:val="1"/>
      <w:numFmt w:val="none"/>
      <w:isLgl/>
      <w:lvlText w:val=""/>
      <w:lvlJc w:val="left"/>
      <w:pPr>
        <w:tabs>
          <w:tab w:val="num" w:pos="360"/>
        </w:tabs>
        <w:ind w:left="0" w:firstLine="0"/>
      </w:pPr>
      <w:rPr>
        <w:rFonts w:ascii="Arial" w:hAnsi="Arial" w:hint="default"/>
        <w:b/>
        <w:i w:val="0"/>
        <w:sz w:val="28"/>
      </w:rPr>
    </w:lvl>
    <w:lvl w:ilvl="1">
      <w:start w:val="1"/>
      <w:numFmt w:val="none"/>
      <w:isLgl/>
      <w:lvlText w:val=""/>
      <w:lvlJc w:val="left"/>
      <w:pPr>
        <w:tabs>
          <w:tab w:val="num" w:pos="360"/>
        </w:tabs>
        <w:ind w:left="360" w:hanging="360"/>
      </w:pPr>
      <w:rPr>
        <w:rFonts w:ascii="Arial" w:hAnsi="Arial" w:hint="default"/>
        <w:b/>
        <w:i w:val="0"/>
        <w:sz w:val="24"/>
      </w:rPr>
    </w:lvl>
    <w:lvl w:ilvl="2">
      <w:start w:val="1"/>
      <w:numFmt w:val="none"/>
      <w:lvlText w:val=""/>
      <w:lvlJc w:val="left"/>
      <w:pPr>
        <w:tabs>
          <w:tab w:val="num" w:pos="720"/>
        </w:tabs>
        <w:ind w:left="720" w:hanging="720"/>
      </w:pPr>
      <w:rPr>
        <w:rFonts w:ascii="Arial" w:hAnsi="Arial" w:hint="default"/>
        <w:b w:val="0"/>
        <w:i w:val="0"/>
        <w:sz w:val="22"/>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4">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65862264"/>
    <w:multiLevelType w:val="hybridMultilevel"/>
    <w:tmpl w:val="DE3433A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5DF62CF"/>
    <w:multiLevelType w:val="hybridMultilevel"/>
    <w:tmpl w:val="49C806A4"/>
    <w:lvl w:ilvl="0" w:tplc="E1725874">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5EC5B99"/>
    <w:multiLevelType w:val="hybridMultilevel"/>
    <w:tmpl w:val="232CD760"/>
    <w:lvl w:ilvl="0" w:tplc="A9F6DE4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nsid w:val="695F2D35"/>
    <w:multiLevelType w:val="hybridMultilevel"/>
    <w:tmpl w:val="F4C483B4"/>
    <w:lvl w:ilvl="0" w:tplc="71683DB6">
      <w:start w:val="9"/>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A1750B6"/>
    <w:multiLevelType w:val="hybridMultilevel"/>
    <w:tmpl w:val="03EEFF8E"/>
    <w:lvl w:ilvl="0" w:tplc="8392F0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A69798E"/>
    <w:multiLevelType w:val="hybridMultilevel"/>
    <w:tmpl w:val="F964FA2A"/>
    <w:lvl w:ilvl="0" w:tplc="8968F48A">
      <w:start w:val="13"/>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BF15B8F"/>
    <w:multiLevelType w:val="hybridMultilevel"/>
    <w:tmpl w:val="584CDAEA"/>
    <w:lvl w:ilvl="0" w:tplc="43D6E08C">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D965D9F"/>
    <w:multiLevelType w:val="hybridMultilevel"/>
    <w:tmpl w:val="CA083EC8"/>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nsid w:val="70E13A87"/>
    <w:multiLevelType w:val="hybridMultilevel"/>
    <w:tmpl w:val="1F2C3634"/>
    <w:lvl w:ilvl="0" w:tplc="DD849BC2">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0F079DF"/>
    <w:multiLevelType w:val="hybridMultilevel"/>
    <w:tmpl w:val="3ACAD698"/>
    <w:lvl w:ilvl="0" w:tplc="01B4ACCE">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7325102A"/>
    <w:multiLevelType w:val="hybridMultilevel"/>
    <w:tmpl w:val="B5E81D94"/>
    <w:lvl w:ilvl="0" w:tplc="8EB087B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35A0F68"/>
    <w:multiLevelType w:val="hybridMultilevel"/>
    <w:tmpl w:val="7054C5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nsid w:val="772F282F"/>
    <w:multiLevelType w:val="hybridMultilevel"/>
    <w:tmpl w:val="97BA2F82"/>
    <w:lvl w:ilvl="0" w:tplc="34AACB9E">
      <w:start w:val="4"/>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7F7078C"/>
    <w:multiLevelType w:val="hybridMultilevel"/>
    <w:tmpl w:val="4B2E8B04"/>
    <w:lvl w:ilvl="0" w:tplc="4EC8D722">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87B609A"/>
    <w:multiLevelType w:val="hybridMultilevel"/>
    <w:tmpl w:val="6BE22850"/>
    <w:lvl w:ilvl="0" w:tplc="F030E1B2">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9551702"/>
    <w:multiLevelType w:val="hybridMultilevel"/>
    <w:tmpl w:val="A826246A"/>
    <w:lvl w:ilvl="0" w:tplc="CB8C43FC">
      <w:start w:val="3"/>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7A491666"/>
    <w:multiLevelType w:val="hybridMultilevel"/>
    <w:tmpl w:val="0B9A956A"/>
    <w:lvl w:ilvl="0" w:tplc="C396ED58">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nsid w:val="7C7F6F41"/>
    <w:multiLevelType w:val="hybridMultilevel"/>
    <w:tmpl w:val="0CDE1A96"/>
    <w:lvl w:ilvl="0" w:tplc="84BA4CE2">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C9356A0"/>
    <w:multiLevelType w:val="multilevel"/>
    <w:tmpl w:val="1DDE17F4"/>
    <w:lvl w:ilvl="0">
      <w:start w:val="1"/>
      <w:numFmt w:val="decimal"/>
      <w:lvlText w:val="%1."/>
      <w:lvlJc w:val="left"/>
      <w:pPr>
        <w:tabs>
          <w:tab w:val="num" w:pos="360"/>
        </w:tabs>
        <w:ind w:left="360" w:hanging="360"/>
      </w:pPr>
      <w:rPr>
        <w:rFonts w:ascii="Arial" w:hAnsi="Arial" w:hint="default"/>
        <w:b w:val="0"/>
        <w:i w:val="0"/>
        <w:caps w:val="0"/>
        <w:strike w:val="0"/>
        <w:dstrike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nsid w:val="7E613100"/>
    <w:multiLevelType w:val="hybridMultilevel"/>
    <w:tmpl w:val="E3606560"/>
    <w:lvl w:ilvl="0" w:tplc="748A7452">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C5F26C36">
      <w:start w:val="2"/>
      <w:numFmt w:val="decimal"/>
      <w:lvlText w:val="%2."/>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7F763228"/>
    <w:multiLevelType w:val="hybridMultilevel"/>
    <w:tmpl w:val="EAFC7670"/>
    <w:lvl w:ilvl="0" w:tplc="C2585CC2">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7"/>
  </w:num>
  <w:num w:numId="3">
    <w:abstractNumId w:val="33"/>
  </w:num>
  <w:num w:numId="4">
    <w:abstractNumId w:val="71"/>
  </w:num>
  <w:num w:numId="5">
    <w:abstractNumId w:val="6"/>
  </w:num>
  <w:num w:numId="6">
    <w:abstractNumId w:val="120"/>
  </w:num>
  <w:num w:numId="7">
    <w:abstractNumId w:val="68"/>
  </w:num>
  <w:num w:numId="8">
    <w:abstractNumId w:val="99"/>
  </w:num>
  <w:num w:numId="9">
    <w:abstractNumId w:val="31"/>
  </w:num>
  <w:num w:numId="10">
    <w:abstractNumId w:val="61"/>
  </w:num>
  <w:num w:numId="11">
    <w:abstractNumId w:val="74"/>
  </w:num>
  <w:num w:numId="12">
    <w:abstractNumId w:val="112"/>
  </w:num>
  <w:num w:numId="13">
    <w:abstractNumId w:val="98"/>
  </w:num>
  <w:num w:numId="14">
    <w:abstractNumId w:val="25"/>
  </w:num>
  <w:num w:numId="15">
    <w:abstractNumId w:val="119"/>
  </w:num>
  <w:num w:numId="16">
    <w:abstractNumId w:val="107"/>
  </w:num>
  <w:num w:numId="17">
    <w:abstractNumId w:val="47"/>
  </w:num>
  <w:num w:numId="18">
    <w:abstractNumId w:val="94"/>
  </w:num>
  <w:num w:numId="19">
    <w:abstractNumId w:val="92"/>
  </w:num>
  <w:num w:numId="20">
    <w:abstractNumId w:val="28"/>
  </w:num>
  <w:num w:numId="21">
    <w:abstractNumId w:val="57"/>
  </w:num>
  <w:num w:numId="22">
    <w:abstractNumId w:val="63"/>
  </w:num>
  <w:num w:numId="23">
    <w:abstractNumId w:val="0"/>
  </w:num>
  <w:num w:numId="24">
    <w:abstractNumId w:val="70"/>
  </w:num>
  <w:num w:numId="25">
    <w:abstractNumId w:val="67"/>
  </w:num>
  <w:num w:numId="26">
    <w:abstractNumId w:val="103"/>
  </w:num>
  <w:num w:numId="27">
    <w:abstractNumId w:val="5"/>
  </w:num>
  <w:num w:numId="28">
    <w:abstractNumId w:val="45"/>
  </w:num>
  <w:num w:numId="29">
    <w:abstractNumId w:val="73"/>
  </w:num>
  <w:num w:numId="30">
    <w:abstractNumId w:val="26"/>
  </w:num>
  <w:num w:numId="31">
    <w:abstractNumId w:val="41"/>
  </w:num>
  <w:num w:numId="32">
    <w:abstractNumId w:val="82"/>
  </w:num>
  <w:num w:numId="33">
    <w:abstractNumId w:val="105"/>
  </w:num>
  <w:num w:numId="34">
    <w:abstractNumId w:val="95"/>
  </w:num>
  <w:num w:numId="35">
    <w:abstractNumId w:val="36"/>
  </w:num>
  <w:num w:numId="36">
    <w:abstractNumId w:val="43"/>
  </w:num>
  <w:num w:numId="37">
    <w:abstractNumId w:val="19"/>
  </w:num>
  <w:num w:numId="38">
    <w:abstractNumId w:val="77"/>
  </w:num>
  <w:num w:numId="39">
    <w:abstractNumId w:val="24"/>
  </w:num>
  <w:num w:numId="40">
    <w:abstractNumId w:val="78"/>
  </w:num>
  <w:num w:numId="41">
    <w:abstractNumId w:val="97"/>
  </w:num>
  <w:num w:numId="42">
    <w:abstractNumId w:val="35"/>
  </w:num>
  <w:num w:numId="43">
    <w:abstractNumId w:val="1"/>
  </w:num>
  <w:num w:numId="44">
    <w:abstractNumId w:val="15"/>
  </w:num>
  <w:num w:numId="45">
    <w:abstractNumId w:val="80"/>
  </w:num>
  <w:num w:numId="46">
    <w:abstractNumId w:val="44"/>
  </w:num>
  <w:num w:numId="47">
    <w:abstractNumId w:val="52"/>
  </w:num>
  <w:num w:numId="48">
    <w:abstractNumId w:val="102"/>
  </w:num>
  <w:num w:numId="49">
    <w:abstractNumId w:val="58"/>
  </w:num>
  <w:num w:numId="50">
    <w:abstractNumId w:val="90"/>
  </w:num>
  <w:num w:numId="51">
    <w:abstractNumId w:val="79"/>
  </w:num>
  <w:num w:numId="52">
    <w:abstractNumId w:val="38"/>
  </w:num>
  <w:num w:numId="53">
    <w:abstractNumId w:val="2"/>
  </w:num>
  <w:num w:numId="54">
    <w:abstractNumId w:val="104"/>
  </w:num>
  <w:num w:numId="55">
    <w:abstractNumId w:val="46"/>
  </w:num>
  <w:num w:numId="56">
    <w:abstractNumId w:val="81"/>
  </w:num>
  <w:num w:numId="57">
    <w:abstractNumId w:val="8"/>
  </w:num>
  <w:num w:numId="58">
    <w:abstractNumId w:val="66"/>
  </w:num>
  <w:num w:numId="59">
    <w:abstractNumId w:val="7"/>
  </w:num>
  <w:num w:numId="60">
    <w:abstractNumId w:val="76"/>
  </w:num>
  <w:num w:numId="61">
    <w:abstractNumId w:val="16"/>
  </w:num>
  <w:num w:numId="62">
    <w:abstractNumId w:val="51"/>
  </w:num>
  <w:num w:numId="63">
    <w:abstractNumId w:val="23"/>
  </w:num>
  <w:num w:numId="64">
    <w:abstractNumId w:val="108"/>
  </w:num>
  <w:num w:numId="65">
    <w:abstractNumId w:val="75"/>
  </w:num>
  <w:num w:numId="66">
    <w:abstractNumId w:val="48"/>
  </w:num>
  <w:num w:numId="67">
    <w:abstractNumId w:val="37"/>
  </w:num>
  <w:num w:numId="68">
    <w:abstractNumId w:val="40"/>
  </w:num>
  <w:num w:numId="69">
    <w:abstractNumId w:val="83"/>
  </w:num>
  <w:num w:numId="70">
    <w:abstractNumId w:val="121"/>
  </w:num>
  <w:num w:numId="71">
    <w:abstractNumId w:val="21"/>
  </w:num>
  <w:num w:numId="72">
    <w:abstractNumId w:val="123"/>
  </w:num>
  <w:num w:numId="73">
    <w:abstractNumId w:val="30"/>
  </w:num>
  <w:num w:numId="74">
    <w:abstractNumId w:val="122"/>
  </w:num>
  <w:num w:numId="75">
    <w:abstractNumId w:val="17"/>
  </w:num>
  <w:num w:numId="76">
    <w:abstractNumId w:val="53"/>
  </w:num>
  <w:num w:numId="77">
    <w:abstractNumId w:val="54"/>
  </w:num>
  <w:num w:numId="78">
    <w:abstractNumId w:val="114"/>
  </w:num>
  <w:num w:numId="79">
    <w:abstractNumId w:val="72"/>
  </w:num>
  <w:num w:numId="80">
    <w:abstractNumId w:val="59"/>
  </w:num>
  <w:num w:numId="81">
    <w:abstractNumId w:val="10"/>
  </w:num>
  <w:num w:numId="82">
    <w:abstractNumId w:val="20"/>
  </w:num>
  <w:num w:numId="83">
    <w:abstractNumId w:val="109"/>
  </w:num>
  <w:num w:numId="84">
    <w:abstractNumId w:val="62"/>
  </w:num>
  <w:num w:numId="85">
    <w:abstractNumId w:val="18"/>
  </w:num>
  <w:num w:numId="86">
    <w:abstractNumId w:val="64"/>
  </w:num>
  <w:num w:numId="87">
    <w:abstractNumId w:val="65"/>
  </w:num>
  <w:num w:numId="88">
    <w:abstractNumId w:val="118"/>
  </w:num>
  <w:num w:numId="89">
    <w:abstractNumId w:val="42"/>
  </w:num>
  <w:num w:numId="90">
    <w:abstractNumId w:val="55"/>
  </w:num>
  <w:num w:numId="91">
    <w:abstractNumId w:val="39"/>
  </w:num>
  <w:num w:numId="92">
    <w:abstractNumId w:val="106"/>
  </w:num>
  <w:num w:numId="93">
    <w:abstractNumId w:val="113"/>
  </w:num>
  <w:num w:numId="94">
    <w:abstractNumId w:val="4"/>
  </w:num>
  <w:num w:numId="95">
    <w:abstractNumId w:val="88"/>
  </w:num>
  <w:num w:numId="96">
    <w:abstractNumId w:val="50"/>
  </w:num>
  <w:num w:numId="97">
    <w:abstractNumId w:val="100"/>
  </w:num>
  <w:num w:numId="98">
    <w:abstractNumId w:val="49"/>
  </w:num>
  <w:num w:numId="99">
    <w:abstractNumId w:val="14"/>
  </w:num>
  <w:num w:numId="100">
    <w:abstractNumId w:val="110"/>
  </w:num>
  <w:num w:numId="101">
    <w:abstractNumId w:val="116"/>
  </w:num>
  <w:num w:numId="102">
    <w:abstractNumId w:val="87"/>
  </w:num>
  <w:num w:numId="103">
    <w:abstractNumId w:val="101"/>
  </w:num>
  <w:num w:numId="104">
    <w:abstractNumId w:val="96"/>
  </w:num>
  <w:num w:numId="105">
    <w:abstractNumId w:val="11"/>
  </w:num>
  <w:num w:numId="106">
    <w:abstractNumId w:val="91"/>
  </w:num>
  <w:num w:numId="107">
    <w:abstractNumId w:val="89"/>
  </w:num>
  <w:num w:numId="108">
    <w:abstractNumId w:val="34"/>
  </w:num>
  <w:num w:numId="109">
    <w:abstractNumId w:val="115"/>
  </w:num>
  <w:num w:numId="110">
    <w:abstractNumId w:val="60"/>
  </w:num>
  <w:num w:numId="111">
    <w:abstractNumId w:val="3"/>
  </w:num>
  <w:num w:numId="112">
    <w:abstractNumId w:val="32"/>
  </w:num>
  <w:num w:numId="113">
    <w:abstractNumId w:val="85"/>
  </w:num>
  <w:num w:numId="114">
    <w:abstractNumId w:val="124"/>
  </w:num>
  <w:num w:numId="115">
    <w:abstractNumId w:val="56"/>
  </w:num>
  <w:num w:numId="116">
    <w:abstractNumId w:val="93"/>
  </w:num>
  <w:num w:numId="117">
    <w:abstractNumId w:val="69"/>
  </w:num>
  <w:num w:numId="118">
    <w:abstractNumId w:val="29"/>
  </w:num>
  <w:num w:numId="119">
    <w:abstractNumId w:val="111"/>
  </w:num>
  <w:num w:numId="120">
    <w:abstractNumId w:val="13"/>
  </w:num>
  <w:num w:numId="121">
    <w:abstractNumId w:val="22"/>
  </w:num>
  <w:num w:numId="122">
    <w:abstractNumId w:val="12"/>
  </w:num>
  <w:num w:numId="123">
    <w:abstractNumId w:val="84"/>
  </w:num>
  <w:num w:numId="124">
    <w:abstractNumId w:val="86"/>
  </w:num>
  <w:num w:numId="125">
    <w:abstractNumId w:val="2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UFZU73xYLVIJlRkXNq4JtkiZcAY=" w:salt="xSaus9XSh9Qk9DA7bfmjVw=="/>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A0F"/>
    <w:rsid w:val="000000B9"/>
    <w:rsid w:val="00006323"/>
    <w:rsid w:val="000067DD"/>
    <w:rsid w:val="00006871"/>
    <w:rsid w:val="000069B5"/>
    <w:rsid w:val="00006A4E"/>
    <w:rsid w:val="00006F92"/>
    <w:rsid w:val="000112F8"/>
    <w:rsid w:val="00012E33"/>
    <w:rsid w:val="00014082"/>
    <w:rsid w:val="00017E74"/>
    <w:rsid w:val="00021F93"/>
    <w:rsid w:val="00024091"/>
    <w:rsid w:val="000243E8"/>
    <w:rsid w:val="00025A80"/>
    <w:rsid w:val="0002792B"/>
    <w:rsid w:val="00030013"/>
    <w:rsid w:val="00035772"/>
    <w:rsid w:val="000363C9"/>
    <w:rsid w:val="000363E8"/>
    <w:rsid w:val="000369CC"/>
    <w:rsid w:val="00040921"/>
    <w:rsid w:val="0004217B"/>
    <w:rsid w:val="00044CCA"/>
    <w:rsid w:val="000507AD"/>
    <w:rsid w:val="000509C6"/>
    <w:rsid w:val="00054BBF"/>
    <w:rsid w:val="00055028"/>
    <w:rsid w:val="000577A6"/>
    <w:rsid w:val="00057F26"/>
    <w:rsid w:val="00060C42"/>
    <w:rsid w:val="00061D61"/>
    <w:rsid w:val="00062649"/>
    <w:rsid w:val="00062A67"/>
    <w:rsid w:val="000630E3"/>
    <w:rsid w:val="000647E0"/>
    <w:rsid w:val="0006736C"/>
    <w:rsid w:val="0006750A"/>
    <w:rsid w:val="0007030E"/>
    <w:rsid w:val="00070ECD"/>
    <w:rsid w:val="00073D09"/>
    <w:rsid w:val="00074308"/>
    <w:rsid w:val="00075EF4"/>
    <w:rsid w:val="000808B6"/>
    <w:rsid w:val="00081762"/>
    <w:rsid w:val="00083866"/>
    <w:rsid w:val="000854F7"/>
    <w:rsid w:val="000862E3"/>
    <w:rsid w:val="00086D5F"/>
    <w:rsid w:val="000902EF"/>
    <w:rsid w:val="00090A25"/>
    <w:rsid w:val="00091F01"/>
    <w:rsid w:val="000944A9"/>
    <w:rsid w:val="00094571"/>
    <w:rsid w:val="000948B0"/>
    <w:rsid w:val="00094D99"/>
    <w:rsid w:val="00095B77"/>
    <w:rsid w:val="00096F29"/>
    <w:rsid w:val="000A016A"/>
    <w:rsid w:val="000A0751"/>
    <w:rsid w:val="000A1E0B"/>
    <w:rsid w:val="000A3C74"/>
    <w:rsid w:val="000A43CE"/>
    <w:rsid w:val="000A51F8"/>
    <w:rsid w:val="000A77FE"/>
    <w:rsid w:val="000B307D"/>
    <w:rsid w:val="000B3A18"/>
    <w:rsid w:val="000B4EAE"/>
    <w:rsid w:val="000B59E4"/>
    <w:rsid w:val="000B5B9C"/>
    <w:rsid w:val="000B692A"/>
    <w:rsid w:val="000B75E7"/>
    <w:rsid w:val="000C03A7"/>
    <w:rsid w:val="000C1DDB"/>
    <w:rsid w:val="000C30AC"/>
    <w:rsid w:val="000C3C52"/>
    <w:rsid w:val="000C3F1E"/>
    <w:rsid w:val="000D24F8"/>
    <w:rsid w:val="000D27AE"/>
    <w:rsid w:val="000D3201"/>
    <w:rsid w:val="000D49F1"/>
    <w:rsid w:val="000D5749"/>
    <w:rsid w:val="000D5F06"/>
    <w:rsid w:val="000D7ECF"/>
    <w:rsid w:val="000E0860"/>
    <w:rsid w:val="000E192A"/>
    <w:rsid w:val="000E2596"/>
    <w:rsid w:val="000E4153"/>
    <w:rsid w:val="000E4E06"/>
    <w:rsid w:val="000E4F30"/>
    <w:rsid w:val="000E6FEF"/>
    <w:rsid w:val="000E756D"/>
    <w:rsid w:val="000F0433"/>
    <w:rsid w:val="000F14DA"/>
    <w:rsid w:val="000F23D6"/>
    <w:rsid w:val="000F2439"/>
    <w:rsid w:val="000F256D"/>
    <w:rsid w:val="000F32FF"/>
    <w:rsid w:val="000F4B60"/>
    <w:rsid w:val="000F538F"/>
    <w:rsid w:val="000F67EE"/>
    <w:rsid w:val="0010097A"/>
    <w:rsid w:val="00101186"/>
    <w:rsid w:val="00103446"/>
    <w:rsid w:val="0010367F"/>
    <w:rsid w:val="001041B1"/>
    <w:rsid w:val="00104849"/>
    <w:rsid w:val="00105176"/>
    <w:rsid w:val="001055B3"/>
    <w:rsid w:val="00112782"/>
    <w:rsid w:val="00112B81"/>
    <w:rsid w:val="00112CA0"/>
    <w:rsid w:val="00114C6F"/>
    <w:rsid w:val="001152DA"/>
    <w:rsid w:val="00116158"/>
    <w:rsid w:val="00117BC6"/>
    <w:rsid w:val="0012240D"/>
    <w:rsid w:val="00123426"/>
    <w:rsid w:val="00127459"/>
    <w:rsid w:val="0013346B"/>
    <w:rsid w:val="00133F34"/>
    <w:rsid w:val="001375CA"/>
    <w:rsid w:val="00144A7C"/>
    <w:rsid w:val="00146AA5"/>
    <w:rsid w:val="00151027"/>
    <w:rsid w:val="00152989"/>
    <w:rsid w:val="00152BC7"/>
    <w:rsid w:val="00152C77"/>
    <w:rsid w:val="00153FA5"/>
    <w:rsid w:val="00156668"/>
    <w:rsid w:val="00160359"/>
    <w:rsid w:val="001632B0"/>
    <w:rsid w:val="001656C0"/>
    <w:rsid w:val="001671A4"/>
    <w:rsid w:val="00167F81"/>
    <w:rsid w:val="00171611"/>
    <w:rsid w:val="00171CB6"/>
    <w:rsid w:val="0017221D"/>
    <w:rsid w:val="00174403"/>
    <w:rsid w:val="0017445C"/>
    <w:rsid w:val="001758FC"/>
    <w:rsid w:val="0017594B"/>
    <w:rsid w:val="001761C5"/>
    <w:rsid w:val="00176CF8"/>
    <w:rsid w:val="00180C7F"/>
    <w:rsid w:val="0018372C"/>
    <w:rsid w:val="001838ED"/>
    <w:rsid w:val="00186EBC"/>
    <w:rsid w:val="001877F3"/>
    <w:rsid w:val="00190ABB"/>
    <w:rsid w:val="00196614"/>
    <w:rsid w:val="001973B2"/>
    <w:rsid w:val="001A1D50"/>
    <w:rsid w:val="001A30DB"/>
    <w:rsid w:val="001A3AAD"/>
    <w:rsid w:val="001A3EF1"/>
    <w:rsid w:val="001A6C24"/>
    <w:rsid w:val="001A6F24"/>
    <w:rsid w:val="001A702B"/>
    <w:rsid w:val="001B123F"/>
    <w:rsid w:val="001B2916"/>
    <w:rsid w:val="001B383F"/>
    <w:rsid w:val="001B3DC0"/>
    <w:rsid w:val="001B5ACB"/>
    <w:rsid w:val="001B5E34"/>
    <w:rsid w:val="001C340F"/>
    <w:rsid w:val="001C3773"/>
    <w:rsid w:val="001C3EEA"/>
    <w:rsid w:val="001C5405"/>
    <w:rsid w:val="001C614B"/>
    <w:rsid w:val="001C6DB8"/>
    <w:rsid w:val="001D0A22"/>
    <w:rsid w:val="001D23B8"/>
    <w:rsid w:val="001D288F"/>
    <w:rsid w:val="001D4151"/>
    <w:rsid w:val="001D4191"/>
    <w:rsid w:val="001D464A"/>
    <w:rsid w:val="001D58B9"/>
    <w:rsid w:val="001D6893"/>
    <w:rsid w:val="001E1249"/>
    <w:rsid w:val="001E1B5E"/>
    <w:rsid w:val="001E2916"/>
    <w:rsid w:val="001E2AF2"/>
    <w:rsid w:val="001E5036"/>
    <w:rsid w:val="001E5069"/>
    <w:rsid w:val="001E714D"/>
    <w:rsid w:val="001F02BE"/>
    <w:rsid w:val="001F15C6"/>
    <w:rsid w:val="001F25A4"/>
    <w:rsid w:val="001F3E8E"/>
    <w:rsid w:val="001F649E"/>
    <w:rsid w:val="001F795B"/>
    <w:rsid w:val="001F7DDD"/>
    <w:rsid w:val="00201DE4"/>
    <w:rsid w:val="00213F19"/>
    <w:rsid w:val="00216128"/>
    <w:rsid w:val="00221386"/>
    <w:rsid w:val="0022171F"/>
    <w:rsid w:val="00226013"/>
    <w:rsid w:val="002266D2"/>
    <w:rsid w:val="00227AA5"/>
    <w:rsid w:val="00230346"/>
    <w:rsid w:val="00231889"/>
    <w:rsid w:val="0023250F"/>
    <w:rsid w:val="002332C3"/>
    <w:rsid w:val="00233961"/>
    <w:rsid w:val="00233E61"/>
    <w:rsid w:val="00234667"/>
    <w:rsid w:val="0023479A"/>
    <w:rsid w:val="00235134"/>
    <w:rsid w:val="00235B98"/>
    <w:rsid w:val="00236101"/>
    <w:rsid w:val="002413B2"/>
    <w:rsid w:val="00241B5D"/>
    <w:rsid w:val="00243004"/>
    <w:rsid w:val="00244FD5"/>
    <w:rsid w:val="002465A7"/>
    <w:rsid w:val="00251830"/>
    <w:rsid w:val="00252EB9"/>
    <w:rsid w:val="00255675"/>
    <w:rsid w:val="0025601A"/>
    <w:rsid w:val="00256C88"/>
    <w:rsid w:val="0026033F"/>
    <w:rsid w:val="00261141"/>
    <w:rsid w:val="002635B0"/>
    <w:rsid w:val="00267C45"/>
    <w:rsid w:val="00270B7C"/>
    <w:rsid w:val="00272560"/>
    <w:rsid w:val="002745AE"/>
    <w:rsid w:val="0027572B"/>
    <w:rsid w:val="00275CEF"/>
    <w:rsid w:val="002779A5"/>
    <w:rsid w:val="002806DC"/>
    <w:rsid w:val="0028234D"/>
    <w:rsid w:val="002827CE"/>
    <w:rsid w:val="00282BD1"/>
    <w:rsid w:val="00285F21"/>
    <w:rsid w:val="002916F7"/>
    <w:rsid w:val="002917CF"/>
    <w:rsid w:val="00291FA9"/>
    <w:rsid w:val="00292D21"/>
    <w:rsid w:val="00294797"/>
    <w:rsid w:val="002968BE"/>
    <w:rsid w:val="002974B8"/>
    <w:rsid w:val="00297DB0"/>
    <w:rsid w:val="002A1497"/>
    <w:rsid w:val="002A4D24"/>
    <w:rsid w:val="002A4E09"/>
    <w:rsid w:val="002B2132"/>
    <w:rsid w:val="002B29E9"/>
    <w:rsid w:val="002B5A0D"/>
    <w:rsid w:val="002B5ED5"/>
    <w:rsid w:val="002B5F18"/>
    <w:rsid w:val="002C529B"/>
    <w:rsid w:val="002C7CC5"/>
    <w:rsid w:val="002D034B"/>
    <w:rsid w:val="002D6FB7"/>
    <w:rsid w:val="002E1C09"/>
    <w:rsid w:val="002E3875"/>
    <w:rsid w:val="002E4DE5"/>
    <w:rsid w:val="002F1A73"/>
    <w:rsid w:val="002F2615"/>
    <w:rsid w:val="002F4435"/>
    <w:rsid w:val="002F4C64"/>
    <w:rsid w:val="002F4C9E"/>
    <w:rsid w:val="002F7FD1"/>
    <w:rsid w:val="0030089A"/>
    <w:rsid w:val="003033E1"/>
    <w:rsid w:val="00304085"/>
    <w:rsid w:val="003042E2"/>
    <w:rsid w:val="00304770"/>
    <w:rsid w:val="00304852"/>
    <w:rsid w:val="003051A1"/>
    <w:rsid w:val="003052C8"/>
    <w:rsid w:val="003113BF"/>
    <w:rsid w:val="003163DA"/>
    <w:rsid w:val="0031787E"/>
    <w:rsid w:val="00322F56"/>
    <w:rsid w:val="003255D2"/>
    <w:rsid w:val="00327430"/>
    <w:rsid w:val="00327CCD"/>
    <w:rsid w:val="00330626"/>
    <w:rsid w:val="003316BA"/>
    <w:rsid w:val="00336588"/>
    <w:rsid w:val="00337A45"/>
    <w:rsid w:val="003412FB"/>
    <w:rsid w:val="003425FD"/>
    <w:rsid w:val="003428F7"/>
    <w:rsid w:val="00344576"/>
    <w:rsid w:val="0034574F"/>
    <w:rsid w:val="0034744B"/>
    <w:rsid w:val="00350B1A"/>
    <w:rsid w:val="0035266C"/>
    <w:rsid w:val="00352EE6"/>
    <w:rsid w:val="0035455C"/>
    <w:rsid w:val="00354B88"/>
    <w:rsid w:val="003557AC"/>
    <w:rsid w:val="003613B8"/>
    <w:rsid w:val="003625C7"/>
    <w:rsid w:val="003628E4"/>
    <w:rsid w:val="003633AD"/>
    <w:rsid w:val="00371AEB"/>
    <w:rsid w:val="00372E7C"/>
    <w:rsid w:val="00374A95"/>
    <w:rsid w:val="00375AE2"/>
    <w:rsid w:val="003776FF"/>
    <w:rsid w:val="00385F1E"/>
    <w:rsid w:val="0039080E"/>
    <w:rsid w:val="0039104C"/>
    <w:rsid w:val="003922C1"/>
    <w:rsid w:val="00393A6F"/>
    <w:rsid w:val="00395840"/>
    <w:rsid w:val="00395AB3"/>
    <w:rsid w:val="00395F98"/>
    <w:rsid w:val="00396734"/>
    <w:rsid w:val="003968B8"/>
    <w:rsid w:val="003A0E4B"/>
    <w:rsid w:val="003A28DA"/>
    <w:rsid w:val="003A327D"/>
    <w:rsid w:val="003A4268"/>
    <w:rsid w:val="003A52A1"/>
    <w:rsid w:val="003A6802"/>
    <w:rsid w:val="003B3AB8"/>
    <w:rsid w:val="003C19DE"/>
    <w:rsid w:val="003C2679"/>
    <w:rsid w:val="003C4678"/>
    <w:rsid w:val="003C68C4"/>
    <w:rsid w:val="003C6E52"/>
    <w:rsid w:val="003C71D8"/>
    <w:rsid w:val="003D0279"/>
    <w:rsid w:val="003D35F5"/>
    <w:rsid w:val="003D4984"/>
    <w:rsid w:val="003D6E3F"/>
    <w:rsid w:val="003D753E"/>
    <w:rsid w:val="003E2836"/>
    <w:rsid w:val="003E5E85"/>
    <w:rsid w:val="003F4905"/>
    <w:rsid w:val="003F5BE8"/>
    <w:rsid w:val="00402F46"/>
    <w:rsid w:val="004032B7"/>
    <w:rsid w:val="00405CB3"/>
    <w:rsid w:val="0041064E"/>
    <w:rsid w:val="00415A04"/>
    <w:rsid w:val="00420094"/>
    <w:rsid w:val="004249DD"/>
    <w:rsid w:val="00425031"/>
    <w:rsid w:val="004255EC"/>
    <w:rsid w:val="00430A3C"/>
    <w:rsid w:val="00431A42"/>
    <w:rsid w:val="00431EA0"/>
    <w:rsid w:val="0043250B"/>
    <w:rsid w:val="00434344"/>
    <w:rsid w:val="00434B61"/>
    <w:rsid w:val="004359F1"/>
    <w:rsid w:val="00435A6A"/>
    <w:rsid w:val="004377EE"/>
    <w:rsid w:val="00440957"/>
    <w:rsid w:val="00442B4A"/>
    <w:rsid w:val="00442BF0"/>
    <w:rsid w:val="00445C28"/>
    <w:rsid w:val="004465A7"/>
    <w:rsid w:val="00447DF3"/>
    <w:rsid w:val="00450590"/>
    <w:rsid w:val="004507AD"/>
    <w:rsid w:val="004544ED"/>
    <w:rsid w:val="004568E6"/>
    <w:rsid w:val="00456F47"/>
    <w:rsid w:val="004614AC"/>
    <w:rsid w:val="00461D22"/>
    <w:rsid w:val="00461E40"/>
    <w:rsid w:val="00462A82"/>
    <w:rsid w:val="004649EF"/>
    <w:rsid w:val="004651D3"/>
    <w:rsid w:val="00466618"/>
    <w:rsid w:val="00470D1A"/>
    <w:rsid w:val="00474174"/>
    <w:rsid w:val="004747E9"/>
    <w:rsid w:val="00477689"/>
    <w:rsid w:val="004825B1"/>
    <w:rsid w:val="00486140"/>
    <w:rsid w:val="00493E52"/>
    <w:rsid w:val="004945C4"/>
    <w:rsid w:val="004A23B7"/>
    <w:rsid w:val="004A2E0F"/>
    <w:rsid w:val="004A3CD0"/>
    <w:rsid w:val="004A47CD"/>
    <w:rsid w:val="004A4F2B"/>
    <w:rsid w:val="004A6666"/>
    <w:rsid w:val="004A6BB8"/>
    <w:rsid w:val="004A6C75"/>
    <w:rsid w:val="004B2105"/>
    <w:rsid w:val="004B34D9"/>
    <w:rsid w:val="004B3E39"/>
    <w:rsid w:val="004B4509"/>
    <w:rsid w:val="004B4632"/>
    <w:rsid w:val="004C1BC6"/>
    <w:rsid w:val="004C1D64"/>
    <w:rsid w:val="004C1F28"/>
    <w:rsid w:val="004C25FA"/>
    <w:rsid w:val="004C3288"/>
    <w:rsid w:val="004C6C0D"/>
    <w:rsid w:val="004C7900"/>
    <w:rsid w:val="004D02AB"/>
    <w:rsid w:val="004D2084"/>
    <w:rsid w:val="004D269A"/>
    <w:rsid w:val="004D609A"/>
    <w:rsid w:val="004D7E0E"/>
    <w:rsid w:val="004E101B"/>
    <w:rsid w:val="004E2DF9"/>
    <w:rsid w:val="004E384B"/>
    <w:rsid w:val="004F09CF"/>
    <w:rsid w:val="004F0E04"/>
    <w:rsid w:val="004F111B"/>
    <w:rsid w:val="004F45FD"/>
    <w:rsid w:val="004F4B40"/>
    <w:rsid w:val="0050200E"/>
    <w:rsid w:val="005032BF"/>
    <w:rsid w:val="005035AE"/>
    <w:rsid w:val="00504297"/>
    <w:rsid w:val="0050707C"/>
    <w:rsid w:val="005114C5"/>
    <w:rsid w:val="00512E87"/>
    <w:rsid w:val="0051334E"/>
    <w:rsid w:val="0051355E"/>
    <w:rsid w:val="00514F56"/>
    <w:rsid w:val="00516B00"/>
    <w:rsid w:val="00517F80"/>
    <w:rsid w:val="005207F9"/>
    <w:rsid w:val="00523B02"/>
    <w:rsid w:val="005242A5"/>
    <w:rsid w:val="00526155"/>
    <w:rsid w:val="00527BC8"/>
    <w:rsid w:val="00531329"/>
    <w:rsid w:val="00532DE7"/>
    <w:rsid w:val="00533E26"/>
    <w:rsid w:val="00533F17"/>
    <w:rsid w:val="00535562"/>
    <w:rsid w:val="00536208"/>
    <w:rsid w:val="0053776A"/>
    <w:rsid w:val="00540068"/>
    <w:rsid w:val="005420E5"/>
    <w:rsid w:val="0054228C"/>
    <w:rsid w:val="00543087"/>
    <w:rsid w:val="00545309"/>
    <w:rsid w:val="00545CF1"/>
    <w:rsid w:val="0054654A"/>
    <w:rsid w:val="00552DA6"/>
    <w:rsid w:val="005537F2"/>
    <w:rsid w:val="00553C7A"/>
    <w:rsid w:val="00553DDF"/>
    <w:rsid w:val="00555403"/>
    <w:rsid w:val="005557AD"/>
    <w:rsid w:val="005562A9"/>
    <w:rsid w:val="005638CA"/>
    <w:rsid w:val="00563986"/>
    <w:rsid w:val="005666D7"/>
    <w:rsid w:val="00570FD5"/>
    <w:rsid w:val="0057321C"/>
    <w:rsid w:val="00577783"/>
    <w:rsid w:val="00580207"/>
    <w:rsid w:val="00583532"/>
    <w:rsid w:val="00583A5D"/>
    <w:rsid w:val="0058429B"/>
    <w:rsid w:val="005870F3"/>
    <w:rsid w:val="00587FD1"/>
    <w:rsid w:val="005949B0"/>
    <w:rsid w:val="005963EC"/>
    <w:rsid w:val="005A2F5C"/>
    <w:rsid w:val="005A310E"/>
    <w:rsid w:val="005A402E"/>
    <w:rsid w:val="005A53BF"/>
    <w:rsid w:val="005A6329"/>
    <w:rsid w:val="005A7899"/>
    <w:rsid w:val="005B1526"/>
    <w:rsid w:val="005B1DED"/>
    <w:rsid w:val="005B508D"/>
    <w:rsid w:val="005B60CF"/>
    <w:rsid w:val="005B7DF9"/>
    <w:rsid w:val="005C1928"/>
    <w:rsid w:val="005C5D89"/>
    <w:rsid w:val="005C6E7E"/>
    <w:rsid w:val="005D236B"/>
    <w:rsid w:val="005D2B82"/>
    <w:rsid w:val="005D41CA"/>
    <w:rsid w:val="005D48FB"/>
    <w:rsid w:val="005D5FBE"/>
    <w:rsid w:val="005E0EE9"/>
    <w:rsid w:val="005E2E5E"/>
    <w:rsid w:val="005E3E6D"/>
    <w:rsid w:val="005E5399"/>
    <w:rsid w:val="005E53AB"/>
    <w:rsid w:val="005E71AE"/>
    <w:rsid w:val="005E7ACC"/>
    <w:rsid w:val="005F071A"/>
    <w:rsid w:val="005F1071"/>
    <w:rsid w:val="005F2CC2"/>
    <w:rsid w:val="005F70F5"/>
    <w:rsid w:val="00600524"/>
    <w:rsid w:val="0060066E"/>
    <w:rsid w:val="00606A98"/>
    <w:rsid w:val="00611D4F"/>
    <w:rsid w:val="00614F3E"/>
    <w:rsid w:val="00616027"/>
    <w:rsid w:val="00616069"/>
    <w:rsid w:val="006173A1"/>
    <w:rsid w:val="00620183"/>
    <w:rsid w:val="0062119B"/>
    <w:rsid w:val="006216D3"/>
    <w:rsid w:val="0062282D"/>
    <w:rsid w:val="006231CC"/>
    <w:rsid w:val="006239A2"/>
    <w:rsid w:val="00624B73"/>
    <w:rsid w:val="00624C4A"/>
    <w:rsid w:val="0063015F"/>
    <w:rsid w:val="0063184B"/>
    <w:rsid w:val="00632741"/>
    <w:rsid w:val="00633CFE"/>
    <w:rsid w:val="0063453B"/>
    <w:rsid w:val="00636C00"/>
    <w:rsid w:val="0063764A"/>
    <w:rsid w:val="006409E6"/>
    <w:rsid w:val="0064210C"/>
    <w:rsid w:val="0064283E"/>
    <w:rsid w:val="00645EBA"/>
    <w:rsid w:val="00646B80"/>
    <w:rsid w:val="00646EB0"/>
    <w:rsid w:val="00650A8F"/>
    <w:rsid w:val="00651081"/>
    <w:rsid w:val="0065116B"/>
    <w:rsid w:val="00651C1F"/>
    <w:rsid w:val="00655DC0"/>
    <w:rsid w:val="006615E2"/>
    <w:rsid w:val="006643CE"/>
    <w:rsid w:val="00665478"/>
    <w:rsid w:val="0066595D"/>
    <w:rsid w:val="0067176C"/>
    <w:rsid w:val="00671FED"/>
    <w:rsid w:val="00672E09"/>
    <w:rsid w:val="00673358"/>
    <w:rsid w:val="00673BC8"/>
    <w:rsid w:val="00674FBC"/>
    <w:rsid w:val="00680067"/>
    <w:rsid w:val="00680676"/>
    <w:rsid w:val="0068362D"/>
    <w:rsid w:val="00684018"/>
    <w:rsid w:val="006874EB"/>
    <w:rsid w:val="00690C5A"/>
    <w:rsid w:val="00690F0D"/>
    <w:rsid w:val="00691891"/>
    <w:rsid w:val="00694226"/>
    <w:rsid w:val="0069709D"/>
    <w:rsid w:val="006A089D"/>
    <w:rsid w:val="006A342B"/>
    <w:rsid w:val="006A4D4F"/>
    <w:rsid w:val="006A5183"/>
    <w:rsid w:val="006A5920"/>
    <w:rsid w:val="006A66DA"/>
    <w:rsid w:val="006A6C0C"/>
    <w:rsid w:val="006B2072"/>
    <w:rsid w:val="006B240D"/>
    <w:rsid w:val="006B36F4"/>
    <w:rsid w:val="006B4E48"/>
    <w:rsid w:val="006B55A1"/>
    <w:rsid w:val="006B6A43"/>
    <w:rsid w:val="006B6FBE"/>
    <w:rsid w:val="006C01BA"/>
    <w:rsid w:val="006C1682"/>
    <w:rsid w:val="006C17DA"/>
    <w:rsid w:val="006C185F"/>
    <w:rsid w:val="006C3B67"/>
    <w:rsid w:val="006C59C3"/>
    <w:rsid w:val="006D2A71"/>
    <w:rsid w:val="006D2EFC"/>
    <w:rsid w:val="006D36C8"/>
    <w:rsid w:val="006D6436"/>
    <w:rsid w:val="006D7B66"/>
    <w:rsid w:val="006E30A7"/>
    <w:rsid w:val="006E3F82"/>
    <w:rsid w:val="006E53B4"/>
    <w:rsid w:val="006E5539"/>
    <w:rsid w:val="006E6BBF"/>
    <w:rsid w:val="006E7E8E"/>
    <w:rsid w:val="006F0ACB"/>
    <w:rsid w:val="006F207A"/>
    <w:rsid w:val="006F24C1"/>
    <w:rsid w:val="006F37A6"/>
    <w:rsid w:val="006F4A84"/>
    <w:rsid w:val="006F555B"/>
    <w:rsid w:val="006F5D35"/>
    <w:rsid w:val="007014BE"/>
    <w:rsid w:val="00705C70"/>
    <w:rsid w:val="00707254"/>
    <w:rsid w:val="00713741"/>
    <w:rsid w:val="0071499D"/>
    <w:rsid w:val="007149DE"/>
    <w:rsid w:val="00722F90"/>
    <w:rsid w:val="00723774"/>
    <w:rsid w:val="00723C92"/>
    <w:rsid w:val="00724E1A"/>
    <w:rsid w:val="0072541E"/>
    <w:rsid w:val="007276A7"/>
    <w:rsid w:val="00730A50"/>
    <w:rsid w:val="007348DA"/>
    <w:rsid w:val="00734D35"/>
    <w:rsid w:val="007366EB"/>
    <w:rsid w:val="00736BDB"/>
    <w:rsid w:val="00736D46"/>
    <w:rsid w:val="00737183"/>
    <w:rsid w:val="0073763E"/>
    <w:rsid w:val="00740FB3"/>
    <w:rsid w:val="00744901"/>
    <w:rsid w:val="00745818"/>
    <w:rsid w:val="007462AC"/>
    <w:rsid w:val="00746B3F"/>
    <w:rsid w:val="00750161"/>
    <w:rsid w:val="007501C8"/>
    <w:rsid w:val="0075213D"/>
    <w:rsid w:val="00752D7A"/>
    <w:rsid w:val="0075368E"/>
    <w:rsid w:val="007542B3"/>
    <w:rsid w:val="0075518C"/>
    <w:rsid w:val="00765F1A"/>
    <w:rsid w:val="0076638C"/>
    <w:rsid w:val="00766B07"/>
    <w:rsid w:val="007701F8"/>
    <w:rsid w:val="00770D74"/>
    <w:rsid w:val="007718C6"/>
    <w:rsid w:val="007721E9"/>
    <w:rsid w:val="007743F0"/>
    <w:rsid w:val="00774B98"/>
    <w:rsid w:val="00775BB9"/>
    <w:rsid w:val="0078235A"/>
    <w:rsid w:val="007823BF"/>
    <w:rsid w:val="00784B66"/>
    <w:rsid w:val="00785E06"/>
    <w:rsid w:val="00785EAC"/>
    <w:rsid w:val="00786553"/>
    <w:rsid w:val="00786A0F"/>
    <w:rsid w:val="00786C09"/>
    <w:rsid w:val="00792E97"/>
    <w:rsid w:val="0079344B"/>
    <w:rsid w:val="00794966"/>
    <w:rsid w:val="00794FCA"/>
    <w:rsid w:val="00795A9E"/>
    <w:rsid w:val="00796280"/>
    <w:rsid w:val="00797823"/>
    <w:rsid w:val="007A14E5"/>
    <w:rsid w:val="007A32B1"/>
    <w:rsid w:val="007B116E"/>
    <w:rsid w:val="007B7BB2"/>
    <w:rsid w:val="007C452F"/>
    <w:rsid w:val="007C57A5"/>
    <w:rsid w:val="007C7A90"/>
    <w:rsid w:val="007D00DD"/>
    <w:rsid w:val="007D1729"/>
    <w:rsid w:val="007D3703"/>
    <w:rsid w:val="007D6731"/>
    <w:rsid w:val="007E091E"/>
    <w:rsid w:val="007E0EE4"/>
    <w:rsid w:val="007E28EF"/>
    <w:rsid w:val="007E28FC"/>
    <w:rsid w:val="007E32BB"/>
    <w:rsid w:val="007E4030"/>
    <w:rsid w:val="007E490C"/>
    <w:rsid w:val="007F3965"/>
    <w:rsid w:val="007F7347"/>
    <w:rsid w:val="00800D49"/>
    <w:rsid w:val="00800F24"/>
    <w:rsid w:val="00804BD1"/>
    <w:rsid w:val="008055D8"/>
    <w:rsid w:val="0080749F"/>
    <w:rsid w:val="00807634"/>
    <w:rsid w:val="00811377"/>
    <w:rsid w:val="00811B42"/>
    <w:rsid w:val="00812B4C"/>
    <w:rsid w:val="00814CE0"/>
    <w:rsid w:val="0081525C"/>
    <w:rsid w:val="0081585F"/>
    <w:rsid w:val="00822D05"/>
    <w:rsid w:val="0082405D"/>
    <w:rsid w:val="008250AC"/>
    <w:rsid w:val="00826594"/>
    <w:rsid w:val="008268C5"/>
    <w:rsid w:val="00826D08"/>
    <w:rsid w:val="00826D17"/>
    <w:rsid w:val="00826DFA"/>
    <w:rsid w:val="008275DC"/>
    <w:rsid w:val="00830D12"/>
    <w:rsid w:val="00831D57"/>
    <w:rsid w:val="00833182"/>
    <w:rsid w:val="00833269"/>
    <w:rsid w:val="00833994"/>
    <w:rsid w:val="008364E5"/>
    <w:rsid w:val="00841EFB"/>
    <w:rsid w:val="008427BE"/>
    <w:rsid w:val="00845441"/>
    <w:rsid w:val="00846CC3"/>
    <w:rsid w:val="008471EF"/>
    <w:rsid w:val="008526A1"/>
    <w:rsid w:val="00853010"/>
    <w:rsid w:val="00854153"/>
    <w:rsid w:val="008544F3"/>
    <w:rsid w:val="00857C26"/>
    <w:rsid w:val="00862334"/>
    <w:rsid w:val="008627B5"/>
    <w:rsid w:val="0086299F"/>
    <w:rsid w:val="00862ED1"/>
    <w:rsid w:val="00863111"/>
    <w:rsid w:val="00864BF9"/>
    <w:rsid w:val="008653C8"/>
    <w:rsid w:val="00865632"/>
    <w:rsid w:val="00871276"/>
    <w:rsid w:val="00875F04"/>
    <w:rsid w:val="00876F3F"/>
    <w:rsid w:val="008772A6"/>
    <w:rsid w:val="00877B19"/>
    <w:rsid w:val="00881CB4"/>
    <w:rsid w:val="00882BAF"/>
    <w:rsid w:val="00882BE2"/>
    <w:rsid w:val="008834C5"/>
    <w:rsid w:val="00883E9A"/>
    <w:rsid w:val="00884CD0"/>
    <w:rsid w:val="00885E17"/>
    <w:rsid w:val="00893890"/>
    <w:rsid w:val="00896557"/>
    <w:rsid w:val="008968B6"/>
    <w:rsid w:val="008969FD"/>
    <w:rsid w:val="00897669"/>
    <w:rsid w:val="008978A0"/>
    <w:rsid w:val="00897D42"/>
    <w:rsid w:val="008A6361"/>
    <w:rsid w:val="008B0FFA"/>
    <w:rsid w:val="008B3145"/>
    <w:rsid w:val="008B472F"/>
    <w:rsid w:val="008B4F6A"/>
    <w:rsid w:val="008B6231"/>
    <w:rsid w:val="008C114E"/>
    <w:rsid w:val="008C17CD"/>
    <w:rsid w:val="008C57D2"/>
    <w:rsid w:val="008D145E"/>
    <w:rsid w:val="008D1C1B"/>
    <w:rsid w:val="008D6E4D"/>
    <w:rsid w:val="008E0110"/>
    <w:rsid w:val="008E13FC"/>
    <w:rsid w:val="008E2DCE"/>
    <w:rsid w:val="008E2F3D"/>
    <w:rsid w:val="008E4AB7"/>
    <w:rsid w:val="008E5144"/>
    <w:rsid w:val="008E64C9"/>
    <w:rsid w:val="008F1E54"/>
    <w:rsid w:val="008F20E9"/>
    <w:rsid w:val="008F2768"/>
    <w:rsid w:val="008F345A"/>
    <w:rsid w:val="008F4D95"/>
    <w:rsid w:val="00902CC6"/>
    <w:rsid w:val="00903257"/>
    <w:rsid w:val="009042A7"/>
    <w:rsid w:val="00906093"/>
    <w:rsid w:val="009069B9"/>
    <w:rsid w:val="00906EB9"/>
    <w:rsid w:val="009105DB"/>
    <w:rsid w:val="00911146"/>
    <w:rsid w:val="00914F6A"/>
    <w:rsid w:val="009172B1"/>
    <w:rsid w:val="009222BA"/>
    <w:rsid w:val="00922C5B"/>
    <w:rsid w:val="00926547"/>
    <w:rsid w:val="00927270"/>
    <w:rsid w:val="00930C1A"/>
    <w:rsid w:val="00932561"/>
    <w:rsid w:val="00934EA9"/>
    <w:rsid w:val="00936739"/>
    <w:rsid w:val="00937179"/>
    <w:rsid w:val="0094194F"/>
    <w:rsid w:val="009448E0"/>
    <w:rsid w:val="0094514E"/>
    <w:rsid w:val="00946B73"/>
    <w:rsid w:val="009539C8"/>
    <w:rsid w:val="00954498"/>
    <w:rsid w:val="00955616"/>
    <w:rsid w:val="00956139"/>
    <w:rsid w:val="00957FBE"/>
    <w:rsid w:val="009602B7"/>
    <w:rsid w:val="00960BD7"/>
    <w:rsid w:val="00961A2F"/>
    <w:rsid w:val="009628BB"/>
    <w:rsid w:val="0096474C"/>
    <w:rsid w:val="00970C78"/>
    <w:rsid w:val="00971FFB"/>
    <w:rsid w:val="00972834"/>
    <w:rsid w:val="00972C29"/>
    <w:rsid w:val="00974763"/>
    <w:rsid w:val="0097673C"/>
    <w:rsid w:val="00977DC9"/>
    <w:rsid w:val="00977E53"/>
    <w:rsid w:val="00977FBE"/>
    <w:rsid w:val="00982C4B"/>
    <w:rsid w:val="0098346A"/>
    <w:rsid w:val="00984DE6"/>
    <w:rsid w:val="00987CB3"/>
    <w:rsid w:val="00991194"/>
    <w:rsid w:val="009922E0"/>
    <w:rsid w:val="00994CA1"/>
    <w:rsid w:val="00995CA2"/>
    <w:rsid w:val="00997D5B"/>
    <w:rsid w:val="009A2C08"/>
    <w:rsid w:val="009A40FC"/>
    <w:rsid w:val="009A6426"/>
    <w:rsid w:val="009B0F4B"/>
    <w:rsid w:val="009B2FEE"/>
    <w:rsid w:val="009B501D"/>
    <w:rsid w:val="009B70A7"/>
    <w:rsid w:val="009B716E"/>
    <w:rsid w:val="009C023E"/>
    <w:rsid w:val="009C0D84"/>
    <w:rsid w:val="009D235F"/>
    <w:rsid w:val="009D2AF0"/>
    <w:rsid w:val="009D4360"/>
    <w:rsid w:val="009D52E8"/>
    <w:rsid w:val="009D5838"/>
    <w:rsid w:val="009D68B3"/>
    <w:rsid w:val="009D6C93"/>
    <w:rsid w:val="009E0535"/>
    <w:rsid w:val="009E1CCA"/>
    <w:rsid w:val="009E4068"/>
    <w:rsid w:val="009E4465"/>
    <w:rsid w:val="009E5B64"/>
    <w:rsid w:val="009F43AB"/>
    <w:rsid w:val="009F5282"/>
    <w:rsid w:val="009F5F3D"/>
    <w:rsid w:val="00A00686"/>
    <w:rsid w:val="00A0106D"/>
    <w:rsid w:val="00A018D7"/>
    <w:rsid w:val="00A038CE"/>
    <w:rsid w:val="00A0408D"/>
    <w:rsid w:val="00A07516"/>
    <w:rsid w:val="00A1123E"/>
    <w:rsid w:val="00A1146D"/>
    <w:rsid w:val="00A13378"/>
    <w:rsid w:val="00A13EF6"/>
    <w:rsid w:val="00A1415D"/>
    <w:rsid w:val="00A15295"/>
    <w:rsid w:val="00A15BD1"/>
    <w:rsid w:val="00A21FA1"/>
    <w:rsid w:val="00A23F19"/>
    <w:rsid w:val="00A23F64"/>
    <w:rsid w:val="00A24EF1"/>
    <w:rsid w:val="00A26BC8"/>
    <w:rsid w:val="00A335DC"/>
    <w:rsid w:val="00A3394E"/>
    <w:rsid w:val="00A34B51"/>
    <w:rsid w:val="00A36763"/>
    <w:rsid w:val="00A429DA"/>
    <w:rsid w:val="00A42A4F"/>
    <w:rsid w:val="00A476FA"/>
    <w:rsid w:val="00A50466"/>
    <w:rsid w:val="00A50ADF"/>
    <w:rsid w:val="00A51EE7"/>
    <w:rsid w:val="00A53F9D"/>
    <w:rsid w:val="00A56F2D"/>
    <w:rsid w:val="00A63E80"/>
    <w:rsid w:val="00A64D68"/>
    <w:rsid w:val="00A6511F"/>
    <w:rsid w:val="00A6626E"/>
    <w:rsid w:val="00A66AB3"/>
    <w:rsid w:val="00A675AC"/>
    <w:rsid w:val="00A70DB8"/>
    <w:rsid w:val="00A73399"/>
    <w:rsid w:val="00A746E5"/>
    <w:rsid w:val="00A748B4"/>
    <w:rsid w:val="00A775C6"/>
    <w:rsid w:val="00A80977"/>
    <w:rsid w:val="00A80EA0"/>
    <w:rsid w:val="00A839CE"/>
    <w:rsid w:val="00A86D8D"/>
    <w:rsid w:val="00A87516"/>
    <w:rsid w:val="00A90AC3"/>
    <w:rsid w:val="00A926DD"/>
    <w:rsid w:val="00A9278B"/>
    <w:rsid w:val="00A92A65"/>
    <w:rsid w:val="00A92BDC"/>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1A21"/>
    <w:rsid w:val="00AB2375"/>
    <w:rsid w:val="00AB38C9"/>
    <w:rsid w:val="00AB7179"/>
    <w:rsid w:val="00AB77AC"/>
    <w:rsid w:val="00AC3DCD"/>
    <w:rsid w:val="00AC5663"/>
    <w:rsid w:val="00AC614D"/>
    <w:rsid w:val="00AC6A86"/>
    <w:rsid w:val="00AD0C57"/>
    <w:rsid w:val="00AD1E74"/>
    <w:rsid w:val="00AD441E"/>
    <w:rsid w:val="00AD4678"/>
    <w:rsid w:val="00AD4BEB"/>
    <w:rsid w:val="00AE1187"/>
    <w:rsid w:val="00AE62E4"/>
    <w:rsid w:val="00AE63D6"/>
    <w:rsid w:val="00AF2521"/>
    <w:rsid w:val="00AF27E4"/>
    <w:rsid w:val="00AF328D"/>
    <w:rsid w:val="00AF4CF3"/>
    <w:rsid w:val="00AF50A8"/>
    <w:rsid w:val="00AF7422"/>
    <w:rsid w:val="00AF76DC"/>
    <w:rsid w:val="00AF7E93"/>
    <w:rsid w:val="00B02BF3"/>
    <w:rsid w:val="00B03066"/>
    <w:rsid w:val="00B0558A"/>
    <w:rsid w:val="00B06B9F"/>
    <w:rsid w:val="00B07828"/>
    <w:rsid w:val="00B1275A"/>
    <w:rsid w:val="00B1370F"/>
    <w:rsid w:val="00B15940"/>
    <w:rsid w:val="00B168EF"/>
    <w:rsid w:val="00B21423"/>
    <w:rsid w:val="00B22EFC"/>
    <w:rsid w:val="00B25C52"/>
    <w:rsid w:val="00B25FF1"/>
    <w:rsid w:val="00B33DF5"/>
    <w:rsid w:val="00B34266"/>
    <w:rsid w:val="00B3469D"/>
    <w:rsid w:val="00B348FA"/>
    <w:rsid w:val="00B35075"/>
    <w:rsid w:val="00B3696C"/>
    <w:rsid w:val="00B37A7D"/>
    <w:rsid w:val="00B37FF3"/>
    <w:rsid w:val="00B40355"/>
    <w:rsid w:val="00B4254F"/>
    <w:rsid w:val="00B4303B"/>
    <w:rsid w:val="00B4545F"/>
    <w:rsid w:val="00B45B5B"/>
    <w:rsid w:val="00B45D76"/>
    <w:rsid w:val="00B461CD"/>
    <w:rsid w:val="00B4709B"/>
    <w:rsid w:val="00B50D4E"/>
    <w:rsid w:val="00B521B2"/>
    <w:rsid w:val="00B52DB2"/>
    <w:rsid w:val="00B5447F"/>
    <w:rsid w:val="00B55395"/>
    <w:rsid w:val="00B55DC9"/>
    <w:rsid w:val="00B639B1"/>
    <w:rsid w:val="00B672B6"/>
    <w:rsid w:val="00B71C24"/>
    <w:rsid w:val="00B7494A"/>
    <w:rsid w:val="00B7523C"/>
    <w:rsid w:val="00B7613C"/>
    <w:rsid w:val="00B77C68"/>
    <w:rsid w:val="00B82221"/>
    <w:rsid w:val="00B83D81"/>
    <w:rsid w:val="00B8547B"/>
    <w:rsid w:val="00B85BEA"/>
    <w:rsid w:val="00B86A07"/>
    <w:rsid w:val="00B87A8E"/>
    <w:rsid w:val="00B90185"/>
    <w:rsid w:val="00B9050D"/>
    <w:rsid w:val="00B920D2"/>
    <w:rsid w:val="00B93043"/>
    <w:rsid w:val="00B936F3"/>
    <w:rsid w:val="00B9432A"/>
    <w:rsid w:val="00B965F5"/>
    <w:rsid w:val="00BA0289"/>
    <w:rsid w:val="00BA1DF8"/>
    <w:rsid w:val="00BA33DA"/>
    <w:rsid w:val="00BA3BFF"/>
    <w:rsid w:val="00BA4749"/>
    <w:rsid w:val="00BA4B7D"/>
    <w:rsid w:val="00BA5268"/>
    <w:rsid w:val="00BA5CC0"/>
    <w:rsid w:val="00BB022D"/>
    <w:rsid w:val="00BB13D1"/>
    <w:rsid w:val="00BB3919"/>
    <w:rsid w:val="00BB49FE"/>
    <w:rsid w:val="00BB7C9E"/>
    <w:rsid w:val="00BC2351"/>
    <w:rsid w:val="00BC48B8"/>
    <w:rsid w:val="00BC48DF"/>
    <w:rsid w:val="00BC681E"/>
    <w:rsid w:val="00BD04A1"/>
    <w:rsid w:val="00BD6AF5"/>
    <w:rsid w:val="00BD6C4A"/>
    <w:rsid w:val="00BD6F22"/>
    <w:rsid w:val="00BE3984"/>
    <w:rsid w:val="00BE535F"/>
    <w:rsid w:val="00BF3332"/>
    <w:rsid w:val="00BF4891"/>
    <w:rsid w:val="00BF63B0"/>
    <w:rsid w:val="00C011AB"/>
    <w:rsid w:val="00C06ED7"/>
    <w:rsid w:val="00C07576"/>
    <w:rsid w:val="00C0761D"/>
    <w:rsid w:val="00C1113C"/>
    <w:rsid w:val="00C12A10"/>
    <w:rsid w:val="00C13798"/>
    <w:rsid w:val="00C16668"/>
    <w:rsid w:val="00C2134D"/>
    <w:rsid w:val="00C21D15"/>
    <w:rsid w:val="00C22B41"/>
    <w:rsid w:val="00C24A37"/>
    <w:rsid w:val="00C250A9"/>
    <w:rsid w:val="00C26134"/>
    <w:rsid w:val="00C2618F"/>
    <w:rsid w:val="00C27D4C"/>
    <w:rsid w:val="00C35218"/>
    <w:rsid w:val="00C36162"/>
    <w:rsid w:val="00C37067"/>
    <w:rsid w:val="00C401DE"/>
    <w:rsid w:val="00C416C1"/>
    <w:rsid w:val="00C423D8"/>
    <w:rsid w:val="00C43223"/>
    <w:rsid w:val="00C44C61"/>
    <w:rsid w:val="00C46952"/>
    <w:rsid w:val="00C473A2"/>
    <w:rsid w:val="00C5097E"/>
    <w:rsid w:val="00C50CB7"/>
    <w:rsid w:val="00C52A08"/>
    <w:rsid w:val="00C52A25"/>
    <w:rsid w:val="00C53769"/>
    <w:rsid w:val="00C571B3"/>
    <w:rsid w:val="00C60E84"/>
    <w:rsid w:val="00C6273C"/>
    <w:rsid w:val="00C62C62"/>
    <w:rsid w:val="00C6419A"/>
    <w:rsid w:val="00C663B0"/>
    <w:rsid w:val="00C66F89"/>
    <w:rsid w:val="00C711F7"/>
    <w:rsid w:val="00C73FB0"/>
    <w:rsid w:val="00C74A68"/>
    <w:rsid w:val="00C74DAA"/>
    <w:rsid w:val="00C74DEC"/>
    <w:rsid w:val="00C75F47"/>
    <w:rsid w:val="00C76003"/>
    <w:rsid w:val="00C7692A"/>
    <w:rsid w:val="00C77296"/>
    <w:rsid w:val="00C818E1"/>
    <w:rsid w:val="00C8324B"/>
    <w:rsid w:val="00C95816"/>
    <w:rsid w:val="00C96CDF"/>
    <w:rsid w:val="00CA28B8"/>
    <w:rsid w:val="00CA3F34"/>
    <w:rsid w:val="00CA6307"/>
    <w:rsid w:val="00CA665E"/>
    <w:rsid w:val="00CB026B"/>
    <w:rsid w:val="00CB06AA"/>
    <w:rsid w:val="00CB1131"/>
    <w:rsid w:val="00CB154B"/>
    <w:rsid w:val="00CC02A3"/>
    <w:rsid w:val="00CC0536"/>
    <w:rsid w:val="00CC13E5"/>
    <w:rsid w:val="00CC57F2"/>
    <w:rsid w:val="00CC5C04"/>
    <w:rsid w:val="00CC6BC5"/>
    <w:rsid w:val="00CD068F"/>
    <w:rsid w:val="00CD2497"/>
    <w:rsid w:val="00CD7846"/>
    <w:rsid w:val="00CD7EA8"/>
    <w:rsid w:val="00CE1923"/>
    <w:rsid w:val="00CE1925"/>
    <w:rsid w:val="00CE2DDF"/>
    <w:rsid w:val="00CE40E3"/>
    <w:rsid w:val="00CE44D8"/>
    <w:rsid w:val="00CE4628"/>
    <w:rsid w:val="00CE4F2C"/>
    <w:rsid w:val="00CE5C49"/>
    <w:rsid w:val="00CF0634"/>
    <w:rsid w:val="00CF1A5E"/>
    <w:rsid w:val="00CF3C14"/>
    <w:rsid w:val="00CF443E"/>
    <w:rsid w:val="00CF7A04"/>
    <w:rsid w:val="00D00B1A"/>
    <w:rsid w:val="00D014B1"/>
    <w:rsid w:val="00D018D5"/>
    <w:rsid w:val="00D0206D"/>
    <w:rsid w:val="00D0236E"/>
    <w:rsid w:val="00D06DA9"/>
    <w:rsid w:val="00D12530"/>
    <w:rsid w:val="00D1265D"/>
    <w:rsid w:val="00D140CE"/>
    <w:rsid w:val="00D160DB"/>
    <w:rsid w:val="00D1686C"/>
    <w:rsid w:val="00D16CA9"/>
    <w:rsid w:val="00D27EAA"/>
    <w:rsid w:val="00D33824"/>
    <w:rsid w:val="00D33DD8"/>
    <w:rsid w:val="00D343C1"/>
    <w:rsid w:val="00D3527C"/>
    <w:rsid w:val="00D3582A"/>
    <w:rsid w:val="00D3618D"/>
    <w:rsid w:val="00D378C1"/>
    <w:rsid w:val="00D41714"/>
    <w:rsid w:val="00D428BB"/>
    <w:rsid w:val="00D43C40"/>
    <w:rsid w:val="00D4554F"/>
    <w:rsid w:val="00D46E53"/>
    <w:rsid w:val="00D47218"/>
    <w:rsid w:val="00D50DDB"/>
    <w:rsid w:val="00D50F0D"/>
    <w:rsid w:val="00D53CE3"/>
    <w:rsid w:val="00D56F5E"/>
    <w:rsid w:val="00D57BB5"/>
    <w:rsid w:val="00D606E3"/>
    <w:rsid w:val="00D62872"/>
    <w:rsid w:val="00D6512F"/>
    <w:rsid w:val="00D67F46"/>
    <w:rsid w:val="00D719F3"/>
    <w:rsid w:val="00D72D77"/>
    <w:rsid w:val="00D74BBE"/>
    <w:rsid w:val="00D765AA"/>
    <w:rsid w:val="00D80937"/>
    <w:rsid w:val="00D82604"/>
    <w:rsid w:val="00D8429D"/>
    <w:rsid w:val="00D8564A"/>
    <w:rsid w:val="00D86B5E"/>
    <w:rsid w:val="00D92592"/>
    <w:rsid w:val="00D92736"/>
    <w:rsid w:val="00D97218"/>
    <w:rsid w:val="00DA1CFE"/>
    <w:rsid w:val="00DA20DA"/>
    <w:rsid w:val="00DA2270"/>
    <w:rsid w:val="00DA510F"/>
    <w:rsid w:val="00DA6C16"/>
    <w:rsid w:val="00DB01DA"/>
    <w:rsid w:val="00DB1513"/>
    <w:rsid w:val="00DB3605"/>
    <w:rsid w:val="00DB3DA5"/>
    <w:rsid w:val="00DB4BB4"/>
    <w:rsid w:val="00DB5EB0"/>
    <w:rsid w:val="00DC06C6"/>
    <w:rsid w:val="00DC22AE"/>
    <w:rsid w:val="00DC3A29"/>
    <w:rsid w:val="00DC3CDB"/>
    <w:rsid w:val="00DC44C7"/>
    <w:rsid w:val="00DC5758"/>
    <w:rsid w:val="00DD09C1"/>
    <w:rsid w:val="00DD1B48"/>
    <w:rsid w:val="00DD3E9B"/>
    <w:rsid w:val="00DD4C73"/>
    <w:rsid w:val="00DE144B"/>
    <w:rsid w:val="00DE297F"/>
    <w:rsid w:val="00DE3E0D"/>
    <w:rsid w:val="00DE479F"/>
    <w:rsid w:val="00DE62B0"/>
    <w:rsid w:val="00DF0348"/>
    <w:rsid w:val="00DF1B9E"/>
    <w:rsid w:val="00DF42B7"/>
    <w:rsid w:val="00DF47A8"/>
    <w:rsid w:val="00DF65F0"/>
    <w:rsid w:val="00DF6609"/>
    <w:rsid w:val="00E07623"/>
    <w:rsid w:val="00E12C93"/>
    <w:rsid w:val="00E12DE3"/>
    <w:rsid w:val="00E12F2B"/>
    <w:rsid w:val="00E14632"/>
    <w:rsid w:val="00E14E01"/>
    <w:rsid w:val="00E154FB"/>
    <w:rsid w:val="00E156FE"/>
    <w:rsid w:val="00E174A2"/>
    <w:rsid w:val="00E20681"/>
    <w:rsid w:val="00E21DFD"/>
    <w:rsid w:val="00E26E41"/>
    <w:rsid w:val="00E27FD2"/>
    <w:rsid w:val="00E3386C"/>
    <w:rsid w:val="00E342EC"/>
    <w:rsid w:val="00E4393D"/>
    <w:rsid w:val="00E45E0A"/>
    <w:rsid w:val="00E52AB7"/>
    <w:rsid w:val="00E55356"/>
    <w:rsid w:val="00E635E4"/>
    <w:rsid w:val="00E64991"/>
    <w:rsid w:val="00E64BE3"/>
    <w:rsid w:val="00E64D60"/>
    <w:rsid w:val="00E652C3"/>
    <w:rsid w:val="00E6685E"/>
    <w:rsid w:val="00E716C1"/>
    <w:rsid w:val="00E7223C"/>
    <w:rsid w:val="00E735E6"/>
    <w:rsid w:val="00E77875"/>
    <w:rsid w:val="00E8021E"/>
    <w:rsid w:val="00E8104C"/>
    <w:rsid w:val="00E854AF"/>
    <w:rsid w:val="00E85F4F"/>
    <w:rsid w:val="00E86D67"/>
    <w:rsid w:val="00E8750C"/>
    <w:rsid w:val="00E908E1"/>
    <w:rsid w:val="00E91673"/>
    <w:rsid w:val="00E96657"/>
    <w:rsid w:val="00E9713D"/>
    <w:rsid w:val="00EA119B"/>
    <w:rsid w:val="00EA5104"/>
    <w:rsid w:val="00EB07C5"/>
    <w:rsid w:val="00EB2721"/>
    <w:rsid w:val="00EB71BA"/>
    <w:rsid w:val="00EC07BA"/>
    <w:rsid w:val="00EC0D12"/>
    <w:rsid w:val="00EC0DF3"/>
    <w:rsid w:val="00EC288B"/>
    <w:rsid w:val="00EC2AC8"/>
    <w:rsid w:val="00EC33D6"/>
    <w:rsid w:val="00EC5C6F"/>
    <w:rsid w:val="00EC707E"/>
    <w:rsid w:val="00ED0849"/>
    <w:rsid w:val="00ED0AFD"/>
    <w:rsid w:val="00ED206B"/>
    <w:rsid w:val="00ED23B5"/>
    <w:rsid w:val="00ED3803"/>
    <w:rsid w:val="00ED3A23"/>
    <w:rsid w:val="00ED4DC6"/>
    <w:rsid w:val="00ED5563"/>
    <w:rsid w:val="00ED5DFA"/>
    <w:rsid w:val="00ED74CC"/>
    <w:rsid w:val="00ED7FCD"/>
    <w:rsid w:val="00EE02F9"/>
    <w:rsid w:val="00EE0A91"/>
    <w:rsid w:val="00EE2588"/>
    <w:rsid w:val="00EE57C0"/>
    <w:rsid w:val="00EE6065"/>
    <w:rsid w:val="00EE6970"/>
    <w:rsid w:val="00EE7B45"/>
    <w:rsid w:val="00EF394B"/>
    <w:rsid w:val="00EF3E6B"/>
    <w:rsid w:val="00EF4242"/>
    <w:rsid w:val="00EF50BB"/>
    <w:rsid w:val="00EF5E76"/>
    <w:rsid w:val="00F00A66"/>
    <w:rsid w:val="00F00CCC"/>
    <w:rsid w:val="00F056D0"/>
    <w:rsid w:val="00F11203"/>
    <w:rsid w:val="00F1304F"/>
    <w:rsid w:val="00F16767"/>
    <w:rsid w:val="00F20EDE"/>
    <w:rsid w:val="00F21983"/>
    <w:rsid w:val="00F22EDA"/>
    <w:rsid w:val="00F23328"/>
    <w:rsid w:val="00F25782"/>
    <w:rsid w:val="00F259E4"/>
    <w:rsid w:val="00F30EB9"/>
    <w:rsid w:val="00F34503"/>
    <w:rsid w:val="00F35ADC"/>
    <w:rsid w:val="00F35BF3"/>
    <w:rsid w:val="00F428FA"/>
    <w:rsid w:val="00F4313D"/>
    <w:rsid w:val="00F466CC"/>
    <w:rsid w:val="00F557DA"/>
    <w:rsid w:val="00F55919"/>
    <w:rsid w:val="00F571C8"/>
    <w:rsid w:val="00F6033B"/>
    <w:rsid w:val="00F60FAF"/>
    <w:rsid w:val="00F62E0D"/>
    <w:rsid w:val="00F63A79"/>
    <w:rsid w:val="00F63BA2"/>
    <w:rsid w:val="00F647A0"/>
    <w:rsid w:val="00F654D2"/>
    <w:rsid w:val="00F65745"/>
    <w:rsid w:val="00F66296"/>
    <w:rsid w:val="00F6747E"/>
    <w:rsid w:val="00F67D46"/>
    <w:rsid w:val="00F711C8"/>
    <w:rsid w:val="00F71803"/>
    <w:rsid w:val="00F71970"/>
    <w:rsid w:val="00F72694"/>
    <w:rsid w:val="00F73D71"/>
    <w:rsid w:val="00F76625"/>
    <w:rsid w:val="00F76F98"/>
    <w:rsid w:val="00F8516F"/>
    <w:rsid w:val="00F85D4F"/>
    <w:rsid w:val="00F861F5"/>
    <w:rsid w:val="00F86379"/>
    <w:rsid w:val="00F867B6"/>
    <w:rsid w:val="00F86884"/>
    <w:rsid w:val="00F92F76"/>
    <w:rsid w:val="00FA0205"/>
    <w:rsid w:val="00FA25C4"/>
    <w:rsid w:val="00FB52DF"/>
    <w:rsid w:val="00FB53C0"/>
    <w:rsid w:val="00FB59FD"/>
    <w:rsid w:val="00FB6540"/>
    <w:rsid w:val="00FB6B54"/>
    <w:rsid w:val="00FB7DFA"/>
    <w:rsid w:val="00FC022B"/>
    <w:rsid w:val="00FD079B"/>
    <w:rsid w:val="00FD23A9"/>
    <w:rsid w:val="00FD242B"/>
    <w:rsid w:val="00FD265B"/>
    <w:rsid w:val="00FD35BF"/>
    <w:rsid w:val="00FD63AC"/>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hone"/>
  <w:smartTagType w:namespaceuri="urn:schemas-microsoft-com:office:smarttags" w:name="date"/>
  <w:smartTagType w:namespaceuri="urn:schemas-microsoft-com:office:smarttags" w:name="stockticker"/>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Spacing">
    <w:name w:val="No Spacing"/>
    <w:uiPriority w:val="1"/>
    <w:qFormat/>
    <w:rsid w:val="0097283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Spacing">
    <w:name w:val="No Spacing"/>
    <w:uiPriority w:val="1"/>
    <w:qFormat/>
    <w:rsid w:val="0097283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40904-534A-43B4-A1D7-B0F657F5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17</TotalTime>
  <Pages>59</Pages>
  <Words>22070</Words>
  <Characters>125015</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ROP Template Shell NEW</vt:lpstr>
    </vt:vector>
  </TitlesOfParts>
  <Company>State Of Michigan</Company>
  <LinksUpToDate>false</LinksUpToDate>
  <CharactersWithSpaces>146792</CharactersWithSpaces>
  <SharedDoc>false</SharedDoc>
  <HLinks>
    <vt:vector size="204" baseType="variant">
      <vt:variant>
        <vt:i4>1900600</vt:i4>
      </vt:variant>
      <vt:variant>
        <vt:i4>200</vt:i4>
      </vt:variant>
      <vt:variant>
        <vt:i4>0</vt:i4>
      </vt:variant>
      <vt:variant>
        <vt:i4>5</vt:i4>
      </vt:variant>
      <vt:variant>
        <vt:lpwstr/>
      </vt:variant>
      <vt:variant>
        <vt:lpwstr>_Toc367698529</vt:lpwstr>
      </vt:variant>
      <vt:variant>
        <vt:i4>1900600</vt:i4>
      </vt:variant>
      <vt:variant>
        <vt:i4>194</vt:i4>
      </vt:variant>
      <vt:variant>
        <vt:i4>0</vt:i4>
      </vt:variant>
      <vt:variant>
        <vt:i4>5</vt:i4>
      </vt:variant>
      <vt:variant>
        <vt:lpwstr/>
      </vt:variant>
      <vt:variant>
        <vt:lpwstr>_Toc367698528</vt:lpwstr>
      </vt:variant>
      <vt:variant>
        <vt:i4>1900600</vt:i4>
      </vt:variant>
      <vt:variant>
        <vt:i4>188</vt:i4>
      </vt:variant>
      <vt:variant>
        <vt:i4>0</vt:i4>
      </vt:variant>
      <vt:variant>
        <vt:i4>5</vt:i4>
      </vt:variant>
      <vt:variant>
        <vt:lpwstr/>
      </vt:variant>
      <vt:variant>
        <vt:lpwstr>_Toc367698527</vt:lpwstr>
      </vt:variant>
      <vt:variant>
        <vt:i4>1900600</vt:i4>
      </vt:variant>
      <vt:variant>
        <vt:i4>182</vt:i4>
      </vt:variant>
      <vt:variant>
        <vt:i4>0</vt:i4>
      </vt:variant>
      <vt:variant>
        <vt:i4>5</vt:i4>
      </vt:variant>
      <vt:variant>
        <vt:lpwstr/>
      </vt:variant>
      <vt:variant>
        <vt:lpwstr>_Toc367698526</vt:lpwstr>
      </vt:variant>
      <vt:variant>
        <vt:i4>1900600</vt:i4>
      </vt:variant>
      <vt:variant>
        <vt:i4>176</vt:i4>
      </vt:variant>
      <vt:variant>
        <vt:i4>0</vt:i4>
      </vt:variant>
      <vt:variant>
        <vt:i4>5</vt:i4>
      </vt:variant>
      <vt:variant>
        <vt:lpwstr/>
      </vt:variant>
      <vt:variant>
        <vt:lpwstr>_Toc367698525</vt:lpwstr>
      </vt:variant>
      <vt:variant>
        <vt:i4>1900600</vt:i4>
      </vt:variant>
      <vt:variant>
        <vt:i4>170</vt:i4>
      </vt:variant>
      <vt:variant>
        <vt:i4>0</vt:i4>
      </vt:variant>
      <vt:variant>
        <vt:i4>5</vt:i4>
      </vt:variant>
      <vt:variant>
        <vt:lpwstr/>
      </vt:variant>
      <vt:variant>
        <vt:lpwstr>_Toc367698524</vt:lpwstr>
      </vt:variant>
      <vt:variant>
        <vt:i4>1900600</vt:i4>
      </vt:variant>
      <vt:variant>
        <vt:i4>164</vt:i4>
      </vt:variant>
      <vt:variant>
        <vt:i4>0</vt:i4>
      </vt:variant>
      <vt:variant>
        <vt:i4>5</vt:i4>
      </vt:variant>
      <vt:variant>
        <vt:lpwstr/>
      </vt:variant>
      <vt:variant>
        <vt:lpwstr>_Toc367698523</vt:lpwstr>
      </vt:variant>
      <vt:variant>
        <vt:i4>1900600</vt:i4>
      </vt:variant>
      <vt:variant>
        <vt:i4>158</vt:i4>
      </vt:variant>
      <vt:variant>
        <vt:i4>0</vt:i4>
      </vt:variant>
      <vt:variant>
        <vt:i4>5</vt:i4>
      </vt:variant>
      <vt:variant>
        <vt:lpwstr/>
      </vt:variant>
      <vt:variant>
        <vt:lpwstr>_Toc367698522</vt:lpwstr>
      </vt:variant>
      <vt:variant>
        <vt:i4>1900600</vt:i4>
      </vt:variant>
      <vt:variant>
        <vt:i4>152</vt:i4>
      </vt:variant>
      <vt:variant>
        <vt:i4>0</vt:i4>
      </vt:variant>
      <vt:variant>
        <vt:i4>5</vt:i4>
      </vt:variant>
      <vt:variant>
        <vt:lpwstr/>
      </vt:variant>
      <vt:variant>
        <vt:lpwstr>_Toc367698521</vt:lpwstr>
      </vt:variant>
      <vt:variant>
        <vt:i4>1900600</vt:i4>
      </vt:variant>
      <vt:variant>
        <vt:i4>146</vt:i4>
      </vt:variant>
      <vt:variant>
        <vt:i4>0</vt:i4>
      </vt:variant>
      <vt:variant>
        <vt:i4>5</vt:i4>
      </vt:variant>
      <vt:variant>
        <vt:lpwstr/>
      </vt:variant>
      <vt:variant>
        <vt:lpwstr>_Toc367698520</vt:lpwstr>
      </vt:variant>
      <vt:variant>
        <vt:i4>1966136</vt:i4>
      </vt:variant>
      <vt:variant>
        <vt:i4>140</vt:i4>
      </vt:variant>
      <vt:variant>
        <vt:i4>0</vt:i4>
      </vt:variant>
      <vt:variant>
        <vt:i4>5</vt:i4>
      </vt:variant>
      <vt:variant>
        <vt:lpwstr/>
      </vt:variant>
      <vt:variant>
        <vt:lpwstr>_Toc367698519</vt:lpwstr>
      </vt:variant>
      <vt:variant>
        <vt:i4>1966136</vt:i4>
      </vt:variant>
      <vt:variant>
        <vt:i4>134</vt:i4>
      </vt:variant>
      <vt:variant>
        <vt:i4>0</vt:i4>
      </vt:variant>
      <vt:variant>
        <vt:i4>5</vt:i4>
      </vt:variant>
      <vt:variant>
        <vt:lpwstr/>
      </vt:variant>
      <vt:variant>
        <vt:lpwstr>_Toc367698518</vt:lpwstr>
      </vt:variant>
      <vt:variant>
        <vt:i4>1966136</vt:i4>
      </vt:variant>
      <vt:variant>
        <vt:i4>128</vt:i4>
      </vt:variant>
      <vt:variant>
        <vt:i4>0</vt:i4>
      </vt:variant>
      <vt:variant>
        <vt:i4>5</vt:i4>
      </vt:variant>
      <vt:variant>
        <vt:lpwstr/>
      </vt:variant>
      <vt:variant>
        <vt:lpwstr>_Toc367698517</vt:lpwstr>
      </vt:variant>
      <vt:variant>
        <vt:i4>1966136</vt:i4>
      </vt:variant>
      <vt:variant>
        <vt:i4>122</vt:i4>
      </vt:variant>
      <vt:variant>
        <vt:i4>0</vt:i4>
      </vt:variant>
      <vt:variant>
        <vt:i4>5</vt:i4>
      </vt:variant>
      <vt:variant>
        <vt:lpwstr/>
      </vt:variant>
      <vt:variant>
        <vt:lpwstr>_Toc367698516</vt:lpwstr>
      </vt:variant>
      <vt:variant>
        <vt:i4>1966136</vt:i4>
      </vt:variant>
      <vt:variant>
        <vt:i4>116</vt:i4>
      </vt:variant>
      <vt:variant>
        <vt:i4>0</vt:i4>
      </vt:variant>
      <vt:variant>
        <vt:i4>5</vt:i4>
      </vt:variant>
      <vt:variant>
        <vt:lpwstr/>
      </vt:variant>
      <vt:variant>
        <vt:lpwstr>_Toc367698515</vt:lpwstr>
      </vt:variant>
      <vt:variant>
        <vt:i4>1966136</vt:i4>
      </vt:variant>
      <vt:variant>
        <vt:i4>110</vt:i4>
      </vt:variant>
      <vt:variant>
        <vt:i4>0</vt:i4>
      </vt:variant>
      <vt:variant>
        <vt:i4>5</vt:i4>
      </vt:variant>
      <vt:variant>
        <vt:lpwstr/>
      </vt:variant>
      <vt:variant>
        <vt:lpwstr>_Toc367698514</vt:lpwstr>
      </vt:variant>
      <vt:variant>
        <vt:i4>1966136</vt:i4>
      </vt:variant>
      <vt:variant>
        <vt:i4>104</vt:i4>
      </vt:variant>
      <vt:variant>
        <vt:i4>0</vt:i4>
      </vt:variant>
      <vt:variant>
        <vt:i4>5</vt:i4>
      </vt:variant>
      <vt:variant>
        <vt:lpwstr/>
      </vt:variant>
      <vt:variant>
        <vt:lpwstr>_Toc367698513</vt:lpwstr>
      </vt:variant>
      <vt:variant>
        <vt:i4>1966136</vt:i4>
      </vt:variant>
      <vt:variant>
        <vt:i4>98</vt:i4>
      </vt:variant>
      <vt:variant>
        <vt:i4>0</vt:i4>
      </vt:variant>
      <vt:variant>
        <vt:i4>5</vt:i4>
      </vt:variant>
      <vt:variant>
        <vt:lpwstr/>
      </vt:variant>
      <vt:variant>
        <vt:lpwstr>_Toc367698512</vt:lpwstr>
      </vt:variant>
      <vt:variant>
        <vt:i4>1966136</vt:i4>
      </vt:variant>
      <vt:variant>
        <vt:i4>92</vt:i4>
      </vt:variant>
      <vt:variant>
        <vt:i4>0</vt:i4>
      </vt:variant>
      <vt:variant>
        <vt:i4>5</vt:i4>
      </vt:variant>
      <vt:variant>
        <vt:lpwstr/>
      </vt:variant>
      <vt:variant>
        <vt:lpwstr>_Toc367698511</vt:lpwstr>
      </vt:variant>
      <vt:variant>
        <vt:i4>1966136</vt:i4>
      </vt:variant>
      <vt:variant>
        <vt:i4>86</vt:i4>
      </vt:variant>
      <vt:variant>
        <vt:i4>0</vt:i4>
      </vt:variant>
      <vt:variant>
        <vt:i4>5</vt:i4>
      </vt:variant>
      <vt:variant>
        <vt:lpwstr/>
      </vt:variant>
      <vt:variant>
        <vt:lpwstr>_Toc367698510</vt:lpwstr>
      </vt:variant>
      <vt:variant>
        <vt:i4>2031672</vt:i4>
      </vt:variant>
      <vt:variant>
        <vt:i4>80</vt:i4>
      </vt:variant>
      <vt:variant>
        <vt:i4>0</vt:i4>
      </vt:variant>
      <vt:variant>
        <vt:i4>5</vt:i4>
      </vt:variant>
      <vt:variant>
        <vt:lpwstr/>
      </vt:variant>
      <vt:variant>
        <vt:lpwstr>_Toc367698509</vt:lpwstr>
      </vt:variant>
      <vt:variant>
        <vt:i4>2031672</vt:i4>
      </vt:variant>
      <vt:variant>
        <vt:i4>74</vt:i4>
      </vt:variant>
      <vt:variant>
        <vt:i4>0</vt:i4>
      </vt:variant>
      <vt:variant>
        <vt:i4>5</vt:i4>
      </vt:variant>
      <vt:variant>
        <vt:lpwstr/>
      </vt:variant>
      <vt:variant>
        <vt:lpwstr>_Toc367698508</vt:lpwstr>
      </vt:variant>
      <vt:variant>
        <vt:i4>2031672</vt:i4>
      </vt:variant>
      <vt:variant>
        <vt:i4>68</vt:i4>
      </vt:variant>
      <vt:variant>
        <vt:i4>0</vt:i4>
      </vt:variant>
      <vt:variant>
        <vt:i4>5</vt:i4>
      </vt:variant>
      <vt:variant>
        <vt:lpwstr/>
      </vt:variant>
      <vt:variant>
        <vt:lpwstr>_Toc367698507</vt:lpwstr>
      </vt:variant>
      <vt:variant>
        <vt:i4>2031672</vt:i4>
      </vt:variant>
      <vt:variant>
        <vt:i4>62</vt:i4>
      </vt:variant>
      <vt:variant>
        <vt:i4>0</vt:i4>
      </vt:variant>
      <vt:variant>
        <vt:i4>5</vt:i4>
      </vt:variant>
      <vt:variant>
        <vt:lpwstr/>
      </vt:variant>
      <vt:variant>
        <vt:lpwstr>_Toc367698506</vt:lpwstr>
      </vt:variant>
      <vt:variant>
        <vt:i4>2031672</vt:i4>
      </vt:variant>
      <vt:variant>
        <vt:i4>56</vt:i4>
      </vt:variant>
      <vt:variant>
        <vt:i4>0</vt:i4>
      </vt:variant>
      <vt:variant>
        <vt:i4>5</vt:i4>
      </vt:variant>
      <vt:variant>
        <vt:lpwstr/>
      </vt:variant>
      <vt:variant>
        <vt:lpwstr>_Toc367698505</vt:lpwstr>
      </vt:variant>
      <vt:variant>
        <vt:i4>2031672</vt:i4>
      </vt:variant>
      <vt:variant>
        <vt:i4>50</vt:i4>
      </vt:variant>
      <vt:variant>
        <vt:i4>0</vt:i4>
      </vt:variant>
      <vt:variant>
        <vt:i4>5</vt:i4>
      </vt:variant>
      <vt:variant>
        <vt:lpwstr/>
      </vt:variant>
      <vt:variant>
        <vt:lpwstr>_Toc367698504</vt:lpwstr>
      </vt:variant>
      <vt:variant>
        <vt:i4>2031672</vt:i4>
      </vt:variant>
      <vt:variant>
        <vt:i4>44</vt:i4>
      </vt:variant>
      <vt:variant>
        <vt:i4>0</vt:i4>
      </vt:variant>
      <vt:variant>
        <vt:i4>5</vt:i4>
      </vt:variant>
      <vt:variant>
        <vt:lpwstr/>
      </vt:variant>
      <vt:variant>
        <vt:lpwstr>_Toc367698503</vt:lpwstr>
      </vt:variant>
      <vt:variant>
        <vt:i4>2031672</vt:i4>
      </vt:variant>
      <vt:variant>
        <vt:i4>38</vt:i4>
      </vt:variant>
      <vt:variant>
        <vt:i4>0</vt:i4>
      </vt:variant>
      <vt:variant>
        <vt:i4>5</vt:i4>
      </vt:variant>
      <vt:variant>
        <vt:lpwstr/>
      </vt:variant>
      <vt:variant>
        <vt:lpwstr>_Toc367698502</vt:lpwstr>
      </vt:variant>
      <vt:variant>
        <vt:i4>2031672</vt:i4>
      </vt:variant>
      <vt:variant>
        <vt:i4>32</vt:i4>
      </vt:variant>
      <vt:variant>
        <vt:i4>0</vt:i4>
      </vt:variant>
      <vt:variant>
        <vt:i4>5</vt:i4>
      </vt:variant>
      <vt:variant>
        <vt:lpwstr/>
      </vt:variant>
      <vt:variant>
        <vt:lpwstr>_Toc367698501</vt:lpwstr>
      </vt:variant>
      <vt:variant>
        <vt:i4>2031672</vt:i4>
      </vt:variant>
      <vt:variant>
        <vt:i4>26</vt:i4>
      </vt:variant>
      <vt:variant>
        <vt:i4>0</vt:i4>
      </vt:variant>
      <vt:variant>
        <vt:i4>5</vt:i4>
      </vt:variant>
      <vt:variant>
        <vt:lpwstr/>
      </vt:variant>
      <vt:variant>
        <vt:lpwstr>_Toc367698500</vt:lpwstr>
      </vt:variant>
      <vt:variant>
        <vt:i4>1441849</vt:i4>
      </vt:variant>
      <vt:variant>
        <vt:i4>20</vt:i4>
      </vt:variant>
      <vt:variant>
        <vt:i4>0</vt:i4>
      </vt:variant>
      <vt:variant>
        <vt:i4>5</vt:i4>
      </vt:variant>
      <vt:variant>
        <vt:lpwstr/>
      </vt:variant>
      <vt:variant>
        <vt:lpwstr>_Toc367698499</vt:lpwstr>
      </vt:variant>
      <vt:variant>
        <vt:i4>1441849</vt:i4>
      </vt:variant>
      <vt:variant>
        <vt:i4>14</vt:i4>
      </vt:variant>
      <vt:variant>
        <vt:i4>0</vt:i4>
      </vt:variant>
      <vt:variant>
        <vt:i4>5</vt:i4>
      </vt:variant>
      <vt:variant>
        <vt:lpwstr/>
      </vt:variant>
      <vt:variant>
        <vt:lpwstr>_Toc367698498</vt:lpwstr>
      </vt:variant>
      <vt:variant>
        <vt:i4>1441849</vt:i4>
      </vt:variant>
      <vt:variant>
        <vt:i4>8</vt:i4>
      </vt:variant>
      <vt:variant>
        <vt:i4>0</vt:i4>
      </vt:variant>
      <vt:variant>
        <vt:i4>5</vt:i4>
      </vt:variant>
      <vt:variant>
        <vt:lpwstr/>
      </vt:variant>
      <vt:variant>
        <vt:lpwstr>_Toc367698497</vt:lpwstr>
      </vt:variant>
      <vt:variant>
        <vt:i4>1441849</vt:i4>
      </vt:variant>
      <vt:variant>
        <vt:i4>2</vt:i4>
      </vt:variant>
      <vt:variant>
        <vt:i4>0</vt:i4>
      </vt:variant>
      <vt:variant>
        <vt:i4>5</vt:i4>
      </vt:variant>
      <vt:variant>
        <vt:lpwstr/>
      </vt:variant>
      <vt:variant>
        <vt:lpwstr>_Toc367698496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Dickman, Rob (DEQ)</dc:creator>
  <cp:keywords>DEQ-AQD-ROP Template</cp:keywords>
  <cp:lastModifiedBy>Orent, Kelly (DEQ)</cp:lastModifiedBy>
  <cp:revision>8</cp:revision>
  <cp:lastPrinted>2015-10-14T19:11:00Z</cp:lastPrinted>
  <dcterms:created xsi:type="dcterms:W3CDTF">2015-07-16T15:36:00Z</dcterms:created>
  <dcterms:modified xsi:type="dcterms:W3CDTF">2015-12-17T19:25:00Z</dcterms:modified>
</cp:coreProperties>
</file>