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B77B" w14:textId="77777777" w:rsidR="00AF4326" w:rsidRDefault="00AF4326">
      <w:pPr>
        <w:pStyle w:val="Header"/>
        <w:tabs>
          <w:tab w:val="clear" w:pos="4320"/>
          <w:tab w:val="clear" w:pos="8640"/>
        </w:tabs>
        <w:rPr>
          <w:rFonts w:ascii="Arial" w:hAnsi="Arial"/>
          <w:sz w:val="18"/>
        </w:rPr>
      </w:pPr>
    </w:p>
    <w:p w14:paraId="4D50E2D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2C49EF3" w14:textId="77777777" w:rsidTr="00240431">
        <w:tc>
          <w:tcPr>
            <w:tcW w:w="2250" w:type="dxa"/>
          </w:tcPr>
          <w:p w14:paraId="331B474B" w14:textId="77777777" w:rsidR="00AA0D6E" w:rsidRDefault="00AA0D6E" w:rsidP="00AA0D6E">
            <w:pPr>
              <w:jc w:val="center"/>
              <w:rPr>
                <w:rFonts w:ascii="Arial" w:hAnsi="Arial"/>
                <w:sz w:val="16"/>
              </w:rPr>
            </w:pPr>
          </w:p>
        </w:tc>
        <w:tc>
          <w:tcPr>
            <w:tcW w:w="5670" w:type="dxa"/>
          </w:tcPr>
          <w:p w14:paraId="388AE56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38EB1F9" w14:textId="77777777" w:rsidR="00AA0D6E" w:rsidRDefault="00AA0D6E" w:rsidP="00AA0D6E">
            <w:pPr>
              <w:jc w:val="center"/>
              <w:rPr>
                <w:rFonts w:ascii="Arial" w:hAnsi="Arial"/>
                <w:sz w:val="16"/>
              </w:rPr>
            </w:pPr>
            <w:r>
              <w:rPr>
                <w:rFonts w:ascii="Arial" w:hAnsi="Arial"/>
              </w:rPr>
              <w:t>Air Quality Division</w:t>
            </w:r>
          </w:p>
        </w:tc>
        <w:tc>
          <w:tcPr>
            <w:tcW w:w="2430" w:type="dxa"/>
          </w:tcPr>
          <w:p w14:paraId="544E8156" w14:textId="77777777" w:rsidR="00AA0D6E" w:rsidRPr="0079401C" w:rsidRDefault="00AA0D6E" w:rsidP="00AA0D6E">
            <w:pPr>
              <w:jc w:val="center"/>
              <w:rPr>
                <w:rFonts w:ascii="Arial" w:hAnsi="Arial"/>
                <w:bCs/>
                <w:sz w:val="24"/>
              </w:rPr>
            </w:pPr>
          </w:p>
        </w:tc>
      </w:tr>
      <w:tr w:rsidR="00AA0D6E" w14:paraId="50CB3BD4" w14:textId="77777777" w:rsidTr="00240431">
        <w:trPr>
          <w:cantSplit/>
          <w:trHeight w:val="146"/>
        </w:trPr>
        <w:tc>
          <w:tcPr>
            <w:tcW w:w="2250" w:type="dxa"/>
          </w:tcPr>
          <w:p w14:paraId="2C12C0E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67EEB4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E14033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994BC7E" w14:textId="77777777" w:rsidTr="00240431">
        <w:trPr>
          <w:cantSplit/>
          <w:trHeight w:val="145"/>
        </w:trPr>
        <w:tc>
          <w:tcPr>
            <w:tcW w:w="2250" w:type="dxa"/>
          </w:tcPr>
          <w:p w14:paraId="1FC3035E" w14:textId="72B9A7EB" w:rsidR="00AA0D6E" w:rsidRPr="00910FEA" w:rsidRDefault="00EB07F2" w:rsidP="00AA0D6E">
            <w:pPr>
              <w:pStyle w:val="Header"/>
              <w:jc w:val="center"/>
              <w:rPr>
                <w:rFonts w:ascii="Arial" w:hAnsi="Arial"/>
                <w:sz w:val="22"/>
                <w:szCs w:val="22"/>
              </w:rPr>
            </w:pPr>
            <w:bookmarkStart w:id="0" w:name="SRN"/>
            <w:r>
              <w:rPr>
                <w:rFonts w:ascii="Arial" w:hAnsi="Arial"/>
                <w:sz w:val="22"/>
                <w:szCs w:val="22"/>
              </w:rPr>
              <w:t>P0634</w:t>
            </w:r>
            <w:bookmarkEnd w:id="0"/>
          </w:p>
        </w:tc>
        <w:tc>
          <w:tcPr>
            <w:tcW w:w="5670" w:type="dxa"/>
          </w:tcPr>
          <w:p w14:paraId="1764EE5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6183422" w14:textId="20703515" w:rsidR="00AA0D6E" w:rsidRPr="00910FEA" w:rsidRDefault="00EB07F2" w:rsidP="00AA0D6E">
            <w:pPr>
              <w:pStyle w:val="Header"/>
              <w:jc w:val="center"/>
              <w:rPr>
                <w:rFonts w:ascii="Arial" w:hAnsi="Arial"/>
                <w:sz w:val="22"/>
                <w:szCs w:val="22"/>
              </w:rPr>
            </w:pPr>
            <w:bookmarkStart w:id="1" w:name="Text17"/>
            <w:r>
              <w:rPr>
                <w:rFonts w:ascii="Arial" w:hAnsi="Arial"/>
                <w:sz w:val="22"/>
                <w:szCs w:val="22"/>
              </w:rPr>
              <w:t>MI-ROP-P0634-20</w:t>
            </w:r>
            <w:bookmarkEnd w:id="1"/>
            <w:r w:rsidR="0008306F">
              <w:rPr>
                <w:rFonts w:ascii="Arial" w:hAnsi="Arial"/>
                <w:sz w:val="22"/>
                <w:szCs w:val="22"/>
              </w:rPr>
              <w:t>23</w:t>
            </w:r>
          </w:p>
        </w:tc>
      </w:tr>
    </w:tbl>
    <w:p w14:paraId="1A0FF3D6" w14:textId="77777777" w:rsidR="00AF4326" w:rsidRDefault="00AF4326">
      <w:pPr>
        <w:rPr>
          <w:rFonts w:ascii="Arial" w:hAnsi="Arial"/>
          <w:color w:val="000000"/>
          <w:sz w:val="14"/>
        </w:rPr>
      </w:pPr>
    </w:p>
    <w:p w14:paraId="710A05D9" w14:textId="77777777" w:rsidR="00AF4326" w:rsidRDefault="00AF4326">
      <w:pPr>
        <w:jc w:val="center"/>
        <w:rPr>
          <w:rFonts w:ascii="Arial" w:hAnsi="Arial"/>
          <w:sz w:val="22"/>
        </w:rPr>
      </w:pPr>
    </w:p>
    <w:p w14:paraId="288F3D03" w14:textId="49FBFAC2" w:rsidR="003D6C8F" w:rsidRPr="003D6C8F" w:rsidRDefault="00EB07F2">
      <w:pPr>
        <w:jc w:val="center"/>
        <w:rPr>
          <w:rFonts w:ascii="Arial" w:hAnsi="Arial"/>
          <w:b/>
          <w:sz w:val="22"/>
        </w:rPr>
      </w:pPr>
      <w:bookmarkStart w:id="2" w:name="Text40"/>
      <w:r>
        <w:rPr>
          <w:rFonts w:ascii="Arial" w:hAnsi="Arial"/>
          <w:b/>
          <w:noProof/>
          <w:sz w:val="22"/>
        </w:rPr>
        <w:t>Worthen Coated Fabrics</w:t>
      </w:r>
      <w:bookmarkEnd w:id="2"/>
    </w:p>
    <w:p w14:paraId="1A245437" w14:textId="77777777" w:rsidR="00AF4326" w:rsidRDefault="00AF4326">
      <w:pPr>
        <w:rPr>
          <w:rFonts w:ascii="Arial" w:hAnsi="Arial"/>
          <w:sz w:val="22"/>
        </w:rPr>
      </w:pPr>
    </w:p>
    <w:p w14:paraId="7EBF7753" w14:textId="77777777" w:rsidR="00AF4326" w:rsidRDefault="00AF4326">
      <w:pPr>
        <w:jc w:val="center"/>
        <w:rPr>
          <w:rFonts w:ascii="Arial" w:hAnsi="Arial"/>
          <w:sz w:val="22"/>
        </w:rPr>
      </w:pPr>
    </w:p>
    <w:p w14:paraId="1251B7F2" w14:textId="5AD4B90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21141">
        <w:rPr>
          <w:rFonts w:ascii="Arial" w:hAnsi="Arial"/>
          <w:sz w:val="22"/>
          <w:szCs w:val="22"/>
        </w:rPr>
        <w:t>P0634</w:t>
      </w:r>
    </w:p>
    <w:p w14:paraId="640A7E14" w14:textId="77777777" w:rsidR="00AF4326" w:rsidRDefault="00AF4326">
      <w:pPr>
        <w:jc w:val="center"/>
        <w:rPr>
          <w:rFonts w:ascii="Arial" w:hAnsi="Arial"/>
          <w:sz w:val="22"/>
        </w:rPr>
      </w:pPr>
    </w:p>
    <w:p w14:paraId="0193A3D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800B856" w14:textId="77777777" w:rsidR="006240B1" w:rsidRDefault="006240B1">
      <w:pPr>
        <w:jc w:val="center"/>
        <w:outlineLvl w:val="0"/>
        <w:rPr>
          <w:rFonts w:ascii="Arial" w:hAnsi="Arial"/>
          <w:sz w:val="22"/>
        </w:rPr>
      </w:pPr>
    </w:p>
    <w:p w14:paraId="6EAC772F" w14:textId="04B70021" w:rsidR="00AF4326" w:rsidRDefault="00EB07F2">
      <w:pPr>
        <w:jc w:val="center"/>
        <w:rPr>
          <w:rFonts w:ascii="Arial" w:hAnsi="Arial"/>
          <w:sz w:val="22"/>
        </w:rPr>
      </w:pPr>
      <w:bookmarkStart w:id="3" w:name="Street_Address"/>
      <w:r>
        <w:rPr>
          <w:rFonts w:ascii="Arial" w:hAnsi="Arial"/>
          <w:sz w:val="22"/>
        </w:rPr>
        <w:t>1125 41</w:t>
      </w:r>
      <w:r w:rsidRPr="00EB07F2">
        <w:rPr>
          <w:rFonts w:ascii="Arial" w:hAnsi="Arial"/>
          <w:sz w:val="22"/>
          <w:vertAlign w:val="superscript"/>
        </w:rPr>
        <w:t>st</w:t>
      </w:r>
      <w:r>
        <w:rPr>
          <w:rFonts w:ascii="Arial" w:hAnsi="Arial"/>
          <w:sz w:val="22"/>
        </w:rPr>
        <w:t xml:space="preserve"> Street SE</w:t>
      </w:r>
      <w:bookmarkEnd w:id="3"/>
      <w:r w:rsidR="00AF4326">
        <w:rPr>
          <w:rFonts w:ascii="Arial" w:hAnsi="Arial"/>
          <w:sz w:val="22"/>
        </w:rPr>
        <w:t xml:space="preserve">, </w:t>
      </w:r>
      <w:bookmarkStart w:id="4" w:name="City"/>
      <w:r>
        <w:rPr>
          <w:rFonts w:ascii="Arial" w:hAnsi="Arial"/>
          <w:sz w:val="22"/>
        </w:rPr>
        <w:t>Grand Rapids</w:t>
      </w:r>
      <w:bookmarkEnd w:id="4"/>
      <w:r w:rsidR="00AF4326">
        <w:rPr>
          <w:rFonts w:ascii="Arial" w:hAnsi="Arial"/>
          <w:sz w:val="22"/>
        </w:rPr>
        <w:t xml:space="preserve">, </w:t>
      </w:r>
      <w:bookmarkStart w:id="5" w:name="Text13"/>
      <w:r>
        <w:rPr>
          <w:rFonts w:ascii="Arial" w:hAnsi="Arial"/>
          <w:sz w:val="22"/>
        </w:rPr>
        <w:t>Kent</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49508</w:t>
      </w:r>
      <w:bookmarkEnd w:id="6"/>
    </w:p>
    <w:p w14:paraId="69653767" w14:textId="77777777" w:rsidR="00AF4326" w:rsidRDefault="00AF4326">
      <w:pPr>
        <w:jc w:val="center"/>
        <w:rPr>
          <w:rFonts w:ascii="Arial" w:hAnsi="Arial"/>
          <w:sz w:val="22"/>
        </w:rPr>
      </w:pPr>
    </w:p>
    <w:p w14:paraId="6B0B4D3F" w14:textId="78F4893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EB07F2">
        <w:rPr>
          <w:rFonts w:ascii="Arial" w:hAnsi="Arial"/>
          <w:noProof/>
          <w:sz w:val="22"/>
        </w:rPr>
        <w:t>MI-ROP-P0634-20</w:t>
      </w:r>
      <w:bookmarkEnd w:id="7"/>
      <w:r w:rsidR="0008306F">
        <w:rPr>
          <w:rFonts w:ascii="Arial" w:hAnsi="Arial"/>
          <w:noProof/>
          <w:sz w:val="22"/>
        </w:rPr>
        <w:t>23</w:t>
      </w:r>
    </w:p>
    <w:p w14:paraId="2B9F5A22" w14:textId="77777777" w:rsidR="00AF4326" w:rsidRDefault="00AF4326">
      <w:pPr>
        <w:ind w:left="3150"/>
        <w:rPr>
          <w:rFonts w:ascii="Arial" w:hAnsi="Arial"/>
          <w:sz w:val="22"/>
        </w:rPr>
      </w:pPr>
    </w:p>
    <w:p w14:paraId="1B5181BA" w14:textId="5AC05BA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754C9">
        <w:rPr>
          <w:rFonts w:ascii="Arial" w:hAnsi="Arial"/>
          <w:noProof/>
          <w:sz w:val="22"/>
        </w:rPr>
        <w:t>December 19, 2022</w:t>
      </w:r>
    </w:p>
    <w:p w14:paraId="5E2F5EA4" w14:textId="77777777" w:rsidR="00DB5924" w:rsidRPr="007129B8" w:rsidRDefault="00DB5924">
      <w:pPr>
        <w:pStyle w:val="BodyText"/>
      </w:pPr>
    </w:p>
    <w:p w14:paraId="5A4E9B49" w14:textId="77777777" w:rsidR="00644884" w:rsidRDefault="00644884" w:rsidP="00DB5924">
      <w:pPr>
        <w:jc w:val="both"/>
        <w:rPr>
          <w:rFonts w:ascii="Arial" w:hAnsi="Arial"/>
          <w:sz w:val="22"/>
        </w:rPr>
      </w:pPr>
    </w:p>
    <w:p w14:paraId="14A813F7" w14:textId="77777777" w:rsidR="00644884" w:rsidRDefault="00644884" w:rsidP="00DB5924">
      <w:pPr>
        <w:jc w:val="both"/>
        <w:rPr>
          <w:rFonts w:ascii="Arial" w:hAnsi="Arial"/>
          <w:sz w:val="22"/>
        </w:rPr>
      </w:pPr>
    </w:p>
    <w:p w14:paraId="0F12B969" w14:textId="77777777" w:rsidR="00644884" w:rsidRDefault="00644884" w:rsidP="00DB5924">
      <w:pPr>
        <w:jc w:val="both"/>
        <w:rPr>
          <w:rFonts w:ascii="Arial" w:hAnsi="Arial"/>
          <w:sz w:val="22"/>
        </w:rPr>
      </w:pPr>
    </w:p>
    <w:p w14:paraId="5C5F99F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AA30BCC" w14:textId="77777777" w:rsidR="00AF4326" w:rsidRDefault="00AF4326">
      <w:pPr>
        <w:rPr>
          <w:rFonts w:ascii="Arial" w:hAnsi="Arial"/>
          <w:sz w:val="22"/>
        </w:rPr>
      </w:pPr>
    </w:p>
    <w:p w14:paraId="3C08743D" w14:textId="77777777" w:rsidR="00AF4326" w:rsidRDefault="00AF4326">
      <w:pPr>
        <w:rPr>
          <w:rFonts w:ascii="Arial" w:hAnsi="Arial"/>
          <w:sz w:val="22"/>
        </w:rPr>
      </w:pPr>
    </w:p>
    <w:p w14:paraId="2B602DEA" w14:textId="77777777" w:rsidR="00AF4326" w:rsidRDefault="00AF4326">
      <w:pPr>
        <w:rPr>
          <w:rFonts w:ascii="Arial" w:hAnsi="Arial"/>
          <w:sz w:val="22"/>
        </w:rPr>
      </w:pPr>
    </w:p>
    <w:p w14:paraId="23CE371C" w14:textId="77777777" w:rsidR="00AF4326" w:rsidRDefault="00AF4326">
      <w:pPr>
        <w:rPr>
          <w:rFonts w:ascii="Arial" w:hAnsi="Arial"/>
          <w:sz w:val="22"/>
        </w:rPr>
      </w:pPr>
    </w:p>
    <w:p w14:paraId="3925037D" w14:textId="77777777" w:rsidR="00AF4326" w:rsidRDefault="00AF4326">
      <w:pPr>
        <w:rPr>
          <w:rFonts w:ascii="Arial" w:hAnsi="Arial"/>
          <w:sz w:val="22"/>
        </w:rPr>
      </w:pPr>
    </w:p>
    <w:p w14:paraId="5C03B5D7" w14:textId="77777777" w:rsidR="00AF4326" w:rsidRDefault="00AF4326">
      <w:pPr>
        <w:rPr>
          <w:rFonts w:ascii="Arial" w:hAnsi="Arial"/>
          <w:sz w:val="22"/>
        </w:rPr>
      </w:pPr>
    </w:p>
    <w:p w14:paraId="1563D45F" w14:textId="77777777" w:rsidR="00DB5924" w:rsidRDefault="00DB5924">
      <w:pPr>
        <w:rPr>
          <w:rFonts w:ascii="Arial" w:hAnsi="Arial"/>
          <w:sz w:val="22"/>
        </w:rPr>
      </w:pPr>
    </w:p>
    <w:p w14:paraId="31D6FD21" w14:textId="77777777" w:rsidR="00DB5924" w:rsidRDefault="00DB5924">
      <w:pPr>
        <w:rPr>
          <w:rFonts w:ascii="Arial" w:hAnsi="Arial"/>
          <w:sz w:val="22"/>
        </w:rPr>
      </w:pPr>
    </w:p>
    <w:p w14:paraId="1FB9B2CE" w14:textId="77777777" w:rsidR="00DB5924" w:rsidRDefault="00DB5924">
      <w:pPr>
        <w:rPr>
          <w:rFonts w:ascii="Arial" w:hAnsi="Arial"/>
          <w:sz w:val="22"/>
        </w:rPr>
      </w:pPr>
    </w:p>
    <w:p w14:paraId="320D5E2E" w14:textId="77777777" w:rsidR="00DB5924" w:rsidRDefault="00DB5924">
      <w:pPr>
        <w:rPr>
          <w:rFonts w:ascii="Arial" w:hAnsi="Arial"/>
          <w:sz w:val="22"/>
        </w:rPr>
      </w:pPr>
    </w:p>
    <w:p w14:paraId="45E2E047" w14:textId="77777777" w:rsidR="00DB5924" w:rsidRDefault="00DB5924">
      <w:pPr>
        <w:rPr>
          <w:rFonts w:ascii="Arial" w:hAnsi="Arial"/>
          <w:sz w:val="22"/>
        </w:rPr>
      </w:pPr>
    </w:p>
    <w:p w14:paraId="2BC2EE45" w14:textId="77777777" w:rsidR="00DB5924" w:rsidRDefault="00DB5924">
      <w:pPr>
        <w:rPr>
          <w:rFonts w:ascii="Arial" w:hAnsi="Arial"/>
          <w:sz w:val="22"/>
        </w:rPr>
      </w:pPr>
    </w:p>
    <w:p w14:paraId="703B84CF" w14:textId="77777777" w:rsidR="00DB5924" w:rsidRDefault="00DB5924">
      <w:pPr>
        <w:rPr>
          <w:rFonts w:ascii="Arial" w:hAnsi="Arial"/>
          <w:sz w:val="22"/>
        </w:rPr>
      </w:pPr>
    </w:p>
    <w:p w14:paraId="3662FECC" w14:textId="77777777" w:rsidR="00DB5924" w:rsidRDefault="00DB5924">
      <w:pPr>
        <w:rPr>
          <w:rFonts w:ascii="Arial" w:hAnsi="Arial"/>
          <w:sz w:val="22"/>
        </w:rPr>
      </w:pPr>
    </w:p>
    <w:p w14:paraId="0ED5ACDB" w14:textId="77777777" w:rsidR="00AF4326" w:rsidRDefault="00AF4326">
      <w:pPr>
        <w:rPr>
          <w:rFonts w:ascii="Arial" w:hAnsi="Arial"/>
          <w:sz w:val="22"/>
        </w:rPr>
      </w:pPr>
    </w:p>
    <w:p w14:paraId="365511BF" w14:textId="77777777" w:rsidR="00AF4326" w:rsidRDefault="00AF4326">
      <w:pPr>
        <w:rPr>
          <w:rFonts w:ascii="Arial" w:hAnsi="Arial"/>
          <w:sz w:val="22"/>
        </w:rPr>
      </w:pPr>
    </w:p>
    <w:p w14:paraId="78968B19" w14:textId="77777777" w:rsidR="00AF4326" w:rsidRDefault="00AF4326">
      <w:pPr>
        <w:rPr>
          <w:rFonts w:ascii="Arial" w:hAnsi="Arial"/>
          <w:sz w:val="22"/>
        </w:rPr>
      </w:pPr>
    </w:p>
    <w:p w14:paraId="42633F8F" w14:textId="77777777" w:rsidR="00644884" w:rsidRDefault="00644884">
      <w:pPr>
        <w:rPr>
          <w:rFonts w:ascii="Arial" w:hAnsi="Arial"/>
          <w:sz w:val="22"/>
        </w:rPr>
      </w:pPr>
    </w:p>
    <w:p w14:paraId="748A25FD" w14:textId="77777777" w:rsidR="00AF4326" w:rsidRDefault="00644884" w:rsidP="00644884">
      <w:pPr>
        <w:rPr>
          <w:rFonts w:ascii="Arial" w:hAnsi="Arial"/>
          <w:sz w:val="22"/>
        </w:rPr>
      </w:pPr>
      <w:r>
        <w:rPr>
          <w:rFonts w:ascii="Arial" w:hAnsi="Arial"/>
          <w:sz w:val="22"/>
        </w:rPr>
        <w:br w:type="page"/>
      </w:r>
    </w:p>
    <w:p w14:paraId="770C63C2" w14:textId="77777777" w:rsidR="00391919" w:rsidRDefault="00391919" w:rsidP="00391919">
      <w:pPr>
        <w:jc w:val="center"/>
        <w:outlineLvl w:val="0"/>
        <w:rPr>
          <w:rFonts w:ascii="Arial" w:hAnsi="Arial"/>
          <w:b/>
        </w:rPr>
      </w:pPr>
      <w:r>
        <w:rPr>
          <w:rFonts w:ascii="Arial" w:hAnsi="Arial"/>
          <w:b/>
        </w:rPr>
        <w:lastRenderedPageBreak/>
        <w:t>TABLE OF CONTENTS</w:t>
      </w:r>
    </w:p>
    <w:p w14:paraId="49185DB6" w14:textId="0E389F38" w:rsidR="0008306F" w:rsidRDefault="00391919">
      <w:pPr>
        <w:pStyle w:val="TOC1"/>
        <w:tabs>
          <w:tab w:val="right" w:leader="do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8306F">
        <w:rPr>
          <w:noProof/>
        </w:rPr>
        <w:t>December 19, 2022 - STAFF REPORT</w:t>
      </w:r>
      <w:r w:rsidR="0008306F">
        <w:rPr>
          <w:noProof/>
        </w:rPr>
        <w:tab/>
      </w:r>
      <w:r w:rsidR="0008306F">
        <w:rPr>
          <w:noProof/>
        </w:rPr>
        <w:fldChar w:fldCharType="begin"/>
      </w:r>
      <w:r w:rsidR="0008306F">
        <w:rPr>
          <w:noProof/>
        </w:rPr>
        <w:instrText xml:space="preserve"> PAGEREF _Toc128988817 \h </w:instrText>
      </w:r>
      <w:r w:rsidR="0008306F">
        <w:rPr>
          <w:noProof/>
        </w:rPr>
      </w:r>
      <w:r w:rsidR="0008306F">
        <w:rPr>
          <w:noProof/>
        </w:rPr>
        <w:fldChar w:fldCharType="separate"/>
      </w:r>
      <w:r w:rsidR="0008306F">
        <w:rPr>
          <w:noProof/>
        </w:rPr>
        <w:t>3</w:t>
      </w:r>
      <w:r w:rsidR="0008306F">
        <w:rPr>
          <w:noProof/>
        </w:rPr>
        <w:fldChar w:fldCharType="end"/>
      </w:r>
    </w:p>
    <w:p w14:paraId="46CFDE3E" w14:textId="3182C3FF" w:rsidR="0008306F" w:rsidRDefault="0008306F">
      <w:pPr>
        <w:pStyle w:val="TOC1"/>
        <w:tabs>
          <w:tab w:val="right" w:leader="dot" w:pos="10214"/>
        </w:tabs>
        <w:rPr>
          <w:rFonts w:asciiTheme="minorHAnsi" w:eastAsiaTheme="minorEastAsia" w:hAnsiTheme="minorHAnsi" w:cstheme="minorBidi"/>
          <w:b w:val="0"/>
          <w:noProof/>
          <w:szCs w:val="22"/>
        </w:rPr>
      </w:pPr>
      <w:r>
        <w:rPr>
          <w:noProof/>
        </w:rPr>
        <w:t>January 19, 2023 - STAFF REPORT ADDENDUM</w:t>
      </w:r>
      <w:r>
        <w:rPr>
          <w:noProof/>
        </w:rPr>
        <w:tab/>
      </w:r>
      <w:r>
        <w:rPr>
          <w:noProof/>
        </w:rPr>
        <w:fldChar w:fldCharType="begin"/>
      </w:r>
      <w:r>
        <w:rPr>
          <w:noProof/>
        </w:rPr>
        <w:instrText xml:space="preserve"> PAGEREF _Toc128988818 \h </w:instrText>
      </w:r>
      <w:r>
        <w:rPr>
          <w:noProof/>
        </w:rPr>
      </w:r>
      <w:r>
        <w:rPr>
          <w:noProof/>
        </w:rPr>
        <w:fldChar w:fldCharType="separate"/>
      </w:r>
      <w:r>
        <w:rPr>
          <w:noProof/>
        </w:rPr>
        <w:t>9</w:t>
      </w:r>
      <w:r>
        <w:rPr>
          <w:noProof/>
        </w:rPr>
        <w:fldChar w:fldCharType="end"/>
      </w:r>
    </w:p>
    <w:p w14:paraId="77BD9462" w14:textId="2F8DC32C" w:rsidR="004577DE" w:rsidRDefault="00391919" w:rsidP="00391919">
      <w:pPr>
        <w:pStyle w:val="Header"/>
        <w:tabs>
          <w:tab w:val="clear" w:pos="4320"/>
          <w:tab w:val="clear" w:pos="8640"/>
        </w:tabs>
        <w:rPr>
          <w:rFonts w:ascii="Arial" w:hAnsi="Arial"/>
          <w:sz w:val="22"/>
        </w:rPr>
      </w:pPr>
      <w:r>
        <w:rPr>
          <w:rFonts w:ascii="Arial" w:hAnsi="Arial"/>
          <w:b/>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138CDC4" w14:textId="77777777" w:rsidTr="004577DE">
        <w:tc>
          <w:tcPr>
            <w:tcW w:w="2250" w:type="dxa"/>
          </w:tcPr>
          <w:p w14:paraId="3EF25FA6" w14:textId="77777777" w:rsidR="004577DE" w:rsidRDefault="004577DE" w:rsidP="004577DE">
            <w:pPr>
              <w:ind w:right="252"/>
              <w:jc w:val="center"/>
              <w:rPr>
                <w:rFonts w:ascii="Arial" w:hAnsi="Arial"/>
                <w:sz w:val="16"/>
              </w:rPr>
            </w:pPr>
          </w:p>
        </w:tc>
        <w:tc>
          <w:tcPr>
            <w:tcW w:w="5940" w:type="dxa"/>
          </w:tcPr>
          <w:p w14:paraId="734C3A72"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E6B0AC5" w14:textId="77777777" w:rsidR="004577DE" w:rsidRDefault="004577DE" w:rsidP="00C65371">
            <w:pPr>
              <w:jc w:val="center"/>
              <w:rPr>
                <w:rFonts w:ascii="Arial" w:hAnsi="Arial"/>
                <w:sz w:val="16"/>
              </w:rPr>
            </w:pPr>
            <w:r>
              <w:rPr>
                <w:rFonts w:ascii="Arial" w:hAnsi="Arial"/>
              </w:rPr>
              <w:t>Air Quality Division</w:t>
            </w:r>
          </w:p>
        </w:tc>
        <w:tc>
          <w:tcPr>
            <w:tcW w:w="2374" w:type="dxa"/>
          </w:tcPr>
          <w:p w14:paraId="7B88FC02" w14:textId="77777777" w:rsidR="004577DE" w:rsidRDefault="004577DE" w:rsidP="00C65371">
            <w:pPr>
              <w:ind w:left="-73"/>
              <w:jc w:val="center"/>
              <w:rPr>
                <w:rFonts w:ascii="Arial" w:hAnsi="Arial"/>
                <w:sz w:val="16"/>
              </w:rPr>
            </w:pPr>
          </w:p>
        </w:tc>
      </w:tr>
      <w:tr w:rsidR="004577DE" w:rsidRPr="00DB5924" w14:paraId="5EC0716D" w14:textId="77777777" w:rsidTr="004577DE">
        <w:trPr>
          <w:cantSplit/>
          <w:trHeight w:val="333"/>
        </w:trPr>
        <w:tc>
          <w:tcPr>
            <w:tcW w:w="2250" w:type="dxa"/>
          </w:tcPr>
          <w:p w14:paraId="0B3AA78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43AB3C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B0F8DD1"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C3359A5" w14:textId="77777777" w:rsidTr="004577DE">
        <w:trPr>
          <w:cantSplit/>
          <w:trHeight w:val="428"/>
        </w:trPr>
        <w:tc>
          <w:tcPr>
            <w:tcW w:w="2250" w:type="dxa"/>
            <w:tcBorders>
              <w:bottom w:val="nil"/>
            </w:tcBorders>
          </w:tcPr>
          <w:p w14:paraId="17CC4F06" w14:textId="187C4C29" w:rsidR="004577DE" w:rsidRPr="00910FEA" w:rsidRDefault="00EB07F2" w:rsidP="00C65371">
            <w:pPr>
              <w:pStyle w:val="Header"/>
              <w:jc w:val="center"/>
              <w:rPr>
                <w:rFonts w:ascii="Arial" w:hAnsi="Arial"/>
                <w:sz w:val="22"/>
                <w:szCs w:val="22"/>
              </w:rPr>
            </w:pPr>
            <w:r>
              <w:rPr>
                <w:rFonts w:ascii="Arial" w:hAnsi="Arial"/>
                <w:sz w:val="22"/>
                <w:szCs w:val="22"/>
              </w:rPr>
              <w:t>P0634</w:t>
            </w:r>
          </w:p>
        </w:tc>
        <w:tc>
          <w:tcPr>
            <w:tcW w:w="5940" w:type="dxa"/>
            <w:tcBorders>
              <w:bottom w:val="nil"/>
            </w:tcBorders>
          </w:tcPr>
          <w:p w14:paraId="699545B2" w14:textId="182AA4A9" w:rsidR="004577DE" w:rsidRPr="0057400E" w:rsidRDefault="000754C9"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28988817"/>
            <w:r>
              <w:rPr>
                <w:sz w:val="22"/>
                <w:szCs w:val="22"/>
              </w:rPr>
              <w:t>December 19,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374" w:type="dxa"/>
            <w:tcBorders>
              <w:bottom w:val="nil"/>
            </w:tcBorders>
          </w:tcPr>
          <w:p w14:paraId="1E9F9C13" w14:textId="40D71019" w:rsidR="004577DE" w:rsidRPr="00910FEA" w:rsidRDefault="00EB07F2" w:rsidP="00C65371">
            <w:pPr>
              <w:pStyle w:val="Header"/>
              <w:jc w:val="center"/>
              <w:rPr>
                <w:rFonts w:ascii="Arial" w:hAnsi="Arial"/>
                <w:b/>
                <w:sz w:val="22"/>
                <w:szCs w:val="22"/>
              </w:rPr>
            </w:pPr>
            <w:r>
              <w:rPr>
                <w:rFonts w:ascii="Arial" w:hAnsi="Arial"/>
                <w:sz w:val="22"/>
                <w:szCs w:val="22"/>
              </w:rPr>
              <w:t>MI-ROP-P0634-20</w:t>
            </w:r>
            <w:r w:rsidR="0008306F">
              <w:rPr>
                <w:rFonts w:ascii="Arial" w:hAnsi="Arial"/>
                <w:sz w:val="22"/>
                <w:szCs w:val="22"/>
              </w:rPr>
              <w:t>23</w:t>
            </w:r>
          </w:p>
        </w:tc>
      </w:tr>
    </w:tbl>
    <w:p w14:paraId="0902F97E" w14:textId="77777777" w:rsidR="0024506D" w:rsidRDefault="0024506D" w:rsidP="00EE5339">
      <w:pPr>
        <w:pStyle w:val="Header"/>
        <w:tabs>
          <w:tab w:val="clear" w:pos="4320"/>
          <w:tab w:val="clear" w:pos="8640"/>
        </w:tabs>
        <w:rPr>
          <w:rFonts w:ascii="Arial" w:hAnsi="Arial"/>
          <w:sz w:val="22"/>
        </w:rPr>
      </w:pPr>
    </w:p>
    <w:p w14:paraId="522A15A3" w14:textId="77777777" w:rsidR="00AF4326" w:rsidRPr="00CB60BD" w:rsidRDefault="00AF4326" w:rsidP="00EE5339">
      <w:pPr>
        <w:pStyle w:val="Header"/>
        <w:tabs>
          <w:tab w:val="clear" w:pos="4320"/>
          <w:tab w:val="clear" w:pos="8640"/>
        </w:tabs>
        <w:rPr>
          <w:rFonts w:ascii="Arial" w:hAnsi="Arial"/>
          <w:sz w:val="22"/>
        </w:rPr>
      </w:pPr>
    </w:p>
    <w:p w14:paraId="338CF744"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41F6B881" w14:textId="77777777" w:rsidR="00AF4326" w:rsidRPr="00290754" w:rsidRDefault="00AF4326">
      <w:pPr>
        <w:jc w:val="both"/>
        <w:rPr>
          <w:rFonts w:ascii="Arial" w:hAnsi="Arial" w:cs="Arial"/>
          <w:sz w:val="22"/>
          <w:szCs w:val="22"/>
        </w:rPr>
      </w:pPr>
    </w:p>
    <w:p w14:paraId="31110DA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6464D08" w14:textId="77777777" w:rsidR="00DB5924" w:rsidRPr="00290754" w:rsidRDefault="00DB5924" w:rsidP="00167B85">
      <w:pPr>
        <w:jc w:val="both"/>
        <w:rPr>
          <w:rFonts w:ascii="Arial" w:hAnsi="Arial" w:cs="Arial"/>
          <w:sz w:val="22"/>
          <w:szCs w:val="22"/>
        </w:rPr>
      </w:pPr>
    </w:p>
    <w:p w14:paraId="02062C0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1D42020" w14:textId="77777777" w:rsidR="00DB5924" w:rsidRPr="00290754" w:rsidRDefault="00DB5924" w:rsidP="00DB5924">
      <w:pPr>
        <w:rPr>
          <w:rFonts w:ascii="Arial" w:hAnsi="Arial" w:cs="Arial"/>
          <w:sz w:val="22"/>
          <w:szCs w:val="22"/>
        </w:rPr>
      </w:pPr>
    </w:p>
    <w:p w14:paraId="01E130B7"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71692B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60F6A80" w14:textId="77777777">
        <w:tc>
          <w:tcPr>
            <w:tcW w:w="5040" w:type="dxa"/>
          </w:tcPr>
          <w:p w14:paraId="7807D6E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FCBDA31" w14:textId="6284A4CC" w:rsidR="001159B4" w:rsidRDefault="00EB07F2">
            <w:pPr>
              <w:rPr>
                <w:rFonts w:ascii="Arial" w:hAnsi="Arial" w:cs="Arial"/>
                <w:sz w:val="22"/>
                <w:szCs w:val="22"/>
              </w:rPr>
            </w:pPr>
            <w:bookmarkStart w:id="18" w:name="Source_Name_Mailing"/>
            <w:r>
              <w:rPr>
                <w:rFonts w:ascii="Arial" w:hAnsi="Arial" w:cs="Arial"/>
                <w:sz w:val="22"/>
                <w:szCs w:val="22"/>
              </w:rPr>
              <w:t>Worthen Coated Fabrics</w:t>
            </w:r>
            <w:bookmarkEnd w:id="18"/>
          </w:p>
          <w:p w14:paraId="2A7E8343" w14:textId="35DB8D6E" w:rsidR="001159B4" w:rsidRDefault="00EB07F2">
            <w:pPr>
              <w:rPr>
                <w:rFonts w:ascii="Arial" w:hAnsi="Arial" w:cs="Arial"/>
                <w:sz w:val="22"/>
                <w:szCs w:val="22"/>
              </w:rPr>
            </w:pPr>
            <w:bookmarkStart w:id="19" w:name="street_mailing"/>
            <w:r>
              <w:rPr>
                <w:rFonts w:ascii="Arial" w:hAnsi="Arial" w:cs="Arial"/>
                <w:sz w:val="22"/>
                <w:szCs w:val="22"/>
              </w:rPr>
              <w:t>1125 41</w:t>
            </w:r>
            <w:r w:rsidRPr="00EB07F2">
              <w:rPr>
                <w:rFonts w:ascii="Arial" w:hAnsi="Arial" w:cs="Arial"/>
                <w:sz w:val="22"/>
                <w:szCs w:val="22"/>
                <w:vertAlign w:val="superscript"/>
              </w:rPr>
              <w:t>st</w:t>
            </w:r>
            <w:r>
              <w:rPr>
                <w:rFonts w:ascii="Arial" w:hAnsi="Arial" w:cs="Arial"/>
                <w:sz w:val="22"/>
                <w:szCs w:val="22"/>
              </w:rPr>
              <w:t xml:space="preserve"> Street SE</w:t>
            </w:r>
            <w:bookmarkEnd w:id="19"/>
          </w:p>
          <w:p w14:paraId="527E65AC" w14:textId="1E84ED15" w:rsidR="00AF4326" w:rsidRPr="00290754" w:rsidRDefault="00EB07F2">
            <w:pPr>
              <w:rPr>
                <w:rFonts w:ascii="Arial" w:hAnsi="Arial" w:cs="Arial"/>
                <w:sz w:val="22"/>
                <w:szCs w:val="22"/>
              </w:rPr>
            </w:pPr>
            <w:bookmarkStart w:id="20" w:name="city_mailing"/>
            <w:r>
              <w:rPr>
                <w:rFonts w:ascii="Arial" w:hAnsi="Arial" w:cs="Arial"/>
                <w:sz w:val="22"/>
                <w:szCs w:val="22"/>
              </w:rPr>
              <w:t>Grand Rapids</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49508</w:t>
            </w:r>
            <w:bookmarkEnd w:id="21"/>
            <w:r w:rsidR="00AF4326" w:rsidRPr="00290754">
              <w:rPr>
                <w:rFonts w:ascii="Arial" w:hAnsi="Arial" w:cs="Arial"/>
                <w:sz w:val="22"/>
                <w:szCs w:val="22"/>
              </w:rPr>
              <w:t xml:space="preserve"> </w:t>
            </w:r>
          </w:p>
        </w:tc>
      </w:tr>
      <w:tr w:rsidR="00AF4326" w:rsidRPr="00290754" w14:paraId="3B94EE5A" w14:textId="77777777" w:rsidTr="00177285">
        <w:trPr>
          <w:trHeight w:val="273"/>
        </w:trPr>
        <w:tc>
          <w:tcPr>
            <w:tcW w:w="5040" w:type="dxa"/>
          </w:tcPr>
          <w:p w14:paraId="2875835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F3DA94E" w14:textId="2F54681C" w:rsidR="00AF4326" w:rsidRPr="00290754" w:rsidRDefault="00EB07F2">
            <w:pPr>
              <w:rPr>
                <w:rFonts w:ascii="Arial" w:hAnsi="Arial" w:cs="Arial"/>
                <w:sz w:val="22"/>
                <w:szCs w:val="22"/>
              </w:rPr>
            </w:pPr>
            <w:bookmarkStart w:id="22" w:name="Text15"/>
            <w:r>
              <w:rPr>
                <w:rFonts w:ascii="Arial" w:hAnsi="Arial" w:cs="Arial"/>
                <w:noProof/>
                <w:sz w:val="22"/>
                <w:szCs w:val="22"/>
              </w:rPr>
              <w:t>P0634</w:t>
            </w:r>
            <w:bookmarkEnd w:id="22"/>
          </w:p>
        </w:tc>
      </w:tr>
      <w:tr w:rsidR="00AF4326" w:rsidRPr="00290754" w14:paraId="74C09D3F" w14:textId="77777777">
        <w:tc>
          <w:tcPr>
            <w:tcW w:w="5040" w:type="dxa"/>
          </w:tcPr>
          <w:p w14:paraId="5B88C47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8E50369" w14:textId="522D8C21" w:rsidR="00AF4326" w:rsidRPr="00290754" w:rsidRDefault="005E0363">
            <w:pPr>
              <w:rPr>
                <w:rFonts w:ascii="Arial" w:hAnsi="Arial" w:cs="Arial"/>
                <w:sz w:val="22"/>
                <w:szCs w:val="22"/>
              </w:rPr>
            </w:pPr>
            <w:bookmarkStart w:id="23" w:name="SIC"/>
            <w:r>
              <w:rPr>
                <w:rFonts w:ascii="Arial" w:hAnsi="Arial" w:cs="Arial"/>
                <w:sz w:val="22"/>
                <w:szCs w:val="22"/>
              </w:rPr>
              <w:t>313320</w:t>
            </w:r>
            <w:bookmarkEnd w:id="23"/>
          </w:p>
        </w:tc>
      </w:tr>
      <w:tr w:rsidR="00AF4326" w:rsidRPr="00290754" w14:paraId="542FB1F1" w14:textId="77777777">
        <w:tc>
          <w:tcPr>
            <w:tcW w:w="5040" w:type="dxa"/>
          </w:tcPr>
          <w:p w14:paraId="1C5D6C6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7138DB2" w14:textId="406BC553" w:rsidR="00AF4326" w:rsidRPr="00290754" w:rsidRDefault="005E0363">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57170C6B" w14:textId="77777777">
        <w:tc>
          <w:tcPr>
            <w:tcW w:w="5040" w:type="dxa"/>
          </w:tcPr>
          <w:p w14:paraId="44CA40F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E2A47F4" w14:textId="5DC00393" w:rsidR="00647809" w:rsidRDefault="00D9319E">
            <w:pPr>
              <w:rPr>
                <w:rFonts w:ascii="Arial" w:hAnsi="Arial" w:cs="Arial"/>
                <w:sz w:val="22"/>
                <w:szCs w:val="22"/>
              </w:rPr>
            </w:pPr>
            <w:r>
              <w:rPr>
                <w:rFonts w:ascii="Arial" w:hAnsi="Arial" w:cs="Arial"/>
                <w:sz w:val="22"/>
                <w:szCs w:val="22"/>
              </w:rPr>
              <w:t>Renewal</w:t>
            </w:r>
          </w:p>
        </w:tc>
      </w:tr>
      <w:tr w:rsidR="00AF4326" w:rsidRPr="00290754" w14:paraId="746EAFE2" w14:textId="77777777">
        <w:tc>
          <w:tcPr>
            <w:tcW w:w="5040" w:type="dxa"/>
          </w:tcPr>
          <w:p w14:paraId="2A44483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893AD5E" w14:textId="75916F70" w:rsidR="00AF4326" w:rsidRPr="00290754" w:rsidRDefault="005E0363">
            <w:pPr>
              <w:rPr>
                <w:rFonts w:ascii="Arial" w:hAnsi="Arial" w:cs="Arial"/>
                <w:sz w:val="22"/>
                <w:szCs w:val="22"/>
              </w:rPr>
            </w:pPr>
            <w:bookmarkStart w:id="25" w:name="Application_number"/>
            <w:r>
              <w:rPr>
                <w:rFonts w:ascii="Arial" w:hAnsi="Arial" w:cs="Arial"/>
                <w:sz w:val="22"/>
                <w:szCs w:val="22"/>
              </w:rPr>
              <w:t>202200067</w:t>
            </w:r>
            <w:bookmarkEnd w:id="25"/>
          </w:p>
        </w:tc>
      </w:tr>
      <w:tr w:rsidR="00AF4326" w:rsidRPr="00290754" w14:paraId="5990C586" w14:textId="77777777">
        <w:tc>
          <w:tcPr>
            <w:tcW w:w="5040" w:type="dxa"/>
          </w:tcPr>
          <w:p w14:paraId="555E6EE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2D19339" w14:textId="53E84017" w:rsidR="00AF4326" w:rsidRPr="00290754" w:rsidRDefault="005E0363">
            <w:pPr>
              <w:rPr>
                <w:rFonts w:ascii="Arial" w:hAnsi="Arial" w:cs="Arial"/>
                <w:sz w:val="22"/>
                <w:szCs w:val="22"/>
              </w:rPr>
            </w:pPr>
            <w:bookmarkStart w:id="26" w:name="Responsible_Official"/>
            <w:r>
              <w:rPr>
                <w:rFonts w:ascii="Arial" w:hAnsi="Arial" w:cs="Arial"/>
                <w:sz w:val="22"/>
                <w:szCs w:val="22"/>
              </w:rPr>
              <w:t>Frederic P. Worthen</w:t>
            </w:r>
            <w:bookmarkEnd w:id="26"/>
            <w:r w:rsidR="0024487B">
              <w:rPr>
                <w:rFonts w:ascii="Arial" w:hAnsi="Arial" w:cs="Arial"/>
                <w:sz w:val="22"/>
                <w:szCs w:val="22"/>
              </w:rPr>
              <w:t xml:space="preserve"> III</w:t>
            </w:r>
            <w:r w:rsidR="00CF37B7">
              <w:rPr>
                <w:rFonts w:ascii="Arial" w:hAnsi="Arial" w:cs="Arial"/>
                <w:sz w:val="22"/>
                <w:szCs w:val="22"/>
              </w:rPr>
              <w:t xml:space="preserve">, </w:t>
            </w:r>
            <w:bookmarkStart w:id="27" w:name="RO_Title"/>
            <w:r>
              <w:rPr>
                <w:rFonts w:ascii="Arial" w:hAnsi="Arial" w:cs="Arial"/>
                <w:sz w:val="22"/>
                <w:szCs w:val="22"/>
              </w:rPr>
              <w:t>President</w:t>
            </w:r>
            <w:bookmarkEnd w:id="27"/>
          </w:p>
          <w:p w14:paraId="5D09BC7C" w14:textId="630783C3" w:rsidR="00AF4326" w:rsidRPr="00290754" w:rsidRDefault="005E0363">
            <w:pPr>
              <w:rPr>
                <w:rFonts w:ascii="Arial" w:hAnsi="Arial" w:cs="Arial"/>
                <w:sz w:val="22"/>
                <w:szCs w:val="22"/>
              </w:rPr>
            </w:pPr>
            <w:bookmarkStart w:id="28" w:name="RO_Telephone"/>
            <w:r>
              <w:rPr>
                <w:rFonts w:ascii="Arial" w:hAnsi="Arial" w:cs="Arial"/>
                <w:sz w:val="22"/>
                <w:szCs w:val="22"/>
              </w:rPr>
              <w:t>603-821-5949</w:t>
            </w:r>
            <w:bookmarkEnd w:id="28"/>
          </w:p>
        </w:tc>
      </w:tr>
      <w:tr w:rsidR="00AF4326" w:rsidRPr="00290754" w14:paraId="3DC5AD6B" w14:textId="77777777">
        <w:tc>
          <w:tcPr>
            <w:tcW w:w="5040" w:type="dxa"/>
          </w:tcPr>
          <w:p w14:paraId="21F695C6"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BDC9C95" w14:textId="61D96AA1" w:rsidR="00AF4326" w:rsidRPr="00290754" w:rsidRDefault="005E0363">
            <w:pPr>
              <w:rPr>
                <w:rFonts w:ascii="Arial" w:hAnsi="Arial" w:cs="Arial"/>
                <w:sz w:val="22"/>
                <w:szCs w:val="22"/>
              </w:rPr>
            </w:pPr>
            <w:bookmarkStart w:id="29" w:name="AQD_Staff_Name"/>
            <w:r>
              <w:rPr>
                <w:rFonts w:ascii="Arial" w:hAnsi="Arial" w:cs="Arial"/>
                <w:sz w:val="22"/>
                <w:szCs w:val="22"/>
              </w:rPr>
              <w:t>April Lazzaro</w:t>
            </w:r>
            <w:bookmarkEnd w:id="29"/>
            <w:r w:rsidR="00AF4326" w:rsidRPr="00290754">
              <w:rPr>
                <w:rFonts w:ascii="Arial" w:hAnsi="Arial" w:cs="Arial"/>
                <w:sz w:val="22"/>
                <w:szCs w:val="22"/>
              </w:rPr>
              <w:t xml:space="preserve">, </w:t>
            </w:r>
            <w:r w:rsidR="00D9319E">
              <w:rPr>
                <w:rFonts w:ascii="Arial" w:hAnsi="Arial" w:cs="Arial"/>
                <w:sz w:val="22"/>
                <w:szCs w:val="22"/>
              </w:rPr>
              <w:t>Senior Environmental Quality Analyst</w:t>
            </w:r>
          </w:p>
          <w:p w14:paraId="296FB6D4" w14:textId="26B8AC08" w:rsidR="00AF4326" w:rsidRPr="00290754" w:rsidRDefault="005E0363">
            <w:pPr>
              <w:rPr>
                <w:rFonts w:ascii="Arial" w:hAnsi="Arial" w:cs="Arial"/>
                <w:sz w:val="22"/>
                <w:szCs w:val="22"/>
              </w:rPr>
            </w:pPr>
            <w:bookmarkStart w:id="30" w:name="AQD_Staff_Telephone"/>
            <w:r>
              <w:rPr>
                <w:rFonts w:ascii="Arial" w:hAnsi="Arial" w:cs="Arial"/>
                <w:sz w:val="22"/>
                <w:szCs w:val="22"/>
              </w:rPr>
              <w:t>616-558-1092</w:t>
            </w:r>
            <w:bookmarkEnd w:id="30"/>
          </w:p>
        </w:tc>
      </w:tr>
      <w:tr w:rsidR="00AF4326" w:rsidRPr="00290754" w14:paraId="4BAD7A1B" w14:textId="77777777">
        <w:tc>
          <w:tcPr>
            <w:tcW w:w="5040" w:type="dxa"/>
          </w:tcPr>
          <w:p w14:paraId="639AC9D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43F4E59" w14:textId="507F3BE5" w:rsidR="00AF4326" w:rsidRPr="00290754" w:rsidRDefault="005E0363">
            <w:pPr>
              <w:rPr>
                <w:rFonts w:ascii="Arial" w:hAnsi="Arial" w:cs="Arial"/>
                <w:sz w:val="22"/>
                <w:szCs w:val="22"/>
              </w:rPr>
            </w:pPr>
            <w:bookmarkStart w:id="31" w:name="Initial_Submit_Date"/>
            <w:r>
              <w:rPr>
                <w:rFonts w:ascii="Arial" w:hAnsi="Arial" w:cs="Arial"/>
                <w:noProof/>
                <w:sz w:val="22"/>
                <w:szCs w:val="22"/>
              </w:rPr>
              <w:t>March 21, 2022</w:t>
            </w:r>
            <w:bookmarkEnd w:id="31"/>
          </w:p>
        </w:tc>
      </w:tr>
      <w:tr w:rsidR="00AF4326" w:rsidRPr="00290754" w14:paraId="74A8C9D0" w14:textId="77777777">
        <w:trPr>
          <w:trHeight w:val="165"/>
        </w:trPr>
        <w:tc>
          <w:tcPr>
            <w:tcW w:w="5040" w:type="dxa"/>
          </w:tcPr>
          <w:p w14:paraId="59324C7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9ACC905" w14:textId="0C67F8F1" w:rsidR="00AF4326" w:rsidRPr="00290754" w:rsidRDefault="005E0363">
            <w:pPr>
              <w:rPr>
                <w:rFonts w:ascii="Arial" w:hAnsi="Arial" w:cs="Arial"/>
                <w:sz w:val="22"/>
                <w:szCs w:val="22"/>
              </w:rPr>
            </w:pPr>
            <w:bookmarkStart w:id="32" w:name="AdminCompletedate"/>
            <w:r>
              <w:rPr>
                <w:rFonts w:ascii="Arial" w:hAnsi="Arial" w:cs="Arial"/>
                <w:noProof/>
                <w:sz w:val="22"/>
                <w:szCs w:val="22"/>
              </w:rPr>
              <w:t>March 2</w:t>
            </w:r>
            <w:r w:rsidR="00313F72">
              <w:rPr>
                <w:rFonts w:ascii="Arial" w:hAnsi="Arial" w:cs="Arial"/>
                <w:noProof/>
                <w:sz w:val="22"/>
                <w:szCs w:val="22"/>
              </w:rPr>
              <w:t>1</w:t>
            </w:r>
            <w:r>
              <w:rPr>
                <w:rFonts w:ascii="Arial" w:hAnsi="Arial" w:cs="Arial"/>
                <w:noProof/>
                <w:sz w:val="22"/>
                <w:szCs w:val="22"/>
              </w:rPr>
              <w:t>, 2022</w:t>
            </w:r>
            <w:bookmarkEnd w:id="32"/>
          </w:p>
        </w:tc>
      </w:tr>
      <w:tr w:rsidR="00AF4326" w:rsidRPr="00290754" w14:paraId="57E1536F" w14:textId="77777777">
        <w:trPr>
          <w:trHeight w:val="165"/>
        </w:trPr>
        <w:tc>
          <w:tcPr>
            <w:tcW w:w="5040" w:type="dxa"/>
          </w:tcPr>
          <w:p w14:paraId="0A531A4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12447C0" w14:textId="7DB49C24" w:rsidR="00AF4326" w:rsidRPr="00290754" w:rsidRDefault="00D9319E">
            <w:pPr>
              <w:rPr>
                <w:rFonts w:ascii="Arial" w:hAnsi="Arial" w:cs="Arial"/>
                <w:sz w:val="22"/>
                <w:szCs w:val="22"/>
              </w:rPr>
            </w:pPr>
            <w:r>
              <w:rPr>
                <w:rFonts w:ascii="Arial" w:hAnsi="Arial" w:cs="Arial"/>
                <w:sz w:val="22"/>
                <w:szCs w:val="22"/>
              </w:rPr>
              <w:t>Yes</w:t>
            </w:r>
          </w:p>
        </w:tc>
      </w:tr>
      <w:tr w:rsidR="00AF4326" w:rsidRPr="00290754" w14:paraId="1C3279E6" w14:textId="77777777">
        <w:trPr>
          <w:trHeight w:val="165"/>
        </w:trPr>
        <w:tc>
          <w:tcPr>
            <w:tcW w:w="5040" w:type="dxa"/>
          </w:tcPr>
          <w:p w14:paraId="7A4ABC7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02DE838" w14:textId="122DB1E8" w:rsidR="00AF4326" w:rsidRPr="00290754" w:rsidRDefault="000754C9">
            <w:pPr>
              <w:rPr>
                <w:rFonts w:ascii="Arial" w:hAnsi="Arial" w:cs="Arial"/>
                <w:sz w:val="22"/>
                <w:szCs w:val="22"/>
              </w:rPr>
            </w:pPr>
            <w:r>
              <w:rPr>
                <w:rFonts w:ascii="Arial" w:hAnsi="Arial" w:cs="Arial"/>
                <w:sz w:val="22"/>
                <w:szCs w:val="22"/>
              </w:rPr>
              <w:t>December 19, 2022</w:t>
            </w:r>
          </w:p>
        </w:tc>
      </w:tr>
      <w:tr w:rsidR="00AF4326" w:rsidRPr="00290754" w14:paraId="0BD83145" w14:textId="77777777">
        <w:tc>
          <w:tcPr>
            <w:tcW w:w="5040" w:type="dxa"/>
          </w:tcPr>
          <w:p w14:paraId="577B1FF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985C4B6" w14:textId="1BC3899E" w:rsidR="00AF4326" w:rsidRPr="00290754" w:rsidRDefault="000754C9">
            <w:pPr>
              <w:rPr>
                <w:rFonts w:ascii="Arial" w:hAnsi="Arial" w:cs="Arial"/>
                <w:sz w:val="22"/>
                <w:szCs w:val="22"/>
              </w:rPr>
            </w:pPr>
            <w:bookmarkStart w:id="33" w:name="PC_End_Date_Initial"/>
            <w:r>
              <w:rPr>
                <w:rFonts w:ascii="Arial" w:hAnsi="Arial" w:cs="Arial"/>
                <w:sz w:val="22"/>
                <w:szCs w:val="22"/>
              </w:rPr>
              <w:t>January 18, 2023</w:t>
            </w:r>
            <w:r w:rsidR="00D9319E">
              <w:rPr>
                <w:rFonts w:ascii="Arial" w:hAnsi="Arial" w:cs="Arial"/>
                <w:sz w:val="22"/>
                <w:szCs w:val="22"/>
              </w:rPr>
              <w:t xml:space="preserve">    </w:t>
            </w:r>
            <w:bookmarkEnd w:id="33"/>
          </w:p>
        </w:tc>
      </w:tr>
    </w:tbl>
    <w:p w14:paraId="7FE6CB8D" w14:textId="77777777" w:rsidR="00AF4326" w:rsidRPr="00CB60BD" w:rsidRDefault="00AF4326">
      <w:pPr>
        <w:rPr>
          <w:rFonts w:ascii="Arial" w:hAnsi="Arial" w:cs="Arial"/>
          <w:sz w:val="22"/>
          <w:szCs w:val="22"/>
        </w:rPr>
      </w:pPr>
    </w:p>
    <w:p w14:paraId="541BD5DC" w14:textId="77777777" w:rsidR="00AF4326" w:rsidRPr="00290754" w:rsidRDefault="00AF4326">
      <w:pPr>
        <w:rPr>
          <w:rFonts w:ascii="Arial" w:hAnsi="Arial" w:cs="Arial"/>
          <w:b/>
          <w:sz w:val="22"/>
          <w:szCs w:val="22"/>
          <w:u w:val="single"/>
        </w:rPr>
      </w:pPr>
      <w:bookmarkStart w:id="34" w:name="_Toc480946818"/>
      <w:bookmarkStart w:id="3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4"/>
      <w:bookmarkEnd w:id="35"/>
    </w:p>
    <w:p w14:paraId="4AE839A7" w14:textId="77777777" w:rsidR="00AF4326" w:rsidRPr="00290754" w:rsidRDefault="00AF4326">
      <w:pPr>
        <w:rPr>
          <w:rFonts w:ascii="Arial" w:hAnsi="Arial" w:cs="Arial"/>
          <w:sz w:val="22"/>
          <w:szCs w:val="22"/>
        </w:rPr>
      </w:pPr>
    </w:p>
    <w:p w14:paraId="32188668" w14:textId="3D1E676E" w:rsidR="009270EA" w:rsidRDefault="009270EA" w:rsidP="009270EA">
      <w:pPr>
        <w:jc w:val="both"/>
        <w:rPr>
          <w:rFonts w:ascii="Arial" w:hAnsi="Arial" w:cs="Arial"/>
          <w:sz w:val="22"/>
          <w:szCs w:val="22"/>
        </w:rPr>
      </w:pPr>
      <w:bookmarkStart w:id="36" w:name="Source_Description"/>
      <w:r w:rsidRPr="00921798">
        <w:rPr>
          <w:rFonts w:ascii="Arial" w:hAnsi="Arial" w:cs="Arial"/>
          <w:sz w:val="22"/>
          <w:szCs w:val="22"/>
        </w:rPr>
        <w:t>Worthen Coated Fabrics is a fabric coating facility, located in an industrial zone in south</w:t>
      </w:r>
      <w:r>
        <w:rPr>
          <w:rFonts w:ascii="Arial" w:hAnsi="Arial" w:cs="Arial"/>
          <w:sz w:val="22"/>
          <w:szCs w:val="22"/>
        </w:rPr>
        <w:t>east</w:t>
      </w:r>
      <w:r w:rsidRPr="00921798">
        <w:rPr>
          <w:rFonts w:ascii="Arial" w:hAnsi="Arial" w:cs="Arial"/>
          <w:sz w:val="22"/>
          <w:szCs w:val="22"/>
        </w:rPr>
        <w:t xml:space="preserve"> Grand Rapids.  The plant knife-coats fabric to prepare it for making clothing labels a</w:t>
      </w:r>
      <w:r>
        <w:rPr>
          <w:rFonts w:ascii="Arial" w:hAnsi="Arial" w:cs="Arial"/>
          <w:sz w:val="22"/>
          <w:szCs w:val="22"/>
        </w:rPr>
        <w:t>s we</w:t>
      </w:r>
      <w:r w:rsidRPr="00921798">
        <w:rPr>
          <w:rFonts w:ascii="Arial" w:hAnsi="Arial" w:cs="Arial"/>
          <w:sz w:val="22"/>
          <w:szCs w:val="22"/>
        </w:rPr>
        <w:t>l</w:t>
      </w:r>
      <w:r>
        <w:rPr>
          <w:rFonts w:ascii="Arial" w:hAnsi="Arial" w:cs="Arial"/>
          <w:sz w:val="22"/>
          <w:szCs w:val="22"/>
        </w:rPr>
        <w:t>l as for</w:t>
      </w:r>
      <w:r w:rsidRPr="00921798">
        <w:rPr>
          <w:rFonts w:ascii="Arial" w:hAnsi="Arial" w:cs="Arial"/>
          <w:sz w:val="22"/>
          <w:szCs w:val="22"/>
        </w:rPr>
        <w:t xml:space="preserve"> other </w:t>
      </w:r>
      <w:r>
        <w:rPr>
          <w:rFonts w:ascii="Arial" w:hAnsi="Arial" w:cs="Arial"/>
          <w:sz w:val="22"/>
          <w:szCs w:val="22"/>
        </w:rPr>
        <w:t>uses</w:t>
      </w:r>
      <w:r w:rsidRPr="00921798">
        <w:rPr>
          <w:rFonts w:ascii="Arial" w:hAnsi="Arial" w:cs="Arial"/>
          <w:sz w:val="22"/>
          <w:szCs w:val="22"/>
        </w:rPr>
        <w:t>.  The coating line, EU-</w:t>
      </w:r>
      <w:proofErr w:type="spellStart"/>
      <w:r>
        <w:rPr>
          <w:rFonts w:ascii="Arial" w:hAnsi="Arial" w:cs="Arial"/>
          <w:sz w:val="22"/>
          <w:szCs w:val="22"/>
        </w:rPr>
        <w:t>FabricCoating</w:t>
      </w:r>
      <w:proofErr w:type="spellEnd"/>
      <w:r w:rsidRPr="00921798">
        <w:rPr>
          <w:rFonts w:ascii="Arial" w:hAnsi="Arial" w:cs="Arial"/>
          <w:sz w:val="22"/>
          <w:szCs w:val="22"/>
        </w:rPr>
        <w:t xml:space="preserve">, consists of knife </w:t>
      </w:r>
      <w:r>
        <w:rPr>
          <w:rFonts w:ascii="Arial" w:hAnsi="Arial" w:cs="Arial"/>
          <w:sz w:val="22"/>
          <w:szCs w:val="22"/>
        </w:rPr>
        <w:t xml:space="preserve">coating of </w:t>
      </w:r>
      <w:r w:rsidRPr="00921798">
        <w:rPr>
          <w:rFonts w:ascii="Arial" w:hAnsi="Arial" w:cs="Arial"/>
          <w:sz w:val="22"/>
          <w:szCs w:val="22"/>
        </w:rPr>
        <w:t>textiles</w:t>
      </w:r>
      <w:r>
        <w:rPr>
          <w:rFonts w:ascii="Arial" w:hAnsi="Arial" w:cs="Arial"/>
          <w:sz w:val="22"/>
          <w:szCs w:val="22"/>
        </w:rPr>
        <w:t xml:space="preserve"> with solvent and water-based coating materials and solvent clean-up</w:t>
      </w:r>
      <w:r w:rsidRPr="00921798">
        <w:rPr>
          <w:rFonts w:ascii="Arial" w:hAnsi="Arial" w:cs="Arial"/>
          <w:sz w:val="22"/>
          <w:szCs w:val="22"/>
        </w:rPr>
        <w:t xml:space="preserve">. </w:t>
      </w:r>
      <w:r>
        <w:rPr>
          <w:rFonts w:ascii="Arial" w:hAnsi="Arial" w:cs="Arial"/>
          <w:sz w:val="22"/>
          <w:szCs w:val="22"/>
        </w:rPr>
        <w:t xml:space="preserve"> A textile web is continuously fed to a coater stand, which </w:t>
      </w:r>
      <w:r w:rsidRPr="00921798">
        <w:rPr>
          <w:rFonts w:ascii="Arial" w:hAnsi="Arial" w:cs="Arial"/>
          <w:sz w:val="22"/>
          <w:szCs w:val="22"/>
        </w:rPr>
        <w:t>presses the coating to the desired thickness for the product.  Th</w:t>
      </w:r>
      <w:r>
        <w:rPr>
          <w:rFonts w:ascii="Arial" w:hAnsi="Arial" w:cs="Arial"/>
          <w:sz w:val="22"/>
          <w:szCs w:val="22"/>
        </w:rPr>
        <w:t>e</w:t>
      </w:r>
      <w:r w:rsidRPr="00921798">
        <w:rPr>
          <w:rFonts w:ascii="Arial" w:hAnsi="Arial" w:cs="Arial"/>
          <w:sz w:val="22"/>
          <w:szCs w:val="22"/>
        </w:rPr>
        <w:t xml:space="preserve"> solvent coating </w:t>
      </w:r>
      <w:r>
        <w:rPr>
          <w:rFonts w:ascii="Arial" w:hAnsi="Arial" w:cs="Arial"/>
          <w:sz w:val="22"/>
          <w:szCs w:val="22"/>
        </w:rPr>
        <w:t xml:space="preserve">is </w:t>
      </w:r>
      <w:r w:rsidRPr="00921798">
        <w:rPr>
          <w:rFonts w:ascii="Arial" w:hAnsi="Arial" w:cs="Arial"/>
          <w:sz w:val="22"/>
          <w:szCs w:val="22"/>
        </w:rPr>
        <w:t>controlled by a</w:t>
      </w:r>
      <w:r>
        <w:rPr>
          <w:rFonts w:ascii="Arial" w:hAnsi="Arial" w:cs="Arial"/>
          <w:sz w:val="22"/>
          <w:szCs w:val="22"/>
        </w:rPr>
        <w:t xml:space="preserve"> permanent total enclosure (PTE), vented to a</w:t>
      </w:r>
      <w:r w:rsidRPr="00921798">
        <w:rPr>
          <w:rFonts w:ascii="Arial" w:hAnsi="Arial" w:cs="Arial"/>
          <w:sz w:val="22"/>
          <w:szCs w:val="22"/>
        </w:rPr>
        <w:t xml:space="preserve"> </w:t>
      </w:r>
      <w:r>
        <w:rPr>
          <w:rFonts w:ascii="Arial" w:hAnsi="Arial" w:cs="Arial"/>
          <w:sz w:val="22"/>
          <w:szCs w:val="22"/>
        </w:rPr>
        <w:t xml:space="preserve">regenerative thermal oxidizer (RTO), which </w:t>
      </w:r>
      <w:r w:rsidRPr="00921798">
        <w:rPr>
          <w:rFonts w:ascii="Arial" w:hAnsi="Arial" w:cs="Arial"/>
          <w:sz w:val="22"/>
          <w:szCs w:val="22"/>
        </w:rPr>
        <w:t xml:space="preserve">controls emissions created by the coating, solvents, and exhaust emissions from the natural gas </w:t>
      </w:r>
      <w:r>
        <w:rPr>
          <w:rFonts w:ascii="Arial" w:hAnsi="Arial" w:cs="Arial"/>
          <w:sz w:val="22"/>
          <w:szCs w:val="22"/>
        </w:rPr>
        <w:t xml:space="preserve">fired </w:t>
      </w:r>
      <w:r w:rsidRPr="00921798">
        <w:rPr>
          <w:rFonts w:ascii="Arial" w:hAnsi="Arial" w:cs="Arial"/>
          <w:sz w:val="22"/>
          <w:szCs w:val="22"/>
        </w:rPr>
        <w:t>drying oven</w:t>
      </w:r>
      <w:r>
        <w:rPr>
          <w:rFonts w:ascii="Arial" w:hAnsi="Arial" w:cs="Arial"/>
          <w:sz w:val="22"/>
          <w:szCs w:val="22"/>
        </w:rPr>
        <w:t>.  The solvent clean-up on the line is controlled, and there are also uncontrolled clean-up emissions that take place outside of the PTE.</w:t>
      </w:r>
      <w:r w:rsidRPr="00921798">
        <w:rPr>
          <w:rFonts w:ascii="Arial" w:hAnsi="Arial" w:cs="Arial"/>
          <w:sz w:val="22"/>
          <w:szCs w:val="22"/>
        </w:rPr>
        <w:t xml:space="preserve">  </w:t>
      </w:r>
      <w:r>
        <w:rPr>
          <w:rFonts w:ascii="Arial" w:hAnsi="Arial" w:cs="Arial"/>
          <w:sz w:val="22"/>
          <w:szCs w:val="22"/>
        </w:rPr>
        <w:t xml:space="preserve">The water-based coating materials are not controlled by the RTO, however they are vented through the RTO stack having by-passed the combustion chamber. </w:t>
      </w:r>
      <w:r w:rsidRPr="00921798">
        <w:rPr>
          <w:rFonts w:ascii="Arial" w:hAnsi="Arial" w:cs="Arial"/>
          <w:sz w:val="22"/>
          <w:szCs w:val="22"/>
        </w:rPr>
        <w:t xml:space="preserve"> </w:t>
      </w:r>
      <w:r>
        <w:rPr>
          <w:rFonts w:ascii="Arial" w:hAnsi="Arial" w:cs="Arial"/>
          <w:sz w:val="22"/>
          <w:szCs w:val="22"/>
        </w:rPr>
        <w:t xml:space="preserve">  </w:t>
      </w:r>
    </w:p>
    <w:p w14:paraId="71E91A78" w14:textId="77777777" w:rsidR="009270EA" w:rsidRPr="00921798" w:rsidRDefault="009270EA" w:rsidP="009270EA">
      <w:pPr>
        <w:jc w:val="both"/>
        <w:rPr>
          <w:rFonts w:ascii="Arial" w:hAnsi="Arial" w:cs="Arial"/>
          <w:sz w:val="22"/>
          <w:szCs w:val="22"/>
        </w:rPr>
      </w:pPr>
    </w:p>
    <w:p w14:paraId="49F8A89D" w14:textId="58010F35" w:rsidR="00AF4326" w:rsidRPr="00290754" w:rsidRDefault="009270EA" w:rsidP="007F73D0">
      <w:pPr>
        <w:jc w:val="both"/>
        <w:rPr>
          <w:rFonts w:ascii="Arial" w:hAnsi="Arial" w:cs="Arial"/>
          <w:sz w:val="22"/>
          <w:szCs w:val="22"/>
        </w:rPr>
      </w:pPr>
      <w:r w:rsidRPr="00921798">
        <w:rPr>
          <w:rFonts w:ascii="Arial" w:hAnsi="Arial" w:cs="Arial"/>
          <w:sz w:val="22"/>
          <w:szCs w:val="22"/>
        </w:rPr>
        <w:t xml:space="preserve">The facility meters ingredients and mixes the coatings as necessary in a </w:t>
      </w:r>
      <w:r w:rsidR="000F5B82">
        <w:rPr>
          <w:rFonts w:ascii="Arial" w:hAnsi="Arial" w:cs="Arial"/>
          <w:sz w:val="22"/>
          <w:szCs w:val="22"/>
        </w:rPr>
        <w:t>coating mix preparation</w:t>
      </w:r>
      <w:r w:rsidRPr="00921798">
        <w:rPr>
          <w:rFonts w:ascii="Arial" w:hAnsi="Arial" w:cs="Arial"/>
          <w:sz w:val="22"/>
          <w:szCs w:val="22"/>
        </w:rPr>
        <w:t xml:space="preserve"> room equipped with dispersion mills which are exhausted to the atmosphere. </w:t>
      </w:r>
      <w:r>
        <w:rPr>
          <w:rFonts w:ascii="Arial" w:hAnsi="Arial" w:cs="Arial"/>
          <w:sz w:val="22"/>
          <w:szCs w:val="22"/>
        </w:rPr>
        <w:t xml:space="preserve"> T</w:t>
      </w:r>
      <w:r w:rsidRPr="00921798">
        <w:rPr>
          <w:rFonts w:ascii="Arial" w:hAnsi="Arial" w:cs="Arial"/>
          <w:sz w:val="22"/>
          <w:szCs w:val="22"/>
        </w:rPr>
        <w:t>he company utilizes any used clean-up solvent by treating it as a coating thinner in the applied coatings whenever possible</w:t>
      </w:r>
      <w:r>
        <w:rPr>
          <w:rFonts w:ascii="Arial" w:hAnsi="Arial" w:cs="Arial"/>
          <w:sz w:val="22"/>
          <w:szCs w:val="22"/>
        </w:rPr>
        <w:t>.</w:t>
      </w:r>
      <w:bookmarkEnd w:id="36"/>
    </w:p>
    <w:p w14:paraId="63696CEB" w14:textId="77777777" w:rsidR="00AF4326" w:rsidRPr="00290754" w:rsidRDefault="00AF4326">
      <w:pPr>
        <w:rPr>
          <w:rFonts w:ascii="Arial" w:hAnsi="Arial" w:cs="Arial"/>
          <w:sz w:val="22"/>
          <w:szCs w:val="22"/>
        </w:rPr>
      </w:pPr>
    </w:p>
    <w:p w14:paraId="5E846410" w14:textId="1CC31AF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w:t>
      </w:r>
      <w:r w:rsidR="00B930EA">
        <w:rPr>
          <w:rFonts w:ascii="Arial" w:hAnsi="Arial" w:cs="Arial"/>
          <w:sz w:val="22"/>
          <w:szCs w:val="22"/>
        </w:rPr>
        <w:t xml:space="preserve">and provided by Worthen Coated Fabrics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7" w:name="MAERS_Year"/>
      <w:r w:rsidR="0096185F">
        <w:rPr>
          <w:rFonts w:ascii="Arial" w:hAnsi="Arial" w:cs="Arial"/>
          <w:b/>
          <w:sz w:val="22"/>
          <w:szCs w:val="22"/>
        </w:rPr>
        <w:t>2021</w:t>
      </w:r>
      <w:bookmarkEnd w:id="37"/>
      <w:r w:rsidR="00AF4326" w:rsidRPr="00290754">
        <w:rPr>
          <w:rFonts w:ascii="Arial" w:hAnsi="Arial" w:cs="Arial"/>
          <w:sz w:val="22"/>
          <w:szCs w:val="22"/>
        </w:rPr>
        <w:t>.</w:t>
      </w:r>
    </w:p>
    <w:p w14:paraId="17FF9AD9" w14:textId="77777777" w:rsidR="00AF4326" w:rsidRPr="00290754" w:rsidRDefault="00AF4326">
      <w:pPr>
        <w:rPr>
          <w:rFonts w:ascii="Arial" w:hAnsi="Arial" w:cs="Arial"/>
          <w:sz w:val="22"/>
          <w:szCs w:val="22"/>
        </w:rPr>
      </w:pPr>
    </w:p>
    <w:p w14:paraId="43E432E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4827B8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E4161A1" w14:textId="77777777" w:rsidTr="005737FA">
        <w:trPr>
          <w:tblHeader/>
        </w:trPr>
        <w:tc>
          <w:tcPr>
            <w:tcW w:w="5130" w:type="dxa"/>
            <w:shd w:val="pct10" w:color="auto" w:fill="auto"/>
          </w:tcPr>
          <w:p w14:paraId="3CC8A95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914CE7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7CD88D3" w14:textId="77777777" w:rsidTr="005737FA">
        <w:tc>
          <w:tcPr>
            <w:tcW w:w="5130" w:type="dxa"/>
          </w:tcPr>
          <w:p w14:paraId="1D4B328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8DE6B76" w14:textId="354765FD" w:rsidR="00F734C6" w:rsidRPr="00290754" w:rsidRDefault="005737FA" w:rsidP="00E63937">
            <w:pPr>
              <w:jc w:val="center"/>
              <w:rPr>
                <w:rFonts w:ascii="Arial" w:hAnsi="Arial" w:cs="Arial"/>
                <w:sz w:val="22"/>
                <w:szCs w:val="22"/>
              </w:rPr>
            </w:pPr>
            <w:r>
              <w:rPr>
                <w:rFonts w:ascii="Arial" w:hAnsi="Arial" w:cs="Arial"/>
                <w:sz w:val="22"/>
                <w:szCs w:val="22"/>
              </w:rPr>
              <w:t>1.01</w:t>
            </w:r>
          </w:p>
        </w:tc>
      </w:tr>
      <w:tr w:rsidR="00F734C6" w:rsidRPr="00290754" w14:paraId="0E2723C3" w14:textId="77777777" w:rsidTr="005737FA">
        <w:tc>
          <w:tcPr>
            <w:tcW w:w="5130" w:type="dxa"/>
          </w:tcPr>
          <w:p w14:paraId="6306E343"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A496EAA" w14:textId="7259B67E" w:rsidR="00F734C6" w:rsidRPr="00290754" w:rsidRDefault="005737FA" w:rsidP="00E63937">
            <w:pPr>
              <w:jc w:val="center"/>
              <w:rPr>
                <w:rFonts w:ascii="Arial" w:hAnsi="Arial" w:cs="Arial"/>
                <w:sz w:val="22"/>
                <w:szCs w:val="22"/>
              </w:rPr>
            </w:pPr>
            <w:r>
              <w:rPr>
                <w:rFonts w:ascii="Arial" w:hAnsi="Arial" w:cs="Arial"/>
                <w:sz w:val="22"/>
                <w:szCs w:val="22"/>
              </w:rPr>
              <w:t>NA</w:t>
            </w:r>
          </w:p>
        </w:tc>
      </w:tr>
      <w:tr w:rsidR="00F734C6" w:rsidRPr="00290754" w14:paraId="2201FD32" w14:textId="77777777" w:rsidTr="005737FA">
        <w:tc>
          <w:tcPr>
            <w:tcW w:w="5130" w:type="dxa"/>
          </w:tcPr>
          <w:p w14:paraId="0E93A59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1436838" w14:textId="49966D60" w:rsidR="00F734C6" w:rsidRPr="00290754" w:rsidRDefault="005737FA" w:rsidP="00E63937">
            <w:pPr>
              <w:jc w:val="center"/>
              <w:rPr>
                <w:rFonts w:ascii="Arial" w:hAnsi="Arial" w:cs="Arial"/>
                <w:sz w:val="22"/>
                <w:szCs w:val="22"/>
              </w:rPr>
            </w:pPr>
            <w:r>
              <w:rPr>
                <w:rFonts w:ascii="Arial" w:hAnsi="Arial" w:cs="Arial"/>
                <w:sz w:val="22"/>
                <w:szCs w:val="22"/>
              </w:rPr>
              <w:t>1.20</w:t>
            </w:r>
          </w:p>
        </w:tc>
      </w:tr>
      <w:tr w:rsidR="00F734C6" w:rsidRPr="00290754" w14:paraId="56037A2F" w14:textId="77777777" w:rsidTr="005737FA">
        <w:tc>
          <w:tcPr>
            <w:tcW w:w="5130" w:type="dxa"/>
          </w:tcPr>
          <w:p w14:paraId="415B1A4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F0B77E5" w14:textId="5C79316A" w:rsidR="00F734C6" w:rsidRPr="00290754" w:rsidRDefault="005737FA" w:rsidP="00E63937">
            <w:pPr>
              <w:jc w:val="center"/>
              <w:rPr>
                <w:rFonts w:ascii="Arial" w:hAnsi="Arial" w:cs="Arial"/>
                <w:sz w:val="22"/>
                <w:szCs w:val="22"/>
              </w:rPr>
            </w:pPr>
            <w:r>
              <w:rPr>
                <w:rFonts w:ascii="Arial" w:hAnsi="Arial" w:cs="Arial"/>
                <w:sz w:val="22"/>
                <w:szCs w:val="22"/>
              </w:rPr>
              <w:t>0.02</w:t>
            </w:r>
          </w:p>
        </w:tc>
      </w:tr>
      <w:tr w:rsidR="00F734C6" w:rsidRPr="00290754" w14:paraId="1BBCC04E" w14:textId="77777777" w:rsidTr="005737FA">
        <w:tc>
          <w:tcPr>
            <w:tcW w:w="5130" w:type="dxa"/>
          </w:tcPr>
          <w:p w14:paraId="5E734FC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8C8D5BF" w14:textId="31900B80" w:rsidR="00F734C6" w:rsidRPr="00290754" w:rsidRDefault="005737FA" w:rsidP="00E63937">
            <w:pPr>
              <w:jc w:val="center"/>
              <w:rPr>
                <w:rFonts w:ascii="Arial" w:hAnsi="Arial" w:cs="Arial"/>
                <w:sz w:val="22"/>
                <w:szCs w:val="22"/>
              </w:rPr>
            </w:pPr>
            <w:r>
              <w:rPr>
                <w:rFonts w:ascii="Arial" w:hAnsi="Arial" w:cs="Arial"/>
                <w:sz w:val="22"/>
                <w:szCs w:val="22"/>
              </w:rPr>
              <w:t>0.01</w:t>
            </w:r>
          </w:p>
        </w:tc>
      </w:tr>
      <w:tr w:rsidR="00F734C6" w:rsidRPr="00290754" w14:paraId="0C046894" w14:textId="77777777" w:rsidTr="005737FA">
        <w:tc>
          <w:tcPr>
            <w:tcW w:w="5130" w:type="dxa"/>
          </w:tcPr>
          <w:p w14:paraId="332A217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253983E" w14:textId="4ED8868F" w:rsidR="00F734C6" w:rsidRPr="00290754" w:rsidRDefault="005737FA" w:rsidP="00E63937">
            <w:pPr>
              <w:jc w:val="center"/>
              <w:rPr>
                <w:rFonts w:ascii="Arial" w:hAnsi="Arial" w:cs="Arial"/>
                <w:sz w:val="22"/>
                <w:szCs w:val="22"/>
              </w:rPr>
            </w:pPr>
            <w:r>
              <w:rPr>
                <w:rFonts w:ascii="Arial" w:hAnsi="Arial" w:cs="Arial"/>
                <w:sz w:val="22"/>
                <w:szCs w:val="22"/>
              </w:rPr>
              <w:t>9.20</w:t>
            </w:r>
          </w:p>
        </w:tc>
      </w:tr>
    </w:tbl>
    <w:p w14:paraId="622EE340" w14:textId="77777777" w:rsidR="00F734C6" w:rsidRPr="00CB60BD" w:rsidRDefault="00F734C6" w:rsidP="00F734C6">
      <w:pPr>
        <w:rPr>
          <w:rFonts w:ascii="Arial" w:hAnsi="Arial" w:cs="Arial"/>
          <w:sz w:val="22"/>
          <w:szCs w:val="22"/>
        </w:rPr>
      </w:pPr>
    </w:p>
    <w:p w14:paraId="3BD0EB89" w14:textId="59AFFB76" w:rsidR="00F734C6" w:rsidRPr="00F734C6" w:rsidRDefault="00F734C6" w:rsidP="00566664">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5737FA">
        <w:rPr>
          <w:rFonts w:ascii="Arial" w:hAnsi="Arial" w:cs="Arial"/>
          <w:sz w:val="22"/>
          <w:szCs w:val="22"/>
        </w:rPr>
        <w:t>2021</w:t>
      </w:r>
      <w:r w:rsidRPr="00F734C6">
        <w:rPr>
          <w:rFonts w:ascii="Arial" w:hAnsi="Arial" w:cs="Arial"/>
          <w:sz w:val="22"/>
          <w:szCs w:val="22"/>
        </w:rPr>
        <w:t xml:space="preserve"> by </w:t>
      </w:r>
      <w:r w:rsidR="005737FA">
        <w:rPr>
          <w:rFonts w:ascii="Arial" w:hAnsi="Arial" w:cs="Arial"/>
          <w:sz w:val="22"/>
          <w:szCs w:val="22"/>
        </w:rPr>
        <w:t>Worthen Coated Fabrics</w:t>
      </w:r>
      <w:r w:rsidRPr="00F734C6">
        <w:rPr>
          <w:rFonts w:ascii="Arial" w:hAnsi="Arial" w:cs="Arial"/>
          <w:sz w:val="22"/>
          <w:szCs w:val="22"/>
        </w:rPr>
        <w:t>:</w:t>
      </w:r>
    </w:p>
    <w:p w14:paraId="58E8C614"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A89BD99" w14:textId="77777777" w:rsidTr="000B081D">
        <w:tc>
          <w:tcPr>
            <w:tcW w:w="5130" w:type="dxa"/>
            <w:shd w:val="clear" w:color="auto" w:fill="D9D9D9"/>
          </w:tcPr>
          <w:p w14:paraId="7503C8E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D3F256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79C0328" w14:textId="77777777" w:rsidTr="000B081D">
        <w:tc>
          <w:tcPr>
            <w:tcW w:w="5130" w:type="dxa"/>
            <w:shd w:val="clear" w:color="auto" w:fill="FFFFFF"/>
          </w:tcPr>
          <w:p w14:paraId="413B7BBC" w14:textId="7CE0171D" w:rsidR="00F734C6" w:rsidRPr="00F734C6" w:rsidRDefault="000B081D" w:rsidP="00E63937">
            <w:pPr>
              <w:rPr>
                <w:rFonts w:ascii="Arial" w:hAnsi="Arial" w:cs="Arial"/>
                <w:sz w:val="22"/>
                <w:szCs w:val="22"/>
              </w:rPr>
            </w:pPr>
            <w:r>
              <w:rPr>
                <w:rFonts w:ascii="Arial" w:hAnsi="Arial" w:cs="Arial"/>
                <w:sz w:val="22"/>
                <w:szCs w:val="22"/>
              </w:rPr>
              <w:t>Toluene</w:t>
            </w:r>
          </w:p>
        </w:tc>
        <w:tc>
          <w:tcPr>
            <w:tcW w:w="5130" w:type="dxa"/>
            <w:shd w:val="clear" w:color="auto" w:fill="FFFFFF"/>
          </w:tcPr>
          <w:p w14:paraId="2206BD61" w14:textId="14D43B06" w:rsidR="00F734C6" w:rsidRPr="006226B8" w:rsidRDefault="005737FA" w:rsidP="00E63937">
            <w:pPr>
              <w:jc w:val="center"/>
              <w:rPr>
                <w:rFonts w:ascii="Arial" w:hAnsi="Arial" w:cs="Arial"/>
                <w:bCs/>
                <w:sz w:val="22"/>
                <w:szCs w:val="22"/>
              </w:rPr>
            </w:pPr>
            <w:r w:rsidRPr="006226B8">
              <w:rPr>
                <w:rFonts w:ascii="Arial" w:hAnsi="Arial" w:cs="Arial"/>
                <w:bCs/>
                <w:sz w:val="22"/>
                <w:szCs w:val="22"/>
              </w:rPr>
              <w:t>2.15</w:t>
            </w:r>
          </w:p>
        </w:tc>
      </w:tr>
      <w:tr w:rsidR="00F734C6" w:rsidRPr="00F734C6" w14:paraId="71AEAFBB" w14:textId="77777777" w:rsidTr="000B081D">
        <w:tc>
          <w:tcPr>
            <w:tcW w:w="5130" w:type="dxa"/>
            <w:shd w:val="clear" w:color="auto" w:fill="FFFFFF"/>
          </w:tcPr>
          <w:p w14:paraId="37321C54" w14:textId="0976A7F2" w:rsidR="00F734C6" w:rsidRPr="00F734C6" w:rsidRDefault="000B081D" w:rsidP="00E63937">
            <w:pPr>
              <w:rPr>
                <w:rFonts w:ascii="Arial" w:hAnsi="Arial" w:cs="Arial"/>
                <w:sz w:val="22"/>
                <w:szCs w:val="22"/>
              </w:rPr>
            </w:pPr>
            <w:r>
              <w:rPr>
                <w:rFonts w:ascii="Arial" w:hAnsi="Arial" w:cs="Arial"/>
                <w:sz w:val="22"/>
                <w:szCs w:val="22"/>
              </w:rPr>
              <w:t>Xylene</w:t>
            </w:r>
          </w:p>
        </w:tc>
        <w:tc>
          <w:tcPr>
            <w:tcW w:w="5130" w:type="dxa"/>
            <w:shd w:val="clear" w:color="auto" w:fill="FFFFFF"/>
          </w:tcPr>
          <w:p w14:paraId="187593AA" w14:textId="2ADE641C" w:rsidR="00F734C6" w:rsidRPr="006226B8" w:rsidRDefault="005737FA" w:rsidP="00E63937">
            <w:pPr>
              <w:jc w:val="center"/>
              <w:rPr>
                <w:rFonts w:ascii="Arial" w:hAnsi="Arial" w:cs="Arial"/>
                <w:bCs/>
                <w:sz w:val="22"/>
                <w:szCs w:val="22"/>
              </w:rPr>
            </w:pPr>
            <w:r w:rsidRPr="006226B8">
              <w:rPr>
                <w:rFonts w:ascii="Arial" w:hAnsi="Arial" w:cs="Arial"/>
                <w:bCs/>
                <w:sz w:val="22"/>
                <w:szCs w:val="22"/>
              </w:rPr>
              <w:t>0.03</w:t>
            </w:r>
          </w:p>
        </w:tc>
      </w:tr>
      <w:tr w:rsidR="00F734C6" w:rsidRPr="00F734C6" w14:paraId="4C5B5799" w14:textId="77777777" w:rsidTr="000B081D">
        <w:tc>
          <w:tcPr>
            <w:tcW w:w="5130" w:type="dxa"/>
            <w:tcBorders>
              <w:top w:val="single" w:sz="6" w:space="0" w:color="auto"/>
              <w:bottom w:val="double" w:sz="4" w:space="0" w:color="auto"/>
            </w:tcBorders>
            <w:shd w:val="clear" w:color="auto" w:fill="FFFFFF"/>
          </w:tcPr>
          <w:p w14:paraId="668C8AA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8AFD3C1" w14:textId="1461F341" w:rsidR="00F734C6" w:rsidRPr="00F734C6" w:rsidRDefault="005737FA" w:rsidP="00E63937">
            <w:pPr>
              <w:jc w:val="center"/>
              <w:rPr>
                <w:rFonts w:ascii="Arial" w:hAnsi="Arial" w:cs="Arial"/>
                <w:b/>
                <w:sz w:val="22"/>
                <w:szCs w:val="22"/>
              </w:rPr>
            </w:pPr>
            <w:r>
              <w:rPr>
                <w:rFonts w:ascii="Arial" w:hAnsi="Arial" w:cs="Arial"/>
                <w:b/>
                <w:sz w:val="22"/>
                <w:szCs w:val="22"/>
              </w:rPr>
              <w:t>2.18</w:t>
            </w:r>
          </w:p>
        </w:tc>
      </w:tr>
    </w:tbl>
    <w:p w14:paraId="673C632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2B5599E" w14:textId="77777777" w:rsidR="000F73C3" w:rsidRDefault="000F73C3" w:rsidP="00167B85">
      <w:pPr>
        <w:jc w:val="both"/>
        <w:rPr>
          <w:rFonts w:ascii="Arial" w:hAnsi="Arial" w:cs="Arial"/>
          <w:sz w:val="22"/>
          <w:szCs w:val="22"/>
        </w:rPr>
      </w:pPr>
    </w:p>
    <w:p w14:paraId="523BB29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73EA9BC" w14:textId="77777777" w:rsidR="00AF4326" w:rsidRPr="00290754" w:rsidRDefault="00AF4326">
      <w:pPr>
        <w:rPr>
          <w:rFonts w:ascii="Arial" w:hAnsi="Arial" w:cs="Arial"/>
          <w:sz w:val="22"/>
          <w:szCs w:val="22"/>
        </w:rPr>
      </w:pPr>
    </w:p>
    <w:p w14:paraId="1A028690" w14:textId="77777777"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14:paraId="6DF1000D" w14:textId="77777777" w:rsidR="00AF4326" w:rsidRPr="005A6987" w:rsidRDefault="00AF4326" w:rsidP="00167B85">
      <w:pPr>
        <w:jc w:val="both"/>
        <w:rPr>
          <w:rFonts w:ascii="Arial" w:hAnsi="Arial" w:cs="Arial"/>
          <w:sz w:val="22"/>
          <w:szCs w:val="22"/>
        </w:rPr>
      </w:pPr>
    </w:p>
    <w:p w14:paraId="519BE65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4E05592" w14:textId="77777777" w:rsidR="000F73C3" w:rsidRDefault="000F73C3" w:rsidP="000F73C3">
      <w:pPr>
        <w:jc w:val="both"/>
        <w:outlineLvl w:val="0"/>
        <w:rPr>
          <w:rFonts w:ascii="Arial" w:hAnsi="Arial" w:cs="Arial"/>
          <w:sz w:val="22"/>
          <w:szCs w:val="22"/>
        </w:rPr>
      </w:pPr>
    </w:p>
    <w:p w14:paraId="5D8AEA0E" w14:textId="5D89B26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0" w:name="County_Name"/>
      <w:r w:rsidR="0096185F">
        <w:rPr>
          <w:rFonts w:ascii="Arial" w:hAnsi="Arial" w:cs="Arial"/>
          <w:noProof/>
          <w:sz w:val="22"/>
          <w:szCs w:val="22"/>
        </w:rPr>
        <w:t>Kent</w:t>
      </w:r>
      <w:bookmarkEnd w:id="40"/>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541F766" w14:textId="4319079C" w:rsidR="00313F72" w:rsidRDefault="00313F72">
      <w:pPr>
        <w:rPr>
          <w:rFonts w:ascii="Arial" w:hAnsi="Arial" w:cs="Arial"/>
          <w:sz w:val="22"/>
          <w:szCs w:val="22"/>
        </w:rPr>
      </w:pPr>
      <w:r>
        <w:rPr>
          <w:rFonts w:ascii="Arial" w:hAnsi="Arial" w:cs="Arial"/>
          <w:sz w:val="22"/>
          <w:szCs w:val="22"/>
        </w:rPr>
        <w:br w:type="page"/>
      </w:r>
    </w:p>
    <w:p w14:paraId="3245D253" w14:textId="77777777" w:rsidR="005768C3" w:rsidRPr="00610D52" w:rsidRDefault="005768C3" w:rsidP="000F73C3">
      <w:pPr>
        <w:jc w:val="both"/>
        <w:rPr>
          <w:rFonts w:ascii="Arial" w:hAnsi="Arial" w:cs="Arial"/>
          <w:sz w:val="22"/>
          <w:szCs w:val="22"/>
        </w:rPr>
      </w:pPr>
    </w:p>
    <w:p w14:paraId="33A92C6A" w14:textId="05A5CE05" w:rsidR="000F73C3" w:rsidRDefault="000F73C3" w:rsidP="00BD6A2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BD6A27">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4DD3968" w14:textId="75F02F55" w:rsidR="00FD018F" w:rsidRDefault="00FD018F" w:rsidP="00BD6A27">
      <w:pPr>
        <w:jc w:val="both"/>
        <w:outlineLvl w:val="0"/>
        <w:rPr>
          <w:rFonts w:ascii="Arial" w:hAnsi="Arial" w:cs="Arial"/>
          <w:sz w:val="22"/>
          <w:szCs w:val="22"/>
        </w:rPr>
      </w:pPr>
    </w:p>
    <w:p w14:paraId="41821A29" w14:textId="614B8327" w:rsidR="0062742B" w:rsidRDefault="00FD018F" w:rsidP="00FD018F">
      <w:pPr>
        <w:jc w:val="both"/>
        <w:rPr>
          <w:rFonts w:ascii="Arial" w:hAnsi="Arial"/>
          <w:sz w:val="22"/>
          <w:szCs w:val="22"/>
        </w:rPr>
      </w:pPr>
      <w:r>
        <w:rPr>
          <w:rFonts w:ascii="Arial" w:hAnsi="Arial" w:cs="Arial"/>
          <w:sz w:val="22"/>
          <w:szCs w:val="22"/>
        </w:rPr>
        <w:t>The stationary source</w:t>
      </w:r>
      <w:r w:rsidR="00172AE2">
        <w:rPr>
          <w:rFonts w:ascii="Arial" w:hAnsi="Arial" w:cs="Arial"/>
          <w:sz w:val="22"/>
          <w:szCs w:val="22"/>
        </w:rPr>
        <w:t xml:space="preserve"> has limits of VOC on EU-</w:t>
      </w:r>
      <w:proofErr w:type="spellStart"/>
      <w:r w:rsidR="00172AE2">
        <w:rPr>
          <w:rFonts w:ascii="Arial" w:hAnsi="Arial" w:cs="Arial"/>
          <w:sz w:val="22"/>
          <w:szCs w:val="22"/>
        </w:rPr>
        <w:t>FabricCoating</w:t>
      </w:r>
      <w:proofErr w:type="spellEnd"/>
      <w:r w:rsidR="00172AE2">
        <w:rPr>
          <w:rFonts w:ascii="Arial" w:hAnsi="Arial" w:cs="Arial"/>
          <w:sz w:val="22"/>
          <w:szCs w:val="22"/>
        </w:rPr>
        <w:t>, however since that is not the only source of VOCs at the facility it</w:t>
      </w:r>
      <w:r>
        <w:rPr>
          <w:rFonts w:ascii="Arial" w:hAnsi="Arial" w:cs="Arial"/>
          <w:sz w:val="22"/>
          <w:szCs w:val="22"/>
        </w:rPr>
        <w:t xml:space="preserve"> is </w:t>
      </w:r>
      <w:r w:rsidR="00172AE2">
        <w:rPr>
          <w:rFonts w:ascii="Arial" w:hAnsi="Arial" w:cs="Arial"/>
          <w:sz w:val="22"/>
          <w:szCs w:val="22"/>
        </w:rPr>
        <w:t xml:space="preserve">not </w:t>
      </w:r>
      <w:r>
        <w:rPr>
          <w:rFonts w:ascii="Arial" w:hAnsi="Arial" w:cs="Arial"/>
          <w:sz w:val="22"/>
          <w:szCs w:val="22"/>
        </w:rPr>
        <w:t xml:space="preserve">considered to be a “synthetic minor” source </w:t>
      </w:r>
      <w:r w:rsidR="00CF7ACD">
        <w:rPr>
          <w:rFonts w:ascii="Arial" w:hAnsi="Arial" w:cs="Arial"/>
          <w:sz w:val="22"/>
          <w:szCs w:val="22"/>
        </w:rPr>
        <w:t>in regard to</w:t>
      </w:r>
      <w:r>
        <w:rPr>
          <w:rFonts w:ascii="Arial" w:hAnsi="Arial" w:cs="Arial"/>
          <w:sz w:val="22"/>
          <w:szCs w:val="22"/>
        </w:rPr>
        <w:t xml:space="preserve"> VOC emissions</w:t>
      </w:r>
      <w:r w:rsidR="00172AE2">
        <w:rPr>
          <w:rFonts w:ascii="Arial" w:hAnsi="Arial" w:cs="Arial"/>
          <w:sz w:val="22"/>
          <w:szCs w:val="22"/>
        </w:rPr>
        <w:t xml:space="preserve">.   </w:t>
      </w:r>
    </w:p>
    <w:p w14:paraId="7C19ACF4" w14:textId="77777777" w:rsidR="00CB43FA" w:rsidRPr="008A0FF1" w:rsidRDefault="00CB43FA" w:rsidP="000F73C3">
      <w:pPr>
        <w:jc w:val="both"/>
        <w:rPr>
          <w:rFonts w:ascii="Arial" w:hAnsi="Arial" w:cs="Arial"/>
          <w:sz w:val="22"/>
          <w:szCs w:val="22"/>
        </w:rPr>
      </w:pPr>
    </w:p>
    <w:p w14:paraId="38E688B8" w14:textId="25E90543" w:rsidR="009270EA"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D9319E">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BD6A27">
        <w:rPr>
          <w:rFonts w:ascii="Arial" w:hAnsi="Arial" w:cs="Arial"/>
          <w:sz w:val="22"/>
          <w:szCs w:val="22"/>
        </w:rPr>
        <w:t>250</w:t>
      </w:r>
      <w:r w:rsidRPr="00290754">
        <w:rPr>
          <w:rFonts w:ascii="Arial" w:hAnsi="Arial" w:cs="Arial"/>
          <w:sz w:val="22"/>
          <w:szCs w:val="22"/>
        </w:rPr>
        <w:t xml:space="preserve"> tons per year. </w:t>
      </w:r>
    </w:p>
    <w:p w14:paraId="0B9DE654" w14:textId="3AA72295" w:rsidR="005768C3" w:rsidRPr="00086493" w:rsidRDefault="000F73C3" w:rsidP="000F73C3">
      <w:pPr>
        <w:jc w:val="both"/>
        <w:rPr>
          <w:rFonts w:ascii="Arial" w:hAnsi="Arial" w:cs="Arial"/>
          <w:sz w:val="22"/>
          <w:szCs w:val="22"/>
        </w:rPr>
      </w:pPr>
      <w:r w:rsidRPr="00290754">
        <w:rPr>
          <w:rFonts w:ascii="Arial" w:hAnsi="Arial" w:cs="Arial"/>
          <w:sz w:val="22"/>
          <w:szCs w:val="22"/>
        </w:rPr>
        <w:t xml:space="preserve"> </w:t>
      </w:r>
    </w:p>
    <w:p w14:paraId="16966DC4" w14:textId="364DAA22" w:rsidR="0062742B" w:rsidRDefault="0062742B" w:rsidP="0062742B">
      <w:pPr>
        <w:jc w:val="both"/>
        <w:rPr>
          <w:rFonts w:ascii="Arial" w:hAnsi="Arial" w:cs="Arial"/>
          <w:sz w:val="22"/>
          <w:szCs w:val="22"/>
        </w:rPr>
      </w:pPr>
      <w:r>
        <w:rPr>
          <w:rFonts w:ascii="Arial" w:hAnsi="Arial" w:cs="Arial"/>
          <w:sz w:val="22"/>
          <w:szCs w:val="22"/>
        </w:rPr>
        <w:t>EU-</w:t>
      </w:r>
      <w:proofErr w:type="spellStart"/>
      <w:r>
        <w:rPr>
          <w:rFonts w:ascii="Arial" w:hAnsi="Arial" w:cs="Arial"/>
          <w:sz w:val="22"/>
          <w:szCs w:val="22"/>
        </w:rPr>
        <w:t>FabricCoating</w:t>
      </w:r>
      <w:proofErr w:type="spellEnd"/>
      <w:r>
        <w:rPr>
          <w:rFonts w:ascii="Arial" w:hAnsi="Arial" w:cs="Arial"/>
          <w:sz w:val="22"/>
          <w:szCs w:val="22"/>
        </w:rPr>
        <w:t xml:space="preserve"> at the stationary source is subject to </w:t>
      </w:r>
      <w:r w:rsidR="00B82986">
        <w:rPr>
          <w:rFonts w:ascii="Arial" w:hAnsi="Arial" w:cs="Arial"/>
          <w:sz w:val="22"/>
          <w:szCs w:val="22"/>
        </w:rPr>
        <w:t>Best Available Control Technology (</w:t>
      </w:r>
      <w:r>
        <w:rPr>
          <w:rFonts w:ascii="Arial" w:hAnsi="Arial" w:cs="Arial"/>
          <w:sz w:val="22"/>
          <w:szCs w:val="22"/>
        </w:rPr>
        <w:t>BACT</w:t>
      </w:r>
      <w:r w:rsidR="00B82986">
        <w:rPr>
          <w:rFonts w:ascii="Arial" w:hAnsi="Arial" w:cs="Arial"/>
          <w:sz w:val="22"/>
          <w:szCs w:val="22"/>
        </w:rPr>
        <w:t>)</w:t>
      </w:r>
      <w:r>
        <w:rPr>
          <w:rFonts w:ascii="Arial" w:hAnsi="Arial" w:cs="Arial"/>
          <w:sz w:val="22"/>
          <w:szCs w:val="22"/>
        </w:rPr>
        <w:t xml:space="preserve"> requirements for the ton per year </w:t>
      </w:r>
      <w:r w:rsidR="00013EE3">
        <w:rPr>
          <w:rFonts w:ascii="Arial" w:hAnsi="Arial" w:cs="Arial"/>
          <w:sz w:val="22"/>
          <w:szCs w:val="22"/>
        </w:rPr>
        <w:t>Volatile</w:t>
      </w:r>
      <w:r w:rsidR="00B82986">
        <w:rPr>
          <w:rFonts w:ascii="Arial" w:hAnsi="Arial" w:cs="Arial"/>
          <w:sz w:val="22"/>
          <w:szCs w:val="22"/>
        </w:rPr>
        <w:t xml:space="preserve"> Organic Compounds (</w:t>
      </w:r>
      <w:r>
        <w:rPr>
          <w:rFonts w:ascii="Arial" w:hAnsi="Arial" w:cs="Arial"/>
          <w:sz w:val="22"/>
          <w:szCs w:val="22"/>
        </w:rPr>
        <w:t>VOC</w:t>
      </w:r>
      <w:r w:rsidR="00B82986">
        <w:rPr>
          <w:rFonts w:ascii="Arial" w:hAnsi="Arial" w:cs="Arial"/>
          <w:sz w:val="22"/>
          <w:szCs w:val="22"/>
        </w:rPr>
        <w:t>)</w:t>
      </w:r>
      <w:r>
        <w:rPr>
          <w:rFonts w:ascii="Arial" w:hAnsi="Arial" w:cs="Arial"/>
          <w:sz w:val="22"/>
          <w:szCs w:val="22"/>
        </w:rPr>
        <w:t xml:space="preserve"> </w:t>
      </w:r>
      <w:r w:rsidR="00B82986">
        <w:rPr>
          <w:rFonts w:ascii="Arial" w:hAnsi="Arial" w:cs="Arial"/>
          <w:sz w:val="22"/>
          <w:szCs w:val="22"/>
        </w:rPr>
        <w:t xml:space="preserve">emission </w:t>
      </w:r>
      <w:r>
        <w:rPr>
          <w:rFonts w:ascii="Arial" w:hAnsi="Arial" w:cs="Arial"/>
          <w:sz w:val="22"/>
          <w:szCs w:val="22"/>
        </w:rPr>
        <w:t xml:space="preserve">limitation as well as the VOC content of water-based coatings.  </w:t>
      </w:r>
      <w:r w:rsidR="00013EE3">
        <w:rPr>
          <w:rFonts w:ascii="Arial" w:hAnsi="Arial" w:cs="Arial"/>
          <w:sz w:val="22"/>
          <w:szCs w:val="22"/>
        </w:rPr>
        <w:t>A Regenerative Thermal Oxidizer (RTO) and C</w:t>
      </w:r>
      <w:r>
        <w:rPr>
          <w:rFonts w:ascii="Arial" w:hAnsi="Arial" w:cs="Arial"/>
          <w:sz w:val="22"/>
          <w:szCs w:val="22"/>
        </w:rPr>
        <w:t xml:space="preserve">oating composition information </w:t>
      </w:r>
      <w:r w:rsidR="00013EE3">
        <w:rPr>
          <w:rFonts w:ascii="Arial" w:hAnsi="Arial" w:cs="Arial"/>
          <w:sz w:val="22"/>
          <w:szCs w:val="22"/>
        </w:rPr>
        <w:t xml:space="preserve">are </w:t>
      </w:r>
      <w:r>
        <w:rPr>
          <w:rFonts w:ascii="Arial" w:hAnsi="Arial" w:cs="Arial"/>
          <w:sz w:val="22"/>
          <w:szCs w:val="22"/>
        </w:rPr>
        <w:t xml:space="preserve">required </w:t>
      </w:r>
      <w:r w:rsidR="001F6DE2">
        <w:rPr>
          <w:rFonts w:ascii="Arial" w:hAnsi="Arial" w:cs="Arial"/>
          <w:sz w:val="22"/>
          <w:szCs w:val="22"/>
        </w:rPr>
        <w:t xml:space="preserve">to meet </w:t>
      </w:r>
      <w:r>
        <w:rPr>
          <w:rFonts w:ascii="Arial" w:hAnsi="Arial" w:cs="Arial"/>
          <w:sz w:val="22"/>
          <w:szCs w:val="22"/>
        </w:rPr>
        <w:t xml:space="preserve">Rule </w:t>
      </w:r>
      <w:r w:rsidR="00D333FE">
        <w:rPr>
          <w:rFonts w:ascii="Arial" w:hAnsi="Arial" w:cs="Arial"/>
          <w:sz w:val="22"/>
          <w:szCs w:val="22"/>
        </w:rPr>
        <w:t>225 and Rule 702.</w:t>
      </w:r>
    </w:p>
    <w:p w14:paraId="264F0F83" w14:textId="11848835" w:rsidR="007860E3" w:rsidRPr="00D122B6" w:rsidRDefault="00D333FE" w:rsidP="000F73C3">
      <w:pPr>
        <w:jc w:val="both"/>
        <w:rPr>
          <w:rFonts w:ascii="Arial" w:hAnsi="Arial" w:cs="Arial"/>
          <w:color w:val="0000FF"/>
          <w:sz w:val="22"/>
          <w:szCs w:val="22"/>
        </w:rPr>
      </w:pPr>
      <w:r>
        <w:rPr>
          <w:rFonts w:ascii="Arial" w:hAnsi="Arial" w:cs="Arial"/>
          <w:b/>
          <w:color w:val="0000FF"/>
          <w:sz w:val="22"/>
          <w:szCs w:val="22"/>
        </w:rPr>
        <w:t xml:space="preserve"> </w:t>
      </w:r>
    </w:p>
    <w:p w14:paraId="5C9B467E" w14:textId="42B653DA" w:rsidR="000F73C3" w:rsidRPr="00290754" w:rsidRDefault="0096185F" w:rsidP="000F73C3">
      <w:pPr>
        <w:jc w:val="both"/>
        <w:outlineLvl w:val="0"/>
        <w:rPr>
          <w:rFonts w:ascii="Arial" w:hAnsi="Arial" w:cs="Arial"/>
          <w:sz w:val="22"/>
          <w:szCs w:val="22"/>
        </w:rPr>
      </w:pPr>
      <w:r>
        <w:rPr>
          <w:rFonts w:ascii="Arial" w:hAnsi="Arial" w:cs="Arial"/>
          <w:sz w:val="22"/>
          <w:szCs w:val="22"/>
        </w:rPr>
        <w:t>EU-</w:t>
      </w:r>
      <w:proofErr w:type="spellStart"/>
      <w:r>
        <w:rPr>
          <w:rFonts w:ascii="Arial" w:hAnsi="Arial" w:cs="Arial"/>
          <w:sz w:val="22"/>
          <w:szCs w:val="22"/>
        </w:rPr>
        <w:t>FabricCoating</w:t>
      </w:r>
      <w:proofErr w:type="spellEnd"/>
      <w:r>
        <w:rPr>
          <w:rFonts w:ascii="Arial" w:hAnsi="Arial" w:cs="Arial"/>
          <w:sz w:val="22"/>
          <w:szCs w:val="22"/>
        </w:rPr>
        <w:t xml:space="preserve"> and EU-</w:t>
      </w:r>
      <w:proofErr w:type="spellStart"/>
      <w:r>
        <w:rPr>
          <w:rFonts w:ascii="Arial" w:hAnsi="Arial" w:cs="Arial"/>
          <w:sz w:val="22"/>
          <w:szCs w:val="22"/>
        </w:rPr>
        <w:t>MixRoom</w:t>
      </w:r>
      <w:proofErr w:type="spellEnd"/>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D9319E">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Polymeric Coating of Supporting Substrates Facilities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VVV</w:t>
      </w:r>
      <w:r w:rsidR="000F73C3" w:rsidRPr="00290754">
        <w:rPr>
          <w:rFonts w:ascii="Arial" w:hAnsi="Arial" w:cs="Arial"/>
          <w:sz w:val="22"/>
          <w:szCs w:val="22"/>
        </w:rPr>
        <w:t>.</w:t>
      </w:r>
    </w:p>
    <w:p w14:paraId="4BEC3693" w14:textId="5B745BB4" w:rsidR="00086493" w:rsidRDefault="00086493" w:rsidP="000F73C3">
      <w:pPr>
        <w:jc w:val="both"/>
        <w:rPr>
          <w:rFonts w:ascii="Arial" w:hAnsi="Arial" w:cs="Arial"/>
          <w:sz w:val="22"/>
          <w:szCs w:val="22"/>
        </w:rPr>
      </w:pPr>
    </w:p>
    <w:p w14:paraId="2861DE0A" w14:textId="0517F278" w:rsidR="000F73C3" w:rsidRPr="00880972" w:rsidRDefault="0096185F" w:rsidP="000F73C3">
      <w:pPr>
        <w:jc w:val="both"/>
        <w:rPr>
          <w:rFonts w:ascii="Arial" w:hAnsi="Arial" w:cs="Arial"/>
          <w:sz w:val="22"/>
          <w:szCs w:val="22"/>
        </w:rPr>
      </w:pPr>
      <w:r>
        <w:rPr>
          <w:rFonts w:ascii="Arial" w:hAnsi="Arial" w:cs="Arial"/>
          <w:sz w:val="22"/>
          <w:szCs w:val="22"/>
        </w:rPr>
        <w:t>EU-</w:t>
      </w:r>
      <w:proofErr w:type="spellStart"/>
      <w:r>
        <w:rPr>
          <w:rFonts w:ascii="Arial" w:hAnsi="Arial" w:cs="Arial"/>
          <w:sz w:val="22"/>
          <w:szCs w:val="22"/>
        </w:rPr>
        <w:t>FabricCoating</w:t>
      </w:r>
      <w:proofErr w:type="spellEnd"/>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D9319E">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Printing, Coating, and Dyeing of Fabrics and Other Textiles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OOOO</w:t>
      </w:r>
      <w:r w:rsidR="000F73C3" w:rsidRPr="00290754">
        <w:rPr>
          <w:rFonts w:ascii="Arial" w:hAnsi="Arial" w:cs="Arial"/>
          <w:sz w:val="22"/>
          <w:szCs w:val="22"/>
        </w:rPr>
        <w:t>.</w:t>
      </w:r>
    </w:p>
    <w:p w14:paraId="4D8FED30" w14:textId="77777777" w:rsidR="00DB68D5" w:rsidRPr="00651F0D" w:rsidRDefault="00DB68D5" w:rsidP="00DB68D5">
      <w:pPr>
        <w:jc w:val="both"/>
        <w:rPr>
          <w:rFonts w:ascii="Arial" w:hAnsi="Arial" w:cs="Arial"/>
          <w:sz w:val="22"/>
          <w:szCs w:val="22"/>
          <w:highlight w:val="yellow"/>
        </w:rPr>
      </w:pPr>
    </w:p>
    <w:p w14:paraId="0E7F7486" w14:textId="721B1452" w:rsidR="00187DBE" w:rsidRDefault="00782146" w:rsidP="002065AF">
      <w:pPr>
        <w:jc w:val="both"/>
        <w:rPr>
          <w:rFonts w:ascii="Arial" w:hAnsi="Arial" w:cs="Arial"/>
          <w:sz w:val="22"/>
          <w:szCs w:val="22"/>
        </w:rPr>
      </w:pPr>
      <w:r>
        <w:rPr>
          <w:rFonts w:ascii="Arial" w:hAnsi="Arial" w:cs="Arial"/>
          <w:sz w:val="22"/>
          <w:szCs w:val="22"/>
        </w:rPr>
        <w:t xml:space="preserve">Upon facility startup, the facility was subject to </w:t>
      </w:r>
      <w:r w:rsidRPr="00290754">
        <w:rPr>
          <w:rFonts w:ascii="Arial" w:hAnsi="Arial" w:cs="Arial"/>
          <w:sz w:val="22"/>
          <w:szCs w:val="22"/>
        </w:rPr>
        <w:t>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VVV</w:t>
      </w:r>
      <w:r>
        <w:rPr>
          <w:rFonts w:ascii="Arial" w:hAnsi="Arial" w:cs="Arial"/>
          <w:sz w:val="22"/>
          <w:szCs w:val="22"/>
        </w:rPr>
        <w:t xml:space="preserve">, however the initial notification was not received until July 12, 2021.  </w:t>
      </w:r>
      <w:r w:rsidR="00D333FE" w:rsidRPr="00D333FE">
        <w:rPr>
          <w:rFonts w:ascii="Arial" w:hAnsi="Arial" w:cs="Arial"/>
          <w:sz w:val="22"/>
          <w:szCs w:val="22"/>
        </w:rPr>
        <w:t>Worthen has been cited for violations of 40 CFR Part 60, Subpart VVV for failure to comply with provisions of this federal standard.  Additionally, Worthen has been cited for violations of permit MI-ROP-P0634-2017 and Air Pollution Control Rule 910 for failure to properly operate the Regenerative Thermal Oxidizer (RTO) and meet a minimum destruction efficiency of 98%.</w:t>
      </w:r>
    </w:p>
    <w:p w14:paraId="55EA73CB" w14:textId="395BC755" w:rsidR="00187DBE" w:rsidRDefault="00187DBE" w:rsidP="002065AF">
      <w:pPr>
        <w:jc w:val="both"/>
        <w:rPr>
          <w:rFonts w:ascii="Arial" w:hAnsi="Arial" w:cs="Arial"/>
          <w:sz w:val="22"/>
          <w:szCs w:val="22"/>
        </w:rPr>
      </w:pPr>
    </w:p>
    <w:p w14:paraId="10FADC07" w14:textId="521B94E2" w:rsidR="00187DBE" w:rsidRDefault="00187DBE" w:rsidP="002065AF">
      <w:pPr>
        <w:jc w:val="both"/>
        <w:rPr>
          <w:rFonts w:ascii="Arial" w:hAnsi="Arial" w:cs="Arial"/>
          <w:sz w:val="22"/>
          <w:szCs w:val="22"/>
        </w:rPr>
      </w:pPr>
      <w:r>
        <w:rPr>
          <w:rFonts w:ascii="Arial" w:hAnsi="Arial" w:cs="Arial"/>
          <w:sz w:val="22"/>
          <w:szCs w:val="22"/>
        </w:rPr>
        <w:t xml:space="preserve">Worthen </w:t>
      </w:r>
      <w:r w:rsidR="00B82986">
        <w:rPr>
          <w:rFonts w:ascii="Arial" w:hAnsi="Arial" w:cs="Arial"/>
          <w:sz w:val="22"/>
          <w:szCs w:val="22"/>
        </w:rPr>
        <w:t>has entered into a voluntary Administrative Consent Order with the Air Quality Division, AQD No. 2022-15, to resolve the violation</w:t>
      </w:r>
      <w:r>
        <w:rPr>
          <w:rFonts w:ascii="Arial" w:hAnsi="Arial" w:cs="Arial"/>
          <w:sz w:val="22"/>
          <w:szCs w:val="22"/>
        </w:rPr>
        <w:t xml:space="preserve">.  Worthen is expected to be in compliance with the permit and </w:t>
      </w:r>
      <w:r w:rsidRPr="00D333FE">
        <w:rPr>
          <w:rFonts w:ascii="Arial" w:hAnsi="Arial" w:cs="Arial"/>
          <w:sz w:val="22"/>
          <w:szCs w:val="22"/>
        </w:rPr>
        <w:t>40 CFR Part 60, Subpart VVV</w:t>
      </w:r>
      <w:r>
        <w:rPr>
          <w:rFonts w:ascii="Arial" w:hAnsi="Arial" w:cs="Arial"/>
          <w:sz w:val="22"/>
          <w:szCs w:val="22"/>
        </w:rPr>
        <w:t xml:space="preserve">, </w:t>
      </w:r>
      <w:r w:rsidR="000F5B82">
        <w:rPr>
          <w:rFonts w:ascii="Arial" w:hAnsi="Arial" w:cs="Arial"/>
          <w:sz w:val="22"/>
          <w:szCs w:val="22"/>
        </w:rPr>
        <w:t xml:space="preserve">and as such </w:t>
      </w:r>
      <w:r>
        <w:rPr>
          <w:rFonts w:ascii="Arial" w:hAnsi="Arial" w:cs="Arial"/>
          <w:sz w:val="22"/>
          <w:szCs w:val="22"/>
        </w:rPr>
        <w:t xml:space="preserve">a compliance plan is not a part of the </w:t>
      </w:r>
      <w:r w:rsidR="00B82986">
        <w:rPr>
          <w:rFonts w:ascii="Arial" w:hAnsi="Arial" w:cs="Arial"/>
          <w:sz w:val="22"/>
          <w:szCs w:val="22"/>
        </w:rPr>
        <w:t>ROP renewal</w:t>
      </w:r>
      <w:r>
        <w:rPr>
          <w:rFonts w:ascii="Arial" w:hAnsi="Arial" w:cs="Arial"/>
          <w:sz w:val="22"/>
          <w:szCs w:val="22"/>
        </w:rPr>
        <w:t>.  The requirements of the Administrative Consent Order have been incorporated into th</w:t>
      </w:r>
      <w:r w:rsidR="00C87985">
        <w:rPr>
          <w:rFonts w:ascii="Arial" w:hAnsi="Arial" w:cs="Arial"/>
          <w:sz w:val="22"/>
          <w:szCs w:val="22"/>
        </w:rPr>
        <w:t xml:space="preserve">is permit.  </w:t>
      </w:r>
    </w:p>
    <w:p w14:paraId="5CFE8E38" w14:textId="77777777" w:rsidR="002065AF" w:rsidRDefault="002065AF" w:rsidP="002065AF">
      <w:pPr>
        <w:jc w:val="both"/>
        <w:rPr>
          <w:rFonts w:ascii="Arial" w:hAnsi="Arial" w:cs="Arial"/>
          <w:sz w:val="22"/>
          <w:szCs w:val="22"/>
        </w:rPr>
      </w:pPr>
    </w:p>
    <w:p w14:paraId="2D0AC87F" w14:textId="0D5C2497" w:rsidR="00F3515D" w:rsidRDefault="00621F23" w:rsidP="007B159D">
      <w:pPr>
        <w:jc w:val="both"/>
        <w:outlineLvl w:val="0"/>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1BA71B4" w14:textId="71359B21" w:rsidR="000F73C3" w:rsidRPr="00172AE2" w:rsidRDefault="007B159D" w:rsidP="000F73C3">
      <w:pPr>
        <w:jc w:val="both"/>
        <w:rPr>
          <w:rFonts w:ascii="Arial" w:hAnsi="Arial" w:cs="Arial"/>
          <w:b/>
          <w:sz w:val="22"/>
          <w:szCs w:val="22"/>
          <w:u w:val="single"/>
        </w:rPr>
      </w:pPr>
      <w:r>
        <w:rPr>
          <w:rFonts w:ascii="Arial" w:hAnsi="Arial" w:cs="Arial"/>
          <w:b/>
          <w:color w:val="FF0000"/>
          <w:sz w:val="22"/>
          <w:szCs w:val="22"/>
          <w:u w:val="single"/>
        </w:rPr>
        <w:t xml:space="preserve"> </w:t>
      </w:r>
    </w:p>
    <w:p w14:paraId="3446F769" w14:textId="159D4DA6" w:rsidR="00172AE2" w:rsidRPr="00172AE2" w:rsidRDefault="00172AE2" w:rsidP="00172AE2">
      <w:pPr>
        <w:jc w:val="both"/>
        <w:rPr>
          <w:rFonts w:ascii="Arial" w:hAnsi="Arial" w:cs="Arial"/>
          <w:sz w:val="22"/>
          <w:szCs w:val="22"/>
        </w:rPr>
      </w:pPr>
      <w:r w:rsidRPr="00172AE2">
        <w:rPr>
          <w:rFonts w:ascii="Arial" w:hAnsi="Arial" w:cs="Arial"/>
          <w:sz w:val="22"/>
          <w:szCs w:val="22"/>
        </w:rPr>
        <w:t xml:space="preserve">The emission limitation(s) or standard(s) for </w:t>
      </w:r>
      <w:r w:rsidRPr="00172AE2">
        <w:rPr>
          <w:rFonts w:ascii="Arial" w:hAnsi="Arial" w:cs="Arial"/>
          <w:noProof/>
          <w:sz w:val="22"/>
          <w:szCs w:val="22"/>
        </w:rPr>
        <w:t>Organic Hazardous Air Pollutants (HAP)</w:t>
      </w:r>
      <w:r w:rsidRPr="00172AE2">
        <w:rPr>
          <w:rFonts w:ascii="Arial" w:hAnsi="Arial" w:cs="Arial"/>
          <w:sz w:val="22"/>
          <w:szCs w:val="22"/>
        </w:rPr>
        <w:t xml:space="preserve"> at the stationary source with the underlying applicable requirement(s) of 40 CFR Part 63</w:t>
      </w:r>
      <w:r w:rsidR="00D9319E">
        <w:rPr>
          <w:rFonts w:ascii="Arial" w:hAnsi="Arial" w:cs="Arial"/>
          <w:sz w:val="22"/>
          <w:szCs w:val="22"/>
        </w:rPr>
        <w:t xml:space="preserve"> </w:t>
      </w:r>
      <w:r w:rsidRPr="00172AE2">
        <w:rPr>
          <w:rFonts w:ascii="Arial" w:hAnsi="Arial" w:cs="Arial"/>
          <w:sz w:val="22"/>
          <w:szCs w:val="22"/>
        </w:rPr>
        <w:t xml:space="preserve">Subpart OOOO from </w:t>
      </w:r>
      <w:r w:rsidRPr="00172AE2">
        <w:rPr>
          <w:rFonts w:ascii="Arial" w:hAnsi="Arial" w:cs="Arial"/>
          <w:noProof/>
          <w:sz w:val="22"/>
          <w:szCs w:val="22"/>
        </w:rPr>
        <w:t>FG-MACT-OOOO</w:t>
      </w:r>
      <w:r w:rsidRPr="00172AE2">
        <w:rPr>
          <w:rFonts w:ascii="Arial" w:hAnsi="Arial" w:cs="Arial"/>
          <w:sz w:val="22"/>
          <w:szCs w:val="22"/>
        </w:rPr>
        <w:t xml:space="preserve"> </w:t>
      </w:r>
      <w:r w:rsidR="00D9319E">
        <w:rPr>
          <w:rFonts w:ascii="Arial" w:hAnsi="Arial" w:cs="Arial"/>
          <w:sz w:val="22"/>
          <w:szCs w:val="22"/>
        </w:rPr>
        <w:t>are</w:t>
      </w:r>
      <w:r w:rsidRPr="00172AE2">
        <w:rPr>
          <w:rFonts w:ascii="Arial" w:hAnsi="Arial" w:cs="Arial"/>
          <w:sz w:val="22"/>
          <w:szCs w:val="22"/>
        </w:rPr>
        <w:t xml:space="preserve"> exempt from the federal Compliance Assurance Monitoring (CAM) regulation pursuant to 40</w:t>
      </w:r>
      <w:r w:rsidR="00E13830">
        <w:rPr>
          <w:rFonts w:ascii="Arial" w:hAnsi="Arial" w:cs="Arial"/>
          <w:sz w:val="22"/>
          <w:szCs w:val="22"/>
        </w:rPr>
        <w:t> </w:t>
      </w:r>
      <w:r w:rsidRPr="00172AE2">
        <w:rPr>
          <w:rFonts w:ascii="Arial" w:hAnsi="Arial" w:cs="Arial"/>
          <w:sz w:val="22"/>
          <w:szCs w:val="22"/>
        </w:rPr>
        <w:t>CFR 64.2(b)(1)(</w:t>
      </w:r>
      <w:proofErr w:type="spellStart"/>
      <w:r w:rsidRPr="00172AE2">
        <w:rPr>
          <w:rFonts w:ascii="Arial" w:hAnsi="Arial" w:cs="Arial"/>
          <w:sz w:val="22"/>
          <w:szCs w:val="22"/>
        </w:rPr>
        <w:t>i</w:t>
      </w:r>
      <w:proofErr w:type="spellEnd"/>
      <w:r w:rsidRPr="00172AE2">
        <w:rPr>
          <w:rFonts w:ascii="Arial" w:hAnsi="Arial" w:cs="Arial"/>
          <w:sz w:val="22"/>
          <w:szCs w:val="22"/>
        </w:rPr>
        <w:t>) because 0.08 kg per kg of solids applied and 98% overall control efficiency meet the CAM exemption for NSPS or MACT proposed after November 15, 1990.</w:t>
      </w:r>
    </w:p>
    <w:p w14:paraId="53395180" w14:textId="368C9B4A" w:rsidR="00E13830" w:rsidRDefault="00E13830">
      <w:pPr>
        <w:rPr>
          <w:rFonts w:ascii="Arial" w:hAnsi="Arial" w:cs="Arial"/>
          <w:sz w:val="22"/>
          <w:szCs w:val="22"/>
        </w:rPr>
      </w:pPr>
      <w:r>
        <w:rPr>
          <w:rFonts w:ascii="Arial" w:hAnsi="Arial" w:cs="Arial"/>
          <w:sz w:val="22"/>
          <w:szCs w:val="22"/>
        </w:rPr>
        <w:br w:type="page"/>
      </w:r>
    </w:p>
    <w:p w14:paraId="4B2E2DE3" w14:textId="77777777" w:rsidR="00A73320" w:rsidRPr="00172AE2" w:rsidRDefault="00A73320" w:rsidP="00D9587D">
      <w:pPr>
        <w:rPr>
          <w:rFonts w:ascii="Arial" w:hAnsi="Arial" w:cs="Arial"/>
          <w:sz w:val="22"/>
          <w:szCs w:val="22"/>
        </w:rPr>
      </w:pPr>
    </w:p>
    <w:p w14:paraId="58F88C7E" w14:textId="63BD6A72" w:rsidR="00D9587D" w:rsidRDefault="00A73320" w:rsidP="00D9587D">
      <w:pPr>
        <w:rPr>
          <w:rFonts w:ascii="Arial" w:hAnsi="Arial" w:cs="Arial"/>
          <w:sz w:val="22"/>
          <w:szCs w:val="22"/>
        </w:rPr>
      </w:pPr>
      <w:r>
        <w:rPr>
          <w:rFonts w:ascii="Arial" w:hAnsi="Arial" w:cs="Arial"/>
          <w:sz w:val="22"/>
          <w:szCs w:val="22"/>
        </w:rPr>
        <w:t>The following Emission Units are subject to CAM:</w:t>
      </w:r>
    </w:p>
    <w:p w14:paraId="52329451" w14:textId="77777777" w:rsidR="00A73320" w:rsidRDefault="00A73320" w:rsidP="00D9587D">
      <w:pPr>
        <w:rPr>
          <w:rFonts w:ascii="Arial" w:hAnsi="Arial" w:cs="Arial"/>
          <w:sz w:val="22"/>
          <w:szCs w:val="22"/>
        </w:rPr>
      </w:pPr>
    </w:p>
    <w:tbl>
      <w:tblPr>
        <w:tblW w:w="1040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710"/>
        <w:gridCol w:w="1530"/>
        <w:gridCol w:w="1710"/>
        <w:gridCol w:w="1620"/>
        <w:gridCol w:w="990"/>
      </w:tblGrid>
      <w:tr w:rsidR="00D9587D" w14:paraId="276D317C" w14:textId="77777777" w:rsidTr="00BE33E3">
        <w:trPr>
          <w:tblHeader/>
        </w:trPr>
        <w:tc>
          <w:tcPr>
            <w:tcW w:w="1587" w:type="dxa"/>
            <w:shd w:val="clear" w:color="auto" w:fill="D9D9D9"/>
          </w:tcPr>
          <w:p w14:paraId="7970B96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74854CF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38E610D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6D201C9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shd w:val="clear" w:color="auto" w:fill="D9D9D9"/>
          </w:tcPr>
          <w:p w14:paraId="03F5673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620" w:type="dxa"/>
            <w:shd w:val="clear" w:color="auto" w:fill="D9D9D9"/>
          </w:tcPr>
          <w:p w14:paraId="788619DF"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4B9B7F3D"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365A00F3" w14:textId="77777777" w:rsidTr="00BE33E3">
        <w:trPr>
          <w:trHeight w:val="1115"/>
        </w:trPr>
        <w:tc>
          <w:tcPr>
            <w:tcW w:w="1587" w:type="dxa"/>
            <w:shd w:val="clear" w:color="auto" w:fill="auto"/>
          </w:tcPr>
          <w:p w14:paraId="23103239" w14:textId="74EDB069" w:rsidR="00D9587D" w:rsidRPr="00C72A47" w:rsidRDefault="0096185F" w:rsidP="007F3C6F">
            <w:pPr>
              <w:rPr>
                <w:rFonts w:ascii="Arial" w:eastAsia="Calibri" w:hAnsi="Arial" w:cs="Arial"/>
                <w:sz w:val="22"/>
                <w:szCs w:val="22"/>
              </w:rPr>
            </w:pPr>
            <w:r>
              <w:rPr>
                <w:rFonts w:ascii="Arial" w:eastAsia="Calibri" w:hAnsi="Arial" w:cs="Arial"/>
                <w:noProof/>
                <w:sz w:val="22"/>
                <w:szCs w:val="22"/>
              </w:rPr>
              <w:t>EU-FabricCoating</w:t>
            </w:r>
          </w:p>
        </w:tc>
        <w:tc>
          <w:tcPr>
            <w:tcW w:w="1260" w:type="dxa"/>
            <w:shd w:val="clear" w:color="auto" w:fill="auto"/>
          </w:tcPr>
          <w:p w14:paraId="60504C23" w14:textId="77777777" w:rsidR="00D9587D" w:rsidRDefault="005B0C38" w:rsidP="007F3C6F">
            <w:pPr>
              <w:rPr>
                <w:rFonts w:ascii="Arial" w:eastAsia="Calibri" w:hAnsi="Arial" w:cs="Arial"/>
                <w:sz w:val="22"/>
                <w:szCs w:val="22"/>
              </w:rPr>
            </w:pPr>
            <w:r>
              <w:rPr>
                <w:rFonts w:ascii="Arial" w:eastAsia="Calibri" w:hAnsi="Arial" w:cs="Arial"/>
                <w:sz w:val="22"/>
                <w:szCs w:val="22"/>
              </w:rPr>
              <w:t>VOC</w:t>
            </w:r>
          </w:p>
          <w:p w14:paraId="3F6375D2" w14:textId="30EF1E39" w:rsidR="005B0C38" w:rsidRPr="00C72A47" w:rsidRDefault="005B0C38" w:rsidP="007F3C6F">
            <w:pPr>
              <w:rPr>
                <w:rFonts w:ascii="Arial" w:eastAsia="Calibri" w:hAnsi="Arial" w:cs="Arial"/>
                <w:sz w:val="22"/>
                <w:szCs w:val="22"/>
              </w:rPr>
            </w:pPr>
            <w:r>
              <w:rPr>
                <w:rFonts w:ascii="Arial" w:eastAsia="Calibri" w:hAnsi="Arial" w:cs="Arial"/>
                <w:sz w:val="22"/>
                <w:szCs w:val="22"/>
              </w:rPr>
              <w:t xml:space="preserve">26.6 </w:t>
            </w:r>
            <w:proofErr w:type="spellStart"/>
            <w:r>
              <w:rPr>
                <w:rFonts w:ascii="Arial" w:eastAsia="Calibri" w:hAnsi="Arial" w:cs="Arial"/>
                <w:sz w:val="22"/>
                <w:szCs w:val="22"/>
              </w:rPr>
              <w:t>tpy</w:t>
            </w:r>
            <w:proofErr w:type="spellEnd"/>
          </w:p>
        </w:tc>
        <w:tc>
          <w:tcPr>
            <w:tcW w:w="1710" w:type="dxa"/>
            <w:shd w:val="clear" w:color="auto" w:fill="auto"/>
          </w:tcPr>
          <w:p w14:paraId="54D783C3" w14:textId="77777777" w:rsidR="005B0C38" w:rsidRDefault="005B0C38" w:rsidP="007F3C6F">
            <w:pPr>
              <w:rPr>
                <w:rFonts w:ascii="Arial" w:eastAsia="Calibri" w:hAnsi="Arial" w:cs="Arial"/>
                <w:b/>
                <w:bCs/>
                <w:sz w:val="22"/>
                <w:szCs w:val="22"/>
              </w:rPr>
            </w:pPr>
            <w:r>
              <w:rPr>
                <w:rFonts w:ascii="Arial" w:eastAsia="Calibri" w:hAnsi="Arial" w:cs="Arial"/>
                <w:b/>
                <w:bCs/>
                <w:sz w:val="22"/>
                <w:szCs w:val="22"/>
              </w:rPr>
              <w:t>R 336.1702(a)</w:t>
            </w:r>
          </w:p>
          <w:p w14:paraId="65ABCD35" w14:textId="2BE0AADB" w:rsidR="00D9587D" w:rsidRPr="00C72A47" w:rsidRDefault="005B0C38" w:rsidP="007F3C6F">
            <w:pPr>
              <w:rPr>
                <w:rFonts w:ascii="Arial" w:eastAsia="Calibri" w:hAnsi="Arial" w:cs="Arial"/>
                <w:sz w:val="22"/>
                <w:szCs w:val="22"/>
              </w:rPr>
            </w:pPr>
            <w:r>
              <w:rPr>
                <w:rFonts w:ascii="Arial" w:eastAsia="Calibri" w:hAnsi="Arial" w:cs="Arial"/>
                <w:b/>
                <w:bCs/>
                <w:sz w:val="22"/>
                <w:szCs w:val="22"/>
              </w:rPr>
              <w:t>R 336.1205</w:t>
            </w:r>
            <w:r>
              <w:rPr>
                <w:rFonts w:ascii="Arial" w:eastAsia="Calibri" w:hAnsi="Arial" w:cs="Arial"/>
                <w:sz w:val="22"/>
                <w:szCs w:val="22"/>
              </w:rPr>
              <w:t xml:space="preserve"> </w:t>
            </w:r>
          </w:p>
        </w:tc>
        <w:tc>
          <w:tcPr>
            <w:tcW w:w="1530" w:type="dxa"/>
            <w:shd w:val="clear" w:color="auto" w:fill="auto"/>
          </w:tcPr>
          <w:p w14:paraId="2DC5F53F" w14:textId="77777777" w:rsidR="00D9587D" w:rsidRDefault="005B0C38" w:rsidP="007F3C6F">
            <w:pPr>
              <w:rPr>
                <w:rFonts w:ascii="Arial" w:eastAsia="Calibri" w:hAnsi="Arial" w:cs="Arial"/>
                <w:sz w:val="22"/>
                <w:szCs w:val="22"/>
              </w:rPr>
            </w:pPr>
            <w:r>
              <w:rPr>
                <w:rFonts w:ascii="Arial" w:eastAsia="Calibri" w:hAnsi="Arial" w:cs="Arial"/>
                <w:sz w:val="22"/>
                <w:szCs w:val="22"/>
              </w:rPr>
              <w:t>Regenerative</w:t>
            </w:r>
          </w:p>
          <w:p w14:paraId="3CA61184" w14:textId="77777777" w:rsidR="005B0C38" w:rsidRDefault="005B0C38" w:rsidP="007F3C6F">
            <w:pPr>
              <w:rPr>
                <w:rFonts w:ascii="Arial" w:eastAsia="Calibri" w:hAnsi="Arial" w:cs="Arial"/>
                <w:sz w:val="22"/>
                <w:szCs w:val="22"/>
              </w:rPr>
            </w:pPr>
            <w:r>
              <w:rPr>
                <w:rFonts w:ascii="Arial" w:eastAsia="Calibri" w:hAnsi="Arial" w:cs="Arial"/>
                <w:sz w:val="22"/>
                <w:szCs w:val="22"/>
              </w:rPr>
              <w:t>Thermal</w:t>
            </w:r>
          </w:p>
          <w:p w14:paraId="00C3BA4C" w14:textId="0FBAA7FB" w:rsidR="00854A5D" w:rsidRDefault="005B0C38" w:rsidP="007F3C6F">
            <w:pPr>
              <w:rPr>
                <w:rFonts w:ascii="Arial" w:eastAsia="Calibri" w:hAnsi="Arial" w:cs="Arial"/>
                <w:sz w:val="22"/>
                <w:szCs w:val="22"/>
              </w:rPr>
            </w:pPr>
            <w:r>
              <w:rPr>
                <w:rFonts w:ascii="Arial" w:eastAsia="Calibri" w:hAnsi="Arial" w:cs="Arial"/>
                <w:sz w:val="22"/>
                <w:szCs w:val="22"/>
              </w:rPr>
              <w:t>Oxidize</w:t>
            </w:r>
            <w:r w:rsidR="00770FC5">
              <w:rPr>
                <w:rFonts w:ascii="Arial" w:eastAsia="Calibri" w:hAnsi="Arial" w:cs="Arial"/>
                <w:sz w:val="22"/>
                <w:szCs w:val="22"/>
              </w:rPr>
              <w:t>r</w:t>
            </w:r>
          </w:p>
          <w:p w14:paraId="0AEC54E1" w14:textId="29F74FBC" w:rsidR="005B0C38" w:rsidRPr="00C72A47" w:rsidRDefault="00854A5D" w:rsidP="007F3C6F">
            <w:pPr>
              <w:rPr>
                <w:rFonts w:ascii="Arial" w:eastAsia="Calibri" w:hAnsi="Arial" w:cs="Arial"/>
                <w:sz w:val="22"/>
                <w:szCs w:val="22"/>
              </w:rPr>
            </w:pPr>
            <w:r>
              <w:rPr>
                <w:rFonts w:ascii="Arial" w:eastAsia="Calibri" w:hAnsi="Arial" w:cs="Arial"/>
                <w:sz w:val="22"/>
                <w:szCs w:val="22"/>
              </w:rPr>
              <w:t>(RTO)</w:t>
            </w:r>
          </w:p>
        </w:tc>
        <w:tc>
          <w:tcPr>
            <w:tcW w:w="1710" w:type="dxa"/>
            <w:shd w:val="clear" w:color="auto" w:fill="auto"/>
          </w:tcPr>
          <w:p w14:paraId="44210A04" w14:textId="77777777" w:rsidR="005B0C38" w:rsidRDefault="005B0C38" w:rsidP="005B0C38">
            <w:pPr>
              <w:rPr>
                <w:rFonts w:ascii="Arial" w:eastAsia="Calibri" w:hAnsi="Arial" w:cs="Arial"/>
                <w:noProof/>
                <w:sz w:val="22"/>
                <w:szCs w:val="22"/>
              </w:rPr>
            </w:pPr>
            <w:r>
              <w:rPr>
                <w:rFonts w:ascii="Arial" w:eastAsia="Calibri" w:hAnsi="Arial" w:cs="Arial"/>
                <w:sz w:val="22"/>
                <w:szCs w:val="22"/>
              </w:rPr>
              <w:t xml:space="preserve">Combustion Temperature </w:t>
            </w:r>
            <w:r>
              <w:rPr>
                <w:rFonts w:ascii="Arial" w:eastAsia="Calibri" w:hAnsi="Arial" w:cs="Arial"/>
                <w:noProof/>
                <w:sz w:val="22"/>
                <w:szCs w:val="22"/>
              </w:rPr>
              <w:t xml:space="preserve">above </w:t>
            </w:r>
          </w:p>
          <w:p w14:paraId="2781016C" w14:textId="35709579" w:rsidR="00D9587D" w:rsidRPr="00C72A47" w:rsidRDefault="005B0C38" w:rsidP="005B0C38">
            <w:pPr>
              <w:rPr>
                <w:rFonts w:ascii="Arial" w:eastAsia="Calibri" w:hAnsi="Arial" w:cs="Arial"/>
                <w:sz w:val="22"/>
                <w:szCs w:val="22"/>
              </w:rPr>
            </w:pPr>
            <w:r>
              <w:rPr>
                <w:rFonts w:ascii="Arial" w:eastAsia="Calibri" w:hAnsi="Arial" w:cs="Arial"/>
                <w:noProof/>
                <w:sz w:val="22"/>
                <w:szCs w:val="22"/>
              </w:rPr>
              <w:t>1,575° F</w:t>
            </w:r>
          </w:p>
        </w:tc>
        <w:tc>
          <w:tcPr>
            <w:tcW w:w="1620" w:type="dxa"/>
          </w:tcPr>
          <w:p w14:paraId="690AECBA" w14:textId="77777777" w:rsidR="00D9587D" w:rsidRDefault="005B0C38" w:rsidP="007F3C6F">
            <w:pPr>
              <w:rPr>
                <w:rFonts w:ascii="Arial" w:eastAsia="Calibri" w:hAnsi="Arial" w:cs="Arial"/>
                <w:sz w:val="22"/>
                <w:szCs w:val="22"/>
              </w:rPr>
            </w:pPr>
            <w:r>
              <w:rPr>
                <w:rFonts w:ascii="Arial" w:eastAsia="Calibri" w:hAnsi="Arial" w:cs="Arial"/>
                <w:sz w:val="22"/>
                <w:szCs w:val="22"/>
              </w:rPr>
              <w:t>EU-</w:t>
            </w:r>
          </w:p>
          <w:p w14:paraId="1B20633B" w14:textId="471C8D60" w:rsidR="005B0C38" w:rsidRPr="00C72A47" w:rsidRDefault="005B0C38" w:rsidP="007F3C6F">
            <w:pPr>
              <w:rPr>
                <w:rFonts w:ascii="Arial" w:eastAsia="Calibri" w:hAnsi="Arial" w:cs="Arial"/>
                <w:sz w:val="22"/>
                <w:szCs w:val="22"/>
              </w:rPr>
            </w:pPr>
            <w:proofErr w:type="spellStart"/>
            <w:r>
              <w:rPr>
                <w:rFonts w:ascii="Arial" w:eastAsia="Calibri" w:hAnsi="Arial" w:cs="Arial"/>
                <w:sz w:val="22"/>
                <w:szCs w:val="22"/>
              </w:rPr>
              <w:t>FabricCoating</w:t>
            </w:r>
            <w:proofErr w:type="spellEnd"/>
          </w:p>
        </w:tc>
        <w:tc>
          <w:tcPr>
            <w:tcW w:w="990" w:type="dxa"/>
            <w:shd w:val="clear" w:color="auto" w:fill="auto"/>
          </w:tcPr>
          <w:p w14:paraId="448B7D7D" w14:textId="0CD2ED01" w:rsidR="00D9587D" w:rsidRPr="00C72A47" w:rsidRDefault="00D9319E" w:rsidP="007F3C6F">
            <w:pPr>
              <w:rPr>
                <w:rFonts w:ascii="Arial" w:eastAsia="Calibri" w:hAnsi="Arial" w:cs="Arial"/>
                <w:sz w:val="22"/>
                <w:szCs w:val="22"/>
              </w:rPr>
            </w:pPr>
            <w:r>
              <w:rPr>
                <w:rFonts w:ascii="Arial" w:eastAsia="Calibri" w:hAnsi="Arial" w:cs="Arial"/>
                <w:sz w:val="22"/>
                <w:szCs w:val="22"/>
              </w:rPr>
              <w:t>No</w:t>
            </w:r>
          </w:p>
        </w:tc>
      </w:tr>
      <w:tr w:rsidR="005B0C38" w14:paraId="1C7A127A" w14:textId="77777777" w:rsidTr="00BE33E3">
        <w:trPr>
          <w:trHeight w:val="2330"/>
        </w:trPr>
        <w:tc>
          <w:tcPr>
            <w:tcW w:w="1587" w:type="dxa"/>
            <w:shd w:val="clear" w:color="auto" w:fill="auto"/>
          </w:tcPr>
          <w:p w14:paraId="35E32A44" w14:textId="48186642" w:rsidR="005B0C38" w:rsidRPr="00C72A47" w:rsidRDefault="005B0C38" w:rsidP="005B0C38">
            <w:pPr>
              <w:rPr>
                <w:rFonts w:ascii="Arial" w:eastAsia="Calibri" w:hAnsi="Arial" w:cs="Arial"/>
                <w:sz w:val="22"/>
                <w:szCs w:val="22"/>
              </w:rPr>
            </w:pPr>
            <w:r>
              <w:rPr>
                <w:rFonts w:ascii="Arial" w:eastAsia="Calibri" w:hAnsi="Arial" w:cs="Arial"/>
                <w:noProof/>
                <w:sz w:val="22"/>
                <w:szCs w:val="22"/>
              </w:rPr>
              <w:t>EU-FabricCoating</w:t>
            </w:r>
          </w:p>
        </w:tc>
        <w:tc>
          <w:tcPr>
            <w:tcW w:w="1260" w:type="dxa"/>
            <w:shd w:val="clear" w:color="auto" w:fill="auto"/>
          </w:tcPr>
          <w:p w14:paraId="339C65A3" w14:textId="77777777" w:rsidR="005B0C38" w:rsidRDefault="005B0C38" w:rsidP="005B0C38">
            <w:pPr>
              <w:rPr>
                <w:rFonts w:ascii="Arial" w:eastAsia="Calibri" w:hAnsi="Arial" w:cs="Arial"/>
                <w:sz w:val="22"/>
                <w:szCs w:val="22"/>
              </w:rPr>
            </w:pPr>
            <w:r>
              <w:rPr>
                <w:rFonts w:ascii="Arial" w:eastAsia="Calibri" w:hAnsi="Arial" w:cs="Arial"/>
                <w:sz w:val="22"/>
                <w:szCs w:val="22"/>
              </w:rPr>
              <w:t>VOC</w:t>
            </w:r>
          </w:p>
          <w:p w14:paraId="66D95130" w14:textId="11F3FD74" w:rsidR="005B0C38" w:rsidRPr="00C72A47" w:rsidRDefault="005B0C38" w:rsidP="005B0C38">
            <w:pPr>
              <w:rPr>
                <w:rFonts w:ascii="Arial" w:eastAsia="Calibri" w:hAnsi="Arial" w:cs="Arial"/>
                <w:sz w:val="22"/>
                <w:szCs w:val="22"/>
              </w:rPr>
            </w:pPr>
            <w:r>
              <w:rPr>
                <w:rFonts w:ascii="Arial" w:eastAsia="Calibri" w:hAnsi="Arial" w:cs="Arial"/>
                <w:sz w:val="22"/>
                <w:szCs w:val="22"/>
              </w:rPr>
              <w:t xml:space="preserve">26.6 </w:t>
            </w:r>
            <w:proofErr w:type="spellStart"/>
            <w:r>
              <w:rPr>
                <w:rFonts w:ascii="Arial" w:eastAsia="Calibri" w:hAnsi="Arial" w:cs="Arial"/>
                <w:sz w:val="22"/>
                <w:szCs w:val="22"/>
              </w:rPr>
              <w:t>tpy</w:t>
            </w:r>
            <w:proofErr w:type="spellEnd"/>
          </w:p>
        </w:tc>
        <w:tc>
          <w:tcPr>
            <w:tcW w:w="1710" w:type="dxa"/>
            <w:shd w:val="clear" w:color="auto" w:fill="auto"/>
          </w:tcPr>
          <w:p w14:paraId="0DF9201D" w14:textId="77777777" w:rsidR="005B0C38" w:rsidRDefault="005B0C38" w:rsidP="005B0C38">
            <w:pPr>
              <w:rPr>
                <w:rFonts w:ascii="Arial" w:eastAsia="Calibri" w:hAnsi="Arial" w:cs="Arial"/>
                <w:b/>
                <w:bCs/>
                <w:sz w:val="22"/>
                <w:szCs w:val="22"/>
              </w:rPr>
            </w:pPr>
            <w:r>
              <w:rPr>
                <w:rFonts w:ascii="Arial" w:eastAsia="Calibri" w:hAnsi="Arial" w:cs="Arial"/>
                <w:b/>
                <w:bCs/>
                <w:sz w:val="22"/>
                <w:szCs w:val="22"/>
              </w:rPr>
              <w:t>R 336.1702(a)</w:t>
            </w:r>
          </w:p>
          <w:p w14:paraId="3A0C7A27" w14:textId="29519F80" w:rsidR="005B0C38" w:rsidRPr="00C72A47" w:rsidRDefault="005B0C38" w:rsidP="005B0C38">
            <w:pPr>
              <w:rPr>
                <w:rFonts w:ascii="Arial" w:eastAsia="Calibri" w:hAnsi="Arial" w:cs="Arial"/>
                <w:sz w:val="22"/>
                <w:szCs w:val="22"/>
              </w:rPr>
            </w:pPr>
            <w:r>
              <w:rPr>
                <w:rFonts w:ascii="Arial" w:eastAsia="Calibri" w:hAnsi="Arial" w:cs="Arial"/>
                <w:b/>
                <w:bCs/>
                <w:sz w:val="22"/>
                <w:szCs w:val="22"/>
              </w:rPr>
              <w:t>R 336.1205</w:t>
            </w:r>
            <w:r>
              <w:rPr>
                <w:rFonts w:ascii="Arial" w:eastAsia="Calibri" w:hAnsi="Arial" w:cs="Arial"/>
                <w:sz w:val="22"/>
                <w:szCs w:val="22"/>
              </w:rPr>
              <w:t xml:space="preserve"> </w:t>
            </w:r>
          </w:p>
        </w:tc>
        <w:tc>
          <w:tcPr>
            <w:tcW w:w="1530" w:type="dxa"/>
            <w:shd w:val="clear" w:color="auto" w:fill="auto"/>
          </w:tcPr>
          <w:p w14:paraId="7D121736" w14:textId="77777777" w:rsidR="005B0C38" w:rsidRDefault="00771402" w:rsidP="005B0C38">
            <w:pPr>
              <w:rPr>
                <w:rFonts w:ascii="Arial" w:eastAsia="Calibri" w:hAnsi="Arial" w:cs="Arial"/>
                <w:sz w:val="22"/>
                <w:szCs w:val="22"/>
              </w:rPr>
            </w:pPr>
            <w:r>
              <w:rPr>
                <w:rFonts w:ascii="Arial" w:eastAsia="Calibri" w:hAnsi="Arial" w:cs="Arial"/>
                <w:sz w:val="22"/>
                <w:szCs w:val="22"/>
              </w:rPr>
              <w:t>Permanent</w:t>
            </w:r>
          </w:p>
          <w:p w14:paraId="699E98B3" w14:textId="77777777" w:rsidR="00771402" w:rsidRDefault="00771402" w:rsidP="005B0C38">
            <w:pPr>
              <w:rPr>
                <w:rFonts w:ascii="Arial" w:eastAsia="Calibri" w:hAnsi="Arial" w:cs="Arial"/>
                <w:sz w:val="22"/>
                <w:szCs w:val="22"/>
              </w:rPr>
            </w:pPr>
            <w:r>
              <w:rPr>
                <w:rFonts w:ascii="Arial" w:eastAsia="Calibri" w:hAnsi="Arial" w:cs="Arial"/>
                <w:sz w:val="22"/>
                <w:szCs w:val="22"/>
              </w:rPr>
              <w:t>Total</w:t>
            </w:r>
          </w:p>
          <w:p w14:paraId="0BB6EA3C" w14:textId="65B2C460" w:rsidR="00771402" w:rsidRPr="00C72A47" w:rsidRDefault="00771402" w:rsidP="005B0C38">
            <w:pPr>
              <w:rPr>
                <w:rFonts w:ascii="Arial" w:eastAsia="Calibri" w:hAnsi="Arial" w:cs="Arial"/>
                <w:sz w:val="22"/>
                <w:szCs w:val="22"/>
              </w:rPr>
            </w:pPr>
            <w:r>
              <w:rPr>
                <w:rFonts w:ascii="Arial" w:eastAsia="Calibri" w:hAnsi="Arial" w:cs="Arial"/>
                <w:sz w:val="22"/>
                <w:szCs w:val="22"/>
              </w:rPr>
              <w:t>Enclosure</w:t>
            </w:r>
            <w:r w:rsidR="00095946">
              <w:rPr>
                <w:rFonts w:ascii="Arial" w:eastAsia="Calibri" w:hAnsi="Arial" w:cs="Arial"/>
                <w:sz w:val="22"/>
                <w:szCs w:val="22"/>
              </w:rPr>
              <w:t xml:space="preserve"> (P</w:t>
            </w:r>
            <w:r w:rsidR="006642F8">
              <w:rPr>
                <w:rFonts w:ascii="Arial" w:eastAsia="Calibri" w:hAnsi="Arial" w:cs="Arial"/>
                <w:sz w:val="22"/>
                <w:szCs w:val="22"/>
              </w:rPr>
              <w:t>T</w:t>
            </w:r>
            <w:r w:rsidR="00095946">
              <w:rPr>
                <w:rFonts w:ascii="Arial" w:eastAsia="Calibri" w:hAnsi="Arial" w:cs="Arial"/>
                <w:sz w:val="22"/>
                <w:szCs w:val="22"/>
              </w:rPr>
              <w:t>E)</w:t>
            </w:r>
          </w:p>
        </w:tc>
        <w:tc>
          <w:tcPr>
            <w:tcW w:w="1710" w:type="dxa"/>
            <w:shd w:val="clear" w:color="auto" w:fill="auto"/>
          </w:tcPr>
          <w:p w14:paraId="10C7B4C7" w14:textId="506DCFD0" w:rsidR="005B0C38" w:rsidRDefault="005B2B0B" w:rsidP="005B0C38">
            <w:pPr>
              <w:rPr>
                <w:rFonts w:ascii="Arial" w:eastAsia="Calibri" w:hAnsi="Arial" w:cs="Arial"/>
                <w:sz w:val="22"/>
                <w:szCs w:val="22"/>
              </w:rPr>
            </w:pPr>
            <w:r>
              <w:rPr>
                <w:rFonts w:ascii="Arial" w:eastAsia="Calibri" w:hAnsi="Arial" w:cs="Arial"/>
                <w:sz w:val="22"/>
                <w:szCs w:val="22"/>
              </w:rPr>
              <w:t>Differential Pressure across the enclosure</w:t>
            </w:r>
            <w:r w:rsidR="005B0C38">
              <w:rPr>
                <w:rFonts w:ascii="Arial" w:eastAsia="Calibri" w:hAnsi="Arial" w:cs="Arial"/>
                <w:sz w:val="22"/>
                <w:szCs w:val="22"/>
              </w:rPr>
              <w:t xml:space="preserve"> of the capture system:</w:t>
            </w:r>
          </w:p>
          <w:p w14:paraId="0344BEE4" w14:textId="717AC2FC" w:rsidR="005B0C38" w:rsidRPr="00C72A47" w:rsidRDefault="005F0DD9" w:rsidP="005B0C38">
            <w:pPr>
              <w:rPr>
                <w:rFonts w:ascii="Arial" w:eastAsia="Calibri" w:hAnsi="Arial" w:cs="Arial"/>
                <w:sz w:val="22"/>
                <w:szCs w:val="22"/>
              </w:rPr>
            </w:pPr>
            <w:r>
              <w:rPr>
                <w:rFonts w:ascii="Arial" w:eastAsia="Calibri" w:hAnsi="Arial" w:cs="Arial"/>
                <w:sz w:val="22"/>
                <w:szCs w:val="22"/>
              </w:rPr>
              <w:t>1.0</w:t>
            </w:r>
            <w:r w:rsidR="005B0C38">
              <w:rPr>
                <w:rFonts w:ascii="Arial" w:eastAsia="Calibri" w:hAnsi="Arial" w:cs="Arial"/>
                <w:sz w:val="22"/>
                <w:szCs w:val="22"/>
              </w:rPr>
              <w:t xml:space="preserve"> to -</w:t>
            </w:r>
            <w:r>
              <w:rPr>
                <w:rFonts w:ascii="Arial" w:eastAsia="Calibri" w:hAnsi="Arial" w:cs="Arial"/>
                <w:sz w:val="22"/>
                <w:szCs w:val="22"/>
              </w:rPr>
              <w:t>1.0</w:t>
            </w:r>
            <w:r w:rsidR="005B0C38">
              <w:rPr>
                <w:rFonts w:ascii="Arial" w:eastAsia="Calibri" w:hAnsi="Arial" w:cs="Arial"/>
                <w:sz w:val="22"/>
                <w:szCs w:val="22"/>
              </w:rPr>
              <w:t xml:space="preserve"> inches of water column</w:t>
            </w:r>
          </w:p>
        </w:tc>
        <w:tc>
          <w:tcPr>
            <w:tcW w:w="1620" w:type="dxa"/>
          </w:tcPr>
          <w:p w14:paraId="33DBB1C0" w14:textId="77777777" w:rsidR="005B0C38" w:rsidRDefault="005B0C38" w:rsidP="005B0C38">
            <w:pPr>
              <w:rPr>
                <w:rFonts w:ascii="Arial" w:eastAsia="Calibri" w:hAnsi="Arial" w:cs="Arial"/>
                <w:sz w:val="22"/>
                <w:szCs w:val="22"/>
              </w:rPr>
            </w:pPr>
            <w:r>
              <w:rPr>
                <w:rFonts w:ascii="Arial" w:eastAsia="Calibri" w:hAnsi="Arial" w:cs="Arial"/>
                <w:sz w:val="22"/>
                <w:szCs w:val="22"/>
              </w:rPr>
              <w:t>EU-</w:t>
            </w:r>
          </w:p>
          <w:p w14:paraId="7F5BE20D" w14:textId="0E3ED42A" w:rsidR="005B0C38" w:rsidRPr="00C72A47" w:rsidRDefault="005B0C38" w:rsidP="005B0C38">
            <w:pPr>
              <w:rPr>
                <w:rFonts w:ascii="Arial" w:eastAsia="Calibri" w:hAnsi="Arial" w:cs="Arial"/>
                <w:sz w:val="22"/>
                <w:szCs w:val="22"/>
              </w:rPr>
            </w:pPr>
            <w:proofErr w:type="spellStart"/>
            <w:r>
              <w:rPr>
                <w:rFonts w:ascii="Arial" w:eastAsia="Calibri" w:hAnsi="Arial" w:cs="Arial"/>
                <w:sz w:val="22"/>
                <w:szCs w:val="22"/>
              </w:rPr>
              <w:t>FabricCoating</w:t>
            </w:r>
            <w:proofErr w:type="spellEnd"/>
          </w:p>
        </w:tc>
        <w:tc>
          <w:tcPr>
            <w:tcW w:w="990" w:type="dxa"/>
            <w:shd w:val="clear" w:color="auto" w:fill="auto"/>
          </w:tcPr>
          <w:p w14:paraId="02FC19E5" w14:textId="7DA40609" w:rsidR="005B0C38" w:rsidRPr="00C72A47" w:rsidRDefault="00D9319E" w:rsidP="005B0C38">
            <w:pPr>
              <w:rPr>
                <w:rFonts w:ascii="Arial" w:eastAsia="Calibri" w:hAnsi="Arial" w:cs="Arial"/>
                <w:sz w:val="22"/>
                <w:szCs w:val="22"/>
              </w:rPr>
            </w:pPr>
            <w:r>
              <w:rPr>
                <w:rFonts w:ascii="Arial" w:eastAsia="Calibri" w:hAnsi="Arial" w:cs="Arial"/>
                <w:sz w:val="22"/>
                <w:szCs w:val="22"/>
              </w:rPr>
              <w:t>No</w:t>
            </w:r>
          </w:p>
        </w:tc>
      </w:tr>
    </w:tbl>
    <w:p w14:paraId="663E8CDF" w14:textId="77777777" w:rsidR="00D9587D" w:rsidRPr="004F6C98" w:rsidRDefault="001111DD" w:rsidP="001111DD">
      <w:pPr>
        <w:rPr>
          <w:rFonts w:ascii="Arial" w:hAnsi="Arial" w:cs="Arial"/>
          <w:sz w:val="22"/>
          <w:szCs w:val="22"/>
        </w:rPr>
      </w:pPr>
      <w:r>
        <w:rPr>
          <w:rFonts w:ascii="Arial" w:hAnsi="Arial" w:cs="Arial"/>
          <w:sz w:val="22"/>
          <w:szCs w:val="22"/>
        </w:rPr>
        <w:t>*</w:t>
      </w:r>
      <w:bookmarkStart w:id="42" w:name="_Hlk507653084"/>
      <w:r w:rsidRPr="004F6C98">
        <w:rPr>
          <w:rFonts w:ascii="Arial" w:hAnsi="Arial" w:cs="Arial"/>
          <w:sz w:val="22"/>
          <w:szCs w:val="22"/>
        </w:rPr>
        <w:t>Presumptively Acceptable Monitoring (PAM)</w:t>
      </w:r>
    </w:p>
    <w:bookmarkEnd w:id="42"/>
    <w:p w14:paraId="08AF2EA4" w14:textId="77777777" w:rsidR="00D9587D" w:rsidRPr="00D122B6" w:rsidRDefault="00D9587D" w:rsidP="00D9587D">
      <w:pPr>
        <w:rPr>
          <w:rFonts w:ascii="Arial" w:hAnsi="Arial" w:cs="Arial"/>
          <w:sz w:val="22"/>
          <w:szCs w:val="22"/>
        </w:rPr>
      </w:pPr>
    </w:p>
    <w:p w14:paraId="7DCAD52A" w14:textId="027F34D6" w:rsidR="00D9587D" w:rsidRDefault="005B0C38" w:rsidP="00566664">
      <w:pPr>
        <w:jc w:val="both"/>
        <w:rPr>
          <w:rFonts w:ascii="Arial" w:hAnsi="Arial" w:cs="Arial"/>
          <w:sz w:val="22"/>
          <w:szCs w:val="22"/>
        </w:rPr>
      </w:pPr>
      <w:r>
        <w:rPr>
          <w:rFonts w:ascii="Arial" w:hAnsi="Arial" w:cs="Arial"/>
          <w:sz w:val="22"/>
          <w:szCs w:val="22"/>
        </w:rPr>
        <w:t>EU-</w:t>
      </w:r>
      <w:proofErr w:type="spellStart"/>
      <w:r>
        <w:rPr>
          <w:rFonts w:ascii="Arial" w:hAnsi="Arial" w:cs="Arial"/>
          <w:sz w:val="22"/>
          <w:szCs w:val="22"/>
        </w:rPr>
        <w:t>FabricCoating</w:t>
      </w:r>
      <w:proofErr w:type="spellEnd"/>
      <w:r>
        <w:rPr>
          <w:rFonts w:ascii="Arial" w:hAnsi="Arial" w:cs="Arial"/>
          <w:sz w:val="22"/>
          <w:szCs w:val="22"/>
        </w:rPr>
        <w:t xml:space="preserve"> is controlled by a</w:t>
      </w:r>
      <w:r w:rsidR="000A2841">
        <w:rPr>
          <w:rFonts w:ascii="Arial" w:hAnsi="Arial" w:cs="Arial"/>
          <w:sz w:val="22"/>
          <w:szCs w:val="22"/>
        </w:rPr>
        <w:t>n</w:t>
      </w:r>
      <w:r>
        <w:rPr>
          <w:rFonts w:ascii="Arial" w:hAnsi="Arial" w:cs="Arial"/>
          <w:sz w:val="22"/>
          <w:szCs w:val="22"/>
        </w:rPr>
        <w:t xml:space="preserve"> RTO which is equipped</w:t>
      </w:r>
      <w:r w:rsidR="00095946">
        <w:rPr>
          <w:rFonts w:ascii="Arial" w:hAnsi="Arial" w:cs="Arial"/>
          <w:sz w:val="22"/>
          <w:szCs w:val="22"/>
        </w:rPr>
        <w:t xml:space="preserve"> with a digital temperature monitoring device located in the combustion chamber, as well as pressure transmitters that continuously monitor pressure differential in the P</w:t>
      </w:r>
      <w:r w:rsidR="006642F8">
        <w:rPr>
          <w:rFonts w:ascii="Arial" w:hAnsi="Arial" w:cs="Arial"/>
          <w:sz w:val="22"/>
          <w:szCs w:val="22"/>
        </w:rPr>
        <w:t>T</w:t>
      </w:r>
      <w:r w:rsidR="00095946">
        <w:rPr>
          <w:rFonts w:ascii="Arial" w:hAnsi="Arial" w:cs="Arial"/>
          <w:sz w:val="22"/>
          <w:szCs w:val="22"/>
        </w:rPr>
        <w:t>E.</w:t>
      </w:r>
    </w:p>
    <w:p w14:paraId="4290F65D" w14:textId="4E481D82" w:rsidR="00095946" w:rsidRDefault="00095946" w:rsidP="00D9587D">
      <w:pPr>
        <w:rPr>
          <w:rFonts w:ascii="Arial" w:hAnsi="Arial" w:cs="Arial"/>
          <w:sz w:val="22"/>
          <w:szCs w:val="22"/>
        </w:rPr>
      </w:pPr>
    </w:p>
    <w:p w14:paraId="1AFAF243" w14:textId="1A399F86" w:rsidR="00095946" w:rsidRDefault="00095946" w:rsidP="00095946">
      <w:pPr>
        <w:jc w:val="both"/>
        <w:rPr>
          <w:rFonts w:ascii="Arial" w:hAnsi="Arial" w:cs="Arial"/>
          <w:sz w:val="22"/>
          <w:szCs w:val="22"/>
        </w:rPr>
      </w:pPr>
      <w:r>
        <w:rPr>
          <w:rFonts w:ascii="Arial" w:hAnsi="Arial" w:cs="Arial"/>
          <w:sz w:val="22"/>
          <w:szCs w:val="22"/>
        </w:rPr>
        <w:t>The RTO monitoring devices monitor and record data once every second.  The capture system has independent monitoring devices which continuously monitor and record the differential pressure</w:t>
      </w:r>
      <w:r w:rsidR="00913093">
        <w:rPr>
          <w:rFonts w:ascii="Arial" w:hAnsi="Arial" w:cs="Arial"/>
          <w:sz w:val="22"/>
          <w:szCs w:val="22"/>
        </w:rPr>
        <w:t xml:space="preserve">. </w:t>
      </w:r>
    </w:p>
    <w:p w14:paraId="282CB65A" w14:textId="77777777" w:rsidR="00095946" w:rsidRDefault="00095946" w:rsidP="00095946">
      <w:pPr>
        <w:rPr>
          <w:rFonts w:ascii="Arial" w:hAnsi="Arial" w:cs="Arial"/>
          <w:sz w:val="22"/>
          <w:szCs w:val="22"/>
        </w:rPr>
      </w:pPr>
    </w:p>
    <w:p w14:paraId="565C7582" w14:textId="55B7E52F" w:rsidR="00095946" w:rsidRPr="009972BD" w:rsidRDefault="00095946" w:rsidP="00095946">
      <w:pPr>
        <w:jc w:val="both"/>
        <w:rPr>
          <w:rFonts w:ascii="Arial" w:hAnsi="Arial" w:cs="Arial"/>
          <w:color w:val="000000"/>
          <w:sz w:val="22"/>
          <w:szCs w:val="18"/>
        </w:rPr>
      </w:pPr>
      <w:r w:rsidRPr="009972BD">
        <w:rPr>
          <w:rFonts w:ascii="Arial" w:hAnsi="Arial" w:cs="Arial"/>
          <w:color w:val="000000"/>
          <w:sz w:val="22"/>
          <w:szCs w:val="18"/>
        </w:rPr>
        <w:t xml:space="preserve">The </w:t>
      </w:r>
      <w:r w:rsidR="001F6DE2">
        <w:rPr>
          <w:rFonts w:ascii="Arial" w:hAnsi="Arial" w:cs="Arial"/>
          <w:color w:val="000000"/>
          <w:sz w:val="22"/>
          <w:szCs w:val="18"/>
        </w:rPr>
        <w:t>RTO</w:t>
      </w:r>
      <w:r w:rsidR="001F6DE2" w:rsidRPr="009972BD">
        <w:rPr>
          <w:rFonts w:ascii="Arial" w:hAnsi="Arial" w:cs="Arial"/>
          <w:color w:val="000000"/>
          <w:sz w:val="22"/>
          <w:szCs w:val="18"/>
        </w:rPr>
        <w:t xml:space="preserve"> </w:t>
      </w:r>
      <w:r w:rsidRPr="009972BD">
        <w:rPr>
          <w:rFonts w:ascii="Arial" w:hAnsi="Arial" w:cs="Arial"/>
          <w:color w:val="000000"/>
          <w:sz w:val="22"/>
          <w:szCs w:val="18"/>
        </w:rPr>
        <w:t xml:space="preserve">operating temperature is selected because it is indicative of the control system’s destruction efficiency.  The collection system </w:t>
      </w:r>
      <w:r w:rsidR="005B2B0B">
        <w:rPr>
          <w:rFonts w:ascii="Arial" w:hAnsi="Arial" w:cs="Arial"/>
          <w:color w:val="000000"/>
          <w:sz w:val="22"/>
          <w:szCs w:val="18"/>
        </w:rPr>
        <w:t>differential pressure</w:t>
      </w:r>
      <w:r w:rsidRPr="009972BD">
        <w:rPr>
          <w:rFonts w:ascii="Arial" w:hAnsi="Arial" w:cs="Arial"/>
          <w:color w:val="000000"/>
          <w:sz w:val="22"/>
          <w:szCs w:val="18"/>
        </w:rPr>
        <w:t xml:space="preserve"> is selected because it is indicative of the control system’s collection efficiency.  The desired level of overall control efficiency is expected as a result of maintaining the capture system pressure and the operating temperature of the thermal oxidizer at or above a minimum value.  If the operating pressure or temperature changes significantly, the control efficiency may be reduced.</w:t>
      </w:r>
    </w:p>
    <w:p w14:paraId="3414DBC3" w14:textId="77777777" w:rsidR="00095946" w:rsidRPr="009972BD" w:rsidRDefault="00095946" w:rsidP="00095946">
      <w:pPr>
        <w:jc w:val="both"/>
        <w:rPr>
          <w:rFonts w:ascii="Arial" w:hAnsi="Arial" w:cs="Arial"/>
          <w:color w:val="000000"/>
          <w:sz w:val="22"/>
          <w:szCs w:val="18"/>
        </w:rPr>
      </w:pPr>
    </w:p>
    <w:p w14:paraId="1F3F9205" w14:textId="2C54646C" w:rsidR="00095946" w:rsidRPr="009972BD" w:rsidRDefault="00095946" w:rsidP="00095946">
      <w:pPr>
        <w:jc w:val="both"/>
        <w:rPr>
          <w:rFonts w:ascii="Arial" w:hAnsi="Arial" w:cs="Arial"/>
          <w:color w:val="000000"/>
          <w:sz w:val="22"/>
          <w:szCs w:val="18"/>
        </w:rPr>
      </w:pPr>
      <w:r w:rsidRPr="009972BD">
        <w:rPr>
          <w:rFonts w:ascii="Arial" w:hAnsi="Arial" w:cs="Arial"/>
          <w:color w:val="000000"/>
          <w:sz w:val="22"/>
          <w:szCs w:val="18"/>
        </w:rPr>
        <w:t>To ensure consistent VOC control</w:t>
      </w:r>
      <w:r>
        <w:rPr>
          <w:rFonts w:ascii="Arial" w:hAnsi="Arial" w:cs="Arial"/>
          <w:color w:val="000000"/>
          <w:sz w:val="22"/>
          <w:szCs w:val="18"/>
        </w:rPr>
        <w:t>,</w:t>
      </w:r>
      <w:r w:rsidRPr="009972BD">
        <w:rPr>
          <w:rFonts w:ascii="Arial" w:hAnsi="Arial" w:cs="Arial"/>
          <w:color w:val="000000"/>
          <w:sz w:val="22"/>
          <w:szCs w:val="18"/>
        </w:rPr>
        <w:t xml:space="preserve"> the structural integrity of the capture and destruction systems will be inspect</w:t>
      </w:r>
      <w:r>
        <w:rPr>
          <w:rFonts w:ascii="Arial" w:hAnsi="Arial" w:cs="Arial"/>
          <w:color w:val="000000"/>
          <w:sz w:val="22"/>
          <w:szCs w:val="18"/>
        </w:rPr>
        <w:t>ed</w:t>
      </w:r>
      <w:r w:rsidRPr="009972BD">
        <w:rPr>
          <w:rFonts w:ascii="Arial" w:hAnsi="Arial" w:cs="Arial"/>
          <w:color w:val="000000"/>
          <w:sz w:val="22"/>
          <w:szCs w:val="18"/>
        </w:rPr>
        <w:t xml:space="preserve"> and maintained, and the control system </w:t>
      </w:r>
      <w:r>
        <w:rPr>
          <w:rFonts w:ascii="Arial" w:hAnsi="Arial" w:cs="Arial"/>
          <w:color w:val="000000"/>
          <w:sz w:val="22"/>
          <w:szCs w:val="18"/>
        </w:rPr>
        <w:t xml:space="preserve">will be </w:t>
      </w:r>
      <w:r w:rsidRPr="009972BD">
        <w:rPr>
          <w:rFonts w:ascii="Arial" w:hAnsi="Arial" w:cs="Arial"/>
          <w:color w:val="000000"/>
          <w:sz w:val="22"/>
          <w:szCs w:val="18"/>
        </w:rPr>
        <w:t xml:space="preserve">calibrated periodically. </w:t>
      </w:r>
      <w:r>
        <w:rPr>
          <w:rFonts w:ascii="Arial" w:hAnsi="Arial" w:cs="Arial"/>
          <w:color w:val="000000"/>
          <w:sz w:val="22"/>
          <w:szCs w:val="18"/>
        </w:rPr>
        <w:t xml:space="preserve"> </w:t>
      </w:r>
      <w:r w:rsidRPr="009972BD">
        <w:rPr>
          <w:rFonts w:ascii="Arial" w:hAnsi="Arial" w:cs="Arial"/>
          <w:color w:val="000000"/>
          <w:sz w:val="22"/>
          <w:szCs w:val="18"/>
        </w:rPr>
        <w:t xml:space="preserve">This will indicate any problems with the control system that could result in decreased performance or efficiency.  The frequency will </w:t>
      </w:r>
      <w:r w:rsidR="000F1944">
        <w:rPr>
          <w:rFonts w:ascii="Arial" w:hAnsi="Arial" w:cs="Arial"/>
          <w:color w:val="000000"/>
          <w:sz w:val="22"/>
          <w:szCs w:val="18"/>
        </w:rPr>
        <w:t>either be</w:t>
      </w:r>
      <w:r w:rsidRPr="009972BD">
        <w:rPr>
          <w:rFonts w:ascii="Arial" w:hAnsi="Arial" w:cs="Arial"/>
          <w:color w:val="000000"/>
          <w:sz w:val="22"/>
          <w:szCs w:val="18"/>
        </w:rPr>
        <w:t xml:space="preserve"> weekly, monthly, quarterly, or annually</w:t>
      </w:r>
      <w:r w:rsidR="000F1944">
        <w:rPr>
          <w:rFonts w:ascii="Arial" w:hAnsi="Arial" w:cs="Arial"/>
          <w:color w:val="000000"/>
          <w:sz w:val="22"/>
          <w:szCs w:val="18"/>
        </w:rPr>
        <w:t>,</w:t>
      </w:r>
      <w:r w:rsidR="000F1944" w:rsidRPr="000F1944">
        <w:rPr>
          <w:rFonts w:ascii="Arial" w:hAnsi="Arial" w:cs="Arial"/>
          <w:color w:val="000000"/>
          <w:sz w:val="22"/>
          <w:szCs w:val="18"/>
        </w:rPr>
        <w:t xml:space="preserve"> </w:t>
      </w:r>
      <w:r w:rsidR="000F1944" w:rsidRPr="009972BD">
        <w:rPr>
          <w:rFonts w:ascii="Arial" w:hAnsi="Arial" w:cs="Arial"/>
          <w:color w:val="000000"/>
          <w:sz w:val="22"/>
          <w:szCs w:val="18"/>
        </w:rPr>
        <w:t>depending on the task</w:t>
      </w:r>
      <w:r w:rsidRPr="009972BD">
        <w:rPr>
          <w:rFonts w:ascii="Arial" w:hAnsi="Arial" w:cs="Arial"/>
          <w:color w:val="000000"/>
          <w:sz w:val="22"/>
          <w:szCs w:val="18"/>
        </w:rPr>
        <w:t>.  Additional details can be found as part of the company’s internal preventative maintenance program.</w:t>
      </w:r>
      <w:r w:rsidR="005B2B0B">
        <w:rPr>
          <w:rFonts w:ascii="Arial" w:hAnsi="Arial" w:cs="Arial"/>
          <w:color w:val="000000"/>
          <w:sz w:val="22"/>
          <w:szCs w:val="18"/>
        </w:rPr>
        <w:t xml:space="preserve">  Stack testing has been conducted</w:t>
      </w:r>
      <w:r w:rsidR="00C53278">
        <w:rPr>
          <w:rFonts w:ascii="Arial" w:hAnsi="Arial" w:cs="Arial"/>
          <w:color w:val="000000"/>
          <w:sz w:val="22"/>
          <w:szCs w:val="18"/>
        </w:rPr>
        <w:t xml:space="preserve"> to verify compliance</w:t>
      </w:r>
      <w:r w:rsidR="005B2B0B">
        <w:rPr>
          <w:rFonts w:ascii="Arial" w:hAnsi="Arial" w:cs="Arial"/>
          <w:color w:val="000000"/>
          <w:sz w:val="22"/>
          <w:szCs w:val="18"/>
        </w:rPr>
        <w:t xml:space="preserve">, and the enclosure </w:t>
      </w:r>
      <w:r w:rsidR="00013EE3">
        <w:rPr>
          <w:rFonts w:ascii="Arial" w:hAnsi="Arial" w:cs="Arial"/>
          <w:color w:val="000000"/>
          <w:sz w:val="22"/>
          <w:szCs w:val="18"/>
        </w:rPr>
        <w:t>complies with</w:t>
      </w:r>
      <w:r w:rsidR="005B2B0B">
        <w:rPr>
          <w:rFonts w:ascii="Arial" w:hAnsi="Arial" w:cs="Arial"/>
          <w:color w:val="000000"/>
          <w:sz w:val="22"/>
          <w:szCs w:val="18"/>
        </w:rPr>
        <w:t xml:space="preserve"> EPA Method 204 </w:t>
      </w:r>
      <w:r w:rsidR="00013EE3">
        <w:rPr>
          <w:rFonts w:ascii="Arial" w:hAnsi="Arial" w:cs="Arial"/>
          <w:color w:val="000000"/>
          <w:sz w:val="22"/>
          <w:szCs w:val="18"/>
        </w:rPr>
        <w:t xml:space="preserve">for </w:t>
      </w:r>
      <w:r w:rsidR="005B2B0B">
        <w:rPr>
          <w:rFonts w:ascii="Arial" w:hAnsi="Arial" w:cs="Arial"/>
          <w:color w:val="000000"/>
          <w:sz w:val="22"/>
          <w:szCs w:val="18"/>
        </w:rPr>
        <w:t>Permanent Total Enclosure</w:t>
      </w:r>
      <w:r w:rsidR="001F6DE2">
        <w:rPr>
          <w:rFonts w:ascii="Arial" w:hAnsi="Arial" w:cs="Arial"/>
          <w:color w:val="000000"/>
          <w:sz w:val="22"/>
          <w:szCs w:val="18"/>
        </w:rPr>
        <w:t>s</w:t>
      </w:r>
      <w:r w:rsidR="005B2B0B">
        <w:rPr>
          <w:rFonts w:ascii="Arial" w:hAnsi="Arial" w:cs="Arial"/>
          <w:color w:val="000000"/>
          <w:sz w:val="22"/>
          <w:szCs w:val="18"/>
        </w:rPr>
        <w:t>.</w:t>
      </w:r>
    </w:p>
    <w:p w14:paraId="64D19CE9" w14:textId="77777777" w:rsidR="00095946" w:rsidRPr="009972BD" w:rsidRDefault="00095946" w:rsidP="00095946">
      <w:pPr>
        <w:rPr>
          <w:rFonts w:ascii="Arial" w:hAnsi="Arial" w:cs="Arial"/>
          <w:color w:val="000000"/>
          <w:sz w:val="22"/>
          <w:szCs w:val="18"/>
        </w:rPr>
      </w:pPr>
    </w:p>
    <w:p w14:paraId="04BA45D8" w14:textId="479412F2" w:rsidR="001C2CA7" w:rsidRDefault="00095946" w:rsidP="001C2CA7">
      <w:pPr>
        <w:jc w:val="both"/>
        <w:rPr>
          <w:rFonts w:ascii="Arial" w:hAnsi="Arial" w:cs="Arial"/>
          <w:color w:val="000000"/>
          <w:sz w:val="22"/>
          <w:szCs w:val="18"/>
        </w:rPr>
      </w:pPr>
      <w:r w:rsidRPr="009972BD">
        <w:rPr>
          <w:rFonts w:ascii="Arial" w:hAnsi="Arial" w:cs="Arial"/>
          <w:color w:val="000000"/>
          <w:sz w:val="22"/>
          <w:szCs w:val="18"/>
        </w:rPr>
        <w:t xml:space="preserve">The selected indicator range for the </w:t>
      </w:r>
      <w:r w:rsidR="001F6DE2">
        <w:rPr>
          <w:rFonts w:ascii="Arial" w:hAnsi="Arial" w:cs="Arial"/>
          <w:color w:val="000000"/>
          <w:sz w:val="22"/>
          <w:szCs w:val="18"/>
        </w:rPr>
        <w:t>RTO</w:t>
      </w:r>
      <w:r w:rsidR="001F6DE2" w:rsidRPr="009972BD">
        <w:rPr>
          <w:rFonts w:ascii="Arial" w:hAnsi="Arial" w:cs="Arial"/>
          <w:color w:val="000000"/>
          <w:sz w:val="22"/>
          <w:szCs w:val="18"/>
        </w:rPr>
        <w:t xml:space="preserve"> </w:t>
      </w:r>
      <w:r w:rsidRPr="009972BD">
        <w:rPr>
          <w:rFonts w:ascii="Arial" w:hAnsi="Arial" w:cs="Arial"/>
          <w:color w:val="000000"/>
          <w:sz w:val="22"/>
          <w:szCs w:val="18"/>
        </w:rPr>
        <w:t xml:space="preserve">operating temperature is based on specifications for optimal performance provided by the equipment designer, </w:t>
      </w:r>
      <w:proofErr w:type="spellStart"/>
      <w:r>
        <w:rPr>
          <w:rFonts w:ascii="Arial" w:hAnsi="Arial" w:cs="Arial"/>
          <w:color w:val="000000"/>
          <w:sz w:val="22"/>
          <w:szCs w:val="18"/>
        </w:rPr>
        <w:t>Nestec</w:t>
      </w:r>
      <w:proofErr w:type="spellEnd"/>
      <w:r>
        <w:rPr>
          <w:rFonts w:ascii="Arial" w:hAnsi="Arial" w:cs="Arial"/>
          <w:color w:val="000000"/>
          <w:sz w:val="22"/>
          <w:szCs w:val="18"/>
        </w:rPr>
        <w:t xml:space="preserve">, </w:t>
      </w:r>
      <w:r w:rsidRPr="009972BD">
        <w:rPr>
          <w:rFonts w:ascii="Arial" w:hAnsi="Arial" w:cs="Arial"/>
          <w:color w:val="000000"/>
          <w:sz w:val="22"/>
          <w:szCs w:val="18"/>
        </w:rPr>
        <w:t xml:space="preserve">and is incorporated into the permit conditions as established by </w:t>
      </w:r>
      <w:r>
        <w:rPr>
          <w:rFonts w:ascii="Arial" w:hAnsi="Arial" w:cs="Arial"/>
          <w:color w:val="000000"/>
          <w:sz w:val="22"/>
          <w:szCs w:val="18"/>
        </w:rPr>
        <w:t>the AQD</w:t>
      </w:r>
      <w:r w:rsidRPr="009972BD">
        <w:rPr>
          <w:rFonts w:ascii="Arial" w:hAnsi="Arial" w:cs="Arial"/>
          <w:color w:val="000000"/>
          <w:sz w:val="22"/>
          <w:szCs w:val="18"/>
        </w:rPr>
        <w:t>.  The selected range for the capture system static pressure is based on the desire to maintain maximum collection efficiency for each controlled emission unit.</w:t>
      </w:r>
    </w:p>
    <w:p w14:paraId="63893597" w14:textId="77777777" w:rsidR="001C2CA7" w:rsidRDefault="001C2CA7" w:rsidP="001C2CA7">
      <w:pPr>
        <w:jc w:val="both"/>
        <w:rPr>
          <w:rFonts w:ascii="Arial" w:hAnsi="Arial" w:cs="Arial"/>
          <w:color w:val="000000"/>
          <w:sz w:val="22"/>
          <w:szCs w:val="18"/>
        </w:rPr>
      </w:pPr>
    </w:p>
    <w:p w14:paraId="56203591" w14:textId="58A85321" w:rsidR="001C2CA7" w:rsidRPr="001C2CA7" w:rsidRDefault="001C2CA7" w:rsidP="001C2CA7">
      <w:pPr>
        <w:jc w:val="both"/>
        <w:rPr>
          <w:rFonts w:ascii="Arial" w:hAnsi="Arial" w:cs="Arial"/>
          <w:sz w:val="22"/>
          <w:szCs w:val="22"/>
        </w:rPr>
      </w:pPr>
      <w:r w:rsidRPr="001C2CA7">
        <w:rPr>
          <w:rFonts w:ascii="Arial" w:hAnsi="Arial" w:cs="Arial"/>
          <w:sz w:val="22"/>
          <w:szCs w:val="22"/>
        </w:rPr>
        <w:t xml:space="preserve">A performance test of the RTO was conducted on September 28, 2021 using EPA Reference Method 25A. </w:t>
      </w:r>
      <w:r w:rsidR="002B77A8">
        <w:rPr>
          <w:rFonts w:ascii="Arial" w:hAnsi="Arial" w:cs="Arial"/>
          <w:sz w:val="22"/>
          <w:szCs w:val="22"/>
        </w:rPr>
        <w:t xml:space="preserve"> </w:t>
      </w:r>
      <w:r w:rsidRPr="001C2CA7">
        <w:rPr>
          <w:rFonts w:ascii="Arial" w:hAnsi="Arial" w:cs="Arial"/>
          <w:sz w:val="22"/>
          <w:szCs w:val="22"/>
        </w:rPr>
        <w:t xml:space="preserve">Three one-hour test runs were conducted. </w:t>
      </w:r>
      <w:r>
        <w:rPr>
          <w:rFonts w:ascii="Arial" w:hAnsi="Arial" w:cs="Arial"/>
          <w:sz w:val="22"/>
          <w:szCs w:val="22"/>
        </w:rPr>
        <w:t xml:space="preserve"> </w:t>
      </w:r>
      <w:r w:rsidRPr="001C2CA7">
        <w:rPr>
          <w:rFonts w:ascii="Arial" w:hAnsi="Arial" w:cs="Arial"/>
          <w:sz w:val="22"/>
          <w:szCs w:val="22"/>
        </w:rPr>
        <w:t xml:space="preserve">During the performance test, the chamber temperature was measured continuously and recorded. </w:t>
      </w:r>
      <w:r>
        <w:rPr>
          <w:rFonts w:ascii="Arial" w:hAnsi="Arial" w:cs="Arial"/>
          <w:sz w:val="22"/>
          <w:szCs w:val="22"/>
        </w:rPr>
        <w:t xml:space="preserve"> </w:t>
      </w:r>
      <w:r w:rsidRPr="001C2CA7">
        <w:rPr>
          <w:rFonts w:ascii="Arial" w:hAnsi="Arial" w:cs="Arial"/>
          <w:sz w:val="22"/>
          <w:szCs w:val="22"/>
        </w:rPr>
        <w:t>During the test</w:t>
      </w:r>
      <w:r w:rsidR="002B77A8">
        <w:rPr>
          <w:rFonts w:ascii="Arial" w:hAnsi="Arial" w:cs="Arial"/>
          <w:sz w:val="22"/>
          <w:szCs w:val="22"/>
        </w:rPr>
        <w:t>,</w:t>
      </w:r>
      <w:r w:rsidRPr="001C2CA7">
        <w:rPr>
          <w:rFonts w:ascii="Arial" w:hAnsi="Arial" w:cs="Arial"/>
          <w:sz w:val="22"/>
          <w:szCs w:val="22"/>
        </w:rPr>
        <w:t xml:space="preserve"> the RTO achieved an average destruction efficiency of 98.36% which is in compliance with </w:t>
      </w:r>
      <w:r w:rsidR="002B77A8">
        <w:rPr>
          <w:rFonts w:ascii="Arial" w:hAnsi="Arial" w:cs="Arial"/>
          <w:sz w:val="22"/>
          <w:szCs w:val="22"/>
        </w:rPr>
        <w:t xml:space="preserve">the </w:t>
      </w:r>
      <w:r w:rsidRPr="001C2CA7">
        <w:rPr>
          <w:rFonts w:ascii="Arial" w:hAnsi="Arial" w:cs="Arial"/>
          <w:sz w:val="22"/>
          <w:szCs w:val="22"/>
        </w:rPr>
        <w:t xml:space="preserve">40 CFR Part 60 Subpart VVV requirement to maintain a minimum </w:t>
      </w:r>
      <w:r w:rsidRPr="001C2CA7">
        <w:rPr>
          <w:rFonts w:ascii="Arial" w:hAnsi="Arial" w:cs="Arial"/>
          <w:sz w:val="22"/>
          <w:szCs w:val="22"/>
        </w:rPr>
        <w:lastRenderedPageBreak/>
        <w:t xml:space="preserve">destruction efficiency of 95% and in compliance with the ROP to maintain a minimum destruction efficiency of 98%.  </w:t>
      </w:r>
    </w:p>
    <w:p w14:paraId="2CB3DAE9" w14:textId="77777777" w:rsidR="001C2CA7" w:rsidRPr="001C2CA7" w:rsidRDefault="001C2CA7" w:rsidP="001C2CA7">
      <w:pPr>
        <w:autoSpaceDE w:val="0"/>
        <w:autoSpaceDN w:val="0"/>
        <w:adjustRightInd w:val="0"/>
        <w:rPr>
          <w:rFonts w:ascii="Arial" w:hAnsi="Arial" w:cs="Arial"/>
          <w:sz w:val="22"/>
          <w:szCs w:val="22"/>
        </w:rPr>
      </w:pPr>
    </w:p>
    <w:p w14:paraId="08D7B3FA" w14:textId="00D98EA8" w:rsidR="001C2CA7" w:rsidRDefault="001C2CA7" w:rsidP="00566664">
      <w:pPr>
        <w:autoSpaceDE w:val="0"/>
        <w:autoSpaceDN w:val="0"/>
        <w:adjustRightInd w:val="0"/>
        <w:jc w:val="both"/>
        <w:rPr>
          <w:rFonts w:ascii="Arial" w:hAnsi="Arial" w:cs="Arial"/>
          <w:sz w:val="22"/>
          <w:szCs w:val="22"/>
        </w:rPr>
      </w:pPr>
      <w:r w:rsidRPr="001C2CA7">
        <w:rPr>
          <w:rFonts w:ascii="Arial" w:hAnsi="Arial" w:cs="Arial"/>
          <w:sz w:val="22"/>
          <w:szCs w:val="22"/>
        </w:rPr>
        <w:t xml:space="preserve">EPA Method 204 criteria were met to verify the PTE was capturing 100% of the VOCs emitted from the coating line. </w:t>
      </w:r>
      <w:r>
        <w:rPr>
          <w:rFonts w:ascii="Arial" w:hAnsi="Arial" w:cs="Arial"/>
          <w:sz w:val="22"/>
          <w:szCs w:val="22"/>
        </w:rPr>
        <w:t xml:space="preserve"> </w:t>
      </w:r>
      <w:r w:rsidRPr="001C2CA7">
        <w:rPr>
          <w:rFonts w:ascii="Arial" w:hAnsi="Arial" w:cs="Arial"/>
          <w:sz w:val="22"/>
          <w:szCs w:val="22"/>
        </w:rPr>
        <w:t xml:space="preserve">During the performance test the pressure drop of each PTE was recorded. </w:t>
      </w:r>
      <w:r>
        <w:rPr>
          <w:rFonts w:ascii="Arial" w:hAnsi="Arial" w:cs="Arial"/>
          <w:sz w:val="22"/>
          <w:szCs w:val="22"/>
        </w:rPr>
        <w:t xml:space="preserve"> </w:t>
      </w:r>
      <w:r w:rsidRPr="001C2CA7">
        <w:rPr>
          <w:rFonts w:ascii="Arial" w:hAnsi="Arial" w:cs="Arial"/>
          <w:sz w:val="22"/>
          <w:szCs w:val="22"/>
        </w:rPr>
        <w:t>No changes have taken place since the performance test with the coating line, RTO, or PTE that would affect the test results.</w:t>
      </w:r>
    </w:p>
    <w:p w14:paraId="6960A291" w14:textId="77777777" w:rsidR="009108A8" w:rsidRDefault="009108A8" w:rsidP="000F73C3">
      <w:pPr>
        <w:rPr>
          <w:rFonts w:ascii="Arial" w:hAnsi="Arial" w:cs="Arial"/>
          <w:sz w:val="22"/>
          <w:szCs w:val="22"/>
        </w:rPr>
      </w:pPr>
    </w:p>
    <w:p w14:paraId="53FBD90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FC1D887" w14:textId="77777777" w:rsidR="000F73C3" w:rsidRDefault="000F73C3" w:rsidP="000F73C3">
      <w:pPr>
        <w:jc w:val="both"/>
        <w:rPr>
          <w:rFonts w:ascii="Arial" w:hAnsi="Arial" w:cs="Arial"/>
          <w:sz w:val="22"/>
          <w:szCs w:val="22"/>
        </w:rPr>
      </w:pPr>
    </w:p>
    <w:p w14:paraId="4A9C9DF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564EE5C" w14:textId="77777777" w:rsidR="000F73C3" w:rsidRPr="00290754" w:rsidRDefault="000F73C3" w:rsidP="000F73C3">
      <w:pPr>
        <w:jc w:val="both"/>
        <w:rPr>
          <w:rFonts w:ascii="Arial" w:hAnsi="Arial" w:cs="Arial"/>
          <w:sz w:val="22"/>
          <w:szCs w:val="22"/>
        </w:rPr>
      </w:pPr>
    </w:p>
    <w:p w14:paraId="3C19334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DD06449" w14:textId="77777777" w:rsidR="000F73C3" w:rsidRDefault="000F73C3" w:rsidP="000F73C3">
      <w:pPr>
        <w:jc w:val="both"/>
        <w:rPr>
          <w:rFonts w:ascii="Arial" w:hAnsi="Arial" w:cs="Arial"/>
          <w:sz w:val="22"/>
          <w:szCs w:val="22"/>
        </w:rPr>
      </w:pPr>
    </w:p>
    <w:p w14:paraId="5E7870D8" w14:textId="0BC5FFF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B159D">
        <w:rPr>
          <w:rFonts w:ascii="Arial" w:hAnsi="Arial" w:cs="Arial"/>
          <w:bCs/>
          <w:sz w:val="22"/>
        </w:rPr>
        <w:t>MI-ROP-P0634-2017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D8DEB4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7B3D188" w14:textId="77777777" w:rsidTr="00CD162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888EB3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A37A1D0" w14:textId="77777777" w:rsidTr="00CD162C">
        <w:tc>
          <w:tcPr>
            <w:tcW w:w="2565" w:type="dxa"/>
            <w:tcBorders>
              <w:top w:val="single" w:sz="4" w:space="0" w:color="auto"/>
              <w:left w:val="double" w:sz="4" w:space="0" w:color="auto"/>
            </w:tcBorders>
          </w:tcPr>
          <w:p w14:paraId="687A0540" w14:textId="2E5C0931" w:rsidR="000F73C3" w:rsidRPr="00290754" w:rsidRDefault="0096185F" w:rsidP="00F478F0">
            <w:pPr>
              <w:rPr>
                <w:rFonts w:ascii="Arial" w:hAnsi="Arial" w:cs="Arial"/>
                <w:sz w:val="22"/>
                <w:szCs w:val="22"/>
              </w:rPr>
            </w:pPr>
            <w:r>
              <w:rPr>
                <w:rFonts w:ascii="Arial" w:hAnsi="Arial" w:cs="Arial"/>
                <w:noProof/>
                <w:sz w:val="22"/>
                <w:szCs w:val="22"/>
              </w:rPr>
              <w:t>151-15</w:t>
            </w:r>
          </w:p>
        </w:tc>
        <w:tc>
          <w:tcPr>
            <w:tcW w:w="2565" w:type="dxa"/>
            <w:tcBorders>
              <w:top w:val="single" w:sz="4" w:space="0" w:color="auto"/>
            </w:tcBorders>
          </w:tcPr>
          <w:p w14:paraId="2C2866F5" w14:textId="79896FA1" w:rsidR="000F73C3" w:rsidRPr="00290754" w:rsidRDefault="00D9319E"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25027E67" w14:textId="266261DF" w:rsidR="000F73C3" w:rsidRPr="00290754" w:rsidRDefault="00D9319E"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6BB7EE23" w14:textId="3A74E85C" w:rsidR="000F73C3" w:rsidRPr="00290754" w:rsidRDefault="00D9319E" w:rsidP="00F478F0">
            <w:pPr>
              <w:rPr>
                <w:rFonts w:ascii="Arial" w:hAnsi="Arial" w:cs="Arial"/>
                <w:sz w:val="22"/>
                <w:szCs w:val="22"/>
              </w:rPr>
            </w:pPr>
            <w:r>
              <w:rPr>
                <w:rFonts w:ascii="Arial" w:hAnsi="Arial" w:cs="Arial"/>
                <w:noProof/>
                <w:sz w:val="22"/>
                <w:szCs w:val="22"/>
              </w:rPr>
              <w:t xml:space="preserve">     </w:t>
            </w:r>
          </w:p>
        </w:tc>
      </w:tr>
    </w:tbl>
    <w:p w14:paraId="19032308" w14:textId="77777777" w:rsidR="000F73C3" w:rsidRPr="00DA122E" w:rsidRDefault="000F73C3" w:rsidP="000F73C3">
      <w:pPr>
        <w:jc w:val="both"/>
        <w:rPr>
          <w:rFonts w:ascii="Arial" w:hAnsi="Arial" w:cs="Arial"/>
          <w:sz w:val="22"/>
          <w:szCs w:val="22"/>
        </w:rPr>
      </w:pPr>
    </w:p>
    <w:p w14:paraId="7F2F78F0" w14:textId="77777777" w:rsidR="00C53278" w:rsidRPr="00DA122E" w:rsidRDefault="00C53278" w:rsidP="00C53278">
      <w:pPr>
        <w:rPr>
          <w:rFonts w:ascii="Arial" w:hAnsi="Arial" w:cs="Arial"/>
          <w:b/>
          <w:sz w:val="22"/>
          <w:szCs w:val="22"/>
          <w:u w:val="single"/>
        </w:rPr>
      </w:pPr>
      <w:r w:rsidRPr="00DA122E">
        <w:rPr>
          <w:rFonts w:ascii="Arial" w:hAnsi="Arial" w:cs="Arial"/>
          <w:b/>
          <w:sz w:val="22"/>
          <w:szCs w:val="22"/>
          <w:u w:val="single"/>
        </w:rPr>
        <w:t>Streamlined/Subsumed Requirements</w:t>
      </w:r>
    </w:p>
    <w:p w14:paraId="1872979F" w14:textId="77777777" w:rsidR="00C53278" w:rsidRDefault="00C53278" w:rsidP="007B159D">
      <w:pPr>
        <w:jc w:val="both"/>
        <w:rPr>
          <w:rFonts w:ascii="Arial" w:hAnsi="Arial" w:cs="Arial"/>
          <w:sz w:val="22"/>
          <w:szCs w:val="22"/>
        </w:rPr>
      </w:pPr>
    </w:p>
    <w:p w14:paraId="5104BA7B" w14:textId="3F9A2B0E" w:rsidR="000F73C3" w:rsidRDefault="000F73C3" w:rsidP="007B159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3787A3E" w14:textId="77777777" w:rsidR="007B159D" w:rsidRPr="00420850" w:rsidRDefault="007B159D" w:rsidP="007B159D">
      <w:pPr>
        <w:jc w:val="both"/>
        <w:rPr>
          <w:rFonts w:ascii="Arial" w:hAnsi="Arial" w:cs="Arial"/>
          <w:sz w:val="22"/>
          <w:szCs w:val="22"/>
        </w:rPr>
      </w:pPr>
    </w:p>
    <w:p w14:paraId="3D72E0D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B278D7C" w14:textId="77777777" w:rsidR="000F73C3" w:rsidRPr="00D122B6" w:rsidRDefault="000F73C3" w:rsidP="000F73C3">
      <w:pPr>
        <w:rPr>
          <w:rFonts w:ascii="Arial" w:hAnsi="Arial" w:cs="Arial"/>
          <w:sz w:val="22"/>
          <w:szCs w:val="22"/>
        </w:rPr>
      </w:pPr>
    </w:p>
    <w:p w14:paraId="376BCCE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DA08153" w14:textId="77777777" w:rsidR="000F73C3" w:rsidRPr="00D122B6" w:rsidRDefault="000F73C3" w:rsidP="000F73C3">
      <w:pPr>
        <w:rPr>
          <w:rFonts w:ascii="Arial" w:hAnsi="Arial" w:cs="Arial"/>
          <w:sz w:val="22"/>
          <w:szCs w:val="22"/>
        </w:rPr>
      </w:pPr>
    </w:p>
    <w:p w14:paraId="518E2AF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6130917" w14:textId="77777777" w:rsidR="000F73C3" w:rsidRPr="00290754" w:rsidRDefault="000F73C3" w:rsidP="000F73C3">
      <w:pPr>
        <w:rPr>
          <w:rFonts w:ascii="Arial" w:hAnsi="Arial" w:cs="Arial"/>
          <w:sz w:val="22"/>
          <w:szCs w:val="22"/>
        </w:rPr>
      </w:pPr>
    </w:p>
    <w:p w14:paraId="3691094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51EEC9E"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1A403189" w14:textId="77777777" w:rsidTr="007B159D">
        <w:trPr>
          <w:tblHeader/>
        </w:trPr>
        <w:tc>
          <w:tcPr>
            <w:tcW w:w="2250" w:type="dxa"/>
            <w:tcBorders>
              <w:top w:val="double" w:sz="6" w:space="0" w:color="auto"/>
              <w:bottom w:val="double" w:sz="6" w:space="0" w:color="auto"/>
              <w:right w:val="single" w:sz="6" w:space="0" w:color="auto"/>
            </w:tcBorders>
            <w:shd w:val="pct10" w:color="auto" w:fill="auto"/>
          </w:tcPr>
          <w:p w14:paraId="50E5D419"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C06A7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65CC8C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08F8E6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E57C96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8D6848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8A62E0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7A3BA64" w14:textId="77777777" w:rsidTr="007B159D">
        <w:tc>
          <w:tcPr>
            <w:tcW w:w="2250" w:type="dxa"/>
          </w:tcPr>
          <w:p w14:paraId="2BB925C5" w14:textId="180AA1F2" w:rsidR="000F73C3" w:rsidRPr="00290754" w:rsidRDefault="00A21141" w:rsidP="00F478F0">
            <w:pPr>
              <w:rPr>
                <w:rFonts w:ascii="Arial" w:hAnsi="Arial" w:cs="Arial"/>
                <w:sz w:val="22"/>
                <w:szCs w:val="22"/>
              </w:rPr>
            </w:pPr>
            <w:bookmarkStart w:id="43" w:name="EU_ID_7"/>
            <w:r>
              <w:rPr>
                <w:rFonts w:ascii="Arial" w:hAnsi="Arial" w:cs="Arial"/>
                <w:noProof/>
                <w:sz w:val="22"/>
                <w:szCs w:val="22"/>
              </w:rPr>
              <w:t>EU-labheater</w:t>
            </w:r>
            <w:bookmarkEnd w:id="43"/>
          </w:p>
        </w:tc>
        <w:tc>
          <w:tcPr>
            <w:tcW w:w="3870" w:type="dxa"/>
          </w:tcPr>
          <w:p w14:paraId="78EAB79A" w14:textId="79950294" w:rsidR="000F73C3" w:rsidRPr="00290754" w:rsidRDefault="00A21141" w:rsidP="00F478F0">
            <w:pPr>
              <w:rPr>
                <w:rFonts w:ascii="Arial" w:hAnsi="Arial" w:cs="Arial"/>
                <w:sz w:val="22"/>
                <w:szCs w:val="22"/>
              </w:rPr>
            </w:pPr>
            <w:r>
              <w:rPr>
                <w:rFonts w:ascii="Arial" w:hAnsi="Arial" w:cs="Arial"/>
                <w:noProof/>
                <w:sz w:val="22"/>
                <w:szCs w:val="22"/>
              </w:rPr>
              <w:t>40,000 BTU/H</w:t>
            </w:r>
            <w:r w:rsidR="00673C2A">
              <w:rPr>
                <w:rFonts w:ascii="Arial" w:hAnsi="Arial" w:cs="Arial"/>
                <w:noProof/>
                <w:sz w:val="22"/>
                <w:szCs w:val="22"/>
              </w:rPr>
              <w:t>R</w:t>
            </w:r>
            <w:r>
              <w:rPr>
                <w:rFonts w:ascii="Arial" w:hAnsi="Arial" w:cs="Arial"/>
                <w:noProof/>
                <w:sz w:val="22"/>
                <w:szCs w:val="22"/>
              </w:rPr>
              <w:t xml:space="preserve"> heater</w:t>
            </w:r>
          </w:p>
        </w:tc>
        <w:tc>
          <w:tcPr>
            <w:tcW w:w="2025" w:type="dxa"/>
          </w:tcPr>
          <w:p w14:paraId="5F928242" w14:textId="4C6ADC1D" w:rsidR="000F73C3" w:rsidRPr="00290754" w:rsidRDefault="00E13830" w:rsidP="007B159D">
            <w:pPr>
              <w:jc w:val="center"/>
              <w:rPr>
                <w:rFonts w:ascii="Arial" w:hAnsi="Arial" w:cs="Arial"/>
                <w:sz w:val="22"/>
                <w:szCs w:val="22"/>
              </w:rPr>
            </w:pPr>
            <w:bookmarkStart w:id="44" w:name="Text11"/>
            <w:r>
              <w:rPr>
                <w:rFonts w:ascii="Arial" w:hAnsi="Arial" w:cs="Arial"/>
                <w:noProof/>
                <w:sz w:val="22"/>
                <w:szCs w:val="22"/>
              </w:rPr>
              <w:t xml:space="preserve">Rule </w:t>
            </w:r>
            <w:r w:rsidR="00A21141">
              <w:rPr>
                <w:rFonts w:ascii="Arial" w:hAnsi="Arial" w:cs="Arial"/>
                <w:noProof/>
                <w:sz w:val="22"/>
                <w:szCs w:val="22"/>
              </w:rPr>
              <w:t>212(4)</w:t>
            </w:r>
            <w:bookmarkEnd w:id="44"/>
            <w:r w:rsidR="007B159D">
              <w:rPr>
                <w:rFonts w:ascii="Arial" w:hAnsi="Arial" w:cs="Arial"/>
                <w:sz w:val="22"/>
                <w:szCs w:val="22"/>
              </w:rPr>
              <w:t>(c)</w:t>
            </w:r>
          </w:p>
        </w:tc>
        <w:tc>
          <w:tcPr>
            <w:tcW w:w="2025" w:type="dxa"/>
          </w:tcPr>
          <w:p w14:paraId="129C0CCC" w14:textId="5816D571" w:rsidR="000F73C3" w:rsidRPr="00290754" w:rsidRDefault="00E13830" w:rsidP="00F478F0">
            <w:pPr>
              <w:jc w:val="center"/>
              <w:rPr>
                <w:rFonts w:ascii="Arial" w:hAnsi="Arial" w:cs="Arial"/>
                <w:sz w:val="22"/>
                <w:szCs w:val="22"/>
              </w:rPr>
            </w:pPr>
            <w:bookmarkStart w:id="45" w:name="NSR_Exemption_1"/>
            <w:r>
              <w:rPr>
                <w:rFonts w:ascii="Arial" w:hAnsi="Arial" w:cs="Arial"/>
                <w:sz w:val="22"/>
                <w:szCs w:val="22"/>
              </w:rPr>
              <w:t xml:space="preserve">Rule </w:t>
            </w:r>
            <w:r w:rsidR="00A21141">
              <w:rPr>
                <w:rFonts w:ascii="Arial" w:hAnsi="Arial" w:cs="Arial"/>
                <w:sz w:val="22"/>
                <w:szCs w:val="22"/>
              </w:rPr>
              <w:t>282(2)(b)(</w:t>
            </w:r>
            <w:proofErr w:type="spellStart"/>
            <w:r w:rsidR="00A21141">
              <w:rPr>
                <w:rFonts w:ascii="Arial" w:hAnsi="Arial" w:cs="Arial"/>
                <w:sz w:val="22"/>
                <w:szCs w:val="22"/>
              </w:rPr>
              <w:t>i</w:t>
            </w:r>
            <w:proofErr w:type="spellEnd"/>
            <w:r w:rsidR="00A21141">
              <w:rPr>
                <w:rFonts w:ascii="Arial" w:hAnsi="Arial" w:cs="Arial"/>
                <w:sz w:val="22"/>
                <w:szCs w:val="22"/>
              </w:rPr>
              <w:t>)</w:t>
            </w:r>
            <w:bookmarkEnd w:id="45"/>
          </w:p>
        </w:tc>
      </w:tr>
      <w:tr w:rsidR="000F73C3" w:rsidRPr="00290754" w14:paraId="20AF36E8" w14:textId="77777777" w:rsidTr="007B159D">
        <w:tc>
          <w:tcPr>
            <w:tcW w:w="2250" w:type="dxa"/>
          </w:tcPr>
          <w:p w14:paraId="2F323E5C" w14:textId="69F329B4" w:rsidR="000F73C3" w:rsidRPr="00290754" w:rsidRDefault="00A21141" w:rsidP="00F478F0">
            <w:pPr>
              <w:rPr>
                <w:rFonts w:ascii="Arial" w:hAnsi="Arial" w:cs="Arial"/>
                <w:sz w:val="22"/>
                <w:szCs w:val="22"/>
              </w:rPr>
            </w:pPr>
            <w:bookmarkStart w:id="46" w:name="EU_ID_8"/>
            <w:r>
              <w:rPr>
                <w:rFonts w:ascii="Arial" w:hAnsi="Arial" w:cs="Arial"/>
                <w:noProof/>
                <w:sz w:val="22"/>
                <w:szCs w:val="22"/>
              </w:rPr>
              <w:t>EU-bathrmheater</w:t>
            </w:r>
            <w:bookmarkEnd w:id="46"/>
          </w:p>
        </w:tc>
        <w:tc>
          <w:tcPr>
            <w:tcW w:w="3870" w:type="dxa"/>
          </w:tcPr>
          <w:p w14:paraId="358F1375" w14:textId="5192F9A6" w:rsidR="000F73C3" w:rsidRPr="00290754" w:rsidRDefault="00A21141" w:rsidP="00F478F0">
            <w:pPr>
              <w:rPr>
                <w:rFonts w:ascii="Arial" w:hAnsi="Arial" w:cs="Arial"/>
                <w:sz w:val="22"/>
                <w:szCs w:val="22"/>
              </w:rPr>
            </w:pPr>
            <w:r>
              <w:rPr>
                <w:rFonts w:ascii="Arial" w:hAnsi="Arial" w:cs="Arial"/>
                <w:noProof/>
                <w:sz w:val="22"/>
                <w:szCs w:val="22"/>
              </w:rPr>
              <w:t>92,000 BTU/HR heater</w:t>
            </w:r>
          </w:p>
        </w:tc>
        <w:tc>
          <w:tcPr>
            <w:tcW w:w="2025" w:type="dxa"/>
          </w:tcPr>
          <w:p w14:paraId="4CEA46A5" w14:textId="307E4203" w:rsidR="000F73C3" w:rsidRPr="00290754" w:rsidRDefault="00E13830" w:rsidP="007B159D">
            <w:pPr>
              <w:jc w:val="center"/>
              <w:rPr>
                <w:rFonts w:ascii="Arial" w:hAnsi="Arial" w:cs="Arial"/>
                <w:sz w:val="22"/>
                <w:szCs w:val="22"/>
              </w:rPr>
            </w:pPr>
            <w:r>
              <w:rPr>
                <w:rFonts w:ascii="Arial" w:hAnsi="Arial" w:cs="Arial"/>
                <w:noProof/>
                <w:sz w:val="22"/>
                <w:szCs w:val="22"/>
              </w:rPr>
              <w:t xml:space="preserve">Rule </w:t>
            </w:r>
            <w:r w:rsidR="007B159D">
              <w:rPr>
                <w:rFonts w:ascii="Arial" w:hAnsi="Arial" w:cs="Arial"/>
                <w:noProof/>
                <w:sz w:val="22"/>
                <w:szCs w:val="22"/>
              </w:rPr>
              <w:t>212(4)</w:t>
            </w:r>
            <w:r w:rsidR="007B159D">
              <w:rPr>
                <w:rFonts w:ascii="Arial" w:hAnsi="Arial" w:cs="Arial"/>
                <w:sz w:val="22"/>
                <w:szCs w:val="22"/>
              </w:rPr>
              <w:t>(c)</w:t>
            </w:r>
          </w:p>
        </w:tc>
        <w:tc>
          <w:tcPr>
            <w:tcW w:w="2025" w:type="dxa"/>
          </w:tcPr>
          <w:p w14:paraId="52A50B4C" w14:textId="3C846C16" w:rsidR="000F73C3" w:rsidRPr="00290754" w:rsidRDefault="00E13830" w:rsidP="00F478F0">
            <w:pPr>
              <w:jc w:val="center"/>
              <w:rPr>
                <w:rFonts w:ascii="Arial" w:hAnsi="Arial" w:cs="Arial"/>
                <w:sz w:val="22"/>
                <w:szCs w:val="22"/>
              </w:rPr>
            </w:pPr>
            <w:bookmarkStart w:id="47" w:name="NSR_Exemption_2"/>
            <w:r>
              <w:rPr>
                <w:rFonts w:ascii="Arial" w:hAnsi="Arial" w:cs="Arial"/>
                <w:noProof/>
                <w:sz w:val="22"/>
                <w:szCs w:val="22"/>
              </w:rPr>
              <w:t xml:space="preserve">Rule </w:t>
            </w:r>
            <w:r w:rsidR="00A21141" w:rsidRPr="00A21141">
              <w:rPr>
                <w:rFonts w:ascii="Arial" w:hAnsi="Arial" w:cs="Arial"/>
                <w:noProof/>
                <w:sz w:val="22"/>
                <w:szCs w:val="22"/>
              </w:rPr>
              <w:t>282(2)(b)(i)</w:t>
            </w:r>
            <w:bookmarkEnd w:id="47"/>
          </w:p>
        </w:tc>
      </w:tr>
      <w:tr w:rsidR="000F73C3" w:rsidRPr="00290754" w14:paraId="19DC7249" w14:textId="77777777" w:rsidTr="007B159D">
        <w:tc>
          <w:tcPr>
            <w:tcW w:w="2250" w:type="dxa"/>
          </w:tcPr>
          <w:p w14:paraId="7CDA2304" w14:textId="518E423C" w:rsidR="000F73C3" w:rsidRPr="00290754" w:rsidRDefault="00A21141" w:rsidP="00F478F0">
            <w:pPr>
              <w:rPr>
                <w:rFonts w:ascii="Arial" w:hAnsi="Arial" w:cs="Arial"/>
                <w:sz w:val="22"/>
                <w:szCs w:val="22"/>
              </w:rPr>
            </w:pPr>
            <w:bookmarkStart w:id="48" w:name="EU_ID_9"/>
            <w:r>
              <w:rPr>
                <w:rFonts w:ascii="Arial" w:hAnsi="Arial" w:cs="Arial"/>
                <w:noProof/>
                <w:sz w:val="22"/>
                <w:szCs w:val="22"/>
              </w:rPr>
              <w:t>EU-brkrmheater</w:t>
            </w:r>
            <w:bookmarkEnd w:id="48"/>
          </w:p>
        </w:tc>
        <w:tc>
          <w:tcPr>
            <w:tcW w:w="3870" w:type="dxa"/>
          </w:tcPr>
          <w:p w14:paraId="577E4E42" w14:textId="5C879293" w:rsidR="000F73C3" w:rsidRPr="00290754" w:rsidRDefault="00A21141" w:rsidP="00F478F0">
            <w:pPr>
              <w:rPr>
                <w:rFonts w:ascii="Arial" w:hAnsi="Arial" w:cs="Arial"/>
                <w:sz w:val="22"/>
                <w:szCs w:val="22"/>
              </w:rPr>
            </w:pPr>
            <w:r>
              <w:rPr>
                <w:rFonts w:ascii="Arial" w:hAnsi="Arial" w:cs="Arial"/>
                <w:noProof/>
                <w:sz w:val="22"/>
                <w:szCs w:val="22"/>
              </w:rPr>
              <w:t>92,000 BTU/HR heater</w:t>
            </w:r>
          </w:p>
        </w:tc>
        <w:tc>
          <w:tcPr>
            <w:tcW w:w="2025" w:type="dxa"/>
          </w:tcPr>
          <w:p w14:paraId="238D12EB" w14:textId="2FE7DEA3" w:rsidR="000F73C3" w:rsidRPr="00290754" w:rsidRDefault="00E13830" w:rsidP="007B159D">
            <w:pPr>
              <w:jc w:val="center"/>
              <w:rPr>
                <w:rFonts w:ascii="Arial" w:hAnsi="Arial" w:cs="Arial"/>
                <w:sz w:val="22"/>
                <w:szCs w:val="22"/>
              </w:rPr>
            </w:pPr>
            <w:r>
              <w:rPr>
                <w:rFonts w:ascii="Arial" w:hAnsi="Arial" w:cs="Arial"/>
                <w:noProof/>
                <w:sz w:val="22"/>
                <w:szCs w:val="22"/>
              </w:rPr>
              <w:t xml:space="preserve">Rule </w:t>
            </w:r>
            <w:r w:rsidR="007B159D">
              <w:rPr>
                <w:rFonts w:ascii="Arial" w:hAnsi="Arial" w:cs="Arial"/>
                <w:noProof/>
                <w:sz w:val="22"/>
                <w:szCs w:val="22"/>
              </w:rPr>
              <w:t>212(4)</w:t>
            </w:r>
            <w:r w:rsidR="007B159D">
              <w:rPr>
                <w:rFonts w:ascii="Arial" w:hAnsi="Arial" w:cs="Arial"/>
                <w:sz w:val="22"/>
                <w:szCs w:val="22"/>
              </w:rPr>
              <w:t>(c)</w:t>
            </w:r>
          </w:p>
        </w:tc>
        <w:tc>
          <w:tcPr>
            <w:tcW w:w="2025" w:type="dxa"/>
          </w:tcPr>
          <w:p w14:paraId="761B8C26" w14:textId="3D19350F" w:rsidR="000F73C3" w:rsidRPr="00290754" w:rsidRDefault="00E13830" w:rsidP="00F478F0">
            <w:pPr>
              <w:jc w:val="center"/>
              <w:rPr>
                <w:rFonts w:ascii="Arial" w:hAnsi="Arial" w:cs="Arial"/>
                <w:sz w:val="22"/>
                <w:szCs w:val="22"/>
              </w:rPr>
            </w:pPr>
            <w:bookmarkStart w:id="49" w:name="NSR_Exemption_3"/>
            <w:r>
              <w:rPr>
                <w:rFonts w:ascii="Arial" w:hAnsi="Arial" w:cs="Arial"/>
                <w:noProof/>
                <w:sz w:val="22"/>
                <w:szCs w:val="22"/>
              </w:rPr>
              <w:t xml:space="preserve">Rule </w:t>
            </w:r>
            <w:r w:rsidR="00A21141" w:rsidRPr="00A21141">
              <w:rPr>
                <w:rFonts w:ascii="Arial" w:hAnsi="Arial" w:cs="Arial"/>
                <w:noProof/>
                <w:sz w:val="22"/>
                <w:szCs w:val="22"/>
              </w:rPr>
              <w:t>282(2)(b)(i)</w:t>
            </w:r>
            <w:bookmarkEnd w:id="49"/>
          </w:p>
        </w:tc>
      </w:tr>
      <w:tr w:rsidR="000F73C3" w:rsidRPr="00290754" w14:paraId="310508FE" w14:textId="77777777" w:rsidTr="007B159D">
        <w:tc>
          <w:tcPr>
            <w:tcW w:w="2250" w:type="dxa"/>
          </w:tcPr>
          <w:p w14:paraId="39192453" w14:textId="2405C539" w:rsidR="000F73C3" w:rsidRPr="00290754" w:rsidRDefault="00A21141" w:rsidP="00F478F0">
            <w:pPr>
              <w:rPr>
                <w:rFonts w:ascii="Arial" w:hAnsi="Arial" w:cs="Arial"/>
                <w:sz w:val="22"/>
                <w:szCs w:val="22"/>
              </w:rPr>
            </w:pPr>
            <w:r>
              <w:rPr>
                <w:rFonts w:ascii="Arial" w:hAnsi="Arial" w:cs="Arial"/>
                <w:noProof/>
                <w:sz w:val="22"/>
                <w:szCs w:val="22"/>
              </w:rPr>
              <w:t>EU-officeheater1</w:t>
            </w:r>
          </w:p>
        </w:tc>
        <w:tc>
          <w:tcPr>
            <w:tcW w:w="3870" w:type="dxa"/>
          </w:tcPr>
          <w:p w14:paraId="14935AC6" w14:textId="11B1CA57" w:rsidR="000F73C3" w:rsidRPr="00290754" w:rsidRDefault="00A21141" w:rsidP="00F478F0">
            <w:pPr>
              <w:rPr>
                <w:rFonts w:ascii="Arial" w:hAnsi="Arial" w:cs="Arial"/>
                <w:sz w:val="22"/>
                <w:szCs w:val="22"/>
              </w:rPr>
            </w:pPr>
            <w:r>
              <w:rPr>
                <w:rFonts w:ascii="Arial" w:hAnsi="Arial" w:cs="Arial"/>
                <w:noProof/>
                <w:sz w:val="22"/>
                <w:szCs w:val="22"/>
              </w:rPr>
              <w:t>120,000 BTU/HR heater</w:t>
            </w:r>
          </w:p>
        </w:tc>
        <w:tc>
          <w:tcPr>
            <w:tcW w:w="2025" w:type="dxa"/>
          </w:tcPr>
          <w:p w14:paraId="740E1081" w14:textId="20411CB5" w:rsidR="000F73C3" w:rsidRDefault="00E13830" w:rsidP="007B159D">
            <w:pPr>
              <w:jc w:val="center"/>
            </w:pPr>
            <w:r>
              <w:rPr>
                <w:rFonts w:ascii="Arial" w:hAnsi="Arial" w:cs="Arial"/>
                <w:noProof/>
                <w:sz w:val="22"/>
                <w:szCs w:val="22"/>
              </w:rPr>
              <w:t>Rule</w:t>
            </w:r>
            <w:r w:rsidR="007B159D">
              <w:rPr>
                <w:rFonts w:ascii="Arial" w:hAnsi="Arial" w:cs="Arial"/>
                <w:noProof/>
                <w:sz w:val="22"/>
                <w:szCs w:val="22"/>
              </w:rPr>
              <w:t xml:space="preserve"> 212(4)</w:t>
            </w:r>
            <w:r w:rsidR="007B159D">
              <w:rPr>
                <w:rFonts w:ascii="Arial" w:hAnsi="Arial" w:cs="Arial"/>
                <w:sz w:val="22"/>
                <w:szCs w:val="22"/>
              </w:rPr>
              <w:t>(c)</w:t>
            </w:r>
            <w:r w:rsidR="00D9319E" w:rsidRPr="00C5154A">
              <w:rPr>
                <w:rFonts w:ascii="Arial" w:hAnsi="Arial" w:cs="Arial"/>
                <w:noProof/>
                <w:sz w:val="22"/>
                <w:szCs w:val="22"/>
              </w:rPr>
              <w:t xml:space="preserve"> </w:t>
            </w:r>
          </w:p>
        </w:tc>
        <w:tc>
          <w:tcPr>
            <w:tcW w:w="2025" w:type="dxa"/>
          </w:tcPr>
          <w:p w14:paraId="5A9C1601" w14:textId="679143CF" w:rsidR="000F73C3" w:rsidRPr="00290754" w:rsidRDefault="00E13830" w:rsidP="00F478F0">
            <w:pPr>
              <w:jc w:val="center"/>
              <w:rPr>
                <w:rFonts w:ascii="Arial" w:hAnsi="Arial" w:cs="Arial"/>
                <w:sz w:val="22"/>
                <w:szCs w:val="22"/>
              </w:rPr>
            </w:pPr>
            <w:r>
              <w:rPr>
                <w:rFonts w:ascii="Arial" w:hAnsi="Arial" w:cs="Arial"/>
                <w:noProof/>
                <w:sz w:val="22"/>
                <w:szCs w:val="22"/>
              </w:rPr>
              <w:t xml:space="preserve">Rule </w:t>
            </w:r>
            <w:r w:rsidR="00A21141" w:rsidRPr="00A21141">
              <w:rPr>
                <w:rFonts w:ascii="Arial" w:hAnsi="Arial" w:cs="Arial"/>
                <w:noProof/>
                <w:sz w:val="22"/>
                <w:szCs w:val="22"/>
              </w:rPr>
              <w:t>282(2)(b)(i)</w:t>
            </w:r>
          </w:p>
        </w:tc>
      </w:tr>
      <w:tr w:rsidR="000F73C3" w:rsidRPr="00290754" w14:paraId="1E871DAD" w14:textId="77777777" w:rsidTr="007B159D">
        <w:tc>
          <w:tcPr>
            <w:tcW w:w="2250" w:type="dxa"/>
          </w:tcPr>
          <w:p w14:paraId="2936CFF1" w14:textId="1CEBBEBA" w:rsidR="000F73C3" w:rsidRPr="00290754" w:rsidRDefault="00A21141" w:rsidP="00F478F0">
            <w:pPr>
              <w:rPr>
                <w:rFonts w:ascii="Arial" w:hAnsi="Arial" w:cs="Arial"/>
                <w:sz w:val="22"/>
                <w:szCs w:val="22"/>
              </w:rPr>
            </w:pPr>
            <w:r>
              <w:rPr>
                <w:rFonts w:ascii="Arial" w:hAnsi="Arial" w:cs="Arial"/>
                <w:noProof/>
                <w:sz w:val="22"/>
                <w:szCs w:val="22"/>
              </w:rPr>
              <w:t>EU-officeheater2</w:t>
            </w:r>
          </w:p>
        </w:tc>
        <w:tc>
          <w:tcPr>
            <w:tcW w:w="3870" w:type="dxa"/>
          </w:tcPr>
          <w:p w14:paraId="36D417F5" w14:textId="5601D436" w:rsidR="000F73C3" w:rsidRPr="00290754" w:rsidRDefault="00A21141" w:rsidP="00F478F0">
            <w:pPr>
              <w:rPr>
                <w:rFonts w:ascii="Arial" w:hAnsi="Arial" w:cs="Arial"/>
                <w:sz w:val="22"/>
                <w:szCs w:val="22"/>
              </w:rPr>
            </w:pPr>
            <w:r>
              <w:rPr>
                <w:rFonts w:ascii="Arial" w:hAnsi="Arial" w:cs="Arial"/>
                <w:noProof/>
                <w:sz w:val="22"/>
                <w:szCs w:val="22"/>
              </w:rPr>
              <w:t>120,000 BTU/HR heater</w:t>
            </w:r>
          </w:p>
        </w:tc>
        <w:tc>
          <w:tcPr>
            <w:tcW w:w="2025" w:type="dxa"/>
          </w:tcPr>
          <w:p w14:paraId="01A7EFD1" w14:textId="3FD1C588" w:rsidR="000F73C3" w:rsidRDefault="00E13830" w:rsidP="007B159D">
            <w:pPr>
              <w:jc w:val="center"/>
            </w:pPr>
            <w:r>
              <w:rPr>
                <w:rFonts w:ascii="Arial" w:hAnsi="Arial" w:cs="Arial"/>
                <w:noProof/>
                <w:sz w:val="22"/>
                <w:szCs w:val="22"/>
              </w:rPr>
              <w:t xml:space="preserve">Rule </w:t>
            </w:r>
            <w:r w:rsidR="007B159D">
              <w:rPr>
                <w:rFonts w:ascii="Arial" w:hAnsi="Arial" w:cs="Arial"/>
                <w:noProof/>
                <w:sz w:val="22"/>
                <w:szCs w:val="22"/>
              </w:rPr>
              <w:t>212(4)</w:t>
            </w:r>
            <w:r w:rsidR="007B159D">
              <w:rPr>
                <w:rFonts w:ascii="Arial" w:hAnsi="Arial" w:cs="Arial"/>
                <w:sz w:val="22"/>
                <w:szCs w:val="22"/>
              </w:rPr>
              <w:t>(c)</w:t>
            </w:r>
          </w:p>
        </w:tc>
        <w:tc>
          <w:tcPr>
            <w:tcW w:w="2025" w:type="dxa"/>
          </w:tcPr>
          <w:p w14:paraId="22A7E84A" w14:textId="23B0089F" w:rsidR="000F73C3" w:rsidRPr="00290754" w:rsidRDefault="00E13830" w:rsidP="00F478F0">
            <w:pPr>
              <w:jc w:val="center"/>
              <w:rPr>
                <w:rFonts w:ascii="Arial" w:hAnsi="Arial" w:cs="Arial"/>
                <w:sz w:val="22"/>
                <w:szCs w:val="22"/>
              </w:rPr>
            </w:pPr>
            <w:r>
              <w:rPr>
                <w:rFonts w:ascii="Arial" w:hAnsi="Arial" w:cs="Arial"/>
                <w:noProof/>
                <w:sz w:val="22"/>
                <w:szCs w:val="22"/>
              </w:rPr>
              <w:t xml:space="preserve">Rule </w:t>
            </w:r>
            <w:r w:rsidR="00A21141" w:rsidRPr="00A21141">
              <w:rPr>
                <w:rFonts w:ascii="Arial" w:hAnsi="Arial" w:cs="Arial"/>
                <w:noProof/>
                <w:sz w:val="22"/>
                <w:szCs w:val="22"/>
              </w:rPr>
              <w:t>282(2)(b)(i)</w:t>
            </w:r>
          </w:p>
        </w:tc>
      </w:tr>
      <w:tr w:rsidR="000F73C3" w:rsidRPr="00290754" w14:paraId="1F0AE952" w14:textId="77777777" w:rsidTr="007B159D">
        <w:tc>
          <w:tcPr>
            <w:tcW w:w="2250" w:type="dxa"/>
          </w:tcPr>
          <w:p w14:paraId="408A3D11" w14:textId="6136494B" w:rsidR="000F73C3" w:rsidRPr="00290754" w:rsidRDefault="00A21141" w:rsidP="00F478F0">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AMUBldg</w:t>
            </w:r>
            <w:proofErr w:type="spellEnd"/>
          </w:p>
        </w:tc>
        <w:tc>
          <w:tcPr>
            <w:tcW w:w="3870" w:type="dxa"/>
          </w:tcPr>
          <w:p w14:paraId="125594C0" w14:textId="29EBF71D" w:rsidR="000F73C3" w:rsidRPr="00290754" w:rsidRDefault="00A21141" w:rsidP="00F478F0">
            <w:pPr>
              <w:rPr>
                <w:rFonts w:ascii="Arial" w:hAnsi="Arial" w:cs="Arial"/>
                <w:sz w:val="22"/>
                <w:szCs w:val="22"/>
              </w:rPr>
            </w:pPr>
            <w:r>
              <w:rPr>
                <w:rFonts w:ascii="Arial" w:hAnsi="Arial" w:cs="Arial"/>
                <w:noProof/>
                <w:sz w:val="22"/>
                <w:szCs w:val="22"/>
              </w:rPr>
              <w:t>4,500,000 BTU/HR air makeup unit</w:t>
            </w:r>
          </w:p>
        </w:tc>
        <w:tc>
          <w:tcPr>
            <w:tcW w:w="2025" w:type="dxa"/>
          </w:tcPr>
          <w:p w14:paraId="78384431" w14:textId="7FC2E329" w:rsidR="000F73C3" w:rsidRDefault="00E13830" w:rsidP="007B159D">
            <w:pPr>
              <w:jc w:val="center"/>
            </w:pPr>
            <w:r>
              <w:rPr>
                <w:rFonts w:ascii="Arial" w:hAnsi="Arial" w:cs="Arial"/>
                <w:noProof/>
                <w:sz w:val="22"/>
                <w:szCs w:val="22"/>
              </w:rPr>
              <w:t xml:space="preserve">Rule </w:t>
            </w:r>
            <w:r w:rsidR="007B159D">
              <w:rPr>
                <w:rFonts w:ascii="Arial" w:hAnsi="Arial" w:cs="Arial"/>
                <w:noProof/>
                <w:sz w:val="22"/>
                <w:szCs w:val="22"/>
              </w:rPr>
              <w:t>212(4)</w:t>
            </w:r>
            <w:r w:rsidR="007B159D">
              <w:rPr>
                <w:rFonts w:ascii="Arial" w:hAnsi="Arial" w:cs="Arial"/>
                <w:sz w:val="22"/>
                <w:szCs w:val="22"/>
              </w:rPr>
              <w:t>(c)</w:t>
            </w:r>
          </w:p>
        </w:tc>
        <w:tc>
          <w:tcPr>
            <w:tcW w:w="2025" w:type="dxa"/>
          </w:tcPr>
          <w:p w14:paraId="219CFFB8" w14:textId="34EE0B2B" w:rsidR="000F73C3" w:rsidRPr="00290754" w:rsidRDefault="00E13830" w:rsidP="00F478F0">
            <w:pPr>
              <w:jc w:val="center"/>
              <w:rPr>
                <w:rFonts w:ascii="Arial" w:hAnsi="Arial" w:cs="Arial"/>
                <w:sz w:val="22"/>
                <w:szCs w:val="22"/>
              </w:rPr>
            </w:pPr>
            <w:r>
              <w:rPr>
                <w:rFonts w:ascii="Arial" w:hAnsi="Arial" w:cs="Arial"/>
                <w:noProof/>
                <w:sz w:val="22"/>
                <w:szCs w:val="22"/>
              </w:rPr>
              <w:t xml:space="preserve">Rule </w:t>
            </w:r>
            <w:r w:rsidR="00A21141" w:rsidRPr="00A21141">
              <w:rPr>
                <w:rFonts w:ascii="Arial" w:hAnsi="Arial" w:cs="Arial"/>
                <w:noProof/>
                <w:sz w:val="22"/>
                <w:szCs w:val="22"/>
              </w:rPr>
              <w:t>282(2)(b)(i)</w:t>
            </w:r>
          </w:p>
        </w:tc>
      </w:tr>
      <w:tr w:rsidR="000F73C3" w:rsidRPr="00290754" w14:paraId="0744DA02" w14:textId="77777777" w:rsidTr="007B159D">
        <w:tc>
          <w:tcPr>
            <w:tcW w:w="2250" w:type="dxa"/>
          </w:tcPr>
          <w:p w14:paraId="00A5C077" w14:textId="07DAD30F" w:rsidR="000F73C3" w:rsidRPr="00290754" w:rsidRDefault="00A21141" w:rsidP="00F478F0">
            <w:pPr>
              <w:rPr>
                <w:rFonts w:ascii="Arial" w:hAnsi="Arial" w:cs="Arial"/>
                <w:sz w:val="22"/>
                <w:szCs w:val="22"/>
              </w:rPr>
            </w:pPr>
            <w:r>
              <w:rPr>
                <w:rFonts w:ascii="Arial" w:hAnsi="Arial" w:cs="Arial"/>
                <w:noProof/>
                <w:sz w:val="22"/>
                <w:szCs w:val="22"/>
              </w:rPr>
              <w:t>EU-AMUMixRm</w:t>
            </w:r>
          </w:p>
        </w:tc>
        <w:tc>
          <w:tcPr>
            <w:tcW w:w="3870" w:type="dxa"/>
          </w:tcPr>
          <w:p w14:paraId="71D54841" w14:textId="1F5C2597" w:rsidR="000F73C3" w:rsidRPr="00290754" w:rsidRDefault="00A21141" w:rsidP="00F478F0">
            <w:pPr>
              <w:rPr>
                <w:rFonts w:ascii="Arial" w:hAnsi="Arial" w:cs="Arial"/>
                <w:sz w:val="22"/>
                <w:szCs w:val="22"/>
              </w:rPr>
            </w:pPr>
            <w:r>
              <w:rPr>
                <w:rFonts w:ascii="Arial" w:hAnsi="Arial" w:cs="Arial"/>
                <w:noProof/>
                <w:sz w:val="22"/>
                <w:szCs w:val="22"/>
              </w:rPr>
              <w:t xml:space="preserve">963,000 </w:t>
            </w:r>
            <w:r w:rsidR="00673C2A">
              <w:rPr>
                <w:rFonts w:ascii="Arial" w:hAnsi="Arial" w:cs="Arial"/>
                <w:noProof/>
                <w:sz w:val="22"/>
                <w:szCs w:val="22"/>
              </w:rPr>
              <w:t>BTU/HR</w:t>
            </w:r>
            <w:r>
              <w:rPr>
                <w:rFonts w:ascii="Arial" w:hAnsi="Arial" w:cs="Arial"/>
                <w:noProof/>
                <w:sz w:val="22"/>
                <w:szCs w:val="22"/>
              </w:rPr>
              <w:t xml:space="preserve"> air makeup unit</w:t>
            </w:r>
          </w:p>
        </w:tc>
        <w:tc>
          <w:tcPr>
            <w:tcW w:w="2025" w:type="dxa"/>
          </w:tcPr>
          <w:p w14:paraId="1E41DA35" w14:textId="3C6F8A48" w:rsidR="000F73C3" w:rsidRDefault="00E13830" w:rsidP="007B159D">
            <w:pPr>
              <w:jc w:val="center"/>
            </w:pPr>
            <w:r>
              <w:rPr>
                <w:rFonts w:ascii="Arial" w:hAnsi="Arial" w:cs="Arial"/>
                <w:noProof/>
                <w:sz w:val="22"/>
                <w:szCs w:val="22"/>
              </w:rPr>
              <w:t xml:space="preserve">Rule </w:t>
            </w:r>
            <w:r w:rsidR="007B159D">
              <w:rPr>
                <w:rFonts w:ascii="Arial" w:hAnsi="Arial" w:cs="Arial"/>
                <w:noProof/>
                <w:sz w:val="22"/>
                <w:szCs w:val="22"/>
              </w:rPr>
              <w:t>212(4)</w:t>
            </w:r>
            <w:r w:rsidR="007B159D">
              <w:rPr>
                <w:rFonts w:ascii="Arial" w:hAnsi="Arial" w:cs="Arial"/>
                <w:sz w:val="22"/>
                <w:szCs w:val="22"/>
              </w:rPr>
              <w:t>(c)</w:t>
            </w:r>
          </w:p>
        </w:tc>
        <w:tc>
          <w:tcPr>
            <w:tcW w:w="2025" w:type="dxa"/>
          </w:tcPr>
          <w:p w14:paraId="5F5CD42E" w14:textId="347667B5" w:rsidR="000F73C3" w:rsidRPr="00290754" w:rsidRDefault="00E13830" w:rsidP="00F478F0">
            <w:pPr>
              <w:jc w:val="center"/>
              <w:rPr>
                <w:rFonts w:ascii="Arial" w:hAnsi="Arial" w:cs="Arial"/>
                <w:sz w:val="22"/>
                <w:szCs w:val="22"/>
              </w:rPr>
            </w:pPr>
            <w:r>
              <w:rPr>
                <w:rFonts w:ascii="Arial" w:hAnsi="Arial" w:cs="Arial"/>
                <w:noProof/>
                <w:sz w:val="22"/>
                <w:szCs w:val="22"/>
              </w:rPr>
              <w:t xml:space="preserve">Rule </w:t>
            </w:r>
            <w:r w:rsidR="00A21141" w:rsidRPr="00A21141">
              <w:rPr>
                <w:rFonts w:ascii="Arial" w:hAnsi="Arial" w:cs="Arial"/>
                <w:noProof/>
                <w:sz w:val="22"/>
                <w:szCs w:val="22"/>
              </w:rPr>
              <w:t>282(2)(b)(i)</w:t>
            </w:r>
          </w:p>
        </w:tc>
      </w:tr>
    </w:tbl>
    <w:p w14:paraId="5EDBCBF5" w14:textId="77777777" w:rsidR="000F73C3" w:rsidRDefault="000F73C3" w:rsidP="000F73C3">
      <w:pPr>
        <w:rPr>
          <w:rFonts w:ascii="Arial" w:hAnsi="Arial" w:cs="Arial"/>
          <w:sz w:val="22"/>
          <w:szCs w:val="22"/>
        </w:rPr>
      </w:pPr>
    </w:p>
    <w:p w14:paraId="6FEEAA75" w14:textId="42FC1EE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20E3AF9" w14:textId="260FB1C9" w:rsidR="00E13830" w:rsidRDefault="00E13830">
      <w:pPr>
        <w:rPr>
          <w:rFonts w:ascii="Arial" w:hAnsi="Arial" w:cs="Arial"/>
          <w:sz w:val="22"/>
          <w:szCs w:val="22"/>
        </w:rPr>
      </w:pPr>
      <w:r>
        <w:rPr>
          <w:rFonts w:ascii="Arial" w:hAnsi="Arial" w:cs="Arial"/>
          <w:sz w:val="22"/>
          <w:szCs w:val="22"/>
        </w:rPr>
        <w:br w:type="page"/>
      </w:r>
    </w:p>
    <w:p w14:paraId="43243453" w14:textId="77777777" w:rsidR="000F73C3" w:rsidRPr="00290754" w:rsidRDefault="000F73C3" w:rsidP="000F73C3">
      <w:pPr>
        <w:rPr>
          <w:rFonts w:ascii="Arial" w:hAnsi="Arial" w:cs="Arial"/>
          <w:sz w:val="22"/>
          <w:szCs w:val="22"/>
        </w:rPr>
      </w:pPr>
    </w:p>
    <w:p w14:paraId="66F92EA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07FD8D3" w14:textId="77777777" w:rsidR="000F73C3" w:rsidRPr="00EC0D9E" w:rsidRDefault="000F73C3" w:rsidP="000F73C3">
      <w:pPr>
        <w:rPr>
          <w:rFonts w:ascii="Arial" w:hAnsi="Arial" w:cs="Arial"/>
          <w:sz w:val="22"/>
          <w:szCs w:val="22"/>
        </w:rPr>
      </w:pPr>
    </w:p>
    <w:p w14:paraId="0001667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0C3C8E1" w14:textId="77777777" w:rsidR="000F73C3" w:rsidRDefault="000F73C3" w:rsidP="000F73C3">
      <w:pPr>
        <w:jc w:val="both"/>
        <w:rPr>
          <w:rFonts w:ascii="Arial" w:hAnsi="Arial" w:cs="Arial"/>
          <w:sz w:val="22"/>
          <w:szCs w:val="22"/>
        </w:rPr>
      </w:pPr>
    </w:p>
    <w:p w14:paraId="01FE32B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FEB4E33" w14:textId="77777777" w:rsidR="000F73C3" w:rsidRPr="00290754" w:rsidRDefault="000F73C3" w:rsidP="000F73C3">
      <w:pPr>
        <w:jc w:val="both"/>
        <w:rPr>
          <w:rFonts w:ascii="Arial" w:hAnsi="Arial" w:cs="Arial"/>
          <w:sz w:val="22"/>
          <w:szCs w:val="22"/>
        </w:rPr>
      </w:pPr>
    </w:p>
    <w:p w14:paraId="5123C036" w14:textId="4F213D1C"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50" w:name="DistSupervisor"/>
      <w:r w:rsidR="00A21141">
        <w:rPr>
          <w:rFonts w:ascii="Arial" w:hAnsi="Arial" w:cs="Arial"/>
          <w:noProof/>
          <w:sz w:val="22"/>
          <w:szCs w:val="22"/>
        </w:rPr>
        <w:t>Heidi Hollenbach</w:t>
      </w:r>
      <w:bookmarkEnd w:id="50"/>
      <w:r w:rsidRPr="00290754">
        <w:rPr>
          <w:rFonts w:ascii="Arial" w:hAnsi="Arial" w:cs="Arial"/>
          <w:sz w:val="22"/>
          <w:szCs w:val="22"/>
        </w:rPr>
        <w:t xml:space="preserve">, </w:t>
      </w:r>
      <w:r w:rsidR="00D9319E">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9323B9B" w14:textId="5A809300" w:rsidR="00873798" w:rsidRDefault="00873798">
      <w:pPr>
        <w:rPr>
          <w:rFonts w:ascii="Arial" w:hAnsi="Arial" w:cs="Arial"/>
          <w:sz w:val="22"/>
          <w:szCs w:val="22"/>
        </w:rPr>
      </w:pPr>
      <w:r>
        <w:rPr>
          <w:rFonts w:ascii="Arial" w:hAnsi="Arial" w:cs="Arial"/>
          <w:sz w:val="22"/>
          <w:szCs w:val="22"/>
        </w:rPr>
        <w:br w:type="page"/>
      </w:r>
    </w:p>
    <w:p w14:paraId="3114F905" w14:textId="77777777" w:rsidR="00873798" w:rsidRDefault="00873798" w:rsidP="0087379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73798" w14:paraId="13471E6C" w14:textId="77777777" w:rsidTr="00EB3488">
        <w:tc>
          <w:tcPr>
            <w:tcW w:w="2250" w:type="dxa"/>
          </w:tcPr>
          <w:p w14:paraId="0CA2060B" w14:textId="77777777" w:rsidR="00873798" w:rsidRDefault="00873798" w:rsidP="00EB3488">
            <w:pPr>
              <w:jc w:val="center"/>
              <w:rPr>
                <w:rFonts w:ascii="Arial" w:hAnsi="Arial"/>
                <w:sz w:val="16"/>
              </w:rPr>
            </w:pPr>
          </w:p>
        </w:tc>
        <w:tc>
          <w:tcPr>
            <w:tcW w:w="5670" w:type="dxa"/>
          </w:tcPr>
          <w:p w14:paraId="3ECE8393" w14:textId="77777777" w:rsidR="00873798" w:rsidRDefault="00873798" w:rsidP="00EB3488">
            <w:pPr>
              <w:ind w:left="-108" w:right="-140"/>
              <w:jc w:val="center"/>
              <w:rPr>
                <w:rFonts w:ascii="Arial" w:hAnsi="Arial"/>
              </w:rPr>
            </w:pPr>
            <w:r>
              <w:rPr>
                <w:rFonts w:ascii="Arial" w:hAnsi="Arial"/>
              </w:rPr>
              <w:t>Michigan Department of Environment, Great Lakes, and Energy</w:t>
            </w:r>
          </w:p>
          <w:p w14:paraId="139A855B" w14:textId="77777777" w:rsidR="00873798" w:rsidRDefault="00873798" w:rsidP="00EB3488">
            <w:pPr>
              <w:jc w:val="center"/>
              <w:rPr>
                <w:rFonts w:ascii="Arial" w:hAnsi="Arial"/>
                <w:sz w:val="16"/>
              </w:rPr>
            </w:pPr>
            <w:r>
              <w:rPr>
                <w:rFonts w:ascii="Arial" w:hAnsi="Arial"/>
              </w:rPr>
              <w:t>Air Quality Division</w:t>
            </w:r>
          </w:p>
        </w:tc>
        <w:tc>
          <w:tcPr>
            <w:tcW w:w="2430" w:type="dxa"/>
          </w:tcPr>
          <w:p w14:paraId="29FABD91" w14:textId="77777777" w:rsidR="00873798" w:rsidRDefault="00873798" w:rsidP="00EB3488">
            <w:pPr>
              <w:jc w:val="center"/>
              <w:rPr>
                <w:rFonts w:ascii="Arial" w:hAnsi="Arial"/>
                <w:b/>
                <w:sz w:val="24"/>
              </w:rPr>
            </w:pPr>
          </w:p>
        </w:tc>
      </w:tr>
      <w:tr w:rsidR="00873798" w14:paraId="1B008155" w14:textId="77777777" w:rsidTr="00EB3488">
        <w:trPr>
          <w:cantSplit/>
          <w:trHeight w:val="146"/>
        </w:trPr>
        <w:tc>
          <w:tcPr>
            <w:tcW w:w="2250" w:type="dxa"/>
          </w:tcPr>
          <w:p w14:paraId="2A66D84C" w14:textId="77777777" w:rsidR="00873798" w:rsidRPr="00DB5924" w:rsidRDefault="00873798" w:rsidP="00EB3488">
            <w:pPr>
              <w:pStyle w:val="Header"/>
              <w:jc w:val="center"/>
              <w:rPr>
                <w:rFonts w:ascii="Arial" w:hAnsi="Arial"/>
                <w:b/>
                <w:sz w:val="16"/>
              </w:rPr>
            </w:pPr>
            <w:r w:rsidRPr="00DB5924">
              <w:rPr>
                <w:rFonts w:ascii="Arial" w:hAnsi="Arial"/>
                <w:b/>
                <w:sz w:val="16"/>
              </w:rPr>
              <w:t>State Registration Number</w:t>
            </w:r>
          </w:p>
        </w:tc>
        <w:tc>
          <w:tcPr>
            <w:tcW w:w="5670" w:type="dxa"/>
          </w:tcPr>
          <w:p w14:paraId="4684A4E4" w14:textId="77777777" w:rsidR="00873798" w:rsidRDefault="00873798" w:rsidP="00EB3488">
            <w:pPr>
              <w:pStyle w:val="Header"/>
              <w:jc w:val="center"/>
              <w:rPr>
                <w:rFonts w:ascii="Arial" w:hAnsi="Arial"/>
                <w:b/>
                <w:sz w:val="28"/>
              </w:rPr>
            </w:pPr>
            <w:r>
              <w:rPr>
                <w:rFonts w:ascii="Arial" w:hAnsi="Arial"/>
                <w:b/>
                <w:sz w:val="28"/>
              </w:rPr>
              <w:t>RENEWABLE OPERATING PERMIT</w:t>
            </w:r>
          </w:p>
        </w:tc>
        <w:tc>
          <w:tcPr>
            <w:tcW w:w="2430" w:type="dxa"/>
          </w:tcPr>
          <w:p w14:paraId="69B68B07" w14:textId="77777777" w:rsidR="00873798" w:rsidRPr="00DB5924" w:rsidRDefault="00873798" w:rsidP="00EB348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73798" w14:paraId="0A110E16" w14:textId="77777777" w:rsidTr="00EB3488">
        <w:trPr>
          <w:cantSplit/>
          <w:trHeight w:val="145"/>
        </w:trPr>
        <w:tc>
          <w:tcPr>
            <w:tcW w:w="2250" w:type="dxa"/>
          </w:tcPr>
          <w:p w14:paraId="7D6E6208" w14:textId="716B023A" w:rsidR="00873798" w:rsidRPr="00910FEA" w:rsidRDefault="00873798" w:rsidP="00EB3488">
            <w:pPr>
              <w:pStyle w:val="Header"/>
              <w:jc w:val="center"/>
              <w:rPr>
                <w:rFonts w:ascii="Arial" w:hAnsi="Arial"/>
                <w:sz w:val="22"/>
                <w:szCs w:val="22"/>
              </w:rPr>
            </w:pPr>
            <w:r>
              <w:rPr>
                <w:rFonts w:ascii="Arial" w:hAnsi="Arial"/>
                <w:sz w:val="22"/>
              </w:rPr>
              <w:t>P0634</w:t>
            </w:r>
          </w:p>
        </w:tc>
        <w:tc>
          <w:tcPr>
            <w:tcW w:w="5670" w:type="dxa"/>
          </w:tcPr>
          <w:p w14:paraId="0EB3CA0A" w14:textId="32380B2B" w:rsidR="00873798" w:rsidRPr="003D3F6C" w:rsidRDefault="002E2BA5" w:rsidP="00EB3488">
            <w:pPr>
              <w:pStyle w:val="Heading1"/>
              <w:spacing w:before="120"/>
              <w:rPr>
                <w:sz w:val="22"/>
                <w:szCs w:val="22"/>
              </w:rPr>
            </w:pPr>
            <w:bookmarkStart w:id="51" w:name="_Toc128988818"/>
            <w:r>
              <w:rPr>
                <w:sz w:val="22"/>
                <w:szCs w:val="22"/>
              </w:rPr>
              <w:t>January 19, 2023</w:t>
            </w:r>
            <w:r w:rsidR="00873798" w:rsidRPr="003D3F6C">
              <w:rPr>
                <w:sz w:val="22"/>
                <w:szCs w:val="22"/>
              </w:rPr>
              <w:t xml:space="preserve"> - STAFF REPORT ADDENDUM</w:t>
            </w:r>
            <w:bookmarkEnd w:id="51"/>
          </w:p>
        </w:tc>
        <w:tc>
          <w:tcPr>
            <w:tcW w:w="2430" w:type="dxa"/>
          </w:tcPr>
          <w:p w14:paraId="225AA24C" w14:textId="455A4D85" w:rsidR="00873798" w:rsidRPr="00910FEA" w:rsidRDefault="00873798" w:rsidP="00EB3488">
            <w:pPr>
              <w:pStyle w:val="Header"/>
              <w:jc w:val="center"/>
              <w:rPr>
                <w:rFonts w:ascii="Arial" w:hAnsi="Arial"/>
                <w:sz w:val="22"/>
                <w:szCs w:val="22"/>
              </w:rPr>
            </w:pPr>
            <w:r>
              <w:rPr>
                <w:rFonts w:ascii="Arial" w:hAnsi="Arial"/>
                <w:sz w:val="22"/>
                <w:szCs w:val="22"/>
              </w:rPr>
              <w:t>MI-ROP-P0634-20</w:t>
            </w:r>
            <w:r w:rsidR="0008306F">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44BE5">
              <w:rPr>
                <w:rFonts w:ascii="Arial" w:hAnsi="Arial"/>
                <w:sz w:val="22"/>
                <w:szCs w:val="22"/>
              </w:rPr>
            </w:r>
            <w:r w:rsidR="00744BE5">
              <w:rPr>
                <w:rFonts w:ascii="Arial" w:hAnsi="Arial"/>
                <w:sz w:val="22"/>
                <w:szCs w:val="22"/>
              </w:rPr>
              <w:fldChar w:fldCharType="separate"/>
            </w:r>
            <w:r w:rsidRPr="00910FEA">
              <w:rPr>
                <w:rFonts w:ascii="Arial" w:hAnsi="Arial"/>
                <w:sz w:val="22"/>
                <w:szCs w:val="22"/>
              </w:rPr>
              <w:fldChar w:fldCharType="end"/>
            </w:r>
          </w:p>
        </w:tc>
      </w:tr>
    </w:tbl>
    <w:p w14:paraId="4B56189D" w14:textId="77777777" w:rsidR="00873798" w:rsidRDefault="00873798" w:rsidP="00873798">
      <w:pPr>
        <w:pStyle w:val="Header"/>
        <w:tabs>
          <w:tab w:val="clear" w:pos="4320"/>
          <w:tab w:val="clear" w:pos="8640"/>
        </w:tabs>
        <w:rPr>
          <w:rFonts w:ascii="Arial" w:hAnsi="Arial"/>
          <w:sz w:val="18"/>
        </w:rPr>
      </w:pPr>
    </w:p>
    <w:p w14:paraId="40FB28D6" w14:textId="77777777" w:rsidR="00873798" w:rsidRDefault="00873798" w:rsidP="00873798">
      <w:pPr>
        <w:rPr>
          <w:rFonts w:ascii="Arial" w:hAnsi="Arial"/>
          <w:sz w:val="22"/>
        </w:rPr>
      </w:pPr>
    </w:p>
    <w:p w14:paraId="7E5A5F7F" w14:textId="77777777" w:rsidR="00873798" w:rsidRDefault="00873798" w:rsidP="00873798">
      <w:pPr>
        <w:rPr>
          <w:rFonts w:ascii="Arial" w:hAnsi="Arial"/>
          <w:b/>
          <w:sz w:val="22"/>
          <w:u w:val="single"/>
        </w:rPr>
      </w:pPr>
      <w:bookmarkStart w:id="52" w:name="_Toc482691122"/>
      <w:r>
        <w:rPr>
          <w:rFonts w:ascii="Arial" w:hAnsi="Arial"/>
          <w:b/>
          <w:sz w:val="22"/>
          <w:u w:val="single"/>
        </w:rPr>
        <w:t>Purpose</w:t>
      </w:r>
      <w:bookmarkEnd w:id="52"/>
    </w:p>
    <w:p w14:paraId="6C0E8F75" w14:textId="77777777" w:rsidR="00873798" w:rsidRDefault="00873798" w:rsidP="00873798">
      <w:pPr>
        <w:rPr>
          <w:rFonts w:ascii="Arial" w:hAnsi="Arial"/>
          <w:sz w:val="22"/>
        </w:rPr>
      </w:pPr>
    </w:p>
    <w:p w14:paraId="05A27351" w14:textId="46956330" w:rsidR="00873798" w:rsidRDefault="00873798" w:rsidP="00873798">
      <w:pPr>
        <w:jc w:val="both"/>
        <w:rPr>
          <w:rFonts w:ascii="Arial" w:hAnsi="Arial"/>
          <w:sz w:val="22"/>
        </w:rPr>
      </w:pPr>
      <w:r>
        <w:rPr>
          <w:rFonts w:ascii="Arial" w:hAnsi="Arial"/>
          <w:sz w:val="22"/>
        </w:rPr>
        <w:t xml:space="preserve">A Staff Report dated </w:t>
      </w:r>
      <w:r w:rsidR="002E2BA5">
        <w:rPr>
          <w:rFonts w:ascii="Arial" w:hAnsi="Arial" w:cs="Arial"/>
          <w:sz w:val="22"/>
          <w:szCs w:val="22"/>
        </w:rPr>
        <w:t>December 19,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w:t>
      </w:r>
      <w:r w:rsidR="00AD2FEB">
        <w:rPr>
          <w:rFonts w:ascii="Arial" w:hAnsi="Arial"/>
          <w:sz w:val="22"/>
        </w:rPr>
        <w:t> </w:t>
      </w:r>
      <w:r>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E2BA5">
        <w:rPr>
          <w:rFonts w:ascii="Arial" w:hAnsi="Arial"/>
          <w:sz w:val="22"/>
        </w:rPr>
        <w:t>30-day public</w:t>
      </w:r>
      <w:r>
        <w:rPr>
          <w:rFonts w:ascii="Arial" w:hAnsi="Arial"/>
          <w:sz w:val="22"/>
        </w:rPr>
        <w:t xml:space="preserve"> comment period as described in </w:t>
      </w:r>
      <w:r w:rsidR="002E2BA5">
        <w:rPr>
          <w:rFonts w:ascii="Arial" w:hAnsi="Arial"/>
          <w:sz w:val="22"/>
        </w:rPr>
        <w:t>Rule 214(3)</w:t>
      </w:r>
      <w:r>
        <w:rPr>
          <w:rFonts w:ascii="Arial" w:hAnsi="Arial"/>
          <w:sz w:val="22"/>
        </w:rPr>
        <w:t xml:space="preserve">.  In addition, this addendum describes any changes to the </w:t>
      </w:r>
      <w:r w:rsidR="002E2BA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42EAEFC" w14:textId="77777777" w:rsidR="00873798" w:rsidRDefault="00873798" w:rsidP="00873798">
      <w:pPr>
        <w:rPr>
          <w:rFonts w:ascii="Arial" w:hAnsi="Arial"/>
          <w:sz w:val="22"/>
        </w:rPr>
      </w:pPr>
    </w:p>
    <w:p w14:paraId="4DFBDB1A" w14:textId="77777777" w:rsidR="00873798" w:rsidRDefault="00873798" w:rsidP="00873798">
      <w:pPr>
        <w:rPr>
          <w:rFonts w:ascii="Arial" w:hAnsi="Arial"/>
          <w:b/>
          <w:sz w:val="22"/>
          <w:u w:val="single"/>
        </w:rPr>
      </w:pPr>
      <w:r>
        <w:rPr>
          <w:rFonts w:ascii="Arial" w:hAnsi="Arial"/>
          <w:b/>
          <w:sz w:val="22"/>
          <w:u w:val="single"/>
        </w:rPr>
        <w:t>General Information</w:t>
      </w:r>
    </w:p>
    <w:p w14:paraId="52116151" w14:textId="77777777" w:rsidR="00873798" w:rsidRDefault="00873798" w:rsidP="0087379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73798" w14:paraId="702D26E3" w14:textId="77777777" w:rsidTr="00EB3488">
        <w:tc>
          <w:tcPr>
            <w:tcW w:w="4464" w:type="dxa"/>
          </w:tcPr>
          <w:p w14:paraId="7FCF3757" w14:textId="77777777" w:rsidR="00873798" w:rsidRDefault="00873798" w:rsidP="00EB3488">
            <w:pPr>
              <w:tabs>
                <w:tab w:val="left" w:pos="3424"/>
              </w:tabs>
              <w:rPr>
                <w:rFonts w:ascii="Arial" w:hAnsi="Arial"/>
                <w:sz w:val="22"/>
              </w:rPr>
            </w:pPr>
            <w:r>
              <w:rPr>
                <w:rFonts w:ascii="Arial" w:hAnsi="Arial"/>
                <w:sz w:val="22"/>
              </w:rPr>
              <w:t>Responsible Official:</w:t>
            </w:r>
          </w:p>
        </w:tc>
        <w:tc>
          <w:tcPr>
            <w:tcW w:w="5796" w:type="dxa"/>
          </w:tcPr>
          <w:p w14:paraId="021B05B1" w14:textId="77777777" w:rsidR="00873798" w:rsidRPr="00290754" w:rsidRDefault="00873798" w:rsidP="00873798">
            <w:pPr>
              <w:rPr>
                <w:rFonts w:ascii="Arial" w:hAnsi="Arial" w:cs="Arial"/>
                <w:sz w:val="22"/>
                <w:szCs w:val="22"/>
              </w:rPr>
            </w:pPr>
            <w:r>
              <w:rPr>
                <w:rFonts w:ascii="Arial" w:hAnsi="Arial" w:cs="Arial"/>
                <w:sz w:val="22"/>
                <w:szCs w:val="22"/>
              </w:rPr>
              <w:t>Frederic P. Worthen III, President</w:t>
            </w:r>
          </w:p>
          <w:p w14:paraId="2D8F5E9B" w14:textId="61B60920" w:rsidR="00873798" w:rsidRDefault="00873798" w:rsidP="00873798">
            <w:pPr>
              <w:rPr>
                <w:rFonts w:ascii="Arial" w:hAnsi="Arial"/>
                <w:sz w:val="22"/>
              </w:rPr>
            </w:pPr>
            <w:r>
              <w:rPr>
                <w:rFonts w:ascii="Arial" w:hAnsi="Arial" w:cs="Arial"/>
                <w:sz w:val="22"/>
                <w:szCs w:val="22"/>
              </w:rPr>
              <w:t>603-821-5949</w:t>
            </w:r>
          </w:p>
        </w:tc>
      </w:tr>
      <w:tr w:rsidR="00873798" w14:paraId="163445C8" w14:textId="77777777" w:rsidTr="00EB3488">
        <w:tc>
          <w:tcPr>
            <w:tcW w:w="4464" w:type="dxa"/>
          </w:tcPr>
          <w:p w14:paraId="0F39D6B7" w14:textId="77777777" w:rsidR="00873798" w:rsidRDefault="00873798" w:rsidP="00EB3488">
            <w:pPr>
              <w:rPr>
                <w:rFonts w:ascii="Arial" w:hAnsi="Arial"/>
                <w:sz w:val="22"/>
              </w:rPr>
            </w:pPr>
            <w:r>
              <w:rPr>
                <w:rFonts w:ascii="Arial" w:hAnsi="Arial"/>
                <w:sz w:val="22"/>
              </w:rPr>
              <w:t>AQD Contact:</w:t>
            </w:r>
          </w:p>
        </w:tc>
        <w:tc>
          <w:tcPr>
            <w:tcW w:w="5796" w:type="dxa"/>
          </w:tcPr>
          <w:p w14:paraId="2FB65208" w14:textId="77777777" w:rsidR="00873798" w:rsidRPr="00290754" w:rsidRDefault="00873798" w:rsidP="00873798">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42356A1A" w14:textId="0075CDC2" w:rsidR="00873798" w:rsidRDefault="00873798" w:rsidP="00873798">
            <w:pPr>
              <w:rPr>
                <w:rFonts w:ascii="Arial" w:hAnsi="Arial"/>
                <w:sz w:val="22"/>
              </w:rPr>
            </w:pPr>
            <w:r>
              <w:rPr>
                <w:rFonts w:ascii="Arial" w:hAnsi="Arial" w:cs="Arial"/>
                <w:sz w:val="22"/>
                <w:szCs w:val="22"/>
              </w:rPr>
              <w:t>616-558-1092</w:t>
            </w:r>
          </w:p>
        </w:tc>
      </w:tr>
    </w:tbl>
    <w:p w14:paraId="6E65D76E" w14:textId="77777777" w:rsidR="00873798" w:rsidRDefault="00873798" w:rsidP="00873798">
      <w:pPr>
        <w:jc w:val="both"/>
        <w:rPr>
          <w:rFonts w:ascii="Arial" w:hAnsi="Arial"/>
          <w:sz w:val="22"/>
        </w:rPr>
      </w:pPr>
    </w:p>
    <w:p w14:paraId="540685A1" w14:textId="77777777" w:rsidR="00873798" w:rsidRDefault="00873798" w:rsidP="00873798">
      <w:pPr>
        <w:rPr>
          <w:rFonts w:ascii="Arial" w:hAnsi="Arial"/>
          <w:b/>
          <w:sz w:val="22"/>
          <w:u w:val="single"/>
        </w:rPr>
      </w:pPr>
      <w:bookmarkStart w:id="53" w:name="_Toc482691123"/>
      <w:r>
        <w:rPr>
          <w:rFonts w:ascii="Arial" w:hAnsi="Arial"/>
          <w:b/>
          <w:sz w:val="22"/>
          <w:u w:val="single"/>
        </w:rPr>
        <w:t>Summary of Pertinent Comments</w:t>
      </w:r>
      <w:bookmarkEnd w:id="53"/>
    </w:p>
    <w:p w14:paraId="19415645" w14:textId="77777777" w:rsidR="00873798" w:rsidRDefault="00873798" w:rsidP="00873798">
      <w:pPr>
        <w:rPr>
          <w:rFonts w:ascii="Arial" w:hAnsi="Arial"/>
          <w:b/>
          <w:sz w:val="22"/>
          <w:u w:val="single"/>
        </w:rPr>
      </w:pPr>
    </w:p>
    <w:p w14:paraId="7A97544D" w14:textId="023C7203" w:rsidR="00873798" w:rsidRDefault="00873798" w:rsidP="00873798">
      <w:pPr>
        <w:outlineLvl w:val="0"/>
        <w:rPr>
          <w:rFonts w:ascii="Arial" w:hAnsi="Arial"/>
          <w:sz w:val="22"/>
        </w:rPr>
      </w:pPr>
      <w:r>
        <w:rPr>
          <w:rFonts w:ascii="Arial" w:hAnsi="Arial"/>
          <w:sz w:val="22"/>
        </w:rPr>
        <w:t xml:space="preserve">No pertinent comments were received during the </w:t>
      </w:r>
      <w:r w:rsidR="002E2BA5">
        <w:rPr>
          <w:rFonts w:ascii="Arial" w:hAnsi="Arial"/>
          <w:sz w:val="22"/>
        </w:rPr>
        <w:t>30-day public</w:t>
      </w:r>
      <w:r>
        <w:rPr>
          <w:rFonts w:ascii="Arial" w:hAnsi="Arial"/>
          <w:sz w:val="22"/>
        </w:rPr>
        <w:t xml:space="preserve"> comment period.</w:t>
      </w:r>
    </w:p>
    <w:p w14:paraId="061BBD71" w14:textId="6C0B0CEA" w:rsidR="00873798" w:rsidRDefault="00873798" w:rsidP="00873798">
      <w:pPr>
        <w:rPr>
          <w:rFonts w:ascii="Arial" w:hAnsi="Arial"/>
          <w:b/>
          <w:sz w:val="22"/>
        </w:rPr>
      </w:pPr>
    </w:p>
    <w:p w14:paraId="7EFB5D19" w14:textId="77777777" w:rsidR="00AD2FEB" w:rsidRDefault="00AD2FEB" w:rsidP="00873798">
      <w:pPr>
        <w:rPr>
          <w:rFonts w:ascii="Arial" w:hAnsi="Arial"/>
          <w:b/>
          <w:sz w:val="22"/>
        </w:rPr>
      </w:pPr>
    </w:p>
    <w:p w14:paraId="713F55B7" w14:textId="33D933E1" w:rsidR="00873798" w:rsidRDefault="00873798" w:rsidP="00873798">
      <w:pPr>
        <w:rPr>
          <w:rFonts w:ascii="Arial" w:hAnsi="Arial"/>
          <w:b/>
          <w:sz w:val="22"/>
          <w:u w:val="single"/>
        </w:rPr>
      </w:pPr>
      <w:bookmarkStart w:id="54" w:name="_Toc482691124"/>
      <w:r>
        <w:rPr>
          <w:rFonts w:ascii="Arial" w:hAnsi="Arial"/>
          <w:b/>
          <w:sz w:val="22"/>
          <w:u w:val="single"/>
        </w:rPr>
        <w:t xml:space="preserve">Changes to the </w:t>
      </w:r>
      <w:r w:rsidR="002E2BA5">
        <w:rPr>
          <w:rFonts w:ascii="Arial" w:hAnsi="Arial" w:cs="Arial"/>
          <w:b/>
          <w:sz w:val="22"/>
          <w:szCs w:val="22"/>
          <w:u w:val="single"/>
        </w:rPr>
        <w:t>December 19, 2022</w:t>
      </w:r>
      <w:r>
        <w:rPr>
          <w:rFonts w:ascii="Arial" w:hAnsi="Arial"/>
          <w:b/>
          <w:sz w:val="22"/>
          <w:u w:val="single"/>
        </w:rPr>
        <w:t xml:space="preserve"> </w:t>
      </w:r>
      <w:r w:rsidR="002E2BA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4"/>
    </w:p>
    <w:p w14:paraId="25C83A21" w14:textId="77777777" w:rsidR="00873798" w:rsidRDefault="00873798" w:rsidP="00873798">
      <w:pPr>
        <w:rPr>
          <w:rFonts w:ascii="Arial" w:hAnsi="Arial"/>
          <w:b/>
          <w:sz w:val="22"/>
        </w:rPr>
      </w:pPr>
    </w:p>
    <w:p w14:paraId="0D6AC627" w14:textId="3BDDB775" w:rsidR="00873798" w:rsidRDefault="00873798" w:rsidP="00873798">
      <w:pPr>
        <w:outlineLvl w:val="0"/>
        <w:rPr>
          <w:rFonts w:ascii="Arial" w:hAnsi="Arial"/>
          <w:sz w:val="22"/>
        </w:rPr>
      </w:pPr>
      <w:r>
        <w:rPr>
          <w:rFonts w:ascii="Arial" w:hAnsi="Arial"/>
          <w:sz w:val="22"/>
        </w:rPr>
        <w:t xml:space="preserve">No changes were made to the </w:t>
      </w:r>
      <w:r w:rsidR="002E2BA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440888E" w14:textId="77777777" w:rsidR="00873798" w:rsidRDefault="00873798" w:rsidP="00873798">
      <w:pPr>
        <w:rPr>
          <w:rFonts w:ascii="Arial" w:hAnsi="Arial"/>
          <w:sz w:val="22"/>
        </w:rPr>
      </w:pPr>
    </w:p>
    <w:p w14:paraId="11944EC7" w14:textId="77777777" w:rsidR="00873798" w:rsidRDefault="00873798" w:rsidP="0024506D">
      <w:pPr>
        <w:jc w:val="both"/>
        <w:rPr>
          <w:rFonts w:ascii="Arial" w:hAnsi="Arial" w:cs="Arial"/>
          <w:sz w:val="22"/>
          <w:szCs w:val="22"/>
        </w:rPr>
      </w:pPr>
    </w:p>
    <w:sectPr w:rsidR="0087379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907A" w14:textId="77777777" w:rsidR="00EB07F2" w:rsidRDefault="00EB07F2">
      <w:r>
        <w:separator/>
      </w:r>
    </w:p>
  </w:endnote>
  <w:endnote w:type="continuationSeparator" w:id="0">
    <w:p w14:paraId="07D35639" w14:textId="77777777" w:rsidR="00EB07F2" w:rsidRDefault="00E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2B53"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81F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05A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DC1262C"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C59C" w14:textId="77777777" w:rsidR="00EB07F2" w:rsidRDefault="00EB07F2">
      <w:r>
        <w:separator/>
      </w:r>
    </w:p>
  </w:footnote>
  <w:footnote w:type="continuationSeparator" w:id="0">
    <w:p w14:paraId="22848754" w14:textId="77777777" w:rsidR="00EB07F2" w:rsidRDefault="00E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4E5C"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49F5"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90C4"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6794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81174699">
    <w:abstractNumId w:val="1"/>
  </w:num>
  <w:num w:numId="3" w16cid:durableId="864052121">
    <w:abstractNumId w:val="3"/>
  </w:num>
  <w:num w:numId="4" w16cid:durableId="1729186892">
    <w:abstractNumId w:val="8"/>
  </w:num>
  <w:num w:numId="5" w16cid:durableId="2137603939">
    <w:abstractNumId w:val="5"/>
  </w:num>
  <w:num w:numId="6" w16cid:durableId="1576747790">
    <w:abstractNumId w:val="6"/>
  </w:num>
  <w:num w:numId="7" w16cid:durableId="909001705">
    <w:abstractNumId w:val="9"/>
  </w:num>
  <w:num w:numId="8" w16cid:durableId="1354109109">
    <w:abstractNumId w:val="7"/>
  </w:num>
  <w:num w:numId="9" w16cid:durableId="127667511">
    <w:abstractNumId w:val="10"/>
  </w:num>
  <w:num w:numId="10" w16cid:durableId="954563446">
    <w:abstractNumId w:val="11"/>
  </w:num>
  <w:num w:numId="11" w16cid:durableId="2145149208">
    <w:abstractNumId w:val="2"/>
  </w:num>
  <w:num w:numId="12" w16cid:durableId="753010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EnsG5TO/wXWna2s05/jcyhF3jiCcipLpenlh366qvgPtRZ8vk33CndPyAH7I5Hh5uSv2tCPy3OR2Oj/Loq9+A==" w:salt="OHzEdjS5X6K493MQCIU6o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F2"/>
    <w:rsid w:val="0000071F"/>
    <w:rsid w:val="00002399"/>
    <w:rsid w:val="00003880"/>
    <w:rsid w:val="00010B28"/>
    <w:rsid w:val="0001165D"/>
    <w:rsid w:val="000135AB"/>
    <w:rsid w:val="00013B2D"/>
    <w:rsid w:val="00013EE3"/>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54C9"/>
    <w:rsid w:val="00082A06"/>
    <w:rsid w:val="0008306F"/>
    <w:rsid w:val="00083979"/>
    <w:rsid w:val="00086493"/>
    <w:rsid w:val="000901C4"/>
    <w:rsid w:val="0009079D"/>
    <w:rsid w:val="00095946"/>
    <w:rsid w:val="000A2841"/>
    <w:rsid w:val="000A3504"/>
    <w:rsid w:val="000A463D"/>
    <w:rsid w:val="000B081D"/>
    <w:rsid w:val="000B78C9"/>
    <w:rsid w:val="000C1E62"/>
    <w:rsid w:val="000C35CB"/>
    <w:rsid w:val="000C4F65"/>
    <w:rsid w:val="000C7F27"/>
    <w:rsid w:val="000D6F52"/>
    <w:rsid w:val="000E1BBC"/>
    <w:rsid w:val="000E2E60"/>
    <w:rsid w:val="000E43A8"/>
    <w:rsid w:val="000E73AD"/>
    <w:rsid w:val="000E781D"/>
    <w:rsid w:val="000F1944"/>
    <w:rsid w:val="000F32F4"/>
    <w:rsid w:val="000F5B82"/>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AE2"/>
    <w:rsid w:val="00172BD9"/>
    <w:rsid w:val="00175DF5"/>
    <w:rsid w:val="00177285"/>
    <w:rsid w:val="001801BE"/>
    <w:rsid w:val="00182993"/>
    <w:rsid w:val="00185993"/>
    <w:rsid w:val="00187DBE"/>
    <w:rsid w:val="001900AD"/>
    <w:rsid w:val="00191106"/>
    <w:rsid w:val="001A06D0"/>
    <w:rsid w:val="001A21E9"/>
    <w:rsid w:val="001A6D8D"/>
    <w:rsid w:val="001B5D76"/>
    <w:rsid w:val="001B634B"/>
    <w:rsid w:val="001C2CA7"/>
    <w:rsid w:val="001C45A8"/>
    <w:rsid w:val="001D0502"/>
    <w:rsid w:val="001D0646"/>
    <w:rsid w:val="001D6B5F"/>
    <w:rsid w:val="001D7607"/>
    <w:rsid w:val="001E3D60"/>
    <w:rsid w:val="001E6273"/>
    <w:rsid w:val="001F1448"/>
    <w:rsid w:val="001F287A"/>
    <w:rsid w:val="001F2F32"/>
    <w:rsid w:val="001F3B26"/>
    <w:rsid w:val="001F6DE2"/>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487B"/>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7A8"/>
    <w:rsid w:val="002B7F84"/>
    <w:rsid w:val="002C0333"/>
    <w:rsid w:val="002C652F"/>
    <w:rsid w:val="002D06FC"/>
    <w:rsid w:val="002D10C6"/>
    <w:rsid w:val="002D148E"/>
    <w:rsid w:val="002D6ACE"/>
    <w:rsid w:val="002E0E12"/>
    <w:rsid w:val="002E2BA5"/>
    <w:rsid w:val="002F0CC3"/>
    <w:rsid w:val="002F13C4"/>
    <w:rsid w:val="002F1D39"/>
    <w:rsid w:val="002F5B86"/>
    <w:rsid w:val="003023FC"/>
    <w:rsid w:val="00302FA1"/>
    <w:rsid w:val="003049AC"/>
    <w:rsid w:val="003061C0"/>
    <w:rsid w:val="00306FD5"/>
    <w:rsid w:val="00310006"/>
    <w:rsid w:val="0031080C"/>
    <w:rsid w:val="00313F72"/>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1919"/>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412B"/>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66664"/>
    <w:rsid w:val="00570468"/>
    <w:rsid w:val="00572826"/>
    <w:rsid w:val="005728E4"/>
    <w:rsid w:val="00572F51"/>
    <w:rsid w:val="005737FA"/>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0C38"/>
    <w:rsid w:val="005B162E"/>
    <w:rsid w:val="005B2B0B"/>
    <w:rsid w:val="005B3B35"/>
    <w:rsid w:val="005B4FCA"/>
    <w:rsid w:val="005C4415"/>
    <w:rsid w:val="005C6DFC"/>
    <w:rsid w:val="005D0722"/>
    <w:rsid w:val="005D3DDD"/>
    <w:rsid w:val="005E0363"/>
    <w:rsid w:val="005E086A"/>
    <w:rsid w:val="005E2621"/>
    <w:rsid w:val="005E5143"/>
    <w:rsid w:val="005E7221"/>
    <w:rsid w:val="005F0DD9"/>
    <w:rsid w:val="005F1B8C"/>
    <w:rsid w:val="005F1FFC"/>
    <w:rsid w:val="00600D78"/>
    <w:rsid w:val="0060352A"/>
    <w:rsid w:val="00604E76"/>
    <w:rsid w:val="006051CB"/>
    <w:rsid w:val="00610D52"/>
    <w:rsid w:val="00611F67"/>
    <w:rsid w:val="0061223B"/>
    <w:rsid w:val="006138D1"/>
    <w:rsid w:val="00615F8C"/>
    <w:rsid w:val="00616FFF"/>
    <w:rsid w:val="0062046E"/>
    <w:rsid w:val="00621F23"/>
    <w:rsid w:val="006226B8"/>
    <w:rsid w:val="006240B1"/>
    <w:rsid w:val="0062742B"/>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42F8"/>
    <w:rsid w:val="00665986"/>
    <w:rsid w:val="00666157"/>
    <w:rsid w:val="00667959"/>
    <w:rsid w:val="00670DC2"/>
    <w:rsid w:val="00672218"/>
    <w:rsid w:val="00673C2A"/>
    <w:rsid w:val="00675B1A"/>
    <w:rsid w:val="00676680"/>
    <w:rsid w:val="00676CAB"/>
    <w:rsid w:val="00680643"/>
    <w:rsid w:val="00683CEC"/>
    <w:rsid w:val="00684786"/>
    <w:rsid w:val="0068541F"/>
    <w:rsid w:val="00690FF9"/>
    <w:rsid w:val="00691002"/>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3539"/>
    <w:rsid w:val="00734495"/>
    <w:rsid w:val="00735DA9"/>
    <w:rsid w:val="00736652"/>
    <w:rsid w:val="00740674"/>
    <w:rsid w:val="00742DEE"/>
    <w:rsid w:val="00743A66"/>
    <w:rsid w:val="00744BE5"/>
    <w:rsid w:val="007460BC"/>
    <w:rsid w:val="0074639E"/>
    <w:rsid w:val="00746F0A"/>
    <w:rsid w:val="0075342F"/>
    <w:rsid w:val="00760484"/>
    <w:rsid w:val="00762A17"/>
    <w:rsid w:val="00767C65"/>
    <w:rsid w:val="00770784"/>
    <w:rsid w:val="00770FC5"/>
    <w:rsid w:val="00771402"/>
    <w:rsid w:val="00773C90"/>
    <w:rsid w:val="00777549"/>
    <w:rsid w:val="007805D9"/>
    <w:rsid w:val="00781399"/>
    <w:rsid w:val="00782146"/>
    <w:rsid w:val="007860E3"/>
    <w:rsid w:val="007870F6"/>
    <w:rsid w:val="0079109F"/>
    <w:rsid w:val="0079401C"/>
    <w:rsid w:val="00795CB5"/>
    <w:rsid w:val="00795D6C"/>
    <w:rsid w:val="00796375"/>
    <w:rsid w:val="00796F90"/>
    <w:rsid w:val="007A22BD"/>
    <w:rsid w:val="007A6504"/>
    <w:rsid w:val="007A77F1"/>
    <w:rsid w:val="007B159D"/>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A5D"/>
    <w:rsid w:val="00854F8B"/>
    <w:rsid w:val="0085642C"/>
    <w:rsid w:val="00857B39"/>
    <w:rsid w:val="00861C6E"/>
    <w:rsid w:val="00862EC5"/>
    <w:rsid w:val="00863EC3"/>
    <w:rsid w:val="008677AC"/>
    <w:rsid w:val="00873798"/>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3093"/>
    <w:rsid w:val="009158BE"/>
    <w:rsid w:val="00923129"/>
    <w:rsid w:val="00923ADB"/>
    <w:rsid w:val="00923ED1"/>
    <w:rsid w:val="009270EA"/>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185F"/>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3127"/>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141"/>
    <w:rsid w:val="00A21F9D"/>
    <w:rsid w:val="00A275F9"/>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2FEB"/>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2986"/>
    <w:rsid w:val="00B83795"/>
    <w:rsid w:val="00B91559"/>
    <w:rsid w:val="00B922A0"/>
    <w:rsid w:val="00B930EA"/>
    <w:rsid w:val="00BA40DE"/>
    <w:rsid w:val="00BB20D6"/>
    <w:rsid w:val="00BB3412"/>
    <w:rsid w:val="00BB4D1B"/>
    <w:rsid w:val="00BB6928"/>
    <w:rsid w:val="00BC4F1E"/>
    <w:rsid w:val="00BC5143"/>
    <w:rsid w:val="00BD0797"/>
    <w:rsid w:val="00BD0E65"/>
    <w:rsid w:val="00BD1497"/>
    <w:rsid w:val="00BD2DFE"/>
    <w:rsid w:val="00BD6A27"/>
    <w:rsid w:val="00BD7123"/>
    <w:rsid w:val="00BE33E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278"/>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7985"/>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62C"/>
    <w:rsid w:val="00CD32D9"/>
    <w:rsid w:val="00CD3E7C"/>
    <w:rsid w:val="00CD6A10"/>
    <w:rsid w:val="00CD71F7"/>
    <w:rsid w:val="00CE1538"/>
    <w:rsid w:val="00CE5FB0"/>
    <w:rsid w:val="00CE65B2"/>
    <w:rsid w:val="00CF37B7"/>
    <w:rsid w:val="00CF7ACD"/>
    <w:rsid w:val="00D01DA5"/>
    <w:rsid w:val="00D0289A"/>
    <w:rsid w:val="00D04321"/>
    <w:rsid w:val="00D05485"/>
    <w:rsid w:val="00D122B6"/>
    <w:rsid w:val="00D17D48"/>
    <w:rsid w:val="00D22B42"/>
    <w:rsid w:val="00D26941"/>
    <w:rsid w:val="00D30940"/>
    <w:rsid w:val="00D32088"/>
    <w:rsid w:val="00D325DF"/>
    <w:rsid w:val="00D333FE"/>
    <w:rsid w:val="00D34A15"/>
    <w:rsid w:val="00D364A2"/>
    <w:rsid w:val="00D42E06"/>
    <w:rsid w:val="00D43A9A"/>
    <w:rsid w:val="00D43EB9"/>
    <w:rsid w:val="00D5459C"/>
    <w:rsid w:val="00D57666"/>
    <w:rsid w:val="00D57EFB"/>
    <w:rsid w:val="00D63D29"/>
    <w:rsid w:val="00D70B9E"/>
    <w:rsid w:val="00D75A5C"/>
    <w:rsid w:val="00D75CF1"/>
    <w:rsid w:val="00D81EA9"/>
    <w:rsid w:val="00D84FCD"/>
    <w:rsid w:val="00D91784"/>
    <w:rsid w:val="00D917CF"/>
    <w:rsid w:val="00D923A0"/>
    <w:rsid w:val="00D9319E"/>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3830"/>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07F2"/>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0D6"/>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018F"/>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8E695B"/>
  <w15:chartTrackingRefBased/>
  <w15:docId w15:val="{7CF564AB-D745-462E-84D6-57CD9AE4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B8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520</TotalTime>
  <Pages>9</Pages>
  <Words>2569</Words>
  <Characters>14680</Characters>
  <Application>Microsoft Office Word</Application>
  <DocSecurity>0</DocSecurity>
  <Lines>489</Lines>
  <Paragraphs>261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16988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Lazzaro, April (EGLE)</dc:creator>
  <cp:keywords>AQD-AIR-ROP-TITLE V, Permit,Staff Report</cp:keywords>
  <dc:description/>
  <cp:lastModifiedBy>Hansen, Hillary (EGLE)</cp:lastModifiedBy>
  <cp:revision>46</cp:revision>
  <cp:lastPrinted>2013-10-29T20:42:00Z</cp:lastPrinted>
  <dcterms:created xsi:type="dcterms:W3CDTF">2022-06-09T17:17:00Z</dcterms:created>
  <dcterms:modified xsi:type="dcterms:W3CDTF">2023-03-07T16:35:00Z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