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8376" w14:textId="77777777" w:rsidR="00D33D00" w:rsidRPr="0062534D" w:rsidRDefault="00D33D00" w:rsidP="00D33D00">
      <w:pPr>
        <w:spacing w:after="0" w:line="240" w:lineRule="auto"/>
        <w:rPr>
          <w:rFonts w:ascii="Arial" w:eastAsia="Times New Roman" w:hAnsi="Arial"/>
          <w:sz w:val="18"/>
          <w:szCs w:val="20"/>
        </w:rPr>
      </w:pPr>
    </w:p>
    <w:tbl>
      <w:tblPr>
        <w:tblW w:w="0" w:type="auto"/>
        <w:tblInd w:w="18" w:type="dxa"/>
        <w:tblLayout w:type="fixed"/>
        <w:tblLook w:val="0000" w:firstRow="0" w:lastRow="0" w:firstColumn="0" w:lastColumn="0" w:noHBand="0" w:noVBand="0"/>
      </w:tblPr>
      <w:tblGrid>
        <w:gridCol w:w="2250"/>
        <w:gridCol w:w="5670"/>
        <w:gridCol w:w="2430"/>
      </w:tblGrid>
      <w:tr w:rsidR="00D33D00" w:rsidRPr="0062534D" w14:paraId="3D9D01D9" w14:textId="77777777" w:rsidTr="0070524B">
        <w:tc>
          <w:tcPr>
            <w:tcW w:w="2250" w:type="dxa"/>
          </w:tcPr>
          <w:p w14:paraId="43331BC6" w14:textId="77777777" w:rsidR="00D33D00" w:rsidRPr="0062534D" w:rsidRDefault="00D33D00" w:rsidP="0070524B">
            <w:pPr>
              <w:spacing w:after="0" w:line="240" w:lineRule="auto"/>
              <w:jc w:val="center"/>
              <w:rPr>
                <w:rFonts w:ascii="Arial" w:eastAsia="Times New Roman" w:hAnsi="Arial"/>
                <w:sz w:val="16"/>
                <w:szCs w:val="20"/>
              </w:rPr>
            </w:pPr>
          </w:p>
        </w:tc>
        <w:tc>
          <w:tcPr>
            <w:tcW w:w="5670" w:type="dxa"/>
          </w:tcPr>
          <w:p w14:paraId="1ABD4B41" w14:textId="77777777" w:rsidR="00D33D00" w:rsidRPr="0062534D" w:rsidRDefault="00D33D00" w:rsidP="0070524B">
            <w:pPr>
              <w:spacing w:after="0" w:line="240" w:lineRule="auto"/>
              <w:ind w:left="-108" w:right="-140"/>
              <w:jc w:val="center"/>
              <w:rPr>
                <w:rFonts w:ascii="Arial" w:eastAsia="Times New Roman" w:hAnsi="Arial"/>
                <w:sz w:val="20"/>
                <w:szCs w:val="20"/>
              </w:rPr>
            </w:pPr>
            <w:r w:rsidRPr="0062534D">
              <w:rPr>
                <w:rFonts w:ascii="Arial" w:eastAsia="Times New Roman" w:hAnsi="Arial"/>
                <w:sz w:val="20"/>
                <w:szCs w:val="20"/>
              </w:rPr>
              <w:t>Michigan Department of Environment, Great Lakes, and Energy</w:t>
            </w:r>
          </w:p>
          <w:p w14:paraId="6AFCCBA9" w14:textId="77777777" w:rsidR="00D33D00" w:rsidRPr="0062534D" w:rsidRDefault="00D33D00" w:rsidP="0070524B">
            <w:pPr>
              <w:spacing w:after="0" w:line="240" w:lineRule="auto"/>
              <w:jc w:val="center"/>
              <w:rPr>
                <w:rFonts w:ascii="Arial" w:eastAsia="Times New Roman" w:hAnsi="Arial"/>
                <w:sz w:val="16"/>
                <w:szCs w:val="20"/>
              </w:rPr>
            </w:pPr>
            <w:r w:rsidRPr="0062534D">
              <w:rPr>
                <w:rFonts w:ascii="Arial" w:eastAsia="Times New Roman" w:hAnsi="Arial"/>
                <w:sz w:val="20"/>
                <w:szCs w:val="20"/>
              </w:rPr>
              <w:t>Air Quality Division</w:t>
            </w:r>
          </w:p>
        </w:tc>
        <w:tc>
          <w:tcPr>
            <w:tcW w:w="2430" w:type="dxa"/>
          </w:tcPr>
          <w:p w14:paraId="7F1E046F" w14:textId="77777777" w:rsidR="00D33D00" w:rsidRPr="0062534D" w:rsidRDefault="00D33D00" w:rsidP="0070524B">
            <w:pPr>
              <w:spacing w:after="0" w:line="240" w:lineRule="auto"/>
              <w:jc w:val="center"/>
              <w:rPr>
                <w:rFonts w:ascii="Arial" w:eastAsia="Times New Roman" w:hAnsi="Arial"/>
                <w:b/>
                <w:sz w:val="24"/>
                <w:szCs w:val="20"/>
              </w:rPr>
            </w:pPr>
          </w:p>
        </w:tc>
      </w:tr>
      <w:tr w:rsidR="00D33D00" w:rsidRPr="0062534D" w14:paraId="3BE82246" w14:textId="77777777" w:rsidTr="0070524B">
        <w:trPr>
          <w:cantSplit/>
          <w:trHeight w:val="146"/>
        </w:trPr>
        <w:tc>
          <w:tcPr>
            <w:tcW w:w="2250" w:type="dxa"/>
          </w:tcPr>
          <w:p w14:paraId="4B5CAE7C" w14:textId="77777777" w:rsidR="00D33D00" w:rsidRPr="0062534D" w:rsidRDefault="00D33D00" w:rsidP="0070524B">
            <w:pPr>
              <w:tabs>
                <w:tab w:val="center" w:pos="4320"/>
                <w:tab w:val="right" w:pos="8640"/>
              </w:tabs>
              <w:spacing w:after="0" w:line="240" w:lineRule="auto"/>
              <w:jc w:val="center"/>
              <w:rPr>
                <w:rFonts w:ascii="Arial" w:eastAsia="Times New Roman" w:hAnsi="Arial"/>
                <w:b/>
                <w:sz w:val="16"/>
                <w:szCs w:val="20"/>
              </w:rPr>
            </w:pPr>
            <w:r w:rsidRPr="0062534D">
              <w:rPr>
                <w:rFonts w:ascii="Arial" w:eastAsia="Times New Roman" w:hAnsi="Arial"/>
                <w:b/>
                <w:sz w:val="16"/>
                <w:szCs w:val="20"/>
              </w:rPr>
              <w:t>State Registration Number</w:t>
            </w:r>
          </w:p>
        </w:tc>
        <w:tc>
          <w:tcPr>
            <w:tcW w:w="5670" w:type="dxa"/>
          </w:tcPr>
          <w:p w14:paraId="3D9E9DEB" w14:textId="77777777" w:rsidR="00D33D00" w:rsidRPr="0062534D" w:rsidRDefault="00D33D00" w:rsidP="0070524B">
            <w:pPr>
              <w:tabs>
                <w:tab w:val="center" w:pos="4320"/>
                <w:tab w:val="right" w:pos="8640"/>
              </w:tabs>
              <w:spacing w:after="0" w:line="240" w:lineRule="auto"/>
              <w:jc w:val="center"/>
              <w:rPr>
                <w:rFonts w:ascii="Arial" w:eastAsia="Times New Roman" w:hAnsi="Arial"/>
                <w:b/>
                <w:sz w:val="28"/>
                <w:szCs w:val="20"/>
              </w:rPr>
            </w:pPr>
            <w:r w:rsidRPr="0062534D">
              <w:rPr>
                <w:rFonts w:ascii="Arial" w:eastAsia="Times New Roman" w:hAnsi="Arial"/>
                <w:b/>
                <w:sz w:val="28"/>
                <w:szCs w:val="20"/>
              </w:rPr>
              <w:t>RENEWABLE OPERATING PERMIT</w:t>
            </w:r>
          </w:p>
        </w:tc>
        <w:tc>
          <w:tcPr>
            <w:tcW w:w="2430" w:type="dxa"/>
          </w:tcPr>
          <w:p w14:paraId="091D162B" w14:textId="77777777" w:rsidR="00D33D00" w:rsidRPr="0062534D" w:rsidRDefault="00D33D00" w:rsidP="0070524B">
            <w:pPr>
              <w:spacing w:after="0" w:line="240" w:lineRule="auto"/>
              <w:jc w:val="center"/>
              <w:rPr>
                <w:rFonts w:ascii="Arial" w:eastAsia="Times New Roman" w:hAnsi="Arial"/>
                <w:b/>
                <w:sz w:val="16"/>
                <w:szCs w:val="20"/>
              </w:rPr>
            </w:pPr>
            <w:smartTag w:uri="urn:schemas-microsoft-com:office:smarttags" w:element="stockticker">
              <w:r w:rsidRPr="0062534D">
                <w:rPr>
                  <w:rFonts w:ascii="Arial" w:eastAsia="Times New Roman" w:hAnsi="Arial"/>
                  <w:b/>
                  <w:sz w:val="16"/>
                  <w:szCs w:val="20"/>
                </w:rPr>
                <w:t>ROP</w:t>
              </w:r>
            </w:smartTag>
            <w:r w:rsidRPr="0062534D">
              <w:rPr>
                <w:rFonts w:ascii="Arial" w:eastAsia="Times New Roman" w:hAnsi="Arial"/>
                <w:b/>
                <w:sz w:val="16"/>
                <w:szCs w:val="20"/>
              </w:rPr>
              <w:t xml:space="preserve"> Number</w:t>
            </w:r>
          </w:p>
        </w:tc>
      </w:tr>
      <w:tr w:rsidR="00D33D00" w:rsidRPr="0062534D" w14:paraId="6DAEC40C" w14:textId="77777777" w:rsidTr="0070524B">
        <w:trPr>
          <w:cantSplit/>
          <w:trHeight w:val="145"/>
        </w:trPr>
        <w:tc>
          <w:tcPr>
            <w:tcW w:w="2250" w:type="dxa"/>
          </w:tcPr>
          <w:p w14:paraId="5377A92D" w14:textId="7ADF28BC" w:rsidR="00D33D00" w:rsidRPr="0062534D" w:rsidRDefault="00D33D00" w:rsidP="0070524B">
            <w:pPr>
              <w:tabs>
                <w:tab w:val="center" w:pos="4320"/>
                <w:tab w:val="right" w:pos="8640"/>
              </w:tabs>
              <w:spacing w:after="0" w:line="240" w:lineRule="auto"/>
              <w:jc w:val="center"/>
              <w:rPr>
                <w:rFonts w:ascii="Arial" w:eastAsia="Times New Roman" w:hAnsi="Arial"/>
              </w:rPr>
            </w:pPr>
            <w:bookmarkStart w:id="0" w:name="SRN"/>
            <w:r w:rsidRPr="0062534D">
              <w:rPr>
                <w:rFonts w:ascii="Arial" w:eastAsia="Times New Roman" w:hAnsi="Arial"/>
              </w:rPr>
              <w:t>P0374</w:t>
            </w:r>
            <w:bookmarkEnd w:id="0"/>
          </w:p>
        </w:tc>
        <w:tc>
          <w:tcPr>
            <w:tcW w:w="5670" w:type="dxa"/>
          </w:tcPr>
          <w:p w14:paraId="30A203B5" w14:textId="77777777" w:rsidR="00D33D00" w:rsidRPr="0062534D" w:rsidRDefault="00D33D00" w:rsidP="0070524B">
            <w:pPr>
              <w:spacing w:after="0" w:line="240" w:lineRule="auto"/>
              <w:jc w:val="center"/>
              <w:rPr>
                <w:rFonts w:ascii="Arial" w:eastAsia="Times New Roman" w:hAnsi="Arial"/>
                <w:b/>
                <w:sz w:val="28"/>
                <w:szCs w:val="28"/>
              </w:rPr>
            </w:pPr>
            <w:r w:rsidRPr="0062534D">
              <w:rPr>
                <w:rFonts w:ascii="Arial" w:eastAsia="Times New Roman" w:hAnsi="Arial"/>
                <w:b/>
                <w:sz w:val="28"/>
                <w:szCs w:val="28"/>
              </w:rPr>
              <w:t>STAFF REPORT</w:t>
            </w:r>
          </w:p>
        </w:tc>
        <w:tc>
          <w:tcPr>
            <w:tcW w:w="2430" w:type="dxa"/>
          </w:tcPr>
          <w:p w14:paraId="527500DB" w14:textId="65706990" w:rsidR="00D33D00" w:rsidRPr="0062534D" w:rsidRDefault="00D33D00" w:rsidP="0070524B">
            <w:pPr>
              <w:tabs>
                <w:tab w:val="center" w:pos="4320"/>
                <w:tab w:val="right" w:pos="8640"/>
              </w:tabs>
              <w:spacing w:after="0" w:line="240" w:lineRule="auto"/>
              <w:jc w:val="center"/>
              <w:rPr>
                <w:rFonts w:ascii="Arial" w:eastAsia="Times New Roman" w:hAnsi="Arial"/>
              </w:rPr>
            </w:pPr>
            <w:bookmarkStart w:id="1" w:name="Text17"/>
            <w:r w:rsidRPr="0062534D">
              <w:rPr>
                <w:rFonts w:ascii="Arial" w:eastAsia="Times New Roman" w:hAnsi="Arial"/>
              </w:rPr>
              <w:t>MI-ROP-P0374-2</w:t>
            </w:r>
            <w:bookmarkEnd w:id="1"/>
            <w:r w:rsidR="00681B85">
              <w:rPr>
                <w:rFonts w:ascii="Arial" w:eastAsia="Times New Roman" w:hAnsi="Arial"/>
              </w:rPr>
              <w:t>022</w:t>
            </w:r>
          </w:p>
        </w:tc>
      </w:tr>
    </w:tbl>
    <w:p w14:paraId="64A3EF2D" w14:textId="77777777" w:rsidR="00D33D00" w:rsidRPr="0062534D" w:rsidRDefault="00D33D00" w:rsidP="00D33D00">
      <w:pPr>
        <w:spacing w:after="0" w:line="240" w:lineRule="auto"/>
        <w:rPr>
          <w:rFonts w:ascii="Arial" w:eastAsia="Times New Roman" w:hAnsi="Arial"/>
          <w:color w:val="000000"/>
          <w:sz w:val="14"/>
          <w:szCs w:val="20"/>
        </w:rPr>
      </w:pPr>
    </w:p>
    <w:p w14:paraId="001B8411" w14:textId="77777777" w:rsidR="00D33D00" w:rsidRPr="0062534D" w:rsidRDefault="00D33D00" w:rsidP="00D33D00">
      <w:pPr>
        <w:spacing w:after="0" w:line="240" w:lineRule="auto"/>
        <w:jc w:val="center"/>
        <w:rPr>
          <w:rFonts w:ascii="Arial" w:eastAsia="Times New Roman" w:hAnsi="Arial"/>
          <w:szCs w:val="20"/>
        </w:rPr>
      </w:pPr>
    </w:p>
    <w:p w14:paraId="3AA6372C" w14:textId="6F67D685" w:rsidR="00D33D00" w:rsidRDefault="00D33D00" w:rsidP="00D33D00">
      <w:pPr>
        <w:spacing w:after="0" w:line="240" w:lineRule="auto"/>
        <w:jc w:val="center"/>
        <w:rPr>
          <w:rFonts w:ascii="Arial" w:eastAsia="Times New Roman" w:hAnsi="Arial"/>
          <w:b/>
          <w:szCs w:val="20"/>
        </w:rPr>
      </w:pPr>
      <w:bookmarkStart w:id="2" w:name="Text40"/>
      <w:r w:rsidRPr="0062534D">
        <w:rPr>
          <w:rFonts w:ascii="Arial" w:eastAsia="Times New Roman" w:hAnsi="Arial"/>
          <w:b/>
          <w:noProof/>
          <w:szCs w:val="20"/>
        </w:rPr>
        <w:t>Plasan Carbon Composites</w:t>
      </w:r>
      <w:bookmarkEnd w:id="2"/>
    </w:p>
    <w:p w14:paraId="6489AB37" w14:textId="5649E8BC" w:rsidR="00EB603F" w:rsidRDefault="00EB603F" w:rsidP="00D33D00">
      <w:pPr>
        <w:spacing w:after="0" w:line="240" w:lineRule="auto"/>
        <w:jc w:val="center"/>
        <w:rPr>
          <w:rFonts w:ascii="Arial" w:eastAsia="Times New Roman" w:hAnsi="Arial"/>
          <w:b/>
          <w:szCs w:val="20"/>
        </w:rPr>
      </w:pPr>
      <w:r>
        <w:rPr>
          <w:rFonts w:ascii="Arial" w:eastAsia="Times New Roman" w:hAnsi="Arial"/>
          <w:b/>
          <w:szCs w:val="20"/>
        </w:rPr>
        <w:t>and</w:t>
      </w:r>
    </w:p>
    <w:p w14:paraId="50DE866A" w14:textId="7371714F" w:rsidR="00EB603F" w:rsidRPr="0062534D" w:rsidRDefault="00EB603F" w:rsidP="00D33D00">
      <w:pPr>
        <w:spacing w:after="0" w:line="240" w:lineRule="auto"/>
        <w:jc w:val="center"/>
        <w:rPr>
          <w:rFonts w:ascii="Arial" w:eastAsia="Times New Roman" w:hAnsi="Arial"/>
          <w:b/>
          <w:szCs w:val="20"/>
        </w:rPr>
      </w:pPr>
      <w:r>
        <w:rPr>
          <w:rFonts w:ascii="Arial" w:eastAsia="Times New Roman" w:hAnsi="Arial"/>
          <w:b/>
          <w:szCs w:val="20"/>
        </w:rPr>
        <w:t>Plasan North America</w:t>
      </w:r>
    </w:p>
    <w:p w14:paraId="159F7944" w14:textId="77777777" w:rsidR="00D33D00" w:rsidRPr="0062534D" w:rsidRDefault="00D33D00" w:rsidP="00D33D00">
      <w:pPr>
        <w:spacing w:after="0" w:line="240" w:lineRule="auto"/>
        <w:rPr>
          <w:rFonts w:ascii="Arial" w:eastAsia="Times New Roman" w:hAnsi="Arial"/>
          <w:szCs w:val="20"/>
        </w:rPr>
      </w:pPr>
    </w:p>
    <w:p w14:paraId="21FBE53F" w14:textId="77777777" w:rsidR="00D33D00" w:rsidRPr="0062534D" w:rsidRDefault="00D33D00" w:rsidP="00D33D00">
      <w:pPr>
        <w:spacing w:after="0" w:line="240" w:lineRule="auto"/>
        <w:jc w:val="center"/>
        <w:rPr>
          <w:rFonts w:ascii="Arial" w:eastAsia="Times New Roman" w:hAnsi="Arial"/>
          <w:szCs w:val="20"/>
        </w:rPr>
      </w:pPr>
    </w:p>
    <w:p w14:paraId="5796568F" w14:textId="2017D112" w:rsidR="00D33D00" w:rsidRPr="0062534D" w:rsidRDefault="00D33D00" w:rsidP="00D33D00">
      <w:pPr>
        <w:spacing w:after="0" w:line="240" w:lineRule="auto"/>
        <w:jc w:val="center"/>
        <w:rPr>
          <w:rFonts w:ascii="Arial" w:eastAsia="Times New Roman" w:hAnsi="Arial"/>
          <w:szCs w:val="20"/>
        </w:rPr>
      </w:pPr>
      <w:r w:rsidRPr="0062534D">
        <w:rPr>
          <w:rFonts w:ascii="Arial" w:eastAsia="Times New Roman" w:hAnsi="Arial"/>
          <w:szCs w:val="20"/>
        </w:rPr>
        <w:t xml:space="preserve">State Registration Number (SRN): </w:t>
      </w:r>
      <w:r w:rsidRPr="0062534D">
        <w:rPr>
          <w:rFonts w:ascii="Arial" w:eastAsia="Times New Roman" w:hAnsi="Arial"/>
        </w:rPr>
        <w:t>P0374</w:t>
      </w:r>
    </w:p>
    <w:p w14:paraId="3D83A063" w14:textId="77777777" w:rsidR="00D33D00" w:rsidRPr="0062534D" w:rsidRDefault="00D33D00" w:rsidP="00D33D00">
      <w:pPr>
        <w:spacing w:after="0" w:line="240" w:lineRule="auto"/>
        <w:jc w:val="center"/>
        <w:rPr>
          <w:rFonts w:ascii="Arial" w:eastAsia="Times New Roman" w:hAnsi="Arial"/>
          <w:szCs w:val="20"/>
        </w:rPr>
      </w:pPr>
    </w:p>
    <w:p w14:paraId="7DACDA24" w14:textId="77777777" w:rsidR="00D33D00" w:rsidRPr="0062534D" w:rsidRDefault="00D33D00" w:rsidP="00D33D00">
      <w:pPr>
        <w:spacing w:after="0" w:line="240" w:lineRule="auto"/>
        <w:jc w:val="center"/>
        <w:outlineLvl w:val="0"/>
        <w:rPr>
          <w:rFonts w:ascii="Arial" w:eastAsia="Times New Roman" w:hAnsi="Arial"/>
          <w:szCs w:val="20"/>
        </w:rPr>
      </w:pPr>
      <w:r w:rsidRPr="0062534D">
        <w:rPr>
          <w:rFonts w:ascii="Arial" w:eastAsia="Times New Roman" w:hAnsi="Arial"/>
          <w:szCs w:val="20"/>
        </w:rPr>
        <w:t>Located at</w:t>
      </w:r>
    </w:p>
    <w:p w14:paraId="6B3991A9" w14:textId="77777777" w:rsidR="00D33D00" w:rsidRPr="0062534D" w:rsidRDefault="00D33D00" w:rsidP="00D33D00">
      <w:pPr>
        <w:spacing w:after="0" w:line="240" w:lineRule="auto"/>
        <w:jc w:val="center"/>
        <w:outlineLvl w:val="0"/>
        <w:rPr>
          <w:rFonts w:ascii="Arial" w:eastAsia="Times New Roman" w:hAnsi="Arial"/>
          <w:szCs w:val="20"/>
        </w:rPr>
      </w:pPr>
    </w:p>
    <w:p w14:paraId="1A95E088" w14:textId="27B0440C" w:rsidR="00D33D00" w:rsidRPr="0062534D" w:rsidRDefault="00D33D00" w:rsidP="00D33D00">
      <w:pPr>
        <w:spacing w:after="0" w:line="240" w:lineRule="auto"/>
        <w:jc w:val="center"/>
        <w:rPr>
          <w:rFonts w:ascii="Arial" w:eastAsia="Times New Roman" w:hAnsi="Arial"/>
          <w:szCs w:val="20"/>
        </w:rPr>
      </w:pPr>
      <w:bookmarkStart w:id="3" w:name="Street_Address"/>
      <w:r w:rsidRPr="0062534D">
        <w:rPr>
          <w:rFonts w:ascii="Arial" w:eastAsia="Times New Roman" w:hAnsi="Arial"/>
          <w:szCs w:val="20"/>
        </w:rPr>
        <w:t>3195 Wilson Drive and 3111 North Wilson Court NW, Suite A</w:t>
      </w:r>
      <w:bookmarkEnd w:id="3"/>
      <w:r w:rsidRPr="0062534D">
        <w:rPr>
          <w:rFonts w:ascii="Arial" w:eastAsia="Times New Roman" w:hAnsi="Arial"/>
          <w:szCs w:val="20"/>
        </w:rPr>
        <w:t xml:space="preserve">, </w:t>
      </w:r>
      <w:bookmarkStart w:id="4" w:name="City"/>
      <w:r w:rsidRPr="0062534D">
        <w:rPr>
          <w:rFonts w:ascii="Arial" w:eastAsia="Times New Roman" w:hAnsi="Arial"/>
          <w:szCs w:val="20"/>
        </w:rPr>
        <w:t>Walker</w:t>
      </w:r>
      <w:bookmarkEnd w:id="4"/>
      <w:r w:rsidRPr="0062534D">
        <w:rPr>
          <w:rFonts w:ascii="Arial" w:eastAsia="Times New Roman" w:hAnsi="Arial"/>
          <w:szCs w:val="20"/>
        </w:rPr>
        <w:t xml:space="preserve">, </w:t>
      </w:r>
      <w:bookmarkStart w:id="5" w:name="Text13"/>
      <w:r w:rsidRPr="0062534D">
        <w:rPr>
          <w:rFonts w:ascii="Arial" w:eastAsia="Times New Roman" w:hAnsi="Arial"/>
          <w:szCs w:val="20"/>
        </w:rPr>
        <w:t>Kent</w:t>
      </w:r>
      <w:bookmarkEnd w:id="5"/>
      <w:r w:rsidRPr="0062534D">
        <w:rPr>
          <w:rFonts w:ascii="Arial" w:eastAsia="Times New Roman" w:hAnsi="Arial"/>
          <w:szCs w:val="20"/>
        </w:rPr>
        <w:t xml:space="preserve"> County, Michigan </w:t>
      </w:r>
      <w:bookmarkStart w:id="6" w:name="Zip"/>
      <w:r w:rsidRPr="0062534D">
        <w:rPr>
          <w:rFonts w:ascii="Arial" w:eastAsia="Times New Roman" w:hAnsi="Arial"/>
          <w:szCs w:val="20"/>
        </w:rPr>
        <w:t>49534</w:t>
      </w:r>
      <w:bookmarkEnd w:id="6"/>
    </w:p>
    <w:p w14:paraId="02D376AF" w14:textId="77777777" w:rsidR="00D33D00" w:rsidRPr="0062534D" w:rsidRDefault="00D33D00" w:rsidP="00D33D00">
      <w:pPr>
        <w:spacing w:after="0" w:line="240" w:lineRule="auto"/>
        <w:jc w:val="center"/>
        <w:rPr>
          <w:rFonts w:ascii="Arial" w:eastAsia="Times New Roman" w:hAnsi="Arial"/>
          <w:szCs w:val="20"/>
        </w:rPr>
      </w:pPr>
    </w:p>
    <w:p w14:paraId="057CD0AC" w14:textId="0DB1CB46" w:rsidR="00D33D00" w:rsidRPr="0062534D" w:rsidRDefault="00D33D00" w:rsidP="00D33D00">
      <w:pPr>
        <w:spacing w:after="0" w:line="240" w:lineRule="auto"/>
        <w:ind w:left="3150"/>
        <w:rPr>
          <w:rFonts w:ascii="Arial" w:eastAsia="Times New Roman" w:hAnsi="Arial"/>
          <w:szCs w:val="20"/>
        </w:rPr>
      </w:pPr>
      <w:r w:rsidRPr="0062534D">
        <w:rPr>
          <w:rFonts w:ascii="Arial" w:eastAsia="Times New Roman" w:hAnsi="Arial"/>
          <w:szCs w:val="20"/>
        </w:rPr>
        <w:t>Permit Number:</w:t>
      </w:r>
      <w:r w:rsidRPr="0062534D">
        <w:rPr>
          <w:rFonts w:ascii="Arial" w:eastAsia="Times New Roman" w:hAnsi="Arial"/>
          <w:szCs w:val="20"/>
        </w:rPr>
        <w:tab/>
      </w:r>
      <w:r w:rsidRPr="0062534D">
        <w:rPr>
          <w:rFonts w:ascii="Arial" w:eastAsia="Times New Roman" w:hAnsi="Arial"/>
          <w:szCs w:val="20"/>
        </w:rPr>
        <w:tab/>
      </w:r>
      <w:bookmarkStart w:id="7" w:name="Text19"/>
      <w:r w:rsidRPr="0062534D">
        <w:rPr>
          <w:rFonts w:ascii="Arial" w:eastAsia="Times New Roman" w:hAnsi="Arial"/>
          <w:noProof/>
          <w:szCs w:val="20"/>
        </w:rPr>
        <w:t>MI-ROP-P0374-20</w:t>
      </w:r>
      <w:bookmarkEnd w:id="7"/>
      <w:r w:rsidR="00681B85">
        <w:rPr>
          <w:rFonts w:ascii="Arial" w:eastAsia="Times New Roman" w:hAnsi="Arial"/>
          <w:noProof/>
          <w:szCs w:val="20"/>
        </w:rPr>
        <w:t>22</w:t>
      </w:r>
    </w:p>
    <w:p w14:paraId="205E19B3" w14:textId="77777777" w:rsidR="00D33D00" w:rsidRPr="0062534D" w:rsidRDefault="00D33D00" w:rsidP="00D33D00">
      <w:pPr>
        <w:spacing w:after="0" w:line="240" w:lineRule="auto"/>
        <w:ind w:left="3150"/>
        <w:rPr>
          <w:rFonts w:ascii="Arial" w:eastAsia="Times New Roman" w:hAnsi="Arial"/>
          <w:szCs w:val="20"/>
        </w:rPr>
      </w:pPr>
    </w:p>
    <w:p w14:paraId="550CAFE0" w14:textId="5DBB6720" w:rsidR="00D33D00" w:rsidRPr="0062534D" w:rsidRDefault="00D33D00" w:rsidP="00D33D00">
      <w:pPr>
        <w:spacing w:after="0" w:line="240" w:lineRule="auto"/>
        <w:ind w:left="3150"/>
        <w:rPr>
          <w:rFonts w:ascii="Arial" w:eastAsia="Times New Roman" w:hAnsi="Arial"/>
          <w:szCs w:val="20"/>
        </w:rPr>
      </w:pPr>
      <w:r w:rsidRPr="0062534D">
        <w:rPr>
          <w:rFonts w:ascii="Arial" w:eastAsia="Times New Roman" w:hAnsi="Arial"/>
          <w:szCs w:val="20"/>
        </w:rPr>
        <w:t>Staff Report Date:</w:t>
      </w:r>
      <w:r w:rsidRPr="0062534D">
        <w:rPr>
          <w:rFonts w:ascii="Arial" w:eastAsia="Times New Roman" w:hAnsi="Arial"/>
          <w:szCs w:val="20"/>
        </w:rPr>
        <w:tab/>
      </w:r>
      <w:r w:rsidRPr="0062534D">
        <w:rPr>
          <w:rFonts w:ascii="Arial" w:eastAsia="Times New Roman" w:hAnsi="Arial"/>
          <w:szCs w:val="20"/>
        </w:rPr>
        <w:tab/>
      </w:r>
      <w:r w:rsidR="00D84B65">
        <w:rPr>
          <w:rFonts w:ascii="Arial" w:eastAsia="Times New Roman" w:hAnsi="Arial"/>
          <w:szCs w:val="20"/>
        </w:rPr>
        <w:t>May 23, 2022</w:t>
      </w:r>
    </w:p>
    <w:p w14:paraId="62C3F662" w14:textId="77777777" w:rsidR="00D33D00" w:rsidRPr="0062534D" w:rsidRDefault="00D33D00" w:rsidP="00D33D00">
      <w:pPr>
        <w:spacing w:after="0" w:line="240" w:lineRule="auto"/>
        <w:ind w:right="58"/>
        <w:jc w:val="both"/>
        <w:rPr>
          <w:rFonts w:ascii="Arial" w:eastAsia="Times New Roman" w:hAnsi="Arial"/>
          <w:szCs w:val="20"/>
        </w:rPr>
      </w:pPr>
    </w:p>
    <w:p w14:paraId="12CFF335" w14:textId="77777777" w:rsidR="00D33D00" w:rsidRPr="0062534D" w:rsidRDefault="00D33D00" w:rsidP="00D33D00">
      <w:pPr>
        <w:spacing w:after="0" w:line="240" w:lineRule="auto"/>
        <w:jc w:val="both"/>
        <w:rPr>
          <w:rFonts w:ascii="Arial" w:eastAsia="Times New Roman" w:hAnsi="Arial"/>
          <w:szCs w:val="20"/>
        </w:rPr>
      </w:pPr>
    </w:p>
    <w:p w14:paraId="4EB1F76B" w14:textId="77777777" w:rsidR="00D33D00" w:rsidRPr="0062534D" w:rsidRDefault="00D33D00" w:rsidP="00D33D00">
      <w:pPr>
        <w:spacing w:after="0" w:line="240" w:lineRule="auto"/>
        <w:jc w:val="both"/>
        <w:rPr>
          <w:rFonts w:ascii="Arial" w:eastAsia="Times New Roman" w:hAnsi="Arial"/>
          <w:szCs w:val="20"/>
        </w:rPr>
      </w:pPr>
    </w:p>
    <w:p w14:paraId="1C6DA26F" w14:textId="77777777" w:rsidR="00D33D00" w:rsidRPr="0062534D" w:rsidRDefault="00D33D00" w:rsidP="00D33D00">
      <w:pPr>
        <w:spacing w:after="0" w:line="240" w:lineRule="auto"/>
        <w:jc w:val="both"/>
        <w:rPr>
          <w:rFonts w:ascii="Arial" w:eastAsia="Times New Roman" w:hAnsi="Arial"/>
          <w:szCs w:val="20"/>
        </w:rPr>
      </w:pPr>
    </w:p>
    <w:p w14:paraId="34FD38A4" w14:textId="77777777" w:rsidR="00D33D00" w:rsidRPr="0062534D" w:rsidRDefault="00D33D00" w:rsidP="00D33D00">
      <w:pPr>
        <w:spacing w:after="0" w:line="240" w:lineRule="auto"/>
        <w:jc w:val="both"/>
        <w:rPr>
          <w:rFonts w:ascii="Arial" w:eastAsia="Times New Roman" w:hAnsi="Arial"/>
          <w:szCs w:val="20"/>
        </w:rPr>
      </w:pPr>
      <w:r w:rsidRPr="0062534D">
        <w:rPr>
          <w:rFonts w:ascii="Arial" w:eastAsia="Times New Roman" w:hAnsi="Arial"/>
          <w:szCs w:val="20"/>
        </w:rPr>
        <w:t>This Staff Report is published in accordance with Sections 5506 and 5511 of Part 55, Air Pollution Control, of the Natural Resources and Environmental Protection Act, 1994 PA 451, as amended (Act 451).  Specifically, Rule 214(1) of the administrative rules promulgated under Act 451, requires that the Michigan Department of Environment, Great Lakes, and Energy (EGLE), Air Quality Division (AQD), prepare a report that sets forth the factual basis for the terms and conditions of the Renewable Operating Permit (</w:t>
      </w:r>
      <w:smartTag w:uri="urn:schemas-microsoft-com:office:smarttags" w:element="stockticker">
        <w:r w:rsidRPr="0062534D">
          <w:rPr>
            <w:rFonts w:ascii="Arial" w:eastAsia="Times New Roman" w:hAnsi="Arial"/>
            <w:szCs w:val="20"/>
          </w:rPr>
          <w:t>ROP</w:t>
        </w:r>
      </w:smartTag>
      <w:r w:rsidRPr="0062534D">
        <w:rPr>
          <w:rFonts w:ascii="Arial" w:eastAsia="Times New Roman" w:hAnsi="Arial"/>
          <w:szCs w:val="20"/>
        </w:rPr>
        <w:t xml:space="preserve">).  </w:t>
      </w:r>
    </w:p>
    <w:p w14:paraId="7172CDE2" w14:textId="77777777" w:rsidR="00D33D00" w:rsidRPr="0062534D" w:rsidRDefault="00D33D00" w:rsidP="00D33D00">
      <w:pPr>
        <w:spacing w:after="0" w:line="240" w:lineRule="auto"/>
        <w:rPr>
          <w:rFonts w:ascii="Arial" w:eastAsia="Times New Roman" w:hAnsi="Arial"/>
          <w:szCs w:val="20"/>
        </w:rPr>
      </w:pPr>
    </w:p>
    <w:p w14:paraId="5C513CED" w14:textId="77777777" w:rsidR="00D33D00" w:rsidRPr="0062534D" w:rsidRDefault="00D33D00" w:rsidP="00D33D00">
      <w:pPr>
        <w:spacing w:after="0" w:line="240" w:lineRule="auto"/>
        <w:rPr>
          <w:rFonts w:ascii="Arial" w:eastAsia="Times New Roman" w:hAnsi="Arial"/>
          <w:szCs w:val="20"/>
        </w:rPr>
      </w:pPr>
    </w:p>
    <w:p w14:paraId="339B4A9B" w14:textId="77777777" w:rsidR="00D33D00" w:rsidRPr="0062534D" w:rsidRDefault="00D33D00" w:rsidP="00D33D00">
      <w:pPr>
        <w:spacing w:after="0" w:line="240" w:lineRule="auto"/>
        <w:rPr>
          <w:rFonts w:ascii="Arial" w:eastAsia="Times New Roman" w:hAnsi="Arial"/>
          <w:szCs w:val="20"/>
        </w:rPr>
      </w:pPr>
    </w:p>
    <w:p w14:paraId="6789F579" w14:textId="77777777" w:rsidR="00D33D00" w:rsidRPr="0062534D" w:rsidRDefault="00D33D00" w:rsidP="00D33D00">
      <w:pPr>
        <w:spacing w:after="0" w:line="240" w:lineRule="auto"/>
        <w:rPr>
          <w:rFonts w:ascii="Arial" w:eastAsia="Times New Roman" w:hAnsi="Arial"/>
          <w:szCs w:val="20"/>
        </w:rPr>
      </w:pPr>
    </w:p>
    <w:p w14:paraId="329B02A4" w14:textId="77777777" w:rsidR="00D33D00" w:rsidRPr="0062534D" w:rsidRDefault="00D33D00" w:rsidP="00D33D00">
      <w:pPr>
        <w:spacing w:after="0" w:line="240" w:lineRule="auto"/>
        <w:rPr>
          <w:rFonts w:ascii="Arial" w:eastAsia="Times New Roman" w:hAnsi="Arial"/>
          <w:szCs w:val="20"/>
        </w:rPr>
      </w:pPr>
    </w:p>
    <w:p w14:paraId="7FC125B1" w14:textId="77777777" w:rsidR="00D33D00" w:rsidRPr="0062534D" w:rsidRDefault="00D33D00" w:rsidP="00D33D00">
      <w:pPr>
        <w:spacing w:after="0" w:line="240" w:lineRule="auto"/>
        <w:rPr>
          <w:rFonts w:ascii="Arial" w:eastAsia="Times New Roman" w:hAnsi="Arial"/>
          <w:szCs w:val="20"/>
        </w:rPr>
      </w:pPr>
    </w:p>
    <w:p w14:paraId="2FCFE885" w14:textId="77777777" w:rsidR="00D33D00" w:rsidRPr="0062534D" w:rsidRDefault="00D33D00" w:rsidP="00D33D00">
      <w:pPr>
        <w:spacing w:after="0" w:line="240" w:lineRule="auto"/>
        <w:rPr>
          <w:rFonts w:ascii="Arial" w:eastAsia="Times New Roman" w:hAnsi="Arial"/>
          <w:szCs w:val="20"/>
        </w:rPr>
      </w:pPr>
    </w:p>
    <w:p w14:paraId="5617FB79" w14:textId="77777777" w:rsidR="00D33D00" w:rsidRPr="0062534D" w:rsidRDefault="00D33D00" w:rsidP="00D33D00">
      <w:pPr>
        <w:spacing w:after="0" w:line="240" w:lineRule="auto"/>
        <w:rPr>
          <w:rFonts w:ascii="Arial" w:eastAsia="Times New Roman" w:hAnsi="Arial"/>
          <w:szCs w:val="20"/>
        </w:rPr>
      </w:pPr>
    </w:p>
    <w:p w14:paraId="711743E5" w14:textId="77777777" w:rsidR="00D33D00" w:rsidRPr="0062534D" w:rsidRDefault="00D33D00" w:rsidP="00D33D00">
      <w:pPr>
        <w:spacing w:after="0" w:line="240" w:lineRule="auto"/>
        <w:rPr>
          <w:rFonts w:ascii="Arial" w:eastAsia="Times New Roman" w:hAnsi="Arial"/>
          <w:szCs w:val="20"/>
        </w:rPr>
      </w:pPr>
    </w:p>
    <w:p w14:paraId="24949A76" w14:textId="77777777" w:rsidR="00D33D00" w:rsidRPr="0062534D" w:rsidRDefault="00D33D00" w:rsidP="00D33D00">
      <w:pPr>
        <w:spacing w:after="0" w:line="240" w:lineRule="auto"/>
        <w:rPr>
          <w:rFonts w:ascii="Arial" w:eastAsia="Times New Roman" w:hAnsi="Arial"/>
          <w:szCs w:val="20"/>
        </w:rPr>
      </w:pPr>
    </w:p>
    <w:p w14:paraId="73F6547D" w14:textId="77777777" w:rsidR="00D33D00" w:rsidRPr="0062534D" w:rsidRDefault="00D33D00" w:rsidP="00D33D00">
      <w:pPr>
        <w:spacing w:after="0" w:line="240" w:lineRule="auto"/>
        <w:rPr>
          <w:rFonts w:ascii="Arial" w:eastAsia="Times New Roman" w:hAnsi="Arial"/>
          <w:szCs w:val="20"/>
        </w:rPr>
      </w:pPr>
    </w:p>
    <w:p w14:paraId="4C144562" w14:textId="77777777" w:rsidR="00D33D00" w:rsidRPr="0062534D" w:rsidRDefault="00D33D00" w:rsidP="00D33D00">
      <w:pPr>
        <w:spacing w:after="0" w:line="240" w:lineRule="auto"/>
        <w:rPr>
          <w:rFonts w:ascii="Arial" w:eastAsia="Times New Roman" w:hAnsi="Arial"/>
          <w:szCs w:val="20"/>
        </w:rPr>
      </w:pPr>
    </w:p>
    <w:p w14:paraId="40B691C0" w14:textId="77777777" w:rsidR="00D33D00" w:rsidRPr="0062534D" w:rsidRDefault="00D33D00" w:rsidP="00D33D00">
      <w:pPr>
        <w:spacing w:after="0" w:line="240" w:lineRule="auto"/>
        <w:rPr>
          <w:rFonts w:ascii="Arial" w:eastAsia="Times New Roman" w:hAnsi="Arial"/>
          <w:szCs w:val="20"/>
        </w:rPr>
      </w:pPr>
    </w:p>
    <w:p w14:paraId="370241BA" w14:textId="77777777" w:rsidR="00D33D00" w:rsidRPr="0062534D" w:rsidRDefault="00D33D00" w:rsidP="00D33D00">
      <w:pPr>
        <w:spacing w:after="0" w:line="240" w:lineRule="auto"/>
        <w:rPr>
          <w:rFonts w:ascii="Arial" w:eastAsia="Times New Roman" w:hAnsi="Arial"/>
          <w:szCs w:val="20"/>
        </w:rPr>
      </w:pPr>
    </w:p>
    <w:p w14:paraId="6CA04147" w14:textId="77777777" w:rsidR="00D33D00" w:rsidRPr="0062534D" w:rsidRDefault="00D33D00" w:rsidP="00D33D00">
      <w:pPr>
        <w:spacing w:after="0" w:line="240" w:lineRule="auto"/>
        <w:rPr>
          <w:rFonts w:ascii="Arial" w:eastAsia="Times New Roman" w:hAnsi="Arial"/>
          <w:szCs w:val="20"/>
        </w:rPr>
      </w:pPr>
    </w:p>
    <w:p w14:paraId="5AF53049" w14:textId="77777777" w:rsidR="00D33D00" w:rsidRPr="0062534D" w:rsidRDefault="00D33D00" w:rsidP="00D33D00">
      <w:pPr>
        <w:spacing w:after="0" w:line="240" w:lineRule="auto"/>
        <w:rPr>
          <w:rFonts w:ascii="Arial" w:eastAsia="Times New Roman" w:hAnsi="Arial"/>
          <w:szCs w:val="20"/>
        </w:rPr>
      </w:pPr>
    </w:p>
    <w:p w14:paraId="0B4A4527" w14:textId="77777777" w:rsidR="00D33D00" w:rsidRPr="0062534D" w:rsidRDefault="00D33D00" w:rsidP="00D33D00">
      <w:pPr>
        <w:spacing w:after="0" w:line="240" w:lineRule="auto"/>
        <w:rPr>
          <w:rFonts w:ascii="Arial" w:eastAsia="Times New Roman" w:hAnsi="Arial"/>
          <w:szCs w:val="20"/>
        </w:rPr>
      </w:pPr>
    </w:p>
    <w:p w14:paraId="3B4B9A79" w14:textId="77777777" w:rsidR="00D33D00" w:rsidRPr="0062534D" w:rsidRDefault="00D33D00" w:rsidP="00D33D00">
      <w:pPr>
        <w:spacing w:after="0" w:line="240" w:lineRule="auto"/>
        <w:rPr>
          <w:rFonts w:ascii="Arial" w:eastAsia="Times New Roman" w:hAnsi="Arial"/>
          <w:szCs w:val="20"/>
        </w:rPr>
      </w:pPr>
    </w:p>
    <w:p w14:paraId="5E71DB5D" w14:textId="77777777" w:rsidR="00D33D00" w:rsidRPr="0062534D" w:rsidRDefault="00D33D00" w:rsidP="00D33D00">
      <w:pPr>
        <w:spacing w:after="0" w:line="240" w:lineRule="auto"/>
        <w:rPr>
          <w:rFonts w:ascii="Arial" w:eastAsia="Times New Roman" w:hAnsi="Arial"/>
          <w:szCs w:val="20"/>
        </w:rPr>
      </w:pPr>
      <w:r w:rsidRPr="0062534D">
        <w:rPr>
          <w:rFonts w:ascii="Arial" w:eastAsia="Times New Roman" w:hAnsi="Arial"/>
          <w:szCs w:val="20"/>
        </w:rPr>
        <w:br w:type="page"/>
      </w:r>
    </w:p>
    <w:p w14:paraId="72D54FCD" w14:textId="77777777" w:rsidR="00AC4F03" w:rsidRDefault="00AC4F03" w:rsidP="00763131">
      <w:pPr>
        <w:jc w:val="center"/>
        <w:outlineLvl w:val="0"/>
        <w:rPr>
          <w:rFonts w:ascii="Arial" w:hAnsi="Arial"/>
          <w:b/>
        </w:rPr>
      </w:pPr>
      <w:r>
        <w:rPr>
          <w:rFonts w:ascii="Arial" w:hAnsi="Arial"/>
          <w:b/>
        </w:rPr>
        <w:lastRenderedPageBreak/>
        <w:t>TABLE OF CONTENTS</w:t>
      </w:r>
    </w:p>
    <w:p w14:paraId="547D92FC" w14:textId="0384FCD5" w:rsidR="00681B85" w:rsidRDefault="00AC4F03">
      <w:pPr>
        <w:pStyle w:val="TOC1"/>
        <w:tabs>
          <w:tab w:val="right" w:leader="dot" w:pos="10214"/>
        </w:tabs>
        <w:rPr>
          <w:rFonts w:asciiTheme="minorHAnsi" w:eastAsiaTheme="minorEastAsia" w:hAnsiTheme="minorHAnsi" w:cstheme="minorBidi"/>
          <w:b w:val="0"/>
          <w:noProof/>
        </w:rPr>
      </w:pPr>
      <w:r>
        <w:rPr>
          <w:b w:val="0"/>
        </w:rPr>
        <w:fldChar w:fldCharType="begin"/>
      </w:r>
      <w:r>
        <w:rPr>
          <w:b w:val="0"/>
        </w:rPr>
        <w:instrText xml:space="preserve"> TOC \o "1-8" </w:instrText>
      </w:r>
      <w:r>
        <w:rPr>
          <w:b w:val="0"/>
        </w:rPr>
        <w:fldChar w:fldCharType="separate"/>
      </w:r>
      <w:r w:rsidR="00681B85">
        <w:rPr>
          <w:noProof/>
        </w:rPr>
        <w:t>May 23, 2022 - STAFF REPORT</w:t>
      </w:r>
      <w:r w:rsidR="00681B85">
        <w:rPr>
          <w:noProof/>
        </w:rPr>
        <w:tab/>
      </w:r>
      <w:r w:rsidR="00681B85">
        <w:rPr>
          <w:noProof/>
        </w:rPr>
        <w:fldChar w:fldCharType="begin"/>
      </w:r>
      <w:r w:rsidR="00681B85">
        <w:rPr>
          <w:noProof/>
        </w:rPr>
        <w:instrText xml:space="preserve"> PAGEREF _Toc111017369 \h </w:instrText>
      </w:r>
      <w:r w:rsidR="00681B85">
        <w:rPr>
          <w:noProof/>
        </w:rPr>
      </w:r>
      <w:r w:rsidR="00681B85">
        <w:rPr>
          <w:noProof/>
        </w:rPr>
        <w:fldChar w:fldCharType="separate"/>
      </w:r>
      <w:r w:rsidR="00681B85">
        <w:rPr>
          <w:noProof/>
        </w:rPr>
        <w:t>3</w:t>
      </w:r>
      <w:r w:rsidR="00681B85">
        <w:rPr>
          <w:noProof/>
        </w:rPr>
        <w:fldChar w:fldCharType="end"/>
      </w:r>
    </w:p>
    <w:p w14:paraId="707CAA9B" w14:textId="3EE3C860" w:rsidR="00681B85" w:rsidRDefault="00681B85">
      <w:pPr>
        <w:pStyle w:val="TOC1"/>
        <w:tabs>
          <w:tab w:val="right" w:leader="dot" w:pos="10214"/>
        </w:tabs>
        <w:rPr>
          <w:rFonts w:asciiTheme="minorHAnsi" w:eastAsiaTheme="minorEastAsia" w:hAnsiTheme="minorHAnsi" w:cstheme="minorBidi"/>
          <w:b w:val="0"/>
          <w:noProof/>
        </w:rPr>
      </w:pPr>
      <w:r>
        <w:rPr>
          <w:noProof/>
        </w:rPr>
        <w:t>June 23, 2022 - STAFF REPORT ADDENDUM</w:t>
      </w:r>
      <w:r>
        <w:rPr>
          <w:noProof/>
        </w:rPr>
        <w:tab/>
      </w:r>
      <w:r>
        <w:rPr>
          <w:noProof/>
        </w:rPr>
        <w:fldChar w:fldCharType="begin"/>
      </w:r>
      <w:r>
        <w:rPr>
          <w:noProof/>
        </w:rPr>
        <w:instrText xml:space="preserve"> PAGEREF _Toc111017370 \h </w:instrText>
      </w:r>
      <w:r>
        <w:rPr>
          <w:noProof/>
        </w:rPr>
      </w:r>
      <w:r>
        <w:rPr>
          <w:noProof/>
        </w:rPr>
        <w:fldChar w:fldCharType="separate"/>
      </w:r>
      <w:r>
        <w:rPr>
          <w:noProof/>
        </w:rPr>
        <w:t>9</w:t>
      </w:r>
      <w:r>
        <w:rPr>
          <w:noProof/>
        </w:rPr>
        <w:fldChar w:fldCharType="end"/>
      </w:r>
    </w:p>
    <w:p w14:paraId="0977C804" w14:textId="79A9ED13" w:rsidR="00AC4F03" w:rsidRDefault="00AC4F03" w:rsidP="00AC4F03">
      <w:pPr>
        <w:pStyle w:val="Header"/>
        <w:tabs>
          <w:tab w:val="clear" w:pos="4320"/>
          <w:tab w:val="clear" w:pos="8640"/>
        </w:tabs>
        <w:rPr>
          <w:rFonts w:ascii="Arial" w:hAnsi="Arial"/>
        </w:rPr>
      </w:pPr>
      <w:r>
        <w:rPr>
          <w:rFonts w:ascii="Arial" w:hAnsi="Arial"/>
          <w:b/>
        </w:rPr>
        <w:fldChar w:fldCharType="end"/>
      </w:r>
      <w:r>
        <w:rPr>
          <w:rFonts w:ascii="Arial" w:hAnsi="Arial"/>
        </w:rPr>
        <w:br w:type="page"/>
      </w:r>
    </w:p>
    <w:tbl>
      <w:tblPr>
        <w:tblW w:w="10564" w:type="dxa"/>
        <w:tblInd w:w="108" w:type="dxa"/>
        <w:tblLayout w:type="fixed"/>
        <w:tblLook w:val="0000" w:firstRow="0" w:lastRow="0" w:firstColumn="0" w:lastColumn="0" w:noHBand="0" w:noVBand="0"/>
      </w:tblPr>
      <w:tblGrid>
        <w:gridCol w:w="2250"/>
        <w:gridCol w:w="5940"/>
        <w:gridCol w:w="2374"/>
      </w:tblGrid>
      <w:tr w:rsidR="00D33D00" w:rsidRPr="0062534D" w14:paraId="6AFC9F74" w14:textId="77777777" w:rsidTr="0070524B">
        <w:tc>
          <w:tcPr>
            <w:tcW w:w="2250" w:type="dxa"/>
          </w:tcPr>
          <w:p w14:paraId="72F59178" w14:textId="77777777" w:rsidR="00D33D00" w:rsidRPr="0062534D" w:rsidRDefault="00D33D00" w:rsidP="0070524B">
            <w:pPr>
              <w:spacing w:after="0" w:line="240" w:lineRule="auto"/>
              <w:ind w:right="252"/>
              <w:jc w:val="center"/>
              <w:rPr>
                <w:rFonts w:ascii="Arial" w:eastAsia="Times New Roman" w:hAnsi="Arial"/>
                <w:sz w:val="16"/>
                <w:szCs w:val="20"/>
              </w:rPr>
            </w:pPr>
          </w:p>
        </w:tc>
        <w:tc>
          <w:tcPr>
            <w:tcW w:w="5940" w:type="dxa"/>
          </w:tcPr>
          <w:p w14:paraId="51DA9FE1" w14:textId="77777777" w:rsidR="00D33D00" w:rsidRPr="0062534D" w:rsidRDefault="00D33D00" w:rsidP="0070524B">
            <w:pPr>
              <w:spacing w:after="0" w:line="240" w:lineRule="auto"/>
              <w:ind w:left="-292" w:right="-54"/>
              <w:jc w:val="center"/>
              <w:rPr>
                <w:rFonts w:ascii="Arial" w:eastAsia="Times New Roman" w:hAnsi="Arial"/>
                <w:sz w:val="20"/>
                <w:szCs w:val="20"/>
              </w:rPr>
            </w:pPr>
            <w:r w:rsidRPr="0062534D">
              <w:rPr>
                <w:rFonts w:ascii="Arial" w:eastAsia="Times New Roman" w:hAnsi="Arial"/>
                <w:sz w:val="20"/>
                <w:szCs w:val="20"/>
              </w:rPr>
              <w:t>Michigan Department of Environment, Great Lakes, and Energy</w:t>
            </w:r>
          </w:p>
          <w:p w14:paraId="4B345B2C" w14:textId="77777777" w:rsidR="00D33D00" w:rsidRPr="0062534D" w:rsidRDefault="00D33D00" w:rsidP="0070524B">
            <w:pPr>
              <w:spacing w:after="0" w:line="240" w:lineRule="auto"/>
              <w:jc w:val="center"/>
              <w:rPr>
                <w:rFonts w:ascii="Arial" w:eastAsia="Times New Roman" w:hAnsi="Arial"/>
                <w:sz w:val="16"/>
                <w:szCs w:val="20"/>
              </w:rPr>
            </w:pPr>
            <w:r w:rsidRPr="0062534D">
              <w:rPr>
                <w:rFonts w:ascii="Arial" w:eastAsia="Times New Roman" w:hAnsi="Arial"/>
                <w:sz w:val="20"/>
                <w:szCs w:val="20"/>
              </w:rPr>
              <w:t>Air Quality Division</w:t>
            </w:r>
          </w:p>
        </w:tc>
        <w:tc>
          <w:tcPr>
            <w:tcW w:w="2374" w:type="dxa"/>
          </w:tcPr>
          <w:p w14:paraId="329A780F" w14:textId="77777777" w:rsidR="00D33D00" w:rsidRPr="0062534D" w:rsidRDefault="00D33D00" w:rsidP="0070524B">
            <w:pPr>
              <w:spacing w:after="0" w:line="240" w:lineRule="auto"/>
              <w:ind w:left="-73"/>
              <w:jc w:val="center"/>
              <w:rPr>
                <w:rFonts w:ascii="Arial" w:eastAsia="Times New Roman" w:hAnsi="Arial"/>
                <w:sz w:val="16"/>
                <w:szCs w:val="20"/>
              </w:rPr>
            </w:pPr>
          </w:p>
        </w:tc>
      </w:tr>
      <w:tr w:rsidR="00D33D00" w:rsidRPr="0062534D" w14:paraId="38B0782A" w14:textId="77777777" w:rsidTr="0070524B">
        <w:trPr>
          <w:cantSplit/>
          <w:trHeight w:val="333"/>
        </w:trPr>
        <w:tc>
          <w:tcPr>
            <w:tcW w:w="2250" w:type="dxa"/>
          </w:tcPr>
          <w:p w14:paraId="787E1455" w14:textId="77777777" w:rsidR="00D33D00" w:rsidRPr="0062534D" w:rsidRDefault="00D33D00" w:rsidP="0070524B">
            <w:pPr>
              <w:tabs>
                <w:tab w:val="center" w:pos="4320"/>
                <w:tab w:val="right" w:pos="8640"/>
              </w:tabs>
              <w:spacing w:after="0" w:line="240" w:lineRule="auto"/>
              <w:jc w:val="center"/>
              <w:rPr>
                <w:rFonts w:ascii="Arial" w:eastAsia="Times New Roman" w:hAnsi="Arial"/>
                <w:b/>
                <w:sz w:val="16"/>
                <w:szCs w:val="20"/>
              </w:rPr>
            </w:pPr>
            <w:r w:rsidRPr="0062534D">
              <w:rPr>
                <w:rFonts w:ascii="Arial" w:eastAsia="Times New Roman" w:hAnsi="Arial"/>
                <w:b/>
                <w:sz w:val="16"/>
                <w:szCs w:val="20"/>
              </w:rPr>
              <w:t>State Registration Number</w:t>
            </w:r>
          </w:p>
        </w:tc>
        <w:tc>
          <w:tcPr>
            <w:tcW w:w="5940" w:type="dxa"/>
          </w:tcPr>
          <w:p w14:paraId="17DEF000" w14:textId="77777777" w:rsidR="00D33D00" w:rsidRPr="0062534D" w:rsidRDefault="00D33D00" w:rsidP="0070524B">
            <w:pPr>
              <w:spacing w:after="0" w:line="240" w:lineRule="auto"/>
              <w:jc w:val="center"/>
              <w:rPr>
                <w:rFonts w:ascii="Arial" w:eastAsia="Times New Roman" w:hAnsi="Arial"/>
                <w:b/>
                <w:sz w:val="28"/>
                <w:szCs w:val="20"/>
              </w:rPr>
            </w:pPr>
            <w:r w:rsidRPr="0062534D">
              <w:rPr>
                <w:rFonts w:ascii="Arial" w:eastAsia="Times New Roman" w:hAnsi="Arial"/>
                <w:b/>
                <w:sz w:val="28"/>
                <w:szCs w:val="20"/>
              </w:rPr>
              <w:t>RENEWABLE OPERATING PERMIT</w:t>
            </w:r>
          </w:p>
        </w:tc>
        <w:tc>
          <w:tcPr>
            <w:tcW w:w="2374" w:type="dxa"/>
          </w:tcPr>
          <w:p w14:paraId="5EA9F1DC" w14:textId="77777777" w:rsidR="00D33D00" w:rsidRPr="0062534D" w:rsidRDefault="00D33D00" w:rsidP="0070524B">
            <w:pPr>
              <w:spacing w:after="0" w:line="240" w:lineRule="auto"/>
              <w:jc w:val="center"/>
              <w:rPr>
                <w:rFonts w:ascii="Arial" w:eastAsia="Times New Roman" w:hAnsi="Arial"/>
                <w:b/>
                <w:sz w:val="16"/>
                <w:szCs w:val="20"/>
              </w:rPr>
            </w:pPr>
            <w:smartTag w:uri="urn:schemas-microsoft-com:office:smarttags" w:element="stockticker">
              <w:r w:rsidRPr="0062534D">
                <w:rPr>
                  <w:rFonts w:ascii="Arial" w:eastAsia="Times New Roman" w:hAnsi="Arial"/>
                  <w:b/>
                  <w:sz w:val="16"/>
                  <w:szCs w:val="20"/>
                </w:rPr>
                <w:t>ROP</w:t>
              </w:r>
            </w:smartTag>
            <w:r w:rsidRPr="0062534D">
              <w:rPr>
                <w:rFonts w:ascii="Arial" w:eastAsia="Times New Roman" w:hAnsi="Arial"/>
                <w:b/>
                <w:sz w:val="16"/>
                <w:szCs w:val="20"/>
              </w:rPr>
              <w:t xml:space="preserve"> Number</w:t>
            </w:r>
          </w:p>
        </w:tc>
      </w:tr>
      <w:tr w:rsidR="00D33D00" w:rsidRPr="0062534D" w14:paraId="292F7CD1" w14:textId="77777777" w:rsidTr="0070524B">
        <w:trPr>
          <w:cantSplit/>
          <w:trHeight w:val="428"/>
        </w:trPr>
        <w:tc>
          <w:tcPr>
            <w:tcW w:w="2250" w:type="dxa"/>
            <w:tcBorders>
              <w:bottom w:val="nil"/>
            </w:tcBorders>
          </w:tcPr>
          <w:p w14:paraId="64FEA4AB" w14:textId="32B8073B" w:rsidR="00D33D00" w:rsidRPr="0062534D" w:rsidRDefault="00D33D00" w:rsidP="0070524B">
            <w:pPr>
              <w:tabs>
                <w:tab w:val="center" w:pos="4320"/>
                <w:tab w:val="right" w:pos="8640"/>
              </w:tabs>
              <w:spacing w:after="0" w:line="240" w:lineRule="auto"/>
              <w:jc w:val="center"/>
              <w:rPr>
                <w:rFonts w:ascii="Arial" w:eastAsia="Times New Roman" w:hAnsi="Arial"/>
              </w:rPr>
            </w:pPr>
            <w:r w:rsidRPr="0062534D">
              <w:rPr>
                <w:rFonts w:ascii="Arial" w:eastAsia="Times New Roman" w:hAnsi="Arial"/>
              </w:rPr>
              <w:t>P0374</w:t>
            </w:r>
          </w:p>
        </w:tc>
        <w:tc>
          <w:tcPr>
            <w:tcW w:w="5940" w:type="dxa"/>
            <w:tcBorders>
              <w:bottom w:val="nil"/>
            </w:tcBorders>
          </w:tcPr>
          <w:p w14:paraId="586EA225" w14:textId="394D83A1" w:rsidR="00D33D00" w:rsidRPr="0062534D" w:rsidRDefault="00D84B65" w:rsidP="00AC4F03">
            <w:pPr>
              <w:pStyle w:val="Heading1"/>
              <w:spacing w:before="0" w:after="0" w:line="240" w:lineRule="auto"/>
            </w:pPr>
            <w:bookmarkStart w:id="8" w:name="_Toc183429900"/>
            <w:bookmarkStart w:id="9" w:name="_Toc183430200"/>
            <w:bookmarkStart w:id="10" w:name="_Toc323287074"/>
            <w:bookmarkStart w:id="11" w:name="_Toc69376577"/>
            <w:bookmarkStart w:id="12" w:name="_Toc111017369"/>
            <w:r>
              <w:t>May 23, 2022</w:t>
            </w:r>
            <w:r w:rsidR="00D33D00" w:rsidRPr="0062534D">
              <w:t xml:space="preserve"> - STAFF REPORT</w:t>
            </w:r>
            <w:bookmarkEnd w:id="8"/>
            <w:bookmarkEnd w:id="9"/>
            <w:bookmarkEnd w:id="10"/>
            <w:bookmarkEnd w:id="11"/>
            <w:bookmarkEnd w:id="12"/>
          </w:p>
        </w:tc>
        <w:tc>
          <w:tcPr>
            <w:tcW w:w="2374" w:type="dxa"/>
            <w:tcBorders>
              <w:bottom w:val="nil"/>
            </w:tcBorders>
          </w:tcPr>
          <w:p w14:paraId="274F52FD" w14:textId="7A03B388" w:rsidR="00D33D00" w:rsidRPr="0062534D" w:rsidRDefault="00D33D00" w:rsidP="0070524B">
            <w:pPr>
              <w:tabs>
                <w:tab w:val="center" w:pos="4320"/>
                <w:tab w:val="right" w:pos="8640"/>
              </w:tabs>
              <w:spacing w:after="0" w:line="240" w:lineRule="auto"/>
              <w:jc w:val="center"/>
              <w:rPr>
                <w:rFonts w:ascii="Arial" w:eastAsia="Times New Roman" w:hAnsi="Arial"/>
                <w:b/>
              </w:rPr>
            </w:pPr>
            <w:r w:rsidRPr="0062534D">
              <w:rPr>
                <w:rFonts w:ascii="Arial" w:eastAsia="Times New Roman" w:hAnsi="Arial"/>
              </w:rPr>
              <w:t>MI-ROP-P0374-20</w:t>
            </w:r>
            <w:r w:rsidR="00681B85">
              <w:rPr>
                <w:rFonts w:ascii="Arial" w:eastAsia="Times New Roman" w:hAnsi="Arial"/>
              </w:rPr>
              <w:t>22</w:t>
            </w:r>
          </w:p>
        </w:tc>
      </w:tr>
    </w:tbl>
    <w:p w14:paraId="1DD42DA7" w14:textId="77777777" w:rsidR="00D33D00" w:rsidRPr="0062534D" w:rsidRDefault="00D33D00" w:rsidP="00D33D00">
      <w:pPr>
        <w:spacing w:after="0" w:line="240" w:lineRule="auto"/>
        <w:rPr>
          <w:rFonts w:ascii="Arial" w:eastAsia="Times New Roman" w:hAnsi="Arial"/>
          <w:szCs w:val="20"/>
        </w:rPr>
      </w:pPr>
    </w:p>
    <w:p w14:paraId="6FE81D55" w14:textId="77777777" w:rsidR="00D33D00" w:rsidRPr="0062534D" w:rsidRDefault="00D33D00" w:rsidP="00D33D00">
      <w:pPr>
        <w:spacing w:after="0" w:line="240" w:lineRule="auto"/>
        <w:rPr>
          <w:rFonts w:ascii="Arial" w:eastAsia="Times New Roman" w:hAnsi="Arial"/>
          <w:szCs w:val="20"/>
        </w:rPr>
      </w:pPr>
    </w:p>
    <w:p w14:paraId="36BA3287" w14:textId="77777777" w:rsidR="00D33D00" w:rsidRPr="0062534D" w:rsidRDefault="00D33D00" w:rsidP="00D33D00">
      <w:pPr>
        <w:spacing w:after="0" w:line="240" w:lineRule="auto"/>
        <w:rPr>
          <w:rFonts w:ascii="Arial" w:eastAsia="Times New Roman" w:hAnsi="Arial" w:cs="Arial"/>
          <w:b/>
          <w:u w:val="single"/>
        </w:rPr>
      </w:pPr>
      <w:bookmarkStart w:id="13" w:name="_Toc480946816"/>
      <w:bookmarkStart w:id="14" w:name="_Toc482691111"/>
      <w:r w:rsidRPr="0062534D">
        <w:rPr>
          <w:rFonts w:ascii="Arial" w:eastAsia="Times New Roman" w:hAnsi="Arial" w:cs="Arial"/>
          <w:b/>
          <w:u w:val="single"/>
        </w:rPr>
        <w:t>Purpose</w:t>
      </w:r>
      <w:bookmarkEnd w:id="13"/>
      <w:bookmarkEnd w:id="14"/>
    </w:p>
    <w:p w14:paraId="20312735" w14:textId="77777777" w:rsidR="00D33D00" w:rsidRPr="0062534D" w:rsidRDefault="00D33D00" w:rsidP="00D33D00">
      <w:pPr>
        <w:spacing w:after="0" w:line="240" w:lineRule="auto"/>
        <w:jc w:val="both"/>
        <w:rPr>
          <w:rFonts w:ascii="Arial" w:eastAsia="Times New Roman" w:hAnsi="Arial" w:cs="Arial"/>
        </w:rPr>
      </w:pPr>
    </w:p>
    <w:p w14:paraId="18B9DEA5"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 xml:space="preserve">Major stationary sources of air pollutants, and some non-major sources, are required to obtain and operate in compliance with an </w:t>
      </w:r>
      <w:smartTag w:uri="urn:schemas-microsoft-com:office:smarttags" w:element="stockticker">
        <w:r w:rsidRPr="0062534D">
          <w:rPr>
            <w:rFonts w:ascii="Arial" w:eastAsia="Times New Roman" w:hAnsi="Arial" w:cs="Arial"/>
          </w:rPr>
          <w:t>ROP</w:t>
        </w:r>
      </w:smartTag>
      <w:r w:rsidRPr="0062534D">
        <w:rPr>
          <w:rFonts w:ascii="Arial" w:eastAsia="Times New Roman" w:hAnsi="Arial" w:cs="Arial"/>
        </w:rPr>
        <w:t xml:space="preserve"> pursuant to Title V of the federal Clean Air Act; and Michigan’s Administrative Rules for Air Pollution Control promulgated under Section 5506(1) of Act 451.  Sources subject to the </w:t>
      </w:r>
      <w:smartTag w:uri="urn:schemas-microsoft-com:office:smarttags" w:element="stockticker">
        <w:r w:rsidRPr="0062534D">
          <w:rPr>
            <w:rFonts w:ascii="Arial" w:eastAsia="Times New Roman" w:hAnsi="Arial" w:cs="Arial"/>
          </w:rPr>
          <w:t>ROP</w:t>
        </w:r>
      </w:smartTag>
      <w:r w:rsidRPr="0062534D">
        <w:rPr>
          <w:rFonts w:ascii="Arial" w:eastAsia="Times New Roman" w:hAnsi="Arial" w:cs="Arial"/>
        </w:rPr>
        <w:t xml:space="preserve"> program are defined by criteria in Rule 211(1).  The </w:t>
      </w:r>
      <w:smartTag w:uri="urn:schemas-microsoft-com:office:smarttags" w:element="stockticker">
        <w:r w:rsidRPr="0062534D">
          <w:rPr>
            <w:rFonts w:ascii="Arial" w:eastAsia="Times New Roman" w:hAnsi="Arial" w:cs="Arial"/>
          </w:rPr>
          <w:t>ROP</w:t>
        </w:r>
      </w:smartTag>
      <w:r w:rsidRPr="0062534D">
        <w:rPr>
          <w:rFonts w:ascii="Arial" w:eastAsia="Times New Roman" w:hAnsi="Arial" w:cs="Arial"/>
        </w:rPr>
        <w:t xml:space="preserve"> is intended to simplify and clarify a stationary source’s applicable requirements and compliance with them by consolidating all state and federal air quality requirements into one document.</w:t>
      </w:r>
    </w:p>
    <w:p w14:paraId="2D9F10DF" w14:textId="77777777" w:rsidR="00D33D00" w:rsidRPr="0062534D" w:rsidRDefault="00D33D00" w:rsidP="00D33D00">
      <w:pPr>
        <w:spacing w:after="0" w:line="240" w:lineRule="auto"/>
        <w:jc w:val="both"/>
        <w:rPr>
          <w:rFonts w:ascii="Arial" w:eastAsia="Times New Roman" w:hAnsi="Arial" w:cs="Arial"/>
        </w:rPr>
      </w:pPr>
    </w:p>
    <w:p w14:paraId="4A5705F1"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This Staff Report, as required by Rule 214(1), sets forth the applicable requirements and factual basis for the draft ROP terms and conditions including citations of the underlying applicable requirements, an explanation of any equivalent requirements included in the draft ROP pursuant to Rule 212(5), and any determination made pursuant to Rule 213(6)(a)(ii) regarding requirements that are not applicable to the stationary source.</w:t>
      </w:r>
    </w:p>
    <w:p w14:paraId="078BBA9B" w14:textId="77777777" w:rsidR="00D33D00" w:rsidRPr="0062534D" w:rsidRDefault="00D33D00" w:rsidP="00D33D00">
      <w:pPr>
        <w:spacing w:after="0" w:line="240" w:lineRule="auto"/>
        <w:rPr>
          <w:rFonts w:ascii="Arial" w:eastAsia="Times New Roman" w:hAnsi="Arial" w:cs="Arial"/>
        </w:rPr>
      </w:pPr>
    </w:p>
    <w:p w14:paraId="16828DCC" w14:textId="77777777" w:rsidR="00D33D00" w:rsidRPr="0062534D" w:rsidRDefault="00D33D00" w:rsidP="00D33D00">
      <w:pPr>
        <w:spacing w:after="0" w:line="240" w:lineRule="auto"/>
        <w:rPr>
          <w:rFonts w:ascii="Arial" w:eastAsia="Times New Roman" w:hAnsi="Arial" w:cs="Arial"/>
          <w:b/>
          <w:u w:val="single"/>
        </w:rPr>
      </w:pPr>
      <w:bookmarkStart w:id="15" w:name="_Toc480946817"/>
      <w:bookmarkStart w:id="16" w:name="_Toc482691112"/>
      <w:r w:rsidRPr="0062534D">
        <w:rPr>
          <w:rFonts w:ascii="Arial" w:eastAsia="Times New Roman" w:hAnsi="Arial" w:cs="Arial"/>
          <w:b/>
          <w:u w:val="single"/>
        </w:rPr>
        <w:t>General Information</w:t>
      </w:r>
      <w:bookmarkEnd w:id="15"/>
      <w:bookmarkEnd w:id="16"/>
    </w:p>
    <w:p w14:paraId="29869B82" w14:textId="77777777" w:rsidR="00D33D00" w:rsidRPr="0062534D" w:rsidRDefault="00D33D00" w:rsidP="00D33D00">
      <w:pPr>
        <w:spacing w:after="0" w:line="240" w:lineRule="auto"/>
        <w:rPr>
          <w:rFonts w:ascii="Arial" w:eastAsia="Times New Roman" w:hAnsi="Arial" w:cs="Arial"/>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D33D00" w:rsidRPr="0062534D" w14:paraId="5DFA2FC2" w14:textId="77777777" w:rsidTr="0070524B">
        <w:tc>
          <w:tcPr>
            <w:tcW w:w="5040" w:type="dxa"/>
          </w:tcPr>
          <w:p w14:paraId="2C08A03F"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Stationary Source Mailing Address:</w:t>
            </w:r>
          </w:p>
        </w:tc>
        <w:tc>
          <w:tcPr>
            <w:tcW w:w="5220" w:type="dxa"/>
          </w:tcPr>
          <w:p w14:paraId="61F85871" w14:textId="7998478E" w:rsidR="00D33D00" w:rsidRPr="0062534D" w:rsidRDefault="00D33D00" w:rsidP="0070524B">
            <w:pPr>
              <w:spacing w:after="0" w:line="240" w:lineRule="auto"/>
              <w:rPr>
                <w:rFonts w:ascii="Arial" w:eastAsia="Times New Roman" w:hAnsi="Arial" w:cs="Arial"/>
              </w:rPr>
            </w:pPr>
            <w:bookmarkStart w:id="17" w:name="Source_Name_Mailing"/>
            <w:r w:rsidRPr="0062534D">
              <w:rPr>
                <w:rFonts w:ascii="Arial" w:eastAsia="Times New Roman" w:hAnsi="Arial" w:cs="Arial"/>
              </w:rPr>
              <w:t>Plasan Carbon Composites</w:t>
            </w:r>
            <w:bookmarkEnd w:id="17"/>
          </w:p>
          <w:p w14:paraId="0F65D2CD" w14:textId="340C64F6" w:rsidR="00D33D00" w:rsidRPr="0062534D" w:rsidRDefault="00D33D00" w:rsidP="0070524B">
            <w:pPr>
              <w:spacing w:after="0" w:line="240" w:lineRule="auto"/>
              <w:rPr>
                <w:rFonts w:ascii="Arial" w:eastAsia="Times New Roman" w:hAnsi="Arial" w:cs="Arial"/>
              </w:rPr>
            </w:pPr>
            <w:bookmarkStart w:id="18" w:name="street_mailing"/>
            <w:r w:rsidRPr="0062534D">
              <w:rPr>
                <w:rFonts w:ascii="Arial" w:eastAsia="Times New Roman" w:hAnsi="Arial" w:cs="Arial"/>
              </w:rPr>
              <w:t>3195 Wilson Drive NW</w:t>
            </w:r>
            <w:bookmarkEnd w:id="18"/>
          </w:p>
          <w:p w14:paraId="5054BD97" w14:textId="77C852A6" w:rsidR="00D33D00" w:rsidRPr="0062534D" w:rsidRDefault="00D33D00" w:rsidP="0070524B">
            <w:pPr>
              <w:spacing w:after="0" w:line="240" w:lineRule="auto"/>
              <w:rPr>
                <w:rFonts w:ascii="Arial" w:eastAsia="Times New Roman" w:hAnsi="Arial" w:cs="Arial"/>
              </w:rPr>
            </w:pPr>
            <w:bookmarkStart w:id="19" w:name="city_mailing"/>
            <w:r w:rsidRPr="0062534D">
              <w:rPr>
                <w:rFonts w:ascii="Arial" w:eastAsia="Times New Roman" w:hAnsi="Arial" w:cs="Arial"/>
              </w:rPr>
              <w:t>Walker</w:t>
            </w:r>
            <w:bookmarkEnd w:id="19"/>
            <w:r w:rsidRPr="0062534D">
              <w:rPr>
                <w:rFonts w:ascii="Arial" w:eastAsia="Times New Roman" w:hAnsi="Arial" w:cs="Arial"/>
              </w:rPr>
              <w:t xml:space="preserve">, Michigan </w:t>
            </w:r>
            <w:bookmarkStart w:id="20" w:name="zipcode_mailing"/>
            <w:r w:rsidRPr="0062534D">
              <w:rPr>
                <w:rFonts w:ascii="Arial" w:eastAsia="Times New Roman" w:hAnsi="Arial" w:cs="Arial"/>
              </w:rPr>
              <w:t>49534</w:t>
            </w:r>
            <w:bookmarkEnd w:id="20"/>
            <w:r w:rsidRPr="0062534D">
              <w:rPr>
                <w:rFonts w:ascii="Arial" w:eastAsia="Times New Roman" w:hAnsi="Arial" w:cs="Arial"/>
              </w:rPr>
              <w:t xml:space="preserve"> </w:t>
            </w:r>
          </w:p>
        </w:tc>
      </w:tr>
      <w:tr w:rsidR="00D33D00" w:rsidRPr="0062534D" w14:paraId="6EA76EB8" w14:textId="77777777" w:rsidTr="0070524B">
        <w:trPr>
          <w:trHeight w:val="273"/>
        </w:trPr>
        <w:tc>
          <w:tcPr>
            <w:tcW w:w="5040" w:type="dxa"/>
          </w:tcPr>
          <w:p w14:paraId="62070083"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Source Registration Number (</w:t>
            </w:r>
            <w:smartTag w:uri="urn:schemas-microsoft-com:office:smarttags" w:element="stockticker">
              <w:r w:rsidRPr="0062534D">
                <w:rPr>
                  <w:rFonts w:ascii="Arial" w:eastAsia="Times New Roman" w:hAnsi="Arial" w:cs="Arial"/>
                </w:rPr>
                <w:t>SRN</w:t>
              </w:r>
            </w:smartTag>
            <w:r w:rsidRPr="0062534D">
              <w:rPr>
                <w:rFonts w:ascii="Arial" w:eastAsia="Times New Roman" w:hAnsi="Arial" w:cs="Arial"/>
              </w:rPr>
              <w:t>):</w:t>
            </w:r>
          </w:p>
        </w:tc>
        <w:tc>
          <w:tcPr>
            <w:tcW w:w="5220" w:type="dxa"/>
          </w:tcPr>
          <w:p w14:paraId="41AB9607" w14:textId="4DD88E95" w:rsidR="00D33D00" w:rsidRPr="0062534D" w:rsidRDefault="00D33D00" w:rsidP="0070524B">
            <w:pPr>
              <w:spacing w:after="0" w:line="240" w:lineRule="auto"/>
              <w:rPr>
                <w:rFonts w:ascii="Arial" w:eastAsia="Times New Roman" w:hAnsi="Arial" w:cs="Arial"/>
              </w:rPr>
            </w:pPr>
            <w:bookmarkStart w:id="21" w:name="Text15"/>
            <w:r w:rsidRPr="0062534D">
              <w:rPr>
                <w:rFonts w:ascii="Arial" w:eastAsia="Times New Roman" w:hAnsi="Arial" w:cs="Arial"/>
                <w:noProof/>
              </w:rPr>
              <w:t>P0374</w:t>
            </w:r>
            <w:bookmarkEnd w:id="21"/>
          </w:p>
        </w:tc>
      </w:tr>
      <w:tr w:rsidR="00D33D00" w:rsidRPr="0062534D" w14:paraId="61C7FD7F" w14:textId="77777777" w:rsidTr="0070524B">
        <w:tc>
          <w:tcPr>
            <w:tcW w:w="5040" w:type="dxa"/>
          </w:tcPr>
          <w:p w14:paraId="284F836E"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North American Industry Classification System (NAICS) Code:</w:t>
            </w:r>
          </w:p>
        </w:tc>
        <w:tc>
          <w:tcPr>
            <w:tcW w:w="5220" w:type="dxa"/>
          </w:tcPr>
          <w:p w14:paraId="0D71CCBC" w14:textId="07E7D98F" w:rsidR="00D33D00" w:rsidRPr="0062534D" w:rsidRDefault="00D33D00" w:rsidP="0070524B">
            <w:pPr>
              <w:spacing w:after="0" w:line="240" w:lineRule="auto"/>
              <w:rPr>
                <w:rFonts w:ascii="Arial" w:eastAsia="Times New Roman" w:hAnsi="Arial" w:cs="Arial"/>
              </w:rPr>
            </w:pPr>
            <w:bookmarkStart w:id="22" w:name="SIC"/>
            <w:r w:rsidRPr="0062534D">
              <w:rPr>
                <w:rFonts w:ascii="Arial" w:eastAsia="Times New Roman" w:hAnsi="Arial" w:cs="Arial"/>
              </w:rPr>
              <w:t>335991</w:t>
            </w:r>
            <w:bookmarkEnd w:id="22"/>
          </w:p>
        </w:tc>
      </w:tr>
      <w:tr w:rsidR="00D33D00" w:rsidRPr="0062534D" w14:paraId="13D50B22" w14:textId="77777777" w:rsidTr="0070524B">
        <w:tc>
          <w:tcPr>
            <w:tcW w:w="5040" w:type="dxa"/>
          </w:tcPr>
          <w:p w14:paraId="5054C9A0"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Number of Stationary Source Sections:</w:t>
            </w:r>
          </w:p>
        </w:tc>
        <w:tc>
          <w:tcPr>
            <w:tcW w:w="5220" w:type="dxa"/>
          </w:tcPr>
          <w:p w14:paraId="5FC7ECD2" w14:textId="69C28393" w:rsidR="00D33D00" w:rsidRPr="0062534D" w:rsidRDefault="00D33D00" w:rsidP="0070524B">
            <w:pPr>
              <w:spacing w:after="0" w:line="240" w:lineRule="auto"/>
              <w:rPr>
                <w:rFonts w:ascii="Arial" w:eastAsia="Times New Roman" w:hAnsi="Arial" w:cs="Arial"/>
              </w:rPr>
            </w:pPr>
            <w:bookmarkStart w:id="23" w:name="Number_of_Sections"/>
            <w:r w:rsidRPr="0062534D">
              <w:rPr>
                <w:rFonts w:ascii="Arial" w:eastAsia="Times New Roman" w:hAnsi="Arial" w:cs="Arial"/>
              </w:rPr>
              <w:t>1</w:t>
            </w:r>
            <w:bookmarkEnd w:id="23"/>
          </w:p>
        </w:tc>
      </w:tr>
      <w:tr w:rsidR="00D33D00" w:rsidRPr="0062534D" w14:paraId="59A6C235" w14:textId="77777777" w:rsidTr="0070524B">
        <w:tc>
          <w:tcPr>
            <w:tcW w:w="5040" w:type="dxa"/>
          </w:tcPr>
          <w:p w14:paraId="6F18DED5"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Is Application for a Renewal or Initial Issuance?</w:t>
            </w:r>
          </w:p>
        </w:tc>
        <w:tc>
          <w:tcPr>
            <w:tcW w:w="5220" w:type="dxa"/>
          </w:tcPr>
          <w:p w14:paraId="28297629" w14:textId="62771A56" w:rsidR="00D33D00" w:rsidRPr="0062534D" w:rsidRDefault="00AC22EA" w:rsidP="0070524B">
            <w:pPr>
              <w:spacing w:after="0" w:line="240" w:lineRule="auto"/>
              <w:rPr>
                <w:rFonts w:ascii="Arial" w:eastAsia="Times New Roman" w:hAnsi="Arial" w:cs="Arial"/>
              </w:rPr>
            </w:pPr>
            <w:r>
              <w:rPr>
                <w:rFonts w:ascii="Arial" w:eastAsia="Times New Roman" w:hAnsi="Arial" w:cs="Arial"/>
              </w:rPr>
              <w:t>Renewal</w:t>
            </w:r>
          </w:p>
        </w:tc>
      </w:tr>
      <w:tr w:rsidR="00D33D00" w:rsidRPr="0062534D" w14:paraId="224F8392" w14:textId="77777777" w:rsidTr="0070524B">
        <w:tc>
          <w:tcPr>
            <w:tcW w:w="5040" w:type="dxa"/>
          </w:tcPr>
          <w:p w14:paraId="6D7557BF"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Application Number:</w:t>
            </w:r>
          </w:p>
        </w:tc>
        <w:tc>
          <w:tcPr>
            <w:tcW w:w="5220" w:type="dxa"/>
          </w:tcPr>
          <w:p w14:paraId="49B43B30" w14:textId="23B90761" w:rsidR="00D33D00" w:rsidRPr="0062534D" w:rsidRDefault="00D33D00" w:rsidP="0070524B">
            <w:pPr>
              <w:spacing w:after="0" w:line="240" w:lineRule="auto"/>
              <w:rPr>
                <w:rFonts w:ascii="Arial" w:eastAsia="Times New Roman" w:hAnsi="Arial" w:cs="Arial"/>
              </w:rPr>
            </w:pPr>
            <w:bookmarkStart w:id="24" w:name="Application_number"/>
            <w:r w:rsidRPr="0062534D">
              <w:rPr>
                <w:rFonts w:ascii="Arial" w:eastAsia="Times New Roman" w:hAnsi="Arial" w:cs="Arial"/>
              </w:rPr>
              <w:t>202100092</w:t>
            </w:r>
            <w:bookmarkEnd w:id="24"/>
          </w:p>
        </w:tc>
      </w:tr>
      <w:tr w:rsidR="00D33D00" w:rsidRPr="0062534D" w14:paraId="67B2056B" w14:textId="77777777" w:rsidTr="0070524B">
        <w:tc>
          <w:tcPr>
            <w:tcW w:w="5040" w:type="dxa"/>
          </w:tcPr>
          <w:p w14:paraId="5F77376D"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Responsible Official:</w:t>
            </w:r>
          </w:p>
        </w:tc>
        <w:tc>
          <w:tcPr>
            <w:tcW w:w="5220" w:type="dxa"/>
          </w:tcPr>
          <w:p w14:paraId="7B96440F" w14:textId="3FA124D5" w:rsidR="00D33D00" w:rsidRPr="0062534D" w:rsidRDefault="00016276" w:rsidP="0070524B">
            <w:pPr>
              <w:spacing w:after="0" w:line="240" w:lineRule="auto"/>
              <w:rPr>
                <w:rFonts w:ascii="Arial" w:eastAsia="Times New Roman" w:hAnsi="Arial" w:cs="Arial"/>
              </w:rPr>
            </w:pPr>
            <w:r>
              <w:rPr>
                <w:rFonts w:ascii="Arial" w:eastAsia="Times New Roman" w:hAnsi="Arial" w:cs="Arial"/>
              </w:rPr>
              <w:t>Dalton Blackwell, Chief Operations Officer</w:t>
            </w:r>
          </w:p>
          <w:p w14:paraId="4EBDF021" w14:textId="28422850" w:rsidR="00D33D00" w:rsidRPr="0062534D" w:rsidRDefault="00D33D00" w:rsidP="0070524B">
            <w:pPr>
              <w:spacing w:after="0" w:line="240" w:lineRule="auto"/>
              <w:rPr>
                <w:rFonts w:ascii="Arial" w:eastAsia="Times New Roman" w:hAnsi="Arial" w:cs="Arial"/>
              </w:rPr>
            </w:pPr>
            <w:bookmarkStart w:id="25" w:name="RO_Telephone"/>
            <w:r w:rsidRPr="0062534D">
              <w:rPr>
                <w:rFonts w:ascii="Arial" w:eastAsia="Times New Roman" w:hAnsi="Arial" w:cs="Arial"/>
              </w:rPr>
              <w:t>616-</w:t>
            </w:r>
            <w:bookmarkEnd w:id="25"/>
            <w:r w:rsidR="00016276">
              <w:rPr>
                <w:rFonts w:ascii="Arial" w:eastAsia="Times New Roman" w:hAnsi="Arial" w:cs="Arial"/>
              </w:rPr>
              <w:t>820-0908</w:t>
            </w:r>
          </w:p>
        </w:tc>
      </w:tr>
      <w:tr w:rsidR="00D33D00" w:rsidRPr="0062534D" w14:paraId="79E0E201" w14:textId="77777777" w:rsidTr="0070524B">
        <w:tc>
          <w:tcPr>
            <w:tcW w:w="5040" w:type="dxa"/>
          </w:tcPr>
          <w:p w14:paraId="3386B523"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AQD Contact:</w:t>
            </w:r>
          </w:p>
        </w:tc>
        <w:tc>
          <w:tcPr>
            <w:tcW w:w="5220" w:type="dxa"/>
          </w:tcPr>
          <w:p w14:paraId="51DFBC55" w14:textId="4A3A1BB9" w:rsidR="00D33D00" w:rsidRPr="0062534D" w:rsidRDefault="00D33D00" w:rsidP="0070524B">
            <w:pPr>
              <w:spacing w:after="0" w:line="240" w:lineRule="auto"/>
              <w:rPr>
                <w:rFonts w:ascii="Arial" w:eastAsia="Times New Roman" w:hAnsi="Arial" w:cs="Arial"/>
              </w:rPr>
            </w:pPr>
            <w:bookmarkStart w:id="26" w:name="AQD_Staff_Name"/>
            <w:r w:rsidRPr="0062534D">
              <w:rPr>
                <w:rFonts w:ascii="Arial" w:eastAsia="Times New Roman" w:hAnsi="Arial" w:cs="Arial"/>
              </w:rPr>
              <w:t>Michael Cox</w:t>
            </w:r>
            <w:bookmarkEnd w:id="26"/>
            <w:r w:rsidRPr="0062534D">
              <w:rPr>
                <w:rFonts w:ascii="Arial" w:eastAsia="Times New Roman" w:hAnsi="Arial" w:cs="Arial"/>
              </w:rPr>
              <w:t xml:space="preserve">, </w:t>
            </w:r>
            <w:r w:rsidR="00AC22EA">
              <w:rPr>
                <w:rFonts w:ascii="Arial" w:eastAsia="Times New Roman" w:hAnsi="Arial" w:cs="Arial"/>
              </w:rPr>
              <w:t>Environmental Quality Analyst</w:t>
            </w:r>
          </w:p>
          <w:p w14:paraId="0F48E0B3" w14:textId="20AB9B78" w:rsidR="00D33D00" w:rsidRPr="0062534D" w:rsidRDefault="00D33D00" w:rsidP="0070524B">
            <w:pPr>
              <w:spacing w:after="0" w:line="240" w:lineRule="auto"/>
              <w:rPr>
                <w:rFonts w:ascii="Arial" w:eastAsia="Times New Roman" w:hAnsi="Arial" w:cs="Arial"/>
              </w:rPr>
            </w:pPr>
            <w:bookmarkStart w:id="27" w:name="AQD_Staff_Telephone"/>
            <w:r w:rsidRPr="0062534D">
              <w:rPr>
                <w:rFonts w:ascii="Arial" w:eastAsia="Times New Roman" w:hAnsi="Arial" w:cs="Arial"/>
              </w:rPr>
              <w:t>616-240-3607</w:t>
            </w:r>
            <w:bookmarkEnd w:id="27"/>
          </w:p>
        </w:tc>
      </w:tr>
      <w:tr w:rsidR="00D33D00" w:rsidRPr="0062534D" w14:paraId="2E1C77B2" w14:textId="77777777" w:rsidTr="0070524B">
        <w:tc>
          <w:tcPr>
            <w:tcW w:w="5040" w:type="dxa"/>
          </w:tcPr>
          <w:p w14:paraId="434B3C4B"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Date Application Received:</w:t>
            </w:r>
          </w:p>
        </w:tc>
        <w:tc>
          <w:tcPr>
            <w:tcW w:w="5220" w:type="dxa"/>
          </w:tcPr>
          <w:p w14:paraId="3854F3DF" w14:textId="0E5F1907" w:rsidR="00D33D00" w:rsidRPr="0062534D" w:rsidRDefault="00D33D00" w:rsidP="0070524B">
            <w:pPr>
              <w:spacing w:after="0" w:line="240" w:lineRule="auto"/>
              <w:rPr>
                <w:rFonts w:ascii="Arial" w:eastAsia="Times New Roman" w:hAnsi="Arial" w:cs="Arial"/>
              </w:rPr>
            </w:pPr>
            <w:bookmarkStart w:id="28" w:name="Initial_Submit_Date"/>
            <w:r w:rsidRPr="0062534D">
              <w:rPr>
                <w:rFonts w:ascii="Arial" w:eastAsia="Times New Roman" w:hAnsi="Arial" w:cs="Arial"/>
                <w:noProof/>
              </w:rPr>
              <w:t>May 28, 2021</w:t>
            </w:r>
            <w:bookmarkEnd w:id="28"/>
          </w:p>
        </w:tc>
      </w:tr>
      <w:tr w:rsidR="00D33D00" w:rsidRPr="0062534D" w14:paraId="0F7C0051" w14:textId="77777777" w:rsidTr="0070524B">
        <w:trPr>
          <w:trHeight w:val="165"/>
        </w:trPr>
        <w:tc>
          <w:tcPr>
            <w:tcW w:w="5040" w:type="dxa"/>
          </w:tcPr>
          <w:p w14:paraId="1528BEA9"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Date Application Was Administratively Complete:</w:t>
            </w:r>
          </w:p>
        </w:tc>
        <w:tc>
          <w:tcPr>
            <w:tcW w:w="5220" w:type="dxa"/>
          </w:tcPr>
          <w:p w14:paraId="57270873" w14:textId="59A6BB4C" w:rsidR="00D33D00" w:rsidRPr="0062534D" w:rsidRDefault="00D33D00" w:rsidP="0070524B">
            <w:pPr>
              <w:spacing w:after="0" w:line="240" w:lineRule="auto"/>
              <w:rPr>
                <w:rFonts w:ascii="Arial" w:eastAsia="Times New Roman" w:hAnsi="Arial" w:cs="Arial"/>
              </w:rPr>
            </w:pPr>
            <w:bookmarkStart w:id="29" w:name="AdminCompletedate"/>
            <w:r w:rsidRPr="0062534D">
              <w:rPr>
                <w:rFonts w:ascii="Arial" w:eastAsia="Times New Roman" w:hAnsi="Arial" w:cs="Arial"/>
                <w:noProof/>
              </w:rPr>
              <w:t>May 28, 2021</w:t>
            </w:r>
            <w:bookmarkEnd w:id="29"/>
          </w:p>
        </w:tc>
      </w:tr>
      <w:tr w:rsidR="00D33D00" w:rsidRPr="0062534D" w14:paraId="69B1E6FC" w14:textId="77777777" w:rsidTr="0070524B">
        <w:trPr>
          <w:trHeight w:val="165"/>
        </w:trPr>
        <w:tc>
          <w:tcPr>
            <w:tcW w:w="5040" w:type="dxa"/>
          </w:tcPr>
          <w:p w14:paraId="2324E36B"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Is Application Shield in Effect?</w:t>
            </w:r>
          </w:p>
        </w:tc>
        <w:tc>
          <w:tcPr>
            <w:tcW w:w="5220" w:type="dxa"/>
          </w:tcPr>
          <w:p w14:paraId="593537FE" w14:textId="769B645B" w:rsidR="00D33D00" w:rsidRPr="0062534D" w:rsidRDefault="00AC22EA" w:rsidP="0070524B">
            <w:pPr>
              <w:spacing w:after="0" w:line="240" w:lineRule="auto"/>
              <w:rPr>
                <w:rFonts w:ascii="Arial" w:eastAsia="Times New Roman" w:hAnsi="Arial" w:cs="Arial"/>
              </w:rPr>
            </w:pPr>
            <w:r>
              <w:rPr>
                <w:rFonts w:ascii="Arial" w:eastAsia="Times New Roman" w:hAnsi="Arial" w:cs="Arial"/>
              </w:rPr>
              <w:t>Yes</w:t>
            </w:r>
          </w:p>
        </w:tc>
      </w:tr>
      <w:tr w:rsidR="00D33D00" w:rsidRPr="0062534D" w14:paraId="6700323C" w14:textId="77777777" w:rsidTr="0070524B">
        <w:trPr>
          <w:trHeight w:val="165"/>
        </w:trPr>
        <w:tc>
          <w:tcPr>
            <w:tcW w:w="5040" w:type="dxa"/>
          </w:tcPr>
          <w:p w14:paraId="68F737F9"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Date Public Comment Begins:</w:t>
            </w:r>
          </w:p>
        </w:tc>
        <w:tc>
          <w:tcPr>
            <w:tcW w:w="5220" w:type="dxa"/>
          </w:tcPr>
          <w:p w14:paraId="6F2B30E8" w14:textId="36A20AEA" w:rsidR="00D33D00" w:rsidRPr="0062534D" w:rsidRDefault="00D84B65" w:rsidP="0070524B">
            <w:pPr>
              <w:spacing w:after="0" w:line="240" w:lineRule="auto"/>
              <w:rPr>
                <w:rFonts w:ascii="Arial" w:eastAsia="Times New Roman" w:hAnsi="Arial" w:cs="Arial"/>
              </w:rPr>
            </w:pPr>
            <w:bookmarkStart w:id="30" w:name="PC_Start_Date_Initia"/>
            <w:r>
              <w:rPr>
                <w:rFonts w:ascii="Arial" w:eastAsia="Times New Roman" w:hAnsi="Arial" w:cs="Arial"/>
              </w:rPr>
              <w:t>May 23, 2022</w:t>
            </w:r>
            <w:r w:rsidR="00AC22EA" w:rsidRPr="0062534D">
              <w:rPr>
                <w:rFonts w:ascii="Arial" w:eastAsia="Times New Roman" w:hAnsi="Arial" w:cs="Arial"/>
              </w:rPr>
              <w:t xml:space="preserve">    </w:t>
            </w:r>
            <w:bookmarkEnd w:id="30"/>
          </w:p>
        </w:tc>
      </w:tr>
      <w:tr w:rsidR="00D33D00" w:rsidRPr="0062534D" w14:paraId="1FB825D5" w14:textId="77777777" w:rsidTr="0070524B">
        <w:tc>
          <w:tcPr>
            <w:tcW w:w="5040" w:type="dxa"/>
          </w:tcPr>
          <w:p w14:paraId="0D940EAD"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Deadline for Public Comment:</w:t>
            </w:r>
          </w:p>
        </w:tc>
        <w:tc>
          <w:tcPr>
            <w:tcW w:w="5220" w:type="dxa"/>
          </w:tcPr>
          <w:p w14:paraId="0403C563" w14:textId="12456F5B" w:rsidR="00D33D00" w:rsidRPr="0062534D" w:rsidRDefault="00D84B65" w:rsidP="0070524B">
            <w:pPr>
              <w:spacing w:after="0" w:line="240" w:lineRule="auto"/>
              <w:rPr>
                <w:rFonts w:ascii="Arial" w:eastAsia="Times New Roman" w:hAnsi="Arial" w:cs="Arial"/>
              </w:rPr>
            </w:pPr>
            <w:r>
              <w:rPr>
                <w:rFonts w:ascii="Arial" w:eastAsia="Times New Roman" w:hAnsi="Arial" w:cs="Arial"/>
              </w:rPr>
              <w:t>June 22, 2022</w:t>
            </w:r>
          </w:p>
        </w:tc>
      </w:tr>
    </w:tbl>
    <w:p w14:paraId="76901F10" w14:textId="77777777" w:rsidR="00D33D00" w:rsidRPr="0062534D" w:rsidRDefault="00D33D00" w:rsidP="00D33D00">
      <w:pPr>
        <w:spacing w:after="0" w:line="240" w:lineRule="auto"/>
        <w:rPr>
          <w:rFonts w:ascii="Arial" w:eastAsia="Times New Roman" w:hAnsi="Arial" w:cs="Arial"/>
        </w:rPr>
      </w:pPr>
    </w:p>
    <w:p w14:paraId="12049BFB" w14:textId="77777777" w:rsidR="00D33D00" w:rsidRDefault="00D33D00" w:rsidP="00D33D00">
      <w:pPr>
        <w:spacing w:after="0" w:line="240" w:lineRule="auto"/>
        <w:rPr>
          <w:rFonts w:ascii="Arial" w:eastAsia="Times New Roman" w:hAnsi="Arial" w:cs="Arial"/>
          <w:b/>
          <w:u w:val="single"/>
        </w:rPr>
      </w:pPr>
      <w:bookmarkStart w:id="31" w:name="_Toc480946818"/>
      <w:bookmarkStart w:id="32" w:name="_Toc482691113"/>
      <w:r w:rsidRPr="0062534D">
        <w:rPr>
          <w:rFonts w:ascii="Arial" w:eastAsia="Times New Roman" w:hAnsi="Arial" w:cs="Arial"/>
          <w:b/>
          <w:u w:val="single"/>
        </w:rPr>
        <w:br w:type="page"/>
      </w:r>
      <w:r w:rsidRPr="0062534D">
        <w:rPr>
          <w:rFonts w:ascii="Arial" w:eastAsia="Times New Roman" w:hAnsi="Arial" w:cs="Arial"/>
          <w:b/>
          <w:u w:val="single"/>
        </w:rPr>
        <w:lastRenderedPageBreak/>
        <w:t>Source Description</w:t>
      </w:r>
      <w:bookmarkEnd w:id="31"/>
      <w:bookmarkEnd w:id="32"/>
    </w:p>
    <w:p w14:paraId="55E0A6B4" w14:textId="77777777" w:rsidR="00D33D00" w:rsidRDefault="00D33D00" w:rsidP="00D33D00">
      <w:pPr>
        <w:spacing w:after="0" w:line="240" w:lineRule="auto"/>
        <w:rPr>
          <w:rFonts w:ascii="Arial" w:eastAsia="Times New Roman" w:hAnsi="Arial" w:cs="Arial"/>
          <w:b/>
          <w:u w:val="single"/>
        </w:rPr>
      </w:pPr>
    </w:p>
    <w:p w14:paraId="26681BE9" w14:textId="1F1677AC" w:rsidR="00D33D00" w:rsidRDefault="00D33D00" w:rsidP="00B148E9">
      <w:pPr>
        <w:spacing w:after="0" w:line="240" w:lineRule="auto"/>
        <w:jc w:val="both"/>
        <w:rPr>
          <w:rFonts w:ascii="Arial" w:eastAsia="Times New Roman" w:hAnsi="Arial" w:cs="Arial"/>
          <w:bCs/>
        </w:rPr>
      </w:pPr>
      <w:r w:rsidRPr="00582050">
        <w:rPr>
          <w:rFonts w:ascii="Arial" w:eastAsia="Times New Roman" w:hAnsi="Arial" w:cs="Arial"/>
          <w:bCs/>
        </w:rPr>
        <w:t xml:space="preserve">Plasan Carbon Composites and Plasan North America comprise one stationary source located at </w:t>
      </w:r>
      <w:r w:rsidR="0087716A">
        <w:rPr>
          <w:rFonts w:ascii="Arial" w:eastAsia="Times New Roman" w:hAnsi="Arial" w:cs="Arial"/>
          <w:bCs/>
        </w:rPr>
        <w:br/>
      </w:r>
      <w:r w:rsidRPr="00582050">
        <w:rPr>
          <w:rFonts w:ascii="Arial" w:eastAsia="Times New Roman" w:hAnsi="Arial" w:cs="Arial"/>
          <w:bCs/>
        </w:rPr>
        <w:t xml:space="preserve">3195 Wilson Drive NW, and 3111 North Wilson Court NW, Walker, Michigan, respectively.  Plasan Carbon Composites is primarily located in Plant 1 at 3195 Wilson Drive NW, which is the larger of the two plants.  Plasan North America is currently located at 3111 North Wilson Court NW, Suite A.  The facility is utilizing a third building for warehousing which could be used for small parts assembly in the future.  Plasan Carbon Composites </w:t>
      </w:r>
      <w:r w:rsidR="00E60F6F" w:rsidRPr="00582050">
        <w:rPr>
          <w:rFonts w:ascii="Arial" w:eastAsia="Times New Roman" w:hAnsi="Arial" w:cs="Arial"/>
          <w:bCs/>
        </w:rPr>
        <w:t>operated</w:t>
      </w:r>
      <w:r w:rsidRPr="00582050">
        <w:rPr>
          <w:rFonts w:ascii="Arial" w:eastAsia="Times New Roman" w:hAnsi="Arial" w:cs="Arial"/>
          <w:bCs/>
        </w:rPr>
        <w:t xml:space="preserve"> Section 2 of the ROP at 3236 Wilson Drive NW, Suites A and B, but has recently moved the process equipment under Section 2 to Plant 1</w:t>
      </w:r>
      <w:r w:rsidR="00C214C4">
        <w:rPr>
          <w:rFonts w:ascii="Arial" w:eastAsia="Times New Roman" w:hAnsi="Arial" w:cs="Arial"/>
          <w:bCs/>
        </w:rPr>
        <w:t xml:space="preserve"> and no longer operates at this address</w:t>
      </w:r>
      <w:r w:rsidR="00E60F6F" w:rsidRPr="00582050">
        <w:rPr>
          <w:rFonts w:ascii="Arial" w:eastAsia="Times New Roman" w:hAnsi="Arial" w:cs="Arial"/>
          <w:bCs/>
        </w:rPr>
        <w:t>.</w:t>
      </w:r>
      <w:r w:rsidRPr="00582050">
        <w:rPr>
          <w:rFonts w:ascii="Arial" w:eastAsia="Times New Roman" w:hAnsi="Arial" w:cs="Arial"/>
          <w:bCs/>
        </w:rPr>
        <w:t xml:space="preserve"> </w:t>
      </w:r>
      <w:r w:rsidR="00833ED4">
        <w:rPr>
          <w:rFonts w:ascii="Arial" w:eastAsia="Times New Roman" w:hAnsi="Arial" w:cs="Arial"/>
          <w:bCs/>
        </w:rPr>
        <w:t xml:space="preserve"> </w:t>
      </w:r>
      <w:r w:rsidRPr="00582050">
        <w:rPr>
          <w:rFonts w:ascii="Arial" w:eastAsia="Times New Roman" w:hAnsi="Arial" w:cs="Arial"/>
          <w:bCs/>
        </w:rPr>
        <w:t xml:space="preserve">The facility is combining Section 1 and Section 2 of </w:t>
      </w:r>
      <w:bookmarkStart w:id="33" w:name="_Hlk95993862"/>
      <w:r w:rsidRPr="00582050">
        <w:rPr>
          <w:rFonts w:ascii="Arial" w:eastAsia="Times New Roman" w:hAnsi="Arial" w:cs="Arial"/>
          <w:bCs/>
        </w:rPr>
        <w:t>MI-ROP-P03749-2017b in this renewal</w:t>
      </w:r>
      <w:bookmarkEnd w:id="33"/>
      <w:r w:rsidRPr="00582050">
        <w:rPr>
          <w:rFonts w:ascii="Arial" w:eastAsia="Times New Roman" w:hAnsi="Arial" w:cs="Arial"/>
          <w:bCs/>
        </w:rPr>
        <w:t>.</w:t>
      </w:r>
    </w:p>
    <w:p w14:paraId="03038F4B" w14:textId="77777777" w:rsidR="00D33D00" w:rsidRDefault="00D33D00" w:rsidP="00B148E9">
      <w:pPr>
        <w:spacing w:after="0" w:line="240" w:lineRule="auto"/>
        <w:jc w:val="both"/>
        <w:rPr>
          <w:rFonts w:ascii="Arial" w:eastAsia="Times New Roman" w:hAnsi="Arial" w:cs="Arial"/>
          <w:bCs/>
        </w:rPr>
      </w:pPr>
    </w:p>
    <w:p w14:paraId="5485415F" w14:textId="77777777" w:rsidR="00842646" w:rsidRDefault="00D33D00" w:rsidP="00B148E9">
      <w:pPr>
        <w:spacing w:after="0" w:line="240" w:lineRule="auto"/>
        <w:jc w:val="both"/>
        <w:rPr>
          <w:rFonts w:ascii="Arial" w:eastAsia="Times New Roman" w:hAnsi="Arial" w:cs="Arial"/>
          <w:bCs/>
        </w:rPr>
      </w:pPr>
      <w:r>
        <w:rPr>
          <w:rFonts w:ascii="Arial" w:eastAsia="Times New Roman" w:hAnsi="Arial" w:cs="Arial"/>
          <w:bCs/>
        </w:rPr>
        <w:t xml:space="preserve">Plasan Carbon Composites and Plasan North America </w:t>
      </w:r>
      <w:r w:rsidR="00B850A9">
        <w:rPr>
          <w:rFonts w:ascii="Arial" w:eastAsia="Times New Roman" w:hAnsi="Arial" w:cs="Arial"/>
          <w:bCs/>
        </w:rPr>
        <w:t>operate</w:t>
      </w:r>
      <w:r>
        <w:rPr>
          <w:rFonts w:ascii="Arial" w:eastAsia="Times New Roman" w:hAnsi="Arial" w:cs="Arial"/>
          <w:bCs/>
        </w:rPr>
        <w:t xml:space="preserve"> in an industrial park that is located near the Kent County and Ottawa County border. </w:t>
      </w:r>
    </w:p>
    <w:p w14:paraId="3A9CD4F6" w14:textId="7FA4134C" w:rsidR="00D33D00" w:rsidRDefault="00D33D00" w:rsidP="00B148E9">
      <w:pPr>
        <w:spacing w:after="0" w:line="240" w:lineRule="auto"/>
        <w:jc w:val="both"/>
        <w:rPr>
          <w:rFonts w:ascii="Arial" w:eastAsia="Times New Roman" w:hAnsi="Arial" w:cs="Arial"/>
          <w:bCs/>
        </w:rPr>
      </w:pPr>
      <w:r>
        <w:rPr>
          <w:rFonts w:ascii="Arial" w:eastAsia="Times New Roman" w:hAnsi="Arial" w:cs="Arial"/>
          <w:bCs/>
        </w:rPr>
        <w:t xml:space="preserve"> </w:t>
      </w:r>
    </w:p>
    <w:p w14:paraId="56FA88AB" w14:textId="3BF9C0CD" w:rsidR="00D33D00" w:rsidRPr="002B404F" w:rsidRDefault="00D33D00" w:rsidP="00B148E9">
      <w:pPr>
        <w:spacing w:after="0" w:line="240" w:lineRule="auto"/>
        <w:jc w:val="both"/>
        <w:rPr>
          <w:rFonts w:ascii="Arial" w:eastAsia="Times New Roman" w:hAnsi="Arial" w:cs="Arial"/>
          <w:bCs/>
        </w:rPr>
      </w:pPr>
      <w:r>
        <w:rPr>
          <w:rFonts w:ascii="Arial" w:eastAsia="Times New Roman" w:hAnsi="Arial" w:cs="Arial"/>
          <w:bCs/>
        </w:rPr>
        <w:t>Plasan Carbon Composites is a manufacturer of high-end carbon composite automotive parts, primarily consisting of hoods and roofs.  The parts are manufactured by heat mold carbon composite into the desired shape and are then finished by sanding, bonding, and coating.  The thermoforming of the carbon composite sheets and the adhesive application processes as well as priming operations are now located in Plant 1.  Paint line (EUPAINTLINE-1) is an enclosed conveyorized coating line with a five (5) stage wash line and an associated drying oven.  EUPAINTLINE-1 consists of a paint application booth divided into a robotic section and a manual section, enclosed flash tunnel, and a natural gas fired curing oven.  The paint booth, flash tunnel, and first section of the curing oven are exhausted to a regenerative thermal oxidizer (RTO).  Paint line (EUPAINTLINE-2) was also a conveyorized coating line, which consisted of a four-stage wash line, dry off oven, cool down zone, a single paint application booth, a non-enclosed flash zone, and a natural gas fired curing oven.  EUPAINTLINE-2 was removed from the facility on December</w:t>
      </w:r>
      <w:r w:rsidR="0087716A">
        <w:rPr>
          <w:rFonts w:ascii="Arial" w:eastAsia="Times New Roman" w:hAnsi="Arial" w:cs="Arial"/>
          <w:bCs/>
        </w:rPr>
        <w:t> </w:t>
      </w:r>
      <w:r>
        <w:rPr>
          <w:rFonts w:ascii="Arial" w:eastAsia="Times New Roman" w:hAnsi="Arial" w:cs="Arial"/>
          <w:bCs/>
        </w:rPr>
        <w:t>31, 2020 and is no long</w:t>
      </w:r>
      <w:r w:rsidR="00C214C4">
        <w:rPr>
          <w:rFonts w:ascii="Arial" w:eastAsia="Times New Roman" w:hAnsi="Arial" w:cs="Arial"/>
          <w:bCs/>
        </w:rPr>
        <w:t>er</w:t>
      </w:r>
      <w:r>
        <w:rPr>
          <w:rFonts w:ascii="Arial" w:eastAsia="Times New Roman" w:hAnsi="Arial" w:cs="Arial"/>
          <w:bCs/>
        </w:rPr>
        <w:t xml:space="preserve"> an emission unit at this source.  </w:t>
      </w:r>
    </w:p>
    <w:p w14:paraId="6459F690" w14:textId="77777777" w:rsidR="00D33D00" w:rsidRPr="0062534D" w:rsidRDefault="00D33D00" w:rsidP="00B148E9">
      <w:pPr>
        <w:spacing w:after="0" w:line="240" w:lineRule="auto"/>
        <w:jc w:val="both"/>
        <w:rPr>
          <w:rFonts w:ascii="Arial" w:eastAsia="Times New Roman" w:hAnsi="Arial" w:cs="Arial"/>
        </w:rPr>
      </w:pPr>
    </w:p>
    <w:p w14:paraId="6A54E879" w14:textId="3FAF706C" w:rsidR="00D33D00" w:rsidRDefault="00D33D00" w:rsidP="00B148E9">
      <w:pPr>
        <w:spacing w:after="0" w:line="240" w:lineRule="auto"/>
        <w:jc w:val="both"/>
        <w:rPr>
          <w:rFonts w:ascii="Arial" w:eastAsia="Times New Roman" w:hAnsi="Arial" w:cs="Arial"/>
          <w:bCs/>
        </w:rPr>
      </w:pPr>
      <w:r>
        <w:rPr>
          <w:rFonts w:ascii="Arial" w:eastAsia="Times New Roman" w:hAnsi="Arial" w:cs="Arial"/>
        </w:rPr>
        <w:t xml:space="preserve">Plasan North America designs and manufactures a broad range of composite products for military and industrial applications.  Production at this location </w:t>
      </w:r>
      <w:r w:rsidR="00013F0B">
        <w:rPr>
          <w:rFonts w:ascii="Arial" w:eastAsia="Times New Roman" w:hAnsi="Arial" w:cs="Arial"/>
        </w:rPr>
        <w:t xml:space="preserve">consists </w:t>
      </w:r>
      <w:r>
        <w:rPr>
          <w:rFonts w:ascii="Arial" w:eastAsia="Times New Roman" w:hAnsi="Arial" w:cs="Arial"/>
        </w:rPr>
        <w:t>primarily of military armor.  All of the process equipment for Plasan North America was moved to Plant 1</w:t>
      </w:r>
      <w:r>
        <w:rPr>
          <w:rFonts w:ascii="Arial" w:eastAsia="Times New Roman" w:hAnsi="Arial" w:cs="Arial"/>
          <w:bCs/>
        </w:rPr>
        <w:t xml:space="preserve">.  These operations were formerly </w:t>
      </w:r>
      <w:r w:rsidR="008276D8">
        <w:rPr>
          <w:rFonts w:ascii="Arial" w:eastAsia="Times New Roman" w:hAnsi="Arial" w:cs="Arial"/>
          <w:bCs/>
        </w:rPr>
        <w:t xml:space="preserve">in </w:t>
      </w:r>
      <w:r>
        <w:rPr>
          <w:rFonts w:ascii="Arial" w:eastAsia="Times New Roman" w:hAnsi="Arial" w:cs="Arial"/>
          <w:bCs/>
        </w:rPr>
        <w:t xml:space="preserve">Section 2 of MI-ROP-P0374-2017b.  The associated equipment </w:t>
      </w:r>
      <w:r w:rsidR="00E60F6F">
        <w:rPr>
          <w:rFonts w:ascii="Arial" w:eastAsia="Times New Roman" w:hAnsi="Arial" w:cs="Arial"/>
          <w:bCs/>
        </w:rPr>
        <w:t xml:space="preserve">includes </w:t>
      </w:r>
      <w:r>
        <w:rPr>
          <w:rFonts w:ascii="Arial" w:eastAsia="Times New Roman" w:hAnsi="Arial" w:cs="Arial"/>
          <w:bCs/>
        </w:rPr>
        <w:t>a single pultrusion molding line that pulls reinforced fiber material through a resin bath and then a series of preform plates which shape the coated fibers.  The coated fibers are then drawn through a heated die that initiates an exothermic reaction and polymerizes the thermosetting resins to produce composite rods and tubes.  The finished product is then cut into the desired length with a wet saw.</w:t>
      </w:r>
    </w:p>
    <w:p w14:paraId="566754F4" w14:textId="77777777" w:rsidR="00D33D00" w:rsidRPr="0062534D" w:rsidRDefault="00D33D00" w:rsidP="00B148E9">
      <w:pPr>
        <w:spacing w:after="0" w:line="240" w:lineRule="auto"/>
        <w:jc w:val="both"/>
        <w:rPr>
          <w:rFonts w:ascii="Arial" w:eastAsia="Times New Roman" w:hAnsi="Arial" w:cs="Arial"/>
        </w:rPr>
      </w:pPr>
    </w:p>
    <w:p w14:paraId="5532FD2A" w14:textId="0D0D9F4B" w:rsidR="00D33D00" w:rsidRPr="0062534D" w:rsidRDefault="00D33D00">
      <w:pPr>
        <w:spacing w:after="0" w:line="240" w:lineRule="auto"/>
        <w:jc w:val="both"/>
        <w:outlineLvl w:val="0"/>
        <w:rPr>
          <w:rFonts w:ascii="Arial" w:eastAsia="Times New Roman" w:hAnsi="Arial" w:cs="Arial"/>
        </w:rPr>
      </w:pPr>
      <w:r w:rsidRPr="0062534D">
        <w:rPr>
          <w:rFonts w:ascii="Arial" w:eastAsia="Times New Roman" w:hAnsi="Arial" w:cs="Arial"/>
        </w:rPr>
        <w:t xml:space="preserve">The following table lists stationary source emission information as reported to the Michigan Air Emissions Reporting System (MAERS) for the year </w:t>
      </w:r>
      <w:bookmarkStart w:id="34" w:name="MAERS_Year"/>
      <w:r w:rsidRPr="0062534D">
        <w:rPr>
          <w:rFonts w:ascii="Arial" w:eastAsia="Times New Roman" w:hAnsi="Arial" w:cs="Arial"/>
          <w:b/>
        </w:rPr>
        <w:t>2020</w:t>
      </w:r>
      <w:bookmarkEnd w:id="34"/>
      <w:r w:rsidRPr="0062534D">
        <w:rPr>
          <w:rFonts w:ascii="Arial" w:eastAsia="Times New Roman" w:hAnsi="Arial" w:cs="Arial"/>
        </w:rPr>
        <w:t>.</w:t>
      </w:r>
    </w:p>
    <w:p w14:paraId="20271D03" w14:textId="77777777" w:rsidR="00D33D00" w:rsidRPr="0062534D" w:rsidRDefault="00D33D00" w:rsidP="00D33D00">
      <w:pPr>
        <w:spacing w:after="0" w:line="240" w:lineRule="auto"/>
        <w:rPr>
          <w:rFonts w:ascii="Arial" w:eastAsia="Times New Roman" w:hAnsi="Arial" w:cs="Arial"/>
        </w:rPr>
      </w:pPr>
    </w:p>
    <w:p w14:paraId="1790AD05" w14:textId="77777777" w:rsidR="00D33D00" w:rsidRPr="0062534D" w:rsidRDefault="00D33D00" w:rsidP="00D33D00">
      <w:pPr>
        <w:spacing w:after="0" w:line="240" w:lineRule="auto"/>
        <w:jc w:val="center"/>
        <w:rPr>
          <w:rFonts w:ascii="Arial" w:eastAsia="Times New Roman" w:hAnsi="Arial" w:cs="Arial"/>
          <w:b/>
        </w:rPr>
      </w:pPr>
      <w:r w:rsidRPr="0062534D">
        <w:rPr>
          <w:rFonts w:ascii="Arial" w:eastAsia="Times New Roman" w:hAnsi="Arial" w:cs="Arial"/>
          <w:b/>
        </w:rPr>
        <w:t>TOTAL STATIONARY SOURCE EMISSIONS</w:t>
      </w:r>
    </w:p>
    <w:p w14:paraId="244A63BF" w14:textId="77777777" w:rsidR="00D33D00" w:rsidRPr="0062534D" w:rsidRDefault="00D33D00" w:rsidP="00D33D00">
      <w:pPr>
        <w:spacing w:after="0" w:line="240" w:lineRule="auto"/>
        <w:jc w:val="center"/>
        <w:rPr>
          <w:rFonts w:ascii="Arial" w:eastAsia="Times New Roman" w:hAnsi="Arial" w:cs="Arial"/>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33D00" w:rsidRPr="0062534D" w14:paraId="055A6089" w14:textId="77777777" w:rsidTr="0070524B">
        <w:trPr>
          <w:tblHeader/>
        </w:trPr>
        <w:tc>
          <w:tcPr>
            <w:tcW w:w="5130" w:type="dxa"/>
            <w:shd w:val="pct10" w:color="auto" w:fill="auto"/>
          </w:tcPr>
          <w:p w14:paraId="54E16270"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Pollutant</w:t>
            </w:r>
          </w:p>
        </w:tc>
        <w:tc>
          <w:tcPr>
            <w:tcW w:w="5130" w:type="dxa"/>
            <w:shd w:val="pct10" w:color="auto" w:fill="auto"/>
          </w:tcPr>
          <w:p w14:paraId="658A4A89"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Tons per Year</w:t>
            </w:r>
          </w:p>
        </w:tc>
      </w:tr>
      <w:tr w:rsidR="00D33D00" w:rsidRPr="0062534D" w14:paraId="78675BFD" w14:textId="77777777" w:rsidTr="0070524B">
        <w:tc>
          <w:tcPr>
            <w:tcW w:w="5130" w:type="dxa"/>
          </w:tcPr>
          <w:p w14:paraId="7736176C"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Carbon Monoxide (CO)</w:t>
            </w:r>
          </w:p>
        </w:tc>
        <w:tc>
          <w:tcPr>
            <w:tcW w:w="5130" w:type="dxa"/>
          </w:tcPr>
          <w:p w14:paraId="712D7827" w14:textId="727078EB" w:rsidR="00D33D00" w:rsidRPr="0062534D" w:rsidRDefault="00D33D00" w:rsidP="0070524B">
            <w:pPr>
              <w:spacing w:after="0" w:line="240" w:lineRule="auto"/>
              <w:jc w:val="center"/>
              <w:rPr>
                <w:rFonts w:ascii="Arial" w:eastAsia="Times New Roman" w:hAnsi="Arial" w:cs="Arial"/>
              </w:rPr>
            </w:pPr>
            <w:r w:rsidRPr="0062534D">
              <w:rPr>
                <w:rFonts w:ascii="Arial" w:eastAsia="Times New Roman" w:hAnsi="Arial" w:cs="Arial"/>
              </w:rPr>
              <w:t>0.307</w:t>
            </w:r>
          </w:p>
        </w:tc>
      </w:tr>
      <w:tr w:rsidR="00D33D00" w:rsidRPr="0062534D" w14:paraId="7F7DB810" w14:textId="77777777" w:rsidTr="0070524B">
        <w:tc>
          <w:tcPr>
            <w:tcW w:w="5130" w:type="dxa"/>
          </w:tcPr>
          <w:p w14:paraId="3040E170"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Lead (Pb)</w:t>
            </w:r>
          </w:p>
        </w:tc>
        <w:tc>
          <w:tcPr>
            <w:tcW w:w="5130" w:type="dxa"/>
          </w:tcPr>
          <w:p w14:paraId="44154826" w14:textId="3B3E7FE8" w:rsidR="00D33D00" w:rsidRPr="0062534D" w:rsidRDefault="00D33D00" w:rsidP="0070524B">
            <w:pPr>
              <w:spacing w:after="0" w:line="240" w:lineRule="auto"/>
              <w:jc w:val="center"/>
              <w:rPr>
                <w:rFonts w:ascii="Arial" w:eastAsia="Times New Roman" w:hAnsi="Arial" w:cs="Arial"/>
              </w:rPr>
            </w:pPr>
            <w:r w:rsidRPr="0062534D">
              <w:rPr>
                <w:rFonts w:ascii="Arial" w:eastAsia="Times New Roman" w:hAnsi="Arial" w:cs="Arial"/>
              </w:rPr>
              <w:t>0</w:t>
            </w:r>
          </w:p>
        </w:tc>
      </w:tr>
      <w:tr w:rsidR="00D33D00" w:rsidRPr="0062534D" w14:paraId="179301A9" w14:textId="77777777" w:rsidTr="0070524B">
        <w:tc>
          <w:tcPr>
            <w:tcW w:w="5130" w:type="dxa"/>
          </w:tcPr>
          <w:p w14:paraId="150B2AFC"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Nitrogen Oxides (NO</w:t>
            </w:r>
            <w:r w:rsidRPr="0062534D">
              <w:rPr>
                <w:rFonts w:ascii="Arial" w:eastAsia="Times New Roman" w:hAnsi="Arial" w:cs="Arial"/>
                <w:vertAlign w:val="subscript"/>
              </w:rPr>
              <w:t>x</w:t>
            </w:r>
            <w:r w:rsidRPr="0062534D">
              <w:rPr>
                <w:rFonts w:ascii="Arial" w:eastAsia="Times New Roman" w:hAnsi="Arial" w:cs="Arial"/>
              </w:rPr>
              <w:t>)</w:t>
            </w:r>
          </w:p>
        </w:tc>
        <w:tc>
          <w:tcPr>
            <w:tcW w:w="5130" w:type="dxa"/>
          </w:tcPr>
          <w:p w14:paraId="687CD20C" w14:textId="06FDDB48" w:rsidR="00D33D00" w:rsidRPr="0062534D" w:rsidRDefault="00D33D00" w:rsidP="0070524B">
            <w:pPr>
              <w:spacing w:after="0" w:line="240" w:lineRule="auto"/>
              <w:jc w:val="center"/>
              <w:rPr>
                <w:rFonts w:ascii="Arial" w:eastAsia="Times New Roman" w:hAnsi="Arial" w:cs="Arial"/>
              </w:rPr>
            </w:pPr>
            <w:r w:rsidRPr="0062534D">
              <w:rPr>
                <w:rFonts w:ascii="Arial" w:eastAsia="Times New Roman" w:hAnsi="Arial" w:cs="Arial"/>
              </w:rPr>
              <w:t>1.54</w:t>
            </w:r>
          </w:p>
        </w:tc>
      </w:tr>
      <w:tr w:rsidR="00D33D00" w:rsidRPr="0062534D" w14:paraId="7631C3FD" w14:textId="77777777" w:rsidTr="0070524B">
        <w:tc>
          <w:tcPr>
            <w:tcW w:w="5130" w:type="dxa"/>
          </w:tcPr>
          <w:p w14:paraId="7DB36810"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Particulate Matter (PM)</w:t>
            </w:r>
          </w:p>
        </w:tc>
        <w:tc>
          <w:tcPr>
            <w:tcW w:w="5130" w:type="dxa"/>
          </w:tcPr>
          <w:p w14:paraId="66AC2C70" w14:textId="3A5108A1" w:rsidR="00D33D00" w:rsidRPr="0062534D" w:rsidRDefault="00D33D00" w:rsidP="0070524B">
            <w:pPr>
              <w:spacing w:after="0" w:line="240" w:lineRule="auto"/>
              <w:jc w:val="center"/>
              <w:rPr>
                <w:rFonts w:ascii="Arial" w:eastAsia="Times New Roman" w:hAnsi="Arial" w:cs="Arial"/>
              </w:rPr>
            </w:pPr>
            <w:r w:rsidRPr="0062534D">
              <w:rPr>
                <w:rFonts w:ascii="Arial" w:eastAsia="Times New Roman" w:hAnsi="Arial" w:cs="Arial"/>
              </w:rPr>
              <w:t>0.13</w:t>
            </w:r>
          </w:p>
        </w:tc>
      </w:tr>
      <w:tr w:rsidR="00D33D00" w:rsidRPr="0062534D" w14:paraId="5756316F" w14:textId="77777777" w:rsidTr="0070524B">
        <w:tc>
          <w:tcPr>
            <w:tcW w:w="5130" w:type="dxa"/>
          </w:tcPr>
          <w:p w14:paraId="6E38B20D"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Sulfur Dioxide (SO</w:t>
            </w:r>
            <w:r w:rsidRPr="0062534D">
              <w:rPr>
                <w:rFonts w:ascii="Arial" w:eastAsia="Times New Roman" w:hAnsi="Arial" w:cs="Arial"/>
                <w:vertAlign w:val="subscript"/>
              </w:rPr>
              <w:t>2</w:t>
            </w:r>
            <w:r w:rsidRPr="0062534D">
              <w:rPr>
                <w:rFonts w:ascii="Arial" w:eastAsia="Times New Roman" w:hAnsi="Arial" w:cs="Arial"/>
              </w:rPr>
              <w:t>)</w:t>
            </w:r>
          </w:p>
        </w:tc>
        <w:tc>
          <w:tcPr>
            <w:tcW w:w="5130" w:type="dxa"/>
          </w:tcPr>
          <w:p w14:paraId="1013815B" w14:textId="225BDD36" w:rsidR="00D33D00" w:rsidRPr="0062534D" w:rsidRDefault="00D33D00" w:rsidP="0070524B">
            <w:pPr>
              <w:spacing w:after="0" w:line="240" w:lineRule="auto"/>
              <w:jc w:val="center"/>
              <w:rPr>
                <w:rFonts w:ascii="Arial" w:eastAsia="Times New Roman" w:hAnsi="Arial" w:cs="Arial"/>
              </w:rPr>
            </w:pPr>
            <w:r w:rsidRPr="0062534D">
              <w:rPr>
                <w:rFonts w:ascii="Arial" w:eastAsia="Times New Roman" w:hAnsi="Arial" w:cs="Arial"/>
              </w:rPr>
              <w:t>0.02</w:t>
            </w:r>
          </w:p>
        </w:tc>
      </w:tr>
      <w:tr w:rsidR="00D33D00" w:rsidRPr="0062534D" w14:paraId="6CB17F99" w14:textId="77777777" w:rsidTr="0070524B">
        <w:tc>
          <w:tcPr>
            <w:tcW w:w="5130" w:type="dxa"/>
          </w:tcPr>
          <w:p w14:paraId="20B36411" w14:textId="77777777"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rPr>
              <w:t>Volatile Organic Compounds (VOCs)</w:t>
            </w:r>
          </w:p>
        </w:tc>
        <w:tc>
          <w:tcPr>
            <w:tcW w:w="5130" w:type="dxa"/>
          </w:tcPr>
          <w:p w14:paraId="1D129381" w14:textId="0AB23AB5" w:rsidR="00D33D00" w:rsidRPr="0062534D" w:rsidRDefault="00D33D00" w:rsidP="0070524B">
            <w:pPr>
              <w:spacing w:after="0" w:line="240" w:lineRule="auto"/>
              <w:jc w:val="center"/>
              <w:rPr>
                <w:rFonts w:ascii="Arial" w:eastAsia="Times New Roman" w:hAnsi="Arial" w:cs="Arial"/>
              </w:rPr>
            </w:pPr>
            <w:r w:rsidRPr="0062534D">
              <w:rPr>
                <w:rFonts w:ascii="Arial" w:eastAsia="Times New Roman" w:hAnsi="Arial" w:cs="Arial"/>
              </w:rPr>
              <w:t>8.56</w:t>
            </w:r>
          </w:p>
        </w:tc>
      </w:tr>
    </w:tbl>
    <w:p w14:paraId="789BB298" w14:textId="77777777" w:rsidR="00833ED4" w:rsidRDefault="00833ED4" w:rsidP="00D33D00">
      <w:pPr>
        <w:spacing w:after="0" w:line="240" w:lineRule="auto"/>
        <w:rPr>
          <w:rFonts w:ascii="Arial" w:eastAsia="Times New Roman" w:hAnsi="Arial" w:cs="Arial"/>
        </w:rPr>
      </w:pPr>
    </w:p>
    <w:p w14:paraId="6AF0F587" w14:textId="1758931A" w:rsidR="00D33D00" w:rsidRPr="0062534D" w:rsidRDefault="00D33D00" w:rsidP="00B148E9">
      <w:pPr>
        <w:spacing w:after="0" w:line="240" w:lineRule="auto"/>
        <w:jc w:val="both"/>
        <w:rPr>
          <w:rFonts w:ascii="Arial" w:eastAsia="Times New Roman" w:hAnsi="Arial" w:cs="Arial"/>
        </w:rPr>
      </w:pPr>
      <w:r w:rsidRPr="0062534D">
        <w:rPr>
          <w:rFonts w:ascii="Arial" w:eastAsia="Times New Roman" w:hAnsi="Arial" w:cs="Arial"/>
        </w:rPr>
        <w:t xml:space="preserve">The following table lists Hazardous Air Pollutant emissions as calculated for the year </w:t>
      </w:r>
      <w:r>
        <w:rPr>
          <w:rFonts w:ascii="Arial" w:eastAsia="Times New Roman" w:hAnsi="Arial" w:cs="Arial"/>
        </w:rPr>
        <w:t xml:space="preserve">2020 by </w:t>
      </w:r>
      <w:r w:rsidRPr="00A60C7A">
        <w:rPr>
          <w:rFonts w:ascii="Arial" w:eastAsia="Times New Roman" w:hAnsi="Arial" w:cs="Arial"/>
          <w:noProof/>
        </w:rPr>
        <w:t xml:space="preserve">Plasan Carbon Composites, as gathered in </w:t>
      </w:r>
      <w:r>
        <w:rPr>
          <w:rFonts w:ascii="Arial" w:eastAsia="Times New Roman" w:hAnsi="Arial" w:cs="Arial"/>
          <w:noProof/>
        </w:rPr>
        <w:t>November 2021</w:t>
      </w:r>
      <w:r w:rsidRPr="0062534D">
        <w:rPr>
          <w:rFonts w:ascii="Arial" w:eastAsia="Times New Roman" w:hAnsi="Arial" w:cs="Arial"/>
        </w:rPr>
        <w:t>:</w:t>
      </w:r>
    </w:p>
    <w:p w14:paraId="39083C3F" w14:textId="6D55CDF6" w:rsidR="00D33D00" w:rsidRDefault="00D33D00" w:rsidP="00D33D00">
      <w:pPr>
        <w:spacing w:after="0" w:line="240" w:lineRule="auto"/>
        <w:rPr>
          <w:rFonts w:ascii="Arial" w:eastAsia="Times New Roman" w:hAnsi="Arial" w:cs="Arial"/>
        </w:rPr>
      </w:pPr>
    </w:p>
    <w:p w14:paraId="0FCB42A4" w14:textId="77777777" w:rsidR="00EF3CEF" w:rsidRPr="0062534D" w:rsidRDefault="00EF3CEF" w:rsidP="00D33D00">
      <w:pPr>
        <w:spacing w:after="0" w:line="240" w:lineRule="auto"/>
        <w:rPr>
          <w:rFonts w:ascii="Arial" w:eastAsia="Times New Roman" w:hAnsi="Arial" w:cs="Arial"/>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D33D00" w:rsidRPr="0062534D" w14:paraId="6C9B0AB8" w14:textId="77777777" w:rsidTr="0070524B">
        <w:tc>
          <w:tcPr>
            <w:tcW w:w="5130" w:type="dxa"/>
            <w:shd w:val="clear" w:color="auto" w:fill="D9D9D9"/>
          </w:tcPr>
          <w:p w14:paraId="0BFC0EA3" w14:textId="77777777" w:rsidR="00D33D00" w:rsidRPr="0062534D" w:rsidRDefault="00D33D00" w:rsidP="0070524B">
            <w:pPr>
              <w:spacing w:after="0" w:line="240" w:lineRule="auto"/>
              <w:rPr>
                <w:rFonts w:ascii="Arial" w:eastAsia="Times New Roman" w:hAnsi="Arial" w:cs="Arial"/>
                <w:b/>
              </w:rPr>
            </w:pPr>
            <w:r w:rsidRPr="0062534D">
              <w:rPr>
                <w:rFonts w:ascii="Arial" w:eastAsia="Times New Roman" w:hAnsi="Arial" w:cs="Arial"/>
                <w:b/>
              </w:rPr>
              <w:t xml:space="preserve">Individual Hazardous Air Pollutants (HAPs) ** </w:t>
            </w:r>
          </w:p>
        </w:tc>
        <w:tc>
          <w:tcPr>
            <w:tcW w:w="5130" w:type="dxa"/>
            <w:shd w:val="clear" w:color="auto" w:fill="D9D9D9"/>
          </w:tcPr>
          <w:p w14:paraId="5FCA3D35" w14:textId="4364E924" w:rsidR="00D33D00" w:rsidRPr="0062534D" w:rsidRDefault="008B2248" w:rsidP="0070524B">
            <w:pPr>
              <w:spacing w:after="0" w:line="240" w:lineRule="auto"/>
              <w:jc w:val="center"/>
              <w:rPr>
                <w:rFonts w:ascii="Arial" w:eastAsia="Times New Roman" w:hAnsi="Arial" w:cs="Arial"/>
                <w:b/>
              </w:rPr>
            </w:pPr>
            <w:r>
              <w:rPr>
                <w:rFonts w:ascii="Arial" w:eastAsia="Times New Roman" w:hAnsi="Arial" w:cs="Arial"/>
                <w:b/>
              </w:rPr>
              <w:t xml:space="preserve">Pounds </w:t>
            </w:r>
            <w:r w:rsidR="00D33D00" w:rsidRPr="0062534D">
              <w:rPr>
                <w:rFonts w:ascii="Arial" w:eastAsia="Times New Roman" w:hAnsi="Arial" w:cs="Arial"/>
                <w:b/>
              </w:rPr>
              <w:t>per Year</w:t>
            </w:r>
          </w:p>
        </w:tc>
      </w:tr>
      <w:tr w:rsidR="00D33D00" w:rsidRPr="0062534D" w14:paraId="37B55D4E" w14:textId="77777777" w:rsidTr="0070524B">
        <w:tc>
          <w:tcPr>
            <w:tcW w:w="5130" w:type="dxa"/>
            <w:shd w:val="clear" w:color="auto" w:fill="FFFFFF"/>
          </w:tcPr>
          <w:p w14:paraId="12F72756" w14:textId="77777777" w:rsidR="00D33D00" w:rsidRDefault="00D33D00" w:rsidP="0070524B">
            <w:pPr>
              <w:spacing w:after="0" w:line="240" w:lineRule="auto"/>
              <w:rPr>
                <w:rFonts w:ascii="Arial" w:eastAsia="Times New Roman" w:hAnsi="Arial" w:cs="Arial"/>
              </w:rPr>
            </w:pPr>
            <w:r>
              <w:rPr>
                <w:rFonts w:ascii="Arial" w:eastAsia="Times New Roman" w:hAnsi="Arial" w:cs="Arial"/>
              </w:rPr>
              <w:t>Benzo(a)anthracene</w:t>
            </w:r>
          </w:p>
        </w:tc>
        <w:tc>
          <w:tcPr>
            <w:tcW w:w="5130" w:type="dxa"/>
            <w:shd w:val="clear" w:color="auto" w:fill="FFFFFF"/>
          </w:tcPr>
          <w:p w14:paraId="2EACD6B3" w14:textId="579F9372" w:rsidR="00D33D00" w:rsidRPr="00B148E9" w:rsidRDefault="00D33D00" w:rsidP="0070524B">
            <w:pPr>
              <w:spacing w:after="0" w:line="240" w:lineRule="auto"/>
              <w:jc w:val="center"/>
              <w:rPr>
                <w:rFonts w:ascii="Arial" w:eastAsia="Times New Roman" w:hAnsi="Arial" w:cs="Arial"/>
                <w:bCs/>
              </w:rPr>
            </w:pPr>
            <w:r w:rsidRPr="00B148E9">
              <w:rPr>
                <w:rFonts w:ascii="Arial" w:eastAsia="Times New Roman" w:hAnsi="Arial" w:cs="Arial"/>
                <w:bCs/>
              </w:rPr>
              <w:t>0.0000000</w:t>
            </w:r>
            <w:r w:rsidR="008B2248" w:rsidRPr="00B148E9">
              <w:rPr>
                <w:rFonts w:ascii="Arial" w:eastAsia="Times New Roman" w:hAnsi="Arial" w:cs="Arial"/>
                <w:bCs/>
              </w:rPr>
              <w:t>272</w:t>
            </w:r>
          </w:p>
        </w:tc>
      </w:tr>
      <w:tr w:rsidR="00D33D00" w:rsidRPr="0062534D" w14:paraId="503B0D3C" w14:textId="77777777" w:rsidTr="0070524B">
        <w:tc>
          <w:tcPr>
            <w:tcW w:w="5130" w:type="dxa"/>
            <w:shd w:val="clear" w:color="auto" w:fill="FFFFFF"/>
          </w:tcPr>
          <w:p w14:paraId="43C94FBA" w14:textId="77777777" w:rsidR="00D33D00" w:rsidRDefault="00D33D00" w:rsidP="0070524B">
            <w:pPr>
              <w:spacing w:after="0" w:line="240" w:lineRule="auto"/>
              <w:rPr>
                <w:rFonts w:ascii="Arial" w:eastAsia="Times New Roman" w:hAnsi="Arial" w:cs="Arial"/>
              </w:rPr>
            </w:pPr>
            <w:r>
              <w:rPr>
                <w:rFonts w:ascii="Arial" w:eastAsia="Times New Roman" w:hAnsi="Arial" w:cs="Arial"/>
              </w:rPr>
              <w:t>Methanol</w:t>
            </w:r>
          </w:p>
        </w:tc>
        <w:tc>
          <w:tcPr>
            <w:tcW w:w="5130" w:type="dxa"/>
            <w:shd w:val="clear" w:color="auto" w:fill="FFFFFF"/>
          </w:tcPr>
          <w:p w14:paraId="1D047CF9" w14:textId="1A0C05FB" w:rsidR="00D33D00" w:rsidRPr="00B148E9" w:rsidRDefault="008B2248" w:rsidP="0070524B">
            <w:pPr>
              <w:spacing w:after="0" w:line="240" w:lineRule="auto"/>
              <w:jc w:val="center"/>
              <w:rPr>
                <w:rFonts w:ascii="Arial" w:eastAsia="Times New Roman" w:hAnsi="Arial" w:cs="Arial"/>
                <w:bCs/>
              </w:rPr>
            </w:pPr>
            <w:r w:rsidRPr="00B148E9">
              <w:rPr>
                <w:rFonts w:ascii="Arial" w:eastAsia="Times New Roman" w:hAnsi="Arial" w:cs="Arial"/>
                <w:bCs/>
              </w:rPr>
              <w:t>5.46</w:t>
            </w:r>
          </w:p>
        </w:tc>
      </w:tr>
      <w:tr w:rsidR="00D33D00" w:rsidRPr="0062534D" w14:paraId="6B08FBF7" w14:textId="77777777" w:rsidTr="0070524B">
        <w:tc>
          <w:tcPr>
            <w:tcW w:w="5130" w:type="dxa"/>
            <w:shd w:val="clear" w:color="auto" w:fill="FFFFFF"/>
          </w:tcPr>
          <w:p w14:paraId="04779A28" w14:textId="77777777" w:rsidR="00D33D00" w:rsidRDefault="00D33D00" w:rsidP="0070524B">
            <w:pPr>
              <w:spacing w:after="0" w:line="240" w:lineRule="auto"/>
              <w:rPr>
                <w:rFonts w:ascii="Arial" w:eastAsia="Times New Roman" w:hAnsi="Arial" w:cs="Arial"/>
              </w:rPr>
            </w:pPr>
            <w:r>
              <w:rPr>
                <w:rFonts w:ascii="Arial" w:eastAsia="Times New Roman" w:hAnsi="Arial" w:cs="Arial"/>
              </w:rPr>
              <w:t>Methyl Methacrylate</w:t>
            </w:r>
          </w:p>
        </w:tc>
        <w:tc>
          <w:tcPr>
            <w:tcW w:w="5130" w:type="dxa"/>
            <w:shd w:val="clear" w:color="auto" w:fill="FFFFFF"/>
          </w:tcPr>
          <w:p w14:paraId="7B619E76" w14:textId="587C36C1"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1.554</w:t>
            </w:r>
          </w:p>
        </w:tc>
      </w:tr>
      <w:tr w:rsidR="00D33D00" w:rsidRPr="0062534D" w14:paraId="6ACCA0E5" w14:textId="77777777" w:rsidTr="0070524B">
        <w:tc>
          <w:tcPr>
            <w:tcW w:w="5130" w:type="dxa"/>
            <w:shd w:val="clear" w:color="auto" w:fill="FFFFFF"/>
          </w:tcPr>
          <w:p w14:paraId="52B73089" w14:textId="77777777" w:rsidR="00D33D00" w:rsidRDefault="00D33D00" w:rsidP="0070524B">
            <w:pPr>
              <w:spacing w:after="0" w:line="240" w:lineRule="auto"/>
              <w:rPr>
                <w:rFonts w:ascii="Arial" w:eastAsia="Times New Roman" w:hAnsi="Arial" w:cs="Arial"/>
              </w:rPr>
            </w:pPr>
            <w:r>
              <w:rPr>
                <w:rFonts w:ascii="Arial" w:eastAsia="Times New Roman" w:hAnsi="Arial" w:cs="Arial"/>
              </w:rPr>
              <w:t>Naphthalene</w:t>
            </w:r>
          </w:p>
        </w:tc>
        <w:tc>
          <w:tcPr>
            <w:tcW w:w="5130" w:type="dxa"/>
            <w:shd w:val="clear" w:color="auto" w:fill="FFFFFF"/>
          </w:tcPr>
          <w:p w14:paraId="58CDD0B5" w14:textId="3BB166A6"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0.00023</w:t>
            </w:r>
          </w:p>
        </w:tc>
      </w:tr>
      <w:tr w:rsidR="00D33D00" w:rsidRPr="0062534D" w14:paraId="41AAFA80" w14:textId="77777777" w:rsidTr="0070524B">
        <w:tc>
          <w:tcPr>
            <w:tcW w:w="5130" w:type="dxa"/>
            <w:shd w:val="clear" w:color="auto" w:fill="FFFFFF"/>
          </w:tcPr>
          <w:p w14:paraId="474555AC" w14:textId="77777777" w:rsidR="00D33D00" w:rsidRDefault="00D33D00" w:rsidP="0070524B">
            <w:pPr>
              <w:spacing w:after="0" w:line="240" w:lineRule="auto"/>
              <w:rPr>
                <w:rFonts w:ascii="Arial" w:eastAsia="Times New Roman" w:hAnsi="Arial" w:cs="Arial"/>
              </w:rPr>
            </w:pPr>
            <w:r>
              <w:rPr>
                <w:rFonts w:ascii="Arial" w:eastAsia="Times New Roman" w:hAnsi="Arial" w:cs="Arial"/>
              </w:rPr>
              <w:t>Cumene</w:t>
            </w:r>
          </w:p>
        </w:tc>
        <w:tc>
          <w:tcPr>
            <w:tcW w:w="5130" w:type="dxa"/>
            <w:shd w:val="clear" w:color="auto" w:fill="FFFFFF"/>
          </w:tcPr>
          <w:p w14:paraId="49F4714A" w14:textId="39835E94"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0.1608</w:t>
            </w:r>
          </w:p>
        </w:tc>
      </w:tr>
      <w:tr w:rsidR="00D33D00" w:rsidRPr="0062534D" w14:paraId="72663F7E" w14:textId="77777777" w:rsidTr="0070524B">
        <w:tc>
          <w:tcPr>
            <w:tcW w:w="5130" w:type="dxa"/>
            <w:shd w:val="clear" w:color="auto" w:fill="FFFFFF"/>
          </w:tcPr>
          <w:p w14:paraId="5758D970" w14:textId="77777777" w:rsidR="00D33D00" w:rsidRDefault="00D33D00" w:rsidP="0070524B">
            <w:pPr>
              <w:spacing w:after="0" w:line="240" w:lineRule="auto"/>
              <w:rPr>
                <w:rFonts w:ascii="Arial" w:eastAsia="Times New Roman" w:hAnsi="Arial" w:cs="Arial"/>
              </w:rPr>
            </w:pPr>
            <w:r>
              <w:rPr>
                <w:rFonts w:ascii="Arial" w:eastAsia="Times New Roman" w:hAnsi="Arial" w:cs="Arial"/>
              </w:rPr>
              <w:t>Ethylbenzene</w:t>
            </w:r>
          </w:p>
        </w:tc>
        <w:tc>
          <w:tcPr>
            <w:tcW w:w="5130" w:type="dxa"/>
            <w:shd w:val="clear" w:color="auto" w:fill="FFFFFF"/>
          </w:tcPr>
          <w:p w14:paraId="069A8ED5" w14:textId="784C58FE"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6.03</w:t>
            </w:r>
          </w:p>
        </w:tc>
      </w:tr>
      <w:tr w:rsidR="00D33D00" w:rsidRPr="0062534D" w14:paraId="144CD8AC" w14:textId="77777777" w:rsidTr="0070524B">
        <w:tc>
          <w:tcPr>
            <w:tcW w:w="5130" w:type="dxa"/>
            <w:shd w:val="clear" w:color="auto" w:fill="FFFFFF"/>
          </w:tcPr>
          <w:p w14:paraId="579EB4DD" w14:textId="77777777" w:rsidR="00D33D00" w:rsidRPr="0062534D" w:rsidRDefault="00D33D00" w:rsidP="0070524B">
            <w:pPr>
              <w:spacing w:after="0" w:line="240" w:lineRule="auto"/>
              <w:rPr>
                <w:rFonts w:ascii="Arial" w:eastAsia="Times New Roman" w:hAnsi="Arial" w:cs="Arial"/>
              </w:rPr>
            </w:pPr>
            <w:r>
              <w:rPr>
                <w:rFonts w:ascii="Arial" w:eastAsia="Times New Roman" w:hAnsi="Arial" w:cs="Arial"/>
              </w:rPr>
              <w:t>Styrene</w:t>
            </w:r>
          </w:p>
        </w:tc>
        <w:tc>
          <w:tcPr>
            <w:tcW w:w="5130" w:type="dxa"/>
            <w:shd w:val="clear" w:color="auto" w:fill="FFFFFF"/>
          </w:tcPr>
          <w:p w14:paraId="7E8D784B" w14:textId="22D62F7D"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0.0876</w:t>
            </w:r>
          </w:p>
        </w:tc>
      </w:tr>
      <w:tr w:rsidR="00D33D00" w:rsidRPr="0062534D" w14:paraId="7E968B58" w14:textId="77777777" w:rsidTr="0070524B">
        <w:tc>
          <w:tcPr>
            <w:tcW w:w="5130" w:type="dxa"/>
            <w:shd w:val="clear" w:color="auto" w:fill="FFFFFF"/>
          </w:tcPr>
          <w:p w14:paraId="63210909" w14:textId="77777777" w:rsidR="00D33D00" w:rsidRDefault="00D33D00" w:rsidP="0070524B">
            <w:pPr>
              <w:spacing w:after="0" w:line="240" w:lineRule="auto"/>
              <w:rPr>
                <w:rFonts w:ascii="Arial" w:eastAsia="Times New Roman" w:hAnsi="Arial" w:cs="Arial"/>
              </w:rPr>
            </w:pPr>
            <w:r>
              <w:rPr>
                <w:rFonts w:ascii="Arial" w:eastAsia="Times New Roman" w:hAnsi="Arial" w:cs="Arial"/>
              </w:rPr>
              <w:t>4,4-Mehtylenediphenyl Diisocyanate</w:t>
            </w:r>
          </w:p>
        </w:tc>
        <w:tc>
          <w:tcPr>
            <w:tcW w:w="5130" w:type="dxa"/>
            <w:shd w:val="clear" w:color="auto" w:fill="FFFFFF"/>
          </w:tcPr>
          <w:p w14:paraId="05649436" w14:textId="6F678D40"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0.226</w:t>
            </w:r>
          </w:p>
        </w:tc>
      </w:tr>
      <w:tr w:rsidR="00D33D00" w:rsidRPr="0062534D" w14:paraId="5AC91D01" w14:textId="77777777" w:rsidTr="0070524B">
        <w:tc>
          <w:tcPr>
            <w:tcW w:w="5130" w:type="dxa"/>
            <w:shd w:val="clear" w:color="auto" w:fill="FFFFFF"/>
          </w:tcPr>
          <w:p w14:paraId="706CA3DB" w14:textId="77777777" w:rsidR="00D33D00" w:rsidRDefault="00D33D00" w:rsidP="0070524B">
            <w:pPr>
              <w:spacing w:after="0" w:line="240" w:lineRule="auto"/>
              <w:rPr>
                <w:rFonts w:ascii="Arial" w:eastAsia="Times New Roman" w:hAnsi="Arial" w:cs="Arial"/>
              </w:rPr>
            </w:pPr>
            <w:r>
              <w:rPr>
                <w:rFonts w:ascii="Arial" w:eastAsia="Times New Roman" w:hAnsi="Arial" w:cs="Arial"/>
              </w:rPr>
              <w:t>Methyl Isobutyl Ketone</w:t>
            </w:r>
          </w:p>
        </w:tc>
        <w:tc>
          <w:tcPr>
            <w:tcW w:w="5130" w:type="dxa"/>
            <w:shd w:val="clear" w:color="auto" w:fill="FFFFFF"/>
          </w:tcPr>
          <w:p w14:paraId="12D6F030" w14:textId="3D23B8F1"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5.46</w:t>
            </w:r>
          </w:p>
        </w:tc>
      </w:tr>
      <w:tr w:rsidR="00D33D00" w:rsidRPr="0062534D" w14:paraId="4D814A25" w14:textId="77777777" w:rsidTr="0070524B">
        <w:tc>
          <w:tcPr>
            <w:tcW w:w="5130" w:type="dxa"/>
            <w:shd w:val="clear" w:color="auto" w:fill="FFFFFF"/>
          </w:tcPr>
          <w:p w14:paraId="706A98B6" w14:textId="77777777" w:rsidR="00D33D00" w:rsidRDefault="00D33D00" w:rsidP="0070524B">
            <w:pPr>
              <w:spacing w:after="0" w:line="240" w:lineRule="auto"/>
              <w:rPr>
                <w:rFonts w:ascii="Arial" w:eastAsia="Times New Roman" w:hAnsi="Arial" w:cs="Arial"/>
              </w:rPr>
            </w:pPr>
            <w:r>
              <w:rPr>
                <w:rFonts w:ascii="Arial" w:eastAsia="Times New Roman" w:hAnsi="Arial" w:cs="Arial"/>
              </w:rPr>
              <w:t xml:space="preserve">Ethylene Glycol </w:t>
            </w:r>
            <w:proofErr w:type="spellStart"/>
            <w:r>
              <w:rPr>
                <w:rFonts w:ascii="Arial" w:eastAsia="Times New Roman" w:hAnsi="Arial" w:cs="Arial"/>
              </w:rPr>
              <w:t>Monobutyl</w:t>
            </w:r>
            <w:proofErr w:type="spellEnd"/>
            <w:r>
              <w:rPr>
                <w:rFonts w:ascii="Arial" w:eastAsia="Times New Roman" w:hAnsi="Arial" w:cs="Arial"/>
              </w:rPr>
              <w:t xml:space="preserve"> </w:t>
            </w:r>
          </w:p>
        </w:tc>
        <w:tc>
          <w:tcPr>
            <w:tcW w:w="5130" w:type="dxa"/>
            <w:shd w:val="clear" w:color="auto" w:fill="FFFFFF"/>
          </w:tcPr>
          <w:p w14:paraId="447166CB" w14:textId="710F0C68"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3.34</w:t>
            </w:r>
          </w:p>
        </w:tc>
      </w:tr>
      <w:tr w:rsidR="00D33D00" w:rsidRPr="0062534D" w14:paraId="3013940F" w14:textId="77777777" w:rsidTr="0070524B">
        <w:tc>
          <w:tcPr>
            <w:tcW w:w="5130" w:type="dxa"/>
            <w:shd w:val="clear" w:color="auto" w:fill="FFFFFF"/>
          </w:tcPr>
          <w:p w14:paraId="74064375" w14:textId="77777777" w:rsidR="00D33D00" w:rsidRDefault="00D33D00" w:rsidP="0070524B">
            <w:pPr>
              <w:spacing w:after="0" w:line="240" w:lineRule="auto"/>
              <w:rPr>
                <w:rFonts w:ascii="Arial" w:eastAsia="Times New Roman" w:hAnsi="Arial" w:cs="Arial"/>
              </w:rPr>
            </w:pPr>
            <w:r>
              <w:rPr>
                <w:rFonts w:ascii="Arial" w:eastAsia="Times New Roman" w:hAnsi="Arial" w:cs="Arial"/>
              </w:rPr>
              <w:t>Fluoranthene</w:t>
            </w:r>
          </w:p>
        </w:tc>
        <w:tc>
          <w:tcPr>
            <w:tcW w:w="5130" w:type="dxa"/>
            <w:shd w:val="clear" w:color="auto" w:fill="FFFFFF"/>
          </w:tcPr>
          <w:p w14:paraId="2F56CD6D" w14:textId="16541CFB"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0.00000234</w:t>
            </w:r>
          </w:p>
        </w:tc>
      </w:tr>
      <w:tr w:rsidR="00D33D00" w:rsidRPr="0062534D" w14:paraId="3561CEB6" w14:textId="77777777" w:rsidTr="0070524B">
        <w:tc>
          <w:tcPr>
            <w:tcW w:w="5130" w:type="dxa"/>
            <w:shd w:val="clear" w:color="auto" w:fill="FFFFFF"/>
          </w:tcPr>
          <w:p w14:paraId="7A23C588" w14:textId="77777777" w:rsidR="00D33D00" w:rsidRDefault="00D33D00" w:rsidP="0070524B">
            <w:pPr>
              <w:spacing w:after="0" w:line="240" w:lineRule="auto"/>
              <w:rPr>
                <w:rFonts w:ascii="Arial" w:eastAsia="Times New Roman" w:hAnsi="Arial" w:cs="Arial"/>
              </w:rPr>
            </w:pPr>
            <w:r>
              <w:rPr>
                <w:rFonts w:ascii="Arial" w:eastAsia="Times New Roman" w:hAnsi="Arial" w:cs="Arial"/>
              </w:rPr>
              <w:t>Chrysene</w:t>
            </w:r>
          </w:p>
        </w:tc>
        <w:tc>
          <w:tcPr>
            <w:tcW w:w="5130" w:type="dxa"/>
            <w:shd w:val="clear" w:color="auto" w:fill="FFFFFF"/>
          </w:tcPr>
          <w:p w14:paraId="495DFA8D" w14:textId="22C9C5F3"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0.000000214</w:t>
            </w:r>
          </w:p>
        </w:tc>
      </w:tr>
      <w:tr w:rsidR="00D33D00" w:rsidRPr="0062534D" w14:paraId="5609A15F" w14:textId="77777777" w:rsidTr="0070524B">
        <w:tc>
          <w:tcPr>
            <w:tcW w:w="5130" w:type="dxa"/>
            <w:shd w:val="clear" w:color="auto" w:fill="FFFFFF"/>
          </w:tcPr>
          <w:p w14:paraId="0443EDA5" w14:textId="77777777" w:rsidR="00D33D00" w:rsidRDefault="00D33D00" w:rsidP="0070524B">
            <w:pPr>
              <w:spacing w:after="0" w:line="240" w:lineRule="auto"/>
              <w:rPr>
                <w:rFonts w:ascii="Arial" w:eastAsia="Times New Roman" w:hAnsi="Arial" w:cs="Arial"/>
              </w:rPr>
            </w:pPr>
            <w:r>
              <w:rPr>
                <w:rFonts w:ascii="Arial" w:eastAsia="Times New Roman" w:hAnsi="Arial" w:cs="Arial"/>
              </w:rPr>
              <w:t>2,4-Toluene Diisocyanate</w:t>
            </w:r>
          </w:p>
        </w:tc>
        <w:tc>
          <w:tcPr>
            <w:tcW w:w="5130" w:type="dxa"/>
            <w:shd w:val="clear" w:color="auto" w:fill="FFFFFF"/>
          </w:tcPr>
          <w:p w14:paraId="3D007808" w14:textId="39237033"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0.562</w:t>
            </w:r>
          </w:p>
        </w:tc>
      </w:tr>
      <w:tr w:rsidR="00D33D00" w:rsidRPr="0062534D" w14:paraId="36159235" w14:textId="77777777" w:rsidTr="0070524B">
        <w:tc>
          <w:tcPr>
            <w:tcW w:w="5130" w:type="dxa"/>
            <w:shd w:val="clear" w:color="auto" w:fill="FFFFFF"/>
          </w:tcPr>
          <w:p w14:paraId="4A80AAE1" w14:textId="77777777" w:rsidR="00D33D00" w:rsidRDefault="00D33D00" w:rsidP="0070524B">
            <w:pPr>
              <w:spacing w:after="0" w:line="240" w:lineRule="auto"/>
              <w:rPr>
                <w:rFonts w:ascii="Arial" w:eastAsia="Times New Roman" w:hAnsi="Arial" w:cs="Arial"/>
              </w:rPr>
            </w:pPr>
            <w:r>
              <w:rPr>
                <w:rFonts w:ascii="Arial" w:eastAsia="Times New Roman" w:hAnsi="Arial" w:cs="Arial"/>
              </w:rPr>
              <w:t>Hexamethylene Diisocyanate</w:t>
            </w:r>
          </w:p>
        </w:tc>
        <w:tc>
          <w:tcPr>
            <w:tcW w:w="5130" w:type="dxa"/>
            <w:shd w:val="clear" w:color="auto" w:fill="FFFFFF"/>
          </w:tcPr>
          <w:p w14:paraId="45284CC2" w14:textId="20591B94"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0.372</w:t>
            </w:r>
          </w:p>
        </w:tc>
      </w:tr>
      <w:tr w:rsidR="00D33D00" w:rsidRPr="0062534D" w14:paraId="11348807" w14:textId="77777777" w:rsidTr="0070524B">
        <w:tc>
          <w:tcPr>
            <w:tcW w:w="5130" w:type="dxa"/>
            <w:shd w:val="clear" w:color="auto" w:fill="FFFFFF"/>
          </w:tcPr>
          <w:p w14:paraId="7496CC06" w14:textId="77777777" w:rsidR="00D33D00" w:rsidRDefault="00D33D00" w:rsidP="0070524B">
            <w:pPr>
              <w:spacing w:after="0" w:line="240" w:lineRule="auto"/>
              <w:rPr>
                <w:rFonts w:ascii="Arial" w:eastAsia="Times New Roman" w:hAnsi="Arial" w:cs="Arial"/>
              </w:rPr>
            </w:pPr>
            <w:r>
              <w:rPr>
                <w:rFonts w:ascii="Arial" w:eastAsia="Times New Roman" w:hAnsi="Arial" w:cs="Arial"/>
              </w:rPr>
              <w:t>Xylene</w:t>
            </w:r>
          </w:p>
        </w:tc>
        <w:tc>
          <w:tcPr>
            <w:tcW w:w="5130" w:type="dxa"/>
            <w:shd w:val="clear" w:color="auto" w:fill="FFFFFF"/>
          </w:tcPr>
          <w:p w14:paraId="581DFB0A" w14:textId="492AD272"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40</w:t>
            </w:r>
          </w:p>
        </w:tc>
      </w:tr>
      <w:tr w:rsidR="00D33D00" w:rsidRPr="0062534D" w14:paraId="4AC38CBF" w14:textId="77777777" w:rsidTr="0070524B">
        <w:tc>
          <w:tcPr>
            <w:tcW w:w="5130" w:type="dxa"/>
            <w:shd w:val="clear" w:color="auto" w:fill="FFFFFF"/>
          </w:tcPr>
          <w:p w14:paraId="27531C68" w14:textId="2F1C6F3F"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noProof/>
              </w:rPr>
              <w:t>Bezene</w:t>
            </w:r>
          </w:p>
        </w:tc>
        <w:tc>
          <w:tcPr>
            <w:tcW w:w="5130" w:type="dxa"/>
            <w:shd w:val="clear" w:color="auto" w:fill="FFFFFF"/>
          </w:tcPr>
          <w:p w14:paraId="3A758D89" w14:textId="001F1C77" w:rsidR="00D33D00" w:rsidRPr="00B148E9" w:rsidRDefault="00DF32D1" w:rsidP="0070524B">
            <w:pPr>
              <w:spacing w:after="0" w:line="240" w:lineRule="auto"/>
              <w:jc w:val="center"/>
              <w:rPr>
                <w:rFonts w:ascii="Arial" w:eastAsia="Times New Roman" w:hAnsi="Arial" w:cs="Arial"/>
                <w:bCs/>
              </w:rPr>
            </w:pPr>
            <w:r w:rsidRPr="00B148E9">
              <w:rPr>
                <w:rFonts w:ascii="Arial" w:eastAsia="Times New Roman" w:hAnsi="Arial" w:cs="Arial"/>
                <w:bCs/>
              </w:rPr>
              <w:t>0.00023</w:t>
            </w:r>
          </w:p>
        </w:tc>
      </w:tr>
      <w:tr w:rsidR="00D33D00" w:rsidRPr="0062534D" w14:paraId="79372B22" w14:textId="77777777" w:rsidTr="0070524B">
        <w:tc>
          <w:tcPr>
            <w:tcW w:w="5130" w:type="dxa"/>
            <w:shd w:val="clear" w:color="auto" w:fill="FFFFFF"/>
          </w:tcPr>
          <w:p w14:paraId="4AFB5C45" w14:textId="28FA8691"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noProof/>
              </w:rPr>
              <w:t>Formaldehyde</w:t>
            </w:r>
          </w:p>
        </w:tc>
        <w:tc>
          <w:tcPr>
            <w:tcW w:w="5130" w:type="dxa"/>
            <w:shd w:val="clear" w:color="auto" w:fill="FFFFFF"/>
          </w:tcPr>
          <w:p w14:paraId="280F9796" w14:textId="2B4DD20A"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0.001186</w:t>
            </w:r>
          </w:p>
        </w:tc>
      </w:tr>
      <w:tr w:rsidR="00D33D00" w:rsidRPr="0062534D" w14:paraId="179EC4A6" w14:textId="77777777" w:rsidTr="0070524B">
        <w:tc>
          <w:tcPr>
            <w:tcW w:w="5130" w:type="dxa"/>
            <w:shd w:val="clear" w:color="auto" w:fill="FFFFFF"/>
          </w:tcPr>
          <w:p w14:paraId="547EA8CB" w14:textId="77F32865" w:rsidR="00D33D00" w:rsidRPr="0062534D" w:rsidRDefault="00D33D00" w:rsidP="0070524B">
            <w:pPr>
              <w:spacing w:after="0" w:line="240" w:lineRule="auto"/>
              <w:rPr>
                <w:rFonts w:ascii="Arial" w:eastAsia="Times New Roman" w:hAnsi="Arial" w:cs="Arial"/>
              </w:rPr>
            </w:pPr>
            <w:r w:rsidRPr="0062534D">
              <w:rPr>
                <w:rFonts w:ascii="Arial" w:eastAsia="Times New Roman" w:hAnsi="Arial" w:cs="Arial"/>
                <w:noProof/>
              </w:rPr>
              <w:t>Toluene</w:t>
            </w:r>
          </w:p>
        </w:tc>
        <w:tc>
          <w:tcPr>
            <w:tcW w:w="5130" w:type="dxa"/>
            <w:shd w:val="clear" w:color="auto" w:fill="FFFFFF"/>
          </w:tcPr>
          <w:p w14:paraId="1A1E4DE3" w14:textId="498C2823" w:rsidR="00D33D00" w:rsidRPr="00B148E9" w:rsidRDefault="0005323E" w:rsidP="0070524B">
            <w:pPr>
              <w:spacing w:after="0" w:line="240" w:lineRule="auto"/>
              <w:jc w:val="center"/>
              <w:rPr>
                <w:rFonts w:ascii="Arial" w:eastAsia="Times New Roman" w:hAnsi="Arial" w:cs="Arial"/>
                <w:bCs/>
              </w:rPr>
            </w:pPr>
            <w:r w:rsidRPr="00B148E9">
              <w:rPr>
                <w:rFonts w:ascii="Arial" w:eastAsia="Times New Roman" w:hAnsi="Arial" w:cs="Arial"/>
                <w:bCs/>
              </w:rPr>
              <w:t>0.0069</w:t>
            </w:r>
          </w:p>
        </w:tc>
      </w:tr>
      <w:tr w:rsidR="00D33D00" w:rsidRPr="0062534D" w14:paraId="4C8C5DA2" w14:textId="77777777" w:rsidTr="0070524B">
        <w:tc>
          <w:tcPr>
            <w:tcW w:w="5130" w:type="dxa"/>
            <w:tcBorders>
              <w:top w:val="single" w:sz="6" w:space="0" w:color="auto"/>
              <w:bottom w:val="double" w:sz="4" w:space="0" w:color="auto"/>
            </w:tcBorders>
            <w:shd w:val="clear" w:color="auto" w:fill="FFFFFF"/>
          </w:tcPr>
          <w:p w14:paraId="40EADD36" w14:textId="77777777" w:rsidR="00D33D00" w:rsidRPr="0062534D" w:rsidRDefault="00D33D00" w:rsidP="0070524B">
            <w:pPr>
              <w:spacing w:after="0" w:line="240" w:lineRule="auto"/>
              <w:rPr>
                <w:rFonts w:ascii="Arial" w:eastAsia="Times New Roman" w:hAnsi="Arial" w:cs="Arial"/>
                <w:b/>
              </w:rPr>
            </w:pPr>
            <w:r w:rsidRPr="0062534D">
              <w:rPr>
                <w:rFonts w:ascii="Arial" w:eastAsia="Times New Roman" w:hAnsi="Arial" w:cs="Arial"/>
                <w:b/>
              </w:rPr>
              <w:t>Total Hazardous Air Pollutants (HAPs)</w:t>
            </w:r>
          </w:p>
        </w:tc>
        <w:tc>
          <w:tcPr>
            <w:tcW w:w="5130" w:type="dxa"/>
            <w:tcBorders>
              <w:top w:val="single" w:sz="6" w:space="0" w:color="auto"/>
              <w:bottom w:val="double" w:sz="4" w:space="0" w:color="auto"/>
            </w:tcBorders>
            <w:shd w:val="clear" w:color="auto" w:fill="FFFFFF"/>
          </w:tcPr>
          <w:p w14:paraId="0D353058" w14:textId="0BF372AC" w:rsidR="00D33D00" w:rsidRPr="0062534D" w:rsidRDefault="0005323E" w:rsidP="0070524B">
            <w:pPr>
              <w:spacing w:after="0" w:line="240" w:lineRule="auto"/>
              <w:jc w:val="center"/>
              <w:rPr>
                <w:rFonts w:ascii="Arial" w:eastAsia="Times New Roman" w:hAnsi="Arial" w:cs="Arial"/>
                <w:b/>
              </w:rPr>
            </w:pPr>
            <w:r>
              <w:rPr>
                <w:rFonts w:ascii="Arial" w:eastAsia="Times New Roman" w:hAnsi="Arial" w:cs="Arial"/>
                <w:b/>
              </w:rPr>
              <w:t>43.5330185812</w:t>
            </w:r>
          </w:p>
        </w:tc>
      </w:tr>
    </w:tbl>
    <w:p w14:paraId="3FF0FC7F" w14:textId="77777777" w:rsidR="00D33D00" w:rsidRPr="0062534D" w:rsidRDefault="00D33D00" w:rsidP="00D33D00">
      <w:pPr>
        <w:spacing w:after="0" w:line="240" w:lineRule="auto"/>
        <w:rPr>
          <w:rFonts w:ascii="Arial" w:eastAsia="Times New Roman" w:hAnsi="Arial" w:cs="Arial"/>
        </w:rPr>
      </w:pPr>
      <w:r w:rsidRPr="0062534D">
        <w:rPr>
          <w:rFonts w:ascii="Arial" w:eastAsia="Times New Roman" w:hAnsi="Arial" w:cs="Arial"/>
        </w:rPr>
        <w:t>**As listed pursuant to Section 112(b) of the federal Clean Air Act.</w:t>
      </w:r>
    </w:p>
    <w:p w14:paraId="1B137C84" w14:textId="77777777" w:rsidR="00D33D00" w:rsidRPr="0062534D" w:rsidRDefault="00D33D00" w:rsidP="00D33D00">
      <w:pPr>
        <w:spacing w:after="0" w:line="240" w:lineRule="auto"/>
        <w:jc w:val="both"/>
        <w:rPr>
          <w:rFonts w:ascii="Arial" w:eastAsia="Times New Roman" w:hAnsi="Arial" w:cs="Arial"/>
        </w:rPr>
      </w:pPr>
    </w:p>
    <w:p w14:paraId="559C8867"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See Parts C and D in the ROP for summary tables of all processes at the stationary source that are subject to process-specific emission limits or standards.</w:t>
      </w:r>
    </w:p>
    <w:p w14:paraId="7129B6F3" w14:textId="77777777" w:rsidR="00D33D00" w:rsidRPr="0062534D" w:rsidRDefault="00D33D00" w:rsidP="00D33D00">
      <w:pPr>
        <w:spacing w:after="0" w:line="240" w:lineRule="auto"/>
        <w:rPr>
          <w:rFonts w:ascii="Arial" w:eastAsia="Times New Roman" w:hAnsi="Arial" w:cs="Arial"/>
        </w:rPr>
      </w:pPr>
    </w:p>
    <w:p w14:paraId="685C78D1" w14:textId="77777777" w:rsidR="00D33D00" w:rsidRPr="0062534D" w:rsidRDefault="00D33D00" w:rsidP="00D33D00">
      <w:pPr>
        <w:spacing w:after="0" w:line="240" w:lineRule="auto"/>
        <w:rPr>
          <w:rFonts w:ascii="Arial" w:eastAsia="Times New Roman" w:hAnsi="Arial" w:cs="Arial"/>
          <w:b/>
          <w:u w:val="single"/>
        </w:rPr>
      </w:pPr>
      <w:bookmarkStart w:id="35" w:name="_Toc480946819"/>
      <w:bookmarkStart w:id="36" w:name="_Toc482691114"/>
      <w:r w:rsidRPr="0062534D">
        <w:rPr>
          <w:rFonts w:ascii="Arial" w:eastAsia="Times New Roman" w:hAnsi="Arial" w:cs="Arial"/>
          <w:b/>
          <w:u w:val="single"/>
        </w:rPr>
        <w:t>Regulatory Analysis</w:t>
      </w:r>
      <w:bookmarkEnd w:id="35"/>
      <w:bookmarkEnd w:id="36"/>
    </w:p>
    <w:p w14:paraId="3E93E389" w14:textId="77777777" w:rsidR="00D33D00" w:rsidRPr="0062534D" w:rsidRDefault="00D33D00" w:rsidP="00D33D00">
      <w:pPr>
        <w:spacing w:after="0" w:line="240" w:lineRule="auto"/>
        <w:jc w:val="both"/>
        <w:rPr>
          <w:rFonts w:ascii="Arial" w:eastAsia="Times New Roman" w:hAnsi="Arial" w:cs="Arial"/>
        </w:rPr>
      </w:pPr>
    </w:p>
    <w:p w14:paraId="4A8CD10A" w14:textId="77777777" w:rsidR="00D33D00" w:rsidRPr="0062534D" w:rsidRDefault="00D33D00" w:rsidP="00D33D00">
      <w:pPr>
        <w:spacing w:after="0" w:line="240" w:lineRule="auto"/>
        <w:jc w:val="both"/>
        <w:outlineLvl w:val="0"/>
        <w:rPr>
          <w:rFonts w:ascii="Arial" w:eastAsia="Times New Roman" w:hAnsi="Arial" w:cs="Arial"/>
        </w:rPr>
      </w:pPr>
      <w:r w:rsidRPr="0062534D">
        <w:rPr>
          <w:rFonts w:ascii="Arial" w:eastAsia="Times New Roman" w:hAnsi="Arial" w:cs="Arial"/>
        </w:rPr>
        <w:t>The following is a general description and history of the source.  Any determinations of regulatory non-applicability for this source are explained below in the Non-Applicable Requirement part of the Staff Report and identified in Part E of the ROP.</w:t>
      </w:r>
    </w:p>
    <w:p w14:paraId="173C5769" w14:textId="77777777" w:rsidR="00D33D00" w:rsidRPr="0062534D" w:rsidRDefault="00D33D00" w:rsidP="00D33D00">
      <w:pPr>
        <w:spacing w:after="0" w:line="240" w:lineRule="auto"/>
        <w:jc w:val="both"/>
        <w:outlineLvl w:val="0"/>
        <w:rPr>
          <w:rFonts w:ascii="Arial" w:eastAsia="Times New Roman" w:hAnsi="Arial" w:cs="Arial"/>
        </w:rPr>
      </w:pPr>
    </w:p>
    <w:p w14:paraId="00F20468" w14:textId="4C9E04D7" w:rsidR="00D33D00" w:rsidRPr="0062534D" w:rsidRDefault="00D33D00" w:rsidP="00D33D00">
      <w:pPr>
        <w:spacing w:after="0" w:line="240" w:lineRule="auto"/>
        <w:jc w:val="both"/>
        <w:outlineLvl w:val="0"/>
        <w:rPr>
          <w:rFonts w:ascii="Arial" w:eastAsia="Times New Roman" w:hAnsi="Arial" w:cs="Arial"/>
        </w:rPr>
      </w:pPr>
      <w:r w:rsidRPr="0062534D">
        <w:rPr>
          <w:rFonts w:ascii="Arial" w:eastAsia="Times New Roman" w:hAnsi="Arial" w:cs="Arial"/>
        </w:rPr>
        <w:t xml:space="preserve">The stationary source is in </w:t>
      </w:r>
      <w:bookmarkStart w:id="37" w:name="County_Name"/>
      <w:r w:rsidRPr="0062534D">
        <w:rPr>
          <w:rFonts w:ascii="Arial" w:eastAsia="Times New Roman" w:hAnsi="Arial" w:cs="Arial"/>
          <w:noProof/>
        </w:rPr>
        <w:t>Kent</w:t>
      </w:r>
      <w:bookmarkEnd w:id="37"/>
      <w:r w:rsidRPr="0062534D">
        <w:rPr>
          <w:rFonts w:ascii="Arial" w:eastAsia="Times New Roman" w:hAnsi="Arial" w:cs="Arial"/>
        </w:rPr>
        <w:t xml:space="preserve"> County, which is currently designated by the United States Environmental Protection Agency (USEPA) as attainment/unclassified for all criteria pollutants.</w:t>
      </w:r>
    </w:p>
    <w:p w14:paraId="5F9FB22A" w14:textId="77777777" w:rsidR="00D33D00" w:rsidRPr="0062534D" w:rsidRDefault="00D33D00" w:rsidP="00D33D00">
      <w:pPr>
        <w:spacing w:after="0" w:line="240" w:lineRule="auto"/>
        <w:jc w:val="both"/>
        <w:rPr>
          <w:rFonts w:ascii="Arial" w:eastAsia="Times New Roman" w:hAnsi="Arial" w:cs="Arial"/>
        </w:rPr>
      </w:pPr>
    </w:p>
    <w:p w14:paraId="1682B358" w14:textId="77663E9A" w:rsidR="00D33D00" w:rsidRPr="0062534D" w:rsidRDefault="00D33D00" w:rsidP="00B148E9">
      <w:pPr>
        <w:spacing w:after="0" w:line="240" w:lineRule="auto"/>
        <w:jc w:val="both"/>
        <w:outlineLvl w:val="0"/>
        <w:rPr>
          <w:rFonts w:ascii="Arial" w:eastAsia="Times New Roman" w:hAnsi="Arial" w:cs="Arial"/>
        </w:rPr>
      </w:pPr>
      <w:r w:rsidRPr="0062534D">
        <w:rPr>
          <w:rFonts w:ascii="Arial" w:eastAsia="Times New Roman" w:hAnsi="Arial" w:cs="Arial"/>
        </w:rPr>
        <w:t>The stationary source is subject to Title 40 of the Code of Federal Regulations (CFR) Part 70, because</w:t>
      </w:r>
      <w:r w:rsidR="00DD16EA">
        <w:rPr>
          <w:rFonts w:ascii="Arial" w:eastAsia="Times New Roman" w:hAnsi="Arial" w:cs="Arial"/>
        </w:rPr>
        <w:t xml:space="preserve"> </w:t>
      </w:r>
      <w:r w:rsidRPr="0062534D">
        <w:rPr>
          <w:rFonts w:ascii="Arial" w:eastAsia="Times New Roman" w:hAnsi="Arial" w:cs="Arial"/>
        </w:rPr>
        <w:t xml:space="preserve">the potential to emit </w:t>
      </w:r>
      <w:bookmarkStart w:id="38" w:name="Pollutant_dropdown2"/>
      <w:r w:rsidRPr="0062534D">
        <w:rPr>
          <w:rFonts w:ascii="Arial" w:eastAsia="Times New Roman" w:hAnsi="Arial" w:cs="Arial"/>
        </w:rPr>
        <w:t xml:space="preserve">of </w:t>
      </w:r>
      <w:bookmarkEnd w:id="38"/>
      <w:r w:rsidR="00AC22EA">
        <w:rPr>
          <w:rFonts w:ascii="Arial" w:eastAsia="Times New Roman" w:hAnsi="Arial" w:cs="Arial"/>
        </w:rPr>
        <w:t>volatile organic compounds</w:t>
      </w:r>
      <w:r w:rsidR="005D243C">
        <w:rPr>
          <w:rFonts w:ascii="Arial" w:eastAsia="Times New Roman" w:hAnsi="Arial" w:cs="Arial"/>
        </w:rPr>
        <w:t xml:space="preserve"> </w:t>
      </w:r>
      <w:r w:rsidR="001951F7">
        <w:rPr>
          <w:rFonts w:ascii="Arial" w:eastAsia="Times New Roman" w:hAnsi="Arial" w:cs="Arial"/>
        </w:rPr>
        <w:t>(VOCs)</w:t>
      </w:r>
      <w:r w:rsidRPr="0062534D">
        <w:rPr>
          <w:rFonts w:ascii="Arial" w:eastAsia="Times New Roman" w:hAnsi="Arial" w:cs="Arial"/>
        </w:rPr>
        <w:t xml:space="preserve"> exceeds 100 tons per year.</w:t>
      </w:r>
    </w:p>
    <w:p w14:paraId="2F26EC18" w14:textId="77777777" w:rsidR="00D33D00" w:rsidRPr="0062534D" w:rsidRDefault="00D33D00" w:rsidP="00D33D00">
      <w:pPr>
        <w:spacing w:after="0" w:line="240" w:lineRule="auto"/>
        <w:jc w:val="both"/>
        <w:rPr>
          <w:rFonts w:ascii="Arial" w:eastAsia="Times New Roman" w:hAnsi="Arial" w:cs="Arial"/>
        </w:rPr>
      </w:pPr>
    </w:p>
    <w:p w14:paraId="5C327F48" w14:textId="4D59D1FF" w:rsidR="00227620" w:rsidRDefault="00D33D00" w:rsidP="00D33D00">
      <w:pPr>
        <w:spacing w:after="0" w:line="240" w:lineRule="auto"/>
        <w:jc w:val="both"/>
        <w:rPr>
          <w:rFonts w:ascii="Arial" w:eastAsia="Times New Roman" w:hAnsi="Arial" w:cs="Arial"/>
          <w:bCs/>
        </w:rPr>
      </w:pPr>
      <w:r w:rsidRPr="00661322">
        <w:rPr>
          <w:rFonts w:ascii="Arial" w:eastAsia="Times New Roman" w:hAnsi="Arial" w:cs="Arial"/>
        </w:rPr>
        <w:t xml:space="preserve">The stationary source is a “synthetic minor” source regarding </w:t>
      </w:r>
      <w:r w:rsidR="001951F7">
        <w:rPr>
          <w:rFonts w:ascii="Arial" w:eastAsia="Times New Roman" w:hAnsi="Arial" w:cs="Arial"/>
        </w:rPr>
        <w:t>Hazardous Air Pollutant (</w:t>
      </w:r>
      <w:r w:rsidRPr="00661322">
        <w:rPr>
          <w:rFonts w:ascii="Arial" w:eastAsia="Times New Roman" w:hAnsi="Arial" w:cs="Arial"/>
        </w:rPr>
        <w:t>HAP</w:t>
      </w:r>
      <w:r w:rsidR="001951F7">
        <w:rPr>
          <w:rFonts w:ascii="Arial" w:eastAsia="Times New Roman" w:hAnsi="Arial" w:cs="Arial"/>
        </w:rPr>
        <w:t>)</w:t>
      </w:r>
      <w:r w:rsidRPr="00661322">
        <w:rPr>
          <w:rFonts w:ascii="Arial" w:eastAsia="Times New Roman" w:hAnsi="Arial" w:cs="Arial"/>
        </w:rPr>
        <w:t xml:space="preserve"> emissions because the stationary source accepted a legally enforceable permit condition limiting the potential to emit of any single HAP regulated by Section 112 of the federal Clean Air Act, to less than</w:t>
      </w:r>
      <w:r w:rsidRPr="00661322">
        <w:rPr>
          <w:rFonts w:ascii="Arial" w:eastAsia="Times New Roman" w:hAnsi="Arial" w:cs="Arial"/>
          <w:b/>
        </w:rPr>
        <w:t xml:space="preserve"> </w:t>
      </w:r>
      <w:r w:rsidRPr="00661322">
        <w:rPr>
          <w:rFonts w:ascii="Arial" w:eastAsia="Times New Roman" w:hAnsi="Arial" w:cs="Arial"/>
        </w:rPr>
        <w:t>10 tons per year and the potential to emit of all HAPs combined to less than 25 tons per year.</w:t>
      </w:r>
      <w:r w:rsidRPr="00661322">
        <w:rPr>
          <w:rFonts w:ascii="Arial" w:eastAsia="Times New Roman" w:hAnsi="Arial" w:cs="Arial"/>
          <w:bCs/>
        </w:rPr>
        <w:t xml:space="preserve"> </w:t>
      </w:r>
    </w:p>
    <w:p w14:paraId="707067AE" w14:textId="77777777" w:rsidR="00227620" w:rsidRDefault="00227620" w:rsidP="00D33D00">
      <w:pPr>
        <w:spacing w:after="0" w:line="240" w:lineRule="auto"/>
        <w:jc w:val="both"/>
        <w:rPr>
          <w:rFonts w:ascii="Arial" w:eastAsia="Times New Roman" w:hAnsi="Arial" w:cs="Arial"/>
          <w:bCs/>
        </w:rPr>
      </w:pPr>
    </w:p>
    <w:p w14:paraId="10802CE4" w14:textId="287C9AC0" w:rsidR="00D33D00" w:rsidRDefault="008711E2" w:rsidP="00D33D00">
      <w:pPr>
        <w:spacing w:after="0" w:line="240" w:lineRule="auto"/>
        <w:jc w:val="both"/>
        <w:rPr>
          <w:rFonts w:ascii="Arial" w:eastAsia="Times New Roman" w:hAnsi="Arial" w:cs="Arial"/>
        </w:rPr>
      </w:pPr>
      <w:r w:rsidRPr="009117CC">
        <w:rPr>
          <w:rFonts w:ascii="Arial" w:eastAsia="Times New Roman" w:hAnsi="Arial" w:cs="Arial"/>
          <w:color w:val="000000"/>
          <w:lang w:val="en"/>
        </w:rPr>
        <w:t xml:space="preserve">The facility became subject to the National Emissions Standards for Hazardous Air Pollutants (NESHAP) </w:t>
      </w:r>
      <w:r w:rsidR="001951F7">
        <w:rPr>
          <w:rFonts w:ascii="Arial" w:eastAsia="Times New Roman" w:hAnsi="Arial" w:cs="Arial"/>
          <w:color w:val="000000"/>
          <w:lang w:val="en"/>
        </w:rPr>
        <w:t xml:space="preserve">for </w:t>
      </w:r>
      <w:r w:rsidR="005D243C">
        <w:rPr>
          <w:rFonts w:ascii="Arial" w:eastAsia="Times New Roman" w:hAnsi="Arial" w:cs="Arial"/>
          <w:color w:val="000000"/>
          <w:lang w:val="en"/>
        </w:rPr>
        <w:t xml:space="preserve">Surface Coating of </w:t>
      </w:r>
      <w:r w:rsidR="001951F7">
        <w:rPr>
          <w:rFonts w:ascii="Arial" w:eastAsia="Times New Roman" w:hAnsi="Arial" w:cs="Arial"/>
          <w:color w:val="000000"/>
          <w:lang w:val="en"/>
        </w:rPr>
        <w:t>Plastic Parts</w:t>
      </w:r>
      <w:r w:rsidR="005D243C">
        <w:rPr>
          <w:rFonts w:ascii="Arial" w:eastAsia="Times New Roman" w:hAnsi="Arial" w:cs="Arial"/>
          <w:color w:val="000000"/>
          <w:lang w:val="en"/>
        </w:rPr>
        <w:t xml:space="preserve"> and Products</w:t>
      </w:r>
      <w:r w:rsidR="001951F7">
        <w:rPr>
          <w:rFonts w:ascii="Arial" w:eastAsia="Times New Roman" w:hAnsi="Arial" w:cs="Arial"/>
          <w:color w:val="000000"/>
          <w:lang w:val="en"/>
        </w:rPr>
        <w:t xml:space="preserve">, 40 CFR Part 63, </w:t>
      </w:r>
      <w:r w:rsidRPr="009117CC">
        <w:rPr>
          <w:rFonts w:ascii="Arial" w:eastAsia="Times New Roman" w:hAnsi="Arial" w:cs="Arial"/>
          <w:color w:val="000000"/>
          <w:lang w:val="en"/>
        </w:rPr>
        <w:t>Subpart PPPP when the facility exceeded the major source HAP emission thresholds in 2015 and became a major source of HAPs. Following this</w:t>
      </w:r>
      <w:r w:rsidR="00C42C50" w:rsidRPr="009117CC">
        <w:rPr>
          <w:rFonts w:ascii="Arial" w:eastAsia="Times New Roman" w:hAnsi="Arial" w:cs="Arial"/>
          <w:color w:val="000000"/>
          <w:lang w:val="en"/>
        </w:rPr>
        <w:t>,</w:t>
      </w:r>
      <w:r w:rsidRPr="009117CC">
        <w:rPr>
          <w:rFonts w:ascii="Arial" w:eastAsia="Times New Roman" w:hAnsi="Arial" w:cs="Arial"/>
          <w:color w:val="000000"/>
          <w:lang w:val="en"/>
        </w:rPr>
        <w:t xml:space="preserve"> Plasan Carbon Composites and Plasan North America took enforceable permit conditions </w:t>
      </w:r>
      <w:r w:rsidR="00895E89">
        <w:rPr>
          <w:rFonts w:ascii="Arial" w:eastAsia="Times New Roman" w:hAnsi="Arial" w:cs="Arial"/>
          <w:color w:val="000000"/>
          <w:lang w:val="en"/>
        </w:rPr>
        <w:t xml:space="preserve">and entered into Consent Order AQD No. 15-2016 </w:t>
      </w:r>
      <w:r w:rsidRPr="009117CC">
        <w:rPr>
          <w:rFonts w:ascii="Arial" w:eastAsia="Times New Roman" w:hAnsi="Arial" w:cs="Arial"/>
          <w:color w:val="000000"/>
          <w:lang w:val="en"/>
        </w:rPr>
        <w:t xml:space="preserve">to limit HAP emissions to below major source thresholds but remained subject to the major source NESHAP due to EPA’s “Once in always in” policy. Since then, the Environmental Protection Agency has rescinded the “Once in always in” policy. </w:t>
      </w:r>
      <w:r w:rsidR="006E3CA0" w:rsidRPr="009117CC">
        <w:rPr>
          <w:rFonts w:ascii="Arial" w:eastAsia="Times New Roman" w:hAnsi="Arial" w:cs="Arial"/>
          <w:color w:val="000000"/>
          <w:lang w:val="en"/>
        </w:rPr>
        <w:t xml:space="preserve"> </w:t>
      </w:r>
      <w:r w:rsidR="00895E89" w:rsidRPr="00895E89">
        <w:rPr>
          <w:rFonts w:ascii="Arial" w:eastAsia="Times New Roman" w:hAnsi="Arial" w:cs="Arial"/>
          <w:color w:val="000000"/>
        </w:rPr>
        <w:t>Consent Order AQD No. 15-2016 has since been terminated as of August 8, 2019</w:t>
      </w:r>
      <w:r w:rsidR="00D90302">
        <w:rPr>
          <w:rFonts w:ascii="Arial" w:eastAsia="Times New Roman" w:hAnsi="Arial" w:cs="Arial"/>
          <w:color w:val="000000"/>
        </w:rPr>
        <w:t>,</w:t>
      </w:r>
      <w:r w:rsidR="00895E89">
        <w:rPr>
          <w:rFonts w:ascii="Arial" w:eastAsia="Times New Roman" w:hAnsi="Arial" w:cs="Arial"/>
          <w:color w:val="000000"/>
        </w:rPr>
        <w:t xml:space="preserve"> and</w:t>
      </w:r>
      <w:r w:rsidR="006E3CA0" w:rsidRPr="009117CC">
        <w:rPr>
          <w:rFonts w:ascii="Arial" w:eastAsia="Times New Roman" w:hAnsi="Arial" w:cs="Arial"/>
          <w:color w:val="000000"/>
          <w:lang w:val="en"/>
        </w:rPr>
        <w:t xml:space="preserve"> Plasan Carbon Composites and Plasan </w:t>
      </w:r>
      <w:r w:rsidR="006E3CA0" w:rsidRPr="009117CC">
        <w:rPr>
          <w:rFonts w:ascii="Arial" w:eastAsia="Times New Roman" w:hAnsi="Arial" w:cs="Arial"/>
          <w:color w:val="000000"/>
          <w:lang w:val="en"/>
        </w:rPr>
        <w:lastRenderedPageBreak/>
        <w:t xml:space="preserve">North America are no longer subject to </w:t>
      </w:r>
      <w:r w:rsidR="00C42C50" w:rsidRPr="009117CC">
        <w:rPr>
          <w:rFonts w:ascii="Arial" w:eastAsia="Times New Roman" w:hAnsi="Arial" w:cs="Arial"/>
          <w:color w:val="000000"/>
          <w:lang w:val="en"/>
        </w:rPr>
        <w:t xml:space="preserve">40 CFR Part 63 </w:t>
      </w:r>
      <w:r w:rsidR="00C05BAD" w:rsidRPr="009117CC">
        <w:rPr>
          <w:rFonts w:ascii="Arial" w:eastAsia="Times New Roman" w:hAnsi="Arial" w:cs="Arial"/>
          <w:color w:val="000000"/>
          <w:lang w:val="en"/>
        </w:rPr>
        <w:t xml:space="preserve">Subpart </w:t>
      </w:r>
      <w:r w:rsidR="006E3CA0" w:rsidRPr="009117CC">
        <w:rPr>
          <w:rFonts w:ascii="Arial" w:eastAsia="Times New Roman" w:hAnsi="Arial" w:cs="Arial"/>
          <w:color w:val="000000"/>
          <w:lang w:val="en"/>
        </w:rPr>
        <w:t>PPPP</w:t>
      </w:r>
      <w:r w:rsidR="00895E89">
        <w:rPr>
          <w:rFonts w:ascii="Arial" w:eastAsia="Times New Roman" w:hAnsi="Arial" w:cs="Arial"/>
          <w:color w:val="000000"/>
          <w:lang w:val="en"/>
        </w:rPr>
        <w:t>.</w:t>
      </w:r>
      <w:r w:rsidR="00895E89">
        <w:rPr>
          <w:rFonts w:ascii="Arial" w:eastAsia="Times New Roman" w:hAnsi="Arial" w:cs="Arial"/>
        </w:rPr>
        <w:t xml:space="preserve"> </w:t>
      </w:r>
      <w:r w:rsidR="00731B92">
        <w:rPr>
          <w:rFonts w:ascii="Arial" w:eastAsia="Times New Roman" w:hAnsi="Arial" w:cs="Arial"/>
        </w:rPr>
        <w:t xml:space="preserve"> </w:t>
      </w:r>
      <w:r w:rsidR="00895E89">
        <w:rPr>
          <w:rFonts w:ascii="Arial" w:eastAsia="Times New Roman" w:hAnsi="Arial" w:cs="Arial"/>
        </w:rPr>
        <w:t>T</w:t>
      </w:r>
      <w:r w:rsidR="003B5E26">
        <w:rPr>
          <w:rFonts w:ascii="Arial" w:eastAsia="Times New Roman" w:hAnsi="Arial" w:cs="Arial"/>
        </w:rPr>
        <w:t xml:space="preserve">he </w:t>
      </w:r>
      <w:r w:rsidR="00BC4220">
        <w:rPr>
          <w:rFonts w:ascii="Arial" w:eastAsia="Times New Roman" w:hAnsi="Arial" w:cs="Arial"/>
        </w:rPr>
        <w:t>requirements of Subpart PPPP have been removed from the ROP.</w:t>
      </w:r>
    </w:p>
    <w:p w14:paraId="2046F0C9" w14:textId="77777777" w:rsidR="00D33D00" w:rsidRPr="0062534D" w:rsidRDefault="00D33D00" w:rsidP="00D33D00">
      <w:pPr>
        <w:spacing w:after="0" w:line="240" w:lineRule="auto"/>
        <w:jc w:val="both"/>
        <w:rPr>
          <w:rFonts w:ascii="Arial" w:eastAsia="Times New Roman" w:hAnsi="Arial" w:cs="Arial"/>
        </w:rPr>
      </w:pPr>
      <w:r w:rsidRPr="00E845C7">
        <w:rPr>
          <w:rFonts w:ascii="Arial" w:eastAsia="Times New Roman" w:hAnsi="Arial" w:cs="Arial"/>
        </w:rPr>
        <w:t xml:space="preserve"> </w:t>
      </w:r>
    </w:p>
    <w:p w14:paraId="5C900D35" w14:textId="207F5ADA" w:rsidR="00D33D00" w:rsidRPr="00B148E9" w:rsidRDefault="00D33D00" w:rsidP="00D33D00">
      <w:pPr>
        <w:spacing w:after="0" w:line="240" w:lineRule="auto"/>
        <w:jc w:val="both"/>
        <w:rPr>
          <w:rFonts w:ascii="Arial" w:eastAsia="Times New Roman" w:hAnsi="Arial" w:cs="Arial"/>
        </w:rPr>
      </w:pPr>
      <w:r w:rsidRPr="004833CF">
        <w:rPr>
          <w:rFonts w:ascii="Arial" w:eastAsia="Times New Roman" w:hAnsi="Arial" w:cs="Arial"/>
        </w:rPr>
        <w:t xml:space="preserve">The stationary source is considered a “synthetic minor” source in regards to the Prevention of Significant Deterioration regulations of </w:t>
      </w:r>
      <w:r w:rsidR="00762B36" w:rsidRPr="004833CF">
        <w:rPr>
          <w:rFonts w:ascii="Arial" w:eastAsia="Times New Roman" w:hAnsi="Arial" w:cs="Arial"/>
        </w:rPr>
        <w:t>t</w:t>
      </w:r>
      <w:r w:rsidRPr="004833CF">
        <w:rPr>
          <w:rFonts w:ascii="Arial" w:eastAsia="Times New Roman" w:hAnsi="Arial" w:cs="Arial"/>
        </w:rPr>
        <w:t>he Michigan Air Pollution Control Rules</w:t>
      </w:r>
      <w:r w:rsidR="00762B36" w:rsidRPr="004833CF">
        <w:rPr>
          <w:rFonts w:ascii="Arial" w:eastAsia="Times New Roman" w:hAnsi="Arial" w:cs="Arial"/>
        </w:rPr>
        <w:t>,</w:t>
      </w:r>
      <w:r w:rsidRPr="004833CF">
        <w:rPr>
          <w:rFonts w:ascii="Arial" w:eastAsia="Times New Roman" w:hAnsi="Arial" w:cs="Arial"/>
        </w:rPr>
        <w:t xml:space="preserve"> Part 18, Prevention of Significant Deterioration of Air Quality of 40 CFR 52.21</w:t>
      </w:r>
      <w:r w:rsidRPr="00B148E9">
        <w:rPr>
          <w:rFonts w:ascii="Arial" w:eastAsia="Times New Roman" w:hAnsi="Arial" w:cs="Arial"/>
        </w:rPr>
        <w:t xml:space="preserve"> </w:t>
      </w:r>
      <w:r w:rsidRPr="004833CF">
        <w:rPr>
          <w:rFonts w:ascii="Arial" w:eastAsia="Times New Roman" w:hAnsi="Arial" w:cs="Arial"/>
        </w:rPr>
        <w:t xml:space="preserve">because the stationary source accepted legally enforceable permit conditions limiting the potential to emit of </w:t>
      </w:r>
      <w:r w:rsidR="00AC22EA" w:rsidRPr="004833CF">
        <w:rPr>
          <w:rFonts w:ascii="Arial" w:eastAsia="Times New Roman" w:hAnsi="Arial" w:cs="Arial"/>
        </w:rPr>
        <w:t>volatile organic compounds</w:t>
      </w:r>
      <w:r w:rsidRPr="004833CF">
        <w:rPr>
          <w:rFonts w:ascii="Arial" w:eastAsia="Times New Roman" w:hAnsi="Arial" w:cs="Arial"/>
        </w:rPr>
        <w:t xml:space="preserve"> to less than </w:t>
      </w:r>
      <w:r w:rsidR="00AC22EA" w:rsidRPr="004833CF">
        <w:rPr>
          <w:rFonts w:ascii="Arial" w:eastAsia="Times New Roman" w:hAnsi="Arial" w:cs="Arial"/>
        </w:rPr>
        <w:t>250</w:t>
      </w:r>
      <w:r w:rsidRPr="004833CF">
        <w:rPr>
          <w:rFonts w:ascii="Arial" w:eastAsia="Times New Roman" w:hAnsi="Arial" w:cs="Arial"/>
        </w:rPr>
        <w:t xml:space="preserve"> tons per year</w:t>
      </w:r>
      <w:r w:rsidRPr="00B148E9">
        <w:rPr>
          <w:rFonts w:ascii="Arial" w:eastAsia="Times New Roman" w:hAnsi="Arial" w:cs="Arial"/>
        </w:rPr>
        <w:t xml:space="preserve">.  </w:t>
      </w:r>
    </w:p>
    <w:p w14:paraId="1D57A151" w14:textId="77777777" w:rsidR="00D33D00" w:rsidRPr="004833CF" w:rsidRDefault="00D33D00" w:rsidP="00D33D00">
      <w:pPr>
        <w:spacing w:after="0" w:line="240" w:lineRule="auto"/>
        <w:jc w:val="both"/>
        <w:outlineLvl w:val="0"/>
        <w:rPr>
          <w:rFonts w:ascii="Arial" w:eastAsia="Times New Roman" w:hAnsi="Arial" w:cs="Arial"/>
        </w:rPr>
      </w:pPr>
    </w:p>
    <w:p w14:paraId="45D46BF4" w14:textId="4F497484" w:rsidR="00D33D00" w:rsidRPr="0062534D" w:rsidRDefault="00D33D00" w:rsidP="00D33D00">
      <w:pPr>
        <w:spacing w:after="0" w:line="240" w:lineRule="auto"/>
        <w:jc w:val="both"/>
        <w:outlineLvl w:val="0"/>
        <w:rPr>
          <w:rFonts w:ascii="Arial" w:eastAsia="Times New Roman" w:hAnsi="Arial" w:cs="Arial"/>
        </w:rPr>
      </w:pPr>
      <w:r w:rsidRPr="0062534D">
        <w:rPr>
          <w:rFonts w:ascii="Arial" w:eastAsia="Times New Roman" w:hAnsi="Arial" w:cs="Arial"/>
          <w:noProof/>
        </w:rPr>
        <w:t xml:space="preserve">EUGENERATOR-2 </w:t>
      </w:r>
      <w:r w:rsidRPr="0062534D">
        <w:rPr>
          <w:rFonts w:ascii="Arial" w:eastAsia="Times New Roman" w:hAnsi="Arial" w:cs="Arial"/>
        </w:rPr>
        <w:t xml:space="preserve">at the stationary source </w:t>
      </w:r>
      <w:r w:rsidR="00AC22EA">
        <w:rPr>
          <w:rFonts w:ascii="Arial" w:eastAsia="Times New Roman" w:hAnsi="Arial" w:cs="Arial"/>
        </w:rPr>
        <w:t>is</w:t>
      </w:r>
      <w:r w:rsidRPr="0062534D">
        <w:rPr>
          <w:rFonts w:ascii="Arial" w:eastAsia="Times New Roman" w:hAnsi="Arial" w:cs="Arial"/>
        </w:rPr>
        <w:t xml:space="preserve"> subject to the Standards of Performance for </w:t>
      </w:r>
      <w:r w:rsidRPr="0062534D">
        <w:rPr>
          <w:rFonts w:ascii="Arial" w:eastAsia="Times New Roman" w:hAnsi="Arial" w:cs="Arial"/>
          <w:noProof/>
        </w:rPr>
        <w:t>New Stationary Sources for Stationary Spark Ignition Internal Combustion Engines</w:t>
      </w:r>
      <w:r w:rsidRPr="0062534D">
        <w:rPr>
          <w:rFonts w:ascii="Arial" w:eastAsia="Times New Roman" w:hAnsi="Arial" w:cs="Arial"/>
        </w:rPr>
        <w:t xml:space="preserve"> promulgated in 40 CFR Part 60, Subparts A and </w:t>
      </w:r>
      <w:r w:rsidRPr="0062534D">
        <w:rPr>
          <w:rFonts w:ascii="Arial" w:eastAsia="Times New Roman" w:hAnsi="Arial" w:cs="Arial"/>
          <w:noProof/>
        </w:rPr>
        <w:t>JJJJ</w:t>
      </w:r>
      <w:r w:rsidRPr="0062534D">
        <w:rPr>
          <w:rFonts w:ascii="Arial" w:eastAsia="Times New Roman" w:hAnsi="Arial" w:cs="Arial"/>
        </w:rPr>
        <w:t>.</w:t>
      </w:r>
      <w:r>
        <w:rPr>
          <w:rFonts w:ascii="Arial" w:eastAsia="Times New Roman" w:hAnsi="Arial" w:cs="Arial"/>
        </w:rPr>
        <w:t xml:space="preserve">  Since this engine was constructed after June 12, 2006, it is considered a new source and by complying with Subpart JJJJ, EUGENERATOR-2 is considered to be complying with </w:t>
      </w:r>
      <w:r w:rsidR="00D6192D">
        <w:rPr>
          <w:rFonts w:ascii="Arial" w:eastAsia="Times New Roman" w:hAnsi="Arial" w:cs="Arial"/>
        </w:rPr>
        <w:t xml:space="preserve">the </w:t>
      </w:r>
      <w:r>
        <w:rPr>
          <w:rFonts w:ascii="Arial" w:eastAsia="Times New Roman" w:hAnsi="Arial" w:cs="Arial"/>
        </w:rPr>
        <w:t>N</w:t>
      </w:r>
      <w:r w:rsidR="00D6192D">
        <w:rPr>
          <w:rFonts w:ascii="Arial" w:eastAsia="Times New Roman" w:hAnsi="Arial" w:cs="Arial"/>
        </w:rPr>
        <w:t xml:space="preserve">ational </w:t>
      </w:r>
      <w:r>
        <w:rPr>
          <w:rFonts w:ascii="Arial" w:eastAsia="Times New Roman" w:hAnsi="Arial" w:cs="Arial"/>
        </w:rPr>
        <w:t>E</w:t>
      </w:r>
      <w:r w:rsidR="00D6192D">
        <w:rPr>
          <w:rFonts w:ascii="Arial" w:eastAsia="Times New Roman" w:hAnsi="Arial" w:cs="Arial"/>
        </w:rPr>
        <w:t xml:space="preserve">mission </w:t>
      </w:r>
      <w:r>
        <w:rPr>
          <w:rFonts w:ascii="Arial" w:eastAsia="Times New Roman" w:hAnsi="Arial" w:cs="Arial"/>
        </w:rPr>
        <w:t>S</w:t>
      </w:r>
      <w:r w:rsidR="00D6192D">
        <w:rPr>
          <w:rFonts w:ascii="Arial" w:eastAsia="Times New Roman" w:hAnsi="Arial" w:cs="Arial"/>
        </w:rPr>
        <w:t xml:space="preserve">tandard for </w:t>
      </w:r>
      <w:r>
        <w:rPr>
          <w:rFonts w:ascii="Arial" w:eastAsia="Times New Roman" w:hAnsi="Arial" w:cs="Arial"/>
        </w:rPr>
        <w:t>H</w:t>
      </w:r>
      <w:r w:rsidR="00D6192D">
        <w:rPr>
          <w:rFonts w:ascii="Arial" w:eastAsia="Times New Roman" w:hAnsi="Arial" w:cs="Arial"/>
        </w:rPr>
        <w:t xml:space="preserve">azardous </w:t>
      </w:r>
      <w:r>
        <w:rPr>
          <w:rFonts w:ascii="Arial" w:eastAsia="Times New Roman" w:hAnsi="Arial" w:cs="Arial"/>
        </w:rPr>
        <w:t>A</w:t>
      </w:r>
      <w:r w:rsidR="00D6192D">
        <w:rPr>
          <w:rFonts w:ascii="Arial" w:eastAsia="Times New Roman" w:hAnsi="Arial" w:cs="Arial"/>
        </w:rPr>
        <w:t xml:space="preserve">ir </w:t>
      </w:r>
      <w:r>
        <w:rPr>
          <w:rFonts w:ascii="Arial" w:eastAsia="Times New Roman" w:hAnsi="Arial" w:cs="Arial"/>
        </w:rPr>
        <w:t>P</w:t>
      </w:r>
      <w:r w:rsidR="00D6192D">
        <w:rPr>
          <w:rFonts w:ascii="Arial" w:eastAsia="Times New Roman" w:hAnsi="Arial" w:cs="Arial"/>
        </w:rPr>
        <w:t xml:space="preserve">ollutants Subpart </w:t>
      </w:r>
      <w:r>
        <w:rPr>
          <w:rFonts w:ascii="Arial" w:eastAsia="Times New Roman" w:hAnsi="Arial" w:cs="Arial"/>
        </w:rPr>
        <w:t>ZZZZ.</w:t>
      </w:r>
    </w:p>
    <w:p w14:paraId="013E4D15" w14:textId="77777777" w:rsidR="00D33D00" w:rsidRPr="0062534D" w:rsidRDefault="00D33D00" w:rsidP="00D33D00">
      <w:pPr>
        <w:spacing w:after="0" w:line="240" w:lineRule="auto"/>
        <w:jc w:val="both"/>
        <w:rPr>
          <w:rFonts w:ascii="Arial" w:eastAsia="Times New Roman" w:hAnsi="Arial" w:cs="Arial"/>
        </w:rPr>
      </w:pPr>
    </w:p>
    <w:p w14:paraId="787CD832" w14:textId="798189D7" w:rsidR="00D33D00" w:rsidRPr="0062534D" w:rsidRDefault="00BB3A4C" w:rsidP="00BB3A4C">
      <w:pPr>
        <w:spacing w:after="0" w:line="240" w:lineRule="auto"/>
        <w:jc w:val="both"/>
        <w:rPr>
          <w:rFonts w:ascii="Arial" w:eastAsia="Times New Roman" w:hAnsi="Arial" w:cs="Arial"/>
        </w:rPr>
      </w:pPr>
      <w:r>
        <w:rPr>
          <w:rFonts w:ascii="Arial" w:eastAsia="Times New Roman" w:hAnsi="Arial" w:cs="Arial"/>
        </w:rPr>
        <w:t>EUGENERATOR-1 and EUFIREPUMP at the stationary Source are subject to the National Emissions Standards for Hazardous Air Pollutants for Stationary Reciprocating Internal Combustion Engines promulgated in 40 CFR Part 63, Subparts A and ZZZ (Stationary Reciprocating Internal Combustion Engines Area Source MACT</w:t>
      </w:r>
      <w:r w:rsidR="00731B92">
        <w:rPr>
          <w:rFonts w:ascii="Arial" w:eastAsia="Times New Roman" w:hAnsi="Arial" w:cs="Arial"/>
        </w:rPr>
        <w:t>)</w:t>
      </w:r>
      <w:r>
        <w:rPr>
          <w:rFonts w:ascii="Arial" w:eastAsia="Times New Roman" w:hAnsi="Arial" w:cs="Arial"/>
        </w:rPr>
        <w:t>.</w:t>
      </w:r>
      <w:r w:rsidR="00D33D00" w:rsidRPr="0062534D">
        <w:rPr>
          <w:rFonts w:ascii="Arial" w:eastAsia="Times New Roman" w:hAnsi="Arial" w:cs="Arial"/>
        </w:rPr>
        <w:t xml:space="preserve"> </w:t>
      </w:r>
    </w:p>
    <w:p w14:paraId="687EF70A" w14:textId="77777777" w:rsidR="00D33D00" w:rsidRPr="0062534D" w:rsidRDefault="00D33D00" w:rsidP="00D33D00">
      <w:pPr>
        <w:spacing w:after="0" w:line="240" w:lineRule="auto"/>
        <w:jc w:val="both"/>
        <w:rPr>
          <w:rFonts w:ascii="Arial" w:eastAsia="Times New Roman" w:hAnsi="Arial" w:cs="Arial"/>
          <w:highlight w:val="yellow"/>
        </w:rPr>
      </w:pPr>
    </w:p>
    <w:p w14:paraId="58ED5ED9" w14:textId="5007D1B5" w:rsidR="0067453A" w:rsidRDefault="00B95019" w:rsidP="00001A25">
      <w:pPr>
        <w:rPr>
          <w:rFonts w:ascii="Arial" w:eastAsia="Times New Roman" w:hAnsi="Arial" w:cs="Arial"/>
        </w:rPr>
      </w:pPr>
      <w:r>
        <w:rPr>
          <w:rFonts w:ascii="Arial" w:eastAsia="Times New Roman" w:hAnsi="Arial" w:cs="Arial"/>
        </w:rPr>
        <w:t xml:space="preserve">Based on New Source Review permitting, </w:t>
      </w:r>
      <w:r w:rsidR="00001A25" w:rsidRPr="00001A25">
        <w:rPr>
          <w:rFonts w:ascii="Arial" w:eastAsia="Times New Roman" w:hAnsi="Arial" w:cs="Arial"/>
        </w:rPr>
        <w:t>E</w:t>
      </w:r>
      <w:r w:rsidR="00D33D00" w:rsidRPr="00001A25">
        <w:rPr>
          <w:rFonts w:ascii="Arial" w:eastAsia="Times New Roman" w:hAnsi="Arial" w:cs="Arial"/>
        </w:rPr>
        <w:t>UCARBONMOLD</w:t>
      </w:r>
      <w:r>
        <w:rPr>
          <w:rFonts w:ascii="Arial" w:eastAsia="Times New Roman" w:hAnsi="Arial" w:cs="Arial"/>
        </w:rPr>
        <w:t>,</w:t>
      </w:r>
      <w:r w:rsidR="00D33D00" w:rsidRPr="00001A25">
        <w:rPr>
          <w:rFonts w:ascii="Arial" w:eastAsia="Times New Roman" w:hAnsi="Arial" w:cs="Arial"/>
        </w:rPr>
        <w:t xml:space="preserve"> EUPULTRUSION</w:t>
      </w:r>
      <w:r>
        <w:rPr>
          <w:rFonts w:ascii="Arial" w:eastAsia="Times New Roman" w:hAnsi="Arial" w:cs="Arial"/>
        </w:rPr>
        <w:t>,</w:t>
      </w:r>
      <w:r w:rsidR="00D33D00" w:rsidRPr="00001A25">
        <w:rPr>
          <w:rFonts w:ascii="Arial" w:eastAsia="Times New Roman" w:hAnsi="Arial" w:cs="Arial"/>
        </w:rPr>
        <w:t xml:space="preserve"> </w:t>
      </w:r>
      <w:r>
        <w:rPr>
          <w:rFonts w:ascii="Arial" w:eastAsia="Times New Roman" w:hAnsi="Arial" w:cs="Arial"/>
        </w:rPr>
        <w:t>and FGP</w:t>
      </w:r>
      <w:r w:rsidR="00BA2990">
        <w:rPr>
          <w:rFonts w:ascii="Arial" w:eastAsia="Times New Roman" w:hAnsi="Arial" w:cs="Arial"/>
        </w:rPr>
        <w:t>AINT</w:t>
      </w:r>
      <w:r w:rsidR="00762B36" w:rsidRPr="00001A25">
        <w:rPr>
          <w:rFonts w:ascii="Arial" w:eastAsia="Times New Roman" w:hAnsi="Arial" w:cs="Arial"/>
        </w:rPr>
        <w:t xml:space="preserve"> </w:t>
      </w:r>
      <w:r>
        <w:rPr>
          <w:rFonts w:ascii="Arial" w:eastAsia="Times New Roman" w:hAnsi="Arial" w:cs="Arial"/>
        </w:rPr>
        <w:t>were determined to meet</w:t>
      </w:r>
      <w:r w:rsidRPr="00B95019">
        <w:rPr>
          <w:rFonts w:ascii="Arial" w:eastAsia="Times New Roman" w:hAnsi="Arial" w:cs="Arial"/>
        </w:rPr>
        <w:t xml:space="preserve"> BACT (Best Available Control Technology) </w:t>
      </w:r>
      <w:r>
        <w:rPr>
          <w:rFonts w:ascii="Arial" w:eastAsia="Times New Roman" w:hAnsi="Arial" w:cs="Arial"/>
        </w:rPr>
        <w:t>through</w:t>
      </w:r>
      <w:r w:rsidR="00B877E9" w:rsidRPr="00001A25">
        <w:rPr>
          <w:rFonts w:ascii="Arial" w:eastAsia="Times New Roman" w:hAnsi="Arial" w:cs="Arial"/>
        </w:rPr>
        <w:t xml:space="preserve"> the VOC limitation</w:t>
      </w:r>
      <w:r>
        <w:rPr>
          <w:rFonts w:ascii="Arial" w:eastAsia="Times New Roman" w:hAnsi="Arial" w:cs="Arial"/>
        </w:rPr>
        <w:t>s</w:t>
      </w:r>
      <w:r w:rsidR="00B877E9" w:rsidRPr="00001A25">
        <w:rPr>
          <w:rFonts w:ascii="Arial" w:eastAsia="Times New Roman" w:hAnsi="Arial" w:cs="Arial"/>
        </w:rPr>
        <w:t xml:space="preserve"> and process and operational restrictions.  Toxic Air Contaminant (TAC) emissions were </w:t>
      </w:r>
      <w:r>
        <w:rPr>
          <w:rFonts w:ascii="Arial" w:eastAsia="Times New Roman" w:hAnsi="Arial" w:cs="Arial"/>
        </w:rPr>
        <w:t xml:space="preserve">also </w:t>
      </w:r>
      <w:r w:rsidR="00B877E9" w:rsidRPr="00001A25">
        <w:rPr>
          <w:rFonts w:ascii="Arial" w:eastAsia="Times New Roman" w:hAnsi="Arial" w:cs="Arial"/>
        </w:rPr>
        <w:t>evaluated</w:t>
      </w:r>
      <w:r>
        <w:rPr>
          <w:rFonts w:ascii="Arial" w:eastAsia="Times New Roman" w:hAnsi="Arial" w:cs="Arial"/>
        </w:rPr>
        <w:t xml:space="preserve"> </w:t>
      </w:r>
      <w:r w:rsidR="00BC4220">
        <w:rPr>
          <w:rFonts w:ascii="Arial" w:eastAsia="Times New Roman" w:hAnsi="Arial" w:cs="Arial"/>
        </w:rPr>
        <w:t xml:space="preserve">and limits for styrene, acetone, MDI isomer, </w:t>
      </w:r>
      <w:r w:rsidR="00BC4220" w:rsidRPr="00BC4220">
        <w:rPr>
          <w:rFonts w:ascii="Arial" w:eastAsia="Times New Roman" w:hAnsi="Arial" w:cs="Arial"/>
        </w:rPr>
        <w:t>p-</w:t>
      </w:r>
      <w:proofErr w:type="spellStart"/>
      <w:r w:rsidR="00BC4220" w:rsidRPr="00BC4220">
        <w:rPr>
          <w:rFonts w:ascii="Arial" w:eastAsia="Times New Roman" w:hAnsi="Arial" w:cs="Arial"/>
        </w:rPr>
        <w:t>Chlorobezotrifluoride</w:t>
      </w:r>
      <w:proofErr w:type="spellEnd"/>
      <w:r w:rsidR="00BC4220">
        <w:rPr>
          <w:rFonts w:ascii="Arial" w:eastAsia="Times New Roman" w:hAnsi="Arial" w:cs="Arial"/>
        </w:rPr>
        <w:t>,</w:t>
      </w:r>
      <w:r w:rsidR="00BC4220" w:rsidRPr="00BC4220">
        <w:rPr>
          <w:rFonts w:ascii="Arial" w:eastAsia="Times New Roman" w:hAnsi="Arial" w:cs="Arial"/>
        </w:rPr>
        <w:t xml:space="preserve"> and Methyl acetate </w:t>
      </w:r>
      <w:r>
        <w:rPr>
          <w:rFonts w:ascii="Arial" w:eastAsia="Times New Roman" w:hAnsi="Arial" w:cs="Arial"/>
        </w:rPr>
        <w:t xml:space="preserve">were established. </w:t>
      </w:r>
    </w:p>
    <w:p w14:paraId="5D8BDC13" w14:textId="0108B9CF" w:rsidR="00487ADF" w:rsidRDefault="00487ADF" w:rsidP="00D33D00">
      <w:pPr>
        <w:spacing w:after="0" w:line="240" w:lineRule="auto"/>
        <w:rPr>
          <w:rFonts w:ascii="Arial" w:eastAsia="Times New Roman" w:hAnsi="Arial" w:cs="Arial"/>
        </w:rPr>
      </w:pPr>
      <w:r>
        <w:rPr>
          <w:rFonts w:ascii="Arial" w:eastAsia="Times New Roman" w:hAnsi="Arial" w:cs="Arial"/>
        </w:rPr>
        <w:t>EU</w:t>
      </w:r>
      <w:r w:rsidR="00DA1BCD">
        <w:rPr>
          <w:rFonts w:ascii="Arial" w:eastAsia="Times New Roman" w:hAnsi="Arial" w:cs="Arial"/>
        </w:rPr>
        <w:t>PAINTLINE-1 can operate with or without the Regenerative Thermal Oxidizer (RTO) control.</w:t>
      </w:r>
    </w:p>
    <w:p w14:paraId="74096333" w14:textId="3AA6FA12" w:rsidR="00DA1BCD" w:rsidRDefault="00DA1BCD" w:rsidP="00D33D00">
      <w:pPr>
        <w:spacing w:after="0" w:line="240" w:lineRule="auto"/>
        <w:rPr>
          <w:rFonts w:ascii="Arial" w:eastAsia="Times New Roman" w:hAnsi="Arial" w:cs="Arial"/>
        </w:rPr>
      </w:pPr>
    </w:p>
    <w:p w14:paraId="32D4687F" w14:textId="6E153A67" w:rsidR="00DA1BCD" w:rsidRPr="0048638F" w:rsidRDefault="00DA1BCD" w:rsidP="00D33D00">
      <w:pPr>
        <w:spacing w:after="0" w:line="240" w:lineRule="auto"/>
        <w:rPr>
          <w:rFonts w:ascii="Arial" w:eastAsia="Times New Roman" w:hAnsi="Arial" w:cs="Arial"/>
        </w:rPr>
      </w:pPr>
      <w:r>
        <w:rPr>
          <w:rFonts w:ascii="Arial" w:eastAsia="Times New Roman" w:hAnsi="Arial" w:cs="Arial"/>
        </w:rPr>
        <w:t>EUPAINTLINE-2 was removed from the facility in December 2020.</w:t>
      </w:r>
    </w:p>
    <w:p w14:paraId="24031BB2" w14:textId="7A29A18F" w:rsidR="00D33D00" w:rsidRDefault="00D33D00" w:rsidP="00D33D00">
      <w:pPr>
        <w:spacing w:after="0" w:line="240" w:lineRule="auto"/>
        <w:jc w:val="both"/>
        <w:rPr>
          <w:rFonts w:ascii="Arial" w:eastAsia="Times New Roman" w:hAnsi="Arial" w:cs="Arial"/>
        </w:rPr>
      </w:pPr>
    </w:p>
    <w:p w14:paraId="264A4D43" w14:textId="5704D9DB" w:rsidR="00D33D00" w:rsidRPr="00401664" w:rsidRDefault="00D33D00" w:rsidP="00D33D00">
      <w:pPr>
        <w:spacing w:after="0" w:line="240" w:lineRule="auto"/>
        <w:jc w:val="both"/>
        <w:rPr>
          <w:rFonts w:ascii="Arial" w:eastAsia="Times New Roman" w:hAnsi="Arial" w:cs="Arial"/>
        </w:rPr>
      </w:pPr>
      <w:r w:rsidRPr="00401664">
        <w:rPr>
          <w:rFonts w:ascii="Arial" w:eastAsia="Times New Roman" w:hAnsi="Arial" w:cs="Arial"/>
        </w:rPr>
        <w:t xml:space="preserve">The AQD’s Rules 287 and 290 were revised on December 20, 2016.  FGRULE287(2)(c) and FGRULE290 are flexible group tables created for emission units subject to these rules. </w:t>
      </w:r>
      <w:bookmarkStart w:id="39" w:name="_Hlk502840146"/>
      <w:r w:rsidRPr="00401664">
        <w:rPr>
          <w:rFonts w:ascii="Arial" w:eastAsia="Times New Roman" w:hAnsi="Arial" w:cs="Arial"/>
        </w:rPr>
        <w:t xml:space="preserve"> Emission units installed before December 20, 2016, can comply with the requirements of Rule 287 and Rule 290 in effect at the time of installation or modification as identified in the tables.</w:t>
      </w:r>
      <w:bookmarkEnd w:id="39"/>
      <w:r w:rsidRPr="00401664">
        <w:rPr>
          <w:rFonts w:ascii="Arial" w:eastAsia="Times New Roman" w:hAnsi="Arial" w:cs="Arial"/>
        </w:rPr>
        <w:t xml:space="preserve">  However, e</w:t>
      </w:r>
      <w:r w:rsidRPr="00401664">
        <w:rPr>
          <w:rFonts w:ascii="Arial" w:eastAsia="Times New Roman" w:hAnsi="Arial"/>
        </w:rPr>
        <w:t>mission units installed or modified on or after December 20, 2016 must comply with the requirements of the current rules as outlined in the tables.</w:t>
      </w:r>
    </w:p>
    <w:p w14:paraId="0B82D5C4" w14:textId="77777777" w:rsidR="00D33D00" w:rsidRPr="0062534D" w:rsidRDefault="00D33D00" w:rsidP="00D33D00">
      <w:pPr>
        <w:spacing w:after="0" w:line="240" w:lineRule="auto"/>
        <w:jc w:val="both"/>
        <w:outlineLvl w:val="0"/>
        <w:rPr>
          <w:rFonts w:ascii="Arial" w:eastAsia="Times New Roman" w:hAnsi="Arial" w:cs="Arial"/>
        </w:rPr>
      </w:pPr>
    </w:p>
    <w:p w14:paraId="354F6C30" w14:textId="70267CE0"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The monitoring conditions contained in the ROP are necessary to demonstrate compliance with all applicable requirements and are consistent with the "Procedure for Evaluating Periodic Monitoring Submittals</w:t>
      </w:r>
      <w:r w:rsidR="00BA2990">
        <w:rPr>
          <w:rFonts w:ascii="Arial" w:eastAsia="Times New Roman" w:hAnsi="Arial" w:cs="Arial"/>
        </w:rPr>
        <w:t>”.</w:t>
      </w:r>
    </w:p>
    <w:p w14:paraId="42F638D1" w14:textId="77777777" w:rsidR="00D33D00" w:rsidRPr="0062534D" w:rsidRDefault="00D33D00" w:rsidP="00D33D00">
      <w:pPr>
        <w:spacing w:after="0" w:line="240" w:lineRule="auto"/>
        <w:jc w:val="both"/>
        <w:rPr>
          <w:rFonts w:ascii="Arial" w:eastAsia="Times New Roman" w:hAnsi="Arial" w:cs="Arial"/>
        </w:rPr>
      </w:pPr>
    </w:p>
    <w:p w14:paraId="7AEE796C" w14:textId="0F9180CF" w:rsidR="00D33D00" w:rsidRPr="00B148E9" w:rsidRDefault="00842646" w:rsidP="00D33D00">
      <w:pPr>
        <w:spacing w:after="0" w:line="240" w:lineRule="auto"/>
        <w:jc w:val="both"/>
        <w:rPr>
          <w:rFonts w:ascii="Arial" w:eastAsia="Times New Roman" w:hAnsi="Arial" w:cs="Arial"/>
        </w:rPr>
      </w:pPr>
      <w:r>
        <w:rPr>
          <w:rFonts w:ascii="Arial" w:eastAsia="Times New Roman" w:hAnsi="Arial" w:cs="Arial"/>
        </w:rPr>
        <w:t>FGPAINT</w:t>
      </w:r>
      <w:r w:rsidR="00D33D00" w:rsidRPr="0062534D">
        <w:rPr>
          <w:rFonts w:ascii="Arial" w:eastAsia="Times New Roman" w:hAnsi="Arial" w:cs="Arial"/>
        </w:rPr>
        <w:t xml:space="preserve"> </w:t>
      </w:r>
      <w:r w:rsidR="00253C02">
        <w:rPr>
          <w:rFonts w:ascii="Arial" w:eastAsia="Times New Roman" w:hAnsi="Arial" w:cs="Arial"/>
        </w:rPr>
        <w:t>(</w:t>
      </w:r>
      <w:r w:rsidR="00BA2990">
        <w:rPr>
          <w:rFonts w:ascii="Arial" w:eastAsia="Times New Roman" w:hAnsi="Arial" w:cs="Arial"/>
        </w:rPr>
        <w:t>EUPAINTLINE</w:t>
      </w:r>
      <w:r w:rsidR="00253C02">
        <w:rPr>
          <w:rFonts w:ascii="Arial" w:eastAsia="Times New Roman" w:hAnsi="Arial" w:cs="Arial"/>
        </w:rPr>
        <w:t xml:space="preserve">-1) </w:t>
      </w:r>
      <w:r w:rsidR="00D33D00">
        <w:rPr>
          <w:rFonts w:ascii="Arial" w:eastAsia="Times New Roman" w:hAnsi="Arial" w:cs="Arial"/>
        </w:rPr>
        <w:t>has</w:t>
      </w:r>
      <w:r w:rsidR="00D33D00" w:rsidRPr="0062534D">
        <w:rPr>
          <w:rFonts w:ascii="Arial" w:eastAsia="Times New Roman" w:hAnsi="Arial" w:cs="Arial"/>
        </w:rPr>
        <w:t xml:space="preserve"> emission limitations or standards that </w:t>
      </w:r>
      <w:r w:rsidR="00D33D00">
        <w:rPr>
          <w:rFonts w:ascii="Arial" w:eastAsia="Times New Roman" w:hAnsi="Arial" w:cs="Arial"/>
        </w:rPr>
        <w:t>are</w:t>
      </w:r>
      <w:r w:rsidR="00D33D00" w:rsidRPr="0062534D">
        <w:rPr>
          <w:rFonts w:ascii="Arial" w:eastAsia="Times New Roman" w:hAnsi="Arial" w:cs="Arial"/>
        </w:rPr>
        <w:t xml:space="preserve"> subject to the federal Compliance Assurance Monitoring rule pursuant to 40 CFR Part 64, because the unit </w:t>
      </w:r>
      <w:r w:rsidR="00D33D00">
        <w:rPr>
          <w:rFonts w:ascii="Arial" w:eastAsia="Times New Roman" w:hAnsi="Arial" w:cs="Arial"/>
        </w:rPr>
        <w:t xml:space="preserve">has </w:t>
      </w:r>
      <w:r w:rsidR="00D33D00" w:rsidRPr="0062534D">
        <w:rPr>
          <w:rFonts w:ascii="Arial" w:eastAsia="Times New Roman" w:hAnsi="Arial" w:cs="Arial"/>
        </w:rPr>
        <w:t>potential pre-control emissions over the major source thresholds</w:t>
      </w:r>
      <w:r w:rsidR="00D33D00">
        <w:rPr>
          <w:rFonts w:ascii="Arial" w:eastAsia="Times New Roman" w:hAnsi="Arial" w:cs="Arial"/>
        </w:rPr>
        <w:t xml:space="preserve"> for volatile organic compounds</w:t>
      </w:r>
      <w:r w:rsidR="00D33D00" w:rsidRPr="0062534D">
        <w:rPr>
          <w:rFonts w:ascii="Arial" w:eastAsia="Times New Roman" w:hAnsi="Arial" w:cs="Arial"/>
        </w:rPr>
        <w:t>.</w:t>
      </w:r>
      <w:r w:rsidR="00D33D00">
        <w:rPr>
          <w:rFonts w:ascii="Arial" w:eastAsia="Times New Roman" w:hAnsi="Arial" w:cs="Arial"/>
        </w:rPr>
        <w:t xml:space="preserve">  EUPAINTLINE-1 is controlled by a regenerative thermal oxidizer.  The monitoring of this control device is a continuous temperature recording device.</w:t>
      </w:r>
      <w:r w:rsidR="00D33D00" w:rsidRPr="0062534D">
        <w:rPr>
          <w:rFonts w:ascii="Arial" w:eastAsia="Times New Roman" w:hAnsi="Arial" w:cs="Arial"/>
        </w:rPr>
        <w:t xml:space="preserve"> </w:t>
      </w:r>
      <w:r w:rsidR="00434A75">
        <w:rPr>
          <w:rFonts w:ascii="Arial" w:eastAsia="Times New Roman" w:hAnsi="Arial" w:cs="Arial"/>
        </w:rPr>
        <w:t xml:space="preserve"> </w:t>
      </w:r>
      <w:r w:rsidR="00D33D00">
        <w:rPr>
          <w:rFonts w:ascii="Arial" w:eastAsia="Times New Roman" w:hAnsi="Arial" w:cs="Arial"/>
        </w:rPr>
        <w:t xml:space="preserve">The CAM requirements can be found in </w:t>
      </w:r>
      <w:r w:rsidR="00D33D00" w:rsidRPr="004833CF">
        <w:rPr>
          <w:rFonts w:ascii="Arial" w:eastAsia="Times New Roman" w:hAnsi="Arial" w:cs="Arial"/>
        </w:rPr>
        <w:t>FGCAMPLAN.</w:t>
      </w:r>
    </w:p>
    <w:p w14:paraId="29B519B9" w14:textId="3092B181" w:rsidR="00D33D00" w:rsidRPr="0062534D" w:rsidRDefault="00BA39D6" w:rsidP="00D33D00">
      <w:pPr>
        <w:spacing w:after="0" w:line="240" w:lineRule="auto"/>
        <w:jc w:val="both"/>
        <w:rPr>
          <w:rFonts w:ascii="Arial" w:eastAsia="Times New Roman" w:hAnsi="Arial" w:cs="Arial"/>
        </w:rPr>
      </w:pPr>
      <w:r>
        <w:rPr>
          <w:rFonts w:ascii="Arial" w:eastAsia="Times New Roman" w:hAnsi="Arial" w:cs="Arial"/>
        </w:rPr>
        <w:br w:type="page"/>
      </w:r>
    </w:p>
    <w:p w14:paraId="23A8A0DB" w14:textId="57F7C351" w:rsidR="00D33D00" w:rsidRDefault="00D33D00" w:rsidP="00D33D00">
      <w:pPr>
        <w:spacing w:after="0" w:line="240" w:lineRule="auto"/>
        <w:rPr>
          <w:rFonts w:ascii="Arial" w:eastAsia="Times New Roman" w:hAnsi="Arial" w:cs="Arial"/>
        </w:rPr>
      </w:pPr>
      <w:r w:rsidRPr="0062534D">
        <w:rPr>
          <w:rFonts w:ascii="Arial" w:eastAsia="Times New Roman" w:hAnsi="Arial" w:cs="Arial"/>
        </w:rPr>
        <w:lastRenderedPageBreak/>
        <w:t>The following Emission Units/Flexible Groups are subject to CAM:</w:t>
      </w:r>
    </w:p>
    <w:p w14:paraId="172FB273" w14:textId="77777777" w:rsidR="00D33D00" w:rsidRPr="0062534D" w:rsidRDefault="00D33D00" w:rsidP="00D33D00">
      <w:pPr>
        <w:spacing w:after="0" w:line="240" w:lineRule="auto"/>
        <w:rPr>
          <w:rFonts w:ascii="Arial" w:eastAsia="Times New Roman" w:hAnsi="Arial" w:cs="Arial"/>
        </w:rPr>
      </w:pPr>
    </w:p>
    <w:tbl>
      <w:tblPr>
        <w:tblW w:w="1044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00"/>
        <w:gridCol w:w="1440"/>
        <w:gridCol w:w="1383"/>
        <w:gridCol w:w="1530"/>
        <w:gridCol w:w="1587"/>
        <w:gridCol w:w="720"/>
      </w:tblGrid>
      <w:tr w:rsidR="00D33D00" w:rsidRPr="0062534D" w14:paraId="3656D4E6" w14:textId="77777777" w:rsidTr="00294680">
        <w:trPr>
          <w:tblHeader/>
        </w:trPr>
        <w:tc>
          <w:tcPr>
            <w:tcW w:w="1980" w:type="dxa"/>
            <w:shd w:val="clear" w:color="auto" w:fill="D9D9D9"/>
          </w:tcPr>
          <w:p w14:paraId="1BDDA4CB" w14:textId="77777777" w:rsidR="00D33D00" w:rsidRPr="0062534D" w:rsidRDefault="00D33D00" w:rsidP="0070524B">
            <w:pPr>
              <w:spacing w:after="0" w:line="240" w:lineRule="auto"/>
              <w:rPr>
                <w:rFonts w:ascii="Arial" w:hAnsi="Arial" w:cs="Arial"/>
                <w:b/>
              </w:rPr>
            </w:pPr>
            <w:r w:rsidRPr="0062534D">
              <w:rPr>
                <w:rFonts w:ascii="Arial" w:hAnsi="Arial" w:cs="Arial"/>
                <w:b/>
              </w:rPr>
              <w:t>Emission Unit/Flexible group ID</w:t>
            </w:r>
          </w:p>
        </w:tc>
        <w:tc>
          <w:tcPr>
            <w:tcW w:w="1800" w:type="dxa"/>
            <w:shd w:val="clear" w:color="auto" w:fill="D9D9D9"/>
          </w:tcPr>
          <w:p w14:paraId="2107D05F" w14:textId="77777777" w:rsidR="00D33D00" w:rsidRPr="0062534D" w:rsidRDefault="00D33D00" w:rsidP="0070524B">
            <w:pPr>
              <w:spacing w:after="0" w:line="240" w:lineRule="auto"/>
              <w:rPr>
                <w:rFonts w:ascii="Arial" w:hAnsi="Arial" w:cs="Arial"/>
                <w:b/>
              </w:rPr>
            </w:pPr>
            <w:r w:rsidRPr="0062534D">
              <w:rPr>
                <w:rFonts w:ascii="Arial" w:hAnsi="Arial" w:cs="Arial"/>
                <w:b/>
              </w:rPr>
              <w:t>Pollutant/ Emission Limit</w:t>
            </w:r>
          </w:p>
        </w:tc>
        <w:tc>
          <w:tcPr>
            <w:tcW w:w="1440" w:type="dxa"/>
            <w:shd w:val="clear" w:color="auto" w:fill="D9D9D9"/>
          </w:tcPr>
          <w:p w14:paraId="43D19112" w14:textId="77777777" w:rsidR="00D33D00" w:rsidRPr="0062534D" w:rsidRDefault="00D33D00" w:rsidP="0070524B">
            <w:pPr>
              <w:spacing w:after="0" w:line="240" w:lineRule="auto"/>
              <w:rPr>
                <w:rFonts w:ascii="Arial" w:hAnsi="Arial" w:cs="Arial"/>
                <w:b/>
              </w:rPr>
            </w:pPr>
            <w:r w:rsidRPr="0062534D">
              <w:rPr>
                <w:rFonts w:ascii="Arial" w:hAnsi="Arial" w:cs="Arial"/>
                <w:b/>
              </w:rPr>
              <w:t>UAR(s)</w:t>
            </w:r>
          </w:p>
        </w:tc>
        <w:tc>
          <w:tcPr>
            <w:tcW w:w="1383" w:type="dxa"/>
            <w:shd w:val="clear" w:color="auto" w:fill="D9D9D9"/>
          </w:tcPr>
          <w:p w14:paraId="59B74118" w14:textId="77777777" w:rsidR="00D33D00" w:rsidRPr="0062534D" w:rsidRDefault="00D33D00" w:rsidP="0070524B">
            <w:pPr>
              <w:spacing w:after="0" w:line="240" w:lineRule="auto"/>
              <w:rPr>
                <w:rFonts w:ascii="Arial" w:hAnsi="Arial" w:cs="Arial"/>
                <w:b/>
              </w:rPr>
            </w:pPr>
            <w:r w:rsidRPr="0062534D">
              <w:rPr>
                <w:rFonts w:ascii="Arial" w:hAnsi="Arial" w:cs="Arial"/>
                <w:b/>
              </w:rPr>
              <w:t>Control Equipment</w:t>
            </w:r>
          </w:p>
        </w:tc>
        <w:tc>
          <w:tcPr>
            <w:tcW w:w="1530" w:type="dxa"/>
            <w:shd w:val="clear" w:color="auto" w:fill="D9D9D9"/>
          </w:tcPr>
          <w:p w14:paraId="66492296" w14:textId="77777777" w:rsidR="00D33D00" w:rsidRPr="0062534D" w:rsidRDefault="00D33D00" w:rsidP="0070524B">
            <w:pPr>
              <w:spacing w:after="0" w:line="240" w:lineRule="auto"/>
              <w:rPr>
                <w:rFonts w:ascii="Arial" w:hAnsi="Arial" w:cs="Arial"/>
                <w:b/>
              </w:rPr>
            </w:pPr>
            <w:r w:rsidRPr="0062534D">
              <w:rPr>
                <w:rFonts w:ascii="Arial" w:hAnsi="Arial" w:cs="Arial"/>
                <w:b/>
              </w:rPr>
              <w:t>Monitoring (Include Monitoring Range)</w:t>
            </w:r>
          </w:p>
        </w:tc>
        <w:tc>
          <w:tcPr>
            <w:tcW w:w="1587" w:type="dxa"/>
            <w:shd w:val="clear" w:color="auto" w:fill="D9D9D9"/>
          </w:tcPr>
          <w:p w14:paraId="1EC0D1C6" w14:textId="77777777" w:rsidR="00D33D00" w:rsidRPr="0062534D" w:rsidRDefault="00D33D00" w:rsidP="0070524B">
            <w:pPr>
              <w:spacing w:after="0" w:line="240" w:lineRule="auto"/>
              <w:rPr>
                <w:rFonts w:ascii="Arial" w:hAnsi="Arial" w:cs="Arial"/>
                <w:b/>
              </w:rPr>
            </w:pPr>
            <w:r w:rsidRPr="0062534D">
              <w:rPr>
                <w:rFonts w:ascii="Arial" w:hAnsi="Arial" w:cs="Arial"/>
                <w:b/>
              </w:rPr>
              <w:t>Emission Unit/Flexible Group for CAM</w:t>
            </w:r>
          </w:p>
        </w:tc>
        <w:tc>
          <w:tcPr>
            <w:tcW w:w="720" w:type="dxa"/>
            <w:shd w:val="clear" w:color="auto" w:fill="D9D9D9"/>
          </w:tcPr>
          <w:p w14:paraId="663C6761" w14:textId="77777777" w:rsidR="00D33D00" w:rsidRPr="0062534D" w:rsidRDefault="00D33D00" w:rsidP="0070524B">
            <w:pPr>
              <w:spacing w:after="0" w:line="240" w:lineRule="auto"/>
              <w:rPr>
                <w:rFonts w:ascii="Arial" w:hAnsi="Arial" w:cs="Arial"/>
                <w:b/>
              </w:rPr>
            </w:pPr>
            <w:r w:rsidRPr="0062534D">
              <w:rPr>
                <w:rFonts w:ascii="Arial" w:hAnsi="Arial" w:cs="Arial"/>
                <w:b/>
              </w:rPr>
              <w:t>PAM? *</w:t>
            </w:r>
          </w:p>
        </w:tc>
      </w:tr>
      <w:tr w:rsidR="00D33D00" w:rsidRPr="0062534D" w14:paraId="2CD96704" w14:textId="77777777" w:rsidTr="00294680">
        <w:tc>
          <w:tcPr>
            <w:tcW w:w="1980" w:type="dxa"/>
            <w:shd w:val="clear" w:color="auto" w:fill="auto"/>
          </w:tcPr>
          <w:p w14:paraId="3C323B2B" w14:textId="5C073A2C" w:rsidR="00D33D00" w:rsidRPr="004833CF" w:rsidRDefault="00D33D00" w:rsidP="0070524B">
            <w:pPr>
              <w:spacing w:after="0" w:line="240" w:lineRule="auto"/>
              <w:rPr>
                <w:rFonts w:ascii="Arial" w:hAnsi="Arial" w:cs="Arial"/>
              </w:rPr>
            </w:pPr>
            <w:r w:rsidRPr="004833CF">
              <w:rPr>
                <w:rFonts w:ascii="Arial" w:hAnsi="Arial" w:cs="Arial"/>
              </w:rPr>
              <w:t>FGPAINT</w:t>
            </w:r>
            <w:r w:rsidR="00253C02" w:rsidRPr="004833CF">
              <w:rPr>
                <w:rFonts w:ascii="Arial" w:hAnsi="Arial" w:cs="Arial"/>
              </w:rPr>
              <w:t xml:space="preserve"> (</w:t>
            </w:r>
            <w:r w:rsidR="00434A75" w:rsidRPr="004833CF">
              <w:rPr>
                <w:rFonts w:ascii="Arial" w:hAnsi="Arial" w:cs="Arial"/>
              </w:rPr>
              <w:t>EUPAINTLINE</w:t>
            </w:r>
            <w:r w:rsidR="00253C02" w:rsidRPr="004833CF">
              <w:rPr>
                <w:rFonts w:ascii="Arial" w:hAnsi="Arial" w:cs="Arial"/>
              </w:rPr>
              <w:t>-1)</w:t>
            </w:r>
          </w:p>
        </w:tc>
        <w:tc>
          <w:tcPr>
            <w:tcW w:w="1800" w:type="dxa"/>
            <w:shd w:val="clear" w:color="auto" w:fill="auto"/>
          </w:tcPr>
          <w:p w14:paraId="2D7B6472" w14:textId="42159446" w:rsidR="00D33D00" w:rsidRPr="004833CF" w:rsidRDefault="00D33D00" w:rsidP="0070524B">
            <w:pPr>
              <w:spacing w:after="0" w:line="240" w:lineRule="auto"/>
              <w:rPr>
                <w:rFonts w:ascii="Arial" w:hAnsi="Arial" w:cs="Arial"/>
              </w:rPr>
            </w:pPr>
            <w:r w:rsidRPr="00B148E9">
              <w:rPr>
                <w:rFonts w:ascii="Arial" w:hAnsi="Arial" w:cs="Arial"/>
              </w:rPr>
              <w:t xml:space="preserve">VOC, Acetone (CAS No. 67-64-1), </w:t>
            </w:r>
            <w:r w:rsidRPr="00B148E9">
              <w:rPr>
                <w:rFonts w:ascii="Arial" w:hAnsi="Arial" w:cs="Arial"/>
              </w:rPr>
              <w:br/>
              <w:t>p-</w:t>
            </w:r>
            <w:proofErr w:type="spellStart"/>
            <w:r w:rsidRPr="00B148E9">
              <w:rPr>
                <w:rFonts w:ascii="Arial" w:hAnsi="Arial" w:cs="Arial"/>
              </w:rPr>
              <w:t>Chlorobezotriflu</w:t>
            </w:r>
            <w:proofErr w:type="spellEnd"/>
            <w:r w:rsidRPr="00B148E9">
              <w:rPr>
                <w:rFonts w:ascii="Arial" w:hAnsi="Arial" w:cs="Arial"/>
              </w:rPr>
              <w:t>-</w:t>
            </w:r>
            <w:proofErr w:type="spellStart"/>
            <w:r w:rsidRPr="00B148E9">
              <w:rPr>
                <w:rFonts w:ascii="Arial" w:hAnsi="Arial" w:cs="Arial"/>
              </w:rPr>
              <w:t>oride</w:t>
            </w:r>
            <w:proofErr w:type="spellEnd"/>
            <w:r w:rsidRPr="00B148E9">
              <w:rPr>
                <w:rFonts w:ascii="Arial" w:hAnsi="Arial" w:cs="Arial"/>
              </w:rPr>
              <w:t xml:space="preserve"> (CAS No. 98-56-6), and Methyl acetate (CAS No. 79-20-9) combined</w:t>
            </w:r>
            <w:r w:rsidR="006049FE" w:rsidRPr="00B148E9">
              <w:rPr>
                <w:rFonts w:ascii="Arial" w:hAnsi="Arial" w:cs="Arial"/>
              </w:rPr>
              <w:t xml:space="preserve"> </w:t>
            </w:r>
            <w:r w:rsidRPr="004833CF">
              <w:rPr>
                <w:rFonts w:ascii="Arial" w:hAnsi="Arial" w:cs="Arial"/>
              </w:rPr>
              <w:t xml:space="preserve">/35.0 </w:t>
            </w:r>
            <w:proofErr w:type="spellStart"/>
            <w:r w:rsidRPr="004833CF">
              <w:rPr>
                <w:rFonts w:ascii="Arial" w:hAnsi="Arial" w:cs="Arial"/>
              </w:rPr>
              <w:t>tpy</w:t>
            </w:r>
            <w:proofErr w:type="spellEnd"/>
            <w:r w:rsidR="006049FE" w:rsidRPr="004833CF">
              <w:rPr>
                <w:rFonts w:ascii="Arial" w:hAnsi="Arial" w:cs="Arial"/>
              </w:rPr>
              <w:t>**</w:t>
            </w:r>
          </w:p>
        </w:tc>
        <w:tc>
          <w:tcPr>
            <w:tcW w:w="1440" w:type="dxa"/>
            <w:shd w:val="clear" w:color="auto" w:fill="auto"/>
          </w:tcPr>
          <w:p w14:paraId="71C927AD" w14:textId="094DA4D1" w:rsidR="00D33D00" w:rsidRPr="004833CF" w:rsidRDefault="00D33D00" w:rsidP="0070524B">
            <w:pPr>
              <w:spacing w:after="0" w:line="240" w:lineRule="auto"/>
              <w:rPr>
                <w:rFonts w:ascii="Arial" w:hAnsi="Arial" w:cs="Arial"/>
              </w:rPr>
            </w:pPr>
            <w:r w:rsidRPr="004833CF">
              <w:rPr>
                <w:rFonts w:ascii="Arial" w:hAnsi="Arial" w:cs="Arial"/>
              </w:rPr>
              <w:t xml:space="preserve">R 336.1702(a) </w:t>
            </w:r>
          </w:p>
        </w:tc>
        <w:tc>
          <w:tcPr>
            <w:tcW w:w="1383" w:type="dxa"/>
            <w:shd w:val="clear" w:color="auto" w:fill="auto"/>
          </w:tcPr>
          <w:p w14:paraId="4D0415E0" w14:textId="77777777" w:rsidR="00D33D00" w:rsidRPr="004833CF" w:rsidRDefault="00D33D00" w:rsidP="0070524B">
            <w:pPr>
              <w:spacing w:after="0" w:line="240" w:lineRule="auto"/>
              <w:rPr>
                <w:rFonts w:ascii="Arial" w:hAnsi="Arial" w:cs="Arial"/>
              </w:rPr>
            </w:pPr>
            <w:r w:rsidRPr="004833CF">
              <w:rPr>
                <w:rFonts w:ascii="Arial" w:hAnsi="Arial" w:cs="Arial"/>
              </w:rPr>
              <w:t>RTO</w:t>
            </w:r>
          </w:p>
        </w:tc>
        <w:tc>
          <w:tcPr>
            <w:tcW w:w="1530" w:type="dxa"/>
            <w:shd w:val="clear" w:color="auto" w:fill="auto"/>
          </w:tcPr>
          <w:p w14:paraId="30C8204C" w14:textId="3229B44F" w:rsidR="00D33D00" w:rsidRPr="004833CF" w:rsidRDefault="00D33D00" w:rsidP="0070524B">
            <w:pPr>
              <w:spacing w:after="0" w:line="240" w:lineRule="auto"/>
              <w:rPr>
                <w:rFonts w:ascii="Arial" w:hAnsi="Arial" w:cs="Arial"/>
              </w:rPr>
            </w:pPr>
            <w:r w:rsidRPr="004833CF">
              <w:rPr>
                <w:rFonts w:ascii="Arial" w:hAnsi="Arial" w:cs="Arial"/>
              </w:rPr>
              <w:t xml:space="preserve">Combustion Temperature </w:t>
            </w:r>
            <w:r w:rsidR="009A577F" w:rsidRPr="004833CF">
              <w:rPr>
                <w:rFonts w:ascii="Arial" w:hAnsi="Arial" w:cs="Arial"/>
              </w:rPr>
              <w:t>&gt; 1500</w:t>
            </w:r>
            <w:r w:rsidRPr="004833CF">
              <w:rPr>
                <w:rFonts w:ascii="Arial" w:hAnsi="Arial" w:cs="Arial"/>
                <w:vertAlign w:val="superscript"/>
              </w:rPr>
              <w:t>o</w:t>
            </w:r>
            <w:r w:rsidRPr="004833CF">
              <w:rPr>
                <w:rFonts w:ascii="Arial" w:hAnsi="Arial" w:cs="Arial"/>
              </w:rPr>
              <w:t>F or a minimum temperature established during most recent acceptable performance test</w:t>
            </w:r>
            <w:r w:rsidR="00172F94" w:rsidRPr="004833CF">
              <w:rPr>
                <w:rFonts w:ascii="Arial" w:hAnsi="Arial" w:cs="Arial"/>
              </w:rPr>
              <w:t xml:space="preserve"> </w:t>
            </w:r>
            <w:r w:rsidR="009A577F" w:rsidRPr="004833CF">
              <w:rPr>
                <w:rFonts w:ascii="Arial" w:hAnsi="Arial" w:cs="Arial"/>
              </w:rPr>
              <w:t>which was</w:t>
            </w:r>
            <w:r w:rsidR="00172F94" w:rsidRPr="004833CF">
              <w:rPr>
                <w:rFonts w:ascii="Arial" w:hAnsi="Arial" w:cs="Arial"/>
              </w:rPr>
              <w:t>1500° F</w:t>
            </w:r>
          </w:p>
        </w:tc>
        <w:tc>
          <w:tcPr>
            <w:tcW w:w="1587" w:type="dxa"/>
          </w:tcPr>
          <w:p w14:paraId="088BC8FF" w14:textId="77777777" w:rsidR="00D33D00" w:rsidRPr="004833CF" w:rsidRDefault="00D33D00" w:rsidP="0070524B">
            <w:pPr>
              <w:spacing w:after="0" w:line="240" w:lineRule="auto"/>
              <w:rPr>
                <w:rFonts w:ascii="Arial" w:hAnsi="Arial" w:cs="Arial"/>
              </w:rPr>
            </w:pPr>
            <w:r w:rsidRPr="004833CF">
              <w:rPr>
                <w:rFonts w:ascii="Arial" w:hAnsi="Arial" w:cs="Arial"/>
              </w:rPr>
              <w:t>FGCAMPLAN</w:t>
            </w:r>
          </w:p>
        </w:tc>
        <w:tc>
          <w:tcPr>
            <w:tcW w:w="720" w:type="dxa"/>
            <w:shd w:val="clear" w:color="auto" w:fill="auto"/>
          </w:tcPr>
          <w:p w14:paraId="75AA99C1" w14:textId="186280C1" w:rsidR="00D33D00" w:rsidRPr="004833CF" w:rsidRDefault="00AC22EA" w:rsidP="0070524B">
            <w:pPr>
              <w:spacing w:after="0" w:line="240" w:lineRule="auto"/>
              <w:rPr>
                <w:rFonts w:ascii="Arial" w:hAnsi="Arial" w:cs="Arial"/>
              </w:rPr>
            </w:pPr>
            <w:r w:rsidRPr="004833CF">
              <w:rPr>
                <w:rFonts w:ascii="Arial" w:hAnsi="Arial" w:cs="Arial"/>
              </w:rPr>
              <w:t>No</w:t>
            </w:r>
          </w:p>
        </w:tc>
      </w:tr>
    </w:tbl>
    <w:p w14:paraId="2B51DF7E" w14:textId="42C2B956" w:rsidR="00D33D00" w:rsidRDefault="00D33D00" w:rsidP="00D33D00">
      <w:pPr>
        <w:spacing w:after="0" w:line="240" w:lineRule="auto"/>
        <w:rPr>
          <w:rFonts w:ascii="Arial" w:eastAsia="Times New Roman" w:hAnsi="Arial" w:cs="Arial"/>
        </w:rPr>
      </w:pPr>
      <w:r w:rsidRPr="0062534D">
        <w:rPr>
          <w:rFonts w:ascii="Arial" w:eastAsia="Times New Roman" w:hAnsi="Arial" w:cs="Arial"/>
        </w:rPr>
        <w:t>*</w:t>
      </w:r>
      <w:bookmarkStart w:id="40" w:name="_Hlk507653084"/>
      <w:r w:rsidRPr="0062534D">
        <w:rPr>
          <w:rFonts w:ascii="Arial" w:eastAsia="Times New Roman" w:hAnsi="Arial" w:cs="Arial"/>
        </w:rPr>
        <w:t>Presumptively Acceptable Monitoring (PAM)</w:t>
      </w:r>
    </w:p>
    <w:p w14:paraId="434CE172" w14:textId="3A24D5CC" w:rsidR="006049FE" w:rsidRPr="0062534D" w:rsidRDefault="006049FE" w:rsidP="00D33D00">
      <w:pPr>
        <w:spacing w:after="0" w:line="240" w:lineRule="auto"/>
        <w:rPr>
          <w:rFonts w:ascii="Arial" w:eastAsia="Times New Roman" w:hAnsi="Arial" w:cs="Arial"/>
        </w:rPr>
      </w:pPr>
      <w:r>
        <w:rPr>
          <w:rFonts w:ascii="Arial" w:eastAsia="Times New Roman" w:hAnsi="Arial" w:cs="Arial"/>
        </w:rPr>
        <w:t>** Controlled and uncontrolled combined emission limit</w:t>
      </w:r>
    </w:p>
    <w:bookmarkEnd w:id="40"/>
    <w:p w14:paraId="7EF7B2D8" w14:textId="77777777" w:rsidR="00D33D00" w:rsidRPr="0062534D" w:rsidRDefault="00D33D00" w:rsidP="00D33D00">
      <w:pPr>
        <w:spacing w:after="0" w:line="240" w:lineRule="auto"/>
        <w:rPr>
          <w:rFonts w:ascii="Arial" w:eastAsia="Times New Roman" w:hAnsi="Arial" w:cs="Arial"/>
        </w:rPr>
      </w:pPr>
    </w:p>
    <w:p w14:paraId="7F951302" w14:textId="77777777" w:rsidR="00D33D00" w:rsidRDefault="00D33D00" w:rsidP="00B148E9">
      <w:pPr>
        <w:spacing w:after="0" w:line="240" w:lineRule="auto"/>
        <w:jc w:val="both"/>
        <w:rPr>
          <w:rFonts w:ascii="Arial" w:eastAsia="Times New Roman" w:hAnsi="Arial" w:cs="Arial"/>
        </w:rPr>
      </w:pPr>
      <w:r>
        <w:rPr>
          <w:rFonts w:ascii="Arial" w:eastAsia="Times New Roman" w:hAnsi="Arial" w:cs="Arial"/>
        </w:rPr>
        <w:t xml:space="preserve">The facility’s CAM requirements can be found in FGCAMPLAN.  </w:t>
      </w:r>
    </w:p>
    <w:p w14:paraId="15072E63" w14:textId="77777777" w:rsidR="00D33D00" w:rsidRDefault="00D33D00" w:rsidP="00B148E9">
      <w:pPr>
        <w:spacing w:after="0" w:line="240" w:lineRule="auto"/>
        <w:jc w:val="both"/>
        <w:rPr>
          <w:rFonts w:ascii="Arial" w:eastAsia="Times New Roman" w:hAnsi="Arial" w:cs="Arial"/>
        </w:rPr>
      </w:pPr>
    </w:p>
    <w:p w14:paraId="2E0D4CB4" w14:textId="33EB0B85" w:rsidR="00D33D00" w:rsidRPr="0062534D" w:rsidRDefault="00D33D00" w:rsidP="00B148E9">
      <w:pPr>
        <w:spacing w:after="0" w:line="240" w:lineRule="auto"/>
        <w:jc w:val="both"/>
        <w:rPr>
          <w:rFonts w:ascii="Arial" w:eastAsia="Times New Roman" w:hAnsi="Arial" w:cs="Arial"/>
        </w:rPr>
      </w:pPr>
      <w:r>
        <w:rPr>
          <w:rFonts w:ascii="Arial" w:eastAsia="Times New Roman" w:hAnsi="Arial" w:cs="Arial"/>
        </w:rPr>
        <w:t xml:space="preserve">The facility conducted a stack test of the RTO serving EUPAINTLINE-1 on January 11, 2017, to determine the destruction efficiency of the RTO.  The destruction efficiency of the RTO was determined to be an average of 97.87% based on the three test runs conducted during the stack test.  Under FGCAMPLAN the facility is required to continuously monitor and record the temperature </w:t>
      </w:r>
      <w:r w:rsidRPr="00F0348B">
        <w:rPr>
          <w:rFonts w:ascii="Arial" w:eastAsia="Times New Roman" w:hAnsi="Arial" w:cs="Arial"/>
        </w:rPr>
        <w:t xml:space="preserve">of the combustion chamber of the RTO and maintain a </w:t>
      </w:r>
      <w:r w:rsidR="00253C02">
        <w:rPr>
          <w:rFonts w:ascii="Arial" w:eastAsia="Times New Roman" w:hAnsi="Arial" w:cs="Arial"/>
        </w:rPr>
        <w:t xml:space="preserve">minimum </w:t>
      </w:r>
      <w:r w:rsidRPr="00F0348B">
        <w:rPr>
          <w:rFonts w:ascii="Arial" w:eastAsia="Times New Roman" w:hAnsi="Arial" w:cs="Arial"/>
        </w:rPr>
        <w:t xml:space="preserve">combustion chamber temperature of </w:t>
      </w:r>
      <w:r w:rsidRPr="00F07230">
        <w:rPr>
          <w:rFonts w:ascii="Arial" w:eastAsia="Times New Roman" w:hAnsi="Arial" w:cs="Arial"/>
        </w:rPr>
        <w:t>1</w:t>
      </w:r>
      <w:r w:rsidR="009A577F">
        <w:rPr>
          <w:rFonts w:ascii="Arial" w:eastAsia="Times New Roman" w:hAnsi="Arial" w:cs="Arial"/>
        </w:rPr>
        <w:t>5</w:t>
      </w:r>
      <w:r w:rsidRPr="00F07230">
        <w:rPr>
          <w:rFonts w:ascii="Arial" w:eastAsia="Times New Roman" w:hAnsi="Arial" w:cs="Arial"/>
        </w:rPr>
        <w:t>00°F</w:t>
      </w:r>
      <w:r w:rsidRPr="00F0348B">
        <w:rPr>
          <w:rFonts w:ascii="Arial" w:hAnsi="Arial" w:cs="Arial"/>
        </w:rPr>
        <w:t xml:space="preserve"> or a minimum temperature established during </w:t>
      </w:r>
      <w:r w:rsidR="00253C02">
        <w:rPr>
          <w:rFonts w:ascii="Arial" w:hAnsi="Arial" w:cs="Arial"/>
        </w:rPr>
        <w:t xml:space="preserve">the </w:t>
      </w:r>
      <w:r w:rsidRPr="00F0348B">
        <w:rPr>
          <w:rFonts w:ascii="Arial" w:hAnsi="Arial" w:cs="Arial"/>
        </w:rPr>
        <w:t>most recent acceptable performance test</w:t>
      </w:r>
      <w:r w:rsidRPr="00F0348B">
        <w:rPr>
          <w:rFonts w:ascii="Arial" w:eastAsia="Times New Roman" w:hAnsi="Arial" w:cs="Arial"/>
        </w:rPr>
        <w:t xml:space="preserve"> to insure the proper destruction efficiency of the RTO</w:t>
      </w:r>
      <w:r w:rsidR="00172F94">
        <w:rPr>
          <w:rFonts w:ascii="Arial" w:eastAsia="Times New Roman" w:hAnsi="Arial" w:cs="Arial"/>
        </w:rPr>
        <w:t>, which was 1500°F</w:t>
      </w:r>
      <w:r w:rsidRPr="00F0348B">
        <w:rPr>
          <w:rFonts w:ascii="Arial" w:eastAsia="Times New Roman" w:hAnsi="Arial" w:cs="Arial"/>
        </w:rPr>
        <w:t>.</w:t>
      </w:r>
      <w:r>
        <w:rPr>
          <w:rFonts w:ascii="Arial" w:eastAsia="Times New Roman" w:hAnsi="Arial" w:cs="Arial"/>
        </w:rPr>
        <w:t xml:space="preserve">  By maintaining the combustion temperature of the RTO, the facility will </w:t>
      </w:r>
      <w:r w:rsidR="00C52799">
        <w:rPr>
          <w:rFonts w:ascii="Arial" w:eastAsia="Times New Roman" w:hAnsi="Arial" w:cs="Arial"/>
        </w:rPr>
        <w:t>e</w:t>
      </w:r>
      <w:r>
        <w:rPr>
          <w:rFonts w:ascii="Arial" w:eastAsia="Times New Roman" w:hAnsi="Arial" w:cs="Arial"/>
        </w:rPr>
        <w:t xml:space="preserve">nsure the proper destruction of VOCs and HAPs, assuring compliance with the emission limits. </w:t>
      </w:r>
      <w:r w:rsidRPr="00F0348B">
        <w:rPr>
          <w:rFonts w:ascii="Arial" w:eastAsia="Times New Roman" w:hAnsi="Arial" w:cs="Arial"/>
        </w:rPr>
        <w:t xml:space="preserve"> The facility is required to maintain the monitor</w:t>
      </w:r>
      <w:r w:rsidR="00C6577A">
        <w:rPr>
          <w:rFonts w:ascii="Arial" w:eastAsia="Times New Roman" w:hAnsi="Arial" w:cs="Arial"/>
        </w:rPr>
        <w:t>ing</w:t>
      </w:r>
      <w:r w:rsidRPr="00F0348B">
        <w:rPr>
          <w:rFonts w:ascii="Arial" w:eastAsia="Times New Roman" w:hAnsi="Arial" w:cs="Arial"/>
        </w:rPr>
        <w:t xml:space="preserve"> system and keep parts for repair.  The facility is als</w:t>
      </w:r>
      <w:r>
        <w:rPr>
          <w:rFonts w:ascii="Arial" w:eastAsia="Times New Roman" w:hAnsi="Arial" w:cs="Arial"/>
        </w:rPr>
        <w:t>o required to conduct semiannual and annual inspection</w:t>
      </w:r>
      <w:r w:rsidR="00362719">
        <w:rPr>
          <w:rFonts w:ascii="Arial" w:eastAsia="Times New Roman" w:hAnsi="Arial" w:cs="Arial"/>
        </w:rPr>
        <w:t>s</w:t>
      </w:r>
      <w:r>
        <w:rPr>
          <w:rFonts w:ascii="Arial" w:eastAsia="Times New Roman" w:hAnsi="Arial" w:cs="Arial"/>
        </w:rPr>
        <w:t xml:space="preserve"> of the RTO to ensure proper operation, thus ensuring compliance.  </w:t>
      </w:r>
    </w:p>
    <w:p w14:paraId="4F446A22" w14:textId="77777777" w:rsidR="00D33D00" w:rsidRPr="0062534D" w:rsidRDefault="00D33D00" w:rsidP="00D33D00">
      <w:pPr>
        <w:spacing w:after="0" w:line="240" w:lineRule="auto"/>
        <w:rPr>
          <w:rFonts w:ascii="Arial" w:eastAsia="Times New Roman" w:hAnsi="Arial" w:cs="Arial"/>
        </w:rPr>
      </w:pPr>
    </w:p>
    <w:p w14:paraId="0EA884E7"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Please refer to Parts B, C and D in the draft ROP for detailed regulatory citations for the stationary source.  Part A contains regulatory citations for general conditions.</w:t>
      </w:r>
    </w:p>
    <w:p w14:paraId="71FF50A1" w14:textId="77777777" w:rsidR="00D33D00" w:rsidRPr="0062534D" w:rsidRDefault="00D33D00" w:rsidP="00D33D00">
      <w:pPr>
        <w:spacing w:after="0" w:line="240" w:lineRule="auto"/>
        <w:jc w:val="both"/>
        <w:rPr>
          <w:rFonts w:ascii="Arial" w:eastAsia="Times New Roman" w:hAnsi="Arial" w:cs="Arial"/>
        </w:rPr>
      </w:pPr>
    </w:p>
    <w:p w14:paraId="6AC531F6" w14:textId="77777777" w:rsidR="00D33D00" w:rsidRPr="0062534D" w:rsidRDefault="00D33D00" w:rsidP="00D33D00">
      <w:pPr>
        <w:spacing w:after="0" w:line="240" w:lineRule="auto"/>
        <w:jc w:val="both"/>
        <w:rPr>
          <w:rFonts w:ascii="Arial" w:eastAsia="Times New Roman" w:hAnsi="Arial" w:cs="Arial"/>
          <w:b/>
          <w:u w:val="single"/>
        </w:rPr>
      </w:pPr>
      <w:r w:rsidRPr="0062534D">
        <w:rPr>
          <w:rFonts w:ascii="Arial" w:eastAsia="Times New Roman" w:hAnsi="Arial" w:cs="Arial"/>
          <w:b/>
          <w:u w:val="single"/>
        </w:rPr>
        <w:t>Source-Wide Permit to Install (PTI)</w:t>
      </w:r>
    </w:p>
    <w:p w14:paraId="2A1AA5C7" w14:textId="77777777" w:rsidR="00D33D00" w:rsidRPr="0062534D" w:rsidRDefault="00D33D00" w:rsidP="00D33D00">
      <w:pPr>
        <w:spacing w:after="0" w:line="240" w:lineRule="auto"/>
        <w:jc w:val="both"/>
        <w:rPr>
          <w:rFonts w:ascii="Arial" w:eastAsia="Times New Roman" w:hAnsi="Arial" w:cs="Arial"/>
        </w:rPr>
      </w:pPr>
    </w:p>
    <w:p w14:paraId="5B567D10"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2008AA61" w14:textId="77777777" w:rsidR="00D33D00" w:rsidRPr="0062534D" w:rsidRDefault="00D33D00" w:rsidP="00D33D00">
      <w:pPr>
        <w:spacing w:after="0" w:line="240" w:lineRule="auto"/>
        <w:jc w:val="both"/>
        <w:rPr>
          <w:rFonts w:ascii="Arial" w:eastAsia="Times New Roman" w:hAnsi="Arial" w:cs="Arial"/>
        </w:rPr>
      </w:pPr>
    </w:p>
    <w:p w14:paraId="077CFD5E" w14:textId="77777777" w:rsidR="00D33D00" w:rsidRPr="0062534D" w:rsidRDefault="00D33D00" w:rsidP="00D33D00">
      <w:pPr>
        <w:spacing w:after="0" w:line="240" w:lineRule="auto"/>
        <w:jc w:val="both"/>
        <w:rPr>
          <w:rFonts w:ascii="Arial" w:eastAsia="Times New Roman" w:hAnsi="Arial"/>
          <w:bCs/>
        </w:rPr>
      </w:pPr>
      <w:r w:rsidRPr="0062534D">
        <w:rPr>
          <w:rFonts w:ascii="Arial" w:eastAsia="Times New Roman" w:hAnsi="Arial" w:cs="Arial"/>
          <w:bCs/>
          <w:szCs w:val="20"/>
        </w:rPr>
        <w:t>The following table lists all individual PTIs that were incorporated into</w:t>
      </w:r>
      <w:r w:rsidRPr="0062534D">
        <w:rPr>
          <w:rFonts w:ascii="Arial" w:eastAsia="Times New Roman" w:hAnsi="Arial" w:cs="Arial"/>
          <w:bCs/>
          <w:color w:val="00FF00"/>
          <w:szCs w:val="20"/>
        </w:rPr>
        <w:t xml:space="preserve"> </w:t>
      </w:r>
      <w:r w:rsidRPr="0062534D">
        <w:rPr>
          <w:rFonts w:ascii="Arial" w:eastAsia="Times New Roman" w:hAnsi="Arial" w:cs="Arial"/>
          <w:bCs/>
          <w:szCs w:val="20"/>
        </w:rPr>
        <w:t xml:space="preserve">previous ROPs.  PTIs issued after the effective date of </w:t>
      </w:r>
      <w:smartTag w:uri="urn:schemas-microsoft-com:office:smarttags" w:element="stockticker">
        <w:r w:rsidRPr="0062534D">
          <w:rPr>
            <w:rFonts w:ascii="Arial" w:eastAsia="Times New Roman" w:hAnsi="Arial" w:cs="Arial"/>
            <w:bCs/>
            <w:szCs w:val="20"/>
          </w:rPr>
          <w:t>ROP</w:t>
        </w:r>
      </w:smartTag>
      <w:r w:rsidRPr="0062534D">
        <w:rPr>
          <w:rFonts w:ascii="Arial" w:eastAsia="Times New Roman" w:hAnsi="Arial" w:cs="Arial"/>
          <w:bCs/>
          <w:szCs w:val="20"/>
        </w:rPr>
        <w:t xml:space="preserve"> No. </w:t>
      </w:r>
      <w:r>
        <w:rPr>
          <w:rFonts w:ascii="Arial" w:eastAsia="Times New Roman" w:hAnsi="Arial" w:cs="Arial"/>
          <w:bCs/>
          <w:szCs w:val="20"/>
        </w:rPr>
        <w:t>MI-ROP-P0374-2017b</w:t>
      </w:r>
      <w:r w:rsidRPr="0062534D">
        <w:rPr>
          <w:rFonts w:ascii="Arial" w:eastAsia="Times New Roman" w:hAnsi="Arial" w:cs="Arial"/>
          <w:bCs/>
          <w:szCs w:val="20"/>
        </w:rPr>
        <w:t xml:space="preserve"> are identified in Appendix 6 of the </w:t>
      </w:r>
      <w:smartTag w:uri="urn:schemas-microsoft-com:office:smarttags" w:element="stockticker">
        <w:r w:rsidRPr="0062534D">
          <w:rPr>
            <w:rFonts w:ascii="Arial" w:eastAsia="Times New Roman" w:hAnsi="Arial" w:cs="Arial"/>
            <w:bCs/>
            <w:szCs w:val="20"/>
          </w:rPr>
          <w:t>ROP</w:t>
        </w:r>
      </w:smartTag>
      <w:r w:rsidRPr="0062534D">
        <w:rPr>
          <w:rFonts w:ascii="Arial" w:eastAsia="Times New Roman" w:hAnsi="Arial" w:cs="Arial"/>
          <w:bCs/>
          <w:szCs w:val="20"/>
        </w:rPr>
        <w:t>.</w:t>
      </w:r>
    </w:p>
    <w:p w14:paraId="6110C67A" w14:textId="77777777" w:rsidR="00D33D00" w:rsidRPr="0062534D" w:rsidRDefault="00D33D00" w:rsidP="00D33D00">
      <w:pPr>
        <w:spacing w:after="0" w:line="240" w:lineRule="auto"/>
        <w:jc w:val="both"/>
        <w:rPr>
          <w:rFonts w:ascii="Arial" w:eastAsia="Times New Roman" w:hAnsi="Arial" w:cs="Arial"/>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D33D00" w:rsidRPr="0062534D" w14:paraId="6C148986" w14:textId="77777777" w:rsidTr="0070524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B9B3386"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PTI Number</w:t>
            </w:r>
          </w:p>
        </w:tc>
      </w:tr>
      <w:tr w:rsidR="00D33D00" w:rsidRPr="0062534D" w14:paraId="0C3AEF40" w14:textId="77777777" w:rsidTr="0070524B">
        <w:tc>
          <w:tcPr>
            <w:tcW w:w="2565" w:type="dxa"/>
            <w:tcBorders>
              <w:top w:val="single" w:sz="4" w:space="0" w:color="auto"/>
              <w:left w:val="double" w:sz="4" w:space="0" w:color="auto"/>
            </w:tcBorders>
          </w:tcPr>
          <w:p w14:paraId="6AECBE75" w14:textId="77777777" w:rsidR="00D33D00" w:rsidRPr="0062534D" w:rsidRDefault="00D33D00" w:rsidP="0070524B">
            <w:pPr>
              <w:spacing w:after="0" w:line="240" w:lineRule="auto"/>
              <w:rPr>
                <w:rFonts w:ascii="Arial" w:eastAsia="Times New Roman" w:hAnsi="Arial" w:cs="Arial"/>
              </w:rPr>
            </w:pPr>
            <w:r>
              <w:rPr>
                <w:rFonts w:ascii="Arial" w:eastAsia="Times New Roman" w:hAnsi="Arial" w:cs="Arial"/>
              </w:rPr>
              <w:t>130-12</w:t>
            </w:r>
          </w:p>
        </w:tc>
        <w:tc>
          <w:tcPr>
            <w:tcW w:w="2565" w:type="dxa"/>
            <w:tcBorders>
              <w:top w:val="single" w:sz="4" w:space="0" w:color="auto"/>
            </w:tcBorders>
          </w:tcPr>
          <w:p w14:paraId="1753742F" w14:textId="5B25C308" w:rsidR="00D33D00" w:rsidRPr="0062534D" w:rsidRDefault="00BA39D6" w:rsidP="0070524B">
            <w:pPr>
              <w:spacing w:after="0" w:line="240" w:lineRule="auto"/>
              <w:rPr>
                <w:rFonts w:ascii="Arial" w:eastAsia="Times New Roman" w:hAnsi="Arial" w:cs="Arial"/>
              </w:rPr>
            </w:pPr>
            <w:r>
              <w:rPr>
                <w:rFonts w:ascii="Arial" w:eastAsia="Times New Roman" w:hAnsi="Arial" w:cs="Arial"/>
              </w:rPr>
              <w:t>130-12A</w:t>
            </w:r>
          </w:p>
        </w:tc>
        <w:tc>
          <w:tcPr>
            <w:tcW w:w="2565" w:type="dxa"/>
            <w:tcBorders>
              <w:top w:val="single" w:sz="4" w:space="0" w:color="auto"/>
            </w:tcBorders>
          </w:tcPr>
          <w:p w14:paraId="779CF547" w14:textId="52B80251" w:rsidR="00D33D00" w:rsidRPr="0062534D" w:rsidRDefault="00BA39D6" w:rsidP="0070524B">
            <w:pPr>
              <w:spacing w:after="0" w:line="240" w:lineRule="auto"/>
              <w:rPr>
                <w:rFonts w:ascii="Arial" w:eastAsia="Times New Roman" w:hAnsi="Arial" w:cs="Arial"/>
              </w:rPr>
            </w:pPr>
            <w:r>
              <w:rPr>
                <w:rFonts w:ascii="Arial" w:eastAsia="Times New Roman" w:hAnsi="Arial" w:cs="Arial"/>
              </w:rPr>
              <w:t>130-12B</w:t>
            </w:r>
          </w:p>
        </w:tc>
        <w:tc>
          <w:tcPr>
            <w:tcW w:w="2565" w:type="dxa"/>
            <w:tcBorders>
              <w:top w:val="single" w:sz="4" w:space="0" w:color="auto"/>
              <w:right w:val="double" w:sz="4" w:space="0" w:color="auto"/>
            </w:tcBorders>
          </w:tcPr>
          <w:p w14:paraId="5B7AAC90" w14:textId="783DB34A" w:rsidR="00D33D00" w:rsidRPr="0062534D" w:rsidRDefault="00BA39D6" w:rsidP="0070524B">
            <w:pPr>
              <w:spacing w:after="0" w:line="240" w:lineRule="auto"/>
              <w:rPr>
                <w:rFonts w:ascii="Arial" w:eastAsia="Times New Roman" w:hAnsi="Arial" w:cs="Arial"/>
              </w:rPr>
            </w:pPr>
            <w:r>
              <w:rPr>
                <w:rFonts w:ascii="Arial" w:eastAsia="Times New Roman" w:hAnsi="Arial" w:cs="Arial"/>
              </w:rPr>
              <w:t>130-12C</w:t>
            </w:r>
          </w:p>
        </w:tc>
      </w:tr>
      <w:tr w:rsidR="00D33D00" w:rsidRPr="0062534D" w14:paraId="3C8724C0" w14:textId="77777777" w:rsidTr="0070524B">
        <w:tc>
          <w:tcPr>
            <w:tcW w:w="2565" w:type="dxa"/>
            <w:tcBorders>
              <w:left w:val="double" w:sz="4" w:space="0" w:color="auto"/>
            </w:tcBorders>
          </w:tcPr>
          <w:p w14:paraId="4BF9230C" w14:textId="7214243A" w:rsidR="00D33D00" w:rsidRPr="0062534D" w:rsidRDefault="00BA39D6" w:rsidP="0070524B">
            <w:pPr>
              <w:spacing w:after="0" w:line="240" w:lineRule="auto"/>
              <w:rPr>
                <w:rFonts w:ascii="Arial" w:eastAsia="Times New Roman" w:hAnsi="Arial" w:cs="Arial"/>
              </w:rPr>
            </w:pPr>
            <w:r>
              <w:rPr>
                <w:rFonts w:ascii="Arial" w:eastAsia="Times New Roman" w:hAnsi="Arial" w:cs="Arial"/>
              </w:rPr>
              <w:t>130-12D</w:t>
            </w:r>
            <w:r w:rsidDel="00BA39D6">
              <w:rPr>
                <w:rFonts w:ascii="Arial" w:eastAsia="Times New Roman" w:hAnsi="Arial" w:cs="Arial"/>
              </w:rPr>
              <w:t xml:space="preserve"> </w:t>
            </w:r>
          </w:p>
        </w:tc>
        <w:tc>
          <w:tcPr>
            <w:tcW w:w="2565" w:type="dxa"/>
          </w:tcPr>
          <w:p w14:paraId="2FC25110" w14:textId="09BEB923" w:rsidR="00D33D00" w:rsidRPr="0062534D" w:rsidRDefault="00BA39D6" w:rsidP="0070524B">
            <w:pPr>
              <w:spacing w:after="0" w:line="240" w:lineRule="auto"/>
              <w:rPr>
                <w:rFonts w:ascii="Arial" w:eastAsia="Times New Roman" w:hAnsi="Arial" w:cs="Arial"/>
              </w:rPr>
            </w:pPr>
            <w:r>
              <w:rPr>
                <w:rFonts w:ascii="Arial" w:eastAsia="Times New Roman" w:hAnsi="Arial" w:cs="Arial"/>
              </w:rPr>
              <w:t>35-16</w:t>
            </w:r>
          </w:p>
        </w:tc>
        <w:tc>
          <w:tcPr>
            <w:tcW w:w="2565" w:type="dxa"/>
          </w:tcPr>
          <w:p w14:paraId="4CAC9426" w14:textId="35AA33CE" w:rsidR="00D33D00" w:rsidRPr="0062534D" w:rsidRDefault="00AC22EA" w:rsidP="0070524B">
            <w:pPr>
              <w:spacing w:after="0" w:line="240" w:lineRule="auto"/>
              <w:rPr>
                <w:rFonts w:ascii="Arial" w:eastAsia="Times New Roman" w:hAnsi="Arial" w:cs="Arial"/>
              </w:rPr>
            </w:pPr>
            <w:r w:rsidRPr="0062534D">
              <w:rPr>
                <w:rFonts w:ascii="Arial" w:eastAsia="Times New Roman" w:hAnsi="Arial" w:cs="Arial"/>
                <w:noProof/>
              </w:rPr>
              <w:t xml:space="preserve">     </w:t>
            </w:r>
          </w:p>
        </w:tc>
        <w:tc>
          <w:tcPr>
            <w:tcW w:w="2565" w:type="dxa"/>
            <w:tcBorders>
              <w:right w:val="double" w:sz="4" w:space="0" w:color="auto"/>
            </w:tcBorders>
          </w:tcPr>
          <w:p w14:paraId="13BC5EA2" w14:textId="66DC4AD8" w:rsidR="00D33D00" w:rsidRPr="0062534D" w:rsidRDefault="00AC22EA" w:rsidP="0070524B">
            <w:pPr>
              <w:spacing w:after="0" w:line="240" w:lineRule="auto"/>
              <w:rPr>
                <w:rFonts w:ascii="Arial" w:eastAsia="Times New Roman" w:hAnsi="Arial" w:cs="Arial"/>
              </w:rPr>
            </w:pPr>
            <w:r w:rsidRPr="0062534D">
              <w:rPr>
                <w:rFonts w:ascii="Arial" w:eastAsia="Times New Roman" w:hAnsi="Arial" w:cs="Arial"/>
                <w:noProof/>
              </w:rPr>
              <w:t xml:space="preserve">     </w:t>
            </w:r>
          </w:p>
        </w:tc>
      </w:tr>
    </w:tbl>
    <w:p w14:paraId="3870D148" w14:textId="18A70C27" w:rsidR="00D33D00" w:rsidRDefault="00D33D00" w:rsidP="00D33D00">
      <w:pPr>
        <w:spacing w:after="0" w:line="240" w:lineRule="auto"/>
        <w:rPr>
          <w:rFonts w:ascii="Arial" w:eastAsia="Times New Roman" w:hAnsi="Arial" w:cs="Arial"/>
        </w:rPr>
      </w:pPr>
    </w:p>
    <w:p w14:paraId="5B89ED7D" w14:textId="77777777" w:rsidR="00E36CE1" w:rsidRPr="0062534D" w:rsidRDefault="00E36CE1" w:rsidP="00D33D00">
      <w:pPr>
        <w:spacing w:after="0" w:line="240" w:lineRule="auto"/>
        <w:rPr>
          <w:rFonts w:ascii="Arial" w:eastAsia="Times New Roman" w:hAnsi="Arial" w:cs="Arial"/>
        </w:rPr>
      </w:pPr>
    </w:p>
    <w:p w14:paraId="47DCAABA" w14:textId="77777777" w:rsidR="00D84B65" w:rsidRDefault="00D84B65" w:rsidP="00D33D00">
      <w:pPr>
        <w:spacing w:after="0" w:line="240" w:lineRule="auto"/>
        <w:rPr>
          <w:rFonts w:ascii="Arial" w:eastAsia="Times New Roman" w:hAnsi="Arial" w:cs="Arial"/>
          <w:b/>
          <w:u w:val="single"/>
        </w:rPr>
      </w:pPr>
    </w:p>
    <w:p w14:paraId="5B197F8A" w14:textId="0CCDA26B" w:rsidR="00D33D00" w:rsidRPr="0062534D" w:rsidRDefault="00D33D00" w:rsidP="00D33D00">
      <w:pPr>
        <w:spacing w:after="0" w:line="240" w:lineRule="auto"/>
        <w:rPr>
          <w:rFonts w:ascii="Arial" w:eastAsia="Times New Roman" w:hAnsi="Arial" w:cs="Arial"/>
          <w:b/>
          <w:u w:val="single"/>
        </w:rPr>
      </w:pPr>
      <w:r w:rsidRPr="0062534D">
        <w:rPr>
          <w:rFonts w:ascii="Arial" w:eastAsia="Times New Roman" w:hAnsi="Arial" w:cs="Arial"/>
          <w:b/>
          <w:u w:val="single"/>
        </w:rPr>
        <w:t>Streamlined/Subsumed Requirements</w:t>
      </w:r>
    </w:p>
    <w:p w14:paraId="0B90BFDD" w14:textId="77777777" w:rsidR="00D33D00" w:rsidRPr="0062534D" w:rsidRDefault="00D33D00" w:rsidP="00D33D00">
      <w:pPr>
        <w:spacing w:after="0" w:line="240" w:lineRule="auto"/>
        <w:jc w:val="both"/>
        <w:rPr>
          <w:rFonts w:ascii="Arial" w:eastAsia="Times New Roman" w:hAnsi="Arial" w:cs="Arial"/>
        </w:rPr>
      </w:pPr>
    </w:p>
    <w:p w14:paraId="4B1D45D8"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 xml:space="preserve">This ROP does not include any streamlined/subsumed requirements pursuant to Rules 213(2) and 213(6).  </w:t>
      </w:r>
    </w:p>
    <w:p w14:paraId="3D0D5107" w14:textId="77777777" w:rsidR="00D33D00" w:rsidRDefault="00D33D00" w:rsidP="00D33D00">
      <w:pPr>
        <w:spacing w:after="0" w:line="240" w:lineRule="auto"/>
        <w:rPr>
          <w:rFonts w:ascii="Arial" w:eastAsia="Times New Roman" w:hAnsi="Arial" w:cs="Arial"/>
          <w:b/>
          <w:u w:val="single"/>
        </w:rPr>
      </w:pPr>
    </w:p>
    <w:p w14:paraId="42EA400D" w14:textId="77777777" w:rsidR="00D33D00" w:rsidRPr="0062534D" w:rsidRDefault="00D33D00" w:rsidP="00D33D00">
      <w:pPr>
        <w:spacing w:after="0" w:line="240" w:lineRule="auto"/>
        <w:rPr>
          <w:rFonts w:ascii="Arial" w:eastAsia="Times New Roman" w:hAnsi="Arial" w:cs="Arial"/>
          <w:b/>
          <w:u w:val="single"/>
        </w:rPr>
      </w:pPr>
      <w:r w:rsidRPr="0062534D">
        <w:rPr>
          <w:rFonts w:ascii="Arial" w:eastAsia="Times New Roman" w:hAnsi="Arial" w:cs="Arial"/>
          <w:b/>
          <w:u w:val="single"/>
        </w:rPr>
        <w:t>Non-applicable Requirements</w:t>
      </w:r>
    </w:p>
    <w:p w14:paraId="2FA809A4" w14:textId="77777777" w:rsidR="00D33D00" w:rsidRPr="0062534D" w:rsidRDefault="00D33D00" w:rsidP="00D33D00">
      <w:pPr>
        <w:spacing w:after="0" w:line="240" w:lineRule="auto"/>
        <w:rPr>
          <w:rFonts w:ascii="Arial" w:eastAsia="Times New Roman" w:hAnsi="Arial" w:cs="Arial"/>
        </w:rPr>
      </w:pPr>
    </w:p>
    <w:p w14:paraId="5C86A707"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34C29834" w14:textId="77777777" w:rsidR="00D33D00" w:rsidRPr="0062534D" w:rsidRDefault="00D33D00" w:rsidP="00D33D00">
      <w:pPr>
        <w:spacing w:after="0" w:line="240" w:lineRule="auto"/>
        <w:rPr>
          <w:rFonts w:ascii="Arial" w:eastAsia="Times New Roman" w:hAnsi="Arial" w:cs="Arial"/>
        </w:rPr>
      </w:pPr>
    </w:p>
    <w:p w14:paraId="2855C282" w14:textId="77777777" w:rsidR="00D33D00" w:rsidRPr="0062534D" w:rsidRDefault="00D33D00" w:rsidP="00D33D00">
      <w:pPr>
        <w:spacing w:after="0" w:line="240" w:lineRule="auto"/>
        <w:rPr>
          <w:rFonts w:ascii="Arial" w:eastAsia="Times New Roman" w:hAnsi="Arial" w:cs="Arial"/>
          <w:b/>
          <w:u w:val="single"/>
        </w:rPr>
      </w:pPr>
      <w:r w:rsidRPr="0062534D">
        <w:rPr>
          <w:rFonts w:ascii="Arial" w:eastAsia="Times New Roman" w:hAnsi="Arial" w:cs="Arial"/>
          <w:b/>
          <w:u w:val="single"/>
        </w:rPr>
        <w:t>Processes in Application Not Identified in Draft ROP</w:t>
      </w:r>
    </w:p>
    <w:p w14:paraId="7D13B0DE" w14:textId="77777777" w:rsidR="00D33D00" w:rsidRPr="0062534D" w:rsidRDefault="00D33D00" w:rsidP="00D33D00">
      <w:pPr>
        <w:spacing w:after="0" w:line="240" w:lineRule="auto"/>
        <w:rPr>
          <w:rFonts w:ascii="Arial" w:eastAsia="Times New Roman" w:hAnsi="Arial" w:cs="Arial"/>
        </w:rPr>
      </w:pPr>
    </w:p>
    <w:p w14:paraId="777524F7"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The following table lists processes that were included in the ROP Application as exempt devices under Rule 212(4).  These processes are not subject to any process-specific emission limits or standards in any applicable requirement.</w:t>
      </w:r>
    </w:p>
    <w:p w14:paraId="07392D2B" w14:textId="77777777" w:rsidR="00D33D00" w:rsidRPr="0062534D" w:rsidRDefault="00D33D00" w:rsidP="00D33D00">
      <w:pPr>
        <w:spacing w:after="0" w:line="240" w:lineRule="auto"/>
        <w:rPr>
          <w:rFonts w:ascii="Arial" w:eastAsia="Times New Roman" w:hAnsi="Arial" w:cs="Arial"/>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D33D00" w:rsidRPr="0062534D" w14:paraId="1A03E339" w14:textId="77777777" w:rsidTr="0070524B">
        <w:trPr>
          <w:tblHeader/>
        </w:trPr>
        <w:tc>
          <w:tcPr>
            <w:tcW w:w="2250" w:type="dxa"/>
            <w:tcBorders>
              <w:top w:val="double" w:sz="6" w:space="0" w:color="auto"/>
              <w:bottom w:val="double" w:sz="6" w:space="0" w:color="auto"/>
              <w:right w:val="single" w:sz="6" w:space="0" w:color="auto"/>
            </w:tcBorders>
            <w:shd w:val="pct10" w:color="auto" w:fill="auto"/>
          </w:tcPr>
          <w:p w14:paraId="378672A2"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PTI Exempt</w:t>
            </w:r>
          </w:p>
          <w:p w14:paraId="3BE88A8B"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Emission Unit ID</w:t>
            </w:r>
          </w:p>
        </w:tc>
        <w:tc>
          <w:tcPr>
            <w:tcW w:w="3870" w:type="dxa"/>
            <w:tcBorders>
              <w:top w:val="double" w:sz="6" w:space="0" w:color="auto"/>
              <w:bottom w:val="double" w:sz="6" w:space="0" w:color="auto"/>
              <w:right w:val="single" w:sz="6" w:space="0" w:color="auto"/>
            </w:tcBorders>
            <w:shd w:val="pct10" w:color="auto" w:fill="auto"/>
          </w:tcPr>
          <w:p w14:paraId="6317BA3B"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Description of PTI</w:t>
            </w:r>
          </w:p>
          <w:p w14:paraId="20504B11"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Exempt Emission Unit</w:t>
            </w:r>
          </w:p>
        </w:tc>
        <w:tc>
          <w:tcPr>
            <w:tcW w:w="2025" w:type="dxa"/>
            <w:tcBorders>
              <w:top w:val="double" w:sz="6" w:space="0" w:color="auto"/>
              <w:bottom w:val="double" w:sz="6" w:space="0" w:color="auto"/>
              <w:right w:val="single" w:sz="4" w:space="0" w:color="auto"/>
            </w:tcBorders>
            <w:shd w:val="pct10" w:color="auto" w:fill="auto"/>
          </w:tcPr>
          <w:p w14:paraId="435C98A7"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Rule 212(4)</w:t>
            </w:r>
          </w:p>
          <w:p w14:paraId="52591177"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DFFD10E" w14:textId="77777777" w:rsidR="00D33D00" w:rsidRPr="0062534D" w:rsidRDefault="00D33D00" w:rsidP="0070524B">
            <w:pPr>
              <w:spacing w:after="0" w:line="240" w:lineRule="auto"/>
              <w:jc w:val="center"/>
              <w:rPr>
                <w:rFonts w:ascii="Arial" w:eastAsia="Times New Roman" w:hAnsi="Arial" w:cs="Arial"/>
                <w:b/>
              </w:rPr>
            </w:pPr>
            <w:r w:rsidRPr="0062534D">
              <w:rPr>
                <w:rFonts w:ascii="Arial" w:eastAsia="Times New Roman" w:hAnsi="Arial" w:cs="Arial"/>
                <w:b/>
              </w:rPr>
              <w:t>PTI Exemption Rule Citation</w:t>
            </w:r>
          </w:p>
        </w:tc>
      </w:tr>
      <w:tr w:rsidR="00D33D00" w:rsidRPr="0062534D" w14:paraId="1D0DCF4D" w14:textId="77777777" w:rsidTr="0070524B">
        <w:tc>
          <w:tcPr>
            <w:tcW w:w="2250" w:type="dxa"/>
          </w:tcPr>
          <w:p w14:paraId="2230D315" w14:textId="77777777" w:rsidR="00D33D00" w:rsidRPr="0062534D" w:rsidRDefault="00D33D00" w:rsidP="0070524B">
            <w:pPr>
              <w:spacing w:after="0" w:line="240" w:lineRule="auto"/>
              <w:rPr>
                <w:rFonts w:ascii="Arial" w:eastAsia="Times New Roman" w:hAnsi="Arial" w:cs="Arial"/>
              </w:rPr>
            </w:pPr>
            <w:r>
              <w:rPr>
                <w:rFonts w:ascii="Arial" w:eastAsia="Times New Roman" w:hAnsi="Arial" w:cs="Arial"/>
              </w:rPr>
              <w:t>EUHYRAX</w:t>
            </w:r>
          </w:p>
        </w:tc>
        <w:tc>
          <w:tcPr>
            <w:tcW w:w="3870" w:type="dxa"/>
          </w:tcPr>
          <w:p w14:paraId="461E8A25" w14:textId="77777777" w:rsidR="00D33D00" w:rsidRPr="0062534D" w:rsidRDefault="00D33D00" w:rsidP="0070524B">
            <w:pPr>
              <w:spacing w:after="0" w:line="240" w:lineRule="auto"/>
              <w:rPr>
                <w:rFonts w:ascii="Arial" w:eastAsia="Times New Roman" w:hAnsi="Arial" w:cs="Arial"/>
              </w:rPr>
            </w:pPr>
            <w:r>
              <w:rPr>
                <w:rFonts w:ascii="Arial" w:eastAsia="Times New Roman" w:hAnsi="Arial" w:cs="Arial"/>
              </w:rPr>
              <w:t>Manual cold bonding, manual spot GMAW welding and manual assembly of body paneling for custom defense vehicles.</w:t>
            </w:r>
          </w:p>
        </w:tc>
        <w:tc>
          <w:tcPr>
            <w:tcW w:w="2025" w:type="dxa"/>
          </w:tcPr>
          <w:p w14:paraId="1CA68C27" w14:textId="77777777" w:rsidR="00D33D00" w:rsidRPr="0062534D" w:rsidRDefault="00D33D00" w:rsidP="0070524B">
            <w:pPr>
              <w:spacing w:after="0" w:line="240" w:lineRule="auto"/>
              <w:jc w:val="center"/>
              <w:rPr>
                <w:rFonts w:ascii="Arial" w:eastAsia="Times New Roman" w:hAnsi="Arial" w:cs="Arial"/>
              </w:rPr>
            </w:pPr>
            <w:r>
              <w:rPr>
                <w:rFonts w:ascii="Arial" w:eastAsia="Times New Roman" w:hAnsi="Arial" w:cs="Arial"/>
              </w:rPr>
              <w:t>Rule 212(4)(</w:t>
            </w:r>
            <w:proofErr w:type="spellStart"/>
            <w:r>
              <w:rPr>
                <w:rFonts w:ascii="Arial" w:eastAsia="Times New Roman" w:hAnsi="Arial" w:cs="Arial"/>
              </w:rPr>
              <w:t>i</w:t>
            </w:r>
            <w:proofErr w:type="spellEnd"/>
            <w:r>
              <w:rPr>
                <w:rFonts w:ascii="Arial" w:eastAsia="Times New Roman" w:hAnsi="Arial" w:cs="Arial"/>
              </w:rPr>
              <w:t>)</w:t>
            </w:r>
          </w:p>
        </w:tc>
        <w:tc>
          <w:tcPr>
            <w:tcW w:w="2025" w:type="dxa"/>
          </w:tcPr>
          <w:p w14:paraId="3C5B7E6C" w14:textId="77777777" w:rsidR="00D33D00" w:rsidRPr="0062534D" w:rsidRDefault="00D33D00" w:rsidP="0070524B">
            <w:pPr>
              <w:spacing w:after="0" w:line="240" w:lineRule="auto"/>
              <w:jc w:val="center"/>
              <w:rPr>
                <w:rFonts w:ascii="Arial" w:eastAsia="Times New Roman" w:hAnsi="Arial" w:cs="Arial"/>
              </w:rPr>
            </w:pPr>
            <w:r>
              <w:rPr>
                <w:rFonts w:ascii="Arial" w:eastAsia="Times New Roman" w:hAnsi="Arial" w:cs="Arial"/>
              </w:rPr>
              <w:t>Rule 291</w:t>
            </w:r>
          </w:p>
        </w:tc>
      </w:tr>
    </w:tbl>
    <w:p w14:paraId="35D67D30" w14:textId="77777777" w:rsidR="00D33D00" w:rsidRPr="0062534D" w:rsidRDefault="00D33D00" w:rsidP="00D33D00">
      <w:pPr>
        <w:spacing w:after="0" w:line="240" w:lineRule="auto"/>
        <w:rPr>
          <w:rFonts w:ascii="Arial" w:eastAsia="Times New Roman" w:hAnsi="Arial" w:cs="Arial"/>
        </w:rPr>
      </w:pPr>
    </w:p>
    <w:p w14:paraId="008D6778" w14:textId="77777777" w:rsidR="00D33D00" w:rsidRPr="0062534D" w:rsidRDefault="00D33D00" w:rsidP="00D33D00">
      <w:pPr>
        <w:spacing w:after="0" w:line="240" w:lineRule="auto"/>
        <w:rPr>
          <w:rFonts w:ascii="Arial" w:eastAsia="Times New Roman" w:hAnsi="Arial" w:cs="Arial"/>
          <w:b/>
          <w:u w:val="single"/>
        </w:rPr>
      </w:pPr>
      <w:r w:rsidRPr="0062534D">
        <w:rPr>
          <w:rFonts w:ascii="Arial" w:eastAsia="Times New Roman" w:hAnsi="Arial" w:cs="Arial"/>
          <w:b/>
          <w:u w:val="single"/>
        </w:rPr>
        <w:t>Draft ROP Terms/Conditions Not Agreed to by Applicant</w:t>
      </w:r>
    </w:p>
    <w:p w14:paraId="4BC70F94" w14:textId="77777777" w:rsidR="00D33D00" w:rsidRPr="0062534D" w:rsidRDefault="00D33D00" w:rsidP="00D33D00">
      <w:pPr>
        <w:spacing w:after="0" w:line="240" w:lineRule="auto"/>
        <w:rPr>
          <w:rFonts w:ascii="Arial" w:eastAsia="Times New Roman" w:hAnsi="Arial" w:cs="Arial"/>
        </w:rPr>
      </w:pPr>
    </w:p>
    <w:p w14:paraId="2EAD8852"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 xml:space="preserve">This draft ROP does not contain any terms and/or conditions that the AQD and the applicant did not agree upon pursuant to Rule 214(2).  </w:t>
      </w:r>
    </w:p>
    <w:p w14:paraId="525371C7" w14:textId="77777777" w:rsidR="00D33D00" w:rsidRPr="0062534D" w:rsidRDefault="00D33D00" w:rsidP="00D33D00">
      <w:pPr>
        <w:spacing w:after="0" w:line="240" w:lineRule="auto"/>
        <w:rPr>
          <w:rFonts w:ascii="Arial" w:eastAsia="Times New Roman" w:hAnsi="Arial" w:cs="Arial"/>
        </w:rPr>
      </w:pPr>
    </w:p>
    <w:p w14:paraId="6640BDC7" w14:textId="77777777" w:rsidR="00D33D00" w:rsidRPr="0062534D" w:rsidRDefault="00D33D00" w:rsidP="00D33D00">
      <w:pPr>
        <w:spacing w:after="0" w:line="240" w:lineRule="auto"/>
        <w:rPr>
          <w:rFonts w:ascii="Arial" w:eastAsia="Times New Roman" w:hAnsi="Arial" w:cs="Arial"/>
        </w:rPr>
      </w:pPr>
      <w:r w:rsidRPr="0062534D">
        <w:rPr>
          <w:rFonts w:ascii="Arial" w:eastAsia="Times New Roman" w:hAnsi="Arial" w:cs="Arial"/>
          <w:b/>
          <w:u w:val="single"/>
        </w:rPr>
        <w:t>Compliance Status</w:t>
      </w:r>
    </w:p>
    <w:p w14:paraId="5CBD5701" w14:textId="77777777" w:rsidR="00D33D00" w:rsidRPr="0062534D" w:rsidRDefault="00D33D00" w:rsidP="00D33D00">
      <w:pPr>
        <w:spacing w:after="0" w:line="240" w:lineRule="auto"/>
        <w:rPr>
          <w:rFonts w:ascii="Arial" w:eastAsia="Times New Roman" w:hAnsi="Arial" w:cs="Arial"/>
        </w:rPr>
      </w:pPr>
    </w:p>
    <w:p w14:paraId="66BFA7CA" w14:textId="77777777"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The AQD finds that the stationary source is expected to be in compliance with all applicable requirements as of the effective date of this ROP.</w:t>
      </w:r>
    </w:p>
    <w:p w14:paraId="6194D5D6" w14:textId="77777777" w:rsidR="00D33D00" w:rsidRPr="0062534D" w:rsidRDefault="00D33D00" w:rsidP="00D33D00">
      <w:pPr>
        <w:spacing w:after="0" w:line="240" w:lineRule="auto"/>
        <w:jc w:val="both"/>
        <w:rPr>
          <w:rFonts w:ascii="Arial" w:eastAsia="Times New Roman" w:hAnsi="Arial" w:cs="Arial"/>
        </w:rPr>
      </w:pPr>
    </w:p>
    <w:p w14:paraId="25DC4A56" w14:textId="77777777" w:rsidR="00D33D00" w:rsidRPr="0062534D" w:rsidRDefault="00D33D00" w:rsidP="00D33D00">
      <w:pPr>
        <w:spacing w:after="0" w:line="240" w:lineRule="auto"/>
        <w:jc w:val="both"/>
        <w:rPr>
          <w:rFonts w:ascii="Arial" w:eastAsia="Times New Roman" w:hAnsi="Arial" w:cs="Arial"/>
          <w:b/>
          <w:u w:val="single"/>
        </w:rPr>
      </w:pPr>
      <w:r w:rsidRPr="0062534D">
        <w:rPr>
          <w:rFonts w:ascii="Arial" w:eastAsia="Times New Roman" w:hAnsi="Arial" w:cs="Arial"/>
          <w:b/>
          <w:u w:val="single"/>
        </w:rPr>
        <w:t>Action taken by EGLE, AQD</w:t>
      </w:r>
    </w:p>
    <w:p w14:paraId="0F1C85AF" w14:textId="77777777" w:rsidR="00D33D00" w:rsidRPr="0062534D" w:rsidRDefault="00D33D00" w:rsidP="00D33D00">
      <w:pPr>
        <w:spacing w:after="0" w:line="240" w:lineRule="auto"/>
        <w:jc w:val="both"/>
        <w:rPr>
          <w:rFonts w:ascii="Arial" w:eastAsia="Times New Roman" w:hAnsi="Arial" w:cs="Arial"/>
        </w:rPr>
      </w:pPr>
    </w:p>
    <w:p w14:paraId="54414624" w14:textId="1D0C5DDA" w:rsidR="00D33D00" w:rsidRPr="0062534D" w:rsidRDefault="00D33D00" w:rsidP="00D33D00">
      <w:pPr>
        <w:spacing w:after="0" w:line="240" w:lineRule="auto"/>
        <w:jc w:val="both"/>
        <w:rPr>
          <w:rFonts w:ascii="Arial" w:eastAsia="Times New Roman" w:hAnsi="Arial" w:cs="Arial"/>
        </w:rPr>
      </w:pPr>
      <w:r w:rsidRPr="0062534D">
        <w:rPr>
          <w:rFonts w:ascii="Arial" w:eastAsia="Times New Roman" w:hAnsi="Arial" w:cs="Arial"/>
        </w:rPr>
        <w:t xml:space="preserve">The AQD proposes to approve this ROP.  A final decision on the </w:t>
      </w:r>
      <w:smartTag w:uri="urn:schemas-microsoft-com:office:smarttags" w:element="stockticker">
        <w:r w:rsidRPr="0062534D">
          <w:rPr>
            <w:rFonts w:ascii="Arial" w:eastAsia="Times New Roman" w:hAnsi="Arial" w:cs="Arial"/>
          </w:rPr>
          <w:t>ROP</w:t>
        </w:r>
      </w:smartTag>
      <w:r w:rsidRPr="0062534D">
        <w:rPr>
          <w:rFonts w:ascii="Arial" w:eastAsia="Times New Roman" w:hAnsi="Arial" w:cs="Arial"/>
        </w:rPr>
        <w:t xml:space="preserve">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w:t>
      </w:r>
      <w:r>
        <w:rPr>
          <w:rFonts w:ascii="Arial" w:eastAsia="Times New Roman" w:hAnsi="Arial" w:cs="Arial"/>
        </w:rPr>
        <w:t>Heidi Hollenbach</w:t>
      </w:r>
      <w:r w:rsidRPr="0062534D">
        <w:rPr>
          <w:rFonts w:ascii="Arial" w:eastAsia="Times New Roman" w:hAnsi="Arial" w:cs="Arial"/>
        </w:rPr>
        <w:t xml:space="preserve">, </w:t>
      </w:r>
      <w:r>
        <w:rPr>
          <w:rFonts w:ascii="Arial" w:eastAsia="Times New Roman" w:hAnsi="Arial" w:cs="Arial"/>
        </w:rPr>
        <w:t xml:space="preserve">Grand Rapids </w:t>
      </w:r>
      <w:r w:rsidRPr="0062534D">
        <w:rPr>
          <w:rFonts w:ascii="Arial" w:eastAsia="Times New Roman" w:hAnsi="Arial" w:cs="Arial"/>
        </w:rPr>
        <w:t xml:space="preserve">District Supervisor.  The final determination for </w:t>
      </w:r>
      <w:smartTag w:uri="urn:schemas-microsoft-com:office:smarttags" w:element="stockticker">
        <w:r w:rsidRPr="0062534D">
          <w:rPr>
            <w:rFonts w:ascii="Arial" w:eastAsia="Times New Roman" w:hAnsi="Arial" w:cs="Arial"/>
          </w:rPr>
          <w:t>ROP</w:t>
        </w:r>
      </w:smartTag>
      <w:r w:rsidRPr="0062534D">
        <w:rPr>
          <w:rFonts w:ascii="Arial" w:eastAsia="Times New Roman" w:hAnsi="Arial" w:cs="Arial"/>
        </w:rPr>
        <w:t xml:space="preserve"> approval/disapproval will be based on the contents of the ROP Application, a judgment that the stationary source will be able to comply with applicable emission limits and other terms and conditions, and resolution of any objections by the USEPA.</w:t>
      </w:r>
    </w:p>
    <w:p w14:paraId="672CBC6D" w14:textId="77777777" w:rsidR="00D33D00" w:rsidRDefault="00D33D00" w:rsidP="00D33D00"/>
    <w:p w14:paraId="20505355" w14:textId="673B5C12" w:rsidR="00575017" w:rsidRDefault="00575017">
      <w:pPr>
        <w:spacing w:after="0" w:line="240" w:lineRule="auto"/>
      </w:pPr>
      <w:r>
        <w:br w:type="page"/>
      </w:r>
    </w:p>
    <w:p w14:paraId="389654D1" w14:textId="77777777" w:rsidR="00575017" w:rsidRDefault="00575017">
      <w:pPr>
        <w:pStyle w:val="Header"/>
        <w:tabs>
          <w:tab w:val="clear" w:pos="4320"/>
          <w:tab w:val="clear" w:pos="8640"/>
        </w:tabs>
        <w:rPr>
          <w:rFonts w:ascii="Arial" w:hAnsi="Arial"/>
          <w:sz w:val="18"/>
        </w:rPr>
      </w:pPr>
    </w:p>
    <w:tbl>
      <w:tblPr>
        <w:tblW w:w="10350" w:type="dxa"/>
        <w:tblInd w:w="18" w:type="dxa"/>
        <w:tblLayout w:type="fixed"/>
        <w:tblLook w:val="0000" w:firstRow="0" w:lastRow="0" w:firstColumn="0" w:lastColumn="0" w:noHBand="0" w:noVBand="0"/>
      </w:tblPr>
      <w:tblGrid>
        <w:gridCol w:w="1692"/>
        <w:gridCol w:w="720"/>
        <w:gridCol w:w="5508"/>
        <w:gridCol w:w="2430"/>
      </w:tblGrid>
      <w:tr w:rsidR="00575017" w14:paraId="70ACFB6C" w14:textId="77777777" w:rsidTr="00575017">
        <w:tc>
          <w:tcPr>
            <w:tcW w:w="1692" w:type="dxa"/>
          </w:tcPr>
          <w:p w14:paraId="7A40B395" w14:textId="77777777" w:rsidR="00575017" w:rsidRDefault="00575017" w:rsidP="001F29E7">
            <w:pPr>
              <w:jc w:val="center"/>
              <w:rPr>
                <w:rFonts w:ascii="Arial" w:hAnsi="Arial"/>
                <w:sz w:val="16"/>
              </w:rPr>
            </w:pPr>
          </w:p>
        </w:tc>
        <w:tc>
          <w:tcPr>
            <w:tcW w:w="6228" w:type="dxa"/>
            <w:gridSpan w:val="2"/>
          </w:tcPr>
          <w:p w14:paraId="1F365D48" w14:textId="77777777" w:rsidR="00575017" w:rsidRDefault="00575017" w:rsidP="00575017">
            <w:pPr>
              <w:spacing w:after="0" w:line="240" w:lineRule="auto"/>
              <w:ind w:left="-108" w:right="-140"/>
              <w:jc w:val="center"/>
              <w:rPr>
                <w:rFonts w:ascii="Arial" w:hAnsi="Arial"/>
              </w:rPr>
            </w:pPr>
            <w:r>
              <w:rPr>
                <w:rFonts w:ascii="Arial" w:hAnsi="Arial"/>
              </w:rPr>
              <w:t>Michigan Department of Environment, Great Lakes, and Energy</w:t>
            </w:r>
          </w:p>
          <w:p w14:paraId="03A55A44" w14:textId="77777777" w:rsidR="00575017" w:rsidRDefault="00575017" w:rsidP="00575017">
            <w:pPr>
              <w:spacing w:after="0" w:line="240" w:lineRule="auto"/>
              <w:jc w:val="center"/>
              <w:rPr>
                <w:rFonts w:ascii="Arial" w:hAnsi="Arial"/>
                <w:sz w:val="16"/>
              </w:rPr>
            </w:pPr>
            <w:r>
              <w:rPr>
                <w:rFonts w:ascii="Arial" w:hAnsi="Arial"/>
              </w:rPr>
              <w:t>Air Quality Division</w:t>
            </w:r>
          </w:p>
        </w:tc>
        <w:tc>
          <w:tcPr>
            <w:tcW w:w="2430" w:type="dxa"/>
          </w:tcPr>
          <w:p w14:paraId="7984A4A3" w14:textId="77777777" w:rsidR="00575017" w:rsidRDefault="00575017" w:rsidP="001F29E7">
            <w:pPr>
              <w:jc w:val="center"/>
              <w:rPr>
                <w:rFonts w:ascii="Arial" w:hAnsi="Arial"/>
                <w:b/>
                <w:sz w:val="24"/>
              </w:rPr>
            </w:pPr>
          </w:p>
        </w:tc>
      </w:tr>
      <w:tr w:rsidR="00575017" w14:paraId="0353F0A2" w14:textId="77777777" w:rsidTr="00575017">
        <w:trPr>
          <w:cantSplit/>
          <w:trHeight w:val="146"/>
        </w:trPr>
        <w:tc>
          <w:tcPr>
            <w:tcW w:w="2412" w:type="dxa"/>
            <w:gridSpan w:val="2"/>
          </w:tcPr>
          <w:p w14:paraId="373641F7" w14:textId="77777777" w:rsidR="00575017" w:rsidRPr="00DB5924" w:rsidRDefault="00575017" w:rsidP="001F29E7">
            <w:pPr>
              <w:pStyle w:val="Header"/>
              <w:jc w:val="center"/>
              <w:rPr>
                <w:rFonts w:ascii="Arial" w:hAnsi="Arial"/>
                <w:b/>
                <w:sz w:val="16"/>
              </w:rPr>
            </w:pPr>
            <w:r w:rsidRPr="00DB5924">
              <w:rPr>
                <w:rFonts w:ascii="Arial" w:hAnsi="Arial"/>
                <w:b/>
                <w:sz w:val="16"/>
              </w:rPr>
              <w:t>State Registration Number</w:t>
            </w:r>
          </w:p>
        </w:tc>
        <w:tc>
          <w:tcPr>
            <w:tcW w:w="5508" w:type="dxa"/>
          </w:tcPr>
          <w:p w14:paraId="378D7194" w14:textId="77777777" w:rsidR="00575017" w:rsidRDefault="00575017" w:rsidP="001F29E7">
            <w:pPr>
              <w:pStyle w:val="Header"/>
              <w:jc w:val="center"/>
              <w:rPr>
                <w:rFonts w:ascii="Arial" w:hAnsi="Arial"/>
                <w:b/>
                <w:sz w:val="28"/>
              </w:rPr>
            </w:pPr>
            <w:r>
              <w:rPr>
                <w:rFonts w:ascii="Arial" w:hAnsi="Arial"/>
                <w:b/>
                <w:sz w:val="28"/>
              </w:rPr>
              <w:t>RENEWABLE OPERATING PERMIT</w:t>
            </w:r>
          </w:p>
        </w:tc>
        <w:tc>
          <w:tcPr>
            <w:tcW w:w="2430" w:type="dxa"/>
          </w:tcPr>
          <w:p w14:paraId="484B143B" w14:textId="77777777" w:rsidR="00575017" w:rsidRPr="00DB5924" w:rsidRDefault="00575017"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75017" w14:paraId="63CD0643" w14:textId="77777777" w:rsidTr="00575017">
        <w:trPr>
          <w:cantSplit/>
          <w:trHeight w:val="145"/>
        </w:trPr>
        <w:tc>
          <w:tcPr>
            <w:tcW w:w="2412" w:type="dxa"/>
            <w:gridSpan w:val="2"/>
          </w:tcPr>
          <w:p w14:paraId="4643181F" w14:textId="5B155E04" w:rsidR="00575017" w:rsidRPr="00910FEA" w:rsidRDefault="00575017" w:rsidP="001F29E7">
            <w:pPr>
              <w:pStyle w:val="Header"/>
              <w:jc w:val="center"/>
              <w:rPr>
                <w:rFonts w:ascii="Arial" w:hAnsi="Arial"/>
              </w:rPr>
            </w:pPr>
            <w:r>
              <w:rPr>
                <w:rFonts w:ascii="Arial" w:hAnsi="Arial"/>
                <w:szCs w:val="20"/>
              </w:rPr>
              <w:t>P0374</w:t>
            </w:r>
          </w:p>
        </w:tc>
        <w:tc>
          <w:tcPr>
            <w:tcW w:w="5508" w:type="dxa"/>
          </w:tcPr>
          <w:p w14:paraId="1701299E" w14:textId="316D284F" w:rsidR="00575017" w:rsidRPr="003D3F6C" w:rsidRDefault="00BE74AF" w:rsidP="003D3F6C">
            <w:pPr>
              <w:pStyle w:val="Heading1"/>
              <w:spacing w:before="120"/>
              <w:rPr>
                <w:sz w:val="22"/>
              </w:rPr>
            </w:pPr>
            <w:bookmarkStart w:id="41" w:name="_Toc111017370"/>
            <w:r>
              <w:rPr>
                <w:sz w:val="22"/>
              </w:rPr>
              <w:t>June 23, 2022</w:t>
            </w:r>
            <w:r w:rsidR="00575017" w:rsidRPr="003D3F6C">
              <w:rPr>
                <w:sz w:val="22"/>
              </w:rPr>
              <w:t xml:space="preserve"> - STAFF REPORT ADDENDUM</w:t>
            </w:r>
            <w:bookmarkEnd w:id="41"/>
          </w:p>
        </w:tc>
        <w:tc>
          <w:tcPr>
            <w:tcW w:w="2430" w:type="dxa"/>
          </w:tcPr>
          <w:p w14:paraId="22A66067" w14:textId="11270BB9" w:rsidR="00575017" w:rsidRPr="00910FEA" w:rsidRDefault="00575017" w:rsidP="001F29E7">
            <w:pPr>
              <w:pStyle w:val="Header"/>
              <w:jc w:val="center"/>
              <w:rPr>
                <w:rFonts w:ascii="Arial" w:hAnsi="Arial"/>
              </w:rPr>
            </w:pPr>
            <w:r>
              <w:rPr>
                <w:rFonts w:ascii="Arial" w:hAnsi="Arial"/>
              </w:rPr>
              <w:t>MI-ROP-P0374-20</w:t>
            </w:r>
            <w:r w:rsidR="00681B85">
              <w:rPr>
                <w:rFonts w:ascii="Arial" w:hAnsi="Arial"/>
              </w:rPr>
              <w:t>22</w:t>
            </w:r>
            <w:r w:rsidRPr="00910FEA">
              <w:rPr>
                <w:rFonts w:ascii="Arial" w:hAnsi="Arial"/>
              </w:rPr>
              <w:fldChar w:fldCharType="begin" w:fldLock="1">
                <w:ffData>
                  <w:name w:val="ROP"/>
                  <w:enabled/>
                  <w:calcOnExit/>
                  <w:statusText w:type="text" w:val="Enter RO Permit Number After (YEAR) Is Determined."/>
                  <w:textInput/>
                </w:ffData>
              </w:fldChar>
            </w:r>
            <w:r w:rsidRPr="00910FEA">
              <w:rPr>
                <w:rFonts w:ascii="Arial" w:hAnsi="Arial"/>
              </w:rPr>
              <w:instrText xml:space="preserve"> FORMTEXT </w:instrText>
            </w:r>
            <w:r w:rsidR="00453C03">
              <w:rPr>
                <w:rFonts w:ascii="Arial" w:hAnsi="Arial"/>
              </w:rPr>
            </w:r>
            <w:r w:rsidR="00453C03">
              <w:rPr>
                <w:rFonts w:ascii="Arial" w:hAnsi="Arial"/>
              </w:rPr>
              <w:fldChar w:fldCharType="separate"/>
            </w:r>
            <w:r w:rsidRPr="00910FEA">
              <w:rPr>
                <w:rFonts w:ascii="Arial" w:hAnsi="Arial"/>
              </w:rPr>
              <w:fldChar w:fldCharType="end"/>
            </w:r>
          </w:p>
        </w:tc>
      </w:tr>
    </w:tbl>
    <w:p w14:paraId="4B76370B" w14:textId="77777777" w:rsidR="00575017" w:rsidRDefault="00575017" w:rsidP="00575017">
      <w:pPr>
        <w:pStyle w:val="Header"/>
        <w:tabs>
          <w:tab w:val="clear" w:pos="4320"/>
          <w:tab w:val="clear" w:pos="8640"/>
        </w:tabs>
        <w:spacing w:after="0" w:line="240" w:lineRule="auto"/>
        <w:rPr>
          <w:rFonts w:ascii="Arial" w:hAnsi="Arial"/>
          <w:sz w:val="18"/>
        </w:rPr>
      </w:pPr>
    </w:p>
    <w:p w14:paraId="112A80C2" w14:textId="77777777" w:rsidR="00575017" w:rsidRDefault="00575017" w:rsidP="00575017">
      <w:pPr>
        <w:spacing w:after="0" w:line="240" w:lineRule="auto"/>
        <w:rPr>
          <w:rFonts w:ascii="Arial" w:hAnsi="Arial"/>
        </w:rPr>
      </w:pPr>
    </w:p>
    <w:p w14:paraId="269A4B33" w14:textId="77777777" w:rsidR="00575017" w:rsidRDefault="00575017" w:rsidP="00575017">
      <w:pPr>
        <w:spacing w:after="0" w:line="240" w:lineRule="auto"/>
        <w:rPr>
          <w:rFonts w:ascii="Arial" w:hAnsi="Arial"/>
          <w:b/>
          <w:u w:val="single"/>
        </w:rPr>
      </w:pPr>
      <w:bookmarkStart w:id="42" w:name="_Toc482691122"/>
      <w:r>
        <w:rPr>
          <w:rFonts w:ascii="Arial" w:hAnsi="Arial"/>
          <w:b/>
          <w:u w:val="single"/>
        </w:rPr>
        <w:t>Purpose</w:t>
      </w:r>
      <w:bookmarkEnd w:id="42"/>
    </w:p>
    <w:p w14:paraId="0843AA43" w14:textId="77777777" w:rsidR="00575017" w:rsidRDefault="00575017" w:rsidP="00575017">
      <w:pPr>
        <w:spacing w:after="0" w:line="240" w:lineRule="auto"/>
        <w:rPr>
          <w:rFonts w:ascii="Arial" w:hAnsi="Arial"/>
        </w:rPr>
      </w:pPr>
    </w:p>
    <w:p w14:paraId="26E791CD" w14:textId="32D0891C" w:rsidR="00575017" w:rsidRDefault="00575017" w:rsidP="00575017">
      <w:pPr>
        <w:spacing w:after="0" w:line="240" w:lineRule="auto"/>
        <w:jc w:val="both"/>
        <w:rPr>
          <w:rFonts w:ascii="Arial" w:hAnsi="Arial"/>
        </w:rPr>
      </w:pPr>
      <w:r>
        <w:rPr>
          <w:rFonts w:ascii="Arial" w:hAnsi="Arial"/>
        </w:rPr>
        <w:t xml:space="preserve">A Staff Report dated </w:t>
      </w:r>
      <w:r>
        <w:rPr>
          <w:rFonts w:ascii="Arial" w:hAnsi="Arial" w:cs="Arial"/>
        </w:rPr>
        <w:t>May 23, 2022</w:t>
      </w:r>
      <w:r>
        <w:rPr>
          <w:rFonts w:ascii="Arial" w:hAnsi="Arial"/>
        </w:rPr>
        <w:t>, was developed to set forth the applicable requirements and factual basis for the draft Renewable Operating Permit (</w:t>
      </w:r>
      <w:smartTag w:uri="urn:schemas-microsoft-com:office:smarttags" w:element="stockticker">
        <w:r>
          <w:rPr>
            <w:rFonts w:ascii="Arial" w:hAnsi="Arial"/>
          </w:rPr>
          <w:t>ROP</w:t>
        </w:r>
      </w:smartTag>
      <w:r>
        <w:rPr>
          <w:rFonts w:ascii="Arial" w:hAnsi="Arial"/>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rPr>
          <w:t>ROP</w:t>
        </w:r>
      </w:smartTag>
      <w:r>
        <w:rPr>
          <w:rFonts w:ascii="Arial" w:hAnsi="Arial"/>
        </w:rPr>
        <w:t xml:space="preserve"> during the </w:t>
      </w:r>
      <w:r w:rsidR="00BE74AF">
        <w:rPr>
          <w:rFonts w:ascii="Arial" w:hAnsi="Arial"/>
        </w:rPr>
        <w:t>30-day public</w:t>
      </w:r>
      <w:r>
        <w:rPr>
          <w:rFonts w:ascii="Arial" w:hAnsi="Arial"/>
        </w:rPr>
        <w:t xml:space="preserve"> comment period as described in </w:t>
      </w:r>
      <w:r w:rsidR="00BE74AF">
        <w:rPr>
          <w:rFonts w:ascii="Arial" w:hAnsi="Arial"/>
        </w:rPr>
        <w:t>Rule 214(3)</w:t>
      </w:r>
      <w:r>
        <w:rPr>
          <w:rFonts w:ascii="Arial" w:hAnsi="Arial"/>
        </w:rPr>
        <w:t xml:space="preserve">.  In addition, this addendum describes any changes to the </w:t>
      </w:r>
      <w:r w:rsidR="00BE74AF">
        <w:rPr>
          <w:rFonts w:ascii="Arial" w:hAnsi="Arial"/>
        </w:rPr>
        <w:t>draft</w:t>
      </w:r>
      <w:r>
        <w:rPr>
          <w:rFonts w:ascii="Arial" w:hAnsi="Arial"/>
        </w:rPr>
        <w:t xml:space="preserve"> </w:t>
      </w:r>
      <w:smartTag w:uri="urn:schemas-microsoft-com:office:smarttags" w:element="stockticker">
        <w:r>
          <w:rPr>
            <w:rFonts w:ascii="Arial" w:hAnsi="Arial"/>
          </w:rPr>
          <w:t>ROP</w:t>
        </w:r>
      </w:smartTag>
      <w:r>
        <w:rPr>
          <w:rFonts w:ascii="Arial" w:hAnsi="Arial"/>
        </w:rPr>
        <w:t xml:space="preserve"> resulting from these pertinent comments. </w:t>
      </w:r>
    </w:p>
    <w:p w14:paraId="1CD12790" w14:textId="77777777" w:rsidR="00575017" w:rsidRDefault="00575017" w:rsidP="00575017">
      <w:pPr>
        <w:spacing w:after="0" w:line="240" w:lineRule="auto"/>
        <w:rPr>
          <w:rFonts w:ascii="Arial" w:hAnsi="Arial"/>
        </w:rPr>
      </w:pPr>
    </w:p>
    <w:p w14:paraId="1EE77ABC" w14:textId="77777777" w:rsidR="00575017" w:rsidRDefault="00575017" w:rsidP="00575017">
      <w:pPr>
        <w:spacing w:after="0" w:line="240" w:lineRule="auto"/>
        <w:rPr>
          <w:rFonts w:ascii="Arial" w:hAnsi="Arial"/>
          <w:b/>
          <w:u w:val="single"/>
        </w:rPr>
      </w:pPr>
      <w:r>
        <w:rPr>
          <w:rFonts w:ascii="Arial" w:hAnsi="Arial"/>
          <w:b/>
          <w:u w:val="single"/>
        </w:rPr>
        <w:t>General Information</w:t>
      </w:r>
    </w:p>
    <w:p w14:paraId="315C3359" w14:textId="77777777" w:rsidR="00575017" w:rsidRDefault="00575017" w:rsidP="00575017">
      <w:pPr>
        <w:spacing w:after="0" w:line="240" w:lineRule="auto"/>
        <w:rPr>
          <w:rFonts w:ascii="Arial" w:hAnsi="Arial"/>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75017" w14:paraId="3B914619" w14:textId="77777777" w:rsidTr="00575017">
        <w:tc>
          <w:tcPr>
            <w:tcW w:w="4464" w:type="dxa"/>
          </w:tcPr>
          <w:p w14:paraId="392AA7E3" w14:textId="77777777" w:rsidR="00575017" w:rsidRDefault="00575017" w:rsidP="00575017">
            <w:pPr>
              <w:tabs>
                <w:tab w:val="left" w:pos="3424"/>
              </w:tabs>
              <w:spacing w:after="0" w:line="240" w:lineRule="auto"/>
              <w:rPr>
                <w:rFonts w:ascii="Arial" w:hAnsi="Arial"/>
              </w:rPr>
            </w:pPr>
            <w:r>
              <w:rPr>
                <w:rFonts w:ascii="Arial" w:hAnsi="Arial"/>
              </w:rPr>
              <w:t>Responsible Official:</w:t>
            </w:r>
          </w:p>
        </w:tc>
        <w:tc>
          <w:tcPr>
            <w:tcW w:w="5796" w:type="dxa"/>
          </w:tcPr>
          <w:p w14:paraId="0AF6FC1D" w14:textId="77777777" w:rsidR="00575017" w:rsidRPr="0062534D" w:rsidRDefault="00575017" w:rsidP="00575017">
            <w:pPr>
              <w:spacing w:after="0" w:line="240" w:lineRule="auto"/>
              <w:rPr>
                <w:rFonts w:ascii="Arial" w:eastAsia="Times New Roman" w:hAnsi="Arial" w:cs="Arial"/>
              </w:rPr>
            </w:pPr>
            <w:r>
              <w:rPr>
                <w:rFonts w:ascii="Arial" w:eastAsia="Times New Roman" w:hAnsi="Arial" w:cs="Arial"/>
              </w:rPr>
              <w:t>Dalton Blackwell, Chief Operations Officer</w:t>
            </w:r>
          </w:p>
          <w:p w14:paraId="675178B9" w14:textId="40328F05" w:rsidR="00575017" w:rsidRDefault="00575017" w:rsidP="00575017">
            <w:pPr>
              <w:spacing w:after="0" w:line="240" w:lineRule="auto"/>
              <w:rPr>
                <w:rFonts w:ascii="Arial" w:hAnsi="Arial"/>
              </w:rPr>
            </w:pPr>
            <w:r w:rsidRPr="0062534D">
              <w:rPr>
                <w:rFonts w:ascii="Arial" w:eastAsia="Times New Roman" w:hAnsi="Arial" w:cs="Arial"/>
              </w:rPr>
              <w:t>616-</w:t>
            </w:r>
            <w:r>
              <w:rPr>
                <w:rFonts w:ascii="Arial" w:eastAsia="Times New Roman" w:hAnsi="Arial" w:cs="Arial"/>
              </w:rPr>
              <w:t>820-0908</w:t>
            </w:r>
          </w:p>
        </w:tc>
      </w:tr>
      <w:tr w:rsidR="00575017" w14:paraId="0A79FBB5" w14:textId="77777777" w:rsidTr="00575017">
        <w:tc>
          <w:tcPr>
            <w:tcW w:w="4464" w:type="dxa"/>
          </w:tcPr>
          <w:p w14:paraId="4F3AEE58" w14:textId="77777777" w:rsidR="00575017" w:rsidRDefault="00575017" w:rsidP="00575017">
            <w:pPr>
              <w:spacing w:after="0" w:line="240" w:lineRule="auto"/>
              <w:rPr>
                <w:rFonts w:ascii="Arial" w:hAnsi="Arial"/>
              </w:rPr>
            </w:pPr>
            <w:r>
              <w:rPr>
                <w:rFonts w:ascii="Arial" w:hAnsi="Arial"/>
              </w:rPr>
              <w:t>AQD Contact:</w:t>
            </w:r>
          </w:p>
        </w:tc>
        <w:tc>
          <w:tcPr>
            <w:tcW w:w="5796" w:type="dxa"/>
          </w:tcPr>
          <w:p w14:paraId="60037B59" w14:textId="77777777" w:rsidR="00575017" w:rsidRPr="0062534D" w:rsidRDefault="00575017" w:rsidP="00575017">
            <w:pPr>
              <w:spacing w:after="0" w:line="240" w:lineRule="auto"/>
              <w:rPr>
                <w:rFonts w:ascii="Arial" w:eastAsia="Times New Roman" w:hAnsi="Arial" w:cs="Arial"/>
              </w:rPr>
            </w:pPr>
            <w:r w:rsidRPr="0062534D">
              <w:rPr>
                <w:rFonts w:ascii="Arial" w:eastAsia="Times New Roman" w:hAnsi="Arial" w:cs="Arial"/>
              </w:rPr>
              <w:t xml:space="preserve">Michael Cox, </w:t>
            </w:r>
            <w:r>
              <w:rPr>
                <w:rFonts w:ascii="Arial" w:eastAsia="Times New Roman" w:hAnsi="Arial" w:cs="Arial"/>
              </w:rPr>
              <w:t>Environmental Quality Analyst</w:t>
            </w:r>
          </w:p>
          <w:p w14:paraId="1B258C09" w14:textId="009FF368" w:rsidR="00575017" w:rsidRDefault="00575017" w:rsidP="00575017">
            <w:pPr>
              <w:spacing w:after="0" w:line="240" w:lineRule="auto"/>
              <w:rPr>
                <w:rFonts w:ascii="Arial" w:hAnsi="Arial"/>
              </w:rPr>
            </w:pPr>
            <w:r w:rsidRPr="0062534D">
              <w:rPr>
                <w:rFonts w:ascii="Arial" w:eastAsia="Times New Roman" w:hAnsi="Arial" w:cs="Arial"/>
              </w:rPr>
              <w:t>616-240-3607</w:t>
            </w:r>
          </w:p>
        </w:tc>
      </w:tr>
    </w:tbl>
    <w:p w14:paraId="04B9F858" w14:textId="77777777" w:rsidR="00575017" w:rsidRDefault="00575017" w:rsidP="00575017">
      <w:pPr>
        <w:spacing w:after="0" w:line="240" w:lineRule="auto"/>
        <w:jc w:val="both"/>
        <w:rPr>
          <w:rFonts w:ascii="Arial" w:hAnsi="Arial"/>
        </w:rPr>
      </w:pPr>
    </w:p>
    <w:p w14:paraId="6D78F42D" w14:textId="77777777" w:rsidR="00575017" w:rsidRDefault="00575017" w:rsidP="00575017">
      <w:pPr>
        <w:spacing w:after="0" w:line="240" w:lineRule="auto"/>
        <w:rPr>
          <w:rFonts w:ascii="Arial" w:hAnsi="Arial"/>
          <w:b/>
          <w:u w:val="single"/>
        </w:rPr>
      </w:pPr>
      <w:bookmarkStart w:id="43" w:name="_Toc482691123"/>
      <w:r>
        <w:rPr>
          <w:rFonts w:ascii="Arial" w:hAnsi="Arial"/>
          <w:b/>
          <w:u w:val="single"/>
        </w:rPr>
        <w:t>Summary of Pertinent Comments</w:t>
      </w:r>
      <w:bookmarkEnd w:id="43"/>
    </w:p>
    <w:p w14:paraId="543C42A1" w14:textId="77777777" w:rsidR="00575017" w:rsidRDefault="00575017" w:rsidP="00575017">
      <w:pPr>
        <w:spacing w:after="0" w:line="240" w:lineRule="auto"/>
        <w:rPr>
          <w:rFonts w:ascii="Arial" w:hAnsi="Arial"/>
          <w:b/>
          <w:u w:val="single"/>
        </w:rPr>
      </w:pPr>
    </w:p>
    <w:p w14:paraId="26D50410" w14:textId="6A9337D1" w:rsidR="00575017" w:rsidRDefault="00575017" w:rsidP="00575017">
      <w:pPr>
        <w:spacing w:after="0" w:line="240" w:lineRule="auto"/>
        <w:outlineLvl w:val="0"/>
        <w:rPr>
          <w:rFonts w:ascii="Arial" w:hAnsi="Arial"/>
        </w:rPr>
      </w:pPr>
      <w:r>
        <w:rPr>
          <w:rFonts w:ascii="Arial" w:hAnsi="Arial"/>
        </w:rPr>
        <w:t xml:space="preserve">No pertinent comments were received during the </w:t>
      </w:r>
      <w:r w:rsidR="00BE74AF">
        <w:rPr>
          <w:rFonts w:ascii="Arial" w:hAnsi="Arial"/>
        </w:rPr>
        <w:t>30-day public</w:t>
      </w:r>
      <w:r>
        <w:rPr>
          <w:rFonts w:ascii="Arial" w:hAnsi="Arial"/>
        </w:rPr>
        <w:t xml:space="preserve"> comment period.</w:t>
      </w:r>
    </w:p>
    <w:p w14:paraId="305C788A" w14:textId="77777777" w:rsidR="00575017" w:rsidRDefault="00575017" w:rsidP="00575017">
      <w:pPr>
        <w:spacing w:after="0" w:line="240" w:lineRule="auto"/>
        <w:rPr>
          <w:rFonts w:ascii="Arial" w:hAnsi="Arial"/>
          <w:b/>
        </w:rPr>
      </w:pPr>
    </w:p>
    <w:p w14:paraId="66890898" w14:textId="444A3680" w:rsidR="00575017" w:rsidRDefault="00575017" w:rsidP="00575017">
      <w:pPr>
        <w:spacing w:after="0" w:line="240" w:lineRule="auto"/>
        <w:rPr>
          <w:rFonts w:ascii="Arial" w:hAnsi="Arial"/>
          <w:b/>
          <w:u w:val="single"/>
        </w:rPr>
      </w:pPr>
      <w:bookmarkStart w:id="44" w:name="_Toc482691124"/>
      <w:r>
        <w:rPr>
          <w:rFonts w:ascii="Arial" w:hAnsi="Arial"/>
          <w:b/>
          <w:u w:val="single"/>
        </w:rPr>
        <w:t xml:space="preserve">Changes to the </w:t>
      </w:r>
      <w:r>
        <w:rPr>
          <w:rFonts w:ascii="Arial" w:hAnsi="Arial" w:cs="Arial"/>
          <w:b/>
          <w:u w:val="single"/>
        </w:rPr>
        <w:t>May 23, 2022</w:t>
      </w:r>
      <w:r>
        <w:rPr>
          <w:rFonts w:ascii="Arial" w:hAnsi="Arial"/>
          <w:b/>
          <w:u w:val="single"/>
        </w:rPr>
        <w:t xml:space="preserve"> </w:t>
      </w:r>
      <w:r w:rsidR="00BE74AF">
        <w:rPr>
          <w:rFonts w:ascii="Arial" w:hAnsi="Arial"/>
          <w:b/>
          <w:u w:val="single"/>
        </w:rPr>
        <w:t>Draft</w:t>
      </w:r>
      <w:r>
        <w:rPr>
          <w:rFonts w:ascii="Arial" w:hAnsi="Arial"/>
          <w:b/>
          <w:u w:val="single"/>
        </w:rPr>
        <w:t xml:space="preserve"> </w:t>
      </w:r>
      <w:smartTag w:uri="urn:schemas-microsoft-com:office:smarttags" w:element="stockticker">
        <w:r>
          <w:rPr>
            <w:rFonts w:ascii="Arial" w:hAnsi="Arial"/>
            <w:b/>
            <w:u w:val="single"/>
          </w:rPr>
          <w:t>ROP</w:t>
        </w:r>
      </w:smartTag>
      <w:bookmarkEnd w:id="44"/>
    </w:p>
    <w:p w14:paraId="321B8D7B" w14:textId="77777777" w:rsidR="00575017" w:rsidRDefault="00575017" w:rsidP="00575017">
      <w:pPr>
        <w:spacing w:after="0" w:line="240" w:lineRule="auto"/>
        <w:rPr>
          <w:rFonts w:ascii="Arial" w:hAnsi="Arial"/>
          <w:b/>
        </w:rPr>
      </w:pPr>
    </w:p>
    <w:p w14:paraId="660F6E7D" w14:textId="6902EC90" w:rsidR="00575017" w:rsidRDefault="00575017" w:rsidP="00575017">
      <w:pPr>
        <w:spacing w:after="0" w:line="240" w:lineRule="auto"/>
        <w:outlineLvl w:val="0"/>
        <w:rPr>
          <w:rFonts w:ascii="Arial" w:hAnsi="Arial"/>
        </w:rPr>
      </w:pPr>
      <w:r>
        <w:rPr>
          <w:rFonts w:ascii="Arial" w:hAnsi="Arial"/>
        </w:rPr>
        <w:t xml:space="preserve">No changes were made to the </w:t>
      </w:r>
      <w:r w:rsidR="00BE74AF">
        <w:rPr>
          <w:rFonts w:ascii="Arial" w:hAnsi="Arial"/>
        </w:rPr>
        <w:t>draft</w:t>
      </w:r>
      <w:r>
        <w:rPr>
          <w:rFonts w:ascii="Arial" w:hAnsi="Arial"/>
        </w:rPr>
        <w:t xml:space="preserve"> </w:t>
      </w:r>
      <w:smartTag w:uri="urn:schemas-microsoft-com:office:smarttags" w:element="stockticker">
        <w:r>
          <w:rPr>
            <w:rFonts w:ascii="Arial" w:hAnsi="Arial"/>
          </w:rPr>
          <w:t>ROP</w:t>
        </w:r>
      </w:smartTag>
      <w:r>
        <w:rPr>
          <w:rFonts w:ascii="Arial" w:hAnsi="Arial"/>
        </w:rPr>
        <w:t>.</w:t>
      </w:r>
    </w:p>
    <w:p w14:paraId="6B47FA66" w14:textId="77777777" w:rsidR="000F73C3" w:rsidRPr="00D33D00" w:rsidRDefault="000F73C3" w:rsidP="00575017">
      <w:pPr>
        <w:spacing w:after="0" w:line="240" w:lineRule="auto"/>
      </w:pPr>
    </w:p>
    <w:sectPr w:rsidR="000F73C3" w:rsidRPr="00D33D0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FB32" w14:textId="77777777" w:rsidR="00F5116E" w:rsidRDefault="00F5116E">
      <w:r>
        <w:separator/>
      </w:r>
    </w:p>
  </w:endnote>
  <w:endnote w:type="continuationSeparator" w:id="0">
    <w:p w14:paraId="74ACF05A" w14:textId="77777777" w:rsidR="00F5116E" w:rsidRDefault="00F5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AB25"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13A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871D"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05E324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9A6D" w14:textId="77777777" w:rsidR="00F5116E" w:rsidRDefault="00F5116E">
      <w:r>
        <w:separator/>
      </w:r>
    </w:p>
  </w:footnote>
  <w:footnote w:type="continuationSeparator" w:id="0">
    <w:p w14:paraId="745687D6" w14:textId="77777777" w:rsidR="00F5116E" w:rsidRDefault="00F5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61E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9559"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6111"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9658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9715771">
    <w:abstractNumId w:val="1"/>
  </w:num>
  <w:num w:numId="3" w16cid:durableId="369229890">
    <w:abstractNumId w:val="3"/>
  </w:num>
  <w:num w:numId="4" w16cid:durableId="2044744454">
    <w:abstractNumId w:val="8"/>
  </w:num>
  <w:num w:numId="5" w16cid:durableId="451630691">
    <w:abstractNumId w:val="5"/>
  </w:num>
  <w:num w:numId="6" w16cid:durableId="182478588">
    <w:abstractNumId w:val="6"/>
  </w:num>
  <w:num w:numId="7" w16cid:durableId="1598829965">
    <w:abstractNumId w:val="9"/>
  </w:num>
  <w:num w:numId="8" w16cid:durableId="23597542">
    <w:abstractNumId w:val="7"/>
  </w:num>
  <w:num w:numId="9" w16cid:durableId="1416704171">
    <w:abstractNumId w:val="10"/>
  </w:num>
  <w:num w:numId="10" w16cid:durableId="178853651">
    <w:abstractNumId w:val="11"/>
  </w:num>
  <w:num w:numId="11" w16cid:durableId="1127699732">
    <w:abstractNumId w:val="2"/>
  </w:num>
  <w:num w:numId="12" w16cid:durableId="145632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3UyrFKVk+8zrasEnyuMw0kIbSFvwnHLGBMVEO2bDB9R4LL39IUPqAp8hDaBrPNj8GXm355CJICLNGfDEZy//Gw==" w:salt="8Wen2C6cBc+SOec25R9lpA=="/>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6E"/>
    <w:rsid w:val="0000071F"/>
    <w:rsid w:val="00001A25"/>
    <w:rsid w:val="00002399"/>
    <w:rsid w:val="00003880"/>
    <w:rsid w:val="00010B28"/>
    <w:rsid w:val="0001165D"/>
    <w:rsid w:val="000135AB"/>
    <w:rsid w:val="00013B2D"/>
    <w:rsid w:val="00013F0B"/>
    <w:rsid w:val="00015B63"/>
    <w:rsid w:val="00015BCA"/>
    <w:rsid w:val="00015E48"/>
    <w:rsid w:val="00016276"/>
    <w:rsid w:val="00022808"/>
    <w:rsid w:val="000237D9"/>
    <w:rsid w:val="0002430E"/>
    <w:rsid w:val="0002548F"/>
    <w:rsid w:val="00026AB8"/>
    <w:rsid w:val="00026FE4"/>
    <w:rsid w:val="0003136C"/>
    <w:rsid w:val="00033B14"/>
    <w:rsid w:val="00034F9E"/>
    <w:rsid w:val="00035898"/>
    <w:rsid w:val="00036C22"/>
    <w:rsid w:val="00044E0B"/>
    <w:rsid w:val="0004693A"/>
    <w:rsid w:val="0005323E"/>
    <w:rsid w:val="00053310"/>
    <w:rsid w:val="00057978"/>
    <w:rsid w:val="00060FD0"/>
    <w:rsid w:val="00070B20"/>
    <w:rsid w:val="00082A06"/>
    <w:rsid w:val="00083979"/>
    <w:rsid w:val="0008572D"/>
    <w:rsid w:val="00086493"/>
    <w:rsid w:val="00087B68"/>
    <w:rsid w:val="000901C4"/>
    <w:rsid w:val="0009079D"/>
    <w:rsid w:val="000A0BE6"/>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2F94"/>
    <w:rsid w:val="00175DF5"/>
    <w:rsid w:val="00177285"/>
    <w:rsid w:val="001801BE"/>
    <w:rsid w:val="00182993"/>
    <w:rsid w:val="00185993"/>
    <w:rsid w:val="001900AD"/>
    <w:rsid w:val="00191106"/>
    <w:rsid w:val="001951F7"/>
    <w:rsid w:val="001A21E9"/>
    <w:rsid w:val="001A4671"/>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383"/>
    <w:rsid w:val="00201CC7"/>
    <w:rsid w:val="0020224E"/>
    <w:rsid w:val="00203061"/>
    <w:rsid w:val="00203E24"/>
    <w:rsid w:val="00204A58"/>
    <w:rsid w:val="002065AF"/>
    <w:rsid w:val="00222544"/>
    <w:rsid w:val="002229BE"/>
    <w:rsid w:val="00226144"/>
    <w:rsid w:val="00226BBE"/>
    <w:rsid w:val="0022752F"/>
    <w:rsid w:val="00227620"/>
    <w:rsid w:val="002315E7"/>
    <w:rsid w:val="00231A25"/>
    <w:rsid w:val="0023247F"/>
    <w:rsid w:val="00237F04"/>
    <w:rsid w:val="00240431"/>
    <w:rsid w:val="0024506D"/>
    <w:rsid w:val="00250171"/>
    <w:rsid w:val="00251166"/>
    <w:rsid w:val="0025199F"/>
    <w:rsid w:val="002519D9"/>
    <w:rsid w:val="00252680"/>
    <w:rsid w:val="00253C02"/>
    <w:rsid w:val="00255E2E"/>
    <w:rsid w:val="00262557"/>
    <w:rsid w:val="002728F4"/>
    <w:rsid w:val="00273E90"/>
    <w:rsid w:val="002744B8"/>
    <w:rsid w:val="002745BB"/>
    <w:rsid w:val="00282691"/>
    <w:rsid w:val="00283DF7"/>
    <w:rsid w:val="00284660"/>
    <w:rsid w:val="002903A5"/>
    <w:rsid w:val="00290754"/>
    <w:rsid w:val="002920A4"/>
    <w:rsid w:val="00294680"/>
    <w:rsid w:val="00295FBF"/>
    <w:rsid w:val="002961E7"/>
    <w:rsid w:val="002A1EBD"/>
    <w:rsid w:val="002A2CD3"/>
    <w:rsid w:val="002A418D"/>
    <w:rsid w:val="002A48ED"/>
    <w:rsid w:val="002A4D61"/>
    <w:rsid w:val="002A55C8"/>
    <w:rsid w:val="002A5B17"/>
    <w:rsid w:val="002A6D40"/>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168B"/>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2719"/>
    <w:rsid w:val="00363292"/>
    <w:rsid w:val="003637D0"/>
    <w:rsid w:val="0036784E"/>
    <w:rsid w:val="00371521"/>
    <w:rsid w:val="00372E82"/>
    <w:rsid w:val="003741D7"/>
    <w:rsid w:val="0037437D"/>
    <w:rsid w:val="00376F31"/>
    <w:rsid w:val="00377200"/>
    <w:rsid w:val="00377850"/>
    <w:rsid w:val="00383482"/>
    <w:rsid w:val="00383DD1"/>
    <w:rsid w:val="00383E34"/>
    <w:rsid w:val="00385544"/>
    <w:rsid w:val="00387A7B"/>
    <w:rsid w:val="00390FB7"/>
    <w:rsid w:val="00392731"/>
    <w:rsid w:val="003946CC"/>
    <w:rsid w:val="003950E9"/>
    <w:rsid w:val="0039520D"/>
    <w:rsid w:val="003955A4"/>
    <w:rsid w:val="003A0C78"/>
    <w:rsid w:val="003A1467"/>
    <w:rsid w:val="003A2108"/>
    <w:rsid w:val="003A75B8"/>
    <w:rsid w:val="003B36CE"/>
    <w:rsid w:val="003B3A3A"/>
    <w:rsid w:val="003B430D"/>
    <w:rsid w:val="003B5E26"/>
    <w:rsid w:val="003B5E83"/>
    <w:rsid w:val="003C4B9D"/>
    <w:rsid w:val="003D6336"/>
    <w:rsid w:val="003D6A01"/>
    <w:rsid w:val="003D6B07"/>
    <w:rsid w:val="003D6C8F"/>
    <w:rsid w:val="003D73D6"/>
    <w:rsid w:val="003E3ECF"/>
    <w:rsid w:val="003E54BC"/>
    <w:rsid w:val="003E6F49"/>
    <w:rsid w:val="003F16E7"/>
    <w:rsid w:val="003F18CA"/>
    <w:rsid w:val="003F318D"/>
    <w:rsid w:val="0040112A"/>
    <w:rsid w:val="00402D14"/>
    <w:rsid w:val="00403632"/>
    <w:rsid w:val="004039E8"/>
    <w:rsid w:val="00406D2E"/>
    <w:rsid w:val="00411971"/>
    <w:rsid w:val="004127B6"/>
    <w:rsid w:val="00422CC9"/>
    <w:rsid w:val="00423495"/>
    <w:rsid w:val="00424362"/>
    <w:rsid w:val="00425C80"/>
    <w:rsid w:val="004266E1"/>
    <w:rsid w:val="00433BF1"/>
    <w:rsid w:val="00433C6D"/>
    <w:rsid w:val="00434A75"/>
    <w:rsid w:val="00436CA9"/>
    <w:rsid w:val="00441393"/>
    <w:rsid w:val="00443561"/>
    <w:rsid w:val="00444D94"/>
    <w:rsid w:val="00444F0F"/>
    <w:rsid w:val="004454BE"/>
    <w:rsid w:val="00445883"/>
    <w:rsid w:val="00451C04"/>
    <w:rsid w:val="00453C03"/>
    <w:rsid w:val="004541F4"/>
    <w:rsid w:val="00455F45"/>
    <w:rsid w:val="004577DE"/>
    <w:rsid w:val="004628A4"/>
    <w:rsid w:val="004670B5"/>
    <w:rsid w:val="00470765"/>
    <w:rsid w:val="00474ADF"/>
    <w:rsid w:val="00474C32"/>
    <w:rsid w:val="00475BD8"/>
    <w:rsid w:val="00477C93"/>
    <w:rsid w:val="00481F2F"/>
    <w:rsid w:val="0048277E"/>
    <w:rsid w:val="00482E94"/>
    <w:rsid w:val="004833CF"/>
    <w:rsid w:val="00485373"/>
    <w:rsid w:val="00485F9B"/>
    <w:rsid w:val="00487ADF"/>
    <w:rsid w:val="00491EF2"/>
    <w:rsid w:val="0049200A"/>
    <w:rsid w:val="00493484"/>
    <w:rsid w:val="004948C1"/>
    <w:rsid w:val="004A6FD2"/>
    <w:rsid w:val="004B2A6F"/>
    <w:rsid w:val="004B3242"/>
    <w:rsid w:val="004B44A9"/>
    <w:rsid w:val="004B4D8B"/>
    <w:rsid w:val="004B6B17"/>
    <w:rsid w:val="004B78C2"/>
    <w:rsid w:val="004C39E7"/>
    <w:rsid w:val="004C46DF"/>
    <w:rsid w:val="004C48F7"/>
    <w:rsid w:val="004C51C5"/>
    <w:rsid w:val="004C7125"/>
    <w:rsid w:val="004C78FD"/>
    <w:rsid w:val="004D1F5F"/>
    <w:rsid w:val="004D4B7D"/>
    <w:rsid w:val="004D5012"/>
    <w:rsid w:val="004D7ACD"/>
    <w:rsid w:val="004E0003"/>
    <w:rsid w:val="004E0769"/>
    <w:rsid w:val="004E13FD"/>
    <w:rsid w:val="004E713D"/>
    <w:rsid w:val="004F0976"/>
    <w:rsid w:val="004F283B"/>
    <w:rsid w:val="004F6C98"/>
    <w:rsid w:val="00502068"/>
    <w:rsid w:val="0050260F"/>
    <w:rsid w:val="005035EE"/>
    <w:rsid w:val="00506F9E"/>
    <w:rsid w:val="0050744F"/>
    <w:rsid w:val="005122AD"/>
    <w:rsid w:val="005204BA"/>
    <w:rsid w:val="005224A0"/>
    <w:rsid w:val="00532985"/>
    <w:rsid w:val="0053606A"/>
    <w:rsid w:val="00537997"/>
    <w:rsid w:val="005426C1"/>
    <w:rsid w:val="00543DF8"/>
    <w:rsid w:val="005451BC"/>
    <w:rsid w:val="005521A7"/>
    <w:rsid w:val="0055232C"/>
    <w:rsid w:val="0055244E"/>
    <w:rsid w:val="00554871"/>
    <w:rsid w:val="005553AB"/>
    <w:rsid w:val="005619EA"/>
    <w:rsid w:val="00562E17"/>
    <w:rsid w:val="00562E6E"/>
    <w:rsid w:val="00566446"/>
    <w:rsid w:val="00570468"/>
    <w:rsid w:val="00572826"/>
    <w:rsid w:val="005728E4"/>
    <w:rsid w:val="00572F51"/>
    <w:rsid w:val="0057400E"/>
    <w:rsid w:val="00575017"/>
    <w:rsid w:val="005758FF"/>
    <w:rsid w:val="005768C3"/>
    <w:rsid w:val="00577017"/>
    <w:rsid w:val="00582050"/>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243C"/>
    <w:rsid w:val="005D3DDD"/>
    <w:rsid w:val="005E2621"/>
    <w:rsid w:val="005E5143"/>
    <w:rsid w:val="005E5C97"/>
    <w:rsid w:val="005E7221"/>
    <w:rsid w:val="005F1B8C"/>
    <w:rsid w:val="005F1FFC"/>
    <w:rsid w:val="00600D78"/>
    <w:rsid w:val="0060352A"/>
    <w:rsid w:val="006049FE"/>
    <w:rsid w:val="00604E76"/>
    <w:rsid w:val="006051CB"/>
    <w:rsid w:val="00610D52"/>
    <w:rsid w:val="00611F67"/>
    <w:rsid w:val="0061223B"/>
    <w:rsid w:val="006138D1"/>
    <w:rsid w:val="00615F8C"/>
    <w:rsid w:val="00616FFF"/>
    <w:rsid w:val="00621F23"/>
    <w:rsid w:val="006240B1"/>
    <w:rsid w:val="006335CA"/>
    <w:rsid w:val="00633724"/>
    <w:rsid w:val="006414DE"/>
    <w:rsid w:val="0064313F"/>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67F71"/>
    <w:rsid w:val="00670DC2"/>
    <w:rsid w:val="00672218"/>
    <w:rsid w:val="0067453A"/>
    <w:rsid w:val="00675B1A"/>
    <w:rsid w:val="00676680"/>
    <w:rsid w:val="00676CAB"/>
    <w:rsid w:val="00680643"/>
    <w:rsid w:val="00681B85"/>
    <w:rsid w:val="00683CEC"/>
    <w:rsid w:val="00684786"/>
    <w:rsid w:val="0068541F"/>
    <w:rsid w:val="00690FF9"/>
    <w:rsid w:val="0069759E"/>
    <w:rsid w:val="006978FD"/>
    <w:rsid w:val="00697E2F"/>
    <w:rsid w:val="006A24A0"/>
    <w:rsid w:val="006A2CA7"/>
    <w:rsid w:val="006A43CB"/>
    <w:rsid w:val="006B4DBB"/>
    <w:rsid w:val="006B7EC5"/>
    <w:rsid w:val="006C0886"/>
    <w:rsid w:val="006C5DF1"/>
    <w:rsid w:val="006D57EE"/>
    <w:rsid w:val="006D7383"/>
    <w:rsid w:val="006E04EE"/>
    <w:rsid w:val="006E3CA0"/>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1B92"/>
    <w:rsid w:val="00735DA9"/>
    <w:rsid w:val="00736652"/>
    <w:rsid w:val="00740674"/>
    <w:rsid w:val="00742DEE"/>
    <w:rsid w:val="00743A66"/>
    <w:rsid w:val="007460BC"/>
    <w:rsid w:val="0074639E"/>
    <w:rsid w:val="00746F0A"/>
    <w:rsid w:val="0075342F"/>
    <w:rsid w:val="00760484"/>
    <w:rsid w:val="00762A17"/>
    <w:rsid w:val="00762B36"/>
    <w:rsid w:val="00767FB6"/>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1EAE"/>
    <w:rsid w:val="007E2987"/>
    <w:rsid w:val="007E39D1"/>
    <w:rsid w:val="007F3C6F"/>
    <w:rsid w:val="007F3FBA"/>
    <w:rsid w:val="007F62B1"/>
    <w:rsid w:val="007F73D0"/>
    <w:rsid w:val="00800330"/>
    <w:rsid w:val="00800DA5"/>
    <w:rsid w:val="00802CFE"/>
    <w:rsid w:val="00805D25"/>
    <w:rsid w:val="0080674F"/>
    <w:rsid w:val="00813FB1"/>
    <w:rsid w:val="008276D8"/>
    <w:rsid w:val="00827EF4"/>
    <w:rsid w:val="00833053"/>
    <w:rsid w:val="00833ED4"/>
    <w:rsid w:val="00840CB9"/>
    <w:rsid w:val="008418BB"/>
    <w:rsid w:val="008419E3"/>
    <w:rsid w:val="00842646"/>
    <w:rsid w:val="00844DE4"/>
    <w:rsid w:val="00846C89"/>
    <w:rsid w:val="0084712F"/>
    <w:rsid w:val="0084741D"/>
    <w:rsid w:val="0085138A"/>
    <w:rsid w:val="008537FA"/>
    <w:rsid w:val="00853AF4"/>
    <w:rsid w:val="00854273"/>
    <w:rsid w:val="00854F8B"/>
    <w:rsid w:val="0085642C"/>
    <w:rsid w:val="00857205"/>
    <w:rsid w:val="00857B39"/>
    <w:rsid w:val="00861C6E"/>
    <w:rsid w:val="00862EC5"/>
    <w:rsid w:val="00863EC3"/>
    <w:rsid w:val="008677AC"/>
    <w:rsid w:val="008711E2"/>
    <w:rsid w:val="00873B63"/>
    <w:rsid w:val="00874CB0"/>
    <w:rsid w:val="00875D1C"/>
    <w:rsid w:val="00875FB3"/>
    <w:rsid w:val="00876E17"/>
    <w:rsid w:val="0087716A"/>
    <w:rsid w:val="00880972"/>
    <w:rsid w:val="00884CC7"/>
    <w:rsid w:val="008902C9"/>
    <w:rsid w:val="008906DF"/>
    <w:rsid w:val="008929F9"/>
    <w:rsid w:val="0089312A"/>
    <w:rsid w:val="00893B36"/>
    <w:rsid w:val="00893BBA"/>
    <w:rsid w:val="00893F56"/>
    <w:rsid w:val="00895282"/>
    <w:rsid w:val="00895E89"/>
    <w:rsid w:val="008A0380"/>
    <w:rsid w:val="008A0FF1"/>
    <w:rsid w:val="008A1834"/>
    <w:rsid w:val="008A38F5"/>
    <w:rsid w:val="008B0AB4"/>
    <w:rsid w:val="008B1972"/>
    <w:rsid w:val="008B2248"/>
    <w:rsid w:val="008B41E5"/>
    <w:rsid w:val="008B70E2"/>
    <w:rsid w:val="008B759B"/>
    <w:rsid w:val="008B7F9F"/>
    <w:rsid w:val="008C0EAF"/>
    <w:rsid w:val="008C3D85"/>
    <w:rsid w:val="008C63A7"/>
    <w:rsid w:val="008C70BB"/>
    <w:rsid w:val="008C73B2"/>
    <w:rsid w:val="008D0C75"/>
    <w:rsid w:val="008D30F9"/>
    <w:rsid w:val="008D7CDB"/>
    <w:rsid w:val="008E1371"/>
    <w:rsid w:val="008E1AD6"/>
    <w:rsid w:val="008E1C69"/>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17CC"/>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CC0"/>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77F"/>
    <w:rsid w:val="009A58E1"/>
    <w:rsid w:val="009A5F7D"/>
    <w:rsid w:val="009A6697"/>
    <w:rsid w:val="009A6835"/>
    <w:rsid w:val="009B0785"/>
    <w:rsid w:val="009B2026"/>
    <w:rsid w:val="009B2268"/>
    <w:rsid w:val="009B3617"/>
    <w:rsid w:val="009B4EFF"/>
    <w:rsid w:val="009C19C6"/>
    <w:rsid w:val="009C2B8C"/>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5AC9"/>
    <w:rsid w:val="00A37849"/>
    <w:rsid w:val="00A4048D"/>
    <w:rsid w:val="00A40DFE"/>
    <w:rsid w:val="00A444F3"/>
    <w:rsid w:val="00A458A7"/>
    <w:rsid w:val="00A479C2"/>
    <w:rsid w:val="00A57739"/>
    <w:rsid w:val="00A57799"/>
    <w:rsid w:val="00A61FF1"/>
    <w:rsid w:val="00A6204F"/>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4139"/>
    <w:rsid w:val="00AB5A05"/>
    <w:rsid w:val="00AC069D"/>
    <w:rsid w:val="00AC0D86"/>
    <w:rsid w:val="00AC22EA"/>
    <w:rsid w:val="00AC4F03"/>
    <w:rsid w:val="00AC5456"/>
    <w:rsid w:val="00AD12E7"/>
    <w:rsid w:val="00AD1428"/>
    <w:rsid w:val="00AD6437"/>
    <w:rsid w:val="00AD65E5"/>
    <w:rsid w:val="00AD697A"/>
    <w:rsid w:val="00AD754F"/>
    <w:rsid w:val="00AE061E"/>
    <w:rsid w:val="00AE1678"/>
    <w:rsid w:val="00AE2622"/>
    <w:rsid w:val="00AE2ED9"/>
    <w:rsid w:val="00AE349C"/>
    <w:rsid w:val="00AE5528"/>
    <w:rsid w:val="00AF10F4"/>
    <w:rsid w:val="00AF4326"/>
    <w:rsid w:val="00AF5CDE"/>
    <w:rsid w:val="00B008B3"/>
    <w:rsid w:val="00B03D3A"/>
    <w:rsid w:val="00B148E9"/>
    <w:rsid w:val="00B17134"/>
    <w:rsid w:val="00B17711"/>
    <w:rsid w:val="00B20017"/>
    <w:rsid w:val="00B203B6"/>
    <w:rsid w:val="00B20A6D"/>
    <w:rsid w:val="00B21051"/>
    <w:rsid w:val="00B24C5D"/>
    <w:rsid w:val="00B2681D"/>
    <w:rsid w:val="00B3117B"/>
    <w:rsid w:val="00B333DF"/>
    <w:rsid w:val="00B336B9"/>
    <w:rsid w:val="00B37F1A"/>
    <w:rsid w:val="00B45992"/>
    <w:rsid w:val="00B50C3F"/>
    <w:rsid w:val="00B547BF"/>
    <w:rsid w:val="00B54C93"/>
    <w:rsid w:val="00B63250"/>
    <w:rsid w:val="00B63414"/>
    <w:rsid w:val="00B66B39"/>
    <w:rsid w:val="00B72733"/>
    <w:rsid w:val="00B72FDA"/>
    <w:rsid w:val="00B73643"/>
    <w:rsid w:val="00B83795"/>
    <w:rsid w:val="00B850A9"/>
    <w:rsid w:val="00B877E9"/>
    <w:rsid w:val="00B91559"/>
    <w:rsid w:val="00B922A0"/>
    <w:rsid w:val="00B945FA"/>
    <w:rsid w:val="00B95019"/>
    <w:rsid w:val="00BA245D"/>
    <w:rsid w:val="00BA2990"/>
    <w:rsid w:val="00BA39D6"/>
    <w:rsid w:val="00BA40DE"/>
    <w:rsid w:val="00BB20D6"/>
    <w:rsid w:val="00BB3412"/>
    <w:rsid w:val="00BB3A4C"/>
    <w:rsid w:val="00BB4D1B"/>
    <w:rsid w:val="00BB6928"/>
    <w:rsid w:val="00BC4220"/>
    <w:rsid w:val="00BC4F1E"/>
    <w:rsid w:val="00BC5143"/>
    <w:rsid w:val="00BD0797"/>
    <w:rsid w:val="00BD0E65"/>
    <w:rsid w:val="00BD1497"/>
    <w:rsid w:val="00BD2DFE"/>
    <w:rsid w:val="00BD7123"/>
    <w:rsid w:val="00BE5F90"/>
    <w:rsid w:val="00BE74AF"/>
    <w:rsid w:val="00C0589B"/>
    <w:rsid w:val="00C05BAD"/>
    <w:rsid w:val="00C113BC"/>
    <w:rsid w:val="00C12BAA"/>
    <w:rsid w:val="00C164A0"/>
    <w:rsid w:val="00C205E5"/>
    <w:rsid w:val="00C214C4"/>
    <w:rsid w:val="00C23A6C"/>
    <w:rsid w:val="00C24C83"/>
    <w:rsid w:val="00C260E0"/>
    <w:rsid w:val="00C32CBF"/>
    <w:rsid w:val="00C342AF"/>
    <w:rsid w:val="00C35E94"/>
    <w:rsid w:val="00C407C8"/>
    <w:rsid w:val="00C41158"/>
    <w:rsid w:val="00C42C50"/>
    <w:rsid w:val="00C43561"/>
    <w:rsid w:val="00C47F6C"/>
    <w:rsid w:val="00C501AE"/>
    <w:rsid w:val="00C50355"/>
    <w:rsid w:val="00C512CC"/>
    <w:rsid w:val="00C52799"/>
    <w:rsid w:val="00C53DF2"/>
    <w:rsid w:val="00C54ADE"/>
    <w:rsid w:val="00C6059C"/>
    <w:rsid w:val="00C61A82"/>
    <w:rsid w:val="00C6451A"/>
    <w:rsid w:val="00C6488B"/>
    <w:rsid w:val="00C65371"/>
    <w:rsid w:val="00C6577A"/>
    <w:rsid w:val="00C66375"/>
    <w:rsid w:val="00C66BD6"/>
    <w:rsid w:val="00C67104"/>
    <w:rsid w:val="00C677A9"/>
    <w:rsid w:val="00C72A47"/>
    <w:rsid w:val="00C73FBD"/>
    <w:rsid w:val="00C744F8"/>
    <w:rsid w:val="00C76E93"/>
    <w:rsid w:val="00C801D0"/>
    <w:rsid w:val="00C802FD"/>
    <w:rsid w:val="00C812D3"/>
    <w:rsid w:val="00C82F1E"/>
    <w:rsid w:val="00C84243"/>
    <w:rsid w:val="00C87335"/>
    <w:rsid w:val="00C92AE3"/>
    <w:rsid w:val="00C92F27"/>
    <w:rsid w:val="00C94DBD"/>
    <w:rsid w:val="00C95903"/>
    <w:rsid w:val="00CA28F3"/>
    <w:rsid w:val="00CA4B03"/>
    <w:rsid w:val="00CA4ECA"/>
    <w:rsid w:val="00CA6DB8"/>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65C0"/>
    <w:rsid w:val="00D17D48"/>
    <w:rsid w:val="00D22B42"/>
    <w:rsid w:val="00D26941"/>
    <w:rsid w:val="00D30940"/>
    <w:rsid w:val="00D32088"/>
    <w:rsid w:val="00D325DF"/>
    <w:rsid w:val="00D33D00"/>
    <w:rsid w:val="00D34A15"/>
    <w:rsid w:val="00D350C3"/>
    <w:rsid w:val="00D364A2"/>
    <w:rsid w:val="00D42E06"/>
    <w:rsid w:val="00D43A9A"/>
    <w:rsid w:val="00D43EB9"/>
    <w:rsid w:val="00D5459C"/>
    <w:rsid w:val="00D57666"/>
    <w:rsid w:val="00D57EFB"/>
    <w:rsid w:val="00D6192D"/>
    <w:rsid w:val="00D63D29"/>
    <w:rsid w:val="00D70E0C"/>
    <w:rsid w:val="00D75A5C"/>
    <w:rsid w:val="00D75CF1"/>
    <w:rsid w:val="00D81EA9"/>
    <w:rsid w:val="00D84B65"/>
    <w:rsid w:val="00D84FCD"/>
    <w:rsid w:val="00D90302"/>
    <w:rsid w:val="00D91784"/>
    <w:rsid w:val="00D917CF"/>
    <w:rsid w:val="00D923A0"/>
    <w:rsid w:val="00D93BF5"/>
    <w:rsid w:val="00D93FAC"/>
    <w:rsid w:val="00D9587D"/>
    <w:rsid w:val="00D95EB4"/>
    <w:rsid w:val="00DA122E"/>
    <w:rsid w:val="00DA1BCD"/>
    <w:rsid w:val="00DA1E6B"/>
    <w:rsid w:val="00DA714D"/>
    <w:rsid w:val="00DB1A79"/>
    <w:rsid w:val="00DB3C7E"/>
    <w:rsid w:val="00DB5924"/>
    <w:rsid w:val="00DB68D5"/>
    <w:rsid w:val="00DB6B6C"/>
    <w:rsid w:val="00DB7D71"/>
    <w:rsid w:val="00DB7FA3"/>
    <w:rsid w:val="00DC185B"/>
    <w:rsid w:val="00DD16EA"/>
    <w:rsid w:val="00DD2FAD"/>
    <w:rsid w:val="00DD4D4E"/>
    <w:rsid w:val="00DE392C"/>
    <w:rsid w:val="00DE39D5"/>
    <w:rsid w:val="00DE538D"/>
    <w:rsid w:val="00DE542C"/>
    <w:rsid w:val="00DE6BD6"/>
    <w:rsid w:val="00DE6E0D"/>
    <w:rsid w:val="00DF00D6"/>
    <w:rsid w:val="00DF13CD"/>
    <w:rsid w:val="00DF32D1"/>
    <w:rsid w:val="00DF46AD"/>
    <w:rsid w:val="00DF6578"/>
    <w:rsid w:val="00DF7BBC"/>
    <w:rsid w:val="00E01BCE"/>
    <w:rsid w:val="00E01E9D"/>
    <w:rsid w:val="00E037E8"/>
    <w:rsid w:val="00E11812"/>
    <w:rsid w:val="00E1421A"/>
    <w:rsid w:val="00E1699C"/>
    <w:rsid w:val="00E2303A"/>
    <w:rsid w:val="00E24CF7"/>
    <w:rsid w:val="00E24E0F"/>
    <w:rsid w:val="00E26617"/>
    <w:rsid w:val="00E27A36"/>
    <w:rsid w:val="00E3000B"/>
    <w:rsid w:val="00E34597"/>
    <w:rsid w:val="00E34B40"/>
    <w:rsid w:val="00E35D6E"/>
    <w:rsid w:val="00E36CE1"/>
    <w:rsid w:val="00E36E08"/>
    <w:rsid w:val="00E376CE"/>
    <w:rsid w:val="00E406A7"/>
    <w:rsid w:val="00E47B7A"/>
    <w:rsid w:val="00E562DC"/>
    <w:rsid w:val="00E60F6F"/>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603F"/>
    <w:rsid w:val="00EC093E"/>
    <w:rsid w:val="00EC0D9E"/>
    <w:rsid w:val="00EC142A"/>
    <w:rsid w:val="00EC23F8"/>
    <w:rsid w:val="00EC4324"/>
    <w:rsid w:val="00EC528A"/>
    <w:rsid w:val="00ED4100"/>
    <w:rsid w:val="00ED4857"/>
    <w:rsid w:val="00ED5104"/>
    <w:rsid w:val="00ED6114"/>
    <w:rsid w:val="00EE0520"/>
    <w:rsid w:val="00EE5339"/>
    <w:rsid w:val="00EE6056"/>
    <w:rsid w:val="00EE6CC6"/>
    <w:rsid w:val="00EF03C5"/>
    <w:rsid w:val="00EF05C3"/>
    <w:rsid w:val="00EF0691"/>
    <w:rsid w:val="00EF2269"/>
    <w:rsid w:val="00EF28E8"/>
    <w:rsid w:val="00EF3CEF"/>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116E"/>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24B7"/>
    <w:rsid w:val="00F92541"/>
    <w:rsid w:val="00F94A05"/>
    <w:rsid w:val="00FA1313"/>
    <w:rsid w:val="00FA1935"/>
    <w:rsid w:val="00FA1D2A"/>
    <w:rsid w:val="00FA2904"/>
    <w:rsid w:val="00FA47E2"/>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0B52"/>
    <w:rsid w:val="00FE17B0"/>
    <w:rsid w:val="00FE1C9B"/>
    <w:rsid w:val="00FE306A"/>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7585"/>
    <o:shapelayout v:ext="edit">
      <o:idmap v:ext="edit" data="1"/>
    </o:shapelayout>
  </w:shapeDefaults>
  <w:decimalSymbol w:val="."/>
  <w:listSeparator w:val=","/>
  <w14:docId w14:val="2EF98776"/>
  <w15:chartTrackingRefBased/>
  <w15:docId w15:val="{9ADC78D6-BE79-4261-A41D-38C78F0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D00"/>
    <w:pPr>
      <w:spacing w:after="160" w:line="259" w:lineRule="auto"/>
    </w:pPr>
    <w:rPr>
      <w:rFonts w:ascii="Calibri" w:eastAsia="Calibri" w:hAnsi="Calibri"/>
      <w:sz w:val="22"/>
      <w:szCs w:val="22"/>
    </w:rPr>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rPr>
  </w:style>
  <w:style w:type="paragraph" w:styleId="TOC1">
    <w:name w:val="toc 1"/>
    <w:basedOn w:val="Normal"/>
    <w:next w:val="Normal"/>
    <w:autoRedefine/>
    <w:uiPriority w:val="39"/>
    <w:rsid w:val="00AF4326"/>
    <w:pPr>
      <w:spacing w:before="240" w:after="120"/>
    </w:pPr>
    <w:rPr>
      <w:rFonts w:ascii="Arial" w:hAnsi="Arial"/>
      <w:b/>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B24C5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30981852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2693</Words>
  <Characters>15469</Characters>
  <Application>Microsoft Office Word</Application>
  <DocSecurity>0</DocSecurity>
  <Lines>499</Lines>
  <Paragraphs>255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17907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Hansen, Hillary (EGLE)</cp:lastModifiedBy>
  <cp:revision>4</cp:revision>
  <cp:lastPrinted>2013-10-29T20:42:00Z</cp:lastPrinted>
  <dcterms:created xsi:type="dcterms:W3CDTF">2022-08-10T13:18:00Z</dcterms:created>
  <dcterms:modified xsi:type="dcterms:W3CDTF">2022-08-10T14:05:00Z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