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6A320D02" w14:textId="77777777" w:rsidTr="00846376">
        <w:trPr>
          <w:trHeight w:val="651"/>
        </w:trPr>
        <w:tc>
          <w:tcPr>
            <w:tcW w:w="810" w:type="dxa"/>
          </w:tcPr>
          <w:p w14:paraId="13337199" w14:textId="77777777" w:rsidR="005E5399" w:rsidRDefault="005E5399">
            <w:pPr>
              <w:jc w:val="center"/>
              <w:rPr>
                <w:sz w:val="16"/>
              </w:rPr>
            </w:pPr>
          </w:p>
        </w:tc>
        <w:tc>
          <w:tcPr>
            <w:tcW w:w="9000" w:type="dxa"/>
          </w:tcPr>
          <w:p w14:paraId="3799C6DC"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216EBC51" w14:textId="77777777" w:rsidR="005E5399" w:rsidRDefault="00012E33">
            <w:pPr>
              <w:spacing w:before="20" w:after="20"/>
              <w:jc w:val="center"/>
              <w:rPr>
                <w:sz w:val="16"/>
              </w:rPr>
            </w:pPr>
            <w:r w:rsidRPr="00012E33">
              <w:rPr>
                <w:b/>
                <w:sz w:val="24"/>
                <w:szCs w:val="24"/>
              </w:rPr>
              <w:t>AIR QUALITY DIVISION</w:t>
            </w:r>
          </w:p>
        </w:tc>
        <w:tc>
          <w:tcPr>
            <w:tcW w:w="720" w:type="dxa"/>
          </w:tcPr>
          <w:p w14:paraId="303B3376" w14:textId="77777777" w:rsidR="005E5399" w:rsidRDefault="005E5399">
            <w:pPr>
              <w:jc w:val="center"/>
              <w:rPr>
                <w:b/>
                <w:sz w:val="24"/>
              </w:rPr>
            </w:pPr>
          </w:p>
        </w:tc>
      </w:tr>
      <w:tr w:rsidR="005E5399" w14:paraId="13117EFB" w14:textId="77777777" w:rsidTr="00846376">
        <w:trPr>
          <w:cantSplit/>
          <w:trHeight w:val="149"/>
        </w:trPr>
        <w:tc>
          <w:tcPr>
            <w:tcW w:w="10530" w:type="dxa"/>
            <w:gridSpan w:val="3"/>
          </w:tcPr>
          <w:p w14:paraId="1D29E915" w14:textId="77777777" w:rsidR="00C7692A" w:rsidRPr="006B4E48" w:rsidRDefault="00C7692A" w:rsidP="00C2618F">
            <w:pPr>
              <w:jc w:val="center"/>
              <w:rPr>
                <w:szCs w:val="22"/>
              </w:rPr>
            </w:pPr>
          </w:p>
          <w:p w14:paraId="6BDF9EEC" w14:textId="71F6B9FD"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FC4276">
              <w:rPr>
                <w:szCs w:val="22"/>
              </w:rPr>
              <w:t>February 27, 2024</w:t>
            </w:r>
          </w:p>
          <w:p w14:paraId="7CE0AAD5" w14:textId="77777777" w:rsidR="006B4E48" w:rsidRPr="00927270" w:rsidRDefault="006B4E48" w:rsidP="00C2618F">
            <w:pPr>
              <w:jc w:val="center"/>
              <w:rPr>
                <w:szCs w:val="22"/>
              </w:rPr>
            </w:pPr>
          </w:p>
          <w:p w14:paraId="5206AB2F" w14:textId="77777777" w:rsidR="00C2618F" w:rsidRPr="00927270" w:rsidRDefault="00C2618F" w:rsidP="00C2618F">
            <w:pPr>
              <w:jc w:val="center"/>
              <w:rPr>
                <w:szCs w:val="22"/>
              </w:rPr>
            </w:pPr>
            <w:r w:rsidRPr="00927270">
              <w:rPr>
                <w:szCs w:val="22"/>
              </w:rPr>
              <w:t>ISSUED TO</w:t>
            </w:r>
          </w:p>
          <w:p w14:paraId="64E20303" w14:textId="77777777" w:rsidR="00C2618F" w:rsidRPr="00927270" w:rsidRDefault="00C2618F" w:rsidP="00C2618F">
            <w:pPr>
              <w:jc w:val="center"/>
              <w:rPr>
                <w:szCs w:val="22"/>
              </w:rPr>
            </w:pPr>
          </w:p>
          <w:p w14:paraId="35330906" w14:textId="77777777" w:rsidR="003306EA" w:rsidRPr="003306EA" w:rsidRDefault="003306EA" w:rsidP="003306EA">
            <w:pPr>
              <w:jc w:val="center"/>
              <w:rPr>
                <w:rFonts w:eastAsia="Calibri" w:cs="Arial"/>
                <w:b/>
                <w:kern w:val="2"/>
                <w:szCs w:val="22"/>
              </w:rPr>
            </w:pPr>
            <w:bookmarkStart w:id="0" w:name="bCompanyName"/>
            <w:r w:rsidRPr="003306EA">
              <w:rPr>
                <w:rFonts w:eastAsia="Calibri" w:cs="Arial"/>
                <w:b/>
                <w:kern w:val="2"/>
                <w:szCs w:val="22"/>
              </w:rPr>
              <w:t>Eagle Industries, Inc.</w:t>
            </w:r>
          </w:p>
          <w:bookmarkEnd w:id="0"/>
          <w:p w14:paraId="3A766AEA" w14:textId="77777777" w:rsidR="00C2618F" w:rsidRPr="00927270" w:rsidRDefault="00C2618F" w:rsidP="00C2618F">
            <w:pPr>
              <w:jc w:val="center"/>
              <w:rPr>
                <w:szCs w:val="22"/>
              </w:rPr>
            </w:pPr>
          </w:p>
          <w:p w14:paraId="6BF05CBC" w14:textId="6CBEA388" w:rsidR="00C2618F" w:rsidRDefault="00C2618F" w:rsidP="00C2618F">
            <w:pPr>
              <w:jc w:val="center"/>
              <w:rPr>
                <w:szCs w:val="22"/>
              </w:rPr>
            </w:pPr>
            <w:r w:rsidRPr="00927270">
              <w:rPr>
                <w:szCs w:val="22"/>
              </w:rPr>
              <w:t xml:space="preserve">State Registration Number (SRN):  </w:t>
            </w:r>
            <w:bookmarkStart w:id="1" w:name="bSRN"/>
            <w:bookmarkEnd w:id="1"/>
            <w:r w:rsidR="003306EA">
              <w:rPr>
                <w:szCs w:val="22"/>
              </w:rPr>
              <w:t>N7578</w:t>
            </w:r>
          </w:p>
          <w:p w14:paraId="7F228E4E" w14:textId="77777777" w:rsidR="00807634" w:rsidRPr="00927270" w:rsidRDefault="00807634" w:rsidP="00C2618F">
            <w:pPr>
              <w:jc w:val="center"/>
              <w:rPr>
                <w:szCs w:val="22"/>
              </w:rPr>
            </w:pPr>
          </w:p>
          <w:p w14:paraId="6BBA49D5" w14:textId="77777777" w:rsidR="00C2618F" w:rsidRPr="00927270" w:rsidRDefault="00C2618F" w:rsidP="00C2618F">
            <w:pPr>
              <w:jc w:val="center"/>
              <w:rPr>
                <w:szCs w:val="22"/>
              </w:rPr>
            </w:pPr>
            <w:r w:rsidRPr="00927270">
              <w:rPr>
                <w:szCs w:val="22"/>
              </w:rPr>
              <w:t>LOCATED AT</w:t>
            </w:r>
          </w:p>
          <w:p w14:paraId="64AF6830" w14:textId="77777777" w:rsidR="002B29E9" w:rsidRPr="00927270" w:rsidRDefault="002B29E9" w:rsidP="002B29E9">
            <w:pPr>
              <w:jc w:val="center"/>
              <w:rPr>
                <w:szCs w:val="22"/>
              </w:rPr>
            </w:pPr>
          </w:p>
          <w:p w14:paraId="383CE45C" w14:textId="2944E8EB" w:rsidR="005E5399" w:rsidRPr="003F5BE8" w:rsidRDefault="003306EA" w:rsidP="002B29E9">
            <w:pPr>
              <w:jc w:val="center"/>
              <w:rPr>
                <w:szCs w:val="22"/>
              </w:rPr>
            </w:pPr>
            <w:bookmarkStart w:id="2" w:name="bStreetAddress"/>
            <w:bookmarkEnd w:id="2"/>
            <w:r w:rsidRPr="00E53464">
              <w:rPr>
                <w:rFonts w:cs="Arial"/>
                <w:szCs w:val="22"/>
              </w:rPr>
              <w:t xml:space="preserve">30926 Century Drive, </w:t>
            </w:r>
            <w:bookmarkStart w:id="3" w:name="bCity"/>
            <w:bookmarkEnd w:id="3"/>
            <w:r w:rsidRPr="00E53464">
              <w:rPr>
                <w:rFonts w:cs="Arial"/>
                <w:szCs w:val="22"/>
              </w:rPr>
              <w:t xml:space="preserve">Wixom, </w:t>
            </w:r>
            <w:bookmarkStart w:id="4" w:name="bCounty"/>
            <w:bookmarkEnd w:id="4"/>
            <w:r w:rsidRPr="00E53464">
              <w:rPr>
                <w:rFonts w:cs="Arial"/>
                <w:szCs w:val="22"/>
              </w:rPr>
              <w:t>Oakland County, Michigan  48393</w:t>
            </w:r>
            <w:bookmarkStart w:id="5" w:name="bZip"/>
            <w:bookmarkEnd w:id="5"/>
          </w:p>
        </w:tc>
      </w:tr>
      <w:tr w:rsidR="00C2618F" w:rsidRPr="00DF47A8" w14:paraId="5BE94237" w14:textId="77777777" w:rsidTr="00846376">
        <w:trPr>
          <w:cantSplit/>
          <w:trHeight w:val="148"/>
        </w:trPr>
        <w:tc>
          <w:tcPr>
            <w:tcW w:w="10530" w:type="dxa"/>
            <w:gridSpan w:val="3"/>
          </w:tcPr>
          <w:p w14:paraId="214129B1" w14:textId="77777777" w:rsidR="00C2618F" w:rsidRPr="00DF47A8" w:rsidRDefault="00C2618F" w:rsidP="00C2618F">
            <w:pPr>
              <w:pStyle w:val="Header"/>
              <w:spacing w:before="20" w:after="20"/>
              <w:rPr>
                <w:szCs w:val="22"/>
              </w:rPr>
            </w:pPr>
          </w:p>
        </w:tc>
      </w:tr>
      <w:tr w:rsidR="00C2618F" w:rsidRPr="001838ED" w14:paraId="6E26F6A8"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1E9E2CCC" w14:textId="77777777" w:rsidR="00C2618F" w:rsidRPr="006F2C46" w:rsidRDefault="00C2618F" w:rsidP="001838ED">
            <w:pPr>
              <w:jc w:val="center"/>
              <w:rPr>
                <w:szCs w:val="22"/>
              </w:rPr>
            </w:pPr>
          </w:p>
          <w:p w14:paraId="35294868" w14:textId="77777777" w:rsidR="00C2618F" w:rsidRPr="001838ED" w:rsidRDefault="00C2618F" w:rsidP="001838ED">
            <w:pPr>
              <w:jc w:val="center"/>
              <w:rPr>
                <w:b/>
                <w:sz w:val="28"/>
              </w:rPr>
            </w:pPr>
            <w:r w:rsidRPr="001838ED">
              <w:rPr>
                <w:b/>
                <w:sz w:val="28"/>
              </w:rPr>
              <w:t>RENEWABLE OPERATING PERMIT</w:t>
            </w:r>
          </w:p>
          <w:p w14:paraId="0BCB7D66" w14:textId="77777777" w:rsidR="00C2618F" w:rsidRPr="001838ED" w:rsidRDefault="00C2618F" w:rsidP="001838ED">
            <w:pPr>
              <w:ind w:left="3240"/>
              <w:rPr>
                <w:sz w:val="24"/>
              </w:rPr>
            </w:pPr>
          </w:p>
          <w:p w14:paraId="18966DB3" w14:textId="3DA184D3"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3306EA">
              <w:rPr>
                <w:sz w:val="24"/>
              </w:rPr>
              <w:t>N7578</w:t>
            </w:r>
            <w:r w:rsidR="004032B7" w:rsidRPr="001838ED">
              <w:rPr>
                <w:sz w:val="24"/>
              </w:rPr>
              <w:t>-</w:t>
            </w:r>
            <w:bookmarkStart w:id="7" w:name="bIssueYear"/>
            <w:bookmarkEnd w:id="7"/>
            <w:r w:rsidR="003306EA">
              <w:rPr>
                <w:sz w:val="24"/>
              </w:rPr>
              <w:t>20</w:t>
            </w:r>
            <w:r w:rsidR="00FC4276">
              <w:rPr>
                <w:sz w:val="24"/>
              </w:rPr>
              <w:t>24</w:t>
            </w:r>
          </w:p>
          <w:p w14:paraId="5DFB35FB" w14:textId="77777777" w:rsidR="00C2618F" w:rsidRPr="001838ED" w:rsidRDefault="00C2618F" w:rsidP="001838ED">
            <w:pPr>
              <w:ind w:left="3240"/>
              <w:rPr>
                <w:sz w:val="24"/>
              </w:rPr>
            </w:pPr>
          </w:p>
          <w:p w14:paraId="0952C2BE" w14:textId="5F587BA1" w:rsidR="00C2618F" w:rsidRPr="001838ED" w:rsidRDefault="00C2618F" w:rsidP="001838ED">
            <w:pPr>
              <w:ind w:left="2880" w:firstLine="720"/>
              <w:rPr>
                <w:sz w:val="24"/>
                <w:szCs w:val="24"/>
              </w:rPr>
            </w:pPr>
            <w:r w:rsidRPr="001838ED">
              <w:rPr>
                <w:sz w:val="24"/>
              </w:rPr>
              <w:t>Expiration Date:</w:t>
            </w:r>
            <w:r w:rsidRPr="001838ED">
              <w:rPr>
                <w:sz w:val="24"/>
              </w:rPr>
              <w:tab/>
            </w:r>
            <w:r w:rsidR="00FC4276">
              <w:rPr>
                <w:sz w:val="24"/>
              </w:rPr>
              <w:t>February 27, 2029</w:t>
            </w:r>
          </w:p>
          <w:p w14:paraId="47059D5C" w14:textId="77777777" w:rsidR="0025601A" w:rsidRPr="001838ED" w:rsidRDefault="0025601A" w:rsidP="001838ED">
            <w:pPr>
              <w:ind w:left="2880" w:firstLine="360"/>
              <w:rPr>
                <w:sz w:val="24"/>
              </w:rPr>
            </w:pPr>
          </w:p>
          <w:p w14:paraId="68FFEC48" w14:textId="77777777" w:rsidR="00FC4276"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3D729DF3" w14:textId="58A5C2A5"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8" w:name="bAppDueDate1"/>
            <w:bookmarkEnd w:id="8"/>
            <w:r w:rsidR="00FC4276">
              <w:rPr>
                <w:sz w:val="24"/>
                <w:szCs w:val="24"/>
              </w:rPr>
              <w:t xml:space="preserve">August 27, </w:t>
            </w:r>
            <w:proofErr w:type="gramStart"/>
            <w:r w:rsidR="00FC4276">
              <w:rPr>
                <w:sz w:val="24"/>
                <w:szCs w:val="24"/>
              </w:rPr>
              <w:t>2027</w:t>
            </w:r>
            <w:proofErr w:type="gramEnd"/>
            <w:r w:rsidR="00FC4276">
              <w:rPr>
                <w:sz w:val="24"/>
                <w:szCs w:val="24"/>
              </w:rPr>
              <w:t xml:space="preserve"> and August 27, 2028</w:t>
            </w:r>
          </w:p>
          <w:p w14:paraId="4C7F435D" w14:textId="77777777" w:rsidR="00DF47A8" w:rsidRPr="001838ED" w:rsidRDefault="00DF47A8" w:rsidP="00DF47A8">
            <w:pPr>
              <w:rPr>
                <w:sz w:val="24"/>
              </w:rPr>
            </w:pPr>
          </w:p>
          <w:p w14:paraId="49481A54"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67D18BAE" w14:textId="77777777" w:rsidR="00C2618F" w:rsidRDefault="00C2618F" w:rsidP="00C2618F">
      <w:pPr>
        <w:jc w:val="cente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C2618F" w14:paraId="7F8B0218" w14:textId="77777777" w:rsidTr="00846376">
        <w:trPr>
          <w:trHeight w:val="2914"/>
        </w:trPr>
        <w:tc>
          <w:tcPr>
            <w:tcW w:w="10562" w:type="dxa"/>
            <w:shd w:val="clear" w:color="auto" w:fill="auto"/>
          </w:tcPr>
          <w:p w14:paraId="6CE88DC4" w14:textId="77777777" w:rsidR="00461E40" w:rsidRPr="00846376" w:rsidRDefault="00461E40" w:rsidP="00846376">
            <w:pPr>
              <w:ind w:right="108"/>
              <w:jc w:val="center"/>
              <w:rPr>
                <w:bCs/>
                <w:szCs w:val="22"/>
              </w:rPr>
            </w:pPr>
          </w:p>
          <w:p w14:paraId="30938633" w14:textId="77777777" w:rsidR="005D5FBE" w:rsidRDefault="0058429B" w:rsidP="0025601A">
            <w:pPr>
              <w:jc w:val="center"/>
              <w:rPr>
                <w:b/>
                <w:sz w:val="28"/>
                <w:szCs w:val="28"/>
              </w:rPr>
            </w:pPr>
            <w:r>
              <w:rPr>
                <w:b/>
                <w:sz w:val="28"/>
                <w:szCs w:val="28"/>
              </w:rPr>
              <w:t>SOURCE-WIDE PERMIT TO INSTALL</w:t>
            </w:r>
          </w:p>
          <w:p w14:paraId="26901EE2" w14:textId="7E1F121D" w:rsidR="0058429B" w:rsidRPr="009E40D6" w:rsidRDefault="0058429B" w:rsidP="0025601A">
            <w:pPr>
              <w:jc w:val="center"/>
              <w:rPr>
                <w:sz w:val="24"/>
                <w:szCs w:val="24"/>
              </w:rPr>
            </w:pPr>
          </w:p>
          <w:p w14:paraId="01FD7B1A" w14:textId="3C64325E"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3306EA">
              <w:rPr>
                <w:sz w:val="24"/>
                <w:szCs w:val="24"/>
              </w:rPr>
              <w:t>N7578</w:t>
            </w:r>
            <w:r w:rsidR="000D5F06">
              <w:rPr>
                <w:sz w:val="24"/>
                <w:szCs w:val="24"/>
              </w:rPr>
              <w:t>-</w:t>
            </w:r>
            <w:bookmarkStart w:id="10" w:name="bIssueYear2"/>
            <w:bookmarkEnd w:id="10"/>
            <w:r w:rsidR="003306EA">
              <w:rPr>
                <w:sz w:val="24"/>
                <w:szCs w:val="24"/>
              </w:rPr>
              <w:t>20</w:t>
            </w:r>
            <w:r w:rsidR="00FC4276">
              <w:rPr>
                <w:sz w:val="24"/>
                <w:szCs w:val="24"/>
              </w:rPr>
              <w:t>24</w:t>
            </w:r>
          </w:p>
          <w:p w14:paraId="7468545B" w14:textId="77777777" w:rsidR="00C2618F" w:rsidRPr="00846376" w:rsidRDefault="00C2618F" w:rsidP="0025601A">
            <w:pPr>
              <w:jc w:val="center"/>
              <w:rPr>
                <w:szCs w:val="22"/>
              </w:rPr>
            </w:pPr>
          </w:p>
          <w:p w14:paraId="617924F0"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12DC5D0A" w14:textId="77777777" w:rsidR="00DC44C7" w:rsidRDefault="00BC48DF" w:rsidP="00357913">
      <w:pPr>
        <w:ind w:left="-9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2AEA0819" w14:textId="77777777" w:rsidR="00233961" w:rsidRDefault="00233961" w:rsidP="00357913">
      <w:pPr>
        <w:ind w:left="-90"/>
        <w:rPr>
          <w:szCs w:val="22"/>
        </w:rPr>
      </w:pPr>
    </w:p>
    <w:p w14:paraId="6F457B26" w14:textId="77777777" w:rsidR="006F2C46" w:rsidRDefault="006F2C46" w:rsidP="00357913">
      <w:pPr>
        <w:ind w:left="-90"/>
        <w:rPr>
          <w:szCs w:val="22"/>
        </w:rPr>
      </w:pPr>
    </w:p>
    <w:p w14:paraId="5792595D" w14:textId="77777777" w:rsidR="002332C3" w:rsidRPr="006A1190" w:rsidRDefault="00AB2375" w:rsidP="00357913">
      <w:pPr>
        <w:ind w:left="-90"/>
        <w:rPr>
          <w:szCs w:val="22"/>
        </w:rPr>
      </w:pPr>
      <w:r w:rsidRPr="006A1190">
        <w:rPr>
          <w:szCs w:val="22"/>
        </w:rPr>
        <w:t>______________________________________</w:t>
      </w:r>
    </w:p>
    <w:p w14:paraId="247B28AB" w14:textId="4BB18BDB" w:rsidR="002F4C64" w:rsidRPr="0097673C" w:rsidRDefault="00357913" w:rsidP="00862ED1">
      <w:pPr>
        <w:rPr>
          <w:b/>
          <w:sz w:val="18"/>
        </w:rPr>
      </w:pPr>
      <w:bookmarkStart w:id="11" w:name="bDS"/>
      <w:bookmarkEnd w:id="11"/>
      <w:r>
        <w:rPr>
          <w:szCs w:val="22"/>
        </w:rPr>
        <w:t>Julie Brunner, ROP Central Unit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23D3E078" w14:textId="77777777" w:rsidR="002F4C64" w:rsidRDefault="002F4C64" w:rsidP="002F4C64"/>
    <w:p w14:paraId="517A280F" w14:textId="75D6D337" w:rsidR="00317F64" w:rsidRDefault="0053776A">
      <w:pPr>
        <w:pStyle w:val="TOC1"/>
        <w:rPr>
          <w:rFonts w:asciiTheme="minorHAnsi" w:eastAsiaTheme="minorEastAsia" w:hAnsiTheme="minorHAnsi" w:cstheme="minorBidi"/>
          <w:b w:val="0"/>
          <w:noProof/>
          <w:kern w:val="2"/>
          <w14:ligatures w14:val="standardContextual"/>
        </w:rPr>
      </w:pPr>
      <w:r>
        <w:fldChar w:fldCharType="begin"/>
      </w:r>
      <w:r>
        <w:instrText xml:space="preserve"> TOC \o "1-3" \h \z \u </w:instrText>
      </w:r>
      <w:r>
        <w:fldChar w:fldCharType="separate"/>
      </w:r>
      <w:hyperlink w:anchor="_Toc159918353" w:history="1">
        <w:r w:rsidR="00317F64" w:rsidRPr="00634EA8">
          <w:rPr>
            <w:rStyle w:val="Hyperlink"/>
            <w:noProof/>
          </w:rPr>
          <w:t>AUTHORITY AND ENFORCEABILITY</w:t>
        </w:r>
        <w:r w:rsidR="00317F64">
          <w:rPr>
            <w:noProof/>
            <w:webHidden/>
          </w:rPr>
          <w:tab/>
        </w:r>
        <w:r w:rsidR="00317F64">
          <w:rPr>
            <w:noProof/>
            <w:webHidden/>
          </w:rPr>
          <w:fldChar w:fldCharType="begin"/>
        </w:r>
        <w:r w:rsidR="00317F64">
          <w:rPr>
            <w:noProof/>
            <w:webHidden/>
          </w:rPr>
          <w:instrText xml:space="preserve"> PAGEREF _Toc159918353 \h </w:instrText>
        </w:r>
        <w:r w:rsidR="00317F64">
          <w:rPr>
            <w:noProof/>
            <w:webHidden/>
          </w:rPr>
        </w:r>
        <w:r w:rsidR="00317F64">
          <w:rPr>
            <w:noProof/>
            <w:webHidden/>
          </w:rPr>
          <w:fldChar w:fldCharType="separate"/>
        </w:r>
        <w:r w:rsidR="00317F64">
          <w:rPr>
            <w:noProof/>
            <w:webHidden/>
          </w:rPr>
          <w:t>3</w:t>
        </w:r>
        <w:r w:rsidR="00317F64">
          <w:rPr>
            <w:noProof/>
            <w:webHidden/>
          </w:rPr>
          <w:fldChar w:fldCharType="end"/>
        </w:r>
      </w:hyperlink>
    </w:p>
    <w:p w14:paraId="565FAF13" w14:textId="1FF983BC" w:rsidR="00317F64" w:rsidRDefault="004B42AA">
      <w:pPr>
        <w:pStyle w:val="TOC1"/>
        <w:rPr>
          <w:rFonts w:asciiTheme="minorHAnsi" w:eastAsiaTheme="minorEastAsia" w:hAnsiTheme="minorHAnsi" w:cstheme="minorBidi"/>
          <w:b w:val="0"/>
          <w:noProof/>
          <w:kern w:val="2"/>
          <w14:ligatures w14:val="standardContextual"/>
        </w:rPr>
      </w:pPr>
      <w:hyperlink w:anchor="_Toc159918354" w:history="1">
        <w:r w:rsidR="00317F64" w:rsidRPr="00634EA8">
          <w:rPr>
            <w:rStyle w:val="Hyperlink"/>
            <w:noProof/>
          </w:rPr>
          <w:t>A.  GENERAL CONDITIONS</w:t>
        </w:r>
        <w:r w:rsidR="00317F64">
          <w:rPr>
            <w:noProof/>
            <w:webHidden/>
          </w:rPr>
          <w:tab/>
        </w:r>
        <w:r w:rsidR="00317F64">
          <w:rPr>
            <w:noProof/>
            <w:webHidden/>
          </w:rPr>
          <w:fldChar w:fldCharType="begin"/>
        </w:r>
        <w:r w:rsidR="00317F64">
          <w:rPr>
            <w:noProof/>
            <w:webHidden/>
          </w:rPr>
          <w:instrText xml:space="preserve"> PAGEREF _Toc159918354 \h </w:instrText>
        </w:r>
        <w:r w:rsidR="00317F64">
          <w:rPr>
            <w:noProof/>
            <w:webHidden/>
          </w:rPr>
        </w:r>
        <w:r w:rsidR="00317F64">
          <w:rPr>
            <w:noProof/>
            <w:webHidden/>
          </w:rPr>
          <w:fldChar w:fldCharType="separate"/>
        </w:r>
        <w:r w:rsidR="00317F64">
          <w:rPr>
            <w:noProof/>
            <w:webHidden/>
          </w:rPr>
          <w:t>4</w:t>
        </w:r>
        <w:r w:rsidR="00317F64">
          <w:rPr>
            <w:noProof/>
            <w:webHidden/>
          </w:rPr>
          <w:fldChar w:fldCharType="end"/>
        </w:r>
      </w:hyperlink>
    </w:p>
    <w:p w14:paraId="2FCC4DC3" w14:textId="4EFDB1C9" w:rsidR="00317F64" w:rsidRDefault="004B42AA">
      <w:pPr>
        <w:pStyle w:val="TOC2"/>
        <w:rPr>
          <w:rFonts w:asciiTheme="minorHAnsi" w:eastAsiaTheme="minorEastAsia" w:hAnsiTheme="minorHAnsi" w:cstheme="minorBidi"/>
          <w:noProof/>
          <w:kern w:val="2"/>
          <w14:ligatures w14:val="standardContextual"/>
        </w:rPr>
      </w:pPr>
      <w:hyperlink w:anchor="_Toc159918355" w:history="1">
        <w:r w:rsidR="00317F64" w:rsidRPr="00634EA8">
          <w:rPr>
            <w:rStyle w:val="Hyperlink"/>
            <w:noProof/>
          </w:rPr>
          <w:t>Permit Enforceability</w:t>
        </w:r>
        <w:r w:rsidR="00317F64">
          <w:rPr>
            <w:noProof/>
            <w:webHidden/>
          </w:rPr>
          <w:tab/>
        </w:r>
        <w:r w:rsidR="00317F64">
          <w:rPr>
            <w:noProof/>
            <w:webHidden/>
          </w:rPr>
          <w:fldChar w:fldCharType="begin"/>
        </w:r>
        <w:r w:rsidR="00317F64">
          <w:rPr>
            <w:noProof/>
            <w:webHidden/>
          </w:rPr>
          <w:instrText xml:space="preserve"> PAGEREF _Toc159918355 \h </w:instrText>
        </w:r>
        <w:r w:rsidR="00317F64">
          <w:rPr>
            <w:noProof/>
            <w:webHidden/>
          </w:rPr>
        </w:r>
        <w:r w:rsidR="00317F64">
          <w:rPr>
            <w:noProof/>
            <w:webHidden/>
          </w:rPr>
          <w:fldChar w:fldCharType="separate"/>
        </w:r>
        <w:r w:rsidR="00317F64">
          <w:rPr>
            <w:noProof/>
            <w:webHidden/>
          </w:rPr>
          <w:t>4</w:t>
        </w:r>
        <w:r w:rsidR="00317F64">
          <w:rPr>
            <w:noProof/>
            <w:webHidden/>
          </w:rPr>
          <w:fldChar w:fldCharType="end"/>
        </w:r>
      </w:hyperlink>
    </w:p>
    <w:p w14:paraId="4BCFEDDB" w14:textId="2C24E8D2" w:rsidR="00317F64" w:rsidRDefault="004B42AA">
      <w:pPr>
        <w:pStyle w:val="TOC2"/>
        <w:rPr>
          <w:rFonts w:asciiTheme="minorHAnsi" w:eastAsiaTheme="minorEastAsia" w:hAnsiTheme="minorHAnsi" w:cstheme="minorBidi"/>
          <w:noProof/>
          <w:kern w:val="2"/>
          <w14:ligatures w14:val="standardContextual"/>
        </w:rPr>
      </w:pPr>
      <w:hyperlink w:anchor="_Toc159918356" w:history="1">
        <w:r w:rsidR="00317F64" w:rsidRPr="00634EA8">
          <w:rPr>
            <w:rStyle w:val="Hyperlink"/>
            <w:noProof/>
          </w:rPr>
          <w:t>General Provisions</w:t>
        </w:r>
        <w:r w:rsidR="00317F64">
          <w:rPr>
            <w:noProof/>
            <w:webHidden/>
          </w:rPr>
          <w:tab/>
        </w:r>
        <w:r w:rsidR="00317F64">
          <w:rPr>
            <w:noProof/>
            <w:webHidden/>
          </w:rPr>
          <w:fldChar w:fldCharType="begin"/>
        </w:r>
        <w:r w:rsidR="00317F64">
          <w:rPr>
            <w:noProof/>
            <w:webHidden/>
          </w:rPr>
          <w:instrText xml:space="preserve"> PAGEREF _Toc159918356 \h </w:instrText>
        </w:r>
        <w:r w:rsidR="00317F64">
          <w:rPr>
            <w:noProof/>
            <w:webHidden/>
          </w:rPr>
        </w:r>
        <w:r w:rsidR="00317F64">
          <w:rPr>
            <w:noProof/>
            <w:webHidden/>
          </w:rPr>
          <w:fldChar w:fldCharType="separate"/>
        </w:r>
        <w:r w:rsidR="00317F64">
          <w:rPr>
            <w:noProof/>
            <w:webHidden/>
          </w:rPr>
          <w:t>4</w:t>
        </w:r>
        <w:r w:rsidR="00317F64">
          <w:rPr>
            <w:noProof/>
            <w:webHidden/>
          </w:rPr>
          <w:fldChar w:fldCharType="end"/>
        </w:r>
      </w:hyperlink>
    </w:p>
    <w:p w14:paraId="02E4D75C" w14:textId="7EF97F43" w:rsidR="00317F64" w:rsidRDefault="004B42AA">
      <w:pPr>
        <w:pStyle w:val="TOC2"/>
        <w:rPr>
          <w:rFonts w:asciiTheme="minorHAnsi" w:eastAsiaTheme="minorEastAsia" w:hAnsiTheme="minorHAnsi" w:cstheme="minorBidi"/>
          <w:noProof/>
          <w:kern w:val="2"/>
          <w14:ligatures w14:val="standardContextual"/>
        </w:rPr>
      </w:pPr>
      <w:hyperlink w:anchor="_Toc159918357" w:history="1">
        <w:r w:rsidR="00317F64" w:rsidRPr="00634EA8">
          <w:rPr>
            <w:rStyle w:val="Hyperlink"/>
            <w:noProof/>
          </w:rPr>
          <w:t>Equipment &amp; Design</w:t>
        </w:r>
        <w:r w:rsidR="00317F64">
          <w:rPr>
            <w:noProof/>
            <w:webHidden/>
          </w:rPr>
          <w:tab/>
        </w:r>
        <w:r w:rsidR="00317F64">
          <w:rPr>
            <w:noProof/>
            <w:webHidden/>
          </w:rPr>
          <w:fldChar w:fldCharType="begin"/>
        </w:r>
        <w:r w:rsidR="00317F64">
          <w:rPr>
            <w:noProof/>
            <w:webHidden/>
          </w:rPr>
          <w:instrText xml:space="preserve"> PAGEREF _Toc159918357 \h </w:instrText>
        </w:r>
        <w:r w:rsidR="00317F64">
          <w:rPr>
            <w:noProof/>
            <w:webHidden/>
          </w:rPr>
        </w:r>
        <w:r w:rsidR="00317F64">
          <w:rPr>
            <w:noProof/>
            <w:webHidden/>
          </w:rPr>
          <w:fldChar w:fldCharType="separate"/>
        </w:r>
        <w:r w:rsidR="00317F64">
          <w:rPr>
            <w:noProof/>
            <w:webHidden/>
          </w:rPr>
          <w:t>5</w:t>
        </w:r>
        <w:r w:rsidR="00317F64">
          <w:rPr>
            <w:noProof/>
            <w:webHidden/>
          </w:rPr>
          <w:fldChar w:fldCharType="end"/>
        </w:r>
      </w:hyperlink>
    </w:p>
    <w:p w14:paraId="20268E02" w14:textId="674E503F" w:rsidR="00317F64" w:rsidRDefault="004B42AA">
      <w:pPr>
        <w:pStyle w:val="TOC2"/>
        <w:rPr>
          <w:rFonts w:asciiTheme="minorHAnsi" w:eastAsiaTheme="minorEastAsia" w:hAnsiTheme="minorHAnsi" w:cstheme="minorBidi"/>
          <w:noProof/>
          <w:kern w:val="2"/>
          <w14:ligatures w14:val="standardContextual"/>
        </w:rPr>
      </w:pPr>
      <w:hyperlink w:anchor="_Toc159918358" w:history="1">
        <w:r w:rsidR="00317F64" w:rsidRPr="00634EA8">
          <w:rPr>
            <w:rStyle w:val="Hyperlink"/>
            <w:noProof/>
          </w:rPr>
          <w:t>Emission Limits</w:t>
        </w:r>
        <w:r w:rsidR="00317F64">
          <w:rPr>
            <w:noProof/>
            <w:webHidden/>
          </w:rPr>
          <w:tab/>
        </w:r>
        <w:r w:rsidR="00317F64">
          <w:rPr>
            <w:noProof/>
            <w:webHidden/>
          </w:rPr>
          <w:fldChar w:fldCharType="begin"/>
        </w:r>
        <w:r w:rsidR="00317F64">
          <w:rPr>
            <w:noProof/>
            <w:webHidden/>
          </w:rPr>
          <w:instrText xml:space="preserve"> PAGEREF _Toc159918358 \h </w:instrText>
        </w:r>
        <w:r w:rsidR="00317F64">
          <w:rPr>
            <w:noProof/>
            <w:webHidden/>
          </w:rPr>
        </w:r>
        <w:r w:rsidR="00317F64">
          <w:rPr>
            <w:noProof/>
            <w:webHidden/>
          </w:rPr>
          <w:fldChar w:fldCharType="separate"/>
        </w:r>
        <w:r w:rsidR="00317F64">
          <w:rPr>
            <w:noProof/>
            <w:webHidden/>
          </w:rPr>
          <w:t>5</w:t>
        </w:r>
        <w:r w:rsidR="00317F64">
          <w:rPr>
            <w:noProof/>
            <w:webHidden/>
          </w:rPr>
          <w:fldChar w:fldCharType="end"/>
        </w:r>
      </w:hyperlink>
    </w:p>
    <w:p w14:paraId="0222B54E" w14:textId="726D9A12" w:rsidR="00317F64" w:rsidRDefault="004B42AA">
      <w:pPr>
        <w:pStyle w:val="TOC2"/>
        <w:rPr>
          <w:rFonts w:asciiTheme="minorHAnsi" w:eastAsiaTheme="minorEastAsia" w:hAnsiTheme="minorHAnsi" w:cstheme="minorBidi"/>
          <w:noProof/>
          <w:kern w:val="2"/>
          <w14:ligatures w14:val="standardContextual"/>
        </w:rPr>
      </w:pPr>
      <w:hyperlink w:anchor="_Toc159918359" w:history="1">
        <w:r w:rsidR="00317F64" w:rsidRPr="00634EA8">
          <w:rPr>
            <w:rStyle w:val="Hyperlink"/>
            <w:noProof/>
          </w:rPr>
          <w:t>Testing/Sampling</w:t>
        </w:r>
        <w:r w:rsidR="00317F64">
          <w:rPr>
            <w:noProof/>
            <w:webHidden/>
          </w:rPr>
          <w:tab/>
        </w:r>
        <w:r w:rsidR="00317F64">
          <w:rPr>
            <w:noProof/>
            <w:webHidden/>
          </w:rPr>
          <w:fldChar w:fldCharType="begin"/>
        </w:r>
        <w:r w:rsidR="00317F64">
          <w:rPr>
            <w:noProof/>
            <w:webHidden/>
          </w:rPr>
          <w:instrText xml:space="preserve"> PAGEREF _Toc159918359 \h </w:instrText>
        </w:r>
        <w:r w:rsidR="00317F64">
          <w:rPr>
            <w:noProof/>
            <w:webHidden/>
          </w:rPr>
        </w:r>
        <w:r w:rsidR="00317F64">
          <w:rPr>
            <w:noProof/>
            <w:webHidden/>
          </w:rPr>
          <w:fldChar w:fldCharType="separate"/>
        </w:r>
        <w:r w:rsidR="00317F64">
          <w:rPr>
            <w:noProof/>
            <w:webHidden/>
          </w:rPr>
          <w:t>5</w:t>
        </w:r>
        <w:r w:rsidR="00317F64">
          <w:rPr>
            <w:noProof/>
            <w:webHidden/>
          </w:rPr>
          <w:fldChar w:fldCharType="end"/>
        </w:r>
      </w:hyperlink>
    </w:p>
    <w:p w14:paraId="08921BE6" w14:textId="00F9B5F6" w:rsidR="00317F64" w:rsidRDefault="004B42AA">
      <w:pPr>
        <w:pStyle w:val="TOC2"/>
        <w:rPr>
          <w:rFonts w:asciiTheme="minorHAnsi" w:eastAsiaTheme="minorEastAsia" w:hAnsiTheme="minorHAnsi" w:cstheme="minorBidi"/>
          <w:noProof/>
          <w:kern w:val="2"/>
          <w14:ligatures w14:val="standardContextual"/>
        </w:rPr>
      </w:pPr>
      <w:hyperlink w:anchor="_Toc159918360" w:history="1">
        <w:r w:rsidR="00317F64" w:rsidRPr="00634EA8">
          <w:rPr>
            <w:rStyle w:val="Hyperlink"/>
            <w:noProof/>
          </w:rPr>
          <w:t>Monitoring/Recordkeeping</w:t>
        </w:r>
        <w:r w:rsidR="00317F64">
          <w:rPr>
            <w:noProof/>
            <w:webHidden/>
          </w:rPr>
          <w:tab/>
        </w:r>
        <w:r w:rsidR="00317F64">
          <w:rPr>
            <w:noProof/>
            <w:webHidden/>
          </w:rPr>
          <w:fldChar w:fldCharType="begin"/>
        </w:r>
        <w:r w:rsidR="00317F64">
          <w:rPr>
            <w:noProof/>
            <w:webHidden/>
          </w:rPr>
          <w:instrText xml:space="preserve"> PAGEREF _Toc159918360 \h </w:instrText>
        </w:r>
        <w:r w:rsidR="00317F64">
          <w:rPr>
            <w:noProof/>
            <w:webHidden/>
          </w:rPr>
        </w:r>
        <w:r w:rsidR="00317F64">
          <w:rPr>
            <w:noProof/>
            <w:webHidden/>
          </w:rPr>
          <w:fldChar w:fldCharType="separate"/>
        </w:r>
        <w:r w:rsidR="00317F64">
          <w:rPr>
            <w:noProof/>
            <w:webHidden/>
          </w:rPr>
          <w:t>6</w:t>
        </w:r>
        <w:r w:rsidR="00317F64">
          <w:rPr>
            <w:noProof/>
            <w:webHidden/>
          </w:rPr>
          <w:fldChar w:fldCharType="end"/>
        </w:r>
      </w:hyperlink>
    </w:p>
    <w:p w14:paraId="684500A0" w14:textId="7599979C" w:rsidR="00317F64" w:rsidRDefault="004B42AA">
      <w:pPr>
        <w:pStyle w:val="TOC2"/>
        <w:rPr>
          <w:rFonts w:asciiTheme="minorHAnsi" w:eastAsiaTheme="minorEastAsia" w:hAnsiTheme="minorHAnsi" w:cstheme="minorBidi"/>
          <w:noProof/>
          <w:kern w:val="2"/>
          <w14:ligatures w14:val="standardContextual"/>
        </w:rPr>
      </w:pPr>
      <w:hyperlink w:anchor="_Toc159918361" w:history="1">
        <w:r w:rsidR="00317F64" w:rsidRPr="00634EA8">
          <w:rPr>
            <w:rStyle w:val="Hyperlink"/>
            <w:noProof/>
          </w:rPr>
          <w:t>Certification &amp; Reporting</w:t>
        </w:r>
        <w:r w:rsidR="00317F64">
          <w:rPr>
            <w:noProof/>
            <w:webHidden/>
          </w:rPr>
          <w:tab/>
        </w:r>
        <w:r w:rsidR="00317F64">
          <w:rPr>
            <w:noProof/>
            <w:webHidden/>
          </w:rPr>
          <w:fldChar w:fldCharType="begin"/>
        </w:r>
        <w:r w:rsidR="00317F64">
          <w:rPr>
            <w:noProof/>
            <w:webHidden/>
          </w:rPr>
          <w:instrText xml:space="preserve"> PAGEREF _Toc159918361 \h </w:instrText>
        </w:r>
        <w:r w:rsidR="00317F64">
          <w:rPr>
            <w:noProof/>
            <w:webHidden/>
          </w:rPr>
        </w:r>
        <w:r w:rsidR="00317F64">
          <w:rPr>
            <w:noProof/>
            <w:webHidden/>
          </w:rPr>
          <w:fldChar w:fldCharType="separate"/>
        </w:r>
        <w:r w:rsidR="00317F64">
          <w:rPr>
            <w:noProof/>
            <w:webHidden/>
          </w:rPr>
          <w:t>6</w:t>
        </w:r>
        <w:r w:rsidR="00317F64">
          <w:rPr>
            <w:noProof/>
            <w:webHidden/>
          </w:rPr>
          <w:fldChar w:fldCharType="end"/>
        </w:r>
      </w:hyperlink>
    </w:p>
    <w:p w14:paraId="3A35E231" w14:textId="592927BF" w:rsidR="00317F64" w:rsidRDefault="004B42AA">
      <w:pPr>
        <w:pStyle w:val="TOC2"/>
        <w:rPr>
          <w:rFonts w:asciiTheme="minorHAnsi" w:eastAsiaTheme="minorEastAsia" w:hAnsiTheme="minorHAnsi" w:cstheme="minorBidi"/>
          <w:noProof/>
          <w:kern w:val="2"/>
          <w14:ligatures w14:val="standardContextual"/>
        </w:rPr>
      </w:pPr>
      <w:hyperlink w:anchor="_Toc159918362" w:history="1">
        <w:r w:rsidR="00317F64" w:rsidRPr="00634EA8">
          <w:rPr>
            <w:rStyle w:val="Hyperlink"/>
            <w:noProof/>
          </w:rPr>
          <w:t>Permit Shield</w:t>
        </w:r>
        <w:r w:rsidR="00317F64">
          <w:rPr>
            <w:noProof/>
            <w:webHidden/>
          </w:rPr>
          <w:tab/>
        </w:r>
        <w:r w:rsidR="00317F64">
          <w:rPr>
            <w:noProof/>
            <w:webHidden/>
          </w:rPr>
          <w:fldChar w:fldCharType="begin"/>
        </w:r>
        <w:r w:rsidR="00317F64">
          <w:rPr>
            <w:noProof/>
            <w:webHidden/>
          </w:rPr>
          <w:instrText xml:space="preserve"> PAGEREF _Toc159918362 \h </w:instrText>
        </w:r>
        <w:r w:rsidR="00317F64">
          <w:rPr>
            <w:noProof/>
            <w:webHidden/>
          </w:rPr>
        </w:r>
        <w:r w:rsidR="00317F64">
          <w:rPr>
            <w:noProof/>
            <w:webHidden/>
          </w:rPr>
          <w:fldChar w:fldCharType="separate"/>
        </w:r>
        <w:r w:rsidR="00317F64">
          <w:rPr>
            <w:noProof/>
            <w:webHidden/>
          </w:rPr>
          <w:t>7</w:t>
        </w:r>
        <w:r w:rsidR="00317F64">
          <w:rPr>
            <w:noProof/>
            <w:webHidden/>
          </w:rPr>
          <w:fldChar w:fldCharType="end"/>
        </w:r>
      </w:hyperlink>
    </w:p>
    <w:p w14:paraId="403347D2" w14:textId="0ED6630A" w:rsidR="00317F64" w:rsidRDefault="004B42AA">
      <w:pPr>
        <w:pStyle w:val="TOC2"/>
        <w:rPr>
          <w:rFonts w:asciiTheme="minorHAnsi" w:eastAsiaTheme="minorEastAsia" w:hAnsiTheme="minorHAnsi" w:cstheme="minorBidi"/>
          <w:noProof/>
          <w:kern w:val="2"/>
          <w14:ligatures w14:val="standardContextual"/>
        </w:rPr>
      </w:pPr>
      <w:hyperlink w:anchor="_Toc159918363" w:history="1">
        <w:r w:rsidR="00317F64" w:rsidRPr="00634EA8">
          <w:rPr>
            <w:rStyle w:val="Hyperlink"/>
            <w:noProof/>
          </w:rPr>
          <w:t>Revisions</w:t>
        </w:r>
        <w:r w:rsidR="00317F64">
          <w:rPr>
            <w:noProof/>
            <w:webHidden/>
          </w:rPr>
          <w:tab/>
        </w:r>
        <w:r w:rsidR="00317F64">
          <w:rPr>
            <w:noProof/>
            <w:webHidden/>
          </w:rPr>
          <w:fldChar w:fldCharType="begin"/>
        </w:r>
        <w:r w:rsidR="00317F64">
          <w:rPr>
            <w:noProof/>
            <w:webHidden/>
          </w:rPr>
          <w:instrText xml:space="preserve"> PAGEREF _Toc159918363 \h </w:instrText>
        </w:r>
        <w:r w:rsidR="00317F64">
          <w:rPr>
            <w:noProof/>
            <w:webHidden/>
          </w:rPr>
        </w:r>
        <w:r w:rsidR="00317F64">
          <w:rPr>
            <w:noProof/>
            <w:webHidden/>
          </w:rPr>
          <w:fldChar w:fldCharType="separate"/>
        </w:r>
        <w:r w:rsidR="00317F64">
          <w:rPr>
            <w:noProof/>
            <w:webHidden/>
          </w:rPr>
          <w:t>8</w:t>
        </w:r>
        <w:r w:rsidR="00317F64">
          <w:rPr>
            <w:noProof/>
            <w:webHidden/>
          </w:rPr>
          <w:fldChar w:fldCharType="end"/>
        </w:r>
      </w:hyperlink>
    </w:p>
    <w:p w14:paraId="0A570AD9" w14:textId="355250F2" w:rsidR="00317F64" w:rsidRDefault="004B42AA">
      <w:pPr>
        <w:pStyle w:val="TOC2"/>
        <w:rPr>
          <w:rFonts w:asciiTheme="minorHAnsi" w:eastAsiaTheme="minorEastAsia" w:hAnsiTheme="minorHAnsi" w:cstheme="minorBidi"/>
          <w:noProof/>
          <w:kern w:val="2"/>
          <w14:ligatures w14:val="standardContextual"/>
        </w:rPr>
      </w:pPr>
      <w:hyperlink w:anchor="_Toc159918364" w:history="1">
        <w:r w:rsidR="00317F64" w:rsidRPr="00634EA8">
          <w:rPr>
            <w:rStyle w:val="Hyperlink"/>
            <w:noProof/>
          </w:rPr>
          <w:t>Reopenings</w:t>
        </w:r>
        <w:r w:rsidR="00317F64">
          <w:rPr>
            <w:noProof/>
            <w:webHidden/>
          </w:rPr>
          <w:tab/>
        </w:r>
        <w:r w:rsidR="00317F64">
          <w:rPr>
            <w:noProof/>
            <w:webHidden/>
          </w:rPr>
          <w:fldChar w:fldCharType="begin"/>
        </w:r>
        <w:r w:rsidR="00317F64">
          <w:rPr>
            <w:noProof/>
            <w:webHidden/>
          </w:rPr>
          <w:instrText xml:space="preserve"> PAGEREF _Toc159918364 \h </w:instrText>
        </w:r>
        <w:r w:rsidR="00317F64">
          <w:rPr>
            <w:noProof/>
            <w:webHidden/>
          </w:rPr>
        </w:r>
        <w:r w:rsidR="00317F64">
          <w:rPr>
            <w:noProof/>
            <w:webHidden/>
          </w:rPr>
          <w:fldChar w:fldCharType="separate"/>
        </w:r>
        <w:r w:rsidR="00317F64">
          <w:rPr>
            <w:noProof/>
            <w:webHidden/>
          </w:rPr>
          <w:t>8</w:t>
        </w:r>
        <w:r w:rsidR="00317F64">
          <w:rPr>
            <w:noProof/>
            <w:webHidden/>
          </w:rPr>
          <w:fldChar w:fldCharType="end"/>
        </w:r>
      </w:hyperlink>
    </w:p>
    <w:p w14:paraId="4847EC37" w14:textId="491D71C1" w:rsidR="00317F64" w:rsidRDefault="004B42AA">
      <w:pPr>
        <w:pStyle w:val="TOC2"/>
        <w:rPr>
          <w:rFonts w:asciiTheme="minorHAnsi" w:eastAsiaTheme="minorEastAsia" w:hAnsiTheme="minorHAnsi" w:cstheme="minorBidi"/>
          <w:noProof/>
          <w:kern w:val="2"/>
          <w14:ligatures w14:val="standardContextual"/>
        </w:rPr>
      </w:pPr>
      <w:hyperlink w:anchor="_Toc159918365" w:history="1">
        <w:r w:rsidR="00317F64" w:rsidRPr="00634EA8">
          <w:rPr>
            <w:rStyle w:val="Hyperlink"/>
            <w:noProof/>
          </w:rPr>
          <w:t>Renewals</w:t>
        </w:r>
        <w:r w:rsidR="00317F64">
          <w:rPr>
            <w:noProof/>
            <w:webHidden/>
          </w:rPr>
          <w:tab/>
        </w:r>
        <w:r w:rsidR="00317F64">
          <w:rPr>
            <w:noProof/>
            <w:webHidden/>
          </w:rPr>
          <w:fldChar w:fldCharType="begin"/>
        </w:r>
        <w:r w:rsidR="00317F64">
          <w:rPr>
            <w:noProof/>
            <w:webHidden/>
          </w:rPr>
          <w:instrText xml:space="preserve"> PAGEREF _Toc159918365 \h </w:instrText>
        </w:r>
        <w:r w:rsidR="00317F64">
          <w:rPr>
            <w:noProof/>
            <w:webHidden/>
          </w:rPr>
        </w:r>
        <w:r w:rsidR="00317F64">
          <w:rPr>
            <w:noProof/>
            <w:webHidden/>
          </w:rPr>
          <w:fldChar w:fldCharType="separate"/>
        </w:r>
        <w:r w:rsidR="00317F64">
          <w:rPr>
            <w:noProof/>
            <w:webHidden/>
          </w:rPr>
          <w:t>9</w:t>
        </w:r>
        <w:r w:rsidR="00317F64">
          <w:rPr>
            <w:noProof/>
            <w:webHidden/>
          </w:rPr>
          <w:fldChar w:fldCharType="end"/>
        </w:r>
      </w:hyperlink>
    </w:p>
    <w:p w14:paraId="0A3DDB77" w14:textId="2E4B9E1F" w:rsidR="00317F64" w:rsidRDefault="004B42AA">
      <w:pPr>
        <w:pStyle w:val="TOC2"/>
        <w:rPr>
          <w:rFonts w:asciiTheme="minorHAnsi" w:eastAsiaTheme="minorEastAsia" w:hAnsiTheme="minorHAnsi" w:cstheme="minorBidi"/>
          <w:noProof/>
          <w:kern w:val="2"/>
          <w14:ligatures w14:val="standardContextual"/>
        </w:rPr>
      </w:pPr>
      <w:hyperlink w:anchor="_Toc159918366" w:history="1">
        <w:r w:rsidR="00317F64" w:rsidRPr="00634EA8">
          <w:rPr>
            <w:rStyle w:val="Hyperlink"/>
            <w:bCs/>
            <w:noProof/>
          </w:rPr>
          <w:t>Stratospheric Ozone Protection</w:t>
        </w:r>
        <w:r w:rsidR="00317F64">
          <w:rPr>
            <w:noProof/>
            <w:webHidden/>
          </w:rPr>
          <w:tab/>
        </w:r>
        <w:r w:rsidR="00317F64">
          <w:rPr>
            <w:noProof/>
            <w:webHidden/>
          </w:rPr>
          <w:fldChar w:fldCharType="begin"/>
        </w:r>
        <w:r w:rsidR="00317F64">
          <w:rPr>
            <w:noProof/>
            <w:webHidden/>
          </w:rPr>
          <w:instrText xml:space="preserve"> PAGEREF _Toc159918366 \h </w:instrText>
        </w:r>
        <w:r w:rsidR="00317F64">
          <w:rPr>
            <w:noProof/>
            <w:webHidden/>
          </w:rPr>
        </w:r>
        <w:r w:rsidR="00317F64">
          <w:rPr>
            <w:noProof/>
            <w:webHidden/>
          </w:rPr>
          <w:fldChar w:fldCharType="separate"/>
        </w:r>
        <w:r w:rsidR="00317F64">
          <w:rPr>
            <w:noProof/>
            <w:webHidden/>
          </w:rPr>
          <w:t>9</w:t>
        </w:r>
        <w:r w:rsidR="00317F64">
          <w:rPr>
            <w:noProof/>
            <w:webHidden/>
          </w:rPr>
          <w:fldChar w:fldCharType="end"/>
        </w:r>
      </w:hyperlink>
    </w:p>
    <w:p w14:paraId="021923C6" w14:textId="1B00C598" w:rsidR="00317F64" w:rsidRDefault="004B42AA">
      <w:pPr>
        <w:pStyle w:val="TOC2"/>
        <w:rPr>
          <w:rFonts w:asciiTheme="minorHAnsi" w:eastAsiaTheme="minorEastAsia" w:hAnsiTheme="minorHAnsi" w:cstheme="minorBidi"/>
          <w:noProof/>
          <w:kern w:val="2"/>
          <w14:ligatures w14:val="standardContextual"/>
        </w:rPr>
      </w:pPr>
      <w:hyperlink w:anchor="_Toc159918367" w:history="1">
        <w:r w:rsidR="00317F64" w:rsidRPr="00634EA8">
          <w:rPr>
            <w:rStyle w:val="Hyperlink"/>
            <w:bCs/>
            <w:noProof/>
          </w:rPr>
          <w:t>Risk Management Plan</w:t>
        </w:r>
        <w:r w:rsidR="00317F64">
          <w:rPr>
            <w:noProof/>
            <w:webHidden/>
          </w:rPr>
          <w:tab/>
        </w:r>
        <w:r w:rsidR="00317F64">
          <w:rPr>
            <w:noProof/>
            <w:webHidden/>
          </w:rPr>
          <w:fldChar w:fldCharType="begin"/>
        </w:r>
        <w:r w:rsidR="00317F64">
          <w:rPr>
            <w:noProof/>
            <w:webHidden/>
          </w:rPr>
          <w:instrText xml:space="preserve"> PAGEREF _Toc159918367 \h </w:instrText>
        </w:r>
        <w:r w:rsidR="00317F64">
          <w:rPr>
            <w:noProof/>
            <w:webHidden/>
          </w:rPr>
        </w:r>
        <w:r w:rsidR="00317F64">
          <w:rPr>
            <w:noProof/>
            <w:webHidden/>
          </w:rPr>
          <w:fldChar w:fldCharType="separate"/>
        </w:r>
        <w:r w:rsidR="00317F64">
          <w:rPr>
            <w:noProof/>
            <w:webHidden/>
          </w:rPr>
          <w:t>9</w:t>
        </w:r>
        <w:r w:rsidR="00317F64">
          <w:rPr>
            <w:noProof/>
            <w:webHidden/>
          </w:rPr>
          <w:fldChar w:fldCharType="end"/>
        </w:r>
      </w:hyperlink>
    </w:p>
    <w:p w14:paraId="197E179B" w14:textId="04461B27" w:rsidR="00317F64" w:rsidRDefault="004B42AA">
      <w:pPr>
        <w:pStyle w:val="TOC2"/>
        <w:rPr>
          <w:rFonts w:asciiTheme="minorHAnsi" w:eastAsiaTheme="minorEastAsia" w:hAnsiTheme="minorHAnsi" w:cstheme="minorBidi"/>
          <w:noProof/>
          <w:kern w:val="2"/>
          <w14:ligatures w14:val="standardContextual"/>
        </w:rPr>
      </w:pPr>
      <w:hyperlink w:anchor="_Toc159918368" w:history="1">
        <w:r w:rsidR="00317F64" w:rsidRPr="00634EA8">
          <w:rPr>
            <w:rStyle w:val="Hyperlink"/>
            <w:bCs/>
            <w:noProof/>
          </w:rPr>
          <w:t>Emission Trading</w:t>
        </w:r>
        <w:r w:rsidR="00317F64">
          <w:rPr>
            <w:noProof/>
            <w:webHidden/>
          </w:rPr>
          <w:tab/>
        </w:r>
        <w:r w:rsidR="00317F64">
          <w:rPr>
            <w:noProof/>
            <w:webHidden/>
          </w:rPr>
          <w:fldChar w:fldCharType="begin"/>
        </w:r>
        <w:r w:rsidR="00317F64">
          <w:rPr>
            <w:noProof/>
            <w:webHidden/>
          </w:rPr>
          <w:instrText xml:space="preserve"> PAGEREF _Toc159918368 \h </w:instrText>
        </w:r>
        <w:r w:rsidR="00317F64">
          <w:rPr>
            <w:noProof/>
            <w:webHidden/>
          </w:rPr>
        </w:r>
        <w:r w:rsidR="00317F64">
          <w:rPr>
            <w:noProof/>
            <w:webHidden/>
          </w:rPr>
          <w:fldChar w:fldCharType="separate"/>
        </w:r>
        <w:r w:rsidR="00317F64">
          <w:rPr>
            <w:noProof/>
            <w:webHidden/>
          </w:rPr>
          <w:t>9</w:t>
        </w:r>
        <w:r w:rsidR="00317F64">
          <w:rPr>
            <w:noProof/>
            <w:webHidden/>
          </w:rPr>
          <w:fldChar w:fldCharType="end"/>
        </w:r>
      </w:hyperlink>
    </w:p>
    <w:p w14:paraId="155C6364" w14:textId="335C0BBD" w:rsidR="00317F64" w:rsidRDefault="004B42AA">
      <w:pPr>
        <w:pStyle w:val="TOC2"/>
        <w:rPr>
          <w:rFonts w:asciiTheme="minorHAnsi" w:eastAsiaTheme="minorEastAsia" w:hAnsiTheme="minorHAnsi" w:cstheme="minorBidi"/>
          <w:noProof/>
          <w:kern w:val="2"/>
          <w14:ligatures w14:val="standardContextual"/>
        </w:rPr>
      </w:pPr>
      <w:hyperlink w:anchor="_Toc159918369" w:history="1">
        <w:r w:rsidR="00317F64" w:rsidRPr="00634EA8">
          <w:rPr>
            <w:rStyle w:val="Hyperlink"/>
            <w:bCs/>
            <w:noProof/>
          </w:rPr>
          <w:t>Permit to Install (PTI)</w:t>
        </w:r>
        <w:r w:rsidR="00317F64">
          <w:rPr>
            <w:noProof/>
            <w:webHidden/>
          </w:rPr>
          <w:tab/>
        </w:r>
        <w:r w:rsidR="00317F64">
          <w:rPr>
            <w:noProof/>
            <w:webHidden/>
          </w:rPr>
          <w:fldChar w:fldCharType="begin"/>
        </w:r>
        <w:r w:rsidR="00317F64">
          <w:rPr>
            <w:noProof/>
            <w:webHidden/>
          </w:rPr>
          <w:instrText xml:space="preserve"> PAGEREF _Toc159918369 \h </w:instrText>
        </w:r>
        <w:r w:rsidR="00317F64">
          <w:rPr>
            <w:noProof/>
            <w:webHidden/>
          </w:rPr>
        </w:r>
        <w:r w:rsidR="00317F64">
          <w:rPr>
            <w:noProof/>
            <w:webHidden/>
          </w:rPr>
          <w:fldChar w:fldCharType="separate"/>
        </w:r>
        <w:r w:rsidR="00317F64">
          <w:rPr>
            <w:noProof/>
            <w:webHidden/>
          </w:rPr>
          <w:t>10</w:t>
        </w:r>
        <w:r w:rsidR="00317F64">
          <w:rPr>
            <w:noProof/>
            <w:webHidden/>
          </w:rPr>
          <w:fldChar w:fldCharType="end"/>
        </w:r>
      </w:hyperlink>
    </w:p>
    <w:p w14:paraId="145DA1C9" w14:textId="660F0CC8" w:rsidR="00317F64" w:rsidRDefault="004B42AA">
      <w:pPr>
        <w:pStyle w:val="TOC1"/>
        <w:rPr>
          <w:rFonts w:asciiTheme="minorHAnsi" w:eastAsiaTheme="minorEastAsia" w:hAnsiTheme="minorHAnsi" w:cstheme="minorBidi"/>
          <w:b w:val="0"/>
          <w:noProof/>
          <w:kern w:val="2"/>
          <w14:ligatures w14:val="standardContextual"/>
        </w:rPr>
      </w:pPr>
      <w:hyperlink w:anchor="_Toc159918370" w:history="1">
        <w:r w:rsidR="00317F64" w:rsidRPr="00634EA8">
          <w:rPr>
            <w:rStyle w:val="Hyperlink"/>
            <w:noProof/>
          </w:rPr>
          <w:t>B.  SOURCE-WIDE CONDITIONS</w:t>
        </w:r>
        <w:r w:rsidR="00317F64">
          <w:rPr>
            <w:noProof/>
            <w:webHidden/>
          </w:rPr>
          <w:tab/>
        </w:r>
        <w:r w:rsidR="00317F64">
          <w:rPr>
            <w:noProof/>
            <w:webHidden/>
          </w:rPr>
          <w:fldChar w:fldCharType="begin"/>
        </w:r>
        <w:r w:rsidR="00317F64">
          <w:rPr>
            <w:noProof/>
            <w:webHidden/>
          </w:rPr>
          <w:instrText xml:space="preserve"> PAGEREF _Toc159918370 \h </w:instrText>
        </w:r>
        <w:r w:rsidR="00317F64">
          <w:rPr>
            <w:noProof/>
            <w:webHidden/>
          </w:rPr>
        </w:r>
        <w:r w:rsidR="00317F64">
          <w:rPr>
            <w:noProof/>
            <w:webHidden/>
          </w:rPr>
          <w:fldChar w:fldCharType="separate"/>
        </w:r>
        <w:r w:rsidR="00317F64">
          <w:rPr>
            <w:noProof/>
            <w:webHidden/>
          </w:rPr>
          <w:t>11</w:t>
        </w:r>
        <w:r w:rsidR="00317F64">
          <w:rPr>
            <w:noProof/>
            <w:webHidden/>
          </w:rPr>
          <w:fldChar w:fldCharType="end"/>
        </w:r>
      </w:hyperlink>
    </w:p>
    <w:p w14:paraId="6714672C" w14:textId="7C6CEE96" w:rsidR="00317F64" w:rsidRDefault="004B42AA">
      <w:pPr>
        <w:pStyle w:val="TOC1"/>
        <w:rPr>
          <w:rFonts w:asciiTheme="minorHAnsi" w:eastAsiaTheme="minorEastAsia" w:hAnsiTheme="minorHAnsi" w:cstheme="minorBidi"/>
          <w:b w:val="0"/>
          <w:noProof/>
          <w:kern w:val="2"/>
          <w14:ligatures w14:val="standardContextual"/>
        </w:rPr>
      </w:pPr>
      <w:hyperlink w:anchor="_Toc159918371" w:history="1">
        <w:r w:rsidR="00317F64" w:rsidRPr="00634EA8">
          <w:rPr>
            <w:rStyle w:val="Hyperlink"/>
            <w:noProof/>
          </w:rPr>
          <w:t>C.  EMISSION UNIT SPECIAL CONDITIONS</w:t>
        </w:r>
        <w:r w:rsidR="00317F64">
          <w:rPr>
            <w:noProof/>
            <w:webHidden/>
          </w:rPr>
          <w:tab/>
        </w:r>
        <w:r w:rsidR="00317F64">
          <w:rPr>
            <w:noProof/>
            <w:webHidden/>
          </w:rPr>
          <w:fldChar w:fldCharType="begin"/>
        </w:r>
        <w:r w:rsidR="00317F64">
          <w:rPr>
            <w:noProof/>
            <w:webHidden/>
          </w:rPr>
          <w:instrText xml:space="preserve"> PAGEREF _Toc159918371 \h </w:instrText>
        </w:r>
        <w:r w:rsidR="00317F64">
          <w:rPr>
            <w:noProof/>
            <w:webHidden/>
          </w:rPr>
        </w:r>
        <w:r w:rsidR="00317F64">
          <w:rPr>
            <w:noProof/>
            <w:webHidden/>
          </w:rPr>
          <w:fldChar w:fldCharType="separate"/>
        </w:r>
        <w:r w:rsidR="00317F64">
          <w:rPr>
            <w:noProof/>
            <w:webHidden/>
          </w:rPr>
          <w:t>12</w:t>
        </w:r>
        <w:r w:rsidR="00317F64">
          <w:rPr>
            <w:noProof/>
            <w:webHidden/>
          </w:rPr>
          <w:fldChar w:fldCharType="end"/>
        </w:r>
      </w:hyperlink>
    </w:p>
    <w:p w14:paraId="14C6E3F2" w14:textId="42EF2671" w:rsidR="00317F64" w:rsidRDefault="004B42AA">
      <w:pPr>
        <w:pStyle w:val="TOC2"/>
        <w:rPr>
          <w:rFonts w:asciiTheme="minorHAnsi" w:eastAsiaTheme="minorEastAsia" w:hAnsiTheme="minorHAnsi" w:cstheme="minorBidi"/>
          <w:noProof/>
          <w:kern w:val="2"/>
          <w14:ligatures w14:val="standardContextual"/>
        </w:rPr>
      </w:pPr>
      <w:hyperlink w:anchor="_Toc159918372" w:history="1">
        <w:r w:rsidR="00317F64" w:rsidRPr="00634EA8">
          <w:rPr>
            <w:rStyle w:val="Hyperlink"/>
            <w:noProof/>
          </w:rPr>
          <w:t>EMISSION UNIT SUMMARY TABLE</w:t>
        </w:r>
        <w:r w:rsidR="00317F64">
          <w:rPr>
            <w:noProof/>
            <w:webHidden/>
          </w:rPr>
          <w:tab/>
        </w:r>
        <w:r w:rsidR="00317F64">
          <w:rPr>
            <w:noProof/>
            <w:webHidden/>
          </w:rPr>
          <w:fldChar w:fldCharType="begin"/>
        </w:r>
        <w:r w:rsidR="00317F64">
          <w:rPr>
            <w:noProof/>
            <w:webHidden/>
          </w:rPr>
          <w:instrText xml:space="preserve"> PAGEREF _Toc159918372 \h </w:instrText>
        </w:r>
        <w:r w:rsidR="00317F64">
          <w:rPr>
            <w:noProof/>
            <w:webHidden/>
          </w:rPr>
        </w:r>
        <w:r w:rsidR="00317F64">
          <w:rPr>
            <w:noProof/>
            <w:webHidden/>
          </w:rPr>
          <w:fldChar w:fldCharType="separate"/>
        </w:r>
        <w:r w:rsidR="00317F64">
          <w:rPr>
            <w:noProof/>
            <w:webHidden/>
          </w:rPr>
          <w:t>12</w:t>
        </w:r>
        <w:r w:rsidR="00317F64">
          <w:rPr>
            <w:noProof/>
            <w:webHidden/>
          </w:rPr>
          <w:fldChar w:fldCharType="end"/>
        </w:r>
      </w:hyperlink>
    </w:p>
    <w:p w14:paraId="2D23700A" w14:textId="3735F021" w:rsidR="00317F64" w:rsidRDefault="004B42AA">
      <w:pPr>
        <w:pStyle w:val="TOC2"/>
        <w:rPr>
          <w:rFonts w:asciiTheme="minorHAnsi" w:eastAsiaTheme="minorEastAsia" w:hAnsiTheme="minorHAnsi" w:cstheme="minorBidi"/>
          <w:noProof/>
          <w:kern w:val="2"/>
          <w14:ligatures w14:val="standardContextual"/>
        </w:rPr>
      </w:pPr>
      <w:hyperlink w:anchor="_Toc159918373" w:history="1">
        <w:r w:rsidR="00317F64" w:rsidRPr="00634EA8">
          <w:rPr>
            <w:rStyle w:val="Hyperlink"/>
            <w:bCs/>
            <w:noProof/>
          </w:rPr>
          <w:t>EUCELL12</w:t>
        </w:r>
        <w:r w:rsidR="00317F64">
          <w:rPr>
            <w:noProof/>
            <w:webHidden/>
          </w:rPr>
          <w:tab/>
        </w:r>
        <w:r w:rsidR="00317F64">
          <w:rPr>
            <w:noProof/>
            <w:webHidden/>
          </w:rPr>
          <w:fldChar w:fldCharType="begin"/>
        </w:r>
        <w:r w:rsidR="00317F64">
          <w:rPr>
            <w:noProof/>
            <w:webHidden/>
          </w:rPr>
          <w:instrText xml:space="preserve"> PAGEREF _Toc159918373 \h </w:instrText>
        </w:r>
        <w:r w:rsidR="00317F64">
          <w:rPr>
            <w:noProof/>
            <w:webHidden/>
          </w:rPr>
        </w:r>
        <w:r w:rsidR="00317F64">
          <w:rPr>
            <w:noProof/>
            <w:webHidden/>
          </w:rPr>
          <w:fldChar w:fldCharType="separate"/>
        </w:r>
        <w:r w:rsidR="00317F64">
          <w:rPr>
            <w:noProof/>
            <w:webHidden/>
          </w:rPr>
          <w:t>14</w:t>
        </w:r>
        <w:r w:rsidR="00317F64">
          <w:rPr>
            <w:noProof/>
            <w:webHidden/>
          </w:rPr>
          <w:fldChar w:fldCharType="end"/>
        </w:r>
      </w:hyperlink>
    </w:p>
    <w:p w14:paraId="438E0128" w14:textId="5FADA3F6" w:rsidR="00317F64" w:rsidRDefault="004B42AA">
      <w:pPr>
        <w:pStyle w:val="TOC2"/>
        <w:rPr>
          <w:rFonts w:asciiTheme="minorHAnsi" w:eastAsiaTheme="minorEastAsia" w:hAnsiTheme="minorHAnsi" w:cstheme="minorBidi"/>
          <w:noProof/>
          <w:kern w:val="2"/>
          <w14:ligatures w14:val="standardContextual"/>
        </w:rPr>
      </w:pPr>
      <w:hyperlink w:anchor="_Toc159918374" w:history="1">
        <w:r w:rsidR="00317F64" w:rsidRPr="00634EA8">
          <w:rPr>
            <w:rStyle w:val="Hyperlink"/>
            <w:bCs/>
            <w:noProof/>
          </w:rPr>
          <w:t>EUCELL14</w:t>
        </w:r>
        <w:r w:rsidR="00317F64">
          <w:rPr>
            <w:noProof/>
            <w:webHidden/>
          </w:rPr>
          <w:tab/>
        </w:r>
        <w:r w:rsidR="00317F64">
          <w:rPr>
            <w:noProof/>
            <w:webHidden/>
          </w:rPr>
          <w:fldChar w:fldCharType="begin"/>
        </w:r>
        <w:r w:rsidR="00317F64">
          <w:rPr>
            <w:noProof/>
            <w:webHidden/>
          </w:rPr>
          <w:instrText xml:space="preserve"> PAGEREF _Toc159918374 \h </w:instrText>
        </w:r>
        <w:r w:rsidR="00317F64">
          <w:rPr>
            <w:noProof/>
            <w:webHidden/>
          </w:rPr>
        </w:r>
        <w:r w:rsidR="00317F64">
          <w:rPr>
            <w:noProof/>
            <w:webHidden/>
          </w:rPr>
          <w:fldChar w:fldCharType="separate"/>
        </w:r>
        <w:r w:rsidR="00317F64">
          <w:rPr>
            <w:noProof/>
            <w:webHidden/>
          </w:rPr>
          <w:t>17</w:t>
        </w:r>
        <w:r w:rsidR="00317F64">
          <w:rPr>
            <w:noProof/>
            <w:webHidden/>
          </w:rPr>
          <w:fldChar w:fldCharType="end"/>
        </w:r>
      </w:hyperlink>
    </w:p>
    <w:p w14:paraId="39CF26FC" w14:textId="52C268A6" w:rsidR="00317F64" w:rsidRDefault="004B42AA">
      <w:pPr>
        <w:pStyle w:val="TOC2"/>
        <w:rPr>
          <w:rFonts w:asciiTheme="minorHAnsi" w:eastAsiaTheme="minorEastAsia" w:hAnsiTheme="minorHAnsi" w:cstheme="minorBidi"/>
          <w:noProof/>
          <w:kern w:val="2"/>
          <w14:ligatures w14:val="standardContextual"/>
        </w:rPr>
      </w:pPr>
      <w:hyperlink w:anchor="_Toc159918375" w:history="1">
        <w:r w:rsidR="00317F64" w:rsidRPr="00634EA8">
          <w:rPr>
            <w:rStyle w:val="Hyperlink"/>
            <w:bCs/>
            <w:noProof/>
          </w:rPr>
          <w:t>EUCELL15</w:t>
        </w:r>
        <w:r w:rsidR="00317F64">
          <w:rPr>
            <w:noProof/>
            <w:webHidden/>
          </w:rPr>
          <w:tab/>
        </w:r>
        <w:r w:rsidR="00317F64">
          <w:rPr>
            <w:noProof/>
            <w:webHidden/>
          </w:rPr>
          <w:fldChar w:fldCharType="begin"/>
        </w:r>
        <w:r w:rsidR="00317F64">
          <w:rPr>
            <w:noProof/>
            <w:webHidden/>
          </w:rPr>
          <w:instrText xml:space="preserve"> PAGEREF _Toc159918375 \h </w:instrText>
        </w:r>
        <w:r w:rsidR="00317F64">
          <w:rPr>
            <w:noProof/>
            <w:webHidden/>
          </w:rPr>
        </w:r>
        <w:r w:rsidR="00317F64">
          <w:rPr>
            <w:noProof/>
            <w:webHidden/>
          </w:rPr>
          <w:fldChar w:fldCharType="separate"/>
        </w:r>
        <w:r w:rsidR="00317F64">
          <w:rPr>
            <w:noProof/>
            <w:webHidden/>
          </w:rPr>
          <w:t>20</w:t>
        </w:r>
        <w:r w:rsidR="00317F64">
          <w:rPr>
            <w:noProof/>
            <w:webHidden/>
          </w:rPr>
          <w:fldChar w:fldCharType="end"/>
        </w:r>
      </w:hyperlink>
    </w:p>
    <w:p w14:paraId="5B176803" w14:textId="30DCA7AA" w:rsidR="00317F64" w:rsidRDefault="004B42AA">
      <w:pPr>
        <w:pStyle w:val="TOC1"/>
        <w:rPr>
          <w:rFonts w:asciiTheme="minorHAnsi" w:eastAsiaTheme="minorEastAsia" w:hAnsiTheme="minorHAnsi" w:cstheme="minorBidi"/>
          <w:b w:val="0"/>
          <w:noProof/>
          <w:kern w:val="2"/>
          <w14:ligatures w14:val="standardContextual"/>
        </w:rPr>
      </w:pPr>
      <w:hyperlink w:anchor="_Toc159918376" w:history="1">
        <w:r w:rsidR="00317F64" w:rsidRPr="00634EA8">
          <w:rPr>
            <w:rStyle w:val="Hyperlink"/>
            <w:noProof/>
          </w:rPr>
          <w:t>D.  FLEXIBLE GROUP SPECIAL CONDITIONS</w:t>
        </w:r>
        <w:r w:rsidR="00317F64">
          <w:rPr>
            <w:noProof/>
            <w:webHidden/>
          </w:rPr>
          <w:tab/>
        </w:r>
        <w:r w:rsidR="00317F64">
          <w:rPr>
            <w:noProof/>
            <w:webHidden/>
          </w:rPr>
          <w:fldChar w:fldCharType="begin"/>
        </w:r>
        <w:r w:rsidR="00317F64">
          <w:rPr>
            <w:noProof/>
            <w:webHidden/>
          </w:rPr>
          <w:instrText xml:space="preserve"> PAGEREF _Toc159918376 \h </w:instrText>
        </w:r>
        <w:r w:rsidR="00317F64">
          <w:rPr>
            <w:noProof/>
            <w:webHidden/>
          </w:rPr>
        </w:r>
        <w:r w:rsidR="00317F64">
          <w:rPr>
            <w:noProof/>
            <w:webHidden/>
          </w:rPr>
          <w:fldChar w:fldCharType="separate"/>
        </w:r>
        <w:r w:rsidR="00317F64">
          <w:rPr>
            <w:noProof/>
            <w:webHidden/>
          </w:rPr>
          <w:t>23</w:t>
        </w:r>
        <w:r w:rsidR="00317F64">
          <w:rPr>
            <w:noProof/>
            <w:webHidden/>
          </w:rPr>
          <w:fldChar w:fldCharType="end"/>
        </w:r>
      </w:hyperlink>
    </w:p>
    <w:p w14:paraId="2BFE2C75" w14:textId="50C3889F" w:rsidR="00317F64" w:rsidRDefault="004B42AA">
      <w:pPr>
        <w:pStyle w:val="TOC2"/>
        <w:rPr>
          <w:rFonts w:asciiTheme="minorHAnsi" w:eastAsiaTheme="minorEastAsia" w:hAnsiTheme="minorHAnsi" w:cstheme="minorBidi"/>
          <w:noProof/>
          <w:kern w:val="2"/>
          <w14:ligatures w14:val="standardContextual"/>
        </w:rPr>
      </w:pPr>
      <w:hyperlink w:anchor="_Toc159918377" w:history="1">
        <w:r w:rsidR="00317F64" w:rsidRPr="00634EA8">
          <w:rPr>
            <w:rStyle w:val="Hyperlink"/>
            <w:bCs/>
            <w:noProof/>
          </w:rPr>
          <w:t>FLEXIBLE GROUP SUMMARY TABLE</w:t>
        </w:r>
        <w:r w:rsidR="00317F64">
          <w:rPr>
            <w:noProof/>
            <w:webHidden/>
          </w:rPr>
          <w:tab/>
        </w:r>
        <w:r w:rsidR="00317F64">
          <w:rPr>
            <w:noProof/>
            <w:webHidden/>
          </w:rPr>
          <w:fldChar w:fldCharType="begin"/>
        </w:r>
        <w:r w:rsidR="00317F64">
          <w:rPr>
            <w:noProof/>
            <w:webHidden/>
          </w:rPr>
          <w:instrText xml:space="preserve"> PAGEREF _Toc159918377 \h </w:instrText>
        </w:r>
        <w:r w:rsidR="00317F64">
          <w:rPr>
            <w:noProof/>
            <w:webHidden/>
          </w:rPr>
        </w:r>
        <w:r w:rsidR="00317F64">
          <w:rPr>
            <w:noProof/>
            <w:webHidden/>
          </w:rPr>
          <w:fldChar w:fldCharType="separate"/>
        </w:r>
        <w:r w:rsidR="00317F64">
          <w:rPr>
            <w:noProof/>
            <w:webHidden/>
          </w:rPr>
          <w:t>23</w:t>
        </w:r>
        <w:r w:rsidR="00317F64">
          <w:rPr>
            <w:noProof/>
            <w:webHidden/>
          </w:rPr>
          <w:fldChar w:fldCharType="end"/>
        </w:r>
      </w:hyperlink>
    </w:p>
    <w:p w14:paraId="50FC5786" w14:textId="23BE4AF2" w:rsidR="00317F64" w:rsidRDefault="004B42AA">
      <w:pPr>
        <w:pStyle w:val="TOC2"/>
        <w:rPr>
          <w:rFonts w:asciiTheme="minorHAnsi" w:eastAsiaTheme="minorEastAsia" w:hAnsiTheme="minorHAnsi" w:cstheme="minorBidi"/>
          <w:noProof/>
          <w:kern w:val="2"/>
          <w14:ligatures w14:val="standardContextual"/>
        </w:rPr>
      </w:pPr>
      <w:hyperlink w:anchor="_Toc159918378" w:history="1">
        <w:r w:rsidR="00317F64" w:rsidRPr="00634EA8">
          <w:rPr>
            <w:rStyle w:val="Hyperlink"/>
            <w:bCs/>
            <w:iCs/>
            <w:noProof/>
          </w:rPr>
          <w:t>FGPOLYFOAM</w:t>
        </w:r>
        <w:r w:rsidR="00317F64">
          <w:rPr>
            <w:noProof/>
            <w:webHidden/>
          </w:rPr>
          <w:tab/>
        </w:r>
        <w:r w:rsidR="00317F64">
          <w:rPr>
            <w:noProof/>
            <w:webHidden/>
          </w:rPr>
          <w:fldChar w:fldCharType="begin"/>
        </w:r>
        <w:r w:rsidR="00317F64">
          <w:rPr>
            <w:noProof/>
            <w:webHidden/>
          </w:rPr>
          <w:instrText xml:space="preserve"> PAGEREF _Toc159918378 \h </w:instrText>
        </w:r>
        <w:r w:rsidR="00317F64">
          <w:rPr>
            <w:noProof/>
            <w:webHidden/>
          </w:rPr>
        </w:r>
        <w:r w:rsidR="00317F64">
          <w:rPr>
            <w:noProof/>
            <w:webHidden/>
          </w:rPr>
          <w:fldChar w:fldCharType="separate"/>
        </w:r>
        <w:r w:rsidR="00317F64">
          <w:rPr>
            <w:noProof/>
            <w:webHidden/>
          </w:rPr>
          <w:t>24</w:t>
        </w:r>
        <w:r w:rsidR="00317F64">
          <w:rPr>
            <w:noProof/>
            <w:webHidden/>
          </w:rPr>
          <w:fldChar w:fldCharType="end"/>
        </w:r>
      </w:hyperlink>
    </w:p>
    <w:p w14:paraId="7BB69368" w14:textId="46E8D994" w:rsidR="00317F64" w:rsidRDefault="004B42AA">
      <w:pPr>
        <w:pStyle w:val="TOC2"/>
        <w:rPr>
          <w:rFonts w:asciiTheme="minorHAnsi" w:eastAsiaTheme="minorEastAsia" w:hAnsiTheme="minorHAnsi" w:cstheme="minorBidi"/>
          <w:noProof/>
          <w:kern w:val="2"/>
          <w14:ligatures w14:val="standardContextual"/>
        </w:rPr>
      </w:pPr>
      <w:hyperlink w:anchor="_Toc159918379" w:history="1">
        <w:r w:rsidR="00317F64" w:rsidRPr="00634EA8">
          <w:rPr>
            <w:rStyle w:val="Hyperlink"/>
            <w:bCs/>
            <w:iCs/>
            <w:noProof/>
          </w:rPr>
          <w:t>FGNESHAP-SUBPARTOOOOOO</w:t>
        </w:r>
        <w:r w:rsidR="00317F64">
          <w:rPr>
            <w:noProof/>
            <w:webHidden/>
          </w:rPr>
          <w:tab/>
        </w:r>
        <w:r w:rsidR="00317F64">
          <w:rPr>
            <w:noProof/>
            <w:webHidden/>
          </w:rPr>
          <w:fldChar w:fldCharType="begin"/>
        </w:r>
        <w:r w:rsidR="00317F64">
          <w:rPr>
            <w:noProof/>
            <w:webHidden/>
          </w:rPr>
          <w:instrText xml:space="preserve"> PAGEREF _Toc159918379 \h </w:instrText>
        </w:r>
        <w:r w:rsidR="00317F64">
          <w:rPr>
            <w:noProof/>
            <w:webHidden/>
          </w:rPr>
        </w:r>
        <w:r w:rsidR="00317F64">
          <w:rPr>
            <w:noProof/>
            <w:webHidden/>
          </w:rPr>
          <w:fldChar w:fldCharType="separate"/>
        </w:r>
        <w:r w:rsidR="00317F64">
          <w:rPr>
            <w:noProof/>
            <w:webHidden/>
          </w:rPr>
          <w:t>28</w:t>
        </w:r>
        <w:r w:rsidR="00317F64">
          <w:rPr>
            <w:noProof/>
            <w:webHidden/>
          </w:rPr>
          <w:fldChar w:fldCharType="end"/>
        </w:r>
      </w:hyperlink>
    </w:p>
    <w:p w14:paraId="2641F3EB" w14:textId="2DFBE28B" w:rsidR="00317F64" w:rsidRDefault="004B42AA">
      <w:pPr>
        <w:pStyle w:val="TOC2"/>
        <w:rPr>
          <w:rFonts w:asciiTheme="minorHAnsi" w:eastAsiaTheme="minorEastAsia" w:hAnsiTheme="minorHAnsi" w:cstheme="minorBidi"/>
          <w:noProof/>
          <w:kern w:val="2"/>
          <w14:ligatures w14:val="standardContextual"/>
        </w:rPr>
      </w:pPr>
      <w:hyperlink w:anchor="_Toc159918380" w:history="1">
        <w:r w:rsidR="00317F64" w:rsidRPr="00634EA8">
          <w:rPr>
            <w:rStyle w:val="Hyperlink"/>
            <w:bCs/>
            <w:iCs/>
            <w:noProof/>
          </w:rPr>
          <w:t>FGNSPS-SUBPARTJJJJ</w:t>
        </w:r>
        <w:r w:rsidR="00317F64">
          <w:rPr>
            <w:noProof/>
            <w:webHidden/>
          </w:rPr>
          <w:tab/>
        </w:r>
        <w:r w:rsidR="00317F64">
          <w:rPr>
            <w:noProof/>
            <w:webHidden/>
          </w:rPr>
          <w:fldChar w:fldCharType="begin"/>
        </w:r>
        <w:r w:rsidR="00317F64">
          <w:rPr>
            <w:noProof/>
            <w:webHidden/>
          </w:rPr>
          <w:instrText xml:space="preserve"> PAGEREF _Toc159918380 \h </w:instrText>
        </w:r>
        <w:r w:rsidR="00317F64">
          <w:rPr>
            <w:noProof/>
            <w:webHidden/>
          </w:rPr>
        </w:r>
        <w:r w:rsidR="00317F64">
          <w:rPr>
            <w:noProof/>
            <w:webHidden/>
          </w:rPr>
          <w:fldChar w:fldCharType="separate"/>
        </w:r>
        <w:r w:rsidR="00317F64">
          <w:rPr>
            <w:noProof/>
            <w:webHidden/>
          </w:rPr>
          <w:t>30</w:t>
        </w:r>
        <w:r w:rsidR="00317F64">
          <w:rPr>
            <w:noProof/>
            <w:webHidden/>
          </w:rPr>
          <w:fldChar w:fldCharType="end"/>
        </w:r>
      </w:hyperlink>
    </w:p>
    <w:p w14:paraId="4B375104" w14:textId="120F0D13" w:rsidR="00317F64" w:rsidRDefault="004B42AA">
      <w:pPr>
        <w:pStyle w:val="TOC1"/>
        <w:rPr>
          <w:rFonts w:asciiTheme="minorHAnsi" w:eastAsiaTheme="minorEastAsia" w:hAnsiTheme="minorHAnsi" w:cstheme="minorBidi"/>
          <w:b w:val="0"/>
          <w:noProof/>
          <w:kern w:val="2"/>
          <w14:ligatures w14:val="standardContextual"/>
        </w:rPr>
      </w:pPr>
      <w:hyperlink w:anchor="_Toc159918381" w:history="1">
        <w:r w:rsidR="00317F64" w:rsidRPr="00634EA8">
          <w:rPr>
            <w:rStyle w:val="Hyperlink"/>
            <w:noProof/>
          </w:rPr>
          <w:t>E.  NON-APPLICABLE REQUIREMENTS</w:t>
        </w:r>
        <w:r w:rsidR="00317F64">
          <w:rPr>
            <w:noProof/>
            <w:webHidden/>
          </w:rPr>
          <w:tab/>
        </w:r>
        <w:r w:rsidR="00317F64">
          <w:rPr>
            <w:noProof/>
            <w:webHidden/>
          </w:rPr>
          <w:fldChar w:fldCharType="begin"/>
        </w:r>
        <w:r w:rsidR="00317F64">
          <w:rPr>
            <w:noProof/>
            <w:webHidden/>
          </w:rPr>
          <w:instrText xml:space="preserve"> PAGEREF _Toc159918381 \h </w:instrText>
        </w:r>
        <w:r w:rsidR="00317F64">
          <w:rPr>
            <w:noProof/>
            <w:webHidden/>
          </w:rPr>
        </w:r>
        <w:r w:rsidR="00317F64">
          <w:rPr>
            <w:noProof/>
            <w:webHidden/>
          </w:rPr>
          <w:fldChar w:fldCharType="separate"/>
        </w:r>
        <w:r w:rsidR="00317F64">
          <w:rPr>
            <w:noProof/>
            <w:webHidden/>
          </w:rPr>
          <w:t>33</w:t>
        </w:r>
        <w:r w:rsidR="00317F64">
          <w:rPr>
            <w:noProof/>
            <w:webHidden/>
          </w:rPr>
          <w:fldChar w:fldCharType="end"/>
        </w:r>
      </w:hyperlink>
    </w:p>
    <w:p w14:paraId="242BEDB5" w14:textId="0E02175B" w:rsidR="00317F64" w:rsidRDefault="004B42AA">
      <w:pPr>
        <w:pStyle w:val="TOC1"/>
        <w:rPr>
          <w:rFonts w:asciiTheme="minorHAnsi" w:eastAsiaTheme="minorEastAsia" w:hAnsiTheme="minorHAnsi" w:cstheme="minorBidi"/>
          <w:b w:val="0"/>
          <w:noProof/>
          <w:kern w:val="2"/>
          <w14:ligatures w14:val="standardContextual"/>
        </w:rPr>
      </w:pPr>
      <w:hyperlink w:anchor="_Toc159918382" w:history="1">
        <w:r w:rsidR="00317F64" w:rsidRPr="00634EA8">
          <w:rPr>
            <w:rStyle w:val="Hyperlink"/>
            <w:noProof/>
            <w:kern w:val="28"/>
          </w:rPr>
          <w:t>APPENDICES</w:t>
        </w:r>
        <w:r w:rsidR="00317F64">
          <w:rPr>
            <w:noProof/>
            <w:webHidden/>
          </w:rPr>
          <w:tab/>
        </w:r>
        <w:r w:rsidR="00317F64">
          <w:rPr>
            <w:noProof/>
            <w:webHidden/>
          </w:rPr>
          <w:fldChar w:fldCharType="begin"/>
        </w:r>
        <w:r w:rsidR="00317F64">
          <w:rPr>
            <w:noProof/>
            <w:webHidden/>
          </w:rPr>
          <w:instrText xml:space="preserve"> PAGEREF _Toc159918382 \h </w:instrText>
        </w:r>
        <w:r w:rsidR="00317F64">
          <w:rPr>
            <w:noProof/>
            <w:webHidden/>
          </w:rPr>
        </w:r>
        <w:r w:rsidR="00317F64">
          <w:rPr>
            <w:noProof/>
            <w:webHidden/>
          </w:rPr>
          <w:fldChar w:fldCharType="separate"/>
        </w:r>
        <w:r w:rsidR="00317F64">
          <w:rPr>
            <w:noProof/>
            <w:webHidden/>
          </w:rPr>
          <w:t>34</w:t>
        </w:r>
        <w:r w:rsidR="00317F64">
          <w:rPr>
            <w:noProof/>
            <w:webHidden/>
          </w:rPr>
          <w:fldChar w:fldCharType="end"/>
        </w:r>
      </w:hyperlink>
    </w:p>
    <w:p w14:paraId="444AF7C5" w14:textId="07B576F8" w:rsidR="00317F64" w:rsidRDefault="004B42AA">
      <w:pPr>
        <w:pStyle w:val="TOC2"/>
        <w:rPr>
          <w:rFonts w:asciiTheme="minorHAnsi" w:eastAsiaTheme="minorEastAsia" w:hAnsiTheme="minorHAnsi" w:cstheme="minorBidi"/>
          <w:noProof/>
          <w:kern w:val="2"/>
          <w14:ligatures w14:val="standardContextual"/>
        </w:rPr>
      </w:pPr>
      <w:hyperlink w:anchor="_Toc159918383" w:history="1">
        <w:r w:rsidR="00317F64" w:rsidRPr="00634EA8">
          <w:rPr>
            <w:rStyle w:val="Hyperlink"/>
            <w:noProof/>
          </w:rPr>
          <w:t>Appendix 1.  Acronyms and Abbreviations</w:t>
        </w:r>
        <w:r w:rsidR="00317F64">
          <w:rPr>
            <w:noProof/>
            <w:webHidden/>
          </w:rPr>
          <w:tab/>
        </w:r>
        <w:r w:rsidR="00317F64">
          <w:rPr>
            <w:noProof/>
            <w:webHidden/>
          </w:rPr>
          <w:fldChar w:fldCharType="begin"/>
        </w:r>
        <w:r w:rsidR="00317F64">
          <w:rPr>
            <w:noProof/>
            <w:webHidden/>
          </w:rPr>
          <w:instrText xml:space="preserve"> PAGEREF _Toc159918383 \h </w:instrText>
        </w:r>
        <w:r w:rsidR="00317F64">
          <w:rPr>
            <w:noProof/>
            <w:webHidden/>
          </w:rPr>
        </w:r>
        <w:r w:rsidR="00317F64">
          <w:rPr>
            <w:noProof/>
            <w:webHidden/>
          </w:rPr>
          <w:fldChar w:fldCharType="separate"/>
        </w:r>
        <w:r w:rsidR="00317F64">
          <w:rPr>
            <w:noProof/>
            <w:webHidden/>
          </w:rPr>
          <w:t>34</w:t>
        </w:r>
        <w:r w:rsidR="00317F64">
          <w:rPr>
            <w:noProof/>
            <w:webHidden/>
          </w:rPr>
          <w:fldChar w:fldCharType="end"/>
        </w:r>
      </w:hyperlink>
    </w:p>
    <w:p w14:paraId="0B101131" w14:textId="6E985037" w:rsidR="00317F64" w:rsidRDefault="004B42AA">
      <w:pPr>
        <w:pStyle w:val="TOC2"/>
        <w:rPr>
          <w:rFonts w:asciiTheme="minorHAnsi" w:eastAsiaTheme="minorEastAsia" w:hAnsiTheme="minorHAnsi" w:cstheme="minorBidi"/>
          <w:noProof/>
          <w:kern w:val="2"/>
          <w14:ligatures w14:val="standardContextual"/>
        </w:rPr>
      </w:pPr>
      <w:hyperlink w:anchor="_Toc159918384" w:history="1">
        <w:r w:rsidR="00317F64" w:rsidRPr="00634EA8">
          <w:rPr>
            <w:rStyle w:val="Hyperlink"/>
            <w:bCs/>
            <w:noProof/>
          </w:rPr>
          <w:t>Appendix 2.  Schedule of Compliance</w:t>
        </w:r>
        <w:r w:rsidR="00317F64">
          <w:rPr>
            <w:noProof/>
            <w:webHidden/>
          </w:rPr>
          <w:tab/>
        </w:r>
        <w:r w:rsidR="00317F64">
          <w:rPr>
            <w:noProof/>
            <w:webHidden/>
          </w:rPr>
          <w:fldChar w:fldCharType="begin"/>
        </w:r>
        <w:r w:rsidR="00317F64">
          <w:rPr>
            <w:noProof/>
            <w:webHidden/>
          </w:rPr>
          <w:instrText xml:space="preserve"> PAGEREF _Toc159918384 \h </w:instrText>
        </w:r>
        <w:r w:rsidR="00317F64">
          <w:rPr>
            <w:noProof/>
            <w:webHidden/>
          </w:rPr>
        </w:r>
        <w:r w:rsidR="00317F64">
          <w:rPr>
            <w:noProof/>
            <w:webHidden/>
          </w:rPr>
          <w:fldChar w:fldCharType="separate"/>
        </w:r>
        <w:r w:rsidR="00317F64">
          <w:rPr>
            <w:noProof/>
            <w:webHidden/>
          </w:rPr>
          <w:t>35</w:t>
        </w:r>
        <w:r w:rsidR="00317F64">
          <w:rPr>
            <w:noProof/>
            <w:webHidden/>
          </w:rPr>
          <w:fldChar w:fldCharType="end"/>
        </w:r>
      </w:hyperlink>
    </w:p>
    <w:p w14:paraId="0270495D" w14:textId="05280064" w:rsidR="00317F64" w:rsidRDefault="004B42AA">
      <w:pPr>
        <w:pStyle w:val="TOC2"/>
        <w:rPr>
          <w:rFonts w:asciiTheme="minorHAnsi" w:eastAsiaTheme="minorEastAsia" w:hAnsiTheme="minorHAnsi" w:cstheme="minorBidi"/>
          <w:noProof/>
          <w:kern w:val="2"/>
          <w14:ligatures w14:val="standardContextual"/>
        </w:rPr>
      </w:pPr>
      <w:hyperlink w:anchor="_Toc159918385" w:history="1">
        <w:r w:rsidR="00317F64" w:rsidRPr="00634EA8">
          <w:rPr>
            <w:rStyle w:val="Hyperlink"/>
            <w:noProof/>
          </w:rPr>
          <w:t>Appendix 3.  Monitoring Requirements</w:t>
        </w:r>
        <w:r w:rsidR="00317F64">
          <w:rPr>
            <w:noProof/>
            <w:webHidden/>
          </w:rPr>
          <w:tab/>
        </w:r>
        <w:r w:rsidR="00317F64">
          <w:rPr>
            <w:noProof/>
            <w:webHidden/>
          </w:rPr>
          <w:fldChar w:fldCharType="begin"/>
        </w:r>
        <w:r w:rsidR="00317F64">
          <w:rPr>
            <w:noProof/>
            <w:webHidden/>
          </w:rPr>
          <w:instrText xml:space="preserve"> PAGEREF _Toc159918385 \h </w:instrText>
        </w:r>
        <w:r w:rsidR="00317F64">
          <w:rPr>
            <w:noProof/>
            <w:webHidden/>
          </w:rPr>
        </w:r>
        <w:r w:rsidR="00317F64">
          <w:rPr>
            <w:noProof/>
            <w:webHidden/>
          </w:rPr>
          <w:fldChar w:fldCharType="separate"/>
        </w:r>
        <w:r w:rsidR="00317F64">
          <w:rPr>
            <w:noProof/>
            <w:webHidden/>
          </w:rPr>
          <w:t>35</w:t>
        </w:r>
        <w:r w:rsidR="00317F64">
          <w:rPr>
            <w:noProof/>
            <w:webHidden/>
          </w:rPr>
          <w:fldChar w:fldCharType="end"/>
        </w:r>
      </w:hyperlink>
    </w:p>
    <w:p w14:paraId="28BB2FFB" w14:textId="747C9B55" w:rsidR="00317F64" w:rsidRDefault="004B42AA">
      <w:pPr>
        <w:pStyle w:val="TOC2"/>
        <w:rPr>
          <w:rFonts w:asciiTheme="minorHAnsi" w:eastAsiaTheme="minorEastAsia" w:hAnsiTheme="minorHAnsi" w:cstheme="minorBidi"/>
          <w:noProof/>
          <w:kern w:val="2"/>
          <w14:ligatures w14:val="standardContextual"/>
        </w:rPr>
      </w:pPr>
      <w:hyperlink w:anchor="_Toc159918386" w:history="1">
        <w:r w:rsidR="00317F64" w:rsidRPr="00634EA8">
          <w:rPr>
            <w:rStyle w:val="Hyperlink"/>
            <w:noProof/>
          </w:rPr>
          <w:t>Appendix 4.  Recordkeeping</w:t>
        </w:r>
        <w:r w:rsidR="00317F64">
          <w:rPr>
            <w:noProof/>
            <w:webHidden/>
          </w:rPr>
          <w:tab/>
        </w:r>
        <w:r w:rsidR="00317F64">
          <w:rPr>
            <w:noProof/>
            <w:webHidden/>
          </w:rPr>
          <w:fldChar w:fldCharType="begin"/>
        </w:r>
        <w:r w:rsidR="00317F64">
          <w:rPr>
            <w:noProof/>
            <w:webHidden/>
          </w:rPr>
          <w:instrText xml:space="preserve"> PAGEREF _Toc159918386 \h </w:instrText>
        </w:r>
        <w:r w:rsidR="00317F64">
          <w:rPr>
            <w:noProof/>
            <w:webHidden/>
          </w:rPr>
        </w:r>
        <w:r w:rsidR="00317F64">
          <w:rPr>
            <w:noProof/>
            <w:webHidden/>
          </w:rPr>
          <w:fldChar w:fldCharType="separate"/>
        </w:r>
        <w:r w:rsidR="00317F64">
          <w:rPr>
            <w:noProof/>
            <w:webHidden/>
          </w:rPr>
          <w:t>35</w:t>
        </w:r>
        <w:r w:rsidR="00317F64">
          <w:rPr>
            <w:noProof/>
            <w:webHidden/>
          </w:rPr>
          <w:fldChar w:fldCharType="end"/>
        </w:r>
      </w:hyperlink>
    </w:p>
    <w:p w14:paraId="302C76B2" w14:textId="7A75DBB6" w:rsidR="00317F64" w:rsidRDefault="004B42AA">
      <w:pPr>
        <w:pStyle w:val="TOC2"/>
        <w:rPr>
          <w:rFonts w:asciiTheme="minorHAnsi" w:eastAsiaTheme="minorEastAsia" w:hAnsiTheme="minorHAnsi" w:cstheme="minorBidi"/>
          <w:noProof/>
          <w:kern w:val="2"/>
          <w14:ligatures w14:val="standardContextual"/>
        </w:rPr>
      </w:pPr>
      <w:hyperlink w:anchor="_Toc159918387" w:history="1">
        <w:r w:rsidR="00317F64" w:rsidRPr="00634EA8">
          <w:rPr>
            <w:rStyle w:val="Hyperlink"/>
            <w:noProof/>
          </w:rPr>
          <w:t>Appendix 5.  Testing Procedures</w:t>
        </w:r>
        <w:r w:rsidR="00317F64">
          <w:rPr>
            <w:noProof/>
            <w:webHidden/>
          </w:rPr>
          <w:tab/>
        </w:r>
        <w:r w:rsidR="00317F64">
          <w:rPr>
            <w:noProof/>
            <w:webHidden/>
          </w:rPr>
          <w:fldChar w:fldCharType="begin"/>
        </w:r>
        <w:r w:rsidR="00317F64">
          <w:rPr>
            <w:noProof/>
            <w:webHidden/>
          </w:rPr>
          <w:instrText xml:space="preserve"> PAGEREF _Toc159918387 \h </w:instrText>
        </w:r>
        <w:r w:rsidR="00317F64">
          <w:rPr>
            <w:noProof/>
            <w:webHidden/>
          </w:rPr>
        </w:r>
        <w:r w:rsidR="00317F64">
          <w:rPr>
            <w:noProof/>
            <w:webHidden/>
          </w:rPr>
          <w:fldChar w:fldCharType="separate"/>
        </w:r>
        <w:r w:rsidR="00317F64">
          <w:rPr>
            <w:noProof/>
            <w:webHidden/>
          </w:rPr>
          <w:t>35</w:t>
        </w:r>
        <w:r w:rsidR="00317F64">
          <w:rPr>
            <w:noProof/>
            <w:webHidden/>
          </w:rPr>
          <w:fldChar w:fldCharType="end"/>
        </w:r>
      </w:hyperlink>
    </w:p>
    <w:p w14:paraId="34D25239" w14:textId="002D5E8A" w:rsidR="00317F64" w:rsidRDefault="004B42AA">
      <w:pPr>
        <w:pStyle w:val="TOC2"/>
        <w:rPr>
          <w:rFonts w:asciiTheme="minorHAnsi" w:eastAsiaTheme="minorEastAsia" w:hAnsiTheme="minorHAnsi" w:cstheme="minorBidi"/>
          <w:noProof/>
          <w:kern w:val="2"/>
          <w14:ligatures w14:val="standardContextual"/>
        </w:rPr>
      </w:pPr>
      <w:hyperlink w:anchor="_Toc159918388" w:history="1">
        <w:r w:rsidR="00317F64" w:rsidRPr="00634EA8">
          <w:rPr>
            <w:rStyle w:val="Hyperlink"/>
            <w:noProof/>
          </w:rPr>
          <w:t>Appendix 6.  Permits to Install</w:t>
        </w:r>
        <w:r w:rsidR="00317F64">
          <w:rPr>
            <w:noProof/>
            <w:webHidden/>
          </w:rPr>
          <w:tab/>
        </w:r>
        <w:r w:rsidR="00317F64">
          <w:rPr>
            <w:noProof/>
            <w:webHidden/>
          </w:rPr>
          <w:fldChar w:fldCharType="begin"/>
        </w:r>
        <w:r w:rsidR="00317F64">
          <w:rPr>
            <w:noProof/>
            <w:webHidden/>
          </w:rPr>
          <w:instrText xml:space="preserve"> PAGEREF _Toc159918388 \h </w:instrText>
        </w:r>
        <w:r w:rsidR="00317F64">
          <w:rPr>
            <w:noProof/>
            <w:webHidden/>
          </w:rPr>
        </w:r>
        <w:r w:rsidR="00317F64">
          <w:rPr>
            <w:noProof/>
            <w:webHidden/>
          </w:rPr>
          <w:fldChar w:fldCharType="separate"/>
        </w:r>
        <w:r w:rsidR="00317F64">
          <w:rPr>
            <w:noProof/>
            <w:webHidden/>
          </w:rPr>
          <w:t>35</w:t>
        </w:r>
        <w:r w:rsidR="00317F64">
          <w:rPr>
            <w:noProof/>
            <w:webHidden/>
          </w:rPr>
          <w:fldChar w:fldCharType="end"/>
        </w:r>
      </w:hyperlink>
    </w:p>
    <w:p w14:paraId="03A91A18" w14:textId="4B04043E" w:rsidR="00317F64" w:rsidRDefault="004B42AA">
      <w:pPr>
        <w:pStyle w:val="TOC2"/>
        <w:rPr>
          <w:rFonts w:asciiTheme="minorHAnsi" w:eastAsiaTheme="minorEastAsia" w:hAnsiTheme="minorHAnsi" w:cstheme="minorBidi"/>
          <w:noProof/>
          <w:kern w:val="2"/>
          <w14:ligatures w14:val="standardContextual"/>
        </w:rPr>
      </w:pPr>
      <w:hyperlink w:anchor="_Toc159918389" w:history="1">
        <w:r w:rsidR="00317F64" w:rsidRPr="00634EA8">
          <w:rPr>
            <w:rStyle w:val="Hyperlink"/>
            <w:noProof/>
          </w:rPr>
          <w:t>Appendix 7.  Emission Calculations</w:t>
        </w:r>
        <w:r w:rsidR="00317F64">
          <w:rPr>
            <w:noProof/>
            <w:webHidden/>
          </w:rPr>
          <w:tab/>
        </w:r>
        <w:r w:rsidR="00317F64">
          <w:rPr>
            <w:noProof/>
            <w:webHidden/>
          </w:rPr>
          <w:fldChar w:fldCharType="begin"/>
        </w:r>
        <w:r w:rsidR="00317F64">
          <w:rPr>
            <w:noProof/>
            <w:webHidden/>
          </w:rPr>
          <w:instrText xml:space="preserve"> PAGEREF _Toc159918389 \h </w:instrText>
        </w:r>
        <w:r w:rsidR="00317F64">
          <w:rPr>
            <w:noProof/>
            <w:webHidden/>
          </w:rPr>
        </w:r>
        <w:r w:rsidR="00317F64">
          <w:rPr>
            <w:noProof/>
            <w:webHidden/>
          </w:rPr>
          <w:fldChar w:fldCharType="separate"/>
        </w:r>
        <w:r w:rsidR="00317F64">
          <w:rPr>
            <w:noProof/>
            <w:webHidden/>
          </w:rPr>
          <w:t>36</w:t>
        </w:r>
        <w:r w:rsidR="00317F64">
          <w:rPr>
            <w:noProof/>
            <w:webHidden/>
          </w:rPr>
          <w:fldChar w:fldCharType="end"/>
        </w:r>
      </w:hyperlink>
    </w:p>
    <w:p w14:paraId="095AC5D7" w14:textId="163BDA6E" w:rsidR="00317F64" w:rsidRDefault="004B42AA">
      <w:pPr>
        <w:pStyle w:val="TOC2"/>
        <w:rPr>
          <w:rFonts w:asciiTheme="minorHAnsi" w:eastAsiaTheme="minorEastAsia" w:hAnsiTheme="minorHAnsi" w:cstheme="minorBidi"/>
          <w:noProof/>
          <w:kern w:val="2"/>
          <w14:ligatures w14:val="standardContextual"/>
        </w:rPr>
      </w:pPr>
      <w:hyperlink w:anchor="_Toc159918390" w:history="1">
        <w:r w:rsidR="00317F64" w:rsidRPr="00634EA8">
          <w:rPr>
            <w:rStyle w:val="Hyperlink"/>
            <w:noProof/>
          </w:rPr>
          <w:t>Appendix 8.  Reporting</w:t>
        </w:r>
        <w:r w:rsidR="00317F64">
          <w:rPr>
            <w:noProof/>
            <w:webHidden/>
          </w:rPr>
          <w:tab/>
        </w:r>
        <w:r w:rsidR="00317F64">
          <w:rPr>
            <w:noProof/>
            <w:webHidden/>
          </w:rPr>
          <w:fldChar w:fldCharType="begin"/>
        </w:r>
        <w:r w:rsidR="00317F64">
          <w:rPr>
            <w:noProof/>
            <w:webHidden/>
          </w:rPr>
          <w:instrText xml:space="preserve"> PAGEREF _Toc159918390 \h </w:instrText>
        </w:r>
        <w:r w:rsidR="00317F64">
          <w:rPr>
            <w:noProof/>
            <w:webHidden/>
          </w:rPr>
        </w:r>
        <w:r w:rsidR="00317F64">
          <w:rPr>
            <w:noProof/>
            <w:webHidden/>
          </w:rPr>
          <w:fldChar w:fldCharType="separate"/>
        </w:r>
        <w:r w:rsidR="00317F64">
          <w:rPr>
            <w:noProof/>
            <w:webHidden/>
          </w:rPr>
          <w:t>36</w:t>
        </w:r>
        <w:r w:rsidR="00317F64">
          <w:rPr>
            <w:noProof/>
            <w:webHidden/>
          </w:rPr>
          <w:fldChar w:fldCharType="end"/>
        </w:r>
      </w:hyperlink>
    </w:p>
    <w:p w14:paraId="01756E02" w14:textId="7A6488A4" w:rsidR="00AB2375" w:rsidRPr="006A1190" w:rsidRDefault="0053776A" w:rsidP="002F4C64">
      <w:pPr>
        <w:rPr>
          <w:szCs w:val="22"/>
        </w:rPr>
      </w:pPr>
      <w:r>
        <w:rPr>
          <w:b/>
          <w:szCs w:val="22"/>
        </w:rPr>
        <w:fldChar w:fldCharType="end"/>
      </w:r>
    </w:p>
    <w:p w14:paraId="1109EC17" w14:textId="77777777" w:rsidR="00FA25C4" w:rsidRDefault="00C2618F" w:rsidP="00445C28">
      <w:r>
        <w:br w:type="page"/>
      </w:r>
      <w:bookmarkStart w:id="13" w:name="_Toc1453501"/>
    </w:p>
    <w:p w14:paraId="44B2EC06" w14:textId="77777777" w:rsidR="00C2618F" w:rsidRPr="00961169" w:rsidRDefault="00C2618F" w:rsidP="00CE44D8">
      <w:pPr>
        <w:pStyle w:val="Heading1"/>
      </w:pPr>
      <w:bookmarkStart w:id="14" w:name="_Toc159918353"/>
      <w:r w:rsidRPr="00961169">
        <w:lastRenderedPageBreak/>
        <w:t>A</w:t>
      </w:r>
      <w:r>
        <w:t>UTHORITY AND ENFORCEABILITY</w:t>
      </w:r>
      <w:bookmarkEnd w:id="13"/>
      <w:bookmarkEnd w:id="14"/>
    </w:p>
    <w:p w14:paraId="1F1573F7" w14:textId="77777777" w:rsidR="00FA25C4" w:rsidRDefault="00FA25C4" w:rsidP="00C2618F">
      <w:pPr>
        <w:jc w:val="both"/>
        <w:rPr>
          <w:szCs w:val="22"/>
        </w:rPr>
      </w:pPr>
    </w:p>
    <w:p w14:paraId="150E9B5B" w14:textId="77777777" w:rsidR="007718C6" w:rsidRDefault="007718C6" w:rsidP="00C2618F">
      <w:pPr>
        <w:jc w:val="both"/>
        <w:rPr>
          <w:szCs w:val="22"/>
        </w:rPr>
      </w:pPr>
    </w:p>
    <w:p w14:paraId="6C6AB69E"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54ECACF4" w14:textId="77777777" w:rsidR="00C2618F" w:rsidRPr="006A1190" w:rsidRDefault="00C2618F" w:rsidP="00C2618F">
      <w:pPr>
        <w:jc w:val="both"/>
        <w:rPr>
          <w:szCs w:val="22"/>
        </w:rPr>
      </w:pPr>
    </w:p>
    <w:p w14:paraId="16B3F9AA"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117DAD40" w14:textId="77777777" w:rsidR="00C2618F" w:rsidRDefault="00C2618F" w:rsidP="00C2618F">
      <w:pPr>
        <w:jc w:val="both"/>
        <w:rPr>
          <w:szCs w:val="22"/>
        </w:rPr>
      </w:pPr>
    </w:p>
    <w:p w14:paraId="1D6C3676"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5B7207E9" w14:textId="77777777" w:rsidR="00C2618F" w:rsidRDefault="00C2618F" w:rsidP="00C2618F">
      <w:pPr>
        <w:jc w:val="both"/>
        <w:rPr>
          <w:szCs w:val="22"/>
        </w:rPr>
      </w:pPr>
    </w:p>
    <w:p w14:paraId="40A65494"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480790ED" w14:textId="77777777" w:rsidR="00C2618F" w:rsidRDefault="00C2618F" w:rsidP="00C2618F">
      <w:pPr>
        <w:jc w:val="both"/>
        <w:rPr>
          <w:rFonts w:cs="Arial"/>
          <w:szCs w:val="22"/>
        </w:rPr>
      </w:pPr>
    </w:p>
    <w:p w14:paraId="654FA1CC"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3AFEF6D0" w14:textId="77777777" w:rsidR="00C2618F" w:rsidRPr="006A1190" w:rsidRDefault="00C2618F" w:rsidP="00C2618F">
      <w:pPr>
        <w:jc w:val="both"/>
        <w:rPr>
          <w:rFonts w:cs="Arial"/>
          <w:szCs w:val="22"/>
        </w:rPr>
      </w:pPr>
    </w:p>
    <w:p w14:paraId="624F4C06" w14:textId="77777777" w:rsidR="00C2618F" w:rsidRPr="006A1190" w:rsidRDefault="00C2618F" w:rsidP="00C2618F">
      <w:pPr>
        <w:rPr>
          <w:szCs w:val="22"/>
        </w:rPr>
      </w:pPr>
    </w:p>
    <w:p w14:paraId="17246071" w14:textId="77777777" w:rsidR="002B2132" w:rsidRDefault="002B2132" w:rsidP="00C2618F">
      <w:pPr>
        <w:rPr>
          <w:szCs w:val="22"/>
        </w:rPr>
      </w:pPr>
    </w:p>
    <w:p w14:paraId="699495DB" w14:textId="77777777" w:rsidR="0081525C" w:rsidRDefault="002B2132" w:rsidP="0081525C">
      <w:bookmarkStart w:id="15" w:name="_Toc1453503"/>
      <w:r>
        <w:br w:type="page"/>
      </w:r>
    </w:p>
    <w:p w14:paraId="0445E55A" w14:textId="77777777" w:rsidR="005420E5" w:rsidRDefault="005E5399" w:rsidP="00CE44D8">
      <w:pPr>
        <w:pStyle w:val="Heading1"/>
      </w:pPr>
      <w:bookmarkStart w:id="16" w:name="_Toc159918354"/>
      <w:r>
        <w:lastRenderedPageBreak/>
        <w:t xml:space="preserve">A.  GENERAL </w:t>
      </w:r>
      <w:bookmarkEnd w:id="15"/>
      <w:r w:rsidR="00E9713D">
        <w:t>CONDITIONS</w:t>
      </w:r>
      <w:bookmarkEnd w:id="16"/>
    </w:p>
    <w:p w14:paraId="087C6BAA" w14:textId="77777777" w:rsidR="00E9713D" w:rsidRPr="00E9713D" w:rsidRDefault="00E9713D" w:rsidP="00E9713D"/>
    <w:p w14:paraId="283B148D"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159918355"/>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D903D1C" w14:textId="77777777" w:rsidR="00D160DB" w:rsidRPr="00DF6609" w:rsidRDefault="00D160DB" w:rsidP="00D160DB">
      <w:pPr>
        <w:jc w:val="both"/>
        <w:rPr>
          <w:rFonts w:cs="Arial"/>
          <w:sz w:val="20"/>
        </w:rPr>
      </w:pPr>
    </w:p>
    <w:p w14:paraId="21855DD9"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146E1F48" w14:textId="77777777" w:rsidR="00A018D7" w:rsidRPr="00F21983" w:rsidRDefault="00A018D7" w:rsidP="00854153">
      <w:pPr>
        <w:jc w:val="both"/>
        <w:rPr>
          <w:rFonts w:cs="Arial"/>
          <w:sz w:val="20"/>
        </w:rPr>
      </w:pPr>
    </w:p>
    <w:p w14:paraId="5FB2D1A4"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6A215B2A" w14:textId="77777777" w:rsidR="00F6033B" w:rsidRDefault="00F6033B" w:rsidP="0012743F">
      <w:pPr>
        <w:pStyle w:val="ListParagraph"/>
        <w:ind w:left="0"/>
        <w:rPr>
          <w:rFonts w:cs="Arial"/>
          <w:sz w:val="20"/>
        </w:rPr>
      </w:pPr>
    </w:p>
    <w:p w14:paraId="1CB34B41"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255AACCB"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159918356"/>
      <w:r w:rsidRPr="0075518C">
        <w:rPr>
          <w:sz w:val="22"/>
          <w:szCs w:val="22"/>
        </w:rPr>
        <w:t xml:space="preserve">General </w:t>
      </w:r>
      <w:bookmarkEnd w:id="37"/>
      <w:bookmarkEnd w:id="38"/>
      <w:r w:rsidR="00E9713D" w:rsidRPr="0075518C">
        <w:rPr>
          <w:sz w:val="22"/>
          <w:szCs w:val="22"/>
        </w:rPr>
        <w:t>Provisions</w:t>
      </w:r>
      <w:bookmarkEnd w:id="39"/>
    </w:p>
    <w:p w14:paraId="22A3B9B8" w14:textId="77777777" w:rsidR="00AB10F1" w:rsidRPr="00DF6609" w:rsidRDefault="00AB10F1" w:rsidP="00AB10F1">
      <w:pPr>
        <w:jc w:val="both"/>
        <w:rPr>
          <w:rFonts w:cs="Arial"/>
          <w:sz w:val="20"/>
        </w:rPr>
      </w:pPr>
    </w:p>
    <w:p w14:paraId="7E1896BD"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105BDB22" w14:textId="77777777" w:rsidR="00AB10F1" w:rsidRPr="00F21983" w:rsidRDefault="00AB10F1" w:rsidP="00AB10F1">
      <w:pPr>
        <w:jc w:val="both"/>
        <w:rPr>
          <w:rFonts w:cs="Arial"/>
          <w:sz w:val="20"/>
        </w:rPr>
      </w:pPr>
    </w:p>
    <w:p w14:paraId="2EF24E3E"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20B05E6B" w14:textId="77777777" w:rsidR="00AB10F1" w:rsidRPr="00F21983" w:rsidRDefault="00AB10F1" w:rsidP="00AB10F1">
      <w:pPr>
        <w:jc w:val="both"/>
        <w:rPr>
          <w:rFonts w:cs="Arial"/>
          <w:sz w:val="20"/>
        </w:rPr>
      </w:pPr>
    </w:p>
    <w:p w14:paraId="2922E3B2"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3A85FFAD" w14:textId="77777777" w:rsidR="008D6E4D" w:rsidRPr="00F21983" w:rsidRDefault="008D6E4D" w:rsidP="00AB10F1">
      <w:pPr>
        <w:jc w:val="both"/>
        <w:rPr>
          <w:rFonts w:cs="Arial"/>
          <w:sz w:val="20"/>
        </w:rPr>
      </w:pPr>
    </w:p>
    <w:p w14:paraId="41AE6BC9"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5B69D2FD"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05D00D01"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198F91B8"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33D5F5B8"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32405E53"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6A6F5EC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4D9312B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1E40DE74"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39A2CCED" w14:textId="77777777" w:rsidR="008D6E4D" w:rsidRPr="00F21983" w:rsidRDefault="008D6E4D" w:rsidP="00AB10F1">
      <w:pPr>
        <w:jc w:val="both"/>
        <w:rPr>
          <w:rFonts w:cs="Arial"/>
          <w:sz w:val="20"/>
        </w:rPr>
      </w:pPr>
    </w:p>
    <w:p w14:paraId="359C7032"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4D890EAC"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1E04B487" w14:textId="77777777" w:rsidR="00DA6C16" w:rsidRPr="00F21983" w:rsidRDefault="00DA6C16" w:rsidP="00DA6C16">
      <w:pPr>
        <w:jc w:val="both"/>
        <w:rPr>
          <w:rFonts w:cs="Arial"/>
          <w:sz w:val="20"/>
        </w:rPr>
      </w:pPr>
    </w:p>
    <w:p w14:paraId="358E62EE"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32760DAB" w14:textId="77777777" w:rsidR="008D6E4D" w:rsidRPr="00F21983" w:rsidRDefault="008D6E4D" w:rsidP="00AB10F1">
      <w:pPr>
        <w:jc w:val="both"/>
        <w:rPr>
          <w:rFonts w:cs="Arial"/>
          <w:sz w:val="20"/>
        </w:rPr>
      </w:pPr>
    </w:p>
    <w:p w14:paraId="75F71E5A"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24545C9B" w14:textId="77777777" w:rsidR="00DC22AE" w:rsidRPr="00F21983" w:rsidRDefault="00DC22AE" w:rsidP="00AB10F1">
      <w:pPr>
        <w:jc w:val="both"/>
        <w:rPr>
          <w:rFonts w:cs="Arial"/>
          <w:sz w:val="20"/>
        </w:rPr>
      </w:pPr>
    </w:p>
    <w:p w14:paraId="53716E2A"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59918357"/>
      <w:r w:rsidRPr="0075518C">
        <w:rPr>
          <w:sz w:val="22"/>
          <w:szCs w:val="22"/>
        </w:rPr>
        <w:t>Equipment &amp; Design</w:t>
      </w:r>
      <w:bookmarkEnd w:id="40"/>
    </w:p>
    <w:p w14:paraId="419C2284" w14:textId="77777777" w:rsidR="00A675AC" w:rsidRPr="00DF6609" w:rsidRDefault="00A675AC" w:rsidP="00AB10F1">
      <w:pPr>
        <w:jc w:val="both"/>
        <w:rPr>
          <w:rFonts w:cs="Arial"/>
          <w:sz w:val="20"/>
        </w:rPr>
      </w:pPr>
    </w:p>
    <w:p w14:paraId="1DE4F2F4"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73493BAD" w14:textId="77777777" w:rsidR="00DC22AE" w:rsidRPr="00F21983" w:rsidRDefault="00DC22AE" w:rsidP="00AB10F1">
      <w:pPr>
        <w:jc w:val="both"/>
        <w:rPr>
          <w:rFonts w:cs="Arial"/>
          <w:sz w:val="20"/>
        </w:rPr>
      </w:pPr>
    </w:p>
    <w:p w14:paraId="5B834F29"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5780C6B6" w14:textId="77777777" w:rsidR="00DC22AE" w:rsidRPr="00F21983" w:rsidRDefault="00DC22AE" w:rsidP="00AB10F1">
      <w:pPr>
        <w:jc w:val="both"/>
        <w:rPr>
          <w:rFonts w:cs="Arial"/>
          <w:sz w:val="20"/>
        </w:rPr>
      </w:pPr>
    </w:p>
    <w:p w14:paraId="025426C3"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159918358"/>
      <w:r w:rsidRPr="0075518C">
        <w:rPr>
          <w:sz w:val="22"/>
          <w:szCs w:val="22"/>
        </w:rPr>
        <w:t>Emission Limits</w:t>
      </w:r>
      <w:bookmarkEnd w:id="41"/>
    </w:p>
    <w:p w14:paraId="715FB6DE" w14:textId="77777777" w:rsidR="002E3875" w:rsidRPr="00F21983" w:rsidRDefault="002E3875" w:rsidP="00AB10F1">
      <w:pPr>
        <w:jc w:val="both"/>
        <w:rPr>
          <w:rFonts w:cs="Arial"/>
          <w:sz w:val="20"/>
        </w:rPr>
      </w:pPr>
    </w:p>
    <w:p w14:paraId="7FF74D0C"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4D53B394"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1F1D161A"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39E5950C" w14:textId="77777777" w:rsidR="007E32BB" w:rsidRDefault="007E32BB" w:rsidP="0012743F">
      <w:pPr>
        <w:jc w:val="both"/>
        <w:rPr>
          <w:rFonts w:cs="Arial"/>
          <w:sz w:val="20"/>
        </w:rPr>
      </w:pPr>
    </w:p>
    <w:p w14:paraId="3793D0A4"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3CB7F0E8" w14:textId="77777777" w:rsidR="00FB53C0" w:rsidRPr="00F21983" w:rsidRDefault="00FB53C0" w:rsidP="00AB10F1">
      <w:pPr>
        <w:jc w:val="both"/>
        <w:rPr>
          <w:rFonts w:cs="Arial"/>
          <w:sz w:val="20"/>
        </w:rPr>
      </w:pPr>
    </w:p>
    <w:p w14:paraId="77A1B923"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12487126"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002974FB"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5179812C" w14:textId="77777777" w:rsidR="00105176" w:rsidRDefault="00105176" w:rsidP="0012743F">
      <w:pPr>
        <w:jc w:val="both"/>
        <w:rPr>
          <w:rFonts w:cs="Arial"/>
          <w:sz w:val="20"/>
        </w:rPr>
      </w:pPr>
    </w:p>
    <w:p w14:paraId="3D5D5379"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159918359"/>
      <w:r w:rsidRPr="0075518C">
        <w:rPr>
          <w:sz w:val="22"/>
          <w:szCs w:val="22"/>
        </w:rPr>
        <w:t>Testing/Sampling</w:t>
      </w:r>
      <w:bookmarkEnd w:id="42"/>
    </w:p>
    <w:p w14:paraId="40580CB1" w14:textId="77777777" w:rsidR="00FB53C0" w:rsidRPr="00F21983" w:rsidRDefault="00FB53C0" w:rsidP="00AB10F1">
      <w:pPr>
        <w:jc w:val="both"/>
        <w:rPr>
          <w:rFonts w:cs="Arial"/>
          <w:sz w:val="20"/>
        </w:rPr>
      </w:pPr>
    </w:p>
    <w:p w14:paraId="0CEBC3F0"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4BC8754D" w14:textId="77777777" w:rsidR="00ED74CC" w:rsidRPr="00F21983" w:rsidRDefault="00ED74CC" w:rsidP="00AB10F1">
      <w:pPr>
        <w:jc w:val="both"/>
        <w:rPr>
          <w:rFonts w:cs="Arial"/>
          <w:sz w:val="20"/>
        </w:rPr>
      </w:pPr>
    </w:p>
    <w:p w14:paraId="6448DDC4"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5A709D64" w14:textId="77777777" w:rsidR="00ED74CC" w:rsidRPr="00F21983" w:rsidRDefault="00ED74CC" w:rsidP="00BA5CC0">
      <w:pPr>
        <w:jc w:val="both"/>
        <w:rPr>
          <w:rFonts w:cs="Arial"/>
          <w:sz w:val="20"/>
        </w:rPr>
      </w:pPr>
    </w:p>
    <w:p w14:paraId="2D52E277"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5FC6C09A" w14:textId="77777777" w:rsidR="00D41714" w:rsidRDefault="00774B98" w:rsidP="00ED74CC">
      <w:pPr>
        <w:jc w:val="both"/>
        <w:rPr>
          <w:rFonts w:cs="Arial"/>
          <w:sz w:val="20"/>
        </w:rPr>
      </w:pPr>
      <w:r>
        <w:rPr>
          <w:rFonts w:cs="Arial"/>
          <w:sz w:val="20"/>
        </w:rPr>
        <w:br w:type="page"/>
      </w:r>
    </w:p>
    <w:p w14:paraId="66D7B7D3"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159918360"/>
      <w:r w:rsidRPr="0075518C">
        <w:rPr>
          <w:sz w:val="22"/>
          <w:szCs w:val="22"/>
        </w:rPr>
        <w:lastRenderedPageBreak/>
        <w:t>Monitoring/Recordkeeping</w:t>
      </w:r>
      <w:bookmarkEnd w:id="43"/>
    </w:p>
    <w:p w14:paraId="7CB3F85C" w14:textId="77777777" w:rsidR="00D41714" w:rsidRPr="00DF6609" w:rsidRDefault="00D41714" w:rsidP="00D41714">
      <w:pPr>
        <w:numPr>
          <w:ilvl w:val="12"/>
          <w:numId w:val="0"/>
        </w:numPr>
        <w:ind w:left="432" w:hanging="432"/>
        <w:jc w:val="both"/>
        <w:rPr>
          <w:rFonts w:cs="Arial"/>
          <w:sz w:val="20"/>
        </w:rPr>
      </w:pPr>
    </w:p>
    <w:p w14:paraId="1F4BD20B"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3AC5A3C6"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4B28AA1C"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7212E370"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59AC35C6"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3E97D0F6"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613833A6"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44224FAE" w14:textId="77777777" w:rsidR="00B8547B" w:rsidRPr="00DF6609" w:rsidRDefault="00B8547B" w:rsidP="00D41714">
      <w:pPr>
        <w:numPr>
          <w:ilvl w:val="12"/>
          <w:numId w:val="0"/>
        </w:numPr>
        <w:ind w:left="432" w:hanging="432"/>
        <w:jc w:val="both"/>
        <w:rPr>
          <w:rFonts w:cs="Arial"/>
          <w:sz w:val="20"/>
        </w:rPr>
      </w:pPr>
    </w:p>
    <w:p w14:paraId="7357A105"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03C942B8" w14:textId="77777777" w:rsidR="006D2EFC" w:rsidRPr="00F21983" w:rsidRDefault="006D2EFC" w:rsidP="00D41714">
      <w:pPr>
        <w:numPr>
          <w:ilvl w:val="12"/>
          <w:numId w:val="0"/>
        </w:numPr>
        <w:ind w:left="432" w:hanging="432"/>
        <w:jc w:val="both"/>
        <w:rPr>
          <w:rFonts w:cs="Arial"/>
          <w:sz w:val="20"/>
        </w:rPr>
      </w:pPr>
    </w:p>
    <w:p w14:paraId="5B1130BC"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159918361"/>
      <w:r w:rsidRPr="0075518C">
        <w:rPr>
          <w:sz w:val="22"/>
          <w:szCs w:val="22"/>
        </w:rPr>
        <w:t>Certification</w:t>
      </w:r>
      <w:r w:rsidR="00A92A65" w:rsidRPr="0075518C">
        <w:rPr>
          <w:sz w:val="22"/>
          <w:szCs w:val="22"/>
        </w:rPr>
        <w:t xml:space="preserve"> &amp; Reporting</w:t>
      </w:r>
      <w:bookmarkEnd w:id="44"/>
    </w:p>
    <w:p w14:paraId="3D87765C" w14:textId="77777777" w:rsidR="006D2EFC" w:rsidRPr="00F21983" w:rsidRDefault="006D2EFC" w:rsidP="00D41714">
      <w:pPr>
        <w:numPr>
          <w:ilvl w:val="12"/>
          <w:numId w:val="0"/>
        </w:numPr>
        <w:ind w:left="432" w:hanging="432"/>
        <w:jc w:val="both"/>
        <w:rPr>
          <w:rFonts w:cs="Arial"/>
          <w:sz w:val="20"/>
        </w:rPr>
      </w:pPr>
    </w:p>
    <w:p w14:paraId="10D48E00"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45586307" w14:textId="77777777" w:rsidR="00C36162" w:rsidRPr="00F21983" w:rsidRDefault="00C36162" w:rsidP="00D41714">
      <w:pPr>
        <w:numPr>
          <w:ilvl w:val="12"/>
          <w:numId w:val="0"/>
        </w:numPr>
        <w:ind w:left="432" w:hanging="432"/>
        <w:jc w:val="both"/>
        <w:rPr>
          <w:rFonts w:cs="Arial"/>
          <w:sz w:val="20"/>
        </w:rPr>
      </w:pPr>
    </w:p>
    <w:p w14:paraId="6ADBD2E4" w14:textId="179C6F49" w:rsidR="00C36162" w:rsidRPr="00F21983" w:rsidRDefault="005D4A0D" w:rsidP="00BA5CC0">
      <w:pPr>
        <w:numPr>
          <w:ilvl w:val="0"/>
          <w:numId w:val="10"/>
        </w:numPr>
        <w:jc w:val="both"/>
        <w:rPr>
          <w:rFonts w:cs="Arial"/>
          <w:sz w:val="20"/>
        </w:rPr>
      </w:pPr>
      <w:r w:rsidRPr="009F527C">
        <w:rPr>
          <w:rFonts w:cs="Arial"/>
          <w:sz w:val="20"/>
        </w:rPr>
        <w:t>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w:t>
      </w:r>
      <w:r>
        <w:rPr>
          <w:rFonts w:cs="Arial"/>
          <w:sz w:val="20"/>
        </w:rPr>
        <w:t xml:space="preserve"> </w:t>
      </w:r>
      <w:r w:rsidRPr="009F527C">
        <w:rPr>
          <w:rFonts w:cs="Arial"/>
          <w:sz w:val="20"/>
        </w:rPr>
        <w:t xml:space="preserve"> This certification shall include all the information specified in Rule 213(4)(c)(</w:t>
      </w:r>
      <w:proofErr w:type="spellStart"/>
      <w:r w:rsidRPr="009F527C">
        <w:rPr>
          <w:rFonts w:cs="Arial"/>
          <w:sz w:val="20"/>
        </w:rPr>
        <w:t>i</w:t>
      </w:r>
      <w:proofErr w:type="spellEnd"/>
      <w:r w:rsidRPr="009F527C">
        <w:rPr>
          <w:rFonts w:cs="Arial"/>
          <w:sz w:val="20"/>
        </w:rPr>
        <w:t xml:space="preserve">) through (v) and shall state that, based on information and belief formed after reasonable inquiry, the statements and information in the certification are true, accurate, and complete. </w:t>
      </w:r>
      <w:r>
        <w:rPr>
          <w:rFonts w:cs="Arial"/>
          <w:sz w:val="20"/>
        </w:rPr>
        <w:t xml:space="preserve"> </w:t>
      </w:r>
      <w:r w:rsidRPr="009F527C">
        <w:rPr>
          <w:rFonts w:cs="Arial"/>
          <w:sz w:val="20"/>
        </w:rPr>
        <w:t>The annual compliance certification (pursuant to Rule 213(4)(c)) shall be submitted to the USEPA through the USEPA’s Central Data Exchange (CDX) using the Compliance and Emissions Data Reporting Interface (CEDRI), which can be accessed through CDX (</w:t>
      </w:r>
      <w:hyperlink r:id="rId8" w:history="1">
        <w:r w:rsidRPr="009F527C">
          <w:rPr>
            <w:rStyle w:val="Hyperlink"/>
            <w:rFonts w:cs="Arial"/>
            <w:sz w:val="20"/>
          </w:rPr>
          <w:t>https://cdx.epa.gov/</w:t>
        </w:r>
      </w:hyperlink>
      <w:r w:rsidRPr="009F527C">
        <w:rPr>
          <w:rFonts w:cs="Arial"/>
          <w:sz w:val="20"/>
        </w:rPr>
        <w:t xml:space="preserve">), unless it contains confidential business information then use the following address: USEPA, Air Compliance Data - Michigan, Air and Radiation Division, 77 West Jackson Boulevard, Chicago, Illinois 60604-3507. </w:t>
      </w:r>
      <w:r>
        <w:rPr>
          <w:rFonts w:cs="Arial"/>
          <w:sz w:val="20"/>
        </w:rPr>
        <w:t xml:space="preserve"> </w:t>
      </w:r>
      <w:r w:rsidRPr="009F527C">
        <w:rPr>
          <w:rFonts w:cs="Arial"/>
          <w:b/>
          <w:bCs/>
          <w:sz w:val="20"/>
        </w:rPr>
        <w:t>(R 336.1213(4)(c))</w:t>
      </w:r>
    </w:p>
    <w:p w14:paraId="0E365C62" w14:textId="77777777" w:rsidR="00C36162" w:rsidRPr="00F21983" w:rsidRDefault="00C36162" w:rsidP="00C36162">
      <w:pPr>
        <w:numPr>
          <w:ilvl w:val="12"/>
          <w:numId w:val="0"/>
        </w:numPr>
        <w:ind w:left="432" w:hanging="432"/>
        <w:jc w:val="both"/>
        <w:rPr>
          <w:rFonts w:cs="Arial"/>
          <w:sz w:val="20"/>
        </w:rPr>
      </w:pPr>
    </w:p>
    <w:p w14:paraId="5682D046"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737D01DE" w14:textId="77777777" w:rsidR="00C36162" w:rsidRPr="00F21983" w:rsidRDefault="00C36162" w:rsidP="00D41714">
      <w:pPr>
        <w:numPr>
          <w:ilvl w:val="12"/>
          <w:numId w:val="0"/>
        </w:numPr>
        <w:ind w:left="432" w:hanging="432"/>
        <w:jc w:val="both"/>
        <w:rPr>
          <w:rFonts w:cs="Arial"/>
          <w:sz w:val="20"/>
        </w:rPr>
      </w:pPr>
    </w:p>
    <w:p w14:paraId="1DBD85D4"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0AC3EA50"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1900BFCE"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4CCAF2EA"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20D5D3E0"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462DFC2F"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6D307FAC"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789ED933"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00FF7324" w14:textId="77777777" w:rsidR="00C36162" w:rsidRPr="00F21983" w:rsidRDefault="00C36162" w:rsidP="00D41714">
      <w:pPr>
        <w:numPr>
          <w:ilvl w:val="12"/>
          <w:numId w:val="0"/>
        </w:numPr>
        <w:ind w:left="432" w:hanging="432"/>
        <w:jc w:val="both"/>
        <w:rPr>
          <w:rFonts w:cs="Arial"/>
          <w:sz w:val="20"/>
        </w:rPr>
      </w:pPr>
    </w:p>
    <w:p w14:paraId="62F0D80F"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4C9DA931" w14:textId="77777777" w:rsidR="00B4545F" w:rsidRPr="00F21983" w:rsidRDefault="00B4545F" w:rsidP="00BA5CC0">
      <w:pPr>
        <w:numPr>
          <w:ilvl w:val="12"/>
          <w:numId w:val="0"/>
        </w:numPr>
        <w:jc w:val="both"/>
        <w:rPr>
          <w:rFonts w:cs="Arial"/>
          <w:sz w:val="20"/>
        </w:rPr>
      </w:pPr>
    </w:p>
    <w:p w14:paraId="577097C3"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157B0150" w14:textId="77777777" w:rsidR="00A92A65" w:rsidRPr="00F21983" w:rsidRDefault="00A92A65" w:rsidP="00BA5CC0">
      <w:pPr>
        <w:numPr>
          <w:ilvl w:val="12"/>
          <w:numId w:val="0"/>
        </w:numPr>
        <w:jc w:val="both"/>
        <w:rPr>
          <w:rFonts w:cs="Arial"/>
          <w:sz w:val="20"/>
        </w:rPr>
      </w:pPr>
    </w:p>
    <w:p w14:paraId="2AEE1C00"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0BB4FFD9" w14:textId="77777777" w:rsidR="001F3E8E" w:rsidRPr="00F21983" w:rsidRDefault="001F3E8E" w:rsidP="00D41714">
      <w:pPr>
        <w:numPr>
          <w:ilvl w:val="12"/>
          <w:numId w:val="0"/>
        </w:numPr>
        <w:ind w:left="432" w:hanging="432"/>
        <w:jc w:val="both"/>
        <w:rPr>
          <w:rFonts w:cs="Arial"/>
          <w:sz w:val="20"/>
        </w:rPr>
      </w:pPr>
    </w:p>
    <w:p w14:paraId="39C7E520"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159918362"/>
      <w:r w:rsidRPr="0075518C">
        <w:rPr>
          <w:sz w:val="22"/>
          <w:szCs w:val="22"/>
        </w:rPr>
        <w:t>Permit Shield</w:t>
      </w:r>
      <w:bookmarkEnd w:id="45"/>
    </w:p>
    <w:p w14:paraId="44ADC66E" w14:textId="77777777" w:rsidR="001F3E8E" w:rsidRPr="00DF6609" w:rsidRDefault="001F3E8E" w:rsidP="00D41714">
      <w:pPr>
        <w:numPr>
          <w:ilvl w:val="12"/>
          <w:numId w:val="0"/>
        </w:numPr>
        <w:ind w:left="432" w:hanging="432"/>
        <w:jc w:val="both"/>
        <w:rPr>
          <w:rFonts w:cs="Arial"/>
          <w:sz w:val="20"/>
        </w:rPr>
      </w:pPr>
    </w:p>
    <w:p w14:paraId="59A24094"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409446B5"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13695889"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4B763DE2" w14:textId="77777777" w:rsidR="0006736C" w:rsidRPr="00F21983" w:rsidRDefault="0006736C" w:rsidP="0006736C">
      <w:pPr>
        <w:numPr>
          <w:ilvl w:val="12"/>
          <w:numId w:val="0"/>
        </w:numPr>
        <w:ind w:left="432" w:hanging="432"/>
        <w:jc w:val="both"/>
        <w:rPr>
          <w:rFonts w:cs="Arial"/>
          <w:sz w:val="20"/>
        </w:rPr>
      </w:pPr>
    </w:p>
    <w:p w14:paraId="1230F733"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7B8808CF" w14:textId="77777777" w:rsidR="0006736C" w:rsidRPr="00F21983" w:rsidRDefault="0006736C" w:rsidP="0006736C">
      <w:pPr>
        <w:numPr>
          <w:ilvl w:val="12"/>
          <w:numId w:val="0"/>
        </w:numPr>
        <w:ind w:left="432" w:hanging="432"/>
        <w:jc w:val="both"/>
        <w:rPr>
          <w:rFonts w:cs="Arial"/>
          <w:sz w:val="20"/>
        </w:rPr>
      </w:pPr>
    </w:p>
    <w:p w14:paraId="2CC6F0A0"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6709F4AD"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03FC86CA"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09CBA31E"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643D5E0F" w14:textId="77777777" w:rsidR="0006736C" w:rsidRPr="004D007B" w:rsidRDefault="0006736C" w:rsidP="007D58DF">
      <w:pPr>
        <w:pStyle w:val="ListParagraph"/>
        <w:numPr>
          <w:ilvl w:val="0"/>
          <w:numId w:val="32"/>
        </w:numPr>
        <w:jc w:val="both"/>
        <w:rPr>
          <w:rFonts w:cs="Arial"/>
          <w:sz w:val="20"/>
        </w:rPr>
      </w:pPr>
      <w:r w:rsidRPr="004D007B">
        <w:rPr>
          <w:rFonts w:cs="Arial"/>
          <w:sz w:val="20"/>
        </w:rPr>
        <w:lastRenderedPageBreak/>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214E4D14" w14:textId="77777777" w:rsidR="0006736C" w:rsidRPr="00F21983" w:rsidRDefault="0006736C" w:rsidP="0006736C">
      <w:pPr>
        <w:numPr>
          <w:ilvl w:val="12"/>
          <w:numId w:val="0"/>
        </w:numPr>
        <w:ind w:left="432" w:hanging="432"/>
        <w:jc w:val="both"/>
        <w:rPr>
          <w:rFonts w:cs="Arial"/>
          <w:sz w:val="20"/>
        </w:rPr>
      </w:pPr>
    </w:p>
    <w:p w14:paraId="53EFB3C2" w14:textId="77777777" w:rsidR="0006736C" w:rsidRPr="00F21983" w:rsidRDefault="0006736C" w:rsidP="006453B1">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2DCFFBDC" w14:textId="77777777" w:rsidR="0006736C" w:rsidRPr="00F21983" w:rsidRDefault="00C8324B" w:rsidP="006453B1">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1EFDED5B" w14:textId="77777777" w:rsidR="0006736C" w:rsidRPr="00F21983" w:rsidRDefault="000E2596" w:rsidP="006453B1">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0E878C03" w14:textId="77777777" w:rsidR="0006736C" w:rsidRPr="00F21983" w:rsidRDefault="0006736C" w:rsidP="006453B1">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0112FB4D" w14:textId="77777777" w:rsidR="0006736C" w:rsidRPr="00F21983" w:rsidRDefault="0006736C" w:rsidP="006453B1">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503F72E4" w14:textId="77777777" w:rsidR="0006736C" w:rsidRPr="00F21983" w:rsidRDefault="0006736C" w:rsidP="006453B1">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2D277E54" w14:textId="77777777" w:rsidR="0006736C" w:rsidRPr="00F21983" w:rsidRDefault="0006736C" w:rsidP="0006736C">
      <w:pPr>
        <w:numPr>
          <w:ilvl w:val="12"/>
          <w:numId w:val="0"/>
        </w:numPr>
        <w:ind w:left="432" w:hanging="432"/>
        <w:jc w:val="both"/>
        <w:rPr>
          <w:rFonts w:cs="Arial"/>
          <w:sz w:val="20"/>
        </w:rPr>
      </w:pPr>
    </w:p>
    <w:p w14:paraId="5F26383A" w14:textId="77777777" w:rsidR="0006736C" w:rsidRPr="00F21983" w:rsidRDefault="0006736C" w:rsidP="006453B1">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5847EF7F" w14:textId="77777777" w:rsidR="0006736C" w:rsidRPr="00F21983" w:rsidRDefault="0006736C" w:rsidP="00D41714">
      <w:pPr>
        <w:numPr>
          <w:ilvl w:val="12"/>
          <w:numId w:val="0"/>
        </w:numPr>
        <w:ind w:left="432" w:hanging="432"/>
        <w:jc w:val="both"/>
        <w:rPr>
          <w:rFonts w:cs="Arial"/>
          <w:sz w:val="20"/>
        </w:rPr>
      </w:pPr>
    </w:p>
    <w:p w14:paraId="5ABBC097"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159918363"/>
      <w:r w:rsidRPr="0075518C">
        <w:rPr>
          <w:sz w:val="22"/>
          <w:szCs w:val="22"/>
        </w:rPr>
        <w:t>Revisions</w:t>
      </w:r>
      <w:bookmarkEnd w:id="46"/>
    </w:p>
    <w:p w14:paraId="6FD83872" w14:textId="77777777" w:rsidR="005D48FB" w:rsidRPr="00F21983" w:rsidRDefault="005D48FB" w:rsidP="00D41714">
      <w:pPr>
        <w:numPr>
          <w:ilvl w:val="12"/>
          <w:numId w:val="0"/>
        </w:numPr>
        <w:ind w:left="432" w:hanging="432"/>
        <w:jc w:val="both"/>
        <w:rPr>
          <w:rFonts w:cs="Arial"/>
          <w:sz w:val="20"/>
        </w:rPr>
      </w:pPr>
    </w:p>
    <w:p w14:paraId="54FA5437" w14:textId="77777777" w:rsidR="00A1146D" w:rsidRPr="00F21983" w:rsidRDefault="00A1146D" w:rsidP="006453B1">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227DA3EA" w14:textId="77777777" w:rsidR="00A1146D" w:rsidRPr="00F21983" w:rsidRDefault="00A1146D" w:rsidP="00C44C61">
      <w:pPr>
        <w:jc w:val="both"/>
        <w:rPr>
          <w:rFonts w:cs="Arial"/>
          <w:spacing w:val="-3"/>
          <w:sz w:val="20"/>
        </w:rPr>
      </w:pPr>
    </w:p>
    <w:p w14:paraId="49060AFE" w14:textId="77777777" w:rsidR="00D41714" w:rsidRPr="00F21983" w:rsidRDefault="00D41714" w:rsidP="006453B1">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07E09AF4" w14:textId="77777777" w:rsidR="00D41714" w:rsidRPr="00F21983" w:rsidRDefault="00D41714" w:rsidP="00C44C61">
      <w:pPr>
        <w:numPr>
          <w:ilvl w:val="12"/>
          <w:numId w:val="0"/>
        </w:numPr>
        <w:jc w:val="both"/>
        <w:rPr>
          <w:rFonts w:cs="Arial"/>
          <w:sz w:val="20"/>
        </w:rPr>
      </w:pPr>
    </w:p>
    <w:p w14:paraId="4EA52C9A" w14:textId="77777777" w:rsidR="004568E6" w:rsidRPr="00FF072F" w:rsidRDefault="004568E6" w:rsidP="006453B1">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31ACDEFF" w14:textId="77777777" w:rsidR="002806DC" w:rsidRPr="00FF072F" w:rsidRDefault="002806DC" w:rsidP="00C44C61">
      <w:pPr>
        <w:autoSpaceDE w:val="0"/>
        <w:autoSpaceDN w:val="0"/>
        <w:adjustRightInd w:val="0"/>
        <w:jc w:val="both"/>
        <w:rPr>
          <w:rFonts w:cs="Arial"/>
          <w:sz w:val="20"/>
        </w:rPr>
      </w:pPr>
    </w:p>
    <w:p w14:paraId="4FF3A850" w14:textId="77777777" w:rsidR="002806DC" w:rsidRPr="00FF072F" w:rsidRDefault="006A66DA" w:rsidP="006453B1">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518CF06F" w14:textId="77777777" w:rsidR="002806DC" w:rsidRPr="00FF072F" w:rsidRDefault="002806DC" w:rsidP="00C44C61">
      <w:pPr>
        <w:jc w:val="both"/>
        <w:rPr>
          <w:rFonts w:cs="Arial"/>
          <w:sz w:val="20"/>
        </w:rPr>
      </w:pPr>
    </w:p>
    <w:p w14:paraId="26F0B754"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159918364"/>
      <w:proofErr w:type="spellStart"/>
      <w:r w:rsidRPr="0075518C">
        <w:rPr>
          <w:sz w:val="22"/>
          <w:szCs w:val="22"/>
        </w:rPr>
        <w:t>Reopenings</w:t>
      </w:r>
      <w:bookmarkEnd w:id="47"/>
      <w:proofErr w:type="spellEnd"/>
    </w:p>
    <w:p w14:paraId="7BB5E5A8" w14:textId="77777777" w:rsidR="004649EF" w:rsidRPr="00752D7A" w:rsidRDefault="004649EF" w:rsidP="00DC22AE">
      <w:pPr>
        <w:jc w:val="both"/>
        <w:rPr>
          <w:rFonts w:cs="Arial"/>
          <w:szCs w:val="22"/>
        </w:rPr>
      </w:pPr>
    </w:p>
    <w:p w14:paraId="0C385D90" w14:textId="77777777" w:rsidR="004649EF" w:rsidRPr="00F21983" w:rsidRDefault="004649EF" w:rsidP="006453B1">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696A16C8" w14:textId="77777777" w:rsidR="004649EF" w:rsidRPr="00F21983" w:rsidRDefault="004649EF" w:rsidP="006453B1">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25F8DCB6" w14:textId="77777777" w:rsidR="004649EF" w:rsidRPr="00F21983" w:rsidRDefault="004649EF" w:rsidP="006453B1">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5737F4BA" w14:textId="77777777" w:rsidR="004649EF" w:rsidRPr="00F21983" w:rsidRDefault="004649EF" w:rsidP="006453B1">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18B46FC5" w14:textId="77777777" w:rsidR="004649EF" w:rsidRPr="00F21983" w:rsidRDefault="004649EF" w:rsidP="006453B1">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5D309721" w14:textId="77777777" w:rsidR="004649EF" w:rsidRPr="00F21983" w:rsidRDefault="00C17B92" w:rsidP="00DC22AE">
      <w:pPr>
        <w:jc w:val="both"/>
        <w:rPr>
          <w:rFonts w:cs="Arial"/>
          <w:sz w:val="20"/>
        </w:rPr>
      </w:pPr>
      <w:r>
        <w:rPr>
          <w:rFonts w:cs="Arial"/>
          <w:sz w:val="20"/>
        </w:rPr>
        <w:br w:type="page"/>
      </w:r>
    </w:p>
    <w:p w14:paraId="2C22C087"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159918365"/>
      <w:r w:rsidRPr="0075518C">
        <w:rPr>
          <w:sz w:val="22"/>
          <w:szCs w:val="22"/>
        </w:rPr>
        <w:lastRenderedPageBreak/>
        <w:t>Renewals</w:t>
      </w:r>
      <w:bookmarkEnd w:id="48"/>
    </w:p>
    <w:p w14:paraId="4C40D854" w14:textId="77777777" w:rsidR="004649EF" w:rsidRPr="005E3E6D" w:rsidRDefault="004649EF" w:rsidP="00DC22AE">
      <w:pPr>
        <w:jc w:val="both"/>
        <w:rPr>
          <w:rFonts w:cs="Arial"/>
          <w:sz w:val="20"/>
        </w:rPr>
      </w:pPr>
    </w:p>
    <w:p w14:paraId="6EB7EDD2" w14:textId="77777777" w:rsidR="00D41714" w:rsidRPr="005E3E6D" w:rsidRDefault="00D41714" w:rsidP="006453B1">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212B934B" w14:textId="77777777" w:rsidR="00D16CA9" w:rsidRPr="005E3E6D" w:rsidRDefault="00D16CA9" w:rsidP="00DC22AE">
      <w:pPr>
        <w:jc w:val="both"/>
        <w:rPr>
          <w:rFonts w:cs="Arial"/>
          <w:sz w:val="20"/>
        </w:rPr>
      </w:pPr>
    </w:p>
    <w:p w14:paraId="1FBE5D6B"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159918366"/>
      <w:r w:rsidRPr="0075518C">
        <w:rPr>
          <w:bCs/>
          <w:sz w:val="22"/>
        </w:rPr>
        <w:t>Stratospheric Ozone Protection</w:t>
      </w:r>
      <w:bookmarkEnd w:id="49"/>
      <w:bookmarkEnd w:id="50"/>
      <w:bookmarkEnd w:id="51"/>
    </w:p>
    <w:p w14:paraId="65129C0C" w14:textId="77777777" w:rsidR="00CE1923" w:rsidRPr="00F21983" w:rsidRDefault="00CE1923" w:rsidP="004F09CF">
      <w:pPr>
        <w:jc w:val="both"/>
        <w:rPr>
          <w:sz w:val="20"/>
        </w:rPr>
      </w:pPr>
    </w:p>
    <w:p w14:paraId="15F971D2" w14:textId="77777777" w:rsidR="00396734" w:rsidRPr="002C152E" w:rsidRDefault="00395F98" w:rsidP="006453B1">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1D9049A0" w14:textId="77777777" w:rsidR="00395F98" w:rsidRPr="00F21983" w:rsidRDefault="00395F98" w:rsidP="00395F98">
      <w:pPr>
        <w:rPr>
          <w:sz w:val="20"/>
        </w:rPr>
      </w:pPr>
    </w:p>
    <w:p w14:paraId="43654BC7" w14:textId="77777777" w:rsidR="00D41714" w:rsidRPr="00F21983" w:rsidRDefault="00D41714" w:rsidP="006453B1">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2018E42A" w14:textId="77777777" w:rsidR="00F557DA" w:rsidRPr="00F21983" w:rsidRDefault="00F557DA" w:rsidP="00DC22AE">
      <w:pPr>
        <w:jc w:val="both"/>
        <w:rPr>
          <w:rFonts w:cs="Arial"/>
          <w:sz w:val="20"/>
        </w:rPr>
      </w:pPr>
    </w:p>
    <w:p w14:paraId="75F5F50C"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159918367"/>
      <w:r w:rsidRPr="0075518C">
        <w:rPr>
          <w:bCs/>
          <w:sz w:val="22"/>
        </w:rPr>
        <w:t>Risk Management Plan</w:t>
      </w:r>
      <w:bookmarkEnd w:id="52"/>
      <w:bookmarkEnd w:id="53"/>
      <w:bookmarkEnd w:id="54"/>
    </w:p>
    <w:p w14:paraId="77C6CCBC" w14:textId="77777777" w:rsidR="0075518C" w:rsidRPr="0075518C" w:rsidRDefault="0075518C" w:rsidP="004F09CF">
      <w:pPr>
        <w:jc w:val="both"/>
      </w:pPr>
    </w:p>
    <w:p w14:paraId="20A94069" w14:textId="77777777" w:rsidR="00D41714" w:rsidRPr="00F21983" w:rsidRDefault="00D41714" w:rsidP="006453B1">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1818B637" w14:textId="77777777" w:rsidR="00D41714" w:rsidRPr="00F21983" w:rsidRDefault="00D41714" w:rsidP="00D41714">
      <w:pPr>
        <w:numPr>
          <w:ilvl w:val="12"/>
          <w:numId w:val="0"/>
        </w:numPr>
        <w:ind w:left="432" w:hanging="432"/>
        <w:jc w:val="both"/>
        <w:rPr>
          <w:rFonts w:cs="Arial"/>
          <w:sz w:val="20"/>
        </w:rPr>
      </w:pPr>
    </w:p>
    <w:p w14:paraId="07132D0F" w14:textId="77777777" w:rsidR="00D41714" w:rsidRPr="00F21983" w:rsidRDefault="00D41714" w:rsidP="006453B1">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05B43A19" w14:textId="77777777" w:rsidR="00D41714" w:rsidRPr="00F21983" w:rsidRDefault="00D41714" w:rsidP="006453B1">
      <w:pPr>
        <w:numPr>
          <w:ilvl w:val="1"/>
          <w:numId w:val="20"/>
        </w:numPr>
        <w:jc w:val="both"/>
        <w:rPr>
          <w:rFonts w:cs="Arial"/>
          <w:sz w:val="20"/>
        </w:rPr>
      </w:pPr>
      <w:r w:rsidRPr="00F21983">
        <w:rPr>
          <w:rFonts w:cs="Arial"/>
          <w:sz w:val="20"/>
        </w:rPr>
        <w:t>June 21, 1999,</w:t>
      </w:r>
    </w:p>
    <w:p w14:paraId="6E25738C" w14:textId="77777777" w:rsidR="00D41714" w:rsidRPr="00F21983" w:rsidRDefault="00D41714" w:rsidP="006453B1">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2DCEB0FB" w14:textId="77777777" w:rsidR="00D41714" w:rsidRPr="00F21983" w:rsidRDefault="00C44C61" w:rsidP="006453B1">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6D684F0B" w14:textId="77777777" w:rsidR="00D41714" w:rsidRPr="00F21983" w:rsidRDefault="00D41714" w:rsidP="00D41714">
      <w:pPr>
        <w:numPr>
          <w:ilvl w:val="12"/>
          <w:numId w:val="0"/>
        </w:numPr>
        <w:ind w:left="432" w:hanging="432"/>
        <w:jc w:val="both"/>
        <w:rPr>
          <w:rFonts w:cs="Arial"/>
          <w:sz w:val="20"/>
        </w:rPr>
      </w:pPr>
    </w:p>
    <w:p w14:paraId="55AD4C3C" w14:textId="77777777" w:rsidR="00D41714" w:rsidRPr="00F21983" w:rsidRDefault="00D41714" w:rsidP="006453B1">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745281B8" w14:textId="77777777" w:rsidR="00D41714" w:rsidRPr="00F21983" w:rsidRDefault="00D41714" w:rsidP="00D41714">
      <w:pPr>
        <w:numPr>
          <w:ilvl w:val="12"/>
          <w:numId w:val="0"/>
        </w:numPr>
        <w:ind w:left="432" w:hanging="432"/>
        <w:jc w:val="both"/>
        <w:rPr>
          <w:rFonts w:cs="Arial"/>
          <w:sz w:val="20"/>
        </w:rPr>
      </w:pPr>
    </w:p>
    <w:p w14:paraId="1C476D93" w14:textId="77777777" w:rsidR="00D41714" w:rsidRPr="00F21983" w:rsidRDefault="00D41714" w:rsidP="006453B1">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7B437272" w14:textId="77777777" w:rsidR="00D41714" w:rsidRPr="007713F1" w:rsidRDefault="00D41714" w:rsidP="004F09CF">
      <w:pPr>
        <w:numPr>
          <w:ilvl w:val="12"/>
          <w:numId w:val="0"/>
        </w:numPr>
        <w:ind w:left="432" w:hanging="432"/>
        <w:jc w:val="both"/>
        <w:rPr>
          <w:rFonts w:cs="Arial"/>
          <w:sz w:val="20"/>
        </w:rPr>
      </w:pPr>
    </w:p>
    <w:p w14:paraId="658A7BA5" w14:textId="77777777" w:rsidR="00F557DA" w:rsidRPr="00A02310" w:rsidRDefault="00F557DA" w:rsidP="0075518C">
      <w:pPr>
        <w:pStyle w:val="Heading2"/>
        <w:numPr>
          <w:ilvl w:val="0"/>
          <w:numId w:val="0"/>
        </w:numPr>
        <w:jc w:val="left"/>
        <w:rPr>
          <w:b w:val="0"/>
          <w:bCs/>
          <w:sz w:val="22"/>
        </w:rPr>
      </w:pPr>
      <w:bookmarkStart w:id="55" w:name="_Toc159918368"/>
      <w:r w:rsidRPr="0075518C">
        <w:rPr>
          <w:bCs/>
          <w:sz w:val="22"/>
        </w:rPr>
        <w:t>Emission Trading</w:t>
      </w:r>
      <w:bookmarkEnd w:id="55"/>
    </w:p>
    <w:p w14:paraId="0CB64914" w14:textId="77777777" w:rsidR="00F557DA" w:rsidRPr="007713F1" w:rsidRDefault="00F557DA" w:rsidP="00D41714">
      <w:pPr>
        <w:numPr>
          <w:ilvl w:val="12"/>
          <w:numId w:val="0"/>
        </w:numPr>
        <w:ind w:left="432" w:hanging="432"/>
        <w:rPr>
          <w:rFonts w:cs="Arial"/>
          <w:sz w:val="20"/>
        </w:rPr>
      </w:pPr>
    </w:p>
    <w:p w14:paraId="481E3977" w14:textId="77777777" w:rsidR="00F557DA" w:rsidRPr="00F21983" w:rsidRDefault="00F557DA" w:rsidP="006453B1">
      <w:pPr>
        <w:numPr>
          <w:ilvl w:val="0"/>
          <w:numId w:val="21"/>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4A8F62B8" w14:textId="77777777" w:rsidR="00393A6F" w:rsidRPr="00DF6609" w:rsidRDefault="00C17B92" w:rsidP="00393A6F">
      <w:pPr>
        <w:rPr>
          <w:sz w:val="20"/>
        </w:rPr>
      </w:pPr>
      <w:bookmarkStart w:id="56" w:name="_Toc1453511"/>
      <w:r>
        <w:rPr>
          <w:sz w:val="20"/>
        </w:rPr>
        <w:br w:type="page"/>
      </w:r>
    </w:p>
    <w:p w14:paraId="79CB1A89" w14:textId="77777777" w:rsidR="00A775C6" w:rsidRPr="00A02310" w:rsidRDefault="00A775C6" w:rsidP="0075518C">
      <w:pPr>
        <w:pStyle w:val="Heading2"/>
        <w:numPr>
          <w:ilvl w:val="0"/>
          <w:numId w:val="0"/>
        </w:numPr>
        <w:jc w:val="left"/>
        <w:rPr>
          <w:b w:val="0"/>
          <w:bCs/>
          <w:sz w:val="22"/>
        </w:rPr>
      </w:pPr>
      <w:bookmarkStart w:id="57" w:name="_Toc159918369"/>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7FC5F6F9" w14:textId="77777777" w:rsidR="006F555B" w:rsidRPr="00DF6609" w:rsidRDefault="006F555B" w:rsidP="00D41714">
      <w:pPr>
        <w:rPr>
          <w:rFonts w:cs="Arial"/>
          <w:sz w:val="20"/>
        </w:rPr>
      </w:pPr>
    </w:p>
    <w:p w14:paraId="68A09C60" w14:textId="77777777" w:rsidR="003042E2" w:rsidRPr="00105176" w:rsidRDefault="003042E2" w:rsidP="006453B1">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749BFAB2" w14:textId="77777777" w:rsidR="00105176" w:rsidRPr="00F21983" w:rsidRDefault="00105176" w:rsidP="00105176">
      <w:pPr>
        <w:jc w:val="both"/>
        <w:rPr>
          <w:rFonts w:cs="Arial"/>
          <w:sz w:val="20"/>
        </w:rPr>
      </w:pPr>
    </w:p>
    <w:p w14:paraId="1EED671E" w14:textId="77777777" w:rsidR="003042E2" w:rsidRPr="00105176" w:rsidRDefault="003042E2" w:rsidP="006453B1">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1499A578" w14:textId="77777777" w:rsidR="00105176" w:rsidRDefault="00105176" w:rsidP="00105176">
      <w:pPr>
        <w:jc w:val="both"/>
        <w:rPr>
          <w:rFonts w:cs="Arial"/>
          <w:sz w:val="20"/>
        </w:rPr>
      </w:pPr>
    </w:p>
    <w:p w14:paraId="656DAF94" w14:textId="77777777" w:rsidR="00775BB9" w:rsidRPr="00F21983" w:rsidRDefault="00775BB9" w:rsidP="006453B1">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3BF5A971" w14:textId="77777777" w:rsidR="00775BB9" w:rsidRPr="00DF6609" w:rsidRDefault="00775BB9" w:rsidP="00D41714">
      <w:pPr>
        <w:rPr>
          <w:rFonts w:cs="Arial"/>
          <w:sz w:val="20"/>
        </w:rPr>
      </w:pPr>
    </w:p>
    <w:p w14:paraId="5A72245F" w14:textId="77777777" w:rsidR="003042E2" w:rsidRPr="00F21983" w:rsidRDefault="003042E2" w:rsidP="006453B1">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67EA45EC" w14:textId="77777777" w:rsidR="00A775C6" w:rsidRPr="007713F1" w:rsidRDefault="00A775C6" w:rsidP="00D41714">
      <w:pPr>
        <w:rPr>
          <w:rFonts w:cs="Arial"/>
          <w:sz w:val="20"/>
        </w:rPr>
      </w:pPr>
    </w:p>
    <w:p w14:paraId="218960C7" w14:textId="77777777" w:rsidR="001F649E" w:rsidRPr="007713F1" w:rsidRDefault="001F649E" w:rsidP="00D41714">
      <w:pPr>
        <w:rPr>
          <w:rFonts w:cs="Arial"/>
          <w:sz w:val="20"/>
        </w:rPr>
      </w:pPr>
    </w:p>
    <w:p w14:paraId="2E52774E"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2CB7A9FA"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1D00AFF8"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3E6B6FE5" w14:textId="77777777" w:rsidR="000B3A18" w:rsidRPr="009B2FEE" w:rsidRDefault="000B3A18" w:rsidP="000B3A18">
      <w:pPr>
        <w:jc w:val="both"/>
        <w:rPr>
          <w:szCs w:val="22"/>
        </w:rPr>
      </w:pPr>
    </w:p>
    <w:p w14:paraId="17702245" w14:textId="70A76780" w:rsidR="00AA3FFA" w:rsidRPr="00AA3FFA" w:rsidRDefault="008055D8" w:rsidP="00394702">
      <w:pPr>
        <w:jc w:val="both"/>
        <w:rPr>
          <w:sz w:val="20"/>
        </w:rPr>
      </w:pPr>
      <w:r>
        <w:rPr>
          <w:rFonts w:ascii="Arial Black" w:hAnsi="Arial Black"/>
          <w:b/>
          <w:szCs w:val="22"/>
        </w:rPr>
        <w:br w:type="page"/>
      </w:r>
      <w:bookmarkStart w:id="58" w:name="_Toc852394"/>
      <w:bookmarkStart w:id="59" w:name="_Toc852725"/>
      <w:bookmarkStart w:id="60" w:name="_Toc1453512"/>
    </w:p>
    <w:p w14:paraId="43DF7613" w14:textId="77777777" w:rsidR="0098346A" w:rsidRPr="00752D7A" w:rsidRDefault="0098346A" w:rsidP="00AA3FFA">
      <w:pPr>
        <w:pStyle w:val="Heading1"/>
      </w:pPr>
      <w:bookmarkStart w:id="61" w:name="_Toc159918370"/>
      <w:r w:rsidRPr="00752D7A">
        <w:lastRenderedPageBreak/>
        <w:t xml:space="preserve">B.  </w:t>
      </w:r>
      <w:r w:rsidR="003C2679" w:rsidRPr="00752D7A">
        <w:t>SOURCE-WIDE</w:t>
      </w:r>
      <w:r w:rsidRPr="00752D7A">
        <w:t xml:space="preserve"> </w:t>
      </w:r>
      <w:bookmarkEnd w:id="58"/>
      <w:bookmarkEnd w:id="59"/>
      <w:bookmarkEnd w:id="60"/>
      <w:r w:rsidR="005A53BF" w:rsidRPr="00752D7A">
        <w:t>CONDITIONS</w:t>
      </w:r>
      <w:bookmarkEnd w:id="61"/>
    </w:p>
    <w:p w14:paraId="6EC19BE7" w14:textId="77777777" w:rsidR="0098346A" w:rsidRPr="00F21983" w:rsidRDefault="0098346A" w:rsidP="0098346A">
      <w:pPr>
        <w:jc w:val="both"/>
        <w:rPr>
          <w:sz w:val="20"/>
        </w:rPr>
      </w:pPr>
    </w:p>
    <w:p w14:paraId="1486E76E"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166919D7" w14:textId="77777777" w:rsidR="003C2679" w:rsidRPr="00F21983" w:rsidRDefault="003C2679" w:rsidP="0098346A">
      <w:pPr>
        <w:jc w:val="both"/>
        <w:rPr>
          <w:sz w:val="20"/>
        </w:rPr>
      </w:pPr>
    </w:p>
    <w:p w14:paraId="59110D65"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7E3BAFAF" w14:textId="77777777" w:rsidR="00875F04" w:rsidRDefault="00875F04" w:rsidP="0098346A">
      <w:pPr>
        <w:jc w:val="both"/>
        <w:rPr>
          <w:sz w:val="20"/>
        </w:rPr>
      </w:pPr>
    </w:p>
    <w:p w14:paraId="06BF3930" w14:textId="77777777" w:rsidR="0098346A" w:rsidRPr="00F21983" w:rsidRDefault="0098346A" w:rsidP="00E908E1">
      <w:pPr>
        <w:jc w:val="both"/>
        <w:rPr>
          <w:sz w:val="20"/>
        </w:rPr>
      </w:pPr>
    </w:p>
    <w:p w14:paraId="32493326" w14:textId="76C53C74" w:rsidR="0098346A" w:rsidRPr="00FD27D2" w:rsidRDefault="00D6512F" w:rsidP="00FD27D2">
      <w:pPr>
        <w:jc w:val="both"/>
        <w:rPr>
          <w:rFonts w:eastAsia="Calibri" w:cs="Arial"/>
          <w:kern w:val="2"/>
          <w:sz w:val="20"/>
        </w:rPr>
      </w:pPr>
      <w:r w:rsidRPr="00752D7A">
        <w:rPr>
          <w:szCs w:val="22"/>
        </w:rPr>
        <w:br w:type="page"/>
      </w:r>
    </w:p>
    <w:p w14:paraId="4228D232" w14:textId="77777777" w:rsidR="00E14632" w:rsidRDefault="00ED0AFD" w:rsidP="00CE44D8">
      <w:pPr>
        <w:pStyle w:val="Heading1"/>
      </w:pPr>
      <w:bookmarkStart w:id="62" w:name="_Toc159918371"/>
      <w:bookmarkStart w:id="63" w:name="_Toc852397"/>
      <w:bookmarkStart w:id="64" w:name="_Toc852728"/>
      <w:bookmarkStart w:id="65" w:name="_Toc1453515"/>
      <w:r>
        <w:lastRenderedPageBreak/>
        <w:t xml:space="preserve">C.  </w:t>
      </w:r>
      <w:r w:rsidR="0002792B">
        <w:t xml:space="preserve">EMISSION UNIT </w:t>
      </w:r>
      <w:bookmarkStart w:id="66" w:name="_Toc2571645"/>
      <w:r w:rsidR="00494D15">
        <w:t xml:space="preserve">SPECIAL </w:t>
      </w:r>
      <w:r w:rsidR="00456F47">
        <w:t>CONDITIONS</w:t>
      </w:r>
      <w:bookmarkEnd w:id="62"/>
    </w:p>
    <w:p w14:paraId="33149797" w14:textId="77777777" w:rsidR="00E14632" w:rsidRPr="00FE0AD0" w:rsidRDefault="00E14632" w:rsidP="00E14632">
      <w:pPr>
        <w:jc w:val="both"/>
        <w:rPr>
          <w:sz w:val="20"/>
        </w:rPr>
      </w:pPr>
    </w:p>
    <w:p w14:paraId="38084403"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3025FDDC" w14:textId="77777777" w:rsidR="009602B7" w:rsidRPr="00FE0AD0" w:rsidRDefault="009602B7" w:rsidP="00E14632">
      <w:pPr>
        <w:jc w:val="both"/>
        <w:rPr>
          <w:sz w:val="20"/>
        </w:rPr>
      </w:pPr>
    </w:p>
    <w:p w14:paraId="3C88A170"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60A60839" w14:textId="77777777" w:rsidR="00E14632" w:rsidRDefault="00E14632" w:rsidP="00E14632">
      <w:pPr>
        <w:jc w:val="both"/>
        <w:rPr>
          <w:sz w:val="20"/>
        </w:rPr>
      </w:pPr>
    </w:p>
    <w:p w14:paraId="0EB854E1" w14:textId="77777777" w:rsidR="00E14632" w:rsidRPr="007D4237" w:rsidRDefault="00E14632" w:rsidP="001F649E">
      <w:pPr>
        <w:pStyle w:val="Heading2"/>
        <w:numPr>
          <w:ilvl w:val="0"/>
          <w:numId w:val="0"/>
        </w:numPr>
        <w:rPr>
          <w:b w:val="0"/>
          <w:sz w:val="22"/>
          <w:szCs w:val="22"/>
        </w:rPr>
      </w:pPr>
      <w:bookmarkStart w:id="67" w:name="_Toc852395"/>
      <w:bookmarkStart w:id="68" w:name="_Toc852726"/>
      <w:bookmarkStart w:id="69" w:name="_Toc2571643"/>
      <w:bookmarkStart w:id="70" w:name="_Toc159918372"/>
      <w:r w:rsidRPr="002B5ED5">
        <w:rPr>
          <w:sz w:val="22"/>
          <w:szCs w:val="22"/>
        </w:rPr>
        <w:t>EMISSION UNIT SUMMARY TABLE</w:t>
      </w:r>
      <w:bookmarkEnd w:id="67"/>
      <w:bookmarkEnd w:id="68"/>
      <w:bookmarkEnd w:id="69"/>
      <w:bookmarkEnd w:id="70"/>
    </w:p>
    <w:p w14:paraId="509CE22D" w14:textId="77777777" w:rsidR="00E14632" w:rsidRDefault="00736BDB" w:rsidP="00736BDB">
      <w:pPr>
        <w:jc w:val="center"/>
      </w:pPr>
      <w:r w:rsidRPr="00F35ADC">
        <w:rPr>
          <w:sz w:val="20"/>
        </w:rPr>
        <w:t>The descriptions provided below are for informational purposes and do not constitute enforceable conditions.</w:t>
      </w:r>
    </w:p>
    <w:p w14:paraId="2D9DB928"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49"/>
        <w:gridCol w:w="4590"/>
        <w:gridCol w:w="1890"/>
        <w:gridCol w:w="2111"/>
      </w:tblGrid>
      <w:tr w:rsidR="00E14632" w14:paraId="48FFDB46" w14:textId="77777777" w:rsidTr="005F6025">
        <w:trPr>
          <w:cantSplit/>
          <w:tblHeader/>
        </w:trPr>
        <w:tc>
          <w:tcPr>
            <w:tcW w:w="1849" w:type="dxa"/>
            <w:tcBorders>
              <w:top w:val="double" w:sz="6" w:space="0" w:color="auto"/>
              <w:bottom w:val="double" w:sz="4" w:space="0" w:color="auto"/>
            </w:tcBorders>
            <w:shd w:val="pct10" w:color="auto" w:fill="auto"/>
          </w:tcPr>
          <w:p w14:paraId="16D50116" w14:textId="77777777" w:rsidR="00E14632" w:rsidRPr="00BB5D62" w:rsidRDefault="00E14632" w:rsidP="00C6273C">
            <w:pPr>
              <w:jc w:val="center"/>
              <w:rPr>
                <w:rFonts w:cs="Arial"/>
                <w:b/>
                <w:sz w:val="20"/>
              </w:rPr>
            </w:pPr>
            <w:r w:rsidRPr="00BB5D62">
              <w:rPr>
                <w:rFonts w:cs="Arial"/>
                <w:b/>
                <w:sz w:val="20"/>
              </w:rPr>
              <w:t>Emission Unit ID</w:t>
            </w:r>
          </w:p>
        </w:tc>
        <w:tc>
          <w:tcPr>
            <w:tcW w:w="4590" w:type="dxa"/>
            <w:tcBorders>
              <w:top w:val="double" w:sz="6" w:space="0" w:color="auto"/>
              <w:bottom w:val="double" w:sz="4" w:space="0" w:color="auto"/>
            </w:tcBorders>
            <w:shd w:val="pct10" w:color="auto" w:fill="auto"/>
          </w:tcPr>
          <w:p w14:paraId="04975C66"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3DC05965"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17325534" w14:textId="77777777" w:rsidR="00E14632" w:rsidRPr="00BB5D62" w:rsidRDefault="00E14632" w:rsidP="00C6273C">
            <w:pPr>
              <w:jc w:val="center"/>
              <w:rPr>
                <w:rFonts w:cs="Arial"/>
                <w:b/>
                <w:sz w:val="20"/>
              </w:rPr>
            </w:pPr>
            <w:r w:rsidRPr="00BB5D62">
              <w:rPr>
                <w:rFonts w:cs="Arial"/>
                <w:b/>
                <w:sz w:val="20"/>
              </w:rPr>
              <w:t>Installation</w:t>
            </w:r>
          </w:p>
          <w:p w14:paraId="00FB79BF" w14:textId="77777777" w:rsidR="00E14632" w:rsidRDefault="00E14632" w:rsidP="00C6273C">
            <w:pPr>
              <w:jc w:val="center"/>
              <w:rPr>
                <w:rFonts w:cs="Arial"/>
                <w:b/>
                <w:sz w:val="20"/>
              </w:rPr>
            </w:pPr>
            <w:r w:rsidRPr="00BB5D62">
              <w:rPr>
                <w:rFonts w:cs="Arial"/>
                <w:b/>
                <w:sz w:val="20"/>
              </w:rPr>
              <w:t>Date</w:t>
            </w:r>
            <w:r>
              <w:rPr>
                <w:rFonts w:cs="Arial"/>
                <w:b/>
                <w:sz w:val="20"/>
              </w:rPr>
              <w:t>/</w:t>
            </w:r>
          </w:p>
          <w:p w14:paraId="4A7A3D4C" w14:textId="77777777" w:rsidR="00E14632" w:rsidRPr="00BB5D62" w:rsidRDefault="00E14632" w:rsidP="00C6273C">
            <w:pPr>
              <w:jc w:val="center"/>
              <w:rPr>
                <w:rFonts w:cs="Arial"/>
                <w:b/>
                <w:sz w:val="20"/>
              </w:rPr>
            </w:pPr>
            <w:r>
              <w:rPr>
                <w:rFonts w:cs="Arial"/>
                <w:b/>
                <w:sz w:val="20"/>
              </w:rPr>
              <w:t>Modification Date</w:t>
            </w:r>
          </w:p>
        </w:tc>
        <w:tc>
          <w:tcPr>
            <w:tcW w:w="2111" w:type="dxa"/>
            <w:tcBorders>
              <w:top w:val="double" w:sz="6" w:space="0" w:color="auto"/>
              <w:bottom w:val="double" w:sz="4" w:space="0" w:color="auto"/>
            </w:tcBorders>
            <w:shd w:val="pct10" w:color="auto" w:fill="auto"/>
          </w:tcPr>
          <w:p w14:paraId="4E8E6D31"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3306EA" w14:paraId="7321040F" w14:textId="77777777" w:rsidTr="005F6025">
        <w:trPr>
          <w:cantSplit/>
        </w:trPr>
        <w:tc>
          <w:tcPr>
            <w:tcW w:w="1849" w:type="dxa"/>
            <w:tcBorders>
              <w:top w:val="nil"/>
            </w:tcBorders>
          </w:tcPr>
          <w:p w14:paraId="1A8BEA8B" w14:textId="1B7BE8E5" w:rsidR="003306EA" w:rsidRPr="00BB5D62" w:rsidRDefault="003306EA" w:rsidP="003306EA">
            <w:pPr>
              <w:rPr>
                <w:rFonts w:cs="Arial"/>
                <w:sz w:val="20"/>
              </w:rPr>
            </w:pPr>
            <w:r w:rsidRPr="00715337">
              <w:rPr>
                <w:rFonts w:cs="Arial"/>
                <w:sz w:val="20"/>
              </w:rPr>
              <w:t>EUCELL1</w:t>
            </w:r>
          </w:p>
        </w:tc>
        <w:tc>
          <w:tcPr>
            <w:tcW w:w="4590" w:type="dxa"/>
            <w:tcBorders>
              <w:top w:val="nil"/>
            </w:tcBorders>
          </w:tcPr>
          <w:p w14:paraId="04B18F5F" w14:textId="7BA25CC6" w:rsidR="003306EA" w:rsidRPr="00BB5D62" w:rsidRDefault="003306EA" w:rsidP="003306EA">
            <w:pPr>
              <w:jc w:val="both"/>
              <w:rPr>
                <w:rFonts w:cs="Arial"/>
                <w:sz w:val="20"/>
              </w:rPr>
            </w:pPr>
            <w:r w:rsidRPr="00715337">
              <w:rPr>
                <w:rFonts w:cs="Arial"/>
                <w:sz w:val="20"/>
              </w:rPr>
              <w:t xml:space="preserve">A reaction injection mold processing cell with manual spray application of mold release agents and automatic spray application of paint coatings.  Overspray is controlled by dry fabric filters. </w:t>
            </w:r>
          </w:p>
        </w:tc>
        <w:tc>
          <w:tcPr>
            <w:tcW w:w="1890" w:type="dxa"/>
            <w:tcBorders>
              <w:top w:val="nil"/>
            </w:tcBorders>
          </w:tcPr>
          <w:p w14:paraId="6294ECB4" w14:textId="77777777" w:rsidR="003306EA" w:rsidRPr="00715337" w:rsidRDefault="003306EA" w:rsidP="003306EA">
            <w:pPr>
              <w:jc w:val="center"/>
              <w:rPr>
                <w:rFonts w:cs="Arial"/>
                <w:sz w:val="20"/>
              </w:rPr>
            </w:pPr>
            <w:r w:rsidRPr="00715337">
              <w:rPr>
                <w:rFonts w:cs="Arial"/>
                <w:sz w:val="20"/>
              </w:rPr>
              <w:t>03-01-1999 /</w:t>
            </w:r>
          </w:p>
          <w:p w14:paraId="06498E69" w14:textId="77777777" w:rsidR="003306EA" w:rsidRPr="00715337" w:rsidRDefault="003306EA" w:rsidP="003306EA">
            <w:pPr>
              <w:jc w:val="center"/>
              <w:rPr>
                <w:rFonts w:cs="Arial"/>
                <w:sz w:val="20"/>
              </w:rPr>
            </w:pPr>
            <w:r w:rsidRPr="00715337">
              <w:rPr>
                <w:rFonts w:cs="Arial"/>
                <w:sz w:val="20"/>
              </w:rPr>
              <w:t>11-08-2010 /</w:t>
            </w:r>
          </w:p>
          <w:p w14:paraId="4EE8FD87" w14:textId="77777777" w:rsidR="003306EA" w:rsidRPr="00715337" w:rsidRDefault="003306EA" w:rsidP="003306EA">
            <w:pPr>
              <w:jc w:val="center"/>
              <w:rPr>
                <w:rFonts w:cs="Arial"/>
                <w:sz w:val="20"/>
              </w:rPr>
            </w:pPr>
            <w:r w:rsidRPr="00715337">
              <w:rPr>
                <w:rFonts w:cs="Arial"/>
                <w:sz w:val="20"/>
              </w:rPr>
              <w:t xml:space="preserve">05-16-2011 / </w:t>
            </w:r>
          </w:p>
          <w:p w14:paraId="2AD5DDD2" w14:textId="5B530466" w:rsidR="003306EA" w:rsidRPr="00ED0849" w:rsidRDefault="003306EA" w:rsidP="003306EA">
            <w:pPr>
              <w:jc w:val="center"/>
              <w:rPr>
                <w:rFonts w:cs="Arial"/>
                <w:color w:val="FF0000"/>
                <w:sz w:val="20"/>
              </w:rPr>
            </w:pPr>
            <w:r w:rsidRPr="00715337">
              <w:rPr>
                <w:rFonts w:cs="Arial"/>
                <w:sz w:val="20"/>
              </w:rPr>
              <w:t>10-26-2015</w:t>
            </w:r>
          </w:p>
        </w:tc>
        <w:tc>
          <w:tcPr>
            <w:tcW w:w="2111" w:type="dxa"/>
            <w:tcBorders>
              <w:top w:val="nil"/>
            </w:tcBorders>
          </w:tcPr>
          <w:p w14:paraId="6451AFEF" w14:textId="447AC55A" w:rsidR="003306EA" w:rsidRDefault="003306EA" w:rsidP="003306EA">
            <w:pPr>
              <w:rPr>
                <w:rFonts w:cs="Arial"/>
                <w:sz w:val="20"/>
              </w:rPr>
            </w:pPr>
            <w:r w:rsidRPr="00715337">
              <w:rPr>
                <w:rFonts w:cs="Arial"/>
                <w:sz w:val="20"/>
              </w:rPr>
              <w:t>FGPOLYFOAM</w:t>
            </w:r>
            <w:r w:rsidR="005F6025">
              <w:rPr>
                <w:rFonts w:cs="Arial"/>
                <w:sz w:val="20"/>
              </w:rPr>
              <w:t>,</w:t>
            </w:r>
          </w:p>
          <w:p w14:paraId="69AB7E81" w14:textId="13C988A4" w:rsidR="005F6025" w:rsidRPr="00BB5D62" w:rsidRDefault="005F6025" w:rsidP="003306EA">
            <w:pPr>
              <w:rPr>
                <w:rFonts w:cs="Arial"/>
                <w:sz w:val="20"/>
              </w:rPr>
            </w:pPr>
            <w:r w:rsidRPr="005F6025">
              <w:rPr>
                <w:rFonts w:cs="Arial"/>
                <w:sz w:val="20"/>
              </w:rPr>
              <w:t>FGNESHAP-SUBPARTOOOOOO</w:t>
            </w:r>
          </w:p>
        </w:tc>
      </w:tr>
      <w:tr w:rsidR="003306EA" w14:paraId="2A205369" w14:textId="77777777" w:rsidTr="005F6025">
        <w:trPr>
          <w:cantSplit/>
        </w:trPr>
        <w:tc>
          <w:tcPr>
            <w:tcW w:w="1849" w:type="dxa"/>
          </w:tcPr>
          <w:p w14:paraId="54A5B48D" w14:textId="1EF9B9CF" w:rsidR="003306EA" w:rsidRPr="00BB5D62" w:rsidRDefault="003306EA" w:rsidP="003306EA">
            <w:pPr>
              <w:rPr>
                <w:rFonts w:cs="Arial"/>
                <w:sz w:val="20"/>
              </w:rPr>
            </w:pPr>
            <w:r w:rsidRPr="00715337">
              <w:rPr>
                <w:rFonts w:cs="Arial"/>
                <w:sz w:val="20"/>
              </w:rPr>
              <w:t>EUCELL2</w:t>
            </w:r>
          </w:p>
        </w:tc>
        <w:tc>
          <w:tcPr>
            <w:tcW w:w="4590" w:type="dxa"/>
          </w:tcPr>
          <w:p w14:paraId="740C5DDC" w14:textId="6D5A02A7" w:rsidR="003306EA" w:rsidRPr="00BB5D62" w:rsidRDefault="003306EA" w:rsidP="003306EA">
            <w:pPr>
              <w:jc w:val="both"/>
              <w:rPr>
                <w:rFonts w:cs="Arial"/>
                <w:sz w:val="20"/>
              </w:rPr>
            </w:pPr>
            <w:r w:rsidRPr="00715337">
              <w:rPr>
                <w:rFonts w:cs="Arial"/>
                <w:sz w:val="20"/>
              </w:rPr>
              <w:t xml:space="preserve">A reaction injection mold processing cell with manual spray application of mold release agents.  Overspray is controlled by dry fabric filters. </w:t>
            </w:r>
          </w:p>
        </w:tc>
        <w:tc>
          <w:tcPr>
            <w:tcW w:w="1890" w:type="dxa"/>
          </w:tcPr>
          <w:p w14:paraId="3124B34F" w14:textId="77777777" w:rsidR="003306EA" w:rsidRPr="00715337" w:rsidRDefault="003306EA" w:rsidP="003306EA">
            <w:pPr>
              <w:jc w:val="center"/>
              <w:rPr>
                <w:rFonts w:cs="Arial"/>
                <w:sz w:val="20"/>
              </w:rPr>
            </w:pPr>
            <w:r w:rsidRPr="00715337">
              <w:rPr>
                <w:rFonts w:cs="Arial"/>
                <w:sz w:val="20"/>
              </w:rPr>
              <w:t>03-01-1999 /</w:t>
            </w:r>
          </w:p>
          <w:p w14:paraId="67FFB43D" w14:textId="77777777" w:rsidR="003306EA" w:rsidRPr="00715337" w:rsidRDefault="003306EA" w:rsidP="003306EA">
            <w:pPr>
              <w:jc w:val="center"/>
              <w:rPr>
                <w:rFonts w:cs="Arial"/>
                <w:sz w:val="20"/>
              </w:rPr>
            </w:pPr>
            <w:r w:rsidRPr="00715337">
              <w:rPr>
                <w:rFonts w:cs="Arial"/>
                <w:sz w:val="20"/>
              </w:rPr>
              <w:t>05-16-2011 /</w:t>
            </w:r>
          </w:p>
          <w:p w14:paraId="1979BC8E" w14:textId="57B2807E" w:rsidR="003306EA" w:rsidRPr="00BB5D62" w:rsidRDefault="003306EA" w:rsidP="003306EA">
            <w:pPr>
              <w:jc w:val="center"/>
              <w:rPr>
                <w:rFonts w:cs="Arial"/>
                <w:sz w:val="20"/>
              </w:rPr>
            </w:pPr>
            <w:r w:rsidRPr="00715337">
              <w:rPr>
                <w:rFonts w:cs="Arial"/>
                <w:sz w:val="20"/>
              </w:rPr>
              <w:t>10-26-2015</w:t>
            </w:r>
          </w:p>
        </w:tc>
        <w:tc>
          <w:tcPr>
            <w:tcW w:w="2111" w:type="dxa"/>
          </w:tcPr>
          <w:p w14:paraId="1F1ECFC7" w14:textId="77777777" w:rsidR="005F6025" w:rsidRPr="005F6025" w:rsidRDefault="005F6025" w:rsidP="005F6025">
            <w:pPr>
              <w:rPr>
                <w:rFonts w:cs="Arial"/>
                <w:sz w:val="20"/>
              </w:rPr>
            </w:pPr>
            <w:r w:rsidRPr="005F6025">
              <w:rPr>
                <w:rFonts w:cs="Arial"/>
                <w:sz w:val="20"/>
              </w:rPr>
              <w:t>FGPOLYFOAM,</w:t>
            </w:r>
          </w:p>
          <w:p w14:paraId="6E436255" w14:textId="7C15D803" w:rsidR="003306EA" w:rsidRPr="00BB5D62" w:rsidRDefault="005F6025" w:rsidP="005F6025">
            <w:pPr>
              <w:rPr>
                <w:rFonts w:cs="Arial"/>
                <w:sz w:val="20"/>
              </w:rPr>
            </w:pPr>
            <w:r w:rsidRPr="005F6025">
              <w:rPr>
                <w:rFonts w:cs="Arial"/>
                <w:sz w:val="20"/>
              </w:rPr>
              <w:t>FGNESHAP-SUBPARTOOOOOO</w:t>
            </w:r>
          </w:p>
        </w:tc>
      </w:tr>
      <w:tr w:rsidR="003306EA" w14:paraId="5434DFC4" w14:textId="77777777" w:rsidTr="005F6025">
        <w:trPr>
          <w:cantSplit/>
        </w:trPr>
        <w:tc>
          <w:tcPr>
            <w:tcW w:w="1849" w:type="dxa"/>
          </w:tcPr>
          <w:p w14:paraId="352CB8CA" w14:textId="532FD85F" w:rsidR="003306EA" w:rsidRPr="00BB5D62" w:rsidRDefault="003306EA" w:rsidP="003306EA">
            <w:pPr>
              <w:rPr>
                <w:rFonts w:cs="Arial"/>
                <w:sz w:val="20"/>
              </w:rPr>
            </w:pPr>
            <w:r w:rsidRPr="00715337">
              <w:rPr>
                <w:rFonts w:cs="Arial"/>
                <w:sz w:val="20"/>
              </w:rPr>
              <w:t>EUCELL3</w:t>
            </w:r>
          </w:p>
        </w:tc>
        <w:tc>
          <w:tcPr>
            <w:tcW w:w="4590" w:type="dxa"/>
          </w:tcPr>
          <w:p w14:paraId="0FB9E877" w14:textId="6D8CA820" w:rsidR="003306EA" w:rsidRPr="00BB5D62" w:rsidRDefault="003306EA" w:rsidP="003306EA">
            <w:pPr>
              <w:jc w:val="both"/>
              <w:rPr>
                <w:rFonts w:cs="Arial"/>
                <w:sz w:val="20"/>
              </w:rPr>
            </w:pPr>
            <w:r w:rsidRPr="00715337">
              <w:rPr>
                <w:rFonts w:cs="Arial"/>
                <w:sz w:val="20"/>
              </w:rPr>
              <w:t xml:space="preserve">A reaction injection mold processing cell with manual spray application of mold release agents.  Overspray is controlled by dry fabric filters. </w:t>
            </w:r>
          </w:p>
        </w:tc>
        <w:tc>
          <w:tcPr>
            <w:tcW w:w="1890" w:type="dxa"/>
          </w:tcPr>
          <w:p w14:paraId="481AB7E1" w14:textId="77777777" w:rsidR="003306EA" w:rsidRPr="00715337" w:rsidRDefault="003306EA" w:rsidP="003306EA">
            <w:pPr>
              <w:jc w:val="center"/>
              <w:rPr>
                <w:rFonts w:cs="Arial"/>
                <w:sz w:val="20"/>
              </w:rPr>
            </w:pPr>
            <w:r w:rsidRPr="00715337">
              <w:rPr>
                <w:rFonts w:cs="Arial"/>
                <w:sz w:val="20"/>
              </w:rPr>
              <w:t>03-01-1999 /</w:t>
            </w:r>
          </w:p>
          <w:p w14:paraId="440D0E13" w14:textId="77777777" w:rsidR="003306EA" w:rsidRPr="00715337" w:rsidRDefault="003306EA" w:rsidP="003306EA">
            <w:pPr>
              <w:jc w:val="center"/>
              <w:rPr>
                <w:rFonts w:cs="Arial"/>
                <w:sz w:val="20"/>
              </w:rPr>
            </w:pPr>
            <w:r w:rsidRPr="00715337">
              <w:rPr>
                <w:rFonts w:cs="Arial"/>
                <w:sz w:val="20"/>
              </w:rPr>
              <w:t xml:space="preserve">05-16-2011 / </w:t>
            </w:r>
          </w:p>
          <w:p w14:paraId="6A17D0DB" w14:textId="43E1D8DA" w:rsidR="003306EA" w:rsidRPr="00BB5D62" w:rsidRDefault="003306EA" w:rsidP="003306EA">
            <w:pPr>
              <w:jc w:val="center"/>
              <w:rPr>
                <w:rFonts w:cs="Arial"/>
                <w:sz w:val="20"/>
              </w:rPr>
            </w:pPr>
            <w:r w:rsidRPr="00715337">
              <w:rPr>
                <w:rFonts w:cs="Arial"/>
                <w:sz w:val="20"/>
              </w:rPr>
              <w:t>10-26-2015</w:t>
            </w:r>
          </w:p>
        </w:tc>
        <w:tc>
          <w:tcPr>
            <w:tcW w:w="2111" w:type="dxa"/>
          </w:tcPr>
          <w:p w14:paraId="410FE899" w14:textId="77777777" w:rsidR="005F6025" w:rsidRPr="005F6025" w:rsidRDefault="005F6025" w:rsidP="005F6025">
            <w:pPr>
              <w:rPr>
                <w:rFonts w:cs="Arial"/>
                <w:sz w:val="20"/>
              </w:rPr>
            </w:pPr>
            <w:r w:rsidRPr="005F6025">
              <w:rPr>
                <w:rFonts w:cs="Arial"/>
                <w:sz w:val="20"/>
              </w:rPr>
              <w:t>FGPOLYFOAM,</w:t>
            </w:r>
          </w:p>
          <w:p w14:paraId="2EB4412B" w14:textId="1A5B109F" w:rsidR="003306EA" w:rsidRPr="00BB5D62" w:rsidRDefault="005F6025" w:rsidP="005F6025">
            <w:pPr>
              <w:rPr>
                <w:rFonts w:cs="Arial"/>
                <w:sz w:val="20"/>
              </w:rPr>
            </w:pPr>
            <w:r w:rsidRPr="005F6025">
              <w:rPr>
                <w:rFonts w:cs="Arial"/>
                <w:sz w:val="20"/>
              </w:rPr>
              <w:t>FGNESHAP-SUBPARTOOOOOO</w:t>
            </w:r>
          </w:p>
        </w:tc>
      </w:tr>
      <w:tr w:rsidR="003306EA" w14:paraId="54EB812C" w14:textId="77777777" w:rsidTr="005F6025">
        <w:trPr>
          <w:cantSplit/>
        </w:trPr>
        <w:tc>
          <w:tcPr>
            <w:tcW w:w="1849" w:type="dxa"/>
          </w:tcPr>
          <w:p w14:paraId="0B79578B" w14:textId="6C345E8B" w:rsidR="003306EA" w:rsidRPr="00BB5D62" w:rsidRDefault="003306EA" w:rsidP="003306EA">
            <w:pPr>
              <w:rPr>
                <w:rFonts w:cs="Arial"/>
                <w:sz w:val="20"/>
              </w:rPr>
            </w:pPr>
            <w:r w:rsidRPr="00715337">
              <w:rPr>
                <w:rFonts w:cs="Arial"/>
                <w:sz w:val="20"/>
              </w:rPr>
              <w:t>EUCELL5</w:t>
            </w:r>
          </w:p>
        </w:tc>
        <w:tc>
          <w:tcPr>
            <w:tcW w:w="4590" w:type="dxa"/>
          </w:tcPr>
          <w:p w14:paraId="49203435" w14:textId="301BF2E8" w:rsidR="003306EA" w:rsidRPr="00BB5D62" w:rsidRDefault="003306EA" w:rsidP="003306EA">
            <w:pPr>
              <w:jc w:val="both"/>
              <w:rPr>
                <w:rFonts w:cs="Arial"/>
                <w:sz w:val="20"/>
              </w:rPr>
            </w:pPr>
            <w:r w:rsidRPr="00715337">
              <w:rPr>
                <w:rFonts w:cs="Arial"/>
                <w:sz w:val="20"/>
              </w:rPr>
              <w:t xml:space="preserve">A reaction injection mold processing cell with manual and automatic spray application of mold release agents.  Overspray is controlled by dry fabric filters. </w:t>
            </w:r>
          </w:p>
        </w:tc>
        <w:tc>
          <w:tcPr>
            <w:tcW w:w="1890" w:type="dxa"/>
          </w:tcPr>
          <w:p w14:paraId="3B42843A" w14:textId="77777777" w:rsidR="003306EA" w:rsidRPr="00715337" w:rsidRDefault="003306EA" w:rsidP="003306EA">
            <w:pPr>
              <w:jc w:val="center"/>
              <w:rPr>
                <w:rFonts w:cs="Arial"/>
                <w:sz w:val="20"/>
              </w:rPr>
            </w:pPr>
            <w:r w:rsidRPr="00715337">
              <w:rPr>
                <w:rFonts w:cs="Arial"/>
                <w:sz w:val="20"/>
              </w:rPr>
              <w:t>12-01-2001 /</w:t>
            </w:r>
          </w:p>
          <w:p w14:paraId="01D765AA" w14:textId="77777777" w:rsidR="003306EA" w:rsidRPr="00715337" w:rsidRDefault="003306EA" w:rsidP="003306EA">
            <w:pPr>
              <w:jc w:val="center"/>
              <w:rPr>
                <w:rFonts w:cs="Arial"/>
                <w:sz w:val="20"/>
              </w:rPr>
            </w:pPr>
            <w:r w:rsidRPr="00715337">
              <w:rPr>
                <w:rFonts w:cs="Arial"/>
                <w:sz w:val="20"/>
              </w:rPr>
              <w:t>05-16-2011 /</w:t>
            </w:r>
          </w:p>
          <w:p w14:paraId="3F63CDE6" w14:textId="77777777" w:rsidR="003306EA" w:rsidRPr="00715337" w:rsidRDefault="003306EA" w:rsidP="003306EA">
            <w:pPr>
              <w:jc w:val="center"/>
              <w:rPr>
                <w:rFonts w:cs="Arial"/>
                <w:sz w:val="20"/>
              </w:rPr>
            </w:pPr>
            <w:r w:rsidRPr="00715337">
              <w:rPr>
                <w:rFonts w:cs="Arial"/>
                <w:sz w:val="20"/>
              </w:rPr>
              <w:t>06-17-2014 /</w:t>
            </w:r>
          </w:p>
          <w:p w14:paraId="737F9E62" w14:textId="72DED1A9" w:rsidR="003306EA" w:rsidRPr="00BB5D62" w:rsidRDefault="003306EA" w:rsidP="003306EA">
            <w:pPr>
              <w:jc w:val="center"/>
              <w:rPr>
                <w:rFonts w:cs="Arial"/>
                <w:sz w:val="20"/>
              </w:rPr>
            </w:pPr>
            <w:r w:rsidRPr="00715337">
              <w:rPr>
                <w:rFonts w:cs="Arial"/>
                <w:sz w:val="20"/>
              </w:rPr>
              <w:t>10-26-2015</w:t>
            </w:r>
          </w:p>
        </w:tc>
        <w:tc>
          <w:tcPr>
            <w:tcW w:w="2111" w:type="dxa"/>
          </w:tcPr>
          <w:p w14:paraId="45D3EAE5" w14:textId="77777777" w:rsidR="005F6025" w:rsidRPr="005F6025" w:rsidRDefault="005F6025" w:rsidP="005F6025">
            <w:pPr>
              <w:rPr>
                <w:rFonts w:cs="Arial"/>
                <w:sz w:val="20"/>
              </w:rPr>
            </w:pPr>
            <w:r w:rsidRPr="005F6025">
              <w:rPr>
                <w:rFonts w:cs="Arial"/>
                <w:sz w:val="20"/>
              </w:rPr>
              <w:t>FGPOLYFOAM,</w:t>
            </w:r>
          </w:p>
          <w:p w14:paraId="01EBFA3C" w14:textId="6DE73917" w:rsidR="003306EA" w:rsidRPr="00BB5D62" w:rsidRDefault="005F6025" w:rsidP="005F6025">
            <w:pPr>
              <w:rPr>
                <w:rFonts w:cs="Arial"/>
                <w:sz w:val="20"/>
              </w:rPr>
            </w:pPr>
            <w:r w:rsidRPr="005F6025">
              <w:rPr>
                <w:rFonts w:cs="Arial"/>
                <w:sz w:val="20"/>
              </w:rPr>
              <w:t>FGNESHAP-SUBPARTOOOOOO</w:t>
            </w:r>
          </w:p>
        </w:tc>
      </w:tr>
      <w:tr w:rsidR="003306EA" w14:paraId="78B4C1AD" w14:textId="77777777" w:rsidTr="005F6025">
        <w:trPr>
          <w:cantSplit/>
        </w:trPr>
        <w:tc>
          <w:tcPr>
            <w:tcW w:w="1849" w:type="dxa"/>
          </w:tcPr>
          <w:p w14:paraId="69C769B9" w14:textId="48A99F04" w:rsidR="003306EA" w:rsidRPr="00BB5D62" w:rsidRDefault="003306EA" w:rsidP="003306EA">
            <w:pPr>
              <w:rPr>
                <w:rFonts w:cs="Arial"/>
                <w:sz w:val="20"/>
              </w:rPr>
            </w:pPr>
            <w:r w:rsidRPr="00715337">
              <w:rPr>
                <w:rFonts w:cs="Arial"/>
                <w:sz w:val="20"/>
              </w:rPr>
              <w:t>EUCELL6</w:t>
            </w:r>
          </w:p>
        </w:tc>
        <w:tc>
          <w:tcPr>
            <w:tcW w:w="4590" w:type="dxa"/>
          </w:tcPr>
          <w:p w14:paraId="222FCEE7" w14:textId="2E46376B" w:rsidR="003306EA" w:rsidRPr="00BB5D62" w:rsidRDefault="003306EA" w:rsidP="003306EA">
            <w:pPr>
              <w:jc w:val="both"/>
              <w:rPr>
                <w:rFonts w:cs="Arial"/>
                <w:sz w:val="20"/>
              </w:rPr>
            </w:pPr>
            <w:r w:rsidRPr="00715337">
              <w:rPr>
                <w:rFonts w:cs="Arial"/>
                <w:sz w:val="20"/>
              </w:rPr>
              <w:t xml:space="preserve">A reaction injection mold processing cell with manual and automatic spray application of mold release agents.  Overspray is controlled by dry fabric filters. </w:t>
            </w:r>
          </w:p>
        </w:tc>
        <w:tc>
          <w:tcPr>
            <w:tcW w:w="1890" w:type="dxa"/>
          </w:tcPr>
          <w:p w14:paraId="56C8CAFA" w14:textId="77777777" w:rsidR="003306EA" w:rsidRPr="00715337" w:rsidRDefault="003306EA" w:rsidP="003306EA">
            <w:pPr>
              <w:jc w:val="center"/>
              <w:rPr>
                <w:rFonts w:cs="Arial"/>
                <w:sz w:val="20"/>
              </w:rPr>
            </w:pPr>
            <w:r w:rsidRPr="00715337">
              <w:rPr>
                <w:rFonts w:cs="Arial"/>
                <w:sz w:val="20"/>
              </w:rPr>
              <w:t>03-01-1999 /</w:t>
            </w:r>
          </w:p>
          <w:p w14:paraId="701FC11E" w14:textId="77777777" w:rsidR="003306EA" w:rsidRPr="00715337" w:rsidRDefault="003306EA" w:rsidP="003306EA">
            <w:pPr>
              <w:jc w:val="center"/>
              <w:rPr>
                <w:rFonts w:cs="Arial"/>
                <w:sz w:val="20"/>
              </w:rPr>
            </w:pPr>
            <w:r w:rsidRPr="00715337">
              <w:rPr>
                <w:rFonts w:cs="Arial"/>
                <w:sz w:val="20"/>
              </w:rPr>
              <w:t>05-16-2011 /</w:t>
            </w:r>
          </w:p>
          <w:p w14:paraId="1F212E97" w14:textId="0D40961C" w:rsidR="003306EA" w:rsidRPr="00BB5D62" w:rsidRDefault="003306EA" w:rsidP="003306EA">
            <w:pPr>
              <w:jc w:val="center"/>
              <w:rPr>
                <w:rFonts w:cs="Arial"/>
                <w:sz w:val="20"/>
              </w:rPr>
            </w:pPr>
            <w:r w:rsidRPr="00715337">
              <w:rPr>
                <w:rFonts w:cs="Arial"/>
                <w:sz w:val="20"/>
              </w:rPr>
              <w:t>10-26-2015</w:t>
            </w:r>
          </w:p>
        </w:tc>
        <w:tc>
          <w:tcPr>
            <w:tcW w:w="2111" w:type="dxa"/>
          </w:tcPr>
          <w:p w14:paraId="547B5CAE" w14:textId="77777777" w:rsidR="005F6025" w:rsidRPr="005F6025" w:rsidRDefault="005F6025" w:rsidP="005F6025">
            <w:pPr>
              <w:rPr>
                <w:rFonts w:cs="Arial"/>
                <w:sz w:val="20"/>
              </w:rPr>
            </w:pPr>
            <w:r w:rsidRPr="005F6025">
              <w:rPr>
                <w:rFonts w:cs="Arial"/>
                <w:sz w:val="20"/>
              </w:rPr>
              <w:t>FGPOLYFOAM,</w:t>
            </w:r>
          </w:p>
          <w:p w14:paraId="570512F2" w14:textId="1B9F6471" w:rsidR="003306EA" w:rsidRPr="00BB5D62" w:rsidRDefault="005F6025" w:rsidP="005F6025">
            <w:pPr>
              <w:rPr>
                <w:rFonts w:cs="Arial"/>
                <w:sz w:val="20"/>
              </w:rPr>
            </w:pPr>
            <w:r w:rsidRPr="005F6025">
              <w:rPr>
                <w:rFonts w:cs="Arial"/>
                <w:sz w:val="20"/>
              </w:rPr>
              <w:t>FGNESHAP-SUBPARTOOOOOO</w:t>
            </w:r>
          </w:p>
        </w:tc>
      </w:tr>
      <w:tr w:rsidR="003306EA" w14:paraId="28372C0D" w14:textId="77777777" w:rsidTr="005F6025">
        <w:trPr>
          <w:cantSplit/>
        </w:trPr>
        <w:tc>
          <w:tcPr>
            <w:tcW w:w="1849" w:type="dxa"/>
          </w:tcPr>
          <w:p w14:paraId="4976FC0A" w14:textId="743617E7" w:rsidR="003306EA" w:rsidRPr="00BB5D62" w:rsidRDefault="003306EA" w:rsidP="003306EA">
            <w:pPr>
              <w:rPr>
                <w:rFonts w:cs="Arial"/>
                <w:sz w:val="20"/>
              </w:rPr>
            </w:pPr>
            <w:r w:rsidRPr="00715337">
              <w:rPr>
                <w:rFonts w:cs="Arial"/>
                <w:sz w:val="20"/>
              </w:rPr>
              <w:t>EUCELL8</w:t>
            </w:r>
          </w:p>
        </w:tc>
        <w:tc>
          <w:tcPr>
            <w:tcW w:w="4590" w:type="dxa"/>
          </w:tcPr>
          <w:p w14:paraId="74AFDE93" w14:textId="5A3FF1C7" w:rsidR="003306EA" w:rsidRPr="00BB5D62" w:rsidRDefault="003306EA" w:rsidP="003306EA">
            <w:pPr>
              <w:jc w:val="both"/>
              <w:rPr>
                <w:rFonts w:cs="Arial"/>
                <w:sz w:val="20"/>
              </w:rPr>
            </w:pPr>
            <w:r w:rsidRPr="00715337">
              <w:rPr>
                <w:rFonts w:cs="Arial"/>
                <w:sz w:val="20"/>
              </w:rPr>
              <w:t xml:space="preserve">A reaction injection mold processing cell with manual spray application of mold release agents.  Overspray is controlled by dry fabric filters. </w:t>
            </w:r>
          </w:p>
        </w:tc>
        <w:tc>
          <w:tcPr>
            <w:tcW w:w="1890" w:type="dxa"/>
          </w:tcPr>
          <w:p w14:paraId="622B4F9C" w14:textId="77777777" w:rsidR="003306EA" w:rsidRPr="00715337" w:rsidRDefault="003306EA" w:rsidP="003306EA">
            <w:pPr>
              <w:jc w:val="center"/>
              <w:rPr>
                <w:rFonts w:cs="Arial"/>
                <w:sz w:val="20"/>
              </w:rPr>
            </w:pPr>
            <w:r w:rsidRPr="00715337">
              <w:rPr>
                <w:rFonts w:cs="Arial"/>
                <w:sz w:val="20"/>
              </w:rPr>
              <w:t>09-01-2003 /</w:t>
            </w:r>
          </w:p>
          <w:p w14:paraId="3299F83A" w14:textId="77777777" w:rsidR="003306EA" w:rsidRPr="00715337" w:rsidRDefault="003306EA" w:rsidP="003306EA">
            <w:pPr>
              <w:jc w:val="center"/>
              <w:rPr>
                <w:rFonts w:cs="Arial"/>
                <w:sz w:val="20"/>
              </w:rPr>
            </w:pPr>
            <w:r w:rsidRPr="00715337">
              <w:rPr>
                <w:rFonts w:cs="Arial"/>
                <w:sz w:val="20"/>
              </w:rPr>
              <w:t>05-16-2011 /</w:t>
            </w:r>
          </w:p>
          <w:p w14:paraId="19FAB088" w14:textId="57D499C4" w:rsidR="003306EA" w:rsidRPr="00BB5D62" w:rsidRDefault="003306EA" w:rsidP="003306EA">
            <w:pPr>
              <w:jc w:val="center"/>
              <w:rPr>
                <w:rFonts w:cs="Arial"/>
                <w:sz w:val="20"/>
              </w:rPr>
            </w:pPr>
            <w:r w:rsidRPr="00715337">
              <w:rPr>
                <w:rFonts w:cs="Arial"/>
                <w:sz w:val="20"/>
              </w:rPr>
              <w:t>10-26-2015</w:t>
            </w:r>
          </w:p>
        </w:tc>
        <w:tc>
          <w:tcPr>
            <w:tcW w:w="2111" w:type="dxa"/>
          </w:tcPr>
          <w:p w14:paraId="461063F7" w14:textId="77777777" w:rsidR="005F6025" w:rsidRPr="005F6025" w:rsidRDefault="005F6025" w:rsidP="005F6025">
            <w:pPr>
              <w:rPr>
                <w:rFonts w:cs="Arial"/>
                <w:sz w:val="20"/>
              </w:rPr>
            </w:pPr>
            <w:r w:rsidRPr="005F6025">
              <w:rPr>
                <w:rFonts w:cs="Arial"/>
                <w:sz w:val="20"/>
              </w:rPr>
              <w:t>FGPOLYFOAM,</w:t>
            </w:r>
          </w:p>
          <w:p w14:paraId="41530016" w14:textId="7DD7DBFC" w:rsidR="003306EA" w:rsidRPr="00BB5D62" w:rsidRDefault="005F6025" w:rsidP="005F6025">
            <w:pPr>
              <w:rPr>
                <w:rFonts w:cs="Arial"/>
                <w:sz w:val="20"/>
              </w:rPr>
            </w:pPr>
            <w:r w:rsidRPr="005F6025">
              <w:rPr>
                <w:rFonts w:cs="Arial"/>
                <w:sz w:val="20"/>
              </w:rPr>
              <w:t>FGNESHAP-SUBPARTOOOOOO</w:t>
            </w:r>
          </w:p>
        </w:tc>
      </w:tr>
      <w:tr w:rsidR="003306EA" w14:paraId="5D201894" w14:textId="77777777" w:rsidTr="005F6025">
        <w:trPr>
          <w:cantSplit/>
        </w:trPr>
        <w:tc>
          <w:tcPr>
            <w:tcW w:w="1849" w:type="dxa"/>
          </w:tcPr>
          <w:p w14:paraId="67A1C351" w14:textId="53570427" w:rsidR="003306EA" w:rsidRPr="00BB5D62" w:rsidRDefault="003306EA" w:rsidP="003306EA">
            <w:pPr>
              <w:rPr>
                <w:rFonts w:cs="Arial"/>
                <w:sz w:val="20"/>
              </w:rPr>
            </w:pPr>
            <w:r w:rsidRPr="00715337">
              <w:rPr>
                <w:rFonts w:cs="Arial"/>
                <w:sz w:val="20"/>
              </w:rPr>
              <w:t>EUCELL9</w:t>
            </w:r>
          </w:p>
        </w:tc>
        <w:tc>
          <w:tcPr>
            <w:tcW w:w="4590" w:type="dxa"/>
          </w:tcPr>
          <w:p w14:paraId="43CED70A" w14:textId="4C47396A" w:rsidR="003306EA" w:rsidRPr="00BB5D62" w:rsidRDefault="003306EA" w:rsidP="003306EA">
            <w:pPr>
              <w:jc w:val="both"/>
              <w:rPr>
                <w:rFonts w:cs="Arial"/>
                <w:sz w:val="20"/>
              </w:rPr>
            </w:pPr>
            <w:r w:rsidRPr="00715337">
              <w:rPr>
                <w:rFonts w:cs="Arial"/>
                <w:sz w:val="20"/>
              </w:rPr>
              <w:t xml:space="preserve">A reaction injection mold processing cell with automatic spray application of mold release agents.  Overspray is controlled by dry fabric filters. </w:t>
            </w:r>
          </w:p>
        </w:tc>
        <w:tc>
          <w:tcPr>
            <w:tcW w:w="1890" w:type="dxa"/>
          </w:tcPr>
          <w:p w14:paraId="63726AE7" w14:textId="77777777" w:rsidR="003306EA" w:rsidRPr="00715337" w:rsidRDefault="003306EA" w:rsidP="003306EA">
            <w:pPr>
              <w:jc w:val="center"/>
              <w:rPr>
                <w:rFonts w:cs="Arial"/>
                <w:sz w:val="20"/>
              </w:rPr>
            </w:pPr>
            <w:r w:rsidRPr="00715337">
              <w:rPr>
                <w:rFonts w:cs="Arial"/>
                <w:sz w:val="20"/>
              </w:rPr>
              <w:t>01-01-2005 /</w:t>
            </w:r>
          </w:p>
          <w:p w14:paraId="377C0020" w14:textId="77777777" w:rsidR="003306EA" w:rsidRPr="00715337" w:rsidRDefault="003306EA" w:rsidP="003306EA">
            <w:pPr>
              <w:jc w:val="center"/>
              <w:rPr>
                <w:rFonts w:cs="Arial"/>
                <w:sz w:val="20"/>
              </w:rPr>
            </w:pPr>
            <w:r w:rsidRPr="00715337">
              <w:rPr>
                <w:rFonts w:cs="Arial"/>
                <w:sz w:val="20"/>
              </w:rPr>
              <w:t>05-16-2011 /</w:t>
            </w:r>
          </w:p>
          <w:p w14:paraId="711C6196" w14:textId="2B1DAE28" w:rsidR="003306EA" w:rsidRPr="00BB5D62" w:rsidRDefault="003306EA" w:rsidP="003306EA">
            <w:pPr>
              <w:jc w:val="center"/>
              <w:rPr>
                <w:rFonts w:cs="Arial"/>
                <w:sz w:val="20"/>
              </w:rPr>
            </w:pPr>
            <w:r w:rsidRPr="00715337">
              <w:rPr>
                <w:rFonts w:cs="Arial"/>
                <w:sz w:val="20"/>
              </w:rPr>
              <w:t>10-26-2015</w:t>
            </w:r>
          </w:p>
        </w:tc>
        <w:tc>
          <w:tcPr>
            <w:tcW w:w="2111" w:type="dxa"/>
          </w:tcPr>
          <w:p w14:paraId="6F2A7EA1" w14:textId="77777777" w:rsidR="005F6025" w:rsidRPr="005F6025" w:rsidRDefault="005F6025" w:rsidP="005F6025">
            <w:pPr>
              <w:rPr>
                <w:rFonts w:cs="Arial"/>
                <w:sz w:val="20"/>
              </w:rPr>
            </w:pPr>
            <w:r w:rsidRPr="005F6025">
              <w:rPr>
                <w:rFonts w:cs="Arial"/>
                <w:sz w:val="20"/>
              </w:rPr>
              <w:t>FGPOLYFOAM,</w:t>
            </w:r>
          </w:p>
          <w:p w14:paraId="68D8B838" w14:textId="4C48DED3" w:rsidR="003306EA" w:rsidRPr="00BB5D62" w:rsidRDefault="005F6025" w:rsidP="005F6025">
            <w:pPr>
              <w:rPr>
                <w:rFonts w:cs="Arial"/>
                <w:sz w:val="20"/>
              </w:rPr>
            </w:pPr>
            <w:r w:rsidRPr="005F6025">
              <w:rPr>
                <w:rFonts w:cs="Arial"/>
                <w:sz w:val="20"/>
              </w:rPr>
              <w:t>FGNESHAP-SUBPARTOOOOOO</w:t>
            </w:r>
          </w:p>
        </w:tc>
      </w:tr>
      <w:tr w:rsidR="003306EA" w14:paraId="34155F86" w14:textId="77777777" w:rsidTr="005F6025">
        <w:trPr>
          <w:cantSplit/>
        </w:trPr>
        <w:tc>
          <w:tcPr>
            <w:tcW w:w="1849" w:type="dxa"/>
          </w:tcPr>
          <w:p w14:paraId="335BD69C" w14:textId="51F54DA0" w:rsidR="003306EA" w:rsidRPr="00BB5D62" w:rsidRDefault="003306EA" w:rsidP="003306EA">
            <w:pPr>
              <w:rPr>
                <w:rFonts w:cs="Arial"/>
                <w:sz w:val="20"/>
              </w:rPr>
            </w:pPr>
            <w:r w:rsidRPr="00715337">
              <w:rPr>
                <w:rFonts w:cs="Arial"/>
                <w:sz w:val="20"/>
              </w:rPr>
              <w:t>EUCELL10</w:t>
            </w:r>
          </w:p>
        </w:tc>
        <w:tc>
          <w:tcPr>
            <w:tcW w:w="4590" w:type="dxa"/>
          </w:tcPr>
          <w:p w14:paraId="6544E747" w14:textId="4AAFC672" w:rsidR="003306EA" w:rsidRPr="00BB5D62" w:rsidRDefault="003306EA" w:rsidP="003306EA">
            <w:pPr>
              <w:jc w:val="both"/>
              <w:rPr>
                <w:rFonts w:cs="Arial"/>
                <w:sz w:val="20"/>
              </w:rPr>
            </w:pPr>
            <w:r w:rsidRPr="00715337">
              <w:rPr>
                <w:rFonts w:cs="Arial"/>
                <w:sz w:val="20"/>
              </w:rPr>
              <w:t xml:space="preserve">A reaction injection mold processing cell with manual spray application of mold release agents and automatic spray application of paint coatings.  Overspray is controlled by dry fabric filters. </w:t>
            </w:r>
          </w:p>
        </w:tc>
        <w:tc>
          <w:tcPr>
            <w:tcW w:w="1890" w:type="dxa"/>
          </w:tcPr>
          <w:p w14:paraId="545CDCA7" w14:textId="77777777" w:rsidR="003306EA" w:rsidRPr="00715337" w:rsidRDefault="003306EA" w:rsidP="003306EA">
            <w:pPr>
              <w:jc w:val="center"/>
              <w:rPr>
                <w:rFonts w:cs="Arial"/>
                <w:sz w:val="20"/>
              </w:rPr>
            </w:pPr>
            <w:r w:rsidRPr="00715337">
              <w:rPr>
                <w:rFonts w:cs="Arial"/>
                <w:sz w:val="20"/>
              </w:rPr>
              <w:t>10-15-2010  /</w:t>
            </w:r>
          </w:p>
          <w:p w14:paraId="0989D953" w14:textId="77777777" w:rsidR="003306EA" w:rsidRPr="00715337" w:rsidRDefault="003306EA" w:rsidP="003306EA">
            <w:pPr>
              <w:jc w:val="center"/>
              <w:rPr>
                <w:rFonts w:cs="Arial"/>
                <w:sz w:val="20"/>
              </w:rPr>
            </w:pPr>
            <w:r w:rsidRPr="00715337">
              <w:rPr>
                <w:rFonts w:cs="Arial"/>
                <w:sz w:val="20"/>
              </w:rPr>
              <w:t>11-8-2010 /</w:t>
            </w:r>
          </w:p>
          <w:p w14:paraId="0862F2CA" w14:textId="77777777" w:rsidR="003306EA" w:rsidRPr="00715337" w:rsidRDefault="003306EA" w:rsidP="003306EA">
            <w:pPr>
              <w:jc w:val="center"/>
              <w:rPr>
                <w:rFonts w:cs="Arial"/>
                <w:sz w:val="20"/>
              </w:rPr>
            </w:pPr>
            <w:r w:rsidRPr="00715337">
              <w:rPr>
                <w:rFonts w:cs="Arial"/>
                <w:sz w:val="20"/>
              </w:rPr>
              <w:t>05-16-2011 /</w:t>
            </w:r>
          </w:p>
          <w:p w14:paraId="1F696902" w14:textId="5708D43F" w:rsidR="003306EA" w:rsidRPr="00BB5D62" w:rsidRDefault="003306EA" w:rsidP="003306EA">
            <w:pPr>
              <w:jc w:val="center"/>
              <w:rPr>
                <w:rFonts w:cs="Arial"/>
                <w:sz w:val="20"/>
              </w:rPr>
            </w:pPr>
            <w:r w:rsidRPr="00715337">
              <w:rPr>
                <w:rFonts w:cs="Arial"/>
                <w:sz w:val="20"/>
              </w:rPr>
              <w:t>10-26-2015</w:t>
            </w:r>
          </w:p>
        </w:tc>
        <w:tc>
          <w:tcPr>
            <w:tcW w:w="2111" w:type="dxa"/>
          </w:tcPr>
          <w:p w14:paraId="493A7A59" w14:textId="77777777" w:rsidR="005F6025" w:rsidRPr="005F6025" w:rsidRDefault="005F6025" w:rsidP="005F6025">
            <w:pPr>
              <w:rPr>
                <w:rFonts w:cs="Arial"/>
                <w:sz w:val="20"/>
              </w:rPr>
            </w:pPr>
            <w:r w:rsidRPr="005F6025">
              <w:rPr>
                <w:rFonts w:cs="Arial"/>
                <w:sz w:val="20"/>
              </w:rPr>
              <w:t>FGPOLYFOAM,</w:t>
            </w:r>
          </w:p>
          <w:p w14:paraId="29EE3FE1" w14:textId="637479B4" w:rsidR="003306EA" w:rsidRPr="00BB5D62" w:rsidRDefault="005F6025" w:rsidP="005F6025">
            <w:pPr>
              <w:rPr>
                <w:rFonts w:cs="Arial"/>
                <w:sz w:val="20"/>
              </w:rPr>
            </w:pPr>
            <w:r w:rsidRPr="005F6025">
              <w:rPr>
                <w:rFonts w:cs="Arial"/>
                <w:sz w:val="20"/>
              </w:rPr>
              <w:t>FGNESHAP-SUBPARTOOOOOO</w:t>
            </w:r>
          </w:p>
        </w:tc>
      </w:tr>
      <w:tr w:rsidR="003306EA" w14:paraId="2F2E2150" w14:textId="77777777" w:rsidTr="005F6025">
        <w:trPr>
          <w:cantSplit/>
        </w:trPr>
        <w:tc>
          <w:tcPr>
            <w:tcW w:w="1849" w:type="dxa"/>
          </w:tcPr>
          <w:p w14:paraId="32FE67C7" w14:textId="49CC6EEE" w:rsidR="003306EA" w:rsidRPr="00BB5D62" w:rsidRDefault="003306EA" w:rsidP="003306EA">
            <w:pPr>
              <w:rPr>
                <w:rFonts w:cs="Arial"/>
                <w:sz w:val="20"/>
              </w:rPr>
            </w:pPr>
            <w:r w:rsidRPr="00715337">
              <w:rPr>
                <w:rFonts w:cs="Arial"/>
                <w:sz w:val="20"/>
              </w:rPr>
              <w:t>EUCELL12</w:t>
            </w:r>
          </w:p>
        </w:tc>
        <w:tc>
          <w:tcPr>
            <w:tcW w:w="4590" w:type="dxa"/>
          </w:tcPr>
          <w:p w14:paraId="64E01DCC" w14:textId="765E46ED" w:rsidR="003306EA" w:rsidRPr="00BB5D62" w:rsidRDefault="003306EA" w:rsidP="003306EA">
            <w:pPr>
              <w:jc w:val="both"/>
              <w:rPr>
                <w:rFonts w:cs="Arial"/>
                <w:sz w:val="20"/>
              </w:rPr>
            </w:pPr>
            <w:r w:rsidRPr="00715337">
              <w:rPr>
                <w:rFonts w:cs="Arial"/>
                <w:sz w:val="20"/>
              </w:rPr>
              <w:t>A reaction injection mold processing cell with manual spray application of mold release agents.  Overspray is controlled by dry fabric filters</w:t>
            </w:r>
            <w:r w:rsidR="00CF1452">
              <w:rPr>
                <w:rFonts w:cs="Arial"/>
                <w:sz w:val="20"/>
              </w:rPr>
              <w:t>.</w:t>
            </w:r>
          </w:p>
        </w:tc>
        <w:tc>
          <w:tcPr>
            <w:tcW w:w="1890" w:type="dxa"/>
          </w:tcPr>
          <w:p w14:paraId="1ED7FB5B" w14:textId="77777777" w:rsidR="003306EA" w:rsidRPr="00715337" w:rsidRDefault="003306EA" w:rsidP="003306EA">
            <w:pPr>
              <w:jc w:val="center"/>
              <w:rPr>
                <w:rFonts w:cs="Arial"/>
                <w:sz w:val="20"/>
              </w:rPr>
            </w:pPr>
            <w:r w:rsidRPr="00715337">
              <w:rPr>
                <w:rFonts w:cs="Arial"/>
                <w:sz w:val="20"/>
              </w:rPr>
              <w:t>06-17-2014 /</w:t>
            </w:r>
          </w:p>
          <w:p w14:paraId="04E41984" w14:textId="5ED293EB" w:rsidR="003306EA" w:rsidRPr="00BB5D62" w:rsidRDefault="003306EA" w:rsidP="003306EA">
            <w:pPr>
              <w:jc w:val="center"/>
              <w:rPr>
                <w:rFonts w:cs="Arial"/>
                <w:sz w:val="20"/>
              </w:rPr>
            </w:pPr>
            <w:r w:rsidRPr="00715337">
              <w:rPr>
                <w:rFonts w:cs="Arial"/>
                <w:sz w:val="20"/>
              </w:rPr>
              <w:t>03-14-2017</w:t>
            </w:r>
          </w:p>
        </w:tc>
        <w:tc>
          <w:tcPr>
            <w:tcW w:w="2111" w:type="dxa"/>
          </w:tcPr>
          <w:p w14:paraId="3DB3A0D7" w14:textId="1D87247B" w:rsidR="003306EA" w:rsidRPr="00BB5D62" w:rsidRDefault="005F6025" w:rsidP="003306EA">
            <w:pPr>
              <w:rPr>
                <w:rFonts w:cs="Arial"/>
                <w:sz w:val="20"/>
              </w:rPr>
            </w:pPr>
            <w:r w:rsidRPr="005F6025">
              <w:rPr>
                <w:rFonts w:cs="Arial"/>
                <w:sz w:val="20"/>
              </w:rPr>
              <w:t>FGNESHAP-SUBPARTOOOOOO</w:t>
            </w:r>
          </w:p>
        </w:tc>
      </w:tr>
      <w:tr w:rsidR="003306EA" w14:paraId="139BE4E4" w14:textId="77777777" w:rsidTr="005F6025">
        <w:trPr>
          <w:cantSplit/>
        </w:trPr>
        <w:tc>
          <w:tcPr>
            <w:tcW w:w="1849" w:type="dxa"/>
          </w:tcPr>
          <w:p w14:paraId="17C0BF4D" w14:textId="377B90D9" w:rsidR="003306EA" w:rsidRPr="00BB5D62" w:rsidRDefault="003306EA" w:rsidP="003306EA">
            <w:pPr>
              <w:rPr>
                <w:rFonts w:cs="Arial"/>
                <w:sz w:val="20"/>
              </w:rPr>
            </w:pPr>
            <w:r w:rsidRPr="00715337">
              <w:rPr>
                <w:rFonts w:cs="Arial"/>
                <w:sz w:val="20"/>
              </w:rPr>
              <w:t>EUCELL14</w:t>
            </w:r>
          </w:p>
        </w:tc>
        <w:tc>
          <w:tcPr>
            <w:tcW w:w="4590" w:type="dxa"/>
          </w:tcPr>
          <w:p w14:paraId="58779A27" w14:textId="1A709739" w:rsidR="003306EA" w:rsidRPr="00BB5D62" w:rsidRDefault="003306EA" w:rsidP="003306EA">
            <w:pPr>
              <w:jc w:val="both"/>
              <w:rPr>
                <w:rFonts w:cs="Arial"/>
                <w:sz w:val="20"/>
              </w:rPr>
            </w:pPr>
            <w:r w:rsidRPr="00715337">
              <w:rPr>
                <w:rFonts w:cs="Arial"/>
                <w:sz w:val="20"/>
              </w:rPr>
              <w:t>A reaction injection mold processing cell with manual spray application of mold release agents and automatic spray application of paint coatings.  Overspray is controlled by dry fabric filters.</w:t>
            </w:r>
          </w:p>
        </w:tc>
        <w:tc>
          <w:tcPr>
            <w:tcW w:w="1890" w:type="dxa"/>
          </w:tcPr>
          <w:p w14:paraId="514608C3" w14:textId="77777777" w:rsidR="003306EA" w:rsidRDefault="003306EA" w:rsidP="003306EA">
            <w:pPr>
              <w:jc w:val="center"/>
              <w:rPr>
                <w:rFonts w:cs="Arial"/>
                <w:sz w:val="20"/>
              </w:rPr>
            </w:pPr>
            <w:r w:rsidRPr="00715337">
              <w:rPr>
                <w:rFonts w:cs="Arial"/>
                <w:sz w:val="20"/>
              </w:rPr>
              <w:t>12-01-2017</w:t>
            </w:r>
            <w:r w:rsidR="00150209">
              <w:rPr>
                <w:rFonts w:cs="Arial"/>
                <w:sz w:val="20"/>
              </w:rPr>
              <w:t xml:space="preserve"> / </w:t>
            </w:r>
          </w:p>
          <w:p w14:paraId="7F61B84F" w14:textId="2697982A" w:rsidR="00150209" w:rsidRPr="00BB5D62" w:rsidRDefault="00150209" w:rsidP="003306EA">
            <w:pPr>
              <w:jc w:val="center"/>
              <w:rPr>
                <w:rFonts w:cs="Arial"/>
                <w:sz w:val="20"/>
              </w:rPr>
            </w:pPr>
            <w:r>
              <w:rPr>
                <w:rFonts w:cs="Arial"/>
                <w:sz w:val="20"/>
              </w:rPr>
              <w:t>09-08-2023</w:t>
            </w:r>
          </w:p>
        </w:tc>
        <w:tc>
          <w:tcPr>
            <w:tcW w:w="2111" w:type="dxa"/>
          </w:tcPr>
          <w:p w14:paraId="62E8AF59" w14:textId="7C2A129D" w:rsidR="003306EA" w:rsidRPr="00BB5D62" w:rsidRDefault="005F6025" w:rsidP="003306EA">
            <w:pPr>
              <w:rPr>
                <w:rFonts w:cs="Arial"/>
                <w:sz w:val="20"/>
              </w:rPr>
            </w:pPr>
            <w:r w:rsidRPr="005F6025">
              <w:rPr>
                <w:rFonts w:cs="Arial"/>
                <w:sz w:val="20"/>
              </w:rPr>
              <w:t>FGNESHAP-SUBPARTOOOOOO</w:t>
            </w:r>
          </w:p>
        </w:tc>
      </w:tr>
      <w:tr w:rsidR="003306EA" w14:paraId="7F8D90A2" w14:textId="77777777" w:rsidTr="005F6025">
        <w:trPr>
          <w:cantSplit/>
        </w:trPr>
        <w:tc>
          <w:tcPr>
            <w:tcW w:w="1849" w:type="dxa"/>
          </w:tcPr>
          <w:p w14:paraId="5EA8C675" w14:textId="624CF57E" w:rsidR="003306EA" w:rsidRPr="00BB5D62" w:rsidRDefault="003306EA" w:rsidP="003306EA">
            <w:pPr>
              <w:rPr>
                <w:rFonts w:cs="Arial"/>
                <w:sz w:val="20"/>
              </w:rPr>
            </w:pPr>
            <w:r w:rsidRPr="00715337">
              <w:rPr>
                <w:rFonts w:cs="Arial"/>
                <w:sz w:val="20"/>
              </w:rPr>
              <w:lastRenderedPageBreak/>
              <w:t>EUCELL15</w:t>
            </w:r>
          </w:p>
        </w:tc>
        <w:tc>
          <w:tcPr>
            <w:tcW w:w="4590" w:type="dxa"/>
          </w:tcPr>
          <w:p w14:paraId="0BD26939" w14:textId="19D3E963" w:rsidR="003306EA" w:rsidRPr="00BB5D62" w:rsidRDefault="003306EA" w:rsidP="003306EA">
            <w:pPr>
              <w:jc w:val="both"/>
              <w:rPr>
                <w:rFonts w:cs="Arial"/>
                <w:sz w:val="20"/>
              </w:rPr>
            </w:pPr>
            <w:r w:rsidRPr="00715337">
              <w:rPr>
                <w:rFonts w:cs="Arial"/>
                <w:sz w:val="20"/>
              </w:rPr>
              <w:t>A reaction injection mold processing cell with manual spray application of mold release agents.  Overspray is controlled by dry fabric filters.</w:t>
            </w:r>
          </w:p>
        </w:tc>
        <w:tc>
          <w:tcPr>
            <w:tcW w:w="1890" w:type="dxa"/>
          </w:tcPr>
          <w:p w14:paraId="755B7F5E" w14:textId="77777777" w:rsidR="00150209" w:rsidRPr="00150209" w:rsidRDefault="003306EA" w:rsidP="00150209">
            <w:pPr>
              <w:jc w:val="center"/>
              <w:rPr>
                <w:rFonts w:cs="Arial"/>
                <w:sz w:val="20"/>
              </w:rPr>
            </w:pPr>
            <w:r w:rsidRPr="00715337">
              <w:rPr>
                <w:rFonts w:cs="Arial"/>
                <w:sz w:val="20"/>
              </w:rPr>
              <w:t>11-01-2020</w:t>
            </w:r>
            <w:r w:rsidR="00150209" w:rsidRPr="00150209">
              <w:rPr>
                <w:rFonts w:cs="Arial"/>
                <w:sz w:val="20"/>
              </w:rPr>
              <w:t xml:space="preserve"> / </w:t>
            </w:r>
          </w:p>
          <w:p w14:paraId="221B66B5" w14:textId="52323561" w:rsidR="003306EA" w:rsidRPr="00BB5D62" w:rsidRDefault="00150209" w:rsidP="00150209">
            <w:pPr>
              <w:jc w:val="center"/>
              <w:rPr>
                <w:rFonts w:cs="Arial"/>
                <w:sz w:val="20"/>
              </w:rPr>
            </w:pPr>
            <w:r w:rsidRPr="00150209">
              <w:rPr>
                <w:rFonts w:cs="Arial"/>
                <w:sz w:val="20"/>
              </w:rPr>
              <w:t>09-08-2023</w:t>
            </w:r>
          </w:p>
        </w:tc>
        <w:tc>
          <w:tcPr>
            <w:tcW w:w="2111" w:type="dxa"/>
          </w:tcPr>
          <w:p w14:paraId="103FEDAC" w14:textId="78300AB0" w:rsidR="003306EA" w:rsidRPr="00BB5D62" w:rsidRDefault="005F6025" w:rsidP="003306EA">
            <w:pPr>
              <w:rPr>
                <w:rFonts w:cs="Arial"/>
                <w:sz w:val="20"/>
              </w:rPr>
            </w:pPr>
            <w:r w:rsidRPr="005F6025">
              <w:rPr>
                <w:rFonts w:cs="Arial"/>
                <w:sz w:val="20"/>
              </w:rPr>
              <w:t>FGNESHAP-SUBPARTOOOOOO</w:t>
            </w:r>
          </w:p>
        </w:tc>
      </w:tr>
      <w:tr w:rsidR="003306EA" w14:paraId="71BE4ABD" w14:textId="77777777" w:rsidTr="005F6025">
        <w:trPr>
          <w:cantSplit/>
        </w:trPr>
        <w:tc>
          <w:tcPr>
            <w:tcW w:w="1849" w:type="dxa"/>
          </w:tcPr>
          <w:p w14:paraId="74F29D0C" w14:textId="66EB2895" w:rsidR="003306EA" w:rsidRPr="00BB5D62" w:rsidRDefault="003306EA" w:rsidP="003306EA">
            <w:pPr>
              <w:rPr>
                <w:rFonts w:cs="Arial"/>
                <w:sz w:val="20"/>
              </w:rPr>
            </w:pPr>
            <w:r w:rsidRPr="00715337">
              <w:rPr>
                <w:rFonts w:cs="Arial"/>
                <w:sz w:val="20"/>
              </w:rPr>
              <w:t>EUGEN1</w:t>
            </w:r>
          </w:p>
        </w:tc>
        <w:tc>
          <w:tcPr>
            <w:tcW w:w="4590" w:type="dxa"/>
          </w:tcPr>
          <w:p w14:paraId="1A7FBB7D" w14:textId="640CBD74" w:rsidR="003306EA" w:rsidRPr="00BB5D62" w:rsidRDefault="003306EA" w:rsidP="003306EA">
            <w:pPr>
              <w:jc w:val="both"/>
              <w:rPr>
                <w:rFonts w:cs="Arial"/>
                <w:sz w:val="20"/>
              </w:rPr>
            </w:pPr>
            <w:r w:rsidRPr="00715337">
              <w:rPr>
                <w:rFonts w:cs="Arial"/>
                <w:sz w:val="20"/>
              </w:rPr>
              <w:t>A natural gas</w:t>
            </w:r>
            <w:r w:rsidR="004B243E">
              <w:rPr>
                <w:rFonts w:cs="Arial"/>
                <w:sz w:val="20"/>
              </w:rPr>
              <w:t>-</w:t>
            </w:r>
            <w:r w:rsidRPr="00715337">
              <w:rPr>
                <w:rFonts w:cs="Arial"/>
                <w:sz w:val="20"/>
              </w:rPr>
              <w:t xml:space="preserve">fired emergency engine. </w:t>
            </w:r>
            <w:r w:rsidR="004E75C1">
              <w:rPr>
                <w:rFonts w:cs="Arial"/>
                <w:sz w:val="20"/>
              </w:rPr>
              <w:t xml:space="preserve"> </w:t>
            </w:r>
            <w:r w:rsidRPr="00715337">
              <w:rPr>
                <w:rFonts w:cs="Arial"/>
                <w:sz w:val="20"/>
              </w:rPr>
              <w:t>Engine power is 20.2 KW</w:t>
            </w:r>
            <w:r w:rsidR="00B16B3D">
              <w:rPr>
                <w:rFonts w:cs="Arial"/>
                <w:sz w:val="20"/>
              </w:rPr>
              <w:t xml:space="preserve"> (27.1 HP)</w:t>
            </w:r>
            <w:r w:rsidRPr="00715337">
              <w:rPr>
                <w:rFonts w:cs="Arial"/>
                <w:sz w:val="20"/>
              </w:rPr>
              <w:t xml:space="preserve">. </w:t>
            </w:r>
            <w:r w:rsidR="004E75C1">
              <w:rPr>
                <w:rFonts w:cs="Arial"/>
                <w:sz w:val="20"/>
              </w:rPr>
              <w:t xml:space="preserve"> </w:t>
            </w:r>
            <w:r w:rsidRPr="00715337">
              <w:rPr>
                <w:rFonts w:cs="Arial"/>
                <w:sz w:val="20"/>
              </w:rPr>
              <w:t xml:space="preserve">Engine manufactured </w:t>
            </w:r>
            <w:r w:rsidR="00A46AB8">
              <w:rPr>
                <w:rFonts w:cs="Arial"/>
                <w:sz w:val="20"/>
              </w:rPr>
              <w:t>0</w:t>
            </w:r>
            <w:r w:rsidRPr="00715337">
              <w:rPr>
                <w:rFonts w:cs="Arial"/>
                <w:sz w:val="20"/>
              </w:rPr>
              <w:t>7-18-2013.</w:t>
            </w:r>
          </w:p>
        </w:tc>
        <w:tc>
          <w:tcPr>
            <w:tcW w:w="1890" w:type="dxa"/>
          </w:tcPr>
          <w:p w14:paraId="31487411" w14:textId="0B367126" w:rsidR="003306EA" w:rsidRPr="00BB5D62" w:rsidRDefault="003306EA" w:rsidP="003306EA">
            <w:pPr>
              <w:jc w:val="center"/>
              <w:rPr>
                <w:rFonts w:cs="Arial"/>
                <w:sz w:val="20"/>
              </w:rPr>
            </w:pPr>
            <w:r w:rsidRPr="00715337">
              <w:rPr>
                <w:rFonts w:cs="Arial"/>
                <w:sz w:val="20"/>
              </w:rPr>
              <w:t>0</w:t>
            </w:r>
            <w:r w:rsidR="0006140B">
              <w:rPr>
                <w:rFonts w:cs="Arial"/>
                <w:sz w:val="20"/>
              </w:rPr>
              <w:t>1</w:t>
            </w:r>
            <w:r w:rsidRPr="00715337">
              <w:rPr>
                <w:rFonts w:cs="Arial"/>
                <w:sz w:val="20"/>
              </w:rPr>
              <w:t>-</w:t>
            </w:r>
            <w:r w:rsidR="0006140B">
              <w:rPr>
                <w:rFonts w:cs="Arial"/>
                <w:sz w:val="20"/>
              </w:rPr>
              <w:t>01</w:t>
            </w:r>
            <w:r w:rsidRPr="00715337">
              <w:rPr>
                <w:rFonts w:cs="Arial"/>
                <w:sz w:val="20"/>
              </w:rPr>
              <w:t>-2013</w:t>
            </w:r>
          </w:p>
        </w:tc>
        <w:tc>
          <w:tcPr>
            <w:tcW w:w="2111" w:type="dxa"/>
          </w:tcPr>
          <w:p w14:paraId="439978DB" w14:textId="54CFA30D" w:rsidR="003306EA" w:rsidRPr="00BB5D62" w:rsidRDefault="003306EA" w:rsidP="003306EA">
            <w:pPr>
              <w:rPr>
                <w:rFonts w:cs="Arial"/>
                <w:sz w:val="20"/>
              </w:rPr>
            </w:pPr>
            <w:r w:rsidRPr="00715337">
              <w:rPr>
                <w:rFonts w:cs="Arial"/>
                <w:sz w:val="20"/>
              </w:rPr>
              <w:t>FG</w:t>
            </w:r>
            <w:r w:rsidR="009A2CC9">
              <w:rPr>
                <w:rFonts w:cs="Arial"/>
                <w:sz w:val="20"/>
              </w:rPr>
              <w:t>NSPS</w:t>
            </w:r>
            <w:r w:rsidRPr="00715337">
              <w:rPr>
                <w:rFonts w:cs="Arial"/>
                <w:sz w:val="20"/>
              </w:rPr>
              <w:t>-SUBPARTJJJJ</w:t>
            </w:r>
          </w:p>
        </w:tc>
      </w:tr>
    </w:tbl>
    <w:p w14:paraId="443CC2EE" w14:textId="77777777" w:rsidR="00B639B1" w:rsidRPr="004B4509" w:rsidRDefault="00B639B1" w:rsidP="002916F7">
      <w:pPr>
        <w:rPr>
          <w:sz w:val="20"/>
        </w:rPr>
      </w:pPr>
    </w:p>
    <w:p w14:paraId="6A0EEC77" w14:textId="1BE545E5" w:rsidR="003306EA" w:rsidRDefault="003306EA">
      <w:pPr>
        <w:rPr>
          <w:sz w:val="20"/>
        </w:rPr>
      </w:pPr>
      <w:r>
        <w:rPr>
          <w:sz w:val="20"/>
        </w:rPr>
        <w:br w:type="page"/>
      </w:r>
    </w:p>
    <w:p w14:paraId="5992806C" w14:textId="77777777" w:rsidR="004C69F6" w:rsidRDefault="004C69F6" w:rsidP="004B4509">
      <w:pPr>
        <w:rPr>
          <w:sz w:val="20"/>
        </w:rPr>
      </w:pPr>
    </w:p>
    <w:p w14:paraId="64559E5A" w14:textId="572627C9"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1" w:name="_Toc30315079"/>
      <w:bookmarkStart w:id="72" w:name="_Toc159918373"/>
      <w:r w:rsidRPr="00C43734">
        <w:rPr>
          <w:bCs/>
          <w:szCs w:val="28"/>
        </w:rPr>
        <w:t>EU</w:t>
      </w:r>
      <w:r w:rsidR="003306EA">
        <w:rPr>
          <w:bCs/>
          <w:szCs w:val="28"/>
        </w:rPr>
        <w:t>CELL12</w:t>
      </w:r>
      <w:bookmarkEnd w:id="71"/>
      <w:bookmarkEnd w:id="72"/>
    </w:p>
    <w:p w14:paraId="43A8CAD9"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D7AACBE" w14:textId="77777777" w:rsidR="00AE1D84" w:rsidRPr="0019740E" w:rsidRDefault="00AE1D84" w:rsidP="00F62984">
      <w:pPr>
        <w:rPr>
          <w:sz w:val="20"/>
        </w:rPr>
      </w:pPr>
    </w:p>
    <w:p w14:paraId="2641BA8F" w14:textId="77777777" w:rsidR="00AE1D84" w:rsidRPr="007D4237" w:rsidRDefault="00AE1D84" w:rsidP="00F62984">
      <w:pPr>
        <w:jc w:val="both"/>
      </w:pPr>
      <w:r>
        <w:rPr>
          <w:b/>
          <w:u w:val="single"/>
        </w:rPr>
        <w:t>DESCRIPTION</w:t>
      </w:r>
    </w:p>
    <w:p w14:paraId="005C014E" w14:textId="77777777" w:rsidR="003306EA" w:rsidRPr="003306EA" w:rsidRDefault="003306EA" w:rsidP="003306EA">
      <w:pPr>
        <w:jc w:val="both"/>
        <w:rPr>
          <w:rFonts w:eastAsia="Calibri" w:cs="Arial"/>
          <w:kern w:val="2"/>
          <w:sz w:val="20"/>
        </w:rPr>
      </w:pPr>
    </w:p>
    <w:p w14:paraId="64AAACCE" w14:textId="77777777" w:rsidR="003306EA" w:rsidRPr="003306EA" w:rsidRDefault="003306EA" w:rsidP="003306EA">
      <w:pPr>
        <w:jc w:val="both"/>
        <w:rPr>
          <w:rFonts w:eastAsia="Calibri" w:cs="Arial"/>
          <w:kern w:val="2"/>
          <w:sz w:val="20"/>
        </w:rPr>
      </w:pPr>
      <w:r w:rsidRPr="003306EA">
        <w:rPr>
          <w:rFonts w:eastAsia="Calibri" w:cs="Arial"/>
          <w:kern w:val="2"/>
          <w:sz w:val="20"/>
        </w:rPr>
        <w:t>A reaction injection mold processing cell with manual spray application of mold release agents.  Overspray is controlled by dry fabric filters.</w:t>
      </w:r>
    </w:p>
    <w:p w14:paraId="02B43FC5" w14:textId="77777777" w:rsidR="003306EA" w:rsidRPr="003306EA" w:rsidRDefault="003306EA" w:rsidP="003306EA">
      <w:pPr>
        <w:jc w:val="both"/>
        <w:rPr>
          <w:rFonts w:eastAsia="Calibri" w:cs="Arial"/>
          <w:kern w:val="2"/>
          <w:sz w:val="20"/>
        </w:rPr>
      </w:pPr>
    </w:p>
    <w:p w14:paraId="57FF1DC4" w14:textId="6FFF94AE" w:rsidR="003306EA" w:rsidRPr="003306EA" w:rsidRDefault="003306EA" w:rsidP="003306EA">
      <w:pPr>
        <w:jc w:val="both"/>
        <w:rPr>
          <w:rFonts w:eastAsia="Calibri" w:cs="Arial"/>
          <w:kern w:val="2"/>
          <w:sz w:val="20"/>
        </w:rPr>
      </w:pPr>
      <w:r w:rsidRPr="003306EA">
        <w:rPr>
          <w:rFonts w:eastAsia="Calibri" w:cs="Arial"/>
          <w:b/>
          <w:kern w:val="2"/>
          <w:sz w:val="20"/>
        </w:rPr>
        <w:t>Flexible Group ID:</w:t>
      </w:r>
      <w:r w:rsidR="00A46AB8">
        <w:rPr>
          <w:rFonts w:eastAsia="Calibri" w:cs="Arial"/>
          <w:b/>
          <w:kern w:val="2"/>
          <w:sz w:val="20"/>
        </w:rPr>
        <w:t xml:space="preserve"> </w:t>
      </w:r>
      <w:r w:rsidRPr="003306EA">
        <w:rPr>
          <w:rFonts w:eastAsia="Calibri" w:cs="Arial"/>
          <w:kern w:val="2"/>
          <w:sz w:val="20"/>
        </w:rPr>
        <w:t xml:space="preserve"> </w:t>
      </w:r>
      <w:r w:rsidR="00725844" w:rsidRPr="00725844">
        <w:rPr>
          <w:rFonts w:eastAsia="Calibri" w:cs="Arial"/>
          <w:kern w:val="2"/>
          <w:sz w:val="20"/>
        </w:rPr>
        <w:t>FGNESHAP-SUBPARTOOOOOO</w:t>
      </w:r>
    </w:p>
    <w:p w14:paraId="7125C0B1" w14:textId="77777777" w:rsidR="003306EA" w:rsidRPr="003306EA" w:rsidRDefault="003306EA" w:rsidP="003306EA">
      <w:pPr>
        <w:tabs>
          <w:tab w:val="left" w:pos="6328"/>
        </w:tabs>
        <w:jc w:val="both"/>
        <w:rPr>
          <w:rFonts w:eastAsia="Calibri" w:cs="Arial"/>
          <w:kern w:val="2"/>
          <w:sz w:val="20"/>
        </w:rPr>
      </w:pPr>
    </w:p>
    <w:p w14:paraId="2A2D61F9" w14:textId="77777777" w:rsidR="00AE1D84" w:rsidRDefault="00AE1D84" w:rsidP="00F62984">
      <w:pPr>
        <w:jc w:val="both"/>
        <w:rPr>
          <w:b/>
          <w:u w:val="single"/>
        </w:rPr>
      </w:pPr>
      <w:r>
        <w:rPr>
          <w:b/>
          <w:u w:val="single"/>
        </w:rPr>
        <w:t>POLLUTION CONTROL EQUIPMENT</w:t>
      </w:r>
    </w:p>
    <w:p w14:paraId="774B870C" w14:textId="77777777" w:rsidR="003306EA" w:rsidRPr="003306EA" w:rsidRDefault="003306EA" w:rsidP="003306EA">
      <w:pPr>
        <w:jc w:val="both"/>
        <w:rPr>
          <w:rFonts w:eastAsia="Calibri" w:cs="Arial"/>
          <w:kern w:val="2"/>
          <w:sz w:val="20"/>
        </w:rPr>
      </w:pPr>
    </w:p>
    <w:p w14:paraId="2788BC97" w14:textId="77777777" w:rsidR="003306EA" w:rsidRPr="003306EA" w:rsidRDefault="003306EA" w:rsidP="003306EA">
      <w:pPr>
        <w:jc w:val="both"/>
        <w:rPr>
          <w:rFonts w:eastAsia="Calibri" w:cs="Arial"/>
          <w:kern w:val="2"/>
          <w:sz w:val="20"/>
        </w:rPr>
      </w:pPr>
      <w:r w:rsidRPr="003306EA">
        <w:rPr>
          <w:rFonts w:eastAsia="Calibri" w:cs="Arial"/>
          <w:kern w:val="2"/>
          <w:sz w:val="20"/>
        </w:rPr>
        <w:t>Dry fabric filters</w:t>
      </w:r>
    </w:p>
    <w:p w14:paraId="43B7AF9E" w14:textId="77777777" w:rsidR="003306EA" w:rsidRPr="003306EA" w:rsidRDefault="003306EA" w:rsidP="003306EA">
      <w:pPr>
        <w:jc w:val="both"/>
        <w:rPr>
          <w:rFonts w:eastAsia="Calibri" w:cs="Arial"/>
          <w:kern w:val="2"/>
          <w:sz w:val="20"/>
        </w:rPr>
      </w:pPr>
    </w:p>
    <w:p w14:paraId="53D9B1D1" w14:textId="77777777" w:rsidR="00AE1D84" w:rsidRPr="00F01FE1" w:rsidRDefault="00AE1D84" w:rsidP="00F62984">
      <w:pPr>
        <w:jc w:val="both"/>
        <w:rPr>
          <w:b/>
          <w:sz w:val="20"/>
          <w:u w:val="single"/>
        </w:rPr>
      </w:pPr>
      <w:r>
        <w:rPr>
          <w:b/>
        </w:rPr>
        <w:t xml:space="preserve">I.  </w:t>
      </w:r>
      <w:r>
        <w:rPr>
          <w:b/>
          <w:u w:val="single"/>
        </w:rPr>
        <w:t>EMISSION LIMIT(S)</w:t>
      </w:r>
    </w:p>
    <w:p w14:paraId="61877B50"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6D7FF5BA" w14:textId="77777777" w:rsidTr="003306EA">
        <w:trPr>
          <w:cantSplit/>
          <w:tblHeader/>
        </w:trPr>
        <w:tc>
          <w:tcPr>
            <w:tcW w:w="1626" w:type="dxa"/>
            <w:tcBorders>
              <w:top w:val="single" w:sz="4" w:space="0" w:color="auto"/>
              <w:left w:val="single" w:sz="4" w:space="0" w:color="auto"/>
              <w:bottom w:val="single" w:sz="4" w:space="0" w:color="auto"/>
              <w:right w:val="single" w:sz="4" w:space="0" w:color="auto"/>
            </w:tcBorders>
          </w:tcPr>
          <w:p w14:paraId="2592847B"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0F1230D"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DDA5E53"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7D615D42"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B43A0BE" w14:textId="77777777" w:rsidR="00AE1D84" w:rsidRDefault="00AE1D84" w:rsidP="00F62984">
            <w:pPr>
              <w:jc w:val="center"/>
              <w:rPr>
                <w:b/>
                <w:sz w:val="20"/>
              </w:rPr>
            </w:pPr>
            <w:r>
              <w:rPr>
                <w:b/>
                <w:sz w:val="20"/>
              </w:rPr>
              <w:t>Monitoring/</w:t>
            </w:r>
          </w:p>
          <w:p w14:paraId="0C7A64EE"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E7EB203"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3306EA" w14:paraId="35BB01DD" w14:textId="77777777" w:rsidTr="003306EA">
        <w:trPr>
          <w:cantSplit/>
        </w:trPr>
        <w:tc>
          <w:tcPr>
            <w:tcW w:w="1626" w:type="dxa"/>
            <w:tcBorders>
              <w:top w:val="single" w:sz="4" w:space="0" w:color="auto"/>
              <w:left w:val="single" w:sz="4" w:space="0" w:color="auto"/>
              <w:bottom w:val="single" w:sz="4" w:space="0" w:color="auto"/>
              <w:right w:val="single" w:sz="4" w:space="0" w:color="auto"/>
            </w:tcBorders>
          </w:tcPr>
          <w:p w14:paraId="6102DC33" w14:textId="7CD9336C" w:rsidR="003306EA" w:rsidRPr="00095B77" w:rsidRDefault="003306EA" w:rsidP="007D58DF">
            <w:pPr>
              <w:numPr>
                <w:ilvl w:val="0"/>
                <w:numId w:val="25"/>
              </w:numPr>
              <w:ind w:left="360"/>
              <w:rPr>
                <w:sz w:val="20"/>
              </w:rPr>
            </w:pPr>
            <w:r w:rsidRPr="00715337">
              <w:rPr>
                <w:rFonts w:cs="Arial"/>
                <w:sz w:val="20"/>
              </w:rPr>
              <w:t>VOCs</w:t>
            </w:r>
          </w:p>
        </w:tc>
        <w:tc>
          <w:tcPr>
            <w:tcW w:w="1440" w:type="dxa"/>
            <w:tcBorders>
              <w:top w:val="single" w:sz="4" w:space="0" w:color="auto"/>
              <w:left w:val="single" w:sz="4" w:space="0" w:color="auto"/>
              <w:bottom w:val="single" w:sz="4" w:space="0" w:color="auto"/>
              <w:right w:val="single" w:sz="4" w:space="0" w:color="auto"/>
            </w:tcBorders>
          </w:tcPr>
          <w:p w14:paraId="45C685A4" w14:textId="3396A7FA" w:rsidR="003306EA" w:rsidRPr="00BD3DE3" w:rsidRDefault="003306EA" w:rsidP="003306EA">
            <w:pPr>
              <w:jc w:val="center"/>
              <w:rPr>
                <w:sz w:val="20"/>
              </w:rPr>
            </w:pPr>
            <w:r w:rsidRPr="00715337">
              <w:rPr>
                <w:rFonts w:cs="Arial"/>
                <w:sz w:val="20"/>
              </w:rPr>
              <w:t>43.0 tpy</w:t>
            </w:r>
            <w:r w:rsidRPr="0071533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C01BABE" w14:textId="35B6F178" w:rsidR="003306EA" w:rsidRPr="00BD3DE3" w:rsidRDefault="003306EA" w:rsidP="003306EA">
            <w:pPr>
              <w:jc w:val="center"/>
              <w:rPr>
                <w:sz w:val="20"/>
              </w:rPr>
            </w:pPr>
            <w:r w:rsidRPr="00715337">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96606E2" w14:textId="465A65A8" w:rsidR="003306EA" w:rsidRPr="00BD3DE3" w:rsidRDefault="003306EA" w:rsidP="003306EA">
            <w:pPr>
              <w:jc w:val="center"/>
              <w:rPr>
                <w:sz w:val="20"/>
              </w:rPr>
            </w:pPr>
            <w:r w:rsidRPr="00715337">
              <w:rPr>
                <w:rFonts w:cs="Arial"/>
                <w:sz w:val="20"/>
              </w:rPr>
              <w:t>EUCELL12</w:t>
            </w:r>
          </w:p>
        </w:tc>
        <w:tc>
          <w:tcPr>
            <w:tcW w:w="1530" w:type="dxa"/>
            <w:tcBorders>
              <w:top w:val="single" w:sz="4" w:space="0" w:color="auto"/>
              <w:left w:val="single" w:sz="4" w:space="0" w:color="auto"/>
              <w:bottom w:val="single" w:sz="4" w:space="0" w:color="auto"/>
              <w:right w:val="single" w:sz="4" w:space="0" w:color="auto"/>
            </w:tcBorders>
          </w:tcPr>
          <w:p w14:paraId="7A22C951" w14:textId="14FAA870" w:rsidR="003306EA" w:rsidRPr="00BD3DE3" w:rsidRDefault="003306EA" w:rsidP="003306EA">
            <w:pPr>
              <w:jc w:val="center"/>
              <w:rPr>
                <w:sz w:val="20"/>
              </w:rPr>
            </w:pPr>
            <w:r w:rsidRPr="00715337">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239211A1" w14:textId="1A5863CA" w:rsidR="003306EA" w:rsidRPr="002D3BFA" w:rsidRDefault="003306EA" w:rsidP="003306EA">
            <w:pPr>
              <w:jc w:val="center"/>
              <w:rPr>
                <w:b/>
                <w:sz w:val="20"/>
              </w:rPr>
            </w:pPr>
            <w:r w:rsidRPr="00715337">
              <w:rPr>
                <w:rFonts w:cs="Arial"/>
                <w:b/>
                <w:sz w:val="20"/>
              </w:rPr>
              <w:t>R</w:t>
            </w:r>
            <w:r>
              <w:rPr>
                <w:rFonts w:cs="Arial"/>
                <w:b/>
                <w:sz w:val="20"/>
              </w:rPr>
              <w:t> </w:t>
            </w:r>
            <w:r w:rsidRPr="00715337">
              <w:rPr>
                <w:rFonts w:cs="Arial"/>
                <w:b/>
                <w:sz w:val="20"/>
              </w:rPr>
              <w:t>336.1702(a)</w:t>
            </w:r>
          </w:p>
        </w:tc>
      </w:tr>
    </w:tbl>
    <w:p w14:paraId="624353D9" w14:textId="77777777" w:rsidR="00494D15" w:rsidRDefault="00494D15" w:rsidP="00F62984">
      <w:pPr>
        <w:jc w:val="both"/>
        <w:rPr>
          <w:sz w:val="20"/>
        </w:rPr>
      </w:pPr>
    </w:p>
    <w:p w14:paraId="4D4D91C7" w14:textId="77777777" w:rsidR="00AE1D84" w:rsidRDefault="00AE1D84" w:rsidP="00F62984">
      <w:pPr>
        <w:jc w:val="both"/>
        <w:rPr>
          <w:b/>
          <w:u w:val="single"/>
        </w:rPr>
      </w:pPr>
      <w:r>
        <w:rPr>
          <w:b/>
        </w:rPr>
        <w:t xml:space="preserve">II.  </w:t>
      </w:r>
      <w:r>
        <w:rPr>
          <w:b/>
          <w:u w:val="single"/>
        </w:rPr>
        <w:t>MATERIAL LIMIT(S)</w:t>
      </w:r>
    </w:p>
    <w:p w14:paraId="33DE608E"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7B070317" w14:textId="77777777" w:rsidTr="003306EA">
        <w:trPr>
          <w:cantSplit/>
          <w:tblHeader/>
        </w:trPr>
        <w:tc>
          <w:tcPr>
            <w:tcW w:w="1626" w:type="dxa"/>
            <w:tcBorders>
              <w:top w:val="single" w:sz="4" w:space="0" w:color="auto"/>
              <w:left w:val="single" w:sz="4" w:space="0" w:color="auto"/>
              <w:bottom w:val="single" w:sz="4" w:space="0" w:color="auto"/>
              <w:right w:val="single" w:sz="4" w:space="0" w:color="auto"/>
            </w:tcBorders>
          </w:tcPr>
          <w:p w14:paraId="752AE938" w14:textId="77777777" w:rsidR="00AE1D84" w:rsidRPr="00BD3DE3" w:rsidRDefault="00AE1D84" w:rsidP="00F62984">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0A420E0C"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32189D9"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58B2191B"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37A0164" w14:textId="77777777" w:rsidR="00AE1D84" w:rsidRDefault="00AE1D84" w:rsidP="00F62984">
            <w:pPr>
              <w:jc w:val="center"/>
              <w:rPr>
                <w:b/>
                <w:sz w:val="20"/>
              </w:rPr>
            </w:pPr>
            <w:r>
              <w:rPr>
                <w:b/>
                <w:sz w:val="20"/>
              </w:rPr>
              <w:t>Monitoring/</w:t>
            </w:r>
          </w:p>
          <w:p w14:paraId="3A943856"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342215E"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3306EA" w14:paraId="5F9A3861" w14:textId="77777777" w:rsidTr="003306EA">
        <w:trPr>
          <w:cantSplit/>
        </w:trPr>
        <w:tc>
          <w:tcPr>
            <w:tcW w:w="1626" w:type="dxa"/>
            <w:tcBorders>
              <w:top w:val="single" w:sz="4" w:space="0" w:color="auto"/>
              <w:left w:val="single" w:sz="4" w:space="0" w:color="auto"/>
              <w:bottom w:val="single" w:sz="4" w:space="0" w:color="auto"/>
              <w:right w:val="single" w:sz="4" w:space="0" w:color="auto"/>
            </w:tcBorders>
          </w:tcPr>
          <w:p w14:paraId="570E716E" w14:textId="782E20BD" w:rsidR="003306EA" w:rsidRPr="00095B77" w:rsidRDefault="003306EA" w:rsidP="007D58DF">
            <w:pPr>
              <w:numPr>
                <w:ilvl w:val="0"/>
                <w:numId w:val="26"/>
              </w:numPr>
              <w:ind w:left="360"/>
              <w:rPr>
                <w:sz w:val="20"/>
              </w:rPr>
            </w:pPr>
            <w:r w:rsidRPr="00715337">
              <w:rPr>
                <w:rFonts w:cs="Arial"/>
                <w:sz w:val="20"/>
              </w:rPr>
              <w:t>Mold Release</w:t>
            </w:r>
          </w:p>
        </w:tc>
        <w:tc>
          <w:tcPr>
            <w:tcW w:w="1440" w:type="dxa"/>
            <w:tcBorders>
              <w:top w:val="single" w:sz="4" w:space="0" w:color="auto"/>
              <w:left w:val="single" w:sz="4" w:space="0" w:color="auto"/>
              <w:bottom w:val="single" w:sz="4" w:space="0" w:color="auto"/>
              <w:right w:val="single" w:sz="4" w:space="0" w:color="auto"/>
            </w:tcBorders>
          </w:tcPr>
          <w:p w14:paraId="60226E56" w14:textId="50C92E29" w:rsidR="003306EA" w:rsidRPr="00BD3DE3" w:rsidRDefault="003306EA" w:rsidP="003306EA">
            <w:pPr>
              <w:jc w:val="center"/>
              <w:rPr>
                <w:sz w:val="20"/>
              </w:rPr>
            </w:pPr>
            <w:r w:rsidRPr="00715337">
              <w:rPr>
                <w:rFonts w:cs="Arial"/>
                <w:sz w:val="20"/>
              </w:rPr>
              <w:t xml:space="preserve">6.04 </w:t>
            </w:r>
            <w:proofErr w:type="spellStart"/>
            <w:r w:rsidRPr="00715337">
              <w:rPr>
                <w:rFonts w:cs="Arial"/>
                <w:sz w:val="20"/>
              </w:rPr>
              <w:t>lb</w:t>
            </w:r>
            <w:proofErr w:type="spellEnd"/>
            <w:r w:rsidRPr="00715337">
              <w:rPr>
                <w:rFonts w:cs="Arial"/>
                <w:sz w:val="20"/>
              </w:rPr>
              <w:t xml:space="preserve"> VOC/gal (minus water)</w:t>
            </w:r>
            <w:r w:rsidR="009563BA" w:rsidRPr="00715337">
              <w:rPr>
                <w:rFonts w:cs="Arial"/>
                <w:sz w:val="20"/>
                <w:vertAlign w:val="superscript"/>
              </w:rPr>
              <w:t>a</w:t>
            </w:r>
            <w:r w:rsidRPr="00715337">
              <w:rPr>
                <w:rFonts w:cs="Arial"/>
                <w:sz w:val="20"/>
              </w:rPr>
              <w:t xml:space="preserve"> as applied</w:t>
            </w:r>
            <w:r w:rsidRPr="0071533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3EFD03B" w14:textId="659B5560" w:rsidR="003306EA" w:rsidRPr="00BD3DE3" w:rsidRDefault="003306EA" w:rsidP="003306EA">
            <w:pPr>
              <w:jc w:val="center"/>
              <w:rPr>
                <w:sz w:val="20"/>
              </w:rPr>
            </w:pPr>
            <w:r w:rsidRPr="00715337">
              <w:rPr>
                <w:rFonts w:cs="Arial"/>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42142BFE" w14:textId="13272955" w:rsidR="003306EA" w:rsidRPr="00BD3DE3" w:rsidRDefault="003306EA" w:rsidP="003306EA">
            <w:pPr>
              <w:jc w:val="center"/>
              <w:rPr>
                <w:sz w:val="20"/>
              </w:rPr>
            </w:pPr>
            <w:r w:rsidRPr="00715337">
              <w:rPr>
                <w:rFonts w:cs="Arial"/>
                <w:sz w:val="20"/>
              </w:rPr>
              <w:t>EUCELL12</w:t>
            </w:r>
          </w:p>
        </w:tc>
        <w:tc>
          <w:tcPr>
            <w:tcW w:w="1530" w:type="dxa"/>
            <w:tcBorders>
              <w:top w:val="single" w:sz="4" w:space="0" w:color="auto"/>
              <w:left w:val="single" w:sz="4" w:space="0" w:color="auto"/>
              <w:bottom w:val="single" w:sz="4" w:space="0" w:color="auto"/>
              <w:right w:val="single" w:sz="4" w:space="0" w:color="auto"/>
            </w:tcBorders>
          </w:tcPr>
          <w:p w14:paraId="1AE890D5" w14:textId="6069531B" w:rsidR="003306EA" w:rsidRPr="00BD3DE3" w:rsidRDefault="003306EA" w:rsidP="003306EA">
            <w:pPr>
              <w:jc w:val="center"/>
              <w:rPr>
                <w:sz w:val="20"/>
              </w:rPr>
            </w:pPr>
            <w:r w:rsidRPr="00715337">
              <w:rPr>
                <w:rFonts w:cs="Arial"/>
                <w:sz w:val="20"/>
              </w:rPr>
              <w:t>SC V.1</w:t>
            </w:r>
          </w:p>
        </w:tc>
        <w:tc>
          <w:tcPr>
            <w:tcW w:w="1530" w:type="dxa"/>
            <w:tcBorders>
              <w:top w:val="single" w:sz="4" w:space="0" w:color="auto"/>
              <w:left w:val="single" w:sz="4" w:space="0" w:color="auto"/>
              <w:bottom w:val="single" w:sz="4" w:space="0" w:color="auto"/>
              <w:right w:val="single" w:sz="4" w:space="0" w:color="auto"/>
            </w:tcBorders>
          </w:tcPr>
          <w:p w14:paraId="670901E2" w14:textId="43A6199C" w:rsidR="003306EA" w:rsidRPr="002D3BFA" w:rsidRDefault="003306EA" w:rsidP="003306EA">
            <w:pPr>
              <w:jc w:val="center"/>
              <w:rPr>
                <w:b/>
                <w:sz w:val="20"/>
              </w:rPr>
            </w:pPr>
            <w:r w:rsidRPr="00715337">
              <w:rPr>
                <w:rFonts w:cs="Arial"/>
                <w:b/>
                <w:sz w:val="20"/>
              </w:rPr>
              <w:t>R 336.1702(a)</w:t>
            </w:r>
          </w:p>
        </w:tc>
      </w:tr>
    </w:tbl>
    <w:p w14:paraId="3A71D60D" w14:textId="1B6FE568" w:rsidR="00494D15" w:rsidRDefault="003306EA" w:rsidP="00867C4D">
      <w:pPr>
        <w:ind w:left="180" w:hanging="180"/>
        <w:jc w:val="both"/>
        <w:rPr>
          <w:sz w:val="20"/>
        </w:rPr>
      </w:pPr>
      <w:proofErr w:type="spellStart"/>
      <w:r w:rsidRPr="00715337">
        <w:rPr>
          <w:rFonts w:cs="Arial"/>
          <w:sz w:val="20"/>
          <w:vertAlign w:val="superscript"/>
        </w:rPr>
        <w:t>a</w:t>
      </w:r>
      <w:proofErr w:type="spellEnd"/>
      <w:r w:rsidRPr="00715337">
        <w:rPr>
          <w:rFonts w:cs="Arial"/>
          <w:sz w:val="20"/>
        </w:rPr>
        <w:t xml:space="preserve"> When determining VOC content “minus water,” compounds used as organic solvents and which are excluded from the definition of volatile organic compound shall be excluded from the calculation of VOC content.</w:t>
      </w:r>
    </w:p>
    <w:p w14:paraId="3B2F1C37" w14:textId="77777777" w:rsidR="00494D15" w:rsidRPr="00FE0AD0" w:rsidRDefault="00494D15" w:rsidP="00F62984">
      <w:pPr>
        <w:jc w:val="both"/>
        <w:rPr>
          <w:sz w:val="20"/>
        </w:rPr>
      </w:pPr>
    </w:p>
    <w:p w14:paraId="195A4BFD"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0AB4442B" w14:textId="77777777" w:rsidR="003306EA" w:rsidRPr="003306EA" w:rsidRDefault="003306EA" w:rsidP="003306EA">
      <w:pPr>
        <w:jc w:val="both"/>
        <w:rPr>
          <w:rFonts w:eastAsia="Calibri" w:cs="Arial"/>
          <w:kern w:val="2"/>
          <w:sz w:val="20"/>
        </w:rPr>
      </w:pPr>
    </w:p>
    <w:p w14:paraId="40A7DFB1" w14:textId="77777777" w:rsidR="003306EA" w:rsidRPr="003306EA" w:rsidRDefault="003306EA" w:rsidP="007D58DF">
      <w:pPr>
        <w:numPr>
          <w:ilvl w:val="0"/>
          <w:numId w:val="33"/>
        </w:numPr>
        <w:jc w:val="both"/>
        <w:rPr>
          <w:rFonts w:eastAsia="Calibri" w:cs="Arial"/>
          <w:kern w:val="2"/>
          <w:sz w:val="20"/>
        </w:rPr>
      </w:pPr>
      <w:r w:rsidRPr="003306EA">
        <w:rPr>
          <w:rFonts w:eastAsia="Calibri" w:cs="Arial"/>
          <w:kern w:val="2"/>
          <w:sz w:val="20"/>
        </w:rPr>
        <w:t>The permittee shall capture all waste materials and shall store them in closed containers.  The permittee shall dispose of all waste materials in an acceptable manner in compliance with all applicable state rules and federal regulations.</w:t>
      </w:r>
      <w:r w:rsidRPr="003306EA">
        <w:rPr>
          <w:rFonts w:eastAsia="Calibri" w:cs="Arial"/>
          <w:kern w:val="2"/>
          <w:sz w:val="20"/>
          <w:vertAlign w:val="superscript"/>
        </w:rPr>
        <w:t>2</w:t>
      </w:r>
      <w:r w:rsidRPr="003306EA">
        <w:rPr>
          <w:rFonts w:eastAsia="Calibri" w:cs="Arial"/>
          <w:kern w:val="2"/>
          <w:sz w:val="20"/>
        </w:rPr>
        <w:t xml:space="preserve">  </w:t>
      </w:r>
      <w:r w:rsidRPr="003306EA">
        <w:rPr>
          <w:rFonts w:eastAsia="Calibri" w:cs="Arial"/>
          <w:b/>
          <w:kern w:val="2"/>
          <w:sz w:val="20"/>
        </w:rPr>
        <w:t>(R 336.1224, R 336.1702(a))</w:t>
      </w:r>
    </w:p>
    <w:p w14:paraId="0FAE1766" w14:textId="77777777" w:rsidR="003306EA" w:rsidRPr="003306EA" w:rsidRDefault="003306EA" w:rsidP="003306EA">
      <w:pPr>
        <w:ind w:left="360"/>
        <w:jc w:val="both"/>
        <w:rPr>
          <w:rFonts w:eastAsia="Calibri" w:cs="Arial"/>
          <w:kern w:val="2"/>
          <w:sz w:val="20"/>
        </w:rPr>
      </w:pPr>
    </w:p>
    <w:p w14:paraId="033D5A61" w14:textId="77777777" w:rsidR="003306EA" w:rsidRPr="003306EA" w:rsidRDefault="003306EA" w:rsidP="007D58DF">
      <w:pPr>
        <w:numPr>
          <w:ilvl w:val="0"/>
          <w:numId w:val="33"/>
        </w:numPr>
        <w:jc w:val="both"/>
        <w:rPr>
          <w:rFonts w:eastAsia="Calibri" w:cs="Arial"/>
          <w:kern w:val="2"/>
          <w:sz w:val="20"/>
        </w:rPr>
      </w:pPr>
      <w:r w:rsidRPr="003306EA">
        <w:rPr>
          <w:rFonts w:eastAsia="Calibri" w:cs="Arial"/>
          <w:kern w:val="2"/>
          <w:sz w:val="20"/>
        </w:rPr>
        <w:t>The permittee shall dispose of spent filters in a manner which minimizes the introduction of air contaminants to the outer air.</w:t>
      </w:r>
      <w:r w:rsidRPr="003306EA">
        <w:rPr>
          <w:rFonts w:eastAsia="Calibri" w:cs="Arial"/>
          <w:kern w:val="2"/>
          <w:sz w:val="20"/>
          <w:vertAlign w:val="superscript"/>
        </w:rPr>
        <w:t>2</w:t>
      </w:r>
      <w:r w:rsidRPr="003306EA">
        <w:rPr>
          <w:rFonts w:eastAsia="Calibri" w:cs="Arial"/>
          <w:kern w:val="2"/>
          <w:sz w:val="20"/>
        </w:rPr>
        <w:t xml:space="preserve">  </w:t>
      </w:r>
      <w:r w:rsidRPr="003306EA">
        <w:rPr>
          <w:rFonts w:eastAsia="Calibri" w:cs="Arial"/>
          <w:b/>
          <w:kern w:val="2"/>
          <w:sz w:val="20"/>
        </w:rPr>
        <w:t>(R 336.1224, R 336.1370)</w:t>
      </w:r>
    </w:p>
    <w:p w14:paraId="0964A84F" w14:textId="77777777" w:rsidR="003306EA" w:rsidRPr="003306EA" w:rsidRDefault="003306EA" w:rsidP="003306EA">
      <w:pPr>
        <w:ind w:left="360"/>
        <w:jc w:val="both"/>
        <w:rPr>
          <w:rFonts w:eastAsia="Calibri" w:cs="Arial"/>
          <w:kern w:val="2"/>
          <w:sz w:val="20"/>
        </w:rPr>
      </w:pPr>
    </w:p>
    <w:p w14:paraId="63C0DCE1" w14:textId="77777777" w:rsidR="003306EA" w:rsidRPr="003306EA" w:rsidRDefault="003306EA" w:rsidP="007D58DF">
      <w:pPr>
        <w:numPr>
          <w:ilvl w:val="0"/>
          <w:numId w:val="33"/>
        </w:numPr>
        <w:jc w:val="both"/>
        <w:rPr>
          <w:rFonts w:eastAsia="Calibri" w:cs="Arial"/>
          <w:kern w:val="2"/>
          <w:sz w:val="20"/>
        </w:rPr>
      </w:pPr>
      <w:r w:rsidRPr="003306EA">
        <w:rPr>
          <w:rFonts w:eastAsia="Calibri" w:cs="Arial"/>
          <w:kern w:val="2"/>
          <w:sz w:val="20"/>
        </w:rPr>
        <w:t>The permittee shall handle all VOC and / or HAP containing materials in a manner to minimize the generation of fugitive emissions.  The permittee shall keep containers covered at all times except when operator access is necessary.</w:t>
      </w:r>
      <w:r w:rsidRPr="003306EA">
        <w:rPr>
          <w:rFonts w:eastAsia="Calibri" w:cs="Arial"/>
          <w:kern w:val="2"/>
          <w:sz w:val="20"/>
          <w:vertAlign w:val="superscript"/>
        </w:rPr>
        <w:t>2</w:t>
      </w:r>
      <w:r w:rsidRPr="003306EA">
        <w:rPr>
          <w:rFonts w:eastAsia="Calibri" w:cs="Arial"/>
          <w:kern w:val="2"/>
          <w:sz w:val="20"/>
        </w:rPr>
        <w:t xml:space="preserve">  </w:t>
      </w:r>
      <w:r w:rsidRPr="003306EA">
        <w:rPr>
          <w:rFonts w:eastAsia="Calibri" w:cs="Arial"/>
          <w:b/>
          <w:kern w:val="2"/>
          <w:sz w:val="20"/>
        </w:rPr>
        <w:t>(R 336.1224, R 336.1702(a))</w:t>
      </w:r>
    </w:p>
    <w:p w14:paraId="78E692EE" w14:textId="77777777" w:rsidR="003306EA" w:rsidRPr="003306EA" w:rsidRDefault="003306EA" w:rsidP="003306EA">
      <w:pPr>
        <w:ind w:left="360"/>
        <w:jc w:val="both"/>
        <w:rPr>
          <w:rFonts w:eastAsia="Calibri" w:cs="Arial"/>
          <w:kern w:val="2"/>
          <w:sz w:val="20"/>
        </w:rPr>
      </w:pPr>
    </w:p>
    <w:p w14:paraId="0A0ADE5E"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05ABF65C" w14:textId="77777777" w:rsidR="003306EA" w:rsidRPr="003306EA" w:rsidRDefault="003306EA" w:rsidP="003306EA">
      <w:pPr>
        <w:jc w:val="both"/>
        <w:rPr>
          <w:rFonts w:eastAsia="Calibri" w:cs="Arial"/>
          <w:kern w:val="2"/>
          <w:sz w:val="20"/>
        </w:rPr>
      </w:pPr>
    </w:p>
    <w:p w14:paraId="3116EB15" w14:textId="77777777" w:rsidR="003306EA" w:rsidRPr="003306EA" w:rsidRDefault="003306EA" w:rsidP="007D58DF">
      <w:pPr>
        <w:numPr>
          <w:ilvl w:val="0"/>
          <w:numId w:val="34"/>
        </w:numPr>
        <w:jc w:val="both"/>
        <w:rPr>
          <w:rFonts w:eastAsia="Calibri" w:cs="Arial"/>
          <w:kern w:val="2"/>
          <w:sz w:val="20"/>
        </w:rPr>
      </w:pPr>
      <w:r w:rsidRPr="003306EA">
        <w:rPr>
          <w:rFonts w:eastAsia="Calibri" w:cs="Arial"/>
          <w:kern w:val="2"/>
          <w:sz w:val="20"/>
        </w:rPr>
        <w:t>The permittee shall not operate EUCELL12 unless all respective exhaust filters are installed, maintained and operated in a satisfactory manner.</w:t>
      </w:r>
      <w:r w:rsidRPr="003306EA">
        <w:rPr>
          <w:rFonts w:eastAsia="Calibri" w:cs="Arial"/>
          <w:kern w:val="2"/>
          <w:sz w:val="20"/>
          <w:vertAlign w:val="superscript"/>
        </w:rPr>
        <w:t>2</w:t>
      </w:r>
      <w:r w:rsidRPr="003306EA">
        <w:rPr>
          <w:rFonts w:eastAsia="Calibri" w:cs="Arial"/>
          <w:kern w:val="2"/>
          <w:sz w:val="20"/>
        </w:rPr>
        <w:t xml:space="preserve">  </w:t>
      </w:r>
      <w:r w:rsidRPr="003306EA">
        <w:rPr>
          <w:rFonts w:eastAsia="Calibri" w:cs="Arial"/>
          <w:b/>
          <w:kern w:val="2"/>
          <w:sz w:val="20"/>
        </w:rPr>
        <w:t>(R 336.1224, R 336.1301, R 336.1910)</w:t>
      </w:r>
    </w:p>
    <w:p w14:paraId="770919AA" w14:textId="77777777" w:rsidR="003306EA" w:rsidRPr="003306EA" w:rsidRDefault="003306EA" w:rsidP="003306EA">
      <w:pPr>
        <w:ind w:left="360"/>
        <w:jc w:val="both"/>
        <w:rPr>
          <w:rFonts w:eastAsia="Calibri" w:cs="Arial"/>
          <w:kern w:val="2"/>
          <w:sz w:val="20"/>
        </w:rPr>
      </w:pPr>
    </w:p>
    <w:p w14:paraId="57455F4B" w14:textId="77777777" w:rsidR="003306EA" w:rsidRPr="003306EA" w:rsidRDefault="003306EA" w:rsidP="007D58DF">
      <w:pPr>
        <w:numPr>
          <w:ilvl w:val="0"/>
          <w:numId w:val="34"/>
        </w:numPr>
        <w:jc w:val="both"/>
        <w:rPr>
          <w:rFonts w:eastAsia="Calibri" w:cs="Arial"/>
          <w:kern w:val="2"/>
          <w:sz w:val="20"/>
        </w:rPr>
      </w:pPr>
      <w:r w:rsidRPr="003306EA">
        <w:rPr>
          <w:rFonts w:eastAsia="Calibri" w:cs="Arial"/>
          <w:kern w:val="2"/>
          <w:sz w:val="20"/>
        </w:rPr>
        <w:lastRenderedPageBreak/>
        <w:t>The permittee shall equip and maintain EUCELL12 with HVLP applicators or comparable technology with equivalent transfer efficiency.  For HVLP applicators, the permittee shall keep test caps available for pressure testing.</w:t>
      </w:r>
      <w:r w:rsidRPr="003306EA">
        <w:rPr>
          <w:rFonts w:eastAsia="Calibri" w:cs="Arial"/>
          <w:kern w:val="2"/>
          <w:sz w:val="20"/>
          <w:vertAlign w:val="superscript"/>
        </w:rPr>
        <w:t>2</w:t>
      </w:r>
      <w:r w:rsidRPr="003306EA">
        <w:rPr>
          <w:rFonts w:eastAsia="Calibri" w:cs="Arial"/>
          <w:kern w:val="2"/>
          <w:sz w:val="20"/>
        </w:rPr>
        <w:t xml:space="preserve">  </w:t>
      </w:r>
      <w:r w:rsidRPr="003306EA">
        <w:rPr>
          <w:rFonts w:eastAsia="Calibri" w:cs="Arial"/>
          <w:b/>
          <w:kern w:val="2"/>
          <w:sz w:val="20"/>
        </w:rPr>
        <w:t>(R 336.1702(a))</w:t>
      </w:r>
    </w:p>
    <w:p w14:paraId="081D1076" w14:textId="77777777" w:rsidR="003306EA" w:rsidRPr="003306EA" w:rsidRDefault="003306EA" w:rsidP="003306EA">
      <w:pPr>
        <w:ind w:left="360"/>
        <w:jc w:val="both"/>
        <w:rPr>
          <w:rFonts w:eastAsia="Calibri" w:cs="Arial"/>
          <w:kern w:val="2"/>
          <w:sz w:val="20"/>
        </w:rPr>
      </w:pPr>
    </w:p>
    <w:p w14:paraId="6A987388" w14:textId="77777777" w:rsidR="00AE1D84" w:rsidRPr="007D4237" w:rsidRDefault="00AE1D84" w:rsidP="00F62984">
      <w:pPr>
        <w:jc w:val="both"/>
      </w:pPr>
      <w:r>
        <w:rPr>
          <w:b/>
        </w:rPr>
        <w:t xml:space="preserve">V.  </w:t>
      </w:r>
      <w:r>
        <w:rPr>
          <w:b/>
          <w:u w:val="single"/>
        </w:rPr>
        <w:t>TESTING/SAMPLING</w:t>
      </w:r>
    </w:p>
    <w:p w14:paraId="759511E7"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2DCC187" w14:textId="77777777" w:rsidR="00AE1D84" w:rsidRPr="00E873CB" w:rsidRDefault="00AE1D84" w:rsidP="00F62984">
      <w:pPr>
        <w:ind w:right="72"/>
        <w:jc w:val="both"/>
        <w:rPr>
          <w:rFonts w:cs="Arial"/>
          <w:sz w:val="20"/>
        </w:rPr>
      </w:pPr>
    </w:p>
    <w:p w14:paraId="16DD1782" w14:textId="77777777" w:rsidR="00F61C6C" w:rsidRPr="00F61C6C" w:rsidRDefault="00F61C6C" w:rsidP="007D58DF">
      <w:pPr>
        <w:numPr>
          <w:ilvl w:val="0"/>
          <w:numId w:val="35"/>
        </w:numPr>
        <w:jc w:val="both"/>
        <w:rPr>
          <w:rFonts w:eastAsia="Calibri" w:cs="Arial"/>
          <w:kern w:val="2"/>
          <w:sz w:val="20"/>
        </w:rPr>
      </w:pPr>
      <w:r w:rsidRPr="00F61C6C">
        <w:rPr>
          <w:rFonts w:eastAsia="Calibri" w:cs="Arial"/>
          <w:kern w:val="2"/>
          <w:sz w:val="20"/>
        </w:rPr>
        <w:t>The permittee shall determine the VOC content, water content and density of any mold release agent, as applied and as received, using federal Reference Test Method 24.  Upon prior written approval by the AQD District Supervisor, the permittee may determine the VOC content from manufacturer’s formulation data.  If the Method 24 and the formulation values should differ, the permittee shall use the Method 24 results to determine compliance.</w:t>
      </w:r>
      <w:r w:rsidRPr="00F61C6C">
        <w:rPr>
          <w:rFonts w:eastAsia="Calibri" w:cs="Arial"/>
          <w:kern w:val="2"/>
          <w:sz w:val="20"/>
          <w:vertAlign w:val="superscript"/>
        </w:rPr>
        <w:t>2</w:t>
      </w:r>
      <w:r w:rsidRPr="00F61C6C">
        <w:rPr>
          <w:rFonts w:eastAsia="Calibri" w:cs="Arial"/>
          <w:kern w:val="2"/>
          <w:sz w:val="20"/>
        </w:rPr>
        <w:t xml:space="preserve">  </w:t>
      </w:r>
      <w:r w:rsidRPr="00F61C6C">
        <w:rPr>
          <w:rFonts w:eastAsia="Calibri" w:cs="Arial"/>
          <w:b/>
          <w:kern w:val="2"/>
          <w:sz w:val="20"/>
        </w:rPr>
        <w:t>(R 336.1702(a), R 336.2001, R 336.2003, R 336.2004, R 336.2040(5))</w:t>
      </w:r>
    </w:p>
    <w:p w14:paraId="30FB380C" w14:textId="77777777" w:rsidR="00AE1D84" w:rsidRPr="00FE0AD0" w:rsidRDefault="00AE1D84" w:rsidP="00F62984">
      <w:pPr>
        <w:jc w:val="both"/>
        <w:rPr>
          <w:sz w:val="20"/>
        </w:rPr>
      </w:pPr>
    </w:p>
    <w:p w14:paraId="7A6700AB" w14:textId="77777777" w:rsidR="00AE1D84" w:rsidRDefault="00AE1D84" w:rsidP="00F62984">
      <w:pPr>
        <w:jc w:val="both"/>
      </w:pPr>
      <w:r>
        <w:rPr>
          <w:b/>
        </w:rPr>
        <w:t xml:space="preserve">VI.  </w:t>
      </w:r>
      <w:r>
        <w:rPr>
          <w:b/>
          <w:u w:val="single"/>
        </w:rPr>
        <w:t>MONITORING/RECORDKEEPING</w:t>
      </w:r>
    </w:p>
    <w:p w14:paraId="5C91A544"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A1C0DEB" w14:textId="77777777" w:rsidR="00F61C6C" w:rsidRPr="00F61C6C" w:rsidRDefault="00F61C6C" w:rsidP="00F61C6C">
      <w:pPr>
        <w:jc w:val="both"/>
        <w:rPr>
          <w:rFonts w:eastAsia="Calibri" w:cs="Arial"/>
          <w:kern w:val="2"/>
          <w:sz w:val="20"/>
        </w:rPr>
      </w:pPr>
    </w:p>
    <w:p w14:paraId="514EE675" w14:textId="77777777" w:rsidR="00F61C6C" w:rsidRPr="00F61C6C" w:rsidRDefault="00F61C6C" w:rsidP="007D58DF">
      <w:pPr>
        <w:numPr>
          <w:ilvl w:val="0"/>
          <w:numId w:val="36"/>
        </w:numPr>
        <w:jc w:val="both"/>
        <w:rPr>
          <w:rFonts w:eastAsia="Calibri" w:cs="Arial"/>
          <w:kern w:val="2"/>
          <w:sz w:val="20"/>
        </w:rPr>
      </w:pPr>
      <w:r w:rsidRPr="00F61C6C">
        <w:rPr>
          <w:rFonts w:eastAsia="Calibri" w:cs="Arial"/>
          <w:kern w:val="2"/>
          <w:sz w:val="20"/>
        </w:rPr>
        <w:t>The permittee shall complete all required calculations in a format acceptable to the AQD District Supervisor by the last day of the calendar month, for the previous calendar month, unless otherwise specified in any monitoring/recordkeeping special condition.</w:t>
      </w:r>
      <w:r w:rsidRPr="00F61C6C">
        <w:rPr>
          <w:rFonts w:eastAsia="Calibri" w:cs="Arial"/>
          <w:kern w:val="2"/>
          <w:sz w:val="20"/>
          <w:vertAlign w:val="superscript"/>
        </w:rPr>
        <w:t>2</w:t>
      </w:r>
      <w:r w:rsidRPr="00F61C6C">
        <w:rPr>
          <w:rFonts w:eastAsia="Calibri" w:cs="Arial"/>
          <w:kern w:val="2"/>
          <w:sz w:val="20"/>
        </w:rPr>
        <w:t xml:space="preserve">  </w:t>
      </w:r>
      <w:r w:rsidRPr="00F61C6C">
        <w:rPr>
          <w:rFonts w:eastAsia="Calibri" w:cs="Arial"/>
          <w:b/>
          <w:kern w:val="2"/>
          <w:sz w:val="20"/>
        </w:rPr>
        <w:t>(R 336.1225, R 336.1702(a))</w:t>
      </w:r>
    </w:p>
    <w:p w14:paraId="1AC2B7D0" w14:textId="77777777" w:rsidR="00F61C6C" w:rsidRPr="00F61C6C" w:rsidRDefault="00F61C6C" w:rsidP="00F61C6C">
      <w:pPr>
        <w:ind w:left="360"/>
        <w:jc w:val="both"/>
        <w:rPr>
          <w:rFonts w:eastAsia="Calibri" w:cs="Arial"/>
          <w:kern w:val="2"/>
          <w:sz w:val="20"/>
        </w:rPr>
      </w:pPr>
    </w:p>
    <w:p w14:paraId="5AEBFA88" w14:textId="2CE501F8" w:rsidR="00F61C6C" w:rsidRPr="00F61C6C" w:rsidRDefault="00F61C6C" w:rsidP="007D58DF">
      <w:pPr>
        <w:numPr>
          <w:ilvl w:val="0"/>
          <w:numId w:val="36"/>
        </w:numPr>
        <w:jc w:val="both"/>
        <w:rPr>
          <w:rFonts w:eastAsia="Calibri" w:cs="Arial"/>
          <w:kern w:val="2"/>
          <w:sz w:val="20"/>
        </w:rPr>
      </w:pPr>
      <w:r w:rsidRPr="00F61C6C">
        <w:rPr>
          <w:rFonts w:eastAsia="Calibri" w:cs="Arial"/>
          <w:kern w:val="2"/>
          <w:sz w:val="20"/>
        </w:rPr>
        <w:t>The permittee shall maintain a current listing from the manufacturer of the chemical composition of each material, including the weight percent of each component.  The data may consist of Material Safety Data Sheets, manufacturer’s formulation data, or both as deemed acceptable by the AQD District Supervisor.  The permittee shall keep all records on file and make them available to the Department upon request.</w:t>
      </w:r>
      <w:r w:rsidRPr="00F61C6C">
        <w:rPr>
          <w:rFonts w:eastAsia="Calibri" w:cs="Arial"/>
          <w:kern w:val="2"/>
          <w:sz w:val="20"/>
          <w:vertAlign w:val="superscript"/>
        </w:rPr>
        <w:t>2</w:t>
      </w:r>
      <w:r w:rsidRPr="00F61C6C">
        <w:rPr>
          <w:rFonts w:eastAsia="Calibri" w:cs="Arial"/>
          <w:kern w:val="2"/>
          <w:sz w:val="20"/>
        </w:rPr>
        <w:t xml:space="preserve">  </w:t>
      </w:r>
      <w:r w:rsidRPr="00F61C6C">
        <w:rPr>
          <w:rFonts w:eastAsia="Calibri" w:cs="Arial"/>
          <w:b/>
          <w:kern w:val="2"/>
          <w:sz w:val="20"/>
        </w:rPr>
        <w:t>(R 336.1225, R</w:t>
      </w:r>
      <w:r>
        <w:rPr>
          <w:rFonts w:eastAsia="Calibri" w:cs="Arial"/>
          <w:b/>
          <w:kern w:val="2"/>
          <w:sz w:val="20"/>
        </w:rPr>
        <w:t> </w:t>
      </w:r>
      <w:r w:rsidRPr="00F61C6C">
        <w:rPr>
          <w:rFonts w:eastAsia="Calibri" w:cs="Arial"/>
          <w:b/>
          <w:kern w:val="2"/>
          <w:sz w:val="20"/>
        </w:rPr>
        <w:t>336.1702(a))</w:t>
      </w:r>
      <w:r w:rsidRPr="00F61C6C">
        <w:rPr>
          <w:rFonts w:eastAsia="Calibri" w:cs="Arial"/>
          <w:kern w:val="2"/>
          <w:sz w:val="20"/>
        </w:rPr>
        <w:t xml:space="preserve">  </w:t>
      </w:r>
    </w:p>
    <w:p w14:paraId="29F7200E" w14:textId="77777777" w:rsidR="00F61C6C" w:rsidRPr="00F61C6C" w:rsidRDefault="00F61C6C" w:rsidP="00F61C6C">
      <w:pPr>
        <w:ind w:left="360"/>
        <w:jc w:val="both"/>
        <w:rPr>
          <w:rFonts w:eastAsia="Calibri" w:cs="Arial"/>
          <w:kern w:val="2"/>
          <w:sz w:val="20"/>
        </w:rPr>
      </w:pPr>
    </w:p>
    <w:p w14:paraId="08957B1A" w14:textId="77777777" w:rsidR="00F61C6C" w:rsidRPr="00F61C6C" w:rsidRDefault="00F61C6C" w:rsidP="007D58DF">
      <w:pPr>
        <w:numPr>
          <w:ilvl w:val="0"/>
          <w:numId w:val="36"/>
        </w:numPr>
        <w:tabs>
          <w:tab w:val="left" w:pos="540"/>
        </w:tabs>
        <w:spacing w:after="120" w:line="276" w:lineRule="auto"/>
        <w:jc w:val="both"/>
        <w:rPr>
          <w:rFonts w:eastAsia="Calibri" w:cs="Arial"/>
          <w:spacing w:val="-2"/>
          <w:kern w:val="2"/>
          <w:sz w:val="20"/>
        </w:rPr>
      </w:pPr>
      <w:r w:rsidRPr="00F61C6C">
        <w:rPr>
          <w:rFonts w:eastAsia="Calibri" w:cs="Arial"/>
          <w:spacing w:val="-2"/>
          <w:kern w:val="2"/>
          <w:sz w:val="20"/>
        </w:rPr>
        <w:t xml:space="preserve">The permittee shall keep the following information on a monthly basis for </w:t>
      </w:r>
      <w:r w:rsidRPr="00F61C6C">
        <w:rPr>
          <w:rFonts w:eastAsia="Calibri" w:cs="Arial"/>
          <w:kern w:val="2"/>
          <w:sz w:val="20"/>
        </w:rPr>
        <w:t>EUCELL12</w:t>
      </w:r>
      <w:r w:rsidRPr="00F61C6C">
        <w:rPr>
          <w:rFonts w:eastAsia="Calibri" w:cs="Arial"/>
          <w:spacing w:val="-2"/>
          <w:kern w:val="2"/>
          <w:sz w:val="20"/>
        </w:rPr>
        <w:t xml:space="preserve">: </w:t>
      </w:r>
    </w:p>
    <w:p w14:paraId="69A048E5" w14:textId="77777777" w:rsidR="00F61C6C" w:rsidRPr="00F61C6C" w:rsidRDefault="00F61C6C" w:rsidP="00F61C6C">
      <w:pPr>
        <w:spacing w:after="120"/>
        <w:ind w:left="720" w:hanging="360"/>
        <w:jc w:val="both"/>
        <w:rPr>
          <w:rFonts w:eastAsia="Calibri" w:cs="Arial"/>
          <w:kern w:val="2"/>
          <w:sz w:val="20"/>
        </w:rPr>
      </w:pPr>
      <w:r w:rsidRPr="00F61C6C">
        <w:rPr>
          <w:rFonts w:eastAsia="Calibri" w:cs="Arial"/>
          <w:kern w:val="2"/>
          <w:sz w:val="20"/>
        </w:rPr>
        <w:t>a.</w:t>
      </w:r>
      <w:r w:rsidRPr="00F61C6C">
        <w:rPr>
          <w:rFonts w:eastAsia="Calibri" w:cs="Arial"/>
          <w:kern w:val="2"/>
          <w:sz w:val="20"/>
        </w:rPr>
        <w:tab/>
        <w:t>Gallons (with water) of each mold release agent used. (When determining “gallons (with water)” or “VOC content with water,” compounds used as organic solvents and which are excluded from the definition of volatile organic compound shall be included in the calculation.)</w:t>
      </w:r>
    </w:p>
    <w:p w14:paraId="451958BA" w14:textId="77777777" w:rsidR="00F61C6C" w:rsidRPr="00F61C6C" w:rsidRDefault="00F61C6C" w:rsidP="00F61C6C">
      <w:pPr>
        <w:spacing w:after="120"/>
        <w:ind w:left="360"/>
        <w:jc w:val="both"/>
        <w:rPr>
          <w:rFonts w:eastAsia="Calibri" w:cs="Arial"/>
          <w:kern w:val="2"/>
          <w:sz w:val="20"/>
        </w:rPr>
      </w:pPr>
      <w:r w:rsidRPr="00F61C6C">
        <w:rPr>
          <w:rFonts w:eastAsia="Calibri" w:cs="Arial"/>
          <w:kern w:val="2"/>
          <w:sz w:val="20"/>
        </w:rPr>
        <w:t>b.</w:t>
      </w:r>
      <w:r w:rsidRPr="00F61C6C">
        <w:rPr>
          <w:rFonts w:eastAsia="Calibri" w:cs="Arial"/>
          <w:kern w:val="2"/>
          <w:sz w:val="20"/>
        </w:rPr>
        <w:tab/>
        <w:t xml:space="preserve">VOC content (minus water and with water) of each mold release agent as applied. </w:t>
      </w:r>
    </w:p>
    <w:p w14:paraId="786DA1BF" w14:textId="77777777" w:rsidR="00F61C6C" w:rsidRPr="00F61C6C" w:rsidRDefault="00F61C6C" w:rsidP="00F61C6C">
      <w:pPr>
        <w:spacing w:after="120"/>
        <w:ind w:left="360"/>
        <w:jc w:val="both"/>
        <w:rPr>
          <w:rFonts w:eastAsia="Calibri" w:cs="Arial"/>
          <w:kern w:val="2"/>
          <w:sz w:val="20"/>
        </w:rPr>
      </w:pPr>
      <w:r w:rsidRPr="00F61C6C">
        <w:rPr>
          <w:rFonts w:eastAsia="Calibri" w:cs="Arial"/>
          <w:kern w:val="2"/>
          <w:sz w:val="20"/>
        </w:rPr>
        <w:t>c.</w:t>
      </w:r>
      <w:r w:rsidRPr="00F61C6C">
        <w:rPr>
          <w:rFonts w:eastAsia="Calibri" w:cs="Arial"/>
          <w:kern w:val="2"/>
          <w:sz w:val="20"/>
        </w:rPr>
        <w:tab/>
        <w:t xml:space="preserve">VOC mass emission calculations determining the monthly emission rate in tons per calendar month. </w:t>
      </w:r>
    </w:p>
    <w:p w14:paraId="20E315D9" w14:textId="77777777" w:rsidR="00F61C6C" w:rsidRPr="00F61C6C" w:rsidRDefault="00F61C6C" w:rsidP="00F61C6C">
      <w:pPr>
        <w:spacing w:after="120"/>
        <w:ind w:left="720" w:hanging="360"/>
        <w:jc w:val="both"/>
        <w:rPr>
          <w:rFonts w:eastAsia="Calibri" w:cs="Arial"/>
          <w:kern w:val="2"/>
          <w:sz w:val="20"/>
        </w:rPr>
      </w:pPr>
      <w:r w:rsidRPr="00F61C6C">
        <w:rPr>
          <w:rFonts w:eastAsia="Calibri" w:cs="Arial"/>
          <w:kern w:val="2"/>
          <w:sz w:val="20"/>
        </w:rPr>
        <w:t>d.</w:t>
      </w:r>
      <w:r w:rsidRPr="00F61C6C">
        <w:rPr>
          <w:rFonts w:eastAsia="Calibri" w:cs="Arial"/>
          <w:kern w:val="2"/>
          <w:sz w:val="20"/>
        </w:rPr>
        <w:tab/>
        <w:t>VOC mass emission calculations determining the annual emission rate in tons per 12-month rolling time period as determined at the end of each calendar month.</w:t>
      </w:r>
    </w:p>
    <w:p w14:paraId="42C9EA3E" w14:textId="77777777" w:rsidR="00F61C6C" w:rsidRDefault="00F61C6C" w:rsidP="00F61C6C">
      <w:pPr>
        <w:ind w:left="360"/>
        <w:jc w:val="both"/>
        <w:rPr>
          <w:rFonts w:eastAsia="Calibri" w:cs="Arial"/>
          <w:spacing w:val="-2"/>
          <w:kern w:val="2"/>
          <w:sz w:val="20"/>
        </w:rPr>
      </w:pPr>
      <w:r w:rsidRPr="00F61C6C">
        <w:rPr>
          <w:rFonts w:eastAsia="Calibri" w:cs="Arial"/>
          <w:spacing w:val="-2"/>
          <w:kern w:val="2"/>
          <w:sz w:val="20"/>
        </w:rPr>
        <w:t>The permittee shall keep the records in a format acceptable to the AQD District Supervisor.  The permittee shall keep all records on file and make them available to the Department upon request.</w:t>
      </w:r>
      <w:r w:rsidRPr="00F61C6C">
        <w:rPr>
          <w:rFonts w:eastAsia="Calibri" w:cs="Arial"/>
          <w:kern w:val="2"/>
          <w:sz w:val="20"/>
          <w:vertAlign w:val="superscript"/>
        </w:rPr>
        <w:t>2</w:t>
      </w:r>
      <w:r w:rsidRPr="00F61C6C">
        <w:rPr>
          <w:rFonts w:eastAsia="Calibri" w:cs="Arial"/>
          <w:spacing w:val="-2"/>
          <w:kern w:val="2"/>
          <w:sz w:val="20"/>
        </w:rPr>
        <w:t xml:space="preserve">  </w:t>
      </w:r>
      <w:r w:rsidRPr="00F61C6C">
        <w:rPr>
          <w:rFonts w:eastAsia="Calibri" w:cs="Arial"/>
          <w:b/>
          <w:spacing w:val="-2"/>
          <w:kern w:val="2"/>
          <w:sz w:val="20"/>
        </w:rPr>
        <w:t>(R 336.1702(a))</w:t>
      </w:r>
      <w:r w:rsidRPr="00F61C6C">
        <w:rPr>
          <w:rFonts w:eastAsia="Calibri" w:cs="Arial"/>
          <w:spacing w:val="-2"/>
          <w:kern w:val="2"/>
          <w:sz w:val="20"/>
        </w:rPr>
        <w:t xml:space="preserve">  </w:t>
      </w:r>
    </w:p>
    <w:p w14:paraId="3C77774E" w14:textId="77777777" w:rsidR="00F61C6C" w:rsidRPr="00F61C6C" w:rsidRDefault="00F61C6C" w:rsidP="00F61C6C">
      <w:pPr>
        <w:ind w:left="360"/>
        <w:jc w:val="both"/>
        <w:rPr>
          <w:rFonts w:eastAsia="Calibri" w:cs="Arial"/>
          <w:spacing w:val="-2"/>
          <w:kern w:val="2"/>
          <w:sz w:val="20"/>
        </w:rPr>
      </w:pPr>
    </w:p>
    <w:p w14:paraId="572C2024" w14:textId="77777777" w:rsidR="00F61C6C" w:rsidRPr="00F61C6C" w:rsidRDefault="00F61C6C" w:rsidP="007D58DF">
      <w:pPr>
        <w:numPr>
          <w:ilvl w:val="0"/>
          <w:numId w:val="36"/>
        </w:numPr>
        <w:jc w:val="both"/>
        <w:rPr>
          <w:rFonts w:eastAsia="Calibri" w:cs="Arial"/>
          <w:kern w:val="2"/>
          <w:sz w:val="20"/>
        </w:rPr>
      </w:pPr>
      <w:r w:rsidRPr="00F61C6C">
        <w:rPr>
          <w:rFonts w:eastAsia="Calibri" w:cs="Arial"/>
          <w:kern w:val="2"/>
          <w:sz w:val="20"/>
        </w:rPr>
        <w:t>The permittee shall maintain a log of maintenance or any replacement of the respective exhaust filters for EUCELL12.  The permittee shall keep all records on file and make them available to the Department upon request.</w:t>
      </w:r>
      <w:r w:rsidRPr="00F61C6C">
        <w:rPr>
          <w:rFonts w:eastAsia="Calibri" w:cs="Arial"/>
          <w:kern w:val="2"/>
          <w:sz w:val="20"/>
          <w:vertAlign w:val="superscript"/>
        </w:rPr>
        <w:t>2</w:t>
      </w:r>
      <w:r w:rsidRPr="00F61C6C">
        <w:rPr>
          <w:rFonts w:eastAsia="Calibri" w:cs="Arial"/>
          <w:kern w:val="2"/>
          <w:sz w:val="20"/>
        </w:rPr>
        <w:t xml:space="preserve">  </w:t>
      </w:r>
      <w:r w:rsidRPr="00F61C6C">
        <w:rPr>
          <w:rFonts w:eastAsia="Calibri" w:cs="Arial"/>
          <w:b/>
          <w:kern w:val="2"/>
          <w:sz w:val="20"/>
        </w:rPr>
        <w:t>(R 336.1224, R 336.1301, R 336.1910)</w:t>
      </w:r>
    </w:p>
    <w:p w14:paraId="3E526D0A" w14:textId="77777777" w:rsidR="00AE1D84" w:rsidRDefault="00AE1D84" w:rsidP="00F62984">
      <w:pPr>
        <w:jc w:val="both"/>
        <w:rPr>
          <w:sz w:val="20"/>
        </w:rPr>
      </w:pPr>
    </w:p>
    <w:p w14:paraId="7B2DED86" w14:textId="77777777" w:rsidR="00AE1D84" w:rsidRPr="007D4237" w:rsidRDefault="00AE1D84" w:rsidP="00F62984">
      <w:pPr>
        <w:jc w:val="both"/>
        <w:rPr>
          <w:sz w:val="20"/>
        </w:rPr>
      </w:pPr>
      <w:r>
        <w:rPr>
          <w:b/>
        </w:rPr>
        <w:t xml:space="preserve">VII.  </w:t>
      </w:r>
      <w:r>
        <w:rPr>
          <w:b/>
          <w:u w:val="single"/>
        </w:rPr>
        <w:t>REPORTING</w:t>
      </w:r>
    </w:p>
    <w:p w14:paraId="2BFE262A" w14:textId="77777777" w:rsidR="00AE1D84" w:rsidRPr="00047D6A" w:rsidRDefault="00AE1D84" w:rsidP="00F62984">
      <w:pPr>
        <w:jc w:val="both"/>
        <w:rPr>
          <w:sz w:val="20"/>
        </w:rPr>
      </w:pPr>
    </w:p>
    <w:p w14:paraId="500AF618"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F8FD295" w14:textId="77777777" w:rsidR="00AE1D84" w:rsidRPr="00984760" w:rsidRDefault="00AE1D84" w:rsidP="00F62984">
      <w:pPr>
        <w:ind w:left="360" w:hanging="360"/>
        <w:jc w:val="both"/>
        <w:rPr>
          <w:sz w:val="20"/>
        </w:rPr>
      </w:pPr>
    </w:p>
    <w:p w14:paraId="5B8E6C21"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01D70B34" w14:textId="77777777" w:rsidR="00AE1D84" w:rsidRPr="00984760" w:rsidRDefault="00AE1D84" w:rsidP="00F62984">
      <w:pPr>
        <w:ind w:left="360" w:hanging="360"/>
        <w:jc w:val="both"/>
        <w:rPr>
          <w:sz w:val="20"/>
        </w:rPr>
      </w:pPr>
    </w:p>
    <w:p w14:paraId="31D57BDE"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65FDD368" w14:textId="77777777" w:rsidR="008E62BE" w:rsidRPr="00EE5F4E" w:rsidRDefault="008E62BE" w:rsidP="0032188A">
      <w:pPr>
        <w:ind w:right="72"/>
        <w:jc w:val="both"/>
        <w:rPr>
          <w:rFonts w:cs="Arial"/>
          <w:sz w:val="20"/>
        </w:rPr>
      </w:pPr>
    </w:p>
    <w:p w14:paraId="287D0126" w14:textId="77777777" w:rsidR="00AE1D84" w:rsidRPr="007D4237" w:rsidRDefault="00AE1D84" w:rsidP="00F62984">
      <w:pPr>
        <w:jc w:val="both"/>
        <w:rPr>
          <w:rFonts w:cs="Arial"/>
          <w:sz w:val="20"/>
        </w:rPr>
      </w:pPr>
      <w:r w:rsidRPr="00FE0AD0">
        <w:rPr>
          <w:rFonts w:cs="Arial"/>
          <w:b/>
          <w:sz w:val="20"/>
        </w:rPr>
        <w:t>See Appendix 8</w:t>
      </w:r>
    </w:p>
    <w:p w14:paraId="5EA1E99E" w14:textId="77777777" w:rsidR="00AE1D84" w:rsidRPr="00E873CB" w:rsidRDefault="00AE1D84" w:rsidP="00F62984">
      <w:pPr>
        <w:jc w:val="both"/>
        <w:rPr>
          <w:rFonts w:cs="Arial"/>
          <w:sz w:val="20"/>
        </w:rPr>
      </w:pPr>
    </w:p>
    <w:p w14:paraId="048C31F0" w14:textId="77777777" w:rsidR="00AE1D84" w:rsidRDefault="00AE1D84" w:rsidP="00F62984">
      <w:pPr>
        <w:jc w:val="both"/>
      </w:pPr>
      <w:r>
        <w:rPr>
          <w:b/>
        </w:rPr>
        <w:t xml:space="preserve">VIII.  </w:t>
      </w:r>
      <w:r>
        <w:rPr>
          <w:b/>
          <w:u w:val="single"/>
        </w:rPr>
        <w:t>STACK/VENT RESTRICTION(S)</w:t>
      </w:r>
    </w:p>
    <w:p w14:paraId="11646802" w14:textId="77777777" w:rsidR="00AE1D84" w:rsidRDefault="00AE1D84" w:rsidP="00F62984">
      <w:pPr>
        <w:jc w:val="both"/>
        <w:rPr>
          <w:sz w:val="20"/>
        </w:rPr>
      </w:pPr>
    </w:p>
    <w:p w14:paraId="53F6C175"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3C689034" w14:textId="77777777" w:rsidR="00AE1D84" w:rsidRDefault="00AE1D84" w:rsidP="00F62984">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AE1D84" w14:paraId="4A95C353" w14:textId="77777777" w:rsidTr="008248B0">
        <w:trPr>
          <w:cantSplit/>
          <w:tblHeader/>
        </w:trPr>
        <w:tc>
          <w:tcPr>
            <w:tcW w:w="2520" w:type="dxa"/>
            <w:tcBorders>
              <w:bottom w:val="single" w:sz="4" w:space="0" w:color="auto"/>
            </w:tcBorders>
          </w:tcPr>
          <w:p w14:paraId="1270E78C" w14:textId="77777777" w:rsidR="00AE1D84" w:rsidRPr="00BD3DE3" w:rsidRDefault="00AE1D84" w:rsidP="00F62984">
            <w:pPr>
              <w:jc w:val="center"/>
              <w:rPr>
                <w:b/>
                <w:sz w:val="20"/>
              </w:rPr>
            </w:pPr>
            <w:r w:rsidRPr="00BD3DE3">
              <w:rPr>
                <w:b/>
                <w:sz w:val="20"/>
              </w:rPr>
              <w:t>Stack &amp; Vent ID</w:t>
            </w:r>
          </w:p>
        </w:tc>
        <w:tc>
          <w:tcPr>
            <w:tcW w:w="2610" w:type="dxa"/>
            <w:tcBorders>
              <w:bottom w:val="single" w:sz="4" w:space="0" w:color="auto"/>
            </w:tcBorders>
          </w:tcPr>
          <w:p w14:paraId="106F925F"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234EF5F2"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273DF791" w14:textId="77777777" w:rsidR="00AE1D84" w:rsidRPr="00BD3DE3" w:rsidRDefault="00AE1D84" w:rsidP="00F62984">
            <w:pPr>
              <w:jc w:val="center"/>
              <w:rPr>
                <w:b/>
                <w:sz w:val="20"/>
              </w:rPr>
            </w:pPr>
            <w:r w:rsidRPr="00BD3DE3">
              <w:rPr>
                <w:b/>
                <w:sz w:val="20"/>
              </w:rPr>
              <w:t>M</w:t>
            </w:r>
            <w:r>
              <w:rPr>
                <w:b/>
                <w:sz w:val="20"/>
              </w:rPr>
              <w:t>inimum Height Above Ground</w:t>
            </w:r>
          </w:p>
          <w:p w14:paraId="0F4F476D" w14:textId="77777777" w:rsidR="00AE1D84" w:rsidRPr="00BD3DE3" w:rsidRDefault="00AE1D84" w:rsidP="00F62984">
            <w:pPr>
              <w:jc w:val="center"/>
              <w:rPr>
                <w:b/>
                <w:sz w:val="20"/>
              </w:rPr>
            </w:pPr>
            <w:r w:rsidRPr="00BD3DE3">
              <w:rPr>
                <w:b/>
                <w:sz w:val="20"/>
              </w:rPr>
              <w:t>(feet)</w:t>
            </w:r>
          </w:p>
        </w:tc>
        <w:tc>
          <w:tcPr>
            <w:tcW w:w="2880" w:type="dxa"/>
            <w:tcBorders>
              <w:bottom w:val="single" w:sz="4" w:space="0" w:color="auto"/>
            </w:tcBorders>
          </w:tcPr>
          <w:p w14:paraId="6F73DA97" w14:textId="77777777" w:rsidR="00AE1D84" w:rsidRPr="00BD3DE3" w:rsidRDefault="00AE1D84" w:rsidP="00AB71EF">
            <w:pPr>
              <w:jc w:val="center"/>
              <w:rPr>
                <w:b/>
                <w:sz w:val="20"/>
              </w:rPr>
            </w:pPr>
            <w:r w:rsidRPr="00BD3DE3">
              <w:rPr>
                <w:b/>
                <w:sz w:val="20"/>
              </w:rPr>
              <w:t>Underlying Applicable Requirements</w:t>
            </w:r>
          </w:p>
        </w:tc>
      </w:tr>
      <w:tr w:rsidR="00F61C6C" w14:paraId="56FF52E8" w14:textId="77777777" w:rsidTr="008248B0">
        <w:trPr>
          <w:cantSplit/>
        </w:trPr>
        <w:tc>
          <w:tcPr>
            <w:tcW w:w="2520" w:type="dxa"/>
            <w:tcBorders>
              <w:top w:val="single" w:sz="4" w:space="0" w:color="auto"/>
              <w:bottom w:val="single" w:sz="4" w:space="0" w:color="auto"/>
            </w:tcBorders>
          </w:tcPr>
          <w:p w14:paraId="6E73135A" w14:textId="659E0050" w:rsidR="00F61C6C" w:rsidRPr="00984760" w:rsidRDefault="00F61C6C" w:rsidP="007D58DF">
            <w:pPr>
              <w:numPr>
                <w:ilvl w:val="0"/>
                <w:numId w:val="27"/>
              </w:numPr>
              <w:ind w:left="342" w:hanging="342"/>
              <w:rPr>
                <w:sz w:val="20"/>
              </w:rPr>
            </w:pPr>
            <w:r w:rsidRPr="00715337">
              <w:rPr>
                <w:rFonts w:cs="Arial"/>
                <w:sz w:val="20"/>
              </w:rPr>
              <w:t>SVCELL12MR</w:t>
            </w:r>
          </w:p>
        </w:tc>
        <w:tc>
          <w:tcPr>
            <w:tcW w:w="2610" w:type="dxa"/>
            <w:tcBorders>
              <w:top w:val="single" w:sz="4" w:space="0" w:color="auto"/>
              <w:bottom w:val="single" w:sz="4" w:space="0" w:color="auto"/>
            </w:tcBorders>
          </w:tcPr>
          <w:p w14:paraId="4FBA597B" w14:textId="797EF6D1" w:rsidR="00F61C6C" w:rsidRPr="00BD3DE3" w:rsidRDefault="00F61C6C" w:rsidP="00F61C6C">
            <w:pPr>
              <w:jc w:val="center"/>
              <w:rPr>
                <w:sz w:val="20"/>
              </w:rPr>
            </w:pPr>
            <w:r w:rsidRPr="00715337">
              <w:rPr>
                <w:rFonts w:cs="Arial"/>
                <w:sz w:val="20"/>
              </w:rPr>
              <w:t>24</w:t>
            </w:r>
            <w:r w:rsidRPr="00715337">
              <w:rPr>
                <w:rFonts w:cs="Arial"/>
                <w:sz w:val="20"/>
                <w:vertAlign w:val="superscript"/>
              </w:rPr>
              <w:t>2</w:t>
            </w:r>
          </w:p>
        </w:tc>
        <w:tc>
          <w:tcPr>
            <w:tcW w:w="2430" w:type="dxa"/>
            <w:tcBorders>
              <w:top w:val="single" w:sz="4" w:space="0" w:color="auto"/>
              <w:bottom w:val="single" w:sz="4" w:space="0" w:color="auto"/>
            </w:tcBorders>
          </w:tcPr>
          <w:p w14:paraId="3B07B234" w14:textId="16CFB680" w:rsidR="00F61C6C" w:rsidRPr="00BD3DE3" w:rsidRDefault="00F61C6C" w:rsidP="00F61C6C">
            <w:pPr>
              <w:jc w:val="center"/>
              <w:rPr>
                <w:sz w:val="20"/>
              </w:rPr>
            </w:pPr>
            <w:r w:rsidRPr="00715337">
              <w:rPr>
                <w:rFonts w:cs="Arial"/>
                <w:sz w:val="20"/>
              </w:rPr>
              <w:t>40</w:t>
            </w:r>
            <w:r w:rsidRPr="00715337">
              <w:rPr>
                <w:rFonts w:cs="Arial"/>
                <w:sz w:val="20"/>
                <w:vertAlign w:val="superscript"/>
              </w:rPr>
              <w:t>2</w:t>
            </w:r>
          </w:p>
        </w:tc>
        <w:tc>
          <w:tcPr>
            <w:tcW w:w="2880" w:type="dxa"/>
            <w:tcBorders>
              <w:top w:val="single" w:sz="4" w:space="0" w:color="auto"/>
              <w:bottom w:val="single" w:sz="4" w:space="0" w:color="auto"/>
            </w:tcBorders>
          </w:tcPr>
          <w:p w14:paraId="399908AB" w14:textId="77777777" w:rsidR="00F61C6C" w:rsidRPr="00715337" w:rsidRDefault="00F61C6C" w:rsidP="00F61C6C">
            <w:pPr>
              <w:jc w:val="center"/>
              <w:rPr>
                <w:rFonts w:cs="Arial"/>
                <w:b/>
                <w:sz w:val="20"/>
              </w:rPr>
            </w:pPr>
            <w:r w:rsidRPr="00715337">
              <w:rPr>
                <w:rFonts w:cs="Arial"/>
                <w:b/>
                <w:sz w:val="20"/>
              </w:rPr>
              <w:t>R 336.1225,</w:t>
            </w:r>
          </w:p>
          <w:p w14:paraId="314C4BA9" w14:textId="3EEE5C7E" w:rsidR="00F61C6C" w:rsidRPr="002D3BFA" w:rsidRDefault="00F61C6C" w:rsidP="00F61C6C">
            <w:pPr>
              <w:jc w:val="center"/>
              <w:rPr>
                <w:b/>
                <w:sz w:val="20"/>
              </w:rPr>
            </w:pPr>
            <w:r w:rsidRPr="00715337">
              <w:rPr>
                <w:rFonts w:cs="Arial"/>
                <w:b/>
                <w:sz w:val="20"/>
              </w:rPr>
              <w:t>40 CFR 52.21(c) &amp; (d)</w:t>
            </w:r>
          </w:p>
        </w:tc>
      </w:tr>
    </w:tbl>
    <w:p w14:paraId="1C1C772F" w14:textId="77777777" w:rsidR="00AE1D84" w:rsidRDefault="00AE1D84" w:rsidP="00F62984">
      <w:pPr>
        <w:jc w:val="both"/>
        <w:rPr>
          <w:sz w:val="20"/>
        </w:rPr>
      </w:pPr>
    </w:p>
    <w:p w14:paraId="708B74F6" w14:textId="77777777" w:rsidR="00AE1D84" w:rsidRDefault="00AE1D84" w:rsidP="00F62984">
      <w:pPr>
        <w:jc w:val="both"/>
      </w:pPr>
      <w:r>
        <w:rPr>
          <w:b/>
        </w:rPr>
        <w:t xml:space="preserve">IX.  </w:t>
      </w:r>
      <w:r>
        <w:rPr>
          <w:b/>
          <w:u w:val="single"/>
        </w:rPr>
        <w:t>OTHER REQUIREMENT(S)</w:t>
      </w:r>
    </w:p>
    <w:p w14:paraId="3112E22D" w14:textId="77777777" w:rsidR="00AE1D84" w:rsidRPr="00FE0AD0" w:rsidRDefault="00AE1D84" w:rsidP="00F62984">
      <w:pPr>
        <w:jc w:val="both"/>
        <w:rPr>
          <w:sz w:val="20"/>
        </w:rPr>
      </w:pPr>
    </w:p>
    <w:p w14:paraId="6E984251" w14:textId="502B64BE" w:rsidR="00AE1D84" w:rsidRDefault="00E9043F" w:rsidP="00F62984">
      <w:pPr>
        <w:jc w:val="both"/>
        <w:rPr>
          <w:sz w:val="20"/>
        </w:rPr>
      </w:pPr>
      <w:r>
        <w:rPr>
          <w:sz w:val="20"/>
        </w:rPr>
        <w:t>NA</w:t>
      </w:r>
    </w:p>
    <w:p w14:paraId="62350E7E" w14:textId="77777777" w:rsidR="000662AD" w:rsidRDefault="000662AD" w:rsidP="00F62984">
      <w:pPr>
        <w:jc w:val="both"/>
        <w:rPr>
          <w:sz w:val="20"/>
        </w:rPr>
      </w:pPr>
    </w:p>
    <w:p w14:paraId="188C4DA3" w14:textId="77777777" w:rsidR="00867C4D" w:rsidRPr="00FE0AD0" w:rsidRDefault="00867C4D" w:rsidP="00F62984">
      <w:pPr>
        <w:jc w:val="both"/>
        <w:rPr>
          <w:sz w:val="20"/>
        </w:rPr>
      </w:pPr>
    </w:p>
    <w:p w14:paraId="2879D55C" w14:textId="77777777" w:rsidR="00AE1D84" w:rsidRPr="00B90185" w:rsidRDefault="00AE1D84" w:rsidP="00F62984">
      <w:pPr>
        <w:jc w:val="both"/>
        <w:rPr>
          <w:b/>
          <w:sz w:val="20"/>
        </w:rPr>
      </w:pPr>
      <w:r w:rsidRPr="00B90185">
        <w:rPr>
          <w:b/>
          <w:sz w:val="20"/>
          <w:u w:val="single"/>
        </w:rPr>
        <w:t>Footnotes</w:t>
      </w:r>
      <w:r w:rsidRPr="00B90185">
        <w:rPr>
          <w:b/>
          <w:sz w:val="20"/>
        </w:rPr>
        <w:t>:</w:t>
      </w:r>
    </w:p>
    <w:p w14:paraId="64FAFF3D"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0C1EB8AE"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19FA5CF" w14:textId="77777777" w:rsidR="004C69F6" w:rsidRPr="004B4509" w:rsidRDefault="004C69F6" w:rsidP="004B4509">
      <w:pPr>
        <w:rPr>
          <w:sz w:val="20"/>
        </w:rPr>
      </w:pPr>
    </w:p>
    <w:p w14:paraId="34A8AB53" w14:textId="2A6D6360" w:rsidR="00F61C6C" w:rsidRDefault="00F61C6C">
      <w:pPr>
        <w:rPr>
          <w:sz w:val="20"/>
        </w:rPr>
      </w:pPr>
      <w:r>
        <w:rPr>
          <w:sz w:val="20"/>
        </w:rPr>
        <w:br w:type="page"/>
      </w:r>
    </w:p>
    <w:p w14:paraId="5681CF0F" w14:textId="1BF93F52" w:rsidR="00F61C6C" w:rsidRPr="00C43734" w:rsidRDefault="00F61C6C"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3" w:name="_Toc852396"/>
      <w:bookmarkStart w:id="74" w:name="_Toc852727"/>
      <w:bookmarkStart w:id="75" w:name="_Toc2571644"/>
      <w:bookmarkStart w:id="76" w:name="_Toc159918374"/>
      <w:r w:rsidRPr="00C43734">
        <w:rPr>
          <w:bCs/>
          <w:szCs w:val="28"/>
        </w:rPr>
        <w:lastRenderedPageBreak/>
        <w:t>EU</w:t>
      </w:r>
      <w:r>
        <w:rPr>
          <w:bCs/>
          <w:szCs w:val="28"/>
        </w:rPr>
        <w:t>CELL14</w:t>
      </w:r>
      <w:bookmarkEnd w:id="73"/>
      <w:bookmarkEnd w:id="74"/>
      <w:bookmarkEnd w:id="75"/>
      <w:bookmarkEnd w:id="76"/>
    </w:p>
    <w:p w14:paraId="4CF14E63" w14:textId="77777777" w:rsidR="00F61C6C" w:rsidRPr="00EE02F9" w:rsidRDefault="00F61C6C"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05900EF" w14:textId="77777777" w:rsidR="00F61C6C" w:rsidRPr="0019740E" w:rsidRDefault="00F61C6C" w:rsidP="00606D22">
      <w:pPr>
        <w:rPr>
          <w:sz w:val="20"/>
        </w:rPr>
      </w:pPr>
    </w:p>
    <w:p w14:paraId="5185A9EA" w14:textId="77777777" w:rsidR="00F61C6C" w:rsidRDefault="00F61C6C" w:rsidP="00606D22">
      <w:pPr>
        <w:jc w:val="both"/>
        <w:rPr>
          <w:b/>
          <w:u w:val="single"/>
        </w:rPr>
      </w:pPr>
      <w:r>
        <w:rPr>
          <w:b/>
          <w:u w:val="single"/>
        </w:rPr>
        <w:t>DESCRIPTION</w:t>
      </w:r>
    </w:p>
    <w:p w14:paraId="172B7C53" w14:textId="77777777" w:rsidR="00F61C6C" w:rsidRPr="00F61C6C" w:rsidRDefault="00F61C6C" w:rsidP="00F61C6C">
      <w:pPr>
        <w:jc w:val="both"/>
        <w:rPr>
          <w:rFonts w:eastAsia="Calibri" w:cs="Arial"/>
          <w:kern w:val="2"/>
          <w:sz w:val="20"/>
        </w:rPr>
      </w:pPr>
    </w:p>
    <w:p w14:paraId="7A4D2942" w14:textId="77777777" w:rsidR="00F61C6C" w:rsidRPr="00F61C6C" w:rsidRDefault="00F61C6C" w:rsidP="00F61C6C">
      <w:pPr>
        <w:jc w:val="both"/>
        <w:rPr>
          <w:rFonts w:eastAsia="Calibri" w:cs="Arial"/>
          <w:kern w:val="2"/>
          <w:sz w:val="20"/>
        </w:rPr>
      </w:pPr>
      <w:r w:rsidRPr="00F61C6C">
        <w:rPr>
          <w:rFonts w:eastAsia="Calibri" w:cs="Arial"/>
          <w:kern w:val="2"/>
          <w:sz w:val="20"/>
        </w:rPr>
        <w:t>A reaction injection mold processing cell with manual spray application of mold release agents and automatic spray application of paint coatings. Overspray is controlled by dry fabric filters.</w:t>
      </w:r>
    </w:p>
    <w:p w14:paraId="7D34B026" w14:textId="77777777" w:rsidR="00F61C6C" w:rsidRPr="00F61C6C" w:rsidRDefault="00F61C6C" w:rsidP="00F61C6C">
      <w:pPr>
        <w:jc w:val="both"/>
        <w:rPr>
          <w:rFonts w:eastAsia="Calibri" w:cs="Arial"/>
          <w:kern w:val="2"/>
          <w:sz w:val="20"/>
        </w:rPr>
      </w:pPr>
    </w:p>
    <w:p w14:paraId="6956A6A6" w14:textId="598B2A53" w:rsidR="00F61C6C" w:rsidRPr="00F61C6C" w:rsidRDefault="00F61C6C" w:rsidP="00F61C6C">
      <w:pPr>
        <w:jc w:val="both"/>
        <w:rPr>
          <w:rFonts w:eastAsia="Calibri" w:cs="Arial"/>
          <w:kern w:val="2"/>
          <w:sz w:val="20"/>
        </w:rPr>
      </w:pPr>
      <w:r w:rsidRPr="00F61C6C">
        <w:rPr>
          <w:rFonts w:eastAsia="Calibri" w:cs="Arial"/>
          <w:b/>
          <w:kern w:val="2"/>
          <w:sz w:val="20"/>
        </w:rPr>
        <w:t>Flexible Group ID:</w:t>
      </w:r>
      <w:r w:rsidRPr="00F61C6C">
        <w:rPr>
          <w:rFonts w:eastAsia="Calibri" w:cs="Arial"/>
          <w:kern w:val="2"/>
          <w:sz w:val="20"/>
        </w:rPr>
        <w:t xml:space="preserve"> </w:t>
      </w:r>
      <w:r w:rsidR="00867C4D">
        <w:rPr>
          <w:rFonts w:eastAsia="Calibri" w:cs="Arial"/>
          <w:kern w:val="2"/>
          <w:sz w:val="20"/>
        </w:rPr>
        <w:t xml:space="preserve"> </w:t>
      </w:r>
      <w:r w:rsidR="00725844" w:rsidRPr="00725844">
        <w:rPr>
          <w:rFonts w:eastAsia="Calibri" w:cs="Arial"/>
          <w:kern w:val="2"/>
          <w:sz w:val="20"/>
        </w:rPr>
        <w:t>FGNESHAP-SUBPARTOOOOOO</w:t>
      </w:r>
    </w:p>
    <w:p w14:paraId="3C443075" w14:textId="77777777" w:rsidR="00F61C6C" w:rsidRPr="00F61C6C" w:rsidRDefault="00F61C6C" w:rsidP="00F61C6C">
      <w:pPr>
        <w:tabs>
          <w:tab w:val="left" w:pos="6328"/>
        </w:tabs>
        <w:jc w:val="both"/>
        <w:rPr>
          <w:rFonts w:eastAsia="Calibri" w:cs="Arial"/>
          <w:kern w:val="2"/>
          <w:sz w:val="20"/>
        </w:rPr>
      </w:pPr>
    </w:p>
    <w:p w14:paraId="100D514E" w14:textId="77777777" w:rsidR="00F61C6C" w:rsidRDefault="00F61C6C" w:rsidP="00606D22">
      <w:pPr>
        <w:jc w:val="both"/>
        <w:rPr>
          <w:b/>
          <w:u w:val="single"/>
        </w:rPr>
      </w:pPr>
      <w:r>
        <w:rPr>
          <w:b/>
          <w:u w:val="single"/>
        </w:rPr>
        <w:t>POLLUTION CONTROL EQUIPMENT</w:t>
      </w:r>
    </w:p>
    <w:p w14:paraId="5FD0F7E1" w14:textId="77777777" w:rsidR="00F61C6C" w:rsidRPr="00F61C6C" w:rsidRDefault="00F61C6C" w:rsidP="00F61C6C">
      <w:pPr>
        <w:jc w:val="both"/>
        <w:rPr>
          <w:rFonts w:eastAsia="Calibri" w:cs="Arial"/>
          <w:kern w:val="2"/>
          <w:sz w:val="20"/>
        </w:rPr>
      </w:pPr>
    </w:p>
    <w:p w14:paraId="6EC26F57" w14:textId="77777777" w:rsidR="00F61C6C" w:rsidRPr="00F61C6C" w:rsidRDefault="00F61C6C" w:rsidP="00F61C6C">
      <w:pPr>
        <w:jc w:val="both"/>
        <w:rPr>
          <w:rFonts w:eastAsia="Calibri" w:cs="Arial"/>
          <w:kern w:val="2"/>
          <w:sz w:val="20"/>
        </w:rPr>
      </w:pPr>
      <w:r w:rsidRPr="00F61C6C">
        <w:rPr>
          <w:rFonts w:eastAsia="Calibri" w:cs="Arial"/>
          <w:kern w:val="2"/>
          <w:sz w:val="20"/>
        </w:rPr>
        <w:t>Dry fabric filters</w:t>
      </w:r>
    </w:p>
    <w:p w14:paraId="34365F6E" w14:textId="77777777" w:rsidR="00F61C6C" w:rsidRPr="00F61C6C" w:rsidRDefault="00F61C6C" w:rsidP="00F61C6C">
      <w:pPr>
        <w:jc w:val="both"/>
        <w:rPr>
          <w:rFonts w:eastAsia="Calibri" w:cs="Arial"/>
          <w:kern w:val="2"/>
          <w:sz w:val="20"/>
        </w:rPr>
      </w:pPr>
    </w:p>
    <w:p w14:paraId="00642E82" w14:textId="77777777" w:rsidR="00F61C6C" w:rsidRPr="00F01FE1" w:rsidRDefault="00F61C6C" w:rsidP="001A652A">
      <w:pPr>
        <w:jc w:val="both"/>
        <w:rPr>
          <w:b/>
          <w:sz w:val="20"/>
          <w:u w:val="single"/>
        </w:rPr>
      </w:pPr>
      <w:r>
        <w:rPr>
          <w:b/>
        </w:rPr>
        <w:t xml:space="preserve">I.  </w:t>
      </w:r>
      <w:r>
        <w:rPr>
          <w:b/>
          <w:u w:val="single"/>
        </w:rPr>
        <w:t>EMISSION LIMIT(S)</w:t>
      </w:r>
    </w:p>
    <w:p w14:paraId="1E58CEC0" w14:textId="77777777" w:rsidR="00F61C6C" w:rsidRDefault="00F61C6C"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3D0206" w14:paraId="40BBA2E8" w14:textId="77777777" w:rsidTr="007D58DF">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14:paraId="500064F5" w14:textId="1C5E4EA6" w:rsidR="003D0206" w:rsidRPr="00BD3DE3" w:rsidRDefault="003D0206" w:rsidP="003D0206">
            <w:pPr>
              <w:jc w:val="center"/>
              <w:rPr>
                <w:b/>
                <w:sz w:val="20"/>
              </w:rPr>
            </w:pPr>
            <w:r w:rsidRPr="00795E9D">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14:paraId="3A2DDEA0" w14:textId="242D44DB" w:rsidR="003D0206" w:rsidRPr="00BD3DE3" w:rsidRDefault="003D0206" w:rsidP="003D0206">
            <w:pPr>
              <w:jc w:val="center"/>
              <w:rPr>
                <w:b/>
                <w:sz w:val="20"/>
              </w:rPr>
            </w:pPr>
            <w:r w:rsidRPr="00795E9D">
              <w:rPr>
                <w:b/>
                <w:sz w:val="20"/>
              </w:rPr>
              <w:t>Limit</w:t>
            </w:r>
          </w:p>
        </w:tc>
        <w:tc>
          <w:tcPr>
            <w:tcW w:w="2245" w:type="dxa"/>
            <w:tcBorders>
              <w:top w:val="single" w:sz="4" w:space="0" w:color="auto"/>
              <w:left w:val="single" w:sz="4" w:space="0" w:color="auto"/>
              <w:bottom w:val="single" w:sz="4" w:space="0" w:color="auto"/>
              <w:right w:val="single" w:sz="4" w:space="0" w:color="auto"/>
            </w:tcBorders>
            <w:vAlign w:val="center"/>
          </w:tcPr>
          <w:p w14:paraId="4CBA6CEE" w14:textId="71AD3508" w:rsidR="003D0206" w:rsidRPr="00795E9D" w:rsidRDefault="003D0206" w:rsidP="003D0206">
            <w:pPr>
              <w:keepNext/>
              <w:jc w:val="center"/>
              <w:rPr>
                <w:b/>
                <w:sz w:val="20"/>
              </w:rPr>
            </w:pPr>
            <w:r w:rsidRPr="00795E9D">
              <w:rPr>
                <w:b/>
                <w:sz w:val="20"/>
              </w:rPr>
              <w:t>Time Period /</w:t>
            </w:r>
          </w:p>
          <w:p w14:paraId="26F1C7F2" w14:textId="1CD86B58" w:rsidR="003D0206" w:rsidRPr="00795E9D" w:rsidRDefault="003D0206" w:rsidP="003D0206">
            <w:pPr>
              <w:keepNext/>
              <w:jc w:val="center"/>
              <w:rPr>
                <w:b/>
                <w:sz w:val="20"/>
              </w:rPr>
            </w:pPr>
            <w:r w:rsidRPr="00795E9D">
              <w:rPr>
                <w:b/>
                <w:sz w:val="20"/>
              </w:rPr>
              <w:t>Operating</w:t>
            </w:r>
          </w:p>
          <w:p w14:paraId="0CC26EE1" w14:textId="24904E75" w:rsidR="003D0206" w:rsidRDefault="003D0206" w:rsidP="003D0206">
            <w:pPr>
              <w:jc w:val="center"/>
              <w:rPr>
                <w:b/>
                <w:sz w:val="20"/>
              </w:rPr>
            </w:pPr>
            <w:r w:rsidRPr="00795E9D">
              <w:rPr>
                <w:b/>
                <w:sz w:val="20"/>
              </w:rPr>
              <w:t>Scenario</w:t>
            </w:r>
          </w:p>
        </w:tc>
        <w:tc>
          <w:tcPr>
            <w:tcW w:w="1889" w:type="dxa"/>
            <w:tcBorders>
              <w:top w:val="single" w:sz="4" w:space="0" w:color="auto"/>
              <w:left w:val="single" w:sz="4" w:space="0" w:color="auto"/>
              <w:bottom w:val="single" w:sz="4" w:space="0" w:color="auto"/>
              <w:right w:val="single" w:sz="4" w:space="0" w:color="auto"/>
            </w:tcBorders>
            <w:vAlign w:val="center"/>
          </w:tcPr>
          <w:p w14:paraId="1A245D8C" w14:textId="630119C9" w:rsidR="003D0206" w:rsidRPr="00BD3DE3" w:rsidRDefault="003D0206" w:rsidP="003D0206">
            <w:pPr>
              <w:jc w:val="center"/>
              <w:rPr>
                <w:b/>
                <w:sz w:val="20"/>
              </w:rPr>
            </w:pPr>
            <w:r w:rsidRPr="00795E9D">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14:paraId="37B9376A" w14:textId="5EDD8C34" w:rsidR="003D0206" w:rsidRPr="00BD3DE3" w:rsidRDefault="003D0206" w:rsidP="003D0206">
            <w:pPr>
              <w:jc w:val="center"/>
              <w:rPr>
                <w:b/>
                <w:sz w:val="20"/>
              </w:rPr>
            </w:pPr>
            <w:r w:rsidRPr="00795E9D">
              <w:rPr>
                <w:b/>
                <w:sz w:val="20"/>
              </w:rPr>
              <w:t>Testing / Monitoring Method</w:t>
            </w:r>
          </w:p>
        </w:tc>
        <w:tc>
          <w:tcPr>
            <w:tcW w:w="1530" w:type="dxa"/>
            <w:tcBorders>
              <w:top w:val="single" w:sz="4" w:space="0" w:color="auto"/>
              <w:left w:val="single" w:sz="4" w:space="0" w:color="auto"/>
              <w:bottom w:val="single" w:sz="4" w:space="0" w:color="auto"/>
              <w:right w:val="single" w:sz="4" w:space="0" w:color="auto"/>
            </w:tcBorders>
            <w:vAlign w:val="center"/>
          </w:tcPr>
          <w:p w14:paraId="578FBFBD" w14:textId="09DB9CE2" w:rsidR="003D0206" w:rsidRPr="00BD3DE3" w:rsidRDefault="003D0206" w:rsidP="003D0206">
            <w:pPr>
              <w:jc w:val="center"/>
              <w:rPr>
                <w:b/>
                <w:sz w:val="20"/>
              </w:rPr>
            </w:pPr>
            <w:r w:rsidRPr="00795E9D">
              <w:rPr>
                <w:b/>
                <w:sz w:val="20"/>
              </w:rPr>
              <w:t>Underlying Applicable Requirements</w:t>
            </w:r>
          </w:p>
        </w:tc>
      </w:tr>
      <w:tr w:rsidR="003D0206" w14:paraId="3B7765FD" w14:textId="77777777" w:rsidTr="00F61C6C">
        <w:trPr>
          <w:cantSplit/>
        </w:trPr>
        <w:tc>
          <w:tcPr>
            <w:tcW w:w="1626" w:type="dxa"/>
            <w:tcBorders>
              <w:top w:val="single" w:sz="4" w:space="0" w:color="auto"/>
              <w:left w:val="single" w:sz="4" w:space="0" w:color="auto"/>
              <w:bottom w:val="single" w:sz="4" w:space="0" w:color="auto"/>
              <w:right w:val="single" w:sz="4" w:space="0" w:color="auto"/>
            </w:tcBorders>
          </w:tcPr>
          <w:p w14:paraId="796571AC" w14:textId="38432F72" w:rsidR="003D0206" w:rsidRPr="00095B77" w:rsidRDefault="003D0206" w:rsidP="007D58DF">
            <w:pPr>
              <w:numPr>
                <w:ilvl w:val="0"/>
                <w:numId w:val="37"/>
              </w:numPr>
              <w:rPr>
                <w:sz w:val="20"/>
              </w:rPr>
            </w:pPr>
            <w:r w:rsidRPr="00795E9D">
              <w:rPr>
                <w:sz w:val="20"/>
              </w:rPr>
              <w:t>VOCs</w:t>
            </w:r>
          </w:p>
        </w:tc>
        <w:tc>
          <w:tcPr>
            <w:tcW w:w="1440" w:type="dxa"/>
            <w:tcBorders>
              <w:top w:val="single" w:sz="4" w:space="0" w:color="auto"/>
              <w:left w:val="single" w:sz="4" w:space="0" w:color="auto"/>
              <w:bottom w:val="single" w:sz="4" w:space="0" w:color="auto"/>
              <w:right w:val="single" w:sz="4" w:space="0" w:color="auto"/>
            </w:tcBorders>
          </w:tcPr>
          <w:p w14:paraId="43C6DA0E" w14:textId="31DF9EC4" w:rsidR="003D0206" w:rsidRPr="007D58DF" w:rsidRDefault="003D0206" w:rsidP="003D0206">
            <w:pPr>
              <w:jc w:val="center"/>
              <w:rPr>
                <w:sz w:val="20"/>
                <w:vertAlign w:val="superscript"/>
              </w:rPr>
            </w:pPr>
            <w:r w:rsidRPr="00795E9D">
              <w:rPr>
                <w:sz w:val="20"/>
              </w:rPr>
              <w:t>36.4 tpy</w:t>
            </w:r>
            <w:r w:rsidR="00B44EF4">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EA82D9E" w14:textId="0E18A84C" w:rsidR="003D0206" w:rsidRPr="00BD3DE3" w:rsidRDefault="003D0206" w:rsidP="003D0206">
            <w:pPr>
              <w:jc w:val="center"/>
              <w:rPr>
                <w:sz w:val="20"/>
              </w:rPr>
            </w:pPr>
            <w:r w:rsidRPr="00795E9D">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4EADAC4" w14:textId="62FD1B7D" w:rsidR="003D0206" w:rsidRPr="00BD3DE3" w:rsidRDefault="003D0206" w:rsidP="003D0206">
            <w:pPr>
              <w:jc w:val="center"/>
              <w:rPr>
                <w:sz w:val="20"/>
              </w:rPr>
            </w:pPr>
            <w:r w:rsidRPr="00795E9D">
              <w:rPr>
                <w:sz w:val="20"/>
              </w:rPr>
              <w:t>EU</w:t>
            </w:r>
            <w:bookmarkStart w:id="77" w:name="_Hlk526931426"/>
            <w:r w:rsidRPr="00795E9D">
              <w:rPr>
                <w:sz w:val="20"/>
              </w:rPr>
              <w:t>CELL14</w:t>
            </w:r>
            <w:bookmarkEnd w:id="77"/>
          </w:p>
        </w:tc>
        <w:tc>
          <w:tcPr>
            <w:tcW w:w="1530" w:type="dxa"/>
            <w:tcBorders>
              <w:top w:val="single" w:sz="4" w:space="0" w:color="auto"/>
              <w:left w:val="single" w:sz="4" w:space="0" w:color="auto"/>
              <w:bottom w:val="single" w:sz="4" w:space="0" w:color="auto"/>
              <w:right w:val="single" w:sz="4" w:space="0" w:color="auto"/>
            </w:tcBorders>
          </w:tcPr>
          <w:p w14:paraId="7C766F98" w14:textId="77777777" w:rsidR="003D0206" w:rsidRDefault="003D0206" w:rsidP="003D0206">
            <w:pPr>
              <w:jc w:val="center"/>
              <w:rPr>
                <w:sz w:val="20"/>
              </w:rPr>
            </w:pPr>
            <w:r>
              <w:rPr>
                <w:sz w:val="20"/>
              </w:rPr>
              <w:t>SC VI.3,</w:t>
            </w:r>
          </w:p>
          <w:p w14:paraId="66A423A3" w14:textId="77777777" w:rsidR="003D0206" w:rsidRDefault="003D0206" w:rsidP="003D0206">
            <w:pPr>
              <w:jc w:val="center"/>
              <w:rPr>
                <w:sz w:val="20"/>
              </w:rPr>
            </w:pPr>
            <w:r>
              <w:rPr>
                <w:sz w:val="20"/>
              </w:rPr>
              <w:t>SC VI.4,</w:t>
            </w:r>
          </w:p>
          <w:p w14:paraId="50D77F46" w14:textId="0E3AFD4D" w:rsidR="003D0206" w:rsidRPr="00BD3DE3" w:rsidRDefault="003D0206" w:rsidP="003D0206">
            <w:pPr>
              <w:jc w:val="center"/>
              <w:rPr>
                <w:sz w:val="20"/>
              </w:rPr>
            </w:pPr>
            <w:r w:rsidRPr="00795E9D">
              <w:rPr>
                <w:sz w:val="20"/>
              </w:rPr>
              <w:t>SC VI.5</w:t>
            </w:r>
          </w:p>
        </w:tc>
        <w:tc>
          <w:tcPr>
            <w:tcW w:w="1530" w:type="dxa"/>
            <w:tcBorders>
              <w:top w:val="single" w:sz="4" w:space="0" w:color="auto"/>
              <w:left w:val="single" w:sz="4" w:space="0" w:color="auto"/>
              <w:bottom w:val="single" w:sz="4" w:space="0" w:color="auto"/>
              <w:right w:val="single" w:sz="4" w:space="0" w:color="auto"/>
            </w:tcBorders>
          </w:tcPr>
          <w:p w14:paraId="763A73BF" w14:textId="081427F3" w:rsidR="003D0206" w:rsidRPr="00471C93" w:rsidRDefault="003D0206" w:rsidP="003D0206">
            <w:pPr>
              <w:jc w:val="center"/>
              <w:rPr>
                <w:b/>
                <w:sz w:val="20"/>
              </w:rPr>
            </w:pPr>
            <w:r w:rsidRPr="00795E9D">
              <w:rPr>
                <w:b/>
                <w:sz w:val="20"/>
              </w:rPr>
              <w:t>R 336.1702(a)</w:t>
            </w:r>
          </w:p>
        </w:tc>
      </w:tr>
    </w:tbl>
    <w:p w14:paraId="6E9081A2" w14:textId="77777777" w:rsidR="00F61C6C" w:rsidRDefault="00F61C6C" w:rsidP="001A652A">
      <w:pPr>
        <w:jc w:val="both"/>
        <w:rPr>
          <w:sz w:val="20"/>
        </w:rPr>
      </w:pPr>
    </w:p>
    <w:p w14:paraId="4BC125F8" w14:textId="77777777" w:rsidR="00F61C6C" w:rsidRDefault="00F61C6C" w:rsidP="001A652A">
      <w:pPr>
        <w:jc w:val="both"/>
        <w:rPr>
          <w:b/>
          <w:u w:val="single"/>
        </w:rPr>
      </w:pPr>
      <w:r>
        <w:rPr>
          <w:b/>
        </w:rPr>
        <w:t xml:space="preserve">II.  </w:t>
      </w:r>
      <w:r>
        <w:rPr>
          <w:b/>
          <w:u w:val="single"/>
        </w:rPr>
        <w:t>MATERIAL LIMIT(S)</w:t>
      </w:r>
    </w:p>
    <w:p w14:paraId="4BDA66B2" w14:textId="77777777" w:rsidR="00F61C6C" w:rsidRDefault="00F61C6C"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0"/>
        <w:gridCol w:w="2340"/>
        <w:gridCol w:w="1721"/>
        <w:gridCol w:w="1889"/>
        <w:gridCol w:w="1530"/>
        <w:gridCol w:w="1530"/>
      </w:tblGrid>
      <w:tr w:rsidR="003D0206" w14:paraId="783F4917" w14:textId="77777777" w:rsidTr="007D58DF">
        <w:trPr>
          <w:cantSplit/>
          <w:tblHeader/>
        </w:trPr>
        <w:tc>
          <w:tcPr>
            <w:tcW w:w="1250" w:type="dxa"/>
            <w:tcBorders>
              <w:top w:val="single" w:sz="4" w:space="0" w:color="auto"/>
              <w:left w:val="single" w:sz="4" w:space="0" w:color="auto"/>
              <w:bottom w:val="single" w:sz="4" w:space="0" w:color="auto"/>
              <w:right w:val="single" w:sz="4" w:space="0" w:color="auto"/>
            </w:tcBorders>
            <w:vAlign w:val="center"/>
          </w:tcPr>
          <w:p w14:paraId="14A29F12" w14:textId="71AB334D" w:rsidR="003D0206" w:rsidRPr="00BD3DE3" w:rsidRDefault="003D0206" w:rsidP="003D0206">
            <w:pPr>
              <w:jc w:val="center"/>
              <w:rPr>
                <w:b/>
                <w:sz w:val="20"/>
              </w:rPr>
            </w:pPr>
            <w:r w:rsidRPr="00795E9D">
              <w:rPr>
                <w:b/>
                <w:sz w:val="20"/>
              </w:rPr>
              <w:t>Material</w:t>
            </w:r>
          </w:p>
        </w:tc>
        <w:tc>
          <w:tcPr>
            <w:tcW w:w="2340" w:type="dxa"/>
            <w:tcBorders>
              <w:top w:val="single" w:sz="4" w:space="0" w:color="auto"/>
              <w:left w:val="single" w:sz="4" w:space="0" w:color="auto"/>
              <w:bottom w:val="single" w:sz="4" w:space="0" w:color="auto"/>
              <w:right w:val="single" w:sz="4" w:space="0" w:color="auto"/>
            </w:tcBorders>
            <w:vAlign w:val="center"/>
          </w:tcPr>
          <w:p w14:paraId="3DBD384D" w14:textId="46C87179" w:rsidR="003D0206" w:rsidRPr="00BD3DE3" w:rsidRDefault="003D0206" w:rsidP="003D0206">
            <w:pPr>
              <w:jc w:val="center"/>
              <w:rPr>
                <w:b/>
                <w:sz w:val="20"/>
              </w:rPr>
            </w:pPr>
            <w:r w:rsidRPr="00795E9D">
              <w:rPr>
                <w:b/>
                <w:sz w:val="20"/>
              </w:rPr>
              <w:t>Limit</w:t>
            </w:r>
          </w:p>
        </w:tc>
        <w:tc>
          <w:tcPr>
            <w:tcW w:w="1721" w:type="dxa"/>
            <w:tcBorders>
              <w:top w:val="single" w:sz="4" w:space="0" w:color="auto"/>
              <w:left w:val="single" w:sz="4" w:space="0" w:color="auto"/>
              <w:bottom w:val="single" w:sz="4" w:space="0" w:color="auto"/>
              <w:right w:val="single" w:sz="4" w:space="0" w:color="auto"/>
            </w:tcBorders>
            <w:vAlign w:val="center"/>
          </w:tcPr>
          <w:p w14:paraId="6DBB5D6C" w14:textId="74588FCA" w:rsidR="003D0206" w:rsidRPr="00795E9D" w:rsidRDefault="003D0206" w:rsidP="003D0206">
            <w:pPr>
              <w:keepNext/>
              <w:jc w:val="center"/>
              <w:rPr>
                <w:b/>
                <w:sz w:val="20"/>
              </w:rPr>
            </w:pPr>
            <w:r w:rsidRPr="00795E9D">
              <w:rPr>
                <w:b/>
                <w:sz w:val="20"/>
              </w:rPr>
              <w:t>Time Period /</w:t>
            </w:r>
          </w:p>
          <w:p w14:paraId="1F25B5BF" w14:textId="47FBFAE9" w:rsidR="003D0206" w:rsidRDefault="003D0206" w:rsidP="003D0206">
            <w:pPr>
              <w:jc w:val="center"/>
              <w:rPr>
                <w:b/>
                <w:sz w:val="20"/>
              </w:rPr>
            </w:pPr>
            <w:r w:rsidRPr="00795E9D">
              <w:rPr>
                <w:b/>
                <w:sz w:val="20"/>
              </w:rPr>
              <w:t>Operating</w:t>
            </w:r>
            <w:r>
              <w:rPr>
                <w:b/>
                <w:sz w:val="20"/>
              </w:rPr>
              <w:t xml:space="preserve"> </w:t>
            </w:r>
            <w:r w:rsidRPr="00795E9D">
              <w:rPr>
                <w:b/>
                <w:sz w:val="20"/>
              </w:rPr>
              <w:t>Scenario</w:t>
            </w:r>
          </w:p>
        </w:tc>
        <w:tc>
          <w:tcPr>
            <w:tcW w:w="1889" w:type="dxa"/>
            <w:tcBorders>
              <w:top w:val="single" w:sz="4" w:space="0" w:color="auto"/>
              <w:left w:val="single" w:sz="4" w:space="0" w:color="auto"/>
              <w:bottom w:val="single" w:sz="4" w:space="0" w:color="auto"/>
              <w:right w:val="single" w:sz="4" w:space="0" w:color="auto"/>
            </w:tcBorders>
            <w:vAlign w:val="center"/>
          </w:tcPr>
          <w:p w14:paraId="04BA16B7" w14:textId="23B8F335" w:rsidR="003D0206" w:rsidRPr="00BD3DE3" w:rsidRDefault="003D0206" w:rsidP="003D0206">
            <w:pPr>
              <w:jc w:val="center"/>
              <w:rPr>
                <w:b/>
                <w:sz w:val="20"/>
              </w:rPr>
            </w:pPr>
            <w:r w:rsidRPr="00795E9D">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14:paraId="6DEF063C" w14:textId="3588AFE1" w:rsidR="003D0206" w:rsidRPr="00BD3DE3" w:rsidRDefault="003D0206" w:rsidP="003D0206">
            <w:pPr>
              <w:jc w:val="center"/>
              <w:rPr>
                <w:b/>
                <w:sz w:val="20"/>
              </w:rPr>
            </w:pPr>
            <w:r w:rsidRPr="00795E9D">
              <w:rPr>
                <w:b/>
                <w:sz w:val="20"/>
              </w:rPr>
              <w:t>Testing / Monitoring Method</w:t>
            </w:r>
          </w:p>
        </w:tc>
        <w:tc>
          <w:tcPr>
            <w:tcW w:w="1530" w:type="dxa"/>
            <w:tcBorders>
              <w:top w:val="single" w:sz="4" w:space="0" w:color="auto"/>
              <w:left w:val="single" w:sz="4" w:space="0" w:color="auto"/>
              <w:bottom w:val="single" w:sz="4" w:space="0" w:color="auto"/>
              <w:right w:val="single" w:sz="4" w:space="0" w:color="auto"/>
            </w:tcBorders>
            <w:vAlign w:val="center"/>
          </w:tcPr>
          <w:p w14:paraId="05CF2EB3" w14:textId="1D261048" w:rsidR="003D0206" w:rsidRPr="00BD3DE3" w:rsidRDefault="003D0206" w:rsidP="003D0206">
            <w:pPr>
              <w:jc w:val="center"/>
              <w:rPr>
                <w:b/>
                <w:sz w:val="20"/>
              </w:rPr>
            </w:pPr>
            <w:r w:rsidRPr="00795E9D">
              <w:rPr>
                <w:b/>
                <w:sz w:val="20"/>
              </w:rPr>
              <w:t>Underlying Applicable Requirements</w:t>
            </w:r>
          </w:p>
        </w:tc>
      </w:tr>
      <w:tr w:rsidR="003D0206" w14:paraId="7DFA9449" w14:textId="77777777" w:rsidTr="007D58DF">
        <w:trPr>
          <w:cantSplit/>
        </w:trPr>
        <w:tc>
          <w:tcPr>
            <w:tcW w:w="1250" w:type="dxa"/>
            <w:tcBorders>
              <w:top w:val="single" w:sz="4" w:space="0" w:color="auto"/>
              <w:left w:val="single" w:sz="4" w:space="0" w:color="auto"/>
              <w:bottom w:val="single" w:sz="4" w:space="0" w:color="auto"/>
              <w:right w:val="single" w:sz="4" w:space="0" w:color="auto"/>
            </w:tcBorders>
          </w:tcPr>
          <w:p w14:paraId="2EE3DCCF" w14:textId="57D0276C" w:rsidR="003D0206" w:rsidRPr="00095B77" w:rsidRDefault="003D0206" w:rsidP="007D58DF">
            <w:pPr>
              <w:numPr>
                <w:ilvl w:val="0"/>
                <w:numId w:val="38"/>
              </w:numPr>
              <w:rPr>
                <w:sz w:val="20"/>
              </w:rPr>
            </w:pPr>
            <w:r w:rsidRPr="00795E9D">
              <w:rPr>
                <w:sz w:val="20"/>
              </w:rPr>
              <w:t>Mold Release</w:t>
            </w:r>
          </w:p>
        </w:tc>
        <w:tc>
          <w:tcPr>
            <w:tcW w:w="2340" w:type="dxa"/>
            <w:tcBorders>
              <w:top w:val="single" w:sz="4" w:space="0" w:color="auto"/>
              <w:left w:val="single" w:sz="4" w:space="0" w:color="auto"/>
              <w:bottom w:val="single" w:sz="4" w:space="0" w:color="auto"/>
              <w:right w:val="single" w:sz="4" w:space="0" w:color="auto"/>
            </w:tcBorders>
          </w:tcPr>
          <w:p w14:paraId="769AC8F0" w14:textId="67854E85" w:rsidR="003D0206" w:rsidRPr="007D58DF" w:rsidRDefault="003D0206" w:rsidP="003D0206">
            <w:pPr>
              <w:jc w:val="center"/>
              <w:rPr>
                <w:sz w:val="20"/>
                <w:vertAlign w:val="superscript"/>
              </w:rPr>
            </w:pPr>
            <w:r>
              <w:rPr>
                <w:sz w:val="20"/>
              </w:rPr>
              <w:t>6.04</w:t>
            </w:r>
            <w:r w:rsidRPr="00795E9D">
              <w:rPr>
                <w:sz w:val="20"/>
              </w:rPr>
              <w:t xml:space="preserve"> </w:t>
            </w:r>
            <w:proofErr w:type="spellStart"/>
            <w:r w:rsidRPr="00795E9D">
              <w:rPr>
                <w:sz w:val="20"/>
              </w:rPr>
              <w:t>lb</w:t>
            </w:r>
            <w:proofErr w:type="spellEnd"/>
            <w:r w:rsidRPr="00795E9D">
              <w:rPr>
                <w:sz w:val="20"/>
              </w:rPr>
              <w:t xml:space="preserve"> VOC/gal (minus water)</w:t>
            </w:r>
            <w:r w:rsidRPr="00795E9D">
              <w:rPr>
                <w:sz w:val="20"/>
                <w:vertAlign w:val="superscript"/>
              </w:rPr>
              <w:t>a</w:t>
            </w:r>
            <w:r w:rsidRPr="00795E9D">
              <w:rPr>
                <w:sz w:val="20"/>
              </w:rPr>
              <w:t xml:space="preserve"> as applied</w:t>
            </w:r>
            <w:r w:rsidR="00B44EF4">
              <w:rPr>
                <w:sz w:val="20"/>
                <w:vertAlign w:val="superscript"/>
              </w:rPr>
              <w:t>2</w:t>
            </w:r>
          </w:p>
        </w:tc>
        <w:tc>
          <w:tcPr>
            <w:tcW w:w="1721" w:type="dxa"/>
            <w:tcBorders>
              <w:top w:val="single" w:sz="4" w:space="0" w:color="auto"/>
              <w:left w:val="single" w:sz="4" w:space="0" w:color="auto"/>
              <w:bottom w:val="single" w:sz="4" w:space="0" w:color="auto"/>
              <w:right w:val="single" w:sz="4" w:space="0" w:color="auto"/>
            </w:tcBorders>
          </w:tcPr>
          <w:p w14:paraId="2B1B93ED" w14:textId="02E17E78" w:rsidR="003D0206" w:rsidRPr="00BD3DE3" w:rsidRDefault="003D0206" w:rsidP="003D0206">
            <w:pPr>
              <w:jc w:val="center"/>
              <w:rPr>
                <w:sz w:val="20"/>
              </w:rPr>
            </w:pPr>
            <w:r w:rsidRPr="00795E9D">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5C06C4EF" w14:textId="44E1A6F3" w:rsidR="003D0206" w:rsidRPr="00BD3DE3" w:rsidRDefault="003D0206" w:rsidP="003D0206">
            <w:pPr>
              <w:jc w:val="center"/>
              <w:rPr>
                <w:sz w:val="20"/>
              </w:rPr>
            </w:pPr>
            <w:r w:rsidRPr="00795E9D">
              <w:rPr>
                <w:sz w:val="20"/>
              </w:rPr>
              <w:t>EUCELL14</w:t>
            </w:r>
          </w:p>
        </w:tc>
        <w:tc>
          <w:tcPr>
            <w:tcW w:w="1530" w:type="dxa"/>
            <w:tcBorders>
              <w:top w:val="single" w:sz="4" w:space="0" w:color="auto"/>
              <w:left w:val="single" w:sz="4" w:space="0" w:color="auto"/>
              <w:bottom w:val="single" w:sz="4" w:space="0" w:color="auto"/>
              <w:right w:val="single" w:sz="4" w:space="0" w:color="auto"/>
            </w:tcBorders>
          </w:tcPr>
          <w:p w14:paraId="0ABDFCDD" w14:textId="55605CB2" w:rsidR="003D0206" w:rsidRPr="00BD3DE3" w:rsidRDefault="003D0206" w:rsidP="003D0206">
            <w:pPr>
              <w:jc w:val="center"/>
              <w:rPr>
                <w:sz w:val="20"/>
              </w:rPr>
            </w:pPr>
            <w:r w:rsidRPr="00795E9D">
              <w:rPr>
                <w:sz w:val="20"/>
              </w:rPr>
              <w:t>SC V.1</w:t>
            </w:r>
          </w:p>
        </w:tc>
        <w:tc>
          <w:tcPr>
            <w:tcW w:w="1530" w:type="dxa"/>
            <w:tcBorders>
              <w:top w:val="single" w:sz="4" w:space="0" w:color="auto"/>
              <w:left w:val="single" w:sz="4" w:space="0" w:color="auto"/>
              <w:bottom w:val="single" w:sz="4" w:space="0" w:color="auto"/>
              <w:right w:val="single" w:sz="4" w:space="0" w:color="auto"/>
            </w:tcBorders>
          </w:tcPr>
          <w:p w14:paraId="359A5D50" w14:textId="27F3E507" w:rsidR="003D0206" w:rsidRPr="00471C93" w:rsidRDefault="003D0206" w:rsidP="003D0206">
            <w:pPr>
              <w:jc w:val="center"/>
              <w:rPr>
                <w:b/>
                <w:sz w:val="20"/>
              </w:rPr>
            </w:pPr>
            <w:r w:rsidRPr="00795E9D">
              <w:rPr>
                <w:b/>
                <w:sz w:val="20"/>
              </w:rPr>
              <w:t>R 336.1702(a)</w:t>
            </w:r>
          </w:p>
        </w:tc>
      </w:tr>
      <w:tr w:rsidR="003D0206" w14:paraId="2FA4E869" w14:textId="77777777" w:rsidTr="007D58DF">
        <w:trPr>
          <w:cantSplit/>
        </w:trPr>
        <w:tc>
          <w:tcPr>
            <w:tcW w:w="1250" w:type="dxa"/>
            <w:tcBorders>
              <w:top w:val="single" w:sz="4" w:space="0" w:color="auto"/>
              <w:left w:val="single" w:sz="4" w:space="0" w:color="auto"/>
              <w:bottom w:val="single" w:sz="4" w:space="0" w:color="auto"/>
              <w:right w:val="single" w:sz="4" w:space="0" w:color="auto"/>
            </w:tcBorders>
          </w:tcPr>
          <w:p w14:paraId="5DA472BA" w14:textId="002240ED" w:rsidR="003D0206" w:rsidRPr="00095B77" w:rsidRDefault="003D0206" w:rsidP="007D58DF">
            <w:pPr>
              <w:numPr>
                <w:ilvl w:val="0"/>
                <w:numId w:val="38"/>
              </w:numPr>
              <w:rPr>
                <w:sz w:val="20"/>
              </w:rPr>
            </w:pPr>
            <w:r w:rsidRPr="00795E9D">
              <w:rPr>
                <w:sz w:val="20"/>
              </w:rPr>
              <w:t>Paint Coating</w:t>
            </w:r>
          </w:p>
        </w:tc>
        <w:tc>
          <w:tcPr>
            <w:tcW w:w="2340" w:type="dxa"/>
            <w:tcBorders>
              <w:top w:val="single" w:sz="4" w:space="0" w:color="auto"/>
              <w:left w:val="single" w:sz="4" w:space="0" w:color="auto"/>
              <w:bottom w:val="single" w:sz="4" w:space="0" w:color="auto"/>
              <w:right w:val="single" w:sz="4" w:space="0" w:color="auto"/>
            </w:tcBorders>
          </w:tcPr>
          <w:p w14:paraId="08D22DE7" w14:textId="5CEC7F02" w:rsidR="003D0206" w:rsidRPr="007D58DF" w:rsidRDefault="003D0206" w:rsidP="003D0206">
            <w:pPr>
              <w:jc w:val="center"/>
              <w:rPr>
                <w:sz w:val="20"/>
                <w:vertAlign w:val="superscript"/>
              </w:rPr>
            </w:pPr>
            <w:r w:rsidRPr="00795E9D">
              <w:rPr>
                <w:sz w:val="20"/>
              </w:rPr>
              <w:t xml:space="preserve">0.46 </w:t>
            </w:r>
            <w:proofErr w:type="spellStart"/>
            <w:r w:rsidRPr="00795E9D">
              <w:rPr>
                <w:sz w:val="20"/>
              </w:rPr>
              <w:t>lb</w:t>
            </w:r>
            <w:proofErr w:type="spellEnd"/>
            <w:r w:rsidRPr="00795E9D">
              <w:rPr>
                <w:sz w:val="20"/>
              </w:rPr>
              <w:t xml:space="preserve"> VOC/gal (minus water)</w:t>
            </w:r>
            <w:r w:rsidRPr="00795E9D">
              <w:rPr>
                <w:sz w:val="20"/>
                <w:vertAlign w:val="superscript"/>
              </w:rPr>
              <w:t>a</w:t>
            </w:r>
            <w:r w:rsidRPr="00795E9D">
              <w:rPr>
                <w:sz w:val="20"/>
              </w:rPr>
              <w:t xml:space="preserve"> as applied</w:t>
            </w:r>
            <w:r w:rsidR="00B44EF4">
              <w:rPr>
                <w:sz w:val="20"/>
                <w:vertAlign w:val="superscript"/>
              </w:rPr>
              <w:t>2</w:t>
            </w:r>
          </w:p>
        </w:tc>
        <w:tc>
          <w:tcPr>
            <w:tcW w:w="1721" w:type="dxa"/>
            <w:tcBorders>
              <w:top w:val="single" w:sz="4" w:space="0" w:color="auto"/>
              <w:left w:val="single" w:sz="4" w:space="0" w:color="auto"/>
              <w:bottom w:val="single" w:sz="4" w:space="0" w:color="auto"/>
              <w:right w:val="single" w:sz="4" w:space="0" w:color="auto"/>
            </w:tcBorders>
          </w:tcPr>
          <w:p w14:paraId="0237B2B7" w14:textId="0C43420E" w:rsidR="003D0206" w:rsidRPr="00BD3DE3" w:rsidRDefault="003D0206" w:rsidP="003D0206">
            <w:pPr>
              <w:jc w:val="center"/>
              <w:rPr>
                <w:sz w:val="20"/>
              </w:rPr>
            </w:pPr>
            <w:r w:rsidRPr="00795E9D">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2DCFC802" w14:textId="3D217A32" w:rsidR="003D0206" w:rsidRPr="00BD3DE3" w:rsidRDefault="003D0206" w:rsidP="003D0206">
            <w:pPr>
              <w:jc w:val="center"/>
              <w:rPr>
                <w:sz w:val="20"/>
              </w:rPr>
            </w:pPr>
            <w:r w:rsidRPr="00795E9D">
              <w:rPr>
                <w:sz w:val="20"/>
              </w:rPr>
              <w:t>EUCELL14</w:t>
            </w:r>
          </w:p>
        </w:tc>
        <w:tc>
          <w:tcPr>
            <w:tcW w:w="1530" w:type="dxa"/>
            <w:tcBorders>
              <w:top w:val="single" w:sz="4" w:space="0" w:color="auto"/>
              <w:left w:val="single" w:sz="4" w:space="0" w:color="auto"/>
              <w:bottom w:val="single" w:sz="4" w:space="0" w:color="auto"/>
              <w:right w:val="single" w:sz="4" w:space="0" w:color="auto"/>
            </w:tcBorders>
          </w:tcPr>
          <w:p w14:paraId="1738D10B" w14:textId="1D1AB4B6" w:rsidR="003D0206" w:rsidRPr="00BD3DE3" w:rsidRDefault="003D0206" w:rsidP="003D0206">
            <w:pPr>
              <w:jc w:val="center"/>
              <w:rPr>
                <w:sz w:val="20"/>
              </w:rPr>
            </w:pPr>
            <w:r w:rsidRPr="00795E9D">
              <w:rPr>
                <w:sz w:val="20"/>
              </w:rPr>
              <w:t>SC V.1</w:t>
            </w:r>
          </w:p>
        </w:tc>
        <w:tc>
          <w:tcPr>
            <w:tcW w:w="1530" w:type="dxa"/>
            <w:tcBorders>
              <w:top w:val="single" w:sz="4" w:space="0" w:color="auto"/>
              <w:left w:val="single" w:sz="4" w:space="0" w:color="auto"/>
              <w:bottom w:val="single" w:sz="4" w:space="0" w:color="auto"/>
              <w:right w:val="single" w:sz="4" w:space="0" w:color="auto"/>
            </w:tcBorders>
          </w:tcPr>
          <w:p w14:paraId="79B85514" w14:textId="452C99DF" w:rsidR="003D0206" w:rsidRPr="00471C93" w:rsidRDefault="003D0206" w:rsidP="003D0206">
            <w:pPr>
              <w:jc w:val="center"/>
              <w:rPr>
                <w:b/>
                <w:sz w:val="20"/>
              </w:rPr>
            </w:pPr>
            <w:r w:rsidRPr="00795E9D">
              <w:rPr>
                <w:b/>
                <w:sz w:val="20"/>
              </w:rPr>
              <w:t>R 336.1702(a)</w:t>
            </w:r>
          </w:p>
        </w:tc>
      </w:tr>
    </w:tbl>
    <w:p w14:paraId="1117A6A3" w14:textId="4ED46158" w:rsidR="00F61C6C" w:rsidRDefault="0081597D" w:rsidP="00867C4D">
      <w:pPr>
        <w:ind w:left="180" w:hanging="180"/>
        <w:jc w:val="both"/>
        <w:rPr>
          <w:b/>
          <w:sz w:val="20"/>
        </w:rPr>
      </w:pPr>
      <w:proofErr w:type="spellStart"/>
      <w:r w:rsidRPr="007D58DF">
        <w:rPr>
          <w:sz w:val="20"/>
          <w:vertAlign w:val="superscript"/>
        </w:rPr>
        <w:t>a</w:t>
      </w:r>
      <w:proofErr w:type="spellEnd"/>
      <w:r w:rsidR="00867C4D">
        <w:rPr>
          <w:sz w:val="20"/>
        </w:rPr>
        <w:t xml:space="preserve"> </w:t>
      </w:r>
      <w:r w:rsidRPr="007D58DF">
        <w:rPr>
          <w:sz w:val="20"/>
        </w:rPr>
        <w:t>The phrase “minus water” shall also include compounds which are used as organic solvents and which are excluded from the definition of volatile organic compound.</w:t>
      </w:r>
    </w:p>
    <w:p w14:paraId="5371A759" w14:textId="77777777" w:rsidR="0081597D" w:rsidRDefault="0081597D" w:rsidP="00390B79">
      <w:pPr>
        <w:rPr>
          <w:sz w:val="20"/>
        </w:rPr>
      </w:pPr>
    </w:p>
    <w:p w14:paraId="538ACEFC" w14:textId="77777777" w:rsidR="00F61C6C" w:rsidRPr="00F01FE1" w:rsidRDefault="00F61C6C" w:rsidP="001A652A">
      <w:pPr>
        <w:jc w:val="both"/>
        <w:rPr>
          <w:b/>
          <w:sz w:val="20"/>
          <w:u w:val="single"/>
        </w:rPr>
      </w:pPr>
      <w:r>
        <w:rPr>
          <w:b/>
        </w:rPr>
        <w:t xml:space="preserve">III.  </w:t>
      </w:r>
      <w:r>
        <w:rPr>
          <w:b/>
          <w:u w:val="single"/>
        </w:rPr>
        <w:t>PROCESS/OPERATIONAL RESTRICTION(S)</w:t>
      </w:r>
      <w:r w:rsidDel="001C614B">
        <w:rPr>
          <w:b/>
          <w:u w:val="single"/>
        </w:rPr>
        <w:t xml:space="preserve"> </w:t>
      </w:r>
    </w:p>
    <w:p w14:paraId="7030B153" w14:textId="77777777" w:rsidR="00181153" w:rsidRPr="00181153" w:rsidRDefault="00181153" w:rsidP="00181153">
      <w:pPr>
        <w:rPr>
          <w:rFonts w:eastAsia="Calibri" w:cs="Arial"/>
          <w:kern w:val="2"/>
          <w:sz w:val="20"/>
        </w:rPr>
      </w:pPr>
    </w:p>
    <w:p w14:paraId="170FA84D" w14:textId="77777777" w:rsidR="00181153" w:rsidRPr="00181153" w:rsidRDefault="00181153" w:rsidP="00181153">
      <w:pPr>
        <w:tabs>
          <w:tab w:val="left" w:pos="540"/>
        </w:tabs>
        <w:ind w:left="360" w:hanging="360"/>
        <w:jc w:val="both"/>
        <w:rPr>
          <w:rFonts w:eastAsia="Calibri" w:cs="Arial"/>
          <w:kern w:val="2"/>
          <w:sz w:val="20"/>
        </w:rPr>
      </w:pPr>
      <w:r w:rsidRPr="00181153">
        <w:rPr>
          <w:rFonts w:eastAsia="Calibri" w:cs="Arial"/>
          <w:kern w:val="2"/>
          <w:sz w:val="20"/>
        </w:rPr>
        <w:t>1.</w:t>
      </w:r>
      <w:r w:rsidRPr="00181153">
        <w:rPr>
          <w:rFonts w:eastAsia="Calibri" w:cs="Arial"/>
          <w:kern w:val="2"/>
          <w:sz w:val="20"/>
        </w:rPr>
        <w:tab/>
        <w:t>The permittee shall capture all waste materials and shall store them in closed containers.  The permittee shall dispose of all waste materials in an acceptable manner in compliance with all applicable state rules and federal regulations.</w:t>
      </w:r>
      <w:r w:rsidRPr="00181153">
        <w:rPr>
          <w:rFonts w:eastAsia="Calibri" w:cs="Arial"/>
          <w:kern w:val="2"/>
          <w:sz w:val="20"/>
          <w:vertAlign w:val="superscript"/>
        </w:rPr>
        <w:t>2</w:t>
      </w:r>
      <w:r w:rsidRPr="00181153">
        <w:rPr>
          <w:rFonts w:eastAsia="Calibri" w:cs="Arial"/>
          <w:kern w:val="2"/>
          <w:sz w:val="20"/>
        </w:rPr>
        <w:t xml:space="preserve">  </w:t>
      </w:r>
      <w:r w:rsidRPr="00181153">
        <w:rPr>
          <w:rFonts w:eastAsia="Calibri" w:cs="Arial"/>
          <w:b/>
          <w:kern w:val="2"/>
          <w:sz w:val="20"/>
        </w:rPr>
        <w:t>(R 336.1224, R 336.1702(a))</w:t>
      </w:r>
    </w:p>
    <w:p w14:paraId="4EB86238" w14:textId="77777777" w:rsidR="00181153" w:rsidRPr="00181153" w:rsidRDefault="00181153" w:rsidP="00181153">
      <w:pPr>
        <w:tabs>
          <w:tab w:val="left" w:pos="540"/>
        </w:tabs>
        <w:ind w:left="360" w:hanging="360"/>
        <w:jc w:val="both"/>
        <w:rPr>
          <w:rFonts w:eastAsia="Calibri" w:cs="Arial"/>
          <w:kern w:val="2"/>
          <w:sz w:val="20"/>
        </w:rPr>
      </w:pPr>
    </w:p>
    <w:p w14:paraId="129CECCB" w14:textId="77777777" w:rsidR="00181153" w:rsidRPr="00181153" w:rsidRDefault="00181153" w:rsidP="00181153">
      <w:pPr>
        <w:tabs>
          <w:tab w:val="left" w:pos="540"/>
        </w:tabs>
        <w:ind w:left="360" w:hanging="360"/>
        <w:jc w:val="both"/>
        <w:rPr>
          <w:rFonts w:eastAsia="Calibri" w:cs="Arial"/>
          <w:kern w:val="2"/>
          <w:sz w:val="20"/>
        </w:rPr>
      </w:pPr>
      <w:r w:rsidRPr="00181153">
        <w:rPr>
          <w:rFonts w:eastAsia="Calibri" w:cs="Arial"/>
          <w:kern w:val="2"/>
          <w:sz w:val="20"/>
        </w:rPr>
        <w:t>2.</w:t>
      </w:r>
      <w:r w:rsidRPr="00181153">
        <w:rPr>
          <w:rFonts w:eastAsia="Calibri" w:cs="Arial"/>
          <w:kern w:val="2"/>
          <w:sz w:val="20"/>
        </w:rPr>
        <w:tab/>
      </w:r>
      <w:r w:rsidRPr="00181153">
        <w:rPr>
          <w:rFonts w:eastAsia="Calibri" w:cs="Arial"/>
          <w:spacing w:val="-2"/>
          <w:kern w:val="2"/>
          <w:sz w:val="20"/>
        </w:rPr>
        <w:t>The permittee shall dispose of spent filters in a manner which minimizes the introduction of air contaminants to the outer air.</w:t>
      </w:r>
      <w:r w:rsidRPr="00181153">
        <w:rPr>
          <w:rFonts w:eastAsia="Calibri" w:cs="Arial"/>
          <w:kern w:val="2"/>
          <w:sz w:val="20"/>
          <w:vertAlign w:val="superscript"/>
        </w:rPr>
        <w:t>2</w:t>
      </w:r>
      <w:r w:rsidRPr="00181153">
        <w:rPr>
          <w:rFonts w:eastAsia="Calibri" w:cs="Arial"/>
          <w:spacing w:val="-2"/>
          <w:kern w:val="2"/>
          <w:sz w:val="20"/>
        </w:rPr>
        <w:t xml:space="preserve">  </w:t>
      </w:r>
      <w:r w:rsidRPr="00181153">
        <w:rPr>
          <w:rFonts w:eastAsia="Calibri" w:cs="Arial"/>
          <w:b/>
          <w:spacing w:val="-2"/>
          <w:kern w:val="2"/>
          <w:sz w:val="20"/>
        </w:rPr>
        <w:t>(R 336.1224, R 336.1370)</w:t>
      </w:r>
    </w:p>
    <w:p w14:paraId="2934D12F" w14:textId="77777777" w:rsidR="00181153" w:rsidRPr="00181153" w:rsidRDefault="00181153" w:rsidP="00181153">
      <w:pPr>
        <w:tabs>
          <w:tab w:val="left" w:pos="540"/>
        </w:tabs>
        <w:ind w:left="360" w:hanging="360"/>
        <w:jc w:val="both"/>
        <w:rPr>
          <w:rFonts w:eastAsia="Calibri" w:cs="Arial"/>
          <w:kern w:val="2"/>
          <w:sz w:val="20"/>
        </w:rPr>
      </w:pPr>
    </w:p>
    <w:p w14:paraId="6A49BCB5" w14:textId="0D560E7C" w:rsidR="00181153" w:rsidRPr="00181153" w:rsidRDefault="00181153" w:rsidP="00181153">
      <w:pPr>
        <w:tabs>
          <w:tab w:val="left" w:pos="540"/>
        </w:tabs>
        <w:ind w:left="360" w:hanging="360"/>
        <w:jc w:val="both"/>
        <w:rPr>
          <w:rFonts w:eastAsia="Calibri" w:cs="Arial"/>
          <w:kern w:val="2"/>
          <w:sz w:val="20"/>
        </w:rPr>
      </w:pPr>
      <w:r w:rsidRPr="00181153">
        <w:rPr>
          <w:rFonts w:eastAsia="Calibri" w:cs="Arial"/>
          <w:kern w:val="2"/>
          <w:sz w:val="20"/>
        </w:rPr>
        <w:t>3.</w:t>
      </w:r>
      <w:r w:rsidRPr="00181153">
        <w:rPr>
          <w:rFonts w:eastAsia="Calibri" w:cs="Arial"/>
          <w:kern w:val="2"/>
          <w:sz w:val="20"/>
        </w:rPr>
        <w:tab/>
        <w:t xml:space="preserve">The permittee shall handle all VOC and / or HAP containing materials, including coatings, reducers, solvents and thinners, in a manner to minimize the generation of fugitive emissions. </w:t>
      </w:r>
      <w:r w:rsidR="00867C4D">
        <w:rPr>
          <w:rFonts w:eastAsia="Calibri" w:cs="Arial"/>
          <w:kern w:val="2"/>
          <w:sz w:val="20"/>
        </w:rPr>
        <w:t xml:space="preserve"> </w:t>
      </w:r>
      <w:r w:rsidRPr="00181153">
        <w:rPr>
          <w:rFonts w:eastAsia="Calibri" w:cs="Arial"/>
          <w:kern w:val="2"/>
          <w:sz w:val="20"/>
        </w:rPr>
        <w:t>The permittee shall keep containers covered at all times except when operator access is necessary.</w:t>
      </w:r>
      <w:r w:rsidRPr="00181153">
        <w:rPr>
          <w:rFonts w:eastAsia="Calibri" w:cs="Arial"/>
          <w:kern w:val="2"/>
          <w:sz w:val="20"/>
          <w:vertAlign w:val="superscript"/>
        </w:rPr>
        <w:t>2</w:t>
      </w:r>
      <w:r w:rsidRPr="00181153">
        <w:rPr>
          <w:rFonts w:eastAsia="Calibri" w:cs="Arial"/>
          <w:kern w:val="2"/>
          <w:sz w:val="20"/>
        </w:rPr>
        <w:t xml:space="preserve">  </w:t>
      </w:r>
      <w:r w:rsidRPr="00181153">
        <w:rPr>
          <w:rFonts w:eastAsia="Calibri" w:cs="Arial"/>
          <w:b/>
          <w:kern w:val="2"/>
          <w:sz w:val="20"/>
        </w:rPr>
        <w:t>(R 336.1224, R 336.1702(a))</w:t>
      </w:r>
    </w:p>
    <w:p w14:paraId="29D95448" w14:textId="77777777" w:rsidR="00181153" w:rsidRPr="00867C4D" w:rsidRDefault="00181153" w:rsidP="00181153">
      <w:pPr>
        <w:jc w:val="both"/>
        <w:rPr>
          <w:rFonts w:eastAsia="Calibri" w:cs="Arial"/>
          <w:bCs/>
          <w:kern w:val="2"/>
          <w:sz w:val="20"/>
        </w:rPr>
      </w:pPr>
    </w:p>
    <w:p w14:paraId="6AB8DA31" w14:textId="77777777" w:rsidR="00F61C6C" w:rsidRPr="00F01FE1" w:rsidRDefault="00F61C6C" w:rsidP="001A652A">
      <w:pPr>
        <w:jc w:val="both"/>
        <w:rPr>
          <w:b/>
          <w:sz w:val="20"/>
          <w:u w:val="single"/>
        </w:rPr>
      </w:pPr>
      <w:r w:rsidRPr="00FB6071">
        <w:rPr>
          <w:b/>
        </w:rPr>
        <w:t xml:space="preserve">IV.  </w:t>
      </w:r>
      <w:r w:rsidRPr="00FB6071">
        <w:rPr>
          <w:b/>
          <w:u w:val="single"/>
        </w:rPr>
        <w:t>DESIGN</w:t>
      </w:r>
      <w:r>
        <w:rPr>
          <w:b/>
          <w:u w:val="single"/>
        </w:rPr>
        <w:t>/EQUIPMENT PARAMETER(S)</w:t>
      </w:r>
    </w:p>
    <w:p w14:paraId="00C0D524" w14:textId="77777777" w:rsidR="00181153" w:rsidRPr="00181153" w:rsidRDefault="00181153" w:rsidP="00181153">
      <w:pPr>
        <w:rPr>
          <w:rFonts w:eastAsia="Calibri" w:cs="Arial"/>
          <w:kern w:val="2"/>
          <w:sz w:val="20"/>
        </w:rPr>
      </w:pPr>
    </w:p>
    <w:p w14:paraId="00BD89AB" w14:textId="77777777" w:rsidR="00181153" w:rsidRPr="00181153" w:rsidRDefault="00181153" w:rsidP="00181153">
      <w:pPr>
        <w:ind w:left="360" w:hanging="360"/>
        <w:jc w:val="both"/>
        <w:rPr>
          <w:rFonts w:eastAsia="Calibri" w:cs="Arial"/>
          <w:b/>
          <w:kern w:val="2"/>
          <w:sz w:val="20"/>
        </w:rPr>
      </w:pPr>
      <w:r w:rsidRPr="00181153">
        <w:rPr>
          <w:rFonts w:eastAsia="Calibri" w:cs="Arial"/>
          <w:kern w:val="2"/>
          <w:sz w:val="20"/>
        </w:rPr>
        <w:t>1.</w:t>
      </w:r>
      <w:r w:rsidRPr="00181153">
        <w:rPr>
          <w:rFonts w:eastAsia="Calibri" w:cs="Arial"/>
          <w:kern w:val="2"/>
          <w:sz w:val="20"/>
        </w:rPr>
        <w:tab/>
        <w:t>The permittee shall not operate EUCELL14 unless all respective exhaust filters are installed, maintained and operated in a satisfactory manner.</w:t>
      </w:r>
      <w:r w:rsidRPr="00181153">
        <w:rPr>
          <w:rFonts w:eastAsia="Calibri" w:cs="Arial"/>
          <w:kern w:val="2"/>
          <w:sz w:val="20"/>
          <w:vertAlign w:val="superscript"/>
        </w:rPr>
        <w:t>2</w:t>
      </w:r>
      <w:r w:rsidRPr="00181153">
        <w:rPr>
          <w:rFonts w:eastAsia="Calibri" w:cs="Arial"/>
          <w:kern w:val="2"/>
          <w:sz w:val="20"/>
        </w:rPr>
        <w:t xml:space="preserve">  </w:t>
      </w:r>
      <w:r w:rsidRPr="00181153">
        <w:rPr>
          <w:rFonts w:eastAsia="Calibri" w:cs="Arial"/>
          <w:b/>
          <w:kern w:val="2"/>
          <w:sz w:val="20"/>
        </w:rPr>
        <w:t>(R 336.1224, R 336.1301, R 336.1910)</w:t>
      </w:r>
    </w:p>
    <w:p w14:paraId="02571275" w14:textId="77777777" w:rsidR="00181153" w:rsidRPr="00181153" w:rsidRDefault="00181153" w:rsidP="00181153">
      <w:pPr>
        <w:tabs>
          <w:tab w:val="left" w:pos="540"/>
        </w:tabs>
        <w:ind w:left="360" w:hanging="360"/>
        <w:jc w:val="both"/>
        <w:rPr>
          <w:rFonts w:eastAsia="Calibri" w:cs="Arial"/>
          <w:spacing w:val="-2"/>
          <w:kern w:val="2"/>
          <w:sz w:val="20"/>
        </w:rPr>
      </w:pPr>
    </w:p>
    <w:p w14:paraId="616BCD5B" w14:textId="77777777" w:rsidR="00181153" w:rsidRPr="00181153" w:rsidRDefault="00181153" w:rsidP="00181153">
      <w:pPr>
        <w:tabs>
          <w:tab w:val="left" w:pos="540"/>
        </w:tabs>
        <w:ind w:left="360" w:hanging="360"/>
        <w:jc w:val="both"/>
        <w:rPr>
          <w:rFonts w:eastAsia="Calibri" w:cs="Arial"/>
          <w:spacing w:val="-2"/>
          <w:kern w:val="2"/>
          <w:sz w:val="20"/>
        </w:rPr>
      </w:pPr>
      <w:r w:rsidRPr="00181153">
        <w:rPr>
          <w:rFonts w:eastAsia="Calibri" w:cs="Arial"/>
          <w:kern w:val="2"/>
          <w:sz w:val="20"/>
        </w:rPr>
        <w:lastRenderedPageBreak/>
        <w:t>2.</w:t>
      </w:r>
      <w:r w:rsidRPr="00181153">
        <w:rPr>
          <w:rFonts w:eastAsia="Calibri" w:cs="Arial"/>
          <w:kern w:val="2"/>
          <w:sz w:val="20"/>
        </w:rPr>
        <w:tab/>
      </w:r>
      <w:r w:rsidRPr="00181153">
        <w:rPr>
          <w:rFonts w:eastAsia="Calibri" w:cs="Arial"/>
          <w:spacing w:val="-2"/>
          <w:kern w:val="2"/>
          <w:sz w:val="20"/>
        </w:rPr>
        <w:t>The permittee shall equip and maintain EUCELL14 with HVLP applicators or comparable technology with equivalent transfer efficiency.  For HVLP applicators, the permittee shall keep test caps available for pressure testing.</w:t>
      </w:r>
      <w:r w:rsidRPr="00181153">
        <w:rPr>
          <w:rFonts w:eastAsia="Calibri" w:cs="Arial"/>
          <w:kern w:val="2"/>
          <w:sz w:val="20"/>
          <w:vertAlign w:val="superscript"/>
        </w:rPr>
        <w:t>2</w:t>
      </w:r>
      <w:r w:rsidRPr="00181153">
        <w:rPr>
          <w:rFonts w:eastAsia="Calibri" w:cs="Arial"/>
          <w:spacing w:val="-2"/>
          <w:kern w:val="2"/>
          <w:sz w:val="20"/>
        </w:rPr>
        <w:t xml:space="preserve">  </w:t>
      </w:r>
      <w:r w:rsidRPr="00181153">
        <w:rPr>
          <w:rFonts w:eastAsia="Calibri" w:cs="Arial"/>
          <w:b/>
          <w:kern w:val="2"/>
          <w:sz w:val="20"/>
        </w:rPr>
        <w:t>(R 336.1702(a))</w:t>
      </w:r>
    </w:p>
    <w:p w14:paraId="7FB20C1F" w14:textId="77777777" w:rsidR="00181153" w:rsidRPr="00181153" w:rsidRDefault="00181153" w:rsidP="00181153">
      <w:pPr>
        <w:ind w:left="360" w:hanging="360"/>
        <w:jc w:val="both"/>
        <w:rPr>
          <w:rFonts w:eastAsia="Calibri" w:cs="Arial"/>
          <w:kern w:val="2"/>
          <w:sz w:val="20"/>
        </w:rPr>
      </w:pPr>
    </w:p>
    <w:p w14:paraId="1224BE74" w14:textId="77777777" w:rsidR="00F61C6C" w:rsidRPr="00AA061F" w:rsidRDefault="00F61C6C" w:rsidP="001A652A">
      <w:pPr>
        <w:jc w:val="both"/>
      </w:pPr>
      <w:r>
        <w:rPr>
          <w:b/>
        </w:rPr>
        <w:t xml:space="preserve">V.  </w:t>
      </w:r>
      <w:r>
        <w:rPr>
          <w:b/>
          <w:u w:val="single"/>
        </w:rPr>
        <w:t>TESTING/SAMPLING</w:t>
      </w:r>
    </w:p>
    <w:p w14:paraId="26AB1600" w14:textId="77777777" w:rsidR="00F61C6C" w:rsidRPr="00FE0AD0" w:rsidRDefault="00F61C6C"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F69FDF0" w14:textId="77777777" w:rsidR="00181153" w:rsidRPr="00181153" w:rsidRDefault="00181153" w:rsidP="00181153">
      <w:pPr>
        <w:rPr>
          <w:rFonts w:eastAsia="Calibri" w:cs="Arial"/>
          <w:kern w:val="2"/>
          <w:sz w:val="20"/>
        </w:rPr>
      </w:pPr>
    </w:p>
    <w:p w14:paraId="203FCD49" w14:textId="77777777" w:rsidR="00181153" w:rsidRPr="00181153" w:rsidRDefault="00181153" w:rsidP="00181153">
      <w:pPr>
        <w:tabs>
          <w:tab w:val="left" w:pos="360"/>
        </w:tabs>
        <w:ind w:left="360" w:hanging="360"/>
        <w:jc w:val="both"/>
        <w:rPr>
          <w:rFonts w:eastAsia="Calibri" w:cs="Arial"/>
          <w:spacing w:val="-2"/>
          <w:kern w:val="2"/>
          <w:sz w:val="20"/>
        </w:rPr>
      </w:pPr>
      <w:r w:rsidRPr="00181153">
        <w:rPr>
          <w:rFonts w:eastAsia="Calibri" w:cs="Arial"/>
          <w:kern w:val="2"/>
          <w:sz w:val="20"/>
        </w:rPr>
        <w:t>1.</w:t>
      </w:r>
      <w:r w:rsidRPr="00181153">
        <w:rPr>
          <w:rFonts w:eastAsia="Calibri" w:cs="Arial"/>
          <w:kern w:val="2"/>
          <w:sz w:val="20"/>
        </w:rPr>
        <w:tab/>
        <w:t>The permittee shall determine the VOC content, water content and density of any mold release agent, or any coating, as applied and as received, using federal Reference Test Method 24.  Upon prior written approval by the AQD District Supervisor, the permittee may determine the VOC content from manufacturer’s formulation data.  If the Method 24 and the formulation values should differ, the permittee shall use the Method 24 results to determine compliance.</w:t>
      </w:r>
      <w:r w:rsidRPr="00181153">
        <w:rPr>
          <w:rFonts w:eastAsia="Calibri" w:cs="Arial"/>
          <w:kern w:val="2"/>
          <w:sz w:val="20"/>
          <w:vertAlign w:val="superscript"/>
        </w:rPr>
        <w:t>2</w:t>
      </w:r>
      <w:r w:rsidRPr="00181153">
        <w:rPr>
          <w:rFonts w:eastAsia="Calibri" w:cs="Arial"/>
          <w:kern w:val="2"/>
          <w:sz w:val="20"/>
        </w:rPr>
        <w:t xml:space="preserve">  </w:t>
      </w:r>
      <w:r w:rsidRPr="00181153">
        <w:rPr>
          <w:rFonts w:eastAsia="Calibri" w:cs="Arial"/>
          <w:b/>
          <w:spacing w:val="-2"/>
          <w:kern w:val="2"/>
          <w:sz w:val="20"/>
        </w:rPr>
        <w:t xml:space="preserve">(R 336.1702(a), </w:t>
      </w:r>
      <w:r w:rsidRPr="00181153">
        <w:rPr>
          <w:rFonts w:eastAsia="Calibri" w:cs="Arial"/>
          <w:b/>
          <w:kern w:val="2"/>
          <w:sz w:val="20"/>
        </w:rPr>
        <w:t>R 336.2001, R 336.2003, R 336.2004, R 336.2040(5)</w:t>
      </w:r>
      <w:r w:rsidRPr="00181153">
        <w:rPr>
          <w:rFonts w:eastAsia="Calibri" w:cs="Arial"/>
          <w:b/>
          <w:spacing w:val="-2"/>
          <w:kern w:val="2"/>
          <w:sz w:val="20"/>
        </w:rPr>
        <w:t>)</w:t>
      </w:r>
    </w:p>
    <w:p w14:paraId="4AB32EFA" w14:textId="77777777" w:rsidR="00181153" w:rsidRPr="00181153" w:rsidRDefault="00181153" w:rsidP="00181153">
      <w:pPr>
        <w:jc w:val="both"/>
        <w:rPr>
          <w:rFonts w:eastAsia="Calibri" w:cs="Arial"/>
          <w:kern w:val="2"/>
          <w:sz w:val="20"/>
        </w:rPr>
      </w:pPr>
    </w:p>
    <w:p w14:paraId="392E40F9" w14:textId="77777777" w:rsidR="00F61C6C" w:rsidRDefault="00F61C6C" w:rsidP="001A652A">
      <w:pPr>
        <w:jc w:val="both"/>
      </w:pPr>
      <w:r>
        <w:rPr>
          <w:b/>
        </w:rPr>
        <w:t xml:space="preserve">VI.  </w:t>
      </w:r>
      <w:r>
        <w:rPr>
          <w:b/>
          <w:u w:val="single"/>
        </w:rPr>
        <w:t>MONITORING/RECORDKEEPING</w:t>
      </w:r>
    </w:p>
    <w:p w14:paraId="3E7F6DE5" w14:textId="77777777" w:rsidR="00F61C6C" w:rsidRPr="00FE0AD0" w:rsidRDefault="00F61C6C"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4D0C400" w14:textId="77777777" w:rsidR="00181153" w:rsidRPr="00181153" w:rsidRDefault="00181153" w:rsidP="00181153">
      <w:pPr>
        <w:rPr>
          <w:rFonts w:eastAsia="Calibri" w:cs="Arial"/>
          <w:kern w:val="2"/>
          <w:sz w:val="20"/>
        </w:rPr>
      </w:pPr>
    </w:p>
    <w:p w14:paraId="07FC23B9" w14:textId="77777777" w:rsidR="00181153" w:rsidRPr="00181153" w:rsidRDefault="00181153" w:rsidP="00181153">
      <w:pPr>
        <w:tabs>
          <w:tab w:val="left" w:pos="540"/>
        </w:tabs>
        <w:ind w:left="360" w:hanging="360"/>
        <w:jc w:val="both"/>
        <w:rPr>
          <w:rFonts w:eastAsia="Calibri" w:cs="Arial"/>
          <w:spacing w:val="-2"/>
          <w:kern w:val="2"/>
          <w:sz w:val="20"/>
        </w:rPr>
      </w:pPr>
      <w:r w:rsidRPr="00181153">
        <w:rPr>
          <w:rFonts w:eastAsia="Calibri" w:cs="Arial"/>
          <w:kern w:val="2"/>
          <w:sz w:val="20"/>
        </w:rPr>
        <w:t>1.</w:t>
      </w:r>
      <w:r w:rsidRPr="00181153">
        <w:rPr>
          <w:rFonts w:eastAsia="Calibri" w:cs="Arial"/>
          <w:kern w:val="2"/>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Pr="00181153">
        <w:rPr>
          <w:rFonts w:eastAsia="Calibri" w:cs="Arial"/>
          <w:kern w:val="2"/>
          <w:sz w:val="20"/>
          <w:vertAlign w:val="superscript"/>
        </w:rPr>
        <w:t>2</w:t>
      </w:r>
      <w:r w:rsidRPr="00181153">
        <w:rPr>
          <w:rFonts w:eastAsia="Calibri" w:cs="Arial"/>
          <w:kern w:val="2"/>
          <w:sz w:val="20"/>
        </w:rPr>
        <w:t xml:space="preserve">  </w:t>
      </w:r>
      <w:r w:rsidRPr="00181153">
        <w:rPr>
          <w:rFonts w:eastAsia="Calibri" w:cs="Arial"/>
          <w:b/>
          <w:spacing w:val="-2"/>
          <w:kern w:val="2"/>
          <w:sz w:val="20"/>
        </w:rPr>
        <w:t>(R 336.1225, R 336.1702(a))</w:t>
      </w:r>
    </w:p>
    <w:p w14:paraId="6EF31D16" w14:textId="77777777" w:rsidR="00181153" w:rsidRPr="00181153" w:rsidRDefault="00181153" w:rsidP="00181153">
      <w:pPr>
        <w:tabs>
          <w:tab w:val="left" w:pos="540"/>
        </w:tabs>
        <w:ind w:left="360" w:hanging="360"/>
        <w:jc w:val="both"/>
        <w:rPr>
          <w:rFonts w:eastAsia="Calibri" w:cs="Arial"/>
          <w:kern w:val="2"/>
          <w:sz w:val="18"/>
          <w:szCs w:val="18"/>
        </w:rPr>
      </w:pPr>
    </w:p>
    <w:p w14:paraId="7FAFCDA0" w14:textId="77777777" w:rsidR="00181153" w:rsidRPr="00181153" w:rsidRDefault="00181153" w:rsidP="00181153">
      <w:pPr>
        <w:tabs>
          <w:tab w:val="left" w:pos="540"/>
        </w:tabs>
        <w:ind w:left="360" w:hanging="360"/>
        <w:jc w:val="both"/>
        <w:rPr>
          <w:rFonts w:eastAsia="Calibri" w:cs="Arial"/>
          <w:kern w:val="2"/>
          <w:sz w:val="20"/>
        </w:rPr>
      </w:pPr>
      <w:r w:rsidRPr="00181153">
        <w:rPr>
          <w:rFonts w:eastAsia="Calibri" w:cs="Arial"/>
          <w:spacing w:val="-2"/>
          <w:kern w:val="2"/>
          <w:sz w:val="20"/>
        </w:rPr>
        <w:t>2.</w:t>
      </w:r>
      <w:r w:rsidRPr="00181153">
        <w:rPr>
          <w:rFonts w:eastAsia="Calibri" w:cs="Arial"/>
          <w:spacing w:val="-2"/>
          <w:kern w:val="2"/>
          <w:sz w:val="20"/>
        </w:rPr>
        <w:tab/>
        <w:t xml:space="preserve">The permittee shall maintain a current listing from the manufacturer of the chemical composition of each </w:t>
      </w:r>
      <w:r w:rsidRPr="00181153">
        <w:rPr>
          <w:rFonts w:eastAsia="Calibri" w:cs="Arial"/>
          <w:kern w:val="2"/>
          <w:sz w:val="20"/>
        </w:rPr>
        <w:t>material</w:t>
      </w:r>
      <w:r w:rsidRPr="00181153">
        <w:rPr>
          <w:rFonts w:eastAsia="Calibri" w:cs="Arial"/>
          <w:spacing w:val="-2"/>
          <w:kern w:val="2"/>
          <w:sz w:val="20"/>
        </w:rPr>
        <w:t>, including the weight percent of each component.  The data may consist of Material Safety Data Sheets, manufacturer’s formulation data, or both as deemed acceptable by the AQD District Supervisor.  The permittee shall keep all records on file and make them available to the Department upon request.</w:t>
      </w:r>
      <w:r w:rsidRPr="00181153">
        <w:rPr>
          <w:rFonts w:eastAsia="Calibri" w:cs="Arial"/>
          <w:kern w:val="2"/>
          <w:sz w:val="20"/>
          <w:vertAlign w:val="superscript"/>
        </w:rPr>
        <w:t>2</w:t>
      </w:r>
      <w:r w:rsidRPr="00181153">
        <w:rPr>
          <w:rFonts w:eastAsia="Calibri" w:cs="Arial"/>
          <w:spacing w:val="-2"/>
          <w:kern w:val="2"/>
          <w:sz w:val="20"/>
        </w:rPr>
        <w:t xml:space="preserve">  </w:t>
      </w:r>
      <w:r w:rsidRPr="00181153">
        <w:rPr>
          <w:rFonts w:eastAsia="Calibri" w:cs="Arial"/>
          <w:b/>
          <w:spacing w:val="-2"/>
          <w:kern w:val="2"/>
          <w:sz w:val="20"/>
        </w:rPr>
        <w:t>(R 336.1225, R 336.1702(a))</w:t>
      </w:r>
    </w:p>
    <w:p w14:paraId="16705E0D" w14:textId="77777777" w:rsidR="00181153" w:rsidRPr="00181153" w:rsidRDefault="00181153" w:rsidP="00181153">
      <w:pPr>
        <w:tabs>
          <w:tab w:val="left" w:pos="540"/>
        </w:tabs>
        <w:ind w:left="360" w:hanging="360"/>
        <w:jc w:val="both"/>
        <w:rPr>
          <w:rFonts w:eastAsia="Calibri" w:cs="Arial"/>
          <w:spacing w:val="-2"/>
          <w:kern w:val="2"/>
          <w:sz w:val="18"/>
          <w:szCs w:val="18"/>
        </w:rPr>
      </w:pPr>
    </w:p>
    <w:p w14:paraId="216A874B" w14:textId="77777777" w:rsidR="00CA0C01" w:rsidRPr="007D58DF" w:rsidRDefault="00CA0C01" w:rsidP="00867C4D">
      <w:pPr>
        <w:tabs>
          <w:tab w:val="left" w:pos="540"/>
        </w:tabs>
        <w:spacing w:after="120"/>
        <w:ind w:left="360" w:hanging="360"/>
        <w:jc w:val="both"/>
        <w:rPr>
          <w:spacing w:val="-2"/>
          <w:sz w:val="20"/>
        </w:rPr>
      </w:pPr>
      <w:r w:rsidRPr="007D58DF">
        <w:rPr>
          <w:spacing w:val="-2"/>
          <w:sz w:val="20"/>
        </w:rPr>
        <w:t>3.</w:t>
      </w:r>
      <w:r w:rsidRPr="007D58DF">
        <w:rPr>
          <w:spacing w:val="-2"/>
          <w:sz w:val="20"/>
        </w:rPr>
        <w:tab/>
        <w:t xml:space="preserve">The permittee shall keep the following information on a monthly basis for the mold release application in </w:t>
      </w:r>
      <w:r w:rsidRPr="007D58DF">
        <w:rPr>
          <w:sz w:val="20"/>
        </w:rPr>
        <w:t>EUCELL14</w:t>
      </w:r>
      <w:r w:rsidRPr="007D58DF">
        <w:rPr>
          <w:spacing w:val="-2"/>
          <w:sz w:val="20"/>
        </w:rPr>
        <w:t xml:space="preserve">: </w:t>
      </w:r>
    </w:p>
    <w:p w14:paraId="0ED51068" w14:textId="0D5FC8FE" w:rsidR="00CA0C01" w:rsidRPr="007D58DF" w:rsidRDefault="00CA0C01" w:rsidP="00867C4D">
      <w:pPr>
        <w:spacing w:after="120"/>
        <w:ind w:left="720" w:hanging="360"/>
        <w:jc w:val="both"/>
        <w:rPr>
          <w:sz w:val="20"/>
        </w:rPr>
      </w:pPr>
      <w:r w:rsidRPr="007D58DF">
        <w:rPr>
          <w:sz w:val="20"/>
        </w:rPr>
        <w:t>a</w:t>
      </w:r>
      <w:r w:rsidR="00867C4D">
        <w:rPr>
          <w:sz w:val="20"/>
        </w:rPr>
        <w:t>.</w:t>
      </w:r>
      <w:r w:rsidRPr="007D58DF">
        <w:rPr>
          <w:sz w:val="20"/>
        </w:rPr>
        <w:tab/>
        <w:t>Gallons (with water) of each mold release agent used.</w:t>
      </w:r>
    </w:p>
    <w:p w14:paraId="1EE31630" w14:textId="7587E97C" w:rsidR="00CA0C01" w:rsidRPr="007D58DF" w:rsidRDefault="00CA0C01" w:rsidP="00867C4D">
      <w:pPr>
        <w:spacing w:after="120"/>
        <w:ind w:left="720" w:hanging="360"/>
        <w:jc w:val="both"/>
        <w:rPr>
          <w:sz w:val="20"/>
        </w:rPr>
      </w:pPr>
      <w:r w:rsidRPr="007D58DF">
        <w:rPr>
          <w:sz w:val="20"/>
        </w:rPr>
        <w:t>b</w:t>
      </w:r>
      <w:r w:rsidR="00867C4D">
        <w:rPr>
          <w:sz w:val="20"/>
        </w:rPr>
        <w:t>.</w:t>
      </w:r>
      <w:r w:rsidRPr="007D58DF">
        <w:rPr>
          <w:sz w:val="20"/>
        </w:rPr>
        <w:tab/>
        <w:t>VOC content (minus water and with water) of each mold release agent as applied.</w:t>
      </w:r>
    </w:p>
    <w:p w14:paraId="08D6EFF4" w14:textId="1CD2AAB4" w:rsidR="00CA0C01" w:rsidRPr="007D58DF" w:rsidRDefault="00CA0C01" w:rsidP="00867C4D">
      <w:pPr>
        <w:spacing w:after="120"/>
        <w:ind w:left="720" w:hanging="360"/>
        <w:jc w:val="both"/>
        <w:rPr>
          <w:sz w:val="20"/>
        </w:rPr>
      </w:pPr>
      <w:r w:rsidRPr="007D58DF">
        <w:rPr>
          <w:sz w:val="20"/>
        </w:rPr>
        <w:t>c</w:t>
      </w:r>
      <w:r w:rsidR="00867C4D">
        <w:rPr>
          <w:sz w:val="20"/>
        </w:rPr>
        <w:t>.</w:t>
      </w:r>
      <w:r w:rsidRPr="007D58DF">
        <w:rPr>
          <w:sz w:val="20"/>
        </w:rPr>
        <w:tab/>
        <w:t>VOC mass emission calculations determining the monthly emission rate in tons per calendar month.</w:t>
      </w:r>
    </w:p>
    <w:p w14:paraId="38C0262D" w14:textId="5EB22229" w:rsidR="00CA0C01" w:rsidRPr="007D58DF" w:rsidRDefault="00CA0C01" w:rsidP="00867C4D">
      <w:pPr>
        <w:spacing w:after="120"/>
        <w:ind w:left="720" w:hanging="360"/>
        <w:jc w:val="both"/>
        <w:rPr>
          <w:sz w:val="20"/>
        </w:rPr>
      </w:pPr>
      <w:r w:rsidRPr="007D58DF">
        <w:rPr>
          <w:sz w:val="20"/>
        </w:rPr>
        <w:t>d</w:t>
      </w:r>
      <w:r w:rsidR="00867C4D">
        <w:rPr>
          <w:sz w:val="20"/>
        </w:rPr>
        <w:t>.</w:t>
      </w:r>
      <w:r w:rsidRPr="007D58DF">
        <w:rPr>
          <w:sz w:val="20"/>
        </w:rPr>
        <w:tab/>
        <w:t>VOC mass emission calculations determining the annual emission rate in tons per 12-month rolling time period as determined at the end of each calendar month.</w:t>
      </w:r>
    </w:p>
    <w:p w14:paraId="2062FD74" w14:textId="61D88431" w:rsidR="00CA0C01" w:rsidRPr="007D58DF" w:rsidRDefault="00CA0C01" w:rsidP="00CA0C01">
      <w:pPr>
        <w:ind w:left="360"/>
        <w:jc w:val="both"/>
        <w:rPr>
          <w:spacing w:val="-2"/>
          <w:sz w:val="20"/>
        </w:rPr>
      </w:pPr>
      <w:r w:rsidRPr="007D58DF">
        <w:rPr>
          <w:spacing w:val="-2"/>
          <w:sz w:val="20"/>
        </w:rPr>
        <w:t xml:space="preserve">The permittee shall keep the records </w:t>
      </w:r>
      <w:r w:rsidRPr="002272EC">
        <w:rPr>
          <w:color w:val="000000"/>
          <w:sz w:val="20"/>
        </w:rPr>
        <w:t xml:space="preserve">using mass balance, or an alternative method </w:t>
      </w:r>
      <w:r>
        <w:rPr>
          <w:color w:val="000000"/>
          <w:sz w:val="20"/>
        </w:rPr>
        <w:t>and</w:t>
      </w:r>
      <w:r w:rsidRPr="007D58DF">
        <w:rPr>
          <w:spacing w:val="-2"/>
          <w:sz w:val="20"/>
        </w:rPr>
        <w:t xml:space="preserve"> format acceptable to the AQD District Supervisor.  The permittee shall keep all records on file and make them available to the Department upon request.</w:t>
      </w:r>
      <w:r w:rsidRPr="007D58DF">
        <w:rPr>
          <w:spacing w:val="-2"/>
          <w:sz w:val="20"/>
          <w:vertAlign w:val="superscript"/>
        </w:rPr>
        <w:t>2</w:t>
      </w:r>
      <w:r w:rsidRPr="007D58DF">
        <w:rPr>
          <w:spacing w:val="-2"/>
          <w:sz w:val="20"/>
        </w:rPr>
        <w:t xml:space="preserve">  </w:t>
      </w:r>
      <w:r w:rsidRPr="007D58DF">
        <w:rPr>
          <w:b/>
          <w:spacing w:val="-2"/>
          <w:sz w:val="20"/>
        </w:rPr>
        <w:t>(R 336.1702(a))</w:t>
      </w:r>
    </w:p>
    <w:p w14:paraId="05137BDF" w14:textId="77777777" w:rsidR="00181153" w:rsidRPr="00181153" w:rsidRDefault="00181153" w:rsidP="00181153">
      <w:pPr>
        <w:ind w:left="360" w:hanging="360"/>
        <w:jc w:val="both"/>
        <w:rPr>
          <w:rFonts w:eastAsia="Calibri" w:cs="Arial"/>
          <w:kern w:val="2"/>
          <w:sz w:val="20"/>
        </w:rPr>
      </w:pPr>
    </w:p>
    <w:p w14:paraId="39832E7B" w14:textId="77777777" w:rsidR="001E27AB" w:rsidRPr="007D58DF" w:rsidRDefault="001E27AB" w:rsidP="0062710E">
      <w:pPr>
        <w:tabs>
          <w:tab w:val="left" w:pos="540"/>
        </w:tabs>
        <w:spacing w:after="120"/>
        <w:ind w:left="360" w:hanging="360"/>
        <w:jc w:val="both"/>
        <w:rPr>
          <w:spacing w:val="-2"/>
          <w:sz w:val="20"/>
        </w:rPr>
      </w:pPr>
      <w:r w:rsidRPr="007D58DF">
        <w:rPr>
          <w:spacing w:val="-2"/>
          <w:sz w:val="20"/>
        </w:rPr>
        <w:t>4.</w:t>
      </w:r>
      <w:r w:rsidRPr="007D58DF">
        <w:rPr>
          <w:spacing w:val="-2"/>
          <w:sz w:val="20"/>
        </w:rPr>
        <w:tab/>
        <w:t xml:space="preserve">The permittee shall keep the following information on a monthly basis for the paint booth portion of </w:t>
      </w:r>
      <w:r w:rsidRPr="007D58DF">
        <w:rPr>
          <w:sz w:val="20"/>
        </w:rPr>
        <w:t>EUCELL14</w:t>
      </w:r>
      <w:r w:rsidRPr="007D58DF">
        <w:rPr>
          <w:spacing w:val="-2"/>
          <w:sz w:val="20"/>
        </w:rPr>
        <w:t xml:space="preserve">: </w:t>
      </w:r>
    </w:p>
    <w:p w14:paraId="789B0317" w14:textId="45178012" w:rsidR="001E27AB" w:rsidRPr="007D58DF" w:rsidRDefault="001E27AB" w:rsidP="0062710E">
      <w:pPr>
        <w:spacing w:after="120"/>
        <w:ind w:left="720" w:hanging="360"/>
        <w:jc w:val="both"/>
        <w:rPr>
          <w:sz w:val="20"/>
        </w:rPr>
      </w:pPr>
      <w:r w:rsidRPr="007D58DF">
        <w:rPr>
          <w:sz w:val="20"/>
        </w:rPr>
        <w:t>a</w:t>
      </w:r>
      <w:r w:rsidR="00867C4D">
        <w:rPr>
          <w:sz w:val="20"/>
        </w:rPr>
        <w:t>.</w:t>
      </w:r>
      <w:r w:rsidRPr="007D58DF">
        <w:rPr>
          <w:sz w:val="20"/>
        </w:rPr>
        <w:tab/>
        <w:t xml:space="preserve">Gallons (with water) of each coating used.  </w:t>
      </w:r>
    </w:p>
    <w:p w14:paraId="6DD28476" w14:textId="5815100E" w:rsidR="001E27AB" w:rsidRPr="007D58DF" w:rsidRDefault="001E27AB" w:rsidP="0062710E">
      <w:pPr>
        <w:spacing w:after="120"/>
        <w:ind w:left="720" w:hanging="360"/>
        <w:jc w:val="both"/>
        <w:rPr>
          <w:sz w:val="20"/>
        </w:rPr>
      </w:pPr>
      <w:r w:rsidRPr="007D58DF">
        <w:rPr>
          <w:sz w:val="20"/>
        </w:rPr>
        <w:t>b</w:t>
      </w:r>
      <w:r w:rsidR="00867C4D">
        <w:rPr>
          <w:sz w:val="20"/>
        </w:rPr>
        <w:t>.</w:t>
      </w:r>
      <w:r w:rsidRPr="007D58DF">
        <w:rPr>
          <w:sz w:val="20"/>
        </w:rPr>
        <w:tab/>
        <w:t>VOC content (minus water and with water) of each coating as applied.</w:t>
      </w:r>
    </w:p>
    <w:p w14:paraId="40308D7E" w14:textId="4E95DC3E" w:rsidR="001E27AB" w:rsidRPr="007D58DF" w:rsidRDefault="001E27AB" w:rsidP="0062710E">
      <w:pPr>
        <w:spacing w:after="120"/>
        <w:ind w:left="720" w:hanging="360"/>
        <w:jc w:val="both"/>
        <w:rPr>
          <w:sz w:val="20"/>
        </w:rPr>
      </w:pPr>
      <w:r w:rsidRPr="007D58DF">
        <w:rPr>
          <w:sz w:val="20"/>
        </w:rPr>
        <w:t>c</w:t>
      </w:r>
      <w:r w:rsidR="00867C4D">
        <w:rPr>
          <w:sz w:val="20"/>
        </w:rPr>
        <w:t>.</w:t>
      </w:r>
      <w:r w:rsidRPr="007D58DF">
        <w:rPr>
          <w:sz w:val="20"/>
        </w:rPr>
        <w:tab/>
        <w:t>VOC mass emission calculations determining the monthly emission rate in tons per calendar month.</w:t>
      </w:r>
    </w:p>
    <w:p w14:paraId="21B0E089" w14:textId="353D80D9" w:rsidR="001E27AB" w:rsidRPr="007D58DF" w:rsidRDefault="001E27AB" w:rsidP="0062710E">
      <w:pPr>
        <w:spacing w:after="120"/>
        <w:ind w:left="720" w:hanging="360"/>
        <w:jc w:val="both"/>
        <w:rPr>
          <w:sz w:val="20"/>
        </w:rPr>
      </w:pPr>
      <w:r w:rsidRPr="007D58DF">
        <w:rPr>
          <w:sz w:val="20"/>
        </w:rPr>
        <w:t>d</w:t>
      </w:r>
      <w:r w:rsidR="00867C4D">
        <w:rPr>
          <w:sz w:val="20"/>
        </w:rPr>
        <w:t>.</w:t>
      </w:r>
      <w:r w:rsidRPr="007D58DF">
        <w:rPr>
          <w:sz w:val="20"/>
        </w:rPr>
        <w:tab/>
        <w:t>VOC mass emission calculations determining the annual emission rate in tons per 12-month rolling time period as determined at the end of each calendar month.</w:t>
      </w:r>
    </w:p>
    <w:p w14:paraId="0EC8AA73" w14:textId="5B24AF07" w:rsidR="001E27AB" w:rsidRPr="007D58DF" w:rsidRDefault="001E27AB" w:rsidP="001E27AB">
      <w:pPr>
        <w:ind w:left="360"/>
        <w:jc w:val="both"/>
        <w:rPr>
          <w:spacing w:val="-2"/>
          <w:sz w:val="20"/>
        </w:rPr>
      </w:pPr>
      <w:r w:rsidRPr="007D58DF">
        <w:rPr>
          <w:spacing w:val="-2"/>
          <w:sz w:val="20"/>
        </w:rPr>
        <w:t xml:space="preserve">The permittee shall keep the records </w:t>
      </w:r>
      <w:r w:rsidRPr="002272EC">
        <w:rPr>
          <w:color w:val="000000"/>
          <w:sz w:val="20"/>
        </w:rPr>
        <w:t xml:space="preserve">using mass balance, or an alternative method </w:t>
      </w:r>
      <w:r>
        <w:rPr>
          <w:color w:val="000000"/>
          <w:sz w:val="20"/>
        </w:rPr>
        <w:t>and</w:t>
      </w:r>
      <w:r w:rsidRPr="007D58DF">
        <w:rPr>
          <w:spacing w:val="-2"/>
          <w:sz w:val="20"/>
        </w:rPr>
        <w:t xml:space="preserve"> format acceptable to the AQD District Supervisor.  The permittee shall keep all records on file and make them available to the Department upon request.</w:t>
      </w:r>
      <w:r w:rsidRPr="007D58DF">
        <w:rPr>
          <w:spacing w:val="-2"/>
          <w:sz w:val="20"/>
          <w:vertAlign w:val="superscript"/>
        </w:rPr>
        <w:t>2</w:t>
      </w:r>
      <w:r w:rsidRPr="007D58DF">
        <w:rPr>
          <w:spacing w:val="-2"/>
          <w:sz w:val="20"/>
        </w:rPr>
        <w:t xml:space="preserve">  </w:t>
      </w:r>
      <w:r w:rsidRPr="007D58DF">
        <w:rPr>
          <w:b/>
          <w:spacing w:val="-2"/>
          <w:sz w:val="20"/>
        </w:rPr>
        <w:t>(R 336.1702(a))</w:t>
      </w:r>
    </w:p>
    <w:p w14:paraId="1080D9FE" w14:textId="77777777" w:rsidR="00181153" w:rsidRPr="00181153" w:rsidRDefault="00181153" w:rsidP="00181153">
      <w:pPr>
        <w:ind w:left="360" w:hanging="360"/>
        <w:jc w:val="both"/>
        <w:rPr>
          <w:rFonts w:eastAsia="Calibri" w:cs="Arial"/>
          <w:kern w:val="2"/>
          <w:sz w:val="20"/>
        </w:rPr>
      </w:pPr>
    </w:p>
    <w:p w14:paraId="3A37AEA1" w14:textId="178E68D5" w:rsidR="00181153" w:rsidRPr="00181153" w:rsidRDefault="00181153" w:rsidP="00181153">
      <w:pPr>
        <w:tabs>
          <w:tab w:val="left" w:pos="540"/>
        </w:tabs>
        <w:ind w:left="360" w:hanging="360"/>
        <w:jc w:val="both"/>
        <w:rPr>
          <w:rFonts w:eastAsia="Calibri" w:cs="Arial"/>
          <w:kern w:val="2"/>
          <w:sz w:val="20"/>
        </w:rPr>
      </w:pPr>
      <w:r w:rsidRPr="00181153">
        <w:rPr>
          <w:rFonts w:eastAsia="Calibri" w:cs="Arial"/>
          <w:spacing w:val="-2"/>
          <w:kern w:val="2"/>
          <w:sz w:val="20"/>
        </w:rPr>
        <w:t>5.</w:t>
      </w:r>
      <w:r w:rsidRPr="00181153">
        <w:rPr>
          <w:rFonts w:eastAsia="Calibri" w:cs="Arial"/>
          <w:spacing w:val="-2"/>
          <w:kern w:val="2"/>
          <w:sz w:val="20"/>
        </w:rPr>
        <w:tab/>
      </w:r>
      <w:r w:rsidRPr="00181153">
        <w:rPr>
          <w:rFonts w:eastAsia="Calibri" w:cs="Arial"/>
          <w:kern w:val="2"/>
          <w:sz w:val="20"/>
        </w:rPr>
        <w:t>The permittee shall calculate the VOC emission rate from EUCELL14 monthly, for the preceding 12-month rolling time period, using a method acceptable to the AQD District Supervisor.  The permittee shall keep all records on file and make them available to the Department upon request.</w:t>
      </w:r>
      <w:r w:rsidRPr="00181153">
        <w:rPr>
          <w:rFonts w:eastAsia="Calibri" w:cs="Arial"/>
          <w:kern w:val="2"/>
          <w:sz w:val="20"/>
          <w:vertAlign w:val="superscript"/>
        </w:rPr>
        <w:t>2</w:t>
      </w:r>
      <w:r w:rsidRPr="00181153">
        <w:rPr>
          <w:rFonts w:eastAsia="Calibri" w:cs="Arial"/>
          <w:b/>
          <w:kern w:val="2"/>
          <w:sz w:val="20"/>
        </w:rPr>
        <w:t xml:space="preserve"> </w:t>
      </w:r>
      <w:r w:rsidR="0062710E">
        <w:rPr>
          <w:rFonts w:eastAsia="Calibri" w:cs="Arial"/>
          <w:b/>
          <w:kern w:val="2"/>
          <w:sz w:val="20"/>
        </w:rPr>
        <w:t xml:space="preserve"> </w:t>
      </w:r>
      <w:r w:rsidRPr="00181153">
        <w:rPr>
          <w:rFonts w:eastAsia="Calibri" w:cs="Arial"/>
          <w:b/>
          <w:kern w:val="2"/>
          <w:sz w:val="20"/>
        </w:rPr>
        <w:t>(R 336.1702(a))</w:t>
      </w:r>
    </w:p>
    <w:p w14:paraId="053329AA" w14:textId="77777777" w:rsidR="00181153" w:rsidRPr="00181153" w:rsidRDefault="00181153" w:rsidP="00181153">
      <w:pPr>
        <w:autoSpaceDE w:val="0"/>
        <w:autoSpaceDN w:val="0"/>
        <w:adjustRightInd w:val="0"/>
        <w:ind w:left="360" w:hanging="360"/>
        <w:jc w:val="both"/>
        <w:rPr>
          <w:rFonts w:eastAsia="Calibri" w:cs="Arial"/>
          <w:kern w:val="2"/>
          <w:sz w:val="20"/>
        </w:rPr>
      </w:pPr>
    </w:p>
    <w:p w14:paraId="16D203B3" w14:textId="77777777" w:rsidR="00181153" w:rsidRPr="00181153" w:rsidRDefault="00181153" w:rsidP="00181153">
      <w:pPr>
        <w:autoSpaceDE w:val="0"/>
        <w:autoSpaceDN w:val="0"/>
        <w:adjustRightInd w:val="0"/>
        <w:ind w:left="360" w:hanging="360"/>
        <w:jc w:val="both"/>
        <w:rPr>
          <w:rFonts w:eastAsia="Calibri" w:cs="Arial"/>
          <w:b/>
          <w:kern w:val="2"/>
          <w:sz w:val="20"/>
        </w:rPr>
      </w:pPr>
      <w:r w:rsidRPr="00181153">
        <w:rPr>
          <w:rFonts w:eastAsia="Calibri" w:cs="Arial"/>
          <w:kern w:val="2"/>
          <w:sz w:val="20"/>
        </w:rPr>
        <w:t>6.</w:t>
      </w:r>
      <w:r w:rsidRPr="00181153">
        <w:rPr>
          <w:rFonts w:eastAsia="Calibri" w:cs="Arial"/>
          <w:kern w:val="2"/>
          <w:sz w:val="20"/>
        </w:rPr>
        <w:tab/>
        <w:t>The permittee shall maintain a log of maintenance or any replacement of the respective exhaust filters for EUCELL14.  The permittee shall keep all records on file and make them available to the Department upon request.</w:t>
      </w:r>
      <w:r w:rsidRPr="00181153">
        <w:rPr>
          <w:rFonts w:eastAsia="Calibri" w:cs="Arial"/>
          <w:kern w:val="2"/>
          <w:sz w:val="20"/>
          <w:vertAlign w:val="superscript"/>
        </w:rPr>
        <w:t>2</w:t>
      </w:r>
      <w:r w:rsidRPr="00181153">
        <w:rPr>
          <w:rFonts w:eastAsia="Calibri" w:cs="Arial"/>
          <w:kern w:val="2"/>
          <w:sz w:val="20"/>
        </w:rPr>
        <w:t xml:space="preserve">  </w:t>
      </w:r>
      <w:r w:rsidRPr="00181153">
        <w:rPr>
          <w:rFonts w:eastAsia="Calibri" w:cs="Arial"/>
          <w:b/>
          <w:kern w:val="2"/>
          <w:sz w:val="20"/>
        </w:rPr>
        <w:t>(R 336.1224, R 336.1301, R 336.1910)</w:t>
      </w:r>
    </w:p>
    <w:p w14:paraId="6A35B8DF" w14:textId="77777777" w:rsidR="00F61C6C" w:rsidRPr="00047D6A" w:rsidRDefault="00F61C6C" w:rsidP="001A652A">
      <w:pPr>
        <w:jc w:val="both"/>
        <w:rPr>
          <w:sz w:val="20"/>
        </w:rPr>
      </w:pPr>
    </w:p>
    <w:p w14:paraId="2A023115" w14:textId="77777777" w:rsidR="00F61C6C" w:rsidRPr="00F01FE1" w:rsidRDefault="00F61C6C" w:rsidP="001A652A">
      <w:pPr>
        <w:jc w:val="both"/>
        <w:rPr>
          <w:b/>
          <w:sz w:val="20"/>
          <w:u w:val="single"/>
        </w:rPr>
      </w:pPr>
      <w:r>
        <w:rPr>
          <w:b/>
        </w:rPr>
        <w:t xml:space="preserve">VII.  </w:t>
      </w:r>
      <w:r>
        <w:rPr>
          <w:b/>
          <w:u w:val="single"/>
        </w:rPr>
        <w:t>REPORTING</w:t>
      </w:r>
    </w:p>
    <w:p w14:paraId="3121C5F3" w14:textId="77777777" w:rsidR="00F61C6C" w:rsidRPr="00047D6A" w:rsidRDefault="00F61C6C" w:rsidP="0019740E">
      <w:pPr>
        <w:jc w:val="both"/>
        <w:rPr>
          <w:sz w:val="20"/>
        </w:rPr>
      </w:pPr>
    </w:p>
    <w:p w14:paraId="77B3D484" w14:textId="77777777" w:rsidR="00F61C6C" w:rsidRDefault="00F61C6C"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8ECB29B" w14:textId="77777777" w:rsidR="00F61C6C" w:rsidRPr="00984760" w:rsidRDefault="00F61C6C" w:rsidP="0019740E">
      <w:pPr>
        <w:ind w:left="360" w:hanging="360"/>
        <w:jc w:val="both"/>
        <w:rPr>
          <w:sz w:val="20"/>
        </w:rPr>
      </w:pPr>
    </w:p>
    <w:p w14:paraId="3B8CB874" w14:textId="77777777" w:rsidR="00F61C6C" w:rsidRDefault="00F61C6C"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208D134F" w14:textId="77777777" w:rsidR="00F61C6C" w:rsidRPr="00984760" w:rsidRDefault="00F61C6C" w:rsidP="0019740E">
      <w:pPr>
        <w:ind w:left="360" w:hanging="360"/>
        <w:jc w:val="both"/>
        <w:rPr>
          <w:sz w:val="20"/>
        </w:rPr>
      </w:pPr>
    </w:p>
    <w:p w14:paraId="5F2A7705" w14:textId="77777777" w:rsidR="00F61C6C" w:rsidRPr="007D58DF" w:rsidRDefault="00F61C6C" w:rsidP="0019740E">
      <w:pPr>
        <w:ind w:left="360" w:hanging="360"/>
        <w:jc w:val="both"/>
        <w:rPr>
          <w:b/>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7B24D2EE" w14:textId="77777777" w:rsidR="00F61C6C" w:rsidRPr="000C40EB" w:rsidRDefault="00F61C6C" w:rsidP="006E2F00">
      <w:pPr>
        <w:ind w:right="72"/>
        <w:jc w:val="both"/>
        <w:rPr>
          <w:rFonts w:cs="Arial"/>
          <w:sz w:val="20"/>
        </w:rPr>
      </w:pPr>
    </w:p>
    <w:p w14:paraId="79C89441" w14:textId="77777777" w:rsidR="00F61C6C" w:rsidRPr="00FE0AD0" w:rsidRDefault="00F61C6C" w:rsidP="001A652A">
      <w:pPr>
        <w:jc w:val="both"/>
        <w:rPr>
          <w:rFonts w:cs="Arial"/>
          <w:b/>
          <w:sz w:val="20"/>
        </w:rPr>
      </w:pPr>
      <w:r w:rsidRPr="00FE0AD0">
        <w:rPr>
          <w:rFonts w:cs="Arial"/>
          <w:b/>
          <w:sz w:val="20"/>
        </w:rPr>
        <w:t>See Appendix 8</w:t>
      </w:r>
    </w:p>
    <w:p w14:paraId="1EEC81E5" w14:textId="77777777" w:rsidR="00F61C6C" w:rsidRPr="00E873CB" w:rsidRDefault="00F61C6C" w:rsidP="001A652A">
      <w:pPr>
        <w:jc w:val="both"/>
        <w:rPr>
          <w:rFonts w:cs="Arial"/>
          <w:sz w:val="20"/>
        </w:rPr>
      </w:pPr>
    </w:p>
    <w:p w14:paraId="723FE077" w14:textId="77777777" w:rsidR="00F61C6C" w:rsidRDefault="00F61C6C" w:rsidP="001A652A">
      <w:pPr>
        <w:jc w:val="both"/>
      </w:pPr>
      <w:r>
        <w:rPr>
          <w:b/>
        </w:rPr>
        <w:t xml:space="preserve">VIII.  </w:t>
      </w:r>
      <w:r>
        <w:rPr>
          <w:b/>
          <w:u w:val="single"/>
        </w:rPr>
        <w:t>STACK/VENT RESTRICTION(S)</w:t>
      </w:r>
    </w:p>
    <w:p w14:paraId="179330DD" w14:textId="77777777" w:rsidR="00F61C6C" w:rsidRDefault="00F61C6C" w:rsidP="001A652A">
      <w:pPr>
        <w:jc w:val="both"/>
        <w:rPr>
          <w:sz w:val="20"/>
        </w:rPr>
      </w:pPr>
    </w:p>
    <w:p w14:paraId="04C65D0A" w14:textId="77777777" w:rsidR="00F61C6C" w:rsidRPr="00FE0AD0" w:rsidRDefault="00F61C6C" w:rsidP="001A652A">
      <w:pPr>
        <w:jc w:val="both"/>
        <w:rPr>
          <w:sz w:val="20"/>
        </w:rPr>
      </w:pPr>
      <w:r w:rsidRPr="00FE0AD0">
        <w:rPr>
          <w:sz w:val="20"/>
        </w:rPr>
        <w:t>The exhaust gases from the stacks listed in the table below shall be discharged unobstructed vertically upwards to the ambient air unless otherwise noted:</w:t>
      </w:r>
    </w:p>
    <w:p w14:paraId="48EBF870" w14:textId="77777777" w:rsidR="00F61C6C" w:rsidRDefault="00F61C6C" w:rsidP="001A652A">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2700"/>
        <w:gridCol w:w="2093"/>
        <w:gridCol w:w="2880"/>
      </w:tblGrid>
      <w:tr w:rsidR="00F61C6C" w14:paraId="471FF5F1" w14:textId="77777777" w:rsidTr="007D58DF">
        <w:trPr>
          <w:cantSplit/>
          <w:tblHeader/>
        </w:trPr>
        <w:tc>
          <w:tcPr>
            <w:tcW w:w="2947" w:type="dxa"/>
            <w:tcBorders>
              <w:bottom w:val="single" w:sz="4" w:space="0" w:color="auto"/>
            </w:tcBorders>
          </w:tcPr>
          <w:p w14:paraId="1FA6B62F" w14:textId="77777777" w:rsidR="00F61C6C" w:rsidRPr="00BD3DE3" w:rsidRDefault="00F61C6C" w:rsidP="001A652A">
            <w:pPr>
              <w:jc w:val="center"/>
              <w:rPr>
                <w:b/>
                <w:sz w:val="20"/>
              </w:rPr>
            </w:pPr>
            <w:r w:rsidRPr="00BD3DE3">
              <w:rPr>
                <w:b/>
                <w:sz w:val="20"/>
              </w:rPr>
              <w:t>Stack &amp; Vent ID</w:t>
            </w:r>
          </w:p>
        </w:tc>
        <w:tc>
          <w:tcPr>
            <w:tcW w:w="2700" w:type="dxa"/>
            <w:tcBorders>
              <w:bottom w:val="single" w:sz="4" w:space="0" w:color="auto"/>
            </w:tcBorders>
          </w:tcPr>
          <w:p w14:paraId="59A7E637" w14:textId="77777777" w:rsidR="00F61C6C" w:rsidRPr="00BD3DE3" w:rsidRDefault="00F61C6C" w:rsidP="001A652A">
            <w:pPr>
              <w:jc w:val="center"/>
              <w:rPr>
                <w:b/>
                <w:sz w:val="20"/>
              </w:rPr>
            </w:pPr>
            <w:r w:rsidRPr="00BD3DE3">
              <w:rPr>
                <w:b/>
                <w:sz w:val="20"/>
              </w:rPr>
              <w:t xml:space="preserve">Maximum </w:t>
            </w:r>
            <w:r>
              <w:rPr>
                <w:b/>
                <w:sz w:val="20"/>
              </w:rPr>
              <w:t>Exhaust Diameter / Dimensions</w:t>
            </w:r>
          </w:p>
          <w:p w14:paraId="1937AE37" w14:textId="77777777" w:rsidR="00F61C6C" w:rsidRPr="00BD3DE3" w:rsidRDefault="00F61C6C" w:rsidP="001A652A">
            <w:pPr>
              <w:jc w:val="center"/>
              <w:rPr>
                <w:b/>
                <w:sz w:val="20"/>
              </w:rPr>
            </w:pPr>
            <w:r w:rsidRPr="00BD3DE3">
              <w:rPr>
                <w:b/>
                <w:sz w:val="20"/>
              </w:rPr>
              <w:t>(</w:t>
            </w:r>
            <w:r>
              <w:rPr>
                <w:b/>
                <w:sz w:val="20"/>
              </w:rPr>
              <w:t>i</w:t>
            </w:r>
            <w:r w:rsidRPr="00BD3DE3">
              <w:rPr>
                <w:b/>
                <w:sz w:val="20"/>
              </w:rPr>
              <w:t>nches)</w:t>
            </w:r>
          </w:p>
        </w:tc>
        <w:tc>
          <w:tcPr>
            <w:tcW w:w="2093" w:type="dxa"/>
            <w:tcBorders>
              <w:bottom w:val="single" w:sz="4" w:space="0" w:color="auto"/>
            </w:tcBorders>
          </w:tcPr>
          <w:p w14:paraId="08232C7B" w14:textId="77777777" w:rsidR="00F61C6C" w:rsidRDefault="00F61C6C" w:rsidP="001A652A">
            <w:pPr>
              <w:jc w:val="center"/>
              <w:rPr>
                <w:b/>
                <w:sz w:val="20"/>
              </w:rPr>
            </w:pPr>
            <w:r w:rsidRPr="00BD3DE3">
              <w:rPr>
                <w:b/>
                <w:sz w:val="20"/>
              </w:rPr>
              <w:t>M</w:t>
            </w:r>
            <w:r>
              <w:rPr>
                <w:b/>
                <w:sz w:val="20"/>
              </w:rPr>
              <w:t xml:space="preserve">inimum Height </w:t>
            </w:r>
          </w:p>
          <w:p w14:paraId="486E1C83" w14:textId="77777777" w:rsidR="00F61C6C" w:rsidRPr="00BD3DE3" w:rsidRDefault="00F61C6C" w:rsidP="001A652A">
            <w:pPr>
              <w:jc w:val="center"/>
              <w:rPr>
                <w:b/>
                <w:sz w:val="20"/>
              </w:rPr>
            </w:pPr>
            <w:r>
              <w:rPr>
                <w:b/>
                <w:sz w:val="20"/>
              </w:rPr>
              <w:t>Above Ground</w:t>
            </w:r>
          </w:p>
          <w:p w14:paraId="43489F69" w14:textId="77777777" w:rsidR="00F61C6C" w:rsidRPr="00BD3DE3" w:rsidRDefault="00F61C6C" w:rsidP="001A652A">
            <w:pPr>
              <w:jc w:val="center"/>
              <w:rPr>
                <w:b/>
                <w:sz w:val="20"/>
              </w:rPr>
            </w:pPr>
            <w:r w:rsidRPr="00BD3DE3">
              <w:rPr>
                <w:b/>
                <w:sz w:val="20"/>
              </w:rPr>
              <w:t>(feet)</w:t>
            </w:r>
          </w:p>
        </w:tc>
        <w:tc>
          <w:tcPr>
            <w:tcW w:w="2880" w:type="dxa"/>
            <w:tcBorders>
              <w:bottom w:val="single" w:sz="4" w:space="0" w:color="auto"/>
            </w:tcBorders>
          </w:tcPr>
          <w:p w14:paraId="54186678" w14:textId="77777777" w:rsidR="00F61C6C" w:rsidRPr="00BD3DE3" w:rsidRDefault="00F61C6C" w:rsidP="00471C93">
            <w:pPr>
              <w:jc w:val="center"/>
              <w:rPr>
                <w:b/>
                <w:sz w:val="20"/>
              </w:rPr>
            </w:pPr>
            <w:r w:rsidRPr="00BD3DE3">
              <w:rPr>
                <w:b/>
                <w:sz w:val="20"/>
              </w:rPr>
              <w:t>Underlying Applicable Requirements</w:t>
            </w:r>
          </w:p>
        </w:tc>
      </w:tr>
      <w:tr w:rsidR="00012475" w14:paraId="4006749A" w14:textId="77777777" w:rsidTr="007D58DF">
        <w:trPr>
          <w:cantSplit/>
        </w:trPr>
        <w:tc>
          <w:tcPr>
            <w:tcW w:w="2947" w:type="dxa"/>
            <w:tcBorders>
              <w:top w:val="single" w:sz="4" w:space="0" w:color="auto"/>
              <w:bottom w:val="single" w:sz="4" w:space="0" w:color="auto"/>
            </w:tcBorders>
          </w:tcPr>
          <w:p w14:paraId="0FDAB5A9" w14:textId="77777777" w:rsidR="00012475" w:rsidRPr="00715337" w:rsidRDefault="00012475" w:rsidP="007D58DF">
            <w:pPr>
              <w:pStyle w:val="ListParagraph"/>
              <w:numPr>
                <w:ilvl w:val="0"/>
                <w:numId w:val="39"/>
              </w:numPr>
              <w:contextualSpacing/>
              <w:rPr>
                <w:rFonts w:cs="Arial"/>
                <w:sz w:val="20"/>
              </w:rPr>
            </w:pPr>
            <w:r w:rsidRPr="00715337">
              <w:rPr>
                <w:rFonts w:cs="Arial"/>
                <w:sz w:val="20"/>
              </w:rPr>
              <w:t xml:space="preserve">SVCELL14MR </w:t>
            </w:r>
          </w:p>
          <w:p w14:paraId="302AEB0E" w14:textId="5477DE7F" w:rsidR="00012475" w:rsidRPr="00984760" w:rsidRDefault="00012475" w:rsidP="00012475">
            <w:pPr>
              <w:ind w:left="360"/>
              <w:rPr>
                <w:sz w:val="20"/>
              </w:rPr>
            </w:pPr>
            <w:r w:rsidRPr="00715337">
              <w:rPr>
                <w:rFonts w:cs="Arial"/>
                <w:sz w:val="20"/>
              </w:rPr>
              <w:t>(Reaction Injection Mold)</w:t>
            </w:r>
          </w:p>
        </w:tc>
        <w:tc>
          <w:tcPr>
            <w:tcW w:w="2700" w:type="dxa"/>
            <w:tcBorders>
              <w:top w:val="single" w:sz="4" w:space="0" w:color="auto"/>
              <w:bottom w:val="single" w:sz="4" w:space="0" w:color="auto"/>
            </w:tcBorders>
          </w:tcPr>
          <w:p w14:paraId="79883D04" w14:textId="159FA0A1" w:rsidR="00012475" w:rsidRPr="00BD3DE3" w:rsidRDefault="00012475" w:rsidP="00012475">
            <w:pPr>
              <w:jc w:val="center"/>
              <w:rPr>
                <w:sz w:val="20"/>
              </w:rPr>
            </w:pPr>
            <w:r w:rsidRPr="00715337">
              <w:rPr>
                <w:rFonts w:cs="Arial"/>
                <w:sz w:val="20"/>
              </w:rPr>
              <w:t>24</w:t>
            </w:r>
            <w:r w:rsidRPr="00715337">
              <w:rPr>
                <w:rFonts w:cs="Arial"/>
                <w:sz w:val="20"/>
                <w:vertAlign w:val="superscript"/>
              </w:rPr>
              <w:t>2</w:t>
            </w:r>
          </w:p>
        </w:tc>
        <w:tc>
          <w:tcPr>
            <w:tcW w:w="2093" w:type="dxa"/>
            <w:tcBorders>
              <w:top w:val="single" w:sz="4" w:space="0" w:color="auto"/>
              <w:bottom w:val="single" w:sz="4" w:space="0" w:color="auto"/>
            </w:tcBorders>
          </w:tcPr>
          <w:p w14:paraId="7A99C6D9" w14:textId="27E208F2" w:rsidR="00012475" w:rsidRPr="00BD3DE3" w:rsidRDefault="00012475" w:rsidP="00012475">
            <w:pPr>
              <w:jc w:val="center"/>
              <w:rPr>
                <w:sz w:val="20"/>
              </w:rPr>
            </w:pPr>
            <w:r w:rsidRPr="00715337">
              <w:rPr>
                <w:rFonts w:cs="Arial"/>
                <w:sz w:val="20"/>
              </w:rPr>
              <w:t>40</w:t>
            </w:r>
            <w:r w:rsidRPr="00715337">
              <w:rPr>
                <w:rFonts w:cs="Arial"/>
                <w:sz w:val="20"/>
                <w:vertAlign w:val="superscript"/>
              </w:rPr>
              <w:t>2</w:t>
            </w:r>
          </w:p>
        </w:tc>
        <w:tc>
          <w:tcPr>
            <w:tcW w:w="2880" w:type="dxa"/>
            <w:tcBorders>
              <w:top w:val="single" w:sz="4" w:space="0" w:color="auto"/>
              <w:bottom w:val="single" w:sz="4" w:space="0" w:color="auto"/>
            </w:tcBorders>
          </w:tcPr>
          <w:p w14:paraId="257DF831" w14:textId="77777777" w:rsidR="00012475" w:rsidRPr="00715337" w:rsidRDefault="00012475" w:rsidP="00012475">
            <w:pPr>
              <w:jc w:val="center"/>
              <w:rPr>
                <w:rFonts w:cs="Arial"/>
                <w:b/>
                <w:sz w:val="20"/>
              </w:rPr>
            </w:pPr>
            <w:r w:rsidRPr="00715337">
              <w:rPr>
                <w:rFonts w:cs="Arial"/>
                <w:b/>
                <w:sz w:val="20"/>
              </w:rPr>
              <w:t>R 336.1225,</w:t>
            </w:r>
          </w:p>
          <w:p w14:paraId="786E7188" w14:textId="6CA74631" w:rsidR="00012475" w:rsidRPr="00471C93" w:rsidRDefault="00012475" w:rsidP="00012475">
            <w:pPr>
              <w:jc w:val="center"/>
              <w:rPr>
                <w:b/>
                <w:sz w:val="20"/>
              </w:rPr>
            </w:pPr>
            <w:r w:rsidRPr="00715337">
              <w:rPr>
                <w:rFonts w:cs="Arial"/>
                <w:b/>
                <w:sz w:val="20"/>
              </w:rPr>
              <w:t>40 CFR 52.21(c) &amp; (d)</w:t>
            </w:r>
          </w:p>
        </w:tc>
      </w:tr>
      <w:tr w:rsidR="00012475" w14:paraId="63213401" w14:textId="77777777" w:rsidTr="007D58DF">
        <w:trPr>
          <w:cantSplit/>
        </w:trPr>
        <w:tc>
          <w:tcPr>
            <w:tcW w:w="2947" w:type="dxa"/>
            <w:tcBorders>
              <w:top w:val="single" w:sz="4" w:space="0" w:color="auto"/>
              <w:bottom w:val="single" w:sz="4" w:space="0" w:color="auto"/>
            </w:tcBorders>
          </w:tcPr>
          <w:p w14:paraId="683CB032" w14:textId="77777777" w:rsidR="00012475" w:rsidRPr="00715337" w:rsidRDefault="00012475" w:rsidP="007D58DF">
            <w:pPr>
              <w:pStyle w:val="ListParagraph"/>
              <w:numPr>
                <w:ilvl w:val="0"/>
                <w:numId w:val="39"/>
              </w:numPr>
              <w:contextualSpacing/>
              <w:rPr>
                <w:rFonts w:cs="Arial"/>
                <w:sz w:val="20"/>
              </w:rPr>
            </w:pPr>
            <w:r w:rsidRPr="00715337">
              <w:rPr>
                <w:rFonts w:cs="Arial"/>
                <w:sz w:val="20"/>
              </w:rPr>
              <w:t>SVCELL14PB</w:t>
            </w:r>
          </w:p>
          <w:p w14:paraId="5D273CF9" w14:textId="7B406BAA" w:rsidR="00012475" w:rsidRPr="00984760" w:rsidRDefault="00012475" w:rsidP="00012475">
            <w:pPr>
              <w:ind w:left="342"/>
              <w:rPr>
                <w:sz w:val="20"/>
              </w:rPr>
            </w:pPr>
            <w:r w:rsidRPr="00715337">
              <w:rPr>
                <w:rFonts w:cs="Arial"/>
                <w:sz w:val="20"/>
              </w:rPr>
              <w:t>(Paint Booth)</w:t>
            </w:r>
          </w:p>
        </w:tc>
        <w:tc>
          <w:tcPr>
            <w:tcW w:w="2700" w:type="dxa"/>
            <w:tcBorders>
              <w:top w:val="single" w:sz="4" w:space="0" w:color="auto"/>
              <w:bottom w:val="single" w:sz="4" w:space="0" w:color="auto"/>
            </w:tcBorders>
          </w:tcPr>
          <w:p w14:paraId="455AF998" w14:textId="716F6279" w:rsidR="00012475" w:rsidRPr="00BD3DE3" w:rsidRDefault="00012475" w:rsidP="00012475">
            <w:pPr>
              <w:jc w:val="center"/>
              <w:rPr>
                <w:sz w:val="20"/>
              </w:rPr>
            </w:pPr>
            <w:r w:rsidRPr="00715337">
              <w:rPr>
                <w:rFonts w:cs="Arial"/>
                <w:sz w:val="20"/>
              </w:rPr>
              <w:t>24</w:t>
            </w:r>
            <w:r w:rsidRPr="00715337">
              <w:rPr>
                <w:rFonts w:cs="Arial"/>
                <w:sz w:val="20"/>
                <w:vertAlign w:val="superscript"/>
              </w:rPr>
              <w:t>2</w:t>
            </w:r>
          </w:p>
        </w:tc>
        <w:tc>
          <w:tcPr>
            <w:tcW w:w="2093" w:type="dxa"/>
            <w:tcBorders>
              <w:top w:val="single" w:sz="4" w:space="0" w:color="auto"/>
              <w:bottom w:val="single" w:sz="4" w:space="0" w:color="auto"/>
            </w:tcBorders>
          </w:tcPr>
          <w:p w14:paraId="4E260D97" w14:textId="5921B6C3" w:rsidR="00012475" w:rsidRPr="00BD3DE3" w:rsidRDefault="00012475" w:rsidP="00012475">
            <w:pPr>
              <w:jc w:val="center"/>
              <w:rPr>
                <w:sz w:val="20"/>
              </w:rPr>
            </w:pPr>
            <w:r w:rsidRPr="00715337">
              <w:rPr>
                <w:rFonts w:cs="Arial"/>
                <w:sz w:val="20"/>
              </w:rPr>
              <w:t>40</w:t>
            </w:r>
            <w:r w:rsidRPr="00715337">
              <w:rPr>
                <w:rFonts w:cs="Arial"/>
                <w:sz w:val="20"/>
                <w:vertAlign w:val="superscript"/>
              </w:rPr>
              <w:t>2</w:t>
            </w:r>
          </w:p>
        </w:tc>
        <w:tc>
          <w:tcPr>
            <w:tcW w:w="2880" w:type="dxa"/>
            <w:tcBorders>
              <w:top w:val="single" w:sz="4" w:space="0" w:color="auto"/>
              <w:bottom w:val="single" w:sz="4" w:space="0" w:color="auto"/>
            </w:tcBorders>
          </w:tcPr>
          <w:p w14:paraId="7D6D4BF3" w14:textId="77777777" w:rsidR="00012475" w:rsidRPr="00715337" w:rsidRDefault="00012475" w:rsidP="00012475">
            <w:pPr>
              <w:jc w:val="center"/>
              <w:rPr>
                <w:rFonts w:cs="Arial"/>
                <w:b/>
                <w:sz w:val="20"/>
              </w:rPr>
            </w:pPr>
            <w:r w:rsidRPr="00715337">
              <w:rPr>
                <w:rFonts w:cs="Arial"/>
                <w:b/>
                <w:sz w:val="20"/>
              </w:rPr>
              <w:t>R 336.1225,</w:t>
            </w:r>
          </w:p>
          <w:p w14:paraId="24E43DBD" w14:textId="6507A5CE" w:rsidR="00012475" w:rsidRPr="00471C93" w:rsidRDefault="00012475" w:rsidP="00012475">
            <w:pPr>
              <w:jc w:val="center"/>
              <w:rPr>
                <w:b/>
                <w:sz w:val="20"/>
              </w:rPr>
            </w:pPr>
            <w:r w:rsidRPr="00715337">
              <w:rPr>
                <w:rFonts w:cs="Arial"/>
                <w:b/>
                <w:sz w:val="20"/>
              </w:rPr>
              <w:t>40 CFR 52.21(c) &amp; (d)</w:t>
            </w:r>
          </w:p>
        </w:tc>
      </w:tr>
    </w:tbl>
    <w:p w14:paraId="52B41E12" w14:textId="77777777" w:rsidR="00F61C6C" w:rsidRDefault="00F61C6C" w:rsidP="001A652A">
      <w:pPr>
        <w:jc w:val="both"/>
        <w:rPr>
          <w:sz w:val="20"/>
        </w:rPr>
      </w:pPr>
    </w:p>
    <w:p w14:paraId="5324FDC7" w14:textId="77777777" w:rsidR="00F61C6C" w:rsidRDefault="00F61C6C" w:rsidP="001A652A">
      <w:pPr>
        <w:jc w:val="both"/>
      </w:pPr>
      <w:r>
        <w:rPr>
          <w:b/>
        </w:rPr>
        <w:t xml:space="preserve">IX.  </w:t>
      </w:r>
      <w:r>
        <w:rPr>
          <w:b/>
          <w:u w:val="single"/>
        </w:rPr>
        <w:t>OTHER REQUIREMENT(S)</w:t>
      </w:r>
    </w:p>
    <w:p w14:paraId="50942E34" w14:textId="217107F9" w:rsidR="00F61C6C" w:rsidRDefault="00F61C6C" w:rsidP="001A652A">
      <w:pPr>
        <w:jc w:val="both"/>
        <w:rPr>
          <w:sz w:val="20"/>
        </w:rPr>
      </w:pPr>
    </w:p>
    <w:p w14:paraId="56D3CBB1" w14:textId="1ECE8767" w:rsidR="002B7952" w:rsidRDefault="002B7952" w:rsidP="001A652A">
      <w:pPr>
        <w:jc w:val="both"/>
        <w:rPr>
          <w:sz w:val="20"/>
        </w:rPr>
      </w:pPr>
      <w:r>
        <w:rPr>
          <w:sz w:val="20"/>
        </w:rPr>
        <w:t>NA</w:t>
      </w:r>
    </w:p>
    <w:p w14:paraId="0F3ACE2F" w14:textId="77777777" w:rsidR="00101AF3" w:rsidRDefault="00101AF3" w:rsidP="001A652A">
      <w:pPr>
        <w:jc w:val="both"/>
        <w:rPr>
          <w:sz w:val="20"/>
        </w:rPr>
      </w:pPr>
    </w:p>
    <w:p w14:paraId="5FBD7148" w14:textId="77777777" w:rsidR="00F61C6C" w:rsidRPr="00FE0AD0" w:rsidRDefault="00F61C6C" w:rsidP="001A652A">
      <w:pPr>
        <w:jc w:val="both"/>
        <w:rPr>
          <w:sz w:val="20"/>
        </w:rPr>
      </w:pPr>
    </w:p>
    <w:p w14:paraId="01AFC2AF" w14:textId="77777777" w:rsidR="00F61C6C" w:rsidRPr="00B90185" w:rsidRDefault="00F61C6C" w:rsidP="001A652A">
      <w:pPr>
        <w:jc w:val="both"/>
        <w:rPr>
          <w:b/>
          <w:sz w:val="20"/>
        </w:rPr>
      </w:pPr>
      <w:r w:rsidRPr="00B90185">
        <w:rPr>
          <w:b/>
          <w:sz w:val="20"/>
          <w:u w:val="single"/>
        </w:rPr>
        <w:t>Footnotes</w:t>
      </w:r>
      <w:r w:rsidRPr="00B90185">
        <w:rPr>
          <w:b/>
          <w:sz w:val="20"/>
        </w:rPr>
        <w:t>:</w:t>
      </w:r>
    </w:p>
    <w:p w14:paraId="4ECC59C9" w14:textId="77777777" w:rsidR="00F61C6C" w:rsidRPr="001E3851" w:rsidRDefault="00F61C6C"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09D664A" w14:textId="77777777" w:rsidR="00F61C6C" w:rsidRPr="00D53AEC" w:rsidRDefault="00F61C6C"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18A179E" w14:textId="77777777" w:rsidR="00E14632" w:rsidRDefault="00E14632" w:rsidP="00E14632">
      <w:pPr>
        <w:rPr>
          <w:sz w:val="20"/>
        </w:rPr>
      </w:pPr>
    </w:p>
    <w:p w14:paraId="00C634C0" w14:textId="20FFBB02" w:rsidR="00012475" w:rsidRDefault="00012475">
      <w:pPr>
        <w:rPr>
          <w:sz w:val="20"/>
        </w:rPr>
      </w:pPr>
      <w:r>
        <w:rPr>
          <w:sz w:val="20"/>
        </w:rPr>
        <w:br w:type="page"/>
      </w:r>
    </w:p>
    <w:p w14:paraId="76A90537" w14:textId="7B037CB9" w:rsidR="00012475" w:rsidRPr="00C43734" w:rsidRDefault="00012475"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8" w:name="_Toc159918375"/>
      <w:r w:rsidRPr="00C43734">
        <w:rPr>
          <w:bCs/>
          <w:szCs w:val="28"/>
        </w:rPr>
        <w:lastRenderedPageBreak/>
        <w:t>EU</w:t>
      </w:r>
      <w:r>
        <w:rPr>
          <w:bCs/>
          <w:szCs w:val="28"/>
        </w:rPr>
        <w:t>CELL15</w:t>
      </w:r>
      <w:bookmarkEnd w:id="78"/>
    </w:p>
    <w:p w14:paraId="4D3A1819" w14:textId="77777777" w:rsidR="00012475" w:rsidRPr="00EE02F9" w:rsidRDefault="00012475"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8BB6082" w14:textId="77777777" w:rsidR="00012475" w:rsidRPr="0019740E" w:rsidRDefault="00012475" w:rsidP="00606D22">
      <w:pPr>
        <w:rPr>
          <w:sz w:val="20"/>
        </w:rPr>
      </w:pPr>
    </w:p>
    <w:p w14:paraId="57722481" w14:textId="77777777" w:rsidR="00012475" w:rsidRDefault="00012475" w:rsidP="00606D22">
      <w:pPr>
        <w:jc w:val="both"/>
        <w:rPr>
          <w:b/>
          <w:u w:val="single"/>
        </w:rPr>
      </w:pPr>
      <w:r>
        <w:rPr>
          <w:b/>
          <w:u w:val="single"/>
        </w:rPr>
        <w:t>DESCRIPTION</w:t>
      </w:r>
    </w:p>
    <w:p w14:paraId="19B24594" w14:textId="77777777" w:rsidR="00012475" w:rsidRPr="00012475" w:rsidRDefault="00012475" w:rsidP="00012475">
      <w:pPr>
        <w:jc w:val="both"/>
        <w:rPr>
          <w:rFonts w:eastAsia="Calibri" w:cs="Arial"/>
          <w:kern w:val="2"/>
          <w:sz w:val="20"/>
        </w:rPr>
      </w:pPr>
    </w:p>
    <w:p w14:paraId="6723F35D" w14:textId="77777777" w:rsidR="00012475" w:rsidRPr="00012475" w:rsidRDefault="00012475" w:rsidP="00012475">
      <w:pPr>
        <w:jc w:val="both"/>
        <w:rPr>
          <w:rFonts w:eastAsia="Calibri" w:cs="Arial"/>
          <w:kern w:val="2"/>
          <w:sz w:val="20"/>
        </w:rPr>
      </w:pPr>
      <w:r w:rsidRPr="00012475">
        <w:rPr>
          <w:rFonts w:eastAsia="Calibri" w:cs="Arial"/>
          <w:kern w:val="2"/>
          <w:sz w:val="20"/>
        </w:rPr>
        <w:t>A reaction injection mold processing cell with manual spray application of mold release agents.  Overspray is controlled by dry fabric filters.</w:t>
      </w:r>
    </w:p>
    <w:p w14:paraId="693C2441" w14:textId="77777777" w:rsidR="00012475" w:rsidRPr="00012475" w:rsidRDefault="00012475" w:rsidP="00012475">
      <w:pPr>
        <w:jc w:val="both"/>
        <w:rPr>
          <w:rFonts w:eastAsia="Calibri" w:cs="Arial"/>
          <w:kern w:val="2"/>
          <w:sz w:val="20"/>
        </w:rPr>
      </w:pPr>
    </w:p>
    <w:p w14:paraId="4347B9EA" w14:textId="0D38D568" w:rsidR="00012475" w:rsidRPr="00012475" w:rsidRDefault="00012475" w:rsidP="00012475">
      <w:pPr>
        <w:jc w:val="both"/>
        <w:rPr>
          <w:rFonts w:eastAsia="Calibri" w:cs="Arial"/>
          <w:kern w:val="2"/>
          <w:sz w:val="20"/>
        </w:rPr>
      </w:pPr>
      <w:r w:rsidRPr="00012475">
        <w:rPr>
          <w:rFonts w:eastAsia="Calibri" w:cs="Arial"/>
          <w:b/>
          <w:kern w:val="2"/>
          <w:sz w:val="20"/>
        </w:rPr>
        <w:t>Flexible Group ID:</w:t>
      </w:r>
      <w:r w:rsidRPr="00012475">
        <w:rPr>
          <w:rFonts w:eastAsia="Calibri" w:cs="Arial"/>
          <w:kern w:val="2"/>
          <w:sz w:val="20"/>
        </w:rPr>
        <w:t xml:space="preserve">  </w:t>
      </w:r>
      <w:r w:rsidR="00725844" w:rsidRPr="00725844">
        <w:rPr>
          <w:rFonts w:eastAsia="Calibri" w:cs="Arial"/>
          <w:kern w:val="2"/>
          <w:sz w:val="20"/>
        </w:rPr>
        <w:t>FGNESHAP-SUBPARTOOOOOO</w:t>
      </w:r>
    </w:p>
    <w:p w14:paraId="31B419DB" w14:textId="77777777" w:rsidR="00012475" w:rsidRPr="00012475" w:rsidRDefault="00012475" w:rsidP="00012475">
      <w:pPr>
        <w:tabs>
          <w:tab w:val="left" w:pos="6328"/>
        </w:tabs>
        <w:jc w:val="both"/>
        <w:rPr>
          <w:rFonts w:eastAsia="Calibri" w:cs="Arial"/>
          <w:kern w:val="2"/>
          <w:sz w:val="20"/>
        </w:rPr>
      </w:pPr>
    </w:p>
    <w:p w14:paraId="5E08E483" w14:textId="77777777" w:rsidR="00012475" w:rsidRDefault="00012475" w:rsidP="00606D22">
      <w:pPr>
        <w:jc w:val="both"/>
        <w:rPr>
          <w:b/>
          <w:u w:val="single"/>
        </w:rPr>
      </w:pPr>
      <w:r>
        <w:rPr>
          <w:b/>
          <w:u w:val="single"/>
        </w:rPr>
        <w:t>POLLUTION CONTROL EQUIPMENT</w:t>
      </w:r>
    </w:p>
    <w:p w14:paraId="7C62B61E" w14:textId="77777777" w:rsidR="00012475" w:rsidRPr="00012475" w:rsidRDefault="00012475" w:rsidP="00012475">
      <w:pPr>
        <w:jc w:val="both"/>
        <w:rPr>
          <w:rFonts w:eastAsia="Calibri" w:cs="Arial"/>
          <w:kern w:val="2"/>
          <w:sz w:val="20"/>
        </w:rPr>
      </w:pPr>
    </w:p>
    <w:p w14:paraId="71F19528" w14:textId="77777777" w:rsidR="00012475" w:rsidRPr="00012475" w:rsidRDefault="00012475" w:rsidP="00012475">
      <w:pPr>
        <w:jc w:val="both"/>
        <w:rPr>
          <w:rFonts w:eastAsia="Calibri" w:cs="Arial"/>
          <w:kern w:val="2"/>
          <w:sz w:val="20"/>
        </w:rPr>
      </w:pPr>
      <w:r w:rsidRPr="00012475">
        <w:rPr>
          <w:rFonts w:eastAsia="Calibri" w:cs="Arial"/>
          <w:kern w:val="2"/>
          <w:sz w:val="20"/>
        </w:rPr>
        <w:t>Dry fabric filters</w:t>
      </w:r>
    </w:p>
    <w:p w14:paraId="5BF40DE6" w14:textId="77777777" w:rsidR="00012475" w:rsidRPr="00012475" w:rsidRDefault="00012475" w:rsidP="00012475">
      <w:pPr>
        <w:jc w:val="both"/>
        <w:rPr>
          <w:rFonts w:eastAsia="Calibri" w:cs="Arial"/>
          <w:kern w:val="2"/>
          <w:sz w:val="20"/>
        </w:rPr>
      </w:pPr>
    </w:p>
    <w:p w14:paraId="79EF0F83" w14:textId="77777777" w:rsidR="00012475" w:rsidRPr="00F01FE1" w:rsidRDefault="00012475" w:rsidP="001A652A">
      <w:pPr>
        <w:jc w:val="both"/>
        <w:rPr>
          <w:b/>
          <w:sz w:val="20"/>
          <w:u w:val="single"/>
        </w:rPr>
      </w:pPr>
      <w:r>
        <w:rPr>
          <w:b/>
        </w:rPr>
        <w:t xml:space="preserve">I.  </w:t>
      </w:r>
      <w:r>
        <w:rPr>
          <w:b/>
          <w:u w:val="single"/>
        </w:rPr>
        <w:t>EMISSION LIMIT(S)</w:t>
      </w:r>
    </w:p>
    <w:p w14:paraId="63330548" w14:textId="77777777" w:rsidR="00012475" w:rsidRDefault="00012475"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012475" w14:paraId="072B4FF2" w14:textId="77777777" w:rsidTr="00012475">
        <w:trPr>
          <w:cantSplit/>
          <w:tblHeader/>
        </w:trPr>
        <w:tc>
          <w:tcPr>
            <w:tcW w:w="1626" w:type="dxa"/>
            <w:tcBorders>
              <w:top w:val="single" w:sz="4" w:space="0" w:color="auto"/>
              <w:left w:val="single" w:sz="4" w:space="0" w:color="auto"/>
              <w:bottom w:val="single" w:sz="4" w:space="0" w:color="auto"/>
              <w:right w:val="single" w:sz="4" w:space="0" w:color="auto"/>
            </w:tcBorders>
          </w:tcPr>
          <w:p w14:paraId="375E7C30" w14:textId="77777777" w:rsidR="00012475" w:rsidRPr="00BD3DE3" w:rsidRDefault="00012475" w:rsidP="000A27FF">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ECF1FE5" w14:textId="77777777" w:rsidR="00012475" w:rsidRPr="00BD3DE3" w:rsidRDefault="00012475" w:rsidP="000A27F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B076198" w14:textId="295B812D" w:rsidR="00012475" w:rsidRDefault="00012475" w:rsidP="000A27FF">
            <w:pPr>
              <w:jc w:val="center"/>
              <w:rPr>
                <w:b/>
                <w:sz w:val="20"/>
              </w:rPr>
            </w:pPr>
            <w:r>
              <w:rPr>
                <w:b/>
                <w:sz w:val="20"/>
              </w:rPr>
              <w:t>Time Period</w:t>
            </w:r>
            <w:r w:rsidR="00E74CF5">
              <w:rPr>
                <w:b/>
                <w:sz w:val="20"/>
              </w:rPr>
              <w:t xml:space="preserve"> </w:t>
            </w:r>
            <w:r>
              <w:rPr>
                <w:b/>
                <w:sz w:val="20"/>
              </w:rPr>
              <w:t>/</w:t>
            </w:r>
            <w:r w:rsidR="00E74CF5">
              <w:rPr>
                <w:b/>
                <w:sz w:val="20"/>
              </w:rPr>
              <w:t xml:space="preserve"> </w:t>
            </w:r>
            <w:r>
              <w:rPr>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14:paraId="5537D00C" w14:textId="77777777" w:rsidR="00012475" w:rsidRPr="00BD3DE3" w:rsidRDefault="00012475" w:rsidP="000A27F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9352F4E" w14:textId="62167476" w:rsidR="00012475" w:rsidRDefault="00012475" w:rsidP="000A27FF">
            <w:pPr>
              <w:jc w:val="center"/>
              <w:rPr>
                <w:b/>
                <w:sz w:val="20"/>
              </w:rPr>
            </w:pPr>
            <w:r>
              <w:rPr>
                <w:b/>
                <w:sz w:val="20"/>
              </w:rPr>
              <w:t>Monitoring</w:t>
            </w:r>
            <w:r w:rsidR="00E74CF5">
              <w:rPr>
                <w:b/>
                <w:sz w:val="20"/>
              </w:rPr>
              <w:t xml:space="preserve"> </w:t>
            </w:r>
            <w:r>
              <w:rPr>
                <w:b/>
                <w:sz w:val="20"/>
              </w:rPr>
              <w:t>/</w:t>
            </w:r>
          </w:p>
          <w:p w14:paraId="6864A018" w14:textId="77777777" w:rsidR="00012475" w:rsidRPr="00BD3DE3" w:rsidRDefault="00012475" w:rsidP="000A27FF">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75EB3F9" w14:textId="77777777" w:rsidR="00012475" w:rsidRPr="00BD3DE3" w:rsidRDefault="00012475" w:rsidP="000A27FF">
            <w:pPr>
              <w:jc w:val="center"/>
              <w:rPr>
                <w:b/>
                <w:sz w:val="20"/>
              </w:rPr>
            </w:pPr>
            <w:r w:rsidRPr="00BD3DE3">
              <w:rPr>
                <w:b/>
                <w:sz w:val="20"/>
              </w:rPr>
              <w:t>Underlying</w:t>
            </w:r>
            <w:r>
              <w:rPr>
                <w:b/>
                <w:sz w:val="20"/>
              </w:rPr>
              <w:t xml:space="preserve"> </w:t>
            </w:r>
            <w:r w:rsidRPr="00BD3DE3">
              <w:rPr>
                <w:b/>
                <w:sz w:val="20"/>
              </w:rPr>
              <w:t>Applicable Requirements</w:t>
            </w:r>
          </w:p>
        </w:tc>
      </w:tr>
      <w:tr w:rsidR="00012475" w14:paraId="02BCF232" w14:textId="77777777" w:rsidTr="00012475">
        <w:trPr>
          <w:cantSplit/>
        </w:trPr>
        <w:tc>
          <w:tcPr>
            <w:tcW w:w="1626" w:type="dxa"/>
            <w:tcBorders>
              <w:top w:val="single" w:sz="4" w:space="0" w:color="auto"/>
              <w:left w:val="single" w:sz="4" w:space="0" w:color="auto"/>
              <w:bottom w:val="single" w:sz="4" w:space="0" w:color="auto"/>
              <w:right w:val="single" w:sz="4" w:space="0" w:color="auto"/>
            </w:tcBorders>
          </w:tcPr>
          <w:p w14:paraId="23A6AD64" w14:textId="7AC0E908" w:rsidR="00012475" w:rsidRPr="00095B77" w:rsidRDefault="00012475" w:rsidP="007D58DF">
            <w:pPr>
              <w:numPr>
                <w:ilvl w:val="0"/>
                <w:numId w:val="40"/>
              </w:numPr>
              <w:rPr>
                <w:sz w:val="20"/>
              </w:rPr>
            </w:pPr>
            <w:r w:rsidRPr="00715337">
              <w:rPr>
                <w:rFonts w:cs="Arial"/>
                <w:sz w:val="20"/>
              </w:rPr>
              <w:t>VOCs</w:t>
            </w:r>
          </w:p>
        </w:tc>
        <w:tc>
          <w:tcPr>
            <w:tcW w:w="1440" w:type="dxa"/>
            <w:tcBorders>
              <w:top w:val="single" w:sz="4" w:space="0" w:color="auto"/>
              <w:left w:val="single" w:sz="4" w:space="0" w:color="auto"/>
              <w:bottom w:val="single" w:sz="4" w:space="0" w:color="auto"/>
              <w:right w:val="single" w:sz="4" w:space="0" w:color="auto"/>
            </w:tcBorders>
          </w:tcPr>
          <w:p w14:paraId="4C568AD4" w14:textId="367768D3" w:rsidR="00012475" w:rsidRPr="00BD3DE3" w:rsidRDefault="00736CD2" w:rsidP="00012475">
            <w:pPr>
              <w:jc w:val="center"/>
              <w:rPr>
                <w:sz w:val="20"/>
              </w:rPr>
            </w:pPr>
            <w:r>
              <w:rPr>
                <w:rFonts w:cs="Arial"/>
                <w:sz w:val="20"/>
              </w:rPr>
              <w:t>18.0</w:t>
            </w:r>
            <w:r w:rsidR="00012475" w:rsidRPr="00715337">
              <w:rPr>
                <w:rFonts w:cs="Arial"/>
                <w:sz w:val="20"/>
              </w:rPr>
              <w:t xml:space="preserve"> tpy</w:t>
            </w:r>
            <w:r w:rsidR="00012475" w:rsidRPr="0071533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F18B504" w14:textId="2DC7BD26" w:rsidR="00012475" w:rsidRPr="00BD3DE3" w:rsidRDefault="00012475" w:rsidP="00012475">
            <w:pPr>
              <w:jc w:val="center"/>
              <w:rPr>
                <w:sz w:val="20"/>
              </w:rPr>
            </w:pPr>
            <w:r w:rsidRPr="00715337">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1E537AA" w14:textId="62B01E63" w:rsidR="00012475" w:rsidRPr="00BD3DE3" w:rsidRDefault="00012475" w:rsidP="00012475">
            <w:pPr>
              <w:jc w:val="center"/>
              <w:rPr>
                <w:sz w:val="20"/>
              </w:rPr>
            </w:pPr>
            <w:r w:rsidRPr="00715337">
              <w:rPr>
                <w:rFonts w:cs="Arial"/>
                <w:sz w:val="20"/>
              </w:rPr>
              <w:t>EUCELL15</w:t>
            </w:r>
          </w:p>
        </w:tc>
        <w:tc>
          <w:tcPr>
            <w:tcW w:w="1530" w:type="dxa"/>
            <w:tcBorders>
              <w:top w:val="single" w:sz="4" w:space="0" w:color="auto"/>
              <w:left w:val="single" w:sz="4" w:space="0" w:color="auto"/>
              <w:bottom w:val="single" w:sz="4" w:space="0" w:color="auto"/>
              <w:right w:val="single" w:sz="4" w:space="0" w:color="auto"/>
            </w:tcBorders>
          </w:tcPr>
          <w:p w14:paraId="31954D19" w14:textId="198AB607" w:rsidR="00012475" w:rsidRPr="00BD3DE3" w:rsidRDefault="00012475" w:rsidP="00012475">
            <w:pPr>
              <w:jc w:val="center"/>
              <w:rPr>
                <w:sz w:val="20"/>
              </w:rPr>
            </w:pPr>
            <w:r w:rsidRPr="00715337">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47BB97D7" w14:textId="7975D9E5" w:rsidR="00012475" w:rsidRPr="00471C93" w:rsidRDefault="00012475" w:rsidP="00012475">
            <w:pPr>
              <w:jc w:val="center"/>
              <w:rPr>
                <w:b/>
                <w:sz w:val="20"/>
              </w:rPr>
            </w:pPr>
            <w:r w:rsidRPr="00715337">
              <w:rPr>
                <w:rFonts w:cs="Arial"/>
                <w:b/>
                <w:sz w:val="20"/>
              </w:rPr>
              <w:t>R 336.1702(a)</w:t>
            </w:r>
          </w:p>
        </w:tc>
      </w:tr>
    </w:tbl>
    <w:p w14:paraId="25A40889" w14:textId="77777777" w:rsidR="00012475" w:rsidRDefault="00012475" w:rsidP="001A652A">
      <w:pPr>
        <w:jc w:val="both"/>
        <w:rPr>
          <w:sz w:val="20"/>
        </w:rPr>
      </w:pPr>
    </w:p>
    <w:p w14:paraId="7A947A64" w14:textId="77777777" w:rsidR="00012475" w:rsidRDefault="00012475" w:rsidP="001A652A">
      <w:pPr>
        <w:jc w:val="both"/>
        <w:rPr>
          <w:b/>
          <w:u w:val="single"/>
        </w:rPr>
      </w:pPr>
      <w:r>
        <w:rPr>
          <w:b/>
        </w:rPr>
        <w:t xml:space="preserve">II.  </w:t>
      </w:r>
      <w:r>
        <w:rPr>
          <w:b/>
          <w:u w:val="single"/>
        </w:rPr>
        <w:t>MATERIAL LIMIT(S)</w:t>
      </w:r>
    </w:p>
    <w:p w14:paraId="2D2850EE" w14:textId="77777777" w:rsidR="00012475" w:rsidRDefault="00012475"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012475" w14:paraId="0367D43A" w14:textId="77777777" w:rsidTr="00012475">
        <w:trPr>
          <w:cantSplit/>
          <w:tblHeader/>
        </w:trPr>
        <w:tc>
          <w:tcPr>
            <w:tcW w:w="1626" w:type="dxa"/>
            <w:tcBorders>
              <w:top w:val="single" w:sz="4" w:space="0" w:color="auto"/>
              <w:left w:val="single" w:sz="4" w:space="0" w:color="auto"/>
              <w:bottom w:val="single" w:sz="4" w:space="0" w:color="auto"/>
              <w:right w:val="single" w:sz="4" w:space="0" w:color="auto"/>
            </w:tcBorders>
          </w:tcPr>
          <w:p w14:paraId="7EB58503" w14:textId="77777777" w:rsidR="00012475" w:rsidRPr="00BD3DE3" w:rsidRDefault="00012475" w:rsidP="000A27FF">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14BCBA08" w14:textId="77777777" w:rsidR="00012475" w:rsidRPr="00BD3DE3" w:rsidRDefault="00012475" w:rsidP="000A27F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73974CA" w14:textId="1DFD3973" w:rsidR="00012475" w:rsidRDefault="00012475" w:rsidP="000A27FF">
            <w:pPr>
              <w:jc w:val="center"/>
              <w:rPr>
                <w:b/>
                <w:sz w:val="20"/>
              </w:rPr>
            </w:pPr>
            <w:r>
              <w:rPr>
                <w:b/>
                <w:sz w:val="20"/>
              </w:rPr>
              <w:t>Time Period</w:t>
            </w:r>
            <w:r w:rsidR="00E74CF5">
              <w:rPr>
                <w:b/>
                <w:sz w:val="20"/>
              </w:rPr>
              <w:t xml:space="preserve"> </w:t>
            </w:r>
            <w:r>
              <w:rPr>
                <w:b/>
                <w:sz w:val="20"/>
              </w:rPr>
              <w:t>/</w:t>
            </w:r>
            <w:r w:rsidR="00E74CF5">
              <w:rPr>
                <w:b/>
                <w:sz w:val="20"/>
              </w:rPr>
              <w:t xml:space="preserve"> </w:t>
            </w:r>
            <w:r>
              <w:rPr>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14:paraId="62421F7B" w14:textId="77777777" w:rsidR="00012475" w:rsidRPr="00BD3DE3" w:rsidRDefault="00012475" w:rsidP="000A27F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DBE9112" w14:textId="0E1FFEA1" w:rsidR="00012475" w:rsidRDefault="00012475" w:rsidP="000A27FF">
            <w:pPr>
              <w:jc w:val="center"/>
              <w:rPr>
                <w:b/>
                <w:sz w:val="20"/>
              </w:rPr>
            </w:pPr>
            <w:r>
              <w:rPr>
                <w:b/>
                <w:sz w:val="20"/>
              </w:rPr>
              <w:t>Monitoring</w:t>
            </w:r>
            <w:r w:rsidR="00E74CF5">
              <w:rPr>
                <w:b/>
                <w:sz w:val="20"/>
              </w:rPr>
              <w:t xml:space="preserve"> </w:t>
            </w:r>
            <w:r>
              <w:rPr>
                <w:b/>
                <w:sz w:val="20"/>
              </w:rPr>
              <w:t>/</w:t>
            </w:r>
          </w:p>
          <w:p w14:paraId="32D01BC8" w14:textId="77777777" w:rsidR="00012475" w:rsidRPr="00BD3DE3" w:rsidRDefault="00012475" w:rsidP="000A27FF">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4C6A2FE" w14:textId="77777777" w:rsidR="00012475" w:rsidRPr="00BD3DE3" w:rsidRDefault="00012475" w:rsidP="000A27FF">
            <w:pPr>
              <w:jc w:val="center"/>
              <w:rPr>
                <w:b/>
                <w:sz w:val="20"/>
              </w:rPr>
            </w:pPr>
            <w:r w:rsidRPr="00BD3DE3">
              <w:rPr>
                <w:b/>
                <w:sz w:val="20"/>
              </w:rPr>
              <w:t>Underlying</w:t>
            </w:r>
            <w:r>
              <w:rPr>
                <w:b/>
                <w:sz w:val="20"/>
              </w:rPr>
              <w:t xml:space="preserve"> </w:t>
            </w:r>
            <w:r w:rsidRPr="00BD3DE3">
              <w:rPr>
                <w:b/>
                <w:sz w:val="20"/>
              </w:rPr>
              <w:t>Applicable Requirements</w:t>
            </w:r>
          </w:p>
        </w:tc>
      </w:tr>
      <w:tr w:rsidR="00012475" w14:paraId="5ACBF18F" w14:textId="77777777" w:rsidTr="00012475">
        <w:trPr>
          <w:cantSplit/>
        </w:trPr>
        <w:tc>
          <w:tcPr>
            <w:tcW w:w="1626" w:type="dxa"/>
            <w:tcBorders>
              <w:top w:val="single" w:sz="4" w:space="0" w:color="auto"/>
              <w:left w:val="single" w:sz="4" w:space="0" w:color="auto"/>
              <w:bottom w:val="single" w:sz="4" w:space="0" w:color="auto"/>
              <w:right w:val="single" w:sz="4" w:space="0" w:color="auto"/>
            </w:tcBorders>
          </w:tcPr>
          <w:p w14:paraId="4145628D" w14:textId="1691BF9B" w:rsidR="00012475" w:rsidRPr="00095B77" w:rsidRDefault="00012475" w:rsidP="007D58DF">
            <w:pPr>
              <w:numPr>
                <w:ilvl w:val="0"/>
                <w:numId w:val="41"/>
              </w:numPr>
              <w:rPr>
                <w:sz w:val="20"/>
              </w:rPr>
            </w:pPr>
            <w:r w:rsidRPr="00715337">
              <w:rPr>
                <w:rFonts w:cs="Arial"/>
                <w:sz w:val="20"/>
              </w:rPr>
              <w:t xml:space="preserve">Mold </w:t>
            </w:r>
            <w:r w:rsidR="00E74CF5">
              <w:rPr>
                <w:rFonts w:cs="Arial"/>
                <w:sz w:val="20"/>
              </w:rPr>
              <w:t>r</w:t>
            </w:r>
            <w:r w:rsidRPr="00715337">
              <w:rPr>
                <w:rFonts w:cs="Arial"/>
                <w:sz w:val="20"/>
              </w:rPr>
              <w:t>elease</w:t>
            </w:r>
          </w:p>
        </w:tc>
        <w:tc>
          <w:tcPr>
            <w:tcW w:w="1440" w:type="dxa"/>
            <w:tcBorders>
              <w:top w:val="single" w:sz="4" w:space="0" w:color="auto"/>
              <w:left w:val="single" w:sz="4" w:space="0" w:color="auto"/>
              <w:bottom w:val="single" w:sz="4" w:space="0" w:color="auto"/>
              <w:right w:val="single" w:sz="4" w:space="0" w:color="auto"/>
            </w:tcBorders>
          </w:tcPr>
          <w:p w14:paraId="1DE29EE1" w14:textId="70705414" w:rsidR="00012475" w:rsidRPr="00BD3DE3" w:rsidRDefault="00CE1A41" w:rsidP="00012475">
            <w:pPr>
              <w:jc w:val="center"/>
              <w:rPr>
                <w:sz w:val="20"/>
              </w:rPr>
            </w:pPr>
            <w:r>
              <w:rPr>
                <w:rFonts w:cs="Arial"/>
                <w:sz w:val="20"/>
              </w:rPr>
              <w:t>6.04</w:t>
            </w:r>
            <w:r w:rsidR="00012475" w:rsidRPr="00715337">
              <w:rPr>
                <w:rFonts w:cs="Arial"/>
                <w:sz w:val="20"/>
              </w:rPr>
              <w:t xml:space="preserve"> </w:t>
            </w:r>
            <w:proofErr w:type="spellStart"/>
            <w:r w:rsidR="00012475" w:rsidRPr="00715337">
              <w:rPr>
                <w:rFonts w:cs="Arial"/>
                <w:sz w:val="20"/>
              </w:rPr>
              <w:t>lb</w:t>
            </w:r>
            <w:proofErr w:type="spellEnd"/>
            <w:r w:rsidR="00012475" w:rsidRPr="00715337">
              <w:rPr>
                <w:rFonts w:cs="Arial"/>
                <w:sz w:val="20"/>
              </w:rPr>
              <w:t xml:space="preserve"> VOC/gal (minus water)</w:t>
            </w:r>
            <w:r w:rsidR="009563BA" w:rsidRPr="00715337">
              <w:rPr>
                <w:rFonts w:cs="Arial"/>
                <w:sz w:val="20"/>
                <w:vertAlign w:val="superscript"/>
              </w:rPr>
              <w:t>a</w:t>
            </w:r>
            <w:r w:rsidR="00012475" w:rsidRPr="00715337">
              <w:rPr>
                <w:rFonts w:cs="Arial"/>
                <w:sz w:val="20"/>
              </w:rPr>
              <w:t xml:space="preserve"> as applied</w:t>
            </w:r>
            <w:r w:rsidR="00012475" w:rsidRPr="0071533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9F5E78C" w14:textId="7F1882C2" w:rsidR="00012475" w:rsidRPr="00BD3DE3" w:rsidRDefault="00012475" w:rsidP="00012475">
            <w:pPr>
              <w:jc w:val="center"/>
              <w:rPr>
                <w:sz w:val="20"/>
              </w:rPr>
            </w:pPr>
            <w:r w:rsidRPr="00715337">
              <w:rPr>
                <w:rFonts w:cs="Arial"/>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09C0961E" w14:textId="6A5D3AD8" w:rsidR="00012475" w:rsidRPr="00BD3DE3" w:rsidRDefault="00012475" w:rsidP="00012475">
            <w:pPr>
              <w:jc w:val="center"/>
              <w:rPr>
                <w:sz w:val="20"/>
              </w:rPr>
            </w:pPr>
            <w:r w:rsidRPr="00715337">
              <w:rPr>
                <w:rFonts w:cs="Arial"/>
                <w:sz w:val="20"/>
              </w:rPr>
              <w:t>EUCELL15</w:t>
            </w:r>
          </w:p>
        </w:tc>
        <w:tc>
          <w:tcPr>
            <w:tcW w:w="1530" w:type="dxa"/>
            <w:tcBorders>
              <w:top w:val="single" w:sz="4" w:space="0" w:color="auto"/>
              <w:left w:val="single" w:sz="4" w:space="0" w:color="auto"/>
              <w:bottom w:val="single" w:sz="4" w:space="0" w:color="auto"/>
              <w:right w:val="single" w:sz="4" w:space="0" w:color="auto"/>
            </w:tcBorders>
          </w:tcPr>
          <w:p w14:paraId="3C4BAF7A" w14:textId="15A75FBD" w:rsidR="00012475" w:rsidRPr="00BD3DE3" w:rsidRDefault="00012475" w:rsidP="00012475">
            <w:pPr>
              <w:jc w:val="center"/>
              <w:rPr>
                <w:sz w:val="20"/>
              </w:rPr>
            </w:pPr>
            <w:r w:rsidRPr="00715337">
              <w:rPr>
                <w:rFonts w:cs="Arial"/>
                <w:sz w:val="20"/>
              </w:rPr>
              <w:t>SC V.1, VI.2, VI.3.b</w:t>
            </w:r>
          </w:p>
        </w:tc>
        <w:tc>
          <w:tcPr>
            <w:tcW w:w="1530" w:type="dxa"/>
            <w:tcBorders>
              <w:top w:val="single" w:sz="4" w:space="0" w:color="auto"/>
              <w:left w:val="single" w:sz="4" w:space="0" w:color="auto"/>
              <w:bottom w:val="single" w:sz="4" w:space="0" w:color="auto"/>
              <w:right w:val="single" w:sz="4" w:space="0" w:color="auto"/>
            </w:tcBorders>
          </w:tcPr>
          <w:p w14:paraId="3E97A619" w14:textId="5110A562" w:rsidR="00012475" w:rsidRPr="00471C93" w:rsidRDefault="00012475" w:rsidP="00012475">
            <w:pPr>
              <w:jc w:val="center"/>
              <w:rPr>
                <w:b/>
                <w:sz w:val="20"/>
              </w:rPr>
            </w:pPr>
            <w:r w:rsidRPr="00715337">
              <w:rPr>
                <w:rFonts w:cs="Arial"/>
                <w:b/>
                <w:sz w:val="20"/>
              </w:rPr>
              <w:t>R 336.1702(a)</w:t>
            </w:r>
          </w:p>
        </w:tc>
      </w:tr>
    </w:tbl>
    <w:p w14:paraId="3B2BF64B" w14:textId="5282FBD6" w:rsidR="00012475" w:rsidRPr="00012475" w:rsidRDefault="00012475" w:rsidP="00012475">
      <w:pPr>
        <w:tabs>
          <w:tab w:val="left" w:pos="180"/>
        </w:tabs>
        <w:ind w:left="180" w:hanging="180"/>
        <w:jc w:val="both"/>
        <w:rPr>
          <w:rFonts w:eastAsia="Calibri" w:cs="Arial"/>
          <w:kern w:val="2"/>
          <w:sz w:val="20"/>
        </w:rPr>
      </w:pPr>
      <w:proofErr w:type="spellStart"/>
      <w:r w:rsidRPr="00012475">
        <w:rPr>
          <w:rFonts w:eastAsia="Calibri" w:cs="Arial"/>
          <w:kern w:val="2"/>
          <w:sz w:val="20"/>
          <w:vertAlign w:val="superscript"/>
        </w:rPr>
        <w:t>a</w:t>
      </w:r>
      <w:proofErr w:type="spellEnd"/>
      <w:r w:rsidR="0062710E">
        <w:rPr>
          <w:rFonts w:eastAsia="Calibri" w:cs="Arial"/>
          <w:kern w:val="2"/>
          <w:sz w:val="20"/>
        </w:rPr>
        <w:t xml:space="preserve"> </w:t>
      </w:r>
      <w:r w:rsidRPr="00012475">
        <w:rPr>
          <w:rFonts w:eastAsia="Calibri" w:cs="Arial"/>
          <w:kern w:val="2"/>
          <w:sz w:val="20"/>
        </w:rPr>
        <w:t>The phrase “minus water” shall also include compounds which are used as organic solvents and which are excluded from the definition of volatile organic compound.</w:t>
      </w:r>
    </w:p>
    <w:p w14:paraId="5CFEEB0A" w14:textId="098D5EDD" w:rsidR="00012475" w:rsidRDefault="00012475" w:rsidP="00390B79">
      <w:pPr>
        <w:rPr>
          <w:sz w:val="20"/>
        </w:rPr>
      </w:pPr>
    </w:p>
    <w:p w14:paraId="6B6C3FC4" w14:textId="77777777" w:rsidR="00012475" w:rsidRPr="00F01FE1" w:rsidRDefault="00012475" w:rsidP="001A652A">
      <w:pPr>
        <w:jc w:val="both"/>
        <w:rPr>
          <w:b/>
          <w:sz w:val="20"/>
          <w:u w:val="single"/>
        </w:rPr>
      </w:pPr>
      <w:r>
        <w:rPr>
          <w:b/>
        </w:rPr>
        <w:t xml:space="preserve">III.  </w:t>
      </w:r>
      <w:r>
        <w:rPr>
          <w:b/>
          <w:u w:val="single"/>
        </w:rPr>
        <w:t>PROCESS/OPERATIONAL RESTRICTION(S)</w:t>
      </w:r>
      <w:r w:rsidDel="001C614B">
        <w:rPr>
          <w:b/>
          <w:u w:val="single"/>
        </w:rPr>
        <w:t xml:space="preserve"> </w:t>
      </w:r>
    </w:p>
    <w:p w14:paraId="28C69F49" w14:textId="77777777" w:rsidR="00012475" w:rsidRPr="00012475" w:rsidRDefault="00012475" w:rsidP="00012475">
      <w:pPr>
        <w:jc w:val="both"/>
        <w:rPr>
          <w:rFonts w:eastAsia="Calibri" w:cs="Arial"/>
          <w:kern w:val="2"/>
          <w:sz w:val="20"/>
        </w:rPr>
      </w:pPr>
      <w:bookmarkStart w:id="79" w:name="_Hlk89168538"/>
    </w:p>
    <w:p w14:paraId="66D988C9" w14:textId="77777777" w:rsidR="00012475" w:rsidRDefault="00012475" w:rsidP="007D58DF">
      <w:pPr>
        <w:numPr>
          <w:ilvl w:val="0"/>
          <w:numId w:val="42"/>
        </w:numPr>
        <w:jc w:val="both"/>
        <w:rPr>
          <w:rFonts w:eastAsia="Calibri" w:cs="Arial"/>
          <w:kern w:val="2"/>
          <w:sz w:val="20"/>
        </w:rPr>
      </w:pPr>
      <w:r w:rsidRPr="00012475">
        <w:rPr>
          <w:rFonts w:eastAsia="Calibri" w:cs="Arial"/>
          <w:kern w:val="2"/>
          <w:sz w:val="20"/>
        </w:rPr>
        <w:t>The permittee shall capture all waste materials and shall store them in closed containers.  The permittee shall dispose of all waste materials in an acceptable manner in compliance with all applicable state rules and federal regulations.</w:t>
      </w:r>
      <w:r w:rsidRPr="00012475">
        <w:rPr>
          <w:rFonts w:eastAsia="Calibri" w:cs="Arial"/>
          <w:kern w:val="2"/>
          <w:sz w:val="20"/>
          <w:vertAlign w:val="superscript"/>
        </w:rPr>
        <w:t>2</w:t>
      </w:r>
      <w:r w:rsidRPr="00012475">
        <w:rPr>
          <w:rFonts w:eastAsia="Calibri" w:cs="Arial"/>
          <w:kern w:val="2"/>
          <w:sz w:val="20"/>
        </w:rPr>
        <w:t xml:space="preserve">  </w:t>
      </w:r>
      <w:r w:rsidRPr="00012475">
        <w:rPr>
          <w:rFonts w:eastAsia="Calibri" w:cs="Arial"/>
          <w:b/>
          <w:kern w:val="2"/>
          <w:sz w:val="20"/>
        </w:rPr>
        <w:t>(R 336.1702(a))</w:t>
      </w:r>
      <w:r w:rsidRPr="00012475">
        <w:rPr>
          <w:rFonts w:eastAsia="Calibri" w:cs="Arial"/>
          <w:kern w:val="2"/>
          <w:sz w:val="20"/>
        </w:rPr>
        <w:t xml:space="preserve">  </w:t>
      </w:r>
    </w:p>
    <w:p w14:paraId="05325C5A" w14:textId="77777777" w:rsidR="00012475" w:rsidRPr="00012475" w:rsidRDefault="00012475" w:rsidP="00012475">
      <w:pPr>
        <w:ind w:left="360"/>
        <w:jc w:val="both"/>
        <w:rPr>
          <w:rFonts w:eastAsia="Calibri" w:cs="Arial"/>
          <w:kern w:val="2"/>
          <w:sz w:val="20"/>
        </w:rPr>
      </w:pPr>
    </w:p>
    <w:p w14:paraId="42617BFC" w14:textId="77777777" w:rsidR="00012475" w:rsidRPr="00012475" w:rsidRDefault="00012475" w:rsidP="007D58DF">
      <w:pPr>
        <w:numPr>
          <w:ilvl w:val="0"/>
          <w:numId w:val="42"/>
        </w:numPr>
        <w:jc w:val="both"/>
        <w:rPr>
          <w:rFonts w:eastAsia="Calibri" w:cs="Arial"/>
          <w:kern w:val="2"/>
          <w:sz w:val="20"/>
        </w:rPr>
      </w:pPr>
      <w:r w:rsidRPr="00012475">
        <w:rPr>
          <w:rFonts w:eastAsia="Calibri" w:cs="Arial"/>
          <w:kern w:val="2"/>
          <w:sz w:val="20"/>
        </w:rPr>
        <w:t>The permittee shall dispose of spent filters in a manner which minimizes the introduction of air contaminants to the outer air.</w:t>
      </w:r>
      <w:r w:rsidRPr="00012475">
        <w:rPr>
          <w:rFonts w:eastAsia="Calibri" w:cs="Arial"/>
          <w:kern w:val="2"/>
          <w:sz w:val="20"/>
          <w:vertAlign w:val="superscript"/>
        </w:rPr>
        <w:t>2</w:t>
      </w:r>
      <w:r w:rsidRPr="00012475">
        <w:rPr>
          <w:rFonts w:eastAsia="Calibri" w:cs="Arial"/>
          <w:kern w:val="2"/>
          <w:sz w:val="20"/>
        </w:rPr>
        <w:t xml:space="preserve">  </w:t>
      </w:r>
      <w:r w:rsidRPr="00012475">
        <w:rPr>
          <w:rFonts w:eastAsia="Calibri" w:cs="Arial"/>
          <w:b/>
          <w:kern w:val="2"/>
          <w:sz w:val="20"/>
        </w:rPr>
        <w:t>(R 336.1370)</w:t>
      </w:r>
    </w:p>
    <w:p w14:paraId="031CFF85" w14:textId="77777777" w:rsidR="00012475" w:rsidRPr="00012475" w:rsidRDefault="00012475" w:rsidP="00012475">
      <w:pPr>
        <w:ind w:left="360"/>
        <w:jc w:val="both"/>
        <w:rPr>
          <w:rFonts w:eastAsia="Calibri" w:cs="Arial"/>
          <w:kern w:val="2"/>
          <w:sz w:val="20"/>
        </w:rPr>
      </w:pPr>
    </w:p>
    <w:p w14:paraId="30DE3AC7" w14:textId="77777777" w:rsidR="00012475" w:rsidRPr="00012475" w:rsidRDefault="00012475" w:rsidP="007D58DF">
      <w:pPr>
        <w:numPr>
          <w:ilvl w:val="0"/>
          <w:numId w:val="42"/>
        </w:numPr>
        <w:jc w:val="both"/>
        <w:rPr>
          <w:rFonts w:eastAsia="Calibri" w:cs="Arial"/>
          <w:kern w:val="2"/>
          <w:sz w:val="20"/>
        </w:rPr>
      </w:pPr>
      <w:r w:rsidRPr="00012475">
        <w:rPr>
          <w:rFonts w:eastAsia="Calibri" w:cs="Arial"/>
          <w:kern w:val="2"/>
          <w:sz w:val="20"/>
        </w:rPr>
        <w:t>The permittee shall handle all VOC and/or HAP containing materials in a manner to minimize the generation of fugitive emissions.  The permittee shall keep containers covered at all times except when operator access is necessary.</w:t>
      </w:r>
      <w:r w:rsidRPr="00012475">
        <w:rPr>
          <w:rFonts w:eastAsia="Calibri" w:cs="Arial"/>
          <w:kern w:val="2"/>
          <w:sz w:val="20"/>
          <w:vertAlign w:val="superscript"/>
        </w:rPr>
        <w:t>2</w:t>
      </w:r>
      <w:r w:rsidRPr="00012475">
        <w:rPr>
          <w:rFonts w:eastAsia="Calibri" w:cs="Arial"/>
          <w:kern w:val="2"/>
          <w:sz w:val="20"/>
        </w:rPr>
        <w:t xml:space="preserve">  </w:t>
      </w:r>
      <w:r w:rsidRPr="00012475">
        <w:rPr>
          <w:rFonts w:eastAsia="Calibri" w:cs="Arial"/>
          <w:b/>
          <w:kern w:val="2"/>
          <w:sz w:val="20"/>
        </w:rPr>
        <w:t>(R 336.1702(a))</w:t>
      </w:r>
      <w:bookmarkEnd w:id="79"/>
    </w:p>
    <w:p w14:paraId="5881C207" w14:textId="77777777" w:rsidR="00012475" w:rsidRPr="00012475" w:rsidRDefault="00012475" w:rsidP="00012475">
      <w:pPr>
        <w:jc w:val="both"/>
        <w:rPr>
          <w:rFonts w:eastAsia="Calibri" w:cs="Arial"/>
          <w:kern w:val="2"/>
          <w:sz w:val="20"/>
        </w:rPr>
      </w:pPr>
    </w:p>
    <w:p w14:paraId="72B19623" w14:textId="77777777" w:rsidR="00012475" w:rsidRPr="00F01FE1" w:rsidRDefault="00012475" w:rsidP="001A652A">
      <w:pPr>
        <w:jc w:val="both"/>
        <w:rPr>
          <w:b/>
          <w:sz w:val="20"/>
          <w:u w:val="single"/>
        </w:rPr>
      </w:pPr>
      <w:r w:rsidRPr="00FB6071">
        <w:rPr>
          <w:b/>
        </w:rPr>
        <w:t xml:space="preserve">IV.  </w:t>
      </w:r>
      <w:r w:rsidRPr="00FB6071">
        <w:rPr>
          <w:b/>
          <w:u w:val="single"/>
        </w:rPr>
        <w:t>DESIGN</w:t>
      </w:r>
      <w:r>
        <w:rPr>
          <w:b/>
          <w:u w:val="single"/>
        </w:rPr>
        <w:t>/EQUIPMENT PARAMETER(S)</w:t>
      </w:r>
    </w:p>
    <w:p w14:paraId="2CEB567D" w14:textId="77777777" w:rsidR="00012475" w:rsidRPr="00012475" w:rsidRDefault="00012475" w:rsidP="00012475">
      <w:pPr>
        <w:jc w:val="both"/>
        <w:rPr>
          <w:rFonts w:eastAsia="Calibri" w:cs="Arial"/>
          <w:kern w:val="2"/>
          <w:sz w:val="20"/>
        </w:rPr>
      </w:pPr>
    </w:p>
    <w:p w14:paraId="5B61C71C" w14:textId="77777777" w:rsidR="00012475" w:rsidRPr="00012475" w:rsidRDefault="00012475" w:rsidP="0062710E">
      <w:pPr>
        <w:numPr>
          <w:ilvl w:val="0"/>
          <w:numId w:val="43"/>
        </w:numPr>
        <w:jc w:val="both"/>
        <w:rPr>
          <w:rFonts w:eastAsia="Calibri" w:cs="Arial"/>
          <w:b/>
          <w:kern w:val="2"/>
          <w:sz w:val="20"/>
        </w:rPr>
      </w:pPr>
      <w:r w:rsidRPr="00012475">
        <w:rPr>
          <w:rFonts w:eastAsia="Calibri" w:cs="Arial"/>
          <w:kern w:val="2"/>
          <w:sz w:val="20"/>
        </w:rPr>
        <w:t>The permittee shall not operate EUCELL15 unless all respective exhaust filters are installed, maintained and operated in a satisfactory manner.</w:t>
      </w:r>
      <w:r w:rsidRPr="00012475">
        <w:rPr>
          <w:rFonts w:eastAsia="Calibri" w:cs="Arial"/>
          <w:kern w:val="2"/>
          <w:sz w:val="20"/>
          <w:vertAlign w:val="superscript"/>
        </w:rPr>
        <w:t>2</w:t>
      </w:r>
      <w:r w:rsidRPr="00012475">
        <w:rPr>
          <w:rFonts w:eastAsia="Calibri" w:cs="Arial"/>
          <w:kern w:val="2"/>
          <w:sz w:val="20"/>
        </w:rPr>
        <w:t xml:space="preserve">  </w:t>
      </w:r>
      <w:r w:rsidRPr="00012475">
        <w:rPr>
          <w:rFonts w:eastAsia="Calibri" w:cs="Arial"/>
          <w:b/>
          <w:kern w:val="2"/>
          <w:sz w:val="20"/>
        </w:rPr>
        <w:t>(R 336.1301, R 336.1910)</w:t>
      </w:r>
    </w:p>
    <w:p w14:paraId="512064DF" w14:textId="77777777" w:rsidR="00012475" w:rsidRPr="00012475" w:rsidRDefault="00012475" w:rsidP="00012475">
      <w:pPr>
        <w:ind w:left="360"/>
        <w:jc w:val="both"/>
        <w:rPr>
          <w:rFonts w:eastAsia="Calibri" w:cs="Arial"/>
          <w:kern w:val="2"/>
          <w:sz w:val="20"/>
        </w:rPr>
      </w:pPr>
    </w:p>
    <w:p w14:paraId="62CAA7D6" w14:textId="77777777" w:rsidR="00012475" w:rsidRPr="00012475" w:rsidRDefault="00012475" w:rsidP="007D58DF">
      <w:pPr>
        <w:numPr>
          <w:ilvl w:val="0"/>
          <w:numId w:val="44"/>
        </w:numPr>
        <w:jc w:val="both"/>
        <w:rPr>
          <w:rFonts w:eastAsia="Calibri" w:cs="Arial"/>
          <w:kern w:val="2"/>
          <w:sz w:val="20"/>
        </w:rPr>
      </w:pPr>
      <w:r w:rsidRPr="00012475">
        <w:rPr>
          <w:rFonts w:eastAsia="Calibri" w:cs="Arial"/>
          <w:kern w:val="2"/>
          <w:sz w:val="20"/>
        </w:rPr>
        <w:lastRenderedPageBreak/>
        <w:t>The permittee shall equip and maintain EUCELL15 with HVLP applicators or comparable technology with equivalent transfer efficiency.  For HVLP applicators, the permittee shall keep test caps available for pressure testing.</w:t>
      </w:r>
      <w:r w:rsidRPr="00012475">
        <w:rPr>
          <w:rFonts w:eastAsia="Calibri" w:cs="Arial"/>
          <w:kern w:val="2"/>
          <w:sz w:val="20"/>
          <w:vertAlign w:val="superscript"/>
        </w:rPr>
        <w:t>2</w:t>
      </w:r>
      <w:r w:rsidRPr="00012475">
        <w:rPr>
          <w:rFonts w:eastAsia="Calibri" w:cs="Arial"/>
          <w:kern w:val="2"/>
          <w:sz w:val="20"/>
        </w:rPr>
        <w:t xml:space="preserve">  </w:t>
      </w:r>
      <w:r w:rsidRPr="00012475">
        <w:rPr>
          <w:rFonts w:eastAsia="Calibri" w:cs="Arial"/>
          <w:b/>
          <w:kern w:val="2"/>
          <w:sz w:val="20"/>
        </w:rPr>
        <w:t>(R 336.1702(a))</w:t>
      </w:r>
    </w:p>
    <w:p w14:paraId="13959B01" w14:textId="77777777" w:rsidR="00012475" w:rsidRPr="00012475" w:rsidRDefault="00012475" w:rsidP="00012475">
      <w:pPr>
        <w:rPr>
          <w:rFonts w:eastAsia="Calibri" w:cs="Arial"/>
          <w:b/>
          <w:kern w:val="2"/>
          <w:sz w:val="20"/>
        </w:rPr>
      </w:pPr>
    </w:p>
    <w:p w14:paraId="1A4F89C7" w14:textId="77777777" w:rsidR="00012475" w:rsidRPr="00AA061F" w:rsidRDefault="00012475" w:rsidP="001A652A">
      <w:pPr>
        <w:jc w:val="both"/>
      </w:pPr>
      <w:r>
        <w:rPr>
          <w:b/>
        </w:rPr>
        <w:t xml:space="preserve">V.  </w:t>
      </w:r>
      <w:r>
        <w:rPr>
          <w:b/>
          <w:u w:val="single"/>
        </w:rPr>
        <w:t>TESTING/SAMPLING</w:t>
      </w:r>
    </w:p>
    <w:p w14:paraId="78655721" w14:textId="77777777" w:rsidR="00012475" w:rsidRPr="00FE0AD0" w:rsidRDefault="00012475"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C31B661" w14:textId="77777777" w:rsidR="00012475" w:rsidRPr="00012475" w:rsidRDefault="00012475" w:rsidP="00012475">
      <w:pPr>
        <w:jc w:val="both"/>
        <w:rPr>
          <w:rFonts w:eastAsia="Calibri" w:cs="Arial"/>
          <w:kern w:val="2"/>
          <w:sz w:val="20"/>
        </w:rPr>
      </w:pPr>
    </w:p>
    <w:p w14:paraId="6A2E4EE0" w14:textId="77777777" w:rsidR="00012475" w:rsidRPr="00012475" w:rsidRDefault="00012475" w:rsidP="007D58DF">
      <w:pPr>
        <w:numPr>
          <w:ilvl w:val="0"/>
          <w:numId w:val="45"/>
        </w:numPr>
        <w:jc w:val="both"/>
        <w:rPr>
          <w:rFonts w:eastAsia="Calibri" w:cs="Arial"/>
          <w:kern w:val="2"/>
          <w:sz w:val="20"/>
        </w:rPr>
      </w:pPr>
      <w:r w:rsidRPr="00012475">
        <w:rPr>
          <w:rFonts w:eastAsia="Calibri" w:cs="Arial"/>
          <w:kern w:val="2"/>
          <w:sz w:val="20"/>
        </w:rPr>
        <w:t>The permittee shall determine the VOC content, water content and density of any mold release agent, as applied and as received, using federal Reference Test Method 24.  Upon prior written approval by the AQD District Supervisor, the permittee may determine the VOC content from manufacturer’s formulation data.  If the Method 24 and the formulation values should differ, the permittee shall use the Method 24 results to determine compliance.</w:t>
      </w:r>
      <w:r w:rsidRPr="00012475">
        <w:rPr>
          <w:rFonts w:eastAsia="Calibri" w:cs="Arial"/>
          <w:kern w:val="2"/>
          <w:sz w:val="20"/>
          <w:vertAlign w:val="superscript"/>
        </w:rPr>
        <w:t>2</w:t>
      </w:r>
      <w:r w:rsidRPr="00012475">
        <w:rPr>
          <w:rFonts w:eastAsia="Calibri" w:cs="Arial"/>
          <w:kern w:val="2"/>
          <w:sz w:val="20"/>
        </w:rPr>
        <w:t xml:space="preserve">  </w:t>
      </w:r>
      <w:r w:rsidRPr="00012475">
        <w:rPr>
          <w:rFonts w:eastAsia="Calibri" w:cs="Arial"/>
          <w:b/>
          <w:kern w:val="2"/>
          <w:sz w:val="20"/>
        </w:rPr>
        <w:t>(R 336.1702(a), R 336.2001, R 336.2003, R 336.2004, R 336.2040(5))</w:t>
      </w:r>
    </w:p>
    <w:p w14:paraId="0D94C497" w14:textId="77777777" w:rsidR="00012475" w:rsidRPr="00012475" w:rsidRDefault="00012475" w:rsidP="00012475">
      <w:pPr>
        <w:jc w:val="both"/>
        <w:rPr>
          <w:rFonts w:eastAsia="Calibri" w:cs="Arial"/>
          <w:kern w:val="2"/>
          <w:sz w:val="20"/>
        </w:rPr>
      </w:pPr>
    </w:p>
    <w:p w14:paraId="022E8F90" w14:textId="77777777" w:rsidR="00012475" w:rsidRDefault="00012475" w:rsidP="001A652A">
      <w:pPr>
        <w:jc w:val="both"/>
      </w:pPr>
      <w:r>
        <w:rPr>
          <w:b/>
        </w:rPr>
        <w:t xml:space="preserve">VI.  </w:t>
      </w:r>
      <w:r>
        <w:rPr>
          <w:b/>
          <w:u w:val="single"/>
        </w:rPr>
        <w:t>MONITORING/RECORDKEEPING</w:t>
      </w:r>
    </w:p>
    <w:p w14:paraId="4F462608" w14:textId="77777777" w:rsidR="00012475" w:rsidRPr="00FE0AD0" w:rsidRDefault="00012475"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E2928B9" w14:textId="77777777" w:rsidR="00012475" w:rsidRPr="00012475" w:rsidRDefault="00012475" w:rsidP="00012475">
      <w:pPr>
        <w:jc w:val="both"/>
        <w:rPr>
          <w:rFonts w:eastAsia="Calibri" w:cs="Arial"/>
          <w:kern w:val="2"/>
          <w:sz w:val="20"/>
        </w:rPr>
      </w:pPr>
    </w:p>
    <w:p w14:paraId="1C0C2DEE" w14:textId="77777777" w:rsidR="00012475" w:rsidRPr="00012475" w:rsidRDefault="00012475" w:rsidP="007D58DF">
      <w:pPr>
        <w:numPr>
          <w:ilvl w:val="0"/>
          <w:numId w:val="46"/>
        </w:numPr>
        <w:jc w:val="both"/>
        <w:rPr>
          <w:rFonts w:eastAsia="Calibri" w:cs="Arial"/>
          <w:kern w:val="2"/>
          <w:sz w:val="20"/>
        </w:rPr>
      </w:pPr>
      <w:r w:rsidRPr="00012475">
        <w:rPr>
          <w:rFonts w:eastAsia="Calibri" w:cs="Arial"/>
          <w:kern w:val="2"/>
          <w:sz w:val="20"/>
        </w:rPr>
        <w:t>The permittee shall complete all required calculations in a format acceptable to the AQD District Supervisor by the last day of the calendar month, for the previous calendar month, unless otherwise specified in any monitoring/recordkeeping special condition.</w:t>
      </w:r>
      <w:r w:rsidRPr="00012475">
        <w:rPr>
          <w:rFonts w:eastAsia="Calibri" w:cs="Arial"/>
          <w:kern w:val="2"/>
          <w:sz w:val="20"/>
          <w:vertAlign w:val="superscript"/>
        </w:rPr>
        <w:t>2</w:t>
      </w:r>
      <w:r w:rsidRPr="00012475">
        <w:rPr>
          <w:rFonts w:eastAsia="Calibri" w:cs="Arial"/>
          <w:kern w:val="2"/>
          <w:sz w:val="20"/>
        </w:rPr>
        <w:t xml:space="preserve">  </w:t>
      </w:r>
      <w:r w:rsidRPr="00012475">
        <w:rPr>
          <w:rFonts w:eastAsia="Calibri" w:cs="Arial"/>
          <w:b/>
          <w:kern w:val="2"/>
          <w:sz w:val="20"/>
        </w:rPr>
        <w:t>(R 336.1225(1), R 336.1702(a))</w:t>
      </w:r>
    </w:p>
    <w:p w14:paraId="2CDC2526" w14:textId="77777777" w:rsidR="00012475" w:rsidRPr="00012475" w:rsidRDefault="00012475" w:rsidP="00012475">
      <w:pPr>
        <w:ind w:left="360"/>
        <w:jc w:val="both"/>
        <w:rPr>
          <w:rFonts w:eastAsia="Calibri" w:cs="Arial"/>
          <w:kern w:val="2"/>
          <w:sz w:val="20"/>
        </w:rPr>
      </w:pPr>
    </w:p>
    <w:p w14:paraId="1A4ACC72" w14:textId="39F8A88C" w:rsidR="00012475" w:rsidRDefault="00012475" w:rsidP="007D58DF">
      <w:pPr>
        <w:numPr>
          <w:ilvl w:val="0"/>
          <w:numId w:val="46"/>
        </w:numPr>
        <w:jc w:val="both"/>
        <w:rPr>
          <w:rFonts w:eastAsia="Calibri" w:cs="Arial"/>
          <w:kern w:val="2"/>
          <w:sz w:val="20"/>
        </w:rPr>
      </w:pPr>
      <w:r w:rsidRPr="00012475">
        <w:rPr>
          <w:rFonts w:eastAsia="Calibri" w:cs="Arial"/>
          <w:kern w:val="2"/>
          <w:sz w:val="20"/>
        </w:rPr>
        <w:t>The permittee shall maintain a current listing from the manufacturer of the chemical composition of each material used in EUCELL15, including the weight percent of each component.  The data may consist of Material Safety Data Sheets, manufacturer’s formulation data, or both as deemed acceptable by the AQD District Supervisor.  The permittee shall keep all records on file and make them available to the Department upon request.</w:t>
      </w:r>
      <w:r w:rsidRPr="00012475">
        <w:rPr>
          <w:rFonts w:eastAsia="Calibri" w:cs="Arial"/>
          <w:kern w:val="2"/>
          <w:sz w:val="20"/>
          <w:vertAlign w:val="superscript"/>
        </w:rPr>
        <w:t>2</w:t>
      </w:r>
      <w:r w:rsidRPr="00012475">
        <w:rPr>
          <w:rFonts w:eastAsia="Calibri" w:cs="Arial"/>
          <w:kern w:val="2"/>
          <w:sz w:val="20"/>
        </w:rPr>
        <w:t xml:space="preserve">  </w:t>
      </w:r>
      <w:r w:rsidRPr="00012475">
        <w:rPr>
          <w:rFonts w:eastAsia="Calibri" w:cs="Arial"/>
          <w:b/>
          <w:kern w:val="2"/>
          <w:sz w:val="20"/>
        </w:rPr>
        <w:t>(R</w:t>
      </w:r>
      <w:r>
        <w:rPr>
          <w:rFonts w:eastAsia="Calibri" w:cs="Arial"/>
          <w:b/>
          <w:kern w:val="2"/>
          <w:sz w:val="20"/>
        </w:rPr>
        <w:t> </w:t>
      </w:r>
      <w:r w:rsidRPr="00012475">
        <w:rPr>
          <w:rFonts w:eastAsia="Calibri" w:cs="Arial"/>
          <w:b/>
          <w:kern w:val="2"/>
          <w:sz w:val="20"/>
        </w:rPr>
        <w:t>336.1225(1), R 336.1702(a))</w:t>
      </w:r>
      <w:r w:rsidRPr="00012475">
        <w:rPr>
          <w:rFonts w:eastAsia="Calibri" w:cs="Arial"/>
          <w:kern w:val="2"/>
          <w:sz w:val="20"/>
        </w:rPr>
        <w:t xml:space="preserve">  </w:t>
      </w:r>
    </w:p>
    <w:p w14:paraId="5BE62EF8" w14:textId="77777777" w:rsidR="00012475" w:rsidRPr="00012475" w:rsidRDefault="00012475" w:rsidP="00012475">
      <w:pPr>
        <w:ind w:left="360"/>
        <w:jc w:val="both"/>
        <w:rPr>
          <w:rFonts w:eastAsia="Calibri" w:cs="Arial"/>
          <w:kern w:val="2"/>
          <w:sz w:val="20"/>
        </w:rPr>
      </w:pPr>
    </w:p>
    <w:p w14:paraId="0649D856" w14:textId="77777777" w:rsidR="00E74CF5" w:rsidRPr="007D58DF" w:rsidRDefault="00E74CF5" w:rsidP="0062710E">
      <w:pPr>
        <w:tabs>
          <w:tab w:val="left" w:pos="540"/>
        </w:tabs>
        <w:spacing w:after="120"/>
        <w:ind w:left="360" w:hanging="360"/>
        <w:jc w:val="both"/>
        <w:rPr>
          <w:rFonts w:eastAsia="Calibri"/>
          <w:spacing w:val="-2"/>
          <w:sz w:val="20"/>
        </w:rPr>
      </w:pPr>
      <w:r w:rsidRPr="00E74CF5">
        <w:rPr>
          <w:rFonts w:eastAsia="Calibri" w:cs="Arial"/>
          <w:spacing w:val="-2"/>
          <w:sz w:val="20"/>
          <w:szCs w:val="22"/>
        </w:rPr>
        <w:t>3.</w:t>
      </w:r>
      <w:r w:rsidRPr="00E74CF5">
        <w:rPr>
          <w:rFonts w:eastAsia="Calibri" w:cs="Arial"/>
          <w:spacing w:val="-2"/>
          <w:sz w:val="20"/>
          <w:szCs w:val="22"/>
        </w:rPr>
        <w:tab/>
      </w:r>
      <w:r w:rsidRPr="007D58DF">
        <w:rPr>
          <w:rFonts w:eastAsia="Calibri"/>
          <w:spacing w:val="-2"/>
          <w:sz w:val="20"/>
        </w:rPr>
        <w:t xml:space="preserve">The permittee shall keep the following information on a monthly basis for </w:t>
      </w:r>
      <w:r w:rsidRPr="007D58DF">
        <w:rPr>
          <w:rFonts w:eastAsia="Calibri"/>
          <w:sz w:val="20"/>
        </w:rPr>
        <w:t>EUCELL15</w:t>
      </w:r>
      <w:r w:rsidRPr="007D58DF">
        <w:rPr>
          <w:rFonts w:eastAsia="Calibri"/>
          <w:spacing w:val="-2"/>
          <w:sz w:val="20"/>
        </w:rPr>
        <w:t xml:space="preserve">: </w:t>
      </w:r>
    </w:p>
    <w:p w14:paraId="59FD02A7" w14:textId="6551A540" w:rsidR="00E74CF5" w:rsidRPr="007D58DF" w:rsidRDefault="00E74CF5" w:rsidP="0062710E">
      <w:pPr>
        <w:spacing w:after="120"/>
        <w:ind w:left="720" w:hanging="360"/>
        <w:jc w:val="both"/>
        <w:rPr>
          <w:rFonts w:eastAsia="Calibri"/>
          <w:sz w:val="20"/>
        </w:rPr>
      </w:pPr>
      <w:r w:rsidRPr="007D58DF">
        <w:rPr>
          <w:rFonts w:eastAsia="Calibri"/>
          <w:sz w:val="20"/>
        </w:rPr>
        <w:t>a</w:t>
      </w:r>
      <w:r w:rsidR="0062710E">
        <w:rPr>
          <w:rFonts w:eastAsia="Calibri"/>
          <w:sz w:val="20"/>
        </w:rPr>
        <w:t>.</w:t>
      </w:r>
      <w:r w:rsidRPr="007D58DF">
        <w:rPr>
          <w:rFonts w:eastAsia="Calibri"/>
          <w:sz w:val="20"/>
        </w:rPr>
        <w:tab/>
        <w:t>Gallons (with water) of each mold release agent used.</w:t>
      </w:r>
    </w:p>
    <w:p w14:paraId="5A5BAF56" w14:textId="36D4936C" w:rsidR="00E74CF5" w:rsidRPr="007D58DF" w:rsidRDefault="00E74CF5" w:rsidP="0062710E">
      <w:pPr>
        <w:spacing w:after="120"/>
        <w:ind w:left="720" w:hanging="360"/>
        <w:jc w:val="both"/>
        <w:rPr>
          <w:rFonts w:eastAsia="Calibri"/>
          <w:sz w:val="20"/>
        </w:rPr>
      </w:pPr>
      <w:r w:rsidRPr="007D58DF">
        <w:rPr>
          <w:rFonts w:eastAsia="Calibri"/>
          <w:sz w:val="20"/>
        </w:rPr>
        <w:t>b</w:t>
      </w:r>
      <w:r w:rsidR="0062710E">
        <w:rPr>
          <w:rFonts w:eastAsia="Calibri"/>
          <w:sz w:val="20"/>
        </w:rPr>
        <w:t>.</w:t>
      </w:r>
      <w:r w:rsidRPr="007D58DF">
        <w:rPr>
          <w:rFonts w:eastAsia="Calibri"/>
          <w:sz w:val="20"/>
        </w:rPr>
        <w:tab/>
        <w:t>VOC content (minus water and with water) of each mold release agent as applied.</w:t>
      </w:r>
    </w:p>
    <w:p w14:paraId="0A625AF3" w14:textId="6F68CEAC" w:rsidR="00E74CF5" w:rsidRPr="007D58DF" w:rsidRDefault="00E74CF5" w:rsidP="0062710E">
      <w:pPr>
        <w:spacing w:after="120"/>
        <w:ind w:left="720" w:hanging="360"/>
        <w:jc w:val="both"/>
        <w:rPr>
          <w:rFonts w:eastAsia="Calibri"/>
          <w:sz w:val="20"/>
        </w:rPr>
      </w:pPr>
      <w:r w:rsidRPr="007D58DF">
        <w:rPr>
          <w:rFonts w:eastAsia="Calibri"/>
          <w:sz w:val="20"/>
        </w:rPr>
        <w:t>c</w:t>
      </w:r>
      <w:r w:rsidR="0062710E">
        <w:rPr>
          <w:rFonts w:eastAsia="Calibri"/>
          <w:sz w:val="20"/>
        </w:rPr>
        <w:t>.</w:t>
      </w:r>
      <w:r w:rsidRPr="007D58DF">
        <w:rPr>
          <w:rFonts w:eastAsia="Calibri"/>
          <w:sz w:val="20"/>
        </w:rPr>
        <w:tab/>
        <w:t>VOC mass emission calculations determining the monthly emission rate in tons per calendar month.</w:t>
      </w:r>
    </w:p>
    <w:p w14:paraId="7A47D48C" w14:textId="459C16B3" w:rsidR="00E74CF5" w:rsidRPr="007D58DF" w:rsidRDefault="00E74CF5" w:rsidP="0062710E">
      <w:pPr>
        <w:spacing w:after="120"/>
        <w:ind w:left="720" w:hanging="360"/>
        <w:jc w:val="both"/>
        <w:rPr>
          <w:rFonts w:eastAsia="Calibri"/>
          <w:sz w:val="20"/>
        </w:rPr>
      </w:pPr>
      <w:r w:rsidRPr="007D58DF">
        <w:rPr>
          <w:rFonts w:eastAsia="Calibri"/>
          <w:sz w:val="20"/>
        </w:rPr>
        <w:t>d</w:t>
      </w:r>
      <w:r w:rsidR="0062710E">
        <w:rPr>
          <w:rFonts w:eastAsia="Calibri"/>
          <w:sz w:val="20"/>
        </w:rPr>
        <w:t>.</w:t>
      </w:r>
      <w:r w:rsidRPr="007D58DF">
        <w:rPr>
          <w:rFonts w:eastAsia="Calibri"/>
          <w:sz w:val="20"/>
        </w:rPr>
        <w:tab/>
        <w:t>VOC mass emission calculations determining the annual emission rate in tons per 12-month rolling time period as determined at the end of each calendar month.</w:t>
      </w:r>
    </w:p>
    <w:p w14:paraId="3431A190" w14:textId="398FC8DB" w:rsidR="00E74CF5" w:rsidRPr="007D58DF" w:rsidRDefault="00E74CF5" w:rsidP="00E74CF5">
      <w:pPr>
        <w:ind w:left="360"/>
        <w:jc w:val="both"/>
        <w:rPr>
          <w:rFonts w:eastAsia="Calibri"/>
          <w:spacing w:val="-2"/>
          <w:sz w:val="20"/>
        </w:rPr>
      </w:pPr>
      <w:r w:rsidRPr="007D58DF">
        <w:rPr>
          <w:rFonts w:eastAsia="Calibri"/>
          <w:spacing w:val="-2"/>
          <w:sz w:val="20"/>
        </w:rPr>
        <w:t xml:space="preserve">The permittee shall keep the records </w:t>
      </w:r>
      <w:r w:rsidRPr="00E74CF5">
        <w:rPr>
          <w:rFonts w:eastAsia="Calibri" w:cs="Arial"/>
          <w:color w:val="000000"/>
          <w:sz w:val="20"/>
        </w:rPr>
        <w:t>using mass balance, or an alternative method and</w:t>
      </w:r>
      <w:r w:rsidRPr="007D58DF">
        <w:rPr>
          <w:rFonts w:eastAsia="Calibri"/>
          <w:spacing w:val="-2"/>
          <w:sz w:val="20"/>
        </w:rPr>
        <w:t xml:space="preserve"> format acceptable to the AQD District Supervisor.  The permittee shall keep all records on file and make them available to the Department upon request.</w:t>
      </w:r>
      <w:r w:rsidRPr="007D58DF">
        <w:rPr>
          <w:rFonts w:eastAsia="Calibri"/>
          <w:spacing w:val="-2"/>
          <w:sz w:val="20"/>
          <w:vertAlign w:val="superscript"/>
        </w:rPr>
        <w:t>2</w:t>
      </w:r>
      <w:r w:rsidRPr="007D58DF">
        <w:rPr>
          <w:rFonts w:eastAsia="Calibri"/>
          <w:spacing w:val="-2"/>
          <w:sz w:val="20"/>
        </w:rPr>
        <w:t xml:space="preserve">  </w:t>
      </w:r>
      <w:r w:rsidRPr="007D58DF">
        <w:rPr>
          <w:rFonts w:eastAsia="Calibri"/>
          <w:b/>
          <w:spacing w:val="-2"/>
          <w:sz w:val="20"/>
        </w:rPr>
        <w:t>(R 336.1702(a))</w:t>
      </w:r>
    </w:p>
    <w:p w14:paraId="21660916" w14:textId="77777777" w:rsidR="00012475" w:rsidRPr="00012475" w:rsidRDefault="00012475" w:rsidP="00012475">
      <w:pPr>
        <w:ind w:left="360"/>
        <w:jc w:val="both"/>
        <w:rPr>
          <w:rFonts w:eastAsia="Calibri" w:cs="Arial"/>
          <w:spacing w:val="-2"/>
          <w:kern w:val="2"/>
          <w:sz w:val="20"/>
        </w:rPr>
      </w:pPr>
    </w:p>
    <w:p w14:paraId="10ADB5FE" w14:textId="5C195292" w:rsidR="00012475" w:rsidRPr="00012475" w:rsidRDefault="00012475" w:rsidP="007D58DF">
      <w:pPr>
        <w:numPr>
          <w:ilvl w:val="0"/>
          <w:numId w:val="55"/>
        </w:numPr>
        <w:jc w:val="both"/>
        <w:rPr>
          <w:rFonts w:eastAsia="Calibri" w:cs="Arial"/>
          <w:kern w:val="2"/>
          <w:sz w:val="20"/>
        </w:rPr>
      </w:pPr>
      <w:r w:rsidRPr="00012475">
        <w:rPr>
          <w:rFonts w:eastAsia="Calibri" w:cs="Arial"/>
          <w:kern w:val="2"/>
          <w:sz w:val="20"/>
        </w:rPr>
        <w:t>The permittee shall maintain a log of maintenance or any replacement of the exhaust filters for EUCELL15.  The permittee shall keep all records on file and make them available to the Department upon request.</w:t>
      </w:r>
      <w:r w:rsidRPr="00012475">
        <w:rPr>
          <w:rFonts w:eastAsia="Calibri" w:cs="Arial"/>
          <w:kern w:val="2"/>
          <w:sz w:val="20"/>
          <w:vertAlign w:val="superscript"/>
        </w:rPr>
        <w:t>2</w:t>
      </w:r>
      <w:r w:rsidRPr="00012475">
        <w:rPr>
          <w:rFonts w:eastAsia="Calibri" w:cs="Arial"/>
          <w:kern w:val="2"/>
          <w:sz w:val="20"/>
        </w:rPr>
        <w:t xml:space="preserve">  </w:t>
      </w:r>
      <w:r w:rsidRPr="00012475">
        <w:rPr>
          <w:rFonts w:eastAsia="Calibri" w:cs="Arial"/>
          <w:b/>
          <w:kern w:val="2"/>
          <w:sz w:val="20"/>
        </w:rPr>
        <w:t>(R 336.1301, R 336.1910)</w:t>
      </w:r>
    </w:p>
    <w:p w14:paraId="31B6832E" w14:textId="77777777" w:rsidR="00012475" w:rsidRPr="00047D6A" w:rsidRDefault="00012475" w:rsidP="001A652A">
      <w:pPr>
        <w:jc w:val="both"/>
        <w:rPr>
          <w:sz w:val="20"/>
        </w:rPr>
      </w:pPr>
    </w:p>
    <w:p w14:paraId="41D34178" w14:textId="77777777" w:rsidR="00012475" w:rsidRPr="00F01FE1" w:rsidRDefault="00012475" w:rsidP="001A652A">
      <w:pPr>
        <w:jc w:val="both"/>
        <w:rPr>
          <w:b/>
          <w:sz w:val="20"/>
          <w:u w:val="single"/>
        </w:rPr>
      </w:pPr>
      <w:r>
        <w:rPr>
          <w:b/>
        </w:rPr>
        <w:t xml:space="preserve">VII.  </w:t>
      </w:r>
      <w:r>
        <w:rPr>
          <w:b/>
          <w:u w:val="single"/>
        </w:rPr>
        <w:t>REPORTING</w:t>
      </w:r>
    </w:p>
    <w:p w14:paraId="6083768D" w14:textId="77777777" w:rsidR="00012475" w:rsidRPr="00047D6A" w:rsidRDefault="00012475" w:rsidP="0019740E">
      <w:pPr>
        <w:jc w:val="both"/>
        <w:rPr>
          <w:sz w:val="20"/>
        </w:rPr>
      </w:pPr>
    </w:p>
    <w:p w14:paraId="2E67F6E2" w14:textId="77777777" w:rsidR="00012475" w:rsidRDefault="00012475"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65771903" w14:textId="77777777" w:rsidR="00012475" w:rsidRPr="00984760" w:rsidRDefault="00012475" w:rsidP="0019740E">
      <w:pPr>
        <w:ind w:left="360" w:hanging="360"/>
        <w:jc w:val="both"/>
        <w:rPr>
          <w:sz w:val="20"/>
        </w:rPr>
      </w:pPr>
    </w:p>
    <w:p w14:paraId="25076AEC" w14:textId="77777777" w:rsidR="00012475" w:rsidRDefault="00012475"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289DA99E" w14:textId="77777777" w:rsidR="00012475" w:rsidRPr="00984760" w:rsidRDefault="00012475" w:rsidP="0019740E">
      <w:pPr>
        <w:ind w:left="360" w:hanging="360"/>
        <w:jc w:val="both"/>
        <w:rPr>
          <w:sz w:val="20"/>
        </w:rPr>
      </w:pPr>
    </w:p>
    <w:p w14:paraId="3EC3AD95" w14:textId="03E82581" w:rsidR="00012475" w:rsidRPr="00C21EC6" w:rsidRDefault="00012475" w:rsidP="00C21EC6">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F9F5E38" w14:textId="77777777" w:rsidR="00C21EC6" w:rsidRPr="000C40EB" w:rsidRDefault="00C21EC6" w:rsidP="006E2F00">
      <w:pPr>
        <w:ind w:right="72"/>
        <w:jc w:val="both"/>
        <w:rPr>
          <w:rFonts w:cs="Arial"/>
          <w:sz w:val="20"/>
        </w:rPr>
      </w:pPr>
    </w:p>
    <w:p w14:paraId="6F227684" w14:textId="77777777" w:rsidR="00012475" w:rsidRPr="00FE0AD0" w:rsidRDefault="00012475" w:rsidP="001A652A">
      <w:pPr>
        <w:jc w:val="both"/>
        <w:rPr>
          <w:rFonts w:cs="Arial"/>
          <w:b/>
          <w:sz w:val="20"/>
        </w:rPr>
      </w:pPr>
      <w:r w:rsidRPr="00FE0AD0">
        <w:rPr>
          <w:rFonts w:cs="Arial"/>
          <w:b/>
          <w:sz w:val="20"/>
        </w:rPr>
        <w:t>See Appendix 8</w:t>
      </w:r>
    </w:p>
    <w:p w14:paraId="18299680" w14:textId="77777777" w:rsidR="00012475" w:rsidRPr="00E873CB" w:rsidRDefault="00012475" w:rsidP="001A652A">
      <w:pPr>
        <w:jc w:val="both"/>
        <w:rPr>
          <w:rFonts w:cs="Arial"/>
          <w:sz w:val="20"/>
        </w:rPr>
      </w:pPr>
    </w:p>
    <w:p w14:paraId="0E7F5963" w14:textId="77777777" w:rsidR="00012475" w:rsidRDefault="00012475" w:rsidP="001A652A">
      <w:pPr>
        <w:jc w:val="both"/>
      </w:pPr>
      <w:r>
        <w:rPr>
          <w:b/>
        </w:rPr>
        <w:lastRenderedPageBreak/>
        <w:t xml:space="preserve">VIII.  </w:t>
      </w:r>
      <w:r>
        <w:rPr>
          <w:b/>
          <w:u w:val="single"/>
        </w:rPr>
        <w:t>STACK/VENT RESTRICTION(S)</w:t>
      </w:r>
    </w:p>
    <w:p w14:paraId="4694D6DF" w14:textId="77777777" w:rsidR="00012475" w:rsidRDefault="00012475" w:rsidP="001A652A">
      <w:pPr>
        <w:jc w:val="both"/>
        <w:rPr>
          <w:sz w:val="20"/>
        </w:rPr>
      </w:pPr>
    </w:p>
    <w:p w14:paraId="570413C9" w14:textId="77777777" w:rsidR="00012475" w:rsidRPr="00FE0AD0" w:rsidRDefault="00012475" w:rsidP="001A652A">
      <w:pPr>
        <w:jc w:val="both"/>
        <w:rPr>
          <w:sz w:val="20"/>
        </w:rPr>
      </w:pPr>
      <w:r w:rsidRPr="00FE0AD0">
        <w:rPr>
          <w:sz w:val="20"/>
        </w:rPr>
        <w:t>The exhaust gases from the stacks listed in the table below shall be discharged unobstructed vertically upwards to the ambient air unless otherwise noted:</w:t>
      </w:r>
    </w:p>
    <w:p w14:paraId="5277D9A4" w14:textId="77777777" w:rsidR="00012475" w:rsidRDefault="00012475" w:rsidP="001A652A">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012475" w14:paraId="01ADAC91" w14:textId="77777777" w:rsidTr="00966B34">
        <w:trPr>
          <w:cantSplit/>
          <w:tblHeader/>
        </w:trPr>
        <w:tc>
          <w:tcPr>
            <w:tcW w:w="2610" w:type="dxa"/>
            <w:tcBorders>
              <w:bottom w:val="single" w:sz="4" w:space="0" w:color="auto"/>
            </w:tcBorders>
          </w:tcPr>
          <w:p w14:paraId="5AE53754" w14:textId="77777777" w:rsidR="00012475" w:rsidRPr="00BD3DE3" w:rsidRDefault="00012475" w:rsidP="001A652A">
            <w:pPr>
              <w:jc w:val="center"/>
              <w:rPr>
                <w:b/>
                <w:sz w:val="20"/>
              </w:rPr>
            </w:pPr>
            <w:r w:rsidRPr="00BD3DE3">
              <w:rPr>
                <w:b/>
                <w:sz w:val="20"/>
              </w:rPr>
              <w:t>Stack &amp; Vent ID</w:t>
            </w:r>
          </w:p>
        </w:tc>
        <w:tc>
          <w:tcPr>
            <w:tcW w:w="2520" w:type="dxa"/>
            <w:tcBorders>
              <w:bottom w:val="single" w:sz="4" w:space="0" w:color="auto"/>
            </w:tcBorders>
          </w:tcPr>
          <w:p w14:paraId="268867AF" w14:textId="77777777" w:rsidR="00012475" w:rsidRPr="00BD3DE3" w:rsidRDefault="00012475" w:rsidP="001A652A">
            <w:pPr>
              <w:jc w:val="center"/>
              <w:rPr>
                <w:b/>
                <w:sz w:val="20"/>
              </w:rPr>
            </w:pPr>
            <w:r w:rsidRPr="00BD3DE3">
              <w:rPr>
                <w:b/>
                <w:sz w:val="20"/>
              </w:rPr>
              <w:t xml:space="preserve">Maximum </w:t>
            </w:r>
            <w:r>
              <w:rPr>
                <w:b/>
                <w:sz w:val="20"/>
              </w:rPr>
              <w:t>Exhaust Diameter / Dimensions</w:t>
            </w:r>
          </w:p>
          <w:p w14:paraId="59FE7A11" w14:textId="77777777" w:rsidR="00012475" w:rsidRPr="00BD3DE3" w:rsidRDefault="00012475" w:rsidP="001A652A">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129DC1AF" w14:textId="77777777" w:rsidR="00012475" w:rsidRDefault="00012475" w:rsidP="001A652A">
            <w:pPr>
              <w:jc w:val="center"/>
              <w:rPr>
                <w:b/>
                <w:sz w:val="20"/>
              </w:rPr>
            </w:pPr>
            <w:r w:rsidRPr="00BD3DE3">
              <w:rPr>
                <w:b/>
                <w:sz w:val="20"/>
              </w:rPr>
              <w:t>M</w:t>
            </w:r>
            <w:r>
              <w:rPr>
                <w:b/>
                <w:sz w:val="20"/>
              </w:rPr>
              <w:t xml:space="preserve">inimum Height </w:t>
            </w:r>
          </w:p>
          <w:p w14:paraId="491C1271" w14:textId="77777777" w:rsidR="00012475" w:rsidRPr="00BD3DE3" w:rsidRDefault="00012475" w:rsidP="001A652A">
            <w:pPr>
              <w:jc w:val="center"/>
              <w:rPr>
                <w:b/>
                <w:sz w:val="20"/>
              </w:rPr>
            </w:pPr>
            <w:r>
              <w:rPr>
                <w:b/>
                <w:sz w:val="20"/>
              </w:rPr>
              <w:t>Above Ground</w:t>
            </w:r>
          </w:p>
          <w:p w14:paraId="54FC57E9" w14:textId="77777777" w:rsidR="00012475" w:rsidRPr="00BD3DE3" w:rsidRDefault="00012475" w:rsidP="001A652A">
            <w:pPr>
              <w:jc w:val="center"/>
              <w:rPr>
                <w:b/>
                <w:sz w:val="20"/>
              </w:rPr>
            </w:pPr>
            <w:r w:rsidRPr="00BD3DE3">
              <w:rPr>
                <w:b/>
                <w:sz w:val="20"/>
              </w:rPr>
              <w:t>(feet)</w:t>
            </w:r>
          </w:p>
        </w:tc>
        <w:tc>
          <w:tcPr>
            <w:tcW w:w="2880" w:type="dxa"/>
            <w:tcBorders>
              <w:bottom w:val="single" w:sz="4" w:space="0" w:color="auto"/>
            </w:tcBorders>
          </w:tcPr>
          <w:p w14:paraId="6FC55DD5" w14:textId="77777777" w:rsidR="00012475" w:rsidRPr="00BD3DE3" w:rsidRDefault="00012475" w:rsidP="00471C93">
            <w:pPr>
              <w:jc w:val="center"/>
              <w:rPr>
                <w:b/>
                <w:sz w:val="20"/>
              </w:rPr>
            </w:pPr>
            <w:r w:rsidRPr="00BD3DE3">
              <w:rPr>
                <w:b/>
                <w:sz w:val="20"/>
              </w:rPr>
              <w:t>Underlying Applicable Requirements</w:t>
            </w:r>
          </w:p>
        </w:tc>
      </w:tr>
      <w:tr w:rsidR="00012475" w14:paraId="780BDE26" w14:textId="77777777" w:rsidTr="007D58DF">
        <w:trPr>
          <w:cantSplit/>
        </w:trPr>
        <w:tc>
          <w:tcPr>
            <w:tcW w:w="2610" w:type="dxa"/>
            <w:tcBorders>
              <w:top w:val="single" w:sz="4" w:space="0" w:color="auto"/>
              <w:bottom w:val="single" w:sz="4" w:space="0" w:color="auto"/>
            </w:tcBorders>
          </w:tcPr>
          <w:p w14:paraId="7EC1F7A3" w14:textId="1673C32B" w:rsidR="00012475" w:rsidRPr="00984760" w:rsidRDefault="00012475" w:rsidP="007D58DF">
            <w:pPr>
              <w:numPr>
                <w:ilvl w:val="0"/>
                <w:numId w:val="47"/>
              </w:numPr>
              <w:rPr>
                <w:sz w:val="20"/>
              </w:rPr>
            </w:pPr>
            <w:r w:rsidRPr="00715337">
              <w:rPr>
                <w:rFonts w:cs="Arial"/>
                <w:sz w:val="20"/>
              </w:rPr>
              <w:t>SVCELL15MR (mold release)</w:t>
            </w:r>
          </w:p>
        </w:tc>
        <w:tc>
          <w:tcPr>
            <w:tcW w:w="2520" w:type="dxa"/>
            <w:tcBorders>
              <w:top w:val="single" w:sz="4" w:space="0" w:color="auto"/>
              <w:bottom w:val="single" w:sz="4" w:space="0" w:color="auto"/>
            </w:tcBorders>
            <w:vAlign w:val="center"/>
          </w:tcPr>
          <w:p w14:paraId="72461490" w14:textId="09A82046" w:rsidR="00012475" w:rsidRPr="00BD3DE3" w:rsidRDefault="00012475" w:rsidP="00F60751">
            <w:pPr>
              <w:jc w:val="center"/>
              <w:rPr>
                <w:sz w:val="20"/>
              </w:rPr>
            </w:pPr>
            <w:r w:rsidRPr="00715337">
              <w:rPr>
                <w:rFonts w:cs="Arial"/>
                <w:sz w:val="20"/>
              </w:rPr>
              <w:t>2</w:t>
            </w:r>
            <w:r w:rsidR="00F60751">
              <w:rPr>
                <w:rFonts w:cs="Arial"/>
                <w:sz w:val="20"/>
              </w:rPr>
              <w:t>4</w:t>
            </w:r>
            <w:r w:rsidRPr="00715337">
              <w:rPr>
                <w:rFonts w:cs="Arial"/>
                <w:sz w:val="20"/>
                <w:vertAlign w:val="superscript"/>
              </w:rPr>
              <w:t>2</w:t>
            </w:r>
          </w:p>
        </w:tc>
        <w:tc>
          <w:tcPr>
            <w:tcW w:w="2610" w:type="dxa"/>
            <w:tcBorders>
              <w:top w:val="single" w:sz="4" w:space="0" w:color="auto"/>
              <w:bottom w:val="single" w:sz="4" w:space="0" w:color="auto"/>
            </w:tcBorders>
            <w:vAlign w:val="center"/>
          </w:tcPr>
          <w:p w14:paraId="058FBBE5" w14:textId="5E890F4D" w:rsidR="00012475" w:rsidRPr="00BD3DE3" w:rsidRDefault="00012475" w:rsidP="00F60751">
            <w:pPr>
              <w:jc w:val="center"/>
              <w:rPr>
                <w:sz w:val="20"/>
              </w:rPr>
            </w:pPr>
            <w:r w:rsidRPr="00715337">
              <w:rPr>
                <w:rFonts w:cs="Arial"/>
                <w:sz w:val="20"/>
              </w:rPr>
              <w:t>48</w:t>
            </w:r>
            <w:r w:rsidRPr="00715337">
              <w:rPr>
                <w:rFonts w:cs="Arial"/>
                <w:sz w:val="20"/>
                <w:vertAlign w:val="superscript"/>
              </w:rPr>
              <w:t>2</w:t>
            </w:r>
          </w:p>
        </w:tc>
        <w:tc>
          <w:tcPr>
            <w:tcW w:w="2880" w:type="dxa"/>
            <w:tcBorders>
              <w:top w:val="single" w:sz="4" w:space="0" w:color="auto"/>
              <w:bottom w:val="single" w:sz="4" w:space="0" w:color="auto"/>
            </w:tcBorders>
          </w:tcPr>
          <w:p w14:paraId="4B1CF648" w14:textId="77777777" w:rsidR="00012475" w:rsidRPr="00715337" w:rsidRDefault="00012475" w:rsidP="00012475">
            <w:pPr>
              <w:jc w:val="center"/>
              <w:rPr>
                <w:rFonts w:cs="Arial"/>
                <w:b/>
                <w:sz w:val="20"/>
              </w:rPr>
            </w:pPr>
            <w:r w:rsidRPr="00715337">
              <w:rPr>
                <w:rFonts w:cs="Arial"/>
                <w:b/>
                <w:sz w:val="20"/>
              </w:rPr>
              <w:t>R 336.1225,</w:t>
            </w:r>
          </w:p>
          <w:p w14:paraId="76280319" w14:textId="312104EB" w:rsidR="00012475" w:rsidRPr="00471C93" w:rsidRDefault="00012475" w:rsidP="00012475">
            <w:pPr>
              <w:jc w:val="center"/>
              <w:rPr>
                <w:b/>
                <w:sz w:val="20"/>
              </w:rPr>
            </w:pPr>
            <w:r w:rsidRPr="00715337">
              <w:rPr>
                <w:rFonts w:cs="Arial"/>
                <w:b/>
                <w:sz w:val="20"/>
              </w:rPr>
              <w:t>40 CFR 52.21(c) &amp; (d)</w:t>
            </w:r>
          </w:p>
        </w:tc>
      </w:tr>
    </w:tbl>
    <w:p w14:paraId="7A56529C" w14:textId="77777777" w:rsidR="00012475" w:rsidRDefault="00012475" w:rsidP="001A652A">
      <w:pPr>
        <w:jc w:val="both"/>
        <w:rPr>
          <w:sz w:val="20"/>
        </w:rPr>
      </w:pPr>
    </w:p>
    <w:p w14:paraId="51173ECD" w14:textId="77777777" w:rsidR="00012475" w:rsidRDefault="00012475" w:rsidP="001A652A">
      <w:pPr>
        <w:jc w:val="both"/>
      </w:pPr>
      <w:r>
        <w:rPr>
          <w:b/>
        </w:rPr>
        <w:t xml:space="preserve">IX.  </w:t>
      </w:r>
      <w:r>
        <w:rPr>
          <w:b/>
          <w:u w:val="single"/>
        </w:rPr>
        <w:t>OTHER REQUIREMENT(S)</w:t>
      </w:r>
    </w:p>
    <w:p w14:paraId="53DD7960" w14:textId="20481580" w:rsidR="00101AF3" w:rsidRDefault="00101AF3" w:rsidP="001A652A">
      <w:pPr>
        <w:jc w:val="both"/>
        <w:rPr>
          <w:sz w:val="20"/>
        </w:rPr>
      </w:pPr>
    </w:p>
    <w:p w14:paraId="6FA4DBB1" w14:textId="18201764" w:rsidR="00101AF3" w:rsidRDefault="00101AF3" w:rsidP="001A652A">
      <w:pPr>
        <w:jc w:val="both"/>
        <w:rPr>
          <w:sz w:val="20"/>
        </w:rPr>
      </w:pPr>
      <w:r>
        <w:rPr>
          <w:sz w:val="20"/>
        </w:rPr>
        <w:t>NA</w:t>
      </w:r>
    </w:p>
    <w:p w14:paraId="5CF6A045" w14:textId="77777777" w:rsidR="00101AF3" w:rsidRDefault="00101AF3" w:rsidP="001A652A">
      <w:pPr>
        <w:jc w:val="both"/>
        <w:rPr>
          <w:sz w:val="20"/>
        </w:rPr>
      </w:pPr>
    </w:p>
    <w:p w14:paraId="0240642C" w14:textId="77777777" w:rsidR="00012475" w:rsidRPr="00FE0AD0" w:rsidRDefault="00012475" w:rsidP="001A652A">
      <w:pPr>
        <w:jc w:val="both"/>
        <w:rPr>
          <w:sz w:val="20"/>
        </w:rPr>
      </w:pPr>
    </w:p>
    <w:p w14:paraId="7B4F9950" w14:textId="77777777" w:rsidR="00012475" w:rsidRPr="00B90185" w:rsidRDefault="00012475" w:rsidP="001A652A">
      <w:pPr>
        <w:jc w:val="both"/>
        <w:rPr>
          <w:b/>
          <w:sz w:val="20"/>
        </w:rPr>
      </w:pPr>
      <w:r w:rsidRPr="00B90185">
        <w:rPr>
          <w:b/>
          <w:sz w:val="20"/>
          <w:u w:val="single"/>
        </w:rPr>
        <w:t>Footnotes</w:t>
      </w:r>
      <w:r w:rsidRPr="00B90185">
        <w:rPr>
          <w:b/>
          <w:sz w:val="20"/>
        </w:rPr>
        <w:t>:</w:t>
      </w:r>
    </w:p>
    <w:p w14:paraId="37B98E26" w14:textId="77777777" w:rsidR="00012475" w:rsidRPr="001E3851" w:rsidRDefault="00012475"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48F0A90" w14:textId="77777777" w:rsidR="00012475" w:rsidRPr="00D53AEC" w:rsidRDefault="00012475"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DB5ED2F" w14:textId="77777777" w:rsidR="00012475" w:rsidRPr="00FE0AD0" w:rsidRDefault="00012475" w:rsidP="00E14632">
      <w:pPr>
        <w:rPr>
          <w:sz w:val="20"/>
        </w:rPr>
      </w:pPr>
    </w:p>
    <w:p w14:paraId="45C160AD" w14:textId="77777777" w:rsidR="00A86D8D" w:rsidRPr="007014BE" w:rsidRDefault="00E14632" w:rsidP="007014BE">
      <w:pPr>
        <w:rPr>
          <w:szCs w:val="22"/>
        </w:rPr>
      </w:pPr>
      <w:r>
        <w:br w:type="page"/>
      </w:r>
    </w:p>
    <w:p w14:paraId="26A6984D" w14:textId="77777777" w:rsidR="0034744B" w:rsidRPr="00FC1F2C" w:rsidRDefault="0034744B" w:rsidP="00393A6F">
      <w:pPr>
        <w:pStyle w:val="Heading1"/>
        <w:rPr>
          <w:b w:val="0"/>
          <w:sz w:val="20"/>
          <w:szCs w:val="20"/>
        </w:rPr>
      </w:pPr>
      <w:bookmarkStart w:id="80" w:name="_Toc159918376"/>
      <w:r w:rsidRPr="00393A6F">
        <w:lastRenderedPageBreak/>
        <w:t xml:space="preserve">D.  FLEXIBLE GROUP </w:t>
      </w:r>
      <w:bookmarkEnd w:id="66"/>
      <w:r w:rsidR="00494D15">
        <w:t xml:space="preserve">SPECIAL </w:t>
      </w:r>
      <w:r w:rsidR="00456F47" w:rsidRPr="00393A6F">
        <w:t>CONDITIONS</w:t>
      </w:r>
      <w:bookmarkEnd w:id="80"/>
    </w:p>
    <w:p w14:paraId="602D9870" w14:textId="77777777" w:rsidR="0034744B" w:rsidRPr="008E1254" w:rsidRDefault="0034744B" w:rsidP="00FC1F2C">
      <w:pPr>
        <w:rPr>
          <w:sz w:val="20"/>
        </w:rPr>
      </w:pPr>
    </w:p>
    <w:p w14:paraId="503DF20E"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737BD61B" w14:textId="77777777" w:rsidR="009602B7" w:rsidRPr="00FE0AD0" w:rsidRDefault="009602B7" w:rsidP="0034744B">
      <w:pPr>
        <w:jc w:val="both"/>
        <w:rPr>
          <w:sz w:val="20"/>
        </w:rPr>
      </w:pPr>
    </w:p>
    <w:p w14:paraId="70D1AD89"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36FB57FB" w14:textId="77777777" w:rsidR="0034744B" w:rsidRDefault="0034744B" w:rsidP="0034744B">
      <w:pPr>
        <w:jc w:val="both"/>
        <w:rPr>
          <w:sz w:val="20"/>
        </w:rPr>
      </w:pPr>
    </w:p>
    <w:p w14:paraId="1D93C25F" w14:textId="77777777" w:rsidR="0034744B" w:rsidRPr="009E40D6" w:rsidRDefault="0034744B" w:rsidP="001F649E">
      <w:pPr>
        <w:pStyle w:val="Heading2"/>
        <w:numPr>
          <w:ilvl w:val="0"/>
          <w:numId w:val="0"/>
        </w:numPr>
        <w:rPr>
          <w:b w:val="0"/>
          <w:bCs/>
          <w:sz w:val="22"/>
          <w:szCs w:val="22"/>
        </w:rPr>
      </w:pPr>
      <w:bookmarkStart w:id="81" w:name="_Toc2571646"/>
      <w:bookmarkStart w:id="82" w:name="_Toc159918377"/>
      <w:r w:rsidRPr="002B5ED5">
        <w:rPr>
          <w:bCs/>
          <w:sz w:val="22"/>
          <w:szCs w:val="22"/>
        </w:rPr>
        <w:t>FLEXIBLE GROUP SUMMARY TABLE</w:t>
      </w:r>
      <w:bookmarkEnd w:id="81"/>
      <w:bookmarkEnd w:id="82"/>
    </w:p>
    <w:p w14:paraId="48947A06"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031A04E9" w14:textId="77777777" w:rsidR="0034744B" w:rsidRPr="007713F1" w:rsidRDefault="0034744B" w:rsidP="0034744B">
      <w:pPr>
        <w:rPr>
          <w:sz w:val="20"/>
        </w:rPr>
      </w:pPr>
    </w:p>
    <w:tbl>
      <w:tblPr>
        <w:tblW w:w="10211" w:type="dxa"/>
        <w:tblInd w:w="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700"/>
        <w:gridCol w:w="4811"/>
        <w:gridCol w:w="2700"/>
      </w:tblGrid>
      <w:tr w:rsidR="00234667" w14:paraId="26A98F71" w14:textId="77777777" w:rsidTr="00FC4276">
        <w:trPr>
          <w:cantSplit/>
          <w:tblHeader/>
        </w:trPr>
        <w:tc>
          <w:tcPr>
            <w:tcW w:w="2700" w:type="dxa"/>
            <w:tcBorders>
              <w:top w:val="double" w:sz="6" w:space="0" w:color="auto"/>
              <w:bottom w:val="double" w:sz="4" w:space="0" w:color="auto"/>
            </w:tcBorders>
            <w:shd w:val="pct10" w:color="auto" w:fill="auto"/>
          </w:tcPr>
          <w:p w14:paraId="183B121F" w14:textId="77777777" w:rsidR="00234667" w:rsidRPr="006D3561" w:rsidRDefault="00234667" w:rsidP="00991194">
            <w:pPr>
              <w:jc w:val="center"/>
              <w:rPr>
                <w:rFonts w:cs="Arial"/>
                <w:b/>
                <w:sz w:val="20"/>
              </w:rPr>
            </w:pPr>
            <w:r w:rsidRPr="006D3561">
              <w:rPr>
                <w:rFonts w:cs="Arial"/>
                <w:b/>
                <w:sz w:val="20"/>
              </w:rPr>
              <w:t>Flexible Group ID</w:t>
            </w:r>
          </w:p>
        </w:tc>
        <w:tc>
          <w:tcPr>
            <w:tcW w:w="4811" w:type="dxa"/>
            <w:tcBorders>
              <w:top w:val="double" w:sz="6" w:space="0" w:color="auto"/>
              <w:bottom w:val="double" w:sz="4" w:space="0" w:color="auto"/>
            </w:tcBorders>
            <w:shd w:val="pct10" w:color="auto" w:fill="auto"/>
          </w:tcPr>
          <w:p w14:paraId="2D3300F0"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18B7C138" w14:textId="77777777" w:rsidR="00234667" w:rsidRPr="006D3561" w:rsidRDefault="00234667" w:rsidP="00991194">
            <w:pPr>
              <w:jc w:val="center"/>
              <w:rPr>
                <w:rFonts w:cs="Arial"/>
                <w:b/>
                <w:sz w:val="20"/>
              </w:rPr>
            </w:pPr>
            <w:r w:rsidRPr="006D3561">
              <w:rPr>
                <w:rFonts w:cs="Arial"/>
                <w:b/>
                <w:sz w:val="20"/>
              </w:rPr>
              <w:t>Associated</w:t>
            </w:r>
          </w:p>
          <w:p w14:paraId="5C7C4680" w14:textId="77777777" w:rsidR="00234667" w:rsidRPr="006D3561" w:rsidRDefault="00234667" w:rsidP="00991194">
            <w:pPr>
              <w:jc w:val="center"/>
              <w:rPr>
                <w:rFonts w:cs="Arial"/>
                <w:b/>
                <w:sz w:val="20"/>
              </w:rPr>
            </w:pPr>
            <w:r w:rsidRPr="006D3561">
              <w:rPr>
                <w:rFonts w:cs="Arial"/>
                <w:b/>
                <w:sz w:val="20"/>
              </w:rPr>
              <w:t>Emission Unit IDs</w:t>
            </w:r>
          </w:p>
        </w:tc>
      </w:tr>
      <w:tr w:rsidR="00012475" w14:paraId="34AD863D" w14:textId="77777777" w:rsidTr="00FC4276">
        <w:trPr>
          <w:cantSplit/>
        </w:trPr>
        <w:tc>
          <w:tcPr>
            <w:tcW w:w="2700" w:type="dxa"/>
          </w:tcPr>
          <w:p w14:paraId="5B9ED3FE" w14:textId="1EDEED87" w:rsidR="00012475" w:rsidRPr="001B5E34" w:rsidRDefault="00012475" w:rsidP="00012475">
            <w:pPr>
              <w:rPr>
                <w:rFonts w:cs="Arial"/>
                <w:sz w:val="20"/>
              </w:rPr>
            </w:pPr>
            <w:r w:rsidRPr="00715337">
              <w:rPr>
                <w:rFonts w:cs="Arial"/>
                <w:sz w:val="20"/>
              </w:rPr>
              <w:t>FGPOLYFOAM</w:t>
            </w:r>
          </w:p>
        </w:tc>
        <w:tc>
          <w:tcPr>
            <w:tcW w:w="4811" w:type="dxa"/>
          </w:tcPr>
          <w:p w14:paraId="77378DF6" w14:textId="694B23B1" w:rsidR="00012475" w:rsidRPr="001B5E34" w:rsidRDefault="00012475" w:rsidP="00012475">
            <w:pPr>
              <w:jc w:val="both"/>
              <w:rPr>
                <w:rFonts w:cs="Arial"/>
                <w:sz w:val="20"/>
              </w:rPr>
            </w:pPr>
            <w:r w:rsidRPr="00715337">
              <w:rPr>
                <w:rFonts w:cs="Arial"/>
                <w:sz w:val="20"/>
              </w:rPr>
              <w:t>A polyurethane foam molding process consisting of eight (8) reaction injection mold processing cells.</w:t>
            </w:r>
          </w:p>
        </w:tc>
        <w:tc>
          <w:tcPr>
            <w:tcW w:w="2700" w:type="dxa"/>
          </w:tcPr>
          <w:p w14:paraId="294E1CA4" w14:textId="02A51A5E" w:rsidR="00012475" w:rsidRPr="001B5E34" w:rsidRDefault="00012475" w:rsidP="00621F15">
            <w:pPr>
              <w:rPr>
                <w:rFonts w:cs="Arial"/>
                <w:sz w:val="20"/>
              </w:rPr>
            </w:pPr>
            <w:r w:rsidRPr="00715337">
              <w:rPr>
                <w:rFonts w:cs="Arial"/>
                <w:sz w:val="20"/>
              </w:rPr>
              <w:t>EUCELL1, EUCELL2, EUCELL3, EUCELL5, EUCELL6, EUCELL8, EUCELL9, EUCELL10</w:t>
            </w:r>
          </w:p>
        </w:tc>
      </w:tr>
      <w:tr w:rsidR="00732715" w14:paraId="7DEFD39D" w14:textId="77777777" w:rsidTr="00FC4276">
        <w:trPr>
          <w:cantSplit/>
        </w:trPr>
        <w:tc>
          <w:tcPr>
            <w:tcW w:w="2700" w:type="dxa"/>
          </w:tcPr>
          <w:p w14:paraId="20DC9730" w14:textId="265E80F5" w:rsidR="00732715" w:rsidRPr="00715337" w:rsidRDefault="00732715" w:rsidP="00012475">
            <w:pPr>
              <w:rPr>
                <w:rFonts w:cs="Arial"/>
                <w:sz w:val="20"/>
              </w:rPr>
            </w:pPr>
            <w:r>
              <w:rPr>
                <w:rFonts w:cs="Arial"/>
                <w:sz w:val="20"/>
              </w:rPr>
              <w:t>FGNESHAP-SUBPARTOOOOOO</w:t>
            </w:r>
          </w:p>
        </w:tc>
        <w:tc>
          <w:tcPr>
            <w:tcW w:w="4811" w:type="dxa"/>
          </w:tcPr>
          <w:p w14:paraId="49A0DCAF" w14:textId="2D1BE688" w:rsidR="00732715" w:rsidRPr="00715337" w:rsidRDefault="00732715" w:rsidP="00012475">
            <w:pPr>
              <w:jc w:val="both"/>
              <w:rPr>
                <w:rFonts w:cs="Arial"/>
                <w:sz w:val="20"/>
              </w:rPr>
            </w:pPr>
            <w:r w:rsidRPr="00732715">
              <w:rPr>
                <w:rFonts w:cs="Arial"/>
                <w:b/>
                <w:bCs/>
                <w:sz w:val="20"/>
              </w:rPr>
              <w:t>40 CFR Part 63 Subpart OOOOOO</w:t>
            </w:r>
            <w:r w:rsidRPr="00732715">
              <w:rPr>
                <w:rFonts w:cs="Arial"/>
                <w:sz w:val="20"/>
              </w:rPr>
              <w:t xml:space="preserve"> - National Emission Standards for Hazardous Air Pollutants for Flexible Polyurethane Foam Production and Fabrication Area Sources, including molded flexible polyurethane foam production and flexible polyurethane foam fabrication.</w:t>
            </w:r>
          </w:p>
        </w:tc>
        <w:tc>
          <w:tcPr>
            <w:tcW w:w="2700" w:type="dxa"/>
          </w:tcPr>
          <w:p w14:paraId="3B3F1405" w14:textId="32B562A3" w:rsidR="00732715" w:rsidRPr="00715337" w:rsidRDefault="00FA6924" w:rsidP="00012475">
            <w:pPr>
              <w:rPr>
                <w:rFonts w:cs="Arial"/>
                <w:sz w:val="20"/>
              </w:rPr>
            </w:pPr>
            <w:r w:rsidRPr="00FA6924">
              <w:rPr>
                <w:rFonts w:cs="Arial"/>
                <w:sz w:val="20"/>
              </w:rPr>
              <w:t>EUCELL1, EUCELL2, EUCELL3, EUCELL5, EUCELL6, EUCELL8, EUCELL9, EUCELL10</w:t>
            </w:r>
            <w:r>
              <w:rPr>
                <w:rFonts w:cs="Arial"/>
                <w:sz w:val="20"/>
              </w:rPr>
              <w:t>, EUCELL12, EUCELL14, EUCELL15</w:t>
            </w:r>
          </w:p>
        </w:tc>
      </w:tr>
      <w:tr w:rsidR="00012475" w14:paraId="44D14B6A" w14:textId="77777777" w:rsidTr="00FC4276">
        <w:trPr>
          <w:cantSplit/>
        </w:trPr>
        <w:tc>
          <w:tcPr>
            <w:tcW w:w="2700" w:type="dxa"/>
          </w:tcPr>
          <w:p w14:paraId="000390A8" w14:textId="5F2F185B" w:rsidR="00012475" w:rsidRPr="001B5E34" w:rsidRDefault="00012475" w:rsidP="00012475">
            <w:pPr>
              <w:rPr>
                <w:rFonts w:cs="Arial"/>
                <w:sz w:val="20"/>
              </w:rPr>
            </w:pPr>
            <w:r w:rsidRPr="00715337">
              <w:rPr>
                <w:rFonts w:cs="Arial"/>
                <w:sz w:val="20"/>
              </w:rPr>
              <w:t>FGNSPS</w:t>
            </w:r>
            <w:r w:rsidR="00157EA8">
              <w:rPr>
                <w:rFonts w:cs="Arial"/>
                <w:sz w:val="20"/>
              </w:rPr>
              <w:t>-</w:t>
            </w:r>
            <w:r w:rsidRPr="00715337">
              <w:rPr>
                <w:rFonts w:cs="Arial"/>
                <w:sz w:val="20"/>
              </w:rPr>
              <w:t xml:space="preserve"> SUBPARTJJJJ</w:t>
            </w:r>
          </w:p>
        </w:tc>
        <w:tc>
          <w:tcPr>
            <w:tcW w:w="4811" w:type="dxa"/>
          </w:tcPr>
          <w:p w14:paraId="23D11CE1" w14:textId="2A33F1C1" w:rsidR="00012475" w:rsidRPr="00FA6924" w:rsidRDefault="00FA6924" w:rsidP="00012475">
            <w:pPr>
              <w:jc w:val="both"/>
              <w:rPr>
                <w:rFonts w:cs="Arial"/>
                <w:bCs/>
                <w:iCs/>
                <w:sz w:val="20"/>
              </w:rPr>
            </w:pPr>
            <w:r w:rsidRPr="00FA6924">
              <w:rPr>
                <w:rFonts w:cs="Arial"/>
                <w:b/>
                <w:iCs/>
                <w:sz w:val="20"/>
              </w:rPr>
              <w:t xml:space="preserve">40 CFR Part 60, Subpart JJJJ - </w:t>
            </w:r>
            <w:r w:rsidRPr="00FA6924">
              <w:rPr>
                <w:rFonts w:cs="Arial"/>
                <w:bCs/>
                <w:iCs/>
                <w:sz w:val="20"/>
              </w:rPr>
              <w:t xml:space="preserve">Standards of Performance for Stationary Spark Ignition (SI) Internal Combustion Engines (ICE), natural gas-fired lean burn emergency engine(s) </w:t>
            </w:r>
            <w:r w:rsidRPr="00FA6924">
              <w:rPr>
                <w:rFonts w:cs="Arial"/>
                <w:sz w:val="20"/>
              </w:rPr>
              <w:t>greater than 25 HP (19 KW) but less than 100 HP (75 KW)</w:t>
            </w:r>
            <w:r w:rsidRPr="00FA6924">
              <w:rPr>
                <w:rFonts w:cs="Arial"/>
                <w:bCs/>
                <w:iCs/>
                <w:sz w:val="20"/>
              </w:rPr>
              <w:t xml:space="preserve">. </w:t>
            </w:r>
            <w:r w:rsidR="00371372">
              <w:rPr>
                <w:rFonts w:cs="Arial"/>
                <w:bCs/>
                <w:iCs/>
                <w:sz w:val="20"/>
              </w:rPr>
              <w:t xml:space="preserve"> </w:t>
            </w:r>
            <w:r w:rsidRPr="00FA6924">
              <w:rPr>
                <w:rFonts w:cs="Arial"/>
                <w:bCs/>
                <w:iCs/>
                <w:sz w:val="20"/>
              </w:rPr>
              <w:t xml:space="preserve">The emergency SI ICE commenced construction after June 12, 2006 and was manufactured on or after January 1, 2009.  </w:t>
            </w:r>
          </w:p>
        </w:tc>
        <w:tc>
          <w:tcPr>
            <w:tcW w:w="2700" w:type="dxa"/>
          </w:tcPr>
          <w:p w14:paraId="284D9EC9" w14:textId="2DF85F07" w:rsidR="00012475" w:rsidRPr="001B5E34" w:rsidRDefault="00012475" w:rsidP="00012475">
            <w:pPr>
              <w:rPr>
                <w:rFonts w:cs="Arial"/>
                <w:sz w:val="20"/>
              </w:rPr>
            </w:pPr>
            <w:r w:rsidRPr="00715337">
              <w:rPr>
                <w:rFonts w:cs="Arial"/>
                <w:sz w:val="20"/>
              </w:rPr>
              <w:t>EUGEN1</w:t>
            </w:r>
          </w:p>
        </w:tc>
      </w:tr>
    </w:tbl>
    <w:p w14:paraId="2C470128" w14:textId="77777777" w:rsidR="00E735E6" w:rsidRDefault="00E735E6" w:rsidP="008427BE">
      <w:pPr>
        <w:jc w:val="both"/>
        <w:rPr>
          <w:sz w:val="20"/>
        </w:rPr>
      </w:pPr>
    </w:p>
    <w:p w14:paraId="3B041D05" w14:textId="77777777" w:rsidR="00AE1D84" w:rsidRDefault="00AE1D84" w:rsidP="008427BE">
      <w:pPr>
        <w:jc w:val="both"/>
        <w:rPr>
          <w:sz w:val="20"/>
        </w:rPr>
      </w:pPr>
      <w:r>
        <w:rPr>
          <w:sz w:val="20"/>
        </w:rPr>
        <w:br w:type="page"/>
      </w:r>
    </w:p>
    <w:p w14:paraId="27DA1937" w14:textId="43D9E893"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3" w:name="_Toc30315082"/>
      <w:bookmarkStart w:id="84" w:name="_Toc159918378"/>
      <w:r w:rsidRPr="00347387">
        <w:rPr>
          <w:bCs/>
          <w:iCs/>
          <w:szCs w:val="28"/>
        </w:rPr>
        <w:lastRenderedPageBreak/>
        <w:t>FG</w:t>
      </w:r>
      <w:r w:rsidR="00BD5484">
        <w:rPr>
          <w:bCs/>
          <w:iCs/>
          <w:szCs w:val="28"/>
        </w:rPr>
        <w:t>POLYFOAM</w:t>
      </w:r>
      <w:bookmarkEnd w:id="83"/>
      <w:bookmarkEnd w:id="84"/>
    </w:p>
    <w:p w14:paraId="750628FF"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85FAC8F" w14:textId="77777777" w:rsidR="00AE1D84" w:rsidRPr="00F30023" w:rsidRDefault="00AE1D84" w:rsidP="00F62984">
      <w:pPr>
        <w:rPr>
          <w:sz w:val="20"/>
        </w:rPr>
      </w:pPr>
    </w:p>
    <w:p w14:paraId="596BAF68" w14:textId="77777777" w:rsidR="00AE1D84" w:rsidRDefault="00AE1D84" w:rsidP="00F62984">
      <w:pPr>
        <w:jc w:val="both"/>
        <w:rPr>
          <w:b/>
          <w:u w:val="single"/>
        </w:rPr>
      </w:pPr>
      <w:r>
        <w:rPr>
          <w:b/>
          <w:u w:val="single"/>
        </w:rPr>
        <w:t>DESCRIPTION</w:t>
      </w:r>
    </w:p>
    <w:p w14:paraId="113ADA15" w14:textId="77777777" w:rsidR="00BD5484" w:rsidRPr="00BD5484" w:rsidRDefault="00BD5484" w:rsidP="00BD5484">
      <w:pPr>
        <w:jc w:val="both"/>
        <w:rPr>
          <w:rFonts w:eastAsia="Calibri" w:cs="Arial"/>
          <w:b/>
          <w:kern w:val="2"/>
          <w:sz w:val="20"/>
        </w:rPr>
      </w:pPr>
    </w:p>
    <w:p w14:paraId="19CD0843" w14:textId="77777777" w:rsidR="00BD5484" w:rsidRPr="00BD5484" w:rsidRDefault="00BD5484" w:rsidP="00BD5484">
      <w:pPr>
        <w:jc w:val="both"/>
        <w:rPr>
          <w:rFonts w:eastAsia="Calibri" w:cs="Arial"/>
          <w:kern w:val="2"/>
          <w:sz w:val="20"/>
        </w:rPr>
      </w:pPr>
      <w:r w:rsidRPr="00BD5484">
        <w:rPr>
          <w:rFonts w:eastAsia="Calibri" w:cs="Arial"/>
          <w:kern w:val="2"/>
          <w:sz w:val="20"/>
        </w:rPr>
        <w:t>A polyurethane foam molding process consisting of eight (8) reaction injection mold processing cells.</w:t>
      </w:r>
    </w:p>
    <w:p w14:paraId="69C2A165" w14:textId="77777777" w:rsidR="00BD5484" w:rsidRPr="00BD5484" w:rsidRDefault="00BD5484" w:rsidP="00BD5484">
      <w:pPr>
        <w:jc w:val="both"/>
        <w:rPr>
          <w:rFonts w:eastAsia="Calibri" w:cs="Arial"/>
          <w:kern w:val="2"/>
          <w:sz w:val="20"/>
        </w:rPr>
      </w:pPr>
    </w:p>
    <w:p w14:paraId="4070983F" w14:textId="044B3E80" w:rsidR="00AE1D84" w:rsidRPr="00A86D8D" w:rsidRDefault="00AE1D84" w:rsidP="00F62984">
      <w:pPr>
        <w:jc w:val="both"/>
        <w:rPr>
          <w:sz w:val="20"/>
        </w:rPr>
      </w:pPr>
      <w:r w:rsidRPr="00FE0AD0">
        <w:rPr>
          <w:b/>
          <w:sz w:val="20"/>
        </w:rPr>
        <w:t>Emission Unit</w:t>
      </w:r>
      <w:r w:rsidR="00BD5484">
        <w:rPr>
          <w:b/>
          <w:sz w:val="20"/>
        </w:rPr>
        <w:t>s</w:t>
      </w:r>
      <w:r>
        <w:rPr>
          <w:b/>
          <w:sz w:val="20"/>
        </w:rPr>
        <w:t>:</w:t>
      </w:r>
      <w:r>
        <w:rPr>
          <w:sz w:val="20"/>
        </w:rPr>
        <w:t xml:space="preserve"> </w:t>
      </w:r>
      <w:r w:rsidR="00BD5484">
        <w:rPr>
          <w:sz w:val="20"/>
        </w:rPr>
        <w:t xml:space="preserve"> </w:t>
      </w:r>
      <w:r w:rsidR="00BD5484" w:rsidRPr="00715337">
        <w:rPr>
          <w:rFonts w:cs="Arial"/>
          <w:sz w:val="20"/>
        </w:rPr>
        <w:t>EUCELL1, EUCELL2, EUCELL3, EUCELL5, EUCELL6, EUCELL8, EUCELL9, EUCELL10</w:t>
      </w:r>
    </w:p>
    <w:p w14:paraId="3A8D7876" w14:textId="77777777" w:rsidR="00AE1D84" w:rsidRPr="00F30023" w:rsidRDefault="00AE1D84" w:rsidP="00F62984">
      <w:pPr>
        <w:jc w:val="both"/>
        <w:rPr>
          <w:sz w:val="20"/>
        </w:rPr>
      </w:pPr>
    </w:p>
    <w:p w14:paraId="60531CF5" w14:textId="77777777" w:rsidR="00AE1D84" w:rsidRDefault="00AE1D84" w:rsidP="00F62984">
      <w:pPr>
        <w:jc w:val="both"/>
        <w:rPr>
          <w:b/>
          <w:u w:val="single"/>
        </w:rPr>
      </w:pPr>
      <w:r>
        <w:rPr>
          <w:b/>
          <w:u w:val="single"/>
        </w:rPr>
        <w:t>POLLUTION CONTROL EQUIPMENT</w:t>
      </w:r>
    </w:p>
    <w:p w14:paraId="3016E8DF" w14:textId="77777777" w:rsidR="00BD5484" w:rsidRPr="00BD5484" w:rsidRDefault="00BD5484" w:rsidP="00BD5484">
      <w:pPr>
        <w:jc w:val="both"/>
        <w:rPr>
          <w:rFonts w:eastAsia="Calibri" w:cs="Arial"/>
          <w:kern w:val="2"/>
          <w:sz w:val="20"/>
        </w:rPr>
      </w:pPr>
    </w:p>
    <w:p w14:paraId="79F071B9" w14:textId="77777777" w:rsidR="00BD5484" w:rsidRPr="00BD5484" w:rsidRDefault="00BD5484" w:rsidP="00BD5484">
      <w:pPr>
        <w:jc w:val="both"/>
        <w:rPr>
          <w:rFonts w:eastAsia="Calibri" w:cs="Arial"/>
          <w:kern w:val="2"/>
          <w:sz w:val="20"/>
        </w:rPr>
      </w:pPr>
      <w:r w:rsidRPr="00BD5484">
        <w:rPr>
          <w:rFonts w:eastAsia="Calibri" w:cs="Arial"/>
          <w:kern w:val="2"/>
          <w:sz w:val="20"/>
        </w:rPr>
        <w:t>Dry fabric filters</w:t>
      </w:r>
    </w:p>
    <w:p w14:paraId="1847C7B0" w14:textId="77777777" w:rsidR="00BD5484" w:rsidRPr="00BD5484" w:rsidRDefault="00BD5484" w:rsidP="00BD5484">
      <w:pPr>
        <w:jc w:val="both"/>
        <w:rPr>
          <w:rFonts w:eastAsia="Calibri" w:cs="Arial"/>
          <w:kern w:val="2"/>
          <w:sz w:val="20"/>
        </w:rPr>
      </w:pPr>
    </w:p>
    <w:p w14:paraId="5413A4E3" w14:textId="77777777" w:rsidR="00AE1D84" w:rsidRDefault="00AE1D84" w:rsidP="00F62984">
      <w:pPr>
        <w:jc w:val="both"/>
        <w:rPr>
          <w:b/>
          <w:u w:val="single"/>
        </w:rPr>
      </w:pPr>
      <w:r>
        <w:rPr>
          <w:b/>
        </w:rPr>
        <w:t xml:space="preserve">I.  </w:t>
      </w:r>
      <w:r>
        <w:rPr>
          <w:b/>
          <w:u w:val="single"/>
        </w:rPr>
        <w:t>EMISSION LIMIT(S)</w:t>
      </w:r>
    </w:p>
    <w:p w14:paraId="10A9814B"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1C0B4F40" w14:textId="77777777" w:rsidTr="00BD5484">
        <w:trPr>
          <w:cantSplit/>
          <w:tblHeader/>
        </w:trPr>
        <w:tc>
          <w:tcPr>
            <w:tcW w:w="1626" w:type="dxa"/>
            <w:tcBorders>
              <w:top w:val="single" w:sz="4" w:space="0" w:color="auto"/>
              <w:left w:val="single" w:sz="4" w:space="0" w:color="auto"/>
              <w:bottom w:val="single" w:sz="4" w:space="0" w:color="auto"/>
              <w:right w:val="single" w:sz="4" w:space="0" w:color="auto"/>
            </w:tcBorders>
          </w:tcPr>
          <w:p w14:paraId="51D1D224"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9779C3F"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CB20FAC"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5610442D"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9145494" w14:textId="77777777" w:rsidR="00AE1D84" w:rsidRDefault="00AE1D84" w:rsidP="00F62984">
            <w:pPr>
              <w:jc w:val="center"/>
              <w:rPr>
                <w:b/>
                <w:sz w:val="20"/>
              </w:rPr>
            </w:pPr>
            <w:r>
              <w:rPr>
                <w:b/>
                <w:sz w:val="20"/>
              </w:rPr>
              <w:t>Monitoring/</w:t>
            </w:r>
          </w:p>
          <w:p w14:paraId="2BFD90A0"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9A22251"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BD5484" w14:paraId="370D8DBB" w14:textId="77777777" w:rsidTr="00BD5484">
        <w:trPr>
          <w:cantSplit/>
        </w:trPr>
        <w:tc>
          <w:tcPr>
            <w:tcW w:w="1626" w:type="dxa"/>
            <w:tcBorders>
              <w:top w:val="single" w:sz="4" w:space="0" w:color="auto"/>
              <w:left w:val="single" w:sz="4" w:space="0" w:color="auto"/>
              <w:bottom w:val="single" w:sz="4" w:space="0" w:color="auto"/>
              <w:right w:val="single" w:sz="4" w:space="0" w:color="auto"/>
            </w:tcBorders>
          </w:tcPr>
          <w:p w14:paraId="78EC0B36" w14:textId="28464405" w:rsidR="00BD5484" w:rsidRPr="00095B77" w:rsidRDefault="00BD5484" w:rsidP="007D58DF">
            <w:pPr>
              <w:numPr>
                <w:ilvl w:val="0"/>
                <w:numId w:val="28"/>
              </w:numPr>
              <w:ind w:left="360"/>
              <w:rPr>
                <w:sz w:val="20"/>
              </w:rPr>
            </w:pPr>
            <w:r w:rsidRPr="00715337">
              <w:rPr>
                <w:rFonts w:cs="Arial"/>
                <w:sz w:val="20"/>
              </w:rPr>
              <w:t>VOCs</w:t>
            </w:r>
          </w:p>
        </w:tc>
        <w:tc>
          <w:tcPr>
            <w:tcW w:w="1440" w:type="dxa"/>
            <w:tcBorders>
              <w:top w:val="single" w:sz="4" w:space="0" w:color="auto"/>
              <w:left w:val="single" w:sz="4" w:space="0" w:color="auto"/>
              <w:bottom w:val="single" w:sz="4" w:space="0" w:color="auto"/>
              <w:right w:val="single" w:sz="4" w:space="0" w:color="auto"/>
            </w:tcBorders>
          </w:tcPr>
          <w:p w14:paraId="127702F7" w14:textId="2AAC2B31" w:rsidR="00BD5484" w:rsidRPr="00BD3DE3" w:rsidRDefault="00BD5484" w:rsidP="00BD5484">
            <w:pPr>
              <w:jc w:val="center"/>
              <w:rPr>
                <w:sz w:val="20"/>
              </w:rPr>
            </w:pPr>
            <w:r w:rsidRPr="00715337">
              <w:rPr>
                <w:rFonts w:cs="Arial"/>
                <w:sz w:val="20"/>
              </w:rPr>
              <w:t>142.1 tpy</w:t>
            </w:r>
            <w:r w:rsidRPr="0071533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AB98A61" w14:textId="2A01B332" w:rsidR="00BD5484" w:rsidRPr="00BD3DE3" w:rsidRDefault="00BD5484" w:rsidP="00BD5484">
            <w:pPr>
              <w:jc w:val="center"/>
              <w:rPr>
                <w:sz w:val="20"/>
              </w:rPr>
            </w:pPr>
            <w:r w:rsidRPr="00715337">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AFEA479" w14:textId="1E444814" w:rsidR="00BD5484" w:rsidRPr="00BD3DE3" w:rsidRDefault="00BD5484" w:rsidP="00BD5484">
            <w:pPr>
              <w:jc w:val="center"/>
              <w:rPr>
                <w:sz w:val="20"/>
              </w:rPr>
            </w:pPr>
            <w:r w:rsidRPr="00715337">
              <w:rPr>
                <w:rFonts w:cs="Arial"/>
                <w:sz w:val="20"/>
              </w:rPr>
              <w:t>FGPOLYFOAM</w:t>
            </w:r>
          </w:p>
        </w:tc>
        <w:tc>
          <w:tcPr>
            <w:tcW w:w="1530" w:type="dxa"/>
            <w:tcBorders>
              <w:top w:val="single" w:sz="4" w:space="0" w:color="auto"/>
              <w:left w:val="single" w:sz="4" w:space="0" w:color="auto"/>
              <w:bottom w:val="single" w:sz="4" w:space="0" w:color="auto"/>
              <w:right w:val="single" w:sz="4" w:space="0" w:color="auto"/>
            </w:tcBorders>
          </w:tcPr>
          <w:p w14:paraId="55F88BE6" w14:textId="3C8DE29C" w:rsidR="00BD5484" w:rsidRPr="00BD3DE3" w:rsidRDefault="00BD5484" w:rsidP="00BD5484">
            <w:pPr>
              <w:jc w:val="center"/>
              <w:rPr>
                <w:sz w:val="20"/>
              </w:rPr>
            </w:pPr>
            <w:r w:rsidRPr="00715337">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3B1BDD82" w14:textId="2A3B4F1E" w:rsidR="00BD5484" w:rsidRPr="002D3BFA" w:rsidRDefault="00BD5484" w:rsidP="00BD5484">
            <w:pPr>
              <w:jc w:val="center"/>
              <w:rPr>
                <w:b/>
                <w:sz w:val="20"/>
              </w:rPr>
            </w:pPr>
            <w:r w:rsidRPr="00715337">
              <w:rPr>
                <w:rFonts w:cs="Arial"/>
                <w:b/>
                <w:sz w:val="20"/>
              </w:rPr>
              <w:t>R 336.1702(a)</w:t>
            </w:r>
          </w:p>
        </w:tc>
      </w:tr>
      <w:tr w:rsidR="00BD5484" w14:paraId="2D281AEA" w14:textId="77777777" w:rsidTr="00BD5484">
        <w:trPr>
          <w:cantSplit/>
        </w:trPr>
        <w:tc>
          <w:tcPr>
            <w:tcW w:w="1626" w:type="dxa"/>
            <w:tcBorders>
              <w:top w:val="single" w:sz="4" w:space="0" w:color="auto"/>
              <w:left w:val="single" w:sz="4" w:space="0" w:color="auto"/>
              <w:bottom w:val="single" w:sz="4" w:space="0" w:color="auto"/>
              <w:right w:val="single" w:sz="4" w:space="0" w:color="auto"/>
            </w:tcBorders>
          </w:tcPr>
          <w:p w14:paraId="515727E7" w14:textId="40570093" w:rsidR="00BD5484" w:rsidRPr="00095B77" w:rsidRDefault="00BD5484" w:rsidP="007D58DF">
            <w:pPr>
              <w:numPr>
                <w:ilvl w:val="0"/>
                <w:numId w:val="28"/>
              </w:numPr>
              <w:ind w:left="360"/>
              <w:rPr>
                <w:sz w:val="20"/>
              </w:rPr>
            </w:pPr>
            <w:r w:rsidRPr="00715337">
              <w:rPr>
                <w:rFonts w:cs="Arial"/>
                <w:sz w:val="20"/>
              </w:rPr>
              <w:t>VOCs</w:t>
            </w:r>
          </w:p>
        </w:tc>
        <w:tc>
          <w:tcPr>
            <w:tcW w:w="1440" w:type="dxa"/>
            <w:tcBorders>
              <w:top w:val="single" w:sz="4" w:space="0" w:color="auto"/>
              <w:left w:val="single" w:sz="4" w:space="0" w:color="auto"/>
              <w:bottom w:val="single" w:sz="4" w:space="0" w:color="auto"/>
              <w:right w:val="single" w:sz="4" w:space="0" w:color="auto"/>
            </w:tcBorders>
          </w:tcPr>
          <w:p w14:paraId="17A29C2B" w14:textId="64BDD69A" w:rsidR="00BD5484" w:rsidRPr="00BD3DE3" w:rsidRDefault="00BD5484" w:rsidP="00BD5484">
            <w:pPr>
              <w:jc w:val="center"/>
              <w:rPr>
                <w:sz w:val="20"/>
              </w:rPr>
            </w:pPr>
            <w:r w:rsidRPr="00715337">
              <w:rPr>
                <w:rFonts w:cs="Arial"/>
                <w:sz w:val="20"/>
              </w:rPr>
              <w:t>36.4 tpy</w:t>
            </w:r>
            <w:r w:rsidRPr="0071533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44DC987" w14:textId="61DEAB8F" w:rsidR="00BD5484" w:rsidRPr="00BD3DE3" w:rsidRDefault="00BD5484" w:rsidP="00BD5484">
            <w:pPr>
              <w:jc w:val="center"/>
              <w:rPr>
                <w:sz w:val="20"/>
              </w:rPr>
            </w:pPr>
            <w:r w:rsidRPr="00715337">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6687015" w14:textId="77777777" w:rsidR="00BD5484" w:rsidRPr="00715337" w:rsidRDefault="00BD5484" w:rsidP="00BD5484">
            <w:pPr>
              <w:jc w:val="center"/>
              <w:rPr>
                <w:rFonts w:cs="Arial"/>
                <w:sz w:val="20"/>
              </w:rPr>
            </w:pPr>
            <w:r w:rsidRPr="00715337">
              <w:rPr>
                <w:rFonts w:cs="Arial"/>
                <w:sz w:val="20"/>
              </w:rPr>
              <w:t>Each cell separately: EUCELL1, EUCELL3, EUCELL6, EUCELL9, EUCELL10</w:t>
            </w:r>
          </w:p>
          <w:p w14:paraId="47392AD1" w14:textId="5FA09504" w:rsidR="00BD5484" w:rsidRPr="00BD3DE3" w:rsidRDefault="00BD5484" w:rsidP="00BD5484">
            <w:pPr>
              <w:jc w:val="center"/>
              <w:rPr>
                <w:sz w:val="20"/>
              </w:rPr>
            </w:pPr>
            <w:r w:rsidRPr="00715337">
              <w:rPr>
                <w:rFonts w:cs="Arial"/>
                <w:sz w:val="20"/>
              </w:rPr>
              <w:t>within FGPOLYFOAM</w:t>
            </w:r>
          </w:p>
        </w:tc>
        <w:tc>
          <w:tcPr>
            <w:tcW w:w="1530" w:type="dxa"/>
            <w:tcBorders>
              <w:top w:val="single" w:sz="4" w:space="0" w:color="auto"/>
              <w:left w:val="single" w:sz="4" w:space="0" w:color="auto"/>
              <w:bottom w:val="single" w:sz="4" w:space="0" w:color="auto"/>
              <w:right w:val="single" w:sz="4" w:space="0" w:color="auto"/>
            </w:tcBorders>
          </w:tcPr>
          <w:p w14:paraId="772C678B" w14:textId="2E81ADEB" w:rsidR="00BD5484" w:rsidRPr="00BD3DE3" w:rsidRDefault="00BD5484" w:rsidP="00BD5484">
            <w:pPr>
              <w:jc w:val="center"/>
              <w:rPr>
                <w:sz w:val="20"/>
              </w:rPr>
            </w:pPr>
            <w:r w:rsidRPr="00715337">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7D8D349B" w14:textId="3FF9E6B0" w:rsidR="00BD5484" w:rsidRPr="002D3BFA" w:rsidRDefault="00BD5484" w:rsidP="00BD5484">
            <w:pPr>
              <w:jc w:val="center"/>
              <w:rPr>
                <w:b/>
                <w:sz w:val="20"/>
              </w:rPr>
            </w:pPr>
            <w:r w:rsidRPr="00715337">
              <w:rPr>
                <w:rFonts w:cs="Arial"/>
                <w:b/>
                <w:sz w:val="20"/>
              </w:rPr>
              <w:t>R 336.1702(a)</w:t>
            </w:r>
          </w:p>
        </w:tc>
      </w:tr>
      <w:tr w:rsidR="00BD5484" w14:paraId="35C191E9" w14:textId="77777777" w:rsidTr="00BD5484">
        <w:trPr>
          <w:cantSplit/>
        </w:trPr>
        <w:tc>
          <w:tcPr>
            <w:tcW w:w="1626" w:type="dxa"/>
            <w:tcBorders>
              <w:top w:val="single" w:sz="4" w:space="0" w:color="auto"/>
              <w:left w:val="single" w:sz="4" w:space="0" w:color="auto"/>
              <w:bottom w:val="single" w:sz="4" w:space="0" w:color="auto"/>
              <w:right w:val="single" w:sz="4" w:space="0" w:color="auto"/>
            </w:tcBorders>
          </w:tcPr>
          <w:p w14:paraId="3DC17386" w14:textId="7113D15D" w:rsidR="00BD5484" w:rsidRPr="00095B77" w:rsidRDefault="00BD5484" w:rsidP="007D58DF">
            <w:pPr>
              <w:numPr>
                <w:ilvl w:val="0"/>
                <w:numId w:val="28"/>
              </w:numPr>
              <w:ind w:left="360"/>
              <w:rPr>
                <w:sz w:val="20"/>
              </w:rPr>
            </w:pPr>
            <w:r w:rsidRPr="00715337">
              <w:rPr>
                <w:rFonts w:cs="Arial"/>
                <w:sz w:val="20"/>
              </w:rPr>
              <w:t>VOCs</w:t>
            </w:r>
          </w:p>
        </w:tc>
        <w:tc>
          <w:tcPr>
            <w:tcW w:w="1440" w:type="dxa"/>
            <w:tcBorders>
              <w:top w:val="single" w:sz="4" w:space="0" w:color="auto"/>
              <w:left w:val="single" w:sz="4" w:space="0" w:color="auto"/>
              <w:bottom w:val="single" w:sz="4" w:space="0" w:color="auto"/>
              <w:right w:val="single" w:sz="4" w:space="0" w:color="auto"/>
            </w:tcBorders>
          </w:tcPr>
          <w:p w14:paraId="4179A197" w14:textId="2053DE6A" w:rsidR="00BD5484" w:rsidRPr="00BD3DE3" w:rsidRDefault="00BD5484" w:rsidP="00BD5484">
            <w:pPr>
              <w:jc w:val="center"/>
              <w:rPr>
                <w:sz w:val="20"/>
              </w:rPr>
            </w:pPr>
            <w:r w:rsidRPr="00715337">
              <w:rPr>
                <w:rFonts w:cs="Arial"/>
                <w:sz w:val="20"/>
              </w:rPr>
              <w:t>46.2 tpy</w:t>
            </w:r>
            <w:r w:rsidRPr="0071533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238E363" w14:textId="4C884546" w:rsidR="00BD5484" w:rsidRPr="00BD3DE3" w:rsidRDefault="00BD5484" w:rsidP="00BD5484">
            <w:pPr>
              <w:jc w:val="center"/>
              <w:rPr>
                <w:sz w:val="20"/>
              </w:rPr>
            </w:pPr>
            <w:r w:rsidRPr="00715337">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0B783C63" w14:textId="22D6742F" w:rsidR="00BD5484" w:rsidRPr="00BD3DE3" w:rsidRDefault="00BD5484" w:rsidP="00BD5484">
            <w:pPr>
              <w:jc w:val="center"/>
              <w:rPr>
                <w:sz w:val="20"/>
              </w:rPr>
            </w:pPr>
            <w:r w:rsidRPr="00715337">
              <w:rPr>
                <w:rFonts w:cs="Arial"/>
                <w:sz w:val="20"/>
              </w:rPr>
              <w:t>Each cell separately: EUCELL2, EUCELL8 within FGPOLYFOAM</w:t>
            </w:r>
          </w:p>
        </w:tc>
        <w:tc>
          <w:tcPr>
            <w:tcW w:w="1530" w:type="dxa"/>
            <w:tcBorders>
              <w:top w:val="single" w:sz="4" w:space="0" w:color="auto"/>
              <w:left w:val="single" w:sz="4" w:space="0" w:color="auto"/>
              <w:bottom w:val="single" w:sz="4" w:space="0" w:color="auto"/>
              <w:right w:val="single" w:sz="4" w:space="0" w:color="auto"/>
            </w:tcBorders>
          </w:tcPr>
          <w:p w14:paraId="1EB15957" w14:textId="1833FC2E" w:rsidR="00BD5484" w:rsidRPr="00BD3DE3" w:rsidRDefault="00BD5484" w:rsidP="00BD5484">
            <w:pPr>
              <w:jc w:val="center"/>
              <w:rPr>
                <w:sz w:val="20"/>
              </w:rPr>
            </w:pPr>
            <w:r w:rsidRPr="00715337">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14BD1B00" w14:textId="1D5E20AB" w:rsidR="00BD5484" w:rsidRPr="002D3BFA" w:rsidRDefault="00BD5484" w:rsidP="00BD5484">
            <w:pPr>
              <w:jc w:val="center"/>
              <w:rPr>
                <w:b/>
                <w:sz w:val="20"/>
              </w:rPr>
            </w:pPr>
            <w:r w:rsidRPr="00715337">
              <w:rPr>
                <w:rFonts w:cs="Arial"/>
                <w:b/>
                <w:sz w:val="20"/>
              </w:rPr>
              <w:t>R 336.1702(a)</w:t>
            </w:r>
          </w:p>
        </w:tc>
      </w:tr>
      <w:tr w:rsidR="00BD5484" w14:paraId="15F71777" w14:textId="77777777" w:rsidTr="00BD5484">
        <w:trPr>
          <w:cantSplit/>
        </w:trPr>
        <w:tc>
          <w:tcPr>
            <w:tcW w:w="1626" w:type="dxa"/>
            <w:tcBorders>
              <w:top w:val="single" w:sz="4" w:space="0" w:color="auto"/>
              <w:left w:val="single" w:sz="4" w:space="0" w:color="auto"/>
              <w:bottom w:val="single" w:sz="4" w:space="0" w:color="auto"/>
              <w:right w:val="single" w:sz="4" w:space="0" w:color="auto"/>
            </w:tcBorders>
          </w:tcPr>
          <w:p w14:paraId="5E077959" w14:textId="3F17FD30" w:rsidR="00BD5484" w:rsidRPr="00095B77" w:rsidRDefault="00BD5484" w:rsidP="007D58DF">
            <w:pPr>
              <w:numPr>
                <w:ilvl w:val="0"/>
                <w:numId w:val="28"/>
              </w:numPr>
              <w:ind w:left="360"/>
              <w:rPr>
                <w:sz w:val="20"/>
              </w:rPr>
            </w:pPr>
            <w:r w:rsidRPr="00715337">
              <w:rPr>
                <w:rFonts w:cs="Arial"/>
                <w:sz w:val="20"/>
              </w:rPr>
              <w:t>VOCs</w:t>
            </w:r>
          </w:p>
        </w:tc>
        <w:tc>
          <w:tcPr>
            <w:tcW w:w="1440" w:type="dxa"/>
            <w:tcBorders>
              <w:top w:val="single" w:sz="4" w:space="0" w:color="auto"/>
              <w:left w:val="single" w:sz="4" w:space="0" w:color="auto"/>
              <w:bottom w:val="single" w:sz="4" w:space="0" w:color="auto"/>
              <w:right w:val="single" w:sz="4" w:space="0" w:color="auto"/>
            </w:tcBorders>
          </w:tcPr>
          <w:p w14:paraId="5FC74623" w14:textId="1658F5B4" w:rsidR="00BD5484" w:rsidRPr="00BD3DE3" w:rsidRDefault="00BD5484" w:rsidP="00BD5484">
            <w:pPr>
              <w:jc w:val="center"/>
              <w:rPr>
                <w:sz w:val="20"/>
              </w:rPr>
            </w:pPr>
            <w:r w:rsidRPr="00715337">
              <w:rPr>
                <w:rFonts w:cs="Arial"/>
                <w:sz w:val="20"/>
              </w:rPr>
              <w:t>56.0 tpy</w:t>
            </w:r>
            <w:r w:rsidRPr="0071533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ADAA1C0" w14:textId="6DD6B701" w:rsidR="00BD5484" w:rsidRPr="00BD3DE3" w:rsidRDefault="00BD5484" w:rsidP="00BD5484">
            <w:pPr>
              <w:jc w:val="center"/>
              <w:rPr>
                <w:sz w:val="20"/>
              </w:rPr>
            </w:pPr>
            <w:r w:rsidRPr="00715337">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07C3850" w14:textId="61379F8A" w:rsidR="00BD5484" w:rsidRPr="00BD3DE3" w:rsidRDefault="00BD5484" w:rsidP="00BD5484">
            <w:pPr>
              <w:jc w:val="center"/>
              <w:rPr>
                <w:sz w:val="20"/>
              </w:rPr>
            </w:pPr>
            <w:r w:rsidRPr="00715337">
              <w:rPr>
                <w:rFonts w:cs="Arial"/>
                <w:sz w:val="20"/>
              </w:rPr>
              <w:t>EUCELL5 within FGPOLYFOAM</w:t>
            </w:r>
          </w:p>
        </w:tc>
        <w:tc>
          <w:tcPr>
            <w:tcW w:w="1530" w:type="dxa"/>
            <w:tcBorders>
              <w:top w:val="single" w:sz="4" w:space="0" w:color="auto"/>
              <w:left w:val="single" w:sz="4" w:space="0" w:color="auto"/>
              <w:bottom w:val="single" w:sz="4" w:space="0" w:color="auto"/>
              <w:right w:val="single" w:sz="4" w:space="0" w:color="auto"/>
            </w:tcBorders>
          </w:tcPr>
          <w:p w14:paraId="28892EC1" w14:textId="2DF06CD7" w:rsidR="00BD5484" w:rsidRPr="00BD3DE3" w:rsidRDefault="00BD5484" w:rsidP="00BD5484">
            <w:pPr>
              <w:jc w:val="center"/>
              <w:rPr>
                <w:sz w:val="20"/>
              </w:rPr>
            </w:pPr>
            <w:r w:rsidRPr="00715337">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31D365DA" w14:textId="7B8C49AC" w:rsidR="00BD5484" w:rsidRPr="002D3BFA" w:rsidRDefault="00BD5484" w:rsidP="00BD5484">
            <w:pPr>
              <w:jc w:val="center"/>
              <w:rPr>
                <w:b/>
                <w:sz w:val="20"/>
              </w:rPr>
            </w:pPr>
            <w:r w:rsidRPr="00715337">
              <w:rPr>
                <w:rFonts w:cs="Arial"/>
                <w:b/>
                <w:sz w:val="20"/>
              </w:rPr>
              <w:t>R 336.1702(a)</w:t>
            </w:r>
          </w:p>
        </w:tc>
      </w:tr>
      <w:tr w:rsidR="00BD5484" w14:paraId="777930B4" w14:textId="77777777" w:rsidTr="00BD5484">
        <w:trPr>
          <w:cantSplit/>
        </w:trPr>
        <w:tc>
          <w:tcPr>
            <w:tcW w:w="1626" w:type="dxa"/>
            <w:tcBorders>
              <w:top w:val="single" w:sz="4" w:space="0" w:color="auto"/>
              <w:left w:val="single" w:sz="4" w:space="0" w:color="auto"/>
              <w:bottom w:val="single" w:sz="4" w:space="0" w:color="auto"/>
              <w:right w:val="single" w:sz="4" w:space="0" w:color="auto"/>
            </w:tcBorders>
          </w:tcPr>
          <w:p w14:paraId="76E2BCE4" w14:textId="4FF335F5" w:rsidR="00BD5484" w:rsidRPr="00095B77" w:rsidRDefault="00BD5484" w:rsidP="007D58DF">
            <w:pPr>
              <w:numPr>
                <w:ilvl w:val="0"/>
                <w:numId w:val="28"/>
              </w:numPr>
              <w:ind w:left="360"/>
              <w:rPr>
                <w:sz w:val="20"/>
              </w:rPr>
            </w:pPr>
            <w:r w:rsidRPr="00715337">
              <w:rPr>
                <w:rFonts w:cs="Arial"/>
                <w:sz w:val="20"/>
              </w:rPr>
              <w:t>Hydrocarbon naphtha (CAS No. 64742-47-8)</w:t>
            </w:r>
          </w:p>
        </w:tc>
        <w:tc>
          <w:tcPr>
            <w:tcW w:w="1440" w:type="dxa"/>
            <w:tcBorders>
              <w:top w:val="single" w:sz="4" w:space="0" w:color="auto"/>
              <w:left w:val="single" w:sz="4" w:space="0" w:color="auto"/>
              <w:bottom w:val="single" w:sz="4" w:space="0" w:color="auto"/>
              <w:right w:val="single" w:sz="4" w:space="0" w:color="auto"/>
            </w:tcBorders>
          </w:tcPr>
          <w:p w14:paraId="73756725" w14:textId="4069D630" w:rsidR="00BD5484" w:rsidRPr="00BD3DE3" w:rsidRDefault="00BD5484" w:rsidP="00BD5484">
            <w:pPr>
              <w:jc w:val="center"/>
              <w:rPr>
                <w:sz w:val="20"/>
              </w:rPr>
            </w:pPr>
            <w:r w:rsidRPr="00715337">
              <w:rPr>
                <w:rFonts w:cs="Arial"/>
                <w:sz w:val="20"/>
              </w:rPr>
              <w:t>53,679 pounds per year</w:t>
            </w:r>
            <w:r w:rsidRPr="00715337">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7A02DB11" w14:textId="374AD5A4" w:rsidR="00BD5484" w:rsidRPr="00BD3DE3" w:rsidRDefault="00BD5484" w:rsidP="00BD5484">
            <w:pPr>
              <w:jc w:val="center"/>
              <w:rPr>
                <w:sz w:val="20"/>
              </w:rPr>
            </w:pPr>
            <w:r w:rsidRPr="00715337">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A9B1947" w14:textId="4CF2C520" w:rsidR="00BD5484" w:rsidRPr="00BD3DE3" w:rsidRDefault="00BD5484" w:rsidP="00BD5484">
            <w:pPr>
              <w:jc w:val="center"/>
              <w:rPr>
                <w:sz w:val="20"/>
              </w:rPr>
            </w:pPr>
            <w:r w:rsidRPr="00715337">
              <w:rPr>
                <w:rFonts w:cs="Arial"/>
                <w:sz w:val="20"/>
              </w:rPr>
              <w:t>FGPOLYFOAM</w:t>
            </w:r>
          </w:p>
        </w:tc>
        <w:tc>
          <w:tcPr>
            <w:tcW w:w="1530" w:type="dxa"/>
            <w:tcBorders>
              <w:top w:val="single" w:sz="4" w:space="0" w:color="auto"/>
              <w:left w:val="single" w:sz="4" w:space="0" w:color="auto"/>
              <w:bottom w:val="single" w:sz="4" w:space="0" w:color="auto"/>
              <w:right w:val="single" w:sz="4" w:space="0" w:color="auto"/>
            </w:tcBorders>
          </w:tcPr>
          <w:p w14:paraId="0B25AD9C" w14:textId="18814095" w:rsidR="00BD5484" w:rsidRPr="00BD3DE3" w:rsidRDefault="00BD5484" w:rsidP="00BD5484">
            <w:pPr>
              <w:jc w:val="center"/>
              <w:rPr>
                <w:sz w:val="20"/>
              </w:rPr>
            </w:pPr>
            <w:r w:rsidRPr="00715337">
              <w:rPr>
                <w:rFonts w:cs="Arial"/>
                <w:sz w:val="20"/>
              </w:rPr>
              <w:t>SC VI.4</w:t>
            </w:r>
          </w:p>
        </w:tc>
        <w:tc>
          <w:tcPr>
            <w:tcW w:w="1530" w:type="dxa"/>
            <w:tcBorders>
              <w:top w:val="single" w:sz="4" w:space="0" w:color="auto"/>
              <w:left w:val="single" w:sz="4" w:space="0" w:color="auto"/>
              <w:bottom w:val="single" w:sz="4" w:space="0" w:color="auto"/>
              <w:right w:val="single" w:sz="4" w:space="0" w:color="auto"/>
            </w:tcBorders>
          </w:tcPr>
          <w:p w14:paraId="3F81F3F7" w14:textId="31975372" w:rsidR="00BD5484" w:rsidRPr="002D3BFA" w:rsidRDefault="00BD5484" w:rsidP="00BD5484">
            <w:pPr>
              <w:jc w:val="center"/>
              <w:rPr>
                <w:b/>
                <w:sz w:val="20"/>
              </w:rPr>
            </w:pPr>
            <w:r w:rsidRPr="00715337">
              <w:rPr>
                <w:rFonts w:cs="Arial"/>
                <w:b/>
                <w:sz w:val="20"/>
              </w:rPr>
              <w:t xml:space="preserve">R 336.1225 </w:t>
            </w:r>
          </w:p>
        </w:tc>
      </w:tr>
      <w:tr w:rsidR="00BD5484" w14:paraId="3E01D07F" w14:textId="77777777" w:rsidTr="00BD5484">
        <w:trPr>
          <w:cantSplit/>
        </w:trPr>
        <w:tc>
          <w:tcPr>
            <w:tcW w:w="1626" w:type="dxa"/>
            <w:tcBorders>
              <w:top w:val="single" w:sz="4" w:space="0" w:color="auto"/>
              <w:left w:val="single" w:sz="4" w:space="0" w:color="auto"/>
              <w:bottom w:val="single" w:sz="4" w:space="0" w:color="auto"/>
              <w:right w:val="single" w:sz="4" w:space="0" w:color="auto"/>
            </w:tcBorders>
          </w:tcPr>
          <w:p w14:paraId="7F4E71C2" w14:textId="1569028D" w:rsidR="00BD5484" w:rsidRPr="00095B77" w:rsidRDefault="00BD5484" w:rsidP="007D58DF">
            <w:pPr>
              <w:numPr>
                <w:ilvl w:val="0"/>
                <w:numId w:val="28"/>
              </w:numPr>
              <w:ind w:left="360"/>
              <w:rPr>
                <w:sz w:val="20"/>
              </w:rPr>
            </w:pPr>
            <w:r w:rsidRPr="00715337">
              <w:rPr>
                <w:rFonts w:cs="Arial"/>
                <w:sz w:val="20"/>
              </w:rPr>
              <w:t>Naphthalene (CAS No. 91-20-3)</w:t>
            </w:r>
          </w:p>
        </w:tc>
        <w:tc>
          <w:tcPr>
            <w:tcW w:w="1440" w:type="dxa"/>
            <w:tcBorders>
              <w:top w:val="single" w:sz="4" w:space="0" w:color="auto"/>
              <w:left w:val="single" w:sz="4" w:space="0" w:color="auto"/>
              <w:bottom w:val="single" w:sz="4" w:space="0" w:color="auto"/>
              <w:right w:val="single" w:sz="4" w:space="0" w:color="auto"/>
            </w:tcBorders>
          </w:tcPr>
          <w:p w14:paraId="7F6F0FCA" w14:textId="78938F4B" w:rsidR="00BD5484" w:rsidRPr="00BD3DE3" w:rsidRDefault="00BD5484" w:rsidP="00BD5484">
            <w:pPr>
              <w:jc w:val="center"/>
              <w:rPr>
                <w:sz w:val="20"/>
              </w:rPr>
            </w:pPr>
            <w:r w:rsidRPr="00715337">
              <w:rPr>
                <w:rFonts w:cs="Arial"/>
                <w:sz w:val="20"/>
              </w:rPr>
              <w:t>178.1</w:t>
            </w:r>
            <w:r w:rsidRPr="00715337">
              <w:rPr>
                <w:rFonts w:cs="Arial"/>
                <w:sz w:val="20"/>
                <w:vertAlign w:val="superscript"/>
              </w:rPr>
              <w:t xml:space="preserve"> </w:t>
            </w:r>
            <w:r w:rsidRPr="00715337">
              <w:rPr>
                <w:rFonts w:cs="Arial"/>
                <w:sz w:val="20"/>
              </w:rPr>
              <w:t>pounds per year</w:t>
            </w:r>
            <w:r w:rsidRPr="00715337">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62BDC35F" w14:textId="4FED39AA" w:rsidR="00BD5484" w:rsidRPr="00BD3DE3" w:rsidRDefault="00BD5484" w:rsidP="00BD5484">
            <w:pPr>
              <w:jc w:val="center"/>
              <w:rPr>
                <w:sz w:val="20"/>
              </w:rPr>
            </w:pPr>
            <w:r w:rsidRPr="00715337">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24FD119E" w14:textId="5ACA0DB1" w:rsidR="00BD5484" w:rsidRPr="00BD3DE3" w:rsidRDefault="00BD5484" w:rsidP="00BD5484">
            <w:pPr>
              <w:jc w:val="center"/>
              <w:rPr>
                <w:sz w:val="20"/>
              </w:rPr>
            </w:pPr>
            <w:r w:rsidRPr="00715337">
              <w:rPr>
                <w:rFonts w:cs="Arial"/>
                <w:sz w:val="20"/>
              </w:rPr>
              <w:t>FGPOLYFOAM</w:t>
            </w:r>
          </w:p>
        </w:tc>
        <w:tc>
          <w:tcPr>
            <w:tcW w:w="1530" w:type="dxa"/>
            <w:tcBorders>
              <w:top w:val="single" w:sz="4" w:space="0" w:color="auto"/>
              <w:left w:val="single" w:sz="4" w:space="0" w:color="auto"/>
              <w:bottom w:val="single" w:sz="4" w:space="0" w:color="auto"/>
              <w:right w:val="single" w:sz="4" w:space="0" w:color="auto"/>
            </w:tcBorders>
          </w:tcPr>
          <w:p w14:paraId="1B99A8C7" w14:textId="147C1E76" w:rsidR="00BD5484" w:rsidRPr="00BD3DE3" w:rsidRDefault="00BD5484" w:rsidP="00BD5484">
            <w:pPr>
              <w:jc w:val="center"/>
              <w:rPr>
                <w:sz w:val="20"/>
              </w:rPr>
            </w:pPr>
            <w:r w:rsidRPr="00715337">
              <w:rPr>
                <w:rFonts w:cs="Arial"/>
                <w:sz w:val="20"/>
              </w:rPr>
              <w:t>SC VI.4</w:t>
            </w:r>
          </w:p>
        </w:tc>
        <w:tc>
          <w:tcPr>
            <w:tcW w:w="1530" w:type="dxa"/>
            <w:tcBorders>
              <w:top w:val="single" w:sz="4" w:space="0" w:color="auto"/>
              <w:left w:val="single" w:sz="4" w:space="0" w:color="auto"/>
              <w:bottom w:val="single" w:sz="4" w:space="0" w:color="auto"/>
              <w:right w:val="single" w:sz="4" w:space="0" w:color="auto"/>
            </w:tcBorders>
          </w:tcPr>
          <w:p w14:paraId="70EC8D9E" w14:textId="78A96291" w:rsidR="00BD5484" w:rsidRPr="002D3BFA" w:rsidRDefault="00BD5484" w:rsidP="00BD5484">
            <w:pPr>
              <w:jc w:val="center"/>
              <w:rPr>
                <w:b/>
                <w:sz w:val="20"/>
              </w:rPr>
            </w:pPr>
            <w:r w:rsidRPr="00715337">
              <w:rPr>
                <w:rFonts w:cs="Arial"/>
                <w:b/>
                <w:sz w:val="20"/>
              </w:rPr>
              <w:t>R 336.1225</w:t>
            </w:r>
          </w:p>
        </w:tc>
      </w:tr>
    </w:tbl>
    <w:p w14:paraId="1E03200B" w14:textId="77777777" w:rsidR="00AE1D84" w:rsidRPr="00EE5F4E" w:rsidRDefault="00AE1D84" w:rsidP="00F62984">
      <w:pPr>
        <w:jc w:val="both"/>
        <w:rPr>
          <w:sz w:val="20"/>
        </w:rPr>
      </w:pPr>
    </w:p>
    <w:p w14:paraId="4AB3CB49" w14:textId="77777777" w:rsidR="00AE1D84" w:rsidRDefault="00AE1D84" w:rsidP="00F62984">
      <w:pPr>
        <w:jc w:val="both"/>
        <w:rPr>
          <w:b/>
          <w:u w:val="single"/>
        </w:rPr>
      </w:pPr>
      <w:r>
        <w:rPr>
          <w:b/>
        </w:rPr>
        <w:t xml:space="preserve">II.  </w:t>
      </w:r>
      <w:r>
        <w:rPr>
          <w:b/>
          <w:u w:val="single"/>
        </w:rPr>
        <w:t>MATERIAL LIMIT(S)</w:t>
      </w:r>
    </w:p>
    <w:p w14:paraId="6E8A8CE1"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303297CF" w14:textId="77777777" w:rsidTr="00BD5484">
        <w:trPr>
          <w:cantSplit/>
          <w:tblHeader/>
        </w:trPr>
        <w:tc>
          <w:tcPr>
            <w:tcW w:w="1626" w:type="dxa"/>
            <w:tcBorders>
              <w:top w:val="single" w:sz="4" w:space="0" w:color="auto"/>
              <w:left w:val="single" w:sz="4" w:space="0" w:color="auto"/>
              <w:bottom w:val="single" w:sz="4" w:space="0" w:color="auto"/>
              <w:right w:val="single" w:sz="4" w:space="0" w:color="auto"/>
            </w:tcBorders>
          </w:tcPr>
          <w:p w14:paraId="544B7A04" w14:textId="77777777" w:rsidR="00AE1D84" w:rsidRPr="00BD3DE3" w:rsidRDefault="00AE1D84" w:rsidP="00F62984">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6E94C30B"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C0B63CC"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3C006B0B"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71747FB" w14:textId="77777777" w:rsidR="00AE1D84" w:rsidRDefault="00AE1D84" w:rsidP="00F62984">
            <w:pPr>
              <w:jc w:val="center"/>
              <w:rPr>
                <w:b/>
                <w:sz w:val="20"/>
              </w:rPr>
            </w:pPr>
            <w:r>
              <w:rPr>
                <w:b/>
                <w:sz w:val="20"/>
              </w:rPr>
              <w:t>Monitoring/</w:t>
            </w:r>
          </w:p>
          <w:p w14:paraId="533150DC"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5F7D852"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BD5484" w14:paraId="117E2D8A" w14:textId="77777777" w:rsidTr="00BD5484">
        <w:trPr>
          <w:cantSplit/>
        </w:trPr>
        <w:tc>
          <w:tcPr>
            <w:tcW w:w="1626" w:type="dxa"/>
            <w:tcBorders>
              <w:top w:val="single" w:sz="4" w:space="0" w:color="auto"/>
              <w:left w:val="single" w:sz="4" w:space="0" w:color="auto"/>
              <w:bottom w:val="single" w:sz="4" w:space="0" w:color="auto"/>
              <w:right w:val="single" w:sz="4" w:space="0" w:color="auto"/>
            </w:tcBorders>
          </w:tcPr>
          <w:p w14:paraId="1FF6A7C2" w14:textId="36E9FB2B" w:rsidR="00BD5484" w:rsidRPr="00095B77" w:rsidRDefault="00BD5484" w:rsidP="007D58DF">
            <w:pPr>
              <w:numPr>
                <w:ilvl w:val="0"/>
                <w:numId w:val="29"/>
              </w:numPr>
              <w:ind w:left="360"/>
              <w:rPr>
                <w:sz w:val="20"/>
              </w:rPr>
            </w:pPr>
            <w:r w:rsidRPr="00715337">
              <w:rPr>
                <w:rFonts w:cs="Arial"/>
                <w:sz w:val="20"/>
              </w:rPr>
              <w:t>Paint coating</w:t>
            </w:r>
          </w:p>
        </w:tc>
        <w:tc>
          <w:tcPr>
            <w:tcW w:w="1440" w:type="dxa"/>
            <w:tcBorders>
              <w:top w:val="single" w:sz="4" w:space="0" w:color="auto"/>
              <w:left w:val="single" w:sz="4" w:space="0" w:color="auto"/>
              <w:bottom w:val="single" w:sz="4" w:space="0" w:color="auto"/>
              <w:right w:val="single" w:sz="4" w:space="0" w:color="auto"/>
            </w:tcBorders>
          </w:tcPr>
          <w:p w14:paraId="548E82DC" w14:textId="1DEB89AC" w:rsidR="00BD5484" w:rsidRPr="00BD3DE3" w:rsidRDefault="00BD5484" w:rsidP="00BD5484">
            <w:pPr>
              <w:jc w:val="center"/>
              <w:rPr>
                <w:sz w:val="20"/>
              </w:rPr>
            </w:pPr>
            <w:r w:rsidRPr="00715337">
              <w:rPr>
                <w:rFonts w:cs="Arial"/>
                <w:sz w:val="20"/>
              </w:rPr>
              <w:t xml:space="preserve">0.50 </w:t>
            </w:r>
            <w:proofErr w:type="spellStart"/>
            <w:r w:rsidRPr="00715337">
              <w:rPr>
                <w:rFonts w:cs="Arial"/>
                <w:sz w:val="20"/>
              </w:rPr>
              <w:t>lb</w:t>
            </w:r>
            <w:proofErr w:type="spellEnd"/>
            <w:r w:rsidRPr="00715337">
              <w:rPr>
                <w:rFonts w:cs="Arial"/>
                <w:sz w:val="20"/>
              </w:rPr>
              <w:t xml:space="preserve"> VOC/gal (minus water)</w:t>
            </w:r>
            <w:r w:rsidR="009563BA" w:rsidRPr="00715337">
              <w:rPr>
                <w:rFonts w:cs="Arial"/>
                <w:sz w:val="20"/>
                <w:vertAlign w:val="superscript"/>
              </w:rPr>
              <w:t>a</w:t>
            </w:r>
            <w:r w:rsidRPr="00715337">
              <w:rPr>
                <w:rFonts w:cs="Arial"/>
                <w:sz w:val="20"/>
              </w:rPr>
              <w:t xml:space="preserve"> as applied</w:t>
            </w:r>
            <w:r w:rsidRPr="0071533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A3F1366" w14:textId="6CA450EE" w:rsidR="00BD5484" w:rsidRPr="00BD3DE3" w:rsidRDefault="00BD5484" w:rsidP="00BD5484">
            <w:pPr>
              <w:jc w:val="center"/>
              <w:rPr>
                <w:sz w:val="20"/>
              </w:rPr>
            </w:pPr>
            <w:r w:rsidRPr="00715337">
              <w:rPr>
                <w:rFonts w:cs="Arial"/>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60D83C52" w14:textId="76C19D37" w:rsidR="00BD5484" w:rsidRPr="00BD3DE3" w:rsidRDefault="00BD5484" w:rsidP="00BD5484">
            <w:pPr>
              <w:jc w:val="center"/>
              <w:rPr>
                <w:sz w:val="20"/>
              </w:rPr>
            </w:pPr>
            <w:r w:rsidRPr="00715337">
              <w:rPr>
                <w:rFonts w:cs="Arial"/>
                <w:sz w:val="20"/>
              </w:rPr>
              <w:t>FGPOLYFOAM</w:t>
            </w:r>
          </w:p>
        </w:tc>
        <w:tc>
          <w:tcPr>
            <w:tcW w:w="1530" w:type="dxa"/>
            <w:tcBorders>
              <w:top w:val="single" w:sz="4" w:space="0" w:color="auto"/>
              <w:left w:val="single" w:sz="4" w:space="0" w:color="auto"/>
              <w:bottom w:val="single" w:sz="4" w:space="0" w:color="auto"/>
              <w:right w:val="single" w:sz="4" w:space="0" w:color="auto"/>
            </w:tcBorders>
          </w:tcPr>
          <w:p w14:paraId="628EF0D3" w14:textId="7CB93067" w:rsidR="00BD5484" w:rsidRPr="00BD3DE3" w:rsidRDefault="00BD5484" w:rsidP="00BD5484">
            <w:pPr>
              <w:jc w:val="center"/>
              <w:rPr>
                <w:sz w:val="20"/>
              </w:rPr>
            </w:pPr>
            <w:r w:rsidRPr="00715337">
              <w:rPr>
                <w:rFonts w:cs="Arial"/>
                <w:sz w:val="20"/>
              </w:rPr>
              <w:t>SC V.1</w:t>
            </w:r>
          </w:p>
        </w:tc>
        <w:tc>
          <w:tcPr>
            <w:tcW w:w="1530" w:type="dxa"/>
            <w:tcBorders>
              <w:top w:val="single" w:sz="4" w:space="0" w:color="auto"/>
              <w:left w:val="single" w:sz="4" w:space="0" w:color="auto"/>
              <w:bottom w:val="single" w:sz="4" w:space="0" w:color="auto"/>
              <w:right w:val="single" w:sz="4" w:space="0" w:color="auto"/>
            </w:tcBorders>
          </w:tcPr>
          <w:p w14:paraId="20B9C318" w14:textId="6782CF22" w:rsidR="00BD5484" w:rsidRPr="002D3BFA" w:rsidRDefault="00BD5484" w:rsidP="00BD5484">
            <w:pPr>
              <w:jc w:val="center"/>
              <w:rPr>
                <w:b/>
                <w:sz w:val="20"/>
              </w:rPr>
            </w:pPr>
            <w:r w:rsidRPr="00715337">
              <w:rPr>
                <w:rFonts w:cs="Arial"/>
                <w:b/>
                <w:sz w:val="20"/>
              </w:rPr>
              <w:t>R 336.1702(a)</w:t>
            </w:r>
          </w:p>
        </w:tc>
      </w:tr>
      <w:tr w:rsidR="00BD5484" w14:paraId="21DFFE64" w14:textId="77777777" w:rsidTr="00BD5484">
        <w:trPr>
          <w:cantSplit/>
        </w:trPr>
        <w:tc>
          <w:tcPr>
            <w:tcW w:w="1626" w:type="dxa"/>
            <w:tcBorders>
              <w:top w:val="single" w:sz="4" w:space="0" w:color="auto"/>
              <w:left w:val="single" w:sz="4" w:space="0" w:color="auto"/>
              <w:bottom w:val="single" w:sz="4" w:space="0" w:color="auto"/>
              <w:right w:val="single" w:sz="4" w:space="0" w:color="auto"/>
            </w:tcBorders>
          </w:tcPr>
          <w:p w14:paraId="1004BFA3" w14:textId="205144F6" w:rsidR="00BD5484" w:rsidRPr="00095B77" w:rsidRDefault="00BD5484" w:rsidP="007D58DF">
            <w:pPr>
              <w:numPr>
                <w:ilvl w:val="0"/>
                <w:numId w:val="29"/>
              </w:numPr>
              <w:ind w:left="360"/>
              <w:rPr>
                <w:sz w:val="20"/>
              </w:rPr>
            </w:pPr>
            <w:r w:rsidRPr="00715337">
              <w:rPr>
                <w:rFonts w:cs="Arial"/>
                <w:sz w:val="20"/>
              </w:rPr>
              <w:lastRenderedPageBreak/>
              <w:t>Mold release</w:t>
            </w:r>
          </w:p>
        </w:tc>
        <w:tc>
          <w:tcPr>
            <w:tcW w:w="1440" w:type="dxa"/>
            <w:tcBorders>
              <w:top w:val="single" w:sz="4" w:space="0" w:color="auto"/>
              <w:left w:val="single" w:sz="4" w:space="0" w:color="auto"/>
              <w:bottom w:val="single" w:sz="4" w:space="0" w:color="auto"/>
              <w:right w:val="single" w:sz="4" w:space="0" w:color="auto"/>
            </w:tcBorders>
          </w:tcPr>
          <w:p w14:paraId="2138898A" w14:textId="31EAFB41" w:rsidR="00BD5484" w:rsidRPr="00BD3DE3" w:rsidRDefault="00BD5484" w:rsidP="00BD5484">
            <w:pPr>
              <w:jc w:val="center"/>
              <w:rPr>
                <w:sz w:val="20"/>
              </w:rPr>
            </w:pPr>
            <w:r w:rsidRPr="00715337">
              <w:rPr>
                <w:rFonts w:cs="Arial"/>
                <w:sz w:val="20"/>
              </w:rPr>
              <w:t xml:space="preserve">6.7 </w:t>
            </w:r>
            <w:proofErr w:type="spellStart"/>
            <w:r w:rsidRPr="00715337">
              <w:rPr>
                <w:rFonts w:cs="Arial"/>
                <w:sz w:val="20"/>
              </w:rPr>
              <w:t>lb</w:t>
            </w:r>
            <w:proofErr w:type="spellEnd"/>
            <w:r w:rsidRPr="00715337">
              <w:rPr>
                <w:rFonts w:cs="Arial"/>
                <w:sz w:val="20"/>
              </w:rPr>
              <w:t xml:space="preserve"> VOC/gal (minus water)</w:t>
            </w:r>
            <w:r w:rsidR="009563BA" w:rsidRPr="00715337">
              <w:rPr>
                <w:rFonts w:cs="Arial"/>
                <w:sz w:val="20"/>
                <w:vertAlign w:val="superscript"/>
              </w:rPr>
              <w:t>a</w:t>
            </w:r>
            <w:r w:rsidRPr="00715337">
              <w:rPr>
                <w:rFonts w:cs="Arial"/>
                <w:sz w:val="20"/>
              </w:rPr>
              <w:t xml:space="preserve"> as applied</w:t>
            </w:r>
            <w:r w:rsidRPr="0071533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10124E3" w14:textId="772E4EFC" w:rsidR="00BD5484" w:rsidRPr="00BD3DE3" w:rsidRDefault="00BD5484" w:rsidP="00BD5484">
            <w:pPr>
              <w:jc w:val="center"/>
              <w:rPr>
                <w:sz w:val="20"/>
              </w:rPr>
            </w:pPr>
            <w:r w:rsidRPr="00715337">
              <w:rPr>
                <w:rFonts w:cs="Arial"/>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73F0E351" w14:textId="46991388" w:rsidR="00BD5484" w:rsidRPr="00BD3DE3" w:rsidRDefault="00BD5484" w:rsidP="00BD5484">
            <w:pPr>
              <w:jc w:val="center"/>
              <w:rPr>
                <w:sz w:val="20"/>
              </w:rPr>
            </w:pPr>
            <w:r w:rsidRPr="00715337">
              <w:rPr>
                <w:rFonts w:cs="Arial"/>
                <w:sz w:val="20"/>
              </w:rPr>
              <w:t>FGPOLYFOAM</w:t>
            </w:r>
          </w:p>
        </w:tc>
        <w:tc>
          <w:tcPr>
            <w:tcW w:w="1530" w:type="dxa"/>
            <w:tcBorders>
              <w:top w:val="single" w:sz="4" w:space="0" w:color="auto"/>
              <w:left w:val="single" w:sz="4" w:space="0" w:color="auto"/>
              <w:bottom w:val="single" w:sz="4" w:space="0" w:color="auto"/>
              <w:right w:val="single" w:sz="4" w:space="0" w:color="auto"/>
            </w:tcBorders>
          </w:tcPr>
          <w:p w14:paraId="7B4D85DF" w14:textId="798F1727" w:rsidR="00BD5484" w:rsidRPr="00BD3DE3" w:rsidRDefault="00BD5484" w:rsidP="00BD5484">
            <w:pPr>
              <w:jc w:val="center"/>
              <w:rPr>
                <w:sz w:val="20"/>
              </w:rPr>
            </w:pPr>
            <w:r w:rsidRPr="00715337">
              <w:rPr>
                <w:rFonts w:cs="Arial"/>
                <w:sz w:val="20"/>
              </w:rPr>
              <w:t>SC V.1</w:t>
            </w:r>
          </w:p>
        </w:tc>
        <w:tc>
          <w:tcPr>
            <w:tcW w:w="1530" w:type="dxa"/>
            <w:tcBorders>
              <w:top w:val="single" w:sz="4" w:space="0" w:color="auto"/>
              <w:left w:val="single" w:sz="4" w:space="0" w:color="auto"/>
              <w:bottom w:val="single" w:sz="4" w:space="0" w:color="auto"/>
              <w:right w:val="single" w:sz="4" w:space="0" w:color="auto"/>
            </w:tcBorders>
          </w:tcPr>
          <w:p w14:paraId="6815A822" w14:textId="01782FB4" w:rsidR="00BD5484" w:rsidRPr="002D3BFA" w:rsidRDefault="00BD5484" w:rsidP="00BD5484">
            <w:pPr>
              <w:jc w:val="center"/>
              <w:rPr>
                <w:b/>
                <w:sz w:val="20"/>
              </w:rPr>
            </w:pPr>
            <w:r w:rsidRPr="00715337">
              <w:rPr>
                <w:rFonts w:cs="Arial"/>
                <w:b/>
                <w:sz w:val="20"/>
              </w:rPr>
              <w:t>R 336.1702(a)</w:t>
            </w:r>
          </w:p>
        </w:tc>
      </w:tr>
    </w:tbl>
    <w:p w14:paraId="30A5B4FD" w14:textId="68662DE9" w:rsidR="00AE1D84" w:rsidRPr="00EE5F4E" w:rsidRDefault="009563BA" w:rsidP="002632EA">
      <w:pPr>
        <w:ind w:left="180" w:hanging="180"/>
        <w:jc w:val="both"/>
        <w:rPr>
          <w:sz w:val="20"/>
        </w:rPr>
      </w:pPr>
      <w:proofErr w:type="spellStart"/>
      <w:r w:rsidRPr="00715337">
        <w:rPr>
          <w:rFonts w:cs="Arial"/>
          <w:sz w:val="20"/>
          <w:vertAlign w:val="superscript"/>
        </w:rPr>
        <w:t>a</w:t>
      </w:r>
      <w:proofErr w:type="spellEnd"/>
      <w:r w:rsidR="00BD5484" w:rsidRPr="00715337">
        <w:rPr>
          <w:rFonts w:cs="Arial"/>
          <w:sz w:val="20"/>
        </w:rPr>
        <w:t xml:space="preserve"> The phrase “minus water” shall also include compounds which are used as organic solvents and which are excluded from the definition of volatile organic compound.</w:t>
      </w:r>
    </w:p>
    <w:p w14:paraId="5A7C378F" w14:textId="77777777" w:rsidR="00494D15" w:rsidRPr="00EE5F4E" w:rsidRDefault="00494D15" w:rsidP="00F62984">
      <w:pPr>
        <w:jc w:val="both"/>
        <w:rPr>
          <w:sz w:val="20"/>
        </w:rPr>
      </w:pPr>
    </w:p>
    <w:p w14:paraId="6A6C4170"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017EAB50" w14:textId="77777777" w:rsidR="00BD5484" w:rsidRPr="00BD5484" w:rsidRDefault="00BD5484" w:rsidP="00BD5484">
      <w:pPr>
        <w:jc w:val="both"/>
        <w:rPr>
          <w:rFonts w:eastAsia="Calibri" w:cs="Arial"/>
          <w:kern w:val="2"/>
          <w:sz w:val="20"/>
        </w:rPr>
      </w:pPr>
    </w:p>
    <w:p w14:paraId="737ED8AD" w14:textId="77777777" w:rsidR="00BD5484" w:rsidRDefault="00BD5484" w:rsidP="007D58DF">
      <w:pPr>
        <w:numPr>
          <w:ilvl w:val="0"/>
          <w:numId w:val="48"/>
        </w:numPr>
        <w:jc w:val="both"/>
        <w:rPr>
          <w:rFonts w:eastAsia="Calibri" w:cs="Arial"/>
          <w:kern w:val="2"/>
          <w:sz w:val="20"/>
        </w:rPr>
      </w:pPr>
      <w:r w:rsidRPr="00BD5484">
        <w:rPr>
          <w:rFonts w:eastAsia="Calibri" w:cs="Arial"/>
          <w:kern w:val="2"/>
          <w:sz w:val="20"/>
        </w:rPr>
        <w:t>The permittee shall capture all waste materials and shall store them in closed containers.  The permittee shall dispose of all waste materials in an acceptable manner in compliance with all applicable state rules and federal regulations.</w:t>
      </w:r>
      <w:r w:rsidRPr="00BD5484">
        <w:rPr>
          <w:rFonts w:eastAsia="Calibri" w:cs="Arial"/>
          <w:kern w:val="2"/>
          <w:sz w:val="20"/>
          <w:vertAlign w:val="superscript"/>
        </w:rPr>
        <w:t>2</w:t>
      </w:r>
      <w:r w:rsidRPr="00BD5484">
        <w:rPr>
          <w:rFonts w:eastAsia="Calibri" w:cs="Arial"/>
          <w:kern w:val="2"/>
          <w:sz w:val="20"/>
        </w:rPr>
        <w:t xml:space="preserve">  </w:t>
      </w:r>
      <w:r w:rsidRPr="00BD5484">
        <w:rPr>
          <w:rFonts w:eastAsia="Calibri" w:cs="Arial"/>
          <w:b/>
          <w:kern w:val="2"/>
          <w:sz w:val="20"/>
        </w:rPr>
        <w:t>(R 336.1224, R 336.1702(a))</w:t>
      </w:r>
      <w:r w:rsidRPr="00BD5484">
        <w:rPr>
          <w:rFonts w:eastAsia="Calibri" w:cs="Arial"/>
          <w:kern w:val="2"/>
          <w:sz w:val="20"/>
        </w:rPr>
        <w:t xml:space="preserve">  </w:t>
      </w:r>
    </w:p>
    <w:p w14:paraId="6969A832" w14:textId="77777777" w:rsidR="00BD5484" w:rsidRPr="00BD5484" w:rsidRDefault="00BD5484" w:rsidP="00BD5484">
      <w:pPr>
        <w:ind w:left="360"/>
        <w:jc w:val="both"/>
        <w:rPr>
          <w:rFonts w:eastAsia="Calibri" w:cs="Arial"/>
          <w:kern w:val="2"/>
          <w:sz w:val="20"/>
        </w:rPr>
      </w:pPr>
    </w:p>
    <w:p w14:paraId="644B6307" w14:textId="77777777" w:rsidR="00BD5484" w:rsidRPr="00BD5484" w:rsidRDefault="00BD5484" w:rsidP="007D58DF">
      <w:pPr>
        <w:numPr>
          <w:ilvl w:val="0"/>
          <w:numId w:val="48"/>
        </w:numPr>
        <w:jc w:val="both"/>
        <w:rPr>
          <w:rFonts w:eastAsia="Calibri" w:cs="Arial"/>
          <w:kern w:val="2"/>
          <w:sz w:val="20"/>
        </w:rPr>
      </w:pPr>
      <w:r w:rsidRPr="00BD5484">
        <w:rPr>
          <w:rFonts w:eastAsia="Calibri" w:cs="Arial"/>
          <w:spacing w:val="-2"/>
          <w:kern w:val="2"/>
          <w:sz w:val="20"/>
        </w:rPr>
        <w:t>The permittee shall dispose of spent filters in a manner which minimizes the introduction of air contaminants to the outer air.</w:t>
      </w:r>
      <w:r w:rsidRPr="00BD5484">
        <w:rPr>
          <w:rFonts w:eastAsia="Calibri" w:cs="Arial"/>
          <w:kern w:val="2"/>
          <w:sz w:val="20"/>
          <w:vertAlign w:val="superscript"/>
        </w:rPr>
        <w:t>2</w:t>
      </w:r>
      <w:r w:rsidRPr="00BD5484">
        <w:rPr>
          <w:rFonts w:eastAsia="Calibri" w:cs="Arial"/>
          <w:spacing w:val="-2"/>
          <w:kern w:val="2"/>
          <w:sz w:val="20"/>
        </w:rPr>
        <w:t xml:space="preserve">  </w:t>
      </w:r>
      <w:r w:rsidRPr="00BD5484">
        <w:rPr>
          <w:rFonts w:eastAsia="Calibri" w:cs="Arial"/>
          <w:b/>
          <w:spacing w:val="-2"/>
          <w:kern w:val="2"/>
          <w:sz w:val="20"/>
        </w:rPr>
        <w:t>(R 336.1224, R 336.1370)</w:t>
      </w:r>
    </w:p>
    <w:p w14:paraId="0483AEE2" w14:textId="77777777" w:rsidR="00BD5484" w:rsidRPr="00BD5484" w:rsidRDefault="00BD5484" w:rsidP="00BD5484">
      <w:pPr>
        <w:ind w:left="360"/>
        <w:jc w:val="both"/>
        <w:rPr>
          <w:rFonts w:eastAsia="Calibri" w:cs="Arial"/>
          <w:kern w:val="2"/>
          <w:sz w:val="20"/>
        </w:rPr>
      </w:pPr>
    </w:p>
    <w:p w14:paraId="3B22E46D" w14:textId="77777777" w:rsidR="00BD5484" w:rsidRPr="00BD5484" w:rsidRDefault="00BD5484" w:rsidP="007D58DF">
      <w:pPr>
        <w:numPr>
          <w:ilvl w:val="0"/>
          <w:numId w:val="48"/>
        </w:numPr>
        <w:jc w:val="both"/>
        <w:rPr>
          <w:rFonts w:eastAsia="Calibri" w:cs="Arial"/>
          <w:kern w:val="2"/>
          <w:sz w:val="20"/>
        </w:rPr>
      </w:pPr>
      <w:r w:rsidRPr="00BD5484">
        <w:rPr>
          <w:rFonts w:eastAsia="Calibri" w:cs="Arial"/>
          <w:kern w:val="2"/>
          <w:sz w:val="20"/>
        </w:rPr>
        <w:t>The permittee shall handle all VOC and / or HAP containing materials, including coatings, reducers, solvents and thinners, in a manner to minimize the generation of fugitive emissions.  The permittee shall keep containers covered at all times except when operator access is necessary.</w:t>
      </w:r>
      <w:r w:rsidRPr="00BD5484">
        <w:rPr>
          <w:rFonts w:eastAsia="Calibri" w:cs="Arial"/>
          <w:kern w:val="2"/>
          <w:sz w:val="20"/>
          <w:vertAlign w:val="superscript"/>
        </w:rPr>
        <w:t>2</w:t>
      </w:r>
      <w:r w:rsidRPr="00BD5484">
        <w:rPr>
          <w:rFonts w:eastAsia="Calibri" w:cs="Arial"/>
          <w:b/>
          <w:kern w:val="2"/>
          <w:sz w:val="20"/>
        </w:rPr>
        <w:t xml:space="preserve">  (R 336.1224, R 336.1225, R 336.1702(a))</w:t>
      </w:r>
    </w:p>
    <w:p w14:paraId="4798B5E5" w14:textId="77777777" w:rsidR="00AE1D84" w:rsidRPr="00FB6071" w:rsidRDefault="00AE1D84" w:rsidP="00F62984">
      <w:pPr>
        <w:jc w:val="both"/>
        <w:rPr>
          <w:sz w:val="20"/>
        </w:rPr>
      </w:pPr>
    </w:p>
    <w:p w14:paraId="4886F6F8"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7DAC735A" w14:textId="77777777" w:rsidR="00BD5484" w:rsidRPr="00BD5484" w:rsidRDefault="00BD5484" w:rsidP="00BD5484">
      <w:pPr>
        <w:jc w:val="both"/>
        <w:rPr>
          <w:rFonts w:eastAsia="Calibri" w:cs="Arial"/>
          <w:kern w:val="2"/>
          <w:sz w:val="20"/>
        </w:rPr>
      </w:pPr>
    </w:p>
    <w:p w14:paraId="5BD24552" w14:textId="77777777" w:rsidR="00BD5484" w:rsidRPr="00BD5484" w:rsidRDefault="00BD5484" w:rsidP="007D58DF">
      <w:pPr>
        <w:numPr>
          <w:ilvl w:val="0"/>
          <w:numId w:val="49"/>
        </w:numPr>
        <w:jc w:val="both"/>
        <w:rPr>
          <w:rFonts w:eastAsia="Calibri" w:cs="Arial"/>
          <w:kern w:val="2"/>
          <w:sz w:val="20"/>
        </w:rPr>
      </w:pPr>
      <w:r w:rsidRPr="00BD5484">
        <w:rPr>
          <w:rFonts w:eastAsia="Calibri" w:cs="Arial"/>
          <w:kern w:val="2"/>
          <w:sz w:val="20"/>
        </w:rPr>
        <w:t>The permittee shall not operate FGPOLYFOAM unless all respective exhaust filters are installed, maintained and operated in a satisfactory manner.</w:t>
      </w:r>
      <w:r w:rsidRPr="00BD5484">
        <w:rPr>
          <w:rFonts w:eastAsia="Calibri" w:cs="Arial"/>
          <w:kern w:val="2"/>
          <w:sz w:val="20"/>
          <w:vertAlign w:val="superscript"/>
        </w:rPr>
        <w:t>2</w:t>
      </w:r>
      <w:r w:rsidRPr="00BD5484">
        <w:rPr>
          <w:rFonts w:eastAsia="Calibri" w:cs="Arial"/>
          <w:kern w:val="2"/>
          <w:sz w:val="20"/>
        </w:rPr>
        <w:t xml:space="preserve">  </w:t>
      </w:r>
      <w:r w:rsidRPr="00BD5484">
        <w:rPr>
          <w:rFonts w:eastAsia="Calibri" w:cs="Arial"/>
          <w:b/>
          <w:kern w:val="2"/>
          <w:sz w:val="20"/>
        </w:rPr>
        <w:t>(R 336.1224, R 336.1301, R 336.1910)</w:t>
      </w:r>
    </w:p>
    <w:p w14:paraId="532C060D" w14:textId="77777777" w:rsidR="00BD5484" w:rsidRPr="00BD5484" w:rsidRDefault="00BD5484" w:rsidP="00BD5484">
      <w:pPr>
        <w:ind w:left="360"/>
        <w:jc w:val="both"/>
        <w:rPr>
          <w:rFonts w:eastAsia="Calibri" w:cs="Arial"/>
          <w:kern w:val="2"/>
          <w:sz w:val="20"/>
        </w:rPr>
      </w:pPr>
    </w:p>
    <w:p w14:paraId="2CBA3DEC" w14:textId="77777777" w:rsidR="00BD5484" w:rsidRPr="00BD5484" w:rsidRDefault="00BD5484" w:rsidP="007D58DF">
      <w:pPr>
        <w:numPr>
          <w:ilvl w:val="0"/>
          <w:numId w:val="49"/>
        </w:numPr>
        <w:jc w:val="both"/>
        <w:rPr>
          <w:rFonts w:eastAsia="Calibri" w:cs="Arial"/>
          <w:kern w:val="2"/>
          <w:sz w:val="20"/>
        </w:rPr>
      </w:pPr>
      <w:r w:rsidRPr="00BD5484">
        <w:rPr>
          <w:rFonts w:eastAsia="Calibri" w:cs="Arial"/>
          <w:spacing w:val="-2"/>
          <w:kern w:val="2"/>
          <w:sz w:val="20"/>
        </w:rPr>
        <w:t xml:space="preserve">The permittee shall equip and maintain </w:t>
      </w:r>
      <w:r w:rsidRPr="00BD5484">
        <w:rPr>
          <w:rFonts w:eastAsia="Calibri" w:cs="Arial"/>
          <w:kern w:val="2"/>
          <w:sz w:val="20"/>
        </w:rPr>
        <w:t xml:space="preserve">each cell within FGPOLYFOAM </w:t>
      </w:r>
      <w:r w:rsidRPr="00BD5484">
        <w:rPr>
          <w:rFonts w:eastAsia="Calibri" w:cs="Arial"/>
          <w:spacing w:val="-2"/>
          <w:kern w:val="2"/>
          <w:sz w:val="20"/>
        </w:rPr>
        <w:t>with HVLP applicators or comparable technology with equivalent transfer efficiency.  For HVLP applicators, the permittee shall keep test caps available for pressure testing.</w:t>
      </w:r>
      <w:r w:rsidRPr="00BD5484">
        <w:rPr>
          <w:rFonts w:eastAsia="Calibri" w:cs="Arial"/>
          <w:kern w:val="2"/>
          <w:sz w:val="20"/>
          <w:vertAlign w:val="superscript"/>
        </w:rPr>
        <w:t>2</w:t>
      </w:r>
      <w:r w:rsidRPr="00BD5484">
        <w:rPr>
          <w:rFonts w:eastAsia="Calibri" w:cs="Arial"/>
          <w:b/>
          <w:spacing w:val="-2"/>
          <w:kern w:val="2"/>
          <w:sz w:val="20"/>
        </w:rPr>
        <w:t xml:space="preserve">  </w:t>
      </w:r>
      <w:r w:rsidRPr="00BD5484">
        <w:rPr>
          <w:rFonts w:eastAsia="Calibri" w:cs="Arial"/>
          <w:b/>
          <w:kern w:val="2"/>
          <w:sz w:val="20"/>
        </w:rPr>
        <w:t>(R 336.1702(a))</w:t>
      </w:r>
    </w:p>
    <w:p w14:paraId="7FE6461F" w14:textId="77777777" w:rsidR="00BD5484" w:rsidRPr="00BD5484" w:rsidRDefault="00BD5484" w:rsidP="00BD5484">
      <w:pPr>
        <w:jc w:val="both"/>
        <w:rPr>
          <w:rFonts w:eastAsia="Calibri" w:cs="Arial"/>
          <w:kern w:val="2"/>
          <w:sz w:val="20"/>
        </w:rPr>
      </w:pPr>
    </w:p>
    <w:p w14:paraId="2C2FECFA" w14:textId="77777777" w:rsidR="00AE1D84" w:rsidRPr="007D4237" w:rsidRDefault="00AE1D84" w:rsidP="00F62984">
      <w:pPr>
        <w:jc w:val="both"/>
      </w:pPr>
      <w:r>
        <w:rPr>
          <w:b/>
        </w:rPr>
        <w:t xml:space="preserve">V.  </w:t>
      </w:r>
      <w:r>
        <w:rPr>
          <w:b/>
          <w:u w:val="single"/>
        </w:rPr>
        <w:t>TESTING/SAMPLING</w:t>
      </w:r>
    </w:p>
    <w:p w14:paraId="45A2EACB"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8E5F8CF" w14:textId="77777777" w:rsidR="00BD5484" w:rsidRPr="00BD5484" w:rsidRDefault="00BD5484" w:rsidP="00BD5484">
      <w:pPr>
        <w:jc w:val="both"/>
        <w:rPr>
          <w:rFonts w:eastAsia="Calibri" w:cs="Arial"/>
          <w:kern w:val="2"/>
          <w:sz w:val="20"/>
        </w:rPr>
      </w:pPr>
    </w:p>
    <w:p w14:paraId="1986D33A" w14:textId="77777777" w:rsidR="00BD5484" w:rsidRPr="00BD5484" w:rsidRDefault="00BD5484" w:rsidP="007D58DF">
      <w:pPr>
        <w:numPr>
          <w:ilvl w:val="0"/>
          <w:numId w:val="50"/>
        </w:numPr>
        <w:jc w:val="both"/>
        <w:rPr>
          <w:rFonts w:eastAsia="Calibri" w:cs="Arial"/>
          <w:b/>
          <w:spacing w:val="-2"/>
          <w:kern w:val="2"/>
          <w:sz w:val="20"/>
        </w:rPr>
      </w:pPr>
      <w:r w:rsidRPr="00BD5484">
        <w:rPr>
          <w:rFonts w:eastAsia="Calibri" w:cs="Arial"/>
          <w:kern w:val="2"/>
          <w:sz w:val="20"/>
        </w:rPr>
        <w:t>The permittee shall determine the VOC content, water content and density of any paint coating and mold release agent, as applied and as received, using federal Reference Test Method 24.  Upon prior written approval by the AQD District Supervisor, the permittee may determine the VOC content from manufacturer’s formulation data.  If the Method 24 and the formulation values should differ, the permittee shall use the Method 24 results to determine compliance.</w:t>
      </w:r>
      <w:r w:rsidRPr="00BD5484">
        <w:rPr>
          <w:rFonts w:eastAsia="Calibri" w:cs="Arial"/>
          <w:kern w:val="2"/>
          <w:sz w:val="20"/>
          <w:vertAlign w:val="superscript"/>
        </w:rPr>
        <w:t>2</w:t>
      </w:r>
      <w:r w:rsidRPr="00BD5484">
        <w:rPr>
          <w:rFonts w:eastAsia="Calibri" w:cs="Arial"/>
          <w:kern w:val="2"/>
          <w:sz w:val="20"/>
        </w:rPr>
        <w:t xml:space="preserve">  </w:t>
      </w:r>
      <w:r w:rsidRPr="00BD5484">
        <w:rPr>
          <w:rFonts w:eastAsia="Calibri" w:cs="Arial"/>
          <w:b/>
          <w:spacing w:val="-2"/>
          <w:kern w:val="2"/>
          <w:sz w:val="20"/>
        </w:rPr>
        <w:t xml:space="preserve">(R 336.1205, R 336.1225, R 336.1702, </w:t>
      </w:r>
      <w:r w:rsidRPr="00BD5484">
        <w:rPr>
          <w:rFonts w:eastAsia="Calibri" w:cs="Arial"/>
          <w:b/>
          <w:kern w:val="2"/>
          <w:sz w:val="20"/>
        </w:rPr>
        <w:t>R 336.2001, R 336.2003, R 336.2004, R 336.2040(5)</w:t>
      </w:r>
      <w:r w:rsidRPr="00BD5484">
        <w:rPr>
          <w:rFonts w:eastAsia="Calibri" w:cs="Arial"/>
          <w:b/>
          <w:spacing w:val="-2"/>
          <w:kern w:val="2"/>
          <w:sz w:val="20"/>
        </w:rPr>
        <w:t>)</w:t>
      </w:r>
    </w:p>
    <w:p w14:paraId="64620A1F" w14:textId="77777777" w:rsidR="00BD5484" w:rsidRPr="00BD5484" w:rsidRDefault="00BD5484" w:rsidP="00BD5484">
      <w:pPr>
        <w:jc w:val="both"/>
        <w:rPr>
          <w:rFonts w:eastAsia="Calibri" w:cs="Arial"/>
          <w:kern w:val="2"/>
          <w:sz w:val="20"/>
        </w:rPr>
      </w:pPr>
    </w:p>
    <w:p w14:paraId="76AD7B6D" w14:textId="77777777" w:rsidR="00AE1D84" w:rsidRDefault="00AE1D84" w:rsidP="00F62984">
      <w:pPr>
        <w:jc w:val="both"/>
      </w:pPr>
      <w:r>
        <w:rPr>
          <w:b/>
        </w:rPr>
        <w:t xml:space="preserve">VI.  </w:t>
      </w:r>
      <w:r>
        <w:rPr>
          <w:b/>
          <w:u w:val="single"/>
        </w:rPr>
        <w:t>MONITORING/RECORDKEEPING</w:t>
      </w:r>
    </w:p>
    <w:p w14:paraId="78650399"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B45543F" w14:textId="77777777" w:rsidR="00BD5484" w:rsidRPr="00BD5484" w:rsidRDefault="00BD5484" w:rsidP="00BD5484">
      <w:pPr>
        <w:jc w:val="both"/>
        <w:rPr>
          <w:rFonts w:eastAsia="Calibri" w:cs="Arial"/>
          <w:kern w:val="2"/>
          <w:sz w:val="20"/>
        </w:rPr>
      </w:pPr>
    </w:p>
    <w:p w14:paraId="3DBDCDC1" w14:textId="77777777" w:rsidR="00BD5484" w:rsidRPr="00BD5484" w:rsidRDefault="00BD5484" w:rsidP="006453B1">
      <w:pPr>
        <w:numPr>
          <w:ilvl w:val="6"/>
          <w:numId w:val="21"/>
        </w:numPr>
        <w:tabs>
          <w:tab w:val="clear" w:pos="2520"/>
        </w:tabs>
        <w:ind w:left="360"/>
        <w:jc w:val="both"/>
        <w:rPr>
          <w:rFonts w:eastAsia="Calibri" w:cs="Arial"/>
          <w:spacing w:val="-2"/>
          <w:kern w:val="2"/>
          <w:sz w:val="20"/>
        </w:rPr>
      </w:pPr>
      <w:r w:rsidRPr="00BD5484">
        <w:rPr>
          <w:rFonts w:eastAsia="Calibri" w:cs="Arial"/>
          <w:kern w:val="2"/>
          <w:sz w:val="20"/>
        </w:rPr>
        <w:t>The permittee shall complete all required calculations in a format acceptable to the AQD District Supervisor by the last day of the calendar month, for the previous calendar month, unless otherwise specified in any  monitoring/recordkeeping special condition.</w:t>
      </w:r>
      <w:r w:rsidRPr="00BD5484">
        <w:rPr>
          <w:rFonts w:eastAsia="Calibri" w:cs="Arial"/>
          <w:kern w:val="2"/>
          <w:sz w:val="20"/>
          <w:vertAlign w:val="superscript"/>
        </w:rPr>
        <w:t>2</w:t>
      </w:r>
      <w:r w:rsidRPr="00BD5484">
        <w:rPr>
          <w:rFonts w:eastAsia="Calibri" w:cs="Arial"/>
          <w:kern w:val="2"/>
          <w:sz w:val="20"/>
        </w:rPr>
        <w:t xml:space="preserve">  </w:t>
      </w:r>
      <w:r w:rsidRPr="00BD5484">
        <w:rPr>
          <w:rFonts w:eastAsia="Calibri" w:cs="Arial"/>
          <w:b/>
          <w:spacing w:val="-2"/>
          <w:kern w:val="2"/>
          <w:sz w:val="20"/>
        </w:rPr>
        <w:t>(R 336.1205, R 336.1224, R 336.1225, R 336.1702)</w:t>
      </w:r>
    </w:p>
    <w:p w14:paraId="358B28ED" w14:textId="77777777" w:rsidR="00BD5484" w:rsidRPr="00BD5484" w:rsidRDefault="00BD5484" w:rsidP="00BD5484">
      <w:pPr>
        <w:ind w:left="360" w:hanging="360"/>
        <w:jc w:val="both"/>
        <w:rPr>
          <w:rFonts w:eastAsia="Calibri" w:cs="Arial"/>
          <w:kern w:val="2"/>
          <w:sz w:val="20"/>
        </w:rPr>
      </w:pPr>
    </w:p>
    <w:p w14:paraId="36ADCE56" w14:textId="77777777" w:rsidR="00BD5484" w:rsidRPr="00BD5484" w:rsidRDefault="00BD5484" w:rsidP="00BD5484">
      <w:pPr>
        <w:tabs>
          <w:tab w:val="left" w:pos="540"/>
        </w:tabs>
        <w:ind w:left="360" w:hanging="360"/>
        <w:jc w:val="both"/>
        <w:rPr>
          <w:rFonts w:eastAsia="Calibri" w:cs="Arial"/>
          <w:kern w:val="2"/>
          <w:sz w:val="20"/>
        </w:rPr>
      </w:pPr>
      <w:r w:rsidRPr="00BD5484">
        <w:rPr>
          <w:rFonts w:eastAsia="Calibri" w:cs="Arial"/>
          <w:spacing w:val="-2"/>
          <w:kern w:val="2"/>
          <w:sz w:val="20"/>
        </w:rPr>
        <w:t>2.</w:t>
      </w:r>
      <w:r w:rsidRPr="00BD5484">
        <w:rPr>
          <w:rFonts w:eastAsia="Calibri" w:cs="Arial"/>
          <w:spacing w:val="-2"/>
          <w:kern w:val="2"/>
          <w:sz w:val="20"/>
        </w:rPr>
        <w:tab/>
        <w:t xml:space="preserve">The permittee shall maintain a current listing from the manufacturer of the chemical composition of each </w:t>
      </w:r>
      <w:r w:rsidRPr="00BD5484">
        <w:rPr>
          <w:rFonts w:eastAsia="Calibri" w:cs="Arial"/>
          <w:kern w:val="2"/>
          <w:sz w:val="20"/>
        </w:rPr>
        <w:t>material</w:t>
      </w:r>
      <w:r w:rsidRPr="00BD5484">
        <w:rPr>
          <w:rFonts w:eastAsia="Calibri" w:cs="Arial"/>
          <w:spacing w:val="-2"/>
          <w:kern w:val="2"/>
          <w:sz w:val="20"/>
        </w:rPr>
        <w:t>, including the weight percent of each component.  The data may consist of Material Safety Data Sheets, manufacturer’s formulation data, or both as deemed acceptable by the AQD District Supervisor.  The permittee shall keep all records on file and make them available to the Department upon request.</w:t>
      </w:r>
      <w:r w:rsidRPr="00BD5484">
        <w:rPr>
          <w:rFonts w:eastAsia="Calibri" w:cs="Arial"/>
          <w:kern w:val="2"/>
          <w:sz w:val="20"/>
          <w:vertAlign w:val="superscript"/>
        </w:rPr>
        <w:t>2</w:t>
      </w:r>
      <w:r w:rsidRPr="00BD5484">
        <w:rPr>
          <w:rFonts w:eastAsia="Calibri" w:cs="Arial"/>
          <w:spacing w:val="-2"/>
          <w:kern w:val="2"/>
          <w:sz w:val="20"/>
        </w:rPr>
        <w:t xml:space="preserve">  </w:t>
      </w:r>
      <w:r w:rsidRPr="00BD5484">
        <w:rPr>
          <w:rFonts w:eastAsia="Calibri" w:cs="Arial"/>
          <w:b/>
          <w:spacing w:val="-2"/>
          <w:kern w:val="2"/>
          <w:sz w:val="20"/>
        </w:rPr>
        <w:t>(R 336.1224, R 336.1225, R 336.1702)</w:t>
      </w:r>
      <w:r w:rsidRPr="00BD5484">
        <w:rPr>
          <w:rFonts w:eastAsia="Calibri" w:cs="Arial"/>
          <w:spacing w:val="-2"/>
          <w:kern w:val="2"/>
          <w:sz w:val="20"/>
        </w:rPr>
        <w:t xml:space="preserve">  </w:t>
      </w:r>
    </w:p>
    <w:p w14:paraId="44D18299" w14:textId="77777777" w:rsidR="00BD5484" w:rsidRPr="00BD5484" w:rsidRDefault="00BD5484" w:rsidP="00BD5484">
      <w:pPr>
        <w:tabs>
          <w:tab w:val="left" w:pos="540"/>
        </w:tabs>
        <w:ind w:left="360" w:hanging="360"/>
        <w:jc w:val="both"/>
        <w:rPr>
          <w:rFonts w:eastAsia="Calibri" w:cs="Arial"/>
          <w:spacing w:val="-2"/>
          <w:kern w:val="2"/>
          <w:sz w:val="20"/>
        </w:rPr>
      </w:pPr>
    </w:p>
    <w:p w14:paraId="348BFAC1" w14:textId="77777777" w:rsidR="00BD5484" w:rsidRPr="00BD5484" w:rsidRDefault="00BD5484" w:rsidP="00BD5484">
      <w:pPr>
        <w:tabs>
          <w:tab w:val="left" w:pos="540"/>
        </w:tabs>
        <w:spacing w:after="120"/>
        <w:ind w:left="360" w:hanging="360"/>
        <w:jc w:val="both"/>
        <w:rPr>
          <w:rFonts w:eastAsia="Calibri" w:cs="Arial"/>
          <w:spacing w:val="-2"/>
          <w:kern w:val="2"/>
          <w:sz w:val="20"/>
        </w:rPr>
      </w:pPr>
      <w:r w:rsidRPr="00BD5484">
        <w:rPr>
          <w:rFonts w:eastAsia="Calibri" w:cs="Arial"/>
          <w:spacing w:val="-2"/>
          <w:kern w:val="2"/>
          <w:sz w:val="20"/>
        </w:rPr>
        <w:t>3.</w:t>
      </w:r>
      <w:r w:rsidRPr="00BD5484">
        <w:rPr>
          <w:rFonts w:eastAsia="Calibri" w:cs="Arial"/>
          <w:spacing w:val="-2"/>
          <w:kern w:val="2"/>
          <w:sz w:val="20"/>
        </w:rPr>
        <w:tab/>
        <w:t xml:space="preserve">The permittee shall keep the following information on a monthly basis for </w:t>
      </w:r>
      <w:r w:rsidRPr="00BD5484">
        <w:rPr>
          <w:rFonts w:eastAsia="Calibri" w:cs="Arial"/>
          <w:kern w:val="2"/>
          <w:sz w:val="20"/>
        </w:rPr>
        <w:t>FGPOLYFOAM</w:t>
      </w:r>
      <w:r w:rsidRPr="00BD5484">
        <w:rPr>
          <w:rFonts w:eastAsia="Calibri" w:cs="Arial"/>
          <w:spacing w:val="-2"/>
          <w:kern w:val="2"/>
          <w:sz w:val="20"/>
        </w:rPr>
        <w:t xml:space="preserve">: </w:t>
      </w:r>
    </w:p>
    <w:p w14:paraId="791F896A" w14:textId="77777777" w:rsidR="00BD5484" w:rsidRPr="00BD5484" w:rsidRDefault="00BD5484" w:rsidP="00BD5484">
      <w:pPr>
        <w:spacing w:after="120"/>
        <w:ind w:left="720" w:hanging="360"/>
        <w:jc w:val="both"/>
        <w:rPr>
          <w:rFonts w:eastAsia="Calibri" w:cs="Arial"/>
          <w:kern w:val="2"/>
          <w:sz w:val="20"/>
        </w:rPr>
      </w:pPr>
      <w:r w:rsidRPr="00BD5484">
        <w:rPr>
          <w:rFonts w:eastAsia="Calibri" w:cs="Arial"/>
          <w:kern w:val="2"/>
          <w:sz w:val="20"/>
        </w:rPr>
        <w:t>a.</w:t>
      </w:r>
      <w:r w:rsidRPr="00BD5484">
        <w:rPr>
          <w:rFonts w:eastAsia="Calibri" w:cs="Arial"/>
          <w:kern w:val="2"/>
          <w:sz w:val="20"/>
        </w:rPr>
        <w:tab/>
        <w:t>Gallons (with water) of each paint coating and mold release agent used.</w:t>
      </w:r>
    </w:p>
    <w:p w14:paraId="49E79667" w14:textId="77777777" w:rsidR="00BD5484" w:rsidRPr="00BD5484" w:rsidRDefault="00BD5484" w:rsidP="00BD5484">
      <w:pPr>
        <w:spacing w:after="120"/>
        <w:ind w:left="720" w:hanging="360"/>
        <w:jc w:val="both"/>
        <w:rPr>
          <w:rFonts w:eastAsia="Calibri" w:cs="Arial"/>
          <w:kern w:val="2"/>
          <w:sz w:val="20"/>
        </w:rPr>
      </w:pPr>
      <w:r w:rsidRPr="00BD5484">
        <w:rPr>
          <w:rFonts w:eastAsia="Calibri" w:cs="Arial"/>
          <w:kern w:val="2"/>
          <w:sz w:val="20"/>
        </w:rPr>
        <w:lastRenderedPageBreak/>
        <w:t>b.</w:t>
      </w:r>
      <w:r w:rsidRPr="00BD5484">
        <w:rPr>
          <w:rFonts w:eastAsia="Calibri" w:cs="Arial"/>
          <w:kern w:val="2"/>
          <w:sz w:val="20"/>
        </w:rPr>
        <w:tab/>
        <w:t>VOC content (minus water and with water) of each paint coating and mold release agent as applied.</w:t>
      </w:r>
    </w:p>
    <w:p w14:paraId="5481C0AA" w14:textId="77777777" w:rsidR="00BD5484" w:rsidRPr="00BD5484" w:rsidRDefault="00BD5484" w:rsidP="00BD5484">
      <w:pPr>
        <w:spacing w:after="120"/>
        <w:ind w:left="720" w:hanging="360"/>
        <w:jc w:val="both"/>
        <w:rPr>
          <w:rFonts w:eastAsia="Calibri" w:cs="Arial"/>
          <w:kern w:val="2"/>
          <w:sz w:val="20"/>
        </w:rPr>
      </w:pPr>
      <w:r w:rsidRPr="00BD5484">
        <w:rPr>
          <w:rFonts w:eastAsia="Calibri" w:cs="Arial"/>
          <w:kern w:val="2"/>
          <w:sz w:val="20"/>
        </w:rPr>
        <w:t>c.</w:t>
      </w:r>
      <w:r w:rsidRPr="00BD5484">
        <w:rPr>
          <w:rFonts w:eastAsia="Calibri" w:cs="Arial"/>
          <w:kern w:val="2"/>
          <w:sz w:val="20"/>
        </w:rPr>
        <w:tab/>
        <w:t>VOC mass emission calculations determining the monthly emission rate in tons per calendar month.</w:t>
      </w:r>
    </w:p>
    <w:p w14:paraId="10C90C08" w14:textId="77777777" w:rsidR="00BD5484" w:rsidRPr="00BD5484" w:rsidRDefault="00BD5484" w:rsidP="00BD5484">
      <w:pPr>
        <w:spacing w:after="120"/>
        <w:ind w:left="720" w:hanging="360"/>
        <w:jc w:val="both"/>
        <w:rPr>
          <w:rFonts w:eastAsia="Calibri" w:cs="Arial"/>
          <w:kern w:val="2"/>
          <w:sz w:val="20"/>
        </w:rPr>
      </w:pPr>
      <w:r w:rsidRPr="00BD5484">
        <w:rPr>
          <w:rFonts w:eastAsia="Calibri" w:cs="Arial"/>
          <w:kern w:val="2"/>
          <w:sz w:val="20"/>
        </w:rPr>
        <w:t>d.</w:t>
      </w:r>
      <w:r w:rsidRPr="00BD5484">
        <w:rPr>
          <w:rFonts w:eastAsia="Calibri" w:cs="Arial"/>
          <w:kern w:val="2"/>
          <w:sz w:val="20"/>
        </w:rPr>
        <w:tab/>
        <w:t xml:space="preserve">VOC mass emission calculations determining the annual emission rate in tons per 12-month rolling time period as determined at the end of each calendar month. </w:t>
      </w:r>
    </w:p>
    <w:p w14:paraId="0BDF5352" w14:textId="77777777" w:rsidR="00BD5484" w:rsidRPr="00BD5484" w:rsidRDefault="00BD5484" w:rsidP="00BD5484">
      <w:pPr>
        <w:ind w:left="360"/>
        <w:jc w:val="both"/>
        <w:rPr>
          <w:rFonts w:eastAsia="Calibri" w:cs="Arial"/>
          <w:spacing w:val="-2"/>
          <w:kern w:val="2"/>
          <w:sz w:val="20"/>
        </w:rPr>
      </w:pPr>
      <w:r w:rsidRPr="00BD5484">
        <w:rPr>
          <w:rFonts w:eastAsia="Calibri" w:cs="Arial"/>
          <w:spacing w:val="-2"/>
          <w:kern w:val="2"/>
          <w:sz w:val="20"/>
        </w:rPr>
        <w:t>The permittee shall keep the records using mass balance, or a format acceptable to the AQD District Supervisor.  The permittee shall keep all records on file and make them available to the Department upon request.</w:t>
      </w:r>
      <w:r w:rsidRPr="00BD5484">
        <w:rPr>
          <w:rFonts w:eastAsia="Calibri" w:cs="Arial"/>
          <w:kern w:val="2"/>
          <w:sz w:val="20"/>
          <w:vertAlign w:val="superscript"/>
        </w:rPr>
        <w:t>2</w:t>
      </w:r>
      <w:r w:rsidRPr="00BD5484">
        <w:rPr>
          <w:rFonts w:eastAsia="Calibri" w:cs="Arial"/>
          <w:spacing w:val="-2"/>
          <w:kern w:val="2"/>
          <w:sz w:val="20"/>
        </w:rPr>
        <w:t xml:space="preserve">  </w:t>
      </w:r>
      <w:r w:rsidRPr="00BD5484">
        <w:rPr>
          <w:rFonts w:eastAsia="Calibri" w:cs="Arial"/>
          <w:b/>
          <w:spacing w:val="-2"/>
          <w:kern w:val="2"/>
          <w:sz w:val="20"/>
        </w:rPr>
        <w:t>(R 336.1205, R 336.1702)</w:t>
      </w:r>
      <w:r w:rsidRPr="00BD5484">
        <w:rPr>
          <w:rFonts w:eastAsia="Calibri" w:cs="Arial"/>
          <w:spacing w:val="-2"/>
          <w:kern w:val="2"/>
          <w:sz w:val="20"/>
        </w:rPr>
        <w:t xml:space="preserve">  </w:t>
      </w:r>
    </w:p>
    <w:p w14:paraId="118C1E0D" w14:textId="77777777" w:rsidR="00BD5484" w:rsidRPr="00BD5484" w:rsidRDefault="00BD5484" w:rsidP="00BD5484">
      <w:pPr>
        <w:tabs>
          <w:tab w:val="left" w:pos="540"/>
        </w:tabs>
        <w:ind w:left="360" w:hanging="360"/>
        <w:jc w:val="both"/>
        <w:rPr>
          <w:rFonts w:eastAsia="Calibri" w:cs="Arial"/>
          <w:spacing w:val="-2"/>
          <w:kern w:val="2"/>
          <w:sz w:val="20"/>
        </w:rPr>
      </w:pPr>
    </w:p>
    <w:p w14:paraId="4769811C" w14:textId="77777777" w:rsidR="00BD5484" w:rsidRPr="00BD5484" w:rsidRDefault="00BD5484" w:rsidP="00BD5484">
      <w:pPr>
        <w:tabs>
          <w:tab w:val="left" w:pos="540"/>
        </w:tabs>
        <w:spacing w:after="120"/>
        <w:ind w:left="360" w:hanging="360"/>
        <w:jc w:val="both"/>
        <w:rPr>
          <w:rFonts w:eastAsia="Calibri" w:cs="Arial"/>
          <w:kern w:val="2"/>
          <w:sz w:val="20"/>
        </w:rPr>
      </w:pPr>
      <w:r w:rsidRPr="00BD5484">
        <w:rPr>
          <w:rFonts w:eastAsia="Calibri" w:cs="Arial"/>
          <w:kern w:val="2"/>
          <w:sz w:val="20"/>
        </w:rPr>
        <w:t>4.</w:t>
      </w:r>
      <w:r w:rsidRPr="00BD5484">
        <w:rPr>
          <w:rFonts w:eastAsia="Calibri" w:cs="Arial"/>
          <w:kern w:val="2"/>
          <w:sz w:val="20"/>
        </w:rPr>
        <w:tab/>
      </w:r>
      <w:r w:rsidRPr="00BD5484">
        <w:rPr>
          <w:rFonts w:eastAsia="Calibri" w:cs="Arial"/>
          <w:spacing w:val="-2"/>
          <w:kern w:val="2"/>
          <w:sz w:val="20"/>
        </w:rPr>
        <w:t xml:space="preserve">The permittee shall keep the following information on a monthly basis for </w:t>
      </w:r>
      <w:r w:rsidRPr="00BD5484">
        <w:rPr>
          <w:rFonts w:eastAsia="Calibri" w:cs="Arial"/>
          <w:kern w:val="2"/>
          <w:sz w:val="20"/>
        </w:rPr>
        <w:t>FGPOLYFOAM:</w:t>
      </w:r>
    </w:p>
    <w:p w14:paraId="358AE557" w14:textId="77777777" w:rsidR="00BD5484" w:rsidRPr="00BD5484" w:rsidRDefault="00BD5484" w:rsidP="00BD5484">
      <w:pPr>
        <w:spacing w:after="120"/>
        <w:ind w:left="720" w:hanging="360"/>
        <w:jc w:val="both"/>
        <w:rPr>
          <w:rFonts w:eastAsia="Calibri" w:cs="Arial"/>
          <w:kern w:val="2"/>
          <w:sz w:val="20"/>
        </w:rPr>
      </w:pPr>
      <w:r w:rsidRPr="00BD5484">
        <w:rPr>
          <w:rFonts w:eastAsia="Calibri" w:cs="Arial"/>
          <w:kern w:val="2"/>
          <w:sz w:val="20"/>
        </w:rPr>
        <w:t>a.</w:t>
      </w:r>
      <w:r w:rsidRPr="00BD5484">
        <w:rPr>
          <w:rFonts w:eastAsia="Calibri" w:cs="Arial"/>
          <w:kern w:val="2"/>
          <w:sz w:val="20"/>
        </w:rPr>
        <w:tab/>
        <w:t>Gallons (with water) of each hydrocarbon naphtha (CAS No. 64742-47-8) and naphthalene (CAS No. 91-20-3) containing material used.</w:t>
      </w:r>
    </w:p>
    <w:p w14:paraId="2C8D101A" w14:textId="77777777" w:rsidR="00BD5484" w:rsidRPr="00BD5484" w:rsidRDefault="00BD5484" w:rsidP="00BD5484">
      <w:pPr>
        <w:spacing w:after="120"/>
        <w:ind w:left="720" w:hanging="360"/>
        <w:jc w:val="both"/>
        <w:rPr>
          <w:rFonts w:eastAsia="Calibri" w:cs="Arial"/>
          <w:kern w:val="2"/>
          <w:sz w:val="20"/>
        </w:rPr>
      </w:pPr>
      <w:r w:rsidRPr="00BD5484">
        <w:rPr>
          <w:rFonts w:eastAsia="Calibri" w:cs="Arial"/>
          <w:kern w:val="2"/>
          <w:sz w:val="20"/>
        </w:rPr>
        <w:t>b.</w:t>
      </w:r>
      <w:r w:rsidRPr="00BD5484">
        <w:rPr>
          <w:rFonts w:eastAsia="Calibri" w:cs="Arial"/>
          <w:kern w:val="2"/>
          <w:sz w:val="20"/>
        </w:rPr>
        <w:tab/>
        <w:t>The hydrocarbon naphtha (CAS No. 64742-47-8) and naphthalene (CAS No. 91-20-3) content (with water) in pounds per gallon of each material used.</w:t>
      </w:r>
    </w:p>
    <w:p w14:paraId="3AAF7296" w14:textId="77777777" w:rsidR="00BD5484" w:rsidRPr="00BD5484" w:rsidRDefault="00BD5484" w:rsidP="00BD5484">
      <w:pPr>
        <w:spacing w:after="120"/>
        <w:ind w:left="720" w:hanging="360"/>
        <w:jc w:val="both"/>
        <w:rPr>
          <w:rFonts w:eastAsia="Calibri" w:cs="Arial"/>
          <w:kern w:val="2"/>
          <w:sz w:val="20"/>
        </w:rPr>
      </w:pPr>
      <w:r w:rsidRPr="00BD5484">
        <w:rPr>
          <w:rFonts w:eastAsia="Calibri" w:cs="Arial"/>
          <w:kern w:val="2"/>
          <w:sz w:val="20"/>
        </w:rPr>
        <w:t>c.</w:t>
      </w:r>
      <w:r w:rsidRPr="00BD5484">
        <w:rPr>
          <w:rFonts w:eastAsia="Calibri" w:cs="Arial"/>
          <w:kern w:val="2"/>
          <w:sz w:val="20"/>
        </w:rPr>
        <w:tab/>
        <w:t>Hydrocarbon naphtha (CAS No. 64742-47-8) and naphthalene (CAS No. 91-20-3) mass emission calculations determining the monthly emission rate in pounds per calendar month.</w:t>
      </w:r>
    </w:p>
    <w:p w14:paraId="77CBC6B8" w14:textId="77777777" w:rsidR="00BD5484" w:rsidRPr="00BD5484" w:rsidRDefault="00BD5484" w:rsidP="00BD5484">
      <w:pPr>
        <w:spacing w:after="120"/>
        <w:ind w:left="720" w:hanging="360"/>
        <w:jc w:val="both"/>
        <w:rPr>
          <w:rFonts w:eastAsia="Calibri" w:cs="Arial"/>
          <w:kern w:val="2"/>
          <w:sz w:val="20"/>
        </w:rPr>
      </w:pPr>
      <w:r w:rsidRPr="00BD5484">
        <w:rPr>
          <w:rFonts w:eastAsia="Calibri" w:cs="Arial"/>
          <w:kern w:val="2"/>
          <w:sz w:val="20"/>
        </w:rPr>
        <w:t>d.</w:t>
      </w:r>
      <w:r w:rsidRPr="00BD5484">
        <w:rPr>
          <w:rFonts w:eastAsia="Calibri" w:cs="Arial"/>
          <w:kern w:val="2"/>
          <w:sz w:val="20"/>
        </w:rPr>
        <w:tab/>
        <w:t>Hydrocarbon naphtha (CAS No. 64742-47-8) and naphthalene (CAS No. 91-20-3) mass emission calculations determining the annual emission rate in pounds per 12-month rolling time period as determined at the end of each calendar month.</w:t>
      </w:r>
    </w:p>
    <w:p w14:paraId="5F938611" w14:textId="77777777" w:rsidR="00BD5484" w:rsidRPr="00BD5484" w:rsidRDefault="00BD5484" w:rsidP="00BD5484">
      <w:pPr>
        <w:ind w:left="360"/>
        <w:jc w:val="both"/>
        <w:rPr>
          <w:rFonts w:eastAsia="Calibri" w:cs="Arial"/>
          <w:b/>
          <w:spacing w:val="-2"/>
          <w:kern w:val="2"/>
          <w:sz w:val="20"/>
        </w:rPr>
      </w:pPr>
      <w:r w:rsidRPr="00BD5484">
        <w:rPr>
          <w:rFonts w:eastAsia="Calibri" w:cs="Arial"/>
          <w:kern w:val="2"/>
          <w:sz w:val="20"/>
        </w:rPr>
        <w:t>The permittee shall keep the records using mass balance, or a format acceptable to the AQD District Supervisor.</w:t>
      </w:r>
      <w:r w:rsidRPr="00BD5484">
        <w:rPr>
          <w:rFonts w:eastAsia="Calibri" w:cs="Arial"/>
          <w:spacing w:val="-2"/>
          <w:kern w:val="2"/>
          <w:sz w:val="20"/>
        </w:rPr>
        <w:t xml:space="preserve">  The permittee shall keep all records on file and make them available to the Department upon request.</w:t>
      </w:r>
      <w:r w:rsidRPr="00BD5484">
        <w:rPr>
          <w:rFonts w:eastAsia="Calibri" w:cs="Arial"/>
          <w:kern w:val="2"/>
          <w:sz w:val="20"/>
          <w:vertAlign w:val="superscript"/>
        </w:rPr>
        <w:t>2</w:t>
      </w:r>
      <w:r w:rsidRPr="00BD5484">
        <w:rPr>
          <w:rFonts w:eastAsia="Calibri" w:cs="Arial"/>
          <w:spacing w:val="-2"/>
          <w:kern w:val="2"/>
          <w:sz w:val="20"/>
        </w:rPr>
        <w:t xml:space="preserve">  </w:t>
      </w:r>
      <w:r w:rsidRPr="00BD5484">
        <w:rPr>
          <w:rFonts w:eastAsia="Calibri" w:cs="Arial"/>
          <w:b/>
          <w:spacing w:val="-2"/>
          <w:kern w:val="2"/>
          <w:sz w:val="20"/>
        </w:rPr>
        <w:t>(R 336.1225)</w:t>
      </w:r>
    </w:p>
    <w:p w14:paraId="398B1284" w14:textId="77777777" w:rsidR="00BD5484" w:rsidRPr="00BD5484" w:rsidRDefault="00BD5484" w:rsidP="00BD5484">
      <w:pPr>
        <w:ind w:left="360" w:hanging="360"/>
        <w:jc w:val="both"/>
        <w:rPr>
          <w:rFonts w:eastAsia="Calibri" w:cs="Arial"/>
          <w:kern w:val="2"/>
          <w:sz w:val="20"/>
        </w:rPr>
      </w:pPr>
    </w:p>
    <w:p w14:paraId="275231B7" w14:textId="77777777" w:rsidR="00BD5484" w:rsidRPr="00BD5484" w:rsidRDefault="00BD5484" w:rsidP="00BD5484">
      <w:pPr>
        <w:autoSpaceDE w:val="0"/>
        <w:autoSpaceDN w:val="0"/>
        <w:adjustRightInd w:val="0"/>
        <w:ind w:left="360" w:hanging="360"/>
        <w:jc w:val="both"/>
        <w:rPr>
          <w:rFonts w:eastAsia="Calibri" w:cs="Arial"/>
          <w:b/>
          <w:kern w:val="2"/>
          <w:sz w:val="20"/>
        </w:rPr>
      </w:pPr>
      <w:r w:rsidRPr="00BD5484">
        <w:rPr>
          <w:rFonts w:eastAsia="Calibri" w:cs="Arial"/>
          <w:kern w:val="2"/>
          <w:sz w:val="20"/>
        </w:rPr>
        <w:t>5.</w:t>
      </w:r>
      <w:r w:rsidRPr="00BD5484">
        <w:rPr>
          <w:rFonts w:eastAsia="Calibri" w:cs="Arial"/>
          <w:kern w:val="2"/>
          <w:sz w:val="20"/>
        </w:rPr>
        <w:tab/>
        <w:t>The permittee shall maintain a log of maintenance or any replacement of the respective exhaust filters for FGPOLYFOAM.  The permittee shall keep all records on file and make them available to the Department upon request.</w:t>
      </w:r>
      <w:r w:rsidRPr="00BD5484">
        <w:rPr>
          <w:rFonts w:eastAsia="Calibri" w:cs="Arial"/>
          <w:kern w:val="2"/>
          <w:sz w:val="20"/>
          <w:vertAlign w:val="superscript"/>
        </w:rPr>
        <w:t>2</w:t>
      </w:r>
      <w:r w:rsidRPr="00BD5484">
        <w:rPr>
          <w:rFonts w:eastAsia="Calibri" w:cs="Arial"/>
          <w:kern w:val="2"/>
          <w:sz w:val="20"/>
        </w:rPr>
        <w:t xml:space="preserve">  </w:t>
      </w:r>
      <w:r w:rsidRPr="00BD5484">
        <w:rPr>
          <w:rFonts w:eastAsia="Calibri" w:cs="Arial"/>
          <w:b/>
          <w:kern w:val="2"/>
          <w:sz w:val="20"/>
        </w:rPr>
        <w:t>(R 336.1224, R 336.1301, R 336.1910)</w:t>
      </w:r>
    </w:p>
    <w:p w14:paraId="1749F234" w14:textId="77777777" w:rsidR="00BD5484" w:rsidRPr="00BD5484" w:rsidRDefault="00BD5484" w:rsidP="00BD5484">
      <w:pPr>
        <w:jc w:val="both"/>
        <w:rPr>
          <w:rFonts w:eastAsia="Calibri" w:cs="Arial"/>
          <w:kern w:val="2"/>
          <w:sz w:val="20"/>
        </w:rPr>
      </w:pPr>
    </w:p>
    <w:p w14:paraId="79D32811" w14:textId="77777777" w:rsidR="00AE1D84" w:rsidRPr="00FC1F2C" w:rsidRDefault="00AE1D84" w:rsidP="00F62984">
      <w:pPr>
        <w:jc w:val="both"/>
      </w:pPr>
      <w:r>
        <w:rPr>
          <w:b/>
        </w:rPr>
        <w:t xml:space="preserve">VII.  </w:t>
      </w:r>
      <w:r>
        <w:rPr>
          <w:b/>
          <w:u w:val="single"/>
        </w:rPr>
        <w:t>REPORTING</w:t>
      </w:r>
    </w:p>
    <w:p w14:paraId="34B50984" w14:textId="77777777" w:rsidR="00AE1D84" w:rsidRPr="008B5C27" w:rsidRDefault="00AE1D84" w:rsidP="00F62984">
      <w:pPr>
        <w:jc w:val="both"/>
        <w:rPr>
          <w:sz w:val="20"/>
        </w:rPr>
      </w:pPr>
    </w:p>
    <w:p w14:paraId="203AD1D1"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B8FEFA2" w14:textId="77777777" w:rsidR="00AE1D84" w:rsidRPr="00C0388E" w:rsidRDefault="00AE1D84" w:rsidP="00F62984">
      <w:pPr>
        <w:ind w:left="360" w:hanging="360"/>
        <w:jc w:val="both"/>
        <w:rPr>
          <w:sz w:val="20"/>
        </w:rPr>
      </w:pPr>
    </w:p>
    <w:p w14:paraId="2BE8CFE0"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1D7B9CCB" w14:textId="77777777" w:rsidR="00AE1D84" w:rsidRPr="00C0388E" w:rsidRDefault="00AE1D84" w:rsidP="00F62984">
      <w:pPr>
        <w:ind w:left="360" w:hanging="360"/>
        <w:jc w:val="both"/>
        <w:rPr>
          <w:sz w:val="20"/>
        </w:rPr>
      </w:pPr>
    </w:p>
    <w:p w14:paraId="2A3AD81C"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E818523" w14:textId="77777777" w:rsidR="00D93901" w:rsidRPr="00EE5F4E" w:rsidRDefault="00D93901" w:rsidP="000F479C">
      <w:pPr>
        <w:ind w:right="72"/>
        <w:jc w:val="both"/>
        <w:rPr>
          <w:rFonts w:cs="Arial"/>
          <w:sz w:val="20"/>
        </w:rPr>
      </w:pPr>
    </w:p>
    <w:p w14:paraId="617AE8C1" w14:textId="77777777" w:rsidR="00AE1D84" w:rsidRPr="00FC1F2C" w:rsidRDefault="00AE1D84" w:rsidP="00F62984">
      <w:pPr>
        <w:jc w:val="both"/>
        <w:rPr>
          <w:rFonts w:cs="Arial"/>
          <w:sz w:val="20"/>
        </w:rPr>
      </w:pPr>
      <w:r w:rsidRPr="00FE0AD0">
        <w:rPr>
          <w:rFonts w:cs="Arial"/>
          <w:b/>
          <w:sz w:val="20"/>
        </w:rPr>
        <w:t>See Appendix 8</w:t>
      </w:r>
    </w:p>
    <w:p w14:paraId="43402B40" w14:textId="77777777" w:rsidR="00AE1D84" w:rsidRPr="00E111A8" w:rsidRDefault="00AE1D84" w:rsidP="00F62984">
      <w:pPr>
        <w:jc w:val="both"/>
        <w:rPr>
          <w:rFonts w:cs="Arial"/>
          <w:sz w:val="20"/>
        </w:rPr>
      </w:pPr>
    </w:p>
    <w:p w14:paraId="0FC808C0" w14:textId="77777777" w:rsidR="00AE1D84" w:rsidRDefault="00AE1D84" w:rsidP="00F62984">
      <w:pPr>
        <w:jc w:val="both"/>
      </w:pPr>
      <w:r>
        <w:rPr>
          <w:b/>
        </w:rPr>
        <w:t xml:space="preserve">VIII.  </w:t>
      </w:r>
      <w:r>
        <w:rPr>
          <w:b/>
          <w:u w:val="single"/>
        </w:rPr>
        <w:t>STACK/VENT RESTRICTION(S)</w:t>
      </w:r>
    </w:p>
    <w:p w14:paraId="080460B4" w14:textId="77777777" w:rsidR="00AE1D84" w:rsidRDefault="00AE1D84" w:rsidP="00F62984">
      <w:pPr>
        <w:jc w:val="both"/>
        <w:rPr>
          <w:sz w:val="20"/>
        </w:rPr>
      </w:pPr>
    </w:p>
    <w:p w14:paraId="2AFEA0A6"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0565D02F" w14:textId="77777777" w:rsidR="00AE1D84" w:rsidRDefault="00AE1D84" w:rsidP="00F62984">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700"/>
      </w:tblGrid>
      <w:tr w:rsidR="00AE1D84" w14:paraId="3D43F6DF" w14:textId="77777777" w:rsidTr="00BD5484">
        <w:trPr>
          <w:cantSplit/>
          <w:tblHeader/>
        </w:trPr>
        <w:tc>
          <w:tcPr>
            <w:tcW w:w="2610" w:type="dxa"/>
            <w:tcBorders>
              <w:bottom w:val="single" w:sz="4" w:space="0" w:color="auto"/>
            </w:tcBorders>
          </w:tcPr>
          <w:p w14:paraId="2DF04051" w14:textId="77777777" w:rsidR="00AE1D84" w:rsidRPr="00BD3DE3" w:rsidRDefault="00AE1D84" w:rsidP="00F62984">
            <w:pPr>
              <w:jc w:val="center"/>
              <w:rPr>
                <w:b/>
                <w:sz w:val="20"/>
              </w:rPr>
            </w:pPr>
            <w:r w:rsidRPr="00BD3DE3">
              <w:rPr>
                <w:b/>
                <w:sz w:val="20"/>
              </w:rPr>
              <w:t>Stack &amp; Vent ID</w:t>
            </w:r>
          </w:p>
        </w:tc>
        <w:tc>
          <w:tcPr>
            <w:tcW w:w="2520" w:type="dxa"/>
            <w:tcBorders>
              <w:bottom w:val="single" w:sz="4" w:space="0" w:color="auto"/>
            </w:tcBorders>
          </w:tcPr>
          <w:p w14:paraId="74E02177"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5570BB5B"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60D065E7" w14:textId="77777777" w:rsidR="00AE1D84" w:rsidRPr="00BD3DE3" w:rsidRDefault="00AE1D84" w:rsidP="00F62984">
            <w:pPr>
              <w:jc w:val="center"/>
              <w:rPr>
                <w:b/>
                <w:sz w:val="20"/>
              </w:rPr>
            </w:pPr>
            <w:r w:rsidRPr="00BD3DE3">
              <w:rPr>
                <w:b/>
                <w:sz w:val="20"/>
              </w:rPr>
              <w:t>M</w:t>
            </w:r>
            <w:r>
              <w:rPr>
                <w:b/>
                <w:sz w:val="20"/>
              </w:rPr>
              <w:t>inimum Height Above Ground</w:t>
            </w:r>
          </w:p>
          <w:p w14:paraId="35E23293" w14:textId="77777777" w:rsidR="00AE1D84" w:rsidRPr="00BD3DE3" w:rsidRDefault="00AE1D84" w:rsidP="00F62984">
            <w:pPr>
              <w:jc w:val="center"/>
              <w:rPr>
                <w:b/>
                <w:sz w:val="20"/>
              </w:rPr>
            </w:pPr>
            <w:r w:rsidRPr="00BD3DE3">
              <w:rPr>
                <w:b/>
                <w:sz w:val="20"/>
              </w:rPr>
              <w:t>(feet)</w:t>
            </w:r>
          </w:p>
        </w:tc>
        <w:tc>
          <w:tcPr>
            <w:tcW w:w="2700" w:type="dxa"/>
            <w:tcBorders>
              <w:bottom w:val="single" w:sz="4" w:space="0" w:color="auto"/>
            </w:tcBorders>
          </w:tcPr>
          <w:p w14:paraId="41BAFB35" w14:textId="77777777" w:rsidR="00AE1D84" w:rsidRPr="00BD3DE3" w:rsidRDefault="00AE1D84" w:rsidP="002D3BFA">
            <w:pPr>
              <w:jc w:val="center"/>
              <w:rPr>
                <w:b/>
                <w:sz w:val="20"/>
              </w:rPr>
            </w:pPr>
            <w:r w:rsidRPr="00BD3DE3">
              <w:rPr>
                <w:b/>
                <w:sz w:val="20"/>
              </w:rPr>
              <w:t>Underlying Applicable Requirements</w:t>
            </w:r>
          </w:p>
        </w:tc>
      </w:tr>
      <w:tr w:rsidR="00BD5484" w14:paraId="48A3B407" w14:textId="77777777" w:rsidTr="0077775F">
        <w:trPr>
          <w:cantSplit/>
        </w:trPr>
        <w:tc>
          <w:tcPr>
            <w:tcW w:w="2610" w:type="dxa"/>
            <w:tcBorders>
              <w:top w:val="single" w:sz="4" w:space="0" w:color="auto"/>
              <w:bottom w:val="single" w:sz="4" w:space="0" w:color="auto"/>
            </w:tcBorders>
          </w:tcPr>
          <w:p w14:paraId="7362A1F3" w14:textId="77A0E901" w:rsidR="00BD5484" w:rsidRPr="00C0388E" w:rsidRDefault="00BD5484" w:rsidP="007D58DF">
            <w:pPr>
              <w:numPr>
                <w:ilvl w:val="0"/>
                <w:numId w:val="31"/>
              </w:numPr>
              <w:ind w:left="342" w:hanging="342"/>
              <w:rPr>
                <w:sz w:val="20"/>
              </w:rPr>
            </w:pPr>
            <w:r w:rsidRPr="00715337">
              <w:rPr>
                <w:rFonts w:cs="Arial"/>
                <w:sz w:val="20"/>
              </w:rPr>
              <w:t>SVCELL1MR</w:t>
            </w:r>
          </w:p>
        </w:tc>
        <w:tc>
          <w:tcPr>
            <w:tcW w:w="2520" w:type="dxa"/>
            <w:tcBorders>
              <w:top w:val="single" w:sz="4" w:space="0" w:color="auto"/>
              <w:bottom w:val="single" w:sz="4" w:space="0" w:color="auto"/>
            </w:tcBorders>
          </w:tcPr>
          <w:p w14:paraId="29EBD86C" w14:textId="7317D082" w:rsidR="00BD5484" w:rsidRPr="00BD3DE3" w:rsidRDefault="00BD5484" w:rsidP="00BD5484">
            <w:pPr>
              <w:jc w:val="center"/>
              <w:rPr>
                <w:sz w:val="20"/>
              </w:rPr>
            </w:pPr>
            <w:r w:rsidRPr="00715337">
              <w:rPr>
                <w:rFonts w:cs="Arial"/>
                <w:sz w:val="20"/>
              </w:rPr>
              <w:t>18</w:t>
            </w:r>
            <w:r w:rsidRPr="00715337">
              <w:rPr>
                <w:rFonts w:cs="Arial"/>
                <w:sz w:val="20"/>
                <w:vertAlign w:val="superscript"/>
              </w:rPr>
              <w:t>2</w:t>
            </w:r>
          </w:p>
        </w:tc>
        <w:tc>
          <w:tcPr>
            <w:tcW w:w="2430" w:type="dxa"/>
            <w:tcBorders>
              <w:top w:val="single" w:sz="4" w:space="0" w:color="auto"/>
              <w:bottom w:val="single" w:sz="4" w:space="0" w:color="auto"/>
            </w:tcBorders>
          </w:tcPr>
          <w:p w14:paraId="57DA6580" w14:textId="73A702E2" w:rsidR="00BD5484" w:rsidRPr="00BD3DE3" w:rsidRDefault="00BD5484" w:rsidP="00BD5484">
            <w:pPr>
              <w:jc w:val="center"/>
              <w:rPr>
                <w:sz w:val="20"/>
              </w:rPr>
            </w:pPr>
            <w:r w:rsidRPr="00715337">
              <w:rPr>
                <w:rFonts w:cs="Arial"/>
                <w:sz w:val="20"/>
              </w:rPr>
              <w:t>40</w:t>
            </w:r>
            <w:r w:rsidRPr="00715337">
              <w:rPr>
                <w:rFonts w:cs="Arial"/>
                <w:sz w:val="20"/>
                <w:vertAlign w:val="superscript"/>
              </w:rPr>
              <w:t>2</w:t>
            </w:r>
          </w:p>
        </w:tc>
        <w:tc>
          <w:tcPr>
            <w:tcW w:w="2700" w:type="dxa"/>
            <w:tcBorders>
              <w:top w:val="single" w:sz="4" w:space="0" w:color="auto"/>
              <w:bottom w:val="single" w:sz="4" w:space="0" w:color="auto"/>
            </w:tcBorders>
          </w:tcPr>
          <w:p w14:paraId="7074B72A" w14:textId="69269B73" w:rsidR="00BD5484" w:rsidRPr="002D3BFA" w:rsidRDefault="00BD5484" w:rsidP="00BD5484">
            <w:pPr>
              <w:jc w:val="center"/>
              <w:rPr>
                <w:b/>
                <w:sz w:val="20"/>
              </w:rPr>
            </w:pPr>
            <w:r w:rsidRPr="00715337">
              <w:rPr>
                <w:rFonts w:cs="Arial"/>
                <w:b/>
                <w:sz w:val="20"/>
              </w:rPr>
              <w:t>R 336.1225, 40 CFR 52.21(c) &amp; (d)</w:t>
            </w:r>
          </w:p>
        </w:tc>
      </w:tr>
      <w:tr w:rsidR="00BD5484" w14:paraId="161D08E5" w14:textId="77777777" w:rsidTr="0077775F">
        <w:trPr>
          <w:cantSplit/>
        </w:trPr>
        <w:tc>
          <w:tcPr>
            <w:tcW w:w="2610" w:type="dxa"/>
            <w:tcBorders>
              <w:top w:val="single" w:sz="4" w:space="0" w:color="auto"/>
              <w:bottom w:val="single" w:sz="4" w:space="0" w:color="auto"/>
            </w:tcBorders>
          </w:tcPr>
          <w:p w14:paraId="2960C273" w14:textId="092674A8" w:rsidR="00BD5484" w:rsidRPr="00C0388E" w:rsidRDefault="00BD5484" w:rsidP="007D58DF">
            <w:pPr>
              <w:numPr>
                <w:ilvl w:val="0"/>
                <w:numId w:val="31"/>
              </w:numPr>
              <w:ind w:left="342" w:hanging="342"/>
              <w:rPr>
                <w:sz w:val="20"/>
              </w:rPr>
            </w:pPr>
            <w:r w:rsidRPr="00715337">
              <w:rPr>
                <w:rFonts w:cs="Arial"/>
                <w:sz w:val="20"/>
              </w:rPr>
              <w:t>SVCELL1P</w:t>
            </w:r>
          </w:p>
        </w:tc>
        <w:tc>
          <w:tcPr>
            <w:tcW w:w="2520" w:type="dxa"/>
            <w:tcBorders>
              <w:top w:val="single" w:sz="4" w:space="0" w:color="auto"/>
              <w:bottom w:val="single" w:sz="4" w:space="0" w:color="auto"/>
            </w:tcBorders>
          </w:tcPr>
          <w:p w14:paraId="0010788B" w14:textId="2355F766" w:rsidR="00BD5484" w:rsidRPr="00BD3DE3" w:rsidRDefault="00BD5484" w:rsidP="00BD5484">
            <w:pPr>
              <w:jc w:val="center"/>
              <w:rPr>
                <w:sz w:val="20"/>
              </w:rPr>
            </w:pPr>
            <w:r w:rsidRPr="00715337">
              <w:rPr>
                <w:rFonts w:cs="Arial"/>
                <w:sz w:val="20"/>
              </w:rPr>
              <w:t>30</w:t>
            </w:r>
            <w:r w:rsidRPr="00715337">
              <w:rPr>
                <w:rFonts w:cs="Arial"/>
                <w:sz w:val="20"/>
                <w:vertAlign w:val="superscript"/>
              </w:rPr>
              <w:t>2</w:t>
            </w:r>
          </w:p>
        </w:tc>
        <w:tc>
          <w:tcPr>
            <w:tcW w:w="2430" w:type="dxa"/>
            <w:tcBorders>
              <w:top w:val="single" w:sz="4" w:space="0" w:color="auto"/>
              <w:bottom w:val="single" w:sz="4" w:space="0" w:color="auto"/>
            </w:tcBorders>
          </w:tcPr>
          <w:p w14:paraId="12ED19E8" w14:textId="3400B788" w:rsidR="00BD5484" w:rsidRPr="00BD3DE3" w:rsidRDefault="00BD5484" w:rsidP="00BD5484">
            <w:pPr>
              <w:jc w:val="center"/>
              <w:rPr>
                <w:sz w:val="20"/>
              </w:rPr>
            </w:pPr>
            <w:r w:rsidRPr="00715337">
              <w:rPr>
                <w:rFonts w:cs="Arial"/>
                <w:sz w:val="20"/>
              </w:rPr>
              <w:t>40</w:t>
            </w:r>
            <w:r w:rsidRPr="00715337">
              <w:rPr>
                <w:rFonts w:cs="Arial"/>
                <w:sz w:val="20"/>
                <w:vertAlign w:val="superscript"/>
              </w:rPr>
              <w:t>2</w:t>
            </w:r>
          </w:p>
        </w:tc>
        <w:tc>
          <w:tcPr>
            <w:tcW w:w="2700" w:type="dxa"/>
            <w:tcBorders>
              <w:top w:val="single" w:sz="4" w:space="0" w:color="auto"/>
              <w:bottom w:val="single" w:sz="4" w:space="0" w:color="auto"/>
            </w:tcBorders>
          </w:tcPr>
          <w:p w14:paraId="2D078F9B" w14:textId="1A8DAE15" w:rsidR="00BD5484" w:rsidRPr="002D3BFA" w:rsidRDefault="00BD5484" w:rsidP="00BD5484">
            <w:pPr>
              <w:jc w:val="center"/>
              <w:rPr>
                <w:b/>
                <w:sz w:val="20"/>
              </w:rPr>
            </w:pPr>
            <w:r w:rsidRPr="00715337">
              <w:rPr>
                <w:rFonts w:cs="Arial"/>
                <w:b/>
                <w:sz w:val="20"/>
              </w:rPr>
              <w:t>R 336.1225, 40 CFR 52.21(c) &amp; (d)</w:t>
            </w:r>
          </w:p>
        </w:tc>
      </w:tr>
      <w:tr w:rsidR="00BD5484" w14:paraId="5CBAF44F" w14:textId="77777777" w:rsidTr="0077775F">
        <w:trPr>
          <w:cantSplit/>
        </w:trPr>
        <w:tc>
          <w:tcPr>
            <w:tcW w:w="2610" w:type="dxa"/>
            <w:tcBorders>
              <w:top w:val="single" w:sz="4" w:space="0" w:color="auto"/>
              <w:bottom w:val="single" w:sz="4" w:space="0" w:color="auto"/>
            </w:tcBorders>
          </w:tcPr>
          <w:p w14:paraId="09D817F2" w14:textId="485C0EA8" w:rsidR="00BD5484" w:rsidRPr="00C0388E" w:rsidRDefault="00BD5484" w:rsidP="007D58DF">
            <w:pPr>
              <w:numPr>
                <w:ilvl w:val="0"/>
                <w:numId w:val="31"/>
              </w:numPr>
              <w:ind w:left="342" w:hanging="342"/>
              <w:rPr>
                <w:sz w:val="20"/>
              </w:rPr>
            </w:pPr>
            <w:r w:rsidRPr="00715337">
              <w:rPr>
                <w:rFonts w:cs="Arial"/>
                <w:sz w:val="20"/>
              </w:rPr>
              <w:lastRenderedPageBreak/>
              <w:t>SVCELL2MR</w:t>
            </w:r>
          </w:p>
        </w:tc>
        <w:tc>
          <w:tcPr>
            <w:tcW w:w="2520" w:type="dxa"/>
            <w:tcBorders>
              <w:top w:val="single" w:sz="4" w:space="0" w:color="auto"/>
              <w:bottom w:val="single" w:sz="4" w:space="0" w:color="auto"/>
            </w:tcBorders>
          </w:tcPr>
          <w:p w14:paraId="421B5131" w14:textId="0EAB1142" w:rsidR="00BD5484" w:rsidRPr="00BD3DE3" w:rsidRDefault="00BD5484" w:rsidP="00BD5484">
            <w:pPr>
              <w:jc w:val="center"/>
              <w:rPr>
                <w:sz w:val="20"/>
              </w:rPr>
            </w:pPr>
            <w:r w:rsidRPr="00715337">
              <w:rPr>
                <w:rFonts w:cs="Arial"/>
                <w:sz w:val="20"/>
              </w:rPr>
              <w:t>24</w:t>
            </w:r>
            <w:r w:rsidRPr="00715337">
              <w:rPr>
                <w:rFonts w:cs="Arial"/>
                <w:sz w:val="20"/>
                <w:vertAlign w:val="superscript"/>
              </w:rPr>
              <w:t>2</w:t>
            </w:r>
          </w:p>
        </w:tc>
        <w:tc>
          <w:tcPr>
            <w:tcW w:w="2430" w:type="dxa"/>
            <w:tcBorders>
              <w:top w:val="single" w:sz="4" w:space="0" w:color="auto"/>
              <w:bottom w:val="single" w:sz="4" w:space="0" w:color="auto"/>
            </w:tcBorders>
          </w:tcPr>
          <w:p w14:paraId="2D069A12" w14:textId="53C1DCBA" w:rsidR="00BD5484" w:rsidRPr="00BD3DE3" w:rsidRDefault="00BD5484" w:rsidP="00BD5484">
            <w:pPr>
              <w:jc w:val="center"/>
              <w:rPr>
                <w:sz w:val="20"/>
              </w:rPr>
            </w:pPr>
            <w:r w:rsidRPr="00715337">
              <w:rPr>
                <w:rFonts w:cs="Arial"/>
                <w:sz w:val="20"/>
              </w:rPr>
              <w:t>40</w:t>
            </w:r>
            <w:r w:rsidRPr="00715337">
              <w:rPr>
                <w:rFonts w:cs="Arial"/>
                <w:sz w:val="20"/>
                <w:vertAlign w:val="superscript"/>
              </w:rPr>
              <w:t>2</w:t>
            </w:r>
          </w:p>
        </w:tc>
        <w:tc>
          <w:tcPr>
            <w:tcW w:w="2700" w:type="dxa"/>
            <w:tcBorders>
              <w:top w:val="single" w:sz="4" w:space="0" w:color="auto"/>
              <w:bottom w:val="single" w:sz="4" w:space="0" w:color="auto"/>
            </w:tcBorders>
          </w:tcPr>
          <w:p w14:paraId="71517323" w14:textId="4F3DBDE9" w:rsidR="00BD5484" w:rsidRPr="002D3BFA" w:rsidRDefault="00BD5484" w:rsidP="00BD5484">
            <w:pPr>
              <w:jc w:val="center"/>
              <w:rPr>
                <w:b/>
                <w:sz w:val="20"/>
              </w:rPr>
            </w:pPr>
            <w:r w:rsidRPr="00715337">
              <w:rPr>
                <w:rFonts w:cs="Arial"/>
                <w:b/>
                <w:sz w:val="20"/>
              </w:rPr>
              <w:t>R 336.1225, 40 CFR 52.21(c) &amp; (d)</w:t>
            </w:r>
          </w:p>
        </w:tc>
      </w:tr>
      <w:tr w:rsidR="00BD5484" w14:paraId="49B6786C" w14:textId="77777777" w:rsidTr="0077775F">
        <w:trPr>
          <w:cantSplit/>
        </w:trPr>
        <w:tc>
          <w:tcPr>
            <w:tcW w:w="2610" w:type="dxa"/>
            <w:tcBorders>
              <w:top w:val="single" w:sz="4" w:space="0" w:color="auto"/>
              <w:bottom w:val="single" w:sz="4" w:space="0" w:color="auto"/>
            </w:tcBorders>
          </w:tcPr>
          <w:p w14:paraId="0B3B5870" w14:textId="0EAB7488" w:rsidR="00BD5484" w:rsidRPr="00C0388E" w:rsidRDefault="00BD5484" w:rsidP="007D58DF">
            <w:pPr>
              <w:numPr>
                <w:ilvl w:val="0"/>
                <w:numId w:val="31"/>
              </w:numPr>
              <w:ind w:left="342" w:hanging="342"/>
              <w:rPr>
                <w:sz w:val="20"/>
              </w:rPr>
            </w:pPr>
            <w:r w:rsidRPr="00715337">
              <w:rPr>
                <w:rFonts w:cs="Arial"/>
                <w:sz w:val="20"/>
              </w:rPr>
              <w:t>SVCELL3MR</w:t>
            </w:r>
          </w:p>
        </w:tc>
        <w:tc>
          <w:tcPr>
            <w:tcW w:w="2520" w:type="dxa"/>
            <w:tcBorders>
              <w:top w:val="single" w:sz="4" w:space="0" w:color="auto"/>
              <w:bottom w:val="single" w:sz="4" w:space="0" w:color="auto"/>
            </w:tcBorders>
          </w:tcPr>
          <w:p w14:paraId="7EBC7D14" w14:textId="62A2338F" w:rsidR="00BD5484" w:rsidRPr="00BD3DE3" w:rsidRDefault="00BD5484" w:rsidP="00BD5484">
            <w:pPr>
              <w:jc w:val="center"/>
              <w:rPr>
                <w:sz w:val="20"/>
              </w:rPr>
            </w:pPr>
            <w:r w:rsidRPr="00715337">
              <w:rPr>
                <w:rFonts w:cs="Arial"/>
                <w:sz w:val="20"/>
              </w:rPr>
              <w:t>18</w:t>
            </w:r>
            <w:r w:rsidRPr="00715337">
              <w:rPr>
                <w:rFonts w:cs="Arial"/>
                <w:sz w:val="20"/>
                <w:vertAlign w:val="superscript"/>
              </w:rPr>
              <w:t>2</w:t>
            </w:r>
          </w:p>
        </w:tc>
        <w:tc>
          <w:tcPr>
            <w:tcW w:w="2430" w:type="dxa"/>
            <w:tcBorders>
              <w:top w:val="single" w:sz="4" w:space="0" w:color="auto"/>
              <w:bottom w:val="single" w:sz="4" w:space="0" w:color="auto"/>
            </w:tcBorders>
          </w:tcPr>
          <w:p w14:paraId="2017518B" w14:textId="03A0F0F6" w:rsidR="00BD5484" w:rsidRPr="00BD3DE3" w:rsidRDefault="00BD5484" w:rsidP="00BD5484">
            <w:pPr>
              <w:jc w:val="center"/>
              <w:rPr>
                <w:sz w:val="20"/>
              </w:rPr>
            </w:pPr>
            <w:r w:rsidRPr="00715337">
              <w:rPr>
                <w:rFonts w:cs="Arial"/>
                <w:sz w:val="20"/>
              </w:rPr>
              <w:t>40</w:t>
            </w:r>
            <w:r w:rsidRPr="00715337">
              <w:rPr>
                <w:rFonts w:cs="Arial"/>
                <w:sz w:val="20"/>
                <w:vertAlign w:val="superscript"/>
              </w:rPr>
              <w:t>2</w:t>
            </w:r>
          </w:p>
        </w:tc>
        <w:tc>
          <w:tcPr>
            <w:tcW w:w="2700" w:type="dxa"/>
            <w:tcBorders>
              <w:top w:val="single" w:sz="4" w:space="0" w:color="auto"/>
              <w:bottom w:val="single" w:sz="4" w:space="0" w:color="auto"/>
            </w:tcBorders>
          </w:tcPr>
          <w:p w14:paraId="399FFCEA" w14:textId="5048B215" w:rsidR="00BD5484" w:rsidRPr="002D3BFA" w:rsidRDefault="00BD5484" w:rsidP="00BD5484">
            <w:pPr>
              <w:jc w:val="center"/>
              <w:rPr>
                <w:b/>
                <w:sz w:val="20"/>
              </w:rPr>
            </w:pPr>
            <w:r w:rsidRPr="00715337">
              <w:rPr>
                <w:rFonts w:cs="Arial"/>
                <w:b/>
                <w:sz w:val="20"/>
              </w:rPr>
              <w:t>R 336.1225, 40 CFR 52.21(c) &amp; (d)</w:t>
            </w:r>
          </w:p>
        </w:tc>
      </w:tr>
      <w:tr w:rsidR="00BD5484" w14:paraId="34D83505" w14:textId="77777777" w:rsidTr="0077775F">
        <w:trPr>
          <w:cantSplit/>
        </w:trPr>
        <w:tc>
          <w:tcPr>
            <w:tcW w:w="2610" w:type="dxa"/>
            <w:tcBorders>
              <w:top w:val="single" w:sz="4" w:space="0" w:color="auto"/>
              <w:bottom w:val="single" w:sz="4" w:space="0" w:color="auto"/>
            </w:tcBorders>
          </w:tcPr>
          <w:p w14:paraId="00F3D891" w14:textId="0FE4A99F" w:rsidR="00BD5484" w:rsidRPr="00C0388E" w:rsidRDefault="00BD5484" w:rsidP="007D58DF">
            <w:pPr>
              <w:numPr>
                <w:ilvl w:val="0"/>
                <w:numId w:val="31"/>
              </w:numPr>
              <w:ind w:left="342" w:hanging="342"/>
              <w:rPr>
                <w:sz w:val="20"/>
              </w:rPr>
            </w:pPr>
            <w:r w:rsidRPr="00715337">
              <w:rPr>
                <w:rFonts w:cs="Arial"/>
                <w:sz w:val="20"/>
              </w:rPr>
              <w:t>SVCELL5MR</w:t>
            </w:r>
          </w:p>
        </w:tc>
        <w:tc>
          <w:tcPr>
            <w:tcW w:w="2520" w:type="dxa"/>
            <w:tcBorders>
              <w:top w:val="single" w:sz="4" w:space="0" w:color="auto"/>
              <w:bottom w:val="single" w:sz="4" w:space="0" w:color="auto"/>
            </w:tcBorders>
          </w:tcPr>
          <w:p w14:paraId="25C7EE78" w14:textId="524BF202" w:rsidR="00BD5484" w:rsidRPr="00BD3DE3" w:rsidRDefault="00BD5484" w:rsidP="00BD5484">
            <w:pPr>
              <w:jc w:val="center"/>
              <w:rPr>
                <w:sz w:val="20"/>
              </w:rPr>
            </w:pPr>
            <w:r w:rsidRPr="00715337">
              <w:rPr>
                <w:rFonts w:cs="Arial"/>
                <w:sz w:val="20"/>
              </w:rPr>
              <w:t>24</w:t>
            </w:r>
            <w:r w:rsidRPr="00715337">
              <w:rPr>
                <w:rFonts w:cs="Arial"/>
                <w:sz w:val="20"/>
                <w:vertAlign w:val="superscript"/>
              </w:rPr>
              <w:t>2</w:t>
            </w:r>
          </w:p>
        </w:tc>
        <w:tc>
          <w:tcPr>
            <w:tcW w:w="2430" w:type="dxa"/>
            <w:tcBorders>
              <w:top w:val="single" w:sz="4" w:space="0" w:color="auto"/>
              <w:bottom w:val="single" w:sz="4" w:space="0" w:color="auto"/>
            </w:tcBorders>
          </w:tcPr>
          <w:p w14:paraId="0214497D" w14:textId="469007E0" w:rsidR="00BD5484" w:rsidRPr="00BD3DE3" w:rsidRDefault="00BD5484" w:rsidP="00BD5484">
            <w:pPr>
              <w:jc w:val="center"/>
              <w:rPr>
                <w:sz w:val="20"/>
              </w:rPr>
            </w:pPr>
            <w:r w:rsidRPr="00715337">
              <w:rPr>
                <w:rFonts w:cs="Arial"/>
                <w:sz w:val="20"/>
              </w:rPr>
              <w:t>40</w:t>
            </w:r>
            <w:r w:rsidRPr="00715337">
              <w:rPr>
                <w:rFonts w:cs="Arial"/>
                <w:sz w:val="20"/>
                <w:vertAlign w:val="superscript"/>
              </w:rPr>
              <w:t>2</w:t>
            </w:r>
          </w:p>
        </w:tc>
        <w:tc>
          <w:tcPr>
            <w:tcW w:w="2700" w:type="dxa"/>
            <w:tcBorders>
              <w:top w:val="single" w:sz="4" w:space="0" w:color="auto"/>
              <w:bottom w:val="single" w:sz="4" w:space="0" w:color="auto"/>
            </w:tcBorders>
          </w:tcPr>
          <w:p w14:paraId="5F5401DC" w14:textId="1E8AEB5A" w:rsidR="00BD5484" w:rsidRPr="002D3BFA" w:rsidRDefault="00BD5484" w:rsidP="00BD5484">
            <w:pPr>
              <w:jc w:val="center"/>
              <w:rPr>
                <w:b/>
                <w:sz w:val="20"/>
              </w:rPr>
            </w:pPr>
            <w:r w:rsidRPr="00715337">
              <w:rPr>
                <w:rFonts w:cs="Arial"/>
                <w:b/>
                <w:sz w:val="20"/>
              </w:rPr>
              <w:t>R 336.1225, 40 CFR 52.21(c) &amp; (d)</w:t>
            </w:r>
          </w:p>
        </w:tc>
      </w:tr>
      <w:tr w:rsidR="00BD5484" w14:paraId="039B896D" w14:textId="77777777" w:rsidTr="0077775F">
        <w:trPr>
          <w:cantSplit/>
        </w:trPr>
        <w:tc>
          <w:tcPr>
            <w:tcW w:w="2610" w:type="dxa"/>
            <w:tcBorders>
              <w:top w:val="single" w:sz="4" w:space="0" w:color="auto"/>
              <w:bottom w:val="single" w:sz="4" w:space="0" w:color="auto"/>
            </w:tcBorders>
          </w:tcPr>
          <w:p w14:paraId="4605DFCA" w14:textId="5273A067" w:rsidR="00BD5484" w:rsidRPr="00C0388E" w:rsidRDefault="00BD5484" w:rsidP="007D58DF">
            <w:pPr>
              <w:numPr>
                <w:ilvl w:val="0"/>
                <w:numId w:val="31"/>
              </w:numPr>
              <w:ind w:left="342" w:hanging="342"/>
              <w:rPr>
                <w:sz w:val="20"/>
              </w:rPr>
            </w:pPr>
            <w:r w:rsidRPr="00715337">
              <w:rPr>
                <w:rFonts w:cs="Arial"/>
                <w:sz w:val="20"/>
              </w:rPr>
              <w:t>SVCELL6MR</w:t>
            </w:r>
          </w:p>
        </w:tc>
        <w:tc>
          <w:tcPr>
            <w:tcW w:w="2520" w:type="dxa"/>
            <w:tcBorders>
              <w:top w:val="single" w:sz="4" w:space="0" w:color="auto"/>
              <w:bottom w:val="single" w:sz="4" w:space="0" w:color="auto"/>
            </w:tcBorders>
          </w:tcPr>
          <w:p w14:paraId="6A671A5A" w14:textId="38DD7EE9" w:rsidR="00BD5484" w:rsidRPr="00BD3DE3" w:rsidRDefault="00BD5484" w:rsidP="00BD5484">
            <w:pPr>
              <w:jc w:val="center"/>
              <w:rPr>
                <w:sz w:val="20"/>
              </w:rPr>
            </w:pPr>
            <w:r w:rsidRPr="00715337">
              <w:rPr>
                <w:rFonts w:cs="Arial"/>
                <w:sz w:val="20"/>
              </w:rPr>
              <w:t>18</w:t>
            </w:r>
            <w:r w:rsidRPr="00715337">
              <w:rPr>
                <w:rFonts w:cs="Arial"/>
                <w:sz w:val="20"/>
                <w:vertAlign w:val="superscript"/>
              </w:rPr>
              <w:t>2</w:t>
            </w:r>
          </w:p>
        </w:tc>
        <w:tc>
          <w:tcPr>
            <w:tcW w:w="2430" w:type="dxa"/>
            <w:tcBorders>
              <w:top w:val="single" w:sz="4" w:space="0" w:color="auto"/>
              <w:bottom w:val="single" w:sz="4" w:space="0" w:color="auto"/>
            </w:tcBorders>
          </w:tcPr>
          <w:p w14:paraId="106AE3F6" w14:textId="245A9546" w:rsidR="00BD5484" w:rsidRPr="00BD3DE3" w:rsidRDefault="00BD5484" w:rsidP="00BD5484">
            <w:pPr>
              <w:jc w:val="center"/>
              <w:rPr>
                <w:sz w:val="20"/>
              </w:rPr>
            </w:pPr>
            <w:r w:rsidRPr="00715337">
              <w:rPr>
                <w:rFonts w:cs="Arial"/>
                <w:sz w:val="20"/>
              </w:rPr>
              <w:t>40</w:t>
            </w:r>
            <w:r w:rsidRPr="00715337">
              <w:rPr>
                <w:rFonts w:cs="Arial"/>
                <w:sz w:val="20"/>
                <w:vertAlign w:val="superscript"/>
              </w:rPr>
              <w:t>2</w:t>
            </w:r>
          </w:p>
        </w:tc>
        <w:tc>
          <w:tcPr>
            <w:tcW w:w="2700" w:type="dxa"/>
            <w:tcBorders>
              <w:top w:val="single" w:sz="4" w:space="0" w:color="auto"/>
              <w:bottom w:val="single" w:sz="4" w:space="0" w:color="auto"/>
            </w:tcBorders>
          </w:tcPr>
          <w:p w14:paraId="6FB8121B" w14:textId="421D7619" w:rsidR="00BD5484" w:rsidRPr="002D3BFA" w:rsidRDefault="00BD5484" w:rsidP="00BD5484">
            <w:pPr>
              <w:jc w:val="center"/>
              <w:rPr>
                <w:b/>
                <w:sz w:val="20"/>
              </w:rPr>
            </w:pPr>
            <w:r w:rsidRPr="00715337">
              <w:rPr>
                <w:rFonts w:cs="Arial"/>
                <w:b/>
                <w:sz w:val="20"/>
              </w:rPr>
              <w:t>R 336.1225, 40 CFR 52.21(c) &amp; (d)</w:t>
            </w:r>
          </w:p>
        </w:tc>
      </w:tr>
      <w:tr w:rsidR="00BD5484" w14:paraId="2230B715" w14:textId="77777777" w:rsidTr="0077775F">
        <w:trPr>
          <w:cantSplit/>
        </w:trPr>
        <w:tc>
          <w:tcPr>
            <w:tcW w:w="2610" w:type="dxa"/>
            <w:tcBorders>
              <w:top w:val="single" w:sz="4" w:space="0" w:color="auto"/>
              <w:bottom w:val="single" w:sz="4" w:space="0" w:color="auto"/>
            </w:tcBorders>
          </w:tcPr>
          <w:p w14:paraId="0321D957" w14:textId="7F48647C" w:rsidR="00BD5484" w:rsidRPr="00C0388E" w:rsidRDefault="00BD5484" w:rsidP="007D58DF">
            <w:pPr>
              <w:numPr>
                <w:ilvl w:val="0"/>
                <w:numId w:val="31"/>
              </w:numPr>
              <w:ind w:left="342" w:hanging="342"/>
              <w:rPr>
                <w:sz w:val="20"/>
              </w:rPr>
            </w:pPr>
            <w:r w:rsidRPr="00715337">
              <w:rPr>
                <w:rFonts w:cs="Arial"/>
                <w:sz w:val="20"/>
              </w:rPr>
              <w:t>SVCELL8MR</w:t>
            </w:r>
          </w:p>
        </w:tc>
        <w:tc>
          <w:tcPr>
            <w:tcW w:w="2520" w:type="dxa"/>
            <w:tcBorders>
              <w:top w:val="single" w:sz="4" w:space="0" w:color="auto"/>
              <w:bottom w:val="single" w:sz="4" w:space="0" w:color="auto"/>
            </w:tcBorders>
          </w:tcPr>
          <w:p w14:paraId="449B868B" w14:textId="1743ED39" w:rsidR="00BD5484" w:rsidRPr="00BD3DE3" w:rsidRDefault="00BD5484" w:rsidP="00BD5484">
            <w:pPr>
              <w:jc w:val="center"/>
              <w:rPr>
                <w:sz w:val="20"/>
              </w:rPr>
            </w:pPr>
            <w:r w:rsidRPr="00715337">
              <w:rPr>
                <w:rFonts w:cs="Arial"/>
                <w:sz w:val="20"/>
              </w:rPr>
              <w:t>24</w:t>
            </w:r>
            <w:r w:rsidRPr="00715337">
              <w:rPr>
                <w:rFonts w:cs="Arial"/>
                <w:sz w:val="20"/>
                <w:vertAlign w:val="superscript"/>
              </w:rPr>
              <w:t>2</w:t>
            </w:r>
          </w:p>
        </w:tc>
        <w:tc>
          <w:tcPr>
            <w:tcW w:w="2430" w:type="dxa"/>
            <w:tcBorders>
              <w:top w:val="single" w:sz="4" w:space="0" w:color="auto"/>
              <w:bottom w:val="single" w:sz="4" w:space="0" w:color="auto"/>
            </w:tcBorders>
          </w:tcPr>
          <w:p w14:paraId="1D855539" w14:textId="23F06712" w:rsidR="00BD5484" w:rsidRPr="00BD3DE3" w:rsidRDefault="00BD5484" w:rsidP="00BD5484">
            <w:pPr>
              <w:jc w:val="center"/>
              <w:rPr>
                <w:sz w:val="20"/>
              </w:rPr>
            </w:pPr>
            <w:r w:rsidRPr="00715337">
              <w:rPr>
                <w:rFonts w:cs="Arial"/>
                <w:sz w:val="20"/>
              </w:rPr>
              <w:t>40</w:t>
            </w:r>
            <w:r w:rsidRPr="00715337">
              <w:rPr>
                <w:rFonts w:cs="Arial"/>
                <w:sz w:val="20"/>
                <w:vertAlign w:val="superscript"/>
              </w:rPr>
              <w:t>2</w:t>
            </w:r>
          </w:p>
        </w:tc>
        <w:tc>
          <w:tcPr>
            <w:tcW w:w="2700" w:type="dxa"/>
            <w:tcBorders>
              <w:top w:val="single" w:sz="4" w:space="0" w:color="auto"/>
              <w:bottom w:val="single" w:sz="4" w:space="0" w:color="auto"/>
            </w:tcBorders>
          </w:tcPr>
          <w:p w14:paraId="1F232435" w14:textId="58AEDC54" w:rsidR="00BD5484" w:rsidRPr="002D3BFA" w:rsidRDefault="00BD5484" w:rsidP="00BD5484">
            <w:pPr>
              <w:jc w:val="center"/>
              <w:rPr>
                <w:b/>
                <w:sz w:val="20"/>
              </w:rPr>
            </w:pPr>
            <w:r w:rsidRPr="00715337">
              <w:rPr>
                <w:rFonts w:cs="Arial"/>
                <w:b/>
                <w:sz w:val="20"/>
              </w:rPr>
              <w:t>R 336.1225, 40 CFR 52.21(c) &amp; (d)</w:t>
            </w:r>
          </w:p>
        </w:tc>
      </w:tr>
      <w:tr w:rsidR="00BD5484" w14:paraId="1D708E30" w14:textId="77777777" w:rsidTr="0077775F">
        <w:trPr>
          <w:cantSplit/>
        </w:trPr>
        <w:tc>
          <w:tcPr>
            <w:tcW w:w="2610" w:type="dxa"/>
            <w:tcBorders>
              <w:top w:val="single" w:sz="4" w:space="0" w:color="auto"/>
              <w:bottom w:val="single" w:sz="4" w:space="0" w:color="auto"/>
            </w:tcBorders>
          </w:tcPr>
          <w:p w14:paraId="41EC7273" w14:textId="47476499" w:rsidR="00BD5484" w:rsidRPr="00C0388E" w:rsidRDefault="00BD5484" w:rsidP="007D58DF">
            <w:pPr>
              <w:numPr>
                <w:ilvl w:val="0"/>
                <w:numId w:val="31"/>
              </w:numPr>
              <w:ind w:left="342" w:hanging="342"/>
              <w:rPr>
                <w:sz w:val="20"/>
              </w:rPr>
            </w:pPr>
            <w:r w:rsidRPr="00715337">
              <w:rPr>
                <w:rFonts w:cs="Arial"/>
                <w:sz w:val="20"/>
              </w:rPr>
              <w:t>SVCELL9MR</w:t>
            </w:r>
          </w:p>
        </w:tc>
        <w:tc>
          <w:tcPr>
            <w:tcW w:w="2520" w:type="dxa"/>
            <w:tcBorders>
              <w:top w:val="single" w:sz="4" w:space="0" w:color="auto"/>
              <w:bottom w:val="single" w:sz="4" w:space="0" w:color="auto"/>
            </w:tcBorders>
          </w:tcPr>
          <w:p w14:paraId="26EF8D1B" w14:textId="18EB1282" w:rsidR="00BD5484" w:rsidRPr="00BD3DE3" w:rsidRDefault="00BD5484" w:rsidP="00BD5484">
            <w:pPr>
              <w:jc w:val="center"/>
              <w:rPr>
                <w:sz w:val="20"/>
              </w:rPr>
            </w:pPr>
            <w:r w:rsidRPr="00715337">
              <w:rPr>
                <w:rFonts w:cs="Arial"/>
                <w:sz w:val="20"/>
              </w:rPr>
              <w:t>24</w:t>
            </w:r>
            <w:r w:rsidRPr="00715337">
              <w:rPr>
                <w:rFonts w:cs="Arial"/>
                <w:sz w:val="20"/>
                <w:vertAlign w:val="superscript"/>
              </w:rPr>
              <w:t>2</w:t>
            </w:r>
          </w:p>
        </w:tc>
        <w:tc>
          <w:tcPr>
            <w:tcW w:w="2430" w:type="dxa"/>
            <w:tcBorders>
              <w:top w:val="single" w:sz="4" w:space="0" w:color="auto"/>
              <w:bottom w:val="single" w:sz="4" w:space="0" w:color="auto"/>
            </w:tcBorders>
          </w:tcPr>
          <w:p w14:paraId="4F050ACB" w14:textId="0D31BF4D" w:rsidR="00BD5484" w:rsidRPr="00BD3DE3" w:rsidRDefault="00BD5484" w:rsidP="00BD5484">
            <w:pPr>
              <w:jc w:val="center"/>
              <w:rPr>
                <w:sz w:val="20"/>
              </w:rPr>
            </w:pPr>
            <w:r w:rsidRPr="00715337">
              <w:rPr>
                <w:rFonts w:cs="Arial"/>
                <w:sz w:val="20"/>
              </w:rPr>
              <w:t>40</w:t>
            </w:r>
            <w:r w:rsidRPr="00715337">
              <w:rPr>
                <w:rFonts w:cs="Arial"/>
                <w:sz w:val="20"/>
                <w:vertAlign w:val="superscript"/>
              </w:rPr>
              <w:t>2</w:t>
            </w:r>
          </w:p>
        </w:tc>
        <w:tc>
          <w:tcPr>
            <w:tcW w:w="2700" w:type="dxa"/>
            <w:tcBorders>
              <w:top w:val="single" w:sz="4" w:space="0" w:color="auto"/>
              <w:bottom w:val="single" w:sz="4" w:space="0" w:color="auto"/>
            </w:tcBorders>
          </w:tcPr>
          <w:p w14:paraId="0F7BDA40" w14:textId="488497AE" w:rsidR="00BD5484" w:rsidRPr="002D3BFA" w:rsidRDefault="00BD5484" w:rsidP="00BD5484">
            <w:pPr>
              <w:jc w:val="center"/>
              <w:rPr>
                <w:b/>
                <w:sz w:val="20"/>
              </w:rPr>
            </w:pPr>
            <w:r w:rsidRPr="00715337">
              <w:rPr>
                <w:rFonts w:cs="Arial"/>
                <w:b/>
                <w:sz w:val="20"/>
              </w:rPr>
              <w:t>R 336.1225, 40 CFR 52.21(c) &amp; (d)</w:t>
            </w:r>
          </w:p>
        </w:tc>
      </w:tr>
      <w:tr w:rsidR="00BD5484" w14:paraId="230962B3" w14:textId="77777777" w:rsidTr="0077775F">
        <w:trPr>
          <w:cantSplit/>
        </w:trPr>
        <w:tc>
          <w:tcPr>
            <w:tcW w:w="2610" w:type="dxa"/>
            <w:tcBorders>
              <w:top w:val="single" w:sz="4" w:space="0" w:color="auto"/>
              <w:bottom w:val="single" w:sz="4" w:space="0" w:color="auto"/>
            </w:tcBorders>
          </w:tcPr>
          <w:p w14:paraId="020B7F1D" w14:textId="21BBDC95" w:rsidR="00BD5484" w:rsidRPr="00C0388E" w:rsidRDefault="00BD5484" w:rsidP="007D58DF">
            <w:pPr>
              <w:numPr>
                <w:ilvl w:val="0"/>
                <w:numId w:val="31"/>
              </w:numPr>
              <w:ind w:left="342" w:hanging="342"/>
              <w:rPr>
                <w:sz w:val="20"/>
              </w:rPr>
            </w:pPr>
            <w:r w:rsidRPr="00715337">
              <w:rPr>
                <w:rFonts w:cs="Arial"/>
                <w:sz w:val="20"/>
              </w:rPr>
              <w:t>SVCELL10MR</w:t>
            </w:r>
          </w:p>
        </w:tc>
        <w:tc>
          <w:tcPr>
            <w:tcW w:w="2520" w:type="dxa"/>
            <w:tcBorders>
              <w:top w:val="single" w:sz="4" w:space="0" w:color="auto"/>
              <w:bottom w:val="single" w:sz="4" w:space="0" w:color="auto"/>
            </w:tcBorders>
          </w:tcPr>
          <w:p w14:paraId="0E182D71" w14:textId="3F0A08F6" w:rsidR="00BD5484" w:rsidRPr="00BD3DE3" w:rsidRDefault="00BD5484" w:rsidP="00BD5484">
            <w:pPr>
              <w:jc w:val="center"/>
              <w:rPr>
                <w:sz w:val="20"/>
              </w:rPr>
            </w:pPr>
            <w:r w:rsidRPr="00715337">
              <w:rPr>
                <w:rFonts w:cs="Arial"/>
                <w:sz w:val="20"/>
              </w:rPr>
              <w:t>18</w:t>
            </w:r>
            <w:r w:rsidRPr="00715337">
              <w:rPr>
                <w:rFonts w:cs="Arial"/>
                <w:sz w:val="20"/>
                <w:vertAlign w:val="superscript"/>
              </w:rPr>
              <w:t>2</w:t>
            </w:r>
          </w:p>
        </w:tc>
        <w:tc>
          <w:tcPr>
            <w:tcW w:w="2430" w:type="dxa"/>
            <w:tcBorders>
              <w:top w:val="single" w:sz="4" w:space="0" w:color="auto"/>
              <w:bottom w:val="single" w:sz="4" w:space="0" w:color="auto"/>
            </w:tcBorders>
          </w:tcPr>
          <w:p w14:paraId="5093FA7B" w14:textId="7F068E1E" w:rsidR="00BD5484" w:rsidRPr="00BD3DE3" w:rsidRDefault="00BD5484" w:rsidP="00BD5484">
            <w:pPr>
              <w:jc w:val="center"/>
              <w:rPr>
                <w:sz w:val="20"/>
              </w:rPr>
            </w:pPr>
            <w:r w:rsidRPr="00715337">
              <w:rPr>
                <w:rFonts w:cs="Arial"/>
                <w:sz w:val="20"/>
              </w:rPr>
              <w:t>40</w:t>
            </w:r>
            <w:r w:rsidRPr="00715337">
              <w:rPr>
                <w:rFonts w:cs="Arial"/>
                <w:sz w:val="20"/>
                <w:vertAlign w:val="superscript"/>
              </w:rPr>
              <w:t>2</w:t>
            </w:r>
          </w:p>
        </w:tc>
        <w:tc>
          <w:tcPr>
            <w:tcW w:w="2700" w:type="dxa"/>
            <w:tcBorders>
              <w:top w:val="single" w:sz="4" w:space="0" w:color="auto"/>
              <w:bottom w:val="single" w:sz="4" w:space="0" w:color="auto"/>
            </w:tcBorders>
          </w:tcPr>
          <w:p w14:paraId="57FD1487" w14:textId="3987236A" w:rsidR="00BD5484" w:rsidRPr="002D3BFA" w:rsidRDefault="00BD5484" w:rsidP="00BD5484">
            <w:pPr>
              <w:jc w:val="center"/>
              <w:rPr>
                <w:b/>
                <w:sz w:val="20"/>
              </w:rPr>
            </w:pPr>
            <w:r w:rsidRPr="00715337">
              <w:rPr>
                <w:rFonts w:cs="Arial"/>
                <w:b/>
                <w:sz w:val="20"/>
              </w:rPr>
              <w:t>R 336.1225, 40 CFR 52.21(c) &amp; (d)</w:t>
            </w:r>
          </w:p>
        </w:tc>
      </w:tr>
      <w:tr w:rsidR="00BD5484" w14:paraId="1E9CDEF3" w14:textId="77777777" w:rsidTr="0077775F">
        <w:trPr>
          <w:cantSplit/>
        </w:trPr>
        <w:tc>
          <w:tcPr>
            <w:tcW w:w="2610" w:type="dxa"/>
            <w:tcBorders>
              <w:top w:val="single" w:sz="4" w:space="0" w:color="auto"/>
            </w:tcBorders>
          </w:tcPr>
          <w:p w14:paraId="0AB41B91" w14:textId="10665F92" w:rsidR="00BD5484" w:rsidRPr="00C0388E" w:rsidRDefault="00BD5484" w:rsidP="007D58DF">
            <w:pPr>
              <w:numPr>
                <w:ilvl w:val="0"/>
                <w:numId w:val="31"/>
              </w:numPr>
              <w:ind w:left="342" w:hanging="342"/>
              <w:rPr>
                <w:sz w:val="20"/>
              </w:rPr>
            </w:pPr>
            <w:r w:rsidRPr="00715337">
              <w:rPr>
                <w:rFonts w:cs="Arial"/>
                <w:sz w:val="20"/>
              </w:rPr>
              <w:t>SVCELL10P</w:t>
            </w:r>
          </w:p>
        </w:tc>
        <w:tc>
          <w:tcPr>
            <w:tcW w:w="2520" w:type="dxa"/>
            <w:tcBorders>
              <w:top w:val="single" w:sz="4" w:space="0" w:color="auto"/>
            </w:tcBorders>
          </w:tcPr>
          <w:p w14:paraId="3A92526F" w14:textId="426D1125" w:rsidR="00BD5484" w:rsidRPr="00BD3DE3" w:rsidRDefault="00BD5484" w:rsidP="00BD5484">
            <w:pPr>
              <w:jc w:val="center"/>
              <w:rPr>
                <w:sz w:val="20"/>
              </w:rPr>
            </w:pPr>
            <w:r w:rsidRPr="00715337">
              <w:rPr>
                <w:rFonts w:cs="Arial"/>
                <w:sz w:val="20"/>
              </w:rPr>
              <w:t>15</w:t>
            </w:r>
            <w:r w:rsidRPr="00715337">
              <w:rPr>
                <w:rFonts w:cs="Arial"/>
                <w:sz w:val="20"/>
                <w:vertAlign w:val="superscript"/>
              </w:rPr>
              <w:t>2</w:t>
            </w:r>
          </w:p>
        </w:tc>
        <w:tc>
          <w:tcPr>
            <w:tcW w:w="2430" w:type="dxa"/>
            <w:tcBorders>
              <w:top w:val="single" w:sz="4" w:space="0" w:color="auto"/>
            </w:tcBorders>
          </w:tcPr>
          <w:p w14:paraId="1A712E1D" w14:textId="6D379F9D" w:rsidR="00BD5484" w:rsidRPr="00BD3DE3" w:rsidRDefault="00BD5484" w:rsidP="00BD5484">
            <w:pPr>
              <w:jc w:val="center"/>
              <w:rPr>
                <w:sz w:val="20"/>
              </w:rPr>
            </w:pPr>
            <w:r w:rsidRPr="00715337">
              <w:rPr>
                <w:rFonts w:cs="Arial"/>
                <w:sz w:val="20"/>
              </w:rPr>
              <w:t>40</w:t>
            </w:r>
            <w:r w:rsidRPr="00715337">
              <w:rPr>
                <w:rFonts w:cs="Arial"/>
                <w:sz w:val="20"/>
                <w:vertAlign w:val="superscript"/>
              </w:rPr>
              <w:t>2</w:t>
            </w:r>
          </w:p>
        </w:tc>
        <w:tc>
          <w:tcPr>
            <w:tcW w:w="2700" w:type="dxa"/>
            <w:tcBorders>
              <w:top w:val="single" w:sz="4" w:space="0" w:color="auto"/>
            </w:tcBorders>
          </w:tcPr>
          <w:p w14:paraId="0302D473" w14:textId="09F34ED0" w:rsidR="00BD5484" w:rsidRPr="002D3BFA" w:rsidRDefault="00BD5484" w:rsidP="00BD5484">
            <w:pPr>
              <w:jc w:val="center"/>
              <w:rPr>
                <w:b/>
                <w:sz w:val="20"/>
              </w:rPr>
            </w:pPr>
            <w:r w:rsidRPr="00715337">
              <w:rPr>
                <w:rFonts w:cs="Arial"/>
                <w:b/>
                <w:sz w:val="20"/>
              </w:rPr>
              <w:t>R 336.1225, 40 CFR 52.21(c) &amp; (d)</w:t>
            </w:r>
          </w:p>
        </w:tc>
      </w:tr>
    </w:tbl>
    <w:p w14:paraId="4B3E4E6E" w14:textId="77777777" w:rsidR="00AE1D84" w:rsidRDefault="00AE1D84" w:rsidP="002B7D5B">
      <w:pPr>
        <w:rPr>
          <w:rFonts w:cs="Arial"/>
          <w:sz w:val="20"/>
        </w:rPr>
      </w:pPr>
    </w:p>
    <w:p w14:paraId="11602A77" w14:textId="77777777" w:rsidR="00AE1D84" w:rsidRDefault="00AE1D84" w:rsidP="00F62984">
      <w:pPr>
        <w:jc w:val="both"/>
      </w:pPr>
      <w:r>
        <w:rPr>
          <w:b/>
        </w:rPr>
        <w:t xml:space="preserve">IX.  </w:t>
      </w:r>
      <w:r>
        <w:rPr>
          <w:b/>
          <w:u w:val="single"/>
        </w:rPr>
        <w:t>OTHER REQUIREMENT(S)</w:t>
      </w:r>
    </w:p>
    <w:p w14:paraId="54A27428" w14:textId="77777777" w:rsidR="00AE1D84" w:rsidRDefault="00AE1D84" w:rsidP="00F62984">
      <w:pPr>
        <w:jc w:val="both"/>
        <w:rPr>
          <w:sz w:val="20"/>
        </w:rPr>
      </w:pPr>
    </w:p>
    <w:p w14:paraId="1CFB30AB" w14:textId="2CD3CD34" w:rsidR="009A5844" w:rsidRDefault="009A5844" w:rsidP="00F62984">
      <w:pPr>
        <w:jc w:val="both"/>
        <w:rPr>
          <w:sz w:val="20"/>
        </w:rPr>
      </w:pPr>
      <w:r>
        <w:rPr>
          <w:sz w:val="20"/>
        </w:rPr>
        <w:t>NA</w:t>
      </w:r>
    </w:p>
    <w:p w14:paraId="029783C9" w14:textId="77777777" w:rsidR="009A5844" w:rsidRDefault="009A5844" w:rsidP="00F62984">
      <w:pPr>
        <w:jc w:val="both"/>
        <w:rPr>
          <w:sz w:val="20"/>
        </w:rPr>
      </w:pPr>
    </w:p>
    <w:p w14:paraId="774EFF5D" w14:textId="77777777" w:rsidR="000662AD" w:rsidRPr="00FE0AD0" w:rsidRDefault="000662AD" w:rsidP="00F62984">
      <w:pPr>
        <w:jc w:val="both"/>
        <w:rPr>
          <w:sz w:val="20"/>
        </w:rPr>
      </w:pPr>
    </w:p>
    <w:p w14:paraId="2CA79503" w14:textId="77777777" w:rsidR="00AE1D84" w:rsidRPr="00B90185" w:rsidRDefault="00AE1D84" w:rsidP="00F62984">
      <w:pPr>
        <w:jc w:val="both"/>
        <w:rPr>
          <w:b/>
          <w:sz w:val="20"/>
        </w:rPr>
      </w:pPr>
      <w:r w:rsidRPr="00B90185">
        <w:rPr>
          <w:b/>
          <w:sz w:val="20"/>
          <w:u w:val="single"/>
        </w:rPr>
        <w:t>Footnotes</w:t>
      </w:r>
      <w:r w:rsidRPr="00B90185">
        <w:rPr>
          <w:b/>
          <w:sz w:val="20"/>
        </w:rPr>
        <w:t>:</w:t>
      </w:r>
    </w:p>
    <w:p w14:paraId="340C623E"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A21A94E"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8690BCC" w14:textId="77777777" w:rsidR="008427BE" w:rsidRDefault="008427BE" w:rsidP="008427BE">
      <w:pPr>
        <w:jc w:val="both"/>
        <w:rPr>
          <w:sz w:val="20"/>
        </w:rPr>
      </w:pPr>
    </w:p>
    <w:p w14:paraId="5E598011" w14:textId="3FE727BD" w:rsidR="005262F4" w:rsidRPr="00347387" w:rsidRDefault="0077775F" w:rsidP="00334A1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Pr>
          <w:sz w:val="20"/>
        </w:rPr>
        <w:br w:type="page"/>
      </w:r>
      <w:bookmarkStart w:id="85" w:name="_Toc852399"/>
      <w:bookmarkStart w:id="86" w:name="_Toc852730"/>
      <w:bookmarkStart w:id="87" w:name="_Toc8785176"/>
      <w:bookmarkStart w:id="88" w:name="_Toc159918379"/>
      <w:r w:rsidR="005262F4">
        <w:rPr>
          <w:bCs/>
          <w:iCs/>
          <w:szCs w:val="28"/>
        </w:rPr>
        <w:lastRenderedPageBreak/>
        <w:t>F</w:t>
      </w:r>
      <w:r w:rsidR="005262F4" w:rsidRPr="00347387">
        <w:rPr>
          <w:bCs/>
          <w:iCs/>
          <w:szCs w:val="28"/>
        </w:rPr>
        <w:t>G</w:t>
      </w:r>
      <w:r w:rsidR="00732715">
        <w:rPr>
          <w:bCs/>
          <w:iCs/>
          <w:szCs w:val="28"/>
        </w:rPr>
        <w:t>NESHAP</w:t>
      </w:r>
      <w:r w:rsidR="005262F4">
        <w:rPr>
          <w:bCs/>
          <w:iCs/>
          <w:szCs w:val="28"/>
        </w:rPr>
        <w:t>-SUBPARTOOOOOO</w:t>
      </w:r>
      <w:bookmarkEnd w:id="85"/>
      <w:bookmarkEnd w:id="86"/>
      <w:bookmarkEnd w:id="87"/>
      <w:bookmarkEnd w:id="88"/>
    </w:p>
    <w:p w14:paraId="2A92E485" w14:textId="77777777" w:rsidR="005262F4" w:rsidRPr="00EE02F9" w:rsidRDefault="005262F4" w:rsidP="0086372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0557BB6" w14:textId="77777777" w:rsidR="005262F4" w:rsidRPr="00F30023" w:rsidRDefault="005262F4" w:rsidP="00863721">
      <w:pPr>
        <w:rPr>
          <w:sz w:val="20"/>
        </w:rPr>
      </w:pPr>
    </w:p>
    <w:p w14:paraId="4A77D433" w14:textId="77777777" w:rsidR="005262F4" w:rsidRDefault="005262F4" w:rsidP="00863721">
      <w:pPr>
        <w:jc w:val="both"/>
        <w:rPr>
          <w:b/>
          <w:u w:val="single"/>
        </w:rPr>
      </w:pPr>
      <w:r>
        <w:rPr>
          <w:b/>
          <w:u w:val="single"/>
        </w:rPr>
        <w:t>DESCRIPTION</w:t>
      </w:r>
    </w:p>
    <w:p w14:paraId="7214959F" w14:textId="77777777" w:rsidR="005262F4" w:rsidRPr="00CD2C5B" w:rsidRDefault="005262F4" w:rsidP="00863721">
      <w:pPr>
        <w:jc w:val="both"/>
        <w:rPr>
          <w:sz w:val="20"/>
        </w:rPr>
      </w:pPr>
    </w:p>
    <w:p w14:paraId="5B009CA7" w14:textId="15D63700" w:rsidR="005262F4" w:rsidRPr="00CD2C5B" w:rsidRDefault="00CD2C5B" w:rsidP="00863721">
      <w:pPr>
        <w:jc w:val="both"/>
        <w:rPr>
          <w:sz w:val="20"/>
        </w:rPr>
      </w:pPr>
      <w:r w:rsidRPr="00CD2C5B">
        <w:rPr>
          <w:b/>
          <w:bCs/>
          <w:sz w:val="20"/>
        </w:rPr>
        <w:t>40 CFR Part 63 Subpart OOOOOO</w:t>
      </w:r>
      <w:r w:rsidRPr="00CD2C5B">
        <w:rPr>
          <w:sz w:val="20"/>
        </w:rPr>
        <w:t xml:space="preserve"> - National Emission Standards for Hazardous Air Pollutants for Flexible Polyurethane Foam Production and Fabrication Area Sources</w:t>
      </w:r>
      <w:r w:rsidR="00F41DEF">
        <w:rPr>
          <w:sz w:val="20"/>
        </w:rPr>
        <w:t>,</w:t>
      </w:r>
      <w:r w:rsidR="00000CD0">
        <w:rPr>
          <w:sz w:val="20"/>
        </w:rPr>
        <w:t xml:space="preserve"> </w:t>
      </w:r>
      <w:r w:rsidR="00F41DEF">
        <w:rPr>
          <w:sz w:val="20"/>
        </w:rPr>
        <w:t>including</w:t>
      </w:r>
      <w:r w:rsidR="00000CD0">
        <w:rPr>
          <w:sz w:val="20"/>
        </w:rPr>
        <w:t xml:space="preserve"> m</w:t>
      </w:r>
      <w:r w:rsidR="00931C6A" w:rsidRPr="00931C6A">
        <w:rPr>
          <w:sz w:val="20"/>
        </w:rPr>
        <w:t xml:space="preserve">olded flexible polyurethane foam production and </w:t>
      </w:r>
      <w:r w:rsidR="00000CD0">
        <w:rPr>
          <w:sz w:val="20"/>
        </w:rPr>
        <w:t>fl</w:t>
      </w:r>
      <w:r w:rsidR="00931C6A" w:rsidRPr="00931C6A">
        <w:rPr>
          <w:sz w:val="20"/>
        </w:rPr>
        <w:t>exible polyurethane foam fabrication</w:t>
      </w:r>
      <w:r w:rsidR="00000CD0">
        <w:rPr>
          <w:sz w:val="20"/>
        </w:rPr>
        <w:t>.</w:t>
      </w:r>
    </w:p>
    <w:p w14:paraId="2ECCCDB5" w14:textId="77777777" w:rsidR="00CD2C5B" w:rsidRPr="00C3424D" w:rsidRDefault="00CD2C5B" w:rsidP="00863721">
      <w:pPr>
        <w:jc w:val="both"/>
        <w:rPr>
          <w:sz w:val="20"/>
        </w:rPr>
      </w:pPr>
    </w:p>
    <w:p w14:paraId="41869B6B" w14:textId="467AAC05" w:rsidR="005262F4" w:rsidRPr="005262F4" w:rsidRDefault="005262F4" w:rsidP="00B2156D">
      <w:pPr>
        <w:jc w:val="both"/>
        <w:rPr>
          <w:sz w:val="20"/>
        </w:rPr>
      </w:pPr>
      <w:r w:rsidRPr="00FE0AD0">
        <w:rPr>
          <w:b/>
          <w:sz w:val="20"/>
        </w:rPr>
        <w:t>Emission Unit</w:t>
      </w:r>
      <w:r w:rsidR="002632EA">
        <w:rPr>
          <w:b/>
          <w:sz w:val="20"/>
        </w:rPr>
        <w:t>s</w:t>
      </w:r>
      <w:r>
        <w:rPr>
          <w:b/>
          <w:sz w:val="20"/>
        </w:rPr>
        <w:t>:</w:t>
      </w:r>
      <w:r>
        <w:rPr>
          <w:sz w:val="20"/>
        </w:rPr>
        <w:t xml:space="preserve"> </w:t>
      </w:r>
      <w:r w:rsidR="00FA6924" w:rsidRPr="00FA6924">
        <w:rPr>
          <w:sz w:val="20"/>
        </w:rPr>
        <w:t>EUCELL1, EUCELL2, EUCELL3, EUCELL5, EUCELL6, EUCELL8, EUCELL9, EUCELL10</w:t>
      </w:r>
      <w:r w:rsidR="00FA6924">
        <w:rPr>
          <w:sz w:val="20"/>
        </w:rPr>
        <w:t xml:space="preserve">, </w:t>
      </w:r>
      <w:r>
        <w:rPr>
          <w:sz w:val="20"/>
        </w:rPr>
        <w:t>EUCELL12, EUCELL14, EUCELL15</w:t>
      </w:r>
    </w:p>
    <w:p w14:paraId="64052F29" w14:textId="77777777" w:rsidR="005262F4" w:rsidRPr="00F30023" w:rsidRDefault="005262F4" w:rsidP="00606D22">
      <w:pPr>
        <w:jc w:val="both"/>
        <w:rPr>
          <w:sz w:val="20"/>
        </w:rPr>
      </w:pPr>
    </w:p>
    <w:p w14:paraId="35EF2930" w14:textId="77777777" w:rsidR="005262F4" w:rsidRDefault="005262F4" w:rsidP="00606D22">
      <w:pPr>
        <w:jc w:val="both"/>
        <w:rPr>
          <w:b/>
          <w:u w:val="single"/>
        </w:rPr>
      </w:pPr>
      <w:r>
        <w:rPr>
          <w:b/>
          <w:u w:val="single"/>
        </w:rPr>
        <w:t>POLLUTION CONTROL EQUIPMENT</w:t>
      </w:r>
    </w:p>
    <w:p w14:paraId="330BE27E" w14:textId="77777777" w:rsidR="005262F4" w:rsidRPr="00105BD6" w:rsidRDefault="005262F4" w:rsidP="00606D22">
      <w:pPr>
        <w:jc w:val="both"/>
      </w:pPr>
    </w:p>
    <w:p w14:paraId="69FCBD42" w14:textId="08A7FFDC" w:rsidR="005262F4" w:rsidRPr="00105BD6" w:rsidRDefault="00105BD6" w:rsidP="00B2156D">
      <w:pPr>
        <w:jc w:val="both"/>
        <w:rPr>
          <w:sz w:val="20"/>
        </w:rPr>
      </w:pPr>
      <w:r w:rsidRPr="00105BD6">
        <w:rPr>
          <w:sz w:val="20"/>
        </w:rPr>
        <w:t>Dry fabric filters</w:t>
      </w:r>
    </w:p>
    <w:p w14:paraId="1FF583BD" w14:textId="77777777" w:rsidR="005262F4" w:rsidRPr="008B5C27" w:rsidRDefault="005262F4" w:rsidP="001A652A">
      <w:pPr>
        <w:rPr>
          <w:sz w:val="20"/>
        </w:rPr>
      </w:pPr>
    </w:p>
    <w:p w14:paraId="28CBBFAE" w14:textId="77777777" w:rsidR="005262F4" w:rsidRDefault="005262F4" w:rsidP="001A652A">
      <w:pPr>
        <w:jc w:val="both"/>
        <w:rPr>
          <w:b/>
          <w:u w:val="single"/>
        </w:rPr>
      </w:pPr>
      <w:r>
        <w:rPr>
          <w:b/>
        </w:rPr>
        <w:t xml:space="preserve">I.  </w:t>
      </w:r>
      <w:r>
        <w:rPr>
          <w:b/>
          <w:u w:val="single"/>
        </w:rPr>
        <w:t>EMISSION LIMIT(S)</w:t>
      </w:r>
    </w:p>
    <w:p w14:paraId="2B853DC5" w14:textId="77777777" w:rsidR="005262F4" w:rsidRPr="00FE0AD0" w:rsidRDefault="005262F4" w:rsidP="001A652A">
      <w:pPr>
        <w:jc w:val="both"/>
        <w:rPr>
          <w:sz w:val="20"/>
        </w:rPr>
      </w:pPr>
    </w:p>
    <w:p w14:paraId="49BBB2F0" w14:textId="20EA0E63" w:rsidR="005262F4" w:rsidRPr="00992534" w:rsidRDefault="00992534" w:rsidP="001A652A">
      <w:pPr>
        <w:jc w:val="both"/>
        <w:rPr>
          <w:bCs/>
          <w:sz w:val="20"/>
        </w:rPr>
      </w:pPr>
      <w:r w:rsidRPr="00992534">
        <w:rPr>
          <w:bCs/>
          <w:sz w:val="20"/>
        </w:rPr>
        <w:t>NA</w:t>
      </w:r>
    </w:p>
    <w:p w14:paraId="40CC7602" w14:textId="77777777" w:rsidR="005262F4" w:rsidRPr="0007707C" w:rsidRDefault="005262F4" w:rsidP="001A652A">
      <w:pPr>
        <w:jc w:val="both"/>
        <w:rPr>
          <w:sz w:val="20"/>
        </w:rPr>
      </w:pPr>
    </w:p>
    <w:p w14:paraId="7ED7F5E0" w14:textId="77777777" w:rsidR="005262F4" w:rsidRDefault="005262F4" w:rsidP="001A652A">
      <w:pPr>
        <w:jc w:val="both"/>
        <w:rPr>
          <w:b/>
          <w:u w:val="single"/>
        </w:rPr>
      </w:pPr>
      <w:r>
        <w:rPr>
          <w:b/>
        </w:rPr>
        <w:t xml:space="preserve">II.  </w:t>
      </w:r>
      <w:r>
        <w:rPr>
          <w:b/>
          <w:u w:val="single"/>
        </w:rPr>
        <w:t>MATERIAL LIMIT(S)</w:t>
      </w:r>
    </w:p>
    <w:p w14:paraId="3E0099B2" w14:textId="77777777" w:rsidR="005262F4" w:rsidRPr="00FE0AD0" w:rsidRDefault="005262F4" w:rsidP="001A652A">
      <w:pPr>
        <w:jc w:val="both"/>
        <w:rPr>
          <w:sz w:val="20"/>
        </w:rPr>
      </w:pPr>
    </w:p>
    <w:p w14:paraId="3AAC232C" w14:textId="67CF29D2" w:rsidR="005262F4" w:rsidRDefault="00992534" w:rsidP="001A652A">
      <w:pPr>
        <w:jc w:val="both"/>
        <w:rPr>
          <w:sz w:val="20"/>
        </w:rPr>
      </w:pPr>
      <w:r>
        <w:rPr>
          <w:sz w:val="20"/>
        </w:rPr>
        <w:t>NA</w:t>
      </w:r>
    </w:p>
    <w:p w14:paraId="1A2F488C" w14:textId="77777777" w:rsidR="00992534" w:rsidRPr="0007707C" w:rsidRDefault="00992534" w:rsidP="001A652A">
      <w:pPr>
        <w:jc w:val="both"/>
        <w:rPr>
          <w:sz w:val="20"/>
        </w:rPr>
      </w:pPr>
    </w:p>
    <w:p w14:paraId="78CE2FCA" w14:textId="77777777" w:rsidR="005262F4" w:rsidRDefault="005262F4" w:rsidP="001A652A">
      <w:pPr>
        <w:jc w:val="both"/>
        <w:rPr>
          <w:b/>
          <w:u w:val="single"/>
        </w:rPr>
      </w:pPr>
      <w:r>
        <w:rPr>
          <w:b/>
        </w:rPr>
        <w:t xml:space="preserve">III.  </w:t>
      </w:r>
      <w:r>
        <w:rPr>
          <w:b/>
          <w:u w:val="single"/>
        </w:rPr>
        <w:t>PROCESS/OPERATIONAL RESTRICTION(S)</w:t>
      </w:r>
      <w:r w:rsidDel="001C614B">
        <w:rPr>
          <w:b/>
          <w:u w:val="single"/>
        </w:rPr>
        <w:t xml:space="preserve"> </w:t>
      </w:r>
    </w:p>
    <w:p w14:paraId="190C4C4D" w14:textId="77777777" w:rsidR="005262F4" w:rsidRPr="00FB6071" w:rsidRDefault="005262F4" w:rsidP="001A652A">
      <w:pPr>
        <w:jc w:val="both"/>
        <w:rPr>
          <w:sz w:val="20"/>
        </w:rPr>
      </w:pPr>
    </w:p>
    <w:p w14:paraId="6CE3AEB2" w14:textId="11066A04" w:rsidR="00EE24D1" w:rsidRDefault="008362FB" w:rsidP="007D58DF">
      <w:pPr>
        <w:numPr>
          <w:ilvl w:val="0"/>
          <w:numId w:val="30"/>
        </w:numPr>
        <w:ind w:left="360"/>
        <w:jc w:val="both"/>
        <w:rPr>
          <w:sz w:val="20"/>
        </w:rPr>
      </w:pPr>
      <w:r>
        <w:rPr>
          <w:sz w:val="20"/>
        </w:rPr>
        <w:t xml:space="preserve">The permittee must not use a material containing methylene chloride as an equipment cleaner to flush the </w:t>
      </w:r>
      <w:proofErr w:type="spellStart"/>
      <w:r>
        <w:rPr>
          <w:sz w:val="20"/>
        </w:rPr>
        <w:t>mixhead</w:t>
      </w:r>
      <w:proofErr w:type="spellEnd"/>
      <w:r>
        <w:rPr>
          <w:sz w:val="20"/>
        </w:rPr>
        <w:t xml:space="preserve"> or use a material containing methylene chloride elsewhere as an equipment cleaner in a molded flexible polyurethane foam process.</w:t>
      </w:r>
      <w:r w:rsidR="00EE24D1">
        <w:rPr>
          <w:sz w:val="20"/>
        </w:rPr>
        <w:t xml:space="preserve"> </w:t>
      </w:r>
      <w:r w:rsidR="00A4063A">
        <w:rPr>
          <w:sz w:val="20"/>
        </w:rPr>
        <w:t xml:space="preserve"> </w:t>
      </w:r>
      <w:r w:rsidR="00EE24D1" w:rsidRPr="00EE24D1">
        <w:rPr>
          <w:b/>
          <w:bCs/>
          <w:sz w:val="20"/>
        </w:rPr>
        <w:t>(</w:t>
      </w:r>
      <w:r w:rsidR="00EE24D1">
        <w:rPr>
          <w:b/>
          <w:bCs/>
          <w:sz w:val="20"/>
        </w:rPr>
        <w:t>40 CFR 63.11416(c)(1)</w:t>
      </w:r>
      <w:r w:rsidR="00EE24D1" w:rsidRPr="00EE24D1">
        <w:rPr>
          <w:b/>
          <w:bCs/>
          <w:sz w:val="20"/>
        </w:rPr>
        <w:t>)</w:t>
      </w:r>
    </w:p>
    <w:p w14:paraId="54A842B4" w14:textId="53390523" w:rsidR="00EE24D1" w:rsidRDefault="00EE24D1" w:rsidP="00EE24D1">
      <w:pPr>
        <w:ind w:left="360"/>
        <w:jc w:val="both"/>
        <w:rPr>
          <w:sz w:val="20"/>
        </w:rPr>
      </w:pPr>
    </w:p>
    <w:p w14:paraId="6553ADB3" w14:textId="3E1DE33C" w:rsidR="00C50BB8" w:rsidRDefault="00EE24D1" w:rsidP="007D58DF">
      <w:pPr>
        <w:numPr>
          <w:ilvl w:val="0"/>
          <w:numId w:val="30"/>
        </w:numPr>
        <w:ind w:left="360"/>
        <w:jc w:val="both"/>
        <w:rPr>
          <w:sz w:val="20"/>
        </w:rPr>
      </w:pPr>
      <w:r>
        <w:rPr>
          <w:sz w:val="20"/>
        </w:rPr>
        <w:t>The permittee must not use a mold release agent containing methylene chloride in a molded flexible polyurethane foam process.</w:t>
      </w:r>
      <w:r w:rsidR="00A4063A">
        <w:rPr>
          <w:sz w:val="20"/>
        </w:rPr>
        <w:t xml:space="preserve"> </w:t>
      </w:r>
      <w:r w:rsidR="00AE6132" w:rsidRPr="00AE6132">
        <w:rPr>
          <w:b/>
          <w:bCs/>
          <w:sz w:val="20"/>
        </w:rPr>
        <w:t xml:space="preserve"> (40 CFR 63.11416(c)(</w:t>
      </w:r>
      <w:r w:rsidR="00AE6132">
        <w:rPr>
          <w:b/>
          <w:bCs/>
          <w:sz w:val="20"/>
        </w:rPr>
        <w:t>2</w:t>
      </w:r>
      <w:r w:rsidR="00AE6132" w:rsidRPr="00AE6132">
        <w:rPr>
          <w:b/>
          <w:bCs/>
          <w:sz w:val="20"/>
        </w:rPr>
        <w:t>))</w:t>
      </w:r>
    </w:p>
    <w:p w14:paraId="78021AE3" w14:textId="52BFAF0B" w:rsidR="00C50BB8" w:rsidRDefault="00C50BB8" w:rsidP="00C50BB8">
      <w:pPr>
        <w:ind w:left="360"/>
        <w:jc w:val="both"/>
        <w:rPr>
          <w:sz w:val="20"/>
        </w:rPr>
      </w:pPr>
    </w:p>
    <w:p w14:paraId="16D8D653" w14:textId="1BA34F17" w:rsidR="00C50BB8" w:rsidRPr="00C50BB8" w:rsidRDefault="00C50BB8" w:rsidP="007D58DF">
      <w:pPr>
        <w:numPr>
          <w:ilvl w:val="0"/>
          <w:numId w:val="30"/>
        </w:numPr>
        <w:ind w:left="360"/>
        <w:jc w:val="both"/>
        <w:rPr>
          <w:sz w:val="20"/>
        </w:rPr>
      </w:pPr>
      <w:r>
        <w:rPr>
          <w:sz w:val="20"/>
        </w:rPr>
        <w:t xml:space="preserve">The permittee must not use any adhesive containing methylene chloride in a flexible polyurethane foam fabrication process. </w:t>
      </w:r>
      <w:r w:rsidR="00A4063A">
        <w:rPr>
          <w:sz w:val="20"/>
        </w:rPr>
        <w:t xml:space="preserve"> </w:t>
      </w:r>
      <w:r w:rsidRPr="00C50BB8">
        <w:rPr>
          <w:b/>
          <w:bCs/>
          <w:sz w:val="20"/>
        </w:rPr>
        <w:t>(40 CFR 63.11416(</w:t>
      </w:r>
      <w:r>
        <w:rPr>
          <w:b/>
          <w:bCs/>
          <w:sz w:val="20"/>
        </w:rPr>
        <w:t>e</w:t>
      </w:r>
      <w:r w:rsidRPr="00C50BB8">
        <w:rPr>
          <w:b/>
          <w:bCs/>
          <w:sz w:val="20"/>
        </w:rPr>
        <w:t>))</w:t>
      </w:r>
    </w:p>
    <w:p w14:paraId="7EBDE272" w14:textId="77777777" w:rsidR="005262F4" w:rsidRPr="00FB6071" w:rsidRDefault="005262F4" w:rsidP="001A652A">
      <w:pPr>
        <w:jc w:val="both"/>
        <w:rPr>
          <w:sz w:val="20"/>
        </w:rPr>
      </w:pPr>
    </w:p>
    <w:p w14:paraId="55A52F2A" w14:textId="77777777" w:rsidR="005262F4" w:rsidRDefault="005262F4" w:rsidP="001A652A">
      <w:pPr>
        <w:jc w:val="both"/>
        <w:rPr>
          <w:b/>
          <w:u w:val="single"/>
        </w:rPr>
      </w:pPr>
      <w:r w:rsidRPr="00FB6071">
        <w:rPr>
          <w:b/>
        </w:rPr>
        <w:t xml:space="preserve">IV.  </w:t>
      </w:r>
      <w:r w:rsidRPr="00FB6071">
        <w:rPr>
          <w:b/>
          <w:u w:val="single"/>
        </w:rPr>
        <w:t>DESIGN</w:t>
      </w:r>
      <w:r>
        <w:rPr>
          <w:b/>
          <w:u w:val="single"/>
        </w:rPr>
        <w:t>/EQUIPMENT PARAMETER(S)</w:t>
      </w:r>
    </w:p>
    <w:p w14:paraId="3D0F52EC" w14:textId="77777777" w:rsidR="005262F4" w:rsidRPr="00C3424D" w:rsidRDefault="005262F4" w:rsidP="001A652A">
      <w:pPr>
        <w:jc w:val="both"/>
        <w:rPr>
          <w:sz w:val="20"/>
        </w:rPr>
      </w:pPr>
    </w:p>
    <w:p w14:paraId="0FECFA75" w14:textId="2574B19E" w:rsidR="005262F4" w:rsidRPr="00C0388E" w:rsidRDefault="0071723E" w:rsidP="0071723E">
      <w:pPr>
        <w:jc w:val="both"/>
        <w:rPr>
          <w:sz w:val="20"/>
        </w:rPr>
      </w:pPr>
      <w:r>
        <w:rPr>
          <w:sz w:val="20"/>
        </w:rPr>
        <w:t>NA</w:t>
      </w:r>
    </w:p>
    <w:p w14:paraId="1151225D" w14:textId="77777777" w:rsidR="005262F4" w:rsidRPr="00FE0AD0" w:rsidRDefault="005262F4" w:rsidP="001A652A">
      <w:pPr>
        <w:jc w:val="both"/>
        <w:rPr>
          <w:sz w:val="20"/>
        </w:rPr>
      </w:pPr>
    </w:p>
    <w:p w14:paraId="70A004AD" w14:textId="77777777" w:rsidR="005262F4" w:rsidRDefault="005262F4" w:rsidP="001A652A">
      <w:pPr>
        <w:jc w:val="both"/>
        <w:rPr>
          <w:b/>
          <w:u w:val="single"/>
        </w:rPr>
      </w:pPr>
      <w:r>
        <w:rPr>
          <w:b/>
        </w:rPr>
        <w:t xml:space="preserve">V.  </w:t>
      </w:r>
      <w:r>
        <w:rPr>
          <w:b/>
          <w:u w:val="single"/>
        </w:rPr>
        <w:t>TESTING/SAMPLING</w:t>
      </w:r>
    </w:p>
    <w:p w14:paraId="4AA4D0BB" w14:textId="77777777" w:rsidR="005262F4" w:rsidRPr="00FE0AD0" w:rsidRDefault="005262F4" w:rsidP="001A652A">
      <w:pPr>
        <w:jc w:val="both"/>
        <w:rPr>
          <w:sz w:val="20"/>
        </w:rPr>
      </w:pPr>
    </w:p>
    <w:p w14:paraId="529306CF" w14:textId="0D8EB854" w:rsidR="005262F4" w:rsidRPr="0071723E" w:rsidRDefault="0071723E" w:rsidP="001A652A">
      <w:pPr>
        <w:jc w:val="both"/>
        <w:rPr>
          <w:bCs/>
          <w:sz w:val="20"/>
        </w:rPr>
      </w:pPr>
      <w:r w:rsidRPr="0071723E">
        <w:rPr>
          <w:rFonts w:cs="Arial"/>
          <w:bCs/>
          <w:sz w:val="20"/>
        </w:rPr>
        <w:t>NA</w:t>
      </w:r>
    </w:p>
    <w:p w14:paraId="6D790FCF" w14:textId="77777777" w:rsidR="005262F4" w:rsidRPr="00FE0AD0" w:rsidRDefault="005262F4" w:rsidP="001A652A">
      <w:pPr>
        <w:jc w:val="both"/>
        <w:rPr>
          <w:sz w:val="20"/>
        </w:rPr>
      </w:pPr>
    </w:p>
    <w:p w14:paraId="58606585" w14:textId="77777777" w:rsidR="005262F4" w:rsidRDefault="005262F4" w:rsidP="001A652A">
      <w:pPr>
        <w:jc w:val="both"/>
      </w:pPr>
      <w:r>
        <w:rPr>
          <w:b/>
        </w:rPr>
        <w:t xml:space="preserve">VI.  </w:t>
      </w:r>
      <w:r>
        <w:rPr>
          <w:b/>
          <w:u w:val="single"/>
        </w:rPr>
        <w:t>MONITORING/RECORDKEEPING</w:t>
      </w:r>
    </w:p>
    <w:p w14:paraId="052379C2" w14:textId="77777777" w:rsidR="005262F4" w:rsidRPr="00FE0AD0" w:rsidRDefault="005262F4"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D02C42B" w14:textId="77777777" w:rsidR="005262F4" w:rsidRPr="00FE0AD0" w:rsidRDefault="005262F4" w:rsidP="001A652A">
      <w:pPr>
        <w:jc w:val="both"/>
        <w:rPr>
          <w:sz w:val="20"/>
        </w:rPr>
      </w:pPr>
    </w:p>
    <w:p w14:paraId="2E2C8468" w14:textId="25CE3C07" w:rsidR="005262F4" w:rsidRDefault="00BF6C3F" w:rsidP="007D58DF">
      <w:pPr>
        <w:numPr>
          <w:ilvl w:val="0"/>
          <w:numId w:val="51"/>
        </w:numPr>
        <w:ind w:left="360"/>
        <w:jc w:val="both"/>
        <w:rPr>
          <w:sz w:val="20"/>
        </w:rPr>
      </w:pPr>
      <w:r>
        <w:rPr>
          <w:sz w:val="20"/>
        </w:rPr>
        <w:t>The permittee</w:t>
      </w:r>
      <w:r w:rsidR="00C50BB8" w:rsidRPr="00C50BB8">
        <w:rPr>
          <w:sz w:val="20"/>
        </w:rPr>
        <w:t xml:space="preserve"> must have a compliance certification on file by the compliance date. </w:t>
      </w:r>
      <w:r w:rsidR="00371372">
        <w:rPr>
          <w:sz w:val="20"/>
        </w:rPr>
        <w:t xml:space="preserve"> </w:t>
      </w:r>
      <w:r w:rsidR="00C50BB8" w:rsidRPr="00C50BB8">
        <w:rPr>
          <w:sz w:val="20"/>
        </w:rPr>
        <w:t xml:space="preserve">This certification must contain the statements </w:t>
      </w:r>
      <w:r w:rsidR="0071723E">
        <w:rPr>
          <w:sz w:val="20"/>
        </w:rPr>
        <w:t>below</w:t>
      </w:r>
      <w:r w:rsidR="00C50BB8" w:rsidRPr="00C50BB8">
        <w:rPr>
          <w:sz w:val="20"/>
        </w:rPr>
        <w:t xml:space="preserve"> and must be signed by a responsible official.</w:t>
      </w:r>
      <w:r w:rsidR="00A4063A">
        <w:rPr>
          <w:sz w:val="20"/>
        </w:rPr>
        <w:t xml:space="preserve"> </w:t>
      </w:r>
      <w:r>
        <w:rPr>
          <w:sz w:val="20"/>
        </w:rPr>
        <w:t xml:space="preserve"> </w:t>
      </w:r>
      <w:r w:rsidRPr="00BF6C3F">
        <w:rPr>
          <w:b/>
          <w:bCs/>
          <w:sz w:val="20"/>
        </w:rPr>
        <w:t>(</w:t>
      </w:r>
      <w:r w:rsidR="00EA1581">
        <w:rPr>
          <w:b/>
          <w:bCs/>
          <w:sz w:val="20"/>
        </w:rPr>
        <w:t>40 CFR 63.11417(c)(1)</w:t>
      </w:r>
      <w:r w:rsidRPr="00BF6C3F">
        <w:rPr>
          <w:b/>
          <w:bCs/>
          <w:sz w:val="20"/>
        </w:rPr>
        <w:t>)</w:t>
      </w:r>
    </w:p>
    <w:p w14:paraId="2EE66E22" w14:textId="77777777" w:rsidR="0071723E" w:rsidRDefault="0071723E" w:rsidP="0071723E">
      <w:pPr>
        <w:ind w:left="360"/>
        <w:jc w:val="both"/>
        <w:rPr>
          <w:sz w:val="20"/>
        </w:rPr>
      </w:pPr>
    </w:p>
    <w:p w14:paraId="638437E6" w14:textId="22E74643" w:rsidR="0071723E" w:rsidRDefault="0071723E" w:rsidP="007D58DF">
      <w:pPr>
        <w:numPr>
          <w:ilvl w:val="1"/>
          <w:numId w:val="51"/>
        </w:numPr>
        <w:ind w:left="720"/>
        <w:jc w:val="both"/>
        <w:rPr>
          <w:sz w:val="20"/>
        </w:rPr>
      </w:pPr>
      <w:r>
        <w:rPr>
          <w:sz w:val="20"/>
        </w:rPr>
        <w:t xml:space="preserve">“This facility does not use any equipment cleaner to flush the </w:t>
      </w:r>
      <w:proofErr w:type="spellStart"/>
      <w:r>
        <w:rPr>
          <w:sz w:val="20"/>
        </w:rPr>
        <w:t>mixhead</w:t>
      </w:r>
      <w:proofErr w:type="spellEnd"/>
      <w:r>
        <w:rPr>
          <w:sz w:val="20"/>
        </w:rPr>
        <w:t xml:space="preserve"> which contains methylene chloride, or any other equipment </w:t>
      </w:r>
      <w:r w:rsidRPr="0071723E">
        <w:rPr>
          <w:sz w:val="20"/>
        </w:rPr>
        <w:t xml:space="preserve">cleaner containing methylene chloride in a molded flexible polyurethane foam process in accordance with </w:t>
      </w:r>
      <w:r w:rsidR="007E2354">
        <w:rPr>
          <w:sz w:val="20"/>
        </w:rPr>
        <w:t>40 CFR</w:t>
      </w:r>
      <w:r w:rsidRPr="0071723E">
        <w:rPr>
          <w:sz w:val="20"/>
        </w:rPr>
        <w:t xml:space="preserve"> 63.11416(c)(1).”</w:t>
      </w:r>
    </w:p>
    <w:p w14:paraId="4EDCD12F" w14:textId="77777777" w:rsidR="0071723E" w:rsidRDefault="0071723E" w:rsidP="0071723E">
      <w:pPr>
        <w:ind w:left="720"/>
        <w:jc w:val="both"/>
        <w:rPr>
          <w:sz w:val="20"/>
        </w:rPr>
      </w:pPr>
    </w:p>
    <w:p w14:paraId="14838FE1" w14:textId="4DF09EBA" w:rsidR="0071723E" w:rsidRDefault="0071723E" w:rsidP="007D58DF">
      <w:pPr>
        <w:numPr>
          <w:ilvl w:val="1"/>
          <w:numId w:val="51"/>
        </w:numPr>
        <w:ind w:left="720"/>
        <w:jc w:val="both"/>
        <w:rPr>
          <w:sz w:val="20"/>
        </w:rPr>
      </w:pPr>
      <w:r w:rsidRPr="0071723E">
        <w:rPr>
          <w:sz w:val="20"/>
        </w:rPr>
        <w:lastRenderedPageBreak/>
        <w:t xml:space="preserve">“This facility does not use any mold release agent containing methylene chloride in a molded flexible polyurethane foam process in accordance with </w:t>
      </w:r>
      <w:r w:rsidR="007E2354">
        <w:rPr>
          <w:sz w:val="20"/>
        </w:rPr>
        <w:t>40 CFR</w:t>
      </w:r>
      <w:r w:rsidRPr="0071723E">
        <w:rPr>
          <w:sz w:val="20"/>
        </w:rPr>
        <w:t xml:space="preserve"> 63.11416(c)(2).”</w:t>
      </w:r>
    </w:p>
    <w:p w14:paraId="6902D2EC" w14:textId="77777777" w:rsidR="0071723E" w:rsidRDefault="0071723E" w:rsidP="0071723E">
      <w:pPr>
        <w:ind w:left="360"/>
        <w:jc w:val="both"/>
        <w:rPr>
          <w:sz w:val="20"/>
        </w:rPr>
      </w:pPr>
    </w:p>
    <w:p w14:paraId="2CF8B38F" w14:textId="0A5F1D34" w:rsidR="0071723E" w:rsidRPr="00BF6C3F" w:rsidRDefault="00BF6C3F" w:rsidP="007D58DF">
      <w:pPr>
        <w:numPr>
          <w:ilvl w:val="0"/>
          <w:numId w:val="51"/>
        </w:numPr>
        <w:ind w:left="360"/>
        <w:jc w:val="both"/>
        <w:rPr>
          <w:sz w:val="20"/>
        </w:rPr>
      </w:pPr>
      <w:r>
        <w:rPr>
          <w:sz w:val="20"/>
        </w:rPr>
        <w:t>The permittee</w:t>
      </w:r>
      <w:r w:rsidR="0071723E" w:rsidRPr="0071723E">
        <w:rPr>
          <w:sz w:val="20"/>
        </w:rPr>
        <w:t xml:space="preserve"> may demonstrate compliance with</w:t>
      </w:r>
      <w:r>
        <w:rPr>
          <w:sz w:val="20"/>
        </w:rPr>
        <w:t xml:space="preserve"> </w:t>
      </w:r>
      <w:r w:rsidR="002D7423">
        <w:rPr>
          <w:sz w:val="20"/>
        </w:rPr>
        <w:t>SC</w:t>
      </w:r>
      <w:r w:rsidR="0071723E" w:rsidRPr="00BF6C3F">
        <w:rPr>
          <w:sz w:val="20"/>
        </w:rPr>
        <w:t xml:space="preserve"> </w:t>
      </w:r>
      <w:r>
        <w:rPr>
          <w:sz w:val="20"/>
        </w:rPr>
        <w:t>III.1, III.2, and III.3</w:t>
      </w:r>
      <w:r w:rsidRPr="00BF6C3F">
        <w:rPr>
          <w:sz w:val="20"/>
        </w:rPr>
        <w:t xml:space="preserve"> </w:t>
      </w:r>
      <w:r w:rsidR="0071723E" w:rsidRPr="00BF6C3F">
        <w:rPr>
          <w:sz w:val="20"/>
        </w:rPr>
        <w:t>using</w:t>
      </w:r>
      <w:r w:rsidR="0071723E" w:rsidRPr="0071723E">
        <w:rPr>
          <w:sz w:val="20"/>
        </w:rPr>
        <w:t xml:space="preserve"> adhesive usage records, Material Safety Data Sheets, and engineering calculations.</w:t>
      </w:r>
      <w:r>
        <w:rPr>
          <w:sz w:val="20"/>
        </w:rPr>
        <w:t xml:space="preserve"> </w:t>
      </w:r>
      <w:r w:rsidR="00A4063A">
        <w:rPr>
          <w:sz w:val="20"/>
        </w:rPr>
        <w:t xml:space="preserve"> </w:t>
      </w:r>
      <w:r w:rsidRPr="00BF6C3F">
        <w:rPr>
          <w:b/>
          <w:bCs/>
          <w:sz w:val="20"/>
        </w:rPr>
        <w:t>(40 CFR 63.11416(f))</w:t>
      </w:r>
    </w:p>
    <w:p w14:paraId="39ECA81C" w14:textId="77777777" w:rsidR="00BF6C3F" w:rsidRPr="00BF6C3F" w:rsidRDefault="00BF6C3F" w:rsidP="00BF6C3F">
      <w:pPr>
        <w:ind w:left="360"/>
        <w:jc w:val="both"/>
        <w:rPr>
          <w:sz w:val="20"/>
        </w:rPr>
      </w:pPr>
    </w:p>
    <w:p w14:paraId="5ABEAECA" w14:textId="7AF022FC" w:rsidR="00BF6C3F" w:rsidRPr="00C0388E" w:rsidRDefault="00BF6C3F" w:rsidP="007D58DF">
      <w:pPr>
        <w:numPr>
          <w:ilvl w:val="0"/>
          <w:numId w:val="51"/>
        </w:numPr>
        <w:ind w:left="360"/>
        <w:jc w:val="both"/>
        <w:rPr>
          <w:sz w:val="20"/>
        </w:rPr>
      </w:pPr>
      <w:r>
        <w:rPr>
          <w:sz w:val="20"/>
        </w:rPr>
        <w:t>The permittee</w:t>
      </w:r>
      <w:r w:rsidRPr="00BF6C3F">
        <w:rPr>
          <w:sz w:val="20"/>
        </w:rPr>
        <w:t xml:space="preserve"> must maintain records of the information used to demonstrate compliance, as required in</w:t>
      </w:r>
      <w:r w:rsidR="00F05F36">
        <w:rPr>
          <w:sz w:val="20"/>
        </w:rPr>
        <w:t xml:space="preserve"> SC VI.2</w:t>
      </w:r>
      <w:r w:rsidRPr="00BF6C3F">
        <w:rPr>
          <w:sz w:val="20"/>
        </w:rPr>
        <w:t xml:space="preserve">. </w:t>
      </w:r>
      <w:r>
        <w:rPr>
          <w:sz w:val="20"/>
        </w:rPr>
        <w:t>The permittee</w:t>
      </w:r>
      <w:r w:rsidRPr="00BF6C3F">
        <w:rPr>
          <w:sz w:val="20"/>
        </w:rPr>
        <w:t xml:space="preserve"> must maintain the records for 5 years, with the last 2 years of data retained on site. </w:t>
      </w:r>
      <w:r w:rsidR="00A4063A">
        <w:rPr>
          <w:sz w:val="20"/>
        </w:rPr>
        <w:t xml:space="preserve"> </w:t>
      </w:r>
      <w:r w:rsidRPr="00BF6C3F">
        <w:rPr>
          <w:sz w:val="20"/>
        </w:rPr>
        <w:t>The remaining 3 years of data may be maintained off site.</w:t>
      </w:r>
      <w:r w:rsidR="00A4063A">
        <w:rPr>
          <w:sz w:val="20"/>
        </w:rPr>
        <w:t xml:space="preserve"> </w:t>
      </w:r>
      <w:r>
        <w:rPr>
          <w:sz w:val="20"/>
        </w:rPr>
        <w:t xml:space="preserve"> </w:t>
      </w:r>
      <w:r w:rsidRPr="00BF6C3F">
        <w:rPr>
          <w:b/>
          <w:bCs/>
          <w:sz w:val="20"/>
        </w:rPr>
        <w:t>(40 CFR 63.1141</w:t>
      </w:r>
      <w:r>
        <w:rPr>
          <w:b/>
          <w:bCs/>
          <w:sz w:val="20"/>
        </w:rPr>
        <w:t>7</w:t>
      </w:r>
      <w:r w:rsidRPr="00BF6C3F">
        <w:rPr>
          <w:b/>
          <w:bCs/>
          <w:sz w:val="20"/>
        </w:rPr>
        <w:t>(</w:t>
      </w:r>
      <w:r>
        <w:rPr>
          <w:b/>
          <w:bCs/>
          <w:sz w:val="20"/>
        </w:rPr>
        <w:t>d</w:t>
      </w:r>
      <w:r w:rsidRPr="00BF6C3F">
        <w:rPr>
          <w:b/>
          <w:bCs/>
          <w:sz w:val="20"/>
        </w:rPr>
        <w:t>))</w:t>
      </w:r>
    </w:p>
    <w:p w14:paraId="708E965C" w14:textId="77777777" w:rsidR="005262F4" w:rsidRPr="008B5C27" w:rsidRDefault="005262F4" w:rsidP="001A652A">
      <w:pPr>
        <w:jc w:val="both"/>
        <w:rPr>
          <w:sz w:val="20"/>
        </w:rPr>
      </w:pPr>
    </w:p>
    <w:p w14:paraId="292B3E43" w14:textId="77777777" w:rsidR="005262F4" w:rsidRDefault="005262F4" w:rsidP="001A652A">
      <w:pPr>
        <w:jc w:val="both"/>
        <w:rPr>
          <w:b/>
          <w:u w:val="single"/>
        </w:rPr>
      </w:pPr>
      <w:r>
        <w:rPr>
          <w:b/>
        </w:rPr>
        <w:t xml:space="preserve">VII.  </w:t>
      </w:r>
      <w:r>
        <w:rPr>
          <w:b/>
          <w:u w:val="single"/>
        </w:rPr>
        <w:t>REPORTING</w:t>
      </w:r>
    </w:p>
    <w:p w14:paraId="7B00471C" w14:textId="77777777" w:rsidR="005262F4" w:rsidRPr="008B5C27" w:rsidRDefault="005262F4" w:rsidP="001A652A">
      <w:pPr>
        <w:jc w:val="both"/>
        <w:rPr>
          <w:sz w:val="20"/>
        </w:rPr>
      </w:pPr>
    </w:p>
    <w:p w14:paraId="54B4F4E8" w14:textId="77777777" w:rsidR="005262F4" w:rsidRDefault="005262F4" w:rsidP="00F3002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3D244C50" w14:textId="77777777" w:rsidR="005262F4" w:rsidRPr="00C0388E" w:rsidRDefault="005262F4" w:rsidP="00F30023">
      <w:pPr>
        <w:ind w:left="360" w:hanging="360"/>
        <w:jc w:val="both"/>
        <w:rPr>
          <w:sz w:val="20"/>
        </w:rPr>
      </w:pPr>
    </w:p>
    <w:p w14:paraId="34905F59" w14:textId="77777777" w:rsidR="005262F4" w:rsidRDefault="005262F4" w:rsidP="00F30023">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21A69B59" w14:textId="77777777" w:rsidR="005262F4" w:rsidRPr="00C0388E" w:rsidRDefault="005262F4" w:rsidP="00F30023">
      <w:pPr>
        <w:ind w:left="360" w:hanging="360"/>
        <w:jc w:val="both"/>
        <w:rPr>
          <w:sz w:val="20"/>
        </w:rPr>
      </w:pPr>
    </w:p>
    <w:p w14:paraId="0FA259C9" w14:textId="77777777" w:rsidR="005262F4" w:rsidRPr="00C0388E" w:rsidRDefault="005262F4" w:rsidP="00F30023">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525087D" w14:textId="77777777" w:rsidR="005262F4" w:rsidRPr="00FE0AD0" w:rsidRDefault="005262F4" w:rsidP="001A652A">
      <w:pPr>
        <w:ind w:right="72"/>
        <w:jc w:val="both"/>
        <w:rPr>
          <w:rFonts w:cs="Arial"/>
          <w:sz w:val="20"/>
        </w:rPr>
      </w:pPr>
    </w:p>
    <w:p w14:paraId="28C3966D" w14:textId="77777777" w:rsidR="005262F4" w:rsidRPr="00FE0AD0" w:rsidRDefault="005262F4" w:rsidP="001A652A">
      <w:pPr>
        <w:jc w:val="both"/>
        <w:rPr>
          <w:rFonts w:cs="Arial"/>
          <w:b/>
          <w:sz w:val="20"/>
        </w:rPr>
      </w:pPr>
      <w:r w:rsidRPr="00FE0AD0">
        <w:rPr>
          <w:rFonts w:cs="Arial"/>
          <w:b/>
          <w:sz w:val="20"/>
        </w:rPr>
        <w:t>See Appendix 8</w:t>
      </w:r>
    </w:p>
    <w:p w14:paraId="726EA68A" w14:textId="77777777" w:rsidR="005262F4" w:rsidRPr="00E111A8" w:rsidRDefault="005262F4" w:rsidP="001A652A">
      <w:pPr>
        <w:jc w:val="both"/>
        <w:rPr>
          <w:rFonts w:cs="Arial"/>
          <w:sz w:val="20"/>
        </w:rPr>
      </w:pPr>
    </w:p>
    <w:p w14:paraId="19F7FF43" w14:textId="77777777" w:rsidR="005262F4" w:rsidRDefault="005262F4" w:rsidP="001A652A">
      <w:pPr>
        <w:jc w:val="both"/>
      </w:pPr>
      <w:r>
        <w:rPr>
          <w:b/>
        </w:rPr>
        <w:t xml:space="preserve">VIII.  </w:t>
      </w:r>
      <w:r>
        <w:rPr>
          <w:b/>
          <w:u w:val="single"/>
        </w:rPr>
        <w:t>STACK/VENT RESTRICTION(S)</w:t>
      </w:r>
    </w:p>
    <w:p w14:paraId="5A085C05" w14:textId="77777777" w:rsidR="005262F4" w:rsidRDefault="005262F4" w:rsidP="001A652A">
      <w:pPr>
        <w:jc w:val="both"/>
        <w:rPr>
          <w:sz w:val="20"/>
        </w:rPr>
      </w:pPr>
    </w:p>
    <w:p w14:paraId="360B6166" w14:textId="0AE821A1" w:rsidR="005262F4" w:rsidRPr="00A4063A" w:rsidRDefault="00DD1579" w:rsidP="00421959">
      <w:pPr>
        <w:jc w:val="both"/>
        <w:rPr>
          <w:sz w:val="20"/>
        </w:rPr>
      </w:pPr>
      <w:r w:rsidRPr="00A4063A">
        <w:rPr>
          <w:sz w:val="20"/>
        </w:rPr>
        <w:t>NA</w:t>
      </w:r>
    </w:p>
    <w:p w14:paraId="6DA45746" w14:textId="77777777" w:rsidR="005262F4" w:rsidRPr="0007707C" w:rsidRDefault="005262F4" w:rsidP="00421959">
      <w:pPr>
        <w:jc w:val="both"/>
        <w:rPr>
          <w:sz w:val="20"/>
        </w:rPr>
      </w:pPr>
    </w:p>
    <w:p w14:paraId="54B514BC" w14:textId="77777777" w:rsidR="005262F4" w:rsidRDefault="005262F4" w:rsidP="001A652A">
      <w:pPr>
        <w:jc w:val="both"/>
      </w:pPr>
      <w:r>
        <w:rPr>
          <w:b/>
        </w:rPr>
        <w:t xml:space="preserve">IX.  </w:t>
      </w:r>
      <w:r>
        <w:rPr>
          <w:b/>
          <w:u w:val="single"/>
        </w:rPr>
        <w:t>OTHER REQUIREMENT(S)</w:t>
      </w:r>
    </w:p>
    <w:p w14:paraId="41E95753" w14:textId="77777777" w:rsidR="005262F4" w:rsidRPr="00FE0AD0" w:rsidRDefault="005262F4" w:rsidP="001A652A">
      <w:pPr>
        <w:jc w:val="both"/>
        <w:rPr>
          <w:sz w:val="20"/>
        </w:rPr>
      </w:pPr>
    </w:p>
    <w:p w14:paraId="323A37A5" w14:textId="473B2301" w:rsidR="00A4063A" w:rsidRPr="00A4063A" w:rsidRDefault="00DD1579" w:rsidP="007D58DF">
      <w:pPr>
        <w:numPr>
          <w:ilvl w:val="0"/>
          <w:numId w:val="52"/>
        </w:numPr>
        <w:ind w:left="360"/>
        <w:jc w:val="both"/>
        <w:rPr>
          <w:rFonts w:eastAsia="Calibri" w:cs="Arial"/>
          <w:kern w:val="2"/>
          <w:sz w:val="20"/>
        </w:rPr>
      </w:pPr>
      <w:r w:rsidRPr="003306EA">
        <w:rPr>
          <w:rFonts w:eastAsia="Calibri" w:cs="Arial"/>
          <w:kern w:val="2"/>
          <w:sz w:val="20"/>
        </w:rPr>
        <w:t>The permittee shall comply with the applicable provisions of the National Emissions Standards for Hazardous Air Pollutants for Flexible Polyurethane Foam Production and Fabrication Area Sources specified in 40 CFR Part 63, Subparts A and OOOOOO.</w:t>
      </w:r>
      <w:r>
        <w:rPr>
          <w:rFonts w:eastAsia="Calibri" w:cs="Arial"/>
          <w:kern w:val="2"/>
          <w:sz w:val="20"/>
        </w:rPr>
        <w:t xml:space="preserve"> </w:t>
      </w:r>
      <w:r w:rsidRPr="003306EA">
        <w:rPr>
          <w:rFonts w:eastAsia="Calibri" w:cs="Arial"/>
          <w:kern w:val="2"/>
          <w:sz w:val="20"/>
        </w:rPr>
        <w:t xml:space="preserve"> </w:t>
      </w:r>
      <w:r w:rsidRPr="003306EA">
        <w:rPr>
          <w:rFonts w:eastAsia="Calibri" w:cs="Arial"/>
          <w:b/>
          <w:kern w:val="2"/>
          <w:sz w:val="20"/>
        </w:rPr>
        <w:t xml:space="preserve">(40 CFR </w:t>
      </w:r>
      <w:r w:rsidR="00A4063A">
        <w:rPr>
          <w:rFonts w:eastAsia="Calibri" w:cs="Arial"/>
          <w:b/>
          <w:kern w:val="2"/>
          <w:sz w:val="20"/>
        </w:rPr>
        <w:t xml:space="preserve">Part </w:t>
      </w:r>
      <w:r w:rsidRPr="003306EA">
        <w:rPr>
          <w:rFonts w:eastAsia="Calibri" w:cs="Arial"/>
          <w:b/>
          <w:kern w:val="2"/>
          <w:sz w:val="20"/>
        </w:rPr>
        <w:t>63</w:t>
      </w:r>
      <w:r w:rsidR="00A4063A">
        <w:rPr>
          <w:rFonts w:eastAsia="Calibri" w:cs="Arial"/>
          <w:b/>
          <w:kern w:val="2"/>
          <w:sz w:val="20"/>
        </w:rPr>
        <w:t>,</w:t>
      </w:r>
      <w:r w:rsidRPr="003306EA">
        <w:rPr>
          <w:rFonts w:eastAsia="Calibri" w:cs="Arial"/>
          <w:b/>
          <w:kern w:val="2"/>
          <w:sz w:val="20"/>
        </w:rPr>
        <w:t xml:space="preserve"> Subparts A and OOOOOO)</w:t>
      </w:r>
    </w:p>
    <w:p w14:paraId="7F7A9140" w14:textId="77777777" w:rsidR="00A4063A" w:rsidRDefault="00A4063A" w:rsidP="00A4063A">
      <w:pPr>
        <w:jc w:val="both"/>
        <w:rPr>
          <w:rFonts w:eastAsia="Calibri" w:cs="Arial"/>
          <w:b/>
          <w:kern w:val="2"/>
          <w:sz w:val="20"/>
        </w:rPr>
      </w:pPr>
    </w:p>
    <w:p w14:paraId="20752946" w14:textId="7E75924D" w:rsidR="00BF6C3F" w:rsidRPr="00B70B36" w:rsidRDefault="00BF6C3F" w:rsidP="00A4063A">
      <w:pPr>
        <w:jc w:val="both"/>
        <w:rPr>
          <w:rFonts w:eastAsia="Calibri" w:cs="Arial"/>
          <w:kern w:val="2"/>
          <w:sz w:val="20"/>
        </w:rPr>
      </w:pPr>
      <w:r w:rsidRPr="00B70B36">
        <w:rPr>
          <w:sz w:val="20"/>
        </w:rPr>
        <w:br w:type="page"/>
      </w:r>
    </w:p>
    <w:p w14:paraId="12849284" w14:textId="418DDE18" w:rsidR="00E91ABE" w:rsidRPr="00347387" w:rsidRDefault="00E91ABE" w:rsidP="00334A1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9" w:name="_Toc159918380"/>
      <w:bookmarkStart w:id="90" w:name="_Toc1453518"/>
      <w:bookmarkEnd w:id="63"/>
      <w:bookmarkEnd w:id="64"/>
      <w:bookmarkEnd w:id="65"/>
      <w:r>
        <w:rPr>
          <w:bCs/>
          <w:iCs/>
          <w:szCs w:val="28"/>
        </w:rPr>
        <w:lastRenderedPageBreak/>
        <w:t>F</w:t>
      </w:r>
      <w:r w:rsidRPr="00347387">
        <w:rPr>
          <w:bCs/>
          <w:iCs/>
          <w:szCs w:val="28"/>
        </w:rPr>
        <w:t>G</w:t>
      </w:r>
      <w:r w:rsidR="0030524A">
        <w:rPr>
          <w:bCs/>
          <w:iCs/>
          <w:szCs w:val="28"/>
        </w:rPr>
        <w:t>NSPS-SUBPARTJJJJ</w:t>
      </w:r>
      <w:bookmarkEnd w:id="89"/>
    </w:p>
    <w:p w14:paraId="02F59F6F" w14:textId="77777777" w:rsidR="00E91ABE" w:rsidRPr="00EE02F9" w:rsidRDefault="00E91ABE" w:rsidP="0086372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3F211C2" w14:textId="77777777" w:rsidR="00E91ABE" w:rsidRPr="00F30023" w:rsidRDefault="00E91ABE" w:rsidP="00863721">
      <w:pPr>
        <w:rPr>
          <w:sz w:val="20"/>
        </w:rPr>
      </w:pPr>
    </w:p>
    <w:p w14:paraId="18A00E4E" w14:textId="77777777" w:rsidR="00E91ABE" w:rsidRDefault="00E91ABE" w:rsidP="00863721">
      <w:pPr>
        <w:jc w:val="both"/>
        <w:rPr>
          <w:b/>
          <w:u w:val="single"/>
        </w:rPr>
      </w:pPr>
      <w:r>
        <w:rPr>
          <w:b/>
          <w:u w:val="single"/>
        </w:rPr>
        <w:t>DESCRIPTION</w:t>
      </w:r>
    </w:p>
    <w:p w14:paraId="4F51941C" w14:textId="77777777" w:rsidR="00E91ABE" w:rsidRPr="00C3424D" w:rsidRDefault="00E91ABE" w:rsidP="00863721">
      <w:pPr>
        <w:jc w:val="both"/>
        <w:rPr>
          <w:sz w:val="20"/>
        </w:rPr>
      </w:pPr>
    </w:p>
    <w:p w14:paraId="5489ED89" w14:textId="0E35ED09" w:rsidR="00786C9B" w:rsidRPr="002C259A" w:rsidRDefault="00786C9B" w:rsidP="00786C9B">
      <w:pPr>
        <w:jc w:val="both"/>
        <w:rPr>
          <w:rFonts w:eastAsia="SimSun" w:cs="Arial"/>
          <w:bCs/>
          <w:iCs/>
          <w:sz w:val="20"/>
          <w:lang w:eastAsia="zh-CN"/>
        </w:rPr>
      </w:pPr>
      <w:bookmarkStart w:id="91" w:name="_Hlk134192899"/>
      <w:r>
        <w:rPr>
          <w:rFonts w:eastAsia="SimSun" w:cs="Arial"/>
          <w:b/>
          <w:iCs/>
          <w:sz w:val="20"/>
          <w:lang w:eastAsia="zh-CN"/>
        </w:rPr>
        <w:t xml:space="preserve">40 CFR Part 60, Subpart JJJJ - </w:t>
      </w:r>
      <w:r w:rsidRPr="002C259A">
        <w:rPr>
          <w:rFonts w:eastAsia="SimSun" w:cs="Arial"/>
          <w:bCs/>
          <w:iCs/>
          <w:sz w:val="20"/>
          <w:lang w:eastAsia="zh-CN"/>
        </w:rPr>
        <w:t>Standards of Performance for Stationary Spark Ignition (SI) Internal Combustion Engines (ICE)</w:t>
      </w:r>
      <w:r>
        <w:rPr>
          <w:rFonts w:eastAsia="SimSun" w:cs="Arial"/>
          <w:bCs/>
          <w:iCs/>
          <w:sz w:val="20"/>
          <w:lang w:eastAsia="zh-CN"/>
        </w:rPr>
        <w:t>, n</w:t>
      </w:r>
      <w:r w:rsidRPr="002C259A">
        <w:rPr>
          <w:rFonts w:eastAsia="SimSun" w:cs="Arial"/>
          <w:bCs/>
          <w:iCs/>
          <w:sz w:val="20"/>
          <w:lang w:eastAsia="zh-CN"/>
        </w:rPr>
        <w:t xml:space="preserve">atural gas-fired lean burn emergency </w:t>
      </w:r>
      <w:r w:rsidRPr="009B353D">
        <w:rPr>
          <w:rFonts w:eastAsia="SimSun" w:cs="Arial"/>
          <w:bCs/>
          <w:iCs/>
          <w:sz w:val="20"/>
          <w:lang w:eastAsia="zh-CN"/>
        </w:rPr>
        <w:t xml:space="preserve">engine(s) </w:t>
      </w:r>
      <w:bookmarkStart w:id="92" w:name="_Hlk134433889"/>
      <w:r w:rsidRPr="009B353D">
        <w:rPr>
          <w:rFonts w:cs="Arial"/>
          <w:sz w:val="20"/>
        </w:rPr>
        <w:t>great</w:t>
      </w:r>
      <w:r w:rsidRPr="002C259A">
        <w:rPr>
          <w:rFonts w:cs="Arial"/>
          <w:sz w:val="20"/>
        </w:rPr>
        <w:t xml:space="preserve">er than 25 </w:t>
      </w:r>
      <w:r>
        <w:rPr>
          <w:rFonts w:cs="Arial"/>
          <w:sz w:val="20"/>
        </w:rPr>
        <w:t>HP</w:t>
      </w:r>
      <w:r w:rsidRPr="002C259A">
        <w:rPr>
          <w:rFonts w:cs="Arial"/>
          <w:sz w:val="20"/>
        </w:rPr>
        <w:t xml:space="preserve"> (19 KW) but less than </w:t>
      </w:r>
      <w:bookmarkEnd w:id="92"/>
      <w:r w:rsidR="00BE046D">
        <w:rPr>
          <w:rFonts w:cs="Arial"/>
          <w:sz w:val="20"/>
        </w:rPr>
        <w:t>1</w:t>
      </w:r>
      <w:r w:rsidRPr="002C259A">
        <w:rPr>
          <w:rFonts w:cs="Arial"/>
          <w:sz w:val="20"/>
        </w:rPr>
        <w:t xml:space="preserve">00 </w:t>
      </w:r>
      <w:r>
        <w:rPr>
          <w:rFonts w:cs="Arial"/>
          <w:sz w:val="20"/>
        </w:rPr>
        <w:t>HP (</w:t>
      </w:r>
      <w:r w:rsidR="00BE046D">
        <w:rPr>
          <w:rFonts w:cs="Arial"/>
          <w:sz w:val="20"/>
        </w:rPr>
        <w:t>7</w:t>
      </w:r>
      <w:r w:rsidR="00674A7A">
        <w:rPr>
          <w:rFonts w:cs="Arial"/>
          <w:sz w:val="20"/>
        </w:rPr>
        <w:t>5</w:t>
      </w:r>
      <w:r>
        <w:rPr>
          <w:rFonts w:cs="Arial"/>
          <w:sz w:val="20"/>
        </w:rPr>
        <w:t xml:space="preserve"> KW)</w:t>
      </w:r>
      <w:r>
        <w:rPr>
          <w:rFonts w:eastAsia="SimSun" w:cs="Arial"/>
          <w:bCs/>
          <w:iCs/>
          <w:sz w:val="20"/>
          <w:lang w:eastAsia="zh-CN"/>
        </w:rPr>
        <w:t xml:space="preserve">. </w:t>
      </w:r>
      <w:r w:rsidR="00A4063A">
        <w:rPr>
          <w:rFonts w:eastAsia="SimSun" w:cs="Arial"/>
          <w:bCs/>
          <w:iCs/>
          <w:sz w:val="20"/>
          <w:lang w:eastAsia="zh-CN"/>
        </w:rPr>
        <w:t xml:space="preserve"> </w:t>
      </w:r>
      <w:r>
        <w:rPr>
          <w:rFonts w:eastAsia="SimSun" w:cs="Arial"/>
          <w:bCs/>
          <w:iCs/>
          <w:sz w:val="20"/>
          <w:lang w:eastAsia="zh-CN"/>
        </w:rPr>
        <w:t>The e</w:t>
      </w:r>
      <w:r w:rsidRPr="002C259A">
        <w:rPr>
          <w:rFonts w:eastAsia="SimSun" w:cs="Arial"/>
          <w:bCs/>
          <w:iCs/>
          <w:sz w:val="20"/>
          <w:lang w:eastAsia="zh-CN"/>
        </w:rPr>
        <w:t xml:space="preserve">mergency SI ICE </w:t>
      </w:r>
      <w:bookmarkStart w:id="93" w:name="_Hlk130196180"/>
      <w:r w:rsidRPr="009647A4">
        <w:rPr>
          <w:rFonts w:eastAsia="SimSun" w:cs="Arial"/>
          <w:bCs/>
          <w:iCs/>
          <w:sz w:val="20"/>
          <w:lang w:eastAsia="zh-CN"/>
        </w:rPr>
        <w:t>commenced construction after June 12, 2006 and was manufactured on or after January 1, 2009</w:t>
      </w:r>
      <w:r w:rsidRPr="002C259A">
        <w:rPr>
          <w:rFonts w:eastAsia="SimSun" w:cs="Arial"/>
          <w:bCs/>
          <w:iCs/>
          <w:sz w:val="20"/>
          <w:lang w:eastAsia="zh-CN"/>
        </w:rPr>
        <w:t xml:space="preserve">.  </w:t>
      </w:r>
    </w:p>
    <w:bookmarkEnd w:id="91"/>
    <w:bookmarkEnd w:id="93"/>
    <w:p w14:paraId="6876F0CF" w14:textId="77777777" w:rsidR="00E91ABE" w:rsidRPr="00C3424D" w:rsidRDefault="00E91ABE" w:rsidP="00863721">
      <w:pPr>
        <w:jc w:val="both"/>
        <w:rPr>
          <w:sz w:val="20"/>
        </w:rPr>
      </w:pPr>
    </w:p>
    <w:p w14:paraId="0C52510E" w14:textId="42BAAAC4" w:rsidR="00786C9B" w:rsidRPr="00786C9B" w:rsidRDefault="00E91ABE" w:rsidP="00786C9B">
      <w:pPr>
        <w:jc w:val="both"/>
        <w:rPr>
          <w:sz w:val="20"/>
        </w:rPr>
      </w:pPr>
      <w:r w:rsidRPr="00FE0AD0">
        <w:rPr>
          <w:b/>
          <w:sz w:val="20"/>
        </w:rPr>
        <w:t>Emission Unit</w:t>
      </w:r>
      <w:r>
        <w:rPr>
          <w:b/>
          <w:sz w:val="20"/>
        </w:rPr>
        <w:t>:</w:t>
      </w:r>
      <w:r>
        <w:rPr>
          <w:sz w:val="20"/>
        </w:rPr>
        <w:t xml:space="preserve"> </w:t>
      </w:r>
      <w:r w:rsidR="00A4063A">
        <w:rPr>
          <w:sz w:val="20"/>
        </w:rPr>
        <w:t xml:space="preserve"> </w:t>
      </w:r>
      <w:r w:rsidR="00786C9B" w:rsidRPr="00786C9B">
        <w:rPr>
          <w:sz w:val="20"/>
        </w:rPr>
        <w:t>EUGEN1</w:t>
      </w:r>
    </w:p>
    <w:p w14:paraId="6262BC07" w14:textId="77777777" w:rsidR="00E91ABE" w:rsidRPr="00F30023" w:rsidRDefault="00E91ABE" w:rsidP="00606D22">
      <w:pPr>
        <w:jc w:val="both"/>
        <w:rPr>
          <w:sz w:val="20"/>
        </w:rPr>
      </w:pPr>
    </w:p>
    <w:p w14:paraId="00D436BB" w14:textId="77777777" w:rsidR="00E91ABE" w:rsidRDefault="00E91ABE" w:rsidP="00606D22">
      <w:pPr>
        <w:jc w:val="both"/>
        <w:rPr>
          <w:b/>
          <w:u w:val="single"/>
        </w:rPr>
      </w:pPr>
      <w:r>
        <w:rPr>
          <w:b/>
          <w:u w:val="single"/>
        </w:rPr>
        <w:t>POLLUTION CONTROL EQUIPMENT</w:t>
      </w:r>
    </w:p>
    <w:p w14:paraId="684463C5" w14:textId="77777777" w:rsidR="00E91ABE" w:rsidRPr="009B353D" w:rsidRDefault="00E91ABE" w:rsidP="00606D22">
      <w:pPr>
        <w:jc w:val="both"/>
      </w:pPr>
    </w:p>
    <w:p w14:paraId="22B4737B" w14:textId="7889A50E" w:rsidR="00E91ABE" w:rsidRPr="009B353D" w:rsidRDefault="009B353D" w:rsidP="00B2156D">
      <w:pPr>
        <w:jc w:val="both"/>
        <w:rPr>
          <w:sz w:val="20"/>
        </w:rPr>
      </w:pPr>
      <w:r w:rsidRPr="009B353D">
        <w:rPr>
          <w:sz w:val="20"/>
        </w:rPr>
        <w:t>NA</w:t>
      </w:r>
    </w:p>
    <w:p w14:paraId="7FBEFEBC" w14:textId="77777777" w:rsidR="00E91ABE" w:rsidRPr="008B5C27" w:rsidRDefault="00E91ABE" w:rsidP="001A652A">
      <w:pPr>
        <w:rPr>
          <w:sz w:val="20"/>
        </w:rPr>
      </w:pPr>
    </w:p>
    <w:p w14:paraId="5D3F7652" w14:textId="77777777" w:rsidR="00E91ABE" w:rsidRDefault="00E91ABE" w:rsidP="001A652A">
      <w:pPr>
        <w:jc w:val="both"/>
        <w:rPr>
          <w:b/>
          <w:u w:val="single"/>
        </w:rPr>
      </w:pPr>
      <w:r>
        <w:rPr>
          <w:b/>
        </w:rPr>
        <w:t xml:space="preserve">I.  </w:t>
      </w:r>
      <w:r>
        <w:rPr>
          <w:b/>
          <w:u w:val="single"/>
        </w:rPr>
        <w:t>EMISSION LIMIT(S)</w:t>
      </w:r>
    </w:p>
    <w:p w14:paraId="66AB03B9" w14:textId="77777777" w:rsidR="00E91ABE" w:rsidRPr="00FE0AD0" w:rsidRDefault="00E91ABE"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350"/>
        <w:gridCol w:w="1890"/>
        <w:gridCol w:w="1800"/>
        <w:gridCol w:w="1710"/>
        <w:gridCol w:w="2080"/>
      </w:tblGrid>
      <w:tr w:rsidR="00E91ABE" w14:paraId="0318C505" w14:textId="77777777" w:rsidTr="00472AC8">
        <w:trPr>
          <w:cantSplit/>
          <w:tblHeader/>
        </w:trPr>
        <w:tc>
          <w:tcPr>
            <w:tcW w:w="1430" w:type="dxa"/>
            <w:tcBorders>
              <w:top w:val="single" w:sz="4" w:space="0" w:color="auto"/>
              <w:left w:val="single" w:sz="4" w:space="0" w:color="auto"/>
              <w:bottom w:val="single" w:sz="4" w:space="0" w:color="auto"/>
              <w:right w:val="single" w:sz="4" w:space="0" w:color="auto"/>
            </w:tcBorders>
          </w:tcPr>
          <w:p w14:paraId="49BACB8A" w14:textId="77777777" w:rsidR="00E91ABE" w:rsidRPr="00BD3DE3" w:rsidRDefault="00E91ABE" w:rsidP="004F11B6">
            <w:pPr>
              <w:jc w:val="center"/>
              <w:rPr>
                <w:b/>
                <w:sz w:val="20"/>
              </w:rPr>
            </w:pPr>
            <w:r>
              <w:rPr>
                <w:b/>
                <w:sz w:val="20"/>
              </w:rPr>
              <w:t>Pollutant</w:t>
            </w:r>
          </w:p>
        </w:tc>
        <w:tc>
          <w:tcPr>
            <w:tcW w:w="1350" w:type="dxa"/>
            <w:tcBorders>
              <w:top w:val="single" w:sz="4" w:space="0" w:color="auto"/>
              <w:left w:val="single" w:sz="4" w:space="0" w:color="auto"/>
              <w:bottom w:val="single" w:sz="4" w:space="0" w:color="auto"/>
              <w:right w:val="single" w:sz="4" w:space="0" w:color="auto"/>
            </w:tcBorders>
          </w:tcPr>
          <w:p w14:paraId="1E1F463A" w14:textId="77777777" w:rsidR="00E91ABE" w:rsidRPr="00BD3DE3" w:rsidRDefault="00E91ABE" w:rsidP="004F11B6">
            <w:pPr>
              <w:jc w:val="center"/>
              <w:rPr>
                <w:b/>
                <w:sz w:val="20"/>
              </w:rPr>
            </w:pPr>
            <w:r w:rsidRPr="00BD3DE3">
              <w:rPr>
                <w:b/>
                <w:sz w:val="20"/>
              </w:rPr>
              <w:t>Limit</w:t>
            </w:r>
          </w:p>
        </w:tc>
        <w:tc>
          <w:tcPr>
            <w:tcW w:w="1890" w:type="dxa"/>
            <w:tcBorders>
              <w:top w:val="single" w:sz="4" w:space="0" w:color="auto"/>
              <w:left w:val="single" w:sz="4" w:space="0" w:color="auto"/>
              <w:bottom w:val="single" w:sz="4" w:space="0" w:color="auto"/>
              <w:right w:val="single" w:sz="4" w:space="0" w:color="auto"/>
            </w:tcBorders>
          </w:tcPr>
          <w:p w14:paraId="30D5D16C" w14:textId="77777777" w:rsidR="00E91ABE" w:rsidRDefault="00E91ABE" w:rsidP="004F11B6">
            <w:pPr>
              <w:jc w:val="center"/>
              <w:rPr>
                <w:b/>
                <w:sz w:val="20"/>
              </w:rPr>
            </w:pPr>
            <w:r>
              <w:rPr>
                <w:b/>
                <w:sz w:val="20"/>
              </w:rPr>
              <w:t>Time Period/Operating Scenario</w:t>
            </w:r>
          </w:p>
        </w:tc>
        <w:tc>
          <w:tcPr>
            <w:tcW w:w="1800" w:type="dxa"/>
            <w:tcBorders>
              <w:top w:val="single" w:sz="4" w:space="0" w:color="auto"/>
              <w:left w:val="single" w:sz="4" w:space="0" w:color="auto"/>
              <w:bottom w:val="single" w:sz="4" w:space="0" w:color="auto"/>
              <w:right w:val="single" w:sz="4" w:space="0" w:color="auto"/>
            </w:tcBorders>
          </w:tcPr>
          <w:p w14:paraId="15CFF879" w14:textId="77777777" w:rsidR="00E91ABE" w:rsidRPr="00BD3DE3" w:rsidRDefault="00E91ABE" w:rsidP="004F11B6">
            <w:pPr>
              <w:jc w:val="center"/>
              <w:rPr>
                <w:b/>
                <w:sz w:val="20"/>
              </w:rPr>
            </w:pPr>
            <w:r>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667C046F" w14:textId="77777777" w:rsidR="00E91ABE" w:rsidRDefault="00E91ABE" w:rsidP="004F11B6">
            <w:pPr>
              <w:jc w:val="center"/>
              <w:rPr>
                <w:b/>
                <w:sz w:val="20"/>
              </w:rPr>
            </w:pPr>
            <w:r>
              <w:rPr>
                <w:b/>
                <w:sz w:val="20"/>
              </w:rPr>
              <w:t>Monitoring/</w:t>
            </w:r>
          </w:p>
          <w:p w14:paraId="3EC3054B" w14:textId="77777777" w:rsidR="00E91ABE" w:rsidRPr="00BD3DE3" w:rsidRDefault="00E91ABE" w:rsidP="004F11B6">
            <w:pPr>
              <w:jc w:val="center"/>
              <w:rPr>
                <w:b/>
                <w:sz w:val="20"/>
              </w:rPr>
            </w:pPr>
            <w:r>
              <w:rPr>
                <w:b/>
                <w:sz w:val="20"/>
              </w:rPr>
              <w:t>Testing Method</w:t>
            </w:r>
          </w:p>
        </w:tc>
        <w:tc>
          <w:tcPr>
            <w:tcW w:w="2080" w:type="dxa"/>
            <w:tcBorders>
              <w:top w:val="single" w:sz="4" w:space="0" w:color="auto"/>
              <w:left w:val="single" w:sz="4" w:space="0" w:color="auto"/>
              <w:bottom w:val="single" w:sz="4" w:space="0" w:color="auto"/>
              <w:right w:val="single" w:sz="4" w:space="0" w:color="auto"/>
            </w:tcBorders>
          </w:tcPr>
          <w:p w14:paraId="5AAEE875" w14:textId="77777777" w:rsidR="00E91ABE" w:rsidRPr="00BD3DE3" w:rsidRDefault="00E91ABE" w:rsidP="004F11B6">
            <w:pPr>
              <w:jc w:val="center"/>
              <w:rPr>
                <w:b/>
                <w:sz w:val="20"/>
              </w:rPr>
            </w:pPr>
            <w:r w:rsidRPr="00BD3DE3">
              <w:rPr>
                <w:b/>
                <w:sz w:val="20"/>
              </w:rPr>
              <w:t>Underlying</w:t>
            </w:r>
            <w:r>
              <w:rPr>
                <w:b/>
                <w:sz w:val="20"/>
              </w:rPr>
              <w:t xml:space="preserve"> </w:t>
            </w:r>
            <w:r w:rsidRPr="00BD3DE3">
              <w:rPr>
                <w:b/>
                <w:sz w:val="20"/>
              </w:rPr>
              <w:t>Applicable Requirements</w:t>
            </w:r>
          </w:p>
        </w:tc>
      </w:tr>
      <w:tr w:rsidR="005D1F37" w14:paraId="50360D88" w14:textId="77777777" w:rsidTr="00472AC8">
        <w:trPr>
          <w:cantSplit/>
        </w:trPr>
        <w:tc>
          <w:tcPr>
            <w:tcW w:w="1430" w:type="dxa"/>
            <w:tcBorders>
              <w:top w:val="single" w:sz="4" w:space="0" w:color="auto"/>
              <w:left w:val="single" w:sz="4" w:space="0" w:color="auto"/>
              <w:bottom w:val="single" w:sz="4" w:space="0" w:color="auto"/>
              <w:right w:val="single" w:sz="4" w:space="0" w:color="auto"/>
            </w:tcBorders>
          </w:tcPr>
          <w:p w14:paraId="684B1599" w14:textId="75DDCB52" w:rsidR="005D1F37" w:rsidRPr="00095B77" w:rsidRDefault="005D1F37" w:rsidP="007D58DF">
            <w:pPr>
              <w:numPr>
                <w:ilvl w:val="0"/>
                <w:numId w:val="53"/>
              </w:numPr>
              <w:ind w:left="346"/>
              <w:rPr>
                <w:sz w:val="20"/>
              </w:rPr>
            </w:pPr>
            <w:r w:rsidRPr="0052511B">
              <w:rPr>
                <w:rFonts w:cs="Arial"/>
                <w:sz w:val="20"/>
              </w:rPr>
              <w:t>NOx + HC</w:t>
            </w:r>
          </w:p>
        </w:tc>
        <w:tc>
          <w:tcPr>
            <w:tcW w:w="1350" w:type="dxa"/>
            <w:tcBorders>
              <w:top w:val="single" w:sz="4" w:space="0" w:color="auto"/>
              <w:left w:val="single" w:sz="4" w:space="0" w:color="auto"/>
              <w:bottom w:val="single" w:sz="4" w:space="0" w:color="auto"/>
              <w:right w:val="single" w:sz="4" w:space="0" w:color="auto"/>
            </w:tcBorders>
          </w:tcPr>
          <w:p w14:paraId="58CE08C4" w14:textId="77777777" w:rsidR="005D1F37" w:rsidRPr="0052511B" w:rsidRDefault="005D1F37" w:rsidP="005D1F37">
            <w:pPr>
              <w:jc w:val="center"/>
              <w:rPr>
                <w:rFonts w:cs="Arial"/>
                <w:sz w:val="20"/>
              </w:rPr>
            </w:pPr>
            <w:r w:rsidRPr="0052511B">
              <w:rPr>
                <w:rFonts w:cs="Arial"/>
                <w:sz w:val="20"/>
              </w:rPr>
              <w:t>10 g/HP-</w:t>
            </w:r>
            <w:proofErr w:type="spellStart"/>
            <w:r w:rsidRPr="0052511B">
              <w:rPr>
                <w:rFonts w:cs="Arial"/>
                <w:sz w:val="20"/>
              </w:rPr>
              <w:t>hr</w:t>
            </w:r>
            <w:proofErr w:type="spellEnd"/>
          </w:p>
          <w:p w14:paraId="2388850C" w14:textId="77777777" w:rsidR="005D1F37" w:rsidRPr="00BD3DE3" w:rsidRDefault="005D1F37" w:rsidP="005D1F37">
            <w:pPr>
              <w:jc w:val="center"/>
              <w:rPr>
                <w:sz w:val="20"/>
              </w:rPr>
            </w:pPr>
          </w:p>
        </w:tc>
        <w:tc>
          <w:tcPr>
            <w:tcW w:w="1890" w:type="dxa"/>
            <w:tcBorders>
              <w:top w:val="single" w:sz="4" w:space="0" w:color="auto"/>
              <w:left w:val="single" w:sz="4" w:space="0" w:color="auto"/>
              <w:bottom w:val="single" w:sz="4" w:space="0" w:color="auto"/>
              <w:right w:val="single" w:sz="4" w:space="0" w:color="auto"/>
            </w:tcBorders>
          </w:tcPr>
          <w:p w14:paraId="4764EE82" w14:textId="73332A55" w:rsidR="005D1F37" w:rsidRPr="00BD3DE3" w:rsidRDefault="005D1F37" w:rsidP="005D1F37">
            <w:pPr>
              <w:jc w:val="center"/>
              <w:rPr>
                <w:sz w:val="20"/>
              </w:rPr>
            </w:pPr>
            <w:r w:rsidRPr="0052511B">
              <w:rPr>
                <w:rFonts w:cs="Arial"/>
                <w:sz w:val="20"/>
              </w:rPr>
              <w:t>Hourly</w:t>
            </w:r>
          </w:p>
        </w:tc>
        <w:tc>
          <w:tcPr>
            <w:tcW w:w="1800" w:type="dxa"/>
            <w:tcBorders>
              <w:top w:val="single" w:sz="4" w:space="0" w:color="auto"/>
              <w:left w:val="single" w:sz="4" w:space="0" w:color="auto"/>
              <w:bottom w:val="single" w:sz="4" w:space="0" w:color="auto"/>
              <w:right w:val="single" w:sz="4" w:space="0" w:color="auto"/>
            </w:tcBorders>
          </w:tcPr>
          <w:p w14:paraId="061EC034" w14:textId="3D78157C" w:rsidR="005D1F37" w:rsidRPr="00BD3DE3" w:rsidRDefault="005D1F37" w:rsidP="005D1F37">
            <w:pPr>
              <w:jc w:val="center"/>
              <w:rPr>
                <w:sz w:val="20"/>
              </w:rPr>
            </w:pPr>
            <w:r>
              <w:rPr>
                <w:rFonts w:cs="Arial"/>
                <w:sz w:val="20"/>
              </w:rPr>
              <w:t>E</w:t>
            </w:r>
            <w:r w:rsidRPr="00947D0D">
              <w:rPr>
                <w:rFonts w:cs="Arial"/>
                <w:sz w:val="20"/>
              </w:rPr>
              <w:t xml:space="preserve">ach engine in </w:t>
            </w:r>
            <w:r w:rsidRPr="005D1F37">
              <w:rPr>
                <w:rFonts w:cs="Arial"/>
                <w:bCs/>
                <w:iCs/>
                <w:sz w:val="20"/>
              </w:rPr>
              <w:t>FGNSPS-SUBPARTJJJJ</w:t>
            </w:r>
          </w:p>
        </w:tc>
        <w:tc>
          <w:tcPr>
            <w:tcW w:w="1710" w:type="dxa"/>
            <w:tcBorders>
              <w:top w:val="single" w:sz="4" w:space="0" w:color="auto"/>
              <w:left w:val="single" w:sz="4" w:space="0" w:color="auto"/>
              <w:bottom w:val="single" w:sz="4" w:space="0" w:color="auto"/>
              <w:right w:val="single" w:sz="4" w:space="0" w:color="auto"/>
            </w:tcBorders>
          </w:tcPr>
          <w:p w14:paraId="6890A8FE" w14:textId="77777777" w:rsidR="005D1F37" w:rsidRPr="0052511B" w:rsidRDefault="005D1F37" w:rsidP="005D1F37">
            <w:pPr>
              <w:jc w:val="center"/>
              <w:rPr>
                <w:rFonts w:cs="Arial"/>
                <w:sz w:val="20"/>
              </w:rPr>
            </w:pPr>
            <w:r w:rsidRPr="0052511B">
              <w:rPr>
                <w:rFonts w:cs="Arial"/>
                <w:sz w:val="20"/>
              </w:rPr>
              <w:t>SC VI.1</w:t>
            </w:r>
          </w:p>
          <w:p w14:paraId="64C04F99" w14:textId="77777777" w:rsidR="005D1F37" w:rsidRPr="00BD3DE3" w:rsidRDefault="005D1F37" w:rsidP="005D1F37">
            <w:pPr>
              <w:jc w:val="center"/>
              <w:rPr>
                <w:sz w:val="20"/>
              </w:rPr>
            </w:pPr>
          </w:p>
        </w:tc>
        <w:tc>
          <w:tcPr>
            <w:tcW w:w="2080" w:type="dxa"/>
            <w:tcBorders>
              <w:top w:val="single" w:sz="4" w:space="0" w:color="auto"/>
              <w:left w:val="single" w:sz="4" w:space="0" w:color="auto"/>
              <w:bottom w:val="single" w:sz="4" w:space="0" w:color="auto"/>
              <w:right w:val="single" w:sz="4" w:space="0" w:color="auto"/>
            </w:tcBorders>
          </w:tcPr>
          <w:p w14:paraId="40BA9013" w14:textId="337892AF" w:rsidR="005D1F37" w:rsidRPr="00EF7944" w:rsidRDefault="005D1F37" w:rsidP="005D1F37">
            <w:pPr>
              <w:jc w:val="center"/>
              <w:rPr>
                <w:b/>
                <w:sz w:val="20"/>
              </w:rPr>
            </w:pPr>
            <w:r w:rsidRPr="00C0319C">
              <w:rPr>
                <w:rFonts w:cs="Arial"/>
                <w:b/>
                <w:bCs/>
                <w:sz w:val="20"/>
              </w:rPr>
              <w:t>40 CFR 60.4233(</w:t>
            </w:r>
            <w:r>
              <w:rPr>
                <w:rFonts w:cs="Arial"/>
                <w:b/>
                <w:bCs/>
                <w:sz w:val="20"/>
              </w:rPr>
              <w:t>d</w:t>
            </w:r>
            <w:r w:rsidRPr="00C0319C">
              <w:rPr>
                <w:rFonts w:cs="Arial"/>
                <w:b/>
                <w:bCs/>
                <w:sz w:val="20"/>
              </w:rPr>
              <w:t xml:space="preserve">), Table 1 to 40 CFR </w:t>
            </w:r>
            <w:r w:rsidR="00A4063A">
              <w:rPr>
                <w:rFonts w:cs="Arial"/>
                <w:b/>
                <w:bCs/>
                <w:sz w:val="20"/>
              </w:rPr>
              <w:t xml:space="preserve">Part </w:t>
            </w:r>
            <w:r w:rsidRPr="00C0319C">
              <w:rPr>
                <w:rFonts w:cs="Arial"/>
                <w:b/>
                <w:bCs/>
                <w:sz w:val="20"/>
              </w:rPr>
              <w:t>60, Subpart JJJJ</w:t>
            </w:r>
          </w:p>
        </w:tc>
      </w:tr>
      <w:tr w:rsidR="005D1F37" w14:paraId="79ED6981" w14:textId="77777777" w:rsidTr="00472AC8">
        <w:trPr>
          <w:cantSplit/>
        </w:trPr>
        <w:tc>
          <w:tcPr>
            <w:tcW w:w="1430" w:type="dxa"/>
            <w:tcBorders>
              <w:top w:val="single" w:sz="4" w:space="0" w:color="auto"/>
              <w:left w:val="single" w:sz="4" w:space="0" w:color="auto"/>
              <w:bottom w:val="single" w:sz="4" w:space="0" w:color="auto"/>
              <w:right w:val="single" w:sz="4" w:space="0" w:color="auto"/>
            </w:tcBorders>
          </w:tcPr>
          <w:p w14:paraId="37169575" w14:textId="49389C0D" w:rsidR="005D1F37" w:rsidRPr="00095B77" w:rsidRDefault="005D1F37" w:rsidP="007D58DF">
            <w:pPr>
              <w:numPr>
                <w:ilvl w:val="0"/>
                <w:numId w:val="53"/>
              </w:numPr>
              <w:ind w:left="360"/>
              <w:rPr>
                <w:sz w:val="20"/>
              </w:rPr>
            </w:pPr>
            <w:r w:rsidRPr="0052511B">
              <w:rPr>
                <w:rFonts w:cs="Arial"/>
                <w:sz w:val="20"/>
              </w:rPr>
              <w:t>CO</w:t>
            </w:r>
          </w:p>
        </w:tc>
        <w:tc>
          <w:tcPr>
            <w:tcW w:w="1350" w:type="dxa"/>
            <w:tcBorders>
              <w:top w:val="single" w:sz="4" w:space="0" w:color="auto"/>
              <w:left w:val="single" w:sz="4" w:space="0" w:color="auto"/>
              <w:bottom w:val="single" w:sz="4" w:space="0" w:color="auto"/>
              <w:right w:val="single" w:sz="4" w:space="0" w:color="auto"/>
            </w:tcBorders>
          </w:tcPr>
          <w:p w14:paraId="1BC76FCC" w14:textId="77777777" w:rsidR="005D1F37" w:rsidRPr="0052511B" w:rsidRDefault="005D1F37" w:rsidP="005D1F37">
            <w:pPr>
              <w:jc w:val="center"/>
              <w:rPr>
                <w:rFonts w:cs="Arial"/>
                <w:sz w:val="20"/>
              </w:rPr>
            </w:pPr>
            <w:r w:rsidRPr="0052511B">
              <w:rPr>
                <w:rFonts w:cs="Arial"/>
                <w:sz w:val="20"/>
              </w:rPr>
              <w:t>387 g/HP-</w:t>
            </w:r>
            <w:proofErr w:type="spellStart"/>
            <w:r w:rsidRPr="0052511B">
              <w:rPr>
                <w:rFonts w:cs="Arial"/>
                <w:sz w:val="20"/>
              </w:rPr>
              <w:t>hr</w:t>
            </w:r>
            <w:proofErr w:type="spellEnd"/>
          </w:p>
          <w:p w14:paraId="78707DDF" w14:textId="77777777" w:rsidR="005D1F37" w:rsidRPr="00BD3DE3" w:rsidRDefault="005D1F37" w:rsidP="005D1F37">
            <w:pPr>
              <w:jc w:val="center"/>
              <w:rPr>
                <w:sz w:val="20"/>
              </w:rPr>
            </w:pPr>
          </w:p>
        </w:tc>
        <w:tc>
          <w:tcPr>
            <w:tcW w:w="1890" w:type="dxa"/>
            <w:tcBorders>
              <w:top w:val="single" w:sz="4" w:space="0" w:color="auto"/>
              <w:left w:val="single" w:sz="4" w:space="0" w:color="auto"/>
              <w:bottom w:val="single" w:sz="4" w:space="0" w:color="auto"/>
              <w:right w:val="single" w:sz="4" w:space="0" w:color="auto"/>
            </w:tcBorders>
          </w:tcPr>
          <w:p w14:paraId="0E99C216" w14:textId="4D18AD1D" w:rsidR="005D1F37" w:rsidRPr="00BD3DE3" w:rsidRDefault="005D1F37" w:rsidP="005D1F37">
            <w:pPr>
              <w:jc w:val="center"/>
              <w:rPr>
                <w:sz w:val="20"/>
              </w:rPr>
            </w:pPr>
            <w:r w:rsidRPr="0052511B">
              <w:rPr>
                <w:rFonts w:cs="Arial"/>
                <w:sz w:val="20"/>
              </w:rPr>
              <w:t>Hourly</w:t>
            </w:r>
          </w:p>
        </w:tc>
        <w:tc>
          <w:tcPr>
            <w:tcW w:w="1800" w:type="dxa"/>
            <w:tcBorders>
              <w:top w:val="single" w:sz="4" w:space="0" w:color="auto"/>
              <w:left w:val="single" w:sz="4" w:space="0" w:color="auto"/>
              <w:bottom w:val="single" w:sz="4" w:space="0" w:color="auto"/>
              <w:right w:val="single" w:sz="4" w:space="0" w:color="auto"/>
            </w:tcBorders>
          </w:tcPr>
          <w:p w14:paraId="3BB77306" w14:textId="4D9866E0" w:rsidR="005D1F37" w:rsidRPr="00BD3DE3" w:rsidRDefault="005D1F37" w:rsidP="005D1F37">
            <w:pPr>
              <w:jc w:val="center"/>
              <w:rPr>
                <w:sz w:val="20"/>
              </w:rPr>
            </w:pPr>
            <w:r>
              <w:rPr>
                <w:rFonts w:cs="Arial"/>
                <w:sz w:val="20"/>
              </w:rPr>
              <w:t>E</w:t>
            </w:r>
            <w:r w:rsidRPr="00947D0D">
              <w:rPr>
                <w:rFonts w:cs="Arial"/>
                <w:sz w:val="20"/>
              </w:rPr>
              <w:t xml:space="preserve">ach engine in </w:t>
            </w:r>
            <w:r w:rsidRPr="005D1F37">
              <w:rPr>
                <w:rFonts w:cs="Arial"/>
                <w:bCs/>
                <w:iCs/>
                <w:sz w:val="20"/>
              </w:rPr>
              <w:t>FGNSPS-SUBPARTJJJJ</w:t>
            </w:r>
          </w:p>
        </w:tc>
        <w:tc>
          <w:tcPr>
            <w:tcW w:w="1710" w:type="dxa"/>
            <w:tcBorders>
              <w:top w:val="single" w:sz="4" w:space="0" w:color="auto"/>
              <w:left w:val="single" w:sz="4" w:space="0" w:color="auto"/>
              <w:bottom w:val="single" w:sz="4" w:space="0" w:color="auto"/>
              <w:right w:val="single" w:sz="4" w:space="0" w:color="auto"/>
            </w:tcBorders>
          </w:tcPr>
          <w:p w14:paraId="1696FC3D" w14:textId="77777777" w:rsidR="005D1F37" w:rsidRPr="0052511B" w:rsidRDefault="005D1F37" w:rsidP="005D1F37">
            <w:pPr>
              <w:jc w:val="center"/>
              <w:rPr>
                <w:rFonts w:cs="Arial"/>
                <w:sz w:val="20"/>
              </w:rPr>
            </w:pPr>
            <w:r w:rsidRPr="0052511B">
              <w:rPr>
                <w:rFonts w:cs="Arial"/>
                <w:sz w:val="20"/>
              </w:rPr>
              <w:t>SC VI.1</w:t>
            </w:r>
          </w:p>
          <w:p w14:paraId="07C48D64" w14:textId="77777777" w:rsidR="005D1F37" w:rsidRPr="00BD3DE3" w:rsidRDefault="005D1F37" w:rsidP="005D1F37">
            <w:pPr>
              <w:jc w:val="center"/>
              <w:rPr>
                <w:sz w:val="20"/>
              </w:rPr>
            </w:pPr>
          </w:p>
        </w:tc>
        <w:tc>
          <w:tcPr>
            <w:tcW w:w="2080" w:type="dxa"/>
            <w:tcBorders>
              <w:top w:val="single" w:sz="4" w:space="0" w:color="auto"/>
              <w:left w:val="single" w:sz="4" w:space="0" w:color="auto"/>
              <w:bottom w:val="single" w:sz="4" w:space="0" w:color="auto"/>
              <w:right w:val="single" w:sz="4" w:space="0" w:color="auto"/>
            </w:tcBorders>
          </w:tcPr>
          <w:p w14:paraId="1A70F180" w14:textId="3718AF33" w:rsidR="005D1F37" w:rsidRPr="00EF7944" w:rsidRDefault="005D1F37" w:rsidP="005D1F37">
            <w:pPr>
              <w:jc w:val="center"/>
              <w:rPr>
                <w:b/>
                <w:sz w:val="20"/>
              </w:rPr>
            </w:pPr>
            <w:r w:rsidRPr="00C0319C">
              <w:rPr>
                <w:rFonts w:cs="Arial"/>
                <w:b/>
                <w:bCs/>
                <w:sz w:val="20"/>
              </w:rPr>
              <w:t>40 CFR 60.4233(</w:t>
            </w:r>
            <w:r>
              <w:rPr>
                <w:rFonts w:cs="Arial"/>
                <w:b/>
                <w:bCs/>
                <w:sz w:val="20"/>
              </w:rPr>
              <w:t>d</w:t>
            </w:r>
            <w:r w:rsidRPr="00C0319C">
              <w:rPr>
                <w:rFonts w:cs="Arial"/>
                <w:b/>
                <w:bCs/>
                <w:sz w:val="20"/>
              </w:rPr>
              <w:t xml:space="preserve">), Table 1 to 40 CFR </w:t>
            </w:r>
            <w:r w:rsidR="00A4063A">
              <w:rPr>
                <w:rFonts w:cs="Arial"/>
                <w:b/>
                <w:bCs/>
                <w:sz w:val="20"/>
              </w:rPr>
              <w:t xml:space="preserve">Part </w:t>
            </w:r>
            <w:r w:rsidRPr="00C0319C">
              <w:rPr>
                <w:rFonts w:cs="Arial"/>
                <w:b/>
                <w:bCs/>
                <w:sz w:val="20"/>
              </w:rPr>
              <w:t>60, Subpart JJJJ</w:t>
            </w:r>
          </w:p>
        </w:tc>
      </w:tr>
    </w:tbl>
    <w:p w14:paraId="0AB8E6DB" w14:textId="77777777" w:rsidR="007A6E43" w:rsidRPr="00A347B1" w:rsidRDefault="007A6E43" w:rsidP="007A6E43">
      <w:pPr>
        <w:jc w:val="both"/>
        <w:rPr>
          <w:rFonts w:cs="Arial"/>
          <w:sz w:val="20"/>
        </w:rPr>
      </w:pPr>
      <w:r w:rsidRPr="00A347B1">
        <w:rPr>
          <w:rFonts w:cs="Arial"/>
          <w:sz w:val="20"/>
        </w:rPr>
        <w:t>HC – hydrocarbon</w:t>
      </w:r>
    </w:p>
    <w:p w14:paraId="04305E89" w14:textId="77777777" w:rsidR="007A6E43" w:rsidRPr="0007707C" w:rsidRDefault="007A6E43" w:rsidP="001A652A">
      <w:pPr>
        <w:jc w:val="both"/>
        <w:rPr>
          <w:sz w:val="20"/>
        </w:rPr>
      </w:pPr>
    </w:p>
    <w:p w14:paraId="18C022F4" w14:textId="77777777" w:rsidR="00E91ABE" w:rsidRDefault="00E91ABE" w:rsidP="001A652A">
      <w:pPr>
        <w:jc w:val="both"/>
        <w:rPr>
          <w:b/>
          <w:u w:val="single"/>
        </w:rPr>
      </w:pPr>
      <w:r>
        <w:rPr>
          <w:b/>
        </w:rPr>
        <w:t xml:space="preserve">II.  </w:t>
      </w:r>
      <w:r>
        <w:rPr>
          <w:b/>
          <w:u w:val="single"/>
        </w:rPr>
        <w:t>MATERIAL LIMIT(S)</w:t>
      </w:r>
    </w:p>
    <w:p w14:paraId="1E09A96F" w14:textId="77777777" w:rsidR="00E91ABE" w:rsidRPr="00FE0AD0" w:rsidRDefault="00E91ABE" w:rsidP="001A652A">
      <w:pPr>
        <w:jc w:val="both"/>
        <w:rPr>
          <w:sz w:val="20"/>
        </w:rPr>
      </w:pPr>
    </w:p>
    <w:p w14:paraId="7A19C1B6" w14:textId="35D87961" w:rsidR="00E91ABE" w:rsidRPr="00C23788" w:rsidRDefault="00C23788" w:rsidP="001A652A">
      <w:pPr>
        <w:jc w:val="both"/>
        <w:rPr>
          <w:bCs/>
          <w:sz w:val="20"/>
        </w:rPr>
      </w:pPr>
      <w:r w:rsidRPr="00C23788">
        <w:rPr>
          <w:bCs/>
          <w:sz w:val="20"/>
        </w:rPr>
        <w:t>NA</w:t>
      </w:r>
    </w:p>
    <w:p w14:paraId="4929698A" w14:textId="77777777" w:rsidR="00E91ABE" w:rsidRPr="0007707C" w:rsidRDefault="00E91ABE" w:rsidP="001A652A">
      <w:pPr>
        <w:jc w:val="both"/>
        <w:rPr>
          <w:sz w:val="20"/>
        </w:rPr>
      </w:pPr>
    </w:p>
    <w:p w14:paraId="54C2A7E0" w14:textId="77777777" w:rsidR="00E91ABE" w:rsidRDefault="00E91ABE" w:rsidP="001A652A">
      <w:pPr>
        <w:jc w:val="both"/>
        <w:rPr>
          <w:b/>
          <w:u w:val="single"/>
        </w:rPr>
      </w:pPr>
      <w:r>
        <w:rPr>
          <w:b/>
        </w:rPr>
        <w:t xml:space="preserve">III.  </w:t>
      </w:r>
      <w:r>
        <w:rPr>
          <w:b/>
          <w:u w:val="single"/>
        </w:rPr>
        <w:t>PROCESS/OPERATIONAL RESTRICTION(S)</w:t>
      </w:r>
      <w:r w:rsidDel="001C614B">
        <w:rPr>
          <w:b/>
          <w:u w:val="single"/>
        </w:rPr>
        <w:t xml:space="preserve"> </w:t>
      </w:r>
    </w:p>
    <w:p w14:paraId="3C7510D0" w14:textId="77777777" w:rsidR="00E91ABE" w:rsidRDefault="00E91ABE" w:rsidP="00466812">
      <w:pPr>
        <w:jc w:val="both"/>
        <w:rPr>
          <w:sz w:val="20"/>
        </w:rPr>
      </w:pPr>
    </w:p>
    <w:p w14:paraId="0551A300" w14:textId="7443D4DB" w:rsidR="00466812" w:rsidRPr="002C259A" w:rsidRDefault="00466812" w:rsidP="00466812">
      <w:pPr>
        <w:ind w:left="360" w:hanging="360"/>
        <w:jc w:val="both"/>
        <w:rPr>
          <w:rFonts w:cs="Arial"/>
          <w:sz w:val="20"/>
        </w:rPr>
      </w:pPr>
      <w:r w:rsidRPr="002C259A">
        <w:rPr>
          <w:rFonts w:cs="Arial"/>
          <w:sz w:val="20"/>
        </w:rPr>
        <w:t>1.</w:t>
      </w:r>
      <w:r w:rsidRPr="002C259A">
        <w:rPr>
          <w:rFonts w:cs="Arial"/>
          <w:sz w:val="20"/>
        </w:rPr>
        <w:tab/>
        <w:t xml:space="preserve">The permittee may operate </w:t>
      </w:r>
      <w:r w:rsidRPr="00947D0D">
        <w:rPr>
          <w:rFonts w:cs="Arial"/>
          <w:sz w:val="20"/>
        </w:rPr>
        <w:t xml:space="preserve">each engine in </w:t>
      </w:r>
      <w:r w:rsidR="00413460" w:rsidRPr="00413460">
        <w:rPr>
          <w:rFonts w:cs="Arial"/>
          <w:bCs/>
          <w:iCs/>
          <w:sz w:val="20"/>
        </w:rPr>
        <w:t>FGNSPS-SUBPARTJJJJ</w:t>
      </w:r>
      <w:r w:rsidR="00413460">
        <w:rPr>
          <w:rFonts w:cs="Arial"/>
          <w:bCs/>
          <w:iCs/>
          <w:sz w:val="20"/>
        </w:rPr>
        <w:t xml:space="preserve"> </w:t>
      </w:r>
      <w:r w:rsidRPr="002C259A">
        <w:rPr>
          <w:rFonts w:cs="Arial"/>
          <w:sz w:val="20"/>
        </w:rPr>
        <w:t xml:space="preserve">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w:t>
      </w:r>
      <w:r>
        <w:rPr>
          <w:rFonts w:cs="Arial"/>
          <w:sz w:val="20"/>
        </w:rPr>
        <w:t>AQD</w:t>
      </w:r>
      <w:r w:rsidRPr="002C259A">
        <w:rPr>
          <w:rFonts w:cs="Arial"/>
          <w:sz w:val="20"/>
        </w:rPr>
        <w:t xml:space="preserve">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  </w:t>
      </w:r>
      <w:r w:rsidRPr="002C259A">
        <w:rPr>
          <w:rFonts w:cs="Arial"/>
          <w:b/>
          <w:bCs/>
          <w:sz w:val="20"/>
        </w:rPr>
        <w:t>(40 CFR 60.4243(d)(2))</w:t>
      </w:r>
    </w:p>
    <w:p w14:paraId="27E6F172" w14:textId="77777777" w:rsidR="00466812" w:rsidRPr="002C259A" w:rsidRDefault="00466812" w:rsidP="00466812">
      <w:pPr>
        <w:ind w:left="360" w:hanging="360"/>
        <w:jc w:val="both"/>
        <w:rPr>
          <w:rFonts w:cs="Arial"/>
          <w:b/>
          <w:color w:val="000000"/>
          <w:sz w:val="20"/>
        </w:rPr>
      </w:pPr>
    </w:p>
    <w:p w14:paraId="61C96FF7" w14:textId="3B84E057" w:rsidR="00466812" w:rsidRDefault="00466812" w:rsidP="00466812">
      <w:pPr>
        <w:ind w:left="360" w:hanging="360"/>
        <w:jc w:val="both"/>
        <w:rPr>
          <w:rFonts w:cs="Arial"/>
          <w:b/>
          <w:bCs/>
          <w:sz w:val="20"/>
        </w:rPr>
      </w:pPr>
      <w:r>
        <w:rPr>
          <w:rFonts w:cs="Arial"/>
          <w:sz w:val="20"/>
        </w:rPr>
        <w:t>2</w:t>
      </w:r>
      <w:r w:rsidRPr="002C259A">
        <w:rPr>
          <w:rFonts w:cs="Arial"/>
          <w:sz w:val="20"/>
        </w:rPr>
        <w:t>.</w:t>
      </w:r>
      <w:r w:rsidRPr="002C259A">
        <w:rPr>
          <w:rFonts w:cs="Arial"/>
          <w:sz w:val="20"/>
        </w:rPr>
        <w:tab/>
      </w:r>
      <w:r>
        <w:rPr>
          <w:rFonts w:cs="Arial"/>
          <w:sz w:val="20"/>
        </w:rPr>
        <w:t>E</w:t>
      </w:r>
      <w:r w:rsidRPr="00947D0D">
        <w:rPr>
          <w:rFonts w:cs="Arial"/>
          <w:sz w:val="20"/>
        </w:rPr>
        <w:t xml:space="preserve">ach engine in </w:t>
      </w:r>
      <w:r w:rsidRPr="00466812">
        <w:rPr>
          <w:rFonts w:cs="Arial"/>
          <w:bCs/>
          <w:iCs/>
          <w:sz w:val="20"/>
        </w:rPr>
        <w:t>FGNSPS-SUBPARTJJJJ</w:t>
      </w:r>
      <w:r w:rsidRPr="00466812">
        <w:rPr>
          <w:rFonts w:cs="Arial"/>
          <w:bCs/>
          <w:sz w:val="20"/>
        </w:rPr>
        <w:t xml:space="preserve"> </w:t>
      </w:r>
      <w:r w:rsidRPr="002C259A">
        <w:rPr>
          <w:rFonts w:cs="Arial"/>
          <w:bCs/>
          <w:sz w:val="20"/>
        </w:rPr>
        <w:t>may operate up to 50 hours per calendar year in non-emergency situations, but those 50 hours are counted towards the 100 hours per calendar year provided for maintenance and testing as described in SC III.</w:t>
      </w:r>
      <w:r>
        <w:rPr>
          <w:rFonts w:cs="Arial"/>
          <w:bCs/>
          <w:sz w:val="20"/>
        </w:rPr>
        <w:t>1</w:t>
      </w:r>
      <w:r w:rsidRPr="002C259A">
        <w:rPr>
          <w:rFonts w:cs="Arial"/>
          <w:bCs/>
          <w:sz w:val="20"/>
        </w:rPr>
        <w:t xml:space="preserve">.  </w:t>
      </w:r>
      <w:r>
        <w:rPr>
          <w:rFonts w:cs="Arial"/>
          <w:bCs/>
          <w:sz w:val="20"/>
        </w:rPr>
        <w:t>T</w:t>
      </w:r>
      <w:r w:rsidRPr="002C259A">
        <w:rPr>
          <w:rFonts w:cs="Arial"/>
          <w:bCs/>
          <w:sz w:val="20"/>
        </w:rPr>
        <w:t xml:space="preserve">he 50 hours per calendar year for non-emergency situations cannot be used for peak shaving or demand response, or to generate income for the permittee to supply non-emergency power as part of a financial arrangement with another entity.  </w:t>
      </w:r>
      <w:r w:rsidRPr="002C259A">
        <w:rPr>
          <w:rFonts w:cs="Arial"/>
          <w:b/>
          <w:bCs/>
          <w:sz w:val="20"/>
        </w:rPr>
        <w:t>(40 CFR 60.4243(d)(3)</w:t>
      </w:r>
      <w:r w:rsidR="005D4A0D">
        <w:rPr>
          <w:rFonts w:cs="Arial"/>
          <w:b/>
          <w:bCs/>
          <w:sz w:val="20"/>
        </w:rPr>
        <w:t>)</w:t>
      </w:r>
    </w:p>
    <w:p w14:paraId="66573863" w14:textId="77777777" w:rsidR="00466812" w:rsidRPr="00C0388E" w:rsidRDefault="00466812" w:rsidP="00466812">
      <w:pPr>
        <w:jc w:val="both"/>
        <w:rPr>
          <w:sz w:val="20"/>
        </w:rPr>
      </w:pPr>
    </w:p>
    <w:p w14:paraId="396B9FD4" w14:textId="7B5A6C51" w:rsidR="0034033D" w:rsidRDefault="0034033D" w:rsidP="0034033D">
      <w:pPr>
        <w:ind w:left="360" w:hanging="360"/>
        <w:jc w:val="both"/>
        <w:rPr>
          <w:rFonts w:cs="Arial"/>
          <w:sz w:val="20"/>
        </w:rPr>
      </w:pPr>
      <w:r>
        <w:rPr>
          <w:rFonts w:cs="Arial"/>
          <w:sz w:val="20"/>
        </w:rPr>
        <w:t>3.</w:t>
      </w:r>
      <w:r w:rsidRPr="002C259A">
        <w:rPr>
          <w:rFonts w:cs="Arial"/>
          <w:sz w:val="20"/>
        </w:rPr>
        <w:t xml:space="preserve"> </w:t>
      </w:r>
      <w:r w:rsidRPr="002C259A">
        <w:rPr>
          <w:rFonts w:cs="Arial"/>
          <w:sz w:val="20"/>
        </w:rPr>
        <w:tab/>
      </w:r>
      <w:bookmarkStart w:id="94" w:name="_Hlk131060311"/>
      <w:r>
        <w:rPr>
          <w:rFonts w:cs="Arial"/>
          <w:sz w:val="20"/>
        </w:rPr>
        <w:t>If the permittee purchases an engine certified according to procedures specified in 40 CFR Part 60</w:t>
      </w:r>
      <w:r w:rsidR="002C6DA1">
        <w:rPr>
          <w:rFonts w:cs="Arial"/>
          <w:sz w:val="20"/>
        </w:rPr>
        <w:t>,</w:t>
      </w:r>
      <w:r>
        <w:rPr>
          <w:rFonts w:cs="Arial"/>
          <w:sz w:val="20"/>
        </w:rPr>
        <w:t xml:space="preserve"> Subpart JJJJ, for the same model year, and operates and maintains the certified stationary SI combustion engine and control device according to the manufacturer's emission related written instructions, the permittee must </w:t>
      </w:r>
      <w:bookmarkEnd w:id="94"/>
      <w:r>
        <w:rPr>
          <w:rFonts w:cs="Arial"/>
          <w:sz w:val="20"/>
        </w:rPr>
        <w:t>meet the requirements as specified in 40 CFR Part 1068, Subparts A through D as they apply.</w:t>
      </w:r>
      <w:r w:rsidR="00417560">
        <w:rPr>
          <w:rFonts w:cs="Arial"/>
          <w:sz w:val="20"/>
        </w:rPr>
        <w:t xml:space="preserve"> </w:t>
      </w:r>
      <w:r>
        <w:rPr>
          <w:rFonts w:cs="Arial"/>
          <w:sz w:val="20"/>
        </w:rPr>
        <w:t xml:space="preserve"> </w:t>
      </w:r>
      <w:r w:rsidRPr="00E973FF">
        <w:rPr>
          <w:rFonts w:cs="Arial"/>
          <w:sz w:val="20"/>
        </w:rPr>
        <w:t xml:space="preserve">If </w:t>
      </w:r>
      <w:r>
        <w:rPr>
          <w:rFonts w:cs="Arial"/>
          <w:sz w:val="20"/>
        </w:rPr>
        <w:t>the permittee</w:t>
      </w:r>
      <w:r w:rsidRPr="00E973FF">
        <w:rPr>
          <w:rFonts w:cs="Arial"/>
          <w:sz w:val="20"/>
        </w:rPr>
        <w:t xml:space="preserve"> adjust</w:t>
      </w:r>
      <w:r>
        <w:rPr>
          <w:rFonts w:cs="Arial"/>
          <w:sz w:val="20"/>
        </w:rPr>
        <w:t>s</w:t>
      </w:r>
      <w:r w:rsidRPr="00E973FF">
        <w:rPr>
          <w:rFonts w:cs="Arial"/>
          <w:sz w:val="20"/>
        </w:rPr>
        <w:t xml:space="preserve"> </w:t>
      </w:r>
      <w:r w:rsidRPr="00E973FF">
        <w:rPr>
          <w:rFonts w:cs="Arial"/>
          <w:sz w:val="20"/>
        </w:rPr>
        <w:lastRenderedPageBreak/>
        <w:t xml:space="preserve">engine settings according to and consistent with the manufacturer's instructions, </w:t>
      </w:r>
      <w:r>
        <w:rPr>
          <w:rFonts w:cs="Arial"/>
          <w:sz w:val="20"/>
        </w:rPr>
        <w:t>the</w:t>
      </w:r>
      <w:r w:rsidRPr="00E973FF">
        <w:rPr>
          <w:rFonts w:cs="Arial"/>
          <w:sz w:val="20"/>
        </w:rPr>
        <w:t xml:space="preserve"> stationary SI internal combustion engine will not be considered out of compliance.</w:t>
      </w:r>
      <w:r w:rsidR="00417560">
        <w:rPr>
          <w:rFonts w:cs="Arial"/>
          <w:sz w:val="20"/>
        </w:rPr>
        <w:t xml:space="preserve"> </w:t>
      </w:r>
      <w:r>
        <w:rPr>
          <w:rFonts w:cs="Arial"/>
          <w:sz w:val="20"/>
        </w:rPr>
        <w:t xml:space="preserve"> </w:t>
      </w:r>
      <w:bookmarkStart w:id="95" w:name="_Hlk131060387"/>
      <w:r w:rsidRPr="002C58D4">
        <w:rPr>
          <w:rFonts w:cs="Arial"/>
          <w:b/>
          <w:bCs/>
          <w:sz w:val="20"/>
        </w:rPr>
        <w:t>(40 CFR 60.4243(a)(1),</w:t>
      </w:r>
      <w:r w:rsidRPr="002C58D4">
        <w:rPr>
          <w:rFonts w:ascii="Roboto" w:hAnsi="Roboto"/>
          <w:b/>
          <w:bCs/>
          <w:color w:val="333333"/>
          <w:shd w:val="clear" w:color="auto" w:fill="FFFFFF"/>
        </w:rPr>
        <w:t xml:space="preserve"> </w:t>
      </w:r>
      <w:r w:rsidRPr="002C58D4">
        <w:rPr>
          <w:rFonts w:cs="Arial"/>
          <w:b/>
          <w:bCs/>
          <w:sz w:val="20"/>
        </w:rPr>
        <w:t>40 CFR 60.4243(b)(1))</w:t>
      </w:r>
      <w:r>
        <w:rPr>
          <w:rFonts w:cs="Arial"/>
          <w:sz w:val="20"/>
        </w:rPr>
        <w:t xml:space="preserve">  </w:t>
      </w:r>
      <w:bookmarkEnd w:id="95"/>
    </w:p>
    <w:p w14:paraId="3EA1A201" w14:textId="77777777" w:rsidR="0034033D" w:rsidRDefault="0034033D" w:rsidP="001A652A">
      <w:pPr>
        <w:jc w:val="both"/>
        <w:rPr>
          <w:sz w:val="20"/>
        </w:rPr>
      </w:pPr>
    </w:p>
    <w:p w14:paraId="04470B73" w14:textId="28068BB2" w:rsidR="0034033D" w:rsidRPr="0034033D" w:rsidRDefault="00396773" w:rsidP="0034033D">
      <w:pPr>
        <w:ind w:left="360" w:hanging="360"/>
        <w:jc w:val="both"/>
        <w:rPr>
          <w:rFonts w:cs="Arial"/>
          <w:sz w:val="20"/>
        </w:rPr>
      </w:pPr>
      <w:r>
        <w:rPr>
          <w:rFonts w:cs="Arial"/>
          <w:sz w:val="20"/>
        </w:rPr>
        <w:t>4</w:t>
      </w:r>
      <w:r w:rsidR="0034033D">
        <w:rPr>
          <w:rFonts w:cs="Arial"/>
          <w:sz w:val="20"/>
        </w:rPr>
        <w:t>.</w:t>
      </w:r>
      <w:r w:rsidR="0034033D">
        <w:rPr>
          <w:rFonts w:cs="Arial"/>
          <w:sz w:val="20"/>
        </w:rPr>
        <w:tab/>
      </w:r>
      <w:r w:rsidR="0034033D" w:rsidRPr="00E973FF">
        <w:rPr>
          <w:rFonts w:cs="Arial"/>
          <w:sz w:val="20"/>
        </w:rPr>
        <w:t>If the permittee purchases an engine certified according to procedures specified in 40 CFR Part 60</w:t>
      </w:r>
      <w:r w:rsidR="00417560">
        <w:rPr>
          <w:rFonts w:cs="Arial"/>
          <w:sz w:val="20"/>
        </w:rPr>
        <w:t>,</w:t>
      </w:r>
      <w:r w:rsidR="0034033D" w:rsidRPr="00E973FF">
        <w:rPr>
          <w:rFonts w:cs="Arial"/>
          <w:sz w:val="20"/>
        </w:rPr>
        <w:t xml:space="preserve"> Subpart JJJJ, for the same model year, and </w:t>
      </w:r>
      <w:r w:rsidR="0034033D">
        <w:rPr>
          <w:rFonts w:cs="Arial"/>
          <w:sz w:val="20"/>
        </w:rPr>
        <w:t xml:space="preserve">does not </w:t>
      </w:r>
      <w:r w:rsidR="0034033D" w:rsidRPr="00E973FF">
        <w:rPr>
          <w:rFonts w:cs="Arial"/>
          <w:sz w:val="20"/>
        </w:rPr>
        <w:t>operate and maintain the certified stationary SI combustion engine and control device according to the manufacturer</w:t>
      </w:r>
      <w:r w:rsidR="0034033D">
        <w:rPr>
          <w:rFonts w:cs="Arial"/>
          <w:sz w:val="20"/>
        </w:rPr>
        <w:t>’</w:t>
      </w:r>
      <w:r w:rsidR="0034033D" w:rsidRPr="00E973FF">
        <w:rPr>
          <w:rFonts w:cs="Arial"/>
          <w:sz w:val="20"/>
        </w:rPr>
        <w:t xml:space="preserve">s emission related written instructions, the </w:t>
      </w:r>
      <w:r w:rsidR="0034033D" w:rsidRPr="004A402B">
        <w:rPr>
          <w:rFonts w:cs="Arial"/>
          <w:sz w:val="20"/>
        </w:rPr>
        <w:t>engine will be considered a non-certified engine</w:t>
      </w:r>
      <w:r w:rsidR="0034033D">
        <w:rPr>
          <w:rFonts w:cs="Arial"/>
          <w:sz w:val="20"/>
        </w:rPr>
        <w:t xml:space="preserve">. </w:t>
      </w:r>
      <w:r w:rsidR="00417560">
        <w:rPr>
          <w:rFonts w:cs="Arial"/>
          <w:sz w:val="20"/>
        </w:rPr>
        <w:t xml:space="preserve"> </w:t>
      </w:r>
      <w:r w:rsidR="0034033D">
        <w:rPr>
          <w:rFonts w:cs="Arial"/>
          <w:sz w:val="20"/>
        </w:rPr>
        <w:t>The</w:t>
      </w:r>
      <w:r w:rsidR="0034033D" w:rsidRPr="004A402B">
        <w:rPr>
          <w:rFonts w:cs="Arial"/>
          <w:sz w:val="20"/>
        </w:rPr>
        <w:t xml:space="preserve"> </w:t>
      </w:r>
      <w:r w:rsidR="0034033D" w:rsidRPr="00E973FF">
        <w:rPr>
          <w:rFonts w:cs="Arial"/>
          <w:sz w:val="20"/>
        </w:rPr>
        <w:t xml:space="preserve">permittee </w:t>
      </w:r>
      <w:r w:rsidR="0034033D" w:rsidRPr="00763F73">
        <w:rPr>
          <w:rFonts w:cs="Arial"/>
          <w:sz w:val="20"/>
        </w:rPr>
        <w:t xml:space="preserve">must </w:t>
      </w:r>
      <w:bookmarkStart w:id="96" w:name="_Hlk134437163"/>
      <w:r w:rsidR="0034033D" w:rsidRPr="00763F73">
        <w:rPr>
          <w:rFonts w:cs="Arial"/>
          <w:sz w:val="20"/>
        </w:rPr>
        <w:t xml:space="preserve">keep a maintenance plan and </w:t>
      </w:r>
      <w:bookmarkEnd w:id="96"/>
      <w:r w:rsidR="0034033D" w:rsidRPr="00323728">
        <w:rPr>
          <w:rFonts w:cs="Arial"/>
          <w:sz w:val="20"/>
        </w:rPr>
        <w:t>must, to the extent practicable, maintain and operate the engine in a manner consistent with good air pollution control practice for minimizing emissions.</w:t>
      </w:r>
      <w:r w:rsidR="0034033D">
        <w:rPr>
          <w:rFonts w:cs="Arial"/>
          <w:sz w:val="20"/>
        </w:rPr>
        <w:t xml:space="preserve">  </w:t>
      </w:r>
      <w:r w:rsidR="0034033D" w:rsidRPr="0034033D">
        <w:rPr>
          <w:rFonts w:cs="Arial"/>
          <w:b/>
          <w:bCs/>
          <w:sz w:val="20"/>
        </w:rPr>
        <w:t>(</w:t>
      </w:r>
      <w:r w:rsidR="0034033D" w:rsidRPr="00323728">
        <w:rPr>
          <w:rFonts w:cs="Arial"/>
          <w:b/>
          <w:bCs/>
          <w:sz w:val="20"/>
        </w:rPr>
        <w:t>40 CFR 60.4243(a)(2</w:t>
      </w:r>
      <w:r w:rsidR="0034033D" w:rsidRPr="002C58D4">
        <w:rPr>
          <w:rFonts w:cs="Arial"/>
          <w:b/>
          <w:bCs/>
          <w:sz w:val="20"/>
        </w:rPr>
        <w:t>)(</w:t>
      </w:r>
      <w:proofErr w:type="spellStart"/>
      <w:r w:rsidR="0034033D" w:rsidRPr="002C58D4">
        <w:rPr>
          <w:rFonts w:cs="Arial"/>
          <w:b/>
          <w:bCs/>
          <w:sz w:val="20"/>
        </w:rPr>
        <w:t>i</w:t>
      </w:r>
      <w:proofErr w:type="spellEnd"/>
      <w:r w:rsidR="0034033D" w:rsidRPr="002C58D4">
        <w:rPr>
          <w:rFonts w:cs="Arial"/>
          <w:b/>
          <w:bCs/>
          <w:sz w:val="20"/>
        </w:rPr>
        <w:t>)</w:t>
      </w:r>
      <w:r w:rsidR="0034033D" w:rsidRPr="00323728">
        <w:rPr>
          <w:rFonts w:cs="Arial"/>
          <w:b/>
          <w:bCs/>
          <w:sz w:val="20"/>
        </w:rPr>
        <w:t>, 40 CFR 60.4243(b)(1))</w:t>
      </w:r>
    </w:p>
    <w:p w14:paraId="591699D1" w14:textId="77777777" w:rsidR="0034033D" w:rsidRPr="00FB6071" w:rsidRDefault="0034033D" w:rsidP="001A652A">
      <w:pPr>
        <w:jc w:val="both"/>
        <w:rPr>
          <w:sz w:val="20"/>
        </w:rPr>
      </w:pPr>
    </w:p>
    <w:p w14:paraId="57C27FE4" w14:textId="77777777" w:rsidR="00E91ABE" w:rsidRDefault="00E91ABE" w:rsidP="001A652A">
      <w:pPr>
        <w:jc w:val="both"/>
        <w:rPr>
          <w:b/>
          <w:u w:val="single"/>
        </w:rPr>
      </w:pPr>
      <w:r w:rsidRPr="00FB6071">
        <w:rPr>
          <w:b/>
        </w:rPr>
        <w:t xml:space="preserve">IV.  </w:t>
      </w:r>
      <w:r w:rsidRPr="00FB6071">
        <w:rPr>
          <w:b/>
          <w:u w:val="single"/>
        </w:rPr>
        <w:t>DESIGN</w:t>
      </w:r>
      <w:r>
        <w:rPr>
          <w:b/>
          <w:u w:val="single"/>
        </w:rPr>
        <w:t>/EQUIPMENT PARAMETER(S)</w:t>
      </w:r>
    </w:p>
    <w:p w14:paraId="5BB12DF6" w14:textId="77777777" w:rsidR="00E91ABE" w:rsidRPr="00C3424D" w:rsidRDefault="00E91ABE" w:rsidP="001A652A">
      <w:pPr>
        <w:jc w:val="both"/>
        <w:rPr>
          <w:sz w:val="20"/>
        </w:rPr>
      </w:pPr>
    </w:p>
    <w:p w14:paraId="2FA3C80A" w14:textId="28039A46" w:rsidR="004B4F60" w:rsidRPr="003814B4" w:rsidRDefault="004B4F60" w:rsidP="004B4F60">
      <w:pPr>
        <w:ind w:left="360" w:hanging="360"/>
        <w:jc w:val="both"/>
        <w:rPr>
          <w:rFonts w:cs="Arial"/>
          <w:b/>
          <w:color w:val="000000"/>
          <w:sz w:val="20"/>
        </w:rPr>
      </w:pPr>
      <w:r w:rsidRPr="002C259A">
        <w:rPr>
          <w:rFonts w:cs="Arial"/>
          <w:color w:val="000000"/>
          <w:sz w:val="20"/>
        </w:rPr>
        <w:t>1.</w:t>
      </w:r>
      <w:r w:rsidRPr="002C259A">
        <w:rPr>
          <w:rFonts w:cs="Arial"/>
          <w:color w:val="000000"/>
          <w:sz w:val="20"/>
        </w:rPr>
        <w:tab/>
        <w:t xml:space="preserve">The permittee </w:t>
      </w:r>
      <w:r>
        <w:rPr>
          <w:rFonts w:cs="Arial"/>
          <w:color w:val="000000"/>
          <w:sz w:val="20"/>
        </w:rPr>
        <w:t>must install</w:t>
      </w:r>
      <w:r w:rsidRPr="002C259A">
        <w:rPr>
          <w:rFonts w:cs="Arial"/>
          <w:color w:val="000000"/>
          <w:sz w:val="20"/>
        </w:rPr>
        <w:t xml:space="preserve"> and </w:t>
      </w:r>
      <w:r w:rsidRPr="002C259A">
        <w:rPr>
          <w:rFonts w:cs="Arial"/>
          <w:sz w:val="20"/>
        </w:rPr>
        <w:t xml:space="preserve">maintain a non-resettable hour meter </w:t>
      </w:r>
      <w:r>
        <w:rPr>
          <w:rFonts w:cs="Arial"/>
          <w:sz w:val="20"/>
        </w:rPr>
        <w:t xml:space="preserve">on </w:t>
      </w:r>
      <w:r w:rsidRPr="00947D0D">
        <w:rPr>
          <w:rFonts w:cs="Arial"/>
          <w:sz w:val="20"/>
        </w:rPr>
        <w:t>each engine in FG</w:t>
      </w:r>
      <w:r>
        <w:rPr>
          <w:rFonts w:cs="Arial"/>
          <w:sz w:val="20"/>
        </w:rPr>
        <w:t>NSPS-SUBPARTJJJJ</w:t>
      </w:r>
      <w:r w:rsidRPr="002C259A">
        <w:rPr>
          <w:rFonts w:cs="Arial"/>
          <w:sz w:val="20"/>
        </w:rPr>
        <w:t xml:space="preserve">.  </w:t>
      </w:r>
      <w:r w:rsidRPr="002C259A">
        <w:rPr>
          <w:rFonts w:cs="Arial"/>
          <w:b/>
          <w:sz w:val="20"/>
        </w:rPr>
        <w:t>(</w:t>
      </w:r>
      <w:r>
        <w:rPr>
          <w:rFonts w:cs="Arial"/>
          <w:b/>
          <w:sz w:val="20"/>
        </w:rPr>
        <w:t xml:space="preserve">R 336.1213(3), </w:t>
      </w:r>
      <w:r w:rsidRPr="002C259A">
        <w:rPr>
          <w:rFonts w:cs="Arial"/>
          <w:b/>
          <w:color w:val="000000"/>
          <w:sz w:val="20"/>
        </w:rPr>
        <w:t>40 CFR 60.4237)</w:t>
      </w:r>
    </w:p>
    <w:p w14:paraId="373D11EE" w14:textId="77777777" w:rsidR="00E91ABE" w:rsidRPr="00C0388E" w:rsidRDefault="00E91ABE" w:rsidP="004B4F60">
      <w:pPr>
        <w:jc w:val="both"/>
        <w:rPr>
          <w:sz w:val="20"/>
        </w:rPr>
      </w:pPr>
    </w:p>
    <w:p w14:paraId="529BEAF9" w14:textId="77777777" w:rsidR="00E91ABE" w:rsidRDefault="00E91ABE" w:rsidP="001A652A">
      <w:pPr>
        <w:jc w:val="both"/>
        <w:rPr>
          <w:b/>
          <w:u w:val="single"/>
        </w:rPr>
      </w:pPr>
      <w:r>
        <w:rPr>
          <w:b/>
        </w:rPr>
        <w:t xml:space="preserve">V.  </w:t>
      </w:r>
      <w:r>
        <w:rPr>
          <w:b/>
          <w:u w:val="single"/>
        </w:rPr>
        <w:t>TESTING/SAMPLING</w:t>
      </w:r>
    </w:p>
    <w:p w14:paraId="4292294D" w14:textId="77777777" w:rsidR="00E91ABE" w:rsidRPr="00FE0AD0" w:rsidRDefault="00E91ABE"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C473673" w14:textId="77777777" w:rsidR="00E91ABE" w:rsidRPr="00FE0AD0" w:rsidRDefault="00E91ABE" w:rsidP="001A652A">
      <w:pPr>
        <w:jc w:val="both"/>
        <w:rPr>
          <w:sz w:val="20"/>
        </w:rPr>
      </w:pPr>
    </w:p>
    <w:p w14:paraId="5E6D057D" w14:textId="6C11A99B" w:rsidR="00E91ABE" w:rsidRPr="007D58DF" w:rsidRDefault="00A51D15" w:rsidP="001A652A">
      <w:pPr>
        <w:jc w:val="both"/>
        <w:rPr>
          <w:sz w:val="20"/>
        </w:rPr>
      </w:pPr>
      <w:r w:rsidRPr="00A51D15">
        <w:rPr>
          <w:rFonts w:cs="Arial"/>
          <w:bCs/>
          <w:sz w:val="20"/>
        </w:rPr>
        <w:t>NA</w:t>
      </w:r>
    </w:p>
    <w:p w14:paraId="1778644E" w14:textId="77777777" w:rsidR="00E91ABE" w:rsidRPr="00FE0AD0" w:rsidRDefault="00E91ABE" w:rsidP="001A652A">
      <w:pPr>
        <w:jc w:val="both"/>
        <w:rPr>
          <w:sz w:val="20"/>
        </w:rPr>
      </w:pPr>
    </w:p>
    <w:p w14:paraId="00ACBA4A" w14:textId="77777777" w:rsidR="00E91ABE" w:rsidRDefault="00E91ABE" w:rsidP="001A652A">
      <w:pPr>
        <w:jc w:val="both"/>
      </w:pPr>
      <w:r>
        <w:rPr>
          <w:b/>
        </w:rPr>
        <w:t xml:space="preserve">VI.  </w:t>
      </w:r>
      <w:r>
        <w:rPr>
          <w:b/>
          <w:u w:val="single"/>
        </w:rPr>
        <w:t>MONITORING/RECORDKEEPING</w:t>
      </w:r>
    </w:p>
    <w:p w14:paraId="7D7353F7" w14:textId="77777777" w:rsidR="00E91ABE" w:rsidRPr="00FE0AD0" w:rsidRDefault="00E91ABE"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C691594" w14:textId="77777777" w:rsidR="00E91ABE" w:rsidRPr="00FE0AD0" w:rsidRDefault="00E91ABE" w:rsidP="001A652A">
      <w:pPr>
        <w:jc w:val="both"/>
        <w:rPr>
          <w:sz w:val="20"/>
        </w:rPr>
      </w:pPr>
    </w:p>
    <w:p w14:paraId="7AC17ADF" w14:textId="1E29FD0A" w:rsidR="00E33417" w:rsidRDefault="00E33417" w:rsidP="00E33417">
      <w:pPr>
        <w:ind w:left="360" w:hanging="360"/>
        <w:jc w:val="both"/>
        <w:rPr>
          <w:rFonts w:cs="Arial"/>
          <w:sz w:val="20"/>
        </w:rPr>
      </w:pPr>
      <w:r>
        <w:rPr>
          <w:rFonts w:cs="Arial"/>
          <w:sz w:val="20"/>
        </w:rPr>
        <w:t>1</w:t>
      </w:r>
      <w:r w:rsidRPr="002C259A">
        <w:rPr>
          <w:rFonts w:cs="Arial"/>
          <w:sz w:val="20"/>
        </w:rPr>
        <w:t>.</w:t>
      </w:r>
      <w:r w:rsidRPr="002C259A">
        <w:rPr>
          <w:rFonts w:cs="Arial"/>
          <w:sz w:val="20"/>
        </w:rPr>
        <w:tab/>
      </w:r>
      <w:r w:rsidRPr="00E973FF">
        <w:rPr>
          <w:rFonts w:cs="Arial"/>
          <w:sz w:val="20"/>
        </w:rPr>
        <w:t>If the permittee purchases an engine certified according to procedures specified in 40 CFR Part 60</w:t>
      </w:r>
      <w:r w:rsidR="00417560">
        <w:rPr>
          <w:rFonts w:cs="Arial"/>
          <w:sz w:val="20"/>
        </w:rPr>
        <w:t>,</w:t>
      </w:r>
      <w:r w:rsidRPr="00E973FF">
        <w:rPr>
          <w:rFonts w:cs="Arial"/>
          <w:sz w:val="20"/>
        </w:rPr>
        <w:t xml:space="preserve"> Subpart JJJJ, for the same model year, and operates and maintains the certified stationary SI combustion engine and control device according to the manufacturer</w:t>
      </w:r>
      <w:r>
        <w:rPr>
          <w:rFonts w:cs="Arial"/>
          <w:sz w:val="20"/>
        </w:rPr>
        <w:t>’</w:t>
      </w:r>
      <w:r w:rsidRPr="00E973FF">
        <w:rPr>
          <w:rFonts w:cs="Arial"/>
          <w:sz w:val="20"/>
        </w:rPr>
        <w:t>s emission related written instructions, the permittee must</w:t>
      </w:r>
      <w:r>
        <w:rPr>
          <w:rFonts w:cs="Arial"/>
          <w:sz w:val="20"/>
        </w:rPr>
        <w:t xml:space="preserve"> </w:t>
      </w:r>
      <w:r w:rsidRPr="00E973FF">
        <w:rPr>
          <w:rFonts w:cs="Arial"/>
          <w:sz w:val="20"/>
        </w:rPr>
        <w:t>keep records of conducted maintenance to demonstrate compliance</w:t>
      </w:r>
      <w:r>
        <w:rPr>
          <w:rFonts w:cs="Arial"/>
          <w:sz w:val="20"/>
        </w:rPr>
        <w:t xml:space="preserve">.  </w:t>
      </w:r>
      <w:r w:rsidRPr="00E973FF">
        <w:rPr>
          <w:rFonts w:cs="Arial"/>
          <w:b/>
          <w:bCs/>
          <w:sz w:val="20"/>
        </w:rPr>
        <w:t>(40 CFR 60.4243(a)(1), 40 CFR 60.4243(b)(1))</w:t>
      </w:r>
      <w:r w:rsidRPr="00E973FF">
        <w:rPr>
          <w:rFonts w:cs="Arial"/>
          <w:sz w:val="20"/>
        </w:rPr>
        <w:t xml:space="preserve"> </w:t>
      </w:r>
    </w:p>
    <w:p w14:paraId="766DB4E4" w14:textId="77777777" w:rsidR="00E91ABE" w:rsidRDefault="00E91ABE" w:rsidP="00E33417">
      <w:pPr>
        <w:jc w:val="both"/>
        <w:rPr>
          <w:sz w:val="20"/>
        </w:rPr>
      </w:pPr>
    </w:p>
    <w:p w14:paraId="2A38CC6F" w14:textId="447AA365" w:rsidR="00E33417" w:rsidRDefault="00E33417" w:rsidP="00E33417">
      <w:pPr>
        <w:ind w:left="360" w:hanging="360"/>
        <w:jc w:val="both"/>
        <w:rPr>
          <w:rFonts w:cs="Arial"/>
          <w:b/>
          <w:bCs/>
          <w:color w:val="000000" w:themeColor="text1"/>
          <w:sz w:val="20"/>
        </w:rPr>
      </w:pPr>
      <w:r>
        <w:rPr>
          <w:rFonts w:cs="Arial"/>
          <w:sz w:val="20"/>
        </w:rPr>
        <w:t>2.</w:t>
      </w:r>
      <w:r>
        <w:rPr>
          <w:rFonts w:cs="Arial"/>
          <w:sz w:val="20"/>
        </w:rPr>
        <w:tab/>
      </w:r>
      <w:r w:rsidRPr="00E973FF">
        <w:rPr>
          <w:rFonts w:cs="Arial"/>
          <w:sz w:val="20"/>
        </w:rPr>
        <w:t>If the permittee purchases an engine certified according to procedures specified in 40 CFR Part 60</w:t>
      </w:r>
      <w:r w:rsidR="00417560">
        <w:rPr>
          <w:rFonts w:cs="Arial"/>
          <w:sz w:val="20"/>
        </w:rPr>
        <w:t>,</w:t>
      </w:r>
      <w:r w:rsidRPr="00E973FF">
        <w:rPr>
          <w:rFonts w:cs="Arial"/>
          <w:sz w:val="20"/>
        </w:rPr>
        <w:t xml:space="preserve"> Subpart JJJJ, for the same model year, and </w:t>
      </w:r>
      <w:r>
        <w:rPr>
          <w:rFonts w:cs="Arial"/>
          <w:sz w:val="20"/>
        </w:rPr>
        <w:t xml:space="preserve">does not </w:t>
      </w:r>
      <w:r w:rsidRPr="00E973FF">
        <w:rPr>
          <w:rFonts w:cs="Arial"/>
          <w:sz w:val="20"/>
        </w:rPr>
        <w:t>operate and maintain the certified stationary SI combustion engine and control device according to the manufacturer</w:t>
      </w:r>
      <w:r>
        <w:rPr>
          <w:rFonts w:cs="Arial"/>
          <w:sz w:val="20"/>
        </w:rPr>
        <w:t>’</w:t>
      </w:r>
      <w:r w:rsidRPr="00E973FF">
        <w:rPr>
          <w:rFonts w:cs="Arial"/>
          <w:sz w:val="20"/>
        </w:rPr>
        <w:t xml:space="preserve">s emission related written instructions, </w:t>
      </w:r>
      <w:r>
        <w:rPr>
          <w:rFonts w:cs="Arial"/>
          <w:sz w:val="20"/>
        </w:rPr>
        <w:t>the</w:t>
      </w:r>
      <w:r w:rsidRPr="004A402B">
        <w:rPr>
          <w:rFonts w:cs="Arial"/>
          <w:sz w:val="20"/>
        </w:rPr>
        <w:t xml:space="preserve"> </w:t>
      </w:r>
      <w:r w:rsidRPr="00E973FF">
        <w:rPr>
          <w:rFonts w:cs="Arial"/>
          <w:sz w:val="20"/>
        </w:rPr>
        <w:t>permittee must</w:t>
      </w:r>
      <w:r>
        <w:rPr>
          <w:rFonts w:cs="Arial"/>
          <w:sz w:val="20"/>
        </w:rPr>
        <w:t xml:space="preserve"> </w:t>
      </w:r>
      <w:r w:rsidRPr="004A402B">
        <w:rPr>
          <w:rFonts w:cs="Arial"/>
          <w:sz w:val="20"/>
        </w:rPr>
        <w:t>keep records of conducted maintenance to demonstrate compliance</w:t>
      </w:r>
      <w:bookmarkStart w:id="97" w:name="_Hlk131063780"/>
      <w:r w:rsidR="00417560">
        <w:rPr>
          <w:rFonts w:cs="Arial"/>
          <w:sz w:val="20"/>
        </w:rPr>
        <w:t xml:space="preserve">. </w:t>
      </w:r>
      <w:r w:rsidRPr="002C6DA1">
        <w:rPr>
          <w:rFonts w:cs="Arial"/>
          <w:color w:val="0000FF"/>
          <w:sz w:val="20"/>
        </w:rPr>
        <w:t xml:space="preserve"> </w:t>
      </w:r>
      <w:r w:rsidRPr="003814B4">
        <w:rPr>
          <w:rFonts w:cs="Arial"/>
          <w:b/>
          <w:bCs/>
          <w:color w:val="000000" w:themeColor="text1"/>
          <w:sz w:val="20"/>
        </w:rPr>
        <w:t>(40 CFR 60.4243(a)(2)(</w:t>
      </w:r>
      <w:proofErr w:type="spellStart"/>
      <w:r w:rsidRPr="002C58D4">
        <w:rPr>
          <w:rFonts w:cs="Arial"/>
          <w:b/>
          <w:bCs/>
          <w:sz w:val="20"/>
        </w:rPr>
        <w:t>i</w:t>
      </w:r>
      <w:proofErr w:type="spellEnd"/>
      <w:r w:rsidRPr="002C58D4">
        <w:rPr>
          <w:rFonts w:cs="Arial"/>
          <w:b/>
          <w:bCs/>
          <w:sz w:val="20"/>
        </w:rPr>
        <w:t>)</w:t>
      </w:r>
      <w:r>
        <w:rPr>
          <w:rFonts w:cs="Arial"/>
          <w:b/>
          <w:bCs/>
          <w:sz w:val="20"/>
        </w:rPr>
        <w:t>, 40</w:t>
      </w:r>
      <w:r>
        <w:rPr>
          <w:rFonts w:cs="Arial"/>
          <w:b/>
          <w:bCs/>
          <w:color w:val="000000" w:themeColor="text1"/>
          <w:sz w:val="20"/>
        </w:rPr>
        <w:t xml:space="preserve"> </w:t>
      </w:r>
      <w:r w:rsidRPr="005024B9">
        <w:rPr>
          <w:rFonts w:cs="Arial"/>
          <w:b/>
          <w:bCs/>
          <w:color w:val="000000" w:themeColor="text1"/>
          <w:sz w:val="20"/>
        </w:rPr>
        <w:t>CFR 60.4243(b)(1)</w:t>
      </w:r>
      <w:r>
        <w:rPr>
          <w:rFonts w:cs="Arial"/>
          <w:b/>
          <w:bCs/>
          <w:color w:val="000000" w:themeColor="text1"/>
          <w:sz w:val="20"/>
        </w:rPr>
        <w:t>)</w:t>
      </w:r>
      <w:bookmarkEnd w:id="97"/>
    </w:p>
    <w:p w14:paraId="67AEA4AB" w14:textId="77777777" w:rsidR="00516FF1" w:rsidRDefault="00516FF1" w:rsidP="00E33417">
      <w:pPr>
        <w:ind w:left="360" w:hanging="360"/>
        <w:jc w:val="both"/>
        <w:rPr>
          <w:rFonts w:cs="Arial"/>
          <w:b/>
          <w:bCs/>
          <w:color w:val="000000" w:themeColor="text1"/>
          <w:sz w:val="20"/>
        </w:rPr>
      </w:pPr>
    </w:p>
    <w:p w14:paraId="7C25B165" w14:textId="023A5E69" w:rsidR="00516FF1" w:rsidRPr="002C259A" w:rsidRDefault="00516FF1" w:rsidP="00417560">
      <w:pPr>
        <w:spacing w:after="120"/>
        <w:ind w:left="360" w:hanging="360"/>
        <w:jc w:val="both"/>
        <w:rPr>
          <w:rFonts w:cs="Arial"/>
          <w:sz w:val="20"/>
        </w:rPr>
      </w:pPr>
      <w:r>
        <w:rPr>
          <w:rFonts w:cs="Arial"/>
          <w:sz w:val="20"/>
        </w:rPr>
        <w:t>3.</w:t>
      </w:r>
      <w:r>
        <w:rPr>
          <w:rFonts w:cs="Arial"/>
          <w:sz w:val="20"/>
        </w:rPr>
        <w:tab/>
      </w:r>
      <w:r w:rsidRPr="002C259A">
        <w:rPr>
          <w:rFonts w:cs="Arial"/>
          <w:sz w:val="20"/>
        </w:rPr>
        <w:t xml:space="preserve">The permittee </w:t>
      </w:r>
      <w:r>
        <w:rPr>
          <w:rFonts w:cs="Arial"/>
          <w:sz w:val="20"/>
        </w:rPr>
        <w:t xml:space="preserve">must keep records of the following:  </w:t>
      </w:r>
      <w:r w:rsidRPr="003814B4">
        <w:rPr>
          <w:rFonts w:cs="Arial"/>
          <w:b/>
          <w:bCs/>
          <w:sz w:val="20"/>
        </w:rPr>
        <w:t>(40 CFR 60.4245(a))</w:t>
      </w:r>
    </w:p>
    <w:p w14:paraId="4D13639B" w14:textId="77777777" w:rsidR="00516FF1" w:rsidRPr="008008DC" w:rsidRDefault="00516FF1" w:rsidP="00417560">
      <w:pPr>
        <w:numPr>
          <w:ilvl w:val="0"/>
          <w:numId w:val="54"/>
        </w:numPr>
        <w:spacing w:after="120"/>
        <w:jc w:val="both"/>
        <w:rPr>
          <w:rFonts w:cs="Arial"/>
          <w:sz w:val="20"/>
        </w:rPr>
      </w:pPr>
      <w:r w:rsidRPr="00DE710B">
        <w:rPr>
          <w:rFonts w:cs="Arial"/>
          <w:sz w:val="20"/>
        </w:rPr>
        <w:t xml:space="preserve">All notifications submitted to comply with </w:t>
      </w:r>
      <w:r>
        <w:rPr>
          <w:rFonts w:cs="Arial"/>
          <w:sz w:val="20"/>
        </w:rPr>
        <w:t xml:space="preserve">40 CFR Part 60, Subpart JJJJ </w:t>
      </w:r>
      <w:r w:rsidRPr="00DE710B">
        <w:rPr>
          <w:rFonts w:cs="Arial"/>
          <w:sz w:val="20"/>
        </w:rPr>
        <w:t>and all documentation supporting any notification.</w:t>
      </w:r>
      <w:r>
        <w:rPr>
          <w:rFonts w:cs="Arial"/>
          <w:sz w:val="20"/>
        </w:rPr>
        <w:t xml:space="preserve">  </w:t>
      </w:r>
      <w:r w:rsidRPr="003814B4">
        <w:rPr>
          <w:rFonts w:cs="Arial"/>
          <w:b/>
          <w:bCs/>
          <w:sz w:val="20"/>
        </w:rPr>
        <w:t>(40 CFR 60.4245(a)(1))</w:t>
      </w:r>
    </w:p>
    <w:p w14:paraId="7BE10B25" w14:textId="76FFD0B3" w:rsidR="00516FF1" w:rsidRPr="00516FF1" w:rsidRDefault="00516FF1" w:rsidP="00417560">
      <w:pPr>
        <w:numPr>
          <w:ilvl w:val="0"/>
          <w:numId w:val="54"/>
        </w:numPr>
        <w:spacing w:after="120"/>
        <w:jc w:val="both"/>
        <w:rPr>
          <w:rFonts w:cs="Arial"/>
          <w:sz w:val="20"/>
        </w:rPr>
      </w:pPr>
      <w:r w:rsidRPr="00516FF1">
        <w:rPr>
          <w:rFonts w:cs="Arial"/>
          <w:sz w:val="20"/>
        </w:rPr>
        <w:t xml:space="preserve">Maintenance conducted on engine in FGNSPS-SUBPARTJJJJ.  </w:t>
      </w:r>
      <w:r w:rsidRPr="00516FF1">
        <w:rPr>
          <w:rFonts w:cs="Arial"/>
          <w:b/>
          <w:bCs/>
          <w:sz w:val="20"/>
        </w:rPr>
        <w:t>(40 CFR 60.4245(a)(2))</w:t>
      </w:r>
    </w:p>
    <w:p w14:paraId="4E1B5BDC" w14:textId="77777777" w:rsidR="00516FF1" w:rsidRPr="00516FF1" w:rsidRDefault="00516FF1" w:rsidP="00417560">
      <w:pPr>
        <w:numPr>
          <w:ilvl w:val="0"/>
          <w:numId w:val="54"/>
        </w:numPr>
        <w:spacing w:after="120"/>
        <w:jc w:val="both"/>
        <w:rPr>
          <w:rFonts w:cs="Arial"/>
          <w:sz w:val="20"/>
        </w:rPr>
      </w:pPr>
      <w:r w:rsidRPr="00516FF1">
        <w:rPr>
          <w:rFonts w:cs="Arial"/>
          <w:sz w:val="20"/>
        </w:rPr>
        <w:t xml:space="preserve">If the stationary SI internal combustion engine is a certified engine, documentation from the manufacturer that the engine is certified to meet the emission standards and information as required in </w:t>
      </w:r>
      <w:r w:rsidRPr="002C6DA1">
        <w:rPr>
          <w:sz w:val="20"/>
        </w:rPr>
        <w:t xml:space="preserve">40 CFR </w:t>
      </w:r>
      <w:r w:rsidRPr="002C6DA1">
        <w:rPr>
          <w:rFonts w:cs="Arial"/>
          <w:sz w:val="20"/>
        </w:rPr>
        <w:t>P</w:t>
      </w:r>
      <w:r w:rsidRPr="002C6DA1">
        <w:rPr>
          <w:sz w:val="20"/>
        </w:rPr>
        <w:t>arts 1048</w:t>
      </w:r>
      <w:r w:rsidRPr="002C6DA1">
        <w:rPr>
          <w:rFonts w:cs="Arial"/>
          <w:sz w:val="20"/>
        </w:rPr>
        <w:t xml:space="preserve">, </w:t>
      </w:r>
      <w:r w:rsidRPr="002C6DA1">
        <w:rPr>
          <w:sz w:val="20"/>
        </w:rPr>
        <w:t>1054</w:t>
      </w:r>
      <w:r w:rsidRPr="002C6DA1">
        <w:rPr>
          <w:rFonts w:cs="Arial"/>
          <w:sz w:val="20"/>
        </w:rPr>
        <w:t xml:space="preserve">, and </w:t>
      </w:r>
      <w:r w:rsidRPr="002C6DA1">
        <w:rPr>
          <w:sz w:val="20"/>
        </w:rPr>
        <w:t>1060</w:t>
      </w:r>
      <w:r w:rsidRPr="002C6DA1">
        <w:rPr>
          <w:rFonts w:cs="Arial"/>
          <w:sz w:val="20"/>
        </w:rPr>
        <w:t xml:space="preserve">, </w:t>
      </w:r>
      <w:r w:rsidRPr="00516FF1">
        <w:rPr>
          <w:rFonts w:cs="Arial"/>
          <w:sz w:val="20"/>
        </w:rPr>
        <w:t xml:space="preserve">as applicable.  </w:t>
      </w:r>
      <w:r w:rsidRPr="00516FF1">
        <w:rPr>
          <w:rFonts w:cs="Arial"/>
          <w:b/>
          <w:bCs/>
          <w:sz w:val="20"/>
        </w:rPr>
        <w:t>(40 CFR 60.4245(a)(3))</w:t>
      </w:r>
    </w:p>
    <w:p w14:paraId="0A9FE316" w14:textId="77777777" w:rsidR="00516FF1" w:rsidRDefault="00516FF1" w:rsidP="00417560">
      <w:pPr>
        <w:numPr>
          <w:ilvl w:val="0"/>
          <w:numId w:val="54"/>
        </w:numPr>
        <w:jc w:val="both"/>
        <w:rPr>
          <w:rFonts w:cs="Arial"/>
          <w:sz w:val="20"/>
        </w:rPr>
      </w:pPr>
      <w:r w:rsidRPr="008008DC">
        <w:rPr>
          <w:rFonts w:cs="Arial"/>
          <w:sz w:val="20"/>
        </w:rPr>
        <w:t xml:space="preserve">If the stationary SI internal combustion engine is not a certified engine or is a certified engine operating in a non-certified manner and subject to </w:t>
      </w:r>
      <w:r>
        <w:rPr>
          <w:rFonts w:cs="Arial"/>
          <w:sz w:val="20"/>
        </w:rPr>
        <w:t>40 CFR</w:t>
      </w:r>
      <w:r w:rsidRPr="003814B4">
        <w:t xml:space="preserve"> </w:t>
      </w:r>
      <w:r w:rsidRPr="002C6DA1">
        <w:rPr>
          <w:sz w:val="20"/>
        </w:rPr>
        <w:t>60.4243(a)(2)</w:t>
      </w:r>
      <w:r w:rsidRPr="002C6DA1">
        <w:rPr>
          <w:rFonts w:cs="Arial"/>
          <w:sz w:val="20"/>
        </w:rPr>
        <w:t>,</w:t>
      </w:r>
      <w:r w:rsidRPr="008008DC">
        <w:rPr>
          <w:rFonts w:cs="Arial"/>
          <w:sz w:val="20"/>
        </w:rPr>
        <w:t xml:space="preserve"> documentation that the engine meets the emission standards.</w:t>
      </w:r>
      <w:r>
        <w:rPr>
          <w:rFonts w:cs="Arial"/>
          <w:sz w:val="20"/>
        </w:rPr>
        <w:t xml:space="preserve">  </w:t>
      </w:r>
      <w:r w:rsidRPr="003814B4">
        <w:rPr>
          <w:rFonts w:cs="Arial"/>
          <w:b/>
          <w:bCs/>
          <w:sz w:val="20"/>
        </w:rPr>
        <w:t>(40 CFR 60.4245(a)(4))</w:t>
      </w:r>
    </w:p>
    <w:p w14:paraId="32D78681" w14:textId="77777777" w:rsidR="00516FF1" w:rsidRPr="00F22DEA" w:rsidRDefault="00516FF1" w:rsidP="00516FF1">
      <w:pPr>
        <w:jc w:val="both"/>
        <w:rPr>
          <w:rFonts w:cs="Arial"/>
          <w:color w:val="000000"/>
          <w:sz w:val="20"/>
        </w:rPr>
      </w:pPr>
    </w:p>
    <w:p w14:paraId="114FCF98" w14:textId="7507BDB6" w:rsidR="00516FF1" w:rsidRPr="00AB4133" w:rsidRDefault="00516FF1" w:rsidP="00516FF1">
      <w:pPr>
        <w:ind w:left="360" w:hanging="360"/>
        <w:jc w:val="both"/>
        <w:rPr>
          <w:rFonts w:cs="Arial"/>
          <w:b/>
          <w:color w:val="000000"/>
          <w:sz w:val="20"/>
        </w:rPr>
      </w:pPr>
      <w:r>
        <w:rPr>
          <w:rFonts w:cs="Arial"/>
          <w:color w:val="000000"/>
          <w:sz w:val="20"/>
        </w:rPr>
        <w:t>4</w:t>
      </w:r>
      <w:r w:rsidRPr="00F22DEA">
        <w:rPr>
          <w:rFonts w:cs="Arial"/>
          <w:color w:val="000000"/>
          <w:sz w:val="20"/>
        </w:rPr>
        <w:t>.</w:t>
      </w:r>
      <w:r w:rsidRPr="00F22DEA">
        <w:rPr>
          <w:rFonts w:cs="Arial"/>
          <w:color w:val="000000"/>
          <w:sz w:val="20"/>
        </w:rPr>
        <w:tab/>
        <w:t xml:space="preserve">The permittee </w:t>
      </w:r>
      <w:bookmarkStart w:id="98" w:name="_Hlk129006395"/>
      <w:r w:rsidRPr="00F22DEA">
        <w:rPr>
          <w:rFonts w:cs="Arial"/>
          <w:color w:val="000000"/>
          <w:sz w:val="20"/>
        </w:rPr>
        <w:t>must keep records of the hours of operation</w:t>
      </w:r>
      <w:bookmarkEnd w:id="98"/>
      <w:r w:rsidRPr="00F22DEA">
        <w:rPr>
          <w:rFonts w:cs="Arial"/>
          <w:color w:val="000000"/>
          <w:sz w:val="20"/>
        </w:rPr>
        <w:t xml:space="preserve"> for each engine </w:t>
      </w:r>
      <w:r w:rsidRPr="00F22DEA">
        <w:rPr>
          <w:rFonts w:cs="Arial"/>
          <w:sz w:val="20"/>
        </w:rPr>
        <w:t>in FG</w:t>
      </w:r>
      <w:r w:rsidR="005418C0">
        <w:rPr>
          <w:rFonts w:cs="Arial"/>
          <w:sz w:val="20"/>
        </w:rPr>
        <w:t>NSPS-SUBPARTJJJJ</w:t>
      </w:r>
      <w:r w:rsidRPr="00F22DEA">
        <w:rPr>
          <w:rFonts w:cs="Arial"/>
          <w:sz w:val="20"/>
        </w:rPr>
        <w:t xml:space="preserve"> </w:t>
      </w:r>
      <w:r w:rsidRPr="00F22DEA">
        <w:rPr>
          <w:rFonts w:cs="Arial"/>
          <w:color w:val="000000"/>
          <w:sz w:val="20"/>
        </w:rPr>
        <w:t xml:space="preserve">that is recorded through the non-resettable hour meter.  The permittee must document how many hours are spent for emergency operation, including what classified the operation as emergency </w:t>
      </w:r>
      <w:bookmarkStart w:id="99" w:name="_Hlk129006465"/>
      <w:r w:rsidRPr="00F22DEA">
        <w:rPr>
          <w:rFonts w:cs="Arial"/>
          <w:color w:val="000000"/>
          <w:sz w:val="20"/>
        </w:rPr>
        <w:t>and how many hours are spent for non-emergency operation.</w:t>
      </w:r>
      <w:bookmarkEnd w:id="99"/>
      <w:r w:rsidRPr="00F22DEA">
        <w:rPr>
          <w:rFonts w:cs="Arial"/>
          <w:color w:val="000000"/>
          <w:sz w:val="20"/>
        </w:rPr>
        <w:t xml:space="preserve">  </w:t>
      </w:r>
      <w:r w:rsidRPr="00F22DEA">
        <w:rPr>
          <w:rFonts w:cs="Arial"/>
          <w:b/>
          <w:color w:val="000000"/>
          <w:sz w:val="20"/>
        </w:rPr>
        <w:t>(40 CFR 60.4243, 40 CFR 60.4245(b))</w:t>
      </w:r>
      <w:r>
        <w:rPr>
          <w:rFonts w:cs="Arial"/>
          <w:sz w:val="20"/>
        </w:rPr>
        <w:t xml:space="preserve"> </w:t>
      </w:r>
    </w:p>
    <w:p w14:paraId="2AB4BFA0" w14:textId="77777777" w:rsidR="00E91ABE" w:rsidRPr="008B5C27" w:rsidRDefault="00E91ABE" w:rsidP="001A652A">
      <w:pPr>
        <w:jc w:val="both"/>
        <w:rPr>
          <w:sz w:val="20"/>
        </w:rPr>
      </w:pPr>
    </w:p>
    <w:p w14:paraId="73281E89" w14:textId="77777777" w:rsidR="00E91ABE" w:rsidRDefault="00E91ABE" w:rsidP="001A652A">
      <w:pPr>
        <w:jc w:val="both"/>
        <w:rPr>
          <w:b/>
          <w:u w:val="single"/>
        </w:rPr>
      </w:pPr>
      <w:r>
        <w:rPr>
          <w:b/>
        </w:rPr>
        <w:t xml:space="preserve">VII.  </w:t>
      </w:r>
      <w:r>
        <w:rPr>
          <w:b/>
          <w:u w:val="single"/>
        </w:rPr>
        <w:t>REPORTING</w:t>
      </w:r>
    </w:p>
    <w:p w14:paraId="65285D90" w14:textId="77777777" w:rsidR="00E91ABE" w:rsidRPr="008B5C27" w:rsidRDefault="00E91ABE" w:rsidP="001A652A">
      <w:pPr>
        <w:jc w:val="both"/>
        <w:rPr>
          <w:sz w:val="20"/>
        </w:rPr>
      </w:pPr>
    </w:p>
    <w:p w14:paraId="589A3773" w14:textId="77777777" w:rsidR="00E91ABE" w:rsidRDefault="00E91ABE" w:rsidP="00F3002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F4E2453" w14:textId="77777777" w:rsidR="00E91ABE" w:rsidRPr="00C0388E" w:rsidRDefault="00E91ABE" w:rsidP="00F30023">
      <w:pPr>
        <w:ind w:left="360" w:hanging="360"/>
        <w:jc w:val="both"/>
        <w:rPr>
          <w:sz w:val="20"/>
        </w:rPr>
      </w:pPr>
    </w:p>
    <w:p w14:paraId="63D44D0E" w14:textId="77777777" w:rsidR="00E91ABE" w:rsidRDefault="00E91ABE" w:rsidP="00F30023">
      <w:pPr>
        <w:ind w:left="360" w:hanging="360"/>
        <w:jc w:val="both"/>
        <w:rPr>
          <w:b/>
          <w:sz w:val="20"/>
        </w:rPr>
      </w:pPr>
      <w:r>
        <w:rPr>
          <w:sz w:val="20"/>
        </w:rPr>
        <w:lastRenderedPageBreak/>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629D082C" w14:textId="77777777" w:rsidR="00E91ABE" w:rsidRPr="00C0388E" w:rsidRDefault="00E91ABE" w:rsidP="00F30023">
      <w:pPr>
        <w:ind w:left="360" w:hanging="360"/>
        <w:jc w:val="both"/>
        <w:rPr>
          <w:sz w:val="20"/>
        </w:rPr>
      </w:pPr>
    </w:p>
    <w:p w14:paraId="3D4F6404" w14:textId="77777777" w:rsidR="00E91ABE" w:rsidRPr="00C0388E" w:rsidRDefault="00E91ABE" w:rsidP="00F30023">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9BCB3BD" w14:textId="77777777" w:rsidR="00E91ABE" w:rsidRPr="0007707C" w:rsidRDefault="00E91ABE" w:rsidP="000D28AE">
      <w:pPr>
        <w:ind w:right="72"/>
        <w:jc w:val="both"/>
        <w:rPr>
          <w:rFonts w:cs="Arial"/>
          <w:sz w:val="20"/>
        </w:rPr>
      </w:pPr>
    </w:p>
    <w:p w14:paraId="17C7F1B2" w14:textId="4D69C690" w:rsidR="00F73FC2" w:rsidRPr="002C259A" w:rsidRDefault="00F73FC2" w:rsidP="00F73FC2">
      <w:pPr>
        <w:ind w:left="360" w:hanging="360"/>
        <w:jc w:val="both"/>
        <w:rPr>
          <w:rFonts w:cs="Arial"/>
          <w:b/>
          <w:color w:val="000000"/>
          <w:sz w:val="20"/>
        </w:rPr>
      </w:pPr>
      <w:r>
        <w:rPr>
          <w:rFonts w:cs="Arial"/>
          <w:color w:val="000000"/>
          <w:sz w:val="20"/>
        </w:rPr>
        <w:t>4.</w:t>
      </w:r>
      <w:r>
        <w:rPr>
          <w:rFonts w:cs="Arial"/>
          <w:color w:val="000000"/>
          <w:sz w:val="20"/>
        </w:rPr>
        <w:tab/>
      </w:r>
      <w:r w:rsidRPr="002C259A">
        <w:rPr>
          <w:rFonts w:cs="Arial"/>
          <w:color w:val="000000"/>
          <w:sz w:val="20"/>
        </w:rPr>
        <w:t xml:space="preserve">The permittee shall submit a notification specifying whether </w:t>
      </w:r>
      <w:r w:rsidRPr="00F22DEA">
        <w:rPr>
          <w:rFonts w:cs="Arial"/>
          <w:color w:val="000000"/>
          <w:sz w:val="20"/>
        </w:rPr>
        <w:t xml:space="preserve">each engine </w:t>
      </w:r>
      <w:r w:rsidRPr="00F22DEA">
        <w:rPr>
          <w:rFonts w:cs="Arial"/>
          <w:sz w:val="20"/>
        </w:rPr>
        <w:t>in FG</w:t>
      </w:r>
      <w:r>
        <w:rPr>
          <w:rFonts w:cs="Arial"/>
          <w:sz w:val="20"/>
        </w:rPr>
        <w:t>NSPS-SUBPARTJJJJ</w:t>
      </w:r>
      <w:r w:rsidRPr="00F22DEA">
        <w:rPr>
          <w:rFonts w:cs="Arial"/>
          <w:sz w:val="20"/>
        </w:rPr>
        <w:t xml:space="preserve"> </w:t>
      </w:r>
      <w:r w:rsidRPr="002C259A">
        <w:rPr>
          <w:rFonts w:cs="Arial"/>
          <w:color w:val="000000"/>
          <w:sz w:val="20"/>
        </w:rPr>
        <w:t xml:space="preserve">will be operated in a certified or a non-certified manner to the AQD District Supervisor, in writing, within 30 days following the initial startup of </w:t>
      </w:r>
      <w:r>
        <w:rPr>
          <w:rFonts w:cs="Arial"/>
          <w:sz w:val="20"/>
        </w:rPr>
        <w:t>each</w:t>
      </w:r>
      <w:r w:rsidRPr="00400B73">
        <w:rPr>
          <w:rFonts w:cs="Arial"/>
          <w:sz w:val="20"/>
        </w:rPr>
        <w:t xml:space="preserve"> engine </w:t>
      </w:r>
      <w:r w:rsidRPr="002C259A">
        <w:rPr>
          <w:rFonts w:cs="Arial"/>
          <w:color w:val="000000"/>
          <w:sz w:val="20"/>
        </w:rPr>
        <w:t xml:space="preserve">and within 30 days of switching the manner of operation.  </w:t>
      </w:r>
      <w:r w:rsidRPr="002C259A">
        <w:rPr>
          <w:rFonts w:cs="Arial"/>
          <w:b/>
          <w:color w:val="000000"/>
          <w:sz w:val="20"/>
        </w:rPr>
        <w:t>(</w:t>
      </w:r>
      <w:r>
        <w:rPr>
          <w:rFonts w:cs="Arial"/>
          <w:b/>
          <w:color w:val="000000"/>
          <w:sz w:val="20"/>
        </w:rPr>
        <w:t xml:space="preserve">R 336.1213(3), </w:t>
      </w:r>
      <w:r w:rsidRPr="002C259A">
        <w:rPr>
          <w:rFonts w:cs="Arial"/>
          <w:b/>
          <w:color w:val="000000"/>
          <w:sz w:val="20"/>
        </w:rPr>
        <w:t>40 CFR Part 60</w:t>
      </w:r>
      <w:r>
        <w:rPr>
          <w:rFonts w:cs="Arial"/>
          <w:b/>
          <w:color w:val="000000"/>
          <w:sz w:val="20"/>
        </w:rPr>
        <w:t>,</w:t>
      </w:r>
      <w:r w:rsidRPr="002C259A">
        <w:rPr>
          <w:rFonts w:cs="Arial"/>
          <w:b/>
          <w:color w:val="000000"/>
          <w:sz w:val="20"/>
        </w:rPr>
        <w:t xml:space="preserve"> Subpart JJJJ)</w:t>
      </w:r>
    </w:p>
    <w:p w14:paraId="0C92F325" w14:textId="77777777" w:rsidR="00E91ABE" w:rsidRPr="00FE0AD0" w:rsidRDefault="00E91ABE" w:rsidP="001A652A">
      <w:pPr>
        <w:ind w:right="72"/>
        <w:jc w:val="both"/>
        <w:rPr>
          <w:rFonts w:cs="Arial"/>
          <w:sz w:val="20"/>
        </w:rPr>
      </w:pPr>
    </w:p>
    <w:p w14:paraId="7C869C9E" w14:textId="77777777" w:rsidR="00E91ABE" w:rsidRPr="00FE0AD0" w:rsidRDefault="00E91ABE" w:rsidP="001A652A">
      <w:pPr>
        <w:jc w:val="both"/>
        <w:rPr>
          <w:rFonts w:cs="Arial"/>
          <w:b/>
          <w:sz w:val="20"/>
        </w:rPr>
      </w:pPr>
      <w:r w:rsidRPr="00FE0AD0">
        <w:rPr>
          <w:rFonts w:cs="Arial"/>
          <w:b/>
          <w:sz w:val="20"/>
        </w:rPr>
        <w:t>See Appendix 8</w:t>
      </w:r>
    </w:p>
    <w:p w14:paraId="533352DB" w14:textId="77777777" w:rsidR="00E91ABE" w:rsidRPr="00E111A8" w:rsidRDefault="00E91ABE" w:rsidP="001A652A">
      <w:pPr>
        <w:jc w:val="both"/>
        <w:rPr>
          <w:rFonts w:cs="Arial"/>
          <w:sz w:val="20"/>
        </w:rPr>
      </w:pPr>
    </w:p>
    <w:p w14:paraId="72FE8654" w14:textId="77777777" w:rsidR="00E91ABE" w:rsidRDefault="00E91ABE" w:rsidP="001A652A">
      <w:pPr>
        <w:jc w:val="both"/>
      </w:pPr>
      <w:r>
        <w:rPr>
          <w:b/>
        </w:rPr>
        <w:t xml:space="preserve">VIII.  </w:t>
      </w:r>
      <w:r>
        <w:rPr>
          <w:b/>
          <w:u w:val="single"/>
        </w:rPr>
        <w:t>STACK/VENT RESTRICTION(S)</w:t>
      </w:r>
    </w:p>
    <w:p w14:paraId="29743E80" w14:textId="77777777" w:rsidR="00E91ABE" w:rsidRDefault="00E91ABE" w:rsidP="001A652A">
      <w:pPr>
        <w:jc w:val="both"/>
        <w:rPr>
          <w:sz w:val="20"/>
        </w:rPr>
      </w:pPr>
    </w:p>
    <w:p w14:paraId="2EF48ADC" w14:textId="75B84BF3" w:rsidR="00E91ABE" w:rsidRDefault="00F15E4C" w:rsidP="00421959">
      <w:pPr>
        <w:jc w:val="both"/>
        <w:rPr>
          <w:sz w:val="20"/>
        </w:rPr>
      </w:pPr>
      <w:r>
        <w:rPr>
          <w:sz w:val="20"/>
        </w:rPr>
        <w:t>NA</w:t>
      </w:r>
    </w:p>
    <w:p w14:paraId="4F4B467E" w14:textId="77777777" w:rsidR="00F15E4C" w:rsidRPr="0007707C" w:rsidRDefault="00F15E4C" w:rsidP="00421959">
      <w:pPr>
        <w:jc w:val="both"/>
        <w:rPr>
          <w:sz w:val="20"/>
        </w:rPr>
      </w:pPr>
    </w:p>
    <w:p w14:paraId="767FF6E8" w14:textId="77777777" w:rsidR="00E91ABE" w:rsidRDefault="00E91ABE" w:rsidP="001A652A">
      <w:pPr>
        <w:jc w:val="both"/>
      </w:pPr>
      <w:r>
        <w:rPr>
          <w:b/>
        </w:rPr>
        <w:t xml:space="preserve">IX.  </w:t>
      </w:r>
      <w:r>
        <w:rPr>
          <w:b/>
          <w:u w:val="single"/>
        </w:rPr>
        <w:t>OTHER REQUIREMENT(S)</w:t>
      </w:r>
    </w:p>
    <w:p w14:paraId="26302316" w14:textId="77777777" w:rsidR="00E91ABE" w:rsidRPr="00FE0AD0" w:rsidRDefault="00E91ABE" w:rsidP="001A652A">
      <w:pPr>
        <w:jc w:val="both"/>
        <w:rPr>
          <w:sz w:val="20"/>
        </w:rPr>
      </w:pPr>
    </w:p>
    <w:p w14:paraId="29B67FEE" w14:textId="77777777" w:rsidR="009D3261" w:rsidRPr="002C259A" w:rsidRDefault="009D3261" w:rsidP="009D3261">
      <w:pPr>
        <w:ind w:left="360" w:hanging="360"/>
        <w:jc w:val="both"/>
        <w:rPr>
          <w:rFonts w:cs="Arial"/>
          <w:b/>
          <w:sz w:val="20"/>
        </w:rPr>
      </w:pPr>
      <w:r w:rsidRPr="002C259A">
        <w:rPr>
          <w:rFonts w:cs="Arial"/>
          <w:sz w:val="20"/>
        </w:rPr>
        <w:t>1.</w:t>
      </w:r>
      <w:r w:rsidRPr="002C259A">
        <w:rPr>
          <w:rFonts w:cs="Arial"/>
          <w:sz w:val="20"/>
        </w:rPr>
        <w:tab/>
        <w:t xml:space="preserve">The permittee shall comply with all applicable provisions of the federal Standards of Performance for </w:t>
      </w:r>
      <w:bookmarkStart w:id="100" w:name="_Hlk129011056"/>
      <w:r w:rsidRPr="002C259A">
        <w:rPr>
          <w:rFonts w:cs="Arial"/>
          <w:sz w:val="20"/>
        </w:rPr>
        <w:t xml:space="preserve">Stationary </w:t>
      </w:r>
      <w:r>
        <w:rPr>
          <w:rFonts w:cs="Arial"/>
          <w:sz w:val="20"/>
        </w:rPr>
        <w:t>Spark Ignition Internal Combustion Engines</w:t>
      </w:r>
      <w:r w:rsidRPr="002C259A">
        <w:rPr>
          <w:rFonts w:cs="Arial"/>
          <w:sz w:val="20"/>
        </w:rPr>
        <w:t xml:space="preserve"> </w:t>
      </w:r>
      <w:bookmarkEnd w:id="100"/>
      <w:r w:rsidRPr="002C259A">
        <w:rPr>
          <w:rFonts w:cs="Arial"/>
          <w:sz w:val="20"/>
        </w:rPr>
        <w:t>as specified in 40 CFR Part 60</w:t>
      </w:r>
      <w:r>
        <w:rPr>
          <w:rFonts w:cs="Arial"/>
          <w:sz w:val="20"/>
        </w:rPr>
        <w:t>,</w:t>
      </w:r>
      <w:r w:rsidRPr="002C259A">
        <w:rPr>
          <w:rFonts w:cs="Arial"/>
          <w:sz w:val="20"/>
        </w:rPr>
        <w:t xml:space="preserve"> Subpart</w:t>
      </w:r>
      <w:r>
        <w:rPr>
          <w:rFonts w:cs="Arial"/>
          <w:sz w:val="20"/>
        </w:rPr>
        <w:t>s</w:t>
      </w:r>
      <w:r w:rsidRPr="002C259A">
        <w:rPr>
          <w:rFonts w:cs="Arial"/>
          <w:sz w:val="20"/>
        </w:rPr>
        <w:t xml:space="preserve"> A and Subpart JJJJ.  </w:t>
      </w:r>
      <w:r w:rsidRPr="002C259A">
        <w:rPr>
          <w:rFonts w:cs="Arial"/>
          <w:b/>
          <w:sz w:val="20"/>
        </w:rPr>
        <w:t>(40 CFR Part 60</w:t>
      </w:r>
      <w:r>
        <w:rPr>
          <w:rFonts w:cs="Arial"/>
          <w:b/>
          <w:sz w:val="20"/>
        </w:rPr>
        <w:t>,</w:t>
      </w:r>
      <w:r w:rsidRPr="002C259A">
        <w:rPr>
          <w:rFonts w:cs="Arial"/>
          <w:b/>
          <w:sz w:val="20"/>
        </w:rPr>
        <w:t xml:space="preserve"> Subparts A and JJJJ)</w:t>
      </w:r>
    </w:p>
    <w:p w14:paraId="5956A520" w14:textId="77777777" w:rsidR="009D3261" w:rsidRPr="002C259A" w:rsidRDefault="009D3261" w:rsidP="009D3261">
      <w:pPr>
        <w:ind w:left="360" w:hanging="360"/>
        <w:jc w:val="both"/>
        <w:rPr>
          <w:rFonts w:cs="Arial"/>
          <w:sz w:val="20"/>
        </w:rPr>
      </w:pPr>
    </w:p>
    <w:p w14:paraId="73CF5B3A" w14:textId="40CFF164" w:rsidR="00E91ABE" w:rsidRDefault="009D3261" w:rsidP="009D3261">
      <w:pPr>
        <w:ind w:left="360" w:hanging="360"/>
        <w:jc w:val="both"/>
        <w:rPr>
          <w:sz w:val="20"/>
        </w:rPr>
      </w:pPr>
      <w:r w:rsidRPr="002C259A">
        <w:rPr>
          <w:rFonts w:cs="Arial"/>
          <w:sz w:val="20"/>
        </w:rPr>
        <w:t>2.</w:t>
      </w:r>
      <w:r w:rsidRPr="002C259A">
        <w:rPr>
          <w:rFonts w:cs="Arial"/>
          <w:sz w:val="20"/>
        </w:rPr>
        <w:tab/>
        <w:t>The permittee shall comply with all applicable provisions of the federal National Emissions Standards for Hazardous Air Pollutants for Stationary Reciprocating Internal Combustion Engines as specified in 40 CFR Part 63</w:t>
      </w:r>
      <w:r>
        <w:rPr>
          <w:rFonts w:cs="Arial"/>
          <w:sz w:val="20"/>
        </w:rPr>
        <w:t>,</w:t>
      </w:r>
      <w:r w:rsidRPr="002C259A">
        <w:rPr>
          <w:rFonts w:cs="Arial"/>
          <w:sz w:val="20"/>
        </w:rPr>
        <w:t xml:space="preserve"> Subpart</w:t>
      </w:r>
      <w:r>
        <w:rPr>
          <w:rFonts w:cs="Arial"/>
          <w:sz w:val="20"/>
        </w:rPr>
        <w:t>s</w:t>
      </w:r>
      <w:r w:rsidRPr="002C259A">
        <w:rPr>
          <w:rFonts w:cs="Arial"/>
          <w:sz w:val="20"/>
        </w:rPr>
        <w:t xml:space="preserve"> A and Subpart ZZZZ.  </w:t>
      </w:r>
      <w:r w:rsidRPr="002C259A">
        <w:rPr>
          <w:rFonts w:cs="Arial"/>
          <w:b/>
          <w:sz w:val="20"/>
        </w:rPr>
        <w:t>(</w:t>
      </w:r>
      <w:r w:rsidRPr="007B4C9E">
        <w:rPr>
          <w:rFonts w:cs="Arial"/>
          <w:b/>
          <w:sz w:val="20"/>
        </w:rPr>
        <w:t xml:space="preserve">40 CFR 63.6590(c), </w:t>
      </w:r>
      <w:r w:rsidRPr="002C259A">
        <w:rPr>
          <w:rFonts w:cs="Arial"/>
          <w:b/>
          <w:sz w:val="20"/>
        </w:rPr>
        <w:t>40 CFR Part 63</w:t>
      </w:r>
      <w:r w:rsidR="004D4AED">
        <w:rPr>
          <w:rFonts w:cs="Arial"/>
          <w:b/>
          <w:sz w:val="20"/>
        </w:rPr>
        <w:t>,</w:t>
      </w:r>
      <w:r w:rsidRPr="002C259A">
        <w:rPr>
          <w:rFonts w:cs="Arial"/>
          <w:b/>
          <w:sz w:val="20"/>
        </w:rPr>
        <w:t xml:space="preserve"> Subparts A </w:t>
      </w:r>
      <w:r>
        <w:rPr>
          <w:rFonts w:cs="Arial"/>
          <w:b/>
          <w:sz w:val="20"/>
        </w:rPr>
        <w:t>and</w:t>
      </w:r>
      <w:r w:rsidRPr="002C259A">
        <w:rPr>
          <w:rFonts w:cs="Arial"/>
          <w:b/>
          <w:sz w:val="20"/>
        </w:rPr>
        <w:t xml:space="preserve"> ZZZZ</w:t>
      </w:r>
      <w:r w:rsidR="00FC4276">
        <w:rPr>
          <w:rFonts w:cs="Arial"/>
          <w:b/>
          <w:sz w:val="20"/>
        </w:rPr>
        <w:t>)</w:t>
      </w:r>
    </w:p>
    <w:p w14:paraId="50F6719E" w14:textId="3CA6429B" w:rsidR="00E91ABE" w:rsidRDefault="00E91ABE">
      <w:pPr>
        <w:rPr>
          <w:sz w:val="20"/>
        </w:rPr>
      </w:pPr>
      <w:r>
        <w:rPr>
          <w:sz w:val="20"/>
        </w:rPr>
        <w:br w:type="page"/>
      </w:r>
    </w:p>
    <w:p w14:paraId="19719271" w14:textId="77777777" w:rsidR="005E5399" w:rsidRPr="00440957" w:rsidRDefault="00FE2A0A" w:rsidP="001B5E34">
      <w:pPr>
        <w:pStyle w:val="Heading1"/>
        <w:rPr>
          <w:sz w:val="20"/>
          <w:szCs w:val="20"/>
        </w:rPr>
      </w:pPr>
      <w:bookmarkStart w:id="101" w:name="_Toc159918381"/>
      <w:r w:rsidRPr="001B5E34">
        <w:lastRenderedPageBreak/>
        <w:t>E</w:t>
      </w:r>
      <w:r w:rsidR="005E5399" w:rsidRPr="001B5E34">
        <w:t>.  NON-APPLICABLE REQUIREMENTS</w:t>
      </w:r>
      <w:bookmarkEnd w:id="90"/>
      <w:bookmarkEnd w:id="101"/>
    </w:p>
    <w:p w14:paraId="350BBCF0" w14:textId="77777777" w:rsidR="005B2191" w:rsidRDefault="005B2191" w:rsidP="005B2191">
      <w:pPr>
        <w:jc w:val="both"/>
        <w:rPr>
          <w:rFonts w:cs="Arial"/>
          <w:sz w:val="20"/>
        </w:rPr>
      </w:pPr>
    </w:p>
    <w:p w14:paraId="4D3783FD" w14:textId="77777777" w:rsidR="00FD265B" w:rsidRPr="00EE5F4E" w:rsidRDefault="00FD265B" w:rsidP="004F09CF">
      <w:pPr>
        <w:jc w:val="both"/>
        <w:rPr>
          <w:sz w:val="20"/>
        </w:rPr>
      </w:pPr>
    </w:p>
    <w:p w14:paraId="65CF6F34"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3709D">
        <w:rPr>
          <w:sz w:val="20"/>
        </w:rPr>
        <w:t> </w:t>
      </w:r>
      <w:r w:rsidR="009069B9" w:rsidRPr="00FE0AD0">
        <w:rPr>
          <w:sz w:val="20"/>
        </w:rPr>
        <w:t>213(6)(a)(ii)</w:t>
      </w:r>
      <w:r w:rsidR="00234667" w:rsidRPr="00FE0AD0">
        <w:rPr>
          <w:sz w:val="20"/>
        </w:rPr>
        <w:t>.</w:t>
      </w:r>
    </w:p>
    <w:p w14:paraId="61EA061D" w14:textId="77777777" w:rsidR="000822B4" w:rsidRDefault="000822B4" w:rsidP="00D10803">
      <w:pPr>
        <w:jc w:val="both"/>
      </w:pPr>
    </w:p>
    <w:p w14:paraId="69F979C6" w14:textId="77777777" w:rsidR="00447D64" w:rsidRDefault="00447D64" w:rsidP="00D10803">
      <w:pPr>
        <w:jc w:val="both"/>
      </w:pPr>
    </w:p>
    <w:p w14:paraId="22C188B5"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08855237" w14:textId="77777777" w:rsidTr="00B10CBB">
        <w:trPr>
          <w:cantSplit/>
          <w:trHeight w:val="226"/>
        </w:trPr>
        <w:tc>
          <w:tcPr>
            <w:tcW w:w="10271" w:type="dxa"/>
          </w:tcPr>
          <w:p w14:paraId="75A6512E"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02" w:name="_Toc367698521"/>
            <w:bookmarkStart w:id="103" w:name="_Toc159918382"/>
            <w:r w:rsidRPr="00253A7B">
              <w:rPr>
                <w:b/>
                <w:kern w:val="28"/>
                <w:sz w:val="28"/>
                <w:szCs w:val="28"/>
              </w:rPr>
              <w:t>APPENDICES</w:t>
            </w:r>
            <w:bookmarkEnd w:id="102"/>
            <w:bookmarkEnd w:id="103"/>
          </w:p>
        </w:tc>
      </w:tr>
    </w:tbl>
    <w:p w14:paraId="7DAFCF3C" w14:textId="77777777" w:rsidR="00FC3D76" w:rsidRPr="00FC1F2C" w:rsidRDefault="005C07D8" w:rsidP="005C07D8">
      <w:pPr>
        <w:pStyle w:val="Heading2"/>
        <w:numPr>
          <w:ilvl w:val="0"/>
          <w:numId w:val="0"/>
        </w:numPr>
        <w:spacing w:before="0" w:after="0"/>
        <w:jc w:val="left"/>
        <w:rPr>
          <w:b w:val="0"/>
          <w:sz w:val="22"/>
          <w:szCs w:val="22"/>
        </w:rPr>
      </w:pPr>
      <w:bookmarkStart w:id="104" w:name="_Toc159918383"/>
      <w:bookmarkStart w:id="105"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04"/>
    </w:p>
    <w:tbl>
      <w:tblPr>
        <w:tblW w:w="5000" w:type="pct"/>
        <w:jc w:val="center"/>
        <w:tblLook w:val="0000" w:firstRow="0" w:lastRow="0" w:firstColumn="0" w:lastColumn="0" w:noHBand="0" w:noVBand="0"/>
      </w:tblPr>
      <w:tblGrid>
        <w:gridCol w:w="1344"/>
        <w:gridCol w:w="3845"/>
        <w:gridCol w:w="803"/>
        <w:gridCol w:w="4202"/>
      </w:tblGrid>
      <w:tr w:rsidR="00FC3D76" w:rsidRPr="000B6AFE" w14:paraId="7936C227"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5CAE2708"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201C5006"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2FAA2C25" w14:textId="77777777" w:rsidTr="00232A18">
        <w:trPr>
          <w:cantSplit/>
          <w:trHeight w:val="245"/>
          <w:jc w:val="center"/>
        </w:trPr>
        <w:tc>
          <w:tcPr>
            <w:tcW w:w="659" w:type="pct"/>
            <w:tcBorders>
              <w:top w:val="single" w:sz="4" w:space="0" w:color="auto"/>
              <w:left w:val="double" w:sz="4" w:space="0" w:color="auto"/>
            </w:tcBorders>
          </w:tcPr>
          <w:p w14:paraId="44C3596A"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154A0C1B"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54BF1E0E"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42F0EC68"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75CCEF8C" w14:textId="77777777" w:rsidTr="00232A18">
        <w:trPr>
          <w:cantSplit/>
          <w:trHeight w:val="245"/>
          <w:jc w:val="center"/>
        </w:trPr>
        <w:tc>
          <w:tcPr>
            <w:tcW w:w="659" w:type="pct"/>
            <w:tcBorders>
              <w:left w:val="double" w:sz="4" w:space="0" w:color="auto"/>
            </w:tcBorders>
          </w:tcPr>
          <w:p w14:paraId="2E6C6388"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0F3314F4"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35B77F20"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5B94C817"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12A68B19" w14:textId="77777777" w:rsidTr="00232A18">
        <w:trPr>
          <w:cantSplit/>
          <w:trHeight w:val="245"/>
          <w:jc w:val="center"/>
        </w:trPr>
        <w:tc>
          <w:tcPr>
            <w:tcW w:w="659" w:type="pct"/>
            <w:tcBorders>
              <w:left w:val="double" w:sz="4" w:space="0" w:color="auto"/>
            </w:tcBorders>
          </w:tcPr>
          <w:p w14:paraId="520EBBDA"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1A498CEA"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12AFA402"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7733A0A3"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76BF5AF6" w14:textId="77777777" w:rsidTr="00232A18">
        <w:trPr>
          <w:cantSplit/>
          <w:trHeight w:val="245"/>
          <w:jc w:val="center"/>
        </w:trPr>
        <w:tc>
          <w:tcPr>
            <w:tcW w:w="659" w:type="pct"/>
            <w:tcBorders>
              <w:left w:val="double" w:sz="4" w:space="0" w:color="auto"/>
            </w:tcBorders>
          </w:tcPr>
          <w:p w14:paraId="1A32F78E"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304FC247"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7EDCE067"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7A99BB9C"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5A6D3D1A" w14:textId="77777777" w:rsidTr="00232A18">
        <w:trPr>
          <w:cantSplit/>
          <w:trHeight w:val="245"/>
          <w:jc w:val="center"/>
        </w:trPr>
        <w:tc>
          <w:tcPr>
            <w:tcW w:w="659" w:type="pct"/>
            <w:tcBorders>
              <w:left w:val="double" w:sz="4" w:space="0" w:color="auto"/>
            </w:tcBorders>
          </w:tcPr>
          <w:p w14:paraId="261182FC"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08DABB84"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4A5872BF"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3E36E147"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1CD4D4E5" w14:textId="77777777" w:rsidTr="00232A18">
        <w:trPr>
          <w:cantSplit/>
          <w:trHeight w:val="245"/>
          <w:jc w:val="center"/>
        </w:trPr>
        <w:tc>
          <w:tcPr>
            <w:tcW w:w="659" w:type="pct"/>
            <w:tcBorders>
              <w:left w:val="double" w:sz="4" w:space="0" w:color="auto"/>
            </w:tcBorders>
          </w:tcPr>
          <w:p w14:paraId="2BCE0642"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19D2D677"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487A4775"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16141E23"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4DE6967C" w14:textId="77777777" w:rsidTr="00232A18">
        <w:trPr>
          <w:cantSplit/>
          <w:trHeight w:val="245"/>
          <w:jc w:val="center"/>
        </w:trPr>
        <w:tc>
          <w:tcPr>
            <w:tcW w:w="659" w:type="pct"/>
            <w:tcBorders>
              <w:left w:val="double" w:sz="4" w:space="0" w:color="auto"/>
            </w:tcBorders>
          </w:tcPr>
          <w:p w14:paraId="2BF8272A"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6A034528"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1A80F3A3"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600F8177"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606E0D88" w14:textId="77777777" w:rsidTr="00232A18">
        <w:trPr>
          <w:cantSplit/>
          <w:trHeight w:val="245"/>
          <w:jc w:val="center"/>
        </w:trPr>
        <w:tc>
          <w:tcPr>
            <w:tcW w:w="659" w:type="pct"/>
            <w:tcBorders>
              <w:left w:val="double" w:sz="4" w:space="0" w:color="auto"/>
            </w:tcBorders>
          </w:tcPr>
          <w:p w14:paraId="2227EE3D"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70EB4FCE"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0E619424"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507CD7C2"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3D52DC0D" w14:textId="77777777" w:rsidTr="00232A18">
        <w:trPr>
          <w:cantSplit/>
          <w:trHeight w:val="218"/>
          <w:jc w:val="center"/>
        </w:trPr>
        <w:tc>
          <w:tcPr>
            <w:tcW w:w="659" w:type="pct"/>
            <w:vMerge w:val="restart"/>
            <w:tcBorders>
              <w:left w:val="double" w:sz="4" w:space="0" w:color="auto"/>
            </w:tcBorders>
          </w:tcPr>
          <w:p w14:paraId="790A155C" w14:textId="77777777" w:rsidR="002229D7" w:rsidRPr="000B6AFE" w:rsidRDefault="002229D7" w:rsidP="008256F1">
            <w:pPr>
              <w:rPr>
                <w:rFonts w:cs="Arial"/>
                <w:sz w:val="19"/>
                <w:szCs w:val="19"/>
              </w:rPr>
            </w:pPr>
            <w:r w:rsidRPr="000B6AFE">
              <w:rPr>
                <w:rFonts w:cs="Arial"/>
                <w:sz w:val="19"/>
                <w:szCs w:val="19"/>
              </w:rPr>
              <w:t>Department/</w:t>
            </w:r>
          </w:p>
          <w:p w14:paraId="12E26D66"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138BA904"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6FDFB273"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73CDE83A"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00A70CAC" w14:textId="77777777" w:rsidTr="00232A18">
        <w:trPr>
          <w:cantSplit/>
          <w:trHeight w:val="217"/>
          <w:jc w:val="center"/>
        </w:trPr>
        <w:tc>
          <w:tcPr>
            <w:tcW w:w="659" w:type="pct"/>
            <w:vMerge/>
            <w:tcBorders>
              <w:left w:val="double" w:sz="4" w:space="0" w:color="auto"/>
            </w:tcBorders>
          </w:tcPr>
          <w:p w14:paraId="2ED0B69D" w14:textId="77777777" w:rsidR="002229D7" w:rsidRPr="000B6AFE" w:rsidRDefault="002229D7" w:rsidP="008256F1">
            <w:pPr>
              <w:rPr>
                <w:rFonts w:cs="Arial"/>
                <w:sz w:val="19"/>
                <w:szCs w:val="19"/>
              </w:rPr>
            </w:pPr>
          </w:p>
        </w:tc>
        <w:tc>
          <w:tcPr>
            <w:tcW w:w="1886" w:type="pct"/>
            <w:vMerge/>
            <w:tcBorders>
              <w:right w:val="single" w:sz="4" w:space="0" w:color="auto"/>
            </w:tcBorders>
          </w:tcPr>
          <w:p w14:paraId="17FA8159" w14:textId="77777777" w:rsidR="002229D7" w:rsidRPr="000B6AFE" w:rsidRDefault="002229D7" w:rsidP="00FC3D76">
            <w:pPr>
              <w:rPr>
                <w:rFonts w:cs="Arial"/>
                <w:sz w:val="19"/>
                <w:szCs w:val="19"/>
              </w:rPr>
            </w:pPr>
          </w:p>
        </w:tc>
        <w:tc>
          <w:tcPr>
            <w:tcW w:w="394" w:type="pct"/>
            <w:tcBorders>
              <w:left w:val="single" w:sz="4" w:space="0" w:color="auto"/>
            </w:tcBorders>
          </w:tcPr>
          <w:p w14:paraId="004104C9"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59613124"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5556A3A0" w14:textId="77777777" w:rsidTr="00232A18">
        <w:trPr>
          <w:cantSplit/>
          <w:trHeight w:val="245"/>
          <w:jc w:val="center"/>
        </w:trPr>
        <w:tc>
          <w:tcPr>
            <w:tcW w:w="659" w:type="pct"/>
            <w:vMerge w:val="restart"/>
            <w:tcBorders>
              <w:left w:val="double" w:sz="4" w:space="0" w:color="auto"/>
            </w:tcBorders>
          </w:tcPr>
          <w:p w14:paraId="239DD523"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79067176"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073BA7BB"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169E635D"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0AD7781F" w14:textId="77777777" w:rsidTr="00232A18">
        <w:trPr>
          <w:cantSplit/>
          <w:trHeight w:val="245"/>
          <w:jc w:val="center"/>
        </w:trPr>
        <w:tc>
          <w:tcPr>
            <w:tcW w:w="659" w:type="pct"/>
            <w:vMerge/>
            <w:tcBorders>
              <w:left w:val="double" w:sz="4" w:space="0" w:color="auto"/>
            </w:tcBorders>
          </w:tcPr>
          <w:p w14:paraId="77D01DD8" w14:textId="77777777" w:rsidR="003B1CC9" w:rsidRDefault="003B1CC9" w:rsidP="003B1CC9">
            <w:pPr>
              <w:rPr>
                <w:rFonts w:cs="Arial"/>
                <w:sz w:val="19"/>
                <w:szCs w:val="19"/>
              </w:rPr>
            </w:pPr>
          </w:p>
        </w:tc>
        <w:tc>
          <w:tcPr>
            <w:tcW w:w="1886" w:type="pct"/>
            <w:vMerge/>
            <w:tcBorders>
              <w:right w:val="single" w:sz="4" w:space="0" w:color="auto"/>
            </w:tcBorders>
          </w:tcPr>
          <w:p w14:paraId="0615D6D1" w14:textId="77777777" w:rsidR="003B1CC9" w:rsidRPr="000B6AFE" w:rsidRDefault="003B1CC9" w:rsidP="003B1CC9">
            <w:pPr>
              <w:rPr>
                <w:rFonts w:cs="Arial"/>
                <w:sz w:val="19"/>
                <w:szCs w:val="19"/>
              </w:rPr>
            </w:pPr>
          </w:p>
        </w:tc>
        <w:tc>
          <w:tcPr>
            <w:tcW w:w="394" w:type="pct"/>
            <w:tcBorders>
              <w:left w:val="single" w:sz="4" w:space="0" w:color="auto"/>
            </w:tcBorders>
          </w:tcPr>
          <w:p w14:paraId="0EDEC068"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12881D44"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488FF8EE" w14:textId="77777777" w:rsidTr="00232A18">
        <w:trPr>
          <w:cantSplit/>
          <w:trHeight w:val="245"/>
          <w:jc w:val="center"/>
        </w:trPr>
        <w:tc>
          <w:tcPr>
            <w:tcW w:w="659" w:type="pct"/>
            <w:tcBorders>
              <w:left w:val="double" w:sz="4" w:space="0" w:color="auto"/>
            </w:tcBorders>
          </w:tcPr>
          <w:p w14:paraId="0727FC81"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240EA008"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601E0B1A"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7B9CC71F"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5C3D5F8B" w14:textId="77777777" w:rsidTr="00232A18">
        <w:trPr>
          <w:cantSplit/>
          <w:trHeight w:val="245"/>
          <w:jc w:val="center"/>
        </w:trPr>
        <w:tc>
          <w:tcPr>
            <w:tcW w:w="659" w:type="pct"/>
            <w:tcBorders>
              <w:left w:val="double" w:sz="4" w:space="0" w:color="auto"/>
            </w:tcBorders>
          </w:tcPr>
          <w:p w14:paraId="564DA84A"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7C3DF2F3"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6F9E4CD6"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26F691A0"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29BB2D67" w14:textId="77777777" w:rsidTr="00232A18">
        <w:trPr>
          <w:cantSplit/>
          <w:trHeight w:val="245"/>
          <w:jc w:val="center"/>
        </w:trPr>
        <w:tc>
          <w:tcPr>
            <w:tcW w:w="659" w:type="pct"/>
            <w:tcBorders>
              <w:left w:val="double" w:sz="4" w:space="0" w:color="auto"/>
            </w:tcBorders>
          </w:tcPr>
          <w:p w14:paraId="39874F15"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16F1AE93"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50C2FDFD"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6396C2C7"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6B7A9467" w14:textId="77777777" w:rsidTr="00232A18">
        <w:trPr>
          <w:cantSplit/>
          <w:trHeight w:val="245"/>
          <w:jc w:val="center"/>
        </w:trPr>
        <w:tc>
          <w:tcPr>
            <w:tcW w:w="659" w:type="pct"/>
            <w:tcBorders>
              <w:left w:val="double" w:sz="4" w:space="0" w:color="auto"/>
            </w:tcBorders>
          </w:tcPr>
          <w:p w14:paraId="0CC98B7B"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2AF8B6F7"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228FEDEF" w14:textId="77777777" w:rsidR="003B1CC9" w:rsidRPr="000B6AFE" w:rsidRDefault="003B1CC9" w:rsidP="003B1CC9">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06A7B941"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72DB4E86" w14:textId="77777777" w:rsidTr="00232A18">
        <w:trPr>
          <w:cantSplit/>
          <w:trHeight w:val="245"/>
          <w:jc w:val="center"/>
        </w:trPr>
        <w:tc>
          <w:tcPr>
            <w:tcW w:w="659" w:type="pct"/>
            <w:tcBorders>
              <w:left w:val="double" w:sz="4" w:space="0" w:color="auto"/>
            </w:tcBorders>
          </w:tcPr>
          <w:p w14:paraId="589C308C"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7AFF51E2"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2FF541F0"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6EEF7152"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005C7CBF" w14:textId="77777777" w:rsidTr="00232A18">
        <w:trPr>
          <w:cantSplit/>
          <w:trHeight w:val="245"/>
          <w:jc w:val="center"/>
        </w:trPr>
        <w:tc>
          <w:tcPr>
            <w:tcW w:w="659" w:type="pct"/>
            <w:tcBorders>
              <w:left w:val="double" w:sz="4" w:space="0" w:color="auto"/>
            </w:tcBorders>
          </w:tcPr>
          <w:p w14:paraId="62604EB5"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23B8627A"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73A6AB4C"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5C067FAA"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62E35FE0" w14:textId="77777777" w:rsidTr="00232A18">
        <w:trPr>
          <w:cantSplit/>
          <w:trHeight w:val="245"/>
          <w:jc w:val="center"/>
        </w:trPr>
        <w:tc>
          <w:tcPr>
            <w:tcW w:w="659" w:type="pct"/>
            <w:tcBorders>
              <w:left w:val="double" w:sz="4" w:space="0" w:color="auto"/>
            </w:tcBorders>
          </w:tcPr>
          <w:p w14:paraId="772A52A5"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2DB18B0A"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0F2FD3AE"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38D873E8"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363F0B41" w14:textId="77777777" w:rsidTr="00232A18">
        <w:trPr>
          <w:cantSplit/>
          <w:trHeight w:val="245"/>
          <w:jc w:val="center"/>
        </w:trPr>
        <w:tc>
          <w:tcPr>
            <w:tcW w:w="659" w:type="pct"/>
            <w:tcBorders>
              <w:left w:val="double" w:sz="4" w:space="0" w:color="auto"/>
            </w:tcBorders>
          </w:tcPr>
          <w:p w14:paraId="47E1F0FC"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41E6E0DE"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514D7F03"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250E722E"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4041DB1F" w14:textId="77777777" w:rsidTr="00232A18">
        <w:trPr>
          <w:cantSplit/>
          <w:trHeight w:val="245"/>
          <w:jc w:val="center"/>
        </w:trPr>
        <w:tc>
          <w:tcPr>
            <w:tcW w:w="659" w:type="pct"/>
            <w:tcBorders>
              <w:left w:val="double" w:sz="4" w:space="0" w:color="auto"/>
            </w:tcBorders>
          </w:tcPr>
          <w:p w14:paraId="2B9F8D76"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2302C155"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3BBFAF13"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43AC3389"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0F53DDBC" w14:textId="77777777" w:rsidTr="00232A18">
        <w:trPr>
          <w:cantSplit/>
          <w:trHeight w:val="245"/>
          <w:jc w:val="center"/>
        </w:trPr>
        <w:tc>
          <w:tcPr>
            <w:tcW w:w="659" w:type="pct"/>
            <w:tcBorders>
              <w:left w:val="double" w:sz="4" w:space="0" w:color="auto"/>
            </w:tcBorders>
          </w:tcPr>
          <w:p w14:paraId="398011A0"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0130E70B"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4C1C4226"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73228BA3"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23BC05C6" w14:textId="77777777" w:rsidTr="00232A18">
        <w:trPr>
          <w:cantSplit/>
          <w:trHeight w:val="245"/>
          <w:jc w:val="center"/>
        </w:trPr>
        <w:tc>
          <w:tcPr>
            <w:tcW w:w="659" w:type="pct"/>
            <w:tcBorders>
              <w:left w:val="double" w:sz="4" w:space="0" w:color="auto"/>
            </w:tcBorders>
          </w:tcPr>
          <w:p w14:paraId="1F6E2FF8"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6132F92F"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7B8E73D6"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22FECAEF"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3AD2E4E3" w14:textId="77777777" w:rsidTr="00232A18">
        <w:trPr>
          <w:cantSplit/>
          <w:trHeight w:val="245"/>
          <w:jc w:val="center"/>
        </w:trPr>
        <w:tc>
          <w:tcPr>
            <w:tcW w:w="659" w:type="pct"/>
            <w:tcBorders>
              <w:left w:val="double" w:sz="4" w:space="0" w:color="auto"/>
            </w:tcBorders>
          </w:tcPr>
          <w:p w14:paraId="7F363353"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5D5BF268"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2B6F7858"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6E688568"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4AF94229" w14:textId="77777777" w:rsidTr="00232A18">
        <w:trPr>
          <w:cantSplit/>
          <w:trHeight w:val="218"/>
          <w:jc w:val="center"/>
        </w:trPr>
        <w:tc>
          <w:tcPr>
            <w:tcW w:w="659" w:type="pct"/>
            <w:tcBorders>
              <w:left w:val="double" w:sz="4" w:space="0" w:color="auto"/>
            </w:tcBorders>
          </w:tcPr>
          <w:p w14:paraId="47A3A6EA"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6C473FAA"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046242BD"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48A70861"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4D580CA7" w14:textId="77777777" w:rsidTr="00232A18">
        <w:trPr>
          <w:cantSplit/>
          <w:trHeight w:val="245"/>
          <w:jc w:val="center"/>
        </w:trPr>
        <w:tc>
          <w:tcPr>
            <w:tcW w:w="659" w:type="pct"/>
            <w:tcBorders>
              <w:left w:val="double" w:sz="4" w:space="0" w:color="auto"/>
            </w:tcBorders>
          </w:tcPr>
          <w:p w14:paraId="576BFF53"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652F0A96"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58B60ADC"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5ACB891D"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6628B24F" w14:textId="77777777" w:rsidTr="00232A18">
        <w:trPr>
          <w:cantSplit/>
          <w:trHeight w:val="245"/>
          <w:jc w:val="center"/>
        </w:trPr>
        <w:tc>
          <w:tcPr>
            <w:tcW w:w="659" w:type="pct"/>
            <w:tcBorders>
              <w:left w:val="double" w:sz="4" w:space="0" w:color="auto"/>
            </w:tcBorders>
          </w:tcPr>
          <w:p w14:paraId="45EA4AD1"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48452032"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1EF10A10" w14:textId="77777777" w:rsidR="002229D7" w:rsidRPr="000B6AFE" w:rsidRDefault="002229D7" w:rsidP="002229D7">
            <w:pPr>
              <w:rPr>
                <w:rFonts w:cs="Arial"/>
                <w:sz w:val="19"/>
                <w:szCs w:val="19"/>
              </w:rPr>
            </w:pPr>
          </w:p>
        </w:tc>
        <w:tc>
          <w:tcPr>
            <w:tcW w:w="2061" w:type="pct"/>
            <w:vMerge/>
            <w:tcBorders>
              <w:right w:val="double" w:sz="4" w:space="0" w:color="auto"/>
            </w:tcBorders>
          </w:tcPr>
          <w:p w14:paraId="201BD0DF" w14:textId="77777777" w:rsidR="002229D7" w:rsidRPr="000B6AFE" w:rsidRDefault="002229D7" w:rsidP="002229D7">
            <w:pPr>
              <w:rPr>
                <w:rFonts w:cs="Arial"/>
                <w:sz w:val="19"/>
                <w:szCs w:val="19"/>
              </w:rPr>
            </w:pPr>
          </w:p>
        </w:tc>
      </w:tr>
      <w:tr w:rsidR="002229D7" w:rsidRPr="000B6AFE" w14:paraId="7BAAAA25" w14:textId="77777777" w:rsidTr="00232A18">
        <w:trPr>
          <w:cantSplit/>
          <w:trHeight w:val="218"/>
          <w:jc w:val="center"/>
        </w:trPr>
        <w:tc>
          <w:tcPr>
            <w:tcW w:w="659" w:type="pct"/>
            <w:tcBorders>
              <w:left w:val="double" w:sz="4" w:space="0" w:color="auto"/>
              <w:bottom w:val="nil"/>
            </w:tcBorders>
          </w:tcPr>
          <w:p w14:paraId="424D5C7D"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2CE1EE72"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72854661"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7DE9F590"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137E9F1C"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239DD939" w14:textId="77777777" w:rsidTr="00232A18">
        <w:trPr>
          <w:cantSplit/>
          <w:trHeight w:val="218"/>
          <w:jc w:val="center"/>
        </w:trPr>
        <w:tc>
          <w:tcPr>
            <w:tcW w:w="659" w:type="pct"/>
            <w:vMerge w:val="restart"/>
            <w:tcBorders>
              <w:left w:val="double" w:sz="4" w:space="0" w:color="auto"/>
            </w:tcBorders>
          </w:tcPr>
          <w:p w14:paraId="5D4E3763"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1CAFCB2D"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1F123AA4"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19606F63"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7D91AA48" w14:textId="77777777" w:rsidTr="00232A18">
        <w:trPr>
          <w:cantSplit/>
          <w:trHeight w:val="217"/>
          <w:jc w:val="center"/>
        </w:trPr>
        <w:tc>
          <w:tcPr>
            <w:tcW w:w="659" w:type="pct"/>
            <w:vMerge/>
            <w:tcBorders>
              <w:left w:val="double" w:sz="4" w:space="0" w:color="auto"/>
              <w:bottom w:val="nil"/>
            </w:tcBorders>
          </w:tcPr>
          <w:p w14:paraId="79A31248" w14:textId="77777777" w:rsidR="002229D7" w:rsidRPr="000B6AFE" w:rsidRDefault="002229D7" w:rsidP="002229D7">
            <w:pPr>
              <w:rPr>
                <w:rFonts w:cs="Arial"/>
                <w:sz w:val="19"/>
                <w:szCs w:val="19"/>
              </w:rPr>
            </w:pPr>
          </w:p>
        </w:tc>
        <w:tc>
          <w:tcPr>
            <w:tcW w:w="1886" w:type="pct"/>
            <w:vMerge/>
            <w:tcBorders>
              <w:right w:val="single" w:sz="4" w:space="0" w:color="auto"/>
            </w:tcBorders>
          </w:tcPr>
          <w:p w14:paraId="0001454D"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4BCC593D"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798850D3"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5DB37723" w14:textId="77777777" w:rsidTr="00232A18">
        <w:trPr>
          <w:cantSplit/>
          <w:trHeight w:val="245"/>
          <w:jc w:val="center"/>
        </w:trPr>
        <w:tc>
          <w:tcPr>
            <w:tcW w:w="659" w:type="pct"/>
            <w:tcBorders>
              <w:left w:val="double" w:sz="4" w:space="0" w:color="auto"/>
            </w:tcBorders>
          </w:tcPr>
          <w:p w14:paraId="583E8145"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70F20A4E"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1082552A"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7309E56D"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11AC3BF5" w14:textId="77777777" w:rsidTr="00232A18">
        <w:trPr>
          <w:cantSplit/>
          <w:trHeight w:val="245"/>
          <w:jc w:val="center"/>
        </w:trPr>
        <w:tc>
          <w:tcPr>
            <w:tcW w:w="659" w:type="pct"/>
            <w:tcBorders>
              <w:left w:val="double" w:sz="4" w:space="0" w:color="auto"/>
            </w:tcBorders>
          </w:tcPr>
          <w:p w14:paraId="48EE7353"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7ECB096C"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4E355F02"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708AA36B"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0AD2DABE" w14:textId="77777777" w:rsidTr="00232A18">
        <w:trPr>
          <w:cantSplit/>
          <w:trHeight w:val="245"/>
          <w:jc w:val="center"/>
        </w:trPr>
        <w:tc>
          <w:tcPr>
            <w:tcW w:w="659" w:type="pct"/>
            <w:tcBorders>
              <w:left w:val="double" w:sz="4" w:space="0" w:color="auto"/>
            </w:tcBorders>
          </w:tcPr>
          <w:p w14:paraId="1784D1B1"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5D6D22CE"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3EDD18D2"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430DFDEA" w14:textId="77777777" w:rsidR="002229D7" w:rsidRPr="000B6AFE" w:rsidRDefault="002229D7" w:rsidP="002229D7">
            <w:pPr>
              <w:rPr>
                <w:rFonts w:cs="Arial"/>
                <w:sz w:val="19"/>
                <w:szCs w:val="19"/>
              </w:rPr>
            </w:pPr>
            <w:r>
              <w:rPr>
                <w:rFonts w:cs="Arial"/>
                <w:sz w:val="19"/>
                <w:szCs w:val="19"/>
              </w:rPr>
              <w:t>Percent</w:t>
            </w:r>
          </w:p>
        </w:tc>
      </w:tr>
      <w:tr w:rsidR="002229D7" w:rsidRPr="000B6AFE" w14:paraId="515B7C4A" w14:textId="77777777" w:rsidTr="00232A18">
        <w:trPr>
          <w:cantSplit/>
          <w:trHeight w:val="245"/>
          <w:jc w:val="center"/>
        </w:trPr>
        <w:tc>
          <w:tcPr>
            <w:tcW w:w="659" w:type="pct"/>
            <w:tcBorders>
              <w:left w:val="double" w:sz="4" w:space="0" w:color="auto"/>
            </w:tcBorders>
          </w:tcPr>
          <w:p w14:paraId="561E719B"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68F92531"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3914B97E"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6B1CF7CE"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77C3B503" w14:textId="77777777" w:rsidTr="00232A18">
        <w:trPr>
          <w:cantSplit/>
          <w:trHeight w:val="245"/>
          <w:jc w:val="center"/>
        </w:trPr>
        <w:tc>
          <w:tcPr>
            <w:tcW w:w="659" w:type="pct"/>
            <w:tcBorders>
              <w:left w:val="double" w:sz="4" w:space="0" w:color="auto"/>
            </w:tcBorders>
          </w:tcPr>
          <w:p w14:paraId="3DBC16CC"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73C369DF"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2AC18115"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5C81B9DA"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45DA58A0" w14:textId="77777777" w:rsidTr="00232A18">
        <w:trPr>
          <w:cantSplit/>
          <w:trHeight w:val="245"/>
          <w:jc w:val="center"/>
        </w:trPr>
        <w:tc>
          <w:tcPr>
            <w:tcW w:w="659" w:type="pct"/>
            <w:tcBorders>
              <w:left w:val="double" w:sz="4" w:space="0" w:color="auto"/>
            </w:tcBorders>
          </w:tcPr>
          <w:p w14:paraId="2A04259C"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7C238C56"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7ACBC80F"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76C6DB5C"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44F65880" w14:textId="77777777" w:rsidTr="00232A18">
        <w:trPr>
          <w:cantSplit/>
          <w:trHeight w:val="245"/>
          <w:jc w:val="center"/>
        </w:trPr>
        <w:tc>
          <w:tcPr>
            <w:tcW w:w="659" w:type="pct"/>
            <w:tcBorders>
              <w:left w:val="double" w:sz="4" w:space="0" w:color="auto"/>
            </w:tcBorders>
          </w:tcPr>
          <w:p w14:paraId="6486C3DF"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2115225F"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42D4609E"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688B5986"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682D50EF" w14:textId="77777777" w:rsidTr="00232A18">
        <w:trPr>
          <w:cantSplit/>
          <w:trHeight w:val="245"/>
          <w:jc w:val="center"/>
        </w:trPr>
        <w:tc>
          <w:tcPr>
            <w:tcW w:w="659" w:type="pct"/>
            <w:tcBorders>
              <w:left w:val="double" w:sz="4" w:space="0" w:color="auto"/>
            </w:tcBorders>
          </w:tcPr>
          <w:p w14:paraId="39ADF2C7"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614792AF"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11D32DFA"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6D978099"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7F1F43D7" w14:textId="77777777" w:rsidTr="00232A18">
        <w:trPr>
          <w:cantSplit/>
          <w:trHeight w:val="245"/>
          <w:jc w:val="center"/>
        </w:trPr>
        <w:tc>
          <w:tcPr>
            <w:tcW w:w="659" w:type="pct"/>
            <w:tcBorders>
              <w:left w:val="double" w:sz="4" w:space="0" w:color="auto"/>
            </w:tcBorders>
          </w:tcPr>
          <w:p w14:paraId="2D86DBA2"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29A4A487"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2C489E3E"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78EB8A22"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60856C53" w14:textId="77777777" w:rsidTr="00232A18">
        <w:trPr>
          <w:cantSplit/>
          <w:trHeight w:val="245"/>
          <w:jc w:val="center"/>
        </w:trPr>
        <w:tc>
          <w:tcPr>
            <w:tcW w:w="659" w:type="pct"/>
            <w:tcBorders>
              <w:left w:val="double" w:sz="4" w:space="0" w:color="auto"/>
            </w:tcBorders>
          </w:tcPr>
          <w:p w14:paraId="6D7A9B4B"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13A486C2"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29D2735B"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09A02A5A"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5DC4FEED" w14:textId="77777777" w:rsidTr="00232A18">
        <w:trPr>
          <w:cantSplit/>
          <w:trHeight w:val="245"/>
          <w:jc w:val="center"/>
        </w:trPr>
        <w:tc>
          <w:tcPr>
            <w:tcW w:w="659" w:type="pct"/>
            <w:tcBorders>
              <w:left w:val="double" w:sz="4" w:space="0" w:color="auto"/>
            </w:tcBorders>
          </w:tcPr>
          <w:p w14:paraId="79999DBE"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154569F4"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22FE66B9"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14B779B6"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36497154" w14:textId="77777777" w:rsidTr="00232A18">
        <w:trPr>
          <w:cantSplit/>
          <w:trHeight w:val="245"/>
          <w:jc w:val="center"/>
        </w:trPr>
        <w:tc>
          <w:tcPr>
            <w:tcW w:w="659" w:type="pct"/>
            <w:tcBorders>
              <w:left w:val="double" w:sz="4" w:space="0" w:color="auto"/>
            </w:tcBorders>
          </w:tcPr>
          <w:p w14:paraId="6974B2B2"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3CF84662"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1BB0F0C6" w14:textId="77777777" w:rsidR="00232A18" w:rsidRPr="000B6AFE" w:rsidRDefault="00232A18"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6E11A73B"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74DD3A84" w14:textId="77777777" w:rsidTr="00232A18">
        <w:trPr>
          <w:cantSplit/>
          <w:trHeight w:val="245"/>
          <w:jc w:val="center"/>
        </w:trPr>
        <w:tc>
          <w:tcPr>
            <w:tcW w:w="659" w:type="pct"/>
            <w:tcBorders>
              <w:left w:val="double" w:sz="4" w:space="0" w:color="auto"/>
            </w:tcBorders>
          </w:tcPr>
          <w:p w14:paraId="3A8D76C3"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6011E91C"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2A28C1F2"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78A53488"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282A6FD9" w14:textId="77777777" w:rsidTr="00232A18">
        <w:trPr>
          <w:cantSplit/>
          <w:trHeight w:val="245"/>
          <w:jc w:val="center"/>
        </w:trPr>
        <w:tc>
          <w:tcPr>
            <w:tcW w:w="659" w:type="pct"/>
            <w:tcBorders>
              <w:left w:val="double" w:sz="4" w:space="0" w:color="auto"/>
            </w:tcBorders>
          </w:tcPr>
          <w:p w14:paraId="661AD68F"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2EA6087D"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32A06366"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4E121E8A"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1C2DFCF8" w14:textId="77777777" w:rsidTr="00232A18">
        <w:trPr>
          <w:cantSplit/>
          <w:trHeight w:val="245"/>
          <w:jc w:val="center"/>
        </w:trPr>
        <w:tc>
          <w:tcPr>
            <w:tcW w:w="659" w:type="pct"/>
            <w:vMerge w:val="restart"/>
            <w:tcBorders>
              <w:left w:val="double" w:sz="4" w:space="0" w:color="auto"/>
            </w:tcBorders>
          </w:tcPr>
          <w:p w14:paraId="7F1197E4"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60FD11A5"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679ABEAE"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36920DF3"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516E8BB5" w14:textId="77777777" w:rsidTr="00232A18">
        <w:trPr>
          <w:cantSplit/>
          <w:trHeight w:val="245"/>
          <w:jc w:val="center"/>
        </w:trPr>
        <w:tc>
          <w:tcPr>
            <w:tcW w:w="659" w:type="pct"/>
            <w:vMerge/>
            <w:tcBorders>
              <w:left w:val="double" w:sz="4" w:space="0" w:color="auto"/>
            </w:tcBorders>
          </w:tcPr>
          <w:p w14:paraId="2B4E79D5" w14:textId="77777777" w:rsidR="00232A18" w:rsidRPr="000B6AFE" w:rsidRDefault="00232A18" w:rsidP="002229D7">
            <w:pPr>
              <w:rPr>
                <w:rFonts w:cs="Arial"/>
                <w:sz w:val="19"/>
                <w:szCs w:val="19"/>
              </w:rPr>
            </w:pPr>
          </w:p>
        </w:tc>
        <w:tc>
          <w:tcPr>
            <w:tcW w:w="1886" w:type="pct"/>
            <w:vMerge/>
            <w:tcBorders>
              <w:right w:val="single" w:sz="4" w:space="0" w:color="auto"/>
            </w:tcBorders>
          </w:tcPr>
          <w:p w14:paraId="7CA49BA5"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51F3FCC8" w14:textId="77777777" w:rsidR="00232A18" w:rsidRPr="000B6AFE" w:rsidRDefault="00232A18" w:rsidP="002229D7">
            <w:pPr>
              <w:rPr>
                <w:rFonts w:cs="Arial"/>
                <w:sz w:val="19"/>
                <w:szCs w:val="19"/>
              </w:rPr>
            </w:pPr>
            <w:proofErr w:type="spellStart"/>
            <w:r w:rsidRPr="000B6AFE">
              <w:rPr>
                <w:rFonts w:cs="Arial"/>
                <w:sz w:val="19"/>
                <w:szCs w:val="19"/>
              </w:rPr>
              <w:t>yr</w:t>
            </w:r>
            <w:proofErr w:type="spellEnd"/>
          </w:p>
        </w:tc>
        <w:tc>
          <w:tcPr>
            <w:tcW w:w="2061" w:type="pct"/>
            <w:tcBorders>
              <w:bottom w:val="single" w:sz="4" w:space="0" w:color="auto"/>
              <w:right w:val="double" w:sz="4" w:space="0" w:color="auto"/>
            </w:tcBorders>
          </w:tcPr>
          <w:p w14:paraId="1835579B"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76566496" w14:textId="77777777" w:rsidTr="00232A18">
        <w:trPr>
          <w:cantSplit/>
          <w:trHeight w:val="245"/>
          <w:jc w:val="center"/>
        </w:trPr>
        <w:tc>
          <w:tcPr>
            <w:tcW w:w="659" w:type="pct"/>
            <w:tcBorders>
              <w:left w:val="double" w:sz="4" w:space="0" w:color="auto"/>
              <w:bottom w:val="double" w:sz="4" w:space="0" w:color="auto"/>
            </w:tcBorders>
          </w:tcPr>
          <w:p w14:paraId="18F273A6"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284B796E"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727E276E"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6CBBA92F" w14:textId="77777777" w:rsidR="00232A18" w:rsidRPr="000B6AFE" w:rsidRDefault="00232A18" w:rsidP="002229D7">
            <w:pPr>
              <w:rPr>
                <w:rFonts w:cs="Arial"/>
                <w:sz w:val="19"/>
                <w:szCs w:val="19"/>
              </w:rPr>
            </w:pPr>
          </w:p>
        </w:tc>
      </w:tr>
    </w:tbl>
    <w:p w14:paraId="6B5DB9B6" w14:textId="77777777" w:rsidR="00926547" w:rsidRDefault="00FC3D76" w:rsidP="005249D0">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05AA78A0" w14:textId="77777777" w:rsidR="00C60E84" w:rsidRPr="00FC1F2C" w:rsidRDefault="00C60E84" w:rsidP="00461D22">
      <w:pPr>
        <w:pStyle w:val="Heading2"/>
        <w:numPr>
          <w:ilvl w:val="0"/>
          <w:numId w:val="0"/>
        </w:numPr>
        <w:jc w:val="left"/>
        <w:rPr>
          <w:b w:val="0"/>
          <w:bCs/>
          <w:sz w:val="22"/>
          <w:szCs w:val="22"/>
        </w:rPr>
      </w:pPr>
      <w:bookmarkStart w:id="106" w:name="_Toc159918384"/>
      <w:bookmarkStart w:id="107" w:name="_Toc390499894"/>
      <w:bookmarkStart w:id="108" w:name="_Toc390500323"/>
      <w:bookmarkStart w:id="109" w:name="_Toc390504376"/>
      <w:bookmarkStart w:id="110" w:name="_Toc390570166"/>
      <w:bookmarkStart w:id="111" w:name="_Toc391182900"/>
      <w:bookmarkStart w:id="112" w:name="_Toc437238964"/>
      <w:bookmarkStart w:id="113" w:name="_Toc451333041"/>
      <w:bookmarkStart w:id="114" w:name="_Toc1453521"/>
      <w:bookmarkEnd w:id="105"/>
      <w:r w:rsidRPr="00461D22">
        <w:rPr>
          <w:bCs/>
          <w:sz w:val="22"/>
          <w:szCs w:val="22"/>
        </w:rPr>
        <w:lastRenderedPageBreak/>
        <w:t>Appendix 2.  Schedule of Compliance</w:t>
      </w:r>
      <w:bookmarkEnd w:id="106"/>
    </w:p>
    <w:p w14:paraId="77E24F30" w14:textId="77777777" w:rsidR="002917CF" w:rsidRDefault="002917CF" w:rsidP="002917CF">
      <w:pPr>
        <w:jc w:val="both"/>
        <w:rPr>
          <w:rFonts w:cs="Arial"/>
          <w:sz w:val="20"/>
        </w:rPr>
      </w:pPr>
    </w:p>
    <w:p w14:paraId="728FD368" w14:textId="3EC8ED17" w:rsidR="00110484" w:rsidRPr="007D58DF" w:rsidRDefault="00110484" w:rsidP="002C6DA1">
      <w:pPr>
        <w:jc w:val="both"/>
        <w:rPr>
          <w:sz w:val="20"/>
        </w:rPr>
      </w:pPr>
      <w:r w:rsidRPr="00110484">
        <w:rPr>
          <w:sz w:val="20"/>
        </w:rPr>
        <w:t xml:space="preserve">The permittee certified in the ROP application that this stationary source is in compliance with all applicable requirements and the permittee shall continue to comply with all terms and conditions of this ROP.  A Schedule of Compliance is not required.  </w:t>
      </w:r>
      <w:r w:rsidRPr="00110484">
        <w:rPr>
          <w:b/>
          <w:sz w:val="20"/>
        </w:rPr>
        <w:t>(R 336.1213(4)(a), R 336.1119(a)(ii))</w:t>
      </w:r>
    </w:p>
    <w:p w14:paraId="2EE4116C" w14:textId="77777777" w:rsidR="004A053D" w:rsidRPr="004A053D" w:rsidRDefault="004A053D" w:rsidP="004A053D">
      <w:pPr>
        <w:rPr>
          <w:sz w:val="20"/>
        </w:rPr>
      </w:pPr>
    </w:p>
    <w:p w14:paraId="101E996A" w14:textId="77777777" w:rsidR="00C60E84" w:rsidRPr="00FC1F2C" w:rsidRDefault="00C60E84" w:rsidP="004F09CF">
      <w:pPr>
        <w:pStyle w:val="Heading2"/>
        <w:numPr>
          <w:ilvl w:val="0"/>
          <w:numId w:val="0"/>
        </w:numPr>
        <w:jc w:val="both"/>
        <w:rPr>
          <w:b w:val="0"/>
          <w:sz w:val="20"/>
        </w:rPr>
      </w:pPr>
      <w:bookmarkStart w:id="115" w:name="_Toc159918385"/>
      <w:r w:rsidRPr="00461D22">
        <w:rPr>
          <w:sz w:val="22"/>
          <w:szCs w:val="22"/>
        </w:rPr>
        <w:t>Appendix 3.  Monitoring Requirements</w:t>
      </w:r>
      <w:bookmarkEnd w:id="115"/>
    </w:p>
    <w:p w14:paraId="00F01F00" w14:textId="77777777" w:rsidR="00C60E84" w:rsidRPr="0080590E" w:rsidRDefault="00C60E84" w:rsidP="004F09CF">
      <w:pPr>
        <w:jc w:val="both"/>
        <w:rPr>
          <w:sz w:val="20"/>
        </w:rPr>
      </w:pPr>
    </w:p>
    <w:p w14:paraId="3632AFA0"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51885714" w14:textId="77777777" w:rsidR="00C60E84" w:rsidRPr="00B77C68" w:rsidRDefault="00C60E84" w:rsidP="004F09CF">
      <w:pPr>
        <w:jc w:val="both"/>
        <w:rPr>
          <w:sz w:val="20"/>
        </w:rPr>
      </w:pPr>
    </w:p>
    <w:p w14:paraId="76817ED1" w14:textId="77777777" w:rsidR="00C60E84" w:rsidRPr="00FC1F2C" w:rsidRDefault="00C60E84" w:rsidP="004F09CF">
      <w:pPr>
        <w:pStyle w:val="Heading2"/>
        <w:numPr>
          <w:ilvl w:val="0"/>
          <w:numId w:val="0"/>
        </w:numPr>
        <w:jc w:val="both"/>
        <w:rPr>
          <w:b w:val="0"/>
          <w:sz w:val="22"/>
          <w:szCs w:val="22"/>
        </w:rPr>
      </w:pPr>
      <w:bookmarkStart w:id="116" w:name="_Toc159918386"/>
      <w:r w:rsidRPr="00461D22">
        <w:rPr>
          <w:sz w:val="22"/>
          <w:szCs w:val="22"/>
        </w:rPr>
        <w:t>Appendix 4.  Recordkeeping</w:t>
      </w:r>
      <w:bookmarkEnd w:id="116"/>
    </w:p>
    <w:p w14:paraId="60EB0EFC" w14:textId="77777777" w:rsidR="00C60E84" w:rsidRPr="0080590E" w:rsidRDefault="00C60E84" w:rsidP="004F09CF">
      <w:pPr>
        <w:jc w:val="both"/>
        <w:rPr>
          <w:sz w:val="20"/>
        </w:rPr>
      </w:pPr>
    </w:p>
    <w:p w14:paraId="68C7AEA6"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4F83F2C4" w14:textId="77777777" w:rsidR="00C60E84" w:rsidRPr="00B77C68" w:rsidRDefault="00C60E84" w:rsidP="00C60E84">
      <w:pPr>
        <w:jc w:val="both"/>
        <w:rPr>
          <w:sz w:val="20"/>
        </w:rPr>
      </w:pPr>
    </w:p>
    <w:p w14:paraId="14052897" w14:textId="77777777" w:rsidR="00C60E84" w:rsidRPr="00FC1F2C" w:rsidRDefault="00C60E84" w:rsidP="004F09CF">
      <w:pPr>
        <w:pStyle w:val="Heading2"/>
        <w:numPr>
          <w:ilvl w:val="0"/>
          <w:numId w:val="0"/>
        </w:numPr>
        <w:jc w:val="both"/>
        <w:rPr>
          <w:b w:val="0"/>
          <w:sz w:val="22"/>
          <w:szCs w:val="22"/>
        </w:rPr>
      </w:pPr>
      <w:bookmarkStart w:id="117" w:name="_Toc159918387"/>
      <w:r w:rsidRPr="00461D22">
        <w:rPr>
          <w:sz w:val="22"/>
          <w:szCs w:val="22"/>
        </w:rPr>
        <w:t>Appendix 5.  Testing Procedures</w:t>
      </w:r>
      <w:bookmarkEnd w:id="117"/>
    </w:p>
    <w:p w14:paraId="24F2E51A" w14:textId="77777777" w:rsidR="00C60E84" w:rsidRPr="00B77C68" w:rsidRDefault="00C60E84" w:rsidP="004F09CF">
      <w:pPr>
        <w:jc w:val="both"/>
        <w:rPr>
          <w:sz w:val="20"/>
        </w:rPr>
      </w:pPr>
    </w:p>
    <w:p w14:paraId="69848361"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1BB1143B" w14:textId="77777777" w:rsidR="00C60E84" w:rsidRPr="00B77C68" w:rsidRDefault="00C60E84" w:rsidP="004F09CF">
      <w:pPr>
        <w:jc w:val="both"/>
        <w:rPr>
          <w:sz w:val="20"/>
        </w:rPr>
      </w:pPr>
    </w:p>
    <w:p w14:paraId="156833A7" w14:textId="77777777" w:rsidR="00EC07BA" w:rsidRPr="00FC1F2C" w:rsidRDefault="00EC07BA" w:rsidP="001838ED">
      <w:pPr>
        <w:pStyle w:val="Heading2"/>
        <w:numPr>
          <w:ilvl w:val="0"/>
          <w:numId w:val="0"/>
        </w:numPr>
        <w:jc w:val="both"/>
        <w:rPr>
          <w:b w:val="0"/>
          <w:sz w:val="20"/>
        </w:rPr>
      </w:pPr>
      <w:bookmarkStart w:id="118" w:name="_Toc159918388"/>
      <w:bookmarkStart w:id="119" w:name="_Hlk105501004"/>
      <w:bookmarkStart w:id="120" w:name="_Hlk105500931"/>
      <w:r w:rsidRPr="00461D22">
        <w:rPr>
          <w:sz w:val="22"/>
          <w:szCs w:val="22"/>
        </w:rPr>
        <w:t>Appendix 6.  Permits to Install</w:t>
      </w:r>
      <w:bookmarkEnd w:id="118"/>
    </w:p>
    <w:p w14:paraId="59924A82" w14:textId="77777777" w:rsidR="00EC07BA" w:rsidRPr="0080590E" w:rsidRDefault="00EC07BA" w:rsidP="001838ED">
      <w:pPr>
        <w:jc w:val="both"/>
        <w:rPr>
          <w:sz w:val="20"/>
        </w:rPr>
      </w:pPr>
    </w:p>
    <w:bookmarkEnd w:id="119"/>
    <w:bookmarkEnd w:id="120"/>
    <w:p w14:paraId="0777A54D" w14:textId="2DE0170D"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6453B1">
        <w:rPr>
          <w:rFonts w:cs="Arial"/>
          <w:sz w:val="20"/>
        </w:rPr>
        <w:t>N7578</w:t>
      </w:r>
      <w:r w:rsidRPr="00B9348B">
        <w:rPr>
          <w:rFonts w:cs="Arial"/>
          <w:sz w:val="20"/>
        </w:rPr>
        <w:t>-</w:t>
      </w:r>
      <w:r w:rsidR="006453B1">
        <w:rPr>
          <w:rFonts w:cs="Arial"/>
          <w:sz w:val="20"/>
        </w:rPr>
        <w:t xml:space="preserve">2017.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140D1F17" w14:textId="77777777" w:rsidR="00EC07BA" w:rsidRPr="007713F1" w:rsidRDefault="00EC07BA" w:rsidP="001838ED">
      <w:pPr>
        <w:jc w:val="both"/>
        <w:rPr>
          <w:rFonts w:cs="Arial"/>
          <w:sz w:val="20"/>
        </w:rPr>
      </w:pPr>
    </w:p>
    <w:p w14:paraId="566E7DF6" w14:textId="51BC7B4F" w:rsidR="00EC07BA" w:rsidRPr="003C19DE" w:rsidRDefault="00EC07BA" w:rsidP="001838ED">
      <w:pPr>
        <w:jc w:val="both"/>
        <w:rPr>
          <w:rFonts w:cs="Arial"/>
          <w:sz w:val="20"/>
        </w:rPr>
      </w:pPr>
      <w:r w:rsidRPr="00903ACF">
        <w:rPr>
          <w:rFonts w:cs="Arial"/>
          <w:sz w:val="20"/>
        </w:rPr>
        <w:t>Source-Wide PTI No MI-PTI-</w:t>
      </w:r>
      <w:r w:rsidR="006453B1">
        <w:rPr>
          <w:rFonts w:cs="Arial"/>
          <w:sz w:val="20"/>
        </w:rPr>
        <w:t>N7578</w:t>
      </w:r>
      <w:r w:rsidRPr="00B9348B">
        <w:rPr>
          <w:rFonts w:cs="Arial"/>
          <w:sz w:val="20"/>
        </w:rPr>
        <w:t>-</w:t>
      </w:r>
      <w:r w:rsidR="006453B1">
        <w:rPr>
          <w:rFonts w:cs="Arial"/>
          <w:sz w:val="20"/>
        </w:rPr>
        <w:t>2017c i</w:t>
      </w:r>
      <w:r w:rsidRPr="00903ACF">
        <w:rPr>
          <w:rFonts w:cs="Arial"/>
          <w:sz w:val="20"/>
        </w:rPr>
        <w:t>s being reissued as Source-Wide PTI No. MI-PTI-</w:t>
      </w:r>
      <w:r w:rsidR="006453B1">
        <w:rPr>
          <w:rFonts w:cs="Arial"/>
          <w:sz w:val="20"/>
        </w:rPr>
        <w:t>N7578</w:t>
      </w:r>
      <w:r w:rsidRPr="00B9348B">
        <w:rPr>
          <w:rFonts w:cs="Arial"/>
          <w:sz w:val="20"/>
        </w:rPr>
        <w:t>-</w:t>
      </w:r>
      <w:r w:rsidR="006453B1">
        <w:rPr>
          <w:rFonts w:cs="Arial"/>
          <w:sz w:val="20"/>
        </w:rPr>
        <w:t>20</w:t>
      </w:r>
      <w:r w:rsidR="00FC4276">
        <w:rPr>
          <w:rFonts w:cs="Arial"/>
          <w:sz w:val="20"/>
        </w:rPr>
        <w:t>24</w:t>
      </w:r>
      <w:r w:rsidR="006453B1">
        <w:rPr>
          <w:rFonts w:cs="Arial"/>
          <w:sz w:val="20"/>
        </w:rPr>
        <w:t>.</w:t>
      </w:r>
    </w:p>
    <w:p w14:paraId="67E32094" w14:textId="77777777" w:rsidR="00EC07BA" w:rsidRPr="007713F1" w:rsidRDefault="00EC07BA" w:rsidP="001838ED">
      <w:pPr>
        <w:jc w:val="both"/>
        <w:rPr>
          <w:rFonts w:cs="Arial"/>
          <w:sz w:val="20"/>
        </w:rPr>
      </w:pP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2534"/>
        <w:gridCol w:w="3929"/>
        <w:gridCol w:w="2184"/>
      </w:tblGrid>
      <w:tr w:rsidR="00EC07BA" w:rsidRPr="001D53D9" w14:paraId="4D7684EE" w14:textId="77777777" w:rsidTr="00FC4276">
        <w:tc>
          <w:tcPr>
            <w:tcW w:w="752" w:type="pct"/>
            <w:tcBorders>
              <w:top w:val="double" w:sz="6" w:space="0" w:color="auto"/>
              <w:left w:val="double" w:sz="6" w:space="0" w:color="auto"/>
              <w:bottom w:val="double" w:sz="6" w:space="0" w:color="auto"/>
            </w:tcBorders>
            <w:shd w:val="clear" w:color="auto" w:fill="E0E0E0"/>
          </w:tcPr>
          <w:p w14:paraId="66F2D5A6" w14:textId="77777777" w:rsidR="00EC07BA" w:rsidRPr="001D53D9" w:rsidRDefault="00EC07BA" w:rsidP="001838ED">
            <w:pPr>
              <w:jc w:val="center"/>
              <w:rPr>
                <w:rFonts w:cs="Arial"/>
                <w:b/>
                <w:sz w:val="20"/>
              </w:rPr>
            </w:pPr>
            <w:r w:rsidRPr="001D53D9">
              <w:rPr>
                <w:rFonts w:cs="Arial"/>
                <w:b/>
                <w:sz w:val="20"/>
              </w:rPr>
              <w:t>Permit to Install Number</w:t>
            </w:r>
          </w:p>
        </w:tc>
        <w:tc>
          <w:tcPr>
            <w:tcW w:w="1245" w:type="pct"/>
            <w:tcBorders>
              <w:top w:val="double" w:sz="6" w:space="0" w:color="auto"/>
              <w:bottom w:val="double" w:sz="6" w:space="0" w:color="auto"/>
            </w:tcBorders>
            <w:shd w:val="clear" w:color="auto" w:fill="E0E0E0"/>
          </w:tcPr>
          <w:p w14:paraId="0CFB21D1" w14:textId="77777777" w:rsidR="00EC07BA" w:rsidRPr="001D53D9" w:rsidRDefault="00EC07BA" w:rsidP="001838ED">
            <w:pPr>
              <w:jc w:val="center"/>
              <w:rPr>
                <w:rFonts w:cs="Arial"/>
                <w:b/>
                <w:sz w:val="20"/>
              </w:rPr>
            </w:pPr>
            <w:r w:rsidRPr="001D53D9">
              <w:rPr>
                <w:rFonts w:cs="Arial"/>
                <w:b/>
                <w:sz w:val="20"/>
              </w:rPr>
              <w:t>ROP Revision</w:t>
            </w:r>
          </w:p>
          <w:p w14:paraId="194D009B" w14:textId="77777777" w:rsidR="00EC07BA" w:rsidRPr="001D53D9" w:rsidRDefault="00EC07BA" w:rsidP="001838ED">
            <w:pPr>
              <w:jc w:val="center"/>
              <w:rPr>
                <w:rFonts w:cs="Arial"/>
                <w:b/>
                <w:sz w:val="20"/>
              </w:rPr>
            </w:pPr>
            <w:r w:rsidRPr="001D53D9">
              <w:rPr>
                <w:rFonts w:cs="Arial"/>
                <w:b/>
                <w:sz w:val="20"/>
              </w:rPr>
              <w:t>Application Number</w:t>
            </w:r>
          </w:p>
        </w:tc>
        <w:tc>
          <w:tcPr>
            <w:tcW w:w="1930" w:type="pct"/>
            <w:tcBorders>
              <w:top w:val="double" w:sz="6" w:space="0" w:color="auto"/>
              <w:bottom w:val="double" w:sz="6" w:space="0" w:color="auto"/>
            </w:tcBorders>
            <w:shd w:val="clear" w:color="auto" w:fill="E0E0E0"/>
          </w:tcPr>
          <w:p w14:paraId="3A1CFE32"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73" w:type="pct"/>
            <w:tcBorders>
              <w:top w:val="double" w:sz="6" w:space="0" w:color="auto"/>
              <w:bottom w:val="double" w:sz="6" w:space="0" w:color="auto"/>
              <w:right w:val="double" w:sz="6" w:space="0" w:color="auto"/>
            </w:tcBorders>
            <w:shd w:val="clear" w:color="auto" w:fill="E0E0E0"/>
          </w:tcPr>
          <w:p w14:paraId="05508D5F" w14:textId="77777777" w:rsidR="00EC07BA" w:rsidRPr="001D53D9" w:rsidRDefault="00EC07BA" w:rsidP="001838ED">
            <w:pPr>
              <w:jc w:val="center"/>
              <w:rPr>
                <w:rFonts w:cs="Arial"/>
                <w:b/>
                <w:sz w:val="20"/>
              </w:rPr>
            </w:pPr>
            <w:r w:rsidRPr="001D53D9">
              <w:rPr>
                <w:rFonts w:cs="Arial"/>
                <w:b/>
                <w:sz w:val="20"/>
              </w:rPr>
              <w:t>Corresponding Emission Unit(s) or</w:t>
            </w:r>
          </w:p>
          <w:p w14:paraId="7E4C3ABE" w14:textId="77777777" w:rsidR="00EC07BA" w:rsidRPr="001D53D9" w:rsidRDefault="00EC07BA" w:rsidP="001838ED">
            <w:pPr>
              <w:jc w:val="center"/>
              <w:rPr>
                <w:rFonts w:cs="Arial"/>
                <w:b/>
                <w:sz w:val="20"/>
              </w:rPr>
            </w:pPr>
            <w:r w:rsidRPr="001D53D9">
              <w:rPr>
                <w:rFonts w:cs="Arial"/>
                <w:b/>
                <w:sz w:val="20"/>
              </w:rPr>
              <w:t>Flexible Group(s)</w:t>
            </w:r>
          </w:p>
        </w:tc>
      </w:tr>
      <w:tr w:rsidR="006453B1" w:rsidRPr="001D53D9" w14:paraId="42DB34CC" w14:textId="77777777" w:rsidTr="00FC4276">
        <w:tc>
          <w:tcPr>
            <w:tcW w:w="752" w:type="pct"/>
            <w:tcBorders>
              <w:top w:val="double" w:sz="6" w:space="0" w:color="auto"/>
              <w:left w:val="double" w:sz="6" w:space="0" w:color="auto"/>
            </w:tcBorders>
            <w:shd w:val="clear" w:color="auto" w:fill="auto"/>
          </w:tcPr>
          <w:p w14:paraId="56D68CAE" w14:textId="3D3C6C3D" w:rsidR="006453B1" w:rsidRPr="001D53D9" w:rsidRDefault="006453B1" w:rsidP="006453B1">
            <w:pPr>
              <w:rPr>
                <w:rFonts w:cs="Arial"/>
                <w:sz w:val="20"/>
              </w:rPr>
            </w:pPr>
            <w:r w:rsidRPr="00715337">
              <w:rPr>
                <w:rFonts w:cs="Arial"/>
                <w:sz w:val="20"/>
              </w:rPr>
              <w:t>30-20</w:t>
            </w:r>
            <w:r w:rsidR="00B43D17">
              <w:rPr>
                <w:rFonts w:cs="Arial"/>
                <w:sz w:val="20"/>
              </w:rPr>
              <w:t>A</w:t>
            </w:r>
            <w:r w:rsidRPr="00715337">
              <w:rPr>
                <w:rFonts w:cs="Arial"/>
                <w:sz w:val="20"/>
              </w:rPr>
              <w:t>*</w:t>
            </w:r>
          </w:p>
        </w:tc>
        <w:tc>
          <w:tcPr>
            <w:tcW w:w="1245" w:type="pct"/>
            <w:tcBorders>
              <w:top w:val="double" w:sz="6" w:space="0" w:color="auto"/>
            </w:tcBorders>
            <w:shd w:val="clear" w:color="auto" w:fill="auto"/>
          </w:tcPr>
          <w:p w14:paraId="7FDFD077" w14:textId="1587122E" w:rsidR="006453B1" w:rsidRPr="001D53D9" w:rsidRDefault="0060484C" w:rsidP="006453B1">
            <w:pPr>
              <w:rPr>
                <w:rFonts w:cs="Arial"/>
                <w:sz w:val="20"/>
              </w:rPr>
            </w:pPr>
            <w:r>
              <w:rPr>
                <w:rFonts w:cs="Arial"/>
                <w:sz w:val="20"/>
              </w:rPr>
              <w:t>202300160</w:t>
            </w:r>
          </w:p>
        </w:tc>
        <w:tc>
          <w:tcPr>
            <w:tcW w:w="1930" w:type="pct"/>
            <w:tcBorders>
              <w:top w:val="double" w:sz="6" w:space="0" w:color="auto"/>
            </w:tcBorders>
            <w:shd w:val="clear" w:color="auto" w:fill="auto"/>
          </w:tcPr>
          <w:p w14:paraId="484D5C97" w14:textId="347907C3" w:rsidR="006453B1" w:rsidRPr="001D53D9" w:rsidRDefault="004B3C0B" w:rsidP="006453B1">
            <w:pPr>
              <w:jc w:val="both"/>
              <w:rPr>
                <w:rFonts w:cs="Arial"/>
                <w:sz w:val="20"/>
              </w:rPr>
            </w:pPr>
            <w:r>
              <w:rPr>
                <w:rFonts w:cs="Arial"/>
                <w:sz w:val="20"/>
              </w:rPr>
              <w:t xml:space="preserve">Incorporate Permit to Install (PTI) </w:t>
            </w:r>
            <w:r w:rsidR="006453B1" w:rsidRPr="00715337">
              <w:rPr>
                <w:rFonts w:cs="Arial"/>
                <w:sz w:val="20"/>
              </w:rPr>
              <w:t>No. 30-20</w:t>
            </w:r>
            <w:r w:rsidR="00B43D17">
              <w:rPr>
                <w:rFonts w:cs="Arial"/>
                <w:sz w:val="20"/>
              </w:rPr>
              <w:t>A</w:t>
            </w:r>
            <w:r>
              <w:rPr>
                <w:rFonts w:cs="Arial"/>
                <w:sz w:val="20"/>
              </w:rPr>
              <w:t xml:space="preserve">, which </w:t>
            </w:r>
            <w:r w:rsidR="006453B1" w:rsidRPr="00715337">
              <w:rPr>
                <w:rFonts w:cs="Arial"/>
                <w:sz w:val="20"/>
              </w:rPr>
              <w:t>is for</w:t>
            </w:r>
            <w:r w:rsidR="00B43D17">
              <w:rPr>
                <w:rFonts w:cs="Arial"/>
                <w:sz w:val="20"/>
              </w:rPr>
              <w:t xml:space="preserve"> </w:t>
            </w:r>
            <w:r w:rsidR="00B43D17" w:rsidRPr="00B43D17">
              <w:rPr>
                <w:rFonts w:cs="Arial"/>
                <w:sz w:val="20"/>
              </w:rPr>
              <w:t>use of a new mold release</w:t>
            </w:r>
            <w:r>
              <w:rPr>
                <w:rFonts w:cs="Arial"/>
                <w:sz w:val="20"/>
              </w:rPr>
              <w:t xml:space="preserve"> </w:t>
            </w:r>
            <w:r w:rsidRPr="004B3C0B">
              <w:rPr>
                <w:rFonts w:cs="Arial"/>
                <w:sz w:val="20"/>
              </w:rPr>
              <w:t>with a higher VOC content material limit</w:t>
            </w:r>
            <w:r w:rsidR="00B43D17" w:rsidRPr="00B43D17">
              <w:rPr>
                <w:rFonts w:cs="Arial"/>
                <w:sz w:val="20"/>
              </w:rPr>
              <w:t xml:space="preserve"> in </w:t>
            </w:r>
            <w:r>
              <w:rPr>
                <w:rFonts w:cs="Arial"/>
                <w:sz w:val="20"/>
              </w:rPr>
              <w:t xml:space="preserve">existing reaction injection molding (RIM) processing cells </w:t>
            </w:r>
            <w:r w:rsidR="00B43D17" w:rsidRPr="00B43D17">
              <w:rPr>
                <w:rFonts w:cs="Arial"/>
                <w:sz w:val="20"/>
              </w:rPr>
              <w:t xml:space="preserve">EUCELL14 &amp; </w:t>
            </w:r>
            <w:r w:rsidRPr="004B3C0B">
              <w:rPr>
                <w:rFonts w:cs="Arial"/>
                <w:sz w:val="20"/>
              </w:rPr>
              <w:t>EUCELL15</w:t>
            </w:r>
            <w:r>
              <w:rPr>
                <w:rFonts w:cs="Arial"/>
                <w:sz w:val="20"/>
              </w:rPr>
              <w:t xml:space="preserve">, </w:t>
            </w:r>
            <w:r w:rsidR="00B43D17" w:rsidRPr="00B43D17">
              <w:rPr>
                <w:rFonts w:cs="Arial"/>
                <w:sz w:val="20"/>
              </w:rPr>
              <w:t xml:space="preserve">and </w:t>
            </w:r>
            <w:r>
              <w:rPr>
                <w:rFonts w:cs="Arial"/>
                <w:sz w:val="20"/>
              </w:rPr>
              <w:t>for</w:t>
            </w:r>
            <w:r w:rsidR="00B43D17" w:rsidRPr="00B43D17">
              <w:rPr>
                <w:rFonts w:cs="Arial"/>
                <w:sz w:val="20"/>
              </w:rPr>
              <w:t xml:space="preserve"> increas</w:t>
            </w:r>
            <w:r>
              <w:rPr>
                <w:rFonts w:cs="Arial"/>
                <w:sz w:val="20"/>
              </w:rPr>
              <w:t>ing</w:t>
            </w:r>
            <w:r w:rsidR="00B43D17" w:rsidRPr="00B43D17">
              <w:rPr>
                <w:rFonts w:cs="Arial"/>
                <w:sz w:val="20"/>
              </w:rPr>
              <w:t xml:space="preserve"> the</w:t>
            </w:r>
            <w:r w:rsidR="00B43D17">
              <w:rPr>
                <w:rFonts w:cs="Arial"/>
                <w:sz w:val="20"/>
              </w:rPr>
              <w:t xml:space="preserve"> VOC</w:t>
            </w:r>
            <w:r w:rsidR="00B43D17" w:rsidRPr="00B43D17">
              <w:rPr>
                <w:rFonts w:cs="Arial"/>
                <w:sz w:val="20"/>
              </w:rPr>
              <w:t xml:space="preserve"> emission limit of EUCELL15.</w:t>
            </w:r>
          </w:p>
        </w:tc>
        <w:tc>
          <w:tcPr>
            <w:tcW w:w="1073" w:type="pct"/>
            <w:tcBorders>
              <w:top w:val="double" w:sz="6" w:space="0" w:color="auto"/>
              <w:right w:val="double" w:sz="6" w:space="0" w:color="auto"/>
            </w:tcBorders>
            <w:shd w:val="clear" w:color="auto" w:fill="auto"/>
          </w:tcPr>
          <w:p w14:paraId="30D37BFF" w14:textId="68914C73" w:rsidR="00B43D17" w:rsidRDefault="00B43D17" w:rsidP="00B43D17">
            <w:pPr>
              <w:rPr>
                <w:rFonts w:cs="Arial"/>
                <w:sz w:val="20"/>
              </w:rPr>
            </w:pPr>
            <w:r w:rsidRPr="00B43D17">
              <w:rPr>
                <w:rFonts w:cs="Arial"/>
                <w:sz w:val="20"/>
              </w:rPr>
              <w:t>EUCELL14</w:t>
            </w:r>
            <w:r>
              <w:rPr>
                <w:rFonts w:cs="Arial"/>
                <w:sz w:val="20"/>
              </w:rPr>
              <w:t>,</w:t>
            </w:r>
          </w:p>
          <w:p w14:paraId="5AE5F455" w14:textId="78BAC98F" w:rsidR="006453B1" w:rsidRPr="001D53D9" w:rsidRDefault="006453B1" w:rsidP="006453B1">
            <w:pPr>
              <w:rPr>
                <w:rFonts w:cs="Arial"/>
                <w:sz w:val="20"/>
              </w:rPr>
            </w:pPr>
            <w:r w:rsidRPr="00715337">
              <w:rPr>
                <w:rFonts w:cs="Arial"/>
                <w:sz w:val="20"/>
              </w:rPr>
              <w:t>EUCELL15</w:t>
            </w:r>
          </w:p>
        </w:tc>
      </w:tr>
      <w:tr w:rsidR="006453B1" w:rsidRPr="001D53D9" w14:paraId="677E9FAB" w14:textId="77777777" w:rsidTr="00FC4276">
        <w:tc>
          <w:tcPr>
            <w:tcW w:w="752" w:type="pct"/>
            <w:tcBorders>
              <w:left w:val="double" w:sz="6" w:space="0" w:color="auto"/>
            </w:tcBorders>
            <w:shd w:val="clear" w:color="auto" w:fill="auto"/>
          </w:tcPr>
          <w:p w14:paraId="6E8560BB" w14:textId="6FBCE070" w:rsidR="006453B1" w:rsidRPr="001D53D9" w:rsidRDefault="006453B1" w:rsidP="006453B1">
            <w:pPr>
              <w:rPr>
                <w:rFonts w:cs="Arial"/>
                <w:sz w:val="20"/>
              </w:rPr>
            </w:pPr>
            <w:r w:rsidRPr="00715337">
              <w:rPr>
                <w:rFonts w:cs="Arial"/>
                <w:sz w:val="20"/>
              </w:rPr>
              <w:t>4-06F</w:t>
            </w:r>
          </w:p>
        </w:tc>
        <w:tc>
          <w:tcPr>
            <w:tcW w:w="1245" w:type="pct"/>
            <w:shd w:val="clear" w:color="auto" w:fill="auto"/>
          </w:tcPr>
          <w:p w14:paraId="3A6B8196" w14:textId="77777777" w:rsidR="004D4AED" w:rsidRDefault="006453B1" w:rsidP="006453B1">
            <w:pPr>
              <w:rPr>
                <w:rFonts w:cs="Arial"/>
                <w:sz w:val="20"/>
              </w:rPr>
            </w:pPr>
            <w:r w:rsidRPr="00715337">
              <w:rPr>
                <w:rFonts w:cs="Arial"/>
                <w:sz w:val="20"/>
              </w:rPr>
              <w:t xml:space="preserve">201800114 / </w:t>
            </w:r>
          </w:p>
          <w:p w14:paraId="0DDCD1FC" w14:textId="0CC9F292" w:rsidR="006453B1" w:rsidRPr="001D53D9" w:rsidRDefault="006453B1" w:rsidP="006453B1">
            <w:pPr>
              <w:rPr>
                <w:rFonts w:cs="Arial"/>
                <w:sz w:val="20"/>
              </w:rPr>
            </w:pPr>
            <w:r w:rsidRPr="00715337">
              <w:rPr>
                <w:rFonts w:cs="Arial"/>
                <w:sz w:val="20"/>
              </w:rPr>
              <w:t>December 14, 2018</w:t>
            </w:r>
          </w:p>
        </w:tc>
        <w:tc>
          <w:tcPr>
            <w:tcW w:w="1930" w:type="pct"/>
            <w:shd w:val="clear" w:color="auto" w:fill="auto"/>
          </w:tcPr>
          <w:p w14:paraId="6B706153" w14:textId="7DE1BC5E" w:rsidR="006453B1" w:rsidRPr="001D53D9" w:rsidRDefault="004B3C0B" w:rsidP="006453B1">
            <w:pPr>
              <w:jc w:val="both"/>
              <w:rPr>
                <w:rFonts w:cs="Arial"/>
                <w:sz w:val="20"/>
              </w:rPr>
            </w:pPr>
            <w:r>
              <w:rPr>
                <w:rFonts w:cs="Arial"/>
                <w:sz w:val="20"/>
              </w:rPr>
              <w:t xml:space="preserve">Incorporate </w:t>
            </w:r>
            <w:r w:rsidR="006453B1" w:rsidRPr="00715337">
              <w:rPr>
                <w:rFonts w:cs="Arial"/>
                <w:sz w:val="20"/>
              </w:rPr>
              <w:t xml:space="preserve">PTI </w:t>
            </w:r>
            <w:r w:rsidR="004D4AED">
              <w:rPr>
                <w:rFonts w:cs="Arial"/>
                <w:sz w:val="20"/>
              </w:rPr>
              <w:t xml:space="preserve">No. </w:t>
            </w:r>
            <w:r w:rsidR="006453B1" w:rsidRPr="00715337">
              <w:rPr>
                <w:rFonts w:cs="Arial"/>
                <w:sz w:val="20"/>
              </w:rPr>
              <w:t>4-06F</w:t>
            </w:r>
            <w:r>
              <w:rPr>
                <w:rFonts w:cs="Arial"/>
                <w:sz w:val="20"/>
              </w:rPr>
              <w:t>, which i</w:t>
            </w:r>
            <w:r w:rsidR="006453B1" w:rsidRPr="00715337">
              <w:rPr>
                <w:rFonts w:cs="Arial"/>
                <w:sz w:val="20"/>
              </w:rPr>
              <w:t xml:space="preserve">s for the installation of </w:t>
            </w:r>
            <w:r>
              <w:rPr>
                <w:rFonts w:cs="Arial"/>
                <w:sz w:val="20"/>
              </w:rPr>
              <w:t>RIM processing c</w:t>
            </w:r>
            <w:r w:rsidR="006453B1" w:rsidRPr="00715337">
              <w:rPr>
                <w:rFonts w:cs="Arial"/>
                <w:sz w:val="20"/>
              </w:rPr>
              <w:t xml:space="preserve">ell </w:t>
            </w:r>
            <w:r>
              <w:rPr>
                <w:rFonts w:cs="Arial"/>
                <w:sz w:val="20"/>
              </w:rPr>
              <w:t>EUCELL</w:t>
            </w:r>
            <w:r w:rsidR="006453B1" w:rsidRPr="00715337">
              <w:rPr>
                <w:rFonts w:cs="Arial"/>
                <w:sz w:val="20"/>
              </w:rPr>
              <w:t>14</w:t>
            </w:r>
            <w:r w:rsidR="0080338E">
              <w:rPr>
                <w:rFonts w:cs="Arial"/>
                <w:sz w:val="20"/>
              </w:rPr>
              <w:t>, and</w:t>
            </w:r>
            <w:r w:rsidR="00B43D17">
              <w:rPr>
                <w:rFonts w:cs="Arial"/>
                <w:sz w:val="20"/>
              </w:rPr>
              <w:t xml:space="preserve"> also</w:t>
            </w:r>
            <w:r w:rsidR="0080338E">
              <w:rPr>
                <w:rFonts w:cs="Arial"/>
                <w:sz w:val="20"/>
              </w:rPr>
              <w:t xml:space="preserve"> </w:t>
            </w:r>
            <w:r>
              <w:rPr>
                <w:rFonts w:cs="Arial"/>
                <w:sz w:val="20"/>
              </w:rPr>
              <w:t>carries over the</w:t>
            </w:r>
            <w:r w:rsidR="0080338E" w:rsidRPr="0080338E">
              <w:rPr>
                <w:rFonts w:cs="Arial"/>
                <w:sz w:val="20"/>
              </w:rPr>
              <w:t xml:space="preserve"> conditions for </w:t>
            </w:r>
            <w:r>
              <w:rPr>
                <w:rFonts w:cs="Arial"/>
                <w:sz w:val="20"/>
              </w:rPr>
              <w:t xml:space="preserve">existing RIM processing cell </w:t>
            </w:r>
            <w:r w:rsidR="0080338E" w:rsidRPr="0080338E">
              <w:rPr>
                <w:rFonts w:cs="Arial"/>
                <w:sz w:val="20"/>
              </w:rPr>
              <w:t>EUCELL12</w:t>
            </w:r>
            <w:r>
              <w:rPr>
                <w:rFonts w:cs="Arial"/>
                <w:sz w:val="20"/>
              </w:rPr>
              <w:t xml:space="preserve"> from PTI 4-06E</w:t>
            </w:r>
            <w:r w:rsidR="0080338E" w:rsidRPr="0080338E">
              <w:rPr>
                <w:rFonts w:cs="Arial"/>
                <w:sz w:val="20"/>
              </w:rPr>
              <w:t xml:space="preserve">. </w:t>
            </w:r>
            <w:r w:rsidR="004D4AED">
              <w:rPr>
                <w:rFonts w:cs="Arial"/>
                <w:sz w:val="20"/>
              </w:rPr>
              <w:t xml:space="preserve"> </w:t>
            </w:r>
            <w:r w:rsidR="0080338E">
              <w:rPr>
                <w:rFonts w:cs="Arial"/>
                <w:sz w:val="20"/>
              </w:rPr>
              <w:t xml:space="preserve">EUCELL14 has since been </w:t>
            </w:r>
            <w:r w:rsidR="00B43D17">
              <w:rPr>
                <w:rFonts w:cs="Arial"/>
                <w:sz w:val="20"/>
              </w:rPr>
              <w:t>permitted</w:t>
            </w:r>
            <w:r w:rsidR="0080338E">
              <w:rPr>
                <w:rFonts w:cs="Arial"/>
                <w:sz w:val="20"/>
              </w:rPr>
              <w:t xml:space="preserve"> under PTI 30-20A.</w:t>
            </w:r>
          </w:p>
        </w:tc>
        <w:tc>
          <w:tcPr>
            <w:tcW w:w="1073" w:type="pct"/>
            <w:tcBorders>
              <w:right w:val="double" w:sz="6" w:space="0" w:color="auto"/>
            </w:tcBorders>
            <w:shd w:val="clear" w:color="auto" w:fill="auto"/>
          </w:tcPr>
          <w:p w14:paraId="47CEAAEB" w14:textId="785E531E" w:rsidR="00B43D17" w:rsidRPr="001D53D9" w:rsidRDefault="003A53C0" w:rsidP="00B43D17">
            <w:pPr>
              <w:rPr>
                <w:rFonts w:cs="Arial"/>
                <w:sz w:val="20"/>
              </w:rPr>
            </w:pPr>
            <w:r w:rsidRPr="00715337">
              <w:rPr>
                <w:rFonts w:cs="Arial"/>
                <w:sz w:val="20"/>
              </w:rPr>
              <w:t>EUCELL1</w:t>
            </w:r>
            <w:r>
              <w:rPr>
                <w:rFonts w:cs="Arial"/>
                <w:sz w:val="20"/>
              </w:rPr>
              <w:t>2</w:t>
            </w:r>
          </w:p>
          <w:p w14:paraId="51529082" w14:textId="55A78B5A" w:rsidR="006453B1" w:rsidRPr="001D53D9" w:rsidRDefault="006453B1" w:rsidP="006453B1">
            <w:pPr>
              <w:rPr>
                <w:rFonts w:cs="Arial"/>
                <w:sz w:val="20"/>
              </w:rPr>
            </w:pPr>
          </w:p>
        </w:tc>
      </w:tr>
    </w:tbl>
    <w:p w14:paraId="01B7CE6E" w14:textId="77777777" w:rsidR="00EC07BA" w:rsidRDefault="00EC07BA" w:rsidP="001838ED"/>
    <w:p w14:paraId="03770CDC" w14:textId="77777777" w:rsidR="00C60E84" w:rsidRPr="00FC1F2C" w:rsidRDefault="00C60E84" w:rsidP="004F09CF">
      <w:pPr>
        <w:pStyle w:val="Heading2"/>
        <w:numPr>
          <w:ilvl w:val="0"/>
          <w:numId w:val="0"/>
        </w:numPr>
        <w:jc w:val="both"/>
        <w:rPr>
          <w:b w:val="0"/>
          <w:sz w:val="20"/>
        </w:rPr>
      </w:pPr>
      <w:bookmarkStart w:id="121" w:name="_Toc159918389"/>
      <w:r w:rsidRPr="00461D22">
        <w:rPr>
          <w:sz w:val="22"/>
          <w:szCs w:val="22"/>
        </w:rPr>
        <w:lastRenderedPageBreak/>
        <w:t>Appendix 7.  Emission Calculations</w:t>
      </w:r>
      <w:bookmarkEnd w:id="121"/>
      <w:r w:rsidRPr="00461D22">
        <w:rPr>
          <w:sz w:val="22"/>
          <w:szCs w:val="22"/>
        </w:rPr>
        <w:t xml:space="preserve"> </w:t>
      </w:r>
    </w:p>
    <w:p w14:paraId="0935158F" w14:textId="77777777" w:rsidR="00C60E84" w:rsidRPr="0080590E" w:rsidRDefault="00C60E84" w:rsidP="004F09CF">
      <w:pPr>
        <w:jc w:val="both"/>
        <w:rPr>
          <w:sz w:val="20"/>
        </w:rPr>
      </w:pPr>
    </w:p>
    <w:p w14:paraId="00A9EAEF" w14:textId="77777777" w:rsidR="00C60E84" w:rsidRPr="00B77C68" w:rsidRDefault="00C60E84" w:rsidP="004F09CF">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sidRPr="00021E1F">
        <w:rPr>
          <w:sz w:val="20"/>
        </w:rPr>
        <w:t>F</w:t>
      </w:r>
      <w:r w:rsidR="00456F47" w:rsidRPr="00021E1F">
        <w:rPr>
          <w:sz w:val="20"/>
        </w:rPr>
        <w:t xml:space="preserve">lexible </w:t>
      </w:r>
      <w:r w:rsidR="00092B8A" w:rsidRPr="00021E1F">
        <w:rPr>
          <w:sz w:val="20"/>
        </w:rPr>
        <w:t>G</w:t>
      </w:r>
      <w:r w:rsidR="00456F47" w:rsidRPr="00021E1F">
        <w:rPr>
          <w:sz w:val="20"/>
        </w:rPr>
        <w:t xml:space="preserve">roup </w:t>
      </w:r>
      <w:r w:rsidR="006C01BA" w:rsidRPr="00021E1F">
        <w:rPr>
          <w:sz w:val="20"/>
        </w:rPr>
        <w:t>S</w:t>
      </w:r>
      <w:r w:rsidR="00456F47" w:rsidRPr="00021E1F">
        <w:rPr>
          <w:sz w:val="20"/>
        </w:rPr>
        <w:t xml:space="preserve">pecial </w:t>
      </w:r>
      <w:r w:rsidR="006C01BA" w:rsidRPr="00021E1F">
        <w:rPr>
          <w:sz w:val="20"/>
        </w:rPr>
        <w:t>C</w:t>
      </w:r>
      <w:r w:rsidR="00456F47" w:rsidRPr="00021E1F">
        <w:rPr>
          <w:sz w:val="20"/>
        </w:rPr>
        <w:t>onditions</w:t>
      </w:r>
      <w:r w:rsidRPr="00021E1F">
        <w:rPr>
          <w:sz w:val="20"/>
        </w:rPr>
        <w:t>.  Therefore, this appendix is not applicable.</w:t>
      </w:r>
    </w:p>
    <w:p w14:paraId="11A67FB6" w14:textId="77777777" w:rsidR="00C60E84" w:rsidRPr="0080590E" w:rsidRDefault="00C60E84" w:rsidP="004F09CF">
      <w:pPr>
        <w:jc w:val="both"/>
        <w:rPr>
          <w:sz w:val="20"/>
        </w:rPr>
      </w:pPr>
      <w:bookmarkStart w:id="122" w:name="_Toc377276143"/>
      <w:bookmarkStart w:id="123" w:name="_Toc377877183"/>
    </w:p>
    <w:p w14:paraId="62BB22AB" w14:textId="77777777" w:rsidR="00C60E84" w:rsidRPr="00FC1F2C" w:rsidRDefault="00C60E84" w:rsidP="004F09CF">
      <w:pPr>
        <w:pStyle w:val="Heading2"/>
        <w:numPr>
          <w:ilvl w:val="0"/>
          <w:numId w:val="0"/>
        </w:numPr>
        <w:jc w:val="both"/>
        <w:rPr>
          <w:b w:val="0"/>
          <w:sz w:val="22"/>
          <w:szCs w:val="22"/>
        </w:rPr>
      </w:pPr>
      <w:bookmarkStart w:id="124" w:name="_Toc382035381"/>
      <w:bookmarkStart w:id="125" w:name="_Toc382726630"/>
      <w:bookmarkStart w:id="126" w:name="_Toc382726705"/>
      <w:bookmarkStart w:id="127" w:name="_Toc382726784"/>
      <w:bookmarkStart w:id="128" w:name="_Toc387818190"/>
      <w:bookmarkStart w:id="129" w:name="_Toc390499900"/>
      <w:bookmarkStart w:id="130" w:name="_Toc390500329"/>
      <w:bookmarkStart w:id="131" w:name="_Toc390504382"/>
      <w:bookmarkStart w:id="132" w:name="_Toc390570172"/>
      <w:bookmarkStart w:id="133" w:name="_Toc391182906"/>
      <w:bookmarkStart w:id="134" w:name="_Toc437238970"/>
      <w:bookmarkStart w:id="135" w:name="_Toc451333047"/>
      <w:bookmarkStart w:id="136" w:name="_Toc159918390"/>
      <w:r w:rsidRPr="00461D22">
        <w:rPr>
          <w:sz w:val="22"/>
          <w:szCs w:val="22"/>
        </w:rPr>
        <w:t>Appendix 8.  Reporting</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402DD349" w14:textId="77777777" w:rsidR="00C60E84" w:rsidRPr="00B77C68" w:rsidRDefault="00C60E84" w:rsidP="004F09CF">
      <w:pPr>
        <w:jc w:val="both"/>
        <w:rPr>
          <w:sz w:val="20"/>
        </w:rPr>
      </w:pPr>
    </w:p>
    <w:p w14:paraId="390F7734"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215CDE02" w14:textId="77777777" w:rsidR="00C60E84" w:rsidRPr="0080590E" w:rsidRDefault="00C60E84" w:rsidP="004F09CF">
      <w:pPr>
        <w:jc w:val="both"/>
        <w:rPr>
          <w:sz w:val="20"/>
        </w:rPr>
      </w:pPr>
    </w:p>
    <w:p w14:paraId="6B0D7D97"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7F97F0E1" w14:textId="77777777" w:rsidR="00C60E84" w:rsidRPr="00B77C68" w:rsidRDefault="00C60E84" w:rsidP="004F09CF">
      <w:pPr>
        <w:jc w:val="both"/>
        <w:rPr>
          <w:sz w:val="20"/>
        </w:rPr>
      </w:pPr>
    </w:p>
    <w:p w14:paraId="50DA1832" w14:textId="77777777" w:rsidR="00C60E84" w:rsidRPr="00FC1F2C" w:rsidRDefault="00C60E84" w:rsidP="004F09CF">
      <w:pPr>
        <w:jc w:val="both"/>
        <w:rPr>
          <w:sz w:val="20"/>
        </w:rPr>
      </w:pPr>
      <w:r w:rsidRPr="00B77C68">
        <w:rPr>
          <w:b/>
          <w:sz w:val="20"/>
        </w:rPr>
        <w:t>B.  Other Reporting</w:t>
      </w:r>
    </w:p>
    <w:p w14:paraId="59DF1685" w14:textId="77777777" w:rsidR="00C60E84" w:rsidRPr="00B77C68" w:rsidRDefault="00C60E84" w:rsidP="004F09CF">
      <w:pPr>
        <w:jc w:val="both"/>
        <w:rPr>
          <w:sz w:val="20"/>
        </w:rPr>
      </w:pPr>
    </w:p>
    <w:p w14:paraId="3B0090CC"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07"/>
      <w:bookmarkEnd w:id="108"/>
      <w:bookmarkEnd w:id="109"/>
      <w:bookmarkEnd w:id="110"/>
      <w:bookmarkEnd w:id="111"/>
      <w:bookmarkEnd w:id="112"/>
      <w:bookmarkEnd w:id="113"/>
      <w:bookmarkEnd w:id="114"/>
    </w:p>
    <w:sectPr w:rsidR="00DC3CDB" w:rsidSect="00723C92">
      <w:headerReference w:type="even" r:id="rId9"/>
      <w:headerReference w:type="default" r:id="rId10"/>
      <w:footerReference w:type="even" r:id="rId11"/>
      <w:footerReference w:type="default" r:id="rId12"/>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CB34C" w14:textId="77777777" w:rsidR="007A793C" w:rsidRDefault="007A793C">
      <w:r>
        <w:separator/>
      </w:r>
    </w:p>
    <w:p w14:paraId="0F372D86" w14:textId="77777777" w:rsidR="007A793C" w:rsidRDefault="007A793C"/>
  </w:endnote>
  <w:endnote w:type="continuationSeparator" w:id="0">
    <w:p w14:paraId="16649FA0" w14:textId="77777777" w:rsidR="007A793C" w:rsidRDefault="007A793C">
      <w:r>
        <w:continuationSeparator/>
      </w:r>
    </w:p>
    <w:p w14:paraId="2D4C8BCD" w14:textId="77777777" w:rsidR="007A793C" w:rsidRDefault="007A793C"/>
  </w:endnote>
  <w:endnote w:type="continuationNotice" w:id="1">
    <w:p w14:paraId="66AAA0FD" w14:textId="77777777" w:rsidR="007A793C" w:rsidRDefault="007A79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C27D"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FDED01" w14:textId="77777777" w:rsidR="00F11B78" w:rsidRDefault="00F11B78" w:rsidP="00BD6C4A">
    <w:pPr>
      <w:pStyle w:val="Footer"/>
      <w:ind w:right="360"/>
    </w:pPr>
  </w:p>
  <w:p w14:paraId="1D7A3707"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77436" w14:textId="4249C3D3" w:rsidR="00F11B78" w:rsidRDefault="00F11B78" w:rsidP="003306EA">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2DAC0" w14:textId="77777777" w:rsidR="007A793C" w:rsidRDefault="007A793C">
      <w:r>
        <w:separator/>
      </w:r>
    </w:p>
    <w:p w14:paraId="0D8ED065" w14:textId="77777777" w:rsidR="007A793C" w:rsidRDefault="007A793C"/>
  </w:footnote>
  <w:footnote w:type="continuationSeparator" w:id="0">
    <w:p w14:paraId="59F5F92E" w14:textId="77777777" w:rsidR="007A793C" w:rsidRDefault="007A793C">
      <w:r>
        <w:continuationSeparator/>
      </w:r>
    </w:p>
    <w:p w14:paraId="4C65484E" w14:textId="77777777" w:rsidR="007A793C" w:rsidRDefault="007A793C"/>
  </w:footnote>
  <w:footnote w:type="continuationNotice" w:id="1">
    <w:p w14:paraId="2A95D279" w14:textId="77777777" w:rsidR="007A793C" w:rsidRDefault="007A79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7962" w14:textId="77777777" w:rsidR="00F11B78" w:rsidRDefault="00F11B78">
    <w:pPr>
      <w:pStyle w:val="Header"/>
    </w:pPr>
  </w:p>
  <w:p w14:paraId="709C9FB5"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EC800" w14:textId="507300F3" w:rsidR="00F11B78" w:rsidRPr="00E414B8" w:rsidRDefault="00F11B78" w:rsidP="0053709D">
    <w:pPr>
      <w:rPr>
        <w:rFonts w:cs="Arial"/>
        <w:sz w:val="20"/>
      </w:rPr>
    </w:pPr>
    <w:r>
      <w:rPr>
        <w:b/>
        <w:sz w:val="24"/>
        <w:szCs w:val="24"/>
      </w:rPr>
      <w:tab/>
    </w:r>
    <w:r w:rsidR="004E75C1">
      <w:rPr>
        <w:b/>
        <w:sz w:val="24"/>
        <w:szCs w:val="24"/>
      </w:rPr>
      <w:tab/>
    </w:r>
    <w:r w:rsidR="004E75C1">
      <w:rPr>
        <w:b/>
        <w:sz w:val="24"/>
        <w:szCs w:val="24"/>
      </w:rPr>
      <w:tab/>
    </w:r>
    <w:r w:rsidR="00357913">
      <w:rPr>
        <w:b/>
        <w:sz w:val="24"/>
        <w:szCs w:val="24"/>
      </w:rPr>
      <w:tab/>
    </w:r>
    <w:r w:rsidR="00FC4276">
      <w:rPr>
        <w:b/>
        <w:sz w:val="24"/>
        <w:szCs w:val="24"/>
      </w:rPr>
      <w:tab/>
    </w:r>
    <w:r w:rsidR="00FC4276">
      <w:rPr>
        <w:b/>
        <w:sz w:val="24"/>
        <w:szCs w:val="24"/>
      </w:rPr>
      <w:tab/>
    </w:r>
    <w:r w:rsidR="00FC4276">
      <w:rPr>
        <w:b/>
        <w:sz w:val="24"/>
        <w:szCs w:val="24"/>
      </w:rPr>
      <w:tab/>
    </w:r>
    <w:r w:rsidR="00FC4276">
      <w:rPr>
        <w:b/>
        <w:sz w:val="24"/>
        <w:szCs w:val="24"/>
      </w:rPr>
      <w:tab/>
    </w:r>
    <w:r w:rsidR="00FC4276">
      <w:rPr>
        <w:b/>
        <w:sz w:val="24"/>
        <w:szCs w:val="24"/>
      </w:rPr>
      <w:tab/>
    </w:r>
    <w:r w:rsidRPr="00E414B8">
      <w:rPr>
        <w:rFonts w:cs="Arial"/>
        <w:sz w:val="20"/>
      </w:rPr>
      <w:t>ROP No:  MI-ROP-</w:t>
    </w:r>
    <w:bookmarkStart w:id="137" w:name="bSRN4"/>
    <w:bookmarkEnd w:id="137"/>
    <w:r w:rsidR="004E75C1">
      <w:rPr>
        <w:rFonts w:cs="Arial"/>
        <w:sz w:val="20"/>
      </w:rPr>
      <w:t>N7578</w:t>
    </w:r>
    <w:r w:rsidRPr="00E414B8">
      <w:rPr>
        <w:rFonts w:cs="Arial"/>
        <w:sz w:val="20"/>
      </w:rPr>
      <w:t>-</w:t>
    </w:r>
    <w:bookmarkStart w:id="138" w:name="bIssueYear3"/>
    <w:bookmarkEnd w:id="138"/>
    <w:r w:rsidR="004E75C1">
      <w:rPr>
        <w:rFonts w:cs="Arial"/>
        <w:sz w:val="20"/>
      </w:rPr>
      <w:t>20</w:t>
    </w:r>
    <w:r w:rsidR="00FC4276">
      <w:rPr>
        <w:rFonts w:cs="Arial"/>
        <w:sz w:val="20"/>
      </w:rPr>
      <w:t>24</w:t>
    </w:r>
  </w:p>
  <w:p w14:paraId="75CB5F98" w14:textId="66F851AD" w:rsidR="00F11B78" w:rsidRPr="005C1928" w:rsidRDefault="00F11B78" w:rsidP="00FC4276">
    <w:pPr>
      <w:pStyle w:val="Header"/>
      <w:tabs>
        <w:tab w:val="clear" w:pos="4320"/>
        <w:tab w:val="clear" w:pos="8640"/>
        <w:tab w:val="left" w:pos="6480"/>
      </w:tabs>
      <w:rPr>
        <w:rFonts w:cs="Arial"/>
        <w:sz w:val="20"/>
      </w:rPr>
    </w:pPr>
    <w:r w:rsidRPr="002339A7">
      <w:rPr>
        <w:rFonts w:cs="Arial"/>
        <w:sz w:val="20"/>
      </w:rPr>
      <w:tab/>
      <w:t>Ex</w:t>
    </w:r>
    <w:r w:rsidRPr="005C1928">
      <w:rPr>
        <w:rFonts w:cs="Arial"/>
        <w:sz w:val="20"/>
      </w:rPr>
      <w:t xml:space="preserve">piration Date:  </w:t>
    </w:r>
    <w:bookmarkStart w:id="139" w:name="bExpireDate2"/>
    <w:bookmarkEnd w:id="139"/>
    <w:r w:rsidR="00FC4276">
      <w:rPr>
        <w:rFonts w:cs="Arial"/>
        <w:sz w:val="20"/>
      </w:rPr>
      <w:t>February 27, 2029</w:t>
    </w:r>
  </w:p>
  <w:p w14:paraId="161F41E2" w14:textId="5F624D29" w:rsidR="00F11B78" w:rsidRDefault="00F11B78" w:rsidP="00FC4276">
    <w:pPr>
      <w:pStyle w:val="Header"/>
      <w:tabs>
        <w:tab w:val="clear" w:pos="8640"/>
        <w:tab w:val="left" w:pos="6480"/>
      </w:tabs>
      <w:rPr>
        <w:sz w:val="20"/>
      </w:rPr>
    </w:pPr>
    <w:r w:rsidRPr="005C1928">
      <w:rPr>
        <w:sz w:val="20"/>
      </w:rPr>
      <w:tab/>
    </w:r>
    <w:r w:rsidRPr="005C1928">
      <w:rPr>
        <w:sz w:val="20"/>
      </w:rPr>
      <w:tab/>
      <w:t>PTI</w:t>
    </w:r>
    <w:r>
      <w:rPr>
        <w:sz w:val="20"/>
      </w:rPr>
      <w:t xml:space="preserve"> No:  MI-PTI</w:t>
    </w:r>
    <w:bookmarkStart w:id="140" w:name="bIssueYear4"/>
    <w:bookmarkStart w:id="141" w:name="bSRN5"/>
    <w:bookmarkEnd w:id="140"/>
    <w:bookmarkEnd w:id="141"/>
    <w:r w:rsidR="004E75C1">
      <w:rPr>
        <w:sz w:val="20"/>
      </w:rPr>
      <w:t>-N7578-20</w:t>
    </w:r>
    <w:r w:rsidR="00FC4276">
      <w:rPr>
        <w:sz w:val="20"/>
      </w:rPr>
      <w:t>24</w:t>
    </w:r>
  </w:p>
  <w:p w14:paraId="482F31B9" w14:textId="77777777" w:rsidR="00B63D7A" w:rsidRDefault="00B63D7A" w:rsidP="00B63D7A">
    <w:pPr>
      <w:pStyle w:val="Header"/>
      <w:tabs>
        <w:tab w:val="clear" w:pos="8640"/>
        <w:tab w:val="left" w:pos="66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3017103"/>
    <w:multiLevelType w:val="hybridMultilevel"/>
    <w:tmpl w:val="9CBA1EF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797071"/>
    <w:multiLevelType w:val="hybridMultilevel"/>
    <w:tmpl w:val="E8D60874"/>
    <w:lvl w:ilvl="0" w:tplc="6DC0B9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8E07487"/>
    <w:multiLevelType w:val="hybridMultilevel"/>
    <w:tmpl w:val="5E9AD31A"/>
    <w:lvl w:ilvl="0" w:tplc="C468574C">
      <w:start w:val="4"/>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AA0218D"/>
    <w:multiLevelType w:val="hybridMultilevel"/>
    <w:tmpl w:val="C234BEF4"/>
    <w:lvl w:ilvl="0" w:tplc="FFFFFFFF">
      <w:start w:val="1"/>
      <w:numFmt w:val="decimal"/>
      <w:lvlText w:val="%1."/>
      <w:lvlJc w:val="left"/>
      <w:pPr>
        <w:tabs>
          <w:tab w:val="num" w:pos="360"/>
        </w:tabs>
        <w:ind w:left="360" w:hanging="360"/>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154606"/>
    <w:multiLevelType w:val="hybridMultilevel"/>
    <w:tmpl w:val="3060541C"/>
    <w:lvl w:ilvl="0" w:tplc="F2F08EF4">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5B6885"/>
    <w:multiLevelType w:val="hybridMultilevel"/>
    <w:tmpl w:val="22B8754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68A428E"/>
    <w:multiLevelType w:val="hybridMultilevel"/>
    <w:tmpl w:val="FA68314C"/>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4B67A43"/>
    <w:multiLevelType w:val="hybridMultilevel"/>
    <w:tmpl w:val="43A6BC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55C4C3B"/>
    <w:multiLevelType w:val="hybridMultilevel"/>
    <w:tmpl w:val="639CE9B0"/>
    <w:lvl w:ilvl="0" w:tplc="FFFFFFFF">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42358D"/>
    <w:multiLevelType w:val="hybridMultilevel"/>
    <w:tmpl w:val="665EBF4A"/>
    <w:lvl w:ilvl="0" w:tplc="40149BA2">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59D638A"/>
    <w:multiLevelType w:val="hybridMultilevel"/>
    <w:tmpl w:val="C234BEF4"/>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B50900"/>
    <w:multiLevelType w:val="hybridMultilevel"/>
    <w:tmpl w:val="C410401C"/>
    <w:lvl w:ilvl="0" w:tplc="FFFFFFFF">
      <w:start w:val="1"/>
      <w:numFmt w:val="lowerLetter"/>
      <w:lvlText w:val="%1."/>
      <w:lvlJc w:val="left"/>
      <w:pPr>
        <w:ind w:left="720" w:hanging="360"/>
      </w:pPr>
      <w:rPr>
        <w:rFonts w:hint="default"/>
        <w:b w:val="0"/>
        <w:bCs w:val="0"/>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BE30C28"/>
    <w:multiLevelType w:val="hybridMultilevel"/>
    <w:tmpl w:val="FA68314C"/>
    <w:lvl w:ilvl="0" w:tplc="FFFFFFFF">
      <w:start w:val="1"/>
      <w:numFmt w:val="decimal"/>
      <w:lvlText w:val="%1."/>
      <w:lvlJc w:val="left"/>
      <w:pPr>
        <w:tabs>
          <w:tab w:val="num" w:pos="360"/>
        </w:tabs>
        <w:ind w:left="360" w:hanging="360"/>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51FE325F"/>
    <w:multiLevelType w:val="hybridMultilevel"/>
    <w:tmpl w:val="5FEC60C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5560141E"/>
    <w:multiLevelType w:val="hybridMultilevel"/>
    <w:tmpl w:val="4404AA84"/>
    <w:lvl w:ilvl="0" w:tplc="32B80AD6">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A426CE9"/>
    <w:multiLevelType w:val="hybridMultilevel"/>
    <w:tmpl w:val="F65E152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2C32989"/>
    <w:multiLevelType w:val="hybridMultilevel"/>
    <w:tmpl w:val="FAE4B838"/>
    <w:lvl w:ilvl="0" w:tplc="0DF49FBC">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67CB28A6"/>
    <w:multiLevelType w:val="hybridMultilevel"/>
    <w:tmpl w:val="2F2C24EA"/>
    <w:lvl w:ilvl="0" w:tplc="32D803B2">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6D965D9F"/>
    <w:multiLevelType w:val="hybridMultilevel"/>
    <w:tmpl w:val="CA083EC8"/>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EF61C30"/>
    <w:multiLevelType w:val="hybridMultilevel"/>
    <w:tmpl w:val="74C06542"/>
    <w:lvl w:ilvl="0" w:tplc="FFFFFFFF">
      <w:start w:val="1"/>
      <w:numFmt w:val="decimal"/>
      <w:lvlText w:val="%1."/>
      <w:lvlJc w:val="left"/>
      <w:pPr>
        <w:tabs>
          <w:tab w:val="num" w:pos="360"/>
        </w:tabs>
        <w:ind w:left="360" w:hanging="360"/>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714F229E"/>
    <w:multiLevelType w:val="hybridMultilevel"/>
    <w:tmpl w:val="A0F2FFE6"/>
    <w:lvl w:ilvl="0" w:tplc="CC12831A">
      <w:start w:val="2"/>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78314390"/>
    <w:multiLevelType w:val="hybridMultilevel"/>
    <w:tmpl w:val="40427C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294210986">
    <w:abstractNumId w:val="4"/>
  </w:num>
  <w:num w:numId="2" w16cid:durableId="1508978325">
    <w:abstractNumId w:val="53"/>
  </w:num>
  <w:num w:numId="3" w16cid:durableId="976295551">
    <w:abstractNumId w:val="12"/>
  </w:num>
  <w:num w:numId="4" w16cid:durableId="1887332300">
    <w:abstractNumId w:val="36"/>
  </w:num>
  <w:num w:numId="5" w16cid:durableId="383798523">
    <w:abstractNumId w:val="3"/>
  </w:num>
  <w:num w:numId="6" w16cid:durableId="1413041277">
    <w:abstractNumId w:val="54"/>
  </w:num>
  <w:num w:numId="7" w16cid:durableId="630407828">
    <w:abstractNumId w:val="33"/>
  </w:num>
  <w:num w:numId="8" w16cid:durableId="1703631562">
    <w:abstractNumId w:val="46"/>
  </w:num>
  <w:num w:numId="9" w16cid:durableId="1166630724">
    <w:abstractNumId w:val="11"/>
  </w:num>
  <w:num w:numId="10" w16cid:durableId="302733044">
    <w:abstractNumId w:val="23"/>
  </w:num>
  <w:num w:numId="11" w16cid:durableId="1764453722">
    <w:abstractNumId w:val="38"/>
  </w:num>
  <w:num w:numId="12" w16cid:durableId="87509698">
    <w:abstractNumId w:val="51"/>
  </w:num>
  <w:num w:numId="13" w16cid:durableId="1723481123">
    <w:abstractNumId w:val="45"/>
  </w:num>
  <w:num w:numId="14" w16cid:durableId="1136679468">
    <w:abstractNumId w:val="7"/>
  </w:num>
  <w:num w:numId="15" w16cid:durableId="1820686841">
    <w:abstractNumId w:val="49"/>
  </w:num>
  <w:num w:numId="16" w16cid:durableId="1157376944">
    <w:abstractNumId w:val="18"/>
  </w:num>
  <w:num w:numId="17" w16cid:durableId="1025789537">
    <w:abstractNumId w:val="43"/>
  </w:num>
  <w:num w:numId="18" w16cid:durableId="1295016894">
    <w:abstractNumId w:val="41"/>
  </w:num>
  <w:num w:numId="19" w16cid:durableId="1208371473">
    <w:abstractNumId w:val="9"/>
  </w:num>
  <w:num w:numId="20" w16cid:durableId="2095474124">
    <w:abstractNumId w:val="22"/>
  </w:num>
  <w:num w:numId="21" w16cid:durableId="1970818605">
    <w:abstractNumId w:val="24"/>
  </w:num>
  <w:num w:numId="22" w16cid:durableId="1366902019">
    <w:abstractNumId w:val="0"/>
  </w:num>
  <w:num w:numId="23" w16cid:durableId="901646108">
    <w:abstractNumId w:val="35"/>
  </w:num>
  <w:num w:numId="24" w16cid:durableId="940532150">
    <w:abstractNumId w:val="29"/>
  </w:num>
  <w:num w:numId="25" w16cid:durableId="1797333014">
    <w:abstractNumId w:val="31"/>
  </w:num>
  <w:num w:numId="26" w16cid:durableId="448816575">
    <w:abstractNumId w:val="5"/>
  </w:num>
  <w:num w:numId="27" w16cid:durableId="1071349410">
    <w:abstractNumId w:val="15"/>
  </w:num>
  <w:num w:numId="28" w16cid:durableId="870799293">
    <w:abstractNumId w:val="32"/>
  </w:num>
  <w:num w:numId="29" w16cid:durableId="314532722">
    <w:abstractNumId w:val="6"/>
  </w:num>
  <w:num w:numId="30" w16cid:durableId="1213348301">
    <w:abstractNumId w:val="34"/>
  </w:num>
  <w:num w:numId="31" w16cid:durableId="412163606">
    <w:abstractNumId w:val="27"/>
  </w:num>
  <w:num w:numId="32" w16cid:durableId="610206844">
    <w:abstractNumId w:val="13"/>
  </w:num>
  <w:num w:numId="33" w16cid:durableId="856582681">
    <w:abstractNumId w:val="25"/>
  </w:num>
  <w:num w:numId="34" w16cid:durableId="913703394">
    <w:abstractNumId w:val="1"/>
  </w:num>
  <w:num w:numId="35" w16cid:durableId="455149942">
    <w:abstractNumId w:val="17"/>
  </w:num>
  <w:num w:numId="36" w16cid:durableId="981346108">
    <w:abstractNumId w:val="37"/>
  </w:num>
  <w:num w:numId="37" w16cid:durableId="604927681">
    <w:abstractNumId w:val="44"/>
  </w:num>
  <w:num w:numId="38" w16cid:durableId="1822114864">
    <w:abstractNumId w:val="39"/>
  </w:num>
  <w:num w:numId="39" w16cid:durableId="1644963890">
    <w:abstractNumId w:val="52"/>
  </w:num>
  <w:num w:numId="40" w16cid:durableId="305670870">
    <w:abstractNumId w:val="21"/>
  </w:num>
  <w:num w:numId="41" w16cid:durableId="351615088">
    <w:abstractNumId w:val="14"/>
  </w:num>
  <w:num w:numId="42" w16cid:durableId="1229194654">
    <w:abstractNumId w:val="10"/>
  </w:num>
  <w:num w:numId="43" w16cid:durableId="719132824">
    <w:abstractNumId w:val="20"/>
  </w:num>
  <w:num w:numId="44" w16cid:durableId="917515349">
    <w:abstractNumId w:val="50"/>
  </w:num>
  <w:num w:numId="45" w16cid:durableId="2175356">
    <w:abstractNumId w:val="30"/>
  </w:num>
  <w:num w:numId="46" w16cid:durableId="823820037">
    <w:abstractNumId w:val="48"/>
  </w:num>
  <w:num w:numId="47" w16cid:durableId="870921284">
    <w:abstractNumId w:val="42"/>
  </w:num>
  <w:num w:numId="48" w16cid:durableId="627396536">
    <w:abstractNumId w:val="16"/>
  </w:num>
  <w:num w:numId="49" w16cid:durableId="1083718561">
    <w:abstractNumId w:val="40"/>
  </w:num>
  <w:num w:numId="50" w16cid:durableId="1311668434">
    <w:abstractNumId w:val="47"/>
  </w:num>
  <w:num w:numId="51" w16cid:durableId="2124612187">
    <w:abstractNumId w:val="2"/>
  </w:num>
  <w:num w:numId="52" w16cid:durableId="114565963">
    <w:abstractNumId w:val="26"/>
  </w:num>
  <w:num w:numId="53" w16cid:durableId="629936824">
    <w:abstractNumId w:val="19"/>
  </w:num>
  <w:num w:numId="54" w16cid:durableId="112288069">
    <w:abstractNumId w:val="28"/>
  </w:num>
  <w:num w:numId="55" w16cid:durableId="1006594418">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bq75s7GaUNpQbFnJkVtbBl4chDuPcEaD5/QhDKVnMdBY10ugZvOBAKX1oRhbjz9LNaT3MVgvEvaOtW5KVQD76w==" w:salt="jPayOPvlXkdd4TFOEm+6F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6EA"/>
    <w:rsid w:val="000000B9"/>
    <w:rsid w:val="00000CD0"/>
    <w:rsid w:val="000067DD"/>
    <w:rsid w:val="00006871"/>
    <w:rsid w:val="000069B5"/>
    <w:rsid w:val="00006A4E"/>
    <w:rsid w:val="00006F92"/>
    <w:rsid w:val="000112F8"/>
    <w:rsid w:val="00012475"/>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40B"/>
    <w:rsid w:val="00061D61"/>
    <w:rsid w:val="00062649"/>
    <w:rsid w:val="00062A67"/>
    <w:rsid w:val="000630E3"/>
    <w:rsid w:val="000638EC"/>
    <w:rsid w:val="000647E0"/>
    <w:rsid w:val="000662AD"/>
    <w:rsid w:val="0006736C"/>
    <w:rsid w:val="0006750A"/>
    <w:rsid w:val="000675A0"/>
    <w:rsid w:val="000675D7"/>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444"/>
    <w:rsid w:val="00091F01"/>
    <w:rsid w:val="00092455"/>
    <w:rsid w:val="00092B8A"/>
    <w:rsid w:val="000944A9"/>
    <w:rsid w:val="00094571"/>
    <w:rsid w:val="000948B0"/>
    <w:rsid w:val="00095B77"/>
    <w:rsid w:val="00096F29"/>
    <w:rsid w:val="000972F1"/>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E2B"/>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1AF3"/>
    <w:rsid w:val="00103446"/>
    <w:rsid w:val="0010367F"/>
    <w:rsid w:val="001041B1"/>
    <w:rsid w:val="00104849"/>
    <w:rsid w:val="00105176"/>
    <w:rsid w:val="001055B3"/>
    <w:rsid w:val="00105BD6"/>
    <w:rsid w:val="00107D12"/>
    <w:rsid w:val="00110484"/>
    <w:rsid w:val="00112782"/>
    <w:rsid w:val="00112B81"/>
    <w:rsid w:val="00112CA0"/>
    <w:rsid w:val="00114C6F"/>
    <w:rsid w:val="001152DA"/>
    <w:rsid w:val="00116158"/>
    <w:rsid w:val="00117BC4"/>
    <w:rsid w:val="00117BC6"/>
    <w:rsid w:val="0012240D"/>
    <w:rsid w:val="0012743F"/>
    <w:rsid w:val="00127459"/>
    <w:rsid w:val="0013346B"/>
    <w:rsid w:val="00133F34"/>
    <w:rsid w:val="001375CA"/>
    <w:rsid w:val="00143E55"/>
    <w:rsid w:val="0014500E"/>
    <w:rsid w:val="00146AA5"/>
    <w:rsid w:val="00150209"/>
    <w:rsid w:val="00151027"/>
    <w:rsid w:val="001515E9"/>
    <w:rsid w:val="00152BC7"/>
    <w:rsid w:val="00152C77"/>
    <w:rsid w:val="00153FA5"/>
    <w:rsid w:val="00154BE3"/>
    <w:rsid w:val="00155EB2"/>
    <w:rsid w:val="00156668"/>
    <w:rsid w:val="001570B9"/>
    <w:rsid w:val="00157EA8"/>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1153"/>
    <w:rsid w:val="0018372C"/>
    <w:rsid w:val="001838ED"/>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1866"/>
    <w:rsid w:val="001D288F"/>
    <w:rsid w:val="001D4151"/>
    <w:rsid w:val="001D4191"/>
    <w:rsid w:val="001D440B"/>
    <w:rsid w:val="001D464A"/>
    <w:rsid w:val="001D58B9"/>
    <w:rsid w:val="001D6893"/>
    <w:rsid w:val="001E1249"/>
    <w:rsid w:val="001E1B5E"/>
    <w:rsid w:val="001E27AB"/>
    <w:rsid w:val="001E2AF2"/>
    <w:rsid w:val="001E5069"/>
    <w:rsid w:val="001E714D"/>
    <w:rsid w:val="001F02BE"/>
    <w:rsid w:val="001F0641"/>
    <w:rsid w:val="001F15C6"/>
    <w:rsid w:val="001F25A4"/>
    <w:rsid w:val="001F2F2C"/>
    <w:rsid w:val="001F3E8E"/>
    <w:rsid w:val="001F649E"/>
    <w:rsid w:val="001F7DDD"/>
    <w:rsid w:val="002017DA"/>
    <w:rsid w:val="00201DE4"/>
    <w:rsid w:val="00216128"/>
    <w:rsid w:val="0022115A"/>
    <w:rsid w:val="00221386"/>
    <w:rsid w:val="0022171F"/>
    <w:rsid w:val="002229D7"/>
    <w:rsid w:val="00226013"/>
    <w:rsid w:val="002266D2"/>
    <w:rsid w:val="00230346"/>
    <w:rsid w:val="00231889"/>
    <w:rsid w:val="00232A18"/>
    <w:rsid w:val="002332C3"/>
    <w:rsid w:val="00233961"/>
    <w:rsid w:val="00233E3B"/>
    <w:rsid w:val="00233E61"/>
    <w:rsid w:val="00234667"/>
    <w:rsid w:val="0023479A"/>
    <w:rsid w:val="00235B98"/>
    <w:rsid w:val="002373B3"/>
    <w:rsid w:val="002413B2"/>
    <w:rsid w:val="00241B5D"/>
    <w:rsid w:val="002425DC"/>
    <w:rsid w:val="00244FD5"/>
    <w:rsid w:val="002465A7"/>
    <w:rsid w:val="00251830"/>
    <w:rsid w:val="00252EB9"/>
    <w:rsid w:val="00254B38"/>
    <w:rsid w:val="00255675"/>
    <w:rsid w:val="0025601A"/>
    <w:rsid w:val="00256C88"/>
    <w:rsid w:val="0026033F"/>
    <w:rsid w:val="002632EA"/>
    <w:rsid w:val="002635B0"/>
    <w:rsid w:val="00266EA4"/>
    <w:rsid w:val="00267C45"/>
    <w:rsid w:val="00270B7C"/>
    <w:rsid w:val="00272560"/>
    <w:rsid w:val="002745AE"/>
    <w:rsid w:val="0027572B"/>
    <w:rsid w:val="00276651"/>
    <w:rsid w:val="00277397"/>
    <w:rsid w:val="002779A5"/>
    <w:rsid w:val="002806DC"/>
    <w:rsid w:val="0028234D"/>
    <w:rsid w:val="002838E3"/>
    <w:rsid w:val="00285F21"/>
    <w:rsid w:val="00287702"/>
    <w:rsid w:val="00287FE1"/>
    <w:rsid w:val="00291225"/>
    <w:rsid w:val="002916F7"/>
    <w:rsid w:val="002917CF"/>
    <w:rsid w:val="00294AED"/>
    <w:rsid w:val="00294BEB"/>
    <w:rsid w:val="002974B8"/>
    <w:rsid w:val="00297DB0"/>
    <w:rsid w:val="002A4D24"/>
    <w:rsid w:val="002A4E09"/>
    <w:rsid w:val="002B1AA8"/>
    <w:rsid w:val="002B2132"/>
    <w:rsid w:val="002B29E9"/>
    <w:rsid w:val="002B5A0D"/>
    <w:rsid w:val="002B5ED5"/>
    <w:rsid w:val="002B5F18"/>
    <w:rsid w:val="002B790A"/>
    <w:rsid w:val="002B7952"/>
    <w:rsid w:val="002B7D5B"/>
    <w:rsid w:val="002C152E"/>
    <w:rsid w:val="002C529B"/>
    <w:rsid w:val="002C6DA1"/>
    <w:rsid w:val="002C7CC5"/>
    <w:rsid w:val="002D3BFA"/>
    <w:rsid w:val="002D3F6D"/>
    <w:rsid w:val="002D6F00"/>
    <w:rsid w:val="002D6FB7"/>
    <w:rsid w:val="002D710E"/>
    <w:rsid w:val="002D7423"/>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1A"/>
    <w:rsid w:val="00304852"/>
    <w:rsid w:val="003051A1"/>
    <w:rsid w:val="0030524A"/>
    <w:rsid w:val="003052C8"/>
    <w:rsid w:val="0030591B"/>
    <w:rsid w:val="003113BF"/>
    <w:rsid w:val="00312D0D"/>
    <w:rsid w:val="00314217"/>
    <w:rsid w:val="003163DA"/>
    <w:rsid w:val="0031787E"/>
    <w:rsid w:val="00317F64"/>
    <w:rsid w:val="0032188A"/>
    <w:rsid w:val="00322F56"/>
    <w:rsid w:val="00324B98"/>
    <w:rsid w:val="003255D2"/>
    <w:rsid w:val="00327430"/>
    <w:rsid w:val="0033042D"/>
    <w:rsid w:val="00330626"/>
    <w:rsid w:val="003306EA"/>
    <w:rsid w:val="003316BA"/>
    <w:rsid w:val="00336588"/>
    <w:rsid w:val="00336ADE"/>
    <w:rsid w:val="003373CE"/>
    <w:rsid w:val="00337A45"/>
    <w:rsid w:val="0034033D"/>
    <w:rsid w:val="003412FB"/>
    <w:rsid w:val="003425FD"/>
    <w:rsid w:val="003428F7"/>
    <w:rsid w:val="00344576"/>
    <w:rsid w:val="0034744B"/>
    <w:rsid w:val="0035266C"/>
    <w:rsid w:val="00352CC0"/>
    <w:rsid w:val="00352EE6"/>
    <w:rsid w:val="00353B30"/>
    <w:rsid w:val="0035455C"/>
    <w:rsid w:val="00354B88"/>
    <w:rsid w:val="003557AC"/>
    <w:rsid w:val="00357913"/>
    <w:rsid w:val="003613B8"/>
    <w:rsid w:val="003625C7"/>
    <w:rsid w:val="003633AD"/>
    <w:rsid w:val="0036477C"/>
    <w:rsid w:val="003647B9"/>
    <w:rsid w:val="00371372"/>
    <w:rsid w:val="00371AEB"/>
    <w:rsid w:val="00372E7C"/>
    <w:rsid w:val="00374A95"/>
    <w:rsid w:val="003757DF"/>
    <w:rsid w:val="00375AE2"/>
    <w:rsid w:val="0038082B"/>
    <w:rsid w:val="00382004"/>
    <w:rsid w:val="00384E08"/>
    <w:rsid w:val="00385F1E"/>
    <w:rsid w:val="00385FF4"/>
    <w:rsid w:val="0039080E"/>
    <w:rsid w:val="003922C1"/>
    <w:rsid w:val="00392956"/>
    <w:rsid w:val="00393A6F"/>
    <w:rsid w:val="00394702"/>
    <w:rsid w:val="00395AB3"/>
    <w:rsid w:val="00395F98"/>
    <w:rsid w:val="00396734"/>
    <w:rsid w:val="00396773"/>
    <w:rsid w:val="003968B8"/>
    <w:rsid w:val="003A0E4B"/>
    <w:rsid w:val="003A28DA"/>
    <w:rsid w:val="003A327D"/>
    <w:rsid w:val="003A4268"/>
    <w:rsid w:val="003A52A1"/>
    <w:rsid w:val="003A53C0"/>
    <w:rsid w:val="003A6802"/>
    <w:rsid w:val="003B1CC9"/>
    <w:rsid w:val="003B3AB8"/>
    <w:rsid w:val="003B4A42"/>
    <w:rsid w:val="003B5BD1"/>
    <w:rsid w:val="003B5C33"/>
    <w:rsid w:val="003B5FEF"/>
    <w:rsid w:val="003C19DE"/>
    <w:rsid w:val="003C2679"/>
    <w:rsid w:val="003C4678"/>
    <w:rsid w:val="003C6E52"/>
    <w:rsid w:val="003C71D8"/>
    <w:rsid w:val="003D0206"/>
    <w:rsid w:val="003D1052"/>
    <w:rsid w:val="003D1761"/>
    <w:rsid w:val="003D35F5"/>
    <w:rsid w:val="003D3E97"/>
    <w:rsid w:val="003D4984"/>
    <w:rsid w:val="003D6E3F"/>
    <w:rsid w:val="003D753E"/>
    <w:rsid w:val="003E2836"/>
    <w:rsid w:val="003E4A18"/>
    <w:rsid w:val="003E574F"/>
    <w:rsid w:val="003F2BFC"/>
    <w:rsid w:val="003F4905"/>
    <w:rsid w:val="003F5BE8"/>
    <w:rsid w:val="00402F46"/>
    <w:rsid w:val="004032B7"/>
    <w:rsid w:val="004037A2"/>
    <w:rsid w:val="00405462"/>
    <w:rsid w:val="00405CB3"/>
    <w:rsid w:val="00407EFE"/>
    <w:rsid w:val="0041064E"/>
    <w:rsid w:val="00412B32"/>
    <w:rsid w:val="004132A7"/>
    <w:rsid w:val="00413460"/>
    <w:rsid w:val="00415A04"/>
    <w:rsid w:val="00415C8A"/>
    <w:rsid w:val="00416304"/>
    <w:rsid w:val="00417560"/>
    <w:rsid w:val="00420094"/>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4C65"/>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66812"/>
    <w:rsid w:val="00472AC8"/>
    <w:rsid w:val="00474174"/>
    <w:rsid w:val="004747E9"/>
    <w:rsid w:val="00477689"/>
    <w:rsid w:val="004825B1"/>
    <w:rsid w:val="00486140"/>
    <w:rsid w:val="004869AC"/>
    <w:rsid w:val="004875CB"/>
    <w:rsid w:val="00493E52"/>
    <w:rsid w:val="004945C4"/>
    <w:rsid w:val="00494D15"/>
    <w:rsid w:val="004A053D"/>
    <w:rsid w:val="004A23B7"/>
    <w:rsid w:val="004A2E0F"/>
    <w:rsid w:val="004A3CD0"/>
    <w:rsid w:val="004A46ED"/>
    <w:rsid w:val="004A47CD"/>
    <w:rsid w:val="004A4F2B"/>
    <w:rsid w:val="004A6666"/>
    <w:rsid w:val="004A6BB8"/>
    <w:rsid w:val="004A6C75"/>
    <w:rsid w:val="004A7DC8"/>
    <w:rsid w:val="004B06EF"/>
    <w:rsid w:val="004B2105"/>
    <w:rsid w:val="004B243E"/>
    <w:rsid w:val="004B34D9"/>
    <w:rsid w:val="004B3C0B"/>
    <w:rsid w:val="004B3E39"/>
    <w:rsid w:val="004B42AA"/>
    <w:rsid w:val="004B4509"/>
    <w:rsid w:val="004B4632"/>
    <w:rsid w:val="004B4F60"/>
    <w:rsid w:val="004B6755"/>
    <w:rsid w:val="004C1BC6"/>
    <w:rsid w:val="004C1D64"/>
    <w:rsid w:val="004C3288"/>
    <w:rsid w:val="004C656A"/>
    <w:rsid w:val="004C69F6"/>
    <w:rsid w:val="004C6AB6"/>
    <w:rsid w:val="004C6C0D"/>
    <w:rsid w:val="004C7900"/>
    <w:rsid w:val="004D007B"/>
    <w:rsid w:val="004D2084"/>
    <w:rsid w:val="004D269A"/>
    <w:rsid w:val="004D4AED"/>
    <w:rsid w:val="004D5E2D"/>
    <w:rsid w:val="004D609A"/>
    <w:rsid w:val="004D7E0E"/>
    <w:rsid w:val="004E101B"/>
    <w:rsid w:val="004E2DF9"/>
    <w:rsid w:val="004E384B"/>
    <w:rsid w:val="004E662A"/>
    <w:rsid w:val="004E75C1"/>
    <w:rsid w:val="004F09CF"/>
    <w:rsid w:val="004F0E04"/>
    <w:rsid w:val="004F111B"/>
    <w:rsid w:val="004F1860"/>
    <w:rsid w:val="004F47B3"/>
    <w:rsid w:val="004F5DF2"/>
    <w:rsid w:val="004F6B23"/>
    <w:rsid w:val="004F7161"/>
    <w:rsid w:val="004F77DB"/>
    <w:rsid w:val="0050200E"/>
    <w:rsid w:val="005032BF"/>
    <w:rsid w:val="005035AE"/>
    <w:rsid w:val="00504297"/>
    <w:rsid w:val="0050707C"/>
    <w:rsid w:val="005114C5"/>
    <w:rsid w:val="0051355E"/>
    <w:rsid w:val="00514F56"/>
    <w:rsid w:val="005161BF"/>
    <w:rsid w:val="00516B00"/>
    <w:rsid w:val="00516FF1"/>
    <w:rsid w:val="00517D38"/>
    <w:rsid w:val="00517F80"/>
    <w:rsid w:val="005207F9"/>
    <w:rsid w:val="0052082F"/>
    <w:rsid w:val="00523B02"/>
    <w:rsid w:val="005242A5"/>
    <w:rsid w:val="005249D0"/>
    <w:rsid w:val="005257D2"/>
    <w:rsid w:val="0052583B"/>
    <w:rsid w:val="00526155"/>
    <w:rsid w:val="005262F4"/>
    <w:rsid w:val="00527BC8"/>
    <w:rsid w:val="00531329"/>
    <w:rsid w:val="00532DE7"/>
    <w:rsid w:val="00533B7E"/>
    <w:rsid w:val="00533E26"/>
    <w:rsid w:val="00533F17"/>
    <w:rsid w:val="00535562"/>
    <w:rsid w:val="00535CE9"/>
    <w:rsid w:val="00536208"/>
    <w:rsid w:val="0053709D"/>
    <w:rsid w:val="0053776A"/>
    <w:rsid w:val="00540068"/>
    <w:rsid w:val="00541363"/>
    <w:rsid w:val="00541702"/>
    <w:rsid w:val="005418C0"/>
    <w:rsid w:val="005420E5"/>
    <w:rsid w:val="0054228C"/>
    <w:rsid w:val="00542992"/>
    <w:rsid w:val="00543087"/>
    <w:rsid w:val="00543E18"/>
    <w:rsid w:val="005440E9"/>
    <w:rsid w:val="00545309"/>
    <w:rsid w:val="00545CF1"/>
    <w:rsid w:val="0054654A"/>
    <w:rsid w:val="00552DA6"/>
    <w:rsid w:val="005537F2"/>
    <w:rsid w:val="00553DDF"/>
    <w:rsid w:val="005557AD"/>
    <w:rsid w:val="005562A9"/>
    <w:rsid w:val="005638CA"/>
    <w:rsid w:val="00563986"/>
    <w:rsid w:val="00565415"/>
    <w:rsid w:val="00570FD5"/>
    <w:rsid w:val="0057321C"/>
    <w:rsid w:val="00573DEA"/>
    <w:rsid w:val="00574246"/>
    <w:rsid w:val="00576AAA"/>
    <w:rsid w:val="00577783"/>
    <w:rsid w:val="00580207"/>
    <w:rsid w:val="00583532"/>
    <w:rsid w:val="00583A5D"/>
    <w:rsid w:val="0058429B"/>
    <w:rsid w:val="005870F3"/>
    <w:rsid w:val="00594426"/>
    <w:rsid w:val="005949B0"/>
    <w:rsid w:val="005963EC"/>
    <w:rsid w:val="00597563"/>
    <w:rsid w:val="005A2F5C"/>
    <w:rsid w:val="005A310E"/>
    <w:rsid w:val="005A402E"/>
    <w:rsid w:val="005A494F"/>
    <w:rsid w:val="005A4B94"/>
    <w:rsid w:val="005A53BF"/>
    <w:rsid w:val="005A6329"/>
    <w:rsid w:val="005A7899"/>
    <w:rsid w:val="005B1526"/>
    <w:rsid w:val="005B1DED"/>
    <w:rsid w:val="005B2191"/>
    <w:rsid w:val="005B2E64"/>
    <w:rsid w:val="005B508D"/>
    <w:rsid w:val="005B60CF"/>
    <w:rsid w:val="005B7DF9"/>
    <w:rsid w:val="005C07D8"/>
    <w:rsid w:val="005C1928"/>
    <w:rsid w:val="005C5D89"/>
    <w:rsid w:val="005C6844"/>
    <w:rsid w:val="005C6E7E"/>
    <w:rsid w:val="005D1D39"/>
    <w:rsid w:val="005D1F37"/>
    <w:rsid w:val="005D236B"/>
    <w:rsid w:val="005D2B82"/>
    <w:rsid w:val="005D41CA"/>
    <w:rsid w:val="005D48FB"/>
    <w:rsid w:val="005D4A0D"/>
    <w:rsid w:val="005D5D75"/>
    <w:rsid w:val="005D5FBE"/>
    <w:rsid w:val="005E0EE9"/>
    <w:rsid w:val="005E2E5E"/>
    <w:rsid w:val="005E3E6D"/>
    <w:rsid w:val="005E40D0"/>
    <w:rsid w:val="005E429A"/>
    <w:rsid w:val="005E4774"/>
    <w:rsid w:val="005E5399"/>
    <w:rsid w:val="005E53AB"/>
    <w:rsid w:val="005E6377"/>
    <w:rsid w:val="005E71AE"/>
    <w:rsid w:val="005F071A"/>
    <w:rsid w:val="005F1071"/>
    <w:rsid w:val="005F2CC2"/>
    <w:rsid w:val="005F3060"/>
    <w:rsid w:val="005F6025"/>
    <w:rsid w:val="005F70F5"/>
    <w:rsid w:val="005F7AB4"/>
    <w:rsid w:val="00600524"/>
    <w:rsid w:val="0060484C"/>
    <w:rsid w:val="00604FCD"/>
    <w:rsid w:val="006059AD"/>
    <w:rsid w:val="006065E2"/>
    <w:rsid w:val="00606A98"/>
    <w:rsid w:val="0060772E"/>
    <w:rsid w:val="006111DE"/>
    <w:rsid w:val="00611D4F"/>
    <w:rsid w:val="0061342F"/>
    <w:rsid w:val="006148BA"/>
    <w:rsid w:val="00614F3E"/>
    <w:rsid w:val="00616027"/>
    <w:rsid w:val="006173A1"/>
    <w:rsid w:val="00620183"/>
    <w:rsid w:val="0062119B"/>
    <w:rsid w:val="006216D3"/>
    <w:rsid w:val="00621F15"/>
    <w:rsid w:val="0062282D"/>
    <w:rsid w:val="006231CC"/>
    <w:rsid w:val="006239A2"/>
    <w:rsid w:val="00624B73"/>
    <w:rsid w:val="00624C4A"/>
    <w:rsid w:val="006260CC"/>
    <w:rsid w:val="0062710E"/>
    <w:rsid w:val="0063015F"/>
    <w:rsid w:val="006307E0"/>
    <w:rsid w:val="0063184B"/>
    <w:rsid w:val="006320E4"/>
    <w:rsid w:val="00632741"/>
    <w:rsid w:val="00633CFE"/>
    <w:rsid w:val="0063453B"/>
    <w:rsid w:val="0063764A"/>
    <w:rsid w:val="006377A6"/>
    <w:rsid w:val="006409E6"/>
    <w:rsid w:val="0064210C"/>
    <w:rsid w:val="0064283E"/>
    <w:rsid w:val="00642C98"/>
    <w:rsid w:val="00644DF8"/>
    <w:rsid w:val="006453B1"/>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A7A"/>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1CD6"/>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C5AFF"/>
    <w:rsid w:val="006D2A71"/>
    <w:rsid w:val="006D2EFC"/>
    <w:rsid w:val="006D36C8"/>
    <w:rsid w:val="006D3CE2"/>
    <w:rsid w:val="006D4ED5"/>
    <w:rsid w:val="006D6436"/>
    <w:rsid w:val="006D6F24"/>
    <w:rsid w:val="006D7B66"/>
    <w:rsid w:val="006E30A7"/>
    <w:rsid w:val="006E3639"/>
    <w:rsid w:val="006E3F82"/>
    <w:rsid w:val="006E53B4"/>
    <w:rsid w:val="006E7E31"/>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499D"/>
    <w:rsid w:val="007149DE"/>
    <w:rsid w:val="0071723E"/>
    <w:rsid w:val="00720265"/>
    <w:rsid w:val="007235AE"/>
    <w:rsid w:val="00723774"/>
    <w:rsid w:val="00723C92"/>
    <w:rsid w:val="00724BA5"/>
    <w:rsid w:val="0072540F"/>
    <w:rsid w:val="00725844"/>
    <w:rsid w:val="00730A50"/>
    <w:rsid w:val="00732715"/>
    <w:rsid w:val="00734D35"/>
    <w:rsid w:val="007366EB"/>
    <w:rsid w:val="00736BDB"/>
    <w:rsid w:val="00736CD2"/>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49C0"/>
    <w:rsid w:val="00765F1A"/>
    <w:rsid w:val="00766B07"/>
    <w:rsid w:val="007701F8"/>
    <w:rsid w:val="00770D74"/>
    <w:rsid w:val="007713F1"/>
    <w:rsid w:val="007718C6"/>
    <w:rsid w:val="007721E9"/>
    <w:rsid w:val="007743F0"/>
    <w:rsid w:val="00774B98"/>
    <w:rsid w:val="00775BB9"/>
    <w:rsid w:val="0077775F"/>
    <w:rsid w:val="00784B66"/>
    <w:rsid w:val="00784CFD"/>
    <w:rsid w:val="00785E06"/>
    <w:rsid w:val="00785EAC"/>
    <w:rsid w:val="00786553"/>
    <w:rsid w:val="00786C09"/>
    <w:rsid w:val="00786C9B"/>
    <w:rsid w:val="00791C7D"/>
    <w:rsid w:val="00792E97"/>
    <w:rsid w:val="0079344B"/>
    <w:rsid w:val="00794966"/>
    <w:rsid w:val="00794973"/>
    <w:rsid w:val="00795A9E"/>
    <w:rsid w:val="00796280"/>
    <w:rsid w:val="00797823"/>
    <w:rsid w:val="00797C10"/>
    <w:rsid w:val="007A01B9"/>
    <w:rsid w:val="007A059E"/>
    <w:rsid w:val="007A0BBC"/>
    <w:rsid w:val="007A10CC"/>
    <w:rsid w:val="007A14E5"/>
    <w:rsid w:val="007A32B1"/>
    <w:rsid w:val="007A687C"/>
    <w:rsid w:val="007A6E43"/>
    <w:rsid w:val="007A7056"/>
    <w:rsid w:val="007A7419"/>
    <w:rsid w:val="007A793C"/>
    <w:rsid w:val="007B116E"/>
    <w:rsid w:val="007B50A9"/>
    <w:rsid w:val="007B6ECA"/>
    <w:rsid w:val="007B7BB2"/>
    <w:rsid w:val="007C452F"/>
    <w:rsid w:val="007C57A5"/>
    <w:rsid w:val="007C7621"/>
    <w:rsid w:val="007C7A90"/>
    <w:rsid w:val="007D1729"/>
    <w:rsid w:val="007D348A"/>
    <w:rsid w:val="007D3703"/>
    <w:rsid w:val="007D4237"/>
    <w:rsid w:val="007D58DF"/>
    <w:rsid w:val="007D6731"/>
    <w:rsid w:val="007E0212"/>
    <w:rsid w:val="007E091E"/>
    <w:rsid w:val="007E0EE4"/>
    <w:rsid w:val="007E2354"/>
    <w:rsid w:val="007E32BB"/>
    <w:rsid w:val="007E4030"/>
    <w:rsid w:val="007E490C"/>
    <w:rsid w:val="007F320C"/>
    <w:rsid w:val="007F3965"/>
    <w:rsid w:val="007F3CE7"/>
    <w:rsid w:val="007F7347"/>
    <w:rsid w:val="00800D49"/>
    <w:rsid w:val="00800F24"/>
    <w:rsid w:val="0080338E"/>
    <w:rsid w:val="008055D8"/>
    <w:rsid w:val="0080590E"/>
    <w:rsid w:val="00806D12"/>
    <w:rsid w:val="0080749F"/>
    <w:rsid w:val="00807634"/>
    <w:rsid w:val="00810C85"/>
    <w:rsid w:val="00811377"/>
    <w:rsid w:val="00811B42"/>
    <w:rsid w:val="008122F0"/>
    <w:rsid w:val="00812B4C"/>
    <w:rsid w:val="00813271"/>
    <w:rsid w:val="00814CE0"/>
    <w:rsid w:val="0081525C"/>
    <w:rsid w:val="0081585F"/>
    <w:rsid w:val="0081597D"/>
    <w:rsid w:val="00815A33"/>
    <w:rsid w:val="00815B74"/>
    <w:rsid w:val="00816295"/>
    <w:rsid w:val="00822D05"/>
    <w:rsid w:val="0082405D"/>
    <w:rsid w:val="00824280"/>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2FB"/>
    <w:rsid w:val="008364E5"/>
    <w:rsid w:val="00837FCC"/>
    <w:rsid w:val="00841EFB"/>
    <w:rsid w:val="008427BE"/>
    <w:rsid w:val="00845441"/>
    <w:rsid w:val="00846376"/>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67C4D"/>
    <w:rsid w:val="00871287"/>
    <w:rsid w:val="00875F04"/>
    <w:rsid w:val="00876F3F"/>
    <w:rsid w:val="008772A6"/>
    <w:rsid w:val="00882BAF"/>
    <w:rsid w:val="00882BE2"/>
    <w:rsid w:val="008834C5"/>
    <w:rsid w:val="0088364D"/>
    <w:rsid w:val="00883E9A"/>
    <w:rsid w:val="00885C14"/>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6361"/>
    <w:rsid w:val="008A7254"/>
    <w:rsid w:val="008B472F"/>
    <w:rsid w:val="008B4F6A"/>
    <w:rsid w:val="008C1140"/>
    <w:rsid w:val="008C114E"/>
    <w:rsid w:val="008C57D2"/>
    <w:rsid w:val="008C728D"/>
    <w:rsid w:val="008D145E"/>
    <w:rsid w:val="008D17A4"/>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F6A"/>
    <w:rsid w:val="009172B1"/>
    <w:rsid w:val="009174E7"/>
    <w:rsid w:val="009222BA"/>
    <w:rsid w:val="009233B2"/>
    <w:rsid w:val="00923ADC"/>
    <w:rsid w:val="00926547"/>
    <w:rsid w:val="00927270"/>
    <w:rsid w:val="00930C1A"/>
    <w:rsid w:val="00931C6A"/>
    <w:rsid w:val="00932561"/>
    <w:rsid w:val="00934EA9"/>
    <w:rsid w:val="00936739"/>
    <w:rsid w:val="00937179"/>
    <w:rsid w:val="0094194F"/>
    <w:rsid w:val="009448E0"/>
    <w:rsid w:val="0094514E"/>
    <w:rsid w:val="00946B73"/>
    <w:rsid w:val="00946E9F"/>
    <w:rsid w:val="00947357"/>
    <w:rsid w:val="00950BE4"/>
    <w:rsid w:val="009539C8"/>
    <w:rsid w:val="00955616"/>
    <w:rsid w:val="00956139"/>
    <w:rsid w:val="009563BA"/>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346A"/>
    <w:rsid w:val="009839AC"/>
    <w:rsid w:val="00984444"/>
    <w:rsid w:val="00984DE6"/>
    <w:rsid w:val="00987CB3"/>
    <w:rsid w:val="009902AF"/>
    <w:rsid w:val="00991194"/>
    <w:rsid w:val="00992534"/>
    <w:rsid w:val="00994CA1"/>
    <w:rsid w:val="00995605"/>
    <w:rsid w:val="00995CA2"/>
    <w:rsid w:val="00997D5B"/>
    <w:rsid w:val="009A0A07"/>
    <w:rsid w:val="009A1E0F"/>
    <w:rsid w:val="009A2C08"/>
    <w:rsid w:val="009A2CC9"/>
    <w:rsid w:val="009A5844"/>
    <w:rsid w:val="009A6426"/>
    <w:rsid w:val="009B0707"/>
    <w:rsid w:val="009B0F4B"/>
    <w:rsid w:val="009B1BD1"/>
    <w:rsid w:val="009B213B"/>
    <w:rsid w:val="009B2FEE"/>
    <w:rsid w:val="009B353D"/>
    <w:rsid w:val="009B70A7"/>
    <w:rsid w:val="009B716E"/>
    <w:rsid w:val="009C023E"/>
    <w:rsid w:val="009C1DCD"/>
    <w:rsid w:val="009C37B0"/>
    <w:rsid w:val="009D2AF0"/>
    <w:rsid w:val="009D2D4F"/>
    <w:rsid w:val="009D3261"/>
    <w:rsid w:val="009D4360"/>
    <w:rsid w:val="009D4F1D"/>
    <w:rsid w:val="009D52E8"/>
    <w:rsid w:val="009D5BB4"/>
    <w:rsid w:val="009D68B3"/>
    <w:rsid w:val="009D6C93"/>
    <w:rsid w:val="009D79FD"/>
    <w:rsid w:val="009E0535"/>
    <w:rsid w:val="009E1CCA"/>
    <w:rsid w:val="009E201C"/>
    <w:rsid w:val="009E4068"/>
    <w:rsid w:val="009E40D6"/>
    <w:rsid w:val="009E4465"/>
    <w:rsid w:val="009E5B64"/>
    <w:rsid w:val="009F43AB"/>
    <w:rsid w:val="009F50BC"/>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25076"/>
    <w:rsid w:val="00A31A42"/>
    <w:rsid w:val="00A33401"/>
    <w:rsid w:val="00A34B51"/>
    <w:rsid w:val="00A34CC4"/>
    <w:rsid w:val="00A36763"/>
    <w:rsid w:val="00A4063A"/>
    <w:rsid w:val="00A40B9A"/>
    <w:rsid w:val="00A429DA"/>
    <w:rsid w:val="00A42A4F"/>
    <w:rsid w:val="00A46AB8"/>
    <w:rsid w:val="00A476FA"/>
    <w:rsid w:val="00A50466"/>
    <w:rsid w:val="00A50ADF"/>
    <w:rsid w:val="00A51A3C"/>
    <w:rsid w:val="00A51D15"/>
    <w:rsid w:val="00A51EE7"/>
    <w:rsid w:val="00A52BC2"/>
    <w:rsid w:val="00A53DD3"/>
    <w:rsid w:val="00A53F9D"/>
    <w:rsid w:val="00A556BB"/>
    <w:rsid w:val="00A56F2D"/>
    <w:rsid w:val="00A61A0E"/>
    <w:rsid w:val="00A62908"/>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877BF"/>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01DF"/>
    <w:rsid w:val="00AD1E74"/>
    <w:rsid w:val="00AD441E"/>
    <w:rsid w:val="00AD4678"/>
    <w:rsid w:val="00AD4BEB"/>
    <w:rsid w:val="00AE1187"/>
    <w:rsid w:val="00AE1D84"/>
    <w:rsid w:val="00AE2FA7"/>
    <w:rsid w:val="00AE6132"/>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16B3D"/>
    <w:rsid w:val="00B21423"/>
    <w:rsid w:val="00B22EFC"/>
    <w:rsid w:val="00B255C4"/>
    <w:rsid w:val="00B25C52"/>
    <w:rsid w:val="00B304AB"/>
    <w:rsid w:val="00B33DF5"/>
    <w:rsid w:val="00B34266"/>
    <w:rsid w:val="00B3469D"/>
    <w:rsid w:val="00B348FA"/>
    <w:rsid w:val="00B35075"/>
    <w:rsid w:val="00B35D2F"/>
    <w:rsid w:val="00B36729"/>
    <w:rsid w:val="00B3696C"/>
    <w:rsid w:val="00B37A7D"/>
    <w:rsid w:val="00B37FF3"/>
    <w:rsid w:val="00B40355"/>
    <w:rsid w:val="00B4254F"/>
    <w:rsid w:val="00B4303B"/>
    <w:rsid w:val="00B43D17"/>
    <w:rsid w:val="00B44EF4"/>
    <w:rsid w:val="00B4545F"/>
    <w:rsid w:val="00B45B5B"/>
    <w:rsid w:val="00B45D76"/>
    <w:rsid w:val="00B461CD"/>
    <w:rsid w:val="00B4709B"/>
    <w:rsid w:val="00B509E8"/>
    <w:rsid w:val="00B50D4E"/>
    <w:rsid w:val="00B519F9"/>
    <w:rsid w:val="00B52466"/>
    <w:rsid w:val="00B52DB2"/>
    <w:rsid w:val="00B5447F"/>
    <w:rsid w:val="00B55DC9"/>
    <w:rsid w:val="00B56335"/>
    <w:rsid w:val="00B60FAD"/>
    <w:rsid w:val="00B639B1"/>
    <w:rsid w:val="00B63D7A"/>
    <w:rsid w:val="00B646F4"/>
    <w:rsid w:val="00B672B6"/>
    <w:rsid w:val="00B70B36"/>
    <w:rsid w:val="00B71C24"/>
    <w:rsid w:val="00B730C5"/>
    <w:rsid w:val="00B73E47"/>
    <w:rsid w:val="00B7494A"/>
    <w:rsid w:val="00B7523C"/>
    <w:rsid w:val="00B7613C"/>
    <w:rsid w:val="00B77C68"/>
    <w:rsid w:val="00B82221"/>
    <w:rsid w:val="00B824EC"/>
    <w:rsid w:val="00B83D81"/>
    <w:rsid w:val="00B8547B"/>
    <w:rsid w:val="00B85BEA"/>
    <w:rsid w:val="00B86A07"/>
    <w:rsid w:val="00B90185"/>
    <w:rsid w:val="00B9050D"/>
    <w:rsid w:val="00B920D2"/>
    <w:rsid w:val="00B93043"/>
    <w:rsid w:val="00B93950"/>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D04A1"/>
    <w:rsid w:val="00BD5484"/>
    <w:rsid w:val="00BD6AF5"/>
    <w:rsid w:val="00BD6C4A"/>
    <w:rsid w:val="00BD6F22"/>
    <w:rsid w:val="00BE046D"/>
    <w:rsid w:val="00BE0766"/>
    <w:rsid w:val="00BE42B9"/>
    <w:rsid w:val="00BE535F"/>
    <w:rsid w:val="00BE54BA"/>
    <w:rsid w:val="00BF0B31"/>
    <w:rsid w:val="00BF3332"/>
    <w:rsid w:val="00BF63B0"/>
    <w:rsid w:val="00BF6C3F"/>
    <w:rsid w:val="00BF7CB0"/>
    <w:rsid w:val="00BF7F72"/>
    <w:rsid w:val="00C011AB"/>
    <w:rsid w:val="00C05C56"/>
    <w:rsid w:val="00C063C0"/>
    <w:rsid w:val="00C06ED7"/>
    <w:rsid w:val="00C1113C"/>
    <w:rsid w:val="00C12A10"/>
    <w:rsid w:val="00C16668"/>
    <w:rsid w:val="00C17B92"/>
    <w:rsid w:val="00C2134D"/>
    <w:rsid w:val="00C21D15"/>
    <w:rsid w:val="00C21EC6"/>
    <w:rsid w:val="00C22B41"/>
    <w:rsid w:val="00C23788"/>
    <w:rsid w:val="00C24A37"/>
    <w:rsid w:val="00C250A9"/>
    <w:rsid w:val="00C25AA2"/>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BB8"/>
    <w:rsid w:val="00C50CB7"/>
    <w:rsid w:val="00C52A08"/>
    <w:rsid w:val="00C53769"/>
    <w:rsid w:val="00C53DA7"/>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A0C01"/>
    <w:rsid w:val="00CA231F"/>
    <w:rsid w:val="00CA3179"/>
    <w:rsid w:val="00CA6307"/>
    <w:rsid w:val="00CA665E"/>
    <w:rsid w:val="00CB06AA"/>
    <w:rsid w:val="00CB2632"/>
    <w:rsid w:val="00CB7260"/>
    <w:rsid w:val="00CB7F4F"/>
    <w:rsid w:val="00CC02A3"/>
    <w:rsid w:val="00CC0536"/>
    <w:rsid w:val="00CC13E5"/>
    <w:rsid w:val="00CC57F2"/>
    <w:rsid w:val="00CC5C04"/>
    <w:rsid w:val="00CC6BC5"/>
    <w:rsid w:val="00CD068F"/>
    <w:rsid w:val="00CD2497"/>
    <w:rsid w:val="00CD2C5B"/>
    <w:rsid w:val="00CD7846"/>
    <w:rsid w:val="00CD7EA8"/>
    <w:rsid w:val="00CE0FF1"/>
    <w:rsid w:val="00CE1923"/>
    <w:rsid w:val="00CE1925"/>
    <w:rsid w:val="00CE1A41"/>
    <w:rsid w:val="00CE2DDF"/>
    <w:rsid w:val="00CE40E3"/>
    <w:rsid w:val="00CE44D8"/>
    <w:rsid w:val="00CE4628"/>
    <w:rsid w:val="00CE4D66"/>
    <w:rsid w:val="00CE4F2C"/>
    <w:rsid w:val="00CE5C49"/>
    <w:rsid w:val="00CF1452"/>
    <w:rsid w:val="00CF1A5E"/>
    <w:rsid w:val="00CF3C14"/>
    <w:rsid w:val="00CF443E"/>
    <w:rsid w:val="00CF6A73"/>
    <w:rsid w:val="00CF6FF0"/>
    <w:rsid w:val="00CF7A04"/>
    <w:rsid w:val="00CF7C94"/>
    <w:rsid w:val="00D00B1A"/>
    <w:rsid w:val="00D0206D"/>
    <w:rsid w:val="00D058BB"/>
    <w:rsid w:val="00D05BF0"/>
    <w:rsid w:val="00D06DA9"/>
    <w:rsid w:val="00D10803"/>
    <w:rsid w:val="00D12724"/>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1406"/>
    <w:rsid w:val="00D62872"/>
    <w:rsid w:val="00D64FFC"/>
    <w:rsid w:val="00D6512F"/>
    <w:rsid w:val="00D702C7"/>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4963"/>
    <w:rsid w:val="00DA513B"/>
    <w:rsid w:val="00DA6C16"/>
    <w:rsid w:val="00DB1151"/>
    <w:rsid w:val="00DB1513"/>
    <w:rsid w:val="00DB2A79"/>
    <w:rsid w:val="00DB34A2"/>
    <w:rsid w:val="00DB3605"/>
    <w:rsid w:val="00DB4BB4"/>
    <w:rsid w:val="00DB5EB0"/>
    <w:rsid w:val="00DC22AE"/>
    <w:rsid w:val="00DC3A29"/>
    <w:rsid w:val="00DC3CDB"/>
    <w:rsid w:val="00DC44C7"/>
    <w:rsid w:val="00DC5758"/>
    <w:rsid w:val="00DD09C1"/>
    <w:rsid w:val="00DD1579"/>
    <w:rsid w:val="00DD1B48"/>
    <w:rsid w:val="00DD3183"/>
    <w:rsid w:val="00DD3E9B"/>
    <w:rsid w:val="00DD4564"/>
    <w:rsid w:val="00DD48CF"/>
    <w:rsid w:val="00DD4C73"/>
    <w:rsid w:val="00DE0229"/>
    <w:rsid w:val="00DE02EC"/>
    <w:rsid w:val="00DE144B"/>
    <w:rsid w:val="00DE297F"/>
    <w:rsid w:val="00DE3E0D"/>
    <w:rsid w:val="00DE62B0"/>
    <w:rsid w:val="00DF0078"/>
    <w:rsid w:val="00DF0348"/>
    <w:rsid w:val="00DF42B7"/>
    <w:rsid w:val="00DF47A8"/>
    <w:rsid w:val="00DF5FD6"/>
    <w:rsid w:val="00DF65F0"/>
    <w:rsid w:val="00DF6609"/>
    <w:rsid w:val="00DF71E4"/>
    <w:rsid w:val="00DF7564"/>
    <w:rsid w:val="00E023A3"/>
    <w:rsid w:val="00E03236"/>
    <w:rsid w:val="00E06733"/>
    <w:rsid w:val="00E07623"/>
    <w:rsid w:val="00E10179"/>
    <w:rsid w:val="00E10E00"/>
    <w:rsid w:val="00E12C93"/>
    <w:rsid w:val="00E12DE3"/>
    <w:rsid w:val="00E12F2B"/>
    <w:rsid w:val="00E14632"/>
    <w:rsid w:val="00E154FB"/>
    <w:rsid w:val="00E16194"/>
    <w:rsid w:val="00E174A2"/>
    <w:rsid w:val="00E20681"/>
    <w:rsid w:val="00E24CD5"/>
    <w:rsid w:val="00E27FD2"/>
    <w:rsid w:val="00E31F00"/>
    <w:rsid w:val="00E33412"/>
    <w:rsid w:val="00E33417"/>
    <w:rsid w:val="00E3386C"/>
    <w:rsid w:val="00E342EC"/>
    <w:rsid w:val="00E414B8"/>
    <w:rsid w:val="00E4393D"/>
    <w:rsid w:val="00E45E0A"/>
    <w:rsid w:val="00E52AB7"/>
    <w:rsid w:val="00E53654"/>
    <w:rsid w:val="00E55356"/>
    <w:rsid w:val="00E57258"/>
    <w:rsid w:val="00E61A10"/>
    <w:rsid w:val="00E629C8"/>
    <w:rsid w:val="00E64BE3"/>
    <w:rsid w:val="00E652C3"/>
    <w:rsid w:val="00E6685E"/>
    <w:rsid w:val="00E716C1"/>
    <w:rsid w:val="00E71DBD"/>
    <w:rsid w:val="00E7223C"/>
    <w:rsid w:val="00E735E6"/>
    <w:rsid w:val="00E74CF5"/>
    <w:rsid w:val="00E77875"/>
    <w:rsid w:val="00E8021E"/>
    <w:rsid w:val="00E8104C"/>
    <w:rsid w:val="00E81A41"/>
    <w:rsid w:val="00E854AF"/>
    <w:rsid w:val="00E86D67"/>
    <w:rsid w:val="00E8750C"/>
    <w:rsid w:val="00E9043F"/>
    <w:rsid w:val="00E908E1"/>
    <w:rsid w:val="00E91170"/>
    <w:rsid w:val="00E91673"/>
    <w:rsid w:val="00E91ABE"/>
    <w:rsid w:val="00E9403E"/>
    <w:rsid w:val="00E96293"/>
    <w:rsid w:val="00E96657"/>
    <w:rsid w:val="00E9713D"/>
    <w:rsid w:val="00EA119B"/>
    <w:rsid w:val="00EA1581"/>
    <w:rsid w:val="00EA2214"/>
    <w:rsid w:val="00EA3673"/>
    <w:rsid w:val="00EA5104"/>
    <w:rsid w:val="00EA65AF"/>
    <w:rsid w:val="00EB07C5"/>
    <w:rsid w:val="00EB1238"/>
    <w:rsid w:val="00EB2721"/>
    <w:rsid w:val="00EB3149"/>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1E97"/>
    <w:rsid w:val="00EE24D1"/>
    <w:rsid w:val="00EE2588"/>
    <w:rsid w:val="00EE57C0"/>
    <w:rsid w:val="00EE5F4E"/>
    <w:rsid w:val="00EE6065"/>
    <w:rsid w:val="00EE62DF"/>
    <w:rsid w:val="00EE6970"/>
    <w:rsid w:val="00EE7B45"/>
    <w:rsid w:val="00EF1674"/>
    <w:rsid w:val="00EF394B"/>
    <w:rsid w:val="00EF3E6B"/>
    <w:rsid w:val="00EF3E94"/>
    <w:rsid w:val="00EF4242"/>
    <w:rsid w:val="00EF6C7F"/>
    <w:rsid w:val="00F00341"/>
    <w:rsid w:val="00F00CCC"/>
    <w:rsid w:val="00F04327"/>
    <w:rsid w:val="00F049D4"/>
    <w:rsid w:val="00F04B01"/>
    <w:rsid w:val="00F05449"/>
    <w:rsid w:val="00F056D0"/>
    <w:rsid w:val="00F05F36"/>
    <w:rsid w:val="00F11B78"/>
    <w:rsid w:val="00F1304F"/>
    <w:rsid w:val="00F15E4C"/>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1DEF"/>
    <w:rsid w:val="00F428FA"/>
    <w:rsid w:val="00F4313D"/>
    <w:rsid w:val="00F466A0"/>
    <w:rsid w:val="00F466CC"/>
    <w:rsid w:val="00F557DA"/>
    <w:rsid w:val="00F571C8"/>
    <w:rsid w:val="00F6033B"/>
    <w:rsid w:val="00F60751"/>
    <w:rsid w:val="00F60FAF"/>
    <w:rsid w:val="00F61C6C"/>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3FC2"/>
    <w:rsid w:val="00F757CE"/>
    <w:rsid w:val="00F76625"/>
    <w:rsid w:val="00F76F98"/>
    <w:rsid w:val="00F77982"/>
    <w:rsid w:val="00F85D4F"/>
    <w:rsid w:val="00F861F5"/>
    <w:rsid w:val="00F867B6"/>
    <w:rsid w:val="00F86884"/>
    <w:rsid w:val="00F92F76"/>
    <w:rsid w:val="00F954AB"/>
    <w:rsid w:val="00F978DA"/>
    <w:rsid w:val="00FA0205"/>
    <w:rsid w:val="00FA25C4"/>
    <w:rsid w:val="00FA6924"/>
    <w:rsid w:val="00FB4DB7"/>
    <w:rsid w:val="00FB52DF"/>
    <w:rsid w:val="00FB53C0"/>
    <w:rsid w:val="00FB59FD"/>
    <w:rsid w:val="00FB6540"/>
    <w:rsid w:val="00FB6B54"/>
    <w:rsid w:val="00FB7DFA"/>
    <w:rsid w:val="00FC1F2C"/>
    <w:rsid w:val="00FC2052"/>
    <w:rsid w:val="00FC2876"/>
    <w:rsid w:val="00FC3D76"/>
    <w:rsid w:val="00FC4276"/>
    <w:rsid w:val="00FC5CD1"/>
    <w:rsid w:val="00FD079B"/>
    <w:rsid w:val="00FD0EE3"/>
    <w:rsid w:val="00FD23A9"/>
    <w:rsid w:val="00FD242B"/>
    <w:rsid w:val="00FD265B"/>
    <w:rsid w:val="00FD27D2"/>
    <w:rsid w:val="00FD35BF"/>
    <w:rsid w:val="00FD4021"/>
    <w:rsid w:val="00FD63AC"/>
    <w:rsid w:val="00FD63AF"/>
    <w:rsid w:val="00FD6A73"/>
    <w:rsid w:val="00FD73FF"/>
    <w:rsid w:val="00FD7674"/>
    <w:rsid w:val="00FE0AD0"/>
    <w:rsid w:val="00FE21BB"/>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8BA96B"/>
  <w15:chartTrackingRefBased/>
  <w15:docId w15:val="{D24846D7-19AE-4003-9FA6-EC417DBAA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6025"/>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394702"/>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paragraph" w:styleId="Revision">
    <w:name w:val="Revision"/>
    <w:hidden/>
    <w:uiPriority w:val="99"/>
    <w:semiHidden/>
    <w:rsid w:val="003306EA"/>
    <w:rPr>
      <w:rFonts w:ascii="Arial" w:hAnsi="Arial"/>
      <w:sz w:val="22"/>
    </w:rPr>
  </w:style>
  <w:style w:type="character" w:customStyle="1" w:styleId="ListParagraphChar">
    <w:name w:val="List Paragraph Char"/>
    <w:link w:val="ListParagraph"/>
    <w:uiPriority w:val="34"/>
    <w:rsid w:val="00012475"/>
    <w:rPr>
      <w:rFonts w:ascii="Arial" w:hAnsi="Arial"/>
      <w:sz w:val="22"/>
    </w:rPr>
  </w:style>
  <w:style w:type="character" w:styleId="UnresolvedMention">
    <w:name w:val="Unresolved Mention"/>
    <w:basedOn w:val="DefaultParagraphFont"/>
    <w:uiPriority w:val="99"/>
    <w:semiHidden/>
    <w:unhideWhenUsed/>
    <w:rsid w:val="00157EA8"/>
    <w:rPr>
      <w:color w:val="605E5C"/>
      <w:shd w:val="clear" w:color="auto" w:fill="E1DFDD"/>
    </w:rPr>
  </w:style>
  <w:style w:type="character" w:customStyle="1" w:styleId="CommentTextChar">
    <w:name w:val="Comment Text Char"/>
    <w:basedOn w:val="DefaultParagraphFont"/>
    <w:link w:val="CommentText"/>
    <w:semiHidden/>
    <w:rsid w:val="002838E3"/>
    <w:rPr>
      <w:rFonts w:ascii="Arial" w:hAnsi="Arial"/>
    </w:rPr>
  </w:style>
  <w:style w:type="paragraph" w:styleId="NoSpacing">
    <w:name w:val="No Spacing"/>
    <w:uiPriority w:val="1"/>
    <w:qFormat/>
    <w:rsid w:val="005D1F3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cdx.epa.gov%2F&amp;data=05%7C01%7CORENTK%40michigan.gov%7Cf851657317c1495e6aab08dbf0f27fc7%7Cd5fb7087377742ad966a892ef47225d1%7C0%7C0%7C638368696538391429%7CUnknown%7CTWFpbGZsb3d8eyJWIjoiMC4wLjAwMDAiLCJQIjoiV2luMzIiLCJBTiI6Ik1haWwiLCJXVCI6Mn0%3D%7C3000%7C%7C%7C&amp;sdata=g47mBhO2BDhi5HkAFttL1hXx%2B3d7TH9tHB6UHijdGXc%3D&amp;reserv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7A9AF-5809-450B-B9FE-5405D86D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Shell.dotm</Template>
  <TotalTime>534</TotalTime>
  <Pages>36</Pages>
  <Words>12260</Words>
  <Characters>71684</Characters>
  <Application>Microsoft Office Word</Application>
  <DocSecurity>0</DocSecurity>
  <Lines>597</Lines>
  <Paragraphs>167</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83777</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Orent, Kelly (EGLE)</dc:creator>
  <cp:keywords>AQD-AIR-ROP-TITLE V, Template Shell New</cp:keywords>
  <dc:description/>
  <cp:lastModifiedBy>Orent, Kelly (EGLE)</cp:lastModifiedBy>
  <cp:revision>17</cp:revision>
  <cp:lastPrinted>2023-10-16T13:12:00Z</cp:lastPrinted>
  <dcterms:created xsi:type="dcterms:W3CDTF">2023-08-21T15:20:00Z</dcterms:created>
  <dcterms:modified xsi:type="dcterms:W3CDTF">2024-02-27T14:28:00Z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2023-06-21T13:08:37Z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1c05ea81-5c48-44fd-b462-d74b9c4c2bdd</vt:lpwstr>
  </property>
  <property fmtid="{D5CDD505-2E9C-101B-9397-08002B2CF9AE}" pid="8" name="MSIP_Label_2f46dfe0-534f-4c95-815c-5b1af86b9823_ContentBits">
    <vt:lpwstr>0</vt:lpwstr>
  </property>
</Properties>
</file>