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4" w:type="dxa"/>
        <w:tblInd w:w="-72" w:type="dxa"/>
        <w:tblLayout w:type="fixed"/>
        <w:tblLook w:val="0000" w:firstRow="0" w:lastRow="0" w:firstColumn="0" w:lastColumn="0" w:noHBand="0" w:noVBand="0"/>
      </w:tblPr>
      <w:tblGrid>
        <w:gridCol w:w="702"/>
        <w:gridCol w:w="9000"/>
        <w:gridCol w:w="722"/>
      </w:tblGrid>
      <w:tr w:rsidR="005E5399" w14:paraId="2B3BEE17" w14:textId="77777777" w:rsidTr="000D79E2">
        <w:tc>
          <w:tcPr>
            <w:tcW w:w="702" w:type="dxa"/>
          </w:tcPr>
          <w:p w14:paraId="5794FB98" w14:textId="6AA73661" w:rsidR="005E5399" w:rsidRDefault="000850D2">
            <w:pPr>
              <w:jc w:val="center"/>
              <w:rPr>
                <w:sz w:val="16"/>
              </w:rPr>
            </w:pPr>
            <w:r>
              <w:rPr>
                <w:sz w:val="16"/>
              </w:rPr>
              <w:t xml:space="preserve"> </w:t>
            </w:r>
          </w:p>
        </w:tc>
        <w:tc>
          <w:tcPr>
            <w:tcW w:w="9000" w:type="dxa"/>
          </w:tcPr>
          <w:p w14:paraId="0984E591"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4A679C01" w14:textId="77777777" w:rsidR="005E5399" w:rsidRDefault="00012E33">
            <w:pPr>
              <w:spacing w:before="20" w:after="20"/>
              <w:jc w:val="center"/>
              <w:rPr>
                <w:sz w:val="16"/>
              </w:rPr>
            </w:pPr>
            <w:r w:rsidRPr="00012E33">
              <w:rPr>
                <w:b/>
                <w:sz w:val="24"/>
                <w:szCs w:val="24"/>
              </w:rPr>
              <w:t>AIR QUALITY DIVISION</w:t>
            </w:r>
          </w:p>
        </w:tc>
        <w:tc>
          <w:tcPr>
            <w:tcW w:w="720" w:type="dxa"/>
          </w:tcPr>
          <w:p w14:paraId="03D8B247" w14:textId="77777777" w:rsidR="005E5399" w:rsidRDefault="005E5399">
            <w:pPr>
              <w:jc w:val="center"/>
              <w:rPr>
                <w:b/>
                <w:sz w:val="24"/>
              </w:rPr>
            </w:pPr>
          </w:p>
        </w:tc>
      </w:tr>
      <w:tr w:rsidR="005E5399" w14:paraId="1F80B330" w14:textId="77777777" w:rsidTr="000D79E2">
        <w:trPr>
          <w:cantSplit/>
          <w:trHeight w:val="146"/>
        </w:trPr>
        <w:tc>
          <w:tcPr>
            <w:tcW w:w="10424" w:type="dxa"/>
            <w:gridSpan w:val="3"/>
          </w:tcPr>
          <w:p w14:paraId="3529A6D9" w14:textId="77777777" w:rsidR="00C7692A" w:rsidRPr="006B4E48" w:rsidRDefault="00C7692A" w:rsidP="00C2618F">
            <w:pPr>
              <w:jc w:val="center"/>
              <w:rPr>
                <w:szCs w:val="22"/>
              </w:rPr>
            </w:pPr>
          </w:p>
          <w:p w14:paraId="19F2990B" w14:textId="0C041512"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E0954">
              <w:rPr>
                <w:szCs w:val="22"/>
              </w:rPr>
              <w:t>July 8, 2020</w:t>
            </w:r>
          </w:p>
          <w:p w14:paraId="0AE5F60B" w14:textId="77777777" w:rsidR="006B4E48" w:rsidRPr="00927270" w:rsidRDefault="006B4E48" w:rsidP="00C2618F">
            <w:pPr>
              <w:jc w:val="center"/>
              <w:rPr>
                <w:szCs w:val="22"/>
              </w:rPr>
            </w:pPr>
          </w:p>
          <w:p w14:paraId="331CBC91" w14:textId="77777777" w:rsidR="00C2618F" w:rsidRPr="00927270" w:rsidRDefault="00C2618F" w:rsidP="00C2618F">
            <w:pPr>
              <w:jc w:val="center"/>
              <w:rPr>
                <w:szCs w:val="22"/>
              </w:rPr>
            </w:pPr>
            <w:r w:rsidRPr="00927270">
              <w:rPr>
                <w:szCs w:val="22"/>
              </w:rPr>
              <w:t>ISSUED TO</w:t>
            </w:r>
          </w:p>
          <w:p w14:paraId="707AE5D5" w14:textId="3C57CDEF" w:rsidR="00C2618F" w:rsidRPr="00927270" w:rsidRDefault="00E46BD8" w:rsidP="00E46BD8">
            <w:pPr>
              <w:tabs>
                <w:tab w:val="left" w:pos="8655"/>
              </w:tabs>
              <w:rPr>
                <w:szCs w:val="22"/>
              </w:rPr>
            </w:pPr>
            <w:r>
              <w:rPr>
                <w:szCs w:val="22"/>
              </w:rPr>
              <w:tab/>
            </w:r>
          </w:p>
          <w:p w14:paraId="35D01072" w14:textId="3A80C103" w:rsidR="00B9050D" w:rsidRPr="00745818" w:rsidRDefault="00CA340D" w:rsidP="00B9050D">
            <w:pPr>
              <w:jc w:val="center"/>
              <w:rPr>
                <w:b/>
                <w:szCs w:val="22"/>
              </w:rPr>
            </w:pPr>
            <w:bookmarkStart w:id="0" w:name="bCompanyName"/>
            <w:r>
              <w:rPr>
                <w:b/>
                <w:szCs w:val="22"/>
              </w:rPr>
              <w:t>Ventra Fowlerville</w:t>
            </w:r>
            <w:r w:rsidR="004566AE">
              <w:rPr>
                <w:b/>
                <w:szCs w:val="22"/>
              </w:rPr>
              <w:t>, LLC</w:t>
            </w:r>
          </w:p>
          <w:bookmarkEnd w:id="0"/>
          <w:p w14:paraId="0A13A6D5" w14:textId="77777777" w:rsidR="00C2618F" w:rsidRPr="00927270" w:rsidRDefault="00C2618F" w:rsidP="00C2618F">
            <w:pPr>
              <w:jc w:val="center"/>
              <w:rPr>
                <w:szCs w:val="22"/>
              </w:rPr>
            </w:pPr>
          </w:p>
          <w:p w14:paraId="2EF3DC72" w14:textId="77777777" w:rsidR="00C2618F" w:rsidRDefault="00C2618F" w:rsidP="00C2618F">
            <w:pPr>
              <w:jc w:val="center"/>
              <w:rPr>
                <w:szCs w:val="22"/>
              </w:rPr>
            </w:pPr>
            <w:r w:rsidRPr="00927270">
              <w:rPr>
                <w:szCs w:val="22"/>
              </w:rPr>
              <w:t xml:space="preserve">State Registration Number (SRN):  </w:t>
            </w:r>
            <w:bookmarkStart w:id="1" w:name="bSRN"/>
            <w:r w:rsidR="00CA340D">
              <w:rPr>
                <w:szCs w:val="22"/>
              </w:rPr>
              <w:t>N7413</w:t>
            </w:r>
            <w:bookmarkEnd w:id="1"/>
          </w:p>
          <w:p w14:paraId="5C5CDB8D" w14:textId="77777777" w:rsidR="00807634" w:rsidRPr="00927270" w:rsidRDefault="00807634" w:rsidP="00C2618F">
            <w:pPr>
              <w:jc w:val="center"/>
              <w:rPr>
                <w:szCs w:val="22"/>
              </w:rPr>
            </w:pPr>
          </w:p>
          <w:p w14:paraId="715F9DC4" w14:textId="77777777" w:rsidR="00C2618F" w:rsidRPr="00927270" w:rsidRDefault="00C2618F" w:rsidP="00C2618F">
            <w:pPr>
              <w:jc w:val="center"/>
              <w:rPr>
                <w:szCs w:val="22"/>
              </w:rPr>
            </w:pPr>
            <w:r w:rsidRPr="00927270">
              <w:rPr>
                <w:szCs w:val="22"/>
              </w:rPr>
              <w:t>LOCATED AT</w:t>
            </w:r>
          </w:p>
          <w:p w14:paraId="7C345778" w14:textId="77777777" w:rsidR="002B29E9" w:rsidRPr="00927270" w:rsidRDefault="002B29E9" w:rsidP="002B29E9">
            <w:pPr>
              <w:jc w:val="center"/>
              <w:rPr>
                <w:szCs w:val="22"/>
              </w:rPr>
            </w:pPr>
          </w:p>
          <w:p w14:paraId="7F0C8CC1" w14:textId="1049C823" w:rsidR="005E5399" w:rsidRPr="003F5BE8" w:rsidRDefault="00CA340D" w:rsidP="002B29E9">
            <w:pPr>
              <w:jc w:val="center"/>
              <w:rPr>
                <w:szCs w:val="22"/>
              </w:rPr>
            </w:pPr>
            <w:bookmarkStart w:id="2" w:name="bStreetAddress"/>
            <w:bookmarkEnd w:id="2"/>
            <w:r>
              <w:rPr>
                <w:szCs w:val="22"/>
              </w:rPr>
              <w:t>8887 W</w:t>
            </w:r>
            <w:r w:rsidR="004566AE">
              <w:rPr>
                <w:szCs w:val="22"/>
              </w:rPr>
              <w:t>.</w:t>
            </w:r>
            <w:r>
              <w:rPr>
                <w:szCs w:val="22"/>
              </w:rPr>
              <w:t xml:space="preserve"> Grand River Avenue</w:t>
            </w:r>
            <w:r w:rsidR="002B29E9">
              <w:rPr>
                <w:szCs w:val="22"/>
              </w:rPr>
              <w:t xml:space="preserve">, </w:t>
            </w:r>
            <w:bookmarkStart w:id="3" w:name="bCity"/>
            <w:bookmarkEnd w:id="3"/>
            <w:r>
              <w:rPr>
                <w:szCs w:val="22"/>
              </w:rPr>
              <w:t>Fowlerville</w:t>
            </w:r>
            <w:r w:rsidR="002B29E9">
              <w:rPr>
                <w:szCs w:val="22"/>
              </w:rPr>
              <w:t xml:space="preserve">, </w:t>
            </w:r>
            <w:r w:rsidR="004566AE">
              <w:rPr>
                <w:szCs w:val="22"/>
              </w:rPr>
              <w:t xml:space="preserve">Livingston County, </w:t>
            </w:r>
            <w:r w:rsidR="002B29E9" w:rsidRPr="00927270">
              <w:rPr>
                <w:szCs w:val="22"/>
              </w:rPr>
              <w:t>Michigan</w:t>
            </w:r>
            <w:r w:rsidR="002B29E9">
              <w:rPr>
                <w:szCs w:val="22"/>
              </w:rPr>
              <w:t xml:space="preserve"> </w:t>
            </w:r>
            <w:bookmarkStart w:id="4" w:name="bZip"/>
            <w:bookmarkEnd w:id="4"/>
            <w:r>
              <w:rPr>
                <w:szCs w:val="22"/>
              </w:rPr>
              <w:t>48836</w:t>
            </w:r>
          </w:p>
        </w:tc>
      </w:tr>
      <w:tr w:rsidR="00C2618F" w:rsidRPr="00DF47A8" w14:paraId="35B6DC2D" w14:textId="77777777" w:rsidTr="000D79E2">
        <w:trPr>
          <w:cantSplit/>
          <w:trHeight w:val="145"/>
        </w:trPr>
        <w:tc>
          <w:tcPr>
            <w:tcW w:w="10424" w:type="dxa"/>
            <w:gridSpan w:val="3"/>
          </w:tcPr>
          <w:p w14:paraId="276701A5" w14:textId="77777777" w:rsidR="00C2618F" w:rsidRPr="00DF47A8" w:rsidRDefault="00C2618F" w:rsidP="00C2618F">
            <w:pPr>
              <w:pStyle w:val="Header"/>
              <w:spacing w:before="20" w:after="20"/>
              <w:rPr>
                <w:szCs w:val="22"/>
              </w:rPr>
            </w:pPr>
          </w:p>
        </w:tc>
      </w:tr>
      <w:tr w:rsidR="00C2618F" w:rsidRPr="001838ED" w14:paraId="7688FA62" w14:textId="77777777" w:rsidTr="000D79E2">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424" w:type="dxa"/>
            <w:gridSpan w:val="3"/>
            <w:shd w:val="clear" w:color="auto" w:fill="auto"/>
          </w:tcPr>
          <w:p w14:paraId="43297DE5" w14:textId="77777777" w:rsidR="00C2618F" w:rsidRPr="006F2C46" w:rsidRDefault="00C2618F" w:rsidP="001838ED">
            <w:pPr>
              <w:jc w:val="center"/>
              <w:rPr>
                <w:szCs w:val="22"/>
              </w:rPr>
            </w:pPr>
          </w:p>
          <w:p w14:paraId="29CF81F9" w14:textId="77777777" w:rsidR="00C2618F" w:rsidRPr="001838ED" w:rsidRDefault="00C2618F" w:rsidP="001838ED">
            <w:pPr>
              <w:jc w:val="center"/>
              <w:rPr>
                <w:b/>
                <w:sz w:val="28"/>
              </w:rPr>
            </w:pPr>
            <w:r w:rsidRPr="001838ED">
              <w:rPr>
                <w:b/>
                <w:sz w:val="28"/>
              </w:rPr>
              <w:t>RENEWABLE OPERATING PERMIT</w:t>
            </w:r>
          </w:p>
          <w:p w14:paraId="18BA07C0" w14:textId="77777777" w:rsidR="00C2618F" w:rsidRPr="001838ED" w:rsidRDefault="00C2618F" w:rsidP="001838ED">
            <w:pPr>
              <w:ind w:left="3240"/>
              <w:rPr>
                <w:sz w:val="24"/>
              </w:rPr>
            </w:pPr>
          </w:p>
          <w:p w14:paraId="33C7FF82" w14:textId="5315681E"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CA340D">
              <w:rPr>
                <w:sz w:val="24"/>
              </w:rPr>
              <w:t>N7413</w:t>
            </w:r>
            <w:r w:rsidR="004032B7" w:rsidRPr="001838ED">
              <w:rPr>
                <w:sz w:val="24"/>
              </w:rPr>
              <w:t>-</w:t>
            </w:r>
            <w:bookmarkStart w:id="6" w:name="bIssueYear"/>
            <w:bookmarkEnd w:id="6"/>
            <w:r w:rsidR="00CA340D">
              <w:rPr>
                <w:sz w:val="24"/>
              </w:rPr>
              <w:t>20</w:t>
            </w:r>
            <w:r w:rsidR="006017D3">
              <w:rPr>
                <w:sz w:val="24"/>
              </w:rPr>
              <w:t>20</w:t>
            </w:r>
          </w:p>
          <w:p w14:paraId="1AA1DEE4" w14:textId="77777777" w:rsidR="00C2618F" w:rsidRPr="001838ED" w:rsidRDefault="00C2618F" w:rsidP="001838ED">
            <w:pPr>
              <w:ind w:left="3240"/>
              <w:rPr>
                <w:sz w:val="24"/>
              </w:rPr>
            </w:pPr>
          </w:p>
          <w:p w14:paraId="4EF0A14D" w14:textId="60CECA28" w:rsidR="00C2618F" w:rsidRPr="001838ED" w:rsidRDefault="00C2618F" w:rsidP="001838ED">
            <w:pPr>
              <w:ind w:left="2880" w:firstLine="720"/>
              <w:rPr>
                <w:sz w:val="24"/>
                <w:szCs w:val="24"/>
              </w:rPr>
            </w:pPr>
            <w:r w:rsidRPr="001838ED">
              <w:rPr>
                <w:sz w:val="24"/>
              </w:rPr>
              <w:t>Expiration Date:</w:t>
            </w:r>
            <w:r w:rsidRPr="001838ED">
              <w:rPr>
                <w:sz w:val="24"/>
              </w:rPr>
              <w:tab/>
            </w:r>
            <w:r w:rsidR="00CE0954">
              <w:rPr>
                <w:sz w:val="24"/>
              </w:rPr>
              <w:t>July 8, 2025</w:t>
            </w:r>
          </w:p>
          <w:p w14:paraId="0068E3F6" w14:textId="77777777" w:rsidR="0025601A" w:rsidRPr="001838ED" w:rsidRDefault="0025601A" w:rsidP="001838ED">
            <w:pPr>
              <w:ind w:left="2880" w:firstLine="360"/>
              <w:rPr>
                <w:sz w:val="24"/>
              </w:rPr>
            </w:pPr>
          </w:p>
          <w:p w14:paraId="18E7724D" w14:textId="77777777" w:rsidR="00CE095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p>
          <w:p w14:paraId="15DBF433" w14:textId="6251CD33" w:rsidR="000D79E2" w:rsidRPr="001838ED" w:rsidRDefault="00CA09D5" w:rsidP="00CE0954">
            <w:pPr>
              <w:jc w:val="center"/>
              <w:rPr>
                <w:sz w:val="24"/>
                <w:szCs w:val="24"/>
              </w:rPr>
            </w:pPr>
            <w:r>
              <w:rPr>
                <w:sz w:val="24"/>
                <w:szCs w:val="24"/>
              </w:rPr>
              <w:t xml:space="preserve">January </w:t>
            </w:r>
            <w:r w:rsidR="00A10395">
              <w:rPr>
                <w:sz w:val="24"/>
                <w:szCs w:val="24"/>
              </w:rPr>
              <w:t>8, 202</w:t>
            </w:r>
            <w:r>
              <w:rPr>
                <w:sz w:val="24"/>
                <w:szCs w:val="24"/>
              </w:rPr>
              <w:t>4</w:t>
            </w:r>
            <w:r w:rsidR="00CE0954">
              <w:rPr>
                <w:sz w:val="24"/>
                <w:szCs w:val="24"/>
              </w:rPr>
              <w:t xml:space="preserve"> </w:t>
            </w:r>
            <w:r w:rsidR="000D79E2">
              <w:rPr>
                <w:sz w:val="24"/>
                <w:szCs w:val="24"/>
              </w:rPr>
              <w:t>and</w:t>
            </w:r>
            <w:r w:rsidR="00A10395">
              <w:rPr>
                <w:sz w:val="24"/>
                <w:szCs w:val="24"/>
              </w:rPr>
              <w:t xml:space="preserve"> </w:t>
            </w:r>
            <w:r>
              <w:rPr>
                <w:sz w:val="24"/>
                <w:szCs w:val="24"/>
              </w:rPr>
              <w:t xml:space="preserve">January </w:t>
            </w:r>
            <w:r w:rsidR="00CE0954">
              <w:rPr>
                <w:sz w:val="24"/>
                <w:szCs w:val="24"/>
              </w:rPr>
              <w:t>8, 202</w:t>
            </w:r>
            <w:r>
              <w:rPr>
                <w:sz w:val="24"/>
                <w:szCs w:val="24"/>
              </w:rPr>
              <w:t>5</w:t>
            </w:r>
          </w:p>
          <w:p w14:paraId="5DD15690" w14:textId="77777777" w:rsidR="00CA340D" w:rsidRPr="001838ED" w:rsidRDefault="00CA340D" w:rsidP="00DF47A8">
            <w:pPr>
              <w:rPr>
                <w:sz w:val="24"/>
              </w:rPr>
            </w:pPr>
          </w:p>
          <w:p w14:paraId="42F2C55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FFA7DC1" w14:textId="77777777" w:rsidR="00C2618F" w:rsidRDefault="00C2618F" w:rsidP="00C2618F">
      <w:pPr>
        <w:jc w:val="center"/>
      </w:pPr>
    </w:p>
    <w:tbl>
      <w:tblPr>
        <w:tblW w:w="517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14:paraId="68FE5868" w14:textId="77777777" w:rsidTr="000D79E2">
        <w:trPr>
          <w:jc w:val="center"/>
        </w:trPr>
        <w:tc>
          <w:tcPr>
            <w:tcW w:w="10485" w:type="dxa"/>
            <w:shd w:val="clear" w:color="auto" w:fill="auto"/>
          </w:tcPr>
          <w:p w14:paraId="47B75491" w14:textId="77777777" w:rsidR="00461E40" w:rsidRPr="006F2C46" w:rsidRDefault="00461E40" w:rsidP="0025601A">
            <w:pPr>
              <w:jc w:val="center"/>
              <w:rPr>
                <w:b/>
                <w:szCs w:val="22"/>
              </w:rPr>
            </w:pPr>
          </w:p>
          <w:p w14:paraId="5F341777" w14:textId="77777777" w:rsidR="005D5FBE" w:rsidRDefault="0058429B" w:rsidP="0025601A">
            <w:pPr>
              <w:jc w:val="center"/>
              <w:rPr>
                <w:b/>
                <w:sz w:val="28"/>
                <w:szCs w:val="28"/>
              </w:rPr>
            </w:pPr>
            <w:r>
              <w:rPr>
                <w:b/>
                <w:sz w:val="28"/>
                <w:szCs w:val="28"/>
              </w:rPr>
              <w:t>SOURCE-WIDE PERMIT TO INSTALL</w:t>
            </w:r>
          </w:p>
          <w:p w14:paraId="6C75136F" w14:textId="77777777" w:rsidR="00CA340D" w:rsidRDefault="00CA340D" w:rsidP="00F15F33">
            <w:pPr>
              <w:jc w:val="center"/>
              <w:rPr>
                <w:sz w:val="24"/>
              </w:rPr>
            </w:pPr>
          </w:p>
          <w:p w14:paraId="6277760B" w14:textId="3AFFA74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7" w:name="bSRN3"/>
            <w:bookmarkEnd w:id="7"/>
            <w:r w:rsidR="00CA340D">
              <w:rPr>
                <w:sz w:val="24"/>
                <w:szCs w:val="24"/>
              </w:rPr>
              <w:t>N7413</w:t>
            </w:r>
            <w:r w:rsidR="000D5F06">
              <w:rPr>
                <w:sz w:val="24"/>
                <w:szCs w:val="24"/>
              </w:rPr>
              <w:t>-</w:t>
            </w:r>
            <w:bookmarkStart w:id="8" w:name="bIssueYear2"/>
            <w:bookmarkEnd w:id="8"/>
            <w:r w:rsidR="004566AE">
              <w:rPr>
                <w:sz w:val="24"/>
                <w:szCs w:val="24"/>
              </w:rPr>
              <w:t>20</w:t>
            </w:r>
            <w:r w:rsidR="00CE0954">
              <w:rPr>
                <w:sz w:val="24"/>
                <w:szCs w:val="24"/>
              </w:rPr>
              <w:t>20</w:t>
            </w:r>
          </w:p>
          <w:p w14:paraId="1BF8736B" w14:textId="77777777" w:rsidR="00C2618F" w:rsidRPr="006F2C46" w:rsidRDefault="00C2618F" w:rsidP="0025601A">
            <w:pPr>
              <w:jc w:val="center"/>
              <w:rPr>
                <w:sz w:val="24"/>
                <w:szCs w:val="24"/>
              </w:rPr>
            </w:pPr>
          </w:p>
          <w:p w14:paraId="2570872C"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0927B2E"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81516D7" w14:textId="2EE42213" w:rsidR="00CE0954" w:rsidRDefault="00CE0954" w:rsidP="002332C3">
      <w:pPr>
        <w:ind w:left="-180"/>
        <w:rPr>
          <w:noProof/>
        </w:rPr>
      </w:pPr>
    </w:p>
    <w:p w14:paraId="00FC02B5" w14:textId="77777777" w:rsidR="006E6A54" w:rsidRDefault="006E6A54" w:rsidP="002332C3">
      <w:pPr>
        <w:ind w:left="-180"/>
        <w:rPr>
          <w:szCs w:val="22"/>
        </w:rPr>
      </w:pPr>
    </w:p>
    <w:p w14:paraId="6EA0AFFF" w14:textId="0ADFFBC8" w:rsidR="002332C3" w:rsidRPr="006A1190" w:rsidRDefault="00AB2375" w:rsidP="002332C3">
      <w:pPr>
        <w:ind w:left="-180"/>
        <w:rPr>
          <w:szCs w:val="22"/>
        </w:rPr>
      </w:pPr>
      <w:r w:rsidRPr="006A1190">
        <w:rPr>
          <w:szCs w:val="22"/>
        </w:rPr>
        <w:t>__</w:t>
      </w:r>
      <w:r w:rsidR="0052321E">
        <w:rPr>
          <w:szCs w:val="22"/>
        </w:rPr>
        <w:t>______________________________</w:t>
      </w:r>
    </w:p>
    <w:p w14:paraId="258CCBF0" w14:textId="77777777" w:rsidR="002F4C64" w:rsidRPr="0097673C" w:rsidRDefault="00CA340D" w:rsidP="00862ED1">
      <w:pPr>
        <w:rPr>
          <w:b/>
          <w:sz w:val="18"/>
        </w:rPr>
      </w:pPr>
      <w:bookmarkStart w:id="9" w:name="bDS"/>
      <w:bookmarkEnd w:id="9"/>
      <w:r>
        <w:rPr>
          <w:szCs w:val="22"/>
        </w:rPr>
        <w:t>Brad Myott,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25788B3C" w14:textId="77777777" w:rsidR="002F4C64" w:rsidRDefault="002F4C64" w:rsidP="002F4C64"/>
    <w:p w14:paraId="1A4F2CD8" w14:textId="05B055CD" w:rsidR="0052321E"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45098715" w:history="1">
        <w:r w:rsidR="0052321E" w:rsidRPr="00875F8B">
          <w:rPr>
            <w:rStyle w:val="Hyperlink"/>
            <w:noProof/>
          </w:rPr>
          <w:t>AUTHORITY AND ENFORCEABILITY</w:t>
        </w:r>
        <w:r w:rsidR="0052321E">
          <w:rPr>
            <w:noProof/>
            <w:webHidden/>
          </w:rPr>
          <w:tab/>
        </w:r>
        <w:r w:rsidR="0052321E">
          <w:rPr>
            <w:noProof/>
            <w:webHidden/>
          </w:rPr>
          <w:fldChar w:fldCharType="begin"/>
        </w:r>
        <w:r w:rsidR="0052321E">
          <w:rPr>
            <w:noProof/>
            <w:webHidden/>
          </w:rPr>
          <w:instrText xml:space="preserve"> PAGEREF _Toc45098715 \h </w:instrText>
        </w:r>
        <w:r w:rsidR="0052321E">
          <w:rPr>
            <w:noProof/>
            <w:webHidden/>
          </w:rPr>
        </w:r>
        <w:r w:rsidR="0052321E">
          <w:rPr>
            <w:noProof/>
            <w:webHidden/>
          </w:rPr>
          <w:fldChar w:fldCharType="separate"/>
        </w:r>
        <w:r w:rsidR="0052321E">
          <w:rPr>
            <w:noProof/>
            <w:webHidden/>
          </w:rPr>
          <w:t>3</w:t>
        </w:r>
        <w:r w:rsidR="0052321E">
          <w:rPr>
            <w:noProof/>
            <w:webHidden/>
          </w:rPr>
          <w:fldChar w:fldCharType="end"/>
        </w:r>
      </w:hyperlink>
    </w:p>
    <w:p w14:paraId="6A781150" w14:textId="789FEEE0" w:rsidR="0052321E" w:rsidRDefault="00FF6EF6">
      <w:pPr>
        <w:pStyle w:val="TOC1"/>
        <w:rPr>
          <w:rFonts w:asciiTheme="minorHAnsi" w:eastAsiaTheme="minorEastAsia" w:hAnsiTheme="minorHAnsi" w:cstheme="minorBidi"/>
          <w:b w:val="0"/>
          <w:noProof/>
        </w:rPr>
      </w:pPr>
      <w:hyperlink w:anchor="_Toc45098716" w:history="1">
        <w:r w:rsidR="0052321E" w:rsidRPr="00875F8B">
          <w:rPr>
            <w:rStyle w:val="Hyperlink"/>
            <w:noProof/>
          </w:rPr>
          <w:t>A.  GENERAL CONDITIONS</w:t>
        </w:r>
        <w:r w:rsidR="0052321E">
          <w:rPr>
            <w:noProof/>
            <w:webHidden/>
          </w:rPr>
          <w:tab/>
        </w:r>
        <w:r w:rsidR="0052321E">
          <w:rPr>
            <w:noProof/>
            <w:webHidden/>
          </w:rPr>
          <w:fldChar w:fldCharType="begin"/>
        </w:r>
        <w:r w:rsidR="0052321E">
          <w:rPr>
            <w:noProof/>
            <w:webHidden/>
          </w:rPr>
          <w:instrText xml:space="preserve"> PAGEREF _Toc45098716 \h </w:instrText>
        </w:r>
        <w:r w:rsidR="0052321E">
          <w:rPr>
            <w:noProof/>
            <w:webHidden/>
          </w:rPr>
        </w:r>
        <w:r w:rsidR="0052321E">
          <w:rPr>
            <w:noProof/>
            <w:webHidden/>
          </w:rPr>
          <w:fldChar w:fldCharType="separate"/>
        </w:r>
        <w:r w:rsidR="0052321E">
          <w:rPr>
            <w:noProof/>
            <w:webHidden/>
          </w:rPr>
          <w:t>4</w:t>
        </w:r>
        <w:r w:rsidR="0052321E">
          <w:rPr>
            <w:noProof/>
            <w:webHidden/>
          </w:rPr>
          <w:fldChar w:fldCharType="end"/>
        </w:r>
      </w:hyperlink>
    </w:p>
    <w:p w14:paraId="1B3D28C5" w14:textId="12C1AE6E" w:rsidR="0052321E" w:rsidRDefault="00FF6EF6">
      <w:pPr>
        <w:pStyle w:val="TOC2"/>
        <w:rPr>
          <w:rFonts w:asciiTheme="minorHAnsi" w:eastAsiaTheme="minorEastAsia" w:hAnsiTheme="minorHAnsi" w:cstheme="minorBidi"/>
          <w:noProof/>
        </w:rPr>
      </w:pPr>
      <w:hyperlink w:anchor="_Toc45098717" w:history="1">
        <w:r w:rsidR="0052321E" w:rsidRPr="00875F8B">
          <w:rPr>
            <w:rStyle w:val="Hyperlink"/>
            <w:noProof/>
          </w:rPr>
          <w:t>Permit Enforceability</w:t>
        </w:r>
        <w:r w:rsidR="0052321E">
          <w:rPr>
            <w:noProof/>
            <w:webHidden/>
          </w:rPr>
          <w:tab/>
        </w:r>
        <w:r w:rsidR="0052321E">
          <w:rPr>
            <w:noProof/>
            <w:webHidden/>
          </w:rPr>
          <w:fldChar w:fldCharType="begin"/>
        </w:r>
        <w:r w:rsidR="0052321E">
          <w:rPr>
            <w:noProof/>
            <w:webHidden/>
          </w:rPr>
          <w:instrText xml:space="preserve"> PAGEREF _Toc45098717 \h </w:instrText>
        </w:r>
        <w:r w:rsidR="0052321E">
          <w:rPr>
            <w:noProof/>
            <w:webHidden/>
          </w:rPr>
        </w:r>
        <w:r w:rsidR="0052321E">
          <w:rPr>
            <w:noProof/>
            <w:webHidden/>
          </w:rPr>
          <w:fldChar w:fldCharType="separate"/>
        </w:r>
        <w:r w:rsidR="0052321E">
          <w:rPr>
            <w:noProof/>
            <w:webHidden/>
          </w:rPr>
          <w:t>4</w:t>
        </w:r>
        <w:r w:rsidR="0052321E">
          <w:rPr>
            <w:noProof/>
            <w:webHidden/>
          </w:rPr>
          <w:fldChar w:fldCharType="end"/>
        </w:r>
      </w:hyperlink>
    </w:p>
    <w:p w14:paraId="1451C6F7" w14:textId="7864E299" w:rsidR="0052321E" w:rsidRDefault="00FF6EF6">
      <w:pPr>
        <w:pStyle w:val="TOC2"/>
        <w:rPr>
          <w:rFonts w:asciiTheme="minorHAnsi" w:eastAsiaTheme="minorEastAsia" w:hAnsiTheme="minorHAnsi" w:cstheme="minorBidi"/>
          <w:noProof/>
        </w:rPr>
      </w:pPr>
      <w:hyperlink w:anchor="_Toc45098718" w:history="1">
        <w:r w:rsidR="0052321E" w:rsidRPr="00875F8B">
          <w:rPr>
            <w:rStyle w:val="Hyperlink"/>
            <w:noProof/>
          </w:rPr>
          <w:t>General Provisions</w:t>
        </w:r>
        <w:r w:rsidR="0052321E">
          <w:rPr>
            <w:noProof/>
            <w:webHidden/>
          </w:rPr>
          <w:tab/>
        </w:r>
        <w:r w:rsidR="0052321E">
          <w:rPr>
            <w:noProof/>
            <w:webHidden/>
          </w:rPr>
          <w:fldChar w:fldCharType="begin"/>
        </w:r>
        <w:r w:rsidR="0052321E">
          <w:rPr>
            <w:noProof/>
            <w:webHidden/>
          </w:rPr>
          <w:instrText xml:space="preserve"> PAGEREF _Toc45098718 \h </w:instrText>
        </w:r>
        <w:r w:rsidR="0052321E">
          <w:rPr>
            <w:noProof/>
            <w:webHidden/>
          </w:rPr>
        </w:r>
        <w:r w:rsidR="0052321E">
          <w:rPr>
            <w:noProof/>
            <w:webHidden/>
          </w:rPr>
          <w:fldChar w:fldCharType="separate"/>
        </w:r>
        <w:r w:rsidR="0052321E">
          <w:rPr>
            <w:noProof/>
            <w:webHidden/>
          </w:rPr>
          <w:t>4</w:t>
        </w:r>
        <w:r w:rsidR="0052321E">
          <w:rPr>
            <w:noProof/>
            <w:webHidden/>
          </w:rPr>
          <w:fldChar w:fldCharType="end"/>
        </w:r>
      </w:hyperlink>
    </w:p>
    <w:p w14:paraId="204AAA74" w14:textId="453F1E48" w:rsidR="0052321E" w:rsidRDefault="00FF6EF6">
      <w:pPr>
        <w:pStyle w:val="TOC2"/>
        <w:rPr>
          <w:rFonts w:asciiTheme="minorHAnsi" w:eastAsiaTheme="minorEastAsia" w:hAnsiTheme="minorHAnsi" w:cstheme="minorBidi"/>
          <w:noProof/>
        </w:rPr>
      </w:pPr>
      <w:hyperlink w:anchor="_Toc45098719" w:history="1">
        <w:r w:rsidR="0052321E" w:rsidRPr="00875F8B">
          <w:rPr>
            <w:rStyle w:val="Hyperlink"/>
            <w:noProof/>
          </w:rPr>
          <w:t>Equipment &amp; Design</w:t>
        </w:r>
        <w:r w:rsidR="0052321E">
          <w:rPr>
            <w:noProof/>
            <w:webHidden/>
          </w:rPr>
          <w:tab/>
        </w:r>
        <w:r w:rsidR="0052321E">
          <w:rPr>
            <w:noProof/>
            <w:webHidden/>
          </w:rPr>
          <w:fldChar w:fldCharType="begin"/>
        </w:r>
        <w:r w:rsidR="0052321E">
          <w:rPr>
            <w:noProof/>
            <w:webHidden/>
          </w:rPr>
          <w:instrText xml:space="preserve"> PAGEREF _Toc45098719 \h </w:instrText>
        </w:r>
        <w:r w:rsidR="0052321E">
          <w:rPr>
            <w:noProof/>
            <w:webHidden/>
          </w:rPr>
        </w:r>
        <w:r w:rsidR="0052321E">
          <w:rPr>
            <w:noProof/>
            <w:webHidden/>
          </w:rPr>
          <w:fldChar w:fldCharType="separate"/>
        </w:r>
        <w:r w:rsidR="0052321E">
          <w:rPr>
            <w:noProof/>
            <w:webHidden/>
          </w:rPr>
          <w:t>5</w:t>
        </w:r>
        <w:r w:rsidR="0052321E">
          <w:rPr>
            <w:noProof/>
            <w:webHidden/>
          </w:rPr>
          <w:fldChar w:fldCharType="end"/>
        </w:r>
      </w:hyperlink>
    </w:p>
    <w:p w14:paraId="6B79EADF" w14:textId="677F6800" w:rsidR="0052321E" w:rsidRDefault="00FF6EF6">
      <w:pPr>
        <w:pStyle w:val="TOC2"/>
        <w:rPr>
          <w:rFonts w:asciiTheme="minorHAnsi" w:eastAsiaTheme="minorEastAsia" w:hAnsiTheme="minorHAnsi" w:cstheme="minorBidi"/>
          <w:noProof/>
        </w:rPr>
      </w:pPr>
      <w:hyperlink w:anchor="_Toc45098720" w:history="1">
        <w:r w:rsidR="0052321E" w:rsidRPr="00875F8B">
          <w:rPr>
            <w:rStyle w:val="Hyperlink"/>
            <w:noProof/>
          </w:rPr>
          <w:t>Emission Limits</w:t>
        </w:r>
        <w:r w:rsidR="0052321E">
          <w:rPr>
            <w:noProof/>
            <w:webHidden/>
          </w:rPr>
          <w:tab/>
        </w:r>
        <w:r w:rsidR="0052321E">
          <w:rPr>
            <w:noProof/>
            <w:webHidden/>
          </w:rPr>
          <w:fldChar w:fldCharType="begin"/>
        </w:r>
        <w:r w:rsidR="0052321E">
          <w:rPr>
            <w:noProof/>
            <w:webHidden/>
          </w:rPr>
          <w:instrText xml:space="preserve"> PAGEREF _Toc45098720 \h </w:instrText>
        </w:r>
        <w:r w:rsidR="0052321E">
          <w:rPr>
            <w:noProof/>
            <w:webHidden/>
          </w:rPr>
        </w:r>
        <w:r w:rsidR="0052321E">
          <w:rPr>
            <w:noProof/>
            <w:webHidden/>
          </w:rPr>
          <w:fldChar w:fldCharType="separate"/>
        </w:r>
        <w:r w:rsidR="0052321E">
          <w:rPr>
            <w:noProof/>
            <w:webHidden/>
          </w:rPr>
          <w:t>5</w:t>
        </w:r>
        <w:r w:rsidR="0052321E">
          <w:rPr>
            <w:noProof/>
            <w:webHidden/>
          </w:rPr>
          <w:fldChar w:fldCharType="end"/>
        </w:r>
      </w:hyperlink>
    </w:p>
    <w:p w14:paraId="3F3458D5" w14:textId="355F98B7" w:rsidR="0052321E" w:rsidRDefault="00FF6EF6">
      <w:pPr>
        <w:pStyle w:val="TOC2"/>
        <w:rPr>
          <w:rFonts w:asciiTheme="minorHAnsi" w:eastAsiaTheme="minorEastAsia" w:hAnsiTheme="minorHAnsi" w:cstheme="minorBidi"/>
          <w:noProof/>
        </w:rPr>
      </w:pPr>
      <w:hyperlink w:anchor="_Toc45098721" w:history="1">
        <w:r w:rsidR="0052321E" w:rsidRPr="00875F8B">
          <w:rPr>
            <w:rStyle w:val="Hyperlink"/>
            <w:noProof/>
          </w:rPr>
          <w:t>Testing/Sampling</w:t>
        </w:r>
        <w:r w:rsidR="0052321E">
          <w:rPr>
            <w:noProof/>
            <w:webHidden/>
          </w:rPr>
          <w:tab/>
        </w:r>
        <w:r w:rsidR="0052321E">
          <w:rPr>
            <w:noProof/>
            <w:webHidden/>
          </w:rPr>
          <w:fldChar w:fldCharType="begin"/>
        </w:r>
        <w:r w:rsidR="0052321E">
          <w:rPr>
            <w:noProof/>
            <w:webHidden/>
          </w:rPr>
          <w:instrText xml:space="preserve"> PAGEREF _Toc45098721 \h </w:instrText>
        </w:r>
        <w:r w:rsidR="0052321E">
          <w:rPr>
            <w:noProof/>
            <w:webHidden/>
          </w:rPr>
        </w:r>
        <w:r w:rsidR="0052321E">
          <w:rPr>
            <w:noProof/>
            <w:webHidden/>
          </w:rPr>
          <w:fldChar w:fldCharType="separate"/>
        </w:r>
        <w:r w:rsidR="0052321E">
          <w:rPr>
            <w:noProof/>
            <w:webHidden/>
          </w:rPr>
          <w:t>5</w:t>
        </w:r>
        <w:r w:rsidR="0052321E">
          <w:rPr>
            <w:noProof/>
            <w:webHidden/>
          </w:rPr>
          <w:fldChar w:fldCharType="end"/>
        </w:r>
      </w:hyperlink>
    </w:p>
    <w:p w14:paraId="5640CBE7" w14:textId="242E3355" w:rsidR="0052321E" w:rsidRDefault="00FF6EF6">
      <w:pPr>
        <w:pStyle w:val="TOC2"/>
        <w:rPr>
          <w:rFonts w:asciiTheme="minorHAnsi" w:eastAsiaTheme="minorEastAsia" w:hAnsiTheme="minorHAnsi" w:cstheme="minorBidi"/>
          <w:noProof/>
        </w:rPr>
      </w:pPr>
      <w:hyperlink w:anchor="_Toc45098722" w:history="1">
        <w:r w:rsidR="0052321E" w:rsidRPr="00875F8B">
          <w:rPr>
            <w:rStyle w:val="Hyperlink"/>
            <w:noProof/>
          </w:rPr>
          <w:t>Monitoring/Recordkeeping</w:t>
        </w:r>
        <w:r w:rsidR="0052321E">
          <w:rPr>
            <w:noProof/>
            <w:webHidden/>
          </w:rPr>
          <w:tab/>
        </w:r>
        <w:r w:rsidR="0052321E">
          <w:rPr>
            <w:noProof/>
            <w:webHidden/>
          </w:rPr>
          <w:fldChar w:fldCharType="begin"/>
        </w:r>
        <w:r w:rsidR="0052321E">
          <w:rPr>
            <w:noProof/>
            <w:webHidden/>
          </w:rPr>
          <w:instrText xml:space="preserve"> PAGEREF _Toc45098722 \h </w:instrText>
        </w:r>
        <w:r w:rsidR="0052321E">
          <w:rPr>
            <w:noProof/>
            <w:webHidden/>
          </w:rPr>
        </w:r>
        <w:r w:rsidR="0052321E">
          <w:rPr>
            <w:noProof/>
            <w:webHidden/>
          </w:rPr>
          <w:fldChar w:fldCharType="separate"/>
        </w:r>
        <w:r w:rsidR="0052321E">
          <w:rPr>
            <w:noProof/>
            <w:webHidden/>
          </w:rPr>
          <w:t>6</w:t>
        </w:r>
        <w:r w:rsidR="0052321E">
          <w:rPr>
            <w:noProof/>
            <w:webHidden/>
          </w:rPr>
          <w:fldChar w:fldCharType="end"/>
        </w:r>
      </w:hyperlink>
    </w:p>
    <w:p w14:paraId="0EDB45AC" w14:textId="4B26CD09" w:rsidR="0052321E" w:rsidRDefault="00FF6EF6">
      <w:pPr>
        <w:pStyle w:val="TOC2"/>
        <w:rPr>
          <w:rFonts w:asciiTheme="minorHAnsi" w:eastAsiaTheme="minorEastAsia" w:hAnsiTheme="minorHAnsi" w:cstheme="minorBidi"/>
          <w:noProof/>
        </w:rPr>
      </w:pPr>
      <w:hyperlink w:anchor="_Toc45098723" w:history="1">
        <w:r w:rsidR="0052321E" w:rsidRPr="00875F8B">
          <w:rPr>
            <w:rStyle w:val="Hyperlink"/>
            <w:noProof/>
          </w:rPr>
          <w:t>Certification &amp; Reporting</w:t>
        </w:r>
        <w:r w:rsidR="0052321E">
          <w:rPr>
            <w:noProof/>
            <w:webHidden/>
          </w:rPr>
          <w:tab/>
        </w:r>
        <w:r w:rsidR="0052321E">
          <w:rPr>
            <w:noProof/>
            <w:webHidden/>
          </w:rPr>
          <w:fldChar w:fldCharType="begin"/>
        </w:r>
        <w:r w:rsidR="0052321E">
          <w:rPr>
            <w:noProof/>
            <w:webHidden/>
          </w:rPr>
          <w:instrText xml:space="preserve"> PAGEREF _Toc45098723 \h </w:instrText>
        </w:r>
        <w:r w:rsidR="0052321E">
          <w:rPr>
            <w:noProof/>
            <w:webHidden/>
          </w:rPr>
        </w:r>
        <w:r w:rsidR="0052321E">
          <w:rPr>
            <w:noProof/>
            <w:webHidden/>
          </w:rPr>
          <w:fldChar w:fldCharType="separate"/>
        </w:r>
        <w:r w:rsidR="0052321E">
          <w:rPr>
            <w:noProof/>
            <w:webHidden/>
          </w:rPr>
          <w:t>6</w:t>
        </w:r>
        <w:r w:rsidR="0052321E">
          <w:rPr>
            <w:noProof/>
            <w:webHidden/>
          </w:rPr>
          <w:fldChar w:fldCharType="end"/>
        </w:r>
      </w:hyperlink>
    </w:p>
    <w:p w14:paraId="0D0C886A" w14:textId="7E05D850" w:rsidR="0052321E" w:rsidRDefault="00FF6EF6">
      <w:pPr>
        <w:pStyle w:val="TOC2"/>
        <w:rPr>
          <w:rFonts w:asciiTheme="minorHAnsi" w:eastAsiaTheme="minorEastAsia" w:hAnsiTheme="minorHAnsi" w:cstheme="minorBidi"/>
          <w:noProof/>
        </w:rPr>
      </w:pPr>
      <w:hyperlink w:anchor="_Toc45098724" w:history="1">
        <w:r w:rsidR="0052321E" w:rsidRPr="00875F8B">
          <w:rPr>
            <w:rStyle w:val="Hyperlink"/>
            <w:noProof/>
          </w:rPr>
          <w:t>Permit Shield</w:t>
        </w:r>
        <w:r w:rsidR="0052321E">
          <w:rPr>
            <w:noProof/>
            <w:webHidden/>
          </w:rPr>
          <w:tab/>
        </w:r>
        <w:r w:rsidR="0052321E">
          <w:rPr>
            <w:noProof/>
            <w:webHidden/>
          </w:rPr>
          <w:fldChar w:fldCharType="begin"/>
        </w:r>
        <w:r w:rsidR="0052321E">
          <w:rPr>
            <w:noProof/>
            <w:webHidden/>
          </w:rPr>
          <w:instrText xml:space="preserve"> PAGEREF _Toc45098724 \h </w:instrText>
        </w:r>
        <w:r w:rsidR="0052321E">
          <w:rPr>
            <w:noProof/>
            <w:webHidden/>
          </w:rPr>
        </w:r>
        <w:r w:rsidR="0052321E">
          <w:rPr>
            <w:noProof/>
            <w:webHidden/>
          </w:rPr>
          <w:fldChar w:fldCharType="separate"/>
        </w:r>
        <w:r w:rsidR="0052321E">
          <w:rPr>
            <w:noProof/>
            <w:webHidden/>
          </w:rPr>
          <w:t>7</w:t>
        </w:r>
        <w:r w:rsidR="0052321E">
          <w:rPr>
            <w:noProof/>
            <w:webHidden/>
          </w:rPr>
          <w:fldChar w:fldCharType="end"/>
        </w:r>
      </w:hyperlink>
    </w:p>
    <w:p w14:paraId="34DA1570" w14:textId="3D409973" w:rsidR="0052321E" w:rsidRDefault="00FF6EF6">
      <w:pPr>
        <w:pStyle w:val="TOC2"/>
        <w:rPr>
          <w:rFonts w:asciiTheme="minorHAnsi" w:eastAsiaTheme="minorEastAsia" w:hAnsiTheme="minorHAnsi" w:cstheme="minorBidi"/>
          <w:noProof/>
        </w:rPr>
      </w:pPr>
      <w:hyperlink w:anchor="_Toc45098725" w:history="1">
        <w:r w:rsidR="0052321E" w:rsidRPr="00875F8B">
          <w:rPr>
            <w:rStyle w:val="Hyperlink"/>
            <w:noProof/>
          </w:rPr>
          <w:t>Revisions</w:t>
        </w:r>
        <w:r w:rsidR="0052321E">
          <w:rPr>
            <w:noProof/>
            <w:webHidden/>
          </w:rPr>
          <w:tab/>
        </w:r>
        <w:r w:rsidR="0052321E">
          <w:rPr>
            <w:noProof/>
            <w:webHidden/>
          </w:rPr>
          <w:fldChar w:fldCharType="begin"/>
        </w:r>
        <w:r w:rsidR="0052321E">
          <w:rPr>
            <w:noProof/>
            <w:webHidden/>
          </w:rPr>
          <w:instrText xml:space="preserve"> PAGEREF _Toc45098725 \h </w:instrText>
        </w:r>
        <w:r w:rsidR="0052321E">
          <w:rPr>
            <w:noProof/>
            <w:webHidden/>
          </w:rPr>
        </w:r>
        <w:r w:rsidR="0052321E">
          <w:rPr>
            <w:noProof/>
            <w:webHidden/>
          </w:rPr>
          <w:fldChar w:fldCharType="separate"/>
        </w:r>
        <w:r w:rsidR="0052321E">
          <w:rPr>
            <w:noProof/>
            <w:webHidden/>
          </w:rPr>
          <w:t>8</w:t>
        </w:r>
        <w:r w:rsidR="0052321E">
          <w:rPr>
            <w:noProof/>
            <w:webHidden/>
          </w:rPr>
          <w:fldChar w:fldCharType="end"/>
        </w:r>
      </w:hyperlink>
    </w:p>
    <w:p w14:paraId="2D7535BE" w14:textId="6379FF06" w:rsidR="0052321E" w:rsidRDefault="00FF6EF6">
      <w:pPr>
        <w:pStyle w:val="TOC2"/>
        <w:rPr>
          <w:rFonts w:asciiTheme="minorHAnsi" w:eastAsiaTheme="minorEastAsia" w:hAnsiTheme="minorHAnsi" w:cstheme="minorBidi"/>
          <w:noProof/>
        </w:rPr>
      </w:pPr>
      <w:hyperlink w:anchor="_Toc45098726" w:history="1">
        <w:r w:rsidR="0052321E" w:rsidRPr="00875F8B">
          <w:rPr>
            <w:rStyle w:val="Hyperlink"/>
            <w:noProof/>
          </w:rPr>
          <w:t>Reopenings</w:t>
        </w:r>
        <w:r w:rsidR="0052321E">
          <w:rPr>
            <w:noProof/>
            <w:webHidden/>
          </w:rPr>
          <w:tab/>
        </w:r>
        <w:r w:rsidR="0052321E">
          <w:rPr>
            <w:noProof/>
            <w:webHidden/>
          </w:rPr>
          <w:fldChar w:fldCharType="begin"/>
        </w:r>
        <w:r w:rsidR="0052321E">
          <w:rPr>
            <w:noProof/>
            <w:webHidden/>
          </w:rPr>
          <w:instrText xml:space="preserve"> PAGEREF _Toc45098726 \h </w:instrText>
        </w:r>
        <w:r w:rsidR="0052321E">
          <w:rPr>
            <w:noProof/>
            <w:webHidden/>
          </w:rPr>
        </w:r>
        <w:r w:rsidR="0052321E">
          <w:rPr>
            <w:noProof/>
            <w:webHidden/>
          </w:rPr>
          <w:fldChar w:fldCharType="separate"/>
        </w:r>
        <w:r w:rsidR="0052321E">
          <w:rPr>
            <w:noProof/>
            <w:webHidden/>
          </w:rPr>
          <w:t>8</w:t>
        </w:r>
        <w:r w:rsidR="0052321E">
          <w:rPr>
            <w:noProof/>
            <w:webHidden/>
          </w:rPr>
          <w:fldChar w:fldCharType="end"/>
        </w:r>
      </w:hyperlink>
    </w:p>
    <w:p w14:paraId="049B7B84" w14:textId="4236CBA0" w:rsidR="0052321E" w:rsidRDefault="00FF6EF6">
      <w:pPr>
        <w:pStyle w:val="TOC2"/>
        <w:rPr>
          <w:rFonts w:asciiTheme="minorHAnsi" w:eastAsiaTheme="minorEastAsia" w:hAnsiTheme="minorHAnsi" w:cstheme="minorBidi"/>
          <w:noProof/>
        </w:rPr>
      </w:pPr>
      <w:hyperlink w:anchor="_Toc45098727" w:history="1">
        <w:r w:rsidR="0052321E" w:rsidRPr="00875F8B">
          <w:rPr>
            <w:rStyle w:val="Hyperlink"/>
            <w:noProof/>
          </w:rPr>
          <w:t>Renewals</w:t>
        </w:r>
        <w:r w:rsidR="0052321E">
          <w:rPr>
            <w:noProof/>
            <w:webHidden/>
          </w:rPr>
          <w:tab/>
        </w:r>
        <w:r w:rsidR="0052321E">
          <w:rPr>
            <w:noProof/>
            <w:webHidden/>
          </w:rPr>
          <w:fldChar w:fldCharType="begin"/>
        </w:r>
        <w:r w:rsidR="0052321E">
          <w:rPr>
            <w:noProof/>
            <w:webHidden/>
          </w:rPr>
          <w:instrText xml:space="preserve"> PAGEREF _Toc45098727 \h </w:instrText>
        </w:r>
        <w:r w:rsidR="0052321E">
          <w:rPr>
            <w:noProof/>
            <w:webHidden/>
          </w:rPr>
        </w:r>
        <w:r w:rsidR="0052321E">
          <w:rPr>
            <w:noProof/>
            <w:webHidden/>
          </w:rPr>
          <w:fldChar w:fldCharType="separate"/>
        </w:r>
        <w:r w:rsidR="0052321E">
          <w:rPr>
            <w:noProof/>
            <w:webHidden/>
          </w:rPr>
          <w:t>9</w:t>
        </w:r>
        <w:r w:rsidR="0052321E">
          <w:rPr>
            <w:noProof/>
            <w:webHidden/>
          </w:rPr>
          <w:fldChar w:fldCharType="end"/>
        </w:r>
      </w:hyperlink>
    </w:p>
    <w:p w14:paraId="5BDE20FD" w14:textId="7CF40912" w:rsidR="0052321E" w:rsidRDefault="00FF6EF6">
      <w:pPr>
        <w:pStyle w:val="TOC2"/>
        <w:rPr>
          <w:rFonts w:asciiTheme="minorHAnsi" w:eastAsiaTheme="minorEastAsia" w:hAnsiTheme="minorHAnsi" w:cstheme="minorBidi"/>
          <w:noProof/>
        </w:rPr>
      </w:pPr>
      <w:hyperlink w:anchor="_Toc45098728" w:history="1">
        <w:r w:rsidR="0052321E" w:rsidRPr="00875F8B">
          <w:rPr>
            <w:rStyle w:val="Hyperlink"/>
            <w:bCs/>
            <w:noProof/>
          </w:rPr>
          <w:t>Stratospheric Ozone Protection</w:t>
        </w:r>
        <w:r w:rsidR="0052321E">
          <w:rPr>
            <w:noProof/>
            <w:webHidden/>
          </w:rPr>
          <w:tab/>
        </w:r>
        <w:r w:rsidR="0052321E">
          <w:rPr>
            <w:noProof/>
            <w:webHidden/>
          </w:rPr>
          <w:fldChar w:fldCharType="begin"/>
        </w:r>
        <w:r w:rsidR="0052321E">
          <w:rPr>
            <w:noProof/>
            <w:webHidden/>
          </w:rPr>
          <w:instrText xml:space="preserve"> PAGEREF _Toc45098728 \h </w:instrText>
        </w:r>
        <w:r w:rsidR="0052321E">
          <w:rPr>
            <w:noProof/>
            <w:webHidden/>
          </w:rPr>
        </w:r>
        <w:r w:rsidR="0052321E">
          <w:rPr>
            <w:noProof/>
            <w:webHidden/>
          </w:rPr>
          <w:fldChar w:fldCharType="separate"/>
        </w:r>
        <w:r w:rsidR="0052321E">
          <w:rPr>
            <w:noProof/>
            <w:webHidden/>
          </w:rPr>
          <w:t>9</w:t>
        </w:r>
        <w:r w:rsidR="0052321E">
          <w:rPr>
            <w:noProof/>
            <w:webHidden/>
          </w:rPr>
          <w:fldChar w:fldCharType="end"/>
        </w:r>
      </w:hyperlink>
    </w:p>
    <w:p w14:paraId="73A45FED" w14:textId="79CE9355" w:rsidR="0052321E" w:rsidRDefault="00FF6EF6">
      <w:pPr>
        <w:pStyle w:val="TOC2"/>
        <w:rPr>
          <w:rFonts w:asciiTheme="minorHAnsi" w:eastAsiaTheme="minorEastAsia" w:hAnsiTheme="minorHAnsi" w:cstheme="minorBidi"/>
          <w:noProof/>
        </w:rPr>
      </w:pPr>
      <w:hyperlink w:anchor="_Toc45098729" w:history="1">
        <w:r w:rsidR="0052321E" w:rsidRPr="00875F8B">
          <w:rPr>
            <w:rStyle w:val="Hyperlink"/>
            <w:bCs/>
            <w:noProof/>
          </w:rPr>
          <w:t>Risk Management Plan</w:t>
        </w:r>
        <w:r w:rsidR="0052321E">
          <w:rPr>
            <w:noProof/>
            <w:webHidden/>
          </w:rPr>
          <w:tab/>
        </w:r>
        <w:r w:rsidR="0052321E">
          <w:rPr>
            <w:noProof/>
            <w:webHidden/>
          </w:rPr>
          <w:fldChar w:fldCharType="begin"/>
        </w:r>
        <w:r w:rsidR="0052321E">
          <w:rPr>
            <w:noProof/>
            <w:webHidden/>
          </w:rPr>
          <w:instrText xml:space="preserve"> PAGEREF _Toc45098729 \h </w:instrText>
        </w:r>
        <w:r w:rsidR="0052321E">
          <w:rPr>
            <w:noProof/>
            <w:webHidden/>
          </w:rPr>
        </w:r>
        <w:r w:rsidR="0052321E">
          <w:rPr>
            <w:noProof/>
            <w:webHidden/>
          </w:rPr>
          <w:fldChar w:fldCharType="separate"/>
        </w:r>
        <w:r w:rsidR="0052321E">
          <w:rPr>
            <w:noProof/>
            <w:webHidden/>
          </w:rPr>
          <w:t>9</w:t>
        </w:r>
        <w:r w:rsidR="0052321E">
          <w:rPr>
            <w:noProof/>
            <w:webHidden/>
          </w:rPr>
          <w:fldChar w:fldCharType="end"/>
        </w:r>
      </w:hyperlink>
    </w:p>
    <w:p w14:paraId="0400F505" w14:textId="2B0B25D4" w:rsidR="0052321E" w:rsidRDefault="00FF6EF6">
      <w:pPr>
        <w:pStyle w:val="TOC2"/>
        <w:rPr>
          <w:rFonts w:asciiTheme="minorHAnsi" w:eastAsiaTheme="minorEastAsia" w:hAnsiTheme="minorHAnsi" w:cstheme="minorBidi"/>
          <w:noProof/>
        </w:rPr>
      </w:pPr>
      <w:hyperlink w:anchor="_Toc45098730" w:history="1">
        <w:r w:rsidR="0052321E" w:rsidRPr="00875F8B">
          <w:rPr>
            <w:rStyle w:val="Hyperlink"/>
            <w:bCs/>
            <w:noProof/>
          </w:rPr>
          <w:t>Emission Trading</w:t>
        </w:r>
        <w:r w:rsidR="0052321E">
          <w:rPr>
            <w:noProof/>
            <w:webHidden/>
          </w:rPr>
          <w:tab/>
        </w:r>
        <w:r w:rsidR="0052321E">
          <w:rPr>
            <w:noProof/>
            <w:webHidden/>
          </w:rPr>
          <w:fldChar w:fldCharType="begin"/>
        </w:r>
        <w:r w:rsidR="0052321E">
          <w:rPr>
            <w:noProof/>
            <w:webHidden/>
          </w:rPr>
          <w:instrText xml:space="preserve"> PAGEREF _Toc45098730 \h </w:instrText>
        </w:r>
        <w:r w:rsidR="0052321E">
          <w:rPr>
            <w:noProof/>
            <w:webHidden/>
          </w:rPr>
        </w:r>
        <w:r w:rsidR="0052321E">
          <w:rPr>
            <w:noProof/>
            <w:webHidden/>
          </w:rPr>
          <w:fldChar w:fldCharType="separate"/>
        </w:r>
        <w:r w:rsidR="0052321E">
          <w:rPr>
            <w:noProof/>
            <w:webHidden/>
          </w:rPr>
          <w:t>9</w:t>
        </w:r>
        <w:r w:rsidR="0052321E">
          <w:rPr>
            <w:noProof/>
            <w:webHidden/>
          </w:rPr>
          <w:fldChar w:fldCharType="end"/>
        </w:r>
      </w:hyperlink>
    </w:p>
    <w:p w14:paraId="33C48647" w14:textId="27339DD0" w:rsidR="0052321E" w:rsidRDefault="00FF6EF6">
      <w:pPr>
        <w:pStyle w:val="TOC2"/>
        <w:rPr>
          <w:rFonts w:asciiTheme="minorHAnsi" w:eastAsiaTheme="minorEastAsia" w:hAnsiTheme="minorHAnsi" w:cstheme="minorBidi"/>
          <w:noProof/>
        </w:rPr>
      </w:pPr>
      <w:hyperlink w:anchor="_Toc45098731" w:history="1">
        <w:r w:rsidR="0052321E" w:rsidRPr="00875F8B">
          <w:rPr>
            <w:rStyle w:val="Hyperlink"/>
            <w:bCs/>
            <w:noProof/>
          </w:rPr>
          <w:t>Permit to Install (PTI)</w:t>
        </w:r>
        <w:r w:rsidR="0052321E">
          <w:rPr>
            <w:noProof/>
            <w:webHidden/>
          </w:rPr>
          <w:tab/>
        </w:r>
        <w:r w:rsidR="0052321E">
          <w:rPr>
            <w:noProof/>
            <w:webHidden/>
          </w:rPr>
          <w:fldChar w:fldCharType="begin"/>
        </w:r>
        <w:r w:rsidR="0052321E">
          <w:rPr>
            <w:noProof/>
            <w:webHidden/>
          </w:rPr>
          <w:instrText xml:space="preserve"> PAGEREF _Toc45098731 \h </w:instrText>
        </w:r>
        <w:r w:rsidR="0052321E">
          <w:rPr>
            <w:noProof/>
            <w:webHidden/>
          </w:rPr>
        </w:r>
        <w:r w:rsidR="0052321E">
          <w:rPr>
            <w:noProof/>
            <w:webHidden/>
          </w:rPr>
          <w:fldChar w:fldCharType="separate"/>
        </w:r>
        <w:r w:rsidR="0052321E">
          <w:rPr>
            <w:noProof/>
            <w:webHidden/>
          </w:rPr>
          <w:t>10</w:t>
        </w:r>
        <w:r w:rsidR="0052321E">
          <w:rPr>
            <w:noProof/>
            <w:webHidden/>
          </w:rPr>
          <w:fldChar w:fldCharType="end"/>
        </w:r>
      </w:hyperlink>
    </w:p>
    <w:p w14:paraId="156013E2" w14:textId="74320A6B" w:rsidR="0052321E" w:rsidRDefault="00FF6EF6">
      <w:pPr>
        <w:pStyle w:val="TOC1"/>
        <w:rPr>
          <w:rFonts w:asciiTheme="minorHAnsi" w:eastAsiaTheme="minorEastAsia" w:hAnsiTheme="minorHAnsi" w:cstheme="minorBidi"/>
          <w:b w:val="0"/>
          <w:noProof/>
        </w:rPr>
      </w:pPr>
      <w:hyperlink w:anchor="_Toc45098732" w:history="1">
        <w:r w:rsidR="0052321E" w:rsidRPr="00875F8B">
          <w:rPr>
            <w:rStyle w:val="Hyperlink"/>
            <w:noProof/>
          </w:rPr>
          <w:t>B.  SOURCE-WIDE CONDITIONS</w:t>
        </w:r>
        <w:r w:rsidR="0052321E">
          <w:rPr>
            <w:noProof/>
            <w:webHidden/>
          </w:rPr>
          <w:tab/>
        </w:r>
        <w:r w:rsidR="0052321E">
          <w:rPr>
            <w:noProof/>
            <w:webHidden/>
          </w:rPr>
          <w:fldChar w:fldCharType="begin"/>
        </w:r>
        <w:r w:rsidR="0052321E">
          <w:rPr>
            <w:noProof/>
            <w:webHidden/>
          </w:rPr>
          <w:instrText xml:space="preserve"> PAGEREF _Toc45098732 \h </w:instrText>
        </w:r>
        <w:r w:rsidR="0052321E">
          <w:rPr>
            <w:noProof/>
            <w:webHidden/>
          </w:rPr>
        </w:r>
        <w:r w:rsidR="0052321E">
          <w:rPr>
            <w:noProof/>
            <w:webHidden/>
          </w:rPr>
          <w:fldChar w:fldCharType="separate"/>
        </w:r>
        <w:r w:rsidR="0052321E">
          <w:rPr>
            <w:noProof/>
            <w:webHidden/>
          </w:rPr>
          <w:t>11</w:t>
        </w:r>
        <w:r w:rsidR="0052321E">
          <w:rPr>
            <w:noProof/>
            <w:webHidden/>
          </w:rPr>
          <w:fldChar w:fldCharType="end"/>
        </w:r>
      </w:hyperlink>
    </w:p>
    <w:p w14:paraId="21E78086" w14:textId="4C7E94AE" w:rsidR="0052321E" w:rsidRDefault="00FF6EF6">
      <w:pPr>
        <w:pStyle w:val="TOC1"/>
        <w:rPr>
          <w:rFonts w:asciiTheme="minorHAnsi" w:eastAsiaTheme="minorEastAsia" w:hAnsiTheme="minorHAnsi" w:cstheme="minorBidi"/>
          <w:b w:val="0"/>
          <w:noProof/>
        </w:rPr>
      </w:pPr>
      <w:hyperlink w:anchor="_Toc45098733" w:history="1">
        <w:r w:rsidR="0052321E" w:rsidRPr="00875F8B">
          <w:rPr>
            <w:rStyle w:val="Hyperlink"/>
            <w:noProof/>
          </w:rPr>
          <w:t>C.  EMISSION UNIT SPECIAL CONDITIONS</w:t>
        </w:r>
        <w:r w:rsidR="0052321E">
          <w:rPr>
            <w:noProof/>
            <w:webHidden/>
          </w:rPr>
          <w:tab/>
        </w:r>
        <w:r w:rsidR="0052321E">
          <w:rPr>
            <w:noProof/>
            <w:webHidden/>
          </w:rPr>
          <w:fldChar w:fldCharType="begin"/>
        </w:r>
        <w:r w:rsidR="0052321E">
          <w:rPr>
            <w:noProof/>
            <w:webHidden/>
          </w:rPr>
          <w:instrText xml:space="preserve"> PAGEREF _Toc45098733 \h </w:instrText>
        </w:r>
        <w:r w:rsidR="0052321E">
          <w:rPr>
            <w:noProof/>
            <w:webHidden/>
          </w:rPr>
        </w:r>
        <w:r w:rsidR="0052321E">
          <w:rPr>
            <w:noProof/>
            <w:webHidden/>
          </w:rPr>
          <w:fldChar w:fldCharType="separate"/>
        </w:r>
        <w:r w:rsidR="0052321E">
          <w:rPr>
            <w:noProof/>
            <w:webHidden/>
          </w:rPr>
          <w:t>12</w:t>
        </w:r>
        <w:r w:rsidR="0052321E">
          <w:rPr>
            <w:noProof/>
            <w:webHidden/>
          </w:rPr>
          <w:fldChar w:fldCharType="end"/>
        </w:r>
      </w:hyperlink>
    </w:p>
    <w:p w14:paraId="493A49BB" w14:textId="478C089B" w:rsidR="0052321E" w:rsidRDefault="00FF6EF6">
      <w:pPr>
        <w:pStyle w:val="TOC2"/>
        <w:rPr>
          <w:rFonts w:asciiTheme="minorHAnsi" w:eastAsiaTheme="minorEastAsia" w:hAnsiTheme="minorHAnsi" w:cstheme="minorBidi"/>
          <w:noProof/>
        </w:rPr>
      </w:pPr>
      <w:hyperlink w:anchor="_Toc45098734" w:history="1">
        <w:r w:rsidR="0052321E" w:rsidRPr="00875F8B">
          <w:rPr>
            <w:rStyle w:val="Hyperlink"/>
            <w:noProof/>
          </w:rPr>
          <w:t>EMISSION UNIT SUMMARY TABLE</w:t>
        </w:r>
        <w:r w:rsidR="0052321E">
          <w:rPr>
            <w:noProof/>
            <w:webHidden/>
          </w:rPr>
          <w:tab/>
        </w:r>
        <w:r w:rsidR="0052321E">
          <w:rPr>
            <w:noProof/>
            <w:webHidden/>
          </w:rPr>
          <w:fldChar w:fldCharType="begin"/>
        </w:r>
        <w:r w:rsidR="0052321E">
          <w:rPr>
            <w:noProof/>
            <w:webHidden/>
          </w:rPr>
          <w:instrText xml:space="preserve"> PAGEREF _Toc45098734 \h </w:instrText>
        </w:r>
        <w:r w:rsidR="0052321E">
          <w:rPr>
            <w:noProof/>
            <w:webHidden/>
          </w:rPr>
        </w:r>
        <w:r w:rsidR="0052321E">
          <w:rPr>
            <w:noProof/>
            <w:webHidden/>
          </w:rPr>
          <w:fldChar w:fldCharType="separate"/>
        </w:r>
        <w:r w:rsidR="0052321E">
          <w:rPr>
            <w:noProof/>
            <w:webHidden/>
          </w:rPr>
          <w:t>12</w:t>
        </w:r>
        <w:r w:rsidR="0052321E">
          <w:rPr>
            <w:noProof/>
            <w:webHidden/>
          </w:rPr>
          <w:fldChar w:fldCharType="end"/>
        </w:r>
      </w:hyperlink>
    </w:p>
    <w:p w14:paraId="5C2B557C" w14:textId="5AE0E8A3" w:rsidR="0052321E" w:rsidRDefault="00FF6EF6">
      <w:pPr>
        <w:pStyle w:val="TOC1"/>
        <w:rPr>
          <w:rFonts w:asciiTheme="minorHAnsi" w:eastAsiaTheme="minorEastAsia" w:hAnsiTheme="minorHAnsi" w:cstheme="minorBidi"/>
          <w:b w:val="0"/>
          <w:noProof/>
        </w:rPr>
      </w:pPr>
      <w:hyperlink w:anchor="_Toc45098735" w:history="1">
        <w:r w:rsidR="0052321E" w:rsidRPr="00875F8B">
          <w:rPr>
            <w:rStyle w:val="Hyperlink"/>
            <w:noProof/>
          </w:rPr>
          <w:t>D.  FLEXIBLE GROUP SPECIAL CONDITIONS</w:t>
        </w:r>
        <w:r w:rsidR="0052321E">
          <w:rPr>
            <w:noProof/>
            <w:webHidden/>
          </w:rPr>
          <w:tab/>
        </w:r>
        <w:r w:rsidR="0052321E">
          <w:rPr>
            <w:noProof/>
            <w:webHidden/>
          </w:rPr>
          <w:fldChar w:fldCharType="begin"/>
        </w:r>
        <w:r w:rsidR="0052321E">
          <w:rPr>
            <w:noProof/>
            <w:webHidden/>
          </w:rPr>
          <w:instrText xml:space="preserve"> PAGEREF _Toc45098735 \h </w:instrText>
        </w:r>
        <w:r w:rsidR="0052321E">
          <w:rPr>
            <w:noProof/>
            <w:webHidden/>
          </w:rPr>
        </w:r>
        <w:r w:rsidR="0052321E">
          <w:rPr>
            <w:noProof/>
            <w:webHidden/>
          </w:rPr>
          <w:fldChar w:fldCharType="separate"/>
        </w:r>
        <w:r w:rsidR="0052321E">
          <w:rPr>
            <w:noProof/>
            <w:webHidden/>
          </w:rPr>
          <w:t>13</w:t>
        </w:r>
        <w:r w:rsidR="0052321E">
          <w:rPr>
            <w:noProof/>
            <w:webHidden/>
          </w:rPr>
          <w:fldChar w:fldCharType="end"/>
        </w:r>
      </w:hyperlink>
    </w:p>
    <w:p w14:paraId="057B6BFD" w14:textId="41F4AB10" w:rsidR="0052321E" w:rsidRDefault="00FF6EF6">
      <w:pPr>
        <w:pStyle w:val="TOC2"/>
        <w:rPr>
          <w:rFonts w:asciiTheme="minorHAnsi" w:eastAsiaTheme="minorEastAsia" w:hAnsiTheme="minorHAnsi" w:cstheme="minorBidi"/>
          <w:noProof/>
        </w:rPr>
      </w:pPr>
      <w:hyperlink w:anchor="_Toc45098736" w:history="1">
        <w:r w:rsidR="0052321E" w:rsidRPr="00875F8B">
          <w:rPr>
            <w:rStyle w:val="Hyperlink"/>
            <w:bCs/>
            <w:noProof/>
          </w:rPr>
          <w:t>FLEXIBLE GROUP SUMMARY TABLE</w:t>
        </w:r>
        <w:r w:rsidR="0052321E">
          <w:rPr>
            <w:noProof/>
            <w:webHidden/>
          </w:rPr>
          <w:tab/>
        </w:r>
        <w:r w:rsidR="0052321E">
          <w:rPr>
            <w:noProof/>
            <w:webHidden/>
          </w:rPr>
          <w:fldChar w:fldCharType="begin"/>
        </w:r>
        <w:r w:rsidR="0052321E">
          <w:rPr>
            <w:noProof/>
            <w:webHidden/>
          </w:rPr>
          <w:instrText xml:space="preserve"> PAGEREF _Toc45098736 \h </w:instrText>
        </w:r>
        <w:r w:rsidR="0052321E">
          <w:rPr>
            <w:noProof/>
            <w:webHidden/>
          </w:rPr>
        </w:r>
        <w:r w:rsidR="0052321E">
          <w:rPr>
            <w:noProof/>
            <w:webHidden/>
          </w:rPr>
          <w:fldChar w:fldCharType="separate"/>
        </w:r>
        <w:r w:rsidR="0052321E">
          <w:rPr>
            <w:noProof/>
            <w:webHidden/>
          </w:rPr>
          <w:t>13</w:t>
        </w:r>
        <w:r w:rsidR="0052321E">
          <w:rPr>
            <w:noProof/>
            <w:webHidden/>
          </w:rPr>
          <w:fldChar w:fldCharType="end"/>
        </w:r>
      </w:hyperlink>
    </w:p>
    <w:p w14:paraId="6AEA78A3" w14:textId="4B92DC99" w:rsidR="0052321E" w:rsidRDefault="00FF6EF6">
      <w:pPr>
        <w:pStyle w:val="TOC2"/>
        <w:rPr>
          <w:rFonts w:asciiTheme="minorHAnsi" w:eastAsiaTheme="minorEastAsia" w:hAnsiTheme="minorHAnsi" w:cstheme="minorBidi"/>
          <w:noProof/>
        </w:rPr>
      </w:pPr>
      <w:hyperlink w:anchor="_Toc45098737" w:history="1">
        <w:r w:rsidR="0052321E" w:rsidRPr="00875F8B">
          <w:rPr>
            <w:rStyle w:val="Hyperlink"/>
            <w:bCs/>
            <w:iCs/>
            <w:noProof/>
          </w:rPr>
          <w:t>FGCOATINGLINE</w:t>
        </w:r>
        <w:r w:rsidR="0052321E">
          <w:rPr>
            <w:noProof/>
            <w:webHidden/>
          </w:rPr>
          <w:tab/>
        </w:r>
        <w:r w:rsidR="0052321E">
          <w:rPr>
            <w:noProof/>
            <w:webHidden/>
          </w:rPr>
          <w:fldChar w:fldCharType="begin"/>
        </w:r>
        <w:r w:rsidR="0052321E">
          <w:rPr>
            <w:noProof/>
            <w:webHidden/>
          </w:rPr>
          <w:instrText xml:space="preserve"> PAGEREF _Toc45098737 \h </w:instrText>
        </w:r>
        <w:r w:rsidR="0052321E">
          <w:rPr>
            <w:noProof/>
            <w:webHidden/>
          </w:rPr>
        </w:r>
        <w:r w:rsidR="0052321E">
          <w:rPr>
            <w:noProof/>
            <w:webHidden/>
          </w:rPr>
          <w:fldChar w:fldCharType="separate"/>
        </w:r>
        <w:r w:rsidR="0052321E">
          <w:rPr>
            <w:noProof/>
            <w:webHidden/>
          </w:rPr>
          <w:t>14</w:t>
        </w:r>
        <w:r w:rsidR="0052321E">
          <w:rPr>
            <w:noProof/>
            <w:webHidden/>
          </w:rPr>
          <w:fldChar w:fldCharType="end"/>
        </w:r>
      </w:hyperlink>
    </w:p>
    <w:p w14:paraId="4022FA1A" w14:textId="70D3A84C" w:rsidR="0052321E" w:rsidRDefault="00FF6EF6">
      <w:pPr>
        <w:pStyle w:val="TOC2"/>
        <w:rPr>
          <w:rFonts w:asciiTheme="minorHAnsi" w:eastAsiaTheme="minorEastAsia" w:hAnsiTheme="minorHAnsi" w:cstheme="minorBidi"/>
          <w:noProof/>
        </w:rPr>
      </w:pPr>
      <w:hyperlink w:anchor="_Toc45098738" w:history="1">
        <w:r w:rsidR="0052321E" w:rsidRPr="00875F8B">
          <w:rPr>
            <w:rStyle w:val="Hyperlink"/>
            <w:bCs/>
            <w:iCs/>
            <w:noProof/>
          </w:rPr>
          <w:t>FGMACTSUBJECT</w:t>
        </w:r>
        <w:r w:rsidR="0052321E">
          <w:rPr>
            <w:noProof/>
            <w:webHidden/>
          </w:rPr>
          <w:tab/>
        </w:r>
        <w:r w:rsidR="0052321E">
          <w:rPr>
            <w:noProof/>
            <w:webHidden/>
          </w:rPr>
          <w:fldChar w:fldCharType="begin"/>
        </w:r>
        <w:r w:rsidR="0052321E">
          <w:rPr>
            <w:noProof/>
            <w:webHidden/>
          </w:rPr>
          <w:instrText xml:space="preserve"> PAGEREF _Toc45098738 \h </w:instrText>
        </w:r>
        <w:r w:rsidR="0052321E">
          <w:rPr>
            <w:noProof/>
            <w:webHidden/>
          </w:rPr>
        </w:r>
        <w:r w:rsidR="0052321E">
          <w:rPr>
            <w:noProof/>
            <w:webHidden/>
          </w:rPr>
          <w:fldChar w:fldCharType="separate"/>
        </w:r>
        <w:r w:rsidR="0052321E">
          <w:rPr>
            <w:noProof/>
            <w:webHidden/>
          </w:rPr>
          <w:t>19</w:t>
        </w:r>
        <w:r w:rsidR="0052321E">
          <w:rPr>
            <w:noProof/>
            <w:webHidden/>
          </w:rPr>
          <w:fldChar w:fldCharType="end"/>
        </w:r>
      </w:hyperlink>
    </w:p>
    <w:p w14:paraId="18E19F13" w14:textId="484DCB84" w:rsidR="0052321E" w:rsidRDefault="00FF6EF6">
      <w:pPr>
        <w:pStyle w:val="TOC2"/>
        <w:rPr>
          <w:rFonts w:asciiTheme="minorHAnsi" w:eastAsiaTheme="minorEastAsia" w:hAnsiTheme="minorHAnsi" w:cstheme="minorBidi"/>
          <w:noProof/>
        </w:rPr>
      </w:pPr>
      <w:hyperlink w:anchor="_Toc45098739" w:history="1">
        <w:r w:rsidR="0052321E" w:rsidRPr="00875F8B">
          <w:rPr>
            <w:rStyle w:val="Hyperlink"/>
            <w:bCs/>
            <w:iCs/>
            <w:noProof/>
          </w:rPr>
          <w:t>FG</w:t>
        </w:r>
        <w:r w:rsidR="0052321E" w:rsidRPr="00875F8B">
          <w:rPr>
            <w:rStyle w:val="Hyperlink"/>
            <w:noProof/>
          </w:rPr>
          <w:t>BOILERMACT</w:t>
        </w:r>
        <w:r w:rsidR="0052321E">
          <w:rPr>
            <w:noProof/>
            <w:webHidden/>
          </w:rPr>
          <w:tab/>
        </w:r>
        <w:r w:rsidR="0052321E">
          <w:rPr>
            <w:noProof/>
            <w:webHidden/>
          </w:rPr>
          <w:fldChar w:fldCharType="begin"/>
        </w:r>
        <w:r w:rsidR="0052321E">
          <w:rPr>
            <w:noProof/>
            <w:webHidden/>
          </w:rPr>
          <w:instrText xml:space="preserve"> PAGEREF _Toc45098739 \h </w:instrText>
        </w:r>
        <w:r w:rsidR="0052321E">
          <w:rPr>
            <w:noProof/>
            <w:webHidden/>
          </w:rPr>
        </w:r>
        <w:r w:rsidR="0052321E">
          <w:rPr>
            <w:noProof/>
            <w:webHidden/>
          </w:rPr>
          <w:fldChar w:fldCharType="separate"/>
        </w:r>
        <w:r w:rsidR="0052321E">
          <w:rPr>
            <w:noProof/>
            <w:webHidden/>
          </w:rPr>
          <w:t>22</w:t>
        </w:r>
        <w:r w:rsidR="0052321E">
          <w:rPr>
            <w:noProof/>
            <w:webHidden/>
          </w:rPr>
          <w:fldChar w:fldCharType="end"/>
        </w:r>
      </w:hyperlink>
    </w:p>
    <w:p w14:paraId="22A05766" w14:textId="43DC7450" w:rsidR="0052321E" w:rsidRDefault="00FF6EF6">
      <w:pPr>
        <w:pStyle w:val="TOC2"/>
        <w:rPr>
          <w:rFonts w:asciiTheme="minorHAnsi" w:eastAsiaTheme="minorEastAsia" w:hAnsiTheme="minorHAnsi" w:cstheme="minorBidi"/>
          <w:noProof/>
        </w:rPr>
      </w:pPr>
      <w:hyperlink w:anchor="_Toc45098740" w:history="1">
        <w:r w:rsidR="0052321E" w:rsidRPr="00875F8B">
          <w:rPr>
            <w:rStyle w:val="Hyperlink"/>
            <w:bCs/>
            <w:iCs/>
            <w:noProof/>
          </w:rPr>
          <w:t>FG</w:t>
        </w:r>
        <w:r w:rsidR="0052321E" w:rsidRPr="00875F8B">
          <w:rPr>
            <w:rStyle w:val="Hyperlink"/>
            <w:noProof/>
          </w:rPr>
          <w:t>RICEMACT</w:t>
        </w:r>
        <w:r w:rsidR="0052321E">
          <w:rPr>
            <w:noProof/>
            <w:webHidden/>
          </w:rPr>
          <w:tab/>
        </w:r>
        <w:r w:rsidR="0052321E">
          <w:rPr>
            <w:noProof/>
            <w:webHidden/>
          </w:rPr>
          <w:fldChar w:fldCharType="begin"/>
        </w:r>
        <w:r w:rsidR="0052321E">
          <w:rPr>
            <w:noProof/>
            <w:webHidden/>
          </w:rPr>
          <w:instrText xml:space="preserve"> PAGEREF _Toc45098740 \h </w:instrText>
        </w:r>
        <w:r w:rsidR="0052321E">
          <w:rPr>
            <w:noProof/>
            <w:webHidden/>
          </w:rPr>
        </w:r>
        <w:r w:rsidR="0052321E">
          <w:rPr>
            <w:noProof/>
            <w:webHidden/>
          </w:rPr>
          <w:fldChar w:fldCharType="separate"/>
        </w:r>
        <w:r w:rsidR="0052321E">
          <w:rPr>
            <w:noProof/>
            <w:webHidden/>
          </w:rPr>
          <w:t>24</w:t>
        </w:r>
        <w:r w:rsidR="0052321E">
          <w:rPr>
            <w:noProof/>
            <w:webHidden/>
          </w:rPr>
          <w:fldChar w:fldCharType="end"/>
        </w:r>
      </w:hyperlink>
    </w:p>
    <w:p w14:paraId="7C45A012" w14:textId="1C27644E" w:rsidR="0052321E" w:rsidRDefault="00FF6EF6">
      <w:pPr>
        <w:pStyle w:val="TOC1"/>
        <w:rPr>
          <w:rFonts w:asciiTheme="minorHAnsi" w:eastAsiaTheme="minorEastAsia" w:hAnsiTheme="minorHAnsi" w:cstheme="minorBidi"/>
          <w:b w:val="0"/>
          <w:noProof/>
        </w:rPr>
      </w:pPr>
      <w:hyperlink w:anchor="_Toc45098741" w:history="1">
        <w:r w:rsidR="0052321E" w:rsidRPr="00875F8B">
          <w:rPr>
            <w:rStyle w:val="Hyperlink"/>
            <w:noProof/>
          </w:rPr>
          <w:t>E.  NON-APPLICABLE REQUIREMENTS</w:t>
        </w:r>
        <w:r w:rsidR="0052321E">
          <w:rPr>
            <w:noProof/>
            <w:webHidden/>
          </w:rPr>
          <w:tab/>
        </w:r>
        <w:r w:rsidR="0052321E">
          <w:rPr>
            <w:noProof/>
            <w:webHidden/>
          </w:rPr>
          <w:fldChar w:fldCharType="begin"/>
        </w:r>
        <w:r w:rsidR="0052321E">
          <w:rPr>
            <w:noProof/>
            <w:webHidden/>
          </w:rPr>
          <w:instrText xml:space="preserve"> PAGEREF _Toc45098741 \h </w:instrText>
        </w:r>
        <w:r w:rsidR="0052321E">
          <w:rPr>
            <w:noProof/>
            <w:webHidden/>
          </w:rPr>
        </w:r>
        <w:r w:rsidR="0052321E">
          <w:rPr>
            <w:noProof/>
            <w:webHidden/>
          </w:rPr>
          <w:fldChar w:fldCharType="separate"/>
        </w:r>
        <w:r w:rsidR="0052321E">
          <w:rPr>
            <w:noProof/>
            <w:webHidden/>
          </w:rPr>
          <w:t>28</w:t>
        </w:r>
        <w:r w:rsidR="0052321E">
          <w:rPr>
            <w:noProof/>
            <w:webHidden/>
          </w:rPr>
          <w:fldChar w:fldCharType="end"/>
        </w:r>
      </w:hyperlink>
    </w:p>
    <w:p w14:paraId="161ABF56" w14:textId="5A0C60C5" w:rsidR="0052321E" w:rsidRDefault="00FF6EF6">
      <w:pPr>
        <w:pStyle w:val="TOC1"/>
        <w:rPr>
          <w:rFonts w:asciiTheme="minorHAnsi" w:eastAsiaTheme="minorEastAsia" w:hAnsiTheme="minorHAnsi" w:cstheme="minorBidi"/>
          <w:b w:val="0"/>
          <w:noProof/>
        </w:rPr>
      </w:pPr>
      <w:hyperlink w:anchor="_Toc45098742" w:history="1">
        <w:r w:rsidR="0052321E" w:rsidRPr="00875F8B">
          <w:rPr>
            <w:rStyle w:val="Hyperlink"/>
            <w:noProof/>
            <w:kern w:val="28"/>
          </w:rPr>
          <w:t>APPENDICES</w:t>
        </w:r>
        <w:r w:rsidR="0052321E">
          <w:rPr>
            <w:noProof/>
            <w:webHidden/>
          </w:rPr>
          <w:tab/>
        </w:r>
        <w:r w:rsidR="0052321E">
          <w:rPr>
            <w:noProof/>
            <w:webHidden/>
          </w:rPr>
          <w:fldChar w:fldCharType="begin"/>
        </w:r>
        <w:r w:rsidR="0052321E">
          <w:rPr>
            <w:noProof/>
            <w:webHidden/>
          </w:rPr>
          <w:instrText xml:space="preserve"> PAGEREF _Toc45098742 \h </w:instrText>
        </w:r>
        <w:r w:rsidR="0052321E">
          <w:rPr>
            <w:noProof/>
            <w:webHidden/>
          </w:rPr>
        </w:r>
        <w:r w:rsidR="0052321E">
          <w:rPr>
            <w:noProof/>
            <w:webHidden/>
          </w:rPr>
          <w:fldChar w:fldCharType="separate"/>
        </w:r>
        <w:r w:rsidR="0052321E">
          <w:rPr>
            <w:noProof/>
            <w:webHidden/>
          </w:rPr>
          <w:t>29</w:t>
        </w:r>
        <w:r w:rsidR="0052321E">
          <w:rPr>
            <w:noProof/>
            <w:webHidden/>
          </w:rPr>
          <w:fldChar w:fldCharType="end"/>
        </w:r>
      </w:hyperlink>
    </w:p>
    <w:p w14:paraId="1B2B1631" w14:textId="6296FC5C" w:rsidR="0052321E" w:rsidRDefault="00FF6EF6">
      <w:pPr>
        <w:pStyle w:val="TOC2"/>
        <w:rPr>
          <w:rFonts w:asciiTheme="minorHAnsi" w:eastAsiaTheme="minorEastAsia" w:hAnsiTheme="minorHAnsi" w:cstheme="minorBidi"/>
          <w:noProof/>
        </w:rPr>
      </w:pPr>
      <w:hyperlink w:anchor="_Toc45098743" w:history="1">
        <w:r w:rsidR="0052321E" w:rsidRPr="00875F8B">
          <w:rPr>
            <w:rStyle w:val="Hyperlink"/>
            <w:noProof/>
          </w:rPr>
          <w:t>Appendix 1.  Acronyms and Abbreviations</w:t>
        </w:r>
        <w:r w:rsidR="0052321E">
          <w:rPr>
            <w:noProof/>
            <w:webHidden/>
          </w:rPr>
          <w:tab/>
        </w:r>
        <w:r w:rsidR="0052321E">
          <w:rPr>
            <w:noProof/>
            <w:webHidden/>
          </w:rPr>
          <w:fldChar w:fldCharType="begin"/>
        </w:r>
        <w:r w:rsidR="0052321E">
          <w:rPr>
            <w:noProof/>
            <w:webHidden/>
          </w:rPr>
          <w:instrText xml:space="preserve"> PAGEREF _Toc45098743 \h </w:instrText>
        </w:r>
        <w:r w:rsidR="0052321E">
          <w:rPr>
            <w:noProof/>
            <w:webHidden/>
          </w:rPr>
        </w:r>
        <w:r w:rsidR="0052321E">
          <w:rPr>
            <w:noProof/>
            <w:webHidden/>
          </w:rPr>
          <w:fldChar w:fldCharType="separate"/>
        </w:r>
        <w:r w:rsidR="0052321E">
          <w:rPr>
            <w:noProof/>
            <w:webHidden/>
          </w:rPr>
          <w:t>29</w:t>
        </w:r>
        <w:r w:rsidR="0052321E">
          <w:rPr>
            <w:noProof/>
            <w:webHidden/>
          </w:rPr>
          <w:fldChar w:fldCharType="end"/>
        </w:r>
      </w:hyperlink>
    </w:p>
    <w:p w14:paraId="5EFF285F" w14:textId="00E8D6F8" w:rsidR="0052321E" w:rsidRDefault="00FF6EF6">
      <w:pPr>
        <w:pStyle w:val="TOC2"/>
        <w:rPr>
          <w:rFonts w:asciiTheme="minorHAnsi" w:eastAsiaTheme="minorEastAsia" w:hAnsiTheme="minorHAnsi" w:cstheme="minorBidi"/>
          <w:noProof/>
        </w:rPr>
      </w:pPr>
      <w:hyperlink w:anchor="_Toc45098744" w:history="1">
        <w:r w:rsidR="0052321E" w:rsidRPr="00875F8B">
          <w:rPr>
            <w:rStyle w:val="Hyperlink"/>
            <w:bCs/>
            <w:noProof/>
          </w:rPr>
          <w:t>Appendix 2.  Schedule of Compliance</w:t>
        </w:r>
        <w:r w:rsidR="0052321E">
          <w:rPr>
            <w:noProof/>
            <w:webHidden/>
          </w:rPr>
          <w:tab/>
        </w:r>
        <w:r w:rsidR="0052321E">
          <w:rPr>
            <w:noProof/>
            <w:webHidden/>
          </w:rPr>
          <w:fldChar w:fldCharType="begin"/>
        </w:r>
        <w:r w:rsidR="0052321E">
          <w:rPr>
            <w:noProof/>
            <w:webHidden/>
          </w:rPr>
          <w:instrText xml:space="preserve"> PAGEREF _Toc45098744 \h </w:instrText>
        </w:r>
        <w:r w:rsidR="0052321E">
          <w:rPr>
            <w:noProof/>
            <w:webHidden/>
          </w:rPr>
        </w:r>
        <w:r w:rsidR="0052321E">
          <w:rPr>
            <w:noProof/>
            <w:webHidden/>
          </w:rPr>
          <w:fldChar w:fldCharType="separate"/>
        </w:r>
        <w:r w:rsidR="0052321E">
          <w:rPr>
            <w:noProof/>
            <w:webHidden/>
          </w:rPr>
          <w:t>30</w:t>
        </w:r>
        <w:r w:rsidR="0052321E">
          <w:rPr>
            <w:noProof/>
            <w:webHidden/>
          </w:rPr>
          <w:fldChar w:fldCharType="end"/>
        </w:r>
      </w:hyperlink>
    </w:p>
    <w:p w14:paraId="7DBCA4CB" w14:textId="2636A917" w:rsidR="0052321E" w:rsidRDefault="00FF6EF6">
      <w:pPr>
        <w:pStyle w:val="TOC2"/>
        <w:rPr>
          <w:rFonts w:asciiTheme="minorHAnsi" w:eastAsiaTheme="minorEastAsia" w:hAnsiTheme="minorHAnsi" w:cstheme="minorBidi"/>
          <w:noProof/>
        </w:rPr>
      </w:pPr>
      <w:hyperlink w:anchor="_Toc45098745" w:history="1">
        <w:r w:rsidR="0052321E" w:rsidRPr="00875F8B">
          <w:rPr>
            <w:rStyle w:val="Hyperlink"/>
            <w:noProof/>
          </w:rPr>
          <w:t>Appendix 3.  Monitoring Requirements</w:t>
        </w:r>
        <w:r w:rsidR="0052321E">
          <w:rPr>
            <w:noProof/>
            <w:webHidden/>
          </w:rPr>
          <w:tab/>
        </w:r>
        <w:r w:rsidR="0052321E">
          <w:rPr>
            <w:noProof/>
            <w:webHidden/>
          </w:rPr>
          <w:fldChar w:fldCharType="begin"/>
        </w:r>
        <w:r w:rsidR="0052321E">
          <w:rPr>
            <w:noProof/>
            <w:webHidden/>
          </w:rPr>
          <w:instrText xml:space="preserve"> PAGEREF _Toc45098745 \h </w:instrText>
        </w:r>
        <w:r w:rsidR="0052321E">
          <w:rPr>
            <w:noProof/>
            <w:webHidden/>
          </w:rPr>
        </w:r>
        <w:r w:rsidR="0052321E">
          <w:rPr>
            <w:noProof/>
            <w:webHidden/>
          </w:rPr>
          <w:fldChar w:fldCharType="separate"/>
        </w:r>
        <w:r w:rsidR="0052321E">
          <w:rPr>
            <w:noProof/>
            <w:webHidden/>
          </w:rPr>
          <w:t>30</w:t>
        </w:r>
        <w:r w:rsidR="0052321E">
          <w:rPr>
            <w:noProof/>
            <w:webHidden/>
          </w:rPr>
          <w:fldChar w:fldCharType="end"/>
        </w:r>
      </w:hyperlink>
    </w:p>
    <w:p w14:paraId="490AE93F" w14:textId="1CC225BD" w:rsidR="0052321E" w:rsidRDefault="00FF6EF6">
      <w:pPr>
        <w:pStyle w:val="TOC2"/>
        <w:rPr>
          <w:rFonts w:asciiTheme="minorHAnsi" w:eastAsiaTheme="minorEastAsia" w:hAnsiTheme="minorHAnsi" w:cstheme="minorBidi"/>
          <w:noProof/>
        </w:rPr>
      </w:pPr>
      <w:hyperlink w:anchor="_Toc45098746" w:history="1">
        <w:r w:rsidR="0052321E" w:rsidRPr="00875F8B">
          <w:rPr>
            <w:rStyle w:val="Hyperlink"/>
            <w:noProof/>
          </w:rPr>
          <w:t>Appendix 4.  Recordkeeping</w:t>
        </w:r>
        <w:r w:rsidR="0052321E">
          <w:rPr>
            <w:noProof/>
            <w:webHidden/>
          </w:rPr>
          <w:tab/>
        </w:r>
        <w:r w:rsidR="0052321E">
          <w:rPr>
            <w:noProof/>
            <w:webHidden/>
          </w:rPr>
          <w:fldChar w:fldCharType="begin"/>
        </w:r>
        <w:r w:rsidR="0052321E">
          <w:rPr>
            <w:noProof/>
            <w:webHidden/>
          </w:rPr>
          <w:instrText xml:space="preserve"> PAGEREF _Toc45098746 \h </w:instrText>
        </w:r>
        <w:r w:rsidR="0052321E">
          <w:rPr>
            <w:noProof/>
            <w:webHidden/>
          </w:rPr>
        </w:r>
        <w:r w:rsidR="0052321E">
          <w:rPr>
            <w:noProof/>
            <w:webHidden/>
          </w:rPr>
          <w:fldChar w:fldCharType="separate"/>
        </w:r>
        <w:r w:rsidR="0052321E">
          <w:rPr>
            <w:noProof/>
            <w:webHidden/>
          </w:rPr>
          <w:t>30</w:t>
        </w:r>
        <w:r w:rsidR="0052321E">
          <w:rPr>
            <w:noProof/>
            <w:webHidden/>
          </w:rPr>
          <w:fldChar w:fldCharType="end"/>
        </w:r>
      </w:hyperlink>
    </w:p>
    <w:p w14:paraId="42A2E623" w14:textId="6846E01B" w:rsidR="0052321E" w:rsidRDefault="00FF6EF6">
      <w:pPr>
        <w:pStyle w:val="TOC2"/>
        <w:rPr>
          <w:rFonts w:asciiTheme="minorHAnsi" w:eastAsiaTheme="minorEastAsia" w:hAnsiTheme="minorHAnsi" w:cstheme="minorBidi"/>
          <w:noProof/>
        </w:rPr>
      </w:pPr>
      <w:hyperlink w:anchor="_Toc45098747" w:history="1">
        <w:r w:rsidR="0052321E" w:rsidRPr="00875F8B">
          <w:rPr>
            <w:rStyle w:val="Hyperlink"/>
            <w:noProof/>
          </w:rPr>
          <w:t>Appendix 5.  Testing Procedures</w:t>
        </w:r>
        <w:r w:rsidR="0052321E">
          <w:rPr>
            <w:noProof/>
            <w:webHidden/>
          </w:rPr>
          <w:tab/>
        </w:r>
        <w:r w:rsidR="0052321E">
          <w:rPr>
            <w:noProof/>
            <w:webHidden/>
          </w:rPr>
          <w:fldChar w:fldCharType="begin"/>
        </w:r>
        <w:r w:rsidR="0052321E">
          <w:rPr>
            <w:noProof/>
            <w:webHidden/>
          </w:rPr>
          <w:instrText xml:space="preserve"> PAGEREF _Toc45098747 \h </w:instrText>
        </w:r>
        <w:r w:rsidR="0052321E">
          <w:rPr>
            <w:noProof/>
            <w:webHidden/>
          </w:rPr>
        </w:r>
        <w:r w:rsidR="0052321E">
          <w:rPr>
            <w:noProof/>
            <w:webHidden/>
          </w:rPr>
          <w:fldChar w:fldCharType="separate"/>
        </w:r>
        <w:r w:rsidR="0052321E">
          <w:rPr>
            <w:noProof/>
            <w:webHidden/>
          </w:rPr>
          <w:t>30</w:t>
        </w:r>
        <w:r w:rsidR="0052321E">
          <w:rPr>
            <w:noProof/>
            <w:webHidden/>
          </w:rPr>
          <w:fldChar w:fldCharType="end"/>
        </w:r>
      </w:hyperlink>
    </w:p>
    <w:p w14:paraId="7E6394CB" w14:textId="0FB99269" w:rsidR="0052321E" w:rsidRDefault="00FF6EF6">
      <w:pPr>
        <w:pStyle w:val="TOC2"/>
        <w:rPr>
          <w:rFonts w:asciiTheme="minorHAnsi" w:eastAsiaTheme="minorEastAsia" w:hAnsiTheme="minorHAnsi" w:cstheme="minorBidi"/>
          <w:noProof/>
        </w:rPr>
      </w:pPr>
      <w:hyperlink w:anchor="_Toc45098748" w:history="1">
        <w:r w:rsidR="0052321E" w:rsidRPr="00875F8B">
          <w:rPr>
            <w:rStyle w:val="Hyperlink"/>
            <w:noProof/>
          </w:rPr>
          <w:t>Appendix 6.  Permits to Install</w:t>
        </w:r>
        <w:r w:rsidR="0052321E">
          <w:rPr>
            <w:noProof/>
            <w:webHidden/>
          </w:rPr>
          <w:tab/>
        </w:r>
        <w:r w:rsidR="0052321E">
          <w:rPr>
            <w:noProof/>
            <w:webHidden/>
          </w:rPr>
          <w:fldChar w:fldCharType="begin"/>
        </w:r>
        <w:r w:rsidR="0052321E">
          <w:rPr>
            <w:noProof/>
            <w:webHidden/>
          </w:rPr>
          <w:instrText xml:space="preserve"> PAGEREF _Toc45098748 \h </w:instrText>
        </w:r>
        <w:r w:rsidR="0052321E">
          <w:rPr>
            <w:noProof/>
            <w:webHidden/>
          </w:rPr>
        </w:r>
        <w:r w:rsidR="0052321E">
          <w:rPr>
            <w:noProof/>
            <w:webHidden/>
          </w:rPr>
          <w:fldChar w:fldCharType="separate"/>
        </w:r>
        <w:r w:rsidR="0052321E">
          <w:rPr>
            <w:noProof/>
            <w:webHidden/>
          </w:rPr>
          <w:t>31</w:t>
        </w:r>
        <w:r w:rsidR="0052321E">
          <w:rPr>
            <w:noProof/>
            <w:webHidden/>
          </w:rPr>
          <w:fldChar w:fldCharType="end"/>
        </w:r>
      </w:hyperlink>
    </w:p>
    <w:p w14:paraId="4D5025E8" w14:textId="7C7B08A7" w:rsidR="0052321E" w:rsidRDefault="00FF6EF6">
      <w:pPr>
        <w:pStyle w:val="TOC2"/>
        <w:rPr>
          <w:rFonts w:asciiTheme="minorHAnsi" w:eastAsiaTheme="minorEastAsia" w:hAnsiTheme="minorHAnsi" w:cstheme="minorBidi"/>
          <w:noProof/>
        </w:rPr>
      </w:pPr>
      <w:hyperlink w:anchor="_Toc45098749" w:history="1">
        <w:r w:rsidR="0052321E" w:rsidRPr="00875F8B">
          <w:rPr>
            <w:rStyle w:val="Hyperlink"/>
            <w:noProof/>
          </w:rPr>
          <w:t>Appendix 7.  Emission Calculations</w:t>
        </w:r>
        <w:r w:rsidR="0052321E">
          <w:rPr>
            <w:noProof/>
            <w:webHidden/>
          </w:rPr>
          <w:tab/>
        </w:r>
        <w:r w:rsidR="0052321E">
          <w:rPr>
            <w:noProof/>
            <w:webHidden/>
          </w:rPr>
          <w:fldChar w:fldCharType="begin"/>
        </w:r>
        <w:r w:rsidR="0052321E">
          <w:rPr>
            <w:noProof/>
            <w:webHidden/>
          </w:rPr>
          <w:instrText xml:space="preserve"> PAGEREF _Toc45098749 \h </w:instrText>
        </w:r>
        <w:r w:rsidR="0052321E">
          <w:rPr>
            <w:noProof/>
            <w:webHidden/>
          </w:rPr>
        </w:r>
        <w:r w:rsidR="0052321E">
          <w:rPr>
            <w:noProof/>
            <w:webHidden/>
          </w:rPr>
          <w:fldChar w:fldCharType="separate"/>
        </w:r>
        <w:r w:rsidR="0052321E">
          <w:rPr>
            <w:noProof/>
            <w:webHidden/>
          </w:rPr>
          <w:t>31</w:t>
        </w:r>
        <w:r w:rsidR="0052321E">
          <w:rPr>
            <w:noProof/>
            <w:webHidden/>
          </w:rPr>
          <w:fldChar w:fldCharType="end"/>
        </w:r>
      </w:hyperlink>
    </w:p>
    <w:p w14:paraId="16CB205B" w14:textId="142F8914" w:rsidR="0052321E" w:rsidRDefault="00FF6EF6">
      <w:pPr>
        <w:pStyle w:val="TOC2"/>
        <w:rPr>
          <w:rFonts w:asciiTheme="minorHAnsi" w:eastAsiaTheme="minorEastAsia" w:hAnsiTheme="minorHAnsi" w:cstheme="minorBidi"/>
          <w:noProof/>
        </w:rPr>
      </w:pPr>
      <w:hyperlink w:anchor="_Toc45098750" w:history="1">
        <w:r w:rsidR="0052321E" w:rsidRPr="00875F8B">
          <w:rPr>
            <w:rStyle w:val="Hyperlink"/>
            <w:noProof/>
          </w:rPr>
          <w:t>Appendix 8.  Reporting</w:t>
        </w:r>
        <w:r w:rsidR="0052321E">
          <w:rPr>
            <w:noProof/>
            <w:webHidden/>
          </w:rPr>
          <w:tab/>
        </w:r>
        <w:r w:rsidR="0052321E">
          <w:rPr>
            <w:noProof/>
            <w:webHidden/>
          </w:rPr>
          <w:fldChar w:fldCharType="begin"/>
        </w:r>
        <w:r w:rsidR="0052321E">
          <w:rPr>
            <w:noProof/>
            <w:webHidden/>
          </w:rPr>
          <w:instrText xml:space="preserve"> PAGEREF _Toc45098750 \h </w:instrText>
        </w:r>
        <w:r w:rsidR="0052321E">
          <w:rPr>
            <w:noProof/>
            <w:webHidden/>
          </w:rPr>
        </w:r>
        <w:r w:rsidR="0052321E">
          <w:rPr>
            <w:noProof/>
            <w:webHidden/>
          </w:rPr>
          <w:fldChar w:fldCharType="separate"/>
        </w:r>
        <w:r w:rsidR="0052321E">
          <w:rPr>
            <w:noProof/>
            <w:webHidden/>
          </w:rPr>
          <w:t>31</w:t>
        </w:r>
        <w:r w:rsidR="0052321E">
          <w:rPr>
            <w:noProof/>
            <w:webHidden/>
          </w:rPr>
          <w:fldChar w:fldCharType="end"/>
        </w:r>
      </w:hyperlink>
    </w:p>
    <w:p w14:paraId="3C2EA40B" w14:textId="09A50C31" w:rsidR="00AB2375" w:rsidRPr="006A1190" w:rsidRDefault="0053776A" w:rsidP="002F4C64">
      <w:pPr>
        <w:rPr>
          <w:szCs w:val="22"/>
        </w:rPr>
      </w:pPr>
      <w:r>
        <w:rPr>
          <w:b/>
          <w:szCs w:val="22"/>
        </w:rPr>
        <w:fldChar w:fldCharType="end"/>
      </w:r>
    </w:p>
    <w:p w14:paraId="64580F56" w14:textId="77777777" w:rsidR="00FA25C4" w:rsidRDefault="00C2618F" w:rsidP="00445C28">
      <w:r>
        <w:br w:type="page"/>
      </w:r>
      <w:bookmarkStart w:id="11" w:name="_Toc1453501"/>
    </w:p>
    <w:p w14:paraId="2151522D" w14:textId="77777777" w:rsidR="00C2618F" w:rsidRPr="00961169" w:rsidRDefault="00C2618F" w:rsidP="00CE44D8">
      <w:pPr>
        <w:pStyle w:val="Heading1"/>
      </w:pPr>
      <w:bookmarkStart w:id="12" w:name="_Toc45098715"/>
      <w:r w:rsidRPr="00961169">
        <w:lastRenderedPageBreak/>
        <w:t>A</w:t>
      </w:r>
      <w:r>
        <w:t>UTHORITY AND ENFORCEABILITY</w:t>
      </w:r>
      <w:bookmarkEnd w:id="11"/>
      <w:bookmarkEnd w:id="12"/>
    </w:p>
    <w:p w14:paraId="47CA4C75" w14:textId="77777777" w:rsidR="00FA25C4" w:rsidRDefault="00FA25C4" w:rsidP="00C2618F">
      <w:pPr>
        <w:jc w:val="both"/>
        <w:rPr>
          <w:szCs w:val="22"/>
        </w:rPr>
      </w:pPr>
    </w:p>
    <w:p w14:paraId="36E4029D" w14:textId="77777777" w:rsidR="007718C6" w:rsidRDefault="007718C6" w:rsidP="00C2618F">
      <w:pPr>
        <w:jc w:val="both"/>
        <w:rPr>
          <w:szCs w:val="22"/>
        </w:rPr>
      </w:pPr>
    </w:p>
    <w:p w14:paraId="64452044"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AF3CBBC" w14:textId="77777777" w:rsidR="00C2618F" w:rsidRPr="006A1190" w:rsidRDefault="00C2618F" w:rsidP="00C2618F">
      <w:pPr>
        <w:jc w:val="both"/>
        <w:rPr>
          <w:szCs w:val="22"/>
        </w:rPr>
      </w:pPr>
    </w:p>
    <w:p w14:paraId="05DBCEE1"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C9C5093" w14:textId="77777777" w:rsidR="00C2618F" w:rsidRDefault="00C2618F" w:rsidP="00C2618F">
      <w:pPr>
        <w:jc w:val="both"/>
        <w:rPr>
          <w:szCs w:val="22"/>
        </w:rPr>
      </w:pPr>
    </w:p>
    <w:p w14:paraId="73CBF22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21527A4" w14:textId="77777777" w:rsidR="00C2618F" w:rsidRDefault="00C2618F" w:rsidP="00C2618F">
      <w:pPr>
        <w:jc w:val="both"/>
        <w:rPr>
          <w:szCs w:val="22"/>
        </w:rPr>
      </w:pPr>
    </w:p>
    <w:p w14:paraId="309EB36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354E40F" w14:textId="77777777" w:rsidR="00C2618F" w:rsidRDefault="00C2618F" w:rsidP="00C2618F">
      <w:pPr>
        <w:jc w:val="both"/>
        <w:rPr>
          <w:rFonts w:cs="Arial"/>
          <w:szCs w:val="22"/>
        </w:rPr>
      </w:pPr>
    </w:p>
    <w:p w14:paraId="7ABE006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6220093" w14:textId="77777777" w:rsidR="00C2618F" w:rsidRPr="006A1190" w:rsidRDefault="00C2618F" w:rsidP="00C2618F">
      <w:pPr>
        <w:jc w:val="both"/>
        <w:rPr>
          <w:rFonts w:cs="Arial"/>
          <w:szCs w:val="22"/>
        </w:rPr>
      </w:pPr>
    </w:p>
    <w:p w14:paraId="6BA57A5A" w14:textId="77777777" w:rsidR="00B2790E" w:rsidRPr="006A1190" w:rsidRDefault="00B2790E" w:rsidP="00B2790E">
      <w:pPr>
        <w:jc w:val="both"/>
        <w:rPr>
          <w:szCs w:val="22"/>
        </w:rPr>
      </w:pPr>
      <w:r>
        <w:rPr>
          <w:szCs w:val="22"/>
        </w:rPr>
        <w:t xml:space="preserve">This permit does not relieve the permittee from any responsibilities or obligations imposed on the permittee, at this source, under Consent Order Number AQD 12019-22, entered on September 11, 2019 between the EGLE and the permittee.  </w:t>
      </w:r>
    </w:p>
    <w:p w14:paraId="4653B353" w14:textId="77777777" w:rsidR="00B2790E" w:rsidRPr="006A1190" w:rsidRDefault="00B2790E" w:rsidP="00B2790E">
      <w:pPr>
        <w:rPr>
          <w:szCs w:val="22"/>
        </w:rPr>
      </w:pPr>
    </w:p>
    <w:p w14:paraId="417CF82B" w14:textId="77777777" w:rsidR="00C2618F" w:rsidRPr="006A1190" w:rsidRDefault="00C2618F" w:rsidP="00C2618F">
      <w:pPr>
        <w:rPr>
          <w:szCs w:val="22"/>
        </w:rPr>
      </w:pPr>
    </w:p>
    <w:p w14:paraId="7249719E" w14:textId="77777777" w:rsidR="002B2132" w:rsidRDefault="002B2132" w:rsidP="00C2618F">
      <w:pPr>
        <w:rPr>
          <w:szCs w:val="22"/>
        </w:rPr>
      </w:pPr>
    </w:p>
    <w:p w14:paraId="0698BF1A" w14:textId="77777777" w:rsidR="0081525C" w:rsidRDefault="002B2132" w:rsidP="0081525C">
      <w:bookmarkStart w:id="13" w:name="_Toc1453503"/>
      <w:r>
        <w:br w:type="page"/>
      </w:r>
    </w:p>
    <w:p w14:paraId="2CE7EFEF" w14:textId="77777777" w:rsidR="005420E5" w:rsidRDefault="005E5399" w:rsidP="00CE44D8">
      <w:pPr>
        <w:pStyle w:val="Heading1"/>
      </w:pPr>
      <w:bookmarkStart w:id="14" w:name="_Toc45098716"/>
      <w:r>
        <w:lastRenderedPageBreak/>
        <w:t xml:space="preserve">A.  GENERAL </w:t>
      </w:r>
      <w:bookmarkEnd w:id="13"/>
      <w:r w:rsidR="00E9713D">
        <w:t>CONDITIONS</w:t>
      </w:r>
      <w:bookmarkEnd w:id="14"/>
    </w:p>
    <w:p w14:paraId="58EC7319" w14:textId="77777777" w:rsidR="00E9713D" w:rsidRPr="00E9713D" w:rsidRDefault="00E9713D" w:rsidP="00E9713D"/>
    <w:p w14:paraId="020866AB"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45098717"/>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75766C5" w14:textId="77777777" w:rsidR="00D160DB" w:rsidRPr="00DF6609" w:rsidRDefault="00D160DB" w:rsidP="00D160DB">
      <w:pPr>
        <w:jc w:val="both"/>
        <w:rPr>
          <w:rFonts w:cs="Arial"/>
          <w:sz w:val="20"/>
        </w:rPr>
      </w:pPr>
    </w:p>
    <w:p w14:paraId="0F0E5356"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39FC476" w14:textId="77777777" w:rsidR="00A018D7" w:rsidRPr="00F21983" w:rsidRDefault="00A018D7" w:rsidP="00854153">
      <w:pPr>
        <w:jc w:val="both"/>
        <w:rPr>
          <w:rFonts w:cs="Arial"/>
          <w:sz w:val="20"/>
        </w:rPr>
      </w:pPr>
    </w:p>
    <w:p w14:paraId="1340C1E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65A9481" w14:textId="77777777" w:rsidR="00F6033B" w:rsidRDefault="00F6033B" w:rsidP="0012743F">
      <w:pPr>
        <w:pStyle w:val="ListParagraph"/>
        <w:ind w:left="0"/>
        <w:rPr>
          <w:rFonts w:cs="Arial"/>
          <w:sz w:val="20"/>
        </w:rPr>
      </w:pPr>
    </w:p>
    <w:p w14:paraId="4BFFE27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29EF121"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45098718"/>
      <w:r w:rsidRPr="0075518C">
        <w:rPr>
          <w:sz w:val="22"/>
          <w:szCs w:val="22"/>
        </w:rPr>
        <w:t xml:space="preserve">General </w:t>
      </w:r>
      <w:bookmarkEnd w:id="35"/>
      <w:bookmarkEnd w:id="36"/>
      <w:r w:rsidR="00E9713D" w:rsidRPr="0075518C">
        <w:rPr>
          <w:sz w:val="22"/>
          <w:szCs w:val="22"/>
        </w:rPr>
        <w:t>Provisions</w:t>
      </w:r>
      <w:bookmarkEnd w:id="37"/>
    </w:p>
    <w:p w14:paraId="16953DEE" w14:textId="77777777" w:rsidR="00AB10F1" w:rsidRPr="00DF6609" w:rsidRDefault="00AB10F1" w:rsidP="00AB10F1">
      <w:pPr>
        <w:jc w:val="both"/>
        <w:rPr>
          <w:rFonts w:cs="Arial"/>
          <w:sz w:val="20"/>
        </w:rPr>
      </w:pPr>
    </w:p>
    <w:p w14:paraId="76759D1D"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9195095" w14:textId="77777777" w:rsidR="00AB10F1" w:rsidRPr="00F21983" w:rsidRDefault="00AB10F1" w:rsidP="00AB10F1">
      <w:pPr>
        <w:jc w:val="both"/>
        <w:rPr>
          <w:rFonts w:cs="Arial"/>
          <w:sz w:val="20"/>
        </w:rPr>
      </w:pPr>
    </w:p>
    <w:p w14:paraId="7B351F1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FF6DA0C" w14:textId="77777777" w:rsidR="00AB10F1" w:rsidRPr="00F21983" w:rsidRDefault="00AB10F1" w:rsidP="00AB10F1">
      <w:pPr>
        <w:jc w:val="both"/>
        <w:rPr>
          <w:rFonts w:cs="Arial"/>
          <w:sz w:val="20"/>
        </w:rPr>
      </w:pPr>
    </w:p>
    <w:p w14:paraId="7C17E1C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B3DDDA5" w14:textId="77777777" w:rsidR="008D6E4D" w:rsidRPr="00F21983" w:rsidRDefault="008D6E4D" w:rsidP="00AB10F1">
      <w:pPr>
        <w:jc w:val="both"/>
        <w:rPr>
          <w:rFonts w:cs="Arial"/>
          <w:sz w:val="20"/>
        </w:rPr>
      </w:pPr>
    </w:p>
    <w:p w14:paraId="4F6CE612"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FC3264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CA0D85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198A4A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7F157B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0BFA28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2CC2AE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D97C44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251AD24"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26BED49" w14:textId="77777777" w:rsidR="008D6E4D" w:rsidRPr="00F21983" w:rsidRDefault="008D6E4D" w:rsidP="00AB10F1">
      <w:pPr>
        <w:jc w:val="both"/>
        <w:rPr>
          <w:rFonts w:cs="Arial"/>
          <w:sz w:val="20"/>
        </w:rPr>
      </w:pPr>
    </w:p>
    <w:p w14:paraId="517ACDA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F2F8E99" w14:textId="77777777" w:rsidR="008D6E4D" w:rsidRPr="00F21983" w:rsidRDefault="008D6E4D" w:rsidP="00AB10F1">
      <w:pPr>
        <w:jc w:val="both"/>
        <w:rPr>
          <w:rFonts w:cs="Arial"/>
          <w:sz w:val="20"/>
        </w:rPr>
      </w:pPr>
    </w:p>
    <w:p w14:paraId="0E7E801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605AE2E" w14:textId="77777777" w:rsidR="00DA6C16" w:rsidRPr="00F21983" w:rsidRDefault="00DA6C16" w:rsidP="00DA6C16">
      <w:pPr>
        <w:jc w:val="both"/>
        <w:rPr>
          <w:rFonts w:cs="Arial"/>
          <w:sz w:val="20"/>
        </w:rPr>
      </w:pPr>
    </w:p>
    <w:p w14:paraId="42F7E5C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B37505F" w14:textId="77777777" w:rsidR="008D6E4D" w:rsidRPr="00F21983" w:rsidRDefault="008D6E4D" w:rsidP="00AB10F1">
      <w:pPr>
        <w:jc w:val="both"/>
        <w:rPr>
          <w:rFonts w:cs="Arial"/>
          <w:sz w:val="20"/>
        </w:rPr>
      </w:pPr>
    </w:p>
    <w:p w14:paraId="54132C1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E907268" w14:textId="77777777" w:rsidR="00DC22AE" w:rsidRPr="00F21983" w:rsidRDefault="00DC22AE" w:rsidP="00AB10F1">
      <w:pPr>
        <w:jc w:val="both"/>
        <w:rPr>
          <w:rFonts w:cs="Arial"/>
          <w:sz w:val="20"/>
        </w:rPr>
      </w:pPr>
    </w:p>
    <w:p w14:paraId="0681F51F"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45098719"/>
      <w:r w:rsidRPr="0075518C">
        <w:rPr>
          <w:sz w:val="22"/>
          <w:szCs w:val="22"/>
        </w:rPr>
        <w:t>Equipment &amp; Design</w:t>
      </w:r>
      <w:bookmarkEnd w:id="38"/>
    </w:p>
    <w:p w14:paraId="42A56B1F" w14:textId="77777777" w:rsidR="00A675AC" w:rsidRPr="00DF6609" w:rsidRDefault="00A675AC" w:rsidP="00AB10F1">
      <w:pPr>
        <w:jc w:val="both"/>
        <w:rPr>
          <w:rFonts w:cs="Arial"/>
          <w:sz w:val="20"/>
        </w:rPr>
      </w:pPr>
    </w:p>
    <w:p w14:paraId="5F0B5B5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1BB81E7" w14:textId="77777777" w:rsidR="00DC22AE" w:rsidRPr="00F21983" w:rsidRDefault="00DC22AE" w:rsidP="00AB10F1">
      <w:pPr>
        <w:jc w:val="both"/>
        <w:rPr>
          <w:rFonts w:cs="Arial"/>
          <w:sz w:val="20"/>
        </w:rPr>
      </w:pPr>
    </w:p>
    <w:p w14:paraId="2173535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050CA9B" w14:textId="77777777" w:rsidR="00DC22AE" w:rsidRPr="00F21983" w:rsidRDefault="00DC22AE" w:rsidP="00AB10F1">
      <w:pPr>
        <w:jc w:val="both"/>
        <w:rPr>
          <w:rFonts w:cs="Arial"/>
          <w:sz w:val="20"/>
        </w:rPr>
      </w:pPr>
    </w:p>
    <w:p w14:paraId="16797746"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45098720"/>
      <w:r w:rsidRPr="0075518C">
        <w:rPr>
          <w:sz w:val="22"/>
          <w:szCs w:val="22"/>
        </w:rPr>
        <w:t>Emission Limits</w:t>
      </w:r>
      <w:bookmarkEnd w:id="39"/>
    </w:p>
    <w:p w14:paraId="4CE17F89" w14:textId="77777777" w:rsidR="002E3875" w:rsidRPr="00F21983" w:rsidRDefault="002E3875" w:rsidP="00AB10F1">
      <w:pPr>
        <w:jc w:val="both"/>
        <w:rPr>
          <w:rFonts w:cs="Arial"/>
          <w:sz w:val="20"/>
        </w:rPr>
      </w:pPr>
    </w:p>
    <w:p w14:paraId="01E69313"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5A4ED6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333AC4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06440C7" w14:textId="77777777" w:rsidR="007E32BB" w:rsidRDefault="007E32BB" w:rsidP="0012743F">
      <w:pPr>
        <w:jc w:val="both"/>
        <w:rPr>
          <w:rFonts w:cs="Arial"/>
          <w:sz w:val="20"/>
        </w:rPr>
      </w:pPr>
    </w:p>
    <w:p w14:paraId="7115D09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CF0458C" w14:textId="77777777" w:rsidR="00FB53C0" w:rsidRPr="00F21983" w:rsidRDefault="00FB53C0" w:rsidP="00AB10F1">
      <w:pPr>
        <w:jc w:val="both"/>
        <w:rPr>
          <w:rFonts w:cs="Arial"/>
          <w:sz w:val="20"/>
        </w:rPr>
      </w:pPr>
    </w:p>
    <w:p w14:paraId="58A90AD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81295A0"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2C03170F"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D985E90" w14:textId="77777777" w:rsidR="00105176" w:rsidRDefault="00105176" w:rsidP="0012743F">
      <w:pPr>
        <w:jc w:val="both"/>
        <w:rPr>
          <w:rFonts w:cs="Arial"/>
          <w:sz w:val="20"/>
        </w:rPr>
      </w:pPr>
    </w:p>
    <w:p w14:paraId="29707210"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45098721"/>
      <w:r w:rsidRPr="0075518C">
        <w:rPr>
          <w:sz w:val="22"/>
          <w:szCs w:val="22"/>
        </w:rPr>
        <w:t>Testing/Sampling</w:t>
      </w:r>
      <w:bookmarkEnd w:id="40"/>
    </w:p>
    <w:p w14:paraId="59D488AF" w14:textId="77777777" w:rsidR="00FB53C0" w:rsidRPr="00F21983" w:rsidRDefault="00FB53C0" w:rsidP="00AB10F1">
      <w:pPr>
        <w:jc w:val="both"/>
        <w:rPr>
          <w:rFonts w:cs="Arial"/>
          <w:sz w:val="20"/>
        </w:rPr>
      </w:pPr>
    </w:p>
    <w:p w14:paraId="498C763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CA10C1B" w14:textId="77777777" w:rsidR="00ED74CC" w:rsidRPr="00F21983" w:rsidRDefault="00ED74CC" w:rsidP="00AB10F1">
      <w:pPr>
        <w:jc w:val="both"/>
        <w:rPr>
          <w:rFonts w:cs="Arial"/>
          <w:sz w:val="20"/>
        </w:rPr>
      </w:pPr>
    </w:p>
    <w:p w14:paraId="395A2AA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322D6AE" w14:textId="77777777" w:rsidR="00ED74CC" w:rsidRPr="00F21983" w:rsidRDefault="00ED74CC" w:rsidP="00BA5CC0">
      <w:pPr>
        <w:jc w:val="both"/>
        <w:rPr>
          <w:rFonts w:cs="Arial"/>
          <w:sz w:val="20"/>
        </w:rPr>
      </w:pPr>
    </w:p>
    <w:p w14:paraId="7A92A9C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7880597" w14:textId="77777777" w:rsidR="00D41714" w:rsidRDefault="00774B98" w:rsidP="00ED74CC">
      <w:pPr>
        <w:jc w:val="both"/>
        <w:rPr>
          <w:rFonts w:cs="Arial"/>
          <w:sz w:val="20"/>
        </w:rPr>
      </w:pPr>
      <w:r>
        <w:rPr>
          <w:rFonts w:cs="Arial"/>
          <w:sz w:val="20"/>
        </w:rPr>
        <w:br w:type="page"/>
      </w:r>
    </w:p>
    <w:p w14:paraId="684B6B03"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45098722"/>
      <w:r w:rsidRPr="0075518C">
        <w:rPr>
          <w:sz w:val="22"/>
          <w:szCs w:val="22"/>
        </w:rPr>
        <w:lastRenderedPageBreak/>
        <w:t>Monitoring/Recordkeeping</w:t>
      </w:r>
      <w:bookmarkEnd w:id="41"/>
    </w:p>
    <w:p w14:paraId="30554747" w14:textId="77777777" w:rsidR="00D41714" w:rsidRPr="00DF6609" w:rsidRDefault="00D41714" w:rsidP="00D41714">
      <w:pPr>
        <w:numPr>
          <w:ilvl w:val="12"/>
          <w:numId w:val="0"/>
        </w:numPr>
        <w:ind w:left="432" w:hanging="432"/>
        <w:jc w:val="both"/>
        <w:rPr>
          <w:rFonts w:cs="Arial"/>
          <w:sz w:val="20"/>
        </w:rPr>
      </w:pPr>
    </w:p>
    <w:p w14:paraId="529C4BE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119BAD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321614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29CFFB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C09CD3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F11AAD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3D4C6D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4DDD951" w14:textId="77777777" w:rsidR="00B8547B" w:rsidRPr="00DF6609" w:rsidRDefault="00B8547B" w:rsidP="00D41714">
      <w:pPr>
        <w:numPr>
          <w:ilvl w:val="12"/>
          <w:numId w:val="0"/>
        </w:numPr>
        <w:ind w:left="432" w:hanging="432"/>
        <w:jc w:val="both"/>
        <w:rPr>
          <w:rFonts w:cs="Arial"/>
          <w:sz w:val="20"/>
        </w:rPr>
      </w:pPr>
    </w:p>
    <w:p w14:paraId="4DE6A16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3CB20B3" w14:textId="77777777" w:rsidR="006D2EFC" w:rsidRPr="00F21983" w:rsidRDefault="006D2EFC" w:rsidP="00D41714">
      <w:pPr>
        <w:numPr>
          <w:ilvl w:val="12"/>
          <w:numId w:val="0"/>
        </w:numPr>
        <w:ind w:left="432" w:hanging="432"/>
        <w:jc w:val="both"/>
        <w:rPr>
          <w:rFonts w:cs="Arial"/>
          <w:sz w:val="20"/>
        </w:rPr>
      </w:pPr>
    </w:p>
    <w:p w14:paraId="42B2278D"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45098723"/>
      <w:r w:rsidRPr="0075518C">
        <w:rPr>
          <w:sz w:val="22"/>
          <w:szCs w:val="22"/>
        </w:rPr>
        <w:t>Certification</w:t>
      </w:r>
      <w:r w:rsidR="00A92A65" w:rsidRPr="0075518C">
        <w:rPr>
          <w:sz w:val="22"/>
          <w:szCs w:val="22"/>
        </w:rPr>
        <w:t xml:space="preserve"> &amp; Reporting</w:t>
      </w:r>
      <w:bookmarkEnd w:id="42"/>
    </w:p>
    <w:p w14:paraId="47A432B9" w14:textId="77777777" w:rsidR="006D2EFC" w:rsidRPr="00F21983" w:rsidRDefault="006D2EFC" w:rsidP="00D41714">
      <w:pPr>
        <w:numPr>
          <w:ilvl w:val="12"/>
          <w:numId w:val="0"/>
        </w:numPr>
        <w:ind w:left="432" w:hanging="432"/>
        <w:jc w:val="both"/>
        <w:rPr>
          <w:rFonts w:cs="Arial"/>
          <w:sz w:val="20"/>
        </w:rPr>
      </w:pPr>
    </w:p>
    <w:p w14:paraId="013ACFA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83C26F5" w14:textId="77777777" w:rsidR="00C36162" w:rsidRPr="00F21983" w:rsidRDefault="00C36162" w:rsidP="00D41714">
      <w:pPr>
        <w:numPr>
          <w:ilvl w:val="12"/>
          <w:numId w:val="0"/>
        </w:numPr>
        <w:ind w:left="432" w:hanging="432"/>
        <w:jc w:val="both"/>
        <w:rPr>
          <w:rFonts w:cs="Arial"/>
          <w:sz w:val="20"/>
        </w:rPr>
      </w:pPr>
    </w:p>
    <w:p w14:paraId="46AF6C2E"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2D60A95" w14:textId="77777777" w:rsidR="00C36162" w:rsidRPr="00F21983" w:rsidRDefault="00C36162" w:rsidP="00C36162">
      <w:pPr>
        <w:numPr>
          <w:ilvl w:val="12"/>
          <w:numId w:val="0"/>
        </w:numPr>
        <w:ind w:left="432" w:hanging="432"/>
        <w:jc w:val="both"/>
        <w:rPr>
          <w:rFonts w:cs="Arial"/>
          <w:sz w:val="20"/>
        </w:rPr>
      </w:pPr>
    </w:p>
    <w:p w14:paraId="7860E93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8DFE32F" w14:textId="77777777" w:rsidR="00C36162" w:rsidRPr="00F21983" w:rsidRDefault="00C36162" w:rsidP="00D41714">
      <w:pPr>
        <w:numPr>
          <w:ilvl w:val="12"/>
          <w:numId w:val="0"/>
        </w:numPr>
        <w:ind w:left="432" w:hanging="432"/>
        <w:jc w:val="both"/>
        <w:rPr>
          <w:rFonts w:cs="Arial"/>
          <w:sz w:val="20"/>
        </w:rPr>
      </w:pPr>
    </w:p>
    <w:p w14:paraId="001B53D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36B7FA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E0CCD6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C310FA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1328A0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AE715C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E3A385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A9080C2"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4A83E75" w14:textId="77777777" w:rsidR="00C36162" w:rsidRPr="00F21983" w:rsidRDefault="00C36162" w:rsidP="00D41714">
      <w:pPr>
        <w:numPr>
          <w:ilvl w:val="12"/>
          <w:numId w:val="0"/>
        </w:numPr>
        <w:ind w:left="432" w:hanging="432"/>
        <w:jc w:val="both"/>
        <w:rPr>
          <w:rFonts w:cs="Arial"/>
          <w:sz w:val="20"/>
        </w:rPr>
      </w:pPr>
    </w:p>
    <w:p w14:paraId="2571003F"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B234062" w14:textId="77777777" w:rsidR="00B4545F" w:rsidRPr="00F21983" w:rsidRDefault="00B4545F" w:rsidP="00BA5CC0">
      <w:pPr>
        <w:numPr>
          <w:ilvl w:val="12"/>
          <w:numId w:val="0"/>
        </w:numPr>
        <w:jc w:val="both"/>
        <w:rPr>
          <w:rFonts w:cs="Arial"/>
          <w:sz w:val="20"/>
        </w:rPr>
      </w:pPr>
    </w:p>
    <w:p w14:paraId="1269E51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3867601" w14:textId="77777777" w:rsidR="00A92A65" w:rsidRPr="00F21983" w:rsidRDefault="00A92A65" w:rsidP="00BA5CC0">
      <w:pPr>
        <w:numPr>
          <w:ilvl w:val="12"/>
          <w:numId w:val="0"/>
        </w:numPr>
        <w:jc w:val="both"/>
        <w:rPr>
          <w:rFonts w:cs="Arial"/>
          <w:sz w:val="20"/>
        </w:rPr>
      </w:pPr>
    </w:p>
    <w:p w14:paraId="5869C54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CC10DA0" w14:textId="77777777" w:rsidR="001F3E8E" w:rsidRPr="00F21983" w:rsidRDefault="001F3E8E" w:rsidP="00D41714">
      <w:pPr>
        <w:numPr>
          <w:ilvl w:val="12"/>
          <w:numId w:val="0"/>
        </w:numPr>
        <w:ind w:left="432" w:hanging="432"/>
        <w:jc w:val="both"/>
        <w:rPr>
          <w:rFonts w:cs="Arial"/>
          <w:sz w:val="20"/>
        </w:rPr>
      </w:pPr>
    </w:p>
    <w:p w14:paraId="4534AA1C"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45098724"/>
      <w:r w:rsidRPr="0075518C">
        <w:rPr>
          <w:sz w:val="22"/>
          <w:szCs w:val="22"/>
        </w:rPr>
        <w:t>Permit Shield</w:t>
      </w:r>
      <w:bookmarkEnd w:id="43"/>
    </w:p>
    <w:p w14:paraId="106EDF19" w14:textId="77777777" w:rsidR="001F3E8E" w:rsidRPr="00DF6609" w:rsidRDefault="001F3E8E" w:rsidP="00D41714">
      <w:pPr>
        <w:numPr>
          <w:ilvl w:val="12"/>
          <w:numId w:val="0"/>
        </w:numPr>
        <w:ind w:left="432" w:hanging="432"/>
        <w:jc w:val="both"/>
        <w:rPr>
          <w:rFonts w:cs="Arial"/>
          <w:sz w:val="20"/>
        </w:rPr>
      </w:pPr>
    </w:p>
    <w:p w14:paraId="08717D4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4DFD34E"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9BA07E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0CD8448" w14:textId="77777777" w:rsidR="0006736C" w:rsidRPr="00F21983" w:rsidRDefault="0006736C" w:rsidP="0006736C">
      <w:pPr>
        <w:numPr>
          <w:ilvl w:val="12"/>
          <w:numId w:val="0"/>
        </w:numPr>
        <w:ind w:left="432" w:hanging="432"/>
        <w:jc w:val="both"/>
        <w:rPr>
          <w:rFonts w:cs="Arial"/>
          <w:sz w:val="20"/>
        </w:rPr>
      </w:pPr>
    </w:p>
    <w:p w14:paraId="3758787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811B9C1" w14:textId="77777777" w:rsidR="0006736C" w:rsidRPr="00F21983" w:rsidRDefault="0006736C" w:rsidP="0006736C">
      <w:pPr>
        <w:numPr>
          <w:ilvl w:val="12"/>
          <w:numId w:val="0"/>
        </w:numPr>
        <w:ind w:left="432" w:hanging="432"/>
        <w:jc w:val="both"/>
        <w:rPr>
          <w:rFonts w:cs="Arial"/>
          <w:sz w:val="20"/>
        </w:rPr>
      </w:pPr>
    </w:p>
    <w:p w14:paraId="3B10031F"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054863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5ADD08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825E89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159CEF0" w14:textId="77777777" w:rsidR="0006736C" w:rsidRPr="005E3E6D" w:rsidRDefault="00E735E6" w:rsidP="0012743F">
      <w:pPr>
        <w:jc w:val="both"/>
        <w:rPr>
          <w:rFonts w:cs="Arial"/>
          <w:sz w:val="20"/>
        </w:rPr>
      </w:pPr>
      <w:r>
        <w:rPr>
          <w:rFonts w:cs="Arial"/>
          <w:b/>
          <w:sz w:val="20"/>
        </w:rPr>
        <w:br w:type="page"/>
      </w:r>
    </w:p>
    <w:p w14:paraId="7D64A959"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9C1A535" w14:textId="77777777" w:rsidR="0006736C" w:rsidRPr="00F21983" w:rsidRDefault="0006736C" w:rsidP="0006736C">
      <w:pPr>
        <w:numPr>
          <w:ilvl w:val="12"/>
          <w:numId w:val="0"/>
        </w:numPr>
        <w:ind w:left="432" w:hanging="432"/>
        <w:jc w:val="both"/>
        <w:rPr>
          <w:rFonts w:cs="Arial"/>
          <w:sz w:val="20"/>
        </w:rPr>
      </w:pPr>
    </w:p>
    <w:p w14:paraId="34EBAF0E"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0A78CE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6D4FAB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73A424C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B242415"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34893D94"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00C2BAA" w14:textId="77777777" w:rsidR="0006736C" w:rsidRPr="00F21983" w:rsidRDefault="0006736C" w:rsidP="0006736C">
      <w:pPr>
        <w:numPr>
          <w:ilvl w:val="12"/>
          <w:numId w:val="0"/>
        </w:numPr>
        <w:ind w:left="432" w:hanging="432"/>
        <w:jc w:val="both"/>
        <w:rPr>
          <w:rFonts w:cs="Arial"/>
          <w:sz w:val="20"/>
        </w:rPr>
      </w:pPr>
    </w:p>
    <w:p w14:paraId="3DF3C484"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BC6D8CA" w14:textId="77777777" w:rsidR="0006736C" w:rsidRPr="00F21983" w:rsidRDefault="0006736C" w:rsidP="00D41714">
      <w:pPr>
        <w:numPr>
          <w:ilvl w:val="12"/>
          <w:numId w:val="0"/>
        </w:numPr>
        <w:ind w:left="432" w:hanging="432"/>
        <w:jc w:val="both"/>
        <w:rPr>
          <w:rFonts w:cs="Arial"/>
          <w:sz w:val="20"/>
        </w:rPr>
      </w:pPr>
    </w:p>
    <w:p w14:paraId="2677993F"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45098725"/>
      <w:r w:rsidRPr="0075518C">
        <w:rPr>
          <w:sz w:val="22"/>
          <w:szCs w:val="22"/>
        </w:rPr>
        <w:t>Revisions</w:t>
      </w:r>
      <w:bookmarkEnd w:id="44"/>
    </w:p>
    <w:p w14:paraId="553ED3E3" w14:textId="77777777" w:rsidR="005D48FB" w:rsidRPr="00F21983" w:rsidRDefault="005D48FB" w:rsidP="00D41714">
      <w:pPr>
        <w:numPr>
          <w:ilvl w:val="12"/>
          <w:numId w:val="0"/>
        </w:numPr>
        <w:ind w:left="432" w:hanging="432"/>
        <w:jc w:val="both"/>
        <w:rPr>
          <w:rFonts w:cs="Arial"/>
          <w:sz w:val="20"/>
        </w:rPr>
      </w:pPr>
    </w:p>
    <w:p w14:paraId="665388A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DAF2D31" w14:textId="77777777" w:rsidR="00A1146D" w:rsidRPr="00F21983" w:rsidRDefault="00A1146D" w:rsidP="00C44C61">
      <w:pPr>
        <w:jc w:val="both"/>
        <w:rPr>
          <w:rFonts w:cs="Arial"/>
          <w:spacing w:val="-3"/>
          <w:sz w:val="20"/>
        </w:rPr>
      </w:pPr>
    </w:p>
    <w:p w14:paraId="34656A3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1A7DF40" w14:textId="77777777" w:rsidR="00D41714" w:rsidRPr="00F21983" w:rsidRDefault="00D41714" w:rsidP="00C44C61">
      <w:pPr>
        <w:numPr>
          <w:ilvl w:val="12"/>
          <w:numId w:val="0"/>
        </w:numPr>
        <w:jc w:val="both"/>
        <w:rPr>
          <w:rFonts w:cs="Arial"/>
          <w:sz w:val="20"/>
        </w:rPr>
      </w:pPr>
    </w:p>
    <w:p w14:paraId="102C60F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1916902" w14:textId="77777777" w:rsidR="002806DC" w:rsidRPr="00FF072F" w:rsidRDefault="002806DC" w:rsidP="00C44C61">
      <w:pPr>
        <w:autoSpaceDE w:val="0"/>
        <w:autoSpaceDN w:val="0"/>
        <w:adjustRightInd w:val="0"/>
        <w:jc w:val="both"/>
        <w:rPr>
          <w:rFonts w:cs="Arial"/>
          <w:sz w:val="20"/>
        </w:rPr>
      </w:pPr>
    </w:p>
    <w:p w14:paraId="127633D1"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BAE9458" w14:textId="77777777" w:rsidR="002806DC" w:rsidRPr="00FF072F" w:rsidRDefault="002806DC" w:rsidP="00C44C61">
      <w:pPr>
        <w:jc w:val="both"/>
        <w:rPr>
          <w:rFonts w:cs="Arial"/>
          <w:sz w:val="20"/>
        </w:rPr>
      </w:pPr>
    </w:p>
    <w:p w14:paraId="537DCF61"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45098726"/>
      <w:r w:rsidRPr="0075518C">
        <w:rPr>
          <w:sz w:val="22"/>
          <w:szCs w:val="22"/>
        </w:rPr>
        <w:t>Reopenings</w:t>
      </w:r>
      <w:bookmarkEnd w:id="45"/>
    </w:p>
    <w:p w14:paraId="1C89AD28" w14:textId="77777777" w:rsidR="004649EF" w:rsidRPr="00752D7A" w:rsidRDefault="004649EF" w:rsidP="00DC22AE">
      <w:pPr>
        <w:jc w:val="both"/>
        <w:rPr>
          <w:rFonts w:cs="Arial"/>
          <w:szCs w:val="22"/>
        </w:rPr>
      </w:pPr>
    </w:p>
    <w:p w14:paraId="68C4A71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B4B8CE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C694871"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E0CFEA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39314C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C90FFB8" w14:textId="77777777" w:rsidR="004649EF" w:rsidRPr="00F21983" w:rsidRDefault="00C17B92" w:rsidP="00DC22AE">
      <w:pPr>
        <w:jc w:val="both"/>
        <w:rPr>
          <w:rFonts w:cs="Arial"/>
          <w:sz w:val="20"/>
        </w:rPr>
      </w:pPr>
      <w:r>
        <w:rPr>
          <w:rFonts w:cs="Arial"/>
          <w:sz w:val="20"/>
        </w:rPr>
        <w:br w:type="page"/>
      </w:r>
    </w:p>
    <w:p w14:paraId="21AEFF20"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45098727"/>
      <w:r w:rsidRPr="0075518C">
        <w:rPr>
          <w:sz w:val="22"/>
          <w:szCs w:val="22"/>
        </w:rPr>
        <w:lastRenderedPageBreak/>
        <w:t>Renewals</w:t>
      </w:r>
      <w:bookmarkEnd w:id="46"/>
    </w:p>
    <w:p w14:paraId="517E3AD4" w14:textId="77777777" w:rsidR="004649EF" w:rsidRPr="005E3E6D" w:rsidRDefault="004649EF" w:rsidP="00DC22AE">
      <w:pPr>
        <w:jc w:val="both"/>
        <w:rPr>
          <w:rFonts w:cs="Arial"/>
          <w:sz w:val="20"/>
        </w:rPr>
      </w:pPr>
    </w:p>
    <w:p w14:paraId="72A3A67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B350536" w14:textId="77777777" w:rsidR="00D16CA9" w:rsidRPr="005E3E6D" w:rsidRDefault="00D16CA9" w:rsidP="00DC22AE">
      <w:pPr>
        <w:jc w:val="both"/>
        <w:rPr>
          <w:rFonts w:cs="Arial"/>
          <w:sz w:val="20"/>
        </w:rPr>
      </w:pPr>
    </w:p>
    <w:p w14:paraId="0C159919"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45098728"/>
      <w:r w:rsidRPr="0075518C">
        <w:rPr>
          <w:bCs/>
          <w:sz w:val="22"/>
        </w:rPr>
        <w:t>Stratospheric Ozone Protection</w:t>
      </w:r>
      <w:bookmarkEnd w:id="47"/>
      <w:bookmarkEnd w:id="48"/>
      <w:bookmarkEnd w:id="49"/>
    </w:p>
    <w:p w14:paraId="339F1B91" w14:textId="77777777" w:rsidR="00CE1923" w:rsidRPr="00F21983" w:rsidRDefault="00CE1923" w:rsidP="004F09CF">
      <w:pPr>
        <w:jc w:val="both"/>
        <w:rPr>
          <w:sz w:val="20"/>
        </w:rPr>
      </w:pPr>
    </w:p>
    <w:p w14:paraId="79F14816"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8677FF6" w14:textId="77777777" w:rsidR="00395F98" w:rsidRPr="00F21983" w:rsidRDefault="00395F98" w:rsidP="00395F98">
      <w:pPr>
        <w:rPr>
          <w:sz w:val="20"/>
        </w:rPr>
      </w:pPr>
    </w:p>
    <w:p w14:paraId="75A4BF8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C54A2F7" w14:textId="77777777" w:rsidR="00F557DA" w:rsidRPr="00F21983" w:rsidRDefault="00F557DA" w:rsidP="00DC22AE">
      <w:pPr>
        <w:jc w:val="both"/>
        <w:rPr>
          <w:rFonts w:cs="Arial"/>
          <w:sz w:val="20"/>
        </w:rPr>
      </w:pPr>
    </w:p>
    <w:p w14:paraId="65FCC08F"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45098729"/>
      <w:r w:rsidRPr="0075518C">
        <w:rPr>
          <w:bCs/>
          <w:sz w:val="22"/>
        </w:rPr>
        <w:t>Risk Management Plan</w:t>
      </w:r>
      <w:bookmarkEnd w:id="50"/>
      <w:bookmarkEnd w:id="51"/>
      <w:bookmarkEnd w:id="52"/>
    </w:p>
    <w:p w14:paraId="2C741E31" w14:textId="77777777" w:rsidR="0075518C" w:rsidRPr="0075518C" w:rsidRDefault="0075518C" w:rsidP="004F09CF">
      <w:pPr>
        <w:jc w:val="both"/>
      </w:pPr>
    </w:p>
    <w:p w14:paraId="7DB71B6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74A279C8" w14:textId="77777777" w:rsidR="00D41714" w:rsidRPr="00F21983" w:rsidRDefault="00D41714" w:rsidP="00D41714">
      <w:pPr>
        <w:numPr>
          <w:ilvl w:val="12"/>
          <w:numId w:val="0"/>
        </w:numPr>
        <w:ind w:left="432" w:hanging="432"/>
        <w:jc w:val="both"/>
        <w:rPr>
          <w:rFonts w:cs="Arial"/>
          <w:sz w:val="20"/>
        </w:rPr>
      </w:pPr>
    </w:p>
    <w:p w14:paraId="1826DF2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64C7C05"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F3E87E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CF0C30B"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B776F30" w14:textId="77777777" w:rsidR="00D41714" w:rsidRPr="00F21983" w:rsidRDefault="00D41714" w:rsidP="00D41714">
      <w:pPr>
        <w:numPr>
          <w:ilvl w:val="12"/>
          <w:numId w:val="0"/>
        </w:numPr>
        <w:ind w:left="432" w:hanging="432"/>
        <w:jc w:val="both"/>
        <w:rPr>
          <w:rFonts w:cs="Arial"/>
          <w:sz w:val="20"/>
        </w:rPr>
      </w:pPr>
    </w:p>
    <w:p w14:paraId="6FF1576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8B2275E" w14:textId="77777777" w:rsidR="00D41714" w:rsidRPr="00F21983" w:rsidRDefault="00D41714" w:rsidP="00D41714">
      <w:pPr>
        <w:numPr>
          <w:ilvl w:val="12"/>
          <w:numId w:val="0"/>
        </w:numPr>
        <w:ind w:left="432" w:hanging="432"/>
        <w:jc w:val="both"/>
        <w:rPr>
          <w:rFonts w:cs="Arial"/>
          <w:sz w:val="20"/>
        </w:rPr>
      </w:pPr>
    </w:p>
    <w:p w14:paraId="059CEFD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0A97812" w14:textId="77777777" w:rsidR="00D41714" w:rsidRPr="007713F1" w:rsidRDefault="00D41714" w:rsidP="004F09CF">
      <w:pPr>
        <w:numPr>
          <w:ilvl w:val="12"/>
          <w:numId w:val="0"/>
        </w:numPr>
        <w:ind w:left="432" w:hanging="432"/>
        <w:jc w:val="both"/>
        <w:rPr>
          <w:rFonts w:cs="Arial"/>
          <w:sz w:val="20"/>
        </w:rPr>
      </w:pPr>
    </w:p>
    <w:p w14:paraId="3070457F" w14:textId="77777777" w:rsidR="00F557DA" w:rsidRPr="00A02310" w:rsidRDefault="00F557DA" w:rsidP="0075518C">
      <w:pPr>
        <w:pStyle w:val="Heading2"/>
        <w:numPr>
          <w:ilvl w:val="0"/>
          <w:numId w:val="0"/>
        </w:numPr>
        <w:jc w:val="left"/>
        <w:rPr>
          <w:b w:val="0"/>
          <w:bCs/>
          <w:sz w:val="22"/>
        </w:rPr>
      </w:pPr>
      <w:bookmarkStart w:id="53" w:name="_Toc45098730"/>
      <w:r w:rsidRPr="0075518C">
        <w:rPr>
          <w:bCs/>
          <w:sz w:val="22"/>
        </w:rPr>
        <w:t>Emission Trading</w:t>
      </w:r>
      <w:bookmarkEnd w:id="53"/>
    </w:p>
    <w:p w14:paraId="5E26F5D2" w14:textId="77777777" w:rsidR="00F557DA" w:rsidRPr="007713F1" w:rsidRDefault="00F557DA" w:rsidP="00D41714">
      <w:pPr>
        <w:numPr>
          <w:ilvl w:val="12"/>
          <w:numId w:val="0"/>
        </w:numPr>
        <w:ind w:left="432" w:hanging="432"/>
        <w:rPr>
          <w:rFonts w:cs="Arial"/>
          <w:sz w:val="20"/>
        </w:rPr>
      </w:pPr>
    </w:p>
    <w:p w14:paraId="17B16D9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CC59D03" w14:textId="77777777" w:rsidR="00393A6F" w:rsidRPr="00DF6609" w:rsidRDefault="00C17B92" w:rsidP="00393A6F">
      <w:pPr>
        <w:rPr>
          <w:sz w:val="20"/>
        </w:rPr>
      </w:pPr>
      <w:bookmarkStart w:id="54" w:name="_Toc1453511"/>
      <w:r>
        <w:rPr>
          <w:sz w:val="20"/>
        </w:rPr>
        <w:br w:type="page"/>
      </w:r>
    </w:p>
    <w:p w14:paraId="14253231" w14:textId="77777777" w:rsidR="00A775C6" w:rsidRPr="00A02310" w:rsidRDefault="00A775C6" w:rsidP="0075518C">
      <w:pPr>
        <w:pStyle w:val="Heading2"/>
        <w:numPr>
          <w:ilvl w:val="0"/>
          <w:numId w:val="0"/>
        </w:numPr>
        <w:jc w:val="left"/>
        <w:rPr>
          <w:b w:val="0"/>
          <w:bCs/>
          <w:sz w:val="22"/>
        </w:rPr>
      </w:pPr>
      <w:bookmarkStart w:id="55" w:name="_Toc4509873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72033AD2" w14:textId="77777777" w:rsidR="006F555B" w:rsidRPr="00DF6609" w:rsidRDefault="006F555B" w:rsidP="00D41714">
      <w:pPr>
        <w:rPr>
          <w:rFonts w:cs="Arial"/>
          <w:sz w:val="20"/>
        </w:rPr>
      </w:pPr>
    </w:p>
    <w:p w14:paraId="00F46CE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C026888" w14:textId="77777777" w:rsidR="00105176" w:rsidRPr="00F21983" w:rsidRDefault="00105176" w:rsidP="00105176">
      <w:pPr>
        <w:jc w:val="both"/>
        <w:rPr>
          <w:rFonts w:cs="Arial"/>
          <w:sz w:val="20"/>
        </w:rPr>
      </w:pPr>
    </w:p>
    <w:p w14:paraId="4370ECF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E40AB6E" w14:textId="77777777" w:rsidR="00105176" w:rsidRDefault="00105176" w:rsidP="00105176">
      <w:pPr>
        <w:jc w:val="both"/>
        <w:rPr>
          <w:rFonts w:cs="Arial"/>
          <w:sz w:val="20"/>
        </w:rPr>
      </w:pPr>
    </w:p>
    <w:p w14:paraId="71FD8F06"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764C0E2" w14:textId="77777777" w:rsidR="00775BB9" w:rsidRPr="00DF6609" w:rsidRDefault="00775BB9" w:rsidP="00D41714">
      <w:pPr>
        <w:rPr>
          <w:rFonts w:cs="Arial"/>
          <w:sz w:val="20"/>
        </w:rPr>
      </w:pPr>
    </w:p>
    <w:p w14:paraId="5F48609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6AD5292" w14:textId="77777777" w:rsidR="00A775C6" w:rsidRPr="007713F1" w:rsidRDefault="00A775C6" w:rsidP="00D41714">
      <w:pPr>
        <w:rPr>
          <w:rFonts w:cs="Arial"/>
          <w:sz w:val="20"/>
        </w:rPr>
      </w:pPr>
    </w:p>
    <w:p w14:paraId="72459835" w14:textId="77777777" w:rsidR="001F649E" w:rsidRPr="007713F1" w:rsidRDefault="001F649E" w:rsidP="00D41714">
      <w:pPr>
        <w:rPr>
          <w:rFonts w:cs="Arial"/>
          <w:sz w:val="20"/>
        </w:rPr>
      </w:pPr>
    </w:p>
    <w:p w14:paraId="72ED1C1E"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D5C964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3FDBA2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7DAF88E" w14:textId="77777777" w:rsidR="000B3A18" w:rsidRPr="009B2FEE" w:rsidRDefault="000B3A18" w:rsidP="000B3A18">
      <w:pPr>
        <w:jc w:val="both"/>
        <w:rPr>
          <w:szCs w:val="22"/>
        </w:rPr>
      </w:pPr>
    </w:p>
    <w:p w14:paraId="6977D70A" w14:textId="108D0E98" w:rsidR="00E735E6" w:rsidRPr="004C7900" w:rsidRDefault="008055D8" w:rsidP="004C68F1">
      <w:pPr>
        <w:jc w:val="both"/>
        <w:rPr>
          <w:sz w:val="20"/>
        </w:rPr>
      </w:pPr>
      <w:r>
        <w:rPr>
          <w:rFonts w:ascii="Arial Black" w:hAnsi="Arial Black"/>
          <w:b/>
          <w:szCs w:val="22"/>
        </w:rPr>
        <w:br w:type="page"/>
      </w:r>
    </w:p>
    <w:p w14:paraId="456074F8" w14:textId="77777777" w:rsidR="0098346A" w:rsidRPr="00752D7A" w:rsidRDefault="0098346A" w:rsidP="00AA3FFA">
      <w:pPr>
        <w:pStyle w:val="Heading1"/>
      </w:pPr>
      <w:bookmarkStart w:id="56" w:name="_Toc852394"/>
      <w:bookmarkStart w:id="57" w:name="_Toc852725"/>
      <w:bookmarkStart w:id="58" w:name="_Toc1453512"/>
      <w:bookmarkStart w:id="59" w:name="_Toc45098732"/>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20742F94" w14:textId="77777777" w:rsidR="0098346A" w:rsidRPr="00F21983" w:rsidRDefault="0098346A" w:rsidP="0098346A">
      <w:pPr>
        <w:jc w:val="both"/>
        <w:rPr>
          <w:sz w:val="20"/>
        </w:rPr>
      </w:pPr>
    </w:p>
    <w:p w14:paraId="2452004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8E28B5F" w14:textId="77777777" w:rsidR="003C2679" w:rsidRPr="00F21983" w:rsidRDefault="003C2679" w:rsidP="0098346A">
      <w:pPr>
        <w:jc w:val="both"/>
        <w:rPr>
          <w:sz w:val="20"/>
        </w:rPr>
      </w:pPr>
    </w:p>
    <w:p w14:paraId="2609AFF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CAFE19B" w14:textId="77777777" w:rsidR="00875F04" w:rsidRDefault="00875F04" w:rsidP="0098346A">
      <w:pPr>
        <w:jc w:val="both"/>
        <w:rPr>
          <w:sz w:val="20"/>
        </w:rPr>
      </w:pPr>
    </w:p>
    <w:p w14:paraId="0921BB94" w14:textId="77777777" w:rsidR="00D72D77" w:rsidRPr="00CC02A3" w:rsidRDefault="00D6512F" w:rsidP="00D72D77">
      <w:pPr>
        <w:pStyle w:val="Header"/>
        <w:tabs>
          <w:tab w:val="clear" w:pos="4320"/>
          <w:tab w:val="clear" w:pos="8640"/>
        </w:tabs>
        <w:rPr>
          <w:sz w:val="20"/>
        </w:rPr>
      </w:pPr>
      <w:r w:rsidRPr="00752D7A">
        <w:rPr>
          <w:szCs w:val="22"/>
        </w:rPr>
        <w:br w:type="page"/>
      </w:r>
    </w:p>
    <w:p w14:paraId="508DF9E8" w14:textId="559BF3DE" w:rsidR="00E14632" w:rsidRDefault="00ED0AFD" w:rsidP="00CE44D8">
      <w:pPr>
        <w:pStyle w:val="Heading1"/>
      </w:pPr>
      <w:bookmarkStart w:id="60" w:name="_Toc45098733"/>
      <w:bookmarkStart w:id="61" w:name="_Toc852397"/>
      <w:bookmarkStart w:id="62" w:name="_Toc852728"/>
      <w:bookmarkStart w:id="63" w:name="_Toc1453515"/>
      <w:r>
        <w:lastRenderedPageBreak/>
        <w:t xml:space="preserve">C.  </w:t>
      </w:r>
      <w:r w:rsidR="0002792B">
        <w:t>EMISSION UNIT</w:t>
      </w:r>
      <w:r w:rsidR="00B2790E">
        <w:t xml:space="preserve"> SPECIAL</w:t>
      </w:r>
      <w:r w:rsidR="0002792B">
        <w:t xml:space="preserve"> </w:t>
      </w:r>
      <w:bookmarkStart w:id="64" w:name="_Toc2571645"/>
      <w:r w:rsidR="00456F47">
        <w:t>CONDITIONS</w:t>
      </w:r>
      <w:bookmarkEnd w:id="60"/>
    </w:p>
    <w:p w14:paraId="71B91D9C" w14:textId="77777777" w:rsidR="00E14632" w:rsidRPr="00FE0AD0" w:rsidRDefault="00E14632" w:rsidP="00E14632">
      <w:pPr>
        <w:jc w:val="both"/>
        <w:rPr>
          <w:sz w:val="20"/>
        </w:rPr>
      </w:pPr>
    </w:p>
    <w:p w14:paraId="65B1CBD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0E55C0E" w14:textId="77777777" w:rsidR="009602B7" w:rsidRPr="00FE0AD0" w:rsidRDefault="009602B7" w:rsidP="00E14632">
      <w:pPr>
        <w:jc w:val="both"/>
        <w:rPr>
          <w:sz w:val="20"/>
        </w:rPr>
      </w:pPr>
    </w:p>
    <w:p w14:paraId="2A096F5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2B1AE6C"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45098734"/>
      <w:r w:rsidRPr="002B5ED5">
        <w:rPr>
          <w:sz w:val="22"/>
          <w:szCs w:val="22"/>
        </w:rPr>
        <w:t>EMISSION UNIT SUMMARY TABLE</w:t>
      </w:r>
      <w:bookmarkEnd w:id="65"/>
      <w:bookmarkEnd w:id="66"/>
      <w:bookmarkEnd w:id="67"/>
      <w:bookmarkEnd w:id="68"/>
    </w:p>
    <w:p w14:paraId="757D0766" w14:textId="77777777" w:rsidR="00E14632" w:rsidRDefault="00736BDB" w:rsidP="00736BDB">
      <w:pPr>
        <w:jc w:val="center"/>
      </w:pPr>
      <w:r w:rsidRPr="00F35ADC">
        <w:rPr>
          <w:sz w:val="20"/>
        </w:rPr>
        <w:t>The descriptions provided below are for informational purposes and do not constitute enforceable conditions.</w:t>
      </w:r>
    </w:p>
    <w:p w14:paraId="5891CDAA"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9A8531E" w14:textId="77777777">
        <w:trPr>
          <w:cantSplit/>
          <w:tblHeader/>
        </w:trPr>
        <w:tc>
          <w:tcPr>
            <w:tcW w:w="2160" w:type="dxa"/>
            <w:tcBorders>
              <w:top w:val="double" w:sz="6" w:space="0" w:color="auto"/>
              <w:bottom w:val="double" w:sz="4" w:space="0" w:color="auto"/>
            </w:tcBorders>
            <w:shd w:val="pct10" w:color="auto" w:fill="auto"/>
          </w:tcPr>
          <w:p w14:paraId="6C8BDC08"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4C85009D"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5755B7B"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2434C5C" w14:textId="77777777" w:rsidR="00E14632" w:rsidRPr="00BB5D62" w:rsidRDefault="00E14632" w:rsidP="00C6273C">
            <w:pPr>
              <w:jc w:val="center"/>
              <w:rPr>
                <w:rFonts w:cs="Arial"/>
                <w:b/>
                <w:sz w:val="20"/>
              </w:rPr>
            </w:pPr>
            <w:r w:rsidRPr="00BB5D62">
              <w:rPr>
                <w:rFonts w:cs="Arial"/>
                <w:b/>
                <w:sz w:val="20"/>
              </w:rPr>
              <w:t>Installation</w:t>
            </w:r>
          </w:p>
          <w:p w14:paraId="0AD534A0" w14:textId="77777777" w:rsidR="00E14632" w:rsidRDefault="00E14632" w:rsidP="00C6273C">
            <w:pPr>
              <w:jc w:val="center"/>
              <w:rPr>
                <w:rFonts w:cs="Arial"/>
                <w:b/>
                <w:sz w:val="20"/>
              </w:rPr>
            </w:pPr>
            <w:r w:rsidRPr="00BB5D62">
              <w:rPr>
                <w:rFonts w:cs="Arial"/>
                <w:b/>
                <w:sz w:val="20"/>
              </w:rPr>
              <w:t>Date</w:t>
            </w:r>
            <w:r>
              <w:rPr>
                <w:rFonts w:cs="Arial"/>
                <w:b/>
                <w:sz w:val="20"/>
              </w:rPr>
              <w:t>/</w:t>
            </w:r>
          </w:p>
          <w:p w14:paraId="30509161"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DE5F30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51473E" w14:paraId="434B9E6B" w14:textId="77777777">
        <w:trPr>
          <w:cantSplit/>
        </w:trPr>
        <w:tc>
          <w:tcPr>
            <w:tcW w:w="2160" w:type="dxa"/>
            <w:tcBorders>
              <w:top w:val="nil"/>
            </w:tcBorders>
          </w:tcPr>
          <w:p w14:paraId="698972FF" w14:textId="77C4B603" w:rsidR="0051473E" w:rsidRPr="00BB5D62" w:rsidRDefault="0051473E" w:rsidP="0051473E">
            <w:pPr>
              <w:rPr>
                <w:rFonts w:cs="Arial"/>
                <w:sz w:val="20"/>
              </w:rPr>
            </w:pPr>
            <w:r w:rsidRPr="008A77DB">
              <w:rPr>
                <w:rFonts w:cs="Arial"/>
                <w:sz w:val="20"/>
              </w:rPr>
              <w:t>EUAPPROCESS</w:t>
            </w:r>
          </w:p>
        </w:tc>
        <w:tc>
          <w:tcPr>
            <w:tcW w:w="4320" w:type="dxa"/>
            <w:tcBorders>
              <w:top w:val="nil"/>
            </w:tcBorders>
          </w:tcPr>
          <w:p w14:paraId="590D9D51" w14:textId="5087829B" w:rsidR="0051473E" w:rsidRPr="00BB5D62" w:rsidRDefault="0051473E" w:rsidP="0051473E">
            <w:pPr>
              <w:jc w:val="both"/>
              <w:rPr>
                <w:rFonts w:cs="Arial"/>
                <w:sz w:val="20"/>
              </w:rPr>
            </w:pPr>
            <w:r w:rsidRPr="008A77DB">
              <w:rPr>
                <w:rFonts w:cs="Arial"/>
                <w:sz w:val="20"/>
              </w:rPr>
              <w:t>One down draft water wash spray booth and associated natural gas fired drying oven.  Adhesion promoters are applied using four (4) robots with non-electrostatic applicators.  Purge and cleanup emissions are included.  (PTI No. 247-04B)</w:t>
            </w:r>
          </w:p>
        </w:tc>
        <w:tc>
          <w:tcPr>
            <w:tcW w:w="1890" w:type="dxa"/>
            <w:tcBorders>
              <w:top w:val="nil"/>
            </w:tcBorders>
          </w:tcPr>
          <w:p w14:paraId="1698CD10" w14:textId="77777777" w:rsidR="0051473E" w:rsidRPr="008A77DB" w:rsidRDefault="0051473E" w:rsidP="0051473E">
            <w:pPr>
              <w:tabs>
                <w:tab w:val="left" w:pos="8856"/>
              </w:tabs>
              <w:jc w:val="center"/>
              <w:rPr>
                <w:rFonts w:cs="Arial"/>
                <w:sz w:val="20"/>
              </w:rPr>
            </w:pPr>
            <w:r w:rsidRPr="008A77DB">
              <w:rPr>
                <w:rFonts w:cs="Arial"/>
                <w:sz w:val="20"/>
              </w:rPr>
              <w:t>03-01-2006 /</w:t>
            </w:r>
          </w:p>
          <w:p w14:paraId="7A590FDA" w14:textId="570F0F0F" w:rsidR="0051473E" w:rsidRPr="00370D33" w:rsidRDefault="0051473E" w:rsidP="00370D33">
            <w:pPr>
              <w:tabs>
                <w:tab w:val="left" w:pos="8856"/>
              </w:tabs>
              <w:jc w:val="center"/>
              <w:rPr>
                <w:rFonts w:cs="Arial"/>
                <w:sz w:val="20"/>
              </w:rPr>
            </w:pPr>
            <w:r w:rsidRPr="008A77DB">
              <w:rPr>
                <w:rFonts w:cs="Arial"/>
                <w:sz w:val="20"/>
              </w:rPr>
              <w:t>04-11-2014</w:t>
            </w:r>
          </w:p>
        </w:tc>
        <w:tc>
          <w:tcPr>
            <w:tcW w:w="2070" w:type="dxa"/>
            <w:tcBorders>
              <w:top w:val="nil"/>
            </w:tcBorders>
          </w:tcPr>
          <w:p w14:paraId="3184458D" w14:textId="0E758622" w:rsidR="0051473E" w:rsidRPr="008A77DB" w:rsidRDefault="0051473E" w:rsidP="00B2790E">
            <w:pPr>
              <w:ind w:left="-59" w:hanging="59"/>
              <w:jc w:val="center"/>
              <w:rPr>
                <w:rFonts w:cs="Arial"/>
                <w:sz w:val="20"/>
              </w:rPr>
            </w:pPr>
            <w:r w:rsidRPr="008A77DB">
              <w:rPr>
                <w:rFonts w:cs="Arial"/>
                <w:sz w:val="20"/>
              </w:rPr>
              <w:t>FGMACTSUBJECT</w:t>
            </w:r>
          </w:p>
          <w:p w14:paraId="45C21FD2" w14:textId="4DA78092" w:rsidR="0051473E" w:rsidRPr="00BB5D62" w:rsidRDefault="0051473E" w:rsidP="0051473E">
            <w:pPr>
              <w:rPr>
                <w:rFonts w:cs="Arial"/>
                <w:sz w:val="20"/>
              </w:rPr>
            </w:pPr>
            <w:r w:rsidRPr="008A77DB">
              <w:rPr>
                <w:rFonts w:cs="Arial"/>
                <w:sz w:val="20"/>
              </w:rPr>
              <w:t>FGCOATINGLINE</w:t>
            </w:r>
          </w:p>
        </w:tc>
      </w:tr>
      <w:tr w:rsidR="0051473E" w14:paraId="7ACFA8F3" w14:textId="77777777">
        <w:trPr>
          <w:cantSplit/>
        </w:trPr>
        <w:tc>
          <w:tcPr>
            <w:tcW w:w="2160" w:type="dxa"/>
          </w:tcPr>
          <w:p w14:paraId="470954A0" w14:textId="0235AD5B" w:rsidR="0051473E" w:rsidRPr="00BB5D62" w:rsidRDefault="0051473E" w:rsidP="0051473E">
            <w:pPr>
              <w:rPr>
                <w:rFonts w:cs="Arial"/>
                <w:sz w:val="20"/>
              </w:rPr>
            </w:pPr>
            <w:r w:rsidRPr="008A77DB">
              <w:rPr>
                <w:rFonts w:cs="Arial"/>
                <w:sz w:val="20"/>
              </w:rPr>
              <w:t>EUCOATINGLINE</w:t>
            </w:r>
          </w:p>
        </w:tc>
        <w:tc>
          <w:tcPr>
            <w:tcW w:w="4320" w:type="dxa"/>
          </w:tcPr>
          <w:p w14:paraId="60481B4D" w14:textId="6BEC8843" w:rsidR="0051473E" w:rsidRDefault="0051473E" w:rsidP="001C5031">
            <w:pPr>
              <w:pStyle w:val="Footer"/>
              <w:tabs>
                <w:tab w:val="clear" w:pos="4320"/>
                <w:tab w:val="clear" w:pos="8640"/>
                <w:tab w:val="left" w:pos="8856"/>
              </w:tabs>
              <w:ind w:left="72"/>
              <w:jc w:val="both"/>
              <w:rPr>
                <w:rFonts w:cs="Arial"/>
                <w:sz w:val="20"/>
              </w:rPr>
            </w:pPr>
            <w:r w:rsidRPr="008A77DB">
              <w:rPr>
                <w:rFonts w:cs="Arial"/>
                <w:sz w:val="20"/>
              </w:rPr>
              <w:t>One down draft water wash spray booth used for the application of basecoat materials.  Basecoat(s) are applied using eight (8) robots with electrostatic applicators.</w:t>
            </w:r>
          </w:p>
          <w:p w14:paraId="6C345278" w14:textId="77777777" w:rsidR="001C5031" w:rsidRPr="008A77DB" w:rsidRDefault="001C5031" w:rsidP="001C5031">
            <w:pPr>
              <w:pStyle w:val="Footer"/>
              <w:tabs>
                <w:tab w:val="clear" w:pos="4320"/>
                <w:tab w:val="clear" w:pos="8640"/>
                <w:tab w:val="left" w:pos="8856"/>
              </w:tabs>
              <w:ind w:left="72"/>
              <w:jc w:val="both"/>
              <w:rPr>
                <w:rFonts w:cs="Arial"/>
                <w:sz w:val="20"/>
              </w:rPr>
            </w:pPr>
          </w:p>
          <w:p w14:paraId="494C4F5D" w14:textId="2E4CC799" w:rsidR="0051473E" w:rsidRDefault="0051473E" w:rsidP="001C5031">
            <w:pPr>
              <w:pStyle w:val="Footer"/>
              <w:tabs>
                <w:tab w:val="clear" w:pos="4320"/>
                <w:tab w:val="clear" w:pos="8640"/>
                <w:tab w:val="left" w:pos="8856"/>
              </w:tabs>
              <w:ind w:left="72"/>
              <w:jc w:val="both"/>
              <w:rPr>
                <w:rFonts w:cs="Arial"/>
                <w:sz w:val="20"/>
              </w:rPr>
            </w:pPr>
            <w:r w:rsidRPr="008A77DB">
              <w:rPr>
                <w:rFonts w:cs="Arial"/>
                <w:sz w:val="20"/>
              </w:rPr>
              <w:t xml:space="preserve">One down draft water wash spray booth used for the application of clearcoat materials.  Clearcoat(s) are applied using six (6) robots with electrostatic applicators.  </w:t>
            </w:r>
          </w:p>
          <w:p w14:paraId="5291F1C0" w14:textId="77777777" w:rsidR="001C5031" w:rsidRPr="008A77DB" w:rsidRDefault="001C5031" w:rsidP="001C5031">
            <w:pPr>
              <w:pStyle w:val="Footer"/>
              <w:tabs>
                <w:tab w:val="clear" w:pos="4320"/>
                <w:tab w:val="clear" w:pos="8640"/>
                <w:tab w:val="left" w:pos="8856"/>
              </w:tabs>
              <w:ind w:left="72"/>
              <w:jc w:val="both"/>
              <w:rPr>
                <w:rFonts w:cs="Arial"/>
                <w:sz w:val="20"/>
              </w:rPr>
            </w:pPr>
          </w:p>
          <w:p w14:paraId="0F8D6CF8" w14:textId="43F4434B" w:rsidR="0051473E" w:rsidRDefault="0051473E" w:rsidP="001C5031">
            <w:pPr>
              <w:pStyle w:val="Footer"/>
              <w:tabs>
                <w:tab w:val="clear" w:pos="4320"/>
                <w:tab w:val="clear" w:pos="8640"/>
                <w:tab w:val="left" w:pos="8856"/>
              </w:tabs>
              <w:ind w:left="72"/>
              <w:jc w:val="both"/>
              <w:rPr>
                <w:rFonts w:cs="Arial"/>
                <w:sz w:val="20"/>
              </w:rPr>
            </w:pPr>
            <w:r w:rsidRPr="008A77DB">
              <w:rPr>
                <w:rFonts w:cs="Arial"/>
                <w:sz w:val="20"/>
              </w:rPr>
              <w:t>One natural gas-fired cure oven.</w:t>
            </w:r>
          </w:p>
          <w:p w14:paraId="0CC66758" w14:textId="77777777" w:rsidR="001C5031" w:rsidRPr="008A77DB" w:rsidRDefault="001C5031" w:rsidP="001C5031">
            <w:pPr>
              <w:pStyle w:val="Footer"/>
              <w:tabs>
                <w:tab w:val="clear" w:pos="4320"/>
                <w:tab w:val="clear" w:pos="8640"/>
                <w:tab w:val="left" w:pos="8856"/>
              </w:tabs>
              <w:ind w:left="72"/>
              <w:jc w:val="both"/>
              <w:rPr>
                <w:rFonts w:cs="Arial"/>
                <w:sz w:val="20"/>
              </w:rPr>
            </w:pPr>
          </w:p>
          <w:p w14:paraId="3F9A12D4" w14:textId="77777777" w:rsidR="0051473E" w:rsidRPr="008A77DB" w:rsidRDefault="0051473E" w:rsidP="001C5031">
            <w:pPr>
              <w:pStyle w:val="Footer"/>
              <w:tabs>
                <w:tab w:val="clear" w:pos="4320"/>
                <w:tab w:val="clear" w:pos="8640"/>
                <w:tab w:val="left" w:pos="8856"/>
              </w:tabs>
              <w:ind w:left="72"/>
              <w:jc w:val="both"/>
              <w:rPr>
                <w:rFonts w:cs="Arial"/>
                <w:sz w:val="20"/>
              </w:rPr>
            </w:pPr>
            <w:r w:rsidRPr="008A77DB">
              <w:rPr>
                <w:rFonts w:cs="Arial"/>
                <w:sz w:val="20"/>
              </w:rPr>
              <w:t>Purge and cleanup emissions are included.</w:t>
            </w:r>
          </w:p>
          <w:p w14:paraId="4C004B3A" w14:textId="14D1135A" w:rsidR="0051473E" w:rsidRPr="00BB5D62" w:rsidRDefault="0051473E" w:rsidP="0051473E">
            <w:pPr>
              <w:jc w:val="both"/>
              <w:rPr>
                <w:rFonts w:cs="Arial"/>
                <w:sz w:val="20"/>
              </w:rPr>
            </w:pPr>
            <w:r w:rsidRPr="008A77DB">
              <w:rPr>
                <w:rFonts w:cs="Arial"/>
                <w:sz w:val="20"/>
              </w:rPr>
              <w:t>(PTI No. 247-04B)</w:t>
            </w:r>
          </w:p>
        </w:tc>
        <w:tc>
          <w:tcPr>
            <w:tcW w:w="1890" w:type="dxa"/>
          </w:tcPr>
          <w:p w14:paraId="33E03059" w14:textId="77777777" w:rsidR="0051473E" w:rsidRPr="008A77DB" w:rsidRDefault="0051473E" w:rsidP="0051473E">
            <w:pPr>
              <w:tabs>
                <w:tab w:val="left" w:pos="8856"/>
              </w:tabs>
              <w:jc w:val="center"/>
              <w:rPr>
                <w:rFonts w:cs="Arial"/>
                <w:sz w:val="20"/>
              </w:rPr>
            </w:pPr>
            <w:r w:rsidRPr="008A77DB">
              <w:rPr>
                <w:rFonts w:cs="Arial"/>
                <w:sz w:val="20"/>
              </w:rPr>
              <w:t>03-09-2006 /</w:t>
            </w:r>
          </w:p>
          <w:p w14:paraId="4252C663" w14:textId="77C19E91" w:rsidR="0051473E" w:rsidRPr="00BB5D62" w:rsidRDefault="0051473E" w:rsidP="00370D33">
            <w:pPr>
              <w:tabs>
                <w:tab w:val="left" w:pos="8856"/>
              </w:tabs>
              <w:jc w:val="center"/>
              <w:rPr>
                <w:rFonts w:cs="Arial"/>
                <w:sz w:val="20"/>
              </w:rPr>
            </w:pPr>
            <w:r w:rsidRPr="008A77DB">
              <w:rPr>
                <w:rFonts w:cs="Arial"/>
                <w:sz w:val="20"/>
              </w:rPr>
              <w:t>04-11-2014</w:t>
            </w:r>
          </w:p>
        </w:tc>
        <w:tc>
          <w:tcPr>
            <w:tcW w:w="2070" w:type="dxa"/>
          </w:tcPr>
          <w:p w14:paraId="642135AE" w14:textId="2DFC400D" w:rsidR="0051473E" w:rsidRPr="008A77DB" w:rsidRDefault="0051473E" w:rsidP="0051473E">
            <w:pPr>
              <w:jc w:val="center"/>
              <w:rPr>
                <w:rFonts w:cs="Arial"/>
                <w:sz w:val="20"/>
              </w:rPr>
            </w:pPr>
            <w:r w:rsidRPr="008A77DB">
              <w:rPr>
                <w:rFonts w:cs="Arial"/>
                <w:sz w:val="20"/>
              </w:rPr>
              <w:t>FGMACTSUBJECT</w:t>
            </w:r>
          </w:p>
          <w:p w14:paraId="7C91A764" w14:textId="4131F27D" w:rsidR="0051473E" w:rsidRPr="00BB5D62" w:rsidRDefault="0051473E" w:rsidP="0051473E">
            <w:pPr>
              <w:rPr>
                <w:rFonts w:cs="Arial"/>
                <w:sz w:val="20"/>
              </w:rPr>
            </w:pPr>
            <w:r w:rsidRPr="008A77DB">
              <w:rPr>
                <w:rFonts w:cs="Arial"/>
                <w:sz w:val="20"/>
              </w:rPr>
              <w:t>FGCOATINGLINE</w:t>
            </w:r>
          </w:p>
        </w:tc>
      </w:tr>
      <w:tr w:rsidR="0051473E" w14:paraId="6536E412" w14:textId="77777777">
        <w:trPr>
          <w:cantSplit/>
        </w:trPr>
        <w:tc>
          <w:tcPr>
            <w:tcW w:w="2160" w:type="dxa"/>
          </w:tcPr>
          <w:p w14:paraId="0B917BC6" w14:textId="72349999" w:rsidR="0051473E" w:rsidRPr="00BB5D62" w:rsidRDefault="0051473E" w:rsidP="0051473E">
            <w:pPr>
              <w:rPr>
                <w:rFonts w:cs="Arial"/>
                <w:sz w:val="20"/>
              </w:rPr>
            </w:pPr>
            <w:r w:rsidRPr="008A77DB">
              <w:rPr>
                <w:rFonts w:cs="Arial"/>
                <w:sz w:val="20"/>
              </w:rPr>
              <w:t>EUPIM</w:t>
            </w:r>
          </w:p>
        </w:tc>
        <w:tc>
          <w:tcPr>
            <w:tcW w:w="4320" w:type="dxa"/>
          </w:tcPr>
          <w:p w14:paraId="67461A64" w14:textId="66F5894D" w:rsidR="0051473E" w:rsidRPr="00BB5D62" w:rsidRDefault="0051473E" w:rsidP="0051473E">
            <w:pPr>
              <w:jc w:val="both"/>
              <w:rPr>
                <w:rFonts w:cs="Arial"/>
                <w:sz w:val="20"/>
              </w:rPr>
            </w:pPr>
            <w:r w:rsidRPr="008A77DB">
              <w:rPr>
                <w:rFonts w:cs="Arial"/>
                <w:sz w:val="20"/>
              </w:rPr>
              <w:t xml:space="preserve">Plastic injection molding equipment.  Note: there are no applicable requirements for this emission unit as was in their original PTI. </w:t>
            </w:r>
          </w:p>
        </w:tc>
        <w:tc>
          <w:tcPr>
            <w:tcW w:w="1890" w:type="dxa"/>
          </w:tcPr>
          <w:p w14:paraId="076F68C4" w14:textId="109FBACF" w:rsidR="0051473E" w:rsidRPr="00BB5D62" w:rsidRDefault="00370D33" w:rsidP="00370D33">
            <w:pPr>
              <w:tabs>
                <w:tab w:val="left" w:pos="8856"/>
              </w:tabs>
              <w:jc w:val="center"/>
              <w:rPr>
                <w:rFonts w:cs="Arial"/>
                <w:sz w:val="20"/>
              </w:rPr>
            </w:pPr>
            <w:r>
              <w:rPr>
                <w:rFonts w:cs="Arial"/>
                <w:sz w:val="20"/>
              </w:rPr>
              <w:t>0</w:t>
            </w:r>
            <w:r w:rsidR="0051473E" w:rsidRPr="008A77DB">
              <w:rPr>
                <w:rFonts w:cs="Arial"/>
                <w:sz w:val="20"/>
              </w:rPr>
              <w:t>3</w:t>
            </w:r>
            <w:r w:rsidR="00D806F1">
              <w:rPr>
                <w:rFonts w:cs="Arial"/>
                <w:sz w:val="20"/>
              </w:rPr>
              <w:t>-</w:t>
            </w:r>
            <w:r>
              <w:rPr>
                <w:rFonts w:cs="Arial"/>
                <w:sz w:val="20"/>
              </w:rPr>
              <w:t>0</w:t>
            </w:r>
            <w:r w:rsidR="0051473E" w:rsidRPr="008A77DB">
              <w:rPr>
                <w:rFonts w:cs="Arial"/>
                <w:sz w:val="20"/>
              </w:rPr>
              <w:t>9</w:t>
            </w:r>
            <w:r w:rsidR="00D806F1">
              <w:rPr>
                <w:rFonts w:cs="Arial"/>
                <w:sz w:val="20"/>
              </w:rPr>
              <w:t>-</w:t>
            </w:r>
            <w:r w:rsidR="00B2790E">
              <w:rPr>
                <w:rFonts w:cs="Arial"/>
                <w:sz w:val="20"/>
              </w:rPr>
              <w:t>20</w:t>
            </w:r>
            <w:r w:rsidR="0051473E" w:rsidRPr="008A77DB">
              <w:rPr>
                <w:rFonts w:cs="Arial"/>
                <w:sz w:val="20"/>
              </w:rPr>
              <w:t>06</w:t>
            </w:r>
          </w:p>
        </w:tc>
        <w:tc>
          <w:tcPr>
            <w:tcW w:w="2070" w:type="dxa"/>
          </w:tcPr>
          <w:p w14:paraId="5812D309" w14:textId="69115DEB" w:rsidR="0051473E" w:rsidRPr="00BB5D62" w:rsidRDefault="0051473E" w:rsidP="0051473E">
            <w:pPr>
              <w:rPr>
                <w:rFonts w:cs="Arial"/>
                <w:sz w:val="20"/>
              </w:rPr>
            </w:pPr>
            <w:r w:rsidRPr="008A77DB">
              <w:rPr>
                <w:rFonts w:cs="Arial"/>
                <w:sz w:val="20"/>
              </w:rPr>
              <w:t>NA</w:t>
            </w:r>
          </w:p>
        </w:tc>
      </w:tr>
      <w:tr w:rsidR="0051473E" w14:paraId="5179337B" w14:textId="77777777">
        <w:trPr>
          <w:cantSplit/>
        </w:trPr>
        <w:tc>
          <w:tcPr>
            <w:tcW w:w="2160" w:type="dxa"/>
          </w:tcPr>
          <w:p w14:paraId="05D884A6" w14:textId="5A4CE719" w:rsidR="0051473E" w:rsidRPr="00BB5D62" w:rsidRDefault="0051473E" w:rsidP="0051473E">
            <w:pPr>
              <w:rPr>
                <w:rFonts w:cs="Arial"/>
                <w:sz w:val="20"/>
              </w:rPr>
            </w:pPr>
            <w:r w:rsidRPr="008A77DB">
              <w:rPr>
                <w:rFonts w:cs="Arial"/>
                <w:sz w:val="20"/>
              </w:rPr>
              <w:t>EUWASHLINE</w:t>
            </w:r>
          </w:p>
        </w:tc>
        <w:tc>
          <w:tcPr>
            <w:tcW w:w="4320" w:type="dxa"/>
          </w:tcPr>
          <w:p w14:paraId="5E657C51" w14:textId="534A850B" w:rsidR="0051473E" w:rsidRPr="00BB5D62" w:rsidRDefault="0051473E" w:rsidP="0051473E">
            <w:pPr>
              <w:jc w:val="both"/>
              <w:rPr>
                <w:rFonts w:cs="Arial"/>
                <w:sz w:val="20"/>
              </w:rPr>
            </w:pPr>
            <w:r w:rsidRPr="008A77DB">
              <w:rPr>
                <w:rFonts w:cs="Arial"/>
                <w:sz w:val="20"/>
              </w:rPr>
              <w:t>Five stage aqueous wash system and drying oven used for pretreatment of parts prior to coating. Note: there are no applicable requirements for this emission unit as was in their original PTI.</w:t>
            </w:r>
          </w:p>
        </w:tc>
        <w:tc>
          <w:tcPr>
            <w:tcW w:w="1890" w:type="dxa"/>
          </w:tcPr>
          <w:p w14:paraId="765F091D" w14:textId="3547B536" w:rsidR="0051473E" w:rsidRPr="00BB5D62" w:rsidRDefault="00370D33" w:rsidP="00370D33">
            <w:pPr>
              <w:tabs>
                <w:tab w:val="left" w:pos="8856"/>
              </w:tabs>
              <w:jc w:val="center"/>
              <w:rPr>
                <w:rFonts w:cs="Arial"/>
                <w:sz w:val="20"/>
              </w:rPr>
            </w:pPr>
            <w:r>
              <w:rPr>
                <w:rFonts w:cs="Arial"/>
                <w:sz w:val="20"/>
              </w:rPr>
              <w:t>0</w:t>
            </w:r>
            <w:r w:rsidR="0051473E" w:rsidRPr="008A77DB">
              <w:rPr>
                <w:rFonts w:cs="Arial"/>
                <w:sz w:val="20"/>
              </w:rPr>
              <w:t>3</w:t>
            </w:r>
            <w:r w:rsidR="00D806F1">
              <w:rPr>
                <w:rFonts w:cs="Arial"/>
                <w:sz w:val="20"/>
              </w:rPr>
              <w:t>-</w:t>
            </w:r>
            <w:r>
              <w:rPr>
                <w:rFonts w:cs="Arial"/>
                <w:sz w:val="20"/>
              </w:rPr>
              <w:t>0</w:t>
            </w:r>
            <w:r w:rsidR="0051473E" w:rsidRPr="008A77DB">
              <w:rPr>
                <w:rFonts w:cs="Arial"/>
                <w:sz w:val="20"/>
              </w:rPr>
              <w:t>1</w:t>
            </w:r>
            <w:r w:rsidR="00D806F1">
              <w:rPr>
                <w:rFonts w:cs="Arial"/>
                <w:sz w:val="20"/>
              </w:rPr>
              <w:t>-</w:t>
            </w:r>
            <w:r w:rsidR="00B2790E">
              <w:rPr>
                <w:rFonts w:cs="Arial"/>
                <w:sz w:val="20"/>
              </w:rPr>
              <w:t>20</w:t>
            </w:r>
            <w:r w:rsidR="0051473E" w:rsidRPr="008A77DB">
              <w:rPr>
                <w:rFonts w:cs="Arial"/>
                <w:sz w:val="20"/>
              </w:rPr>
              <w:t>06</w:t>
            </w:r>
          </w:p>
        </w:tc>
        <w:tc>
          <w:tcPr>
            <w:tcW w:w="2070" w:type="dxa"/>
          </w:tcPr>
          <w:p w14:paraId="36ED87A2" w14:textId="3DEF9188" w:rsidR="0051473E" w:rsidRPr="00BB5D62" w:rsidRDefault="0051473E" w:rsidP="0051473E">
            <w:pPr>
              <w:rPr>
                <w:rFonts w:cs="Arial"/>
                <w:sz w:val="20"/>
              </w:rPr>
            </w:pPr>
            <w:r w:rsidRPr="008A77DB">
              <w:rPr>
                <w:rFonts w:cs="Arial"/>
                <w:sz w:val="20"/>
              </w:rPr>
              <w:t>NA</w:t>
            </w:r>
          </w:p>
        </w:tc>
      </w:tr>
      <w:tr w:rsidR="0051473E" w14:paraId="53789223" w14:textId="77777777">
        <w:trPr>
          <w:cantSplit/>
        </w:trPr>
        <w:tc>
          <w:tcPr>
            <w:tcW w:w="2160" w:type="dxa"/>
          </w:tcPr>
          <w:p w14:paraId="31B8E986" w14:textId="2AAEE241" w:rsidR="0051473E" w:rsidRPr="00BB5D62" w:rsidRDefault="0051473E" w:rsidP="0051473E">
            <w:pPr>
              <w:rPr>
                <w:rFonts w:cs="Arial"/>
                <w:sz w:val="20"/>
              </w:rPr>
            </w:pPr>
            <w:r w:rsidRPr="008A77DB">
              <w:rPr>
                <w:rFonts w:cs="Arial"/>
                <w:sz w:val="20"/>
              </w:rPr>
              <w:t>EUBOILER1</w:t>
            </w:r>
          </w:p>
        </w:tc>
        <w:tc>
          <w:tcPr>
            <w:tcW w:w="4320" w:type="dxa"/>
          </w:tcPr>
          <w:p w14:paraId="1DE38C7A" w14:textId="122A94E8" w:rsidR="0051473E" w:rsidRPr="00BB5D62" w:rsidRDefault="0051473E" w:rsidP="0051473E">
            <w:pPr>
              <w:jc w:val="both"/>
              <w:rPr>
                <w:rFonts w:cs="Arial"/>
                <w:sz w:val="20"/>
              </w:rPr>
            </w:pPr>
            <w:r w:rsidRPr="008A77DB">
              <w:rPr>
                <w:rFonts w:cs="Arial"/>
                <w:sz w:val="20"/>
              </w:rPr>
              <w:t>1.75 MMBTU/hr natural gas fired boiler.</w:t>
            </w:r>
          </w:p>
        </w:tc>
        <w:tc>
          <w:tcPr>
            <w:tcW w:w="1890" w:type="dxa"/>
          </w:tcPr>
          <w:p w14:paraId="3D90F325" w14:textId="5F70B889" w:rsidR="0051473E" w:rsidRPr="00BB5D62" w:rsidRDefault="00370D33" w:rsidP="0051473E">
            <w:pPr>
              <w:jc w:val="center"/>
              <w:rPr>
                <w:rFonts w:cs="Arial"/>
                <w:sz w:val="20"/>
              </w:rPr>
            </w:pPr>
            <w:r>
              <w:rPr>
                <w:rFonts w:cs="Arial"/>
                <w:sz w:val="20"/>
              </w:rPr>
              <w:t>0</w:t>
            </w:r>
            <w:r w:rsidR="0051473E" w:rsidRPr="008A77DB">
              <w:rPr>
                <w:rFonts w:cs="Arial"/>
                <w:sz w:val="20"/>
              </w:rPr>
              <w:t>3</w:t>
            </w:r>
            <w:r w:rsidR="00D806F1">
              <w:rPr>
                <w:rFonts w:cs="Arial"/>
                <w:sz w:val="20"/>
              </w:rPr>
              <w:t>-</w:t>
            </w:r>
            <w:r>
              <w:rPr>
                <w:rFonts w:cs="Arial"/>
                <w:sz w:val="20"/>
              </w:rPr>
              <w:t>0</w:t>
            </w:r>
            <w:r w:rsidR="0051473E" w:rsidRPr="008A77DB">
              <w:rPr>
                <w:rFonts w:cs="Arial"/>
                <w:sz w:val="20"/>
              </w:rPr>
              <w:t>1</w:t>
            </w:r>
            <w:r w:rsidR="00D806F1">
              <w:rPr>
                <w:rFonts w:cs="Arial"/>
                <w:sz w:val="20"/>
              </w:rPr>
              <w:t>-</w:t>
            </w:r>
            <w:r w:rsidR="00B2790E">
              <w:rPr>
                <w:rFonts w:cs="Arial"/>
                <w:sz w:val="20"/>
              </w:rPr>
              <w:t>20</w:t>
            </w:r>
            <w:r w:rsidR="0051473E" w:rsidRPr="008A77DB">
              <w:rPr>
                <w:rFonts w:cs="Arial"/>
                <w:sz w:val="20"/>
              </w:rPr>
              <w:t>06</w:t>
            </w:r>
          </w:p>
        </w:tc>
        <w:tc>
          <w:tcPr>
            <w:tcW w:w="2070" w:type="dxa"/>
          </w:tcPr>
          <w:p w14:paraId="7CCCAF93" w14:textId="34306EFE" w:rsidR="0051473E" w:rsidRPr="00BB5D62" w:rsidRDefault="0051473E" w:rsidP="0051473E">
            <w:pPr>
              <w:rPr>
                <w:rFonts w:cs="Arial"/>
                <w:sz w:val="20"/>
              </w:rPr>
            </w:pPr>
            <w:r w:rsidRPr="008A77DB">
              <w:rPr>
                <w:rFonts w:cs="Arial"/>
                <w:sz w:val="20"/>
              </w:rPr>
              <w:t>FGBOILERMACT</w:t>
            </w:r>
          </w:p>
        </w:tc>
      </w:tr>
      <w:tr w:rsidR="0051473E" w14:paraId="3E0510D0" w14:textId="77777777">
        <w:trPr>
          <w:cantSplit/>
        </w:trPr>
        <w:tc>
          <w:tcPr>
            <w:tcW w:w="2160" w:type="dxa"/>
          </w:tcPr>
          <w:p w14:paraId="538B2CBE" w14:textId="55ADF59C" w:rsidR="0051473E" w:rsidRPr="00BB5D62" w:rsidRDefault="0051473E" w:rsidP="0051473E">
            <w:pPr>
              <w:rPr>
                <w:rFonts w:cs="Arial"/>
                <w:sz w:val="20"/>
              </w:rPr>
            </w:pPr>
            <w:r w:rsidRPr="008A77DB">
              <w:rPr>
                <w:rFonts w:cs="Arial"/>
                <w:sz w:val="20"/>
              </w:rPr>
              <w:t>EUBOILER2</w:t>
            </w:r>
          </w:p>
        </w:tc>
        <w:tc>
          <w:tcPr>
            <w:tcW w:w="4320" w:type="dxa"/>
          </w:tcPr>
          <w:p w14:paraId="1D4061AC" w14:textId="0DB452D1" w:rsidR="0051473E" w:rsidRPr="00BB5D62" w:rsidRDefault="0051473E" w:rsidP="0051473E">
            <w:pPr>
              <w:jc w:val="both"/>
              <w:rPr>
                <w:rFonts w:cs="Arial"/>
                <w:sz w:val="20"/>
              </w:rPr>
            </w:pPr>
            <w:r w:rsidRPr="008A77DB">
              <w:rPr>
                <w:rFonts w:cs="Arial"/>
                <w:sz w:val="20"/>
              </w:rPr>
              <w:t>1.75 MMBTU/hr natural gas fired boiler.</w:t>
            </w:r>
          </w:p>
        </w:tc>
        <w:tc>
          <w:tcPr>
            <w:tcW w:w="1890" w:type="dxa"/>
          </w:tcPr>
          <w:p w14:paraId="49EFC57F" w14:textId="5BDA5222" w:rsidR="0051473E" w:rsidRPr="00BB5D62" w:rsidRDefault="00370D33" w:rsidP="0051473E">
            <w:pPr>
              <w:jc w:val="center"/>
              <w:rPr>
                <w:rFonts w:cs="Arial"/>
                <w:sz w:val="20"/>
              </w:rPr>
            </w:pPr>
            <w:r>
              <w:rPr>
                <w:rFonts w:cs="Arial"/>
                <w:sz w:val="20"/>
              </w:rPr>
              <w:t>0</w:t>
            </w:r>
            <w:r w:rsidR="0051473E" w:rsidRPr="008A77DB">
              <w:rPr>
                <w:rFonts w:cs="Arial"/>
                <w:sz w:val="20"/>
              </w:rPr>
              <w:t>3</w:t>
            </w:r>
            <w:r w:rsidR="00D806F1">
              <w:rPr>
                <w:rFonts w:cs="Arial"/>
                <w:sz w:val="20"/>
              </w:rPr>
              <w:t>-</w:t>
            </w:r>
            <w:r>
              <w:rPr>
                <w:rFonts w:cs="Arial"/>
                <w:sz w:val="20"/>
              </w:rPr>
              <w:t>0</w:t>
            </w:r>
            <w:r w:rsidR="0051473E" w:rsidRPr="008A77DB">
              <w:rPr>
                <w:rFonts w:cs="Arial"/>
                <w:sz w:val="20"/>
              </w:rPr>
              <w:t>1</w:t>
            </w:r>
            <w:r w:rsidR="00D806F1">
              <w:rPr>
                <w:rFonts w:cs="Arial"/>
                <w:sz w:val="20"/>
              </w:rPr>
              <w:t>-</w:t>
            </w:r>
            <w:r w:rsidR="00B2790E">
              <w:rPr>
                <w:rFonts w:cs="Arial"/>
                <w:sz w:val="20"/>
              </w:rPr>
              <w:t>20</w:t>
            </w:r>
            <w:r w:rsidR="0051473E" w:rsidRPr="008A77DB">
              <w:rPr>
                <w:rFonts w:cs="Arial"/>
                <w:sz w:val="20"/>
              </w:rPr>
              <w:t>06</w:t>
            </w:r>
          </w:p>
        </w:tc>
        <w:tc>
          <w:tcPr>
            <w:tcW w:w="2070" w:type="dxa"/>
          </w:tcPr>
          <w:p w14:paraId="0E7873F4" w14:textId="411EC7FC" w:rsidR="0051473E" w:rsidRPr="00BB5D62" w:rsidRDefault="0051473E" w:rsidP="0051473E">
            <w:pPr>
              <w:rPr>
                <w:rFonts w:cs="Arial"/>
                <w:sz w:val="20"/>
              </w:rPr>
            </w:pPr>
            <w:r w:rsidRPr="008A77DB">
              <w:rPr>
                <w:rFonts w:cs="Arial"/>
                <w:sz w:val="20"/>
              </w:rPr>
              <w:t>FGBOILERMACT</w:t>
            </w:r>
          </w:p>
        </w:tc>
      </w:tr>
      <w:tr w:rsidR="0051473E" w14:paraId="26F124AB" w14:textId="77777777">
        <w:trPr>
          <w:cantSplit/>
        </w:trPr>
        <w:tc>
          <w:tcPr>
            <w:tcW w:w="2160" w:type="dxa"/>
          </w:tcPr>
          <w:p w14:paraId="6362C5BD" w14:textId="1BDF2C39" w:rsidR="0051473E" w:rsidRPr="00BB5D62" w:rsidRDefault="0051473E" w:rsidP="0051473E">
            <w:pPr>
              <w:rPr>
                <w:rFonts w:cs="Arial"/>
                <w:sz w:val="20"/>
              </w:rPr>
            </w:pPr>
            <w:r w:rsidRPr="008A77DB">
              <w:rPr>
                <w:rFonts w:cs="Arial"/>
                <w:sz w:val="20"/>
              </w:rPr>
              <w:t>EUBOILER3</w:t>
            </w:r>
          </w:p>
        </w:tc>
        <w:tc>
          <w:tcPr>
            <w:tcW w:w="4320" w:type="dxa"/>
          </w:tcPr>
          <w:p w14:paraId="5F48DD1E" w14:textId="5BB03D67" w:rsidR="0051473E" w:rsidRPr="00BB5D62" w:rsidRDefault="0051473E" w:rsidP="0051473E">
            <w:pPr>
              <w:jc w:val="both"/>
              <w:rPr>
                <w:rFonts w:cs="Arial"/>
                <w:sz w:val="20"/>
              </w:rPr>
            </w:pPr>
            <w:r w:rsidRPr="008A77DB">
              <w:rPr>
                <w:rFonts w:cs="Arial"/>
                <w:sz w:val="20"/>
              </w:rPr>
              <w:t>2.0 MMBTU/hr natural gas fired boiler.</w:t>
            </w:r>
          </w:p>
        </w:tc>
        <w:tc>
          <w:tcPr>
            <w:tcW w:w="1890" w:type="dxa"/>
          </w:tcPr>
          <w:p w14:paraId="0957B29A" w14:textId="179BB3E8" w:rsidR="0051473E" w:rsidRPr="00BB5D62" w:rsidRDefault="00370D33" w:rsidP="0051473E">
            <w:pPr>
              <w:jc w:val="center"/>
              <w:rPr>
                <w:rFonts w:cs="Arial"/>
                <w:sz w:val="20"/>
              </w:rPr>
            </w:pPr>
            <w:r>
              <w:rPr>
                <w:rFonts w:cs="Arial"/>
                <w:sz w:val="20"/>
              </w:rPr>
              <w:t>0</w:t>
            </w:r>
            <w:r w:rsidR="0051473E" w:rsidRPr="008A77DB">
              <w:rPr>
                <w:rFonts w:cs="Arial"/>
                <w:sz w:val="20"/>
              </w:rPr>
              <w:t>3</w:t>
            </w:r>
            <w:r w:rsidR="00D806F1">
              <w:rPr>
                <w:rFonts w:cs="Arial"/>
                <w:sz w:val="20"/>
              </w:rPr>
              <w:t>-</w:t>
            </w:r>
            <w:r>
              <w:rPr>
                <w:rFonts w:cs="Arial"/>
                <w:sz w:val="20"/>
              </w:rPr>
              <w:t>0</w:t>
            </w:r>
            <w:r w:rsidR="0051473E" w:rsidRPr="008A77DB">
              <w:rPr>
                <w:rFonts w:cs="Arial"/>
                <w:sz w:val="20"/>
              </w:rPr>
              <w:t>1</w:t>
            </w:r>
            <w:r w:rsidR="00D806F1">
              <w:rPr>
                <w:rFonts w:cs="Arial"/>
                <w:sz w:val="20"/>
              </w:rPr>
              <w:t>-</w:t>
            </w:r>
            <w:r w:rsidR="00B2790E">
              <w:rPr>
                <w:rFonts w:cs="Arial"/>
                <w:sz w:val="20"/>
              </w:rPr>
              <w:t>20</w:t>
            </w:r>
            <w:r w:rsidR="0051473E" w:rsidRPr="008A77DB">
              <w:rPr>
                <w:rFonts w:cs="Arial"/>
                <w:sz w:val="20"/>
              </w:rPr>
              <w:t>06</w:t>
            </w:r>
          </w:p>
        </w:tc>
        <w:tc>
          <w:tcPr>
            <w:tcW w:w="2070" w:type="dxa"/>
          </w:tcPr>
          <w:p w14:paraId="046B643D" w14:textId="54EAF3D9" w:rsidR="0051473E" w:rsidRPr="00BB5D62" w:rsidRDefault="0051473E" w:rsidP="0051473E">
            <w:pPr>
              <w:rPr>
                <w:rFonts w:cs="Arial"/>
                <w:sz w:val="20"/>
              </w:rPr>
            </w:pPr>
            <w:r w:rsidRPr="008A77DB">
              <w:rPr>
                <w:rFonts w:cs="Arial"/>
                <w:sz w:val="20"/>
              </w:rPr>
              <w:t>FGBOILERMACT</w:t>
            </w:r>
          </w:p>
        </w:tc>
      </w:tr>
      <w:tr w:rsidR="0051473E" w14:paraId="4550C0C2" w14:textId="77777777">
        <w:trPr>
          <w:cantSplit/>
        </w:trPr>
        <w:tc>
          <w:tcPr>
            <w:tcW w:w="2160" w:type="dxa"/>
          </w:tcPr>
          <w:p w14:paraId="0C1889EB" w14:textId="04A18F3E" w:rsidR="0051473E" w:rsidRPr="00BB5D62" w:rsidRDefault="0051473E" w:rsidP="0051473E">
            <w:pPr>
              <w:rPr>
                <w:rFonts w:cs="Arial"/>
                <w:sz w:val="20"/>
              </w:rPr>
            </w:pPr>
            <w:r w:rsidRPr="008A77DB">
              <w:rPr>
                <w:rFonts w:cs="Arial"/>
                <w:sz w:val="20"/>
              </w:rPr>
              <w:t>EUDIESGEN</w:t>
            </w:r>
          </w:p>
        </w:tc>
        <w:tc>
          <w:tcPr>
            <w:tcW w:w="4320" w:type="dxa"/>
          </w:tcPr>
          <w:p w14:paraId="246FAF06" w14:textId="4500E4F0" w:rsidR="0051473E" w:rsidRPr="00BB5D62" w:rsidRDefault="0051473E" w:rsidP="0051473E">
            <w:pPr>
              <w:jc w:val="both"/>
              <w:rPr>
                <w:rFonts w:cs="Arial"/>
                <w:sz w:val="20"/>
              </w:rPr>
            </w:pPr>
            <w:r w:rsidRPr="008A77DB">
              <w:rPr>
                <w:rFonts w:cs="Arial"/>
                <w:sz w:val="20"/>
              </w:rPr>
              <w:t>490 hp diesel fired emergency generator.</w:t>
            </w:r>
          </w:p>
        </w:tc>
        <w:tc>
          <w:tcPr>
            <w:tcW w:w="1890" w:type="dxa"/>
          </w:tcPr>
          <w:p w14:paraId="6B9A4AED" w14:textId="126FB385" w:rsidR="0051473E" w:rsidRPr="00BB5D62" w:rsidRDefault="00370D33" w:rsidP="0051473E">
            <w:pPr>
              <w:jc w:val="center"/>
              <w:rPr>
                <w:rFonts w:cs="Arial"/>
                <w:sz w:val="20"/>
              </w:rPr>
            </w:pPr>
            <w:r>
              <w:rPr>
                <w:rFonts w:cs="Arial"/>
                <w:sz w:val="20"/>
              </w:rPr>
              <w:t>0</w:t>
            </w:r>
            <w:r w:rsidR="0051473E" w:rsidRPr="008A77DB">
              <w:rPr>
                <w:rFonts w:cs="Arial"/>
                <w:sz w:val="20"/>
              </w:rPr>
              <w:t>3</w:t>
            </w:r>
            <w:r w:rsidR="00D806F1">
              <w:rPr>
                <w:rFonts w:cs="Arial"/>
                <w:sz w:val="20"/>
              </w:rPr>
              <w:t>-</w:t>
            </w:r>
            <w:r>
              <w:rPr>
                <w:rFonts w:cs="Arial"/>
                <w:sz w:val="20"/>
              </w:rPr>
              <w:t>0</w:t>
            </w:r>
            <w:r w:rsidR="0051473E" w:rsidRPr="008A77DB">
              <w:rPr>
                <w:rFonts w:cs="Arial"/>
                <w:sz w:val="20"/>
              </w:rPr>
              <w:t>1</w:t>
            </w:r>
            <w:r w:rsidR="00D806F1">
              <w:rPr>
                <w:rFonts w:cs="Arial"/>
                <w:sz w:val="20"/>
              </w:rPr>
              <w:t>-</w:t>
            </w:r>
            <w:r w:rsidR="00B2790E">
              <w:rPr>
                <w:rFonts w:cs="Arial"/>
                <w:sz w:val="20"/>
              </w:rPr>
              <w:t>20</w:t>
            </w:r>
            <w:r w:rsidR="0051473E" w:rsidRPr="008A77DB">
              <w:rPr>
                <w:rFonts w:cs="Arial"/>
                <w:sz w:val="20"/>
              </w:rPr>
              <w:t>06</w:t>
            </w:r>
          </w:p>
        </w:tc>
        <w:tc>
          <w:tcPr>
            <w:tcW w:w="2070" w:type="dxa"/>
          </w:tcPr>
          <w:p w14:paraId="19394675" w14:textId="5499BBD9" w:rsidR="0051473E" w:rsidRPr="00BB5D62" w:rsidRDefault="0051473E" w:rsidP="0051473E">
            <w:pPr>
              <w:rPr>
                <w:rFonts w:cs="Arial"/>
                <w:sz w:val="20"/>
              </w:rPr>
            </w:pPr>
            <w:r w:rsidRPr="008A77DB">
              <w:rPr>
                <w:rFonts w:cs="Arial"/>
                <w:sz w:val="20"/>
              </w:rPr>
              <w:t>FGRICEMACT</w:t>
            </w:r>
          </w:p>
        </w:tc>
      </w:tr>
    </w:tbl>
    <w:p w14:paraId="45157121" w14:textId="0C2595B9" w:rsidR="006A5F36" w:rsidRDefault="006A5F36" w:rsidP="002916F7">
      <w:pPr>
        <w:rPr>
          <w:sz w:val="20"/>
        </w:rPr>
      </w:pPr>
    </w:p>
    <w:p w14:paraId="18ED8C69" w14:textId="77777777" w:rsidR="006A5F36" w:rsidRDefault="006A5F36">
      <w:pPr>
        <w:rPr>
          <w:sz w:val="20"/>
        </w:rPr>
      </w:pPr>
      <w:r>
        <w:rPr>
          <w:sz w:val="20"/>
        </w:rPr>
        <w:br w:type="page"/>
      </w:r>
    </w:p>
    <w:p w14:paraId="5E4F68C6" w14:textId="77777777" w:rsidR="00AE1D84" w:rsidRDefault="00AE1D84" w:rsidP="004B4509">
      <w:pPr>
        <w:rPr>
          <w:sz w:val="20"/>
        </w:rPr>
      </w:pPr>
    </w:p>
    <w:p w14:paraId="24966621" w14:textId="77777777" w:rsidR="0034744B" w:rsidRPr="00FC1F2C" w:rsidRDefault="0034744B" w:rsidP="00393A6F">
      <w:pPr>
        <w:pStyle w:val="Heading1"/>
        <w:rPr>
          <w:b w:val="0"/>
          <w:sz w:val="20"/>
          <w:szCs w:val="20"/>
        </w:rPr>
      </w:pPr>
      <w:bookmarkStart w:id="69" w:name="_Toc45098735"/>
      <w:r w:rsidRPr="00393A6F">
        <w:t xml:space="preserve">D.  FLEXIBLE GROUP </w:t>
      </w:r>
      <w:bookmarkEnd w:id="64"/>
      <w:r w:rsidR="00494D15">
        <w:t xml:space="preserve">SPECIAL </w:t>
      </w:r>
      <w:r w:rsidR="00456F47" w:rsidRPr="00393A6F">
        <w:t>CONDITIONS</w:t>
      </w:r>
      <w:bookmarkEnd w:id="69"/>
    </w:p>
    <w:p w14:paraId="38D8BC15" w14:textId="77777777" w:rsidR="0034744B" w:rsidRPr="008E1254" w:rsidRDefault="0034744B" w:rsidP="00FC1F2C">
      <w:pPr>
        <w:rPr>
          <w:sz w:val="20"/>
        </w:rPr>
      </w:pPr>
    </w:p>
    <w:p w14:paraId="6DB43F0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6E2E1BC" w14:textId="77777777" w:rsidR="009602B7" w:rsidRPr="00FE0AD0" w:rsidRDefault="009602B7" w:rsidP="0034744B">
      <w:pPr>
        <w:jc w:val="both"/>
        <w:rPr>
          <w:sz w:val="20"/>
        </w:rPr>
      </w:pPr>
    </w:p>
    <w:p w14:paraId="38FABC3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5F290A2" w14:textId="77777777" w:rsidR="0034744B" w:rsidRPr="009E40D6" w:rsidRDefault="0034744B" w:rsidP="001F649E">
      <w:pPr>
        <w:pStyle w:val="Heading2"/>
        <w:numPr>
          <w:ilvl w:val="0"/>
          <w:numId w:val="0"/>
        </w:numPr>
        <w:rPr>
          <w:b w:val="0"/>
          <w:bCs/>
          <w:sz w:val="22"/>
          <w:szCs w:val="22"/>
        </w:rPr>
      </w:pPr>
      <w:bookmarkStart w:id="70" w:name="_Toc2571646"/>
      <w:bookmarkStart w:id="71" w:name="_Toc45098736"/>
      <w:r w:rsidRPr="002B5ED5">
        <w:rPr>
          <w:bCs/>
          <w:sz w:val="22"/>
          <w:szCs w:val="22"/>
        </w:rPr>
        <w:t>FLEXIBLE GROUP SUMMARY TABLE</w:t>
      </w:r>
      <w:bookmarkEnd w:id="70"/>
      <w:bookmarkEnd w:id="71"/>
    </w:p>
    <w:p w14:paraId="65A34D5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4DA4504" w14:textId="77777777" w:rsidR="0034744B" w:rsidRPr="007713F1" w:rsidRDefault="0034744B" w:rsidP="0034744B">
      <w:pPr>
        <w:rPr>
          <w:sz w:val="20"/>
        </w:rPr>
      </w:pPr>
    </w:p>
    <w:tbl>
      <w:tblPr>
        <w:tblW w:w="10170" w:type="dxa"/>
        <w:tblInd w:w="-23" w:type="dxa"/>
        <w:tblBorders>
          <w:top w:val="single" w:sz="6"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0E0B90A1" w14:textId="77777777" w:rsidTr="00823E56">
        <w:trPr>
          <w:cantSplit/>
          <w:tblHeader/>
        </w:trPr>
        <w:tc>
          <w:tcPr>
            <w:tcW w:w="2340" w:type="dxa"/>
            <w:tcBorders>
              <w:top w:val="double" w:sz="4" w:space="0" w:color="auto"/>
              <w:bottom w:val="single" w:sz="6" w:space="0" w:color="auto"/>
            </w:tcBorders>
            <w:shd w:val="pct10" w:color="auto" w:fill="auto"/>
          </w:tcPr>
          <w:p w14:paraId="04967875"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4" w:space="0" w:color="auto"/>
              <w:bottom w:val="single" w:sz="6" w:space="0" w:color="auto"/>
            </w:tcBorders>
            <w:shd w:val="pct10" w:color="auto" w:fill="auto"/>
          </w:tcPr>
          <w:p w14:paraId="1B97D75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4" w:space="0" w:color="auto"/>
              <w:bottom w:val="single" w:sz="6" w:space="0" w:color="auto"/>
            </w:tcBorders>
            <w:shd w:val="pct10" w:color="auto" w:fill="auto"/>
          </w:tcPr>
          <w:p w14:paraId="2B2D700A" w14:textId="77777777" w:rsidR="00234667" w:rsidRPr="006D3561" w:rsidRDefault="00234667" w:rsidP="00991194">
            <w:pPr>
              <w:jc w:val="center"/>
              <w:rPr>
                <w:rFonts w:cs="Arial"/>
                <w:b/>
                <w:sz w:val="20"/>
              </w:rPr>
            </w:pPr>
            <w:r w:rsidRPr="006D3561">
              <w:rPr>
                <w:rFonts w:cs="Arial"/>
                <w:b/>
                <w:sz w:val="20"/>
              </w:rPr>
              <w:t>Associated</w:t>
            </w:r>
          </w:p>
          <w:p w14:paraId="092FE908" w14:textId="77777777" w:rsidR="00234667" w:rsidRPr="006D3561" w:rsidRDefault="00234667" w:rsidP="00991194">
            <w:pPr>
              <w:jc w:val="center"/>
              <w:rPr>
                <w:rFonts w:cs="Arial"/>
                <w:b/>
                <w:sz w:val="20"/>
              </w:rPr>
            </w:pPr>
            <w:r w:rsidRPr="006D3561">
              <w:rPr>
                <w:rFonts w:cs="Arial"/>
                <w:b/>
                <w:sz w:val="20"/>
              </w:rPr>
              <w:t>Emission Unit IDs</w:t>
            </w:r>
          </w:p>
        </w:tc>
      </w:tr>
      <w:tr w:rsidR="007B01AE" w14:paraId="5A134B7B" w14:textId="77777777" w:rsidTr="00823E56">
        <w:trPr>
          <w:cantSplit/>
        </w:trPr>
        <w:tc>
          <w:tcPr>
            <w:tcW w:w="2340" w:type="dxa"/>
            <w:tcBorders>
              <w:top w:val="single" w:sz="6" w:space="0" w:color="auto"/>
            </w:tcBorders>
          </w:tcPr>
          <w:p w14:paraId="6CB83738" w14:textId="2C05E051" w:rsidR="007B01AE" w:rsidRPr="001B5E34" w:rsidRDefault="007B01AE" w:rsidP="007B01AE">
            <w:pPr>
              <w:rPr>
                <w:rFonts w:cs="Arial"/>
                <w:sz w:val="20"/>
              </w:rPr>
            </w:pPr>
            <w:r w:rsidRPr="008A77DB">
              <w:rPr>
                <w:rFonts w:cs="Arial"/>
                <w:sz w:val="20"/>
              </w:rPr>
              <w:t>FGCOATINGLINE</w:t>
            </w:r>
          </w:p>
        </w:tc>
        <w:tc>
          <w:tcPr>
            <w:tcW w:w="5130" w:type="dxa"/>
            <w:tcBorders>
              <w:top w:val="single" w:sz="6" w:space="0" w:color="auto"/>
            </w:tcBorders>
          </w:tcPr>
          <w:p w14:paraId="722B4B2A" w14:textId="787B425D" w:rsidR="007B01AE" w:rsidRPr="001B5E34" w:rsidRDefault="007B01AE" w:rsidP="007B01AE">
            <w:pPr>
              <w:jc w:val="both"/>
              <w:rPr>
                <w:rFonts w:cs="Arial"/>
                <w:sz w:val="20"/>
              </w:rPr>
            </w:pPr>
            <w:r w:rsidRPr="008A77DB">
              <w:rPr>
                <w:rFonts w:cs="Arial"/>
                <w:sz w:val="20"/>
              </w:rPr>
              <w:t xml:space="preserve">One (1) interior and exterior plastic automotive parts coating line controlled by a regenerative thermal oxidizer (RTO).  </w:t>
            </w:r>
          </w:p>
        </w:tc>
        <w:tc>
          <w:tcPr>
            <w:tcW w:w="2700" w:type="dxa"/>
            <w:tcBorders>
              <w:top w:val="single" w:sz="6" w:space="0" w:color="auto"/>
            </w:tcBorders>
          </w:tcPr>
          <w:p w14:paraId="01EF72C9" w14:textId="0C6681BC" w:rsidR="007B01AE" w:rsidRPr="001B5E34" w:rsidRDefault="007B01AE" w:rsidP="007B01AE">
            <w:pPr>
              <w:rPr>
                <w:rFonts w:cs="Arial"/>
                <w:sz w:val="20"/>
              </w:rPr>
            </w:pPr>
            <w:r w:rsidRPr="008A77DB">
              <w:rPr>
                <w:rFonts w:cs="Arial"/>
                <w:sz w:val="20"/>
              </w:rPr>
              <w:t>EUAPPROCESS EUCOATINGLINE</w:t>
            </w:r>
          </w:p>
        </w:tc>
      </w:tr>
      <w:tr w:rsidR="007B01AE" w14:paraId="0AD9099E" w14:textId="77777777" w:rsidTr="00823E56">
        <w:trPr>
          <w:cantSplit/>
        </w:trPr>
        <w:tc>
          <w:tcPr>
            <w:tcW w:w="2340" w:type="dxa"/>
          </w:tcPr>
          <w:p w14:paraId="31438BF2" w14:textId="28C862E1" w:rsidR="007B01AE" w:rsidRPr="001B5E34" w:rsidRDefault="007B01AE" w:rsidP="007B01AE">
            <w:pPr>
              <w:rPr>
                <w:rFonts w:cs="Arial"/>
                <w:sz w:val="20"/>
              </w:rPr>
            </w:pPr>
            <w:r w:rsidRPr="008A77DB">
              <w:rPr>
                <w:rFonts w:cs="Arial"/>
                <w:sz w:val="20"/>
              </w:rPr>
              <w:t>FGMACTSUBJECT</w:t>
            </w:r>
          </w:p>
        </w:tc>
        <w:tc>
          <w:tcPr>
            <w:tcW w:w="5130" w:type="dxa"/>
          </w:tcPr>
          <w:p w14:paraId="075CA0BA" w14:textId="007D9503" w:rsidR="007B01AE" w:rsidRPr="001B5E34" w:rsidRDefault="007B01AE" w:rsidP="007B01AE">
            <w:pPr>
              <w:jc w:val="both"/>
              <w:rPr>
                <w:rFonts w:cs="Arial"/>
                <w:sz w:val="20"/>
              </w:rPr>
            </w:pPr>
            <w:r w:rsidRPr="008A77DB">
              <w:rPr>
                <w:color w:val="000000"/>
                <w:sz w:val="20"/>
              </w:rPr>
              <w:t>EUAPPROCESS, EUCOATINGLINE as well as associated activities, such as surface preparation, cleaning, mixing, and storage if they are directly related to the application of the coating.</w:t>
            </w:r>
          </w:p>
        </w:tc>
        <w:tc>
          <w:tcPr>
            <w:tcW w:w="2700" w:type="dxa"/>
          </w:tcPr>
          <w:p w14:paraId="6CCA33A2" w14:textId="77777777" w:rsidR="007B01AE" w:rsidRPr="008A77DB" w:rsidRDefault="007B01AE" w:rsidP="00D806F1">
            <w:pPr>
              <w:rPr>
                <w:sz w:val="20"/>
              </w:rPr>
            </w:pPr>
            <w:bookmarkStart w:id="72" w:name="_Toc389049118"/>
            <w:r w:rsidRPr="008A77DB">
              <w:rPr>
                <w:sz w:val="20"/>
              </w:rPr>
              <w:t>EUAPPROCESS</w:t>
            </w:r>
            <w:bookmarkEnd w:id="72"/>
          </w:p>
          <w:p w14:paraId="078EC2EF" w14:textId="242BB9C0" w:rsidR="007B01AE" w:rsidRPr="001B5E34" w:rsidRDefault="007B01AE" w:rsidP="007B01AE">
            <w:pPr>
              <w:rPr>
                <w:rFonts w:cs="Arial"/>
                <w:sz w:val="20"/>
              </w:rPr>
            </w:pPr>
            <w:r w:rsidRPr="008A77DB">
              <w:rPr>
                <w:sz w:val="20"/>
              </w:rPr>
              <w:t>EUCOATINGLINE</w:t>
            </w:r>
          </w:p>
        </w:tc>
      </w:tr>
      <w:tr w:rsidR="007B01AE" w14:paraId="5ACBEF47" w14:textId="77777777" w:rsidTr="00823E56">
        <w:trPr>
          <w:cantSplit/>
        </w:trPr>
        <w:tc>
          <w:tcPr>
            <w:tcW w:w="2340" w:type="dxa"/>
          </w:tcPr>
          <w:p w14:paraId="4352AE1E" w14:textId="2A860C8F" w:rsidR="007B01AE" w:rsidRPr="001B5E34" w:rsidRDefault="007B01AE" w:rsidP="007B01AE">
            <w:pPr>
              <w:rPr>
                <w:rFonts w:cs="Arial"/>
                <w:sz w:val="20"/>
              </w:rPr>
            </w:pPr>
            <w:r w:rsidRPr="008A77DB">
              <w:rPr>
                <w:rFonts w:cs="Arial"/>
                <w:sz w:val="20"/>
              </w:rPr>
              <w:t>FGBOILERMACT</w:t>
            </w:r>
          </w:p>
        </w:tc>
        <w:tc>
          <w:tcPr>
            <w:tcW w:w="5130" w:type="dxa"/>
          </w:tcPr>
          <w:p w14:paraId="55EE85D2" w14:textId="095E8050" w:rsidR="007B01AE" w:rsidRPr="001B5E34" w:rsidRDefault="007B01AE" w:rsidP="007B01AE">
            <w:pPr>
              <w:jc w:val="both"/>
              <w:rPr>
                <w:rFonts w:cs="Arial"/>
                <w:sz w:val="20"/>
              </w:rPr>
            </w:pPr>
            <w:r w:rsidRPr="008A77DB">
              <w:rPr>
                <w:sz w:val="20"/>
              </w:rPr>
              <w:t xml:space="preserve">This Flexible Group establishes the national emission limitations and work practice standards for hazardous air pollutants (HAP) emitted from industrial, commercial, and institutional boilers and process heaters located at major sources of HAP as found in 40 CFR </w:t>
            </w:r>
            <w:r w:rsidR="00370D33">
              <w:rPr>
                <w:sz w:val="20"/>
              </w:rPr>
              <w:t xml:space="preserve">Part 63, </w:t>
            </w:r>
            <w:r w:rsidRPr="008A77DB">
              <w:rPr>
                <w:sz w:val="20"/>
              </w:rPr>
              <w:t>Subpart DDDDD.</w:t>
            </w:r>
          </w:p>
        </w:tc>
        <w:tc>
          <w:tcPr>
            <w:tcW w:w="2700" w:type="dxa"/>
          </w:tcPr>
          <w:p w14:paraId="1A1FFE17" w14:textId="3D9F17FF" w:rsidR="007B01AE" w:rsidRPr="008A77DB" w:rsidRDefault="007B01AE" w:rsidP="00D806F1">
            <w:pPr>
              <w:rPr>
                <w:sz w:val="20"/>
              </w:rPr>
            </w:pPr>
            <w:bookmarkStart w:id="73" w:name="_Toc389049119"/>
            <w:r w:rsidRPr="008A77DB">
              <w:rPr>
                <w:sz w:val="20"/>
              </w:rPr>
              <w:t>EUBOILER1</w:t>
            </w:r>
          </w:p>
          <w:p w14:paraId="58636C5B" w14:textId="1B6853E0" w:rsidR="007B01AE" w:rsidRPr="008A77DB" w:rsidRDefault="007B01AE" w:rsidP="00D806F1">
            <w:pPr>
              <w:rPr>
                <w:sz w:val="20"/>
              </w:rPr>
            </w:pPr>
            <w:r w:rsidRPr="008A77DB">
              <w:rPr>
                <w:sz w:val="20"/>
              </w:rPr>
              <w:t>EUBOILER2</w:t>
            </w:r>
          </w:p>
          <w:p w14:paraId="3A90A9B9" w14:textId="230623FB" w:rsidR="007B01AE" w:rsidRPr="001B5E34" w:rsidRDefault="007B01AE" w:rsidP="00370D33">
            <w:pPr>
              <w:rPr>
                <w:rFonts w:cs="Arial"/>
                <w:sz w:val="20"/>
              </w:rPr>
            </w:pPr>
            <w:r w:rsidRPr="008A77DB">
              <w:rPr>
                <w:sz w:val="20"/>
              </w:rPr>
              <w:t>EUBOILER3</w:t>
            </w:r>
            <w:bookmarkEnd w:id="73"/>
          </w:p>
        </w:tc>
      </w:tr>
      <w:tr w:rsidR="007B01AE" w14:paraId="71A43652" w14:textId="77777777" w:rsidTr="00823E56">
        <w:trPr>
          <w:cantSplit/>
        </w:trPr>
        <w:tc>
          <w:tcPr>
            <w:tcW w:w="2340" w:type="dxa"/>
          </w:tcPr>
          <w:p w14:paraId="5CA76529" w14:textId="739C93FA" w:rsidR="007B01AE" w:rsidRPr="001B5E34" w:rsidRDefault="007B01AE" w:rsidP="007B01AE">
            <w:pPr>
              <w:rPr>
                <w:rFonts w:cs="Arial"/>
                <w:sz w:val="20"/>
              </w:rPr>
            </w:pPr>
            <w:r w:rsidRPr="008A77DB">
              <w:rPr>
                <w:rFonts w:cs="Arial"/>
                <w:sz w:val="20"/>
              </w:rPr>
              <w:t>FGRICEMACT</w:t>
            </w:r>
          </w:p>
        </w:tc>
        <w:tc>
          <w:tcPr>
            <w:tcW w:w="5130" w:type="dxa"/>
          </w:tcPr>
          <w:p w14:paraId="1CE0C517" w14:textId="3001F02E" w:rsidR="007B01AE" w:rsidRPr="001B5E34" w:rsidRDefault="007B01AE" w:rsidP="007B01AE">
            <w:pPr>
              <w:jc w:val="both"/>
              <w:rPr>
                <w:rFonts w:cs="Arial"/>
                <w:sz w:val="20"/>
              </w:rPr>
            </w:pPr>
            <w:r w:rsidRPr="008A77DB">
              <w:rPr>
                <w:rFonts w:eastAsia="Calibri" w:cs="Arial"/>
                <w:sz w:val="20"/>
              </w:rPr>
              <w:t xml:space="preserve">National Emission Standards for Hazardous Air Pollutants for Stationary Reciprocating Internal Combustion Engines (RICE), located at a major </w:t>
            </w:r>
            <w:r w:rsidRPr="008A77DB">
              <w:rPr>
                <w:sz w:val="20"/>
              </w:rPr>
              <w:t>source of HAP emissions, existing emergency, compression ignition RICE and spark ignition RICE less than 500 bhp.</w:t>
            </w:r>
          </w:p>
        </w:tc>
        <w:tc>
          <w:tcPr>
            <w:tcW w:w="2700" w:type="dxa"/>
          </w:tcPr>
          <w:p w14:paraId="75F5CC1C" w14:textId="5567EE2D" w:rsidR="007B01AE" w:rsidRPr="001B5E34" w:rsidRDefault="007B01AE" w:rsidP="007B01AE">
            <w:pPr>
              <w:rPr>
                <w:rFonts w:cs="Arial"/>
                <w:sz w:val="20"/>
              </w:rPr>
            </w:pPr>
            <w:bookmarkStart w:id="74" w:name="_Toc389049120"/>
            <w:r w:rsidRPr="008A77DB">
              <w:rPr>
                <w:sz w:val="20"/>
              </w:rPr>
              <w:t>EUDIESGEN</w:t>
            </w:r>
            <w:bookmarkEnd w:id="74"/>
          </w:p>
        </w:tc>
      </w:tr>
    </w:tbl>
    <w:p w14:paraId="7AA40A86" w14:textId="77777777" w:rsidR="00E735E6" w:rsidRDefault="00E735E6" w:rsidP="008427BE">
      <w:pPr>
        <w:jc w:val="both"/>
        <w:rPr>
          <w:sz w:val="20"/>
        </w:rPr>
      </w:pPr>
    </w:p>
    <w:p w14:paraId="0234B995" w14:textId="77777777" w:rsidR="00AE1D84" w:rsidRDefault="00AE1D84" w:rsidP="008427BE">
      <w:pPr>
        <w:jc w:val="both"/>
        <w:rPr>
          <w:sz w:val="20"/>
        </w:rPr>
      </w:pPr>
      <w:r>
        <w:rPr>
          <w:sz w:val="20"/>
        </w:rPr>
        <w:br w:type="page"/>
      </w:r>
    </w:p>
    <w:p w14:paraId="3BC04931" w14:textId="5245E15B"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45098737"/>
      <w:r w:rsidRPr="00347387">
        <w:rPr>
          <w:bCs/>
          <w:iCs/>
          <w:szCs w:val="28"/>
        </w:rPr>
        <w:lastRenderedPageBreak/>
        <w:t>FG</w:t>
      </w:r>
      <w:bookmarkEnd w:id="75"/>
      <w:r w:rsidR="007B01AE" w:rsidRPr="008A77DB">
        <w:rPr>
          <w:bCs/>
          <w:iCs/>
          <w:szCs w:val="28"/>
        </w:rPr>
        <w:t>COATINGLINE</w:t>
      </w:r>
      <w:bookmarkEnd w:id="76"/>
    </w:p>
    <w:p w14:paraId="5AC4C24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95D2635" w14:textId="77777777" w:rsidR="00AE1D84" w:rsidRPr="00F30023" w:rsidRDefault="00AE1D84" w:rsidP="00F62984">
      <w:pPr>
        <w:rPr>
          <w:sz w:val="20"/>
        </w:rPr>
      </w:pPr>
    </w:p>
    <w:p w14:paraId="158F9CFE" w14:textId="77777777" w:rsidR="00AE1D84" w:rsidRDefault="00AE1D84" w:rsidP="00F62984">
      <w:pPr>
        <w:jc w:val="both"/>
        <w:rPr>
          <w:b/>
          <w:u w:val="single"/>
        </w:rPr>
      </w:pPr>
      <w:r>
        <w:rPr>
          <w:b/>
          <w:u w:val="single"/>
        </w:rPr>
        <w:t>DESCRIPTION</w:t>
      </w:r>
    </w:p>
    <w:p w14:paraId="418678AA" w14:textId="77777777" w:rsidR="00AE1D84" w:rsidRPr="00C3424D" w:rsidRDefault="00AE1D84" w:rsidP="00F62984">
      <w:pPr>
        <w:jc w:val="both"/>
        <w:rPr>
          <w:sz w:val="20"/>
        </w:rPr>
      </w:pPr>
    </w:p>
    <w:p w14:paraId="66809795" w14:textId="77777777" w:rsidR="007B01AE" w:rsidRPr="008A77DB" w:rsidRDefault="007B01AE" w:rsidP="007B01AE">
      <w:pPr>
        <w:jc w:val="both"/>
        <w:rPr>
          <w:b/>
          <w:sz w:val="20"/>
        </w:rPr>
      </w:pPr>
      <w:r w:rsidRPr="008A77DB">
        <w:rPr>
          <w:rFonts w:cs="Arial"/>
          <w:sz w:val="20"/>
        </w:rPr>
        <w:t>One (1) interior and exterior plastic automotive parts coating line controlled by a regenerative thermal oxidizer (RTO).  (PTI No. 247-04B)</w:t>
      </w:r>
    </w:p>
    <w:p w14:paraId="6E441674" w14:textId="77777777" w:rsidR="007B01AE" w:rsidRPr="008A77DB" w:rsidRDefault="007B01AE" w:rsidP="007B01AE">
      <w:pPr>
        <w:jc w:val="both"/>
        <w:rPr>
          <w:b/>
          <w:sz w:val="20"/>
        </w:rPr>
      </w:pPr>
    </w:p>
    <w:p w14:paraId="451E4C7D" w14:textId="13182F11" w:rsidR="007B01AE" w:rsidRPr="008A77DB" w:rsidRDefault="007B01AE" w:rsidP="007B01AE">
      <w:pPr>
        <w:jc w:val="both"/>
        <w:rPr>
          <w:sz w:val="20"/>
        </w:rPr>
      </w:pPr>
      <w:r w:rsidRPr="008A77DB">
        <w:rPr>
          <w:b/>
          <w:sz w:val="20"/>
        </w:rPr>
        <w:t>Emission Unit</w:t>
      </w:r>
      <w:r w:rsidR="00823E56">
        <w:rPr>
          <w:b/>
          <w:sz w:val="20"/>
        </w:rPr>
        <w:t>s</w:t>
      </w:r>
      <w:r w:rsidRPr="008A77DB">
        <w:rPr>
          <w:b/>
          <w:sz w:val="20"/>
        </w:rPr>
        <w:t>:</w:t>
      </w:r>
      <w:r w:rsidRPr="008A77DB">
        <w:rPr>
          <w:sz w:val="20"/>
        </w:rPr>
        <w:t xml:space="preserve">  </w:t>
      </w:r>
      <w:r w:rsidRPr="008A77DB">
        <w:rPr>
          <w:rFonts w:cs="Arial"/>
          <w:sz w:val="20"/>
        </w:rPr>
        <w:t>EUAPPROCESS, EUCOATINGLINE</w:t>
      </w:r>
    </w:p>
    <w:p w14:paraId="36692410" w14:textId="77777777" w:rsidR="007B01AE" w:rsidRPr="008A77DB" w:rsidRDefault="007B01AE" w:rsidP="007B01AE">
      <w:pPr>
        <w:jc w:val="both"/>
        <w:rPr>
          <w:sz w:val="20"/>
        </w:rPr>
      </w:pPr>
    </w:p>
    <w:p w14:paraId="7A994CAE" w14:textId="77777777" w:rsidR="007B01AE" w:rsidRPr="008A77DB" w:rsidRDefault="007B01AE" w:rsidP="007B01AE">
      <w:pPr>
        <w:jc w:val="both"/>
        <w:rPr>
          <w:b/>
          <w:u w:val="single"/>
        </w:rPr>
      </w:pPr>
      <w:r w:rsidRPr="008A77DB">
        <w:rPr>
          <w:b/>
          <w:u w:val="single"/>
        </w:rPr>
        <w:t>POLLUTION CONTROL EQUIPMENT</w:t>
      </w:r>
    </w:p>
    <w:p w14:paraId="4436FD9A" w14:textId="77777777" w:rsidR="00550E77" w:rsidRDefault="00550E77" w:rsidP="007B01AE">
      <w:pPr>
        <w:rPr>
          <w:sz w:val="20"/>
        </w:rPr>
      </w:pPr>
    </w:p>
    <w:p w14:paraId="661FAB5D" w14:textId="703534C9" w:rsidR="007B01AE" w:rsidRPr="008A77DB" w:rsidRDefault="007B01AE" w:rsidP="007B01AE">
      <w:pPr>
        <w:rPr>
          <w:sz w:val="20"/>
        </w:rPr>
      </w:pPr>
      <w:r w:rsidRPr="008A77DB">
        <w:rPr>
          <w:sz w:val="20"/>
        </w:rPr>
        <w:t xml:space="preserve">Water wash </w:t>
      </w:r>
      <w:r w:rsidRPr="008A77DB">
        <w:rPr>
          <w:rFonts w:cs="Arial"/>
          <w:spacing w:val="-2"/>
          <w:sz w:val="20"/>
        </w:rPr>
        <w:t>systems,</w:t>
      </w:r>
      <w:r w:rsidRPr="008A77DB">
        <w:rPr>
          <w:sz w:val="20"/>
        </w:rPr>
        <w:t xml:space="preserve"> RTO</w:t>
      </w:r>
    </w:p>
    <w:p w14:paraId="0570B57D" w14:textId="77777777" w:rsidR="00AE1D84" w:rsidRPr="008B5C27" w:rsidRDefault="00AE1D84" w:rsidP="00F62984">
      <w:pPr>
        <w:rPr>
          <w:sz w:val="20"/>
        </w:rPr>
      </w:pPr>
    </w:p>
    <w:p w14:paraId="4FEF405F" w14:textId="77777777" w:rsidR="00AE1D84" w:rsidRDefault="00AE1D84" w:rsidP="00F62984">
      <w:pPr>
        <w:jc w:val="both"/>
        <w:rPr>
          <w:b/>
          <w:u w:val="single"/>
        </w:rPr>
      </w:pPr>
      <w:r>
        <w:rPr>
          <w:b/>
        </w:rPr>
        <w:t xml:space="preserve">I.  </w:t>
      </w:r>
      <w:r>
        <w:rPr>
          <w:b/>
          <w:u w:val="single"/>
        </w:rPr>
        <w:t>EMISSION LIMIT(S)</w:t>
      </w:r>
    </w:p>
    <w:p w14:paraId="28854CB0" w14:textId="77777777" w:rsidR="00AE1D84" w:rsidRPr="00FE0AD0" w:rsidRDefault="00AE1D84" w:rsidP="00F62984">
      <w:pPr>
        <w:jc w:val="both"/>
        <w:rPr>
          <w:sz w:val="20"/>
        </w:rPr>
      </w:pPr>
    </w:p>
    <w:tbl>
      <w:tblPr>
        <w:tblW w:w="10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0"/>
        <w:gridCol w:w="1006"/>
        <w:gridCol w:w="2245"/>
        <w:gridCol w:w="1889"/>
        <w:gridCol w:w="1530"/>
        <w:gridCol w:w="1790"/>
      </w:tblGrid>
      <w:tr w:rsidR="00AE1D84" w14:paraId="7D82A0FE" w14:textId="77777777" w:rsidTr="00D806F1">
        <w:trPr>
          <w:cantSplit/>
          <w:tblHeader/>
        </w:trPr>
        <w:tc>
          <w:tcPr>
            <w:tcW w:w="2060" w:type="dxa"/>
            <w:tcBorders>
              <w:top w:val="single" w:sz="4" w:space="0" w:color="auto"/>
              <w:left w:val="single" w:sz="4" w:space="0" w:color="auto"/>
              <w:bottom w:val="single" w:sz="4" w:space="0" w:color="auto"/>
              <w:right w:val="single" w:sz="4" w:space="0" w:color="auto"/>
            </w:tcBorders>
          </w:tcPr>
          <w:p w14:paraId="1CDBBD0D" w14:textId="77777777" w:rsidR="00AE1D84" w:rsidRPr="00BD3DE3" w:rsidRDefault="00AE1D84" w:rsidP="00F62984">
            <w:pPr>
              <w:jc w:val="center"/>
              <w:rPr>
                <w:b/>
                <w:sz w:val="20"/>
              </w:rPr>
            </w:pPr>
            <w:r>
              <w:rPr>
                <w:b/>
                <w:sz w:val="20"/>
              </w:rPr>
              <w:t>Pollutant</w:t>
            </w:r>
          </w:p>
        </w:tc>
        <w:tc>
          <w:tcPr>
            <w:tcW w:w="1006" w:type="dxa"/>
            <w:tcBorders>
              <w:top w:val="single" w:sz="4" w:space="0" w:color="auto"/>
              <w:left w:val="single" w:sz="4" w:space="0" w:color="auto"/>
              <w:bottom w:val="single" w:sz="4" w:space="0" w:color="auto"/>
              <w:right w:val="single" w:sz="4" w:space="0" w:color="auto"/>
            </w:tcBorders>
          </w:tcPr>
          <w:p w14:paraId="34F06FA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6F7D134"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C217D9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BDB4765" w14:textId="77777777" w:rsidR="00AE1D84" w:rsidRDefault="00AE1D84" w:rsidP="00F62984">
            <w:pPr>
              <w:jc w:val="center"/>
              <w:rPr>
                <w:b/>
                <w:sz w:val="20"/>
              </w:rPr>
            </w:pPr>
            <w:r>
              <w:rPr>
                <w:b/>
                <w:sz w:val="20"/>
              </w:rPr>
              <w:t>Monitoring/</w:t>
            </w:r>
          </w:p>
          <w:p w14:paraId="064EC330" w14:textId="77777777" w:rsidR="00AE1D84" w:rsidRPr="00BD3DE3" w:rsidRDefault="00AE1D84" w:rsidP="00F62984">
            <w:pPr>
              <w:jc w:val="center"/>
              <w:rPr>
                <w:b/>
                <w:sz w:val="20"/>
              </w:rPr>
            </w:pPr>
            <w:r>
              <w:rPr>
                <w:b/>
                <w:sz w:val="20"/>
              </w:rPr>
              <w:t>Testing Method</w:t>
            </w:r>
          </w:p>
        </w:tc>
        <w:tc>
          <w:tcPr>
            <w:tcW w:w="1790" w:type="dxa"/>
            <w:tcBorders>
              <w:top w:val="single" w:sz="4" w:space="0" w:color="auto"/>
              <w:left w:val="single" w:sz="4" w:space="0" w:color="auto"/>
              <w:bottom w:val="single" w:sz="4" w:space="0" w:color="auto"/>
              <w:right w:val="single" w:sz="4" w:space="0" w:color="auto"/>
            </w:tcBorders>
          </w:tcPr>
          <w:p w14:paraId="16A2C59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B01AE" w14:paraId="017F54BB" w14:textId="77777777" w:rsidTr="00D806F1">
        <w:trPr>
          <w:cantSplit/>
        </w:trPr>
        <w:tc>
          <w:tcPr>
            <w:tcW w:w="2060" w:type="dxa"/>
            <w:tcBorders>
              <w:top w:val="single" w:sz="4" w:space="0" w:color="auto"/>
              <w:left w:val="single" w:sz="4" w:space="0" w:color="auto"/>
              <w:bottom w:val="single" w:sz="4" w:space="0" w:color="auto"/>
              <w:right w:val="single" w:sz="4" w:space="0" w:color="auto"/>
            </w:tcBorders>
          </w:tcPr>
          <w:p w14:paraId="17673580" w14:textId="4A678787" w:rsidR="007B01AE" w:rsidRPr="00095B77" w:rsidRDefault="007B01AE" w:rsidP="00086BA5">
            <w:pPr>
              <w:numPr>
                <w:ilvl w:val="0"/>
                <w:numId w:val="26"/>
              </w:numPr>
              <w:ind w:left="360"/>
              <w:rPr>
                <w:sz w:val="20"/>
              </w:rPr>
            </w:pPr>
            <w:r w:rsidRPr="008A77DB">
              <w:rPr>
                <w:rFonts w:cs="Arial"/>
                <w:sz w:val="20"/>
              </w:rPr>
              <w:t>VOCs</w:t>
            </w:r>
          </w:p>
        </w:tc>
        <w:tc>
          <w:tcPr>
            <w:tcW w:w="1006" w:type="dxa"/>
            <w:tcBorders>
              <w:top w:val="single" w:sz="4" w:space="0" w:color="auto"/>
              <w:left w:val="single" w:sz="4" w:space="0" w:color="auto"/>
              <w:bottom w:val="single" w:sz="4" w:space="0" w:color="auto"/>
              <w:right w:val="single" w:sz="4" w:space="0" w:color="auto"/>
            </w:tcBorders>
          </w:tcPr>
          <w:p w14:paraId="6D7C217A" w14:textId="300D671E" w:rsidR="007B01AE" w:rsidRPr="00BD3DE3" w:rsidRDefault="007B01AE" w:rsidP="007B01AE">
            <w:pPr>
              <w:jc w:val="center"/>
              <w:rPr>
                <w:sz w:val="20"/>
              </w:rPr>
            </w:pPr>
            <w:r w:rsidRPr="008A77DB">
              <w:rPr>
                <w:rFonts w:cs="Arial"/>
                <w:sz w:val="20"/>
              </w:rPr>
              <w:t>176.3 tpy</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E1D2514" w14:textId="0D39B98D" w:rsidR="007B01AE" w:rsidRPr="00BD3DE3" w:rsidRDefault="007B01AE" w:rsidP="007B01AE">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F244F80" w14:textId="7A900CEB" w:rsidR="007B01AE" w:rsidRPr="00BD3DE3" w:rsidRDefault="007B01AE" w:rsidP="007B01AE">
            <w:pPr>
              <w:jc w:val="center"/>
              <w:rPr>
                <w:sz w:val="20"/>
              </w:rPr>
            </w:pPr>
            <w:r w:rsidRPr="008A77DB">
              <w:rPr>
                <w:rFonts w:cs="Arial"/>
                <w:sz w:val="20"/>
              </w:rPr>
              <w:t>FGCOATINGLINE</w:t>
            </w:r>
          </w:p>
        </w:tc>
        <w:tc>
          <w:tcPr>
            <w:tcW w:w="1530" w:type="dxa"/>
            <w:tcBorders>
              <w:top w:val="single" w:sz="4" w:space="0" w:color="auto"/>
              <w:left w:val="single" w:sz="4" w:space="0" w:color="auto"/>
              <w:bottom w:val="single" w:sz="4" w:space="0" w:color="auto"/>
              <w:right w:val="single" w:sz="4" w:space="0" w:color="auto"/>
            </w:tcBorders>
          </w:tcPr>
          <w:p w14:paraId="7FDA948E" w14:textId="77777777" w:rsidR="00370D33" w:rsidRDefault="007B01AE" w:rsidP="007B01AE">
            <w:pPr>
              <w:jc w:val="center"/>
              <w:rPr>
                <w:rFonts w:cs="Arial"/>
                <w:sz w:val="20"/>
              </w:rPr>
            </w:pPr>
            <w:r w:rsidRPr="008A77DB">
              <w:rPr>
                <w:rFonts w:cs="Arial"/>
                <w:sz w:val="20"/>
              </w:rPr>
              <w:t>SC VI.3</w:t>
            </w:r>
          </w:p>
          <w:p w14:paraId="3F0AB62B" w14:textId="135D5D8D" w:rsidR="007B01AE" w:rsidRPr="00BD3DE3" w:rsidRDefault="007B01AE" w:rsidP="007B01AE">
            <w:pPr>
              <w:jc w:val="center"/>
              <w:rPr>
                <w:sz w:val="20"/>
              </w:rPr>
            </w:pPr>
            <w:r w:rsidRPr="008A77DB">
              <w:rPr>
                <w:rFonts w:cs="Arial"/>
                <w:sz w:val="20"/>
              </w:rPr>
              <w:t>SC VI.4</w:t>
            </w:r>
          </w:p>
        </w:tc>
        <w:tc>
          <w:tcPr>
            <w:tcW w:w="1790" w:type="dxa"/>
            <w:tcBorders>
              <w:top w:val="single" w:sz="4" w:space="0" w:color="auto"/>
              <w:left w:val="single" w:sz="4" w:space="0" w:color="auto"/>
              <w:bottom w:val="single" w:sz="4" w:space="0" w:color="auto"/>
              <w:right w:val="single" w:sz="4" w:space="0" w:color="auto"/>
            </w:tcBorders>
          </w:tcPr>
          <w:p w14:paraId="18FB7334" w14:textId="29761ACB" w:rsidR="007B01AE" w:rsidRPr="002D3BFA" w:rsidRDefault="007B01AE" w:rsidP="007B01AE">
            <w:pPr>
              <w:jc w:val="center"/>
              <w:rPr>
                <w:b/>
                <w:sz w:val="20"/>
              </w:rPr>
            </w:pPr>
            <w:r w:rsidRPr="008A77DB">
              <w:rPr>
                <w:rFonts w:cs="Arial"/>
                <w:b/>
                <w:sz w:val="20"/>
              </w:rPr>
              <w:t>R 336.1205(1)(a), R 336.1702(a)</w:t>
            </w:r>
          </w:p>
        </w:tc>
      </w:tr>
      <w:tr w:rsidR="007B01AE" w14:paraId="451E8A5D" w14:textId="77777777" w:rsidTr="00D806F1">
        <w:trPr>
          <w:cantSplit/>
        </w:trPr>
        <w:tc>
          <w:tcPr>
            <w:tcW w:w="2060" w:type="dxa"/>
            <w:tcBorders>
              <w:top w:val="single" w:sz="4" w:space="0" w:color="auto"/>
              <w:left w:val="single" w:sz="4" w:space="0" w:color="auto"/>
              <w:bottom w:val="single" w:sz="4" w:space="0" w:color="auto"/>
              <w:right w:val="single" w:sz="4" w:space="0" w:color="auto"/>
            </w:tcBorders>
          </w:tcPr>
          <w:p w14:paraId="33701162" w14:textId="77777777" w:rsidR="000D79E2" w:rsidRPr="000D79E2" w:rsidRDefault="007B01AE" w:rsidP="00086BA5">
            <w:pPr>
              <w:numPr>
                <w:ilvl w:val="0"/>
                <w:numId w:val="26"/>
              </w:numPr>
              <w:ind w:left="360"/>
              <w:rPr>
                <w:sz w:val="20"/>
              </w:rPr>
            </w:pPr>
            <w:r w:rsidRPr="008A77DB">
              <w:rPr>
                <w:rFonts w:cs="Arial"/>
                <w:sz w:val="20"/>
              </w:rPr>
              <w:t xml:space="preserve">Dibasic ester family </w:t>
            </w:r>
          </w:p>
          <w:p w14:paraId="15B707E7" w14:textId="6451DBF4" w:rsidR="007B01AE" w:rsidRPr="00095B77" w:rsidRDefault="007B01AE" w:rsidP="000D79E2">
            <w:pPr>
              <w:ind w:left="360"/>
              <w:rPr>
                <w:sz w:val="20"/>
              </w:rPr>
            </w:pPr>
            <w:r w:rsidRPr="008A77DB">
              <w:rPr>
                <w:rFonts w:cs="Arial"/>
                <w:sz w:val="20"/>
              </w:rPr>
              <w:t>(CAS Nos. 627-93-0, 106-65-0, 1119-40-0)</w:t>
            </w:r>
          </w:p>
        </w:tc>
        <w:tc>
          <w:tcPr>
            <w:tcW w:w="1006" w:type="dxa"/>
            <w:tcBorders>
              <w:top w:val="single" w:sz="4" w:space="0" w:color="auto"/>
              <w:left w:val="single" w:sz="4" w:space="0" w:color="auto"/>
              <w:bottom w:val="single" w:sz="4" w:space="0" w:color="auto"/>
              <w:right w:val="single" w:sz="4" w:space="0" w:color="auto"/>
            </w:tcBorders>
          </w:tcPr>
          <w:p w14:paraId="29B6E084" w14:textId="4632430D" w:rsidR="007B01AE" w:rsidRPr="00BD3DE3" w:rsidRDefault="007B01AE" w:rsidP="007B01AE">
            <w:pPr>
              <w:jc w:val="center"/>
              <w:rPr>
                <w:sz w:val="20"/>
              </w:rPr>
            </w:pPr>
            <w:r w:rsidRPr="008A77DB">
              <w:rPr>
                <w:rFonts w:cs="Arial"/>
                <w:sz w:val="20"/>
              </w:rPr>
              <w:t>3.7 tpy</w:t>
            </w:r>
            <w:r w:rsidR="000850D2">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7CFF940" w14:textId="566A6932" w:rsidR="007B01AE" w:rsidRPr="00BD3DE3" w:rsidRDefault="007B01AE" w:rsidP="007B01AE">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099E92A" w14:textId="4B52852B" w:rsidR="007B01AE" w:rsidRPr="00BD3DE3" w:rsidRDefault="007B01AE" w:rsidP="007B01AE">
            <w:pPr>
              <w:jc w:val="center"/>
              <w:rPr>
                <w:sz w:val="20"/>
              </w:rPr>
            </w:pPr>
            <w:r w:rsidRPr="008A77DB">
              <w:rPr>
                <w:rFonts w:cs="Arial"/>
                <w:sz w:val="20"/>
              </w:rPr>
              <w:t>FGCOATINGLINE</w:t>
            </w:r>
          </w:p>
        </w:tc>
        <w:tc>
          <w:tcPr>
            <w:tcW w:w="1530" w:type="dxa"/>
            <w:tcBorders>
              <w:top w:val="single" w:sz="4" w:space="0" w:color="auto"/>
              <w:left w:val="single" w:sz="4" w:space="0" w:color="auto"/>
              <w:bottom w:val="single" w:sz="4" w:space="0" w:color="auto"/>
              <w:right w:val="single" w:sz="4" w:space="0" w:color="auto"/>
            </w:tcBorders>
          </w:tcPr>
          <w:p w14:paraId="267E4FB1" w14:textId="77777777" w:rsidR="00370D33" w:rsidRDefault="007B01AE" w:rsidP="007B01AE">
            <w:pPr>
              <w:jc w:val="center"/>
              <w:rPr>
                <w:rFonts w:cs="Arial"/>
                <w:sz w:val="20"/>
              </w:rPr>
            </w:pPr>
            <w:r w:rsidRPr="008A77DB">
              <w:rPr>
                <w:rFonts w:cs="Arial"/>
                <w:sz w:val="20"/>
              </w:rPr>
              <w:t>SC VI.3</w:t>
            </w:r>
          </w:p>
          <w:p w14:paraId="1B92ACBA" w14:textId="56C3EF2C" w:rsidR="007B01AE" w:rsidRPr="00BD3DE3" w:rsidRDefault="007B01AE" w:rsidP="007B01AE">
            <w:pPr>
              <w:jc w:val="center"/>
              <w:rPr>
                <w:sz w:val="20"/>
              </w:rPr>
            </w:pPr>
            <w:r w:rsidRPr="008A77DB">
              <w:rPr>
                <w:rFonts w:cs="Arial"/>
                <w:sz w:val="20"/>
              </w:rPr>
              <w:t>SC VI.5</w:t>
            </w:r>
          </w:p>
        </w:tc>
        <w:tc>
          <w:tcPr>
            <w:tcW w:w="1790" w:type="dxa"/>
            <w:tcBorders>
              <w:top w:val="single" w:sz="4" w:space="0" w:color="auto"/>
              <w:left w:val="single" w:sz="4" w:space="0" w:color="auto"/>
              <w:bottom w:val="single" w:sz="4" w:space="0" w:color="auto"/>
              <w:right w:val="single" w:sz="4" w:space="0" w:color="auto"/>
            </w:tcBorders>
          </w:tcPr>
          <w:p w14:paraId="64F92573" w14:textId="1C9C85BE" w:rsidR="007B01AE" w:rsidRPr="002D3BFA" w:rsidRDefault="007B01AE" w:rsidP="007B01AE">
            <w:pPr>
              <w:jc w:val="center"/>
              <w:rPr>
                <w:b/>
                <w:sz w:val="20"/>
              </w:rPr>
            </w:pPr>
            <w:r w:rsidRPr="008A77DB">
              <w:rPr>
                <w:rFonts w:cs="Arial"/>
                <w:b/>
                <w:sz w:val="20"/>
              </w:rPr>
              <w:t>R 336.1225(1)</w:t>
            </w:r>
          </w:p>
        </w:tc>
      </w:tr>
      <w:tr w:rsidR="007B01AE" w14:paraId="28BCDC8D" w14:textId="77777777" w:rsidTr="00D806F1">
        <w:trPr>
          <w:cantSplit/>
        </w:trPr>
        <w:tc>
          <w:tcPr>
            <w:tcW w:w="2060" w:type="dxa"/>
            <w:tcBorders>
              <w:top w:val="single" w:sz="4" w:space="0" w:color="auto"/>
              <w:left w:val="single" w:sz="4" w:space="0" w:color="auto"/>
              <w:bottom w:val="single" w:sz="4" w:space="0" w:color="auto"/>
              <w:right w:val="single" w:sz="4" w:space="0" w:color="auto"/>
            </w:tcBorders>
          </w:tcPr>
          <w:p w14:paraId="370BC086" w14:textId="1164F307" w:rsidR="007B01AE" w:rsidRPr="00095B77" w:rsidRDefault="007B01AE" w:rsidP="00086BA5">
            <w:pPr>
              <w:numPr>
                <w:ilvl w:val="0"/>
                <w:numId w:val="26"/>
              </w:numPr>
              <w:ind w:left="360"/>
              <w:rPr>
                <w:sz w:val="20"/>
              </w:rPr>
            </w:pPr>
            <w:r w:rsidRPr="008A77DB">
              <w:rPr>
                <w:rFonts w:cs="Arial"/>
                <w:sz w:val="20"/>
              </w:rPr>
              <w:t>Ethylbenzene (CAS No. 100-41-4)</w:t>
            </w:r>
          </w:p>
        </w:tc>
        <w:tc>
          <w:tcPr>
            <w:tcW w:w="1006" w:type="dxa"/>
            <w:tcBorders>
              <w:top w:val="single" w:sz="4" w:space="0" w:color="auto"/>
              <w:left w:val="single" w:sz="4" w:space="0" w:color="auto"/>
              <w:bottom w:val="single" w:sz="4" w:space="0" w:color="auto"/>
              <w:right w:val="single" w:sz="4" w:space="0" w:color="auto"/>
            </w:tcBorders>
          </w:tcPr>
          <w:p w14:paraId="58E59FAF" w14:textId="114330C1" w:rsidR="007B01AE" w:rsidRPr="00BD3DE3" w:rsidRDefault="007B01AE" w:rsidP="007B01AE">
            <w:pPr>
              <w:jc w:val="center"/>
              <w:rPr>
                <w:sz w:val="20"/>
              </w:rPr>
            </w:pPr>
            <w:r w:rsidRPr="008A77DB">
              <w:rPr>
                <w:rFonts w:cs="Arial"/>
                <w:sz w:val="20"/>
              </w:rPr>
              <w:t>13.1 tpy</w:t>
            </w:r>
            <w:r w:rsidR="000850D2">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C2BCF97" w14:textId="37BEE7BC" w:rsidR="007B01AE" w:rsidRPr="00BD3DE3" w:rsidRDefault="007B01AE" w:rsidP="007B01AE">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7C7DDF3" w14:textId="31CCDE2E" w:rsidR="007B01AE" w:rsidRPr="00BD3DE3" w:rsidRDefault="007B01AE" w:rsidP="007B01AE">
            <w:pPr>
              <w:jc w:val="center"/>
              <w:rPr>
                <w:sz w:val="20"/>
              </w:rPr>
            </w:pPr>
            <w:r w:rsidRPr="008A77DB">
              <w:rPr>
                <w:rFonts w:cs="Arial"/>
                <w:sz w:val="20"/>
              </w:rPr>
              <w:t>FGCOATINGLINE</w:t>
            </w:r>
          </w:p>
        </w:tc>
        <w:tc>
          <w:tcPr>
            <w:tcW w:w="1530" w:type="dxa"/>
            <w:tcBorders>
              <w:top w:val="single" w:sz="4" w:space="0" w:color="auto"/>
              <w:left w:val="single" w:sz="4" w:space="0" w:color="auto"/>
              <w:bottom w:val="single" w:sz="4" w:space="0" w:color="auto"/>
              <w:right w:val="single" w:sz="4" w:space="0" w:color="auto"/>
            </w:tcBorders>
          </w:tcPr>
          <w:p w14:paraId="15AAAA52" w14:textId="77777777" w:rsidR="00370D33" w:rsidRDefault="007B01AE" w:rsidP="007B01AE">
            <w:pPr>
              <w:jc w:val="center"/>
              <w:rPr>
                <w:rFonts w:cs="Arial"/>
                <w:sz w:val="20"/>
              </w:rPr>
            </w:pPr>
            <w:r w:rsidRPr="008A77DB">
              <w:rPr>
                <w:rFonts w:cs="Arial"/>
                <w:sz w:val="20"/>
              </w:rPr>
              <w:t>SC VI.3</w:t>
            </w:r>
          </w:p>
          <w:p w14:paraId="099A8421" w14:textId="430799F8" w:rsidR="007B01AE" w:rsidRPr="00BD3DE3" w:rsidRDefault="007B01AE" w:rsidP="007B01AE">
            <w:pPr>
              <w:jc w:val="center"/>
              <w:rPr>
                <w:sz w:val="20"/>
              </w:rPr>
            </w:pPr>
            <w:r w:rsidRPr="008A77DB">
              <w:rPr>
                <w:rFonts w:cs="Arial"/>
                <w:sz w:val="20"/>
              </w:rPr>
              <w:t>SC VI.5</w:t>
            </w:r>
          </w:p>
        </w:tc>
        <w:tc>
          <w:tcPr>
            <w:tcW w:w="1790" w:type="dxa"/>
            <w:tcBorders>
              <w:top w:val="single" w:sz="4" w:space="0" w:color="auto"/>
              <w:left w:val="single" w:sz="4" w:space="0" w:color="auto"/>
              <w:bottom w:val="single" w:sz="4" w:space="0" w:color="auto"/>
              <w:right w:val="single" w:sz="4" w:space="0" w:color="auto"/>
            </w:tcBorders>
          </w:tcPr>
          <w:p w14:paraId="07CB9918" w14:textId="5A4B1204" w:rsidR="007B01AE" w:rsidRPr="002D3BFA" w:rsidRDefault="007B01AE" w:rsidP="007B01AE">
            <w:pPr>
              <w:jc w:val="center"/>
              <w:rPr>
                <w:b/>
                <w:sz w:val="20"/>
              </w:rPr>
            </w:pPr>
            <w:r w:rsidRPr="008A77DB">
              <w:rPr>
                <w:rFonts w:cs="Arial"/>
                <w:b/>
                <w:sz w:val="20"/>
              </w:rPr>
              <w:t>R 336.1225(2)</w:t>
            </w:r>
          </w:p>
        </w:tc>
      </w:tr>
      <w:tr w:rsidR="007B01AE" w14:paraId="64C839BA" w14:textId="77777777" w:rsidTr="00D806F1">
        <w:trPr>
          <w:cantSplit/>
        </w:trPr>
        <w:tc>
          <w:tcPr>
            <w:tcW w:w="2060" w:type="dxa"/>
            <w:tcBorders>
              <w:top w:val="single" w:sz="4" w:space="0" w:color="auto"/>
              <w:left w:val="single" w:sz="4" w:space="0" w:color="auto"/>
              <w:bottom w:val="single" w:sz="4" w:space="0" w:color="auto"/>
              <w:right w:val="single" w:sz="4" w:space="0" w:color="auto"/>
            </w:tcBorders>
          </w:tcPr>
          <w:p w14:paraId="6EC20AA4" w14:textId="0FCFC1FC" w:rsidR="007B01AE" w:rsidRPr="00095B77" w:rsidRDefault="007B01AE" w:rsidP="00086BA5">
            <w:pPr>
              <w:numPr>
                <w:ilvl w:val="0"/>
                <w:numId w:val="26"/>
              </w:numPr>
              <w:ind w:left="360"/>
              <w:rPr>
                <w:sz w:val="20"/>
              </w:rPr>
            </w:pPr>
            <w:r w:rsidRPr="008A77DB">
              <w:rPr>
                <w:rFonts w:cs="Arial"/>
                <w:sz w:val="20"/>
              </w:rPr>
              <w:t>Formaldehyde (CAS No. 50-00-0)</w:t>
            </w:r>
          </w:p>
        </w:tc>
        <w:tc>
          <w:tcPr>
            <w:tcW w:w="1006" w:type="dxa"/>
            <w:tcBorders>
              <w:top w:val="single" w:sz="4" w:space="0" w:color="auto"/>
              <w:left w:val="single" w:sz="4" w:space="0" w:color="auto"/>
              <w:bottom w:val="single" w:sz="4" w:space="0" w:color="auto"/>
              <w:right w:val="single" w:sz="4" w:space="0" w:color="auto"/>
            </w:tcBorders>
          </w:tcPr>
          <w:p w14:paraId="251F3050" w14:textId="59B20639" w:rsidR="007B01AE" w:rsidRPr="00BD3DE3" w:rsidRDefault="007B01AE" w:rsidP="007B01AE">
            <w:pPr>
              <w:jc w:val="center"/>
              <w:rPr>
                <w:sz w:val="20"/>
              </w:rPr>
            </w:pPr>
            <w:r w:rsidRPr="008A77DB">
              <w:rPr>
                <w:rFonts w:cs="Arial"/>
                <w:sz w:val="20"/>
              </w:rPr>
              <w:t>1.4 tpy</w:t>
            </w:r>
            <w:r w:rsidR="000850D2">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88D34EB" w14:textId="34E6C714" w:rsidR="007B01AE" w:rsidRPr="00BD3DE3" w:rsidRDefault="007B01AE" w:rsidP="007B01AE">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C33FCA1" w14:textId="14701D97" w:rsidR="007B01AE" w:rsidRPr="00BD3DE3" w:rsidRDefault="007B01AE" w:rsidP="007B01AE">
            <w:pPr>
              <w:jc w:val="center"/>
              <w:rPr>
                <w:sz w:val="20"/>
              </w:rPr>
            </w:pPr>
            <w:r w:rsidRPr="008A77DB">
              <w:rPr>
                <w:rFonts w:cs="Arial"/>
                <w:sz w:val="20"/>
              </w:rPr>
              <w:t>FGCOATINGLINE</w:t>
            </w:r>
          </w:p>
        </w:tc>
        <w:tc>
          <w:tcPr>
            <w:tcW w:w="1530" w:type="dxa"/>
            <w:tcBorders>
              <w:top w:val="single" w:sz="4" w:space="0" w:color="auto"/>
              <w:left w:val="single" w:sz="4" w:space="0" w:color="auto"/>
              <w:bottom w:val="single" w:sz="4" w:space="0" w:color="auto"/>
              <w:right w:val="single" w:sz="4" w:space="0" w:color="auto"/>
            </w:tcBorders>
          </w:tcPr>
          <w:p w14:paraId="7346806D" w14:textId="77777777" w:rsidR="00370D33" w:rsidRDefault="007B01AE" w:rsidP="007B01AE">
            <w:pPr>
              <w:jc w:val="center"/>
              <w:rPr>
                <w:rFonts w:cs="Arial"/>
                <w:sz w:val="20"/>
              </w:rPr>
            </w:pPr>
            <w:r w:rsidRPr="008A77DB">
              <w:rPr>
                <w:rFonts w:cs="Arial"/>
                <w:sz w:val="20"/>
              </w:rPr>
              <w:t>SC VI.3</w:t>
            </w:r>
          </w:p>
          <w:p w14:paraId="116F7D7D" w14:textId="48229F4F" w:rsidR="007B01AE" w:rsidRPr="00BD3DE3" w:rsidRDefault="007B01AE" w:rsidP="007B01AE">
            <w:pPr>
              <w:jc w:val="center"/>
              <w:rPr>
                <w:sz w:val="20"/>
              </w:rPr>
            </w:pPr>
            <w:r w:rsidRPr="008A77DB">
              <w:rPr>
                <w:rFonts w:cs="Arial"/>
                <w:sz w:val="20"/>
              </w:rPr>
              <w:t>SC VI.5</w:t>
            </w:r>
          </w:p>
        </w:tc>
        <w:tc>
          <w:tcPr>
            <w:tcW w:w="1790" w:type="dxa"/>
            <w:tcBorders>
              <w:top w:val="single" w:sz="4" w:space="0" w:color="auto"/>
              <w:left w:val="single" w:sz="4" w:space="0" w:color="auto"/>
              <w:bottom w:val="single" w:sz="4" w:space="0" w:color="auto"/>
              <w:right w:val="single" w:sz="4" w:space="0" w:color="auto"/>
            </w:tcBorders>
          </w:tcPr>
          <w:p w14:paraId="7D2DE572" w14:textId="29BFD896" w:rsidR="007B01AE" w:rsidRPr="002D3BFA" w:rsidRDefault="007B01AE" w:rsidP="007B01AE">
            <w:pPr>
              <w:jc w:val="center"/>
              <w:rPr>
                <w:b/>
                <w:sz w:val="20"/>
              </w:rPr>
            </w:pPr>
            <w:r w:rsidRPr="008A77DB">
              <w:rPr>
                <w:rFonts w:cs="Arial"/>
                <w:b/>
                <w:sz w:val="20"/>
              </w:rPr>
              <w:t>R 336.1225(2)</w:t>
            </w:r>
          </w:p>
        </w:tc>
      </w:tr>
    </w:tbl>
    <w:p w14:paraId="0CE23E50" w14:textId="77777777" w:rsidR="00AE1D84" w:rsidRPr="00EE5F4E" w:rsidRDefault="00AE1D84" w:rsidP="00F62984">
      <w:pPr>
        <w:jc w:val="both"/>
        <w:rPr>
          <w:sz w:val="20"/>
        </w:rPr>
      </w:pPr>
    </w:p>
    <w:p w14:paraId="096A7546" w14:textId="77777777" w:rsidR="00AE1D84" w:rsidRDefault="00AE1D84" w:rsidP="00F62984">
      <w:pPr>
        <w:jc w:val="both"/>
        <w:rPr>
          <w:b/>
          <w:u w:val="single"/>
        </w:rPr>
      </w:pPr>
      <w:r>
        <w:rPr>
          <w:b/>
        </w:rPr>
        <w:t xml:space="preserve">II.  </w:t>
      </w:r>
      <w:r>
        <w:rPr>
          <w:b/>
          <w:u w:val="single"/>
        </w:rPr>
        <w:t>MATERIAL LIMIT(S)</w:t>
      </w:r>
    </w:p>
    <w:p w14:paraId="5421B700" w14:textId="77777777" w:rsidR="00AE1D84" w:rsidRPr="00FE0AD0" w:rsidRDefault="00AE1D84" w:rsidP="00F62984">
      <w:pPr>
        <w:jc w:val="both"/>
        <w:rPr>
          <w:sz w:val="20"/>
        </w:rPr>
      </w:pPr>
    </w:p>
    <w:p w14:paraId="06BEBDF5" w14:textId="129DEC90" w:rsidR="00494D15" w:rsidRPr="007B01AE" w:rsidRDefault="007B01AE" w:rsidP="00F62984">
      <w:pPr>
        <w:jc w:val="both"/>
        <w:rPr>
          <w:sz w:val="20"/>
        </w:rPr>
      </w:pPr>
      <w:r w:rsidRPr="007B01AE">
        <w:rPr>
          <w:sz w:val="20"/>
        </w:rPr>
        <w:t>NA</w:t>
      </w:r>
    </w:p>
    <w:p w14:paraId="5E8A08B0" w14:textId="77777777" w:rsidR="00494D15" w:rsidRPr="00EE5F4E" w:rsidRDefault="00494D15" w:rsidP="00F62984">
      <w:pPr>
        <w:jc w:val="both"/>
        <w:rPr>
          <w:sz w:val="20"/>
        </w:rPr>
      </w:pPr>
    </w:p>
    <w:p w14:paraId="707C39FA"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8C91731" w14:textId="77777777" w:rsidR="00AE1D84" w:rsidRPr="00FB6071" w:rsidRDefault="00AE1D84" w:rsidP="00F62984">
      <w:pPr>
        <w:jc w:val="both"/>
        <w:rPr>
          <w:sz w:val="20"/>
        </w:rPr>
      </w:pPr>
    </w:p>
    <w:p w14:paraId="3CD7E56A" w14:textId="071849E9" w:rsidR="007B01AE" w:rsidRPr="008A77DB" w:rsidRDefault="007B01AE" w:rsidP="00086BA5">
      <w:pPr>
        <w:pStyle w:val="BodyTextIndent"/>
        <w:numPr>
          <w:ilvl w:val="0"/>
          <w:numId w:val="29"/>
        </w:numPr>
        <w:spacing w:after="0"/>
        <w:ind w:left="360"/>
        <w:jc w:val="both"/>
        <w:rPr>
          <w:rFonts w:cs="Arial"/>
          <w:sz w:val="20"/>
        </w:rPr>
      </w:pPr>
      <w:r w:rsidRPr="008A77DB">
        <w:rPr>
          <w:rFonts w:cs="Arial"/>
          <w:sz w:val="20"/>
        </w:rPr>
        <w:t>The permittee shall recover and reclaim, recycle, or dispose of, in accordance with all applicable regulations, a minimum of 70 percent by weight of all purge solvents used for FGCOATINGLINE.</w:t>
      </w:r>
      <w:r w:rsidRPr="008A77DB">
        <w:rPr>
          <w:rFonts w:cs="Arial"/>
          <w:sz w:val="20"/>
          <w:vertAlign w:val="superscript"/>
        </w:rPr>
        <w:t>2</w:t>
      </w:r>
      <w:r w:rsidRPr="008A77DB">
        <w:rPr>
          <w:rFonts w:cs="Arial"/>
          <w:sz w:val="20"/>
        </w:rPr>
        <w:t xml:space="preserve">  </w:t>
      </w:r>
      <w:r w:rsidRPr="008A77DB">
        <w:rPr>
          <w:rFonts w:cs="Arial"/>
          <w:b/>
          <w:sz w:val="20"/>
        </w:rPr>
        <w:t>(R 336.1224, R 336.1702(a))</w:t>
      </w:r>
      <w:r w:rsidRPr="008A77DB">
        <w:rPr>
          <w:rFonts w:cs="Arial"/>
          <w:sz w:val="20"/>
        </w:rPr>
        <w:t xml:space="preserve">  </w:t>
      </w:r>
    </w:p>
    <w:p w14:paraId="4188E062" w14:textId="77777777" w:rsidR="007B01AE" w:rsidRPr="008A77DB" w:rsidRDefault="007B01AE" w:rsidP="007B01AE">
      <w:pPr>
        <w:ind w:left="360" w:hanging="360"/>
        <w:jc w:val="both"/>
        <w:rPr>
          <w:rFonts w:cs="Arial"/>
          <w:sz w:val="20"/>
        </w:rPr>
      </w:pPr>
    </w:p>
    <w:p w14:paraId="3B14F761" w14:textId="77777777" w:rsidR="007B01AE" w:rsidRPr="008A77DB" w:rsidRDefault="007B01AE" w:rsidP="007B01AE">
      <w:pPr>
        <w:ind w:left="360" w:hanging="360"/>
        <w:jc w:val="both"/>
        <w:rPr>
          <w:rFonts w:cs="Arial"/>
          <w:sz w:val="20"/>
        </w:rPr>
      </w:pPr>
      <w:r w:rsidRPr="008A77DB">
        <w:rPr>
          <w:rFonts w:cs="Arial"/>
          <w:sz w:val="20"/>
        </w:rPr>
        <w:t>2.</w:t>
      </w:r>
      <w:r w:rsidRPr="008A77DB">
        <w:rPr>
          <w:rFonts w:cs="Arial"/>
          <w:sz w:val="20"/>
        </w:rPr>
        <w:tab/>
        <w:t>The permittee shall capture all waste coatings, purge and cleanup solvents, and shall store them in closed containers.  The permittee shall dispose of all waste coatings, purge and cleanup solvents in an acceptable manner in compliance with all applicable state rules and federal regulations.</w:t>
      </w:r>
      <w:r w:rsidRPr="008A77DB">
        <w:rPr>
          <w:rFonts w:cs="Arial"/>
          <w:sz w:val="20"/>
          <w:vertAlign w:val="superscript"/>
        </w:rPr>
        <w:t>2</w:t>
      </w:r>
      <w:r w:rsidRPr="008A77DB">
        <w:rPr>
          <w:rFonts w:cs="Arial"/>
          <w:sz w:val="20"/>
        </w:rPr>
        <w:t xml:space="preserve">  </w:t>
      </w:r>
      <w:r w:rsidRPr="008A77DB">
        <w:rPr>
          <w:rFonts w:cs="Arial"/>
          <w:b/>
          <w:sz w:val="20"/>
        </w:rPr>
        <w:t>(R 336.1224, R 336.1702(a))</w:t>
      </w:r>
      <w:r w:rsidRPr="008A77DB">
        <w:rPr>
          <w:rFonts w:cs="Arial"/>
          <w:sz w:val="20"/>
        </w:rPr>
        <w:t xml:space="preserve">  </w:t>
      </w:r>
    </w:p>
    <w:p w14:paraId="2E630DAB" w14:textId="77777777" w:rsidR="007B01AE" w:rsidRPr="008A77DB" w:rsidRDefault="007B01AE" w:rsidP="007B01AE">
      <w:pPr>
        <w:ind w:left="360" w:hanging="360"/>
        <w:jc w:val="both"/>
        <w:rPr>
          <w:rFonts w:cs="Arial"/>
          <w:sz w:val="20"/>
        </w:rPr>
      </w:pPr>
    </w:p>
    <w:p w14:paraId="29103343" w14:textId="46A53836" w:rsidR="007B01AE" w:rsidRPr="00370D33" w:rsidRDefault="007B01AE" w:rsidP="00086BA5">
      <w:pPr>
        <w:pStyle w:val="ListParagraph"/>
        <w:numPr>
          <w:ilvl w:val="0"/>
          <w:numId w:val="34"/>
        </w:numPr>
        <w:ind w:left="360"/>
        <w:jc w:val="both"/>
        <w:rPr>
          <w:rFonts w:cs="Arial"/>
          <w:b/>
          <w:sz w:val="20"/>
        </w:rPr>
      </w:pPr>
      <w:r w:rsidRPr="00370D33">
        <w:rPr>
          <w:rFonts w:cs="Arial"/>
          <w:sz w:val="20"/>
        </w:rPr>
        <w:t>The permittee shall handle all VOC and/or HAP containing materials, including coatings, reducers, thinners and solvents, in a manner to minimize the generation of fugitive emissions.  The permittee shall keep containers covered at all times except when operator access is necessary.</w:t>
      </w:r>
      <w:r w:rsidRPr="00370D33">
        <w:rPr>
          <w:rFonts w:cs="Arial"/>
          <w:sz w:val="20"/>
          <w:vertAlign w:val="superscript"/>
        </w:rPr>
        <w:t>2</w:t>
      </w:r>
      <w:r w:rsidRPr="00370D33">
        <w:rPr>
          <w:rFonts w:cs="Arial"/>
          <w:sz w:val="20"/>
        </w:rPr>
        <w:t xml:space="preserve">  </w:t>
      </w:r>
      <w:r w:rsidRPr="00370D33">
        <w:rPr>
          <w:rFonts w:cs="Arial"/>
          <w:b/>
          <w:sz w:val="20"/>
        </w:rPr>
        <w:t>(R 336.1224, R 336.1702(a))</w:t>
      </w:r>
    </w:p>
    <w:p w14:paraId="6D8B5885" w14:textId="77777777" w:rsidR="007B01AE" w:rsidRPr="008A77DB" w:rsidRDefault="007B01AE" w:rsidP="007B01AE">
      <w:pPr>
        <w:ind w:left="360" w:hanging="360"/>
        <w:jc w:val="both"/>
        <w:rPr>
          <w:rFonts w:cs="Arial"/>
          <w:sz w:val="20"/>
        </w:rPr>
      </w:pPr>
    </w:p>
    <w:p w14:paraId="15CFD596" w14:textId="77777777" w:rsidR="007B01AE" w:rsidRPr="008A77DB" w:rsidRDefault="007B01AE" w:rsidP="007B01AE">
      <w:pPr>
        <w:tabs>
          <w:tab w:val="left" w:pos="540"/>
        </w:tabs>
        <w:ind w:left="360" w:hanging="360"/>
        <w:jc w:val="both"/>
        <w:rPr>
          <w:rFonts w:cs="Arial"/>
          <w:sz w:val="20"/>
        </w:rPr>
      </w:pPr>
      <w:r w:rsidRPr="008A77DB">
        <w:rPr>
          <w:rFonts w:cs="Arial"/>
          <w:sz w:val="20"/>
        </w:rPr>
        <w:lastRenderedPageBreak/>
        <w:t>4.</w:t>
      </w:r>
      <w:r w:rsidRPr="008A77DB">
        <w:rPr>
          <w:rFonts w:cs="Arial"/>
          <w:sz w:val="20"/>
        </w:rPr>
        <w:tab/>
        <w:t xml:space="preserve">The permittee shall not operate FGCOATINGLINE unless a malfunction abatement plan (MAP) as described in Rule 911(2) has been submitted within 180 days of permit issuance (December 6, 2013), and is implemented and maintained.  The MAP shall, at a minimum, specify the following:  </w:t>
      </w:r>
    </w:p>
    <w:p w14:paraId="6141AB4A" w14:textId="2FE3FD05" w:rsidR="007B01AE" w:rsidRPr="00370D33" w:rsidRDefault="007B01AE" w:rsidP="00086BA5">
      <w:pPr>
        <w:pStyle w:val="ListParagraph"/>
        <w:numPr>
          <w:ilvl w:val="0"/>
          <w:numId w:val="35"/>
        </w:numPr>
        <w:spacing w:after="120"/>
        <w:ind w:left="720"/>
        <w:jc w:val="both"/>
        <w:rPr>
          <w:rFonts w:cs="Arial"/>
          <w:sz w:val="20"/>
        </w:rPr>
      </w:pPr>
      <w:r w:rsidRPr="00370D33">
        <w:rPr>
          <w:rFonts w:cs="Arial"/>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F5520E2" w14:textId="478775A4" w:rsidR="007B01AE" w:rsidRPr="00370D33" w:rsidRDefault="007B01AE" w:rsidP="00086BA5">
      <w:pPr>
        <w:pStyle w:val="ListParagraph"/>
        <w:numPr>
          <w:ilvl w:val="0"/>
          <w:numId w:val="35"/>
        </w:numPr>
        <w:spacing w:after="120"/>
        <w:ind w:left="720"/>
        <w:jc w:val="both"/>
        <w:rPr>
          <w:rFonts w:cs="Arial"/>
          <w:sz w:val="20"/>
        </w:rPr>
      </w:pPr>
      <w:r w:rsidRPr="00370D33">
        <w:rPr>
          <w:rFonts w:cs="Arial"/>
          <w:sz w:val="20"/>
        </w:rPr>
        <w:t xml:space="preserve">An identification of the source and air-cleaning device operating variables (e.g., temperature, air flow, etc.) that shall be monitored to detect a malfunction or failure, the normal operating range of these variables, and a description of the method of monitoring or surveillance procedures. </w:t>
      </w:r>
    </w:p>
    <w:p w14:paraId="6FDB4043" w14:textId="77777777" w:rsidR="007B01AE" w:rsidRPr="008A77DB" w:rsidRDefault="007B01AE" w:rsidP="00FE6953">
      <w:pPr>
        <w:spacing w:after="120"/>
        <w:ind w:left="720" w:hanging="360"/>
        <w:jc w:val="both"/>
        <w:rPr>
          <w:rFonts w:cs="Arial"/>
          <w:sz w:val="20"/>
        </w:rPr>
      </w:pPr>
      <w:r w:rsidRPr="008A77DB">
        <w:rPr>
          <w:rFonts w:cs="Arial"/>
          <w:sz w:val="20"/>
        </w:rPr>
        <w:t>c.</w:t>
      </w:r>
      <w:r w:rsidRPr="008A77DB">
        <w:rPr>
          <w:rFonts w:cs="Arial"/>
          <w:sz w:val="20"/>
        </w:rPr>
        <w:tab/>
        <w:t>A description of the corrective procedures or operational changes that shall be taken in the event of a malfunction or failure to achieve compliance with the applicable emission limits.</w:t>
      </w:r>
    </w:p>
    <w:p w14:paraId="493D3317" w14:textId="77777777" w:rsidR="007B01AE" w:rsidRPr="008A77DB" w:rsidRDefault="007B01AE" w:rsidP="00FE6953">
      <w:pPr>
        <w:spacing w:after="120"/>
        <w:ind w:left="720" w:hanging="360"/>
        <w:contextualSpacing/>
        <w:jc w:val="both"/>
        <w:rPr>
          <w:rFonts w:cs="Arial"/>
          <w:sz w:val="20"/>
        </w:rPr>
      </w:pPr>
      <w:r w:rsidRPr="008A77DB">
        <w:rPr>
          <w:rFonts w:cs="Arial"/>
          <w:sz w:val="20"/>
        </w:rPr>
        <w:t>d.</w:t>
      </w:r>
      <w:r w:rsidRPr="008A77DB">
        <w:rPr>
          <w:rFonts w:cs="Arial"/>
          <w:sz w:val="20"/>
        </w:rPr>
        <w:tab/>
        <w:t xml:space="preserve">Records of all inspections or repairs, replacement of parts, operating parameters, corrective actions, operational changes, and malfunctions.  </w:t>
      </w:r>
      <w:r w:rsidRPr="008A77DB">
        <w:rPr>
          <w:rFonts w:cs="Arial"/>
          <w:spacing w:val="-2"/>
          <w:sz w:val="20"/>
        </w:rPr>
        <w:t>The records shall be kept on file and made available to the Department upon request.</w:t>
      </w:r>
    </w:p>
    <w:p w14:paraId="4BDDD0CC" w14:textId="77777777" w:rsidR="007B01AE" w:rsidRPr="008A77DB" w:rsidRDefault="007B01AE" w:rsidP="007B01AE">
      <w:pPr>
        <w:tabs>
          <w:tab w:val="left" w:pos="540"/>
        </w:tabs>
        <w:ind w:left="360" w:hanging="360"/>
        <w:jc w:val="both"/>
        <w:rPr>
          <w:rFonts w:cs="Arial"/>
          <w:sz w:val="20"/>
        </w:rPr>
      </w:pPr>
    </w:p>
    <w:p w14:paraId="179FFAFA" w14:textId="77777777" w:rsidR="007B01AE" w:rsidRPr="008A77DB" w:rsidRDefault="007B01AE" w:rsidP="007B01AE">
      <w:pPr>
        <w:tabs>
          <w:tab w:val="left" w:pos="540"/>
        </w:tabs>
        <w:ind w:left="360" w:hanging="360"/>
        <w:jc w:val="both"/>
        <w:rPr>
          <w:rFonts w:cs="Arial"/>
          <w:sz w:val="20"/>
        </w:rPr>
      </w:pPr>
      <w:r w:rsidRPr="008A77DB">
        <w:rPr>
          <w:rFonts w:cs="Arial"/>
          <w:sz w:val="20"/>
        </w:rPr>
        <w:tab/>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8A77DB">
        <w:rPr>
          <w:rFonts w:cs="Arial"/>
          <w:sz w:val="20"/>
          <w:vertAlign w:val="superscript"/>
        </w:rPr>
        <w:t>2</w:t>
      </w:r>
      <w:r w:rsidRPr="008A77DB">
        <w:rPr>
          <w:rFonts w:cs="Arial"/>
          <w:b/>
          <w:sz w:val="20"/>
        </w:rPr>
        <w:t xml:space="preserve"> (R 336.1224, R 336.1225, R 336.1301, R 336.1331, R 336.1702(a), R 336.1910, R 336.1911, 40 CFR 52.21(c) and (d))</w:t>
      </w:r>
    </w:p>
    <w:p w14:paraId="6F6C0CA1" w14:textId="77777777" w:rsidR="007B01AE" w:rsidRPr="008A77DB" w:rsidRDefault="007B01AE" w:rsidP="007B01AE">
      <w:pPr>
        <w:ind w:left="360" w:hanging="360"/>
        <w:jc w:val="both"/>
        <w:rPr>
          <w:rFonts w:cs="Arial"/>
          <w:sz w:val="20"/>
        </w:rPr>
      </w:pPr>
    </w:p>
    <w:p w14:paraId="1F2D6517" w14:textId="0ECBF90A" w:rsidR="007B01AE" w:rsidRPr="00370D33" w:rsidRDefault="007B01AE" w:rsidP="007B01AE">
      <w:pPr>
        <w:ind w:left="360" w:hanging="360"/>
        <w:jc w:val="both"/>
        <w:rPr>
          <w:rFonts w:cs="Arial"/>
          <w:bCs/>
          <w:sz w:val="20"/>
        </w:rPr>
      </w:pPr>
      <w:r w:rsidRPr="008A77DB">
        <w:rPr>
          <w:rFonts w:cs="Arial"/>
          <w:sz w:val="20"/>
        </w:rPr>
        <w:t>5.</w:t>
      </w:r>
      <w:r w:rsidRPr="008A77DB">
        <w:rPr>
          <w:rFonts w:cs="Arial"/>
          <w:sz w:val="20"/>
        </w:rPr>
        <w:tab/>
        <w:t xml:space="preserve">The permittee shall not operate </w:t>
      </w:r>
      <w:r w:rsidRPr="008A77DB">
        <w:rPr>
          <w:rFonts w:cs="Arial"/>
          <w:spacing w:val="-2"/>
          <w:sz w:val="20"/>
        </w:rPr>
        <w:t>FGCOATINGLINE</w:t>
      </w:r>
      <w:r w:rsidRPr="008A77DB">
        <w:rPr>
          <w:rFonts w:cs="Arial"/>
          <w:sz w:val="20"/>
        </w:rPr>
        <w:t xml:space="preserve"> unless an acceptable plan that describes how emissions will be minimized during all startups, shutdowns and malfunctions has been submitted to the AQD District Supervisor.  The plan shall incorporate procedures recommended by the equipment manufacturer as well as incorporating standard industry practices.</w:t>
      </w:r>
      <w:r w:rsidRPr="008A77DB">
        <w:rPr>
          <w:rFonts w:cs="Arial"/>
          <w:sz w:val="20"/>
          <w:vertAlign w:val="superscript"/>
        </w:rPr>
        <w:t>2</w:t>
      </w:r>
      <w:r w:rsidRPr="008A77DB">
        <w:rPr>
          <w:rFonts w:cs="Arial"/>
          <w:sz w:val="20"/>
        </w:rPr>
        <w:t xml:space="preserve"> </w:t>
      </w:r>
      <w:r w:rsidRPr="008A77DB">
        <w:rPr>
          <w:rFonts w:cs="Arial"/>
          <w:b/>
          <w:sz w:val="20"/>
        </w:rPr>
        <w:t xml:space="preserve"> (R 336.1911, R 336.1912)</w:t>
      </w:r>
    </w:p>
    <w:p w14:paraId="058B97E2" w14:textId="77777777" w:rsidR="00AE1D84" w:rsidRPr="00C0388E" w:rsidRDefault="00AE1D84" w:rsidP="007B01AE">
      <w:pPr>
        <w:jc w:val="both"/>
        <w:rPr>
          <w:sz w:val="20"/>
        </w:rPr>
      </w:pPr>
    </w:p>
    <w:p w14:paraId="76D9193C"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01AA1939" w14:textId="77777777" w:rsidR="00AE1D84" w:rsidRPr="00C3424D" w:rsidRDefault="00AE1D84" w:rsidP="00F62984">
      <w:pPr>
        <w:jc w:val="both"/>
        <w:rPr>
          <w:sz w:val="20"/>
        </w:rPr>
      </w:pPr>
    </w:p>
    <w:p w14:paraId="0E0094E1" w14:textId="77777777" w:rsidR="007B01AE" w:rsidRPr="008A77DB" w:rsidRDefault="007B01AE" w:rsidP="00086BA5">
      <w:pPr>
        <w:pStyle w:val="ListParagraph"/>
        <w:numPr>
          <w:ilvl w:val="0"/>
          <w:numId w:val="27"/>
        </w:numPr>
        <w:ind w:left="360"/>
        <w:jc w:val="both"/>
        <w:rPr>
          <w:rFonts w:cs="Arial"/>
          <w:sz w:val="20"/>
        </w:rPr>
      </w:pPr>
      <w:r w:rsidRPr="008A77DB">
        <w:rPr>
          <w:rFonts w:cs="Arial"/>
          <w:spacing w:val="-2"/>
          <w:sz w:val="20"/>
        </w:rPr>
        <w:t>The permittee shall install, maintain, and operate in a satisfactory manner, all water wash systems to control particulate emissions from FGCOATINGLINE.</w:t>
      </w:r>
      <w:r w:rsidRPr="008A77DB">
        <w:rPr>
          <w:rFonts w:cs="Arial"/>
          <w:sz w:val="20"/>
          <w:vertAlign w:val="superscript"/>
        </w:rPr>
        <w:t>2</w:t>
      </w:r>
      <w:r w:rsidRPr="008A77DB">
        <w:rPr>
          <w:rFonts w:cs="Arial"/>
          <w:spacing w:val="-2"/>
          <w:sz w:val="20"/>
        </w:rPr>
        <w:t xml:space="preserve">  </w:t>
      </w:r>
      <w:r w:rsidRPr="008A77DB">
        <w:rPr>
          <w:rFonts w:cs="Arial"/>
          <w:b/>
          <w:spacing w:val="-2"/>
          <w:sz w:val="20"/>
        </w:rPr>
        <w:t>(R 336.1224, R 336.1301, R 336.1331, R 336.1910)</w:t>
      </w:r>
    </w:p>
    <w:p w14:paraId="475C4026" w14:textId="77777777" w:rsidR="007B01AE" w:rsidRPr="008A77DB" w:rsidRDefault="007B01AE" w:rsidP="004C77D9">
      <w:pPr>
        <w:pStyle w:val="ListParagraph"/>
        <w:ind w:left="360" w:hanging="360"/>
        <w:jc w:val="both"/>
        <w:rPr>
          <w:sz w:val="20"/>
        </w:rPr>
      </w:pPr>
    </w:p>
    <w:p w14:paraId="3915C56D" w14:textId="77777777" w:rsidR="007B01AE" w:rsidRPr="008A77DB" w:rsidRDefault="007B01AE" w:rsidP="00086BA5">
      <w:pPr>
        <w:pStyle w:val="ListParagraph"/>
        <w:numPr>
          <w:ilvl w:val="0"/>
          <w:numId w:val="27"/>
        </w:numPr>
        <w:ind w:left="360"/>
        <w:jc w:val="both"/>
        <w:rPr>
          <w:rFonts w:cs="Arial"/>
          <w:sz w:val="20"/>
        </w:rPr>
      </w:pPr>
      <w:r w:rsidRPr="008A77DB">
        <w:rPr>
          <w:rFonts w:cs="Arial"/>
          <w:sz w:val="20"/>
        </w:rPr>
        <w:t xml:space="preserve">The permittee shall equip and maintain the spray booth portions of </w:t>
      </w:r>
      <w:r w:rsidRPr="008A77DB">
        <w:rPr>
          <w:rFonts w:cs="Arial"/>
          <w:spacing w:val="-2"/>
          <w:sz w:val="20"/>
        </w:rPr>
        <w:t xml:space="preserve">FGCOATINGLINE </w:t>
      </w:r>
      <w:r w:rsidRPr="008A77DB">
        <w:rPr>
          <w:rFonts w:cs="Arial"/>
          <w:sz w:val="20"/>
        </w:rPr>
        <w:t>with automatic electrostatic applicators, automatic HVLP applicators, or comparable technology with equivalent transfer efficiency.  For HVLP applicators, the permittee shall keep test caps available for pressure testing.</w:t>
      </w:r>
      <w:r w:rsidRPr="008A77DB">
        <w:rPr>
          <w:rFonts w:cs="Arial"/>
          <w:sz w:val="20"/>
          <w:vertAlign w:val="superscript"/>
        </w:rPr>
        <w:t>2</w:t>
      </w:r>
      <w:r w:rsidRPr="008A77DB">
        <w:rPr>
          <w:rFonts w:cs="Arial"/>
          <w:sz w:val="20"/>
        </w:rPr>
        <w:t xml:space="preserve">  </w:t>
      </w:r>
      <w:r w:rsidRPr="008A77DB">
        <w:rPr>
          <w:rFonts w:cs="Arial"/>
          <w:b/>
          <w:sz w:val="20"/>
        </w:rPr>
        <w:t>(R 336.1702(a))</w:t>
      </w:r>
    </w:p>
    <w:p w14:paraId="1343B55A" w14:textId="77777777" w:rsidR="007B01AE" w:rsidRPr="008A77DB" w:rsidRDefault="007B01AE" w:rsidP="004C77D9">
      <w:pPr>
        <w:pStyle w:val="BodyText3"/>
        <w:spacing w:after="0"/>
        <w:ind w:left="360" w:hanging="360"/>
        <w:jc w:val="both"/>
        <w:rPr>
          <w:rFonts w:cs="Arial"/>
          <w:spacing w:val="-2"/>
          <w:sz w:val="20"/>
          <w:szCs w:val="20"/>
        </w:rPr>
      </w:pPr>
    </w:p>
    <w:p w14:paraId="2790ED80" w14:textId="41E7027D" w:rsidR="007B01AE" w:rsidRPr="004C77D9" w:rsidRDefault="007B01AE" w:rsidP="00086BA5">
      <w:pPr>
        <w:pStyle w:val="ListParagraph"/>
        <w:numPr>
          <w:ilvl w:val="0"/>
          <w:numId w:val="27"/>
        </w:numPr>
        <w:ind w:left="360"/>
        <w:jc w:val="both"/>
        <w:rPr>
          <w:rFonts w:cs="Arial"/>
          <w:sz w:val="20"/>
        </w:rPr>
      </w:pPr>
      <w:r w:rsidRPr="008A77DB">
        <w:rPr>
          <w:rFonts w:cs="Arial"/>
          <w:sz w:val="20"/>
        </w:rPr>
        <w:t xml:space="preserve">The permittee shall not operate </w:t>
      </w:r>
      <w:r w:rsidRPr="008A77DB">
        <w:rPr>
          <w:rFonts w:cs="Arial"/>
          <w:spacing w:val="-2"/>
          <w:sz w:val="20"/>
        </w:rPr>
        <w:t>FGCOATINGLINE</w:t>
      </w:r>
      <w:r w:rsidRPr="008A77DB">
        <w:rPr>
          <w:rFonts w:cs="Arial"/>
          <w:sz w:val="20"/>
        </w:rPr>
        <w:t xml:space="preserve"> unless the RTO is installed, maintained and operated in a satisfactory manner.  Satisfactory operation of the RTO includes a minimum VOC capture efficiency of </w:t>
      </w:r>
      <w:r w:rsidRPr="008A77DB">
        <w:rPr>
          <w:rFonts w:cs="Arial"/>
          <w:sz w:val="20"/>
        </w:rPr>
        <w:br/>
        <w:t>90 percent (by weight), a minimum VOC destruction efficiency of 95 percent (by weight), maintaining a minimum temperature of 1400°F, a minimum retention time of 0.5 seconds and maintaining capture according to the parameters measured during the most recent acceptable performance test.</w:t>
      </w:r>
      <w:r w:rsidRPr="008A77DB">
        <w:rPr>
          <w:rFonts w:cs="Arial"/>
          <w:sz w:val="20"/>
          <w:vertAlign w:val="superscript"/>
        </w:rPr>
        <w:t>2</w:t>
      </w:r>
      <w:r w:rsidRPr="008A77DB">
        <w:rPr>
          <w:rFonts w:cs="Arial"/>
          <w:sz w:val="20"/>
        </w:rPr>
        <w:t xml:space="preserve">  </w:t>
      </w:r>
      <w:r w:rsidRPr="008A77DB">
        <w:rPr>
          <w:rFonts w:cs="Arial"/>
          <w:b/>
          <w:sz w:val="20"/>
        </w:rPr>
        <w:t>(R 336.1205, R 336.1702(a), R 336.1910</w:t>
      </w:r>
      <w:r w:rsidR="00182121">
        <w:rPr>
          <w:rFonts w:cs="Arial"/>
          <w:b/>
          <w:sz w:val="20"/>
        </w:rPr>
        <w:t xml:space="preserve">, </w:t>
      </w:r>
      <w:r w:rsidR="00823E56">
        <w:rPr>
          <w:rFonts w:cs="Arial"/>
          <w:b/>
          <w:sz w:val="20"/>
        </w:rPr>
        <w:t xml:space="preserve">40 CFR </w:t>
      </w:r>
      <w:r w:rsidR="00182121" w:rsidRPr="00B31C16">
        <w:rPr>
          <w:rFonts w:cs="Arial"/>
          <w:b/>
          <w:sz w:val="20"/>
        </w:rPr>
        <w:t>64.6(c)(1)(i)</w:t>
      </w:r>
      <w:r w:rsidR="00823E56">
        <w:rPr>
          <w:rFonts w:cs="Arial"/>
          <w:b/>
          <w:sz w:val="20"/>
        </w:rPr>
        <w:t xml:space="preserve"> and </w:t>
      </w:r>
      <w:r w:rsidR="00182121" w:rsidRPr="00B31C16">
        <w:rPr>
          <w:rFonts w:cs="Arial"/>
          <w:b/>
          <w:sz w:val="20"/>
        </w:rPr>
        <w:t>(ii)</w:t>
      </w:r>
      <w:r w:rsidR="000850D2">
        <w:rPr>
          <w:rFonts w:cs="Arial"/>
          <w:b/>
          <w:sz w:val="20"/>
        </w:rPr>
        <w:t>, R</w:t>
      </w:r>
      <w:r w:rsidR="00823E56">
        <w:rPr>
          <w:rFonts w:cs="Arial"/>
          <w:b/>
          <w:sz w:val="20"/>
        </w:rPr>
        <w:t> </w:t>
      </w:r>
      <w:r w:rsidR="000850D2">
        <w:rPr>
          <w:rFonts w:cs="Arial"/>
          <w:b/>
          <w:sz w:val="20"/>
        </w:rPr>
        <w:t>336.1213(3)</w:t>
      </w:r>
      <w:r w:rsidRPr="008A77DB">
        <w:rPr>
          <w:rFonts w:cs="Arial"/>
          <w:b/>
          <w:sz w:val="20"/>
        </w:rPr>
        <w:t>)</w:t>
      </w:r>
      <w:r w:rsidRPr="008A77DB">
        <w:rPr>
          <w:rFonts w:cs="Arial"/>
          <w:sz w:val="20"/>
        </w:rPr>
        <w:t xml:space="preserve"> </w:t>
      </w:r>
      <w:r w:rsidRPr="008A77DB">
        <w:rPr>
          <w:rFonts w:cs="Arial"/>
          <w:color w:val="FF0000"/>
          <w:sz w:val="20"/>
        </w:rPr>
        <w:t xml:space="preserve"> </w:t>
      </w:r>
    </w:p>
    <w:p w14:paraId="223E8C8B" w14:textId="77777777" w:rsidR="00AE1D84" w:rsidRPr="00FE0AD0" w:rsidRDefault="00AE1D84" w:rsidP="00F62984">
      <w:pPr>
        <w:jc w:val="both"/>
        <w:rPr>
          <w:sz w:val="20"/>
        </w:rPr>
      </w:pPr>
    </w:p>
    <w:p w14:paraId="54A27AC0" w14:textId="77777777" w:rsidR="00AE1D84" w:rsidRPr="007D4237" w:rsidRDefault="00AE1D84" w:rsidP="00F62984">
      <w:pPr>
        <w:jc w:val="both"/>
      </w:pPr>
      <w:r>
        <w:rPr>
          <w:b/>
        </w:rPr>
        <w:t xml:space="preserve">V.  </w:t>
      </w:r>
      <w:r>
        <w:rPr>
          <w:b/>
          <w:u w:val="single"/>
        </w:rPr>
        <w:t>TESTING/SAMPLING</w:t>
      </w:r>
    </w:p>
    <w:p w14:paraId="784BF1D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4889F24" w14:textId="77777777" w:rsidR="00AE1D84" w:rsidRPr="00FE0AD0" w:rsidRDefault="00AE1D84" w:rsidP="00F62984">
      <w:pPr>
        <w:jc w:val="both"/>
        <w:rPr>
          <w:sz w:val="20"/>
        </w:rPr>
      </w:pPr>
    </w:p>
    <w:p w14:paraId="27AEE1ED" w14:textId="7BAB1204" w:rsidR="007B01AE" w:rsidRPr="008A77DB" w:rsidRDefault="00B2790E" w:rsidP="007B01AE">
      <w:pPr>
        <w:ind w:left="360" w:hanging="360"/>
        <w:jc w:val="both"/>
        <w:rPr>
          <w:sz w:val="20"/>
        </w:rPr>
      </w:pPr>
      <w:r>
        <w:rPr>
          <w:rFonts w:cs="Arial"/>
          <w:spacing w:val="-2"/>
          <w:sz w:val="20"/>
        </w:rPr>
        <w:t>1.</w:t>
      </w:r>
      <w:r>
        <w:rPr>
          <w:rFonts w:cs="Arial"/>
          <w:spacing w:val="-2"/>
          <w:sz w:val="20"/>
        </w:rPr>
        <w:tab/>
      </w:r>
      <w:r w:rsidR="007B01AE" w:rsidRPr="008A77DB">
        <w:rPr>
          <w:rFonts w:cs="Arial"/>
          <w:spacing w:val="-2"/>
          <w:sz w:val="20"/>
        </w:rPr>
        <w:t>The permittee shall determine the VOC content, water content, and density of any coating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007B01AE" w:rsidRPr="008A77DB">
        <w:rPr>
          <w:rFonts w:cs="Arial"/>
          <w:sz w:val="20"/>
          <w:vertAlign w:val="superscript"/>
        </w:rPr>
        <w:t>2</w:t>
      </w:r>
      <w:r w:rsidR="007B01AE" w:rsidRPr="008A77DB">
        <w:rPr>
          <w:rFonts w:cs="Arial"/>
          <w:spacing w:val="-2"/>
          <w:sz w:val="20"/>
        </w:rPr>
        <w:t xml:space="preserve">  </w:t>
      </w:r>
      <w:r w:rsidR="007B01AE" w:rsidRPr="008A77DB">
        <w:rPr>
          <w:rFonts w:cs="Arial"/>
          <w:b/>
          <w:spacing w:val="-2"/>
          <w:sz w:val="20"/>
        </w:rPr>
        <w:t xml:space="preserve">(R 336.1205, R 336.1702, </w:t>
      </w:r>
      <w:r w:rsidR="007B01AE" w:rsidRPr="008A77DB">
        <w:rPr>
          <w:rFonts w:cs="Arial"/>
          <w:b/>
          <w:sz w:val="20"/>
        </w:rPr>
        <w:t>R 336.2001, R 336.2003, R 336.2004, R 336.2040(5)</w:t>
      </w:r>
      <w:r w:rsidR="007B01AE" w:rsidRPr="008A77DB">
        <w:rPr>
          <w:rFonts w:cs="Arial"/>
          <w:b/>
          <w:spacing w:val="-2"/>
          <w:sz w:val="20"/>
        </w:rPr>
        <w:t>)</w:t>
      </w:r>
    </w:p>
    <w:p w14:paraId="7B1E10D1" w14:textId="77777777" w:rsidR="007B01AE" w:rsidRPr="008A77DB" w:rsidRDefault="007B01AE" w:rsidP="007B01AE">
      <w:pPr>
        <w:ind w:left="360" w:hanging="360"/>
        <w:jc w:val="both"/>
        <w:rPr>
          <w:sz w:val="20"/>
        </w:rPr>
      </w:pPr>
    </w:p>
    <w:p w14:paraId="4B782C51" w14:textId="0E7D452E" w:rsidR="007B01AE" w:rsidRPr="008A77DB" w:rsidRDefault="00E2229B" w:rsidP="00086BA5">
      <w:pPr>
        <w:pStyle w:val="ListParagraph"/>
        <w:numPr>
          <w:ilvl w:val="0"/>
          <w:numId w:val="44"/>
        </w:numPr>
        <w:ind w:left="360"/>
        <w:contextualSpacing/>
        <w:jc w:val="both"/>
        <w:rPr>
          <w:rFonts w:cs="Arial"/>
          <w:sz w:val="20"/>
        </w:rPr>
      </w:pPr>
      <w:r>
        <w:rPr>
          <w:rFonts w:cs="Arial"/>
          <w:spacing w:val="-2"/>
          <w:sz w:val="20"/>
        </w:rPr>
        <w:lastRenderedPageBreak/>
        <w:t>T</w:t>
      </w:r>
      <w:r w:rsidR="007B01AE" w:rsidRPr="008A77DB">
        <w:rPr>
          <w:rFonts w:cs="Arial"/>
          <w:spacing w:val="-2"/>
          <w:sz w:val="20"/>
        </w:rPr>
        <w:t xml:space="preserve">he permittee shall </w:t>
      </w:r>
      <w:r w:rsidR="007B01AE" w:rsidRPr="008A77DB">
        <w:rPr>
          <w:rFonts w:cs="Arial"/>
          <w:sz w:val="20"/>
        </w:rPr>
        <w:t xml:space="preserve">verify the VOC capture efficiency of the RTO for </w:t>
      </w:r>
      <w:r w:rsidR="007B01AE" w:rsidRPr="008A77DB">
        <w:rPr>
          <w:rFonts w:cs="Arial"/>
          <w:spacing w:val="-2"/>
          <w:sz w:val="20"/>
        </w:rPr>
        <w:t>FGCOATINGLINE</w:t>
      </w:r>
      <w:r w:rsidR="007B01AE" w:rsidRPr="008A77DB">
        <w:rPr>
          <w:rFonts w:cs="Arial"/>
          <w:sz w:val="20"/>
        </w:rPr>
        <w:t xml:space="preserve"> by testing at owner's expense, in accordance with Department requirements.  </w:t>
      </w:r>
      <w:r w:rsidR="007B01AE" w:rsidRPr="008A77DB">
        <w:rPr>
          <w:rFonts w:cs="Arial"/>
          <w:spacing w:val="-2"/>
          <w:sz w:val="20"/>
        </w:rPr>
        <w:t xml:space="preserve">At least once every 5 years, unless an acceptable demonstration has been made showing that the previous test results remain valid and representative, the permittee shall </w:t>
      </w:r>
      <w:r w:rsidR="007B01AE" w:rsidRPr="008A77DB">
        <w:rPr>
          <w:rFonts w:cs="Arial"/>
          <w:sz w:val="20"/>
        </w:rPr>
        <w:t xml:space="preserve">verify the VOC capture and destruction efficiency of the RTO for </w:t>
      </w:r>
      <w:r w:rsidR="007B01AE" w:rsidRPr="008A77DB">
        <w:rPr>
          <w:rFonts w:cs="Arial"/>
          <w:spacing w:val="-2"/>
          <w:sz w:val="20"/>
        </w:rPr>
        <w:t>FGCOATINGLINE</w:t>
      </w:r>
      <w:r w:rsidR="007B01AE" w:rsidRPr="008A77DB">
        <w:rPr>
          <w:rFonts w:cs="Arial"/>
          <w:sz w:val="20"/>
        </w:rPr>
        <w:t xml:space="preserve"> by testing at owner's expense, in accordance with Department requirements.  No less than 60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007B01AE" w:rsidRPr="008A77DB">
        <w:rPr>
          <w:rFonts w:cs="Arial"/>
          <w:sz w:val="20"/>
          <w:vertAlign w:val="superscript"/>
        </w:rPr>
        <w:t>2</w:t>
      </w:r>
      <w:r w:rsidR="007B01AE" w:rsidRPr="008A77DB">
        <w:rPr>
          <w:rFonts w:cs="Arial"/>
          <w:sz w:val="20"/>
        </w:rPr>
        <w:t xml:space="preserve"> </w:t>
      </w:r>
      <w:r w:rsidR="007B01AE" w:rsidRPr="008A77DB">
        <w:rPr>
          <w:rFonts w:cs="Arial"/>
          <w:b/>
          <w:sz w:val="20"/>
        </w:rPr>
        <w:t xml:space="preserve"> (R 336.1205, R 336.1702(a), R 336.2001, R 336.2003, R 336.2004)</w:t>
      </w:r>
    </w:p>
    <w:p w14:paraId="29EB5013" w14:textId="77777777" w:rsidR="007E05BD" w:rsidRPr="008A77DB" w:rsidRDefault="007E05BD" w:rsidP="007B01AE">
      <w:pPr>
        <w:jc w:val="both"/>
        <w:rPr>
          <w:sz w:val="20"/>
        </w:rPr>
      </w:pPr>
    </w:p>
    <w:p w14:paraId="7963D6C8" w14:textId="77777777" w:rsidR="007B01AE" w:rsidRPr="008A77DB" w:rsidRDefault="007B01AE" w:rsidP="007B01AE">
      <w:pPr>
        <w:jc w:val="both"/>
      </w:pPr>
      <w:r w:rsidRPr="008A77DB">
        <w:rPr>
          <w:b/>
        </w:rPr>
        <w:t xml:space="preserve">VI.  </w:t>
      </w:r>
      <w:r w:rsidRPr="008A77DB">
        <w:rPr>
          <w:b/>
          <w:u w:val="single"/>
        </w:rPr>
        <w:t>MONITORING/RECORDKEEPING</w:t>
      </w:r>
    </w:p>
    <w:p w14:paraId="0633B3B7" w14:textId="77777777" w:rsidR="007B01AE" w:rsidRPr="008A77DB" w:rsidRDefault="007B01AE" w:rsidP="007B01AE">
      <w:pPr>
        <w:jc w:val="both"/>
        <w:rPr>
          <w:sz w:val="20"/>
        </w:rPr>
      </w:pPr>
      <w:r w:rsidRPr="008A77DB">
        <w:rPr>
          <w:sz w:val="20"/>
        </w:rPr>
        <w:t xml:space="preserve">Records shall be maintained on file for a period of five years.  </w:t>
      </w:r>
      <w:r w:rsidRPr="008A77DB">
        <w:rPr>
          <w:b/>
          <w:sz w:val="20"/>
        </w:rPr>
        <w:t>(R 336.1213(3)(b)(ii))</w:t>
      </w:r>
    </w:p>
    <w:p w14:paraId="08822D1B" w14:textId="77777777" w:rsidR="007B01AE" w:rsidRPr="008A77DB" w:rsidRDefault="007B01AE" w:rsidP="007B01AE">
      <w:pPr>
        <w:jc w:val="both"/>
        <w:rPr>
          <w:sz w:val="20"/>
        </w:rPr>
      </w:pPr>
    </w:p>
    <w:p w14:paraId="05090C13" w14:textId="01544362" w:rsidR="007B01AE" w:rsidRPr="008A77DB" w:rsidRDefault="007B01AE" w:rsidP="007B01AE">
      <w:pPr>
        <w:tabs>
          <w:tab w:val="left" w:pos="540"/>
        </w:tabs>
        <w:ind w:left="360" w:hanging="360"/>
        <w:jc w:val="both"/>
        <w:rPr>
          <w:rFonts w:cs="Arial"/>
          <w:b/>
          <w:spacing w:val="-2"/>
          <w:sz w:val="20"/>
        </w:rPr>
      </w:pPr>
      <w:r w:rsidRPr="008A77DB">
        <w:rPr>
          <w:rFonts w:cs="Arial"/>
          <w:sz w:val="20"/>
        </w:rPr>
        <w:t>1.</w:t>
      </w:r>
      <w:r w:rsidRPr="008A77DB">
        <w:rPr>
          <w:rFonts w:cs="Arial"/>
          <w:sz w:val="20"/>
        </w:rPr>
        <w:tab/>
        <w:t>The permittee shall complete all required calculations in a format acceptable to the AQD District Supervisor by the 15th day of the calendar month, for the previous calendar month, unless otherwise specified in any monitoring/recordkeeping special condition.</w:t>
      </w:r>
      <w:r w:rsidRPr="008A77DB">
        <w:rPr>
          <w:rFonts w:cs="Arial"/>
          <w:sz w:val="20"/>
          <w:vertAlign w:val="superscript"/>
        </w:rPr>
        <w:t>2</w:t>
      </w:r>
      <w:r w:rsidRPr="008A77DB">
        <w:rPr>
          <w:rFonts w:cs="Arial"/>
          <w:sz w:val="20"/>
        </w:rPr>
        <w:t xml:space="preserve">  </w:t>
      </w:r>
      <w:r w:rsidRPr="008A77DB">
        <w:rPr>
          <w:rFonts w:cs="Arial"/>
          <w:b/>
          <w:spacing w:val="-2"/>
          <w:sz w:val="20"/>
        </w:rPr>
        <w:t>(R 336.1205, R 336.1225, R 336.1702)</w:t>
      </w:r>
    </w:p>
    <w:p w14:paraId="4720EF45" w14:textId="77777777" w:rsidR="007B01AE" w:rsidRPr="008A77DB" w:rsidRDefault="007B01AE" w:rsidP="007B01AE">
      <w:pPr>
        <w:ind w:left="360" w:hanging="360"/>
        <w:jc w:val="both"/>
        <w:rPr>
          <w:rFonts w:cs="Arial"/>
          <w:sz w:val="20"/>
        </w:rPr>
      </w:pPr>
    </w:p>
    <w:p w14:paraId="55881703" w14:textId="13805F21" w:rsidR="007B01AE" w:rsidRPr="008A77DB" w:rsidRDefault="007B01AE" w:rsidP="007B01AE">
      <w:pPr>
        <w:ind w:left="360" w:hanging="360"/>
        <w:jc w:val="both"/>
        <w:rPr>
          <w:rFonts w:cs="Arial"/>
          <w:sz w:val="20"/>
        </w:rPr>
      </w:pPr>
      <w:r w:rsidRPr="008A77DB">
        <w:rPr>
          <w:rFonts w:cs="Arial"/>
          <w:sz w:val="20"/>
        </w:rPr>
        <w:t>2.</w:t>
      </w:r>
      <w:r w:rsidRPr="008A77DB">
        <w:rPr>
          <w:rFonts w:cs="Arial"/>
          <w:sz w:val="20"/>
        </w:rPr>
        <w:tab/>
        <w:t xml:space="preserve">The permittee shall install, calibrate, maintain and operate in a satisfactory manner a temperature monitoring device in the combustion chamber of the RTO to monitor and record the temperature on a continuous basis, during operation of </w:t>
      </w:r>
      <w:r w:rsidRPr="008A77DB">
        <w:rPr>
          <w:rFonts w:cs="Arial"/>
          <w:spacing w:val="-2"/>
          <w:sz w:val="20"/>
        </w:rPr>
        <w:t>FGCOATINGLINE</w:t>
      </w:r>
      <w:r w:rsidRPr="008A77DB">
        <w:rPr>
          <w:rFonts w:cs="Arial"/>
          <w:sz w:val="20"/>
        </w:rPr>
        <w:t>.  Temperature data recording shall consist of measurements made at equally spaced intervals, not to exceed 15 minutes per interval.</w:t>
      </w:r>
      <w:r w:rsidRPr="008A77DB">
        <w:rPr>
          <w:rFonts w:cs="Arial"/>
          <w:b/>
          <w:sz w:val="20"/>
        </w:rPr>
        <w:t xml:space="preserve">  </w:t>
      </w:r>
      <w:r w:rsidRPr="008A77DB">
        <w:rPr>
          <w:rFonts w:cs="Arial"/>
          <w:sz w:val="20"/>
        </w:rPr>
        <w:t>The permittee shall keep all records on file and make them available to the Department upon request.</w:t>
      </w:r>
      <w:r w:rsidRPr="008A77DB">
        <w:rPr>
          <w:rFonts w:cs="Arial"/>
          <w:sz w:val="20"/>
          <w:vertAlign w:val="superscript"/>
        </w:rPr>
        <w:t>2</w:t>
      </w:r>
      <w:r w:rsidRPr="008A77DB">
        <w:rPr>
          <w:rFonts w:cs="Arial"/>
          <w:b/>
          <w:sz w:val="20"/>
        </w:rPr>
        <w:t xml:space="preserve"> (R 336.1205, R 336.1702(a)</w:t>
      </w:r>
      <w:r w:rsidR="00182121">
        <w:rPr>
          <w:rFonts w:cs="Arial"/>
          <w:b/>
          <w:sz w:val="20"/>
        </w:rPr>
        <w:t>,</w:t>
      </w:r>
      <w:r w:rsidR="00823E56">
        <w:rPr>
          <w:rFonts w:cs="Arial"/>
          <w:b/>
          <w:sz w:val="20"/>
        </w:rPr>
        <w:t xml:space="preserve"> 40 CFR</w:t>
      </w:r>
      <w:r w:rsidR="00182121">
        <w:rPr>
          <w:rFonts w:cs="Arial"/>
          <w:b/>
          <w:sz w:val="20"/>
        </w:rPr>
        <w:t xml:space="preserve"> </w:t>
      </w:r>
      <w:r w:rsidR="00182121" w:rsidRPr="00B31C16">
        <w:rPr>
          <w:rFonts w:cs="Arial"/>
          <w:b/>
          <w:sz w:val="20"/>
        </w:rPr>
        <w:t>64.6(c)(1)(</w:t>
      </w:r>
      <w:r w:rsidR="00823E56">
        <w:rPr>
          <w:rFonts w:cs="Arial"/>
          <w:b/>
          <w:sz w:val="20"/>
        </w:rPr>
        <w:t xml:space="preserve">i) and </w:t>
      </w:r>
      <w:r w:rsidR="00182121" w:rsidRPr="00B31C16">
        <w:rPr>
          <w:rFonts w:cs="Arial"/>
          <w:b/>
          <w:sz w:val="20"/>
        </w:rPr>
        <w:t>(ii)</w:t>
      </w:r>
      <w:r w:rsidRPr="008A77DB">
        <w:rPr>
          <w:rFonts w:cs="Arial"/>
          <w:b/>
          <w:sz w:val="20"/>
        </w:rPr>
        <w:t xml:space="preserve">)  </w:t>
      </w:r>
    </w:p>
    <w:p w14:paraId="60E7ABF9" w14:textId="77777777" w:rsidR="007B01AE" w:rsidRPr="008A77DB" w:rsidRDefault="007B01AE" w:rsidP="007B01AE">
      <w:pPr>
        <w:ind w:left="360" w:hanging="360"/>
        <w:jc w:val="both"/>
        <w:rPr>
          <w:rFonts w:cs="Arial"/>
          <w:spacing w:val="-2"/>
          <w:sz w:val="20"/>
        </w:rPr>
      </w:pPr>
    </w:p>
    <w:p w14:paraId="32BD6026" w14:textId="77777777" w:rsidR="007B01AE" w:rsidRPr="008A77DB" w:rsidRDefault="007B01AE" w:rsidP="007B01AE">
      <w:pPr>
        <w:ind w:left="360" w:hanging="360"/>
        <w:jc w:val="both"/>
        <w:rPr>
          <w:rFonts w:cs="Arial"/>
          <w:sz w:val="20"/>
        </w:rPr>
      </w:pPr>
      <w:r w:rsidRPr="008A77DB">
        <w:rPr>
          <w:rFonts w:cs="Arial"/>
          <w:spacing w:val="-2"/>
          <w:sz w:val="20"/>
        </w:rPr>
        <w:t>3.</w:t>
      </w:r>
      <w:r w:rsidRPr="008A77DB">
        <w:rPr>
          <w:rFonts w:cs="Arial"/>
          <w:spacing w:val="-2"/>
          <w:sz w:val="20"/>
        </w:rPr>
        <w:tab/>
        <w:t xml:space="preserve">The permittee shall maintain a current listing from the manufacturer of the chemical composition of each </w:t>
      </w:r>
      <w:r w:rsidRPr="008A77DB">
        <w:rPr>
          <w:rFonts w:cs="Arial"/>
          <w:sz w:val="20"/>
        </w:rPr>
        <w:t>coating, reducer, thinner, and solvent</w:t>
      </w:r>
      <w:r w:rsidRPr="008A77DB">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8A77DB">
        <w:rPr>
          <w:rFonts w:cs="Arial"/>
          <w:sz w:val="20"/>
          <w:vertAlign w:val="superscript"/>
        </w:rPr>
        <w:t>2</w:t>
      </w:r>
      <w:r w:rsidRPr="008A77DB">
        <w:rPr>
          <w:rFonts w:cs="Arial"/>
          <w:spacing w:val="-2"/>
          <w:sz w:val="20"/>
        </w:rPr>
        <w:t xml:space="preserve">  </w:t>
      </w:r>
      <w:r w:rsidRPr="008A77DB">
        <w:rPr>
          <w:rFonts w:cs="Arial"/>
          <w:b/>
          <w:sz w:val="20"/>
        </w:rPr>
        <w:t xml:space="preserve">(R 336.1225, R 336.1702)  </w:t>
      </w:r>
    </w:p>
    <w:p w14:paraId="261E72D7" w14:textId="77777777" w:rsidR="007B01AE" w:rsidRPr="008A77DB" w:rsidRDefault="007B01AE" w:rsidP="007B01AE">
      <w:pPr>
        <w:suppressAutoHyphens/>
        <w:ind w:left="360" w:hanging="360"/>
        <w:jc w:val="both"/>
        <w:rPr>
          <w:rFonts w:cs="Arial"/>
          <w:spacing w:val="-2"/>
          <w:sz w:val="20"/>
        </w:rPr>
      </w:pPr>
    </w:p>
    <w:p w14:paraId="79285E32" w14:textId="77777777" w:rsidR="007B01AE" w:rsidRPr="008A77DB" w:rsidRDefault="007B01AE" w:rsidP="007B01AE">
      <w:pPr>
        <w:suppressAutoHyphens/>
        <w:ind w:left="360" w:hanging="360"/>
        <w:jc w:val="both"/>
        <w:rPr>
          <w:rFonts w:cs="Arial"/>
          <w:spacing w:val="-2"/>
          <w:sz w:val="20"/>
        </w:rPr>
      </w:pPr>
      <w:r w:rsidRPr="008A77DB">
        <w:rPr>
          <w:rFonts w:cs="Arial"/>
          <w:spacing w:val="-2"/>
          <w:sz w:val="20"/>
        </w:rPr>
        <w:t>4.</w:t>
      </w:r>
      <w:r w:rsidRPr="008A77DB">
        <w:rPr>
          <w:rFonts w:cs="Arial"/>
          <w:spacing w:val="-2"/>
          <w:sz w:val="20"/>
        </w:rPr>
        <w:tab/>
        <w:t xml:space="preserve">The permittee shall keep the following information on a monthly basis for the FGCOATINGLINE: </w:t>
      </w:r>
    </w:p>
    <w:p w14:paraId="1CB297EE" w14:textId="77777777" w:rsidR="007B01AE" w:rsidRPr="008A77DB" w:rsidRDefault="007B01AE" w:rsidP="00FE6953">
      <w:pPr>
        <w:spacing w:after="120"/>
        <w:ind w:left="720" w:hanging="360"/>
        <w:jc w:val="both"/>
        <w:rPr>
          <w:rFonts w:cs="Arial"/>
          <w:sz w:val="20"/>
        </w:rPr>
      </w:pPr>
      <w:r w:rsidRPr="008A77DB">
        <w:rPr>
          <w:rFonts w:cs="Arial"/>
          <w:sz w:val="20"/>
        </w:rPr>
        <w:t>a.</w:t>
      </w:r>
      <w:r w:rsidRPr="008A77DB">
        <w:rPr>
          <w:rFonts w:cs="Arial"/>
          <w:sz w:val="20"/>
        </w:rPr>
        <w:tab/>
        <w:t xml:space="preserve">Gallons (with water) of each coating, reducer, thinner, </w:t>
      </w:r>
      <w:r w:rsidRPr="008A77DB">
        <w:rPr>
          <w:rFonts w:cs="Arial"/>
          <w:spacing w:val="-2"/>
          <w:sz w:val="20"/>
        </w:rPr>
        <w:t>purge and cleanup solvent</w:t>
      </w:r>
      <w:r w:rsidRPr="008A77DB">
        <w:rPr>
          <w:rFonts w:cs="Arial"/>
          <w:sz w:val="20"/>
        </w:rPr>
        <w:t xml:space="preserve"> used.</w:t>
      </w:r>
    </w:p>
    <w:p w14:paraId="0A7B515E" w14:textId="77777777" w:rsidR="007B01AE" w:rsidRPr="008A77DB" w:rsidRDefault="007B01AE" w:rsidP="00FE6953">
      <w:pPr>
        <w:spacing w:after="120"/>
        <w:ind w:left="720" w:hanging="360"/>
        <w:jc w:val="both"/>
        <w:rPr>
          <w:rFonts w:cs="Arial"/>
          <w:sz w:val="20"/>
        </w:rPr>
      </w:pPr>
      <w:r w:rsidRPr="008A77DB">
        <w:rPr>
          <w:rFonts w:cs="Arial"/>
          <w:sz w:val="20"/>
        </w:rPr>
        <w:t>b.</w:t>
      </w:r>
      <w:r w:rsidRPr="008A77DB">
        <w:rPr>
          <w:rFonts w:cs="Arial"/>
          <w:sz w:val="20"/>
        </w:rPr>
        <w:tab/>
        <w:t>VOC content (with water) of each material as applied.</w:t>
      </w:r>
    </w:p>
    <w:p w14:paraId="37ED36B3" w14:textId="77777777" w:rsidR="007B01AE" w:rsidRPr="008A77DB" w:rsidRDefault="007B01AE" w:rsidP="00FE6953">
      <w:pPr>
        <w:spacing w:after="120"/>
        <w:ind w:left="720" w:hanging="360"/>
        <w:jc w:val="both"/>
        <w:rPr>
          <w:rFonts w:cs="Arial"/>
          <w:sz w:val="20"/>
        </w:rPr>
      </w:pPr>
      <w:r w:rsidRPr="008A77DB">
        <w:rPr>
          <w:rFonts w:cs="Arial"/>
          <w:sz w:val="20"/>
        </w:rPr>
        <w:t>c.</w:t>
      </w:r>
      <w:r w:rsidRPr="008A77DB">
        <w:rPr>
          <w:rFonts w:cs="Arial"/>
          <w:sz w:val="20"/>
        </w:rPr>
        <w:tab/>
        <w:t xml:space="preserve">Gallons of each purge solvent reclaimed, as applicable. </w:t>
      </w:r>
    </w:p>
    <w:p w14:paraId="225849AB" w14:textId="77777777" w:rsidR="007B01AE" w:rsidRPr="008A77DB" w:rsidRDefault="007B01AE" w:rsidP="00FE6953">
      <w:pPr>
        <w:spacing w:after="120"/>
        <w:ind w:left="720" w:hanging="360"/>
        <w:jc w:val="both"/>
        <w:rPr>
          <w:rFonts w:cs="Arial"/>
          <w:sz w:val="20"/>
        </w:rPr>
      </w:pPr>
      <w:r w:rsidRPr="008A77DB">
        <w:rPr>
          <w:rFonts w:cs="Arial"/>
          <w:sz w:val="20"/>
        </w:rPr>
        <w:t>d.</w:t>
      </w:r>
      <w:r w:rsidRPr="008A77DB">
        <w:rPr>
          <w:rFonts w:cs="Arial"/>
          <w:sz w:val="20"/>
        </w:rPr>
        <w:tab/>
        <w:t xml:space="preserve">VOC mass emission calculations determining the monthly emission rate in tons per calendar month. </w:t>
      </w:r>
    </w:p>
    <w:p w14:paraId="300EFA64" w14:textId="77777777" w:rsidR="007B01AE" w:rsidRPr="008A77DB" w:rsidRDefault="007B01AE" w:rsidP="00FE6953">
      <w:pPr>
        <w:spacing w:after="120"/>
        <w:ind w:left="720" w:hanging="360"/>
        <w:jc w:val="both"/>
        <w:rPr>
          <w:rFonts w:cs="Arial"/>
          <w:sz w:val="20"/>
        </w:rPr>
      </w:pPr>
      <w:r w:rsidRPr="008A77DB">
        <w:rPr>
          <w:rFonts w:cs="Arial"/>
          <w:sz w:val="20"/>
        </w:rPr>
        <w:t>e.</w:t>
      </w:r>
      <w:r w:rsidRPr="008A77DB">
        <w:rPr>
          <w:rFonts w:cs="Arial"/>
          <w:sz w:val="20"/>
        </w:rPr>
        <w:tab/>
        <w:t xml:space="preserve">VOC mass emission calculations determining the annual emission rate in tons per </w:t>
      </w:r>
      <w:r w:rsidRPr="008A77DB">
        <w:rPr>
          <w:rFonts w:cs="Arial"/>
          <w:spacing w:val="-3"/>
          <w:sz w:val="20"/>
        </w:rPr>
        <w:t>12-month rolling time period</w:t>
      </w:r>
      <w:r w:rsidRPr="008A77DB">
        <w:rPr>
          <w:rFonts w:cs="Arial"/>
          <w:sz w:val="20"/>
        </w:rPr>
        <w:t xml:space="preserve"> as determined at the end of each calendar month.</w:t>
      </w:r>
    </w:p>
    <w:p w14:paraId="49A89CED" w14:textId="77777777" w:rsidR="007B01AE" w:rsidRPr="008A77DB" w:rsidRDefault="007B01AE" w:rsidP="00FE6953">
      <w:pPr>
        <w:spacing w:after="120"/>
        <w:ind w:left="720" w:hanging="360"/>
        <w:jc w:val="both"/>
        <w:rPr>
          <w:rFonts w:cs="Arial"/>
          <w:sz w:val="20"/>
        </w:rPr>
      </w:pPr>
      <w:r w:rsidRPr="008A77DB">
        <w:rPr>
          <w:rFonts w:cs="Arial"/>
          <w:sz w:val="20"/>
        </w:rPr>
        <w:t>f.</w:t>
      </w:r>
      <w:r w:rsidRPr="008A77DB">
        <w:rPr>
          <w:rFonts w:cs="Arial"/>
          <w:sz w:val="20"/>
        </w:rPr>
        <w:tab/>
        <w:t>Calculations, on a quarterly basis, of the percentage of purge solvents reclaimed.</w:t>
      </w:r>
    </w:p>
    <w:p w14:paraId="1F1AE4A9" w14:textId="77777777" w:rsidR="007E05BD" w:rsidRDefault="007E05BD" w:rsidP="00D42D88">
      <w:pPr>
        <w:jc w:val="both"/>
        <w:rPr>
          <w:rFonts w:cs="Arial"/>
          <w:spacing w:val="-2"/>
          <w:sz w:val="20"/>
        </w:rPr>
      </w:pPr>
    </w:p>
    <w:p w14:paraId="64991EB1" w14:textId="2012710A" w:rsidR="007B01AE" w:rsidRPr="008A77DB" w:rsidRDefault="007B01AE" w:rsidP="007B01AE">
      <w:pPr>
        <w:ind w:left="360"/>
        <w:jc w:val="both"/>
        <w:rPr>
          <w:rFonts w:cs="Arial"/>
          <w:spacing w:val="-2"/>
          <w:sz w:val="20"/>
        </w:rPr>
      </w:pPr>
      <w:r w:rsidRPr="008A77DB">
        <w:rPr>
          <w:rFonts w:cs="Arial"/>
          <w:spacing w:val="-2"/>
          <w:sz w:val="20"/>
        </w:rPr>
        <w:t>The permittee shall keep the records in a format acceptable to the AQD District Supervisor.  The permittee shall keep all records on file and make them available to the Department upon request.</w:t>
      </w:r>
      <w:r w:rsidRPr="008A77DB">
        <w:rPr>
          <w:rFonts w:cs="Arial"/>
          <w:sz w:val="20"/>
          <w:vertAlign w:val="superscript"/>
        </w:rPr>
        <w:t>2</w:t>
      </w:r>
      <w:r w:rsidRPr="008A77DB">
        <w:rPr>
          <w:rFonts w:cs="Arial"/>
          <w:spacing w:val="-2"/>
          <w:sz w:val="20"/>
        </w:rPr>
        <w:t xml:space="preserve">  </w:t>
      </w:r>
      <w:r w:rsidRPr="008A77DB">
        <w:rPr>
          <w:rFonts w:cs="Arial"/>
          <w:b/>
          <w:spacing w:val="-2"/>
          <w:sz w:val="20"/>
        </w:rPr>
        <w:t xml:space="preserve">(R 336.1205, R 336.1702(a))  </w:t>
      </w:r>
    </w:p>
    <w:p w14:paraId="613B4A09" w14:textId="77777777" w:rsidR="007B01AE" w:rsidRPr="008A77DB" w:rsidRDefault="007B01AE" w:rsidP="007B01AE">
      <w:pPr>
        <w:tabs>
          <w:tab w:val="center" w:pos="0"/>
        </w:tabs>
        <w:ind w:left="360" w:hanging="360"/>
        <w:jc w:val="both"/>
        <w:rPr>
          <w:rFonts w:cs="Arial"/>
          <w:spacing w:val="-2"/>
          <w:sz w:val="20"/>
        </w:rPr>
      </w:pPr>
    </w:p>
    <w:p w14:paraId="5F50B574" w14:textId="77777777" w:rsidR="007B01AE" w:rsidRPr="008A77DB" w:rsidRDefault="007B01AE" w:rsidP="007B01AE">
      <w:pPr>
        <w:suppressAutoHyphens/>
        <w:spacing w:after="60"/>
        <w:ind w:left="360" w:hanging="360"/>
        <w:jc w:val="both"/>
        <w:rPr>
          <w:rFonts w:cs="Arial"/>
          <w:spacing w:val="-2"/>
          <w:sz w:val="20"/>
        </w:rPr>
      </w:pPr>
      <w:r w:rsidRPr="008A77DB">
        <w:rPr>
          <w:rFonts w:cs="Arial"/>
          <w:spacing w:val="-2"/>
          <w:sz w:val="20"/>
        </w:rPr>
        <w:t>5.</w:t>
      </w:r>
      <w:r w:rsidRPr="008A77DB">
        <w:rPr>
          <w:rFonts w:cs="Arial"/>
          <w:spacing w:val="-2"/>
          <w:sz w:val="20"/>
        </w:rPr>
        <w:tab/>
        <w:t xml:space="preserve">The permittee shall keep the following information on a monthly basis for the FGCOATINGLINE: </w:t>
      </w:r>
    </w:p>
    <w:p w14:paraId="364E04D9" w14:textId="77777777" w:rsidR="007B01AE" w:rsidRPr="008A77DB" w:rsidRDefault="007B01AE" w:rsidP="00FE6953">
      <w:pPr>
        <w:spacing w:after="120"/>
        <w:ind w:left="720" w:hanging="360"/>
        <w:jc w:val="both"/>
        <w:rPr>
          <w:rFonts w:cs="Arial"/>
          <w:sz w:val="20"/>
        </w:rPr>
      </w:pPr>
      <w:r w:rsidRPr="008A77DB">
        <w:rPr>
          <w:rFonts w:cs="Arial"/>
          <w:sz w:val="20"/>
        </w:rPr>
        <w:t>a.</w:t>
      </w:r>
      <w:r w:rsidRPr="008A77DB">
        <w:rPr>
          <w:rFonts w:cs="Arial"/>
          <w:sz w:val="20"/>
        </w:rPr>
        <w:tab/>
        <w:t>Gallons (with water) of each dibasic ester family (CAS Nos. 627-93-0, 106-65-0, 1119-40-0), ethylbenzene (CAS No. 100-41-4), and formaldehyde (CAS No. 50-00-0) containing material used.</w:t>
      </w:r>
    </w:p>
    <w:p w14:paraId="6A1CCD46" w14:textId="2C6DFD6F" w:rsidR="007B01AE" w:rsidRPr="008A77DB" w:rsidRDefault="007B01AE" w:rsidP="00FE6953">
      <w:pPr>
        <w:spacing w:after="120"/>
        <w:ind w:left="720" w:hanging="360"/>
        <w:jc w:val="both"/>
        <w:rPr>
          <w:rFonts w:cs="Arial"/>
          <w:sz w:val="20"/>
        </w:rPr>
      </w:pPr>
      <w:r w:rsidRPr="008A77DB">
        <w:rPr>
          <w:rFonts w:cs="Arial"/>
          <w:sz w:val="20"/>
        </w:rPr>
        <w:t>b.</w:t>
      </w:r>
      <w:r w:rsidRPr="008A77DB">
        <w:rPr>
          <w:rFonts w:cs="Arial"/>
          <w:sz w:val="20"/>
        </w:rPr>
        <w:tab/>
        <w:t xml:space="preserve">Where applicable, the gallons (with water) of each dibasic ester family (CAS Nos. 627-93-0, 106-65-0, 1119-40-0), ethylbenzene (CAS No. 100-41-4), and formaldehyde (CAS No. 50-00-0) containing material reclaimed. </w:t>
      </w:r>
    </w:p>
    <w:p w14:paraId="6DFBEB77" w14:textId="77777777" w:rsidR="007B01AE" w:rsidRPr="008A77DB" w:rsidRDefault="007B01AE" w:rsidP="00FE6953">
      <w:pPr>
        <w:spacing w:after="120"/>
        <w:ind w:left="720" w:hanging="360"/>
        <w:jc w:val="both"/>
        <w:rPr>
          <w:rFonts w:cs="Arial"/>
          <w:sz w:val="20"/>
        </w:rPr>
      </w:pPr>
      <w:r w:rsidRPr="008A77DB">
        <w:rPr>
          <w:rFonts w:cs="Arial"/>
          <w:sz w:val="20"/>
        </w:rPr>
        <w:t>c.</w:t>
      </w:r>
      <w:r w:rsidRPr="008A77DB">
        <w:rPr>
          <w:rFonts w:cs="Arial"/>
          <w:sz w:val="20"/>
        </w:rPr>
        <w:tab/>
        <w:t>The dibasic ester family (CAS Nos. 627-93-0, 106-65-0, 1119-40-0), ethylbenzene (CAS No. 100-41-4), and formaldehyde (CAS No. 50-00-0) content (with water) in pounds per gallon of each material used.</w:t>
      </w:r>
    </w:p>
    <w:p w14:paraId="748529CA" w14:textId="77777777" w:rsidR="007B01AE" w:rsidRPr="008A77DB" w:rsidRDefault="007B01AE" w:rsidP="00FE6953">
      <w:pPr>
        <w:spacing w:after="120"/>
        <w:ind w:left="720" w:hanging="360"/>
        <w:jc w:val="both"/>
        <w:rPr>
          <w:rFonts w:cs="Arial"/>
          <w:sz w:val="20"/>
        </w:rPr>
      </w:pPr>
      <w:r w:rsidRPr="008A77DB">
        <w:rPr>
          <w:rFonts w:cs="Arial"/>
          <w:sz w:val="20"/>
        </w:rPr>
        <w:t>d.</w:t>
      </w:r>
      <w:r w:rsidRPr="008A77DB">
        <w:rPr>
          <w:rFonts w:cs="Arial"/>
          <w:sz w:val="20"/>
        </w:rPr>
        <w:tab/>
        <w:t>Dibasic ester family (CAS Nos. 627-93-0, 106-65-0, 1119-40-0), ethylbenzene (CAS No. 100-41-4), and formaldehyde (CAS No. 50-00-0) mass emission calculations determining the monthly emission rate in tons per calendar month.</w:t>
      </w:r>
    </w:p>
    <w:p w14:paraId="33A12A70" w14:textId="12A061A5" w:rsidR="007B01AE" w:rsidRPr="008A77DB" w:rsidRDefault="007B01AE" w:rsidP="00FE6953">
      <w:pPr>
        <w:spacing w:after="120"/>
        <w:ind w:left="720" w:hanging="360"/>
        <w:jc w:val="both"/>
        <w:rPr>
          <w:rFonts w:cs="Arial"/>
          <w:sz w:val="20"/>
        </w:rPr>
      </w:pPr>
      <w:r w:rsidRPr="008A77DB">
        <w:rPr>
          <w:rFonts w:cs="Arial"/>
          <w:sz w:val="20"/>
        </w:rPr>
        <w:lastRenderedPageBreak/>
        <w:t>e.</w:t>
      </w:r>
      <w:r w:rsidRPr="008A77DB">
        <w:rPr>
          <w:rFonts w:cs="Arial"/>
          <w:sz w:val="20"/>
        </w:rPr>
        <w:tab/>
        <w:t xml:space="preserve">Dibasic ester family (CAS Nos. 627-93-0, 106-65-0, 1119-40-0), ethylbenzene (CAS No. 100-41-4), and formaldehyde (CAS No. 50-00-0) mass emission calculations determining the annual emission rate in tons per </w:t>
      </w:r>
      <w:r w:rsidRPr="008A77DB">
        <w:rPr>
          <w:rFonts w:cs="Arial"/>
          <w:spacing w:val="-3"/>
          <w:sz w:val="20"/>
        </w:rPr>
        <w:t>12-month rolling time period</w:t>
      </w:r>
      <w:r w:rsidRPr="008A77DB">
        <w:rPr>
          <w:rFonts w:cs="Arial"/>
          <w:sz w:val="20"/>
        </w:rPr>
        <w:t xml:space="preserve"> as determined at the end of each calendar month.</w:t>
      </w:r>
    </w:p>
    <w:p w14:paraId="48E5CE7F" w14:textId="29B3C192" w:rsidR="007B01AE" w:rsidRPr="008A77DB" w:rsidRDefault="007B01AE" w:rsidP="007B01AE">
      <w:pPr>
        <w:pStyle w:val="BodyText3"/>
        <w:spacing w:after="0"/>
        <w:ind w:left="360"/>
        <w:jc w:val="both"/>
        <w:rPr>
          <w:rFonts w:cs="Arial"/>
          <w:sz w:val="20"/>
          <w:szCs w:val="20"/>
        </w:rPr>
      </w:pPr>
      <w:r w:rsidRPr="008A77DB">
        <w:rPr>
          <w:rFonts w:cs="Arial"/>
          <w:spacing w:val="-2"/>
          <w:sz w:val="20"/>
          <w:szCs w:val="20"/>
        </w:rPr>
        <w:t xml:space="preserve">The permittee shall keep the records in a format acceptable to the AQD District Supervisor. </w:t>
      </w:r>
      <w:r w:rsidR="00823E56">
        <w:rPr>
          <w:rFonts w:cs="Arial"/>
          <w:spacing w:val="-2"/>
          <w:sz w:val="20"/>
          <w:szCs w:val="20"/>
        </w:rPr>
        <w:t xml:space="preserve"> </w:t>
      </w:r>
      <w:r w:rsidRPr="008A77DB">
        <w:rPr>
          <w:rFonts w:cs="Arial"/>
          <w:spacing w:val="-2"/>
          <w:sz w:val="20"/>
          <w:szCs w:val="20"/>
        </w:rPr>
        <w:t>The permittee shall keep all records on file and make them available to the Department upon request.</w:t>
      </w:r>
      <w:r w:rsidRPr="008A77DB">
        <w:rPr>
          <w:rFonts w:cs="Arial"/>
          <w:spacing w:val="-2"/>
          <w:sz w:val="20"/>
          <w:szCs w:val="20"/>
          <w:vertAlign w:val="superscript"/>
        </w:rPr>
        <w:t>1</w:t>
      </w:r>
      <w:r w:rsidRPr="008A77DB">
        <w:rPr>
          <w:rFonts w:cs="Arial"/>
          <w:spacing w:val="-2"/>
          <w:sz w:val="20"/>
          <w:szCs w:val="20"/>
        </w:rPr>
        <w:t xml:space="preserve">  </w:t>
      </w:r>
      <w:r w:rsidRPr="008A77DB">
        <w:rPr>
          <w:rFonts w:cs="Arial"/>
          <w:b/>
          <w:spacing w:val="-2"/>
          <w:sz w:val="20"/>
          <w:szCs w:val="20"/>
        </w:rPr>
        <w:t>(R 336.1225(1) and (2))</w:t>
      </w:r>
    </w:p>
    <w:p w14:paraId="332FC6BD" w14:textId="77777777" w:rsidR="007B01AE" w:rsidRPr="008A77DB" w:rsidRDefault="007B01AE" w:rsidP="007B01AE">
      <w:pPr>
        <w:ind w:left="360" w:hanging="360"/>
        <w:jc w:val="both"/>
        <w:rPr>
          <w:sz w:val="20"/>
        </w:rPr>
      </w:pPr>
    </w:p>
    <w:p w14:paraId="4AE80A04" w14:textId="3E16A5CC" w:rsidR="007B01AE" w:rsidRDefault="007B01AE" w:rsidP="007B01AE">
      <w:pPr>
        <w:ind w:left="360" w:hanging="360"/>
        <w:jc w:val="both"/>
        <w:rPr>
          <w:rFonts w:cs="Arial"/>
          <w:b/>
          <w:sz w:val="20"/>
        </w:rPr>
      </w:pPr>
      <w:r w:rsidRPr="008A77DB">
        <w:rPr>
          <w:rFonts w:cs="Arial"/>
          <w:sz w:val="20"/>
        </w:rPr>
        <w:t>6.</w:t>
      </w:r>
      <w:r w:rsidRPr="008A77DB">
        <w:rPr>
          <w:rFonts w:cs="Arial"/>
          <w:sz w:val="20"/>
        </w:rPr>
        <w:tab/>
        <w:t xml:space="preserve">The permittee shall monitor and record, in a satisfactory manner, the parameters that demonstrate capture during operation of </w:t>
      </w:r>
      <w:r w:rsidRPr="008A77DB">
        <w:rPr>
          <w:rFonts w:cs="Arial"/>
          <w:spacing w:val="-2"/>
          <w:sz w:val="20"/>
        </w:rPr>
        <w:t>FGCOATINGLINE</w:t>
      </w:r>
      <w:r w:rsidRPr="008A77DB">
        <w:rPr>
          <w:rFonts w:cs="Arial"/>
          <w:sz w:val="20"/>
        </w:rPr>
        <w:t xml:space="preserve">.  Monitoring can consist of measurements of duct static pressure, gas flow rate, or other methods acceptable to the AQD </w:t>
      </w:r>
      <w:r w:rsidRPr="008A77DB">
        <w:rPr>
          <w:rFonts w:cs="Arial"/>
          <w:spacing w:val="-2"/>
          <w:sz w:val="20"/>
        </w:rPr>
        <w:t>District Supervisor</w:t>
      </w:r>
      <w:r w:rsidRPr="008A77DB">
        <w:rPr>
          <w:rFonts w:cs="Arial"/>
          <w:sz w:val="20"/>
        </w:rPr>
        <w:t>.</w:t>
      </w:r>
      <w:r w:rsidRPr="008A77DB">
        <w:rPr>
          <w:rFonts w:cs="Arial"/>
          <w:b/>
          <w:sz w:val="20"/>
        </w:rPr>
        <w:t xml:space="preserve">  </w:t>
      </w:r>
      <w:r w:rsidRPr="008A77DB">
        <w:rPr>
          <w:rFonts w:cs="Arial"/>
          <w:sz w:val="20"/>
        </w:rPr>
        <w:t>The permittee shall keep all records on file and make them available to the Department upon request.</w:t>
      </w:r>
      <w:r w:rsidRPr="008A77DB">
        <w:rPr>
          <w:rFonts w:cs="Arial"/>
          <w:sz w:val="20"/>
          <w:vertAlign w:val="superscript"/>
        </w:rPr>
        <w:t>2</w:t>
      </w:r>
      <w:r w:rsidRPr="008A77DB">
        <w:rPr>
          <w:rFonts w:cs="Arial"/>
          <w:sz w:val="20"/>
        </w:rPr>
        <w:t xml:space="preserve"> </w:t>
      </w:r>
      <w:r w:rsidRPr="008A77DB">
        <w:rPr>
          <w:rFonts w:cs="Arial"/>
          <w:b/>
          <w:sz w:val="20"/>
        </w:rPr>
        <w:t xml:space="preserve"> (R 336.1205, R 336.1702(a))  </w:t>
      </w:r>
    </w:p>
    <w:p w14:paraId="473092D7" w14:textId="0E1AD314" w:rsidR="00182121" w:rsidRPr="00B31C16" w:rsidRDefault="00182121" w:rsidP="00D82C28">
      <w:pPr>
        <w:autoSpaceDE w:val="0"/>
        <w:autoSpaceDN w:val="0"/>
        <w:adjustRightInd w:val="0"/>
        <w:spacing w:before="240"/>
        <w:ind w:left="360" w:hanging="360"/>
        <w:jc w:val="both"/>
        <w:rPr>
          <w:rFonts w:cs="Arial"/>
          <w:color w:val="000000"/>
          <w:sz w:val="20"/>
        </w:rPr>
      </w:pPr>
      <w:r>
        <w:rPr>
          <w:rFonts w:cs="Arial"/>
          <w:sz w:val="20"/>
        </w:rPr>
        <w:t>7.</w:t>
      </w:r>
      <w:r>
        <w:rPr>
          <w:rFonts w:cs="Arial"/>
          <w:sz w:val="20"/>
        </w:rPr>
        <w:tab/>
      </w:r>
      <w:r w:rsidRPr="00B31C16">
        <w:rPr>
          <w:rFonts w:cs="Arial"/>
          <w:color w:val="000000"/>
          <w:sz w:val="20"/>
        </w:rPr>
        <w:t xml:space="preserve">For </w:t>
      </w:r>
      <w:r>
        <w:rPr>
          <w:rFonts w:cs="Arial"/>
          <w:color w:val="000000"/>
          <w:sz w:val="20"/>
        </w:rPr>
        <w:t>the</w:t>
      </w:r>
      <w:r w:rsidRPr="00B31C16">
        <w:rPr>
          <w:rFonts w:cs="Arial"/>
          <w:color w:val="000000"/>
          <w:sz w:val="20"/>
        </w:rPr>
        <w:t xml:space="preserve"> control device in operation during production (coating </w:t>
      </w:r>
      <w:r>
        <w:rPr>
          <w:rFonts w:cs="Arial"/>
          <w:color w:val="000000"/>
          <w:sz w:val="20"/>
        </w:rPr>
        <w:t>plastic parts</w:t>
      </w:r>
      <w:r w:rsidRPr="00B31C16">
        <w:rPr>
          <w:rFonts w:cs="Arial"/>
          <w:color w:val="000000"/>
          <w:sz w:val="20"/>
        </w:rPr>
        <w:t xml:space="preserve">, booth cleaning, etc.), the permittee shall conduct bypass monitoring for each bypass line such that the valve or closure method cannot be opened without creating an alarm condition for which a record shall be made.  Records of the bypass line that was open and the length of time the bypass was open shall be kept on file. </w:t>
      </w:r>
      <w:r w:rsidRPr="00B31C16">
        <w:rPr>
          <w:rFonts w:cs="Arial"/>
          <w:b/>
          <w:color w:val="000000"/>
          <w:sz w:val="20"/>
        </w:rPr>
        <w:t>(</w:t>
      </w:r>
      <w:r w:rsidR="00D82C28">
        <w:rPr>
          <w:rFonts w:cs="Arial"/>
          <w:b/>
          <w:color w:val="000000"/>
          <w:sz w:val="20"/>
        </w:rPr>
        <w:t xml:space="preserve">40 CFR </w:t>
      </w:r>
      <w:r w:rsidRPr="00B31C16">
        <w:rPr>
          <w:rFonts w:cs="Arial"/>
          <w:b/>
          <w:sz w:val="20"/>
        </w:rPr>
        <w:t>64.3(a)(2))</w:t>
      </w:r>
    </w:p>
    <w:p w14:paraId="2D7E2889" w14:textId="77777777" w:rsidR="00182121" w:rsidRPr="00B31C16" w:rsidRDefault="00182121" w:rsidP="00182121">
      <w:pPr>
        <w:rPr>
          <w:rFonts w:cs="Arial"/>
          <w:sz w:val="20"/>
        </w:rPr>
      </w:pPr>
    </w:p>
    <w:p w14:paraId="5BE5CEDC" w14:textId="78268B83" w:rsidR="00182121" w:rsidRPr="00B31C16" w:rsidRDefault="00182121" w:rsidP="00D82C28">
      <w:pPr>
        <w:tabs>
          <w:tab w:val="right" w:pos="9900"/>
          <w:tab w:val="left" w:pos="10800"/>
        </w:tabs>
        <w:ind w:left="360" w:hanging="360"/>
        <w:jc w:val="both"/>
        <w:rPr>
          <w:rFonts w:cs="Arial"/>
          <w:color w:val="000000"/>
          <w:sz w:val="20"/>
        </w:rPr>
      </w:pPr>
      <w:r>
        <w:rPr>
          <w:rFonts w:cs="Arial"/>
          <w:color w:val="000000"/>
          <w:sz w:val="20"/>
        </w:rPr>
        <w:t>8</w:t>
      </w:r>
      <w:r w:rsidRPr="00B31C16">
        <w:rPr>
          <w:rFonts w:cs="Arial"/>
          <w:b/>
          <w:color w:val="000000"/>
          <w:sz w:val="20"/>
        </w:rPr>
        <w:t>.</w:t>
      </w:r>
      <w:r w:rsidRPr="00B31C16">
        <w:rPr>
          <w:rFonts w:cs="Arial"/>
          <w:color w:val="000000"/>
          <w:sz w:val="20"/>
        </w:rPr>
        <w:tab/>
        <w:t>The permittee shall develop, maintain and implement, a</w:t>
      </w:r>
      <w:r>
        <w:rPr>
          <w:rFonts w:cs="Arial"/>
          <w:color w:val="000000"/>
          <w:sz w:val="20"/>
        </w:rPr>
        <w:t xml:space="preserve"> Compliance Assurance Monitoring (CAM)</w:t>
      </w:r>
      <w:r w:rsidRPr="00B31C16">
        <w:rPr>
          <w:rFonts w:cs="Arial"/>
          <w:color w:val="000000"/>
          <w:sz w:val="20"/>
        </w:rPr>
        <w:t xml:space="preserve"> plan for FG-</w:t>
      </w:r>
      <w:r>
        <w:rPr>
          <w:rFonts w:cs="Arial"/>
          <w:color w:val="000000"/>
          <w:sz w:val="20"/>
        </w:rPr>
        <w:t>COATINGLINE</w:t>
      </w:r>
      <w:r w:rsidRPr="00B31C16">
        <w:rPr>
          <w:rFonts w:cs="Arial"/>
          <w:color w:val="000000"/>
          <w:sz w:val="20"/>
        </w:rPr>
        <w:t xml:space="preserve">.  The CAM plan shall be updated as necessary to reflect changes in monitoring, to implement corrective actions and to address malfunctions.  Changes in the </w:t>
      </w:r>
      <w:smartTag w:uri="urn:schemas-microsoft-com:office:smarttags" w:element="place">
        <w:r w:rsidRPr="00B31C16">
          <w:rPr>
            <w:rFonts w:cs="Arial"/>
            <w:color w:val="000000"/>
            <w:sz w:val="20"/>
          </w:rPr>
          <w:t>CAM</w:t>
        </w:r>
      </w:smartTag>
      <w:r w:rsidRPr="00B31C16">
        <w:rPr>
          <w:rFonts w:cs="Arial"/>
          <w:color w:val="000000"/>
          <w:sz w:val="20"/>
        </w:rPr>
        <w:t xml:space="preserve"> portion of the operations and maintenance plan shall be submitted to the district supervisor for review and approval.  All records and activities associated with the </w:t>
      </w:r>
      <w:r>
        <w:rPr>
          <w:rFonts w:cs="Arial"/>
          <w:color w:val="000000"/>
          <w:sz w:val="20"/>
        </w:rPr>
        <w:t>CA</w:t>
      </w:r>
      <w:r w:rsidRPr="00B31C16">
        <w:rPr>
          <w:rFonts w:cs="Arial"/>
          <w:color w:val="000000"/>
          <w:sz w:val="20"/>
        </w:rPr>
        <w:t xml:space="preserve">M shall be kept on file for a period of at least five years and made available to the department upon request.  </w:t>
      </w:r>
      <w:r w:rsidRPr="00B31C16">
        <w:rPr>
          <w:rFonts w:cs="Arial"/>
          <w:b/>
          <w:color w:val="000000"/>
          <w:sz w:val="20"/>
        </w:rPr>
        <w:t>(</w:t>
      </w:r>
      <w:r w:rsidR="00D82C28">
        <w:rPr>
          <w:rFonts w:cs="Arial"/>
          <w:b/>
          <w:color w:val="000000"/>
          <w:sz w:val="20"/>
        </w:rPr>
        <w:t xml:space="preserve">40 CFR </w:t>
      </w:r>
      <w:r w:rsidRPr="00B31C16">
        <w:rPr>
          <w:rFonts w:cs="Arial"/>
          <w:b/>
          <w:sz w:val="20"/>
        </w:rPr>
        <w:t>64.6(c)(1)(i)</w:t>
      </w:r>
      <w:r w:rsidR="00823E56">
        <w:rPr>
          <w:rFonts w:cs="Arial"/>
          <w:b/>
          <w:sz w:val="20"/>
        </w:rPr>
        <w:t xml:space="preserve"> and </w:t>
      </w:r>
      <w:r w:rsidRPr="00B31C16">
        <w:rPr>
          <w:rFonts w:cs="Arial"/>
          <w:b/>
          <w:sz w:val="20"/>
        </w:rPr>
        <w:t xml:space="preserve">(ii), </w:t>
      </w:r>
      <w:r w:rsidR="00D82C28">
        <w:rPr>
          <w:rFonts w:cs="Arial"/>
          <w:b/>
          <w:sz w:val="20"/>
        </w:rPr>
        <w:t xml:space="preserve">40 CFR </w:t>
      </w:r>
      <w:r w:rsidRPr="00B31C16">
        <w:rPr>
          <w:rFonts w:cs="Arial"/>
          <w:b/>
          <w:sz w:val="20"/>
        </w:rPr>
        <w:t>64.7(e))</w:t>
      </w:r>
    </w:p>
    <w:p w14:paraId="1A3DA584" w14:textId="77777777" w:rsidR="00182121" w:rsidRDefault="00182121" w:rsidP="00182121">
      <w:pPr>
        <w:rPr>
          <w:rFonts w:cs="Arial"/>
          <w:sz w:val="20"/>
        </w:rPr>
      </w:pPr>
    </w:p>
    <w:p w14:paraId="261D08D3" w14:textId="42E85AA6" w:rsidR="00FE6953" w:rsidRPr="00FE6953" w:rsidRDefault="00182121" w:rsidP="00FE6953">
      <w:pPr>
        <w:pStyle w:val="ListParagraph"/>
        <w:numPr>
          <w:ilvl w:val="0"/>
          <w:numId w:val="4"/>
        </w:numPr>
        <w:jc w:val="both"/>
        <w:rPr>
          <w:sz w:val="20"/>
        </w:rPr>
      </w:pPr>
      <w:r w:rsidRPr="00FE6953">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p>
    <w:p w14:paraId="4A037964" w14:textId="509CB01C" w:rsidR="00182121" w:rsidRPr="00FE6953" w:rsidRDefault="00182121" w:rsidP="00FE6953">
      <w:pPr>
        <w:pStyle w:val="ListParagraph"/>
        <w:ind w:left="360"/>
        <w:jc w:val="both"/>
        <w:rPr>
          <w:sz w:val="20"/>
        </w:rPr>
      </w:pPr>
      <w:r w:rsidRPr="00FE6953">
        <w:rPr>
          <w:b/>
          <w:sz w:val="20"/>
        </w:rPr>
        <w:t>(40 CFR 64.7(d))</w:t>
      </w:r>
    </w:p>
    <w:p w14:paraId="0254D343" w14:textId="77777777" w:rsidR="00182121" w:rsidRPr="00FE6953" w:rsidRDefault="00182121" w:rsidP="00182121">
      <w:pPr>
        <w:jc w:val="both"/>
        <w:rPr>
          <w:bCs/>
          <w:sz w:val="20"/>
        </w:rPr>
      </w:pPr>
    </w:p>
    <w:p w14:paraId="0B397454" w14:textId="67219CA4" w:rsidR="00182121" w:rsidRDefault="00182121" w:rsidP="00D82C28">
      <w:pPr>
        <w:tabs>
          <w:tab w:val="right" w:pos="9900"/>
        </w:tabs>
        <w:ind w:left="360" w:hanging="360"/>
        <w:jc w:val="both"/>
        <w:rPr>
          <w:b/>
          <w:sz w:val="20"/>
        </w:rPr>
      </w:pPr>
      <w:r>
        <w:rPr>
          <w:sz w:val="20"/>
        </w:rPr>
        <w:t>10.</w:t>
      </w:r>
      <w:r>
        <w:rPr>
          <w:sz w:val="20"/>
        </w:rPr>
        <w:tab/>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Pr>
          <w:b/>
          <w:sz w:val="20"/>
        </w:rPr>
        <w:t xml:space="preserve">(40 CFR 64.6(c)(3), </w:t>
      </w:r>
      <w:r w:rsidR="00823E56">
        <w:rPr>
          <w:b/>
          <w:sz w:val="20"/>
        </w:rPr>
        <w:t xml:space="preserve">40 CFR </w:t>
      </w:r>
      <w:r>
        <w:rPr>
          <w:b/>
          <w:sz w:val="20"/>
        </w:rPr>
        <w:t>64.7(c))</w:t>
      </w:r>
    </w:p>
    <w:p w14:paraId="36307CD5" w14:textId="77777777" w:rsidR="00182121" w:rsidRPr="00FE6953" w:rsidRDefault="00182121" w:rsidP="00182121">
      <w:pPr>
        <w:tabs>
          <w:tab w:val="right" w:pos="9900"/>
        </w:tabs>
        <w:ind w:left="360" w:hanging="360"/>
        <w:jc w:val="both"/>
        <w:rPr>
          <w:bCs/>
          <w:sz w:val="20"/>
        </w:rPr>
      </w:pPr>
    </w:p>
    <w:p w14:paraId="7D31B854" w14:textId="6142A902" w:rsidR="00182121" w:rsidRDefault="00182121" w:rsidP="00D82C28">
      <w:pPr>
        <w:tabs>
          <w:tab w:val="right" w:pos="9900"/>
        </w:tabs>
        <w:ind w:left="360" w:hanging="360"/>
        <w:jc w:val="both"/>
        <w:rPr>
          <w:b/>
          <w:sz w:val="20"/>
        </w:rPr>
      </w:pPr>
      <w:r>
        <w:rPr>
          <w:sz w:val="20"/>
        </w:rPr>
        <w:t>11</w:t>
      </w:r>
      <w:r>
        <w:rPr>
          <w:b/>
          <w:sz w:val="20"/>
        </w:rPr>
        <w:t>.</w:t>
      </w:r>
      <w:r>
        <w:rPr>
          <w:b/>
          <w:sz w:val="20"/>
        </w:rPr>
        <w:tab/>
      </w:r>
      <w:r>
        <w:rPr>
          <w:sz w:val="20"/>
        </w:rPr>
        <w:t xml:space="preserve">The permittee shall properly maintain the monitoring system including keeping necessary parts for routine repair of the monitoring equipment. </w:t>
      </w:r>
      <w:r>
        <w:rPr>
          <w:b/>
          <w:sz w:val="20"/>
        </w:rPr>
        <w:t>(40 CFR 64.7(b))</w:t>
      </w:r>
    </w:p>
    <w:p w14:paraId="42D50EA0" w14:textId="77777777" w:rsidR="007B01AE" w:rsidRPr="008A77DB" w:rsidRDefault="007B01AE" w:rsidP="007B01AE">
      <w:pPr>
        <w:jc w:val="both"/>
        <w:rPr>
          <w:sz w:val="20"/>
        </w:rPr>
      </w:pPr>
    </w:p>
    <w:p w14:paraId="029EDB6F" w14:textId="77777777" w:rsidR="007B01AE" w:rsidRPr="008A77DB" w:rsidRDefault="007B01AE" w:rsidP="007B01AE">
      <w:pPr>
        <w:jc w:val="both"/>
        <w:rPr>
          <w:b/>
          <w:u w:val="single"/>
        </w:rPr>
      </w:pPr>
      <w:r w:rsidRPr="008A77DB">
        <w:rPr>
          <w:b/>
        </w:rPr>
        <w:t xml:space="preserve">VII.  </w:t>
      </w:r>
      <w:r w:rsidRPr="008A77DB">
        <w:rPr>
          <w:b/>
          <w:u w:val="single"/>
        </w:rPr>
        <w:t>REPORTING</w:t>
      </w:r>
    </w:p>
    <w:p w14:paraId="2354D37E" w14:textId="77777777" w:rsidR="007B01AE" w:rsidRPr="008A77DB" w:rsidRDefault="007B01AE" w:rsidP="007B01AE">
      <w:pPr>
        <w:jc w:val="both"/>
        <w:rPr>
          <w:sz w:val="20"/>
        </w:rPr>
      </w:pPr>
    </w:p>
    <w:p w14:paraId="08425C06" w14:textId="77777777" w:rsidR="007B01AE" w:rsidRPr="008A77DB" w:rsidRDefault="007B01AE" w:rsidP="007B01AE">
      <w:pPr>
        <w:ind w:left="360" w:hanging="360"/>
        <w:jc w:val="both"/>
        <w:rPr>
          <w:b/>
          <w:sz w:val="20"/>
        </w:rPr>
      </w:pPr>
      <w:r w:rsidRPr="008A77DB">
        <w:rPr>
          <w:sz w:val="20"/>
        </w:rPr>
        <w:t>1.</w:t>
      </w:r>
      <w:r w:rsidRPr="008A77DB">
        <w:rPr>
          <w:sz w:val="20"/>
        </w:rPr>
        <w:tab/>
        <w:t xml:space="preserve">Prompt reporting of deviations pursuant to General Conditions 21 and 22 of Part A.  </w:t>
      </w:r>
      <w:r w:rsidRPr="008A77DB">
        <w:rPr>
          <w:b/>
          <w:sz w:val="20"/>
        </w:rPr>
        <w:t>(R 336.1213(3)(c)(ii))</w:t>
      </w:r>
    </w:p>
    <w:p w14:paraId="74D11516" w14:textId="77777777" w:rsidR="007B01AE" w:rsidRPr="008A77DB" w:rsidRDefault="007B01AE" w:rsidP="007B01AE">
      <w:pPr>
        <w:ind w:left="360" w:hanging="360"/>
        <w:jc w:val="both"/>
        <w:rPr>
          <w:sz w:val="20"/>
        </w:rPr>
      </w:pPr>
    </w:p>
    <w:p w14:paraId="1422F511" w14:textId="77777777" w:rsidR="007B01AE" w:rsidRPr="008A77DB" w:rsidRDefault="007B01AE" w:rsidP="007B01AE">
      <w:pPr>
        <w:ind w:left="360" w:hanging="360"/>
        <w:jc w:val="both"/>
        <w:rPr>
          <w:b/>
          <w:sz w:val="20"/>
        </w:rPr>
      </w:pPr>
      <w:r w:rsidRPr="008A77DB">
        <w:rPr>
          <w:sz w:val="20"/>
        </w:rPr>
        <w:t>2.</w:t>
      </w:r>
      <w:r w:rsidRPr="008A77DB">
        <w:rPr>
          <w:sz w:val="20"/>
        </w:rPr>
        <w:tab/>
        <w:t>Semi-annual reporting of monitoring and deviations pursuant to General Condition 23 of Part A.  The report shall be postmarked or</w:t>
      </w:r>
      <w:r w:rsidRPr="008A77DB">
        <w:rPr>
          <w:b/>
          <w:i/>
          <w:sz w:val="20"/>
        </w:rPr>
        <w:t xml:space="preserve"> </w:t>
      </w:r>
      <w:r w:rsidRPr="008A77DB">
        <w:rPr>
          <w:sz w:val="20"/>
        </w:rPr>
        <w:t xml:space="preserve">received by the appropriate AQD District Office by March 15 for reporting period July 1 to December 31 and September 15 for reporting period January 1 to June 30.  </w:t>
      </w:r>
      <w:r w:rsidRPr="008A77DB">
        <w:rPr>
          <w:b/>
          <w:sz w:val="20"/>
        </w:rPr>
        <w:t>(R 336.1213(3)(c)(i))</w:t>
      </w:r>
    </w:p>
    <w:p w14:paraId="1C203B42" w14:textId="77777777" w:rsidR="007B01AE" w:rsidRPr="008A77DB" w:rsidRDefault="007B01AE" w:rsidP="007B01AE">
      <w:pPr>
        <w:ind w:left="360" w:hanging="360"/>
        <w:jc w:val="both"/>
        <w:rPr>
          <w:sz w:val="20"/>
        </w:rPr>
      </w:pPr>
    </w:p>
    <w:p w14:paraId="1B8E21A7" w14:textId="35BF2ADF" w:rsidR="007B01AE" w:rsidRDefault="007B01AE" w:rsidP="007B01AE">
      <w:pPr>
        <w:ind w:left="360" w:hanging="360"/>
        <w:jc w:val="both"/>
        <w:rPr>
          <w:b/>
          <w:sz w:val="20"/>
        </w:rPr>
      </w:pPr>
      <w:r w:rsidRPr="008A77DB">
        <w:rPr>
          <w:sz w:val="20"/>
        </w:rPr>
        <w:t>3.</w:t>
      </w:r>
      <w:r w:rsidRPr="008A77DB">
        <w:rPr>
          <w:sz w:val="20"/>
        </w:rPr>
        <w:tab/>
        <w:t>Annual certification of compliance pursuant to General Conditions 19 and 20 of Part A.  The report shall be postmarked or</w:t>
      </w:r>
      <w:r w:rsidRPr="008A77DB">
        <w:rPr>
          <w:b/>
          <w:i/>
          <w:sz w:val="20"/>
        </w:rPr>
        <w:t xml:space="preserve"> </w:t>
      </w:r>
      <w:r w:rsidRPr="008A77DB">
        <w:rPr>
          <w:sz w:val="20"/>
        </w:rPr>
        <w:t xml:space="preserve">received by the appropriate AQD District Office by March 15 for the previous calendar year.  </w:t>
      </w:r>
      <w:r w:rsidRPr="008A77DB">
        <w:rPr>
          <w:b/>
          <w:sz w:val="20"/>
        </w:rPr>
        <w:t>(R 336.1213(4)(c))</w:t>
      </w:r>
    </w:p>
    <w:p w14:paraId="01DC74B9" w14:textId="77777777" w:rsidR="00264243" w:rsidRPr="00FE6953" w:rsidRDefault="00264243" w:rsidP="007B01AE">
      <w:pPr>
        <w:ind w:left="360" w:hanging="360"/>
        <w:jc w:val="both"/>
        <w:rPr>
          <w:bCs/>
          <w:sz w:val="20"/>
        </w:rPr>
      </w:pPr>
    </w:p>
    <w:p w14:paraId="54FBBAE4" w14:textId="38197DE2" w:rsidR="00264243" w:rsidRPr="00B31C16" w:rsidRDefault="00264243" w:rsidP="00D82C28">
      <w:pPr>
        <w:ind w:left="360" w:hanging="360"/>
        <w:jc w:val="both"/>
        <w:rPr>
          <w:rFonts w:cs="Arial"/>
          <w:b/>
          <w:sz w:val="20"/>
        </w:rPr>
      </w:pPr>
      <w:r>
        <w:rPr>
          <w:rFonts w:cs="Arial"/>
          <w:sz w:val="20"/>
        </w:rPr>
        <w:lastRenderedPageBreak/>
        <w:t>4.</w:t>
      </w:r>
      <w:r>
        <w:rPr>
          <w:rFonts w:cs="Arial"/>
          <w:sz w:val="20"/>
        </w:rPr>
        <w:tab/>
      </w:r>
      <w:r w:rsidRPr="00B31C16">
        <w:rPr>
          <w:rFonts w:cs="Arial"/>
          <w:sz w:val="20"/>
        </w:rPr>
        <w:t xml:space="preserve">Each semiannual report of monitoring and deviations shall include summary information on the number, duration and cause of excursions or exceedances, as applicable and the corrective actions taken.  If there were no excursions or exceedances in the reporting period, then this report shall include a statement that there were no excursions or exceedances.  </w:t>
      </w:r>
      <w:r w:rsidRPr="00B31C16">
        <w:rPr>
          <w:rFonts w:cs="Arial"/>
          <w:b/>
          <w:sz w:val="20"/>
        </w:rPr>
        <w:t>(40 CFR 64.9(a)(2)(i))</w:t>
      </w:r>
    </w:p>
    <w:p w14:paraId="36ADD2DE" w14:textId="77777777" w:rsidR="007B01AE" w:rsidRPr="008A77DB" w:rsidRDefault="007B01AE" w:rsidP="007B01AE">
      <w:pPr>
        <w:ind w:right="72"/>
        <w:jc w:val="both"/>
        <w:rPr>
          <w:rFonts w:cs="Arial"/>
          <w:sz w:val="20"/>
        </w:rPr>
      </w:pPr>
    </w:p>
    <w:p w14:paraId="457F6843" w14:textId="77777777" w:rsidR="007B01AE" w:rsidRPr="008A77DB" w:rsidRDefault="007B01AE" w:rsidP="007B01AE">
      <w:pPr>
        <w:jc w:val="both"/>
        <w:rPr>
          <w:rFonts w:cs="Arial"/>
          <w:b/>
          <w:sz w:val="20"/>
        </w:rPr>
      </w:pPr>
      <w:r w:rsidRPr="008A77DB">
        <w:rPr>
          <w:rFonts w:cs="Arial"/>
          <w:b/>
          <w:sz w:val="20"/>
        </w:rPr>
        <w:t>See Appendix 8</w:t>
      </w:r>
    </w:p>
    <w:p w14:paraId="4100CDFB" w14:textId="77777777" w:rsidR="00AE1D84" w:rsidRPr="00E111A8" w:rsidRDefault="00AE1D84" w:rsidP="00F62984">
      <w:pPr>
        <w:jc w:val="both"/>
        <w:rPr>
          <w:rFonts w:cs="Arial"/>
          <w:sz w:val="20"/>
        </w:rPr>
      </w:pPr>
    </w:p>
    <w:p w14:paraId="56EAE6F5" w14:textId="77777777" w:rsidR="00AE1D84" w:rsidRDefault="00AE1D84" w:rsidP="00F62984">
      <w:pPr>
        <w:jc w:val="both"/>
      </w:pPr>
      <w:r>
        <w:rPr>
          <w:b/>
        </w:rPr>
        <w:t xml:space="preserve">VIII.  </w:t>
      </w:r>
      <w:r>
        <w:rPr>
          <w:b/>
          <w:u w:val="single"/>
        </w:rPr>
        <w:t>STACK/VENT RESTRICTION(S)</w:t>
      </w:r>
    </w:p>
    <w:p w14:paraId="0CAB1781" w14:textId="77777777" w:rsidR="00AE1D84" w:rsidRDefault="00AE1D84" w:rsidP="00F62984">
      <w:pPr>
        <w:jc w:val="both"/>
        <w:rPr>
          <w:sz w:val="20"/>
        </w:rPr>
      </w:pPr>
    </w:p>
    <w:p w14:paraId="1AB162D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228B32F"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430"/>
        <w:gridCol w:w="2183"/>
        <w:gridCol w:w="2700"/>
      </w:tblGrid>
      <w:tr w:rsidR="00AE1D84" w14:paraId="4B261D5F" w14:textId="77777777" w:rsidTr="00FE6953">
        <w:trPr>
          <w:cantSplit/>
          <w:tblHeader/>
        </w:trPr>
        <w:tc>
          <w:tcPr>
            <w:tcW w:w="2947" w:type="dxa"/>
            <w:tcBorders>
              <w:bottom w:val="single" w:sz="4" w:space="0" w:color="auto"/>
            </w:tcBorders>
          </w:tcPr>
          <w:p w14:paraId="0E6EE1F3" w14:textId="77777777" w:rsidR="00AE1D84" w:rsidRPr="00BD3DE3" w:rsidRDefault="00AE1D84" w:rsidP="00F62984">
            <w:pPr>
              <w:jc w:val="center"/>
              <w:rPr>
                <w:b/>
                <w:sz w:val="20"/>
              </w:rPr>
            </w:pPr>
            <w:r w:rsidRPr="00BD3DE3">
              <w:rPr>
                <w:b/>
                <w:sz w:val="20"/>
              </w:rPr>
              <w:t>Stack &amp; Vent ID</w:t>
            </w:r>
          </w:p>
        </w:tc>
        <w:tc>
          <w:tcPr>
            <w:tcW w:w="2430" w:type="dxa"/>
            <w:tcBorders>
              <w:bottom w:val="single" w:sz="4" w:space="0" w:color="auto"/>
            </w:tcBorders>
          </w:tcPr>
          <w:p w14:paraId="4EDEF2E1"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A18862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183" w:type="dxa"/>
            <w:tcBorders>
              <w:bottom w:val="single" w:sz="4" w:space="0" w:color="auto"/>
            </w:tcBorders>
          </w:tcPr>
          <w:p w14:paraId="79DEFC33" w14:textId="77777777" w:rsidR="00AE1D84" w:rsidRPr="00BD3DE3" w:rsidRDefault="00AE1D84" w:rsidP="00F62984">
            <w:pPr>
              <w:jc w:val="center"/>
              <w:rPr>
                <w:b/>
                <w:sz w:val="20"/>
              </w:rPr>
            </w:pPr>
            <w:r w:rsidRPr="00BD3DE3">
              <w:rPr>
                <w:b/>
                <w:sz w:val="20"/>
              </w:rPr>
              <w:t>M</w:t>
            </w:r>
            <w:r>
              <w:rPr>
                <w:b/>
                <w:sz w:val="20"/>
              </w:rPr>
              <w:t>inimum Height Above Ground</w:t>
            </w:r>
          </w:p>
          <w:p w14:paraId="7A7E2AA8"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5537723B" w14:textId="77777777" w:rsidR="00AE1D84" w:rsidRPr="00BD3DE3" w:rsidRDefault="00AE1D84" w:rsidP="002D3BFA">
            <w:pPr>
              <w:jc w:val="center"/>
              <w:rPr>
                <w:b/>
                <w:sz w:val="20"/>
              </w:rPr>
            </w:pPr>
            <w:r w:rsidRPr="00BD3DE3">
              <w:rPr>
                <w:b/>
                <w:sz w:val="20"/>
              </w:rPr>
              <w:t>Underlying Applicable Requirements</w:t>
            </w:r>
          </w:p>
        </w:tc>
      </w:tr>
      <w:tr w:rsidR="007B01AE" w14:paraId="266DEE31" w14:textId="77777777" w:rsidTr="00FE6953">
        <w:trPr>
          <w:cantSplit/>
        </w:trPr>
        <w:tc>
          <w:tcPr>
            <w:tcW w:w="2947" w:type="dxa"/>
            <w:tcBorders>
              <w:top w:val="single" w:sz="4" w:space="0" w:color="auto"/>
              <w:bottom w:val="single" w:sz="4" w:space="0" w:color="auto"/>
            </w:tcBorders>
          </w:tcPr>
          <w:p w14:paraId="10419A7C" w14:textId="582957FC" w:rsidR="007B01AE" w:rsidRPr="00C0388E" w:rsidRDefault="00C47668" w:rsidP="00C47668">
            <w:pPr>
              <w:rPr>
                <w:sz w:val="20"/>
              </w:rPr>
            </w:pPr>
            <w:r>
              <w:rPr>
                <w:rFonts w:cs="Arial"/>
                <w:sz w:val="20"/>
              </w:rPr>
              <w:t xml:space="preserve">1. </w:t>
            </w:r>
            <w:r w:rsidR="007B01AE" w:rsidRPr="008A77DB">
              <w:rPr>
                <w:rFonts w:cs="Arial"/>
                <w:sz w:val="20"/>
              </w:rPr>
              <w:t>SV-RTO</w:t>
            </w:r>
          </w:p>
        </w:tc>
        <w:tc>
          <w:tcPr>
            <w:tcW w:w="2430" w:type="dxa"/>
            <w:tcBorders>
              <w:top w:val="single" w:sz="4" w:space="0" w:color="auto"/>
              <w:bottom w:val="single" w:sz="4" w:space="0" w:color="auto"/>
            </w:tcBorders>
          </w:tcPr>
          <w:p w14:paraId="3FD039C6" w14:textId="280EF69E" w:rsidR="007B01AE" w:rsidRPr="00BD3DE3" w:rsidRDefault="007B01AE" w:rsidP="007B01AE">
            <w:pPr>
              <w:jc w:val="center"/>
              <w:rPr>
                <w:sz w:val="20"/>
              </w:rPr>
            </w:pPr>
            <w:r w:rsidRPr="008A77DB">
              <w:rPr>
                <w:rFonts w:cs="Arial"/>
                <w:sz w:val="20"/>
              </w:rPr>
              <w:t>42</w:t>
            </w:r>
            <w:r w:rsidRPr="008A77DB">
              <w:rPr>
                <w:rFonts w:cs="Arial"/>
                <w:sz w:val="20"/>
                <w:vertAlign w:val="superscript"/>
              </w:rPr>
              <w:t>2</w:t>
            </w:r>
          </w:p>
        </w:tc>
        <w:tc>
          <w:tcPr>
            <w:tcW w:w="2183" w:type="dxa"/>
            <w:tcBorders>
              <w:top w:val="single" w:sz="4" w:space="0" w:color="auto"/>
              <w:bottom w:val="single" w:sz="4" w:space="0" w:color="auto"/>
            </w:tcBorders>
          </w:tcPr>
          <w:p w14:paraId="324539A5" w14:textId="6117DE58" w:rsidR="007B01AE" w:rsidRPr="00BD3DE3" w:rsidRDefault="007B01AE" w:rsidP="007B01AE">
            <w:pPr>
              <w:jc w:val="center"/>
              <w:rPr>
                <w:sz w:val="20"/>
              </w:rPr>
            </w:pPr>
            <w:r w:rsidRPr="008A77DB">
              <w:rPr>
                <w:rFonts w:cs="Arial"/>
                <w:sz w:val="20"/>
              </w:rPr>
              <w:t>75</w:t>
            </w:r>
            <w:r w:rsidRPr="008A77DB">
              <w:rPr>
                <w:rFonts w:cs="Arial"/>
                <w:sz w:val="20"/>
                <w:vertAlign w:val="superscript"/>
              </w:rPr>
              <w:t>2</w:t>
            </w:r>
          </w:p>
        </w:tc>
        <w:tc>
          <w:tcPr>
            <w:tcW w:w="2700" w:type="dxa"/>
            <w:tcBorders>
              <w:top w:val="single" w:sz="4" w:space="0" w:color="auto"/>
              <w:bottom w:val="single" w:sz="4" w:space="0" w:color="auto"/>
            </w:tcBorders>
          </w:tcPr>
          <w:p w14:paraId="6BB9B2BA" w14:textId="77777777" w:rsidR="007B01AE" w:rsidRPr="008A77DB" w:rsidRDefault="007B01AE" w:rsidP="007B01AE">
            <w:pPr>
              <w:jc w:val="center"/>
              <w:rPr>
                <w:rFonts w:cs="Arial"/>
                <w:b/>
                <w:sz w:val="20"/>
              </w:rPr>
            </w:pPr>
            <w:r w:rsidRPr="008A77DB">
              <w:rPr>
                <w:rFonts w:cs="Arial"/>
                <w:b/>
                <w:sz w:val="20"/>
              </w:rPr>
              <w:t>R 336.1225,</w:t>
            </w:r>
          </w:p>
          <w:p w14:paraId="24C14B2E" w14:textId="4E0A84D4" w:rsidR="007B01AE" w:rsidRPr="002D3BFA" w:rsidRDefault="007B01AE" w:rsidP="007B01AE">
            <w:pPr>
              <w:jc w:val="center"/>
              <w:rPr>
                <w:b/>
                <w:sz w:val="20"/>
              </w:rPr>
            </w:pPr>
            <w:r w:rsidRPr="008A77DB">
              <w:rPr>
                <w:rFonts w:cs="Arial"/>
                <w:b/>
                <w:sz w:val="20"/>
              </w:rPr>
              <w:t>40 CFR 52.21(c) &amp; (d)</w:t>
            </w:r>
          </w:p>
        </w:tc>
      </w:tr>
      <w:tr w:rsidR="007B01AE" w14:paraId="47DA62BF" w14:textId="77777777" w:rsidTr="00FE6953">
        <w:trPr>
          <w:cantSplit/>
        </w:trPr>
        <w:tc>
          <w:tcPr>
            <w:tcW w:w="2947" w:type="dxa"/>
            <w:tcBorders>
              <w:top w:val="single" w:sz="4" w:space="0" w:color="auto"/>
              <w:bottom w:val="single" w:sz="4" w:space="0" w:color="auto"/>
            </w:tcBorders>
          </w:tcPr>
          <w:p w14:paraId="07ED0C29" w14:textId="53FCF968" w:rsidR="007B01AE" w:rsidRPr="00C0388E" w:rsidRDefault="007B01AE" w:rsidP="00C47668">
            <w:pPr>
              <w:rPr>
                <w:sz w:val="20"/>
              </w:rPr>
            </w:pPr>
            <w:r w:rsidRPr="008A77DB">
              <w:rPr>
                <w:sz w:val="20"/>
              </w:rPr>
              <w:t>2. SV-PREHEAT OVEN (3 ea)</w:t>
            </w:r>
          </w:p>
        </w:tc>
        <w:tc>
          <w:tcPr>
            <w:tcW w:w="2430" w:type="dxa"/>
            <w:tcBorders>
              <w:top w:val="single" w:sz="4" w:space="0" w:color="auto"/>
              <w:bottom w:val="single" w:sz="4" w:space="0" w:color="auto"/>
            </w:tcBorders>
          </w:tcPr>
          <w:p w14:paraId="2BF82BFB" w14:textId="1E677A6D" w:rsidR="007B01AE" w:rsidRPr="00BD3DE3" w:rsidRDefault="007B01AE" w:rsidP="007B01AE">
            <w:pPr>
              <w:jc w:val="center"/>
              <w:rPr>
                <w:sz w:val="20"/>
              </w:rPr>
            </w:pPr>
            <w:r w:rsidRPr="008A77DB">
              <w:rPr>
                <w:sz w:val="20"/>
              </w:rPr>
              <w:t>10</w:t>
            </w:r>
            <w:r w:rsidRPr="008A77DB">
              <w:rPr>
                <w:rFonts w:cs="Arial"/>
                <w:sz w:val="20"/>
                <w:vertAlign w:val="superscript"/>
              </w:rPr>
              <w:t>2</w:t>
            </w:r>
          </w:p>
        </w:tc>
        <w:tc>
          <w:tcPr>
            <w:tcW w:w="2183" w:type="dxa"/>
            <w:tcBorders>
              <w:top w:val="single" w:sz="4" w:space="0" w:color="auto"/>
              <w:bottom w:val="single" w:sz="4" w:space="0" w:color="auto"/>
            </w:tcBorders>
          </w:tcPr>
          <w:p w14:paraId="6ABC00AA" w14:textId="02D058FB" w:rsidR="007B01AE" w:rsidRPr="00BD3DE3" w:rsidRDefault="007B01AE" w:rsidP="007B01AE">
            <w:pPr>
              <w:jc w:val="center"/>
              <w:rPr>
                <w:sz w:val="20"/>
              </w:rPr>
            </w:pPr>
            <w:r w:rsidRPr="008A77DB">
              <w:rPr>
                <w:sz w:val="20"/>
              </w:rPr>
              <w:t>50</w:t>
            </w:r>
            <w:r w:rsidRPr="008A77DB">
              <w:rPr>
                <w:rFonts w:cs="Arial"/>
                <w:sz w:val="20"/>
                <w:vertAlign w:val="superscript"/>
              </w:rPr>
              <w:t>2</w:t>
            </w:r>
          </w:p>
        </w:tc>
        <w:tc>
          <w:tcPr>
            <w:tcW w:w="2700" w:type="dxa"/>
            <w:tcBorders>
              <w:top w:val="single" w:sz="4" w:space="0" w:color="auto"/>
              <w:bottom w:val="single" w:sz="4" w:space="0" w:color="auto"/>
            </w:tcBorders>
          </w:tcPr>
          <w:p w14:paraId="0DF23D33" w14:textId="77777777" w:rsidR="007B01AE" w:rsidRPr="008A77DB" w:rsidRDefault="007B01AE" w:rsidP="007B01AE">
            <w:pPr>
              <w:jc w:val="center"/>
              <w:rPr>
                <w:rFonts w:cs="Arial"/>
                <w:b/>
                <w:sz w:val="20"/>
              </w:rPr>
            </w:pPr>
            <w:r w:rsidRPr="008A77DB">
              <w:rPr>
                <w:rFonts w:cs="Arial"/>
                <w:b/>
                <w:sz w:val="20"/>
              </w:rPr>
              <w:t>R 336.1225,</w:t>
            </w:r>
          </w:p>
          <w:p w14:paraId="49727AB6" w14:textId="212280DC" w:rsidR="007B01AE" w:rsidRPr="002D3BFA" w:rsidRDefault="007B01AE" w:rsidP="007B01AE">
            <w:pPr>
              <w:jc w:val="center"/>
              <w:rPr>
                <w:b/>
                <w:sz w:val="20"/>
              </w:rPr>
            </w:pPr>
            <w:r w:rsidRPr="008A77DB">
              <w:rPr>
                <w:rFonts w:cs="Arial"/>
                <w:b/>
                <w:sz w:val="20"/>
              </w:rPr>
              <w:t>40 CFR 52.21(c) &amp; (d)</w:t>
            </w:r>
          </w:p>
        </w:tc>
      </w:tr>
      <w:tr w:rsidR="007B01AE" w14:paraId="726D4CCB" w14:textId="77777777" w:rsidTr="00FE6953">
        <w:trPr>
          <w:cantSplit/>
        </w:trPr>
        <w:tc>
          <w:tcPr>
            <w:tcW w:w="2947" w:type="dxa"/>
            <w:tcBorders>
              <w:top w:val="single" w:sz="4" w:space="0" w:color="auto"/>
            </w:tcBorders>
          </w:tcPr>
          <w:p w14:paraId="0EB652D1" w14:textId="43B62C4C" w:rsidR="007B01AE" w:rsidRPr="00C0388E" w:rsidRDefault="007B01AE" w:rsidP="00C47668">
            <w:pPr>
              <w:rPr>
                <w:sz w:val="20"/>
              </w:rPr>
            </w:pPr>
            <w:r w:rsidRPr="008A77DB">
              <w:rPr>
                <w:sz w:val="20"/>
              </w:rPr>
              <w:t>3. SV-COOLING</w:t>
            </w:r>
          </w:p>
        </w:tc>
        <w:tc>
          <w:tcPr>
            <w:tcW w:w="2430" w:type="dxa"/>
            <w:tcBorders>
              <w:top w:val="single" w:sz="4" w:space="0" w:color="auto"/>
            </w:tcBorders>
          </w:tcPr>
          <w:p w14:paraId="0393D9D2" w14:textId="3ECE382D" w:rsidR="007B01AE" w:rsidRPr="00BD3DE3" w:rsidRDefault="007B01AE" w:rsidP="007B01AE">
            <w:pPr>
              <w:jc w:val="center"/>
              <w:rPr>
                <w:sz w:val="20"/>
              </w:rPr>
            </w:pPr>
            <w:r w:rsidRPr="008A77DB">
              <w:rPr>
                <w:sz w:val="20"/>
              </w:rPr>
              <w:t>50</w:t>
            </w:r>
            <w:r w:rsidRPr="008A77DB">
              <w:rPr>
                <w:rFonts w:cs="Arial"/>
                <w:sz w:val="20"/>
                <w:vertAlign w:val="superscript"/>
              </w:rPr>
              <w:t>2</w:t>
            </w:r>
          </w:p>
        </w:tc>
        <w:tc>
          <w:tcPr>
            <w:tcW w:w="2183" w:type="dxa"/>
            <w:tcBorders>
              <w:top w:val="single" w:sz="4" w:space="0" w:color="auto"/>
            </w:tcBorders>
          </w:tcPr>
          <w:p w14:paraId="5A18021D" w14:textId="084DE4A7" w:rsidR="007B01AE" w:rsidRPr="00BD3DE3" w:rsidRDefault="007B01AE" w:rsidP="007B01AE">
            <w:pPr>
              <w:jc w:val="center"/>
              <w:rPr>
                <w:sz w:val="20"/>
              </w:rPr>
            </w:pPr>
            <w:r w:rsidRPr="008A77DB">
              <w:rPr>
                <w:sz w:val="20"/>
              </w:rPr>
              <w:t>60</w:t>
            </w:r>
            <w:r w:rsidRPr="008A77DB">
              <w:rPr>
                <w:rFonts w:cs="Arial"/>
                <w:sz w:val="20"/>
                <w:vertAlign w:val="superscript"/>
              </w:rPr>
              <w:t>2</w:t>
            </w:r>
          </w:p>
        </w:tc>
        <w:tc>
          <w:tcPr>
            <w:tcW w:w="2700" w:type="dxa"/>
            <w:tcBorders>
              <w:top w:val="single" w:sz="4" w:space="0" w:color="auto"/>
            </w:tcBorders>
          </w:tcPr>
          <w:p w14:paraId="2F498707" w14:textId="77777777" w:rsidR="007B01AE" w:rsidRPr="008A77DB" w:rsidRDefault="007B01AE" w:rsidP="007B01AE">
            <w:pPr>
              <w:jc w:val="center"/>
              <w:rPr>
                <w:rFonts w:cs="Arial"/>
                <w:b/>
                <w:sz w:val="20"/>
              </w:rPr>
            </w:pPr>
            <w:r w:rsidRPr="008A77DB">
              <w:rPr>
                <w:rFonts w:cs="Arial"/>
                <w:b/>
                <w:sz w:val="20"/>
              </w:rPr>
              <w:t>R 336.1225,</w:t>
            </w:r>
          </w:p>
          <w:p w14:paraId="6615EE8C" w14:textId="32CDDF66" w:rsidR="007B01AE" w:rsidRPr="002D3BFA" w:rsidRDefault="007B01AE" w:rsidP="007B01AE">
            <w:pPr>
              <w:jc w:val="center"/>
              <w:rPr>
                <w:b/>
                <w:sz w:val="20"/>
              </w:rPr>
            </w:pPr>
            <w:r w:rsidRPr="008A77DB">
              <w:rPr>
                <w:rFonts w:cs="Arial"/>
                <w:b/>
                <w:sz w:val="20"/>
              </w:rPr>
              <w:t>40 CFR 52.21(c) &amp; (d)</w:t>
            </w:r>
          </w:p>
        </w:tc>
      </w:tr>
    </w:tbl>
    <w:p w14:paraId="62579668" w14:textId="77777777" w:rsidR="00AE1D84" w:rsidRDefault="00AE1D84" w:rsidP="002B7D5B">
      <w:pPr>
        <w:rPr>
          <w:rFonts w:cs="Arial"/>
          <w:sz w:val="20"/>
        </w:rPr>
      </w:pPr>
    </w:p>
    <w:p w14:paraId="2277932B" w14:textId="77777777" w:rsidR="00AE1D84" w:rsidRDefault="00AE1D84" w:rsidP="00F62984">
      <w:pPr>
        <w:jc w:val="both"/>
      </w:pPr>
      <w:r>
        <w:rPr>
          <w:b/>
        </w:rPr>
        <w:t xml:space="preserve">IX.  </w:t>
      </w:r>
      <w:r>
        <w:rPr>
          <w:b/>
          <w:u w:val="single"/>
        </w:rPr>
        <w:t>OTHER REQUIREMENT(S)</w:t>
      </w:r>
    </w:p>
    <w:p w14:paraId="6055A8DE" w14:textId="77777777" w:rsidR="00AE1D84" w:rsidRPr="00FE0AD0" w:rsidRDefault="00AE1D84" w:rsidP="00F62984">
      <w:pPr>
        <w:jc w:val="both"/>
        <w:rPr>
          <w:sz w:val="20"/>
        </w:rPr>
      </w:pPr>
    </w:p>
    <w:p w14:paraId="64D7270F" w14:textId="5094B405" w:rsidR="007B01AE" w:rsidRPr="008A77DB" w:rsidRDefault="007B01AE" w:rsidP="00086BA5">
      <w:pPr>
        <w:pStyle w:val="ListParagraph"/>
        <w:numPr>
          <w:ilvl w:val="0"/>
          <w:numId w:val="28"/>
        </w:numPr>
        <w:ind w:left="360"/>
        <w:jc w:val="both"/>
        <w:rPr>
          <w:rFonts w:cs="Arial"/>
          <w:sz w:val="20"/>
        </w:rPr>
      </w:pPr>
      <w:r w:rsidRPr="008A77DB">
        <w:rPr>
          <w:rFonts w:cs="Arial"/>
          <w:sz w:val="20"/>
        </w:rPr>
        <w:t>The permittee shall comply with all applicable provisions of the National Emission Standards for Hazardous Air Pollutants, as specified in 40 CFR Part 63, Subpart A and Subpart PPPP for Surface Coating of Plastic Parts and Products.</w:t>
      </w:r>
      <w:r w:rsidRPr="008A77DB">
        <w:rPr>
          <w:rFonts w:cs="Arial"/>
          <w:sz w:val="20"/>
          <w:vertAlign w:val="superscript"/>
        </w:rPr>
        <w:t>2</w:t>
      </w:r>
      <w:r w:rsidRPr="008A77DB">
        <w:rPr>
          <w:rFonts w:cs="Arial"/>
          <w:sz w:val="20"/>
        </w:rPr>
        <w:t xml:space="preserve"> </w:t>
      </w:r>
      <w:r w:rsidR="00CD3112">
        <w:rPr>
          <w:rFonts w:cs="Arial"/>
          <w:sz w:val="20"/>
        </w:rPr>
        <w:t xml:space="preserve"> </w:t>
      </w:r>
      <w:r w:rsidRPr="008A77DB">
        <w:rPr>
          <w:rFonts w:cs="Arial"/>
          <w:b/>
          <w:sz w:val="20"/>
        </w:rPr>
        <w:t>(40 CFR Part 63, Subpart A and Subpart PPPP)</w:t>
      </w:r>
    </w:p>
    <w:p w14:paraId="0EB3D785" w14:textId="49744C41" w:rsidR="00AE1D84" w:rsidRDefault="00AE1D84" w:rsidP="00F62984">
      <w:pPr>
        <w:jc w:val="both"/>
        <w:rPr>
          <w:sz w:val="20"/>
        </w:rPr>
      </w:pPr>
    </w:p>
    <w:p w14:paraId="06F2744B" w14:textId="0F8324E2" w:rsidR="00264243" w:rsidRPr="005A479B" w:rsidRDefault="00264243" w:rsidP="00FE6953">
      <w:pPr>
        <w:ind w:left="360" w:hanging="360"/>
        <w:jc w:val="both"/>
        <w:rPr>
          <w:rFonts w:cs="Arial"/>
          <w:b/>
          <w:sz w:val="20"/>
        </w:rPr>
      </w:pPr>
      <w:r>
        <w:rPr>
          <w:rFonts w:cs="Arial"/>
          <w:sz w:val="20"/>
        </w:rPr>
        <w:t>2</w:t>
      </w:r>
      <w:r w:rsidRPr="00975D4C">
        <w:rPr>
          <w:rFonts w:cs="Arial"/>
          <w:sz w:val="20"/>
        </w:rPr>
        <w:t>.</w:t>
      </w:r>
      <w:r w:rsidRPr="00B31C16">
        <w:rPr>
          <w:rFonts w:cs="Arial"/>
          <w:sz w:val="20"/>
        </w:rPr>
        <w:tab/>
        <w:t xml:space="preserve">For the purposes of Compliance Assurance Monitoring (CAM), excursions will be defined as follows: </w:t>
      </w:r>
      <w:r w:rsidRPr="00B31C16">
        <w:rPr>
          <w:rFonts w:cs="Arial"/>
          <w:b/>
          <w:sz w:val="20"/>
        </w:rPr>
        <w:t xml:space="preserve">(40 CFR </w:t>
      </w:r>
      <w:r w:rsidRPr="005A479B">
        <w:rPr>
          <w:rFonts w:cs="Arial"/>
          <w:b/>
          <w:sz w:val="20"/>
        </w:rPr>
        <w:t>64.6(c)(2)</w:t>
      </w:r>
      <w:r w:rsidR="000850D2" w:rsidRPr="005A479B">
        <w:rPr>
          <w:rFonts w:cs="Arial"/>
          <w:b/>
          <w:sz w:val="20"/>
        </w:rPr>
        <w:t>, R</w:t>
      </w:r>
      <w:r w:rsidR="00823E56">
        <w:rPr>
          <w:rFonts w:cs="Arial"/>
          <w:b/>
          <w:sz w:val="20"/>
        </w:rPr>
        <w:t xml:space="preserve"> </w:t>
      </w:r>
      <w:r w:rsidR="000850D2" w:rsidRPr="005A479B">
        <w:rPr>
          <w:rFonts w:cs="Arial"/>
          <w:b/>
          <w:sz w:val="20"/>
        </w:rPr>
        <w:t>336.1213(3)</w:t>
      </w:r>
      <w:r w:rsidRPr="005A479B">
        <w:rPr>
          <w:rFonts w:cs="Arial"/>
          <w:b/>
          <w:sz w:val="20"/>
        </w:rPr>
        <w:t>)</w:t>
      </w:r>
    </w:p>
    <w:p w14:paraId="015924ED" w14:textId="321366BB" w:rsidR="00264243" w:rsidRPr="005A479B" w:rsidRDefault="00264243" w:rsidP="00086BA5">
      <w:pPr>
        <w:numPr>
          <w:ilvl w:val="1"/>
          <w:numId w:val="42"/>
        </w:numPr>
        <w:tabs>
          <w:tab w:val="clear" w:pos="1440"/>
        </w:tabs>
        <w:spacing w:after="120"/>
        <w:ind w:left="720"/>
        <w:jc w:val="both"/>
        <w:rPr>
          <w:rFonts w:cs="Arial"/>
          <w:sz w:val="20"/>
        </w:rPr>
      </w:pPr>
      <w:r w:rsidRPr="005A479B">
        <w:rPr>
          <w:rFonts w:cs="Arial"/>
          <w:sz w:val="20"/>
        </w:rPr>
        <w:t>A temperature excursion is defined as a confirmed three-hour period during which the average fails to meet the specified temperature requirem</w:t>
      </w:r>
      <w:r w:rsidR="005A479B">
        <w:rPr>
          <w:rFonts w:cs="Arial"/>
          <w:sz w:val="20"/>
        </w:rPr>
        <w:t>ents SC</w:t>
      </w:r>
      <w:r w:rsidRPr="005A479B">
        <w:rPr>
          <w:rFonts w:cs="Arial"/>
          <w:sz w:val="20"/>
        </w:rPr>
        <w:t xml:space="preserve"> I</w:t>
      </w:r>
      <w:r w:rsidR="00FA65DE" w:rsidRPr="005A479B">
        <w:rPr>
          <w:rFonts w:cs="Arial"/>
          <w:sz w:val="20"/>
        </w:rPr>
        <w:t>V</w:t>
      </w:r>
      <w:r w:rsidRPr="005A479B">
        <w:rPr>
          <w:rFonts w:cs="Arial"/>
          <w:sz w:val="20"/>
        </w:rPr>
        <w:t>.</w:t>
      </w:r>
      <w:r w:rsidR="00FA65DE" w:rsidRPr="005A479B">
        <w:rPr>
          <w:rFonts w:cs="Arial"/>
          <w:sz w:val="20"/>
        </w:rPr>
        <w:t>3</w:t>
      </w:r>
      <w:r w:rsidRPr="005A479B">
        <w:rPr>
          <w:rFonts w:cs="Arial"/>
          <w:sz w:val="20"/>
        </w:rPr>
        <w:t>.</w:t>
      </w:r>
    </w:p>
    <w:p w14:paraId="53EA40B5" w14:textId="2A08458B" w:rsidR="00264243" w:rsidRPr="005A479B" w:rsidRDefault="00264243" w:rsidP="00086BA5">
      <w:pPr>
        <w:numPr>
          <w:ilvl w:val="1"/>
          <w:numId w:val="42"/>
        </w:numPr>
        <w:tabs>
          <w:tab w:val="clear" w:pos="1440"/>
        </w:tabs>
        <w:spacing w:after="120"/>
        <w:ind w:left="720"/>
        <w:jc w:val="both"/>
        <w:rPr>
          <w:rFonts w:cs="Arial"/>
          <w:sz w:val="20"/>
        </w:rPr>
      </w:pPr>
      <w:r w:rsidRPr="005A479B">
        <w:rPr>
          <w:rFonts w:cs="Arial"/>
          <w:sz w:val="20"/>
        </w:rPr>
        <w:t xml:space="preserve">A monitoring excursion is defined as a failure to properly monitor as required in </w:t>
      </w:r>
      <w:r w:rsidR="005A479B">
        <w:rPr>
          <w:rFonts w:cs="Arial"/>
          <w:sz w:val="20"/>
        </w:rPr>
        <w:t>SC</w:t>
      </w:r>
      <w:r w:rsidRPr="005A479B">
        <w:rPr>
          <w:rFonts w:cs="Arial"/>
          <w:sz w:val="20"/>
        </w:rPr>
        <w:t xml:space="preserve"> VI.2</w:t>
      </w:r>
      <w:r w:rsidR="00FA65DE" w:rsidRPr="005A479B">
        <w:rPr>
          <w:rFonts w:cs="Arial"/>
          <w:sz w:val="20"/>
        </w:rPr>
        <w:t>.</w:t>
      </w:r>
      <w:r w:rsidRPr="005A479B">
        <w:rPr>
          <w:rFonts w:cs="Arial"/>
          <w:sz w:val="20"/>
        </w:rPr>
        <w:t xml:space="preserve"> </w:t>
      </w:r>
    </w:p>
    <w:p w14:paraId="5CC14AD3" w14:textId="340B357C" w:rsidR="00264243" w:rsidRPr="005A479B" w:rsidRDefault="00264243" w:rsidP="00086BA5">
      <w:pPr>
        <w:numPr>
          <w:ilvl w:val="1"/>
          <w:numId w:val="42"/>
        </w:numPr>
        <w:tabs>
          <w:tab w:val="clear" w:pos="1440"/>
        </w:tabs>
        <w:spacing w:after="120"/>
        <w:ind w:left="720"/>
        <w:jc w:val="both"/>
        <w:rPr>
          <w:rFonts w:cs="Arial"/>
          <w:sz w:val="20"/>
        </w:rPr>
      </w:pPr>
      <w:r w:rsidRPr="005A479B">
        <w:rPr>
          <w:rFonts w:cs="Arial"/>
          <w:sz w:val="20"/>
        </w:rPr>
        <w:t xml:space="preserve">A monitoring excursion is defined as failure to properly implement and/or maintain the O&amp;M plan required in </w:t>
      </w:r>
      <w:r w:rsidR="005A479B">
        <w:rPr>
          <w:rFonts w:cs="Arial"/>
          <w:sz w:val="20"/>
        </w:rPr>
        <w:t>SC</w:t>
      </w:r>
      <w:r w:rsidRPr="005A479B">
        <w:rPr>
          <w:rFonts w:cs="Arial"/>
          <w:sz w:val="20"/>
        </w:rPr>
        <w:t xml:space="preserve"> VI.</w:t>
      </w:r>
      <w:r w:rsidR="00FA65DE" w:rsidRPr="005A479B">
        <w:rPr>
          <w:rFonts w:cs="Arial"/>
          <w:sz w:val="20"/>
        </w:rPr>
        <w:t>8.</w:t>
      </w:r>
    </w:p>
    <w:p w14:paraId="7E607B9B" w14:textId="7A17CED1" w:rsidR="00264243" w:rsidRPr="005A479B" w:rsidRDefault="00264243" w:rsidP="00D42D88">
      <w:pPr>
        <w:numPr>
          <w:ilvl w:val="1"/>
          <w:numId w:val="42"/>
        </w:numPr>
        <w:tabs>
          <w:tab w:val="clear" w:pos="1440"/>
        </w:tabs>
        <w:ind w:left="720"/>
        <w:jc w:val="both"/>
        <w:rPr>
          <w:rFonts w:cs="Arial"/>
          <w:sz w:val="20"/>
        </w:rPr>
      </w:pPr>
      <w:r w:rsidRPr="005A479B">
        <w:rPr>
          <w:rFonts w:cs="Arial"/>
          <w:sz w:val="20"/>
        </w:rPr>
        <w:t xml:space="preserve">An exceedance is defined as a failure to meeting the emission limit(s) in </w:t>
      </w:r>
      <w:r w:rsidR="00CD3112" w:rsidRPr="005A479B">
        <w:rPr>
          <w:rFonts w:cs="Arial"/>
          <w:sz w:val="20"/>
        </w:rPr>
        <w:t>SC</w:t>
      </w:r>
      <w:r w:rsidRPr="005A479B">
        <w:rPr>
          <w:rFonts w:cs="Arial"/>
          <w:sz w:val="20"/>
        </w:rPr>
        <w:t xml:space="preserve"> I.1</w:t>
      </w:r>
      <w:r w:rsidR="00FA65DE" w:rsidRPr="005A479B">
        <w:rPr>
          <w:rFonts w:cs="Arial"/>
          <w:sz w:val="20"/>
        </w:rPr>
        <w:t>.</w:t>
      </w:r>
    </w:p>
    <w:p w14:paraId="17482693" w14:textId="77777777" w:rsidR="00FE6953" w:rsidRPr="00B31C16" w:rsidRDefault="00FE6953" w:rsidP="00FE6953">
      <w:pPr>
        <w:spacing w:after="120"/>
        <w:contextualSpacing/>
        <w:jc w:val="both"/>
        <w:rPr>
          <w:rFonts w:cs="Arial"/>
          <w:sz w:val="20"/>
        </w:rPr>
      </w:pPr>
    </w:p>
    <w:p w14:paraId="11DF737B" w14:textId="352ABBC2" w:rsidR="00264243" w:rsidRPr="00B31C16" w:rsidRDefault="00264243" w:rsidP="00D42D88">
      <w:pPr>
        <w:numPr>
          <w:ilvl w:val="0"/>
          <w:numId w:val="48"/>
        </w:numPr>
        <w:tabs>
          <w:tab w:val="clear" w:pos="720"/>
        </w:tabs>
        <w:ind w:left="360"/>
        <w:rPr>
          <w:rFonts w:cs="Arial"/>
          <w:b/>
          <w:sz w:val="20"/>
        </w:rPr>
      </w:pPr>
      <w:r w:rsidRPr="00B31C16">
        <w:rPr>
          <w:rFonts w:cs="Arial"/>
          <w:sz w:val="20"/>
        </w:rPr>
        <w:t xml:space="preserve">The permittee shall comply with all applicable requirements of 40 CFR Part 64.  </w:t>
      </w:r>
      <w:r w:rsidRPr="00B31C16">
        <w:rPr>
          <w:rFonts w:cs="Arial"/>
          <w:b/>
          <w:sz w:val="20"/>
        </w:rPr>
        <w:t>(40 CFR Part 64</w:t>
      </w:r>
      <w:r w:rsidR="000850D2">
        <w:rPr>
          <w:rFonts w:cs="Arial"/>
          <w:b/>
          <w:sz w:val="20"/>
        </w:rPr>
        <w:t>, R</w:t>
      </w:r>
      <w:r w:rsidR="00823E56">
        <w:rPr>
          <w:rFonts w:cs="Arial"/>
          <w:b/>
          <w:sz w:val="20"/>
        </w:rPr>
        <w:t> </w:t>
      </w:r>
      <w:r w:rsidR="000850D2">
        <w:rPr>
          <w:rFonts w:cs="Arial"/>
          <w:b/>
          <w:sz w:val="20"/>
        </w:rPr>
        <w:t>336.1213(3)</w:t>
      </w:r>
      <w:r w:rsidRPr="00B31C16">
        <w:rPr>
          <w:rFonts w:cs="Arial"/>
          <w:b/>
          <w:sz w:val="20"/>
        </w:rPr>
        <w:t>)</w:t>
      </w:r>
    </w:p>
    <w:p w14:paraId="0D9E24B2" w14:textId="77777777" w:rsidR="00264243" w:rsidRDefault="00264243" w:rsidP="00F62984">
      <w:pPr>
        <w:jc w:val="both"/>
        <w:rPr>
          <w:sz w:val="20"/>
        </w:rPr>
      </w:pPr>
    </w:p>
    <w:p w14:paraId="245FCDF4" w14:textId="77777777" w:rsidR="000662AD" w:rsidRPr="00FE0AD0" w:rsidRDefault="000662AD" w:rsidP="00F62984">
      <w:pPr>
        <w:jc w:val="both"/>
        <w:rPr>
          <w:sz w:val="20"/>
        </w:rPr>
      </w:pPr>
    </w:p>
    <w:p w14:paraId="0A6CCBCE" w14:textId="77777777" w:rsidR="00AE1D84" w:rsidRPr="00B90185" w:rsidRDefault="00AE1D84" w:rsidP="00F62984">
      <w:pPr>
        <w:jc w:val="both"/>
        <w:rPr>
          <w:b/>
          <w:sz w:val="20"/>
        </w:rPr>
      </w:pPr>
      <w:r w:rsidRPr="00B90185">
        <w:rPr>
          <w:b/>
          <w:sz w:val="20"/>
          <w:u w:val="single"/>
        </w:rPr>
        <w:t>Footnotes</w:t>
      </w:r>
      <w:r w:rsidRPr="00B90185">
        <w:rPr>
          <w:b/>
          <w:sz w:val="20"/>
        </w:rPr>
        <w:t>:</w:t>
      </w:r>
    </w:p>
    <w:p w14:paraId="0AD3603A"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A1F41FF"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C33C4EE" w14:textId="77777777" w:rsidR="008427BE" w:rsidRPr="003A327D" w:rsidRDefault="008427BE" w:rsidP="008427BE">
      <w:pPr>
        <w:jc w:val="both"/>
        <w:rPr>
          <w:sz w:val="20"/>
        </w:rPr>
      </w:pPr>
    </w:p>
    <w:p w14:paraId="7916AA83" w14:textId="42A65EAD" w:rsidR="004C7E5D" w:rsidRDefault="00E14632">
      <w:r w:rsidRPr="00FE0AD0">
        <w:br w:type="page"/>
      </w:r>
      <w:bookmarkStart w:id="77" w:name="_Toc1453518"/>
      <w:bookmarkEnd w:id="61"/>
      <w:bookmarkEnd w:id="62"/>
      <w:bookmarkEnd w:id="63"/>
    </w:p>
    <w:p w14:paraId="76BD537D" w14:textId="743ECFDE" w:rsidR="004C7E5D" w:rsidRPr="004C7E5D" w:rsidRDefault="004C7E5D" w:rsidP="00D42D88">
      <w:pPr>
        <w:pStyle w:val="Heading2"/>
        <w:numPr>
          <w:ilvl w:val="1"/>
          <w:numId w:val="0"/>
        </w:numPr>
        <w:pBdr>
          <w:top w:val="single" w:sz="4" w:space="1" w:color="auto"/>
          <w:left w:val="single" w:sz="4" w:space="0" w:color="auto"/>
          <w:bottom w:val="single" w:sz="4" w:space="1" w:color="auto"/>
          <w:right w:val="single" w:sz="4" w:space="4" w:color="auto"/>
        </w:pBdr>
        <w:spacing w:before="0" w:after="0"/>
        <w:rPr>
          <w:bCs/>
          <w:iCs/>
          <w:szCs w:val="28"/>
        </w:rPr>
      </w:pPr>
      <w:bookmarkStart w:id="78" w:name="_Toc852399"/>
      <w:bookmarkStart w:id="79" w:name="_Toc852730"/>
      <w:bookmarkStart w:id="80" w:name="_Toc8785176"/>
      <w:bookmarkStart w:id="81" w:name="_Toc45098738"/>
      <w:r w:rsidRPr="00347387">
        <w:rPr>
          <w:bCs/>
          <w:iCs/>
          <w:szCs w:val="28"/>
        </w:rPr>
        <w:lastRenderedPageBreak/>
        <w:t>FG</w:t>
      </w:r>
      <w:r>
        <w:rPr>
          <w:bCs/>
          <w:iCs/>
          <w:szCs w:val="28"/>
        </w:rPr>
        <w:t>MACTSUBJECT</w:t>
      </w:r>
      <w:bookmarkEnd w:id="78"/>
      <w:bookmarkEnd w:id="79"/>
      <w:bookmarkEnd w:id="80"/>
      <w:bookmarkEnd w:id="81"/>
    </w:p>
    <w:p w14:paraId="5838DAF8" w14:textId="77777777" w:rsidR="004C7E5D" w:rsidRPr="00EE02F9" w:rsidRDefault="004C7E5D" w:rsidP="00D42D88">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353FFA" w14:textId="4371CA28" w:rsidR="004C7E5D" w:rsidRDefault="004C7E5D" w:rsidP="00876FD2">
      <w:pPr>
        <w:rPr>
          <w:sz w:val="20"/>
        </w:rPr>
      </w:pPr>
    </w:p>
    <w:p w14:paraId="4DE4122A" w14:textId="77777777" w:rsidR="004C7E5D" w:rsidRDefault="004C7E5D" w:rsidP="00876FD2">
      <w:pPr>
        <w:jc w:val="both"/>
        <w:rPr>
          <w:b/>
          <w:u w:val="single"/>
        </w:rPr>
      </w:pPr>
      <w:r>
        <w:rPr>
          <w:b/>
          <w:u w:val="single"/>
        </w:rPr>
        <w:t>DESCRIPTION</w:t>
      </w:r>
    </w:p>
    <w:p w14:paraId="79577375" w14:textId="77777777" w:rsidR="00146881" w:rsidRDefault="00146881" w:rsidP="004C7E5D">
      <w:pPr>
        <w:jc w:val="both"/>
        <w:rPr>
          <w:sz w:val="20"/>
        </w:rPr>
      </w:pPr>
    </w:p>
    <w:p w14:paraId="7B85E863" w14:textId="28B96FAF" w:rsidR="004C7E5D" w:rsidRPr="008A77DB" w:rsidRDefault="004C7E5D" w:rsidP="004C7E5D">
      <w:pPr>
        <w:jc w:val="both"/>
        <w:rPr>
          <w:sz w:val="20"/>
        </w:rPr>
      </w:pPr>
      <w:r w:rsidRPr="008A77DB">
        <w:rPr>
          <w:sz w:val="20"/>
        </w:rPr>
        <w:t xml:space="preserve">Each new, reconstructed, and existing affected source engaged in the surface coating of plastic parts and products, identified within each of the four subcategories listed in 40 </w:t>
      </w:r>
      <w:smartTag w:uri="urn:schemas-microsoft-com:office:smarttags" w:element="stockticker">
        <w:r w:rsidRPr="008A77DB">
          <w:rPr>
            <w:sz w:val="20"/>
          </w:rPr>
          <w:t>CFR</w:t>
        </w:r>
      </w:smartTag>
      <w:r w:rsidRPr="008A77DB">
        <w:rPr>
          <w:sz w:val="20"/>
        </w:rPr>
        <w:t xml:space="preserve"> Part 63, Subpart PPPP,</w:t>
      </w:r>
      <w:r w:rsidRPr="008A77DB">
        <w:rPr>
          <w:rFonts w:ascii="Times New Roman" w:hAnsi="Times New Roman"/>
          <w:b/>
          <w:sz w:val="20"/>
        </w:rPr>
        <w:t xml:space="preserve"> </w:t>
      </w:r>
      <w:r w:rsidRPr="008A77DB">
        <w:rPr>
          <w:sz w:val="20"/>
        </w:rPr>
        <w:t xml:space="preserve">63.4481(a)(2) to (5).  Surface coating is defined by </w:t>
      </w:r>
      <w:r w:rsidRPr="008A77DB">
        <w:rPr>
          <w:rFonts w:cs="Arial"/>
          <w:sz w:val="20"/>
        </w:rPr>
        <w:t xml:space="preserve">40 </w:t>
      </w:r>
      <w:smartTag w:uri="urn:schemas-microsoft-com:office:smarttags" w:element="stockticker">
        <w:r w:rsidRPr="008A77DB">
          <w:rPr>
            <w:rFonts w:cs="Arial"/>
            <w:sz w:val="20"/>
          </w:rPr>
          <w:t>CFR</w:t>
        </w:r>
      </w:smartTag>
      <w:r w:rsidRPr="008A77DB">
        <w:rPr>
          <w:rFonts w:cs="Arial"/>
          <w:sz w:val="20"/>
        </w:rPr>
        <w:t xml:space="preserve"> </w:t>
      </w:r>
      <w:r w:rsidRPr="008A77DB">
        <w:rPr>
          <w:sz w:val="20"/>
        </w:rPr>
        <w:t>63.4481 as the application of coating to a substrate using, for example, spray guns or dip tanks.  Surface coating also includes associated activities, such as surface preparation, cleaning, mixing, and storage if they are directly related to the application of the coating.</w:t>
      </w:r>
    </w:p>
    <w:p w14:paraId="5B311D7E" w14:textId="77777777" w:rsidR="004C7E5D" w:rsidRPr="00D42D88" w:rsidRDefault="004C7E5D" w:rsidP="004C7E5D">
      <w:pPr>
        <w:jc w:val="both"/>
        <w:rPr>
          <w:bCs/>
          <w:sz w:val="20"/>
        </w:rPr>
      </w:pPr>
    </w:p>
    <w:p w14:paraId="06454A9C" w14:textId="77777777" w:rsidR="004C7E5D" w:rsidRPr="008A77DB" w:rsidRDefault="004C7E5D" w:rsidP="004C7E5D">
      <w:pPr>
        <w:jc w:val="both"/>
        <w:rPr>
          <w:sz w:val="20"/>
        </w:rPr>
      </w:pPr>
      <w:r w:rsidRPr="008A77DB">
        <w:rPr>
          <w:b/>
          <w:sz w:val="20"/>
        </w:rPr>
        <w:t>Emission Units:</w:t>
      </w:r>
      <w:r w:rsidRPr="008A77DB">
        <w:rPr>
          <w:sz w:val="20"/>
        </w:rPr>
        <w:t xml:space="preserve">  </w:t>
      </w:r>
      <w:r w:rsidRPr="008A77DB">
        <w:rPr>
          <w:rFonts w:cs="Arial"/>
          <w:sz w:val="20"/>
        </w:rPr>
        <w:t>EUAPPROCESS, EUCOATINGLINE</w:t>
      </w:r>
    </w:p>
    <w:p w14:paraId="2B4C025D" w14:textId="77777777" w:rsidR="004C7E5D" w:rsidRPr="008A77DB" w:rsidRDefault="004C7E5D" w:rsidP="004C7E5D">
      <w:pPr>
        <w:jc w:val="both"/>
        <w:rPr>
          <w:color w:val="000000"/>
          <w:sz w:val="20"/>
        </w:rPr>
      </w:pPr>
    </w:p>
    <w:p w14:paraId="1E036C66" w14:textId="77777777" w:rsidR="004C7E5D" w:rsidRPr="008A77DB" w:rsidRDefault="004C7E5D" w:rsidP="004C7E5D">
      <w:pPr>
        <w:jc w:val="both"/>
        <w:rPr>
          <w:b/>
          <w:sz w:val="20"/>
          <w:u w:val="single"/>
        </w:rPr>
      </w:pPr>
      <w:r w:rsidRPr="008A77DB">
        <w:rPr>
          <w:b/>
          <w:u w:val="single"/>
        </w:rPr>
        <w:t>POLLUTION CONTROL EQUIPMENT</w:t>
      </w:r>
    </w:p>
    <w:p w14:paraId="3A47D14C" w14:textId="77777777" w:rsidR="00550E77" w:rsidRDefault="00550E77" w:rsidP="004C7E5D">
      <w:pPr>
        <w:jc w:val="both"/>
        <w:rPr>
          <w:sz w:val="20"/>
        </w:rPr>
      </w:pPr>
    </w:p>
    <w:p w14:paraId="04624AE4" w14:textId="255B4A8D" w:rsidR="004C7E5D" w:rsidRPr="008A77DB" w:rsidRDefault="004C7E5D" w:rsidP="004C7E5D">
      <w:pPr>
        <w:jc w:val="both"/>
        <w:rPr>
          <w:sz w:val="20"/>
        </w:rPr>
      </w:pPr>
      <w:r w:rsidRPr="008A77DB">
        <w:rPr>
          <w:sz w:val="20"/>
        </w:rPr>
        <w:t xml:space="preserve">Regenerative Thermal Oxidizer (RTO) </w:t>
      </w:r>
    </w:p>
    <w:p w14:paraId="3070DDB0" w14:textId="77777777" w:rsidR="004C7E5D" w:rsidRPr="008B5C27" w:rsidRDefault="004C7E5D" w:rsidP="00876FD2">
      <w:pPr>
        <w:rPr>
          <w:sz w:val="20"/>
        </w:rPr>
      </w:pPr>
    </w:p>
    <w:p w14:paraId="74F57C68" w14:textId="77777777" w:rsidR="004C7E5D" w:rsidRDefault="004C7E5D" w:rsidP="00876FD2">
      <w:pPr>
        <w:jc w:val="both"/>
        <w:rPr>
          <w:b/>
          <w:u w:val="single"/>
        </w:rPr>
      </w:pPr>
      <w:r>
        <w:rPr>
          <w:b/>
        </w:rPr>
        <w:t xml:space="preserve">I.  </w:t>
      </w:r>
      <w:r>
        <w:rPr>
          <w:b/>
          <w:u w:val="single"/>
        </w:rPr>
        <w:t>EMISSION LIMIT(S)</w:t>
      </w:r>
    </w:p>
    <w:p w14:paraId="08B288F6" w14:textId="77777777" w:rsidR="004C7E5D" w:rsidRPr="00FE0AD0" w:rsidRDefault="004C7E5D" w:rsidP="00876FD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245"/>
        <w:gridCol w:w="1889"/>
        <w:gridCol w:w="1530"/>
        <w:gridCol w:w="1530"/>
      </w:tblGrid>
      <w:tr w:rsidR="004C7E5D" w14:paraId="7C27F7B9" w14:textId="77777777" w:rsidTr="004C77D9">
        <w:trPr>
          <w:cantSplit/>
          <w:tblHeader/>
        </w:trPr>
        <w:tc>
          <w:tcPr>
            <w:tcW w:w="1520" w:type="dxa"/>
            <w:tcBorders>
              <w:top w:val="single" w:sz="4" w:space="0" w:color="auto"/>
              <w:left w:val="single" w:sz="4" w:space="0" w:color="auto"/>
              <w:bottom w:val="single" w:sz="4" w:space="0" w:color="auto"/>
              <w:right w:val="single" w:sz="4" w:space="0" w:color="auto"/>
            </w:tcBorders>
          </w:tcPr>
          <w:p w14:paraId="443CFD7D" w14:textId="77777777" w:rsidR="004C7E5D" w:rsidRPr="00BD3DE3" w:rsidRDefault="004C7E5D" w:rsidP="00876FD2">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72D5801F" w14:textId="77777777" w:rsidR="004C7E5D" w:rsidRPr="00BD3DE3" w:rsidRDefault="004C7E5D" w:rsidP="00876FD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3A10BB1" w14:textId="77777777" w:rsidR="004C7E5D" w:rsidRDefault="004C7E5D" w:rsidP="00876FD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44A4477" w14:textId="77777777" w:rsidR="004C7E5D" w:rsidRPr="00BD3DE3" w:rsidRDefault="004C7E5D" w:rsidP="00876FD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03167CA" w14:textId="77777777" w:rsidR="004C7E5D" w:rsidRDefault="004C7E5D" w:rsidP="00876FD2">
            <w:pPr>
              <w:jc w:val="center"/>
              <w:rPr>
                <w:b/>
                <w:sz w:val="20"/>
              </w:rPr>
            </w:pPr>
            <w:r>
              <w:rPr>
                <w:b/>
                <w:sz w:val="20"/>
              </w:rPr>
              <w:t>Monitoring/</w:t>
            </w:r>
          </w:p>
          <w:p w14:paraId="42679310" w14:textId="77777777" w:rsidR="004C7E5D" w:rsidRPr="00BD3DE3" w:rsidRDefault="004C7E5D" w:rsidP="00876FD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A81AF1F" w14:textId="77777777" w:rsidR="004C7E5D" w:rsidRPr="00BD3DE3" w:rsidRDefault="004C7E5D" w:rsidP="00876FD2">
            <w:pPr>
              <w:jc w:val="center"/>
              <w:rPr>
                <w:b/>
                <w:sz w:val="20"/>
              </w:rPr>
            </w:pPr>
            <w:r w:rsidRPr="00BD3DE3">
              <w:rPr>
                <w:b/>
                <w:sz w:val="20"/>
              </w:rPr>
              <w:t>Underlying</w:t>
            </w:r>
            <w:r>
              <w:rPr>
                <w:b/>
                <w:sz w:val="20"/>
              </w:rPr>
              <w:t xml:space="preserve"> </w:t>
            </w:r>
            <w:r w:rsidRPr="00BD3DE3">
              <w:rPr>
                <w:b/>
                <w:sz w:val="20"/>
              </w:rPr>
              <w:t>Applicable Requirements</w:t>
            </w:r>
          </w:p>
        </w:tc>
      </w:tr>
      <w:tr w:rsidR="00550E77" w14:paraId="790E706A" w14:textId="77777777" w:rsidTr="004C77D9">
        <w:trPr>
          <w:cantSplit/>
        </w:trPr>
        <w:tc>
          <w:tcPr>
            <w:tcW w:w="1520" w:type="dxa"/>
            <w:tcBorders>
              <w:top w:val="single" w:sz="4" w:space="0" w:color="auto"/>
              <w:left w:val="single" w:sz="4" w:space="0" w:color="auto"/>
              <w:bottom w:val="single" w:sz="4" w:space="0" w:color="auto"/>
              <w:right w:val="single" w:sz="4" w:space="0" w:color="auto"/>
            </w:tcBorders>
          </w:tcPr>
          <w:p w14:paraId="24576EA4" w14:textId="2D510075" w:rsidR="00550E77" w:rsidRPr="004C77D9" w:rsidRDefault="00550E77" w:rsidP="00086BA5">
            <w:pPr>
              <w:pStyle w:val="ListParagraph"/>
              <w:numPr>
                <w:ilvl w:val="0"/>
                <w:numId w:val="36"/>
              </w:numPr>
              <w:ind w:left="348" w:hanging="348"/>
              <w:rPr>
                <w:sz w:val="20"/>
              </w:rPr>
            </w:pPr>
            <w:r w:rsidRPr="004C77D9">
              <w:rPr>
                <w:sz w:val="20"/>
              </w:rPr>
              <w:t xml:space="preserve">Organic HAP </w:t>
            </w:r>
          </w:p>
        </w:tc>
        <w:tc>
          <w:tcPr>
            <w:tcW w:w="1546" w:type="dxa"/>
            <w:tcBorders>
              <w:top w:val="single" w:sz="4" w:space="0" w:color="auto"/>
              <w:left w:val="single" w:sz="4" w:space="0" w:color="auto"/>
              <w:bottom w:val="single" w:sz="4" w:space="0" w:color="auto"/>
              <w:right w:val="single" w:sz="4" w:space="0" w:color="auto"/>
            </w:tcBorders>
          </w:tcPr>
          <w:p w14:paraId="493C5BED" w14:textId="2B12A4B5" w:rsidR="00550E77" w:rsidRPr="00BD3DE3" w:rsidRDefault="00550E77" w:rsidP="00550E77">
            <w:pPr>
              <w:jc w:val="center"/>
              <w:rPr>
                <w:sz w:val="20"/>
              </w:rPr>
            </w:pPr>
            <w:r w:rsidRPr="008A77DB">
              <w:rPr>
                <w:sz w:val="20"/>
              </w:rPr>
              <w:t>0.16 lb per lb of coating solids</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9F5E7A" w14:textId="05458CB3" w:rsidR="00550E77" w:rsidRPr="00BD3DE3" w:rsidRDefault="00550E77" w:rsidP="00550E77">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BF83DD2" w14:textId="58335371" w:rsidR="00550E77" w:rsidRPr="00BD3DE3" w:rsidRDefault="00550E77" w:rsidP="00550E77">
            <w:pPr>
              <w:jc w:val="center"/>
              <w:rPr>
                <w:sz w:val="20"/>
              </w:rPr>
            </w:pPr>
            <w:r w:rsidRPr="008A77DB">
              <w:rPr>
                <w:sz w:val="20"/>
              </w:rPr>
              <w:t xml:space="preserve">New or Reconstructed - General Use Coating </w:t>
            </w:r>
          </w:p>
        </w:tc>
        <w:tc>
          <w:tcPr>
            <w:tcW w:w="1530" w:type="dxa"/>
            <w:tcBorders>
              <w:top w:val="single" w:sz="4" w:space="0" w:color="auto"/>
              <w:left w:val="single" w:sz="4" w:space="0" w:color="auto"/>
              <w:bottom w:val="single" w:sz="4" w:space="0" w:color="auto"/>
              <w:right w:val="single" w:sz="4" w:space="0" w:color="auto"/>
            </w:tcBorders>
          </w:tcPr>
          <w:p w14:paraId="68595C92" w14:textId="77777777" w:rsidR="007E05BD" w:rsidRDefault="00550E77" w:rsidP="00550E77">
            <w:pPr>
              <w:jc w:val="center"/>
              <w:rPr>
                <w:sz w:val="20"/>
              </w:rPr>
            </w:pPr>
            <w:r w:rsidRPr="008A77DB">
              <w:rPr>
                <w:rFonts w:cs="Arial"/>
                <w:sz w:val="20"/>
              </w:rPr>
              <w:t>SC</w:t>
            </w:r>
            <w:r w:rsidRPr="008A77DB">
              <w:rPr>
                <w:sz w:val="20"/>
              </w:rPr>
              <w:t xml:space="preserve"> V.1</w:t>
            </w:r>
          </w:p>
          <w:p w14:paraId="1D68706A" w14:textId="2F33FFDD" w:rsidR="00550E77" w:rsidRPr="00BD3DE3" w:rsidRDefault="00550E77" w:rsidP="000850D2">
            <w:pPr>
              <w:jc w:val="center"/>
              <w:rPr>
                <w:sz w:val="20"/>
              </w:rPr>
            </w:pPr>
            <w:r w:rsidRPr="008A77DB">
              <w:rPr>
                <w:rFonts w:cs="Arial"/>
                <w:sz w:val="20"/>
              </w:rPr>
              <w:t>SC</w:t>
            </w:r>
            <w:r w:rsidRPr="008A77DB">
              <w:rPr>
                <w:sz w:val="20"/>
              </w:rPr>
              <w:t xml:space="preserve"> VI.1 through </w:t>
            </w:r>
            <w:r w:rsidRPr="008A77DB">
              <w:rPr>
                <w:rFonts w:cs="Arial"/>
                <w:sz w:val="20"/>
              </w:rPr>
              <w:t>SC</w:t>
            </w:r>
            <w:r w:rsidRPr="008A77DB">
              <w:rPr>
                <w:sz w:val="20"/>
              </w:rPr>
              <w:t xml:space="preserve"> VI.</w:t>
            </w:r>
            <w:r w:rsidR="000850D2">
              <w:rPr>
                <w:sz w:val="20"/>
              </w:rPr>
              <w:t>4</w:t>
            </w:r>
          </w:p>
        </w:tc>
        <w:tc>
          <w:tcPr>
            <w:tcW w:w="1530" w:type="dxa"/>
            <w:tcBorders>
              <w:top w:val="single" w:sz="4" w:space="0" w:color="auto"/>
              <w:left w:val="single" w:sz="4" w:space="0" w:color="auto"/>
              <w:bottom w:val="single" w:sz="4" w:space="0" w:color="auto"/>
              <w:right w:val="single" w:sz="4" w:space="0" w:color="auto"/>
            </w:tcBorders>
          </w:tcPr>
          <w:p w14:paraId="4AAD6527" w14:textId="73DBFD22" w:rsidR="00550E77" w:rsidRPr="00EF7944" w:rsidRDefault="00550E77" w:rsidP="00550E77">
            <w:pPr>
              <w:jc w:val="center"/>
              <w:rPr>
                <w:b/>
                <w:sz w:val="20"/>
              </w:rPr>
            </w:pP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w:t>
            </w:r>
            <w:r w:rsidRPr="008A77DB">
              <w:rPr>
                <w:b/>
                <w:sz w:val="20"/>
              </w:rPr>
              <w:t>63.4490(a)(1)</w:t>
            </w:r>
          </w:p>
        </w:tc>
      </w:tr>
      <w:tr w:rsidR="00550E77" w14:paraId="5E817FF1" w14:textId="77777777" w:rsidTr="004C77D9">
        <w:trPr>
          <w:cantSplit/>
        </w:trPr>
        <w:tc>
          <w:tcPr>
            <w:tcW w:w="1520" w:type="dxa"/>
            <w:tcBorders>
              <w:top w:val="single" w:sz="4" w:space="0" w:color="auto"/>
              <w:left w:val="single" w:sz="4" w:space="0" w:color="auto"/>
              <w:bottom w:val="single" w:sz="4" w:space="0" w:color="auto"/>
              <w:right w:val="single" w:sz="4" w:space="0" w:color="auto"/>
            </w:tcBorders>
          </w:tcPr>
          <w:p w14:paraId="2FCCD726" w14:textId="62151CA7" w:rsidR="00550E77" w:rsidRPr="004C77D9" w:rsidRDefault="00550E77" w:rsidP="00086BA5">
            <w:pPr>
              <w:pStyle w:val="ListParagraph"/>
              <w:numPr>
                <w:ilvl w:val="0"/>
                <w:numId w:val="36"/>
              </w:numPr>
              <w:ind w:left="348" w:hanging="348"/>
              <w:rPr>
                <w:sz w:val="20"/>
              </w:rPr>
            </w:pPr>
            <w:r w:rsidRPr="004C77D9">
              <w:rPr>
                <w:sz w:val="20"/>
              </w:rPr>
              <w:t>Organic HAP</w:t>
            </w:r>
          </w:p>
        </w:tc>
        <w:tc>
          <w:tcPr>
            <w:tcW w:w="1546" w:type="dxa"/>
            <w:tcBorders>
              <w:top w:val="single" w:sz="4" w:space="0" w:color="auto"/>
              <w:left w:val="single" w:sz="4" w:space="0" w:color="auto"/>
              <w:bottom w:val="single" w:sz="4" w:space="0" w:color="auto"/>
              <w:right w:val="single" w:sz="4" w:space="0" w:color="auto"/>
            </w:tcBorders>
          </w:tcPr>
          <w:p w14:paraId="60668CDE" w14:textId="434087EC" w:rsidR="00550E77" w:rsidRPr="00BD3DE3" w:rsidRDefault="00550E77" w:rsidP="00550E77">
            <w:pPr>
              <w:jc w:val="center"/>
              <w:rPr>
                <w:sz w:val="20"/>
              </w:rPr>
            </w:pPr>
            <w:r w:rsidRPr="008A77DB">
              <w:rPr>
                <w:sz w:val="20"/>
              </w:rPr>
              <w:t>0.26 lb per lb of coating solids</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37061A" w14:textId="1DAB3A1C" w:rsidR="00550E77" w:rsidRPr="00BD3DE3" w:rsidRDefault="00550E77" w:rsidP="00550E77">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EF1EB0A" w14:textId="0240B502" w:rsidR="00550E77" w:rsidRPr="00BD3DE3" w:rsidRDefault="00550E77" w:rsidP="00550E77">
            <w:pPr>
              <w:jc w:val="center"/>
              <w:rPr>
                <w:sz w:val="20"/>
              </w:rPr>
            </w:pPr>
            <w:r w:rsidRPr="008A77DB">
              <w:rPr>
                <w:sz w:val="20"/>
              </w:rPr>
              <w:t xml:space="preserve">New or Reconstructed - Automotive Lamp Coating </w:t>
            </w:r>
          </w:p>
        </w:tc>
        <w:tc>
          <w:tcPr>
            <w:tcW w:w="1530" w:type="dxa"/>
            <w:tcBorders>
              <w:top w:val="single" w:sz="4" w:space="0" w:color="auto"/>
              <w:left w:val="single" w:sz="4" w:space="0" w:color="auto"/>
              <w:bottom w:val="single" w:sz="4" w:space="0" w:color="auto"/>
              <w:right w:val="single" w:sz="4" w:space="0" w:color="auto"/>
            </w:tcBorders>
          </w:tcPr>
          <w:p w14:paraId="283923CC" w14:textId="77777777" w:rsidR="007E05BD" w:rsidRDefault="00550E77" w:rsidP="00550E77">
            <w:pPr>
              <w:jc w:val="center"/>
              <w:rPr>
                <w:sz w:val="20"/>
              </w:rPr>
            </w:pPr>
            <w:r w:rsidRPr="008A77DB">
              <w:rPr>
                <w:rFonts w:cs="Arial"/>
                <w:sz w:val="20"/>
              </w:rPr>
              <w:t>SC</w:t>
            </w:r>
            <w:r w:rsidRPr="008A77DB">
              <w:rPr>
                <w:sz w:val="20"/>
              </w:rPr>
              <w:t xml:space="preserve"> V.1</w:t>
            </w:r>
          </w:p>
          <w:p w14:paraId="11D29F13" w14:textId="487DD756" w:rsidR="00550E77" w:rsidRPr="00BD3DE3" w:rsidRDefault="00550E77" w:rsidP="000850D2">
            <w:pPr>
              <w:jc w:val="center"/>
              <w:rPr>
                <w:sz w:val="20"/>
              </w:rPr>
            </w:pPr>
            <w:r w:rsidRPr="008A77DB">
              <w:rPr>
                <w:rFonts w:cs="Arial"/>
                <w:sz w:val="20"/>
              </w:rPr>
              <w:t>SC</w:t>
            </w:r>
            <w:r w:rsidRPr="008A77DB">
              <w:rPr>
                <w:sz w:val="20"/>
              </w:rPr>
              <w:t xml:space="preserve"> VI.1 through </w:t>
            </w:r>
            <w:r w:rsidRPr="008A77DB">
              <w:rPr>
                <w:rFonts w:cs="Arial"/>
                <w:sz w:val="20"/>
              </w:rPr>
              <w:t>SC</w:t>
            </w:r>
            <w:r w:rsidRPr="008A77DB">
              <w:rPr>
                <w:sz w:val="20"/>
              </w:rPr>
              <w:t xml:space="preserve"> VI.</w:t>
            </w:r>
            <w:r w:rsidR="000850D2">
              <w:rPr>
                <w:sz w:val="20"/>
              </w:rPr>
              <w:t>4</w:t>
            </w:r>
          </w:p>
        </w:tc>
        <w:tc>
          <w:tcPr>
            <w:tcW w:w="1530" w:type="dxa"/>
            <w:tcBorders>
              <w:top w:val="single" w:sz="4" w:space="0" w:color="auto"/>
              <w:left w:val="single" w:sz="4" w:space="0" w:color="auto"/>
              <w:bottom w:val="single" w:sz="4" w:space="0" w:color="auto"/>
              <w:right w:val="single" w:sz="4" w:space="0" w:color="auto"/>
            </w:tcBorders>
          </w:tcPr>
          <w:p w14:paraId="582D5778" w14:textId="0501F990" w:rsidR="00550E77" w:rsidRPr="00EF7944" w:rsidRDefault="00550E77" w:rsidP="00550E77">
            <w:pPr>
              <w:jc w:val="center"/>
              <w:rPr>
                <w:b/>
                <w:sz w:val="20"/>
              </w:rPr>
            </w:pP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w:t>
            </w:r>
            <w:r w:rsidRPr="008A77DB">
              <w:rPr>
                <w:b/>
                <w:sz w:val="20"/>
              </w:rPr>
              <w:t>63.4490(a)(2)</w:t>
            </w:r>
          </w:p>
        </w:tc>
      </w:tr>
      <w:tr w:rsidR="00550E77" w14:paraId="676FE6A3" w14:textId="77777777" w:rsidTr="004C77D9">
        <w:trPr>
          <w:cantSplit/>
        </w:trPr>
        <w:tc>
          <w:tcPr>
            <w:tcW w:w="1520" w:type="dxa"/>
            <w:tcBorders>
              <w:top w:val="single" w:sz="4" w:space="0" w:color="auto"/>
              <w:left w:val="single" w:sz="4" w:space="0" w:color="auto"/>
              <w:bottom w:val="single" w:sz="4" w:space="0" w:color="auto"/>
              <w:right w:val="single" w:sz="4" w:space="0" w:color="auto"/>
            </w:tcBorders>
          </w:tcPr>
          <w:p w14:paraId="3C6D7A98" w14:textId="72DD076C" w:rsidR="00550E77" w:rsidRPr="004C77D9" w:rsidRDefault="00550E77" w:rsidP="00086BA5">
            <w:pPr>
              <w:pStyle w:val="ListParagraph"/>
              <w:numPr>
                <w:ilvl w:val="0"/>
                <w:numId w:val="36"/>
              </w:numPr>
              <w:ind w:left="348" w:hanging="348"/>
              <w:rPr>
                <w:sz w:val="20"/>
              </w:rPr>
            </w:pPr>
            <w:r w:rsidRPr="004C77D9">
              <w:rPr>
                <w:sz w:val="20"/>
              </w:rPr>
              <w:t>Organic HAP</w:t>
            </w:r>
          </w:p>
        </w:tc>
        <w:tc>
          <w:tcPr>
            <w:tcW w:w="1546" w:type="dxa"/>
            <w:tcBorders>
              <w:top w:val="single" w:sz="4" w:space="0" w:color="auto"/>
              <w:left w:val="single" w:sz="4" w:space="0" w:color="auto"/>
              <w:bottom w:val="single" w:sz="4" w:space="0" w:color="auto"/>
              <w:right w:val="single" w:sz="4" w:space="0" w:color="auto"/>
            </w:tcBorders>
          </w:tcPr>
          <w:p w14:paraId="4F04F275" w14:textId="3795E28A" w:rsidR="00550E77" w:rsidRPr="00BD3DE3" w:rsidRDefault="00550E77" w:rsidP="00550E77">
            <w:pPr>
              <w:jc w:val="center"/>
              <w:rPr>
                <w:sz w:val="20"/>
              </w:rPr>
            </w:pPr>
            <w:r w:rsidRPr="008A77DB">
              <w:rPr>
                <w:sz w:val="20"/>
              </w:rPr>
              <w:t>0.22 lb per lb of coating solids</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D65929" w14:textId="0C20910B" w:rsidR="00550E77" w:rsidRPr="00BD3DE3" w:rsidRDefault="00550E77" w:rsidP="00550E77">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9272787" w14:textId="5868FC5B" w:rsidR="00550E77" w:rsidRPr="00BD3DE3" w:rsidRDefault="00550E77" w:rsidP="00550E77">
            <w:pPr>
              <w:jc w:val="center"/>
              <w:rPr>
                <w:sz w:val="20"/>
              </w:rPr>
            </w:pPr>
            <w:r w:rsidRPr="008A77DB">
              <w:rPr>
                <w:sz w:val="20"/>
              </w:rPr>
              <w:t xml:space="preserve">New or Reconstructed -Thermoplastic Olefin (TPO) Coating </w:t>
            </w:r>
          </w:p>
        </w:tc>
        <w:tc>
          <w:tcPr>
            <w:tcW w:w="1530" w:type="dxa"/>
            <w:tcBorders>
              <w:top w:val="single" w:sz="4" w:space="0" w:color="auto"/>
              <w:left w:val="single" w:sz="4" w:space="0" w:color="auto"/>
              <w:bottom w:val="single" w:sz="4" w:space="0" w:color="auto"/>
              <w:right w:val="single" w:sz="4" w:space="0" w:color="auto"/>
            </w:tcBorders>
          </w:tcPr>
          <w:p w14:paraId="45CE9088" w14:textId="77777777" w:rsidR="007E05BD" w:rsidRDefault="00550E77" w:rsidP="00550E77">
            <w:pPr>
              <w:jc w:val="center"/>
              <w:rPr>
                <w:sz w:val="20"/>
              </w:rPr>
            </w:pPr>
            <w:r w:rsidRPr="008A77DB">
              <w:rPr>
                <w:rFonts w:cs="Arial"/>
                <w:sz w:val="20"/>
              </w:rPr>
              <w:t>SC</w:t>
            </w:r>
            <w:r w:rsidRPr="008A77DB">
              <w:rPr>
                <w:sz w:val="20"/>
              </w:rPr>
              <w:t xml:space="preserve"> V.1</w:t>
            </w:r>
          </w:p>
          <w:p w14:paraId="2E243146" w14:textId="6295FCB1" w:rsidR="00550E77" w:rsidRPr="00BD3DE3" w:rsidRDefault="00550E77" w:rsidP="000850D2">
            <w:pPr>
              <w:jc w:val="center"/>
              <w:rPr>
                <w:sz w:val="20"/>
              </w:rPr>
            </w:pPr>
            <w:r w:rsidRPr="008A77DB">
              <w:rPr>
                <w:rFonts w:cs="Arial"/>
                <w:sz w:val="20"/>
              </w:rPr>
              <w:t>SC</w:t>
            </w:r>
            <w:r w:rsidRPr="008A77DB">
              <w:rPr>
                <w:sz w:val="20"/>
              </w:rPr>
              <w:t xml:space="preserve"> VI.1 through </w:t>
            </w:r>
            <w:r w:rsidRPr="008A77DB">
              <w:rPr>
                <w:rFonts w:cs="Arial"/>
                <w:sz w:val="20"/>
              </w:rPr>
              <w:t>SC</w:t>
            </w:r>
            <w:r w:rsidRPr="008A77DB">
              <w:rPr>
                <w:sz w:val="20"/>
              </w:rPr>
              <w:t xml:space="preserve"> VI.</w:t>
            </w:r>
            <w:r w:rsidR="000850D2">
              <w:rPr>
                <w:sz w:val="20"/>
              </w:rPr>
              <w:t>4</w:t>
            </w:r>
          </w:p>
        </w:tc>
        <w:tc>
          <w:tcPr>
            <w:tcW w:w="1530" w:type="dxa"/>
            <w:tcBorders>
              <w:top w:val="single" w:sz="4" w:space="0" w:color="auto"/>
              <w:left w:val="single" w:sz="4" w:space="0" w:color="auto"/>
              <w:bottom w:val="single" w:sz="4" w:space="0" w:color="auto"/>
              <w:right w:val="single" w:sz="4" w:space="0" w:color="auto"/>
            </w:tcBorders>
          </w:tcPr>
          <w:p w14:paraId="3D830BFE" w14:textId="54371FA3" w:rsidR="00550E77" w:rsidRPr="00EF7944" w:rsidRDefault="00550E77" w:rsidP="00550E77">
            <w:pPr>
              <w:jc w:val="center"/>
              <w:rPr>
                <w:b/>
                <w:sz w:val="20"/>
              </w:rPr>
            </w:pP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w:t>
            </w:r>
            <w:r w:rsidRPr="008A77DB">
              <w:rPr>
                <w:b/>
                <w:sz w:val="20"/>
              </w:rPr>
              <w:t>63.4490(a)(3)</w:t>
            </w:r>
          </w:p>
        </w:tc>
      </w:tr>
      <w:tr w:rsidR="00550E77" w14:paraId="0194A2EE" w14:textId="77777777" w:rsidTr="004C77D9">
        <w:trPr>
          <w:cantSplit/>
        </w:trPr>
        <w:tc>
          <w:tcPr>
            <w:tcW w:w="1520" w:type="dxa"/>
            <w:tcBorders>
              <w:top w:val="single" w:sz="4" w:space="0" w:color="auto"/>
              <w:left w:val="single" w:sz="4" w:space="0" w:color="auto"/>
              <w:bottom w:val="single" w:sz="4" w:space="0" w:color="auto"/>
              <w:right w:val="single" w:sz="4" w:space="0" w:color="auto"/>
            </w:tcBorders>
          </w:tcPr>
          <w:p w14:paraId="68D54586" w14:textId="0D5851D7" w:rsidR="00550E77" w:rsidRPr="004C77D9" w:rsidRDefault="00550E77" w:rsidP="00086BA5">
            <w:pPr>
              <w:pStyle w:val="ListParagraph"/>
              <w:numPr>
                <w:ilvl w:val="0"/>
                <w:numId w:val="36"/>
              </w:numPr>
              <w:ind w:left="348" w:hanging="348"/>
              <w:rPr>
                <w:sz w:val="20"/>
              </w:rPr>
            </w:pPr>
            <w:r w:rsidRPr="004C77D9">
              <w:rPr>
                <w:sz w:val="20"/>
              </w:rPr>
              <w:t>Organic HAP</w:t>
            </w:r>
          </w:p>
        </w:tc>
        <w:tc>
          <w:tcPr>
            <w:tcW w:w="1546" w:type="dxa"/>
            <w:tcBorders>
              <w:top w:val="single" w:sz="4" w:space="0" w:color="auto"/>
              <w:left w:val="single" w:sz="4" w:space="0" w:color="auto"/>
              <w:bottom w:val="single" w:sz="4" w:space="0" w:color="auto"/>
              <w:right w:val="single" w:sz="4" w:space="0" w:color="auto"/>
            </w:tcBorders>
          </w:tcPr>
          <w:p w14:paraId="58D90FB4" w14:textId="747BB3AA" w:rsidR="00550E77" w:rsidRPr="00BD3DE3" w:rsidRDefault="00550E77" w:rsidP="00550E77">
            <w:pPr>
              <w:jc w:val="center"/>
              <w:rPr>
                <w:sz w:val="20"/>
              </w:rPr>
            </w:pPr>
            <w:r w:rsidRPr="008A77DB">
              <w:rPr>
                <w:sz w:val="20"/>
              </w:rPr>
              <w:t>1.34 lb per lb of coating solids</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A3C470E" w14:textId="48A886A8" w:rsidR="00550E77" w:rsidRPr="00BD3DE3" w:rsidRDefault="00550E77" w:rsidP="00550E77">
            <w:pPr>
              <w:jc w:val="center"/>
              <w:rPr>
                <w:sz w:val="20"/>
              </w:rPr>
            </w:pPr>
            <w:r w:rsidRPr="008A77DB">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442A54A" w14:textId="77777777" w:rsidR="00550E77" w:rsidRPr="008A77DB" w:rsidRDefault="00550E77" w:rsidP="00550E77">
            <w:pPr>
              <w:autoSpaceDE w:val="0"/>
              <w:autoSpaceDN w:val="0"/>
              <w:adjustRightInd w:val="0"/>
              <w:jc w:val="center"/>
              <w:rPr>
                <w:rFonts w:cs="Arial"/>
                <w:sz w:val="20"/>
              </w:rPr>
            </w:pPr>
            <w:r w:rsidRPr="008A77DB">
              <w:rPr>
                <w:sz w:val="20"/>
              </w:rPr>
              <w:t>New or Reconstructed -</w:t>
            </w:r>
            <w:r w:rsidRPr="008A77DB">
              <w:rPr>
                <w:rFonts w:cs="Arial"/>
                <w:sz w:val="20"/>
              </w:rPr>
              <w:t>Assembled On-road</w:t>
            </w:r>
          </w:p>
          <w:p w14:paraId="157EB5B0" w14:textId="0BCBBB96" w:rsidR="00550E77" w:rsidRPr="00BD3DE3" w:rsidRDefault="00550E77" w:rsidP="00550E77">
            <w:pPr>
              <w:jc w:val="center"/>
              <w:rPr>
                <w:sz w:val="20"/>
              </w:rPr>
            </w:pPr>
            <w:r w:rsidRPr="008A77DB">
              <w:rPr>
                <w:rFonts w:cs="Arial"/>
                <w:sz w:val="20"/>
              </w:rPr>
              <w:t xml:space="preserve">Vehicle </w:t>
            </w:r>
            <w:r w:rsidRPr="008A77DB">
              <w:rPr>
                <w:sz w:val="20"/>
              </w:rPr>
              <w:t xml:space="preserve">Coating </w:t>
            </w:r>
          </w:p>
        </w:tc>
        <w:tc>
          <w:tcPr>
            <w:tcW w:w="1530" w:type="dxa"/>
            <w:tcBorders>
              <w:top w:val="single" w:sz="4" w:space="0" w:color="auto"/>
              <w:left w:val="single" w:sz="4" w:space="0" w:color="auto"/>
              <w:bottom w:val="single" w:sz="4" w:space="0" w:color="auto"/>
              <w:right w:val="single" w:sz="4" w:space="0" w:color="auto"/>
            </w:tcBorders>
          </w:tcPr>
          <w:p w14:paraId="0CB1AA51" w14:textId="77777777" w:rsidR="007E05BD" w:rsidRDefault="00550E77" w:rsidP="00550E77">
            <w:pPr>
              <w:jc w:val="center"/>
              <w:rPr>
                <w:sz w:val="20"/>
              </w:rPr>
            </w:pPr>
            <w:r w:rsidRPr="008A77DB">
              <w:rPr>
                <w:rFonts w:cs="Arial"/>
                <w:sz w:val="20"/>
              </w:rPr>
              <w:t>SC</w:t>
            </w:r>
            <w:r w:rsidRPr="008A77DB">
              <w:rPr>
                <w:sz w:val="20"/>
              </w:rPr>
              <w:t xml:space="preserve"> V.1</w:t>
            </w:r>
          </w:p>
          <w:p w14:paraId="390CCCFF" w14:textId="4E48C90B" w:rsidR="00550E77" w:rsidRPr="00BD3DE3" w:rsidRDefault="00550E77" w:rsidP="00550E77">
            <w:pPr>
              <w:jc w:val="center"/>
              <w:rPr>
                <w:sz w:val="20"/>
              </w:rPr>
            </w:pPr>
            <w:r w:rsidRPr="008A77DB">
              <w:rPr>
                <w:rFonts w:cs="Arial"/>
                <w:sz w:val="20"/>
              </w:rPr>
              <w:t>SC</w:t>
            </w:r>
            <w:r w:rsidRPr="008A77DB">
              <w:rPr>
                <w:sz w:val="20"/>
              </w:rPr>
              <w:t xml:space="preserve"> VI.1 through </w:t>
            </w:r>
            <w:r w:rsidRPr="008A77DB">
              <w:rPr>
                <w:rFonts w:cs="Arial"/>
                <w:sz w:val="20"/>
              </w:rPr>
              <w:t>SC</w:t>
            </w:r>
            <w:r w:rsidRPr="008A77DB">
              <w:rPr>
                <w:sz w:val="20"/>
              </w:rPr>
              <w:t xml:space="preserve"> VI.</w:t>
            </w:r>
            <w:r w:rsidR="000850D2">
              <w:rPr>
                <w:sz w:val="20"/>
              </w:rPr>
              <w:t>4</w:t>
            </w:r>
          </w:p>
        </w:tc>
        <w:tc>
          <w:tcPr>
            <w:tcW w:w="1530" w:type="dxa"/>
            <w:tcBorders>
              <w:top w:val="single" w:sz="4" w:space="0" w:color="auto"/>
              <w:left w:val="single" w:sz="4" w:space="0" w:color="auto"/>
              <w:bottom w:val="single" w:sz="4" w:space="0" w:color="auto"/>
              <w:right w:val="single" w:sz="4" w:space="0" w:color="auto"/>
            </w:tcBorders>
          </w:tcPr>
          <w:p w14:paraId="3B2124FC" w14:textId="6294D1C7" w:rsidR="00550E77" w:rsidRPr="00EF7944" w:rsidRDefault="00550E77" w:rsidP="00550E77">
            <w:pPr>
              <w:jc w:val="center"/>
              <w:rPr>
                <w:b/>
                <w:sz w:val="20"/>
              </w:rPr>
            </w:pP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w:t>
            </w:r>
            <w:r w:rsidRPr="008A77DB">
              <w:rPr>
                <w:b/>
                <w:sz w:val="20"/>
              </w:rPr>
              <w:t>63.4490(a)(4)</w:t>
            </w:r>
          </w:p>
        </w:tc>
      </w:tr>
    </w:tbl>
    <w:p w14:paraId="6C43F717" w14:textId="77777777" w:rsidR="00550E77" w:rsidRPr="00FE6953" w:rsidRDefault="00550E77" w:rsidP="00876FD2">
      <w:pPr>
        <w:jc w:val="both"/>
        <w:rPr>
          <w:bCs/>
        </w:rPr>
      </w:pPr>
    </w:p>
    <w:p w14:paraId="60E5F245" w14:textId="1E838EA3" w:rsidR="004C7E5D" w:rsidRDefault="00C81068" w:rsidP="00876FD2">
      <w:pPr>
        <w:jc w:val="both"/>
        <w:rPr>
          <w:b/>
          <w:u w:val="single"/>
        </w:rPr>
      </w:pPr>
      <w:r>
        <w:rPr>
          <w:b/>
        </w:rPr>
        <w:t xml:space="preserve"> </w:t>
      </w:r>
      <w:r w:rsidR="004C7E5D">
        <w:rPr>
          <w:b/>
        </w:rPr>
        <w:t xml:space="preserve">II.  </w:t>
      </w:r>
      <w:r w:rsidR="004C7E5D">
        <w:rPr>
          <w:b/>
          <w:u w:val="single"/>
        </w:rPr>
        <w:t>MATERIAL LIMIT(S)</w:t>
      </w:r>
    </w:p>
    <w:p w14:paraId="708C2E62" w14:textId="77777777" w:rsidR="004C7E5D" w:rsidRPr="00FE0AD0" w:rsidRDefault="004C7E5D" w:rsidP="00876FD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C7E5D" w14:paraId="14065414" w14:textId="77777777" w:rsidTr="00C81068">
        <w:trPr>
          <w:cantSplit/>
          <w:tblHeader/>
        </w:trPr>
        <w:tc>
          <w:tcPr>
            <w:tcW w:w="1626" w:type="dxa"/>
            <w:tcBorders>
              <w:top w:val="single" w:sz="4" w:space="0" w:color="auto"/>
              <w:left w:val="single" w:sz="4" w:space="0" w:color="auto"/>
              <w:bottom w:val="single" w:sz="4" w:space="0" w:color="auto"/>
              <w:right w:val="single" w:sz="4" w:space="0" w:color="auto"/>
            </w:tcBorders>
          </w:tcPr>
          <w:p w14:paraId="4CDC6654" w14:textId="77777777" w:rsidR="004C7E5D" w:rsidRPr="00BD3DE3" w:rsidRDefault="004C7E5D" w:rsidP="00876FD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E4E80C1" w14:textId="77777777" w:rsidR="004C7E5D" w:rsidRPr="00BD3DE3" w:rsidRDefault="004C7E5D" w:rsidP="00876FD2">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4AE3697" w14:textId="77777777" w:rsidR="004C7E5D" w:rsidRDefault="004C7E5D" w:rsidP="00876FD2">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0A712DD4" w14:textId="77777777" w:rsidR="004C7E5D" w:rsidRPr="00BD3DE3" w:rsidRDefault="004C7E5D" w:rsidP="00876FD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2F7D1DE" w14:textId="77777777" w:rsidR="004C7E5D" w:rsidRDefault="004C7E5D" w:rsidP="00876FD2">
            <w:pPr>
              <w:jc w:val="center"/>
              <w:rPr>
                <w:b/>
                <w:sz w:val="20"/>
              </w:rPr>
            </w:pPr>
            <w:r>
              <w:rPr>
                <w:b/>
                <w:sz w:val="20"/>
              </w:rPr>
              <w:t>Monitoring/</w:t>
            </w:r>
          </w:p>
          <w:p w14:paraId="683AFFCC" w14:textId="77777777" w:rsidR="004C7E5D" w:rsidRPr="00BD3DE3" w:rsidRDefault="004C7E5D" w:rsidP="00876FD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742042" w14:textId="77777777" w:rsidR="004C7E5D" w:rsidRPr="00BD3DE3" w:rsidRDefault="004C7E5D" w:rsidP="00876FD2">
            <w:pPr>
              <w:jc w:val="center"/>
              <w:rPr>
                <w:b/>
                <w:sz w:val="20"/>
              </w:rPr>
            </w:pPr>
            <w:r w:rsidRPr="00BD3DE3">
              <w:rPr>
                <w:b/>
                <w:sz w:val="20"/>
              </w:rPr>
              <w:t>Underlying</w:t>
            </w:r>
            <w:r>
              <w:rPr>
                <w:b/>
                <w:sz w:val="20"/>
              </w:rPr>
              <w:t xml:space="preserve"> </w:t>
            </w:r>
            <w:r w:rsidRPr="00BD3DE3">
              <w:rPr>
                <w:b/>
                <w:sz w:val="20"/>
              </w:rPr>
              <w:t>Applicable Requirements</w:t>
            </w:r>
          </w:p>
        </w:tc>
      </w:tr>
      <w:tr w:rsidR="00C81068" w14:paraId="38F38E8C" w14:textId="77777777" w:rsidTr="00C81068">
        <w:trPr>
          <w:cantSplit/>
        </w:trPr>
        <w:tc>
          <w:tcPr>
            <w:tcW w:w="1626" w:type="dxa"/>
            <w:tcBorders>
              <w:top w:val="single" w:sz="4" w:space="0" w:color="auto"/>
              <w:left w:val="single" w:sz="4" w:space="0" w:color="auto"/>
              <w:bottom w:val="single" w:sz="4" w:space="0" w:color="auto"/>
              <w:right w:val="single" w:sz="4" w:space="0" w:color="auto"/>
            </w:tcBorders>
          </w:tcPr>
          <w:p w14:paraId="51D43D69" w14:textId="047B9412" w:rsidR="00C81068" w:rsidRPr="004C77D9" w:rsidRDefault="00C81068" w:rsidP="00086BA5">
            <w:pPr>
              <w:pStyle w:val="ListParagraph"/>
              <w:numPr>
                <w:ilvl w:val="0"/>
                <w:numId w:val="37"/>
              </w:numPr>
              <w:ind w:left="348" w:right="15"/>
              <w:rPr>
                <w:sz w:val="20"/>
              </w:rPr>
            </w:pPr>
            <w:r w:rsidRPr="004C77D9">
              <w:rPr>
                <w:sz w:val="20"/>
              </w:rPr>
              <w:t>Each Thinner and/or Additive</w:t>
            </w:r>
          </w:p>
        </w:tc>
        <w:tc>
          <w:tcPr>
            <w:tcW w:w="1440" w:type="dxa"/>
            <w:tcBorders>
              <w:top w:val="single" w:sz="4" w:space="0" w:color="auto"/>
              <w:left w:val="single" w:sz="4" w:space="0" w:color="auto"/>
              <w:bottom w:val="single" w:sz="4" w:space="0" w:color="auto"/>
              <w:right w:val="single" w:sz="4" w:space="0" w:color="auto"/>
            </w:tcBorders>
          </w:tcPr>
          <w:p w14:paraId="5644BD2F" w14:textId="76C61BCE" w:rsidR="00C81068" w:rsidRPr="00BD3DE3" w:rsidRDefault="00C81068" w:rsidP="00C81068">
            <w:pPr>
              <w:jc w:val="center"/>
              <w:rPr>
                <w:sz w:val="20"/>
              </w:rPr>
            </w:pPr>
            <w:r w:rsidRPr="008A77DB">
              <w:rPr>
                <w:sz w:val="20"/>
              </w:rPr>
              <w:t>No Organic HAP*</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1A9E53" w14:textId="2925AC77" w:rsidR="00C81068" w:rsidRPr="00BD3DE3" w:rsidRDefault="00C81068" w:rsidP="00C81068">
            <w:pPr>
              <w:jc w:val="center"/>
              <w:rPr>
                <w:sz w:val="20"/>
              </w:rPr>
            </w:pPr>
            <w:r w:rsidRPr="008A77DB">
              <w:rPr>
                <w:rFonts w:cs="Arial"/>
                <w:sz w:val="20"/>
              </w:rPr>
              <w:t>Continuous</w:t>
            </w:r>
          </w:p>
        </w:tc>
        <w:tc>
          <w:tcPr>
            <w:tcW w:w="1889" w:type="dxa"/>
            <w:tcBorders>
              <w:top w:val="single" w:sz="4" w:space="0" w:color="auto"/>
              <w:left w:val="single" w:sz="4" w:space="0" w:color="auto"/>
              <w:bottom w:val="single" w:sz="4" w:space="0" w:color="auto"/>
              <w:right w:val="single" w:sz="4" w:space="0" w:color="auto"/>
            </w:tcBorders>
          </w:tcPr>
          <w:p w14:paraId="66389F5B" w14:textId="25562A2C" w:rsidR="00C81068" w:rsidRPr="00BD3DE3" w:rsidRDefault="00C81068" w:rsidP="00C81068">
            <w:pPr>
              <w:jc w:val="center"/>
              <w:rPr>
                <w:sz w:val="20"/>
              </w:rPr>
            </w:pPr>
            <w:r w:rsidRPr="008A77DB">
              <w:rPr>
                <w:rFonts w:cs="Arial"/>
                <w:sz w:val="20"/>
              </w:rPr>
              <w:t xml:space="preserve">Each Coating Operation using Compliant Material Option </w:t>
            </w:r>
          </w:p>
        </w:tc>
        <w:tc>
          <w:tcPr>
            <w:tcW w:w="1530" w:type="dxa"/>
            <w:tcBorders>
              <w:top w:val="single" w:sz="4" w:space="0" w:color="auto"/>
              <w:left w:val="single" w:sz="4" w:space="0" w:color="auto"/>
              <w:bottom w:val="single" w:sz="4" w:space="0" w:color="auto"/>
              <w:right w:val="single" w:sz="4" w:space="0" w:color="auto"/>
            </w:tcBorders>
          </w:tcPr>
          <w:p w14:paraId="759CA4C3" w14:textId="7EAA7FE8" w:rsidR="00C81068" w:rsidRPr="008A77DB" w:rsidRDefault="00C81068" w:rsidP="00C81068">
            <w:pPr>
              <w:jc w:val="center"/>
              <w:rPr>
                <w:rFonts w:cs="Arial"/>
                <w:sz w:val="20"/>
              </w:rPr>
            </w:pPr>
            <w:r w:rsidRPr="008A77DB">
              <w:rPr>
                <w:rFonts w:cs="Arial"/>
                <w:sz w:val="20"/>
              </w:rPr>
              <w:t>SC VI.1</w:t>
            </w:r>
          </w:p>
          <w:p w14:paraId="1569B152" w14:textId="44FD4925" w:rsidR="00C81068" w:rsidRPr="008A77DB" w:rsidRDefault="00C81068" w:rsidP="00C81068">
            <w:pPr>
              <w:jc w:val="center"/>
              <w:rPr>
                <w:rFonts w:cs="Arial"/>
                <w:sz w:val="20"/>
              </w:rPr>
            </w:pPr>
            <w:r w:rsidRPr="008A77DB">
              <w:rPr>
                <w:rFonts w:cs="Arial"/>
                <w:sz w:val="20"/>
              </w:rPr>
              <w:t>SC VI.2</w:t>
            </w:r>
          </w:p>
          <w:p w14:paraId="22361992" w14:textId="77777777" w:rsidR="007E05BD" w:rsidRDefault="00C81068" w:rsidP="00C81068">
            <w:pPr>
              <w:jc w:val="center"/>
              <w:rPr>
                <w:rFonts w:cs="Arial"/>
                <w:sz w:val="20"/>
              </w:rPr>
            </w:pPr>
            <w:r w:rsidRPr="008A77DB">
              <w:rPr>
                <w:rFonts w:cs="Arial"/>
                <w:sz w:val="20"/>
              </w:rPr>
              <w:t>SC VI.3</w:t>
            </w:r>
          </w:p>
          <w:p w14:paraId="254651A8" w14:textId="77C6D714" w:rsidR="00C81068" w:rsidRPr="00BD3DE3" w:rsidRDefault="00C81068" w:rsidP="00C81068">
            <w:pPr>
              <w:jc w:val="center"/>
              <w:rPr>
                <w:sz w:val="20"/>
              </w:rPr>
            </w:pPr>
            <w:r w:rsidRPr="008A77D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15B76D94" w14:textId="12BA7DD7" w:rsidR="00C81068" w:rsidRPr="00EF7944" w:rsidRDefault="00C81068" w:rsidP="00C81068">
            <w:pPr>
              <w:jc w:val="center"/>
              <w:rPr>
                <w:b/>
                <w:sz w:val="20"/>
              </w:rPr>
            </w:pPr>
            <w:r w:rsidRPr="008A77DB">
              <w:rPr>
                <w:b/>
                <w:sz w:val="20"/>
              </w:rPr>
              <w:t xml:space="preserve">40 </w:t>
            </w:r>
            <w:smartTag w:uri="urn:schemas-microsoft-com:office:smarttags" w:element="stockticker">
              <w:r w:rsidRPr="008A77DB">
                <w:rPr>
                  <w:b/>
                  <w:sz w:val="20"/>
                </w:rPr>
                <w:t>CFR</w:t>
              </w:r>
            </w:smartTag>
            <w:r w:rsidRPr="008A77DB">
              <w:rPr>
                <w:b/>
                <w:sz w:val="20"/>
              </w:rPr>
              <w:t xml:space="preserve"> 63.4491(a)</w:t>
            </w:r>
          </w:p>
        </w:tc>
      </w:tr>
      <w:tr w:rsidR="00C81068" w14:paraId="04B1B3C1" w14:textId="77777777" w:rsidTr="00C81068">
        <w:trPr>
          <w:cantSplit/>
        </w:trPr>
        <w:tc>
          <w:tcPr>
            <w:tcW w:w="1626" w:type="dxa"/>
            <w:tcBorders>
              <w:top w:val="single" w:sz="4" w:space="0" w:color="auto"/>
              <w:left w:val="single" w:sz="4" w:space="0" w:color="auto"/>
              <w:bottom w:val="single" w:sz="4" w:space="0" w:color="auto"/>
              <w:right w:val="single" w:sz="4" w:space="0" w:color="auto"/>
            </w:tcBorders>
          </w:tcPr>
          <w:p w14:paraId="7C7D6196" w14:textId="30A59F28" w:rsidR="00C81068" w:rsidRPr="004C77D9" w:rsidRDefault="00C81068" w:rsidP="00086BA5">
            <w:pPr>
              <w:pStyle w:val="ListParagraph"/>
              <w:numPr>
                <w:ilvl w:val="0"/>
                <w:numId w:val="37"/>
              </w:numPr>
              <w:ind w:left="348"/>
              <w:rPr>
                <w:sz w:val="20"/>
              </w:rPr>
            </w:pPr>
            <w:r w:rsidRPr="004C77D9">
              <w:rPr>
                <w:sz w:val="20"/>
              </w:rPr>
              <w:t>Each Cleaning Material</w:t>
            </w:r>
          </w:p>
        </w:tc>
        <w:tc>
          <w:tcPr>
            <w:tcW w:w="1440" w:type="dxa"/>
            <w:tcBorders>
              <w:top w:val="single" w:sz="4" w:space="0" w:color="auto"/>
              <w:left w:val="single" w:sz="4" w:space="0" w:color="auto"/>
              <w:bottom w:val="single" w:sz="4" w:space="0" w:color="auto"/>
              <w:right w:val="single" w:sz="4" w:space="0" w:color="auto"/>
            </w:tcBorders>
          </w:tcPr>
          <w:p w14:paraId="7115C39B" w14:textId="4AE92B5A" w:rsidR="00C81068" w:rsidRPr="00BD3DE3" w:rsidRDefault="00C81068" w:rsidP="00C81068">
            <w:pPr>
              <w:jc w:val="center"/>
              <w:rPr>
                <w:sz w:val="20"/>
              </w:rPr>
            </w:pPr>
            <w:r w:rsidRPr="008A77DB">
              <w:rPr>
                <w:sz w:val="20"/>
              </w:rPr>
              <w:t>No Organic HAP*</w:t>
            </w:r>
            <w:r w:rsidRPr="008A77D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FE04EC" w14:textId="6E31002C" w:rsidR="00C81068" w:rsidRPr="00BD3DE3" w:rsidRDefault="00C81068" w:rsidP="00C81068">
            <w:pPr>
              <w:jc w:val="center"/>
              <w:rPr>
                <w:sz w:val="20"/>
              </w:rPr>
            </w:pPr>
            <w:r w:rsidRPr="008A77DB">
              <w:rPr>
                <w:rFonts w:cs="Arial"/>
                <w:sz w:val="20"/>
              </w:rPr>
              <w:t>Continuous</w:t>
            </w:r>
          </w:p>
        </w:tc>
        <w:tc>
          <w:tcPr>
            <w:tcW w:w="1889" w:type="dxa"/>
            <w:tcBorders>
              <w:top w:val="single" w:sz="4" w:space="0" w:color="auto"/>
              <w:left w:val="single" w:sz="4" w:space="0" w:color="auto"/>
              <w:bottom w:val="single" w:sz="4" w:space="0" w:color="auto"/>
              <w:right w:val="single" w:sz="4" w:space="0" w:color="auto"/>
            </w:tcBorders>
          </w:tcPr>
          <w:p w14:paraId="2E0FB611" w14:textId="68E08813" w:rsidR="00C81068" w:rsidRPr="00BD3DE3" w:rsidRDefault="00C81068" w:rsidP="00C81068">
            <w:pPr>
              <w:jc w:val="center"/>
              <w:rPr>
                <w:sz w:val="20"/>
              </w:rPr>
            </w:pPr>
            <w:r w:rsidRPr="008A77DB">
              <w:rPr>
                <w:rFonts w:cs="Arial"/>
                <w:sz w:val="20"/>
              </w:rPr>
              <w:t>Each Coating Operation using Compliant Material Option</w:t>
            </w:r>
          </w:p>
        </w:tc>
        <w:tc>
          <w:tcPr>
            <w:tcW w:w="1530" w:type="dxa"/>
            <w:tcBorders>
              <w:top w:val="single" w:sz="4" w:space="0" w:color="auto"/>
              <w:left w:val="single" w:sz="4" w:space="0" w:color="auto"/>
              <w:bottom w:val="single" w:sz="4" w:space="0" w:color="auto"/>
              <w:right w:val="single" w:sz="4" w:space="0" w:color="auto"/>
            </w:tcBorders>
          </w:tcPr>
          <w:p w14:paraId="08D136EB" w14:textId="1017D647" w:rsidR="00C81068" w:rsidRPr="008A77DB" w:rsidRDefault="00C81068" w:rsidP="00C81068">
            <w:pPr>
              <w:jc w:val="center"/>
              <w:rPr>
                <w:rFonts w:cs="Arial"/>
                <w:sz w:val="20"/>
              </w:rPr>
            </w:pPr>
            <w:r w:rsidRPr="008A77DB">
              <w:rPr>
                <w:rFonts w:cs="Arial"/>
                <w:sz w:val="20"/>
              </w:rPr>
              <w:t>SC VI.1</w:t>
            </w:r>
          </w:p>
          <w:p w14:paraId="5C625F04" w14:textId="77777777" w:rsidR="007E05BD" w:rsidRDefault="00C81068" w:rsidP="007E05BD">
            <w:pPr>
              <w:jc w:val="center"/>
              <w:rPr>
                <w:rFonts w:cs="Arial"/>
                <w:sz w:val="20"/>
              </w:rPr>
            </w:pPr>
            <w:r w:rsidRPr="008A77DB">
              <w:rPr>
                <w:rFonts w:cs="Arial"/>
                <w:sz w:val="20"/>
              </w:rPr>
              <w:t>SC VI.2</w:t>
            </w:r>
          </w:p>
          <w:p w14:paraId="0CA7AE89" w14:textId="77777777" w:rsidR="007E05BD" w:rsidRDefault="00C81068" w:rsidP="007E05BD">
            <w:pPr>
              <w:jc w:val="center"/>
              <w:rPr>
                <w:rFonts w:cs="Arial"/>
                <w:sz w:val="20"/>
              </w:rPr>
            </w:pPr>
            <w:r w:rsidRPr="008A77DB">
              <w:rPr>
                <w:rFonts w:cs="Arial"/>
                <w:sz w:val="20"/>
              </w:rPr>
              <w:t>SC VI.3</w:t>
            </w:r>
          </w:p>
          <w:p w14:paraId="2BC8660C" w14:textId="2177D15D" w:rsidR="00C81068" w:rsidRPr="00BD3DE3" w:rsidRDefault="00C81068" w:rsidP="007E05BD">
            <w:pPr>
              <w:jc w:val="center"/>
              <w:rPr>
                <w:sz w:val="20"/>
              </w:rPr>
            </w:pPr>
            <w:r w:rsidRPr="008A77DB">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41FF92DB" w14:textId="29D6FD8E" w:rsidR="00C81068" w:rsidRPr="00EF7944" w:rsidRDefault="00C81068" w:rsidP="00C81068">
            <w:pPr>
              <w:jc w:val="center"/>
              <w:rPr>
                <w:b/>
                <w:sz w:val="20"/>
              </w:rPr>
            </w:pPr>
            <w:r w:rsidRPr="008A77DB">
              <w:rPr>
                <w:b/>
                <w:sz w:val="20"/>
              </w:rPr>
              <w:t xml:space="preserve">40 </w:t>
            </w:r>
            <w:smartTag w:uri="urn:schemas-microsoft-com:office:smarttags" w:element="stockticker">
              <w:r w:rsidRPr="008A77DB">
                <w:rPr>
                  <w:b/>
                  <w:sz w:val="20"/>
                </w:rPr>
                <w:t>CFR</w:t>
              </w:r>
            </w:smartTag>
            <w:r w:rsidRPr="008A77DB">
              <w:rPr>
                <w:b/>
                <w:sz w:val="20"/>
              </w:rPr>
              <w:t xml:space="preserve"> 63.4491(a)</w:t>
            </w:r>
          </w:p>
        </w:tc>
      </w:tr>
    </w:tbl>
    <w:p w14:paraId="72B06B25" w14:textId="3723817C" w:rsidR="004C7E5D" w:rsidRDefault="00C81068" w:rsidP="00876FD2">
      <w:pPr>
        <w:jc w:val="both"/>
        <w:rPr>
          <w:sz w:val="20"/>
        </w:rPr>
      </w:pPr>
      <w:r w:rsidRPr="008A77DB">
        <w:rPr>
          <w:sz w:val="20"/>
        </w:rPr>
        <w:t xml:space="preserve">* Determined according to </w:t>
      </w:r>
      <w:r w:rsidRPr="008A77DB">
        <w:rPr>
          <w:rFonts w:cs="Arial"/>
          <w:sz w:val="20"/>
        </w:rPr>
        <w:t xml:space="preserve">40 </w:t>
      </w:r>
      <w:smartTag w:uri="urn:schemas-microsoft-com:office:smarttags" w:element="stockticker">
        <w:r w:rsidRPr="008A77DB">
          <w:rPr>
            <w:rFonts w:cs="Arial"/>
            <w:sz w:val="20"/>
          </w:rPr>
          <w:t>CFR</w:t>
        </w:r>
      </w:smartTag>
      <w:r w:rsidRPr="008A77DB">
        <w:rPr>
          <w:rFonts w:cs="Arial"/>
          <w:sz w:val="20"/>
        </w:rPr>
        <w:t xml:space="preserve"> 63.4541(a).</w:t>
      </w:r>
    </w:p>
    <w:p w14:paraId="647E733A" w14:textId="393E8BAE" w:rsidR="00C81068" w:rsidRDefault="00C81068" w:rsidP="00876FD2">
      <w:pPr>
        <w:jc w:val="both"/>
        <w:rPr>
          <w:sz w:val="20"/>
        </w:rPr>
      </w:pPr>
    </w:p>
    <w:p w14:paraId="2F815559" w14:textId="0FB40795" w:rsidR="008F3EF7" w:rsidRDefault="008F3EF7" w:rsidP="00876FD2">
      <w:pPr>
        <w:jc w:val="both"/>
        <w:rPr>
          <w:sz w:val="20"/>
        </w:rPr>
      </w:pPr>
    </w:p>
    <w:p w14:paraId="0893A737" w14:textId="77777777" w:rsidR="008F3EF7" w:rsidRDefault="008F3EF7" w:rsidP="00876FD2">
      <w:pPr>
        <w:jc w:val="both"/>
        <w:rPr>
          <w:sz w:val="20"/>
        </w:rPr>
      </w:pPr>
    </w:p>
    <w:p w14:paraId="504E0A63" w14:textId="77777777" w:rsidR="004C7E5D" w:rsidRDefault="004C7E5D" w:rsidP="00876FD2">
      <w:pPr>
        <w:jc w:val="both"/>
        <w:rPr>
          <w:b/>
          <w:u w:val="single"/>
        </w:rPr>
      </w:pPr>
      <w:r>
        <w:rPr>
          <w:b/>
        </w:rPr>
        <w:lastRenderedPageBreak/>
        <w:t xml:space="preserve">III.  </w:t>
      </w:r>
      <w:r>
        <w:rPr>
          <w:b/>
          <w:u w:val="single"/>
        </w:rPr>
        <w:t>PROCESS/OPERATIONAL RESTRICTION(S)</w:t>
      </w:r>
      <w:r w:rsidDel="001C614B">
        <w:rPr>
          <w:b/>
          <w:u w:val="single"/>
        </w:rPr>
        <w:t xml:space="preserve"> </w:t>
      </w:r>
    </w:p>
    <w:p w14:paraId="5CF15BEB" w14:textId="77777777" w:rsidR="004C7E5D" w:rsidRPr="00FB6071" w:rsidRDefault="004C7E5D" w:rsidP="00876FD2">
      <w:pPr>
        <w:jc w:val="both"/>
        <w:rPr>
          <w:sz w:val="20"/>
        </w:rPr>
      </w:pPr>
    </w:p>
    <w:p w14:paraId="59143028" w14:textId="58E5C957" w:rsidR="00C62102" w:rsidRDefault="00C62102" w:rsidP="00C62102">
      <w:pPr>
        <w:ind w:left="360" w:hanging="360"/>
        <w:jc w:val="both"/>
        <w:rPr>
          <w:rFonts w:cs="Arial"/>
          <w:sz w:val="20"/>
        </w:rPr>
      </w:pPr>
      <w:r>
        <w:rPr>
          <w:rFonts w:cs="Arial"/>
          <w:sz w:val="20"/>
        </w:rPr>
        <w:t>NA</w:t>
      </w:r>
    </w:p>
    <w:p w14:paraId="76885BB3" w14:textId="77777777" w:rsidR="00C62102" w:rsidRPr="004C77D9" w:rsidRDefault="00C62102" w:rsidP="00C62102">
      <w:pPr>
        <w:ind w:left="360" w:hanging="360"/>
        <w:jc w:val="both"/>
        <w:rPr>
          <w:bCs/>
        </w:rPr>
      </w:pPr>
    </w:p>
    <w:p w14:paraId="6832D4D1" w14:textId="77777777" w:rsidR="00C62102" w:rsidRPr="008A77DB" w:rsidRDefault="00C62102" w:rsidP="00C62102">
      <w:pPr>
        <w:jc w:val="both"/>
        <w:rPr>
          <w:b/>
          <w:sz w:val="20"/>
          <w:u w:val="single"/>
        </w:rPr>
      </w:pPr>
      <w:r w:rsidRPr="008A77DB">
        <w:rPr>
          <w:b/>
        </w:rPr>
        <w:t xml:space="preserve">IV.  </w:t>
      </w:r>
      <w:r w:rsidRPr="008A77DB">
        <w:rPr>
          <w:b/>
          <w:u w:val="single"/>
        </w:rPr>
        <w:t>DESIGN/EQUIPMENT PARAMETER(S)</w:t>
      </w:r>
    </w:p>
    <w:p w14:paraId="011B3A42" w14:textId="77777777" w:rsidR="00C62102" w:rsidRPr="008A77DB" w:rsidRDefault="00C62102" w:rsidP="00C62102">
      <w:pPr>
        <w:jc w:val="both"/>
        <w:rPr>
          <w:sz w:val="20"/>
        </w:rPr>
      </w:pPr>
    </w:p>
    <w:p w14:paraId="0C96B1C6" w14:textId="026A01A0" w:rsidR="00C62102" w:rsidRPr="008A77DB" w:rsidRDefault="00C62102" w:rsidP="00C62102">
      <w:pPr>
        <w:ind w:left="360" w:hanging="360"/>
        <w:jc w:val="both"/>
        <w:rPr>
          <w:rFonts w:cs="Arial"/>
          <w:sz w:val="20"/>
        </w:rPr>
      </w:pPr>
      <w:r>
        <w:rPr>
          <w:rFonts w:cs="Arial"/>
          <w:sz w:val="20"/>
        </w:rPr>
        <w:t>NA</w:t>
      </w:r>
    </w:p>
    <w:p w14:paraId="0C2EAA76" w14:textId="77777777" w:rsidR="00C62102" w:rsidRPr="004C77D9" w:rsidRDefault="00C62102" w:rsidP="00C62102">
      <w:pPr>
        <w:jc w:val="both"/>
        <w:rPr>
          <w:bCs/>
        </w:rPr>
      </w:pPr>
    </w:p>
    <w:p w14:paraId="754E3250" w14:textId="77777777" w:rsidR="00C62102" w:rsidRPr="008A77DB" w:rsidRDefault="00C62102" w:rsidP="00C62102">
      <w:pPr>
        <w:jc w:val="both"/>
        <w:rPr>
          <w:sz w:val="20"/>
          <w:u w:val="single"/>
        </w:rPr>
      </w:pPr>
      <w:r w:rsidRPr="008A77DB">
        <w:rPr>
          <w:b/>
        </w:rPr>
        <w:t xml:space="preserve">V.  </w:t>
      </w:r>
      <w:r w:rsidRPr="008A77DB">
        <w:rPr>
          <w:b/>
          <w:u w:val="single"/>
        </w:rPr>
        <w:t>TESTING/SAMPLING</w:t>
      </w:r>
    </w:p>
    <w:p w14:paraId="53ED2D85" w14:textId="77777777" w:rsidR="00C62102" w:rsidRPr="008A77DB" w:rsidRDefault="00C62102" w:rsidP="00C62102">
      <w:pPr>
        <w:jc w:val="both"/>
        <w:rPr>
          <w:sz w:val="20"/>
        </w:rPr>
      </w:pPr>
      <w:r w:rsidRPr="008A77DB">
        <w:rPr>
          <w:sz w:val="20"/>
        </w:rPr>
        <w:t xml:space="preserve">Records shall be maintained on file for a period of five years.  </w:t>
      </w:r>
      <w:r w:rsidRPr="008A77DB">
        <w:rPr>
          <w:b/>
          <w:sz w:val="20"/>
        </w:rPr>
        <w:t>(R 336.1213(3)(b)(ii))</w:t>
      </w:r>
    </w:p>
    <w:p w14:paraId="4CF832B0" w14:textId="77777777" w:rsidR="00C62102" w:rsidRPr="008A77DB" w:rsidRDefault="00C62102" w:rsidP="00C62102">
      <w:pPr>
        <w:jc w:val="both"/>
        <w:rPr>
          <w:sz w:val="20"/>
        </w:rPr>
      </w:pPr>
    </w:p>
    <w:p w14:paraId="68BD6EF0" w14:textId="77777777" w:rsidR="00C62102" w:rsidRPr="008A77DB" w:rsidRDefault="00C62102" w:rsidP="00C62102">
      <w:pPr>
        <w:ind w:left="360" w:hanging="360"/>
        <w:jc w:val="both"/>
        <w:rPr>
          <w:rFonts w:cs="Arial"/>
          <w:sz w:val="20"/>
        </w:rPr>
      </w:pPr>
      <w:r w:rsidRPr="008A77DB">
        <w:rPr>
          <w:rFonts w:cs="Arial"/>
          <w:sz w:val="20"/>
        </w:rPr>
        <w:t>1.</w:t>
      </w:r>
      <w:r w:rsidRPr="008A77DB">
        <w:rPr>
          <w:rFonts w:cs="Arial"/>
          <w:sz w:val="20"/>
        </w:rPr>
        <w:tab/>
      </w:r>
      <w:r w:rsidRPr="008A77DB">
        <w:rPr>
          <w:sz w:val="20"/>
        </w:rPr>
        <w:t xml:space="preserve">The permittee shall determine the mass fraction of organic HAP for each material used, the mass fraction of coating solids for each coating, and the density of each material used in accordance with 40 </w:t>
      </w:r>
      <w:smartTag w:uri="urn:schemas-microsoft-com:office:smarttags" w:element="stockticker">
        <w:r w:rsidRPr="008A77DB">
          <w:rPr>
            <w:sz w:val="20"/>
          </w:rPr>
          <w:t>CFR</w:t>
        </w:r>
      </w:smartTag>
      <w:r w:rsidRPr="008A77DB">
        <w:rPr>
          <w:sz w:val="20"/>
        </w:rPr>
        <w:t xml:space="preserve"> </w:t>
      </w:r>
      <w:r w:rsidRPr="008A77DB">
        <w:rPr>
          <w:rFonts w:cs="Arial"/>
          <w:sz w:val="20"/>
        </w:rPr>
        <w:t>63.4541, 40 </w:t>
      </w:r>
      <w:smartTag w:uri="urn:schemas-microsoft-com:office:smarttags" w:element="stockticker">
        <w:r w:rsidRPr="008A77DB">
          <w:rPr>
            <w:rFonts w:cs="Arial"/>
            <w:sz w:val="20"/>
          </w:rPr>
          <w:t>CFR</w:t>
        </w:r>
      </w:smartTag>
      <w:r w:rsidRPr="008A77DB">
        <w:rPr>
          <w:rFonts w:cs="Arial"/>
          <w:sz w:val="20"/>
        </w:rPr>
        <w:t xml:space="preserve"> 63.4551, and/or 40 </w:t>
      </w:r>
      <w:smartTag w:uri="urn:schemas-microsoft-com:office:smarttags" w:element="stockticker">
        <w:r w:rsidRPr="008A77DB">
          <w:rPr>
            <w:rFonts w:cs="Arial"/>
            <w:sz w:val="20"/>
          </w:rPr>
          <w:t>CFR</w:t>
        </w:r>
      </w:smartTag>
      <w:r w:rsidRPr="008A77DB">
        <w:rPr>
          <w:rFonts w:cs="Arial"/>
          <w:sz w:val="20"/>
        </w:rPr>
        <w:t xml:space="preserve"> 63.4561.</w:t>
      </w:r>
      <w:r w:rsidRPr="008A77DB">
        <w:rPr>
          <w:rFonts w:cs="Arial"/>
          <w:sz w:val="20"/>
          <w:vertAlign w:val="superscript"/>
        </w:rPr>
        <w:t>2</w:t>
      </w:r>
      <w:r w:rsidRPr="008A77DB">
        <w:rPr>
          <w:rFonts w:cs="Arial"/>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w:t>
      </w:r>
      <w:r w:rsidRPr="008A77DB">
        <w:rPr>
          <w:rFonts w:cs="Arial"/>
          <w:b/>
          <w:sz w:val="20"/>
        </w:rPr>
        <w:t xml:space="preserve">63.4541, 40 </w:t>
      </w:r>
      <w:smartTag w:uri="urn:schemas-microsoft-com:office:smarttags" w:element="stockticker">
        <w:r w:rsidRPr="008A77DB">
          <w:rPr>
            <w:rFonts w:cs="Arial"/>
            <w:b/>
            <w:sz w:val="20"/>
          </w:rPr>
          <w:t>CFR</w:t>
        </w:r>
      </w:smartTag>
      <w:r w:rsidRPr="008A77DB">
        <w:rPr>
          <w:rFonts w:cs="Arial"/>
          <w:b/>
          <w:sz w:val="20"/>
        </w:rPr>
        <w:t xml:space="preserve"> 63.4551, 40 </w:t>
      </w:r>
      <w:smartTag w:uri="urn:schemas-microsoft-com:office:smarttags" w:element="stockticker">
        <w:r w:rsidRPr="008A77DB">
          <w:rPr>
            <w:rFonts w:cs="Arial"/>
            <w:b/>
            <w:sz w:val="20"/>
          </w:rPr>
          <w:t>CFR</w:t>
        </w:r>
      </w:smartTag>
      <w:r w:rsidRPr="008A77DB">
        <w:rPr>
          <w:rFonts w:cs="Arial"/>
          <w:b/>
          <w:sz w:val="20"/>
        </w:rPr>
        <w:t xml:space="preserve"> 63.4561)</w:t>
      </w:r>
    </w:p>
    <w:p w14:paraId="4655E7B2" w14:textId="77777777" w:rsidR="00C62102" w:rsidRPr="004C77D9" w:rsidRDefault="00C62102" w:rsidP="00C62102">
      <w:pPr>
        <w:ind w:left="360" w:hanging="360"/>
        <w:jc w:val="both"/>
        <w:rPr>
          <w:rFonts w:cs="Arial"/>
          <w:bCs/>
          <w:sz w:val="20"/>
        </w:rPr>
      </w:pPr>
    </w:p>
    <w:p w14:paraId="68A670D4" w14:textId="77777777" w:rsidR="00C62102" w:rsidRPr="008A77DB" w:rsidRDefault="00C62102" w:rsidP="00C62102">
      <w:pPr>
        <w:jc w:val="both"/>
        <w:rPr>
          <w:b/>
          <w:sz w:val="20"/>
        </w:rPr>
      </w:pPr>
      <w:r w:rsidRPr="008A77DB">
        <w:rPr>
          <w:b/>
          <w:sz w:val="20"/>
        </w:rPr>
        <w:t>See Appendix 5</w:t>
      </w:r>
    </w:p>
    <w:p w14:paraId="544354B3" w14:textId="77777777" w:rsidR="00C62102" w:rsidRPr="008A77DB" w:rsidRDefault="00C62102" w:rsidP="00C62102">
      <w:pPr>
        <w:jc w:val="both"/>
        <w:rPr>
          <w:sz w:val="20"/>
        </w:rPr>
      </w:pPr>
    </w:p>
    <w:p w14:paraId="36152F25" w14:textId="77777777" w:rsidR="00C62102" w:rsidRPr="008A77DB" w:rsidRDefault="00C62102" w:rsidP="00C62102">
      <w:pPr>
        <w:jc w:val="both"/>
        <w:rPr>
          <w:sz w:val="20"/>
        </w:rPr>
      </w:pPr>
      <w:r w:rsidRPr="008A77DB">
        <w:rPr>
          <w:b/>
        </w:rPr>
        <w:t xml:space="preserve">VI.  </w:t>
      </w:r>
      <w:r w:rsidRPr="008A77DB">
        <w:rPr>
          <w:b/>
          <w:u w:val="single"/>
        </w:rPr>
        <w:t>MONITORING/RECORDKEEPING</w:t>
      </w:r>
    </w:p>
    <w:p w14:paraId="65BE694B" w14:textId="77777777" w:rsidR="00C62102" w:rsidRPr="008A77DB" w:rsidRDefault="00C62102" w:rsidP="00C62102">
      <w:pPr>
        <w:jc w:val="both"/>
        <w:rPr>
          <w:sz w:val="20"/>
        </w:rPr>
      </w:pPr>
      <w:r w:rsidRPr="008A77DB">
        <w:rPr>
          <w:sz w:val="20"/>
        </w:rPr>
        <w:t xml:space="preserve">Records shall be maintained on file for a period of five years.  </w:t>
      </w:r>
      <w:r w:rsidRPr="008A77DB">
        <w:rPr>
          <w:b/>
          <w:sz w:val="20"/>
        </w:rPr>
        <w:t>(R 336.1213(3)(b)(ii))</w:t>
      </w:r>
    </w:p>
    <w:p w14:paraId="54DA4DB1" w14:textId="77777777" w:rsidR="00C62102" w:rsidRPr="008A77DB" w:rsidRDefault="00C62102" w:rsidP="00C62102">
      <w:pPr>
        <w:jc w:val="both"/>
        <w:rPr>
          <w:sz w:val="20"/>
        </w:rPr>
      </w:pPr>
    </w:p>
    <w:p w14:paraId="55E36B45" w14:textId="77777777" w:rsidR="00C62102" w:rsidRPr="008A77DB" w:rsidRDefault="00C62102" w:rsidP="00C62102">
      <w:pPr>
        <w:ind w:left="360" w:hanging="360"/>
        <w:jc w:val="both"/>
        <w:rPr>
          <w:rFonts w:cs="Arial"/>
          <w:sz w:val="20"/>
        </w:rPr>
      </w:pPr>
      <w:r w:rsidRPr="008A77DB">
        <w:rPr>
          <w:rFonts w:cs="Arial"/>
          <w:sz w:val="20"/>
        </w:rPr>
        <w:t>1.</w:t>
      </w:r>
      <w:r w:rsidRPr="008A77DB">
        <w:rPr>
          <w:rFonts w:cs="Arial"/>
          <w:sz w:val="20"/>
        </w:rPr>
        <w:tab/>
        <w:t xml:space="preserve">The permittee shall conduct an initial compliance demonstration for the initial compliance period according to the requirements in 40 </w:t>
      </w:r>
      <w:smartTag w:uri="urn:schemas-microsoft-com:office:smarttags" w:element="stockticker">
        <w:r w:rsidRPr="008A77DB">
          <w:rPr>
            <w:rFonts w:cs="Arial"/>
            <w:sz w:val="20"/>
          </w:rPr>
          <w:t>CFR</w:t>
        </w:r>
      </w:smartTag>
      <w:r w:rsidRPr="008A77DB">
        <w:rPr>
          <w:rFonts w:cs="Arial"/>
          <w:sz w:val="20"/>
        </w:rPr>
        <w:t xml:space="preserve"> 63.4541, 40 </w:t>
      </w:r>
      <w:smartTag w:uri="urn:schemas-microsoft-com:office:smarttags" w:element="stockticker">
        <w:r w:rsidRPr="008A77DB">
          <w:rPr>
            <w:rFonts w:cs="Arial"/>
            <w:sz w:val="20"/>
          </w:rPr>
          <w:t>CFR</w:t>
        </w:r>
      </w:smartTag>
      <w:r w:rsidRPr="008A77DB">
        <w:rPr>
          <w:rFonts w:cs="Arial"/>
          <w:sz w:val="20"/>
        </w:rPr>
        <w:t xml:space="preserve"> 63.4551, or 40 </w:t>
      </w:r>
      <w:smartTag w:uri="urn:schemas-microsoft-com:office:smarttags" w:element="stockticker">
        <w:r w:rsidRPr="008A77DB">
          <w:rPr>
            <w:rFonts w:cs="Arial"/>
            <w:sz w:val="20"/>
          </w:rPr>
          <w:t>CFR</w:t>
        </w:r>
      </w:smartTag>
      <w:r w:rsidRPr="008A77DB">
        <w:rPr>
          <w:rFonts w:cs="Arial"/>
          <w:sz w:val="20"/>
        </w:rPr>
        <w:t xml:space="preserve"> 63.4561.  The initial compliance period begins on the applicable compliance date specified in 40 </w:t>
      </w:r>
      <w:smartTag w:uri="urn:schemas-microsoft-com:office:smarttags" w:element="stockticker">
        <w:r w:rsidRPr="008A77DB">
          <w:rPr>
            <w:rFonts w:cs="Arial"/>
            <w:sz w:val="20"/>
          </w:rPr>
          <w:t>CFR</w:t>
        </w:r>
      </w:smartTag>
      <w:r w:rsidRPr="008A77DB">
        <w:rPr>
          <w:rFonts w:cs="Arial"/>
          <w:sz w:val="20"/>
        </w:rPr>
        <w:t xml:space="preserve"> 63.4483 and ends on the last day of the 12</w:t>
      </w:r>
      <w:r w:rsidRPr="008A77DB">
        <w:rPr>
          <w:rFonts w:cs="Arial"/>
          <w:sz w:val="20"/>
          <w:vertAlign w:val="superscript"/>
        </w:rPr>
        <w:t>th</w:t>
      </w:r>
      <w:r w:rsidRPr="008A77DB">
        <w:rPr>
          <w:rFonts w:cs="Arial"/>
          <w:sz w:val="20"/>
        </w:rPr>
        <w:t xml:space="preserve"> month following the compliance date.  If the compliance date occurs on any day other than the first of the month, then the compliance period extends through that month plus the next 12 months.</w:t>
      </w:r>
      <w:r w:rsidRPr="008A77DB">
        <w:rPr>
          <w:rFonts w:cs="Arial"/>
          <w:sz w:val="20"/>
          <w:vertAlign w:val="superscript"/>
        </w:rPr>
        <w:t>2</w:t>
      </w:r>
      <w:r w:rsidRPr="008A77DB">
        <w:rPr>
          <w:rFonts w:cs="Arial"/>
          <w:sz w:val="20"/>
        </w:rPr>
        <w:t xml:space="preserve">  </w:t>
      </w: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63.4483, 40 </w:t>
      </w:r>
      <w:smartTag w:uri="urn:schemas-microsoft-com:office:smarttags" w:element="stockticker">
        <w:r w:rsidRPr="008A77DB">
          <w:rPr>
            <w:rFonts w:cs="Arial"/>
            <w:b/>
            <w:sz w:val="20"/>
          </w:rPr>
          <w:t>CFR</w:t>
        </w:r>
      </w:smartTag>
      <w:r w:rsidRPr="008A77DB">
        <w:rPr>
          <w:rFonts w:cs="Arial"/>
          <w:b/>
          <w:sz w:val="20"/>
        </w:rPr>
        <w:t xml:space="preserve"> 63.4540, 40 </w:t>
      </w:r>
      <w:smartTag w:uri="urn:schemas-microsoft-com:office:smarttags" w:element="stockticker">
        <w:r w:rsidRPr="008A77DB">
          <w:rPr>
            <w:rFonts w:cs="Arial"/>
            <w:b/>
            <w:sz w:val="20"/>
          </w:rPr>
          <w:t>CFR</w:t>
        </w:r>
      </w:smartTag>
      <w:r w:rsidRPr="008A77DB">
        <w:rPr>
          <w:rFonts w:cs="Arial"/>
          <w:b/>
          <w:sz w:val="20"/>
        </w:rPr>
        <w:t xml:space="preserve"> 63.4550, 40 </w:t>
      </w:r>
      <w:smartTag w:uri="urn:schemas-microsoft-com:office:smarttags" w:element="stockticker">
        <w:r w:rsidRPr="008A77DB">
          <w:rPr>
            <w:rFonts w:cs="Arial"/>
            <w:b/>
            <w:sz w:val="20"/>
          </w:rPr>
          <w:t>CFR</w:t>
        </w:r>
      </w:smartTag>
      <w:r w:rsidRPr="008A77DB">
        <w:rPr>
          <w:rFonts w:cs="Arial"/>
          <w:b/>
          <w:sz w:val="20"/>
        </w:rPr>
        <w:t xml:space="preserve"> 63.4560)</w:t>
      </w:r>
    </w:p>
    <w:p w14:paraId="10972C75" w14:textId="77777777" w:rsidR="00C62102" w:rsidRPr="008A77DB" w:rsidRDefault="00C62102" w:rsidP="00C62102">
      <w:pPr>
        <w:jc w:val="both"/>
        <w:rPr>
          <w:sz w:val="20"/>
        </w:rPr>
      </w:pPr>
    </w:p>
    <w:p w14:paraId="129137AF" w14:textId="3C454B54" w:rsidR="00C62102" w:rsidRPr="008A77DB" w:rsidRDefault="00C62102" w:rsidP="00823E56">
      <w:pPr>
        <w:ind w:left="360" w:hanging="360"/>
        <w:jc w:val="both"/>
        <w:rPr>
          <w:rFonts w:cs="Arial"/>
          <w:sz w:val="20"/>
        </w:rPr>
      </w:pPr>
      <w:r w:rsidRPr="008A77DB">
        <w:rPr>
          <w:sz w:val="20"/>
        </w:rPr>
        <w:t>2.</w:t>
      </w:r>
      <w:r w:rsidRPr="008A77DB">
        <w:rPr>
          <w:sz w:val="20"/>
        </w:rPr>
        <w:tab/>
        <w:t xml:space="preserve">The permittee shall keep all records required by 40 </w:t>
      </w:r>
      <w:smartTag w:uri="urn:schemas-microsoft-com:office:smarttags" w:element="stockticker">
        <w:r w:rsidRPr="008A77DB">
          <w:rPr>
            <w:sz w:val="20"/>
          </w:rPr>
          <w:t>CFR</w:t>
        </w:r>
      </w:smartTag>
      <w:r w:rsidRPr="008A77DB">
        <w:rPr>
          <w:sz w:val="20"/>
        </w:rPr>
        <w:t xml:space="preserve"> 63.4530 in the format and timeframes outlined in 40</w:t>
      </w:r>
      <w:smartTag w:uri="urn:schemas-microsoft-com:office:smarttags" w:element="stockticker">
        <w:r w:rsidR="00823E56">
          <w:rPr>
            <w:sz w:val="20"/>
          </w:rPr>
          <w:t> </w:t>
        </w:r>
        <w:r w:rsidRPr="008A77DB">
          <w:rPr>
            <w:sz w:val="20"/>
          </w:rPr>
          <w:t>CFR</w:t>
        </w:r>
      </w:smartTag>
      <w:r w:rsidRPr="008A77DB">
        <w:rPr>
          <w:sz w:val="20"/>
        </w:rPr>
        <w:t xml:space="preserve"> 63.4531.</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63.4542(d), </w:t>
      </w: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w:t>
      </w:r>
      <w:r w:rsidRPr="008A77DB">
        <w:rPr>
          <w:b/>
          <w:sz w:val="20"/>
        </w:rPr>
        <w:t xml:space="preserve">63.4552(d), </w:t>
      </w:r>
      <w:r w:rsidRPr="008A77DB">
        <w:rPr>
          <w:rFonts w:cs="Arial"/>
          <w:b/>
          <w:sz w:val="20"/>
        </w:rPr>
        <w:t xml:space="preserve">40 </w:t>
      </w:r>
      <w:smartTag w:uri="urn:schemas-microsoft-com:office:smarttags" w:element="stockticker">
        <w:r w:rsidRPr="008A77DB">
          <w:rPr>
            <w:rFonts w:cs="Arial"/>
            <w:b/>
            <w:sz w:val="20"/>
          </w:rPr>
          <w:t>CFR</w:t>
        </w:r>
      </w:smartTag>
      <w:r w:rsidRPr="008A77DB">
        <w:rPr>
          <w:rFonts w:cs="Arial"/>
          <w:b/>
          <w:sz w:val="20"/>
        </w:rPr>
        <w:t xml:space="preserve"> </w:t>
      </w:r>
      <w:r w:rsidRPr="008A77DB">
        <w:rPr>
          <w:b/>
          <w:sz w:val="20"/>
        </w:rPr>
        <w:t>63.4563(j))</w:t>
      </w:r>
    </w:p>
    <w:p w14:paraId="6811EA5F" w14:textId="77777777" w:rsidR="00C62102" w:rsidRPr="008A77DB" w:rsidRDefault="00C62102" w:rsidP="00C62102">
      <w:pPr>
        <w:tabs>
          <w:tab w:val="left" w:pos="360"/>
        </w:tabs>
        <w:ind w:left="360" w:hanging="360"/>
        <w:jc w:val="both"/>
        <w:rPr>
          <w:sz w:val="20"/>
        </w:rPr>
      </w:pPr>
    </w:p>
    <w:p w14:paraId="12592863" w14:textId="77777777" w:rsidR="00C62102" w:rsidRPr="008A77DB" w:rsidRDefault="00C62102" w:rsidP="00C62102">
      <w:pPr>
        <w:tabs>
          <w:tab w:val="left" w:pos="360"/>
        </w:tabs>
        <w:ind w:left="360" w:hanging="360"/>
        <w:jc w:val="both"/>
        <w:rPr>
          <w:sz w:val="20"/>
        </w:rPr>
      </w:pPr>
      <w:r w:rsidRPr="008A77DB">
        <w:rPr>
          <w:sz w:val="20"/>
        </w:rPr>
        <w:t>3.</w:t>
      </w:r>
      <w:r w:rsidRPr="008A77DB">
        <w:rPr>
          <w:sz w:val="20"/>
        </w:rPr>
        <w:tab/>
        <w:t>The permittee shall maintain, at a minimum, the following records for each compliance period:</w:t>
      </w:r>
    </w:p>
    <w:p w14:paraId="016F2AB2" w14:textId="4967A16B" w:rsidR="00C62102" w:rsidRPr="008A77DB" w:rsidRDefault="00C62102" w:rsidP="00FE6953">
      <w:pPr>
        <w:spacing w:after="120"/>
        <w:ind w:left="720" w:hanging="360"/>
        <w:jc w:val="both"/>
        <w:rPr>
          <w:rFonts w:cs="Arial"/>
          <w:sz w:val="20"/>
        </w:rPr>
      </w:pPr>
      <w:r w:rsidRPr="008A77DB">
        <w:rPr>
          <w:sz w:val="20"/>
        </w:rPr>
        <w:t>a.</w:t>
      </w:r>
      <w:r w:rsidRPr="008A77DB">
        <w:rPr>
          <w:sz w:val="20"/>
        </w:rPr>
        <w:tab/>
        <w:t xml:space="preserve">A copy of each notification and report that is submitted to comply with 40 </w:t>
      </w:r>
      <w:smartTag w:uri="urn:schemas-microsoft-com:office:smarttags" w:element="stockticker">
        <w:r w:rsidRPr="008A77DB">
          <w:rPr>
            <w:sz w:val="20"/>
          </w:rPr>
          <w:t>CFR</w:t>
        </w:r>
      </w:smartTag>
      <w:r w:rsidRPr="008A77DB">
        <w:rPr>
          <w:sz w:val="20"/>
        </w:rPr>
        <w:t xml:space="preserve"> Part 63, Subpart PPPP, and the documentation supporting each notification report.</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63.4530(a))</w:t>
      </w:r>
    </w:p>
    <w:p w14:paraId="20C5A224" w14:textId="77777777" w:rsidR="00C62102" w:rsidRPr="008A77DB" w:rsidRDefault="00C62102" w:rsidP="00FE6953">
      <w:pPr>
        <w:spacing w:after="120"/>
        <w:ind w:left="720" w:hanging="360"/>
        <w:jc w:val="both"/>
        <w:rPr>
          <w:rFonts w:cs="Arial"/>
          <w:sz w:val="20"/>
        </w:rPr>
      </w:pPr>
      <w:r w:rsidRPr="008A77DB">
        <w:rPr>
          <w:sz w:val="20"/>
        </w:rPr>
        <w:t>b.</w:t>
      </w:r>
      <w:r w:rsidRPr="008A77DB">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8A77DB">
        <w:rPr>
          <w:rFonts w:cs="Arial"/>
          <w:sz w:val="20"/>
          <w:vertAlign w:val="superscript"/>
        </w:rPr>
        <w:t>2</w:t>
      </w:r>
      <w:r w:rsidRPr="008A77DB">
        <w:rPr>
          <w:rFonts w:cs="Arial"/>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63.4530(b))</w:t>
      </w:r>
    </w:p>
    <w:p w14:paraId="58EA10C0" w14:textId="77777777" w:rsidR="00C62102" w:rsidRPr="008A77DB" w:rsidRDefault="00C62102" w:rsidP="00FE6953">
      <w:pPr>
        <w:spacing w:after="120"/>
        <w:ind w:left="720" w:hanging="360"/>
        <w:jc w:val="both"/>
        <w:rPr>
          <w:rFonts w:cs="Arial"/>
          <w:sz w:val="20"/>
        </w:rPr>
      </w:pPr>
      <w:r w:rsidRPr="008A77DB">
        <w:rPr>
          <w:sz w:val="20"/>
        </w:rPr>
        <w:t>c.</w:t>
      </w:r>
      <w:r w:rsidRPr="008A77DB">
        <w:rPr>
          <w:sz w:val="20"/>
        </w:rPr>
        <w:tab/>
        <w:t>A list of the coating operations on which each compliance option was used, and the beginning and ending dates and times for each compliance option used.</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63.4530(c)(1))</w:t>
      </w:r>
    </w:p>
    <w:p w14:paraId="26917AA5" w14:textId="77777777" w:rsidR="00C62102" w:rsidRPr="008A77DB" w:rsidRDefault="00C62102" w:rsidP="00FE6953">
      <w:pPr>
        <w:spacing w:after="120"/>
        <w:ind w:left="720" w:hanging="360"/>
        <w:jc w:val="both"/>
        <w:rPr>
          <w:rFonts w:cs="Arial"/>
          <w:sz w:val="20"/>
        </w:rPr>
      </w:pPr>
      <w:r w:rsidRPr="008A77DB">
        <w:rPr>
          <w:sz w:val="20"/>
        </w:rPr>
        <w:t>d.</w:t>
      </w:r>
      <w:r w:rsidRPr="008A77DB">
        <w:rPr>
          <w:sz w:val="20"/>
        </w:rPr>
        <w:tab/>
        <w:t xml:space="preserve">For the compliant materials option, the calculation of the organic HAP content for each coating, using Equation 1 of </w:t>
      </w:r>
      <w:r w:rsidRPr="008A77DB">
        <w:rPr>
          <w:rFonts w:cs="Arial"/>
          <w:sz w:val="20"/>
        </w:rPr>
        <w:t xml:space="preserve">40 </w:t>
      </w:r>
      <w:smartTag w:uri="urn:schemas-microsoft-com:office:smarttags" w:element="stockticker">
        <w:r w:rsidRPr="008A77DB">
          <w:rPr>
            <w:rFonts w:cs="Arial"/>
            <w:sz w:val="20"/>
          </w:rPr>
          <w:t>CFR</w:t>
        </w:r>
      </w:smartTag>
      <w:r w:rsidRPr="008A77DB">
        <w:rPr>
          <w:rFonts w:cs="Arial"/>
          <w:sz w:val="20"/>
        </w:rPr>
        <w:t xml:space="preserve"> </w:t>
      </w:r>
      <w:r w:rsidRPr="008A77DB">
        <w:rPr>
          <w:sz w:val="20"/>
        </w:rPr>
        <w:t>63.4541.</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63.4530(c)(2))</w:t>
      </w:r>
    </w:p>
    <w:p w14:paraId="361AC27D" w14:textId="77777777" w:rsidR="00C62102" w:rsidRPr="008A77DB" w:rsidRDefault="00C62102" w:rsidP="00FE6953">
      <w:pPr>
        <w:spacing w:after="120"/>
        <w:ind w:left="720" w:hanging="360"/>
        <w:jc w:val="both"/>
        <w:rPr>
          <w:rFonts w:cs="Arial"/>
          <w:sz w:val="20"/>
        </w:rPr>
      </w:pPr>
      <w:r w:rsidRPr="008A77DB">
        <w:rPr>
          <w:sz w:val="20"/>
        </w:rPr>
        <w:t>e.</w:t>
      </w:r>
      <w:r w:rsidRPr="008A77DB">
        <w:rPr>
          <w:sz w:val="20"/>
        </w:rPr>
        <w:tab/>
        <w:t>The name and mass or volume of each coating, thinner and/or other additive, and cleaning material used during each compliance period.</w:t>
      </w:r>
      <w:r w:rsidRPr="008A77DB">
        <w:rPr>
          <w:rFonts w:cs="Arial"/>
          <w:sz w:val="20"/>
        </w:rPr>
        <w:t xml:space="preserve">  </w:t>
      </w:r>
      <w:r w:rsidRPr="008A77DB">
        <w:rPr>
          <w:sz w:val="20"/>
        </w:rPr>
        <w:t>If the compliant material option is used for all coatings at the affected source, the permittee may maintain purchase records for each material used rather than a record of the mass used.</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63.4530(d))</w:t>
      </w:r>
    </w:p>
    <w:p w14:paraId="3BA4183E" w14:textId="77777777" w:rsidR="00C62102" w:rsidRPr="008A77DB" w:rsidRDefault="00C62102" w:rsidP="00FE6953">
      <w:pPr>
        <w:spacing w:after="120"/>
        <w:ind w:left="720" w:hanging="360"/>
        <w:jc w:val="both"/>
        <w:rPr>
          <w:rFonts w:cs="Arial"/>
          <w:sz w:val="20"/>
        </w:rPr>
      </w:pPr>
      <w:r>
        <w:rPr>
          <w:sz w:val="20"/>
        </w:rPr>
        <w:t>f</w:t>
      </w:r>
      <w:r w:rsidRPr="008A77DB">
        <w:rPr>
          <w:sz w:val="20"/>
        </w:rPr>
        <w:t>.</w:t>
      </w:r>
      <w:r w:rsidRPr="008A77DB">
        <w:rPr>
          <w:sz w:val="20"/>
        </w:rPr>
        <w:tab/>
        <w:t>The mass fraction of organic HAP for each coating, thinner and/or additive, and cleaning material used during each compliance period.</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63.4530(e))</w:t>
      </w:r>
    </w:p>
    <w:p w14:paraId="2142CC68" w14:textId="77777777" w:rsidR="00C62102" w:rsidRPr="008A77DB" w:rsidRDefault="00C62102" w:rsidP="00FE6953">
      <w:pPr>
        <w:spacing w:after="120"/>
        <w:ind w:left="720" w:hanging="360"/>
        <w:jc w:val="both"/>
        <w:rPr>
          <w:rFonts w:cs="Arial"/>
          <w:sz w:val="20"/>
        </w:rPr>
      </w:pPr>
      <w:r>
        <w:rPr>
          <w:sz w:val="20"/>
        </w:rPr>
        <w:t>g</w:t>
      </w:r>
      <w:r w:rsidRPr="008A77DB">
        <w:rPr>
          <w:sz w:val="20"/>
        </w:rPr>
        <w:t>.</w:t>
      </w:r>
      <w:r w:rsidRPr="008A77DB">
        <w:rPr>
          <w:sz w:val="20"/>
        </w:rPr>
        <w:tab/>
        <w:t>The mass fraction of coating solids for each coating used during each compliance period.</w:t>
      </w:r>
      <w:r w:rsidRPr="008A77DB">
        <w:rPr>
          <w:rFonts w:cs="Arial"/>
          <w:sz w:val="20"/>
          <w:vertAlign w:val="superscript"/>
        </w:rPr>
        <w:t>2</w:t>
      </w:r>
      <w:r w:rsidRPr="008A77DB">
        <w:rPr>
          <w:sz w:val="20"/>
        </w:rPr>
        <w:t xml:space="preserve">  </w:t>
      </w:r>
      <w:r w:rsidRPr="008A77DB">
        <w:rPr>
          <w:b/>
          <w:sz w:val="20"/>
        </w:rPr>
        <w:t>(40 </w:t>
      </w:r>
      <w:smartTag w:uri="urn:schemas-microsoft-com:office:smarttags" w:element="stockticker">
        <w:r w:rsidRPr="008A77DB">
          <w:rPr>
            <w:b/>
            <w:sz w:val="20"/>
          </w:rPr>
          <w:t>CFR</w:t>
        </w:r>
      </w:smartTag>
      <w:r w:rsidRPr="008A77DB">
        <w:rPr>
          <w:b/>
          <w:sz w:val="20"/>
        </w:rPr>
        <w:t xml:space="preserve"> 63.4530(f))</w:t>
      </w:r>
    </w:p>
    <w:p w14:paraId="1AA86902" w14:textId="016F7AAA" w:rsidR="00C62102" w:rsidRPr="008A77DB" w:rsidRDefault="00C62102" w:rsidP="00FE6953">
      <w:pPr>
        <w:spacing w:after="120"/>
        <w:ind w:left="720" w:hanging="360"/>
        <w:jc w:val="both"/>
        <w:rPr>
          <w:rFonts w:cs="Arial"/>
          <w:sz w:val="20"/>
        </w:rPr>
      </w:pPr>
      <w:r>
        <w:rPr>
          <w:rFonts w:cs="Arial"/>
          <w:sz w:val="20"/>
        </w:rPr>
        <w:t>h</w:t>
      </w:r>
      <w:r w:rsidRPr="008A77DB">
        <w:rPr>
          <w:rFonts w:cs="Arial"/>
          <w:sz w:val="20"/>
        </w:rPr>
        <w:t>.</w:t>
      </w:r>
      <w:r w:rsidRPr="008A77DB">
        <w:rPr>
          <w:rFonts w:cs="Arial"/>
          <w:sz w:val="20"/>
        </w:rPr>
        <w:tab/>
        <w:t xml:space="preserve">The information specified in 40 </w:t>
      </w:r>
      <w:smartTag w:uri="urn:schemas-microsoft-com:office:smarttags" w:element="stockticker">
        <w:r w:rsidRPr="008A77DB">
          <w:rPr>
            <w:rFonts w:cs="Arial"/>
            <w:sz w:val="20"/>
          </w:rPr>
          <w:t>CFR</w:t>
        </w:r>
      </w:smartTag>
      <w:r w:rsidRPr="008A77DB">
        <w:rPr>
          <w:rFonts w:cs="Arial"/>
          <w:sz w:val="20"/>
        </w:rPr>
        <w:t xml:space="preserve"> </w:t>
      </w:r>
      <w:r w:rsidRPr="008A77DB">
        <w:rPr>
          <w:sz w:val="20"/>
        </w:rPr>
        <w:t>63.4530(g)</w:t>
      </w:r>
      <w:r w:rsidRPr="008A77DB">
        <w:rPr>
          <w:rFonts w:cs="Arial"/>
          <w:sz w:val="20"/>
        </w:rPr>
        <w:t>(1) through (3), if an allowance is used in Equation 1 of 40</w:t>
      </w:r>
      <w:smartTag w:uri="urn:schemas-microsoft-com:office:smarttags" w:element="stockticker">
        <w:r w:rsidR="00823E56">
          <w:rPr>
            <w:rFonts w:cs="Arial"/>
            <w:sz w:val="20"/>
          </w:rPr>
          <w:t> </w:t>
        </w:r>
        <w:r w:rsidRPr="008A77DB">
          <w:rPr>
            <w:rFonts w:cs="Arial"/>
            <w:sz w:val="20"/>
          </w:rPr>
          <w:t>CFR</w:t>
        </w:r>
      </w:smartTag>
      <w:r w:rsidRPr="008A77DB">
        <w:rPr>
          <w:rFonts w:cs="Arial"/>
          <w:color w:val="FF0000"/>
          <w:sz w:val="20"/>
        </w:rPr>
        <w:t xml:space="preserve"> </w:t>
      </w:r>
      <w:r w:rsidRPr="008A77DB">
        <w:rPr>
          <w:rFonts w:cs="Arial"/>
          <w:sz w:val="20"/>
        </w:rPr>
        <w:t xml:space="preserve">63.4551 for organic HAP contained in waste materials sent to or designated for shipment to a treatment, storage, and disposal facility (TSDF) according to 40 </w:t>
      </w:r>
      <w:smartTag w:uri="urn:schemas-microsoft-com:office:smarttags" w:element="stockticker">
        <w:r w:rsidRPr="008A77DB">
          <w:rPr>
            <w:rFonts w:cs="Arial"/>
            <w:sz w:val="20"/>
          </w:rPr>
          <w:t>CFR</w:t>
        </w:r>
      </w:smartTag>
      <w:r w:rsidRPr="008A77DB">
        <w:rPr>
          <w:rFonts w:cs="Arial"/>
          <w:sz w:val="20"/>
        </w:rPr>
        <w:t xml:space="preserve"> 63.4551(e)(4).</w:t>
      </w:r>
      <w:r w:rsidRPr="008A77DB">
        <w:rPr>
          <w:rFonts w:cs="Arial"/>
          <w:sz w:val="20"/>
          <w:vertAlign w:val="superscript"/>
        </w:rPr>
        <w:t>2</w:t>
      </w:r>
      <w:r w:rsidRPr="008A77DB">
        <w:rPr>
          <w:rFonts w:cs="Arial"/>
          <w:sz w:val="20"/>
        </w:rPr>
        <w:t xml:space="preserve">  </w:t>
      </w:r>
      <w:r w:rsidRPr="008A77DB">
        <w:rPr>
          <w:b/>
          <w:sz w:val="20"/>
        </w:rPr>
        <w:t>(40 </w:t>
      </w:r>
      <w:smartTag w:uri="urn:schemas-microsoft-com:office:smarttags" w:element="stockticker">
        <w:r w:rsidRPr="008A77DB">
          <w:rPr>
            <w:b/>
            <w:sz w:val="20"/>
          </w:rPr>
          <w:t>CFR</w:t>
        </w:r>
      </w:smartTag>
      <w:r w:rsidRPr="008A77DB">
        <w:rPr>
          <w:b/>
          <w:sz w:val="20"/>
        </w:rPr>
        <w:t xml:space="preserve"> 63.4530(g))</w:t>
      </w:r>
    </w:p>
    <w:p w14:paraId="49D1202F" w14:textId="546642F6" w:rsidR="00C62102" w:rsidRDefault="00C62102" w:rsidP="00FE6953">
      <w:pPr>
        <w:spacing w:after="120"/>
        <w:ind w:left="720" w:hanging="360"/>
        <w:jc w:val="both"/>
        <w:rPr>
          <w:b/>
          <w:sz w:val="20"/>
        </w:rPr>
      </w:pPr>
      <w:r>
        <w:rPr>
          <w:sz w:val="20"/>
        </w:rPr>
        <w:t>i</w:t>
      </w:r>
      <w:r w:rsidRPr="008A77DB">
        <w:rPr>
          <w:sz w:val="20"/>
        </w:rPr>
        <w:t>.</w:t>
      </w:r>
      <w:r w:rsidRPr="008A77DB">
        <w:rPr>
          <w:sz w:val="20"/>
        </w:rPr>
        <w:tab/>
        <w:t>The date, time, and duration of each deviation.</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63.4530(h))</w:t>
      </w:r>
    </w:p>
    <w:p w14:paraId="6936982E" w14:textId="158B9A5D" w:rsidR="00C62102" w:rsidRPr="008A77DB" w:rsidRDefault="00C62102" w:rsidP="00C62102">
      <w:pPr>
        <w:ind w:left="360" w:hanging="360"/>
        <w:jc w:val="both"/>
        <w:rPr>
          <w:rFonts w:cs="Arial"/>
          <w:sz w:val="20"/>
        </w:rPr>
      </w:pPr>
      <w:r>
        <w:rPr>
          <w:sz w:val="20"/>
        </w:rPr>
        <w:lastRenderedPageBreak/>
        <w:t>4</w:t>
      </w:r>
      <w:r w:rsidRPr="008A77DB">
        <w:rPr>
          <w:sz w:val="20"/>
        </w:rPr>
        <w:t>.</w:t>
      </w:r>
      <w:r w:rsidRPr="008A77DB">
        <w:rPr>
          <w:sz w:val="20"/>
        </w:rPr>
        <w:tab/>
        <w:t xml:space="preserve">For each coating used for the compliant coating option, the permittee shall demonstrate continuous compliance with the emission limit in 40 </w:t>
      </w:r>
      <w:smartTag w:uri="urn:schemas-microsoft-com:office:smarttags" w:element="stockticker">
        <w:r w:rsidRPr="008A77DB">
          <w:rPr>
            <w:sz w:val="20"/>
          </w:rPr>
          <w:t>CFR</w:t>
        </w:r>
      </w:smartTag>
      <w:r w:rsidRPr="008A77DB">
        <w:rPr>
          <w:sz w:val="20"/>
        </w:rPr>
        <w:t xml:space="preserve"> 63.4490, for each compliance period, using Equation 1 of 40 </w:t>
      </w:r>
      <w:smartTag w:uri="urn:schemas-microsoft-com:office:smarttags" w:element="stockticker">
        <w:r w:rsidRPr="008A77DB">
          <w:rPr>
            <w:sz w:val="20"/>
          </w:rPr>
          <w:t>CFR</w:t>
        </w:r>
      </w:smartTag>
      <w:r w:rsidRPr="008A77DB">
        <w:rPr>
          <w:sz w:val="20"/>
        </w:rPr>
        <w:t xml:space="preserve"> 63.4541.  For each thinner and cleaning material used, the permittee shall determine continuous compliance according to 40</w:t>
      </w:r>
      <w:smartTag w:uri="urn:schemas-microsoft-com:office:smarttags" w:element="stockticker">
        <w:r w:rsidR="00823E56">
          <w:rPr>
            <w:sz w:val="20"/>
          </w:rPr>
          <w:t> </w:t>
        </w:r>
        <w:r w:rsidRPr="008A77DB">
          <w:rPr>
            <w:sz w:val="20"/>
          </w:rPr>
          <w:t>CFR</w:t>
        </w:r>
      </w:smartTag>
      <w:r w:rsidRPr="008A77DB">
        <w:rPr>
          <w:sz w:val="20"/>
        </w:rPr>
        <w:t xml:space="preserve"> 63.4541(a).</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63.4542)</w:t>
      </w:r>
    </w:p>
    <w:p w14:paraId="6E78FC2B" w14:textId="77777777" w:rsidR="00C62102" w:rsidRPr="008A77DB" w:rsidRDefault="00C62102" w:rsidP="00C62102">
      <w:pPr>
        <w:ind w:left="360" w:hanging="360"/>
        <w:jc w:val="both"/>
        <w:rPr>
          <w:sz w:val="20"/>
        </w:rPr>
      </w:pPr>
    </w:p>
    <w:p w14:paraId="489E1C5B" w14:textId="77777777" w:rsidR="004C7E5D" w:rsidRDefault="004C7E5D" w:rsidP="00876FD2">
      <w:pPr>
        <w:jc w:val="both"/>
        <w:rPr>
          <w:b/>
          <w:u w:val="single"/>
        </w:rPr>
      </w:pPr>
      <w:r>
        <w:rPr>
          <w:b/>
        </w:rPr>
        <w:t xml:space="preserve">VII.  </w:t>
      </w:r>
      <w:r>
        <w:rPr>
          <w:b/>
          <w:u w:val="single"/>
        </w:rPr>
        <w:t>REPORTING</w:t>
      </w:r>
    </w:p>
    <w:p w14:paraId="74B2ACA4" w14:textId="77777777" w:rsidR="004C7E5D" w:rsidRPr="008B5C27" w:rsidRDefault="004C7E5D" w:rsidP="00876FD2">
      <w:pPr>
        <w:jc w:val="both"/>
        <w:rPr>
          <w:sz w:val="20"/>
        </w:rPr>
      </w:pPr>
    </w:p>
    <w:p w14:paraId="2DD9B40C" w14:textId="77777777" w:rsidR="00C62102" w:rsidRPr="008A77DB" w:rsidRDefault="00C62102" w:rsidP="00C62102">
      <w:pPr>
        <w:ind w:left="360" w:hanging="360"/>
        <w:jc w:val="both"/>
        <w:rPr>
          <w:sz w:val="20"/>
        </w:rPr>
      </w:pPr>
      <w:r w:rsidRPr="008A77DB">
        <w:rPr>
          <w:sz w:val="20"/>
        </w:rPr>
        <w:t>1.</w:t>
      </w:r>
      <w:r w:rsidRPr="008A77DB">
        <w:rPr>
          <w:sz w:val="20"/>
        </w:rPr>
        <w:tab/>
        <w:t xml:space="preserve">Prompt reporting of deviations pursuant to General Conditions 21 and 22 of Part A.  </w:t>
      </w:r>
      <w:r w:rsidRPr="008A77DB">
        <w:rPr>
          <w:b/>
          <w:sz w:val="20"/>
        </w:rPr>
        <w:t>(R 336.1213(3)(c)(ii))</w:t>
      </w:r>
    </w:p>
    <w:p w14:paraId="13DCEA22" w14:textId="77777777" w:rsidR="00C62102" w:rsidRPr="008A77DB" w:rsidRDefault="00C62102" w:rsidP="00C62102">
      <w:pPr>
        <w:ind w:left="360" w:hanging="360"/>
        <w:jc w:val="both"/>
        <w:rPr>
          <w:sz w:val="20"/>
        </w:rPr>
      </w:pPr>
    </w:p>
    <w:p w14:paraId="1D0ECF8E" w14:textId="77777777" w:rsidR="00C62102" w:rsidRPr="008A77DB" w:rsidRDefault="00C62102" w:rsidP="00C62102">
      <w:pPr>
        <w:ind w:left="360" w:hanging="360"/>
        <w:jc w:val="both"/>
        <w:rPr>
          <w:b/>
          <w:sz w:val="20"/>
        </w:rPr>
      </w:pPr>
      <w:r w:rsidRPr="008A77DB">
        <w:rPr>
          <w:sz w:val="20"/>
        </w:rPr>
        <w:t>2.</w:t>
      </w:r>
      <w:r w:rsidRPr="008A77D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A77DB">
        <w:rPr>
          <w:b/>
          <w:sz w:val="20"/>
        </w:rPr>
        <w:t>(R 336.1213(3)(c)(i))</w:t>
      </w:r>
    </w:p>
    <w:p w14:paraId="5C3D2CB6" w14:textId="77777777" w:rsidR="00C62102" w:rsidRPr="008A77DB" w:rsidRDefault="00C62102" w:rsidP="00C62102">
      <w:pPr>
        <w:ind w:left="360" w:hanging="360"/>
        <w:jc w:val="both"/>
        <w:rPr>
          <w:sz w:val="20"/>
        </w:rPr>
      </w:pPr>
    </w:p>
    <w:p w14:paraId="31E92FD0" w14:textId="77777777" w:rsidR="00C62102" w:rsidRPr="008A77DB" w:rsidRDefault="00C62102" w:rsidP="00C62102">
      <w:pPr>
        <w:ind w:left="360" w:hanging="360"/>
        <w:jc w:val="both"/>
        <w:rPr>
          <w:rFonts w:cs="Arial"/>
          <w:sz w:val="20"/>
        </w:rPr>
      </w:pPr>
      <w:r w:rsidRPr="008A77DB">
        <w:rPr>
          <w:sz w:val="20"/>
        </w:rPr>
        <w:t>3.</w:t>
      </w:r>
      <w:r w:rsidRPr="008A77DB">
        <w:rPr>
          <w:sz w:val="20"/>
        </w:rPr>
        <w:tab/>
        <w:t xml:space="preserve">Annual certification of compliance pursuant to General Conditions 19 and 20 of Part A.  The report shall be postmarked or received by the appropriate AQD District Office by March 15 for the previous calendar year.  </w:t>
      </w:r>
      <w:r w:rsidRPr="008A77DB">
        <w:rPr>
          <w:b/>
          <w:sz w:val="20"/>
        </w:rPr>
        <w:t>(R 336.1213(4)(c))</w:t>
      </w:r>
    </w:p>
    <w:p w14:paraId="59DC1567" w14:textId="77777777" w:rsidR="00C62102" w:rsidRPr="008A77DB" w:rsidRDefault="00C62102" w:rsidP="00C62102">
      <w:pPr>
        <w:jc w:val="both"/>
        <w:rPr>
          <w:sz w:val="20"/>
        </w:rPr>
      </w:pPr>
    </w:p>
    <w:p w14:paraId="6B2DFE43" w14:textId="77777777" w:rsidR="00C62102" w:rsidRPr="008A77DB" w:rsidRDefault="00C62102" w:rsidP="00C62102">
      <w:pPr>
        <w:ind w:left="360" w:hanging="360"/>
        <w:jc w:val="both"/>
        <w:rPr>
          <w:rFonts w:cs="Arial"/>
          <w:sz w:val="20"/>
        </w:rPr>
      </w:pPr>
      <w:r w:rsidRPr="008A77DB">
        <w:rPr>
          <w:sz w:val="20"/>
        </w:rPr>
        <w:t>4.</w:t>
      </w:r>
      <w:r w:rsidRPr="008A77DB">
        <w:rPr>
          <w:sz w:val="20"/>
        </w:rPr>
        <w:tab/>
        <w:t xml:space="preserve">For the compliant material option, the use of any coating, thinner or cleaning material which does not meet the criteria specified in 40 </w:t>
      </w:r>
      <w:smartTag w:uri="urn:schemas-microsoft-com:office:smarttags" w:element="stockticker">
        <w:r w:rsidRPr="008A77DB">
          <w:rPr>
            <w:sz w:val="20"/>
          </w:rPr>
          <w:t>CFR</w:t>
        </w:r>
      </w:smartTag>
      <w:r w:rsidRPr="008A77DB">
        <w:rPr>
          <w:sz w:val="20"/>
        </w:rPr>
        <w:t xml:space="preserve"> 63.4542(a) is a deviation that must be reported as specified in 40 </w:t>
      </w:r>
      <w:smartTag w:uri="urn:schemas-microsoft-com:office:smarttags" w:element="stockticker">
        <w:r w:rsidRPr="008A77DB">
          <w:rPr>
            <w:sz w:val="20"/>
          </w:rPr>
          <w:t>CFR</w:t>
        </w:r>
      </w:smartTag>
      <w:r w:rsidRPr="008A77DB">
        <w:rPr>
          <w:sz w:val="20"/>
        </w:rPr>
        <w:t xml:space="preserve"> 63.4510(c)(6) and 40 </w:t>
      </w:r>
      <w:smartTag w:uri="urn:schemas-microsoft-com:office:smarttags" w:element="stockticker">
        <w:r w:rsidRPr="008A77DB">
          <w:rPr>
            <w:sz w:val="20"/>
          </w:rPr>
          <w:t>CFR</w:t>
        </w:r>
      </w:smartTag>
      <w:r w:rsidRPr="008A77DB">
        <w:rPr>
          <w:sz w:val="20"/>
        </w:rPr>
        <w:t xml:space="preserve"> 63.4520(a)(5).</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63.4542(b))</w:t>
      </w:r>
    </w:p>
    <w:p w14:paraId="5E80351E" w14:textId="77777777" w:rsidR="00C62102" w:rsidRPr="008A77DB" w:rsidRDefault="00C62102" w:rsidP="00C62102">
      <w:pPr>
        <w:ind w:left="360" w:hanging="360"/>
        <w:jc w:val="both"/>
        <w:rPr>
          <w:sz w:val="20"/>
        </w:rPr>
      </w:pPr>
    </w:p>
    <w:p w14:paraId="7782A593" w14:textId="27AD8F28" w:rsidR="00C62102" w:rsidRPr="008A77DB" w:rsidRDefault="00C62102" w:rsidP="00C62102">
      <w:pPr>
        <w:ind w:left="360" w:hanging="360"/>
        <w:jc w:val="both"/>
        <w:rPr>
          <w:rFonts w:cs="Arial"/>
          <w:sz w:val="20"/>
        </w:rPr>
      </w:pPr>
      <w:r w:rsidRPr="008A77DB">
        <w:rPr>
          <w:sz w:val="20"/>
        </w:rPr>
        <w:t>5.</w:t>
      </w:r>
      <w:r w:rsidRPr="008A77DB">
        <w:rPr>
          <w:sz w:val="20"/>
        </w:rPr>
        <w:tab/>
        <w:t xml:space="preserve">The permittee shall submit the applicable notifications specified in 40 </w:t>
      </w:r>
      <w:smartTag w:uri="urn:schemas-microsoft-com:office:smarttags" w:element="stockticker">
        <w:r w:rsidRPr="008A77DB">
          <w:rPr>
            <w:sz w:val="20"/>
          </w:rPr>
          <w:t>CFR</w:t>
        </w:r>
      </w:smartTag>
      <w:r w:rsidRPr="008A77DB">
        <w:rPr>
          <w:sz w:val="20"/>
        </w:rPr>
        <w:t xml:space="preserve"> 63.7(b) and (c), 63.8(f)(4) and 63.9(b) through (e) and (h), an initial notification and a notification of compliance status as specified in 40 </w:t>
      </w:r>
      <w:smartTag w:uri="urn:schemas-microsoft-com:office:smarttags" w:element="stockticker">
        <w:r w:rsidRPr="008A77DB">
          <w:rPr>
            <w:sz w:val="20"/>
          </w:rPr>
          <w:t>CFR</w:t>
        </w:r>
      </w:smartTag>
      <w:r w:rsidRPr="008A77DB">
        <w:rPr>
          <w:sz w:val="20"/>
        </w:rPr>
        <w:t xml:space="preserve"> 63.4510.</w:t>
      </w:r>
      <w:r w:rsidRPr="008A77DB">
        <w:rPr>
          <w:rFonts w:cs="Arial"/>
          <w:sz w:val="20"/>
          <w:vertAlign w:val="superscript"/>
        </w:rPr>
        <w:t>2</w:t>
      </w:r>
      <w:r w:rsidRPr="008A77DB">
        <w:rPr>
          <w:sz w:val="20"/>
        </w:rPr>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Part 63, Subparts A and PPPP)</w:t>
      </w:r>
    </w:p>
    <w:p w14:paraId="6A16E4E5" w14:textId="77777777" w:rsidR="00C62102" w:rsidRPr="004C77D9" w:rsidRDefault="00C62102" w:rsidP="00C62102">
      <w:pPr>
        <w:ind w:left="360" w:hanging="360"/>
        <w:jc w:val="both"/>
        <w:rPr>
          <w:bCs/>
          <w:sz w:val="20"/>
        </w:rPr>
      </w:pPr>
    </w:p>
    <w:p w14:paraId="0B5825FF" w14:textId="4859B78D" w:rsidR="00C62102" w:rsidRPr="008A77DB" w:rsidRDefault="00C62102" w:rsidP="00C62102">
      <w:pPr>
        <w:ind w:left="360" w:hanging="360"/>
        <w:jc w:val="both"/>
        <w:rPr>
          <w:rFonts w:cs="Arial"/>
          <w:sz w:val="20"/>
        </w:rPr>
      </w:pPr>
      <w:r>
        <w:rPr>
          <w:sz w:val="20"/>
        </w:rPr>
        <w:t>6</w:t>
      </w:r>
      <w:r w:rsidRPr="008A77DB">
        <w:rPr>
          <w:sz w:val="20"/>
        </w:rPr>
        <w:t>.</w:t>
      </w:r>
      <w:r w:rsidRPr="008A77DB">
        <w:rPr>
          <w:sz w:val="20"/>
        </w:rPr>
        <w:tab/>
        <w:t xml:space="preserve">The permittee shall submit all </w:t>
      </w:r>
      <w:r w:rsidRPr="008A77DB">
        <w:rPr>
          <w:rFonts w:cs="Arial"/>
          <w:sz w:val="20"/>
        </w:rPr>
        <w:t xml:space="preserve">semiannual compliance reports </w:t>
      </w:r>
      <w:r w:rsidRPr="008A77DB">
        <w:rPr>
          <w:sz w:val="20"/>
        </w:rPr>
        <w:t xml:space="preserve">as required by 40 </w:t>
      </w:r>
      <w:smartTag w:uri="urn:schemas-microsoft-com:office:smarttags" w:element="stockticker">
        <w:r w:rsidRPr="008A77DB">
          <w:rPr>
            <w:sz w:val="20"/>
          </w:rPr>
          <w:t>CFR</w:t>
        </w:r>
      </w:smartTag>
      <w:r w:rsidRPr="008A77DB">
        <w:rPr>
          <w:sz w:val="20"/>
        </w:rPr>
        <w:t xml:space="preserve"> </w:t>
      </w:r>
      <w:r w:rsidRPr="008A77DB">
        <w:rPr>
          <w:rFonts w:cs="Arial"/>
          <w:sz w:val="20"/>
        </w:rPr>
        <w:t xml:space="preserve">63.4520.  Each semiannual compliance report shall identify which coating operation(s) used each compliance option, and if there were no deviations from the emission limitations in 40 </w:t>
      </w:r>
      <w:smartTag w:uri="urn:schemas-microsoft-com:office:smarttags" w:element="stockticker">
        <w:r w:rsidRPr="008A77DB">
          <w:rPr>
            <w:rFonts w:cs="Arial"/>
            <w:sz w:val="20"/>
          </w:rPr>
          <w:t>CFR</w:t>
        </w:r>
      </w:smartTag>
      <w:r w:rsidRPr="008A77DB">
        <w:rPr>
          <w:rFonts w:cs="Arial"/>
          <w:sz w:val="20"/>
        </w:rPr>
        <w:t xml:space="preserve"> 63.4490, include a statement that the coating operations were in compliance.</w:t>
      </w:r>
      <w:r w:rsidRPr="008A77DB">
        <w:rPr>
          <w:rFonts w:cs="Arial"/>
          <w:sz w:val="20"/>
          <w:vertAlign w:val="superscript"/>
        </w:rPr>
        <w:t>2</w:t>
      </w:r>
      <w:r w:rsidRPr="008A77DB">
        <w:rPr>
          <w:rFonts w:cs="Arial"/>
          <w:sz w:val="20"/>
        </w:rPr>
        <w:t xml:space="preserve">  </w:t>
      </w:r>
      <w:r w:rsidRPr="008A77DB">
        <w:rPr>
          <w:rFonts w:cs="Arial"/>
          <w:b/>
          <w:sz w:val="20"/>
        </w:rPr>
        <w:t>(</w:t>
      </w:r>
      <w:r w:rsidRPr="008A77DB">
        <w:rPr>
          <w:b/>
          <w:sz w:val="20"/>
        </w:rPr>
        <w:t xml:space="preserve">40 </w:t>
      </w:r>
      <w:smartTag w:uri="urn:schemas-microsoft-com:office:smarttags" w:element="stockticker">
        <w:r w:rsidRPr="008A77DB">
          <w:rPr>
            <w:b/>
            <w:sz w:val="20"/>
          </w:rPr>
          <w:t>CFR</w:t>
        </w:r>
      </w:smartTag>
      <w:r w:rsidRPr="008A77DB">
        <w:rPr>
          <w:b/>
          <w:sz w:val="20"/>
        </w:rPr>
        <w:t xml:space="preserve"> </w:t>
      </w:r>
      <w:r w:rsidRPr="008A77DB">
        <w:rPr>
          <w:rFonts w:cs="Arial"/>
          <w:b/>
          <w:sz w:val="20"/>
        </w:rPr>
        <w:t xml:space="preserve">63.4520,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w:t>
      </w:r>
      <w:r w:rsidRPr="008A77DB">
        <w:rPr>
          <w:rFonts w:cs="Arial"/>
          <w:b/>
          <w:sz w:val="20"/>
        </w:rPr>
        <w:t xml:space="preserve">63.4542(c),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w:t>
      </w:r>
      <w:r w:rsidRPr="008A77DB">
        <w:rPr>
          <w:rFonts w:cs="Arial"/>
          <w:b/>
          <w:sz w:val="20"/>
        </w:rPr>
        <w:t>63.4552(c),</w:t>
      </w:r>
      <w:r w:rsidRPr="008A77DB">
        <w:rPr>
          <w:b/>
          <w:sz w:val="20"/>
        </w:rPr>
        <w:t xml:space="preserve"> 40 </w:t>
      </w:r>
      <w:smartTag w:uri="urn:schemas-microsoft-com:office:smarttags" w:element="stockticker">
        <w:r w:rsidRPr="008A77DB">
          <w:rPr>
            <w:b/>
            <w:sz w:val="20"/>
          </w:rPr>
          <w:t>CFR</w:t>
        </w:r>
      </w:smartTag>
      <w:r w:rsidRPr="008A77DB">
        <w:rPr>
          <w:b/>
          <w:sz w:val="20"/>
        </w:rPr>
        <w:t xml:space="preserve"> </w:t>
      </w:r>
      <w:r w:rsidRPr="008A77DB">
        <w:rPr>
          <w:rFonts w:cs="Arial"/>
          <w:b/>
          <w:sz w:val="20"/>
        </w:rPr>
        <w:t>63.4563(f))</w:t>
      </w:r>
    </w:p>
    <w:p w14:paraId="5139B6A4" w14:textId="77777777" w:rsidR="004C7E5D" w:rsidRPr="00FE0AD0" w:rsidRDefault="004C7E5D" w:rsidP="00876FD2">
      <w:pPr>
        <w:ind w:right="72"/>
        <w:jc w:val="both"/>
        <w:rPr>
          <w:rFonts w:cs="Arial"/>
          <w:sz w:val="20"/>
        </w:rPr>
      </w:pPr>
    </w:p>
    <w:p w14:paraId="2E20A126" w14:textId="77777777" w:rsidR="004C7E5D" w:rsidRPr="00FE0AD0" w:rsidRDefault="004C7E5D" w:rsidP="00876FD2">
      <w:pPr>
        <w:jc w:val="both"/>
        <w:rPr>
          <w:rFonts w:cs="Arial"/>
          <w:b/>
          <w:sz w:val="20"/>
        </w:rPr>
      </w:pPr>
      <w:r w:rsidRPr="00FE0AD0">
        <w:rPr>
          <w:rFonts w:cs="Arial"/>
          <w:b/>
          <w:sz w:val="20"/>
        </w:rPr>
        <w:t>See Appendix 8</w:t>
      </w:r>
    </w:p>
    <w:p w14:paraId="34D2F40A" w14:textId="77777777" w:rsidR="004C7E5D" w:rsidRPr="00E111A8" w:rsidRDefault="004C7E5D" w:rsidP="00876FD2">
      <w:pPr>
        <w:jc w:val="both"/>
        <w:rPr>
          <w:rFonts w:cs="Arial"/>
          <w:sz w:val="20"/>
        </w:rPr>
      </w:pPr>
    </w:p>
    <w:p w14:paraId="1BE8F72E" w14:textId="77777777" w:rsidR="004C7E5D" w:rsidRDefault="004C7E5D" w:rsidP="00876FD2">
      <w:pPr>
        <w:jc w:val="both"/>
      </w:pPr>
      <w:r>
        <w:rPr>
          <w:b/>
        </w:rPr>
        <w:t xml:space="preserve">VIII.  </w:t>
      </w:r>
      <w:r>
        <w:rPr>
          <w:b/>
          <w:u w:val="single"/>
        </w:rPr>
        <w:t>STACK/VENT RESTRICTION(S)</w:t>
      </w:r>
    </w:p>
    <w:p w14:paraId="535F677E" w14:textId="77777777" w:rsidR="004C7E5D" w:rsidRDefault="004C7E5D" w:rsidP="00876FD2">
      <w:pPr>
        <w:jc w:val="both"/>
        <w:rPr>
          <w:sz w:val="20"/>
        </w:rPr>
      </w:pPr>
    </w:p>
    <w:p w14:paraId="0E122711" w14:textId="77777777" w:rsidR="004C7E5D" w:rsidRPr="00FE0AD0" w:rsidRDefault="004C7E5D" w:rsidP="00876FD2">
      <w:pPr>
        <w:jc w:val="both"/>
        <w:rPr>
          <w:sz w:val="20"/>
        </w:rPr>
      </w:pPr>
      <w:r w:rsidRPr="00FE0AD0">
        <w:rPr>
          <w:sz w:val="20"/>
        </w:rPr>
        <w:t>The exhaust gases from the stacks listed in the table below shall be discharged unobstructed vertically upwards to the ambient air unless otherwise noted:</w:t>
      </w:r>
    </w:p>
    <w:p w14:paraId="697165EE" w14:textId="77777777" w:rsidR="004C7E5D" w:rsidRDefault="004C7E5D" w:rsidP="00876FD2">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4C7E5D" w14:paraId="19CBE7F4" w14:textId="77777777" w:rsidTr="00876FD2">
        <w:trPr>
          <w:cantSplit/>
          <w:tblHeader/>
        </w:trPr>
        <w:tc>
          <w:tcPr>
            <w:tcW w:w="2880" w:type="dxa"/>
            <w:tcBorders>
              <w:bottom w:val="single" w:sz="4" w:space="0" w:color="auto"/>
            </w:tcBorders>
          </w:tcPr>
          <w:p w14:paraId="3E60427D" w14:textId="77777777" w:rsidR="004C7E5D" w:rsidRPr="00BD3DE3" w:rsidRDefault="004C7E5D" w:rsidP="00876FD2">
            <w:pPr>
              <w:jc w:val="center"/>
              <w:rPr>
                <w:b/>
                <w:sz w:val="20"/>
              </w:rPr>
            </w:pPr>
            <w:r w:rsidRPr="00BD3DE3">
              <w:rPr>
                <w:b/>
                <w:sz w:val="20"/>
              </w:rPr>
              <w:t>Stack &amp; Vent ID</w:t>
            </w:r>
          </w:p>
        </w:tc>
        <w:tc>
          <w:tcPr>
            <w:tcW w:w="2520" w:type="dxa"/>
            <w:tcBorders>
              <w:bottom w:val="single" w:sz="4" w:space="0" w:color="auto"/>
            </w:tcBorders>
          </w:tcPr>
          <w:p w14:paraId="0DE385E3" w14:textId="77777777" w:rsidR="004C7E5D" w:rsidRPr="00BD3DE3" w:rsidRDefault="004C7E5D" w:rsidP="00876FD2">
            <w:pPr>
              <w:jc w:val="center"/>
              <w:rPr>
                <w:b/>
                <w:sz w:val="20"/>
              </w:rPr>
            </w:pPr>
            <w:r w:rsidRPr="00BD3DE3">
              <w:rPr>
                <w:b/>
                <w:sz w:val="20"/>
              </w:rPr>
              <w:t xml:space="preserve">Maximum </w:t>
            </w:r>
            <w:r>
              <w:rPr>
                <w:b/>
                <w:sz w:val="20"/>
              </w:rPr>
              <w:t>Exhaust Diameter / Dimensions</w:t>
            </w:r>
          </w:p>
          <w:p w14:paraId="6C940C16" w14:textId="77777777" w:rsidR="004C7E5D" w:rsidRPr="00BD3DE3" w:rsidRDefault="004C7E5D" w:rsidP="00876FD2">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6A091CB" w14:textId="77777777" w:rsidR="004C7E5D" w:rsidRPr="00BD3DE3" w:rsidRDefault="004C7E5D" w:rsidP="00876FD2">
            <w:pPr>
              <w:jc w:val="center"/>
              <w:rPr>
                <w:b/>
                <w:sz w:val="20"/>
              </w:rPr>
            </w:pPr>
            <w:r w:rsidRPr="00BD3DE3">
              <w:rPr>
                <w:b/>
                <w:sz w:val="20"/>
              </w:rPr>
              <w:t>M</w:t>
            </w:r>
            <w:r>
              <w:rPr>
                <w:b/>
                <w:sz w:val="20"/>
              </w:rPr>
              <w:t>inimum Height Above Ground</w:t>
            </w:r>
          </w:p>
          <w:p w14:paraId="5905DE81" w14:textId="77777777" w:rsidR="004C7E5D" w:rsidRPr="00BD3DE3" w:rsidRDefault="004C7E5D" w:rsidP="00876FD2">
            <w:pPr>
              <w:jc w:val="center"/>
              <w:rPr>
                <w:b/>
                <w:sz w:val="20"/>
              </w:rPr>
            </w:pPr>
            <w:r w:rsidRPr="00BD3DE3">
              <w:rPr>
                <w:b/>
                <w:sz w:val="20"/>
              </w:rPr>
              <w:t>(feet)</w:t>
            </w:r>
          </w:p>
        </w:tc>
        <w:tc>
          <w:tcPr>
            <w:tcW w:w="2520" w:type="dxa"/>
            <w:tcBorders>
              <w:bottom w:val="single" w:sz="4" w:space="0" w:color="auto"/>
            </w:tcBorders>
          </w:tcPr>
          <w:p w14:paraId="5135D8D3" w14:textId="77777777" w:rsidR="004C7E5D" w:rsidRPr="00BD3DE3" w:rsidRDefault="004C7E5D" w:rsidP="00876FD2">
            <w:pPr>
              <w:jc w:val="center"/>
              <w:rPr>
                <w:b/>
                <w:sz w:val="20"/>
              </w:rPr>
            </w:pPr>
            <w:r w:rsidRPr="00BD3DE3">
              <w:rPr>
                <w:b/>
                <w:sz w:val="20"/>
              </w:rPr>
              <w:t>Underlying Applicable Requirements</w:t>
            </w:r>
          </w:p>
        </w:tc>
      </w:tr>
      <w:tr w:rsidR="00AB2C7C" w14:paraId="39E61610" w14:textId="77777777" w:rsidTr="00876FD2">
        <w:trPr>
          <w:cantSplit/>
        </w:trPr>
        <w:tc>
          <w:tcPr>
            <w:tcW w:w="2880" w:type="dxa"/>
            <w:tcBorders>
              <w:top w:val="single" w:sz="4" w:space="0" w:color="auto"/>
            </w:tcBorders>
          </w:tcPr>
          <w:p w14:paraId="3E8E3230" w14:textId="34E37F64" w:rsidR="00AB2C7C" w:rsidRPr="00C0388E" w:rsidRDefault="00AB2C7C" w:rsidP="00823E56">
            <w:pPr>
              <w:rPr>
                <w:sz w:val="20"/>
              </w:rPr>
            </w:pPr>
            <w:r>
              <w:rPr>
                <w:rFonts w:cs="Arial"/>
                <w:sz w:val="20"/>
              </w:rPr>
              <w:t xml:space="preserve">1. </w:t>
            </w:r>
            <w:r w:rsidR="00823E56">
              <w:rPr>
                <w:rFonts w:cs="Arial"/>
                <w:sz w:val="20"/>
              </w:rPr>
              <w:t xml:space="preserve"> </w:t>
            </w:r>
            <w:r w:rsidRPr="008A77DB">
              <w:rPr>
                <w:rFonts w:cs="Arial"/>
                <w:sz w:val="20"/>
              </w:rPr>
              <w:t>SV-RTO</w:t>
            </w:r>
          </w:p>
        </w:tc>
        <w:tc>
          <w:tcPr>
            <w:tcW w:w="2520" w:type="dxa"/>
            <w:tcBorders>
              <w:top w:val="single" w:sz="4" w:space="0" w:color="auto"/>
            </w:tcBorders>
          </w:tcPr>
          <w:p w14:paraId="70283E44" w14:textId="4532DA0C" w:rsidR="00AB2C7C" w:rsidRPr="00BD3DE3" w:rsidRDefault="00AB2C7C" w:rsidP="00AB2C7C">
            <w:pPr>
              <w:jc w:val="center"/>
              <w:rPr>
                <w:sz w:val="20"/>
              </w:rPr>
            </w:pPr>
            <w:r w:rsidRPr="008A77DB">
              <w:rPr>
                <w:rFonts w:cs="Arial"/>
                <w:sz w:val="20"/>
              </w:rPr>
              <w:t>42</w:t>
            </w:r>
            <w:r w:rsidRPr="008A77DB">
              <w:rPr>
                <w:rFonts w:cs="Arial"/>
                <w:sz w:val="20"/>
                <w:vertAlign w:val="superscript"/>
              </w:rPr>
              <w:t>2</w:t>
            </w:r>
          </w:p>
        </w:tc>
        <w:tc>
          <w:tcPr>
            <w:tcW w:w="2340" w:type="dxa"/>
            <w:tcBorders>
              <w:top w:val="single" w:sz="4" w:space="0" w:color="auto"/>
            </w:tcBorders>
          </w:tcPr>
          <w:p w14:paraId="52E9A6F2" w14:textId="4AE3CFF5" w:rsidR="00AB2C7C" w:rsidRPr="00BD3DE3" w:rsidRDefault="00AB2C7C" w:rsidP="00AB2C7C">
            <w:pPr>
              <w:jc w:val="center"/>
              <w:rPr>
                <w:sz w:val="20"/>
              </w:rPr>
            </w:pPr>
            <w:r w:rsidRPr="008A77DB">
              <w:rPr>
                <w:rFonts w:cs="Arial"/>
                <w:sz w:val="20"/>
              </w:rPr>
              <w:t>75</w:t>
            </w:r>
            <w:r w:rsidRPr="008A77DB">
              <w:rPr>
                <w:rFonts w:cs="Arial"/>
                <w:sz w:val="20"/>
                <w:vertAlign w:val="superscript"/>
              </w:rPr>
              <w:t>2</w:t>
            </w:r>
          </w:p>
        </w:tc>
        <w:tc>
          <w:tcPr>
            <w:tcW w:w="2520" w:type="dxa"/>
            <w:tcBorders>
              <w:top w:val="single" w:sz="4" w:space="0" w:color="auto"/>
            </w:tcBorders>
          </w:tcPr>
          <w:p w14:paraId="20ADBC6D" w14:textId="77777777" w:rsidR="00AB2C7C" w:rsidRPr="008A77DB" w:rsidRDefault="00AB2C7C" w:rsidP="00AB2C7C">
            <w:pPr>
              <w:jc w:val="center"/>
              <w:rPr>
                <w:rFonts w:cs="Arial"/>
                <w:b/>
                <w:sz w:val="20"/>
              </w:rPr>
            </w:pPr>
            <w:r w:rsidRPr="008A77DB">
              <w:rPr>
                <w:rFonts w:cs="Arial"/>
                <w:b/>
                <w:sz w:val="20"/>
              </w:rPr>
              <w:t>R 336.1225,</w:t>
            </w:r>
          </w:p>
          <w:p w14:paraId="68B66FA6" w14:textId="169AF559" w:rsidR="00AB2C7C" w:rsidRPr="00EF7944" w:rsidRDefault="00AB2C7C" w:rsidP="00AB2C7C">
            <w:pPr>
              <w:jc w:val="center"/>
              <w:rPr>
                <w:b/>
                <w:sz w:val="20"/>
              </w:rPr>
            </w:pPr>
            <w:r w:rsidRPr="008A77DB">
              <w:rPr>
                <w:rFonts w:cs="Arial"/>
                <w:b/>
                <w:sz w:val="20"/>
              </w:rPr>
              <w:t>40 </w:t>
            </w:r>
            <w:smartTag w:uri="urn:schemas-microsoft-com:office:smarttags" w:element="stockticker">
              <w:r w:rsidRPr="008A77DB">
                <w:rPr>
                  <w:rFonts w:cs="Arial"/>
                  <w:b/>
                  <w:sz w:val="20"/>
                </w:rPr>
                <w:t>CFR</w:t>
              </w:r>
            </w:smartTag>
            <w:r w:rsidRPr="008A77DB">
              <w:rPr>
                <w:rFonts w:cs="Arial"/>
                <w:b/>
                <w:sz w:val="20"/>
              </w:rPr>
              <w:t> 52.21(c) &amp; (d)</w:t>
            </w:r>
          </w:p>
        </w:tc>
      </w:tr>
    </w:tbl>
    <w:p w14:paraId="4BE8AD74" w14:textId="77777777" w:rsidR="004C7E5D" w:rsidRPr="0007707C" w:rsidRDefault="004C7E5D" w:rsidP="00876FD2">
      <w:pPr>
        <w:jc w:val="both"/>
        <w:rPr>
          <w:sz w:val="20"/>
        </w:rPr>
      </w:pPr>
    </w:p>
    <w:p w14:paraId="385309E4" w14:textId="77777777" w:rsidR="004C7E5D" w:rsidRDefault="004C7E5D" w:rsidP="00876FD2">
      <w:pPr>
        <w:jc w:val="both"/>
      </w:pPr>
      <w:r>
        <w:rPr>
          <w:b/>
        </w:rPr>
        <w:t xml:space="preserve">IX.  </w:t>
      </w:r>
      <w:r>
        <w:rPr>
          <w:b/>
          <w:u w:val="single"/>
        </w:rPr>
        <w:t>OTHER REQUIREMENT(S)</w:t>
      </w:r>
    </w:p>
    <w:p w14:paraId="64AF45FE" w14:textId="77777777" w:rsidR="004C7E5D" w:rsidRPr="00FE0AD0" w:rsidRDefault="004C7E5D" w:rsidP="00876FD2">
      <w:pPr>
        <w:jc w:val="both"/>
        <w:rPr>
          <w:sz w:val="20"/>
        </w:rPr>
      </w:pPr>
    </w:p>
    <w:p w14:paraId="69915BD7" w14:textId="1D9E8AAB" w:rsidR="00AB2C7C" w:rsidRPr="008A77DB" w:rsidRDefault="00AB2C7C" w:rsidP="00AB2C7C">
      <w:pPr>
        <w:ind w:left="360" w:hanging="360"/>
        <w:jc w:val="both"/>
        <w:rPr>
          <w:sz w:val="20"/>
        </w:rPr>
      </w:pPr>
      <w:r w:rsidRPr="008A77DB">
        <w:rPr>
          <w:sz w:val="20"/>
        </w:rPr>
        <w:t>1.</w:t>
      </w:r>
      <w:r w:rsidRPr="008A77DB">
        <w:rPr>
          <w:sz w:val="20"/>
        </w:rPr>
        <w:tab/>
        <w:t xml:space="preserve">The permittee shall comply with all applicable provisions of the National Emission Standards for Hazardous Air Pollutants, as specified in 40 </w:t>
      </w:r>
      <w:smartTag w:uri="urn:schemas-microsoft-com:office:smarttags" w:element="stockticker">
        <w:r w:rsidRPr="008A77DB">
          <w:rPr>
            <w:sz w:val="20"/>
          </w:rPr>
          <w:t>CFR</w:t>
        </w:r>
      </w:smartTag>
      <w:r w:rsidRPr="008A77DB">
        <w:rPr>
          <w:sz w:val="20"/>
        </w:rPr>
        <w:t xml:space="preserve"> Part 63, Subpart</w:t>
      </w:r>
      <w:r w:rsidR="00823E56">
        <w:rPr>
          <w:sz w:val="20"/>
        </w:rPr>
        <w:t>s</w:t>
      </w:r>
      <w:r w:rsidRPr="008A77DB">
        <w:rPr>
          <w:sz w:val="20"/>
        </w:rPr>
        <w:t xml:space="preserve"> A and PPPP for Surface Coating of Plastic Parts and Products.</w:t>
      </w:r>
      <w:r w:rsidRPr="008A77DB">
        <w:rPr>
          <w:rFonts w:cs="Arial"/>
          <w:sz w:val="20"/>
          <w:vertAlign w:val="superscript"/>
        </w:rPr>
        <w:t>2</w:t>
      </w:r>
      <w:r w:rsidRPr="008A77DB">
        <w:rPr>
          <w:rFonts w:cs="Arial"/>
          <w:sz w:val="20"/>
        </w:rPr>
        <w:t xml:space="preserve"> </w:t>
      </w:r>
      <w:r w:rsidRPr="008A77DB">
        <w:t xml:space="preserve">  </w:t>
      </w:r>
      <w:r w:rsidRPr="008A77DB">
        <w:rPr>
          <w:b/>
          <w:sz w:val="20"/>
        </w:rPr>
        <w:t xml:space="preserve">(40 </w:t>
      </w:r>
      <w:smartTag w:uri="urn:schemas-microsoft-com:office:smarttags" w:element="stockticker">
        <w:r w:rsidRPr="008A77DB">
          <w:rPr>
            <w:b/>
            <w:sz w:val="20"/>
          </w:rPr>
          <w:t>CFR</w:t>
        </w:r>
      </w:smartTag>
      <w:r w:rsidRPr="008A77DB">
        <w:rPr>
          <w:b/>
          <w:sz w:val="20"/>
        </w:rPr>
        <w:t xml:space="preserve"> Part 63, Subparts A and PPPP</w:t>
      </w:r>
      <w:r w:rsidRPr="008A77DB">
        <w:rPr>
          <w:rFonts w:cs="Arial"/>
          <w:b/>
          <w:sz w:val="20"/>
        </w:rPr>
        <w:t xml:space="preserve">) </w:t>
      </w:r>
    </w:p>
    <w:p w14:paraId="4584D636" w14:textId="77777777" w:rsidR="00823E56" w:rsidRPr="00D42D88" w:rsidRDefault="00823E56" w:rsidP="00876FD2">
      <w:pPr>
        <w:jc w:val="both"/>
        <w:rPr>
          <w:bCs/>
          <w:sz w:val="20"/>
        </w:rPr>
      </w:pPr>
    </w:p>
    <w:p w14:paraId="5FEF1FFC" w14:textId="77777777" w:rsidR="00823E56" w:rsidRPr="00D42D88" w:rsidRDefault="00823E56" w:rsidP="00876FD2">
      <w:pPr>
        <w:jc w:val="both"/>
        <w:rPr>
          <w:bCs/>
          <w:sz w:val="20"/>
        </w:rPr>
      </w:pPr>
    </w:p>
    <w:p w14:paraId="282A074D" w14:textId="141AB71A" w:rsidR="004C7E5D" w:rsidRPr="00B90185" w:rsidRDefault="004C7E5D" w:rsidP="00876FD2">
      <w:pPr>
        <w:jc w:val="both"/>
        <w:rPr>
          <w:b/>
          <w:sz w:val="20"/>
        </w:rPr>
      </w:pPr>
      <w:r w:rsidRPr="00B90185">
        <w:rPr>
          <w:b/>
          <w:sz w:val="20"/>
          <w:u w:val="single"/>
        </w:rPr>
        <w:t>Footnotes</w:t>
      </w:r>
      <w:r w:rsidRPr="00B90185">
        <w:rPr>
          <w:b/>
          <w:sz w:val="20"/>
        </w:rPr>
        <w:t>:</w:t>
      </w:r>
    </w:p>
    <w:p w14:paraId="6F66CDC4" w14:textId="77777777" w:rsidR="004C7E5D" w:rsidRDefault="004C7E5D" w:rsidP="00876FD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F0CC44" w14:textId="292F6CA4" w:rsidR="008F3EF7" w:rsidRDefault="004C7E5D" w:rsidP="00876FD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8F3EF7">
        <w:rPr>
          <w:sz w:val="20"/>
        </w:rPr>
        <w:br w:type="page"/>
      </w:r>
    </w:p>
    <w:p w14:paraId="1B678E72" w14:textId="77777777" w:rsidR="004C7E5D" w:rsidRPr="003A4A19" w:rsidRDefault="004C7E5D" w:rsidP="00876FD2">
      <w:pPr>
        <w:jc w:val="both"/>
        <w:rPr>
          <w:rFonts w:cs="Arial"/>
          <w:sz w:val="20"/>
        </w:rPr>
      </w:pPr>
    </w:p>
    <w:p w14:paraId="328CC76A" w14:textId="4F1133A5" w:rsidR="00AB2C7C" w:rsidRPr="00347387" w:rsidRDefault="00AB2C7C" w:rsidP="00876FD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45098739"/>
      <w:r w:rsidRPr="00347387">
        <w:rPr>
          <w:bCs/>
          <w:iCs/>
          <w:szCs w:val="28"/>
        </w:rPr>
        <w:t>FG</w:t>
      </w:r>
      <w:r w:rsidRPr="008A77DB">
        <w:t>BOILERMACT</w:t>
      </w:r>
      <w:bookmarkEnd w:id="82"/>
    </w:p>
    <w:p w14:paraId="5DCAEE8B" w14:textId="77777777" w:rsidR="00AB2C7C" w:rsidRPr="00EE02F9" w:rsidRDefault="00AB2C7C" w:rsidP="00876FD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D2E3DCF" w14:textId="77777777" w:rsidR="00AB2C7C" w:rsidRPr="00F30023" w:rsidRDefault="00AB2C7C" w:rsidP="00876FD2">
      <w:pPr>
        <w:rPr>
          <w:sz w:val="20"/>
        </w:rPr>
      </w:pPr>
    </w:p>
    <w:p w14:paraId="02061CF3" w14:textId="77777777" w:rsidR="00AB2C7C" w:rsidRDefault="00AB2C7C" w:rsidP="00876FD2">
      <w:pPr>
        <w:jc w:val="both"/>
        <w:rPr>
          <w:b/>
          <w:u w:val="single"/>
        </w:rPr>
      </w:pPr>
      <w:r>
        <w:rPr>
          <w:b/>
          <w:u w:val="single"/>
        </w:rPr>
        <w:t>DESCRIPTION</w:t>
      </w:r>
    </w:p>
    <w:p w14:paraId="3F913539" w14:textId="77777777" w:rsidR="00AB2C7C" w:rsidRPr="00C3424D" w:rsidRDefault="00AB2C7C" w:rsidP="00876FD2">
      <w:pPr>
        <w:jc w:val="both"/>
        <w:rPr>
          <w:sz w:val="20"/>
        </w:rPr>
      </w:pPr>
    </w:p>
    <w:p w14:paraId="234752D0" w14:textId="69E7FE5D" w:rsidR="00AB2C7C" w:rsidRPr="008A77DB" w:rsidRDefault="00AB2C7C" w:rsidP="00AB2C7C">
      <w:pPr>
        <w:jc w:val="both"/>
        <w:rPr>
          <w:sz w:val="20"/>
        </w:rPr>
      </w:pPr>
      <w:r w:rsidRPr="008A77DB">
        <w:rPr>
          <w:sz w:val="20"/>
        </w:rPr>
        <w:t xml:space="preserve">This Flexible Group establishes the national emission limitations and work practice standards for hazardous air pollutants (HAP) emitted from industrial, commercial, and institutional boilers and process heaters located at major sources of HAP as found in 40 CFR </w:t>
      </w:r>
      <w:r w:rsidR="00DB18DA">
        <w:rPr>
          <w:sz w:val="20"/>
        </w:rPr>
        <w:t xml:space="preserve">Part 63, </w:t>
      </w:r>
      <w:r w:rsidRPr="008A77DB">
        <w:rPr>
          <w:sz w:val="20"/>
        </w:rPr>
        <w:t>Subpart DDDDD.</w:t>
      </w:r>
    </w:p>
    <w:p w14:paraId="0240C97C" w14:textId="77777777" w:rsidR="00AB2C7C" w:rsidRPr="008A77DB" w:rsidRDefault="00AB2C7C" w:rsidP="00AB2C7C">
      <w:pPr>
        <w:jc w:val="both"/>
        <w:rPr>
          <w:sz w:val="20"/>
        </w:rPr>
      </w:pPr>
    </w:p>
    <w:p w14:paraId="0A7E5E4F" w14:textId="663A8E9F" w:rsidR="00AB2C7C" w:rsidRPr="008A77DB" w:rsidRDefault="00AB2C7C" w:rsidP="00AB2C7C">
      <w:pPr>
        <w:jc w:val="both"/>
        <w:rPr>
          <w:sz w:val="20"/>
        </w:rPr>
      </w:pPr>
      <w:r w:rsidRPr="008A77DB">
        <w:rPr>
          <w:b/>
          <w:sz w:val="20"/>
        </w:rPr>
        <w:t>Emission Unit</w:t>
      </w:r>
      <w:r w:rsidR="00823E56">
        <w:rPr>
          <w:b/>
          <w:sz w:val="20"/>
        </w:rPr>
        <w:t>s</w:t>
      </w:r>
      <w:r w:rsidRPr="008A77DB">
        <w:rPr>
          <w:b/>
          <w:sz w:val="20"/>
        </w:rPr>
        <w:t>:</w:t>
      </w:r>
      <w:r w:rsidRPr="008A77DB">
        <w:rPr>
          <w:sz w:val="20"/>
        </w:rPr>
        <w:t xml:space="preserve">  EUBOILER1, EUBOILER2, EUBOILER3</w:t>
      </w:r>
    </w:p>
    <w:p w14:paraId="2CF4C263" w14:textId="77777777" w:rsidR="00AB2C7C" w:rsidRPr="008A77DB" w:rsidRDefault="00AB2C7C" w:rsidP="00AB2C7C">
      <w:pPr>
        <w:jc w:val="both"/>
        <w:rPr>
          <w:sz w:val="20"/>
        </w:rPr>
      </w:pPr>
    </w:p>
    <w:p w14:paraId="44D21796" w14:textId="77777777" w:rsidR="00AB2C7C" w:rsidRPr="008A77DB" w:rsidRDefault="00AB2C7C" w:rsidP="00AB2C7C">
      <w:pPr>
        <w:jc w:val="both"/>
        <w:rPr>
          <w:b/>
          <w:u w:val="single"/>
        </w:rPr>
      </w:pPr>
      <w:r w:rsidRPr="008A77DB">
        <w:rPr>
          <w:b/>
          <w:u w:val="single"/>
        </w:rPr>
        <w:t>POLLUTION CONTROL EQUIPMENT</w:t>
      </w:r>
    </w:p>
    <w:p w14:paraId="4ADFB8F6" w14:textId="77777777" w:rsidR="00AB2C7C" w:rsidRDefault="00AB2C7C" w:rsidP="00AB2C7C">
      <w:pPr>
        <w:rPr>
          <w:sz w:val="20"/>
        </w:rPr>
      </w:pPr>
    </w:p>
    <w:p w14:paraId="03C780E6" w14:textId="77777777" w:rsidR="00AB2C7C" w:rsidRPr="008A77DB" w:rsidRDefault="00AB2C7C" w:rsidP="00AB2C7C">
      <w:pPr>
        <w:rPr>
          <w:sz w:val="20"/>
        </w:rPr>
      </w:pPr>
      <w:r w:rsidRPr="008A77DB">
        <w:rPr>
          <w:sz w:val="20"/>
        </w:rPr>
        <w:t>NA</w:t>
      </w:r>
    </w:p>
    <w:p w14:paraId="083290A0" w14:textId="77777777" w:rsidR="00AB2C7C" w:rsidRPr="008B5C27" w:rsidRDefault="00AB2C7C" w:rsidP="00876FD2">
      <w:pPr>
        <w:rPr>
          <w:sz w:val="20"/>
        </w:rPr>
      </w:pPr>
    </w:p>
    <w:p w14:paraId="16E2ED58" w14:textId="77777777" w:rsidR="00AB2C7C" w:rsidRDefault="00AB2C7C" w:rsidP="00876FD2">
      <w:pPr>
        <w:jc w:val="both"/>
        <w:rPr>
          <w:b/>
          <w:u w:val="single"/>
        </w:rPr>
      </w:pPr>
      <w:r>
        <w:rPr>
          <w:b/>
        </w:rPr>
        <w:t xml:space="preserve">I.  </w:t>
      </w:r>
      <w:r>
        <w:rPr>
          <w:b/>
          <w:u w:val="single"/>
        </w:rPr>
        <w:t>EMISSION LIMIT(S)</w:t>
      </w:r>
    </w:p>
    <w:p w14:paraId="1AB80AAF" w14:textId="5FB398E8" w:rsidR="00AB2C7C" w:rsidRDefault="00AB2C7C" w:rsidP="00876FD2">
      <w:pPr>
        <w:jc w:val="both"/>
        <w:rPr>
          <w:sz w:val="20"/>
        </w:rPr>
      </w:pPr>
    </w:p>
    <w:p w14:paraId="07FDDC7E" w14:textId="367E1972" w:rsidR="00AB2C7C" w:rsidRDefault="00AB2C7C" w:rsidP="00876FD2">
      <w:pPr>
        <w:jc w:val="both"/>
        <w:rPr>
          <w:sz w:val="20"/>
        </w:rPr>
      </w:pPr>
      <w:r>
        <w:rPr>
          <w:sz w:val="20"/>
        </w:rPr>
        <w:t>NA</w:t>
      </w:r>
    </w:p>
    <w:p w14:paraId="7CB8B6EB" w14:textId="77777777" w:rsidR="00AB2C7C" w:rsidRPr="00FE0AD0" w:rsidRDefault="00AB2C7C" w:rsidP="00876FD2">
      <w:pPr>
        <w:jc w:val="both"/>
        <w:rPr>
          <w:sz w:val="20"/>
        </w:rPr>
      </w:pPr>
    </w:p>
    <w:p w14:paraId="6BA5B25E" w14:textId="77777777" w:rsidR="00AB2C7C" w:rsidRDefault="00AB2C7C" w:rsidP="00876FD2">
      <w:pPr>
        <w:jc w:val="both"/>
        <w:rPr>
          <w:b/>
          <w:u w:val="single"/>
        </w:rPr>
      </w:pPr>
      <w:r>
        <w:rPr>
          <w:b/>
        </w:rPr>
        <w:t xml:space="preserve">II.  </w:t>
      </w:r>
      <w:r>
        <w:rPr>
          <w:b/>
          <w:u w:val="single"/>
        </w:rPr>
        <w:t>MATERIAL LIMIT(S)</w:t>
      </w:r>
    </w:p>
    <w:p w14:paraId="4EB8C213" w14:textId="77777777" w:rsidR="00AB2C7C" w:rsidRPr="00FE0AD0" w:rsidRDefault="00AB2C7C" w:rsidP="00876FD2">
      <w:pPr>
        <w:jc w:val="both"/>
        <w:rPr>
          <w:sz w:val="20"/>
        </w:rPr>
      </w:pPr>
    </w:p>
    <w:p w14:paraId="045B6062" w14:textId="6FDB584A" w:rsidR="00AB2C7C" w:rsidRDefault="00AB2C7C" w:rsidP="00876FD2">
      <w:pPr>
        <w:jc w:val="both"/>
        <w:rPr>
          <w:sz w:val="20"/>
        </w:rPr>
      </w:pPr>
      <w:r>
        <w:rPr>
          <w:sz w:val="20"/>
        </w:rPr>
        <w:t>NA</w:t>
      </w:r>
    </w:p>
    <w:p w14:paraId="04A6DB36" w14:textId="77777777" w:rsidR="00AB2C7C" w:rsidRPr="0007707C" w:rsidRDefault="00AB2C7C" w:rsidP="00876FD2">
      <w:pPr>
        <w:jc w:val="both"/>
        <w:rPr>
          <w:sz w:val="20"/>
        </w:rPr>
      </w:pPr>
    </w:p>
    <w:p w14:paraId="103459DF" w14:textId="77777777" w:rsidR="00AB2C7C" w:rsidRDefault="00AB2C7C" w:rsidP="00876FD2">
      <w:pPr>
        <w:jc w:val="both"/>
        <w:rPr>
          <w:b/>
          <w:u w:val="single"/>
        </w:rPr>
      </w:pPr>
      <w:r>
        <w:rPr>
          <w:b/>
        </w:rPr>
        <w:t xml:space="preserve">III.  </w:t>
      </w:r>
      <w:r>
        <w:rPr>
          <w:b/>
          <w:u w:val="single"/>
        </w:rPr>
        <w:t>PROCESS/OPERATIONAL RESTRICTION(S)</w:t>
      </w:r>
      <w:r w:rsidDel="001C614B">
        <w:rPr>
          <w:b/>
          <w:u w:val="single"/>
        </w:rPr>
        <w:t xml:space="preserve"> </w:t>
      </w:r>
    </w:p>
    <w:p w14:paraId="43687CC7" w14:textId="77777777" w:rsidR="00AB2C7C" w:rsidRPr="00FB6071" w:rsidRDefault="00AB2C7C" w:rsidP="00876FD2">
      <w:pPr>
        <w:jc w:val="both"/>
        <w:rPr>
          <w:sz w:val="20"/>
        </w:rPr>
      </w:pPr>
    </w:p>
    <w:p w14:paraId="45FDBC56" w14:textId="3A32DFFE" w:rsidR="00AB2C7C" w:rsidRPr="00DB18DA" w:rsidRDefault="00AB2C7C" w:rsidP="00086BA5">
      <w:pPr>
        <w:pStyle w:val="ListParagraph"/>
        <w:numPr>
          <w:ilvl w:val="0"/>
          <w:numId w:val="46"/>
        </w:numPr>
        <w:jc w:val="both"/>
        <w:rPr>
          <w:b/>
          <w:bCs/>
          <w:sz w:val="20"/>
        </w:rPr>
      </w:pPr>
      <w:r w:rsidRPr="00DB18DA">
        <w:rPr>
          <w:rFonts w:cs="Arial"/>
          <w:sz w:val="20"/>
        </w:rPr>
        <w:t>T</w:t>
      </w:r>
      <w:r w:rsidRPr="00DB18DA">
        <w:rPr>
          <w:sz w:val="20"/>
        </w:rPr>
        <w:t xml:space="preserve">he permittee shall conduct the initial tune-up of the Boilers 1, 2, &amp; 3 no later than January 31, 2016, and additional tune-ups every 5 years (no more than 61 months after the previous tune-up) thereafter of the boilers to demonstrate continuous compliance as specified in 40 CFR 63.7540(a)(10)(i) through (a)(10)(vi).  </w:t>
      </w:r>
      <w:r w:rsidRPr="00DB18DA">
        <w:rPr>
          <w:b/>
          <w:sz w:val="20"/>
        </w:rPr>
        <w:t>(</w:t>
      </w:r>
      <w:r w:rsidRPr="00DB18DA">
        <w:rPr>
          <w:b/>
          <w:bCs/>
          <w:sz w:val="20"/>
        </w:rPr>
        <w:t>40 CFR 63.7510(g), 40 CFR 63.7515(d), 40 CFR 63.7540(a)(10))</w:t>
      </w:r>
    </w:p>
    <w:p w14:paraId="322F13DF" w14:textId="77777777" w:rsidR="00AB2C7C" w:rsidRPr="008A77DB" w:rsidRDefault="00AB2C7C" w:rsidP="00AB2C7C">
      <w:pPr>
        <w:jc w:val="both"/>
      </w:pPr>
    </w:p>
    <w:p w14:paraId="531A29AD" w14:textId="67955067" w:rsidR="00AB2C7C" w:rsidRPr="008A77DB" w:rsidRDefault="00AB2C7C" w:rsidP="00AB2C7C">
      <w:pPr>
        <w:ind w:left="360" w:hanging="360"/>
        <w:jc w:val="both"/>
        <w:rPr>
          <w:b/>
          <w:sz w:val="20"/>
        </w:rPr>
      </w:pPr>
      <w:r w:rsidRPr="008A77DB">
        <w:rPr>
          <w:sz w:val="20"/>
        </w:rPr>
        <w:t>2.</w:t>
      </w:r>
      <w:r w:rsidRPr="008A77DB">
        <w:rPr>
          <w:sz w:val="20"/>
        </w:rPr>
        <w:tab/>
        <w:t>For an existing boiler or process heater located at a major source facility, not including limited use units, the permittee must have a one-time energy assessment performed by a qualified energy assessor as required in Table 3 of</w:t>
      </w:r>
      <w:r w:rsidR="00E2229B">
        <w:rPr>
          <w:sz w:val="20"/>
        </w:rPr>
        <w:t xml:space="preserve"> 40 CFR </w:t>
      </w:r>
      <w:r w:rsidR="00DB18DA">
        <w:rPr>
          <w:sz w:val="20"/>
        </w:rPr>
        <w:t xml:space="preserve">Part </w:t>
      </w:r>
      <w:r w:rsidR="00E2229B">
        <w:rPr>
          <w:sz w:val="20"/>
        </w:rPr>
        <w:t>63, Subpart</w:t>
      </w:r>
      <w:r w:rsidRPr="008A77DB">
        <w:rPr>
          <w:sz w:val="20"/>
        </w:rPr>
        <w:t xml:space="preserve"> DDDDD.  </w:t>
      </w:r>
      <w:r w:rsidRPr="008A77DB">
        <w:rPr>
          <w:b/>
          <w:sz w:val="20"/>
        </w:rPr>
        <w:t xml:space="preserve">(40 CFR </w:t>
      </w:r>
      <w:r w:rsidR="008F3EF7">
        <w:rPr>
          <w:b/>
          <w:sz w:val="20"/>
        </w:rPr>
        <w:t xml:space="preserve">Part 63, </w:t>
      </w:r>
      <w:r w:rsidRPr="008A77DB">
        <w:rPr>
          <w:b/>
          <w:sz w:val="20"/>
        </w:rPr>
        <w:t>Subpart DDDDD, Table 3)</w:t>
      </w:r>
    </w:p>
    <w:p w14:paraId="2DBDBF9E" w14:textId="77777777" w:rsidR="00AB2C7C" w:rsidRPr="008A77DB" w:rsidRDefault="00AB2C7C" w:rsidP="00AB2C7C">
      <w:pPr>
        <w:jc w:val="both"/>
        <w:rPr>
          <w:sz w:val="20"/>
        </w:rPr>
      </w:pPr>
    </w:p>
    <w:p w14:paraId="636CEE35" w14:textId="77777777" w:rsidR="00AB2C7C" w:rsidRPr="008A77DB" w:rsidRDefault="00AB2C7C" w:rsidP="00AB2C7C">
      <w:pPr>
        <w:ind w:left="360" w:hanging="360"/>
        <w:jc w:val="both"/>
        <w:rPr>
          <w:b/>
          <w:sz w:val="20"/>
        </w:rPr>
      </w:pPr>
      <w:r w:rsidRPr="008A77DB">
        <w:rPr>
          <w:sz w:val="20"/>
        </w:rPr>
        <w:t>3.</w:t>
      </w:r>
      <w:r w:rsidRPr="008A77DB">
        <w:rPr>
          <w:sz w:val="20"/>
        </w:rPr>
        <w:tab/>
        <w:t xml:space="preserve">The permittee, at all times, must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8A77DB">
        <w:rPr>
          <w:b/>
          <w:sz w:val="20"/>
        </w:rPr>
        <w:t>(40 CFR 63.7500(a)(3))</w:t>
      </w:r>
    </w:p>
    <w:p w14:paraId="64FB50FA" w14:textId="77777777" w:rsidR="00AB2C7C" w:rsidRPr="008A77DB" w:rsidRDefault="00AB2C7C" w:rsidP="00AB2C7C">
      <w:pPr>
        <w:jc w:val="both"/>
        <w:rPr>
          <w:sz w:val="20"/>
        </w:rPr>
      </w:pPr>
    </w:p>
    <w:p w14:paraId="666EFE2F" w14:textId="77777777" w:rsidR="00AB2C7C" w:rsidRDefault="00AB2C7C" w:rsidP="00876FD2">
      <w:pPr>
        <w:jc w:val="both"/>
        <w:rPr>
          <w:b/>
          <w:u w:val="single"/>
        </w:rPr>
      </w:pPr>
      <w:r w:rsidRPr="00FB6071">
        <w:rPr>
          <w:b/>
        </w:rPr>
        <w:t xml:space="preserve">IV.  </w:t>
      </w:r>
      <w:r w:rsidRPr="00FB6071">
        <w:rPr>
          <w:b/>
          <w:u w:val="single"/>
        </w:rPr>
        <w:t>DESIGN</w:t>
      </w:r>
      <w:r>
        <w:rPr>
          <w:b/>
          <w:u w:val="single"/>
        </w:rPr>
        <w:t>/EQUIPMENT PARAMETER(S)</w:t>
      </w:r>
    </w:p>
    <w:p w14:paraId="4B1A3481" w14:textId="77777777" w:rsidR="00AB2C7C" w:rsidRPr="00C3424D" w:rsidRDefault="00AB2C7C" w:rsidP="00876FD2">
      <w:pPr>
        <w:jc w:val="both"/>
        <w:rPr>
          <w:sz w:val="20"/>
        </w:rPr>
      </w:pPr>
    </w:p>
    <w:p w14:paraId="475D1420" w14:textId="14D77586" w:rsidR="00AB2C7C" w:rsidRPr="00C0388E" w:rsidRDefault="00AB2C7C" w:rsidP="00AB2C7C">
      <w:pPr>
        <w:jc w:val="both"/>
        <w:rPr>
          <w:sz w:val="20"/>
        </w:rPr>
      </w:pPr>
      <w:r>
        <w:rPr>
          <w:sz w:val="20"/>
        </w:rPr>
        <w:t>NA</w:t>
      </w:r>
    </w:p>
    <w:p w14:paraId="58D9F29B" w14:textId="77777777" w:rsidR="00AB2C7C" w:rsidRPr="00FE0AD0" w:rsidRDefault="00AB2C7C" w:rsidP="00876FD2">
      <w:pPr>
        <w:jc w:val="both"/>
        <w:rPr>
          <w:sz w:val="20"/>
        </w:rPr>
      </w:pPr>
    </w:p>
    <w:p w14:paraId="3C3CFC20" w14:textId="77777777" w:rsidR="00AB2C7C" w:rsidRDefault="00AB2C7C" w:rsidP="00876FD2">
      <w:pPr>
        <w:jc w:val="both"/>
        <w:rPr>
          <w:b/>
          <w:u w:val="single"/>
        </w:rPr>
      </w:pPr>
      <w:r>
        <w:rPr>
          <w:b/>
        </w:rPr>
        <w:t xml:space="preserve">V.  </w:t>
      </w:r>
      <w:r>
        <w:rPr>
          <w:b/>
          <w:u w:val="single"/>
        </w:rPr>
        <w:t>TESTING/SAMPLING</w:t>
      </w:r>
    </w:p>
    <w:p w14:paraId="0AA12CF9" w14:textId="77777777" w:rsidR="00AB2C7C" w:rsidRPr="00FE0AD0" w:rsidRDefault="00AB2C7C" w:rsidP="00876FD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46FBA9" w14:textId="77777777" w:rsidR="00AB2C7C" w:rsidRPr="00FE0AD0" w:rsidRDefault="00AB2C7C" w:rsidP="00876FD2">
      <w:pPr>
        <w:jc w:val="both"/>
        <w:rPr>
          <w:sz w:val="20"/>
        </w:rPr>
      </w:pPr>
    </w:p>
    <w:p w14:paraId="55A67B62" w14:textId="43BADB15" w:rsidR="00AB2C7C" w:rsidRPr="009D2540" w:rsidRDefault="009D2540" w:rsidP="009D2540">
      <w:pPr>
        <w:jc w:val="both"/>
        <w:rPr>
          <w:rFonts w:cs="Arial"/>
          <w:bCs/>
          <w:sz w:val="20"/>
        </w:rPr>
      </w:pPr>
      <w:r w:rsidRPr="009D2540">
        <w:rPr>
          <w:rFonts w:cs="Arial"/>
          <w:bCs/>
          <w:sz w:val="20"/>
        </w:rPr>
        <w:t>NA</w:t>
      </w:r>
    </w:p>
    <w:p w14:paraId="6ED8422E" w14:textId="77777777" w:rsidR="00AB2C7C" w:rsidRPr="00FE0AD0" w:rsidRDefault="00AB2C7C" w:rsidP="00876FD2">
      <w:pPr>
        <w:jc w:val="both"/>
        <w:rPr>
          <w:sz w:val="20"/>
        </w:rPr>
      </w:pPr>
    </w:p>
    <w:p w14:paraId="50551062" w14:textId="663A79D9" w:rsidR="00DB18DA" w:rsidRDefault="00DB18DA">
      <w:pPr>
        <w:rPr>
          <w:sz w:val="20"/>
        </w:rPr>
      </w:pPr>
      <w:r>
        <w:rPr>
          <w:sz w:val="20"/>
        </w:rPr>
        <w:br w:type="page"/>
      </w:r>
    </w:p>
    <w:p w14:paraId="6C617264" w14:textId="77777777" w:rsidR="00AB2C7C" w:rsidRPr="00FE0AD0" w:rsidRDefault="00AB2C7C" w:rsidP="00876FD2">
      <w:pPr>
        <w:jc w:val="both"/>
        <w:rPr>
          <w:sz w:val="20"/>
        </w:rPr>
      </w:pPr>
    </w:p>
    <w:p w14:paraId="6A62583D" w14:textId="77777777" w:rsidR="00AB2C7C" w:rsidRDefault="00AB2C7C" w:rsidP="00876FD2">
      <w:pPr>
        <w:jc w:val="both"/>
      </w:pPr>
      <w:r>
        <w:rPr>
          <w:b/>
        </w:rPr>
        <w:t xml:space="preserve">VI.  </w:t>
      </w:r>
      <w:r>
        <w:rPr>
          <w:b/>
          <w:u w:val="single"/>
        </w:rPr>
        <w:t>MONITORING/RECORDKEEPING</w:t>
      </w:r>
    </w:p>
    <w:p w14:paraId="59E017CA" w14:textId="77777777" w:rsidR="00AB2C7C" w:rsidRPr="00FE0AD0" w:rsidRDefault="00AB2C7C" w:rsidP="00876FD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FD955A" w14:textId="77777777" w:rsidR="00AB2C7C" w:rsidRPr="00FE0AD0" w:rsidRDefault="00AB2C7C" w:rsidP="00876FD2">
      <w:pPr>
        <w:jc w:val="both"/>
        <w:rPr>
          <w:sz w:val="20"/>
        </w:rPr>
      </w:pPr>
    </w:p>
    <w:p w14:paraId="53A9803C" w14:textId="6DF811A0" w:rsidR="009D2540" w:rsidRPr="00DB18DA" w:rsidRDefault="00E2229B" w:rsidP="00DB18DA">
      <w:pPr>
        <w:jc w:val="both"/>
        <w:rPr>
          <w:b/>
          <w:sz w:val="20"/>
        </w:rPr>
      </w:pPr>
      <w:r w:rsidRPr="00DB18DA">
        <w:rPr>
          <w:sz w:val="20"/>
        </w:rPr>
        <w:t>NA</w:t>
      </w:r>
    </w:p>
    <w:p w14:paraId="212E550D" w14:textId="77777777" w:rsidR="00AB2C7C" w:rsidRPr="00FE0AD0" w:rsidRDefault="00AB2C7C" w:rsidP="00876FD2">
      <w:pPr>
        <w:jc w:val="both"/>
        <w:rPr>
          <w:sz w:val="20"/>
        </w:rPr>
      </w:pPr>
    </w:p>
    <w:p w14:paraId="0E2093E9" w14:textId="77777777" w:rsidR="00AB2C7C" w:rsidRDefault="00AB2C7C" w:rsidP="00876FD2">
      <w:pPr>
        <w:jc w:val="both"/>
        <w:rPr>
          <w:b/>
          <w:u w:val="single"/>
        </w:rPr>
      </w:pPr>
      <w:r>
        <w:rPr>
          <w:b/>
        </w:rPr>
        <w:t xml:space="preserve">VII.  </w:t>
      </w:r>
      <w:r>
        <w:rPr>
          <w:b/>
          <w:u w:val="single"/>
        </w:rPr>
        <w:t>REPORTING</w:t>
      </w:r>
    </w:p>
    <w:p w14:paraId="12D6FFBB" w14:textId="77777777" w:rsidR="00AB2C7C" w:rsidRPr="008B5C27" w:rsidRDefault="00AB2C7C" w:rsidP="00876FD2">
      <w:pPr>
        <w:jc w:val="both"/>
        <w:rPr>
          <w:sz w:val="20"/>
        </w:rPr>
      </w:pPr>
    </w:p>
    <w:p w14:paraId="5D1D513E" w14:textId="77777777" w:rsidR="00AB2C7C" w:rsidRDefault="00AB2C7C" w:rsidP="00876FD2">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8C2AD16" w14:textId="77777777" w:rsidR="00AB2C7C" w:rsidRPr="00C0388E" w:rsidRDefault="00AB2C7C" w:rsidP="00876FD2">
      <w:pPr>
        <w:ind w:left="360" w:hanging="360"/>
        <w:jc w:val="both"/>
        <w:rPr>
          <w:sz w:val="20"/>
        </w:rPr>
      </w:pPr>
    </w:p>
    <w:p w14:paraId="6F76FE9B" w14:textId="77777777" w:rsidR="00AB2C7C" w:rsidRDefault="00AB2C7C" w:rsidP="00876FD2">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3126370" w14:textId="77777777" w:rsidR="00AB2C7C" w:rsidRPr="00C0388E" w:rsidRDefault="00AB2C7C" w:rsidP="00876FD2">
      <w:pPr>
        <w:ind w:left="360" w:hanging="360"/>
        <w:jc w:val="both"/>
        <w:rPr>
          <w:sz w:val="20"/>
        </w:rPr>
      </w:pPr>
    </w:p>
    <w:p w14:paraId="337DA584" w14:textId="77777777" w:rsidR="00AB2C7C" w:rsidRPr="00C0388E" w:rsidRDefault="00AB2C7C" w:rsidP="00876FD2">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6438D05" w14:textId="1D850B7E" w:rsidR="00AB2C7C" w:rsidRDefault="00AB2C7C" w:rsidP="00876FD2">
      <w:pPr>
        <w:ind w:right="72"/>
        <w:jc w:val="both"/>
        <w:rPr>
          <w:rFonts w:cs="Arial"/>
          <w:sz w:val="20"/>
        </w:rPr>
      </w:pPr>
    </w:p>
    <w:p w14:paraId="1FADB1DE" w14:textId="6DD3CF9D" w:rsidR="009D2540" w:rsidRPr="008A77DB" w:rsidRDefault="009D2540" w:rsidP="009D2540">
      <w:pPr>
        <w:ind w:left="360" w:hanging="360"/>
        <w:jc w:val="both"/>
        <w:rPr>
          <w:b/>
          <w:bCs/>
          <w:sz w:val="20"/>
        </w:rPr>
      </w:pPr>
      <w:r w:rsidRPr="008A77DB">
        <w:rPr>
          <w:sz w:val="20"/>
        </w:rPr>
        <w:t>4.</w:t>
      </w:r>
      <w:r w:rsidRPr="008A77DB">
        <w:tab/>
      </w:r>
      <w:r w:rsidRPr="008A77DB">
        <w:rPr>
          <w:sz w:val="20"/>
        </w:rPr>
        <w:t>As specified in 63.9(b)(4) and (5), if you startup your new or reconstructed affected source on or after January</w:t>
      </w:r>
      <w:r w:rsidR="00DB18DA">
        <w:rPr>
          <w:sz w:val="20"/>
        </w:rPr>
        <w:t> </w:t>
      </w:r>
      <w:r w:rsidRPr="008A77DB">
        <w:rPr>
          <w:sz w:val="20"/>
        </w:rPr>
        <w:t xml:space="preserve">31, 2013, you must submit an initial Notification not later than 15 days after the actual date of startup of the affected source.  </w:t>
      </w:r>
      <w:r w:rsidR="00DB18DA">
        <w:rPr>
          <w:sz w:val="20"/>
        </w:rPr>
        <w:t xml:space="preserve"> </w:t>
      </w:r>
      <w:r w:rsidRPr="008A77DB">
        <w:rPr>
          <w:b/>
          <w:bCs/>
          <w:sz w:val="20"/>
        </w:rPr>
        <w:t>(</w:t>
      </w:r>
      <w:r w:rsidR="00160FC7">
        <w:rPr>
          <w:b/>
          <w:bCs/>
          <w:sz w:val="20"/>
        </w:rPr>
        <w:t xml:space="preserve">40 CFR </w:t>
      </w:r>
      <w:r w:rsidRPr="008A77DB">
        <w:rPr>
          <w:b/>
          <w:bCs/>
          <w:sz w:val="20"/>
        </w:rPr>
        <w:t>63.7545(c))</w:t>
      </w:r>
    </w:p>
    <w:p w14:paraId="658D4BCA" w14:textId="77777777" w:rsidR="009D2540" w:rsidRPr="008A77DB" w:rsidRDefault="009D2540" w:rsidP="009D2540">
      <w:pPr>
        <w:jc w:val="both"/>
        <w:rPr>
          <w:sz w:val="20"/>
        </w:rPr>
      </w:pPr>
    </w:p>
    <w:p w14:paraId="78A182C9" w14:textId="77777777" w:rsidR="009D2540" w:rsidRPr="008A77DB" w:rsidRDefault="009D2540" w:rsidP="00086BA5">
      <w:pPr>
        <w:numPr>
          <w:ilvl w:val="0"/>
          <w:numId w:val="30"/>
        </w:numPr>
        <w:jc w:val="both"/>
        <w:rPr>
          <w:sz w:val="20"/>
        </w:rPr>
      </w:pPr>
      <w:r w:rsidRPr="008A77DB">
        <w:rPr>
          <w:sz w:val="20"/>
        </w:rPr>
        <w:t xml:space="preserve">The permittee shall submit compliance reports as required by 40 CFR 63.7550.  The first time period covered by these reports shall be shortened so as to end on either June 30 or December 31, whichever date is the first date that occurs at least 180 days (or 1, 2, or 5 years, as applicable, if submitting an annual, biennial, or 5 year compliance report) after the compliance date that is specified for you source in 63.7495. </w:t>
      </w:r>
      <w:r w:rsidRPr="008A77DB">
        <w:rPr>
          <w:b/>
          <w:bCs/>
          <w:sz w:val="20"/>
        </w:rPr>
        <w:t>(40 CFR 63.7550)</w:t>
      </w:r>
    </w:p>
    <w:p w14:paraId="67234344" w14:textId="77777777" w:rsidR="009D2540" w:rsidRPr="008A77DB" w:rsidRDefault="009D2540" w:rsidP="009D2540">
      <w:pPr>
        <w:ind w:left="360" w:hanging="360"/>
        <w:jc w:val="both"/>
        <w:rPr>
          <w:sz w:val="20"/>
        </w:rPr>
      </w:pPr>
    </w:p>
    <w:p w14:paraId="145475E9" w14:textId="77777777" w:rsidR="00AB2C7C" w:rsidRPr="00FE0AD0" w:rsidRDefault="00AB2C7C" w:rsidP="00876FD2">
      <w:pPr>
        <w:jc w:val="both"/>
        <w:rPr>
          <w:rFonts w:cs="Arial"/>
          <w:b/>
          <w:sz w:val="20"/>
        </w:rPr>
      </w:pPr>
      <w:r w:rsidRPr="00FE0AD0">
        <w:rPr>
          <w:rFonts w:cs="Arial"/>
          <w:b/>
          <w:sz w:val="20"/>
        </w:rPr>
        <w:t>See Appendix 8</w:t>
      </w:r>
    </w:p>
    <w:p w14:paraId="073C1F6C" w14:textId="77777777" w:rsidR="00AB2C7C" w:rsidRPr="00E111A8" w:rsidRDefault="00AB2C7C" w:rsidP="00876FD2">
      <w:pPr>
        <w:jc w:val="both"/>
        <w:rPr>
          <w:rFonts w:cs="Arial"/>
          <w:sz w:val="20"/>
        </w:rPr>
      </w:pPr>
    </w:p>
    <w:p w14:paraId="288E396B" w14:textId="77777777" w:rsidR="00AB2C7C" w:rsidRDefault="00AB2C7C" w:rsidP="00876FD2">
      <w:pPr>
        <w:jc w:val="both"/>
      </w:pPr>
      <w:r>
        <w:rPr>
          <w:b/>
        </w:rPr>
        <w:t xml:space="preserve">VIII.  </w:t>
      </w:r>
      <w:r>
        <w:rPr>
          <w:b/>
          <w:u w:val="single"/>
        </w:rPr>
        <w:t>STACK/VENT RESTRICTION(S)</w:t>
      </w:r>
    </w:p>
    <w:p w14:paraId="733D86C6" w14:textId="77777777" w:rsidR="00AB2C7C" w:rsidRDefault="00AB2C7C" w:rsidP="00876FD2">
      <w:pPr>
        <w:jc w:val="both"/>
        <w:rPr>
          <w:sz w:val="20"/>
        </w:rPr>
      </w:pPr>
    </w:p>
    <w:p w14:paraId="1C6E97EE" w14:textId="6F6EA75E" w:rsidR="00AB2C7C" w:rsidRDefault="009D2540" w:rsidP="00876FD2">
      <w:pPr>
        <w:jc w:val="both"/>
        <w:rPr>
          <w:sz w:val="20"/>
        </w:rPr>
      </w:pPr>
      <w:r>
        <w:rPr>
          <w:sz w:val="20"/>
        </w:rPr>
        <w:t>NA</w:t>
      </w:r>
    </w:p>
    <w:p w14:paraId="19383687" w14:textId="77777777" w:rsidR="009D2540" w:rsidRPr="0007707C" w:rsidRDefault="009D2540" w:rsidP="00876FD2">
      <w:pPr>
        <w:jc w:val="both"/>
        <w:rPr>
          <w:sz w:val="20"/>
        </w:rPr>
      </w:pPr>
    </w:p>
    <w:p w14:paraId="59C74DEA" w14:textId="77777777" w:rsidR="00AB2C7C" w:rsidRDefault="00AB2C7C" w:rsidP="00876FD2">
      <w:pPr>
        <w:jc w:val="both"/>
      </w:pPr>
      <w:r>
        <w:rPr>
          <w:b/>
        </w:rPr>
        <w:t xml:space="preserve">IX.  </w:t>
      </w:r>
      <w:r>
        <w:rPr>
          <w:b/>
          <w:u w:val="single"/>
        </w:rPr>
        <w:t>OTHER REQUIREMENT(S)</w:t>
      </w:r>
    </w:p>
    <w:p w14:paraId="4E04FCA6" w14:textId="77777777" w:rsidR="00AB2C7C" w:rsidRPr="00FE0AD0" w:rsidRDefault="00AB2C7C" w:rsidP="00876FD2">
      <w:pPr>
        <w:jc w:val="both"/>
        <w:rPr>
          <w:sz w:val="20"/>
        </w:rPr>
      </w:pPr>
    </w:p>
    <w:p w14:paraId="1EB7818C" w14:textId="68D09A90" w:rsidR="00E2229B" w:rsidRPr="00E2229B" w:rsidRDefault="00E2229B" w:rsidP="00E2229B">
      <w:pPr>
        <w:ind w:left="450" w:hanging="450"/>
        <w:jc w:val="both"/>
        <w:rPr>
          <w:sz w:val="20"/>
        </w:rPr>
      </w:pPr>
      <w:r>
        <w:rPr>
          <w:sz w:val="20"/>
        </w:rPr>
        <w:t>1.</w:t>
      </w:r>
      <w:r>
        <w:rPr>
          <w:sz w:val="20"/>
        </w:rPr>
        <w:tab/>
      </w:r>
      <w:r w:rsidRPr="00E2229B">
        <w:rPr>
          <w:sz w:val="20"/>
        </w:rPr>
        <w:t xml:space="preserve">The permittee shall comply with all applicable provisions of the National Emission Standards for Hazardous Air Pollutants, as specified in 40 </w:t>
      </w:r>
      <w:smartTag w:uri="urn:schemas-microsoft-com:office:smarttags" w:element="stockticker">
        <w:r w:rsidRPr="00E2229B">
          <w:rPr>
            <w:sz w:val="20"/>
          </w:rPr>
          <w:t>CFR</w:t>
        </w:r>
      </w:smartTag>
      <w:r w:rsidRPr="00E2229B">
        <w:rPr>
          <w:sz w:val="20"/>
        </w:rPr>
        <w:t xml:space="preserve"> Part 63, Subpart</w:t>
      </w:r>
      <w:r w:rsidR="00DB18DA">
        <w:rPr>
          <w:sz w:val="20"/>
        </w:rPr>
        <w:t>s</w:t>
      </w:r>
      <w:r w:rsidRPr="00E2229B">
        <w:rPr>
          <w:sz w:val="20"/>
        </w:rPr>
        <w:t xml:space="preserve"> A and DDDDD for industrial, commercial, and institutional boilers and process heaters.</w:t>
      </w:r>
      <w:r w:rsidRPr="00E2229B">
        <w:rPr>
          <w:rFonts w:cs="Arial"/>
          <w:sz w:val="20"/>
        </w:rPr>
        <w:t xml:space="preserve"> </w:t>
      </w:r>
      <w:r w:rsidRPr="008A77DB">
        <w:t xml:space="preserve">  </w:t>
      </w:r>
      <w:r w:rsidRPr="00E2229B">
        <w:rPr>
          <w:b/>
          <w:sz w:val="20"/>
        </w:rPr>
        <w:t xml:space="preserve">(40 </w:t>
      </w:r>
      <w:smartTag w:uri="urn:schemas-microsoft-com:office:smarttags" w:element="stockticker">
        <w:r w:rsidRPr="00E2229B">
          <w:rPr>
            <w:b/>
            <w:sz w:val="20"/>
          </w:rPr>
          <w:t>CFR</w:t>
        </w:r>
      </w:smartTag>
      <w:r w:rsidRPr="00E2229B">
        <w:rPr>
          <w:b/>
          <w:sz w:val="20"/>
        </w:rPr>
        <w:t xml:space="preserve"> Part 63, Subparts A and PPPP</w:t>
      </w:r>
      <w:r w:rsidRPr="00E2229B">
        <w:rPr>
          <w:rFonts w:cs="Arial"/>
          <w:b/>
          <w:sz w:val="20"/>
        </w:rPr>
        <w:t xml:space="preserve">) </w:t>
      </w:r>
    </w:p>
    <w:p w14:paraId="69CDE9F4" w14:textId="71D0991E" w:rsidR="00AB2C7C" w:rsidRDefault="00AB2C7C" w:rsidP="00876FD2">
      <w:pPr>
        <w:jc w:val="both"/>
        <w:rPr>
          <w:sz w:val="20"/>
        </w:rPr>
      </w:pPr>
    </w:p>
    <w:p w14:paraId="6A8F0111" w14:textId="77777777" w:rsidR="00DB18DA" w:rsidRPr="00FE0AD0" w:rsidRDefault="00DB18DA" w:rsidP="00876FD2">
      <w:pPr>
        <w:jc w:val="both"/>
        <w:rPr>
          <w:sz w:val="20"/>
        </w:rPr>
      </w:pPr>
    </w:p>
    <w:p w14:paraId="1B951900" w14:textId="77777777" w:rsidR="00AB2C7C" w:rsidRPr="00B90185" w:rsidRDefault="00AB2C7C" w:rsidP="00876FD2">
      <w:pPr>
        <w:jc w:val="both"/>
        <w:rPr>
          <w:b/>
          <w:sz w:val="20"/>
        </w:rPr>
      </w:pPr>
      <w:r w:rsidRPr="00B90185">
        <w:rPr>
          <w:b/>
          <w:sz w:val="20"/>
          <w:u w:val="single"/>
        </w:rPr>
        <w:t>Footnotes</w:t>
      </w:r>
      <w:r w:rsidRPr="00B90185">
        <w:rPr>
          <w:b/>
          <w:sz w:val="20"/>
        </w:rPr>
        <w:t>:</w:t>
      </w:r>
    </w:p>
    <w:p w14:paraId="41ECC2EE" w14:textId="77777777" w:rsidR="00AB2C7C" w:rsidRDefault="00AB2C7C" w:rsidP="00876FD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2FF0B90" w14:textId="77777777" w:rsidR="00AB2C7C" w:rsidRPr="003A4A19" w:rsidRDefault="00AB2C7C" w:rsidP="00876FD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80EC901" w14:textId="1CD28C25" w:rsidR="009D2540" w:rsidRDefault="009D2540">
      <w:pPr>
        <w:rPr>
          <w:sz w:val="20"/>
        </w:rPr>
      </w:pPr>
      <w:r>
        <w:rPr>
          <w:sz w:val="20"/>
        </w:rPr>
        <w:br w:type="page"/>
      </w:r>
    </w:p>
    <w:p w14:paraId="2DA4C2DD" w14:textId="6CFE661C" w:rsidR="009D2540" w:rsidRPr="00347387" w:rsidRDefault="009D2540" w:rsidP="00876FD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45098740"/>
      <w:r w:rsidRPr="00347387">
        <w:rPr>
          <w:bCs/>
          <w:iCs/>
          <w:szCs w:val="28"/>
        </w:rPr>
        <w:lastRenderedPageBreak/>
        <w:t>FG</w:t>
      </w:r>
      <w:r w:rsidRPr="008A77DB">
        <w:t>RICEMACT</w:t>
      </w:r>
      <w:bookmarkEnd w:id="83"/>
    </w:p>
    <w:p w14:paraId="24D46790" w14:textId="77777777" w:rsidR="009D2540" w:rsidRPr="00EE02F9" w:rsidRDefault="009D2540" w:rsidP="00876FD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395B989" w14:textId="77777777" w:rsidR="009D2540" w:rsidRPr="00F30023" w:rsidRDefault="009D2540" w:rsidP="00876FD2">
      <w:pPr>
        <w:rPr>
          <w:sz w:val="20"/>
        </w:rPr>
      </w:pPr>
    </w:p>
    <w:p w14:paraId="21FB756B" w14:textId="77777777" w:rsidR="009D2540" w:rsidRDefault="009D2540" w:rsidP="00876FD2">
      <w:pPr>
        <w:jc w:val="both"/>
        <w:rPr>
          <w:b/>
          <w:u w:val="single"/>
        </w:rPr>
      </w:pPr>
      <w:r>
        <w:rPr>
          <w:b/>
          <w:u w:val="single"/>
        </w:rPr>
        <w:t>DESCRIPTION</w:t>
      </w:r>
    </w:p>
    <w:p w14:paraId="46D449A3" w14:textId="77777777" w:rsidR="009D2540" w:rsidRPr="00C3424D" w:rsidRDefault="009D2540" w:rsidP="00876FD2">
      <w:pPr>
        <w:jc w:val="both"/>
        <w:rPr>
          <w:sz w:val="20"/>
        </w:rPr>
      </w:pPr>
    </w:p>
    <w:p w14:paraId="2AF7F597" w14:textId="77777777" w:rsidR="009D2540" w:rsidRPr="008A77DB" w:rsidRDefault="009D2540" w:rsidP="009D2540">
      <w:pPr>
        <w:jc w:val="both"/>
        <w:rPr>
          <w:b/>
          <w:sz w:val="20"/>
          <w:u w:val="single"/>
        </w:rPr>
      </w:pPr>
      <w:r w:rsidRPr="008A77DB">
        <w:rPr>
          <w:rFonts w:eastAsia="Calibri" w:cs="Arial"/>
          <w:b/>
          <w:sz w:val="20"/>
        </w:rPr>
        <w:t>40 CFR Part 63, Subpart ZZZZ</w:t>
      </w:r>
      <w:r w:rsidRPr="008A77DB">
        <w:rPr>
          <w:rFonts w:eastAsia="Calibri" w:cs="Arial"/>
          <w:sz w:val="20"/>
        </w:rPr>
        <w:t xml:space="preserve"> - National Emission Standards for Hazardous Air Pollutants for Stationary Reciprocating Internal Combustion Engines (RICE), located at a major </w:t>
      </w:r>
      <w:r w:rsidRPr="008A77DB">
        <w:rPr>
          <w:sz w:val="20"/>
        </w:rPr>
        <w:t>source of HAP emissions, existing emergency, compression ignition RICE and spark ignition RICE less than 500 bhp.</w:t>
      </w:r>
    </w:p>
    <w:p w14:paraId="05955C87" w14:textId="77777777" w:rsidR="009D2540" w:rsidRPr="00D42D88" w:rsidRDefault="009D2540" w:rsidP="009D2540">
      <w:pPr>
        <w:jc w:val="both"/>
        <w:rPr>
          <w:bCs/>
          <w:sz w:val="20"/>
        </w:rPr>
      </w:pPr>
    </w:p>
    <w:p w14:paraId="4E0B6323" w14:textId="77777777" w:rsidR="009D2540" w:rsidRPr="008A77DB" w:rsidRDefault="009D2540" w:rsidP="009D2540">
      <w:pPr>
        <w:jc w:val="both"/>
        <w:rPr>
          <w:sz w:val="20"/>
        </w:rPr>
      </w:pPr>
      <w:r w:rsidRPr="008A77DB">
        <w:rPr>
          <w:b/>
          <w:sz w:val="20"/>
        </w:rPr>
        <w:t>Emission Unit:</w:t>
      </w:r>
      <w:r w:rsidRPr="008A77DB">
        <w:rPr>
          <w:sz w:val="20"/>
        </w:rPr>
        <w:t xml:space="preserve">  EUDIESGEN</w:t>
      </w:r>
    </w:p>
    <w:p w14:paraId="46F32BE0" w14:textId="77777777" w:rsidR="009D2540" w:rsidRPr="00F30023" w:rsidRDefault="009D2540" w:rsidP="00876FD2">
      <w:pPr>
        <w:jc w:val="both"/>
        <w:rPr>
          <w:sz w:val="20"/>
        </w:rPr>
      </w:pPr>
    </w:p>
    <w:p w14:paraId="79E6F90D" w14:textId="77777777" w:rsidR="009D2540" w:rsidRDefault="009D2540" w:rsidP="00876FD2">
      <w:pPr>
        <w:jc w:val="both"/>
        <w:rPr>
          <w:b/>
          <w:u w:val="single"/>
        </w:rPr>
      </w:pPr>
      <w:r>
        <w:rPr>
          <w:b/>
          <w:u w:val="single"/>
        </w:rPr>
        <w:t>POLLUTION CONTROL EQUIPMENT</w:t>
      </w:r>
    </w:p>
    <w:p w14:paraId="2CED6F45" w14:textId="77777777" w:rsidR="009D2540" w:rsidRPr="00D42D88" w:rsidRDefault="009D2540" w:rsidP="00876FD2">
      <w:pPr>
        <w:jc w:val="both"/>
        <w:rPr>
          <w:sz w:val="20"/>
        </w:rPr>
      </w:pPr>
    </w:p>
    <w:p w14:paraId="2BD2742C" w14:textId="36B9264E" w:rsidR="009D2540" w:rsidRPr="00832C99" w:rsidRDefault="00832C99" w:rsidP="00876FD2">
      <w:pPr>
        <w:jc w:val="both"/>
        <w:rPr>
          <w:sz w:val="20"/>
        </w:rPr>
      </w:pPr>
      <w:r w:rsidRPr="00832C99">
        <w:rPr>
          <w:sz w:val="20"/>
        </w:rPr>
        <w:t>NA</w:t>
      </w:r>
    </w:p>
    <w:p w14:paraId="43BF881D" w14:textId="77777777" w:rsidR="009D2540" w:rsidRPr="008B5C27" w:rsidRDefault="009D2540" w:rsidP="00876FD2">
      <w:pPr>
        <w:rPr>
          <w:sz w:val="20"/>
        </w:rPr>
      </w:pPr>
    </w:p>
    <w:p w14:paraId="25D588FE" w14:textId="77777777" w:rsidR="009D2540" w:rsidRDefault="009D2540" w:rsidP="00876FD2">
      <w:pPr>
        <w:jc w:val="both"/>
        <w:rPr>
          <w:b/>
          <w:u w:val="single"/>
        </w:rPr>
      </w:pPr>
      <w:r>
        <w:rPr>
          <w:b/>
        </w:rPr>
        <w:t xml:space="preserve">I.  </w:t>
      </w:r>
      <w:r>
        <w:rPr>
          <w:b/>
          <w:u w:val="single"/>
        </w:rPr>
        <w:t>EMISSION LIMIT(S)</w:t>
      </w:r>
    </w:p>
    <w:p w14:paraId="0BF5448E" w14:textId="77777777" w:rsidR="009D2540" w:rsidRPr="00FE0AD0" w:rsidRDefault="009D2540" w:rsidP="00876FD2">
      <w:pPr>
        <w:jc w:val="both"/>
        <w:rPr>
          <w:sz w:val="20"/>
        </w:rPr>
      </w:pPr>
    </w:p>
    <w:p w14:paraId="52411B14" w14:textId="6E6577B6" w:rsidR="009D2540" w:rsidRDefault="009D2540" w:rsidP="00876FD2">
      <w:pPr>
        <w:jc w:val="both"/>
        <w:rPr>
          <w:sz w:val="20"/>
        </w:rPr>
      </w:pPr>
      <w:r>
        <w:rPr>
          <w:sz w:val="20"/>
        </w:rPr>
        <w:t>NA</w:t>
      </w:r>
    </w:p>
    <w:p w14:paraId="13893755" w14:textId="77777777" w:rsidR="009D2540" w:rsidRPr="0007707C" w:rsidRDefault="009D2540" w:rsidP="00876FD2">
      <w:pPr>
        <w:jc w:val="both"/>
        <w:rPr>
          <w:sz w:val="20"/>
        </w:rPr>
      </w:pPr>
    </w:p>
    <w:p w14:paraId="121C642A" w14:textId="77777777" w:rsidR="009D2540" w:rsidRDefault="009D2540" w:rsidP="00876FD2">
      <w:pPr>
        <w:jc w:val="both"/>
        <w:rPr>
          <w:b/>
          <w:u w:val="single"/>
        </w:rPr>
      </w:pPr>
      <w:r>
        <w:rPr>
          <w:b/>
        </w:rPr>
        <w:t xml:space="preserve">II.  </w:t>
      </w:r>
      <w:r>
        <w:rPr>
          <w:b/>
          <w:u w:val="single"/>
        </w:rPr>
        <w:t>MATERIAL LIMIT(S)</w:t>
      </w:r>
    </w:p>
    <w:p w14:paraId="663B6025" w14:textId="77777777" w:rsidR="009D2540" w:rsidRPr="00FE0AD0" w:rsidRDefault="009D2540" w:rsidP="00876FD2">
      <w:pPr>
        <w:jc w:val="both"/>
        <w:rPr>
          <w:sz w:val="20"/>
        </w:rPr>
      </w:pPr>
    </w:p>
    <w:p w14:paraId="7A2E7699" w14:textId="095B3359" w:rsidR="009D2540" w:rsidRDefault="009D2540" w:rsidP="00876FD2">
      <w:pPr>
        <w:jc w:val="both"/>
        <w:rPr>
          <w:sz w:val="20"/>
        </w:rPr>
      </w:pPr>
      <w:r>
        <w:rPr>
          <w:sz w:val="20"/>
        </w:rPr>
        <w:t>NA</w:t>
      </w:r>
    </w:p>
    <w:p w14:paraId="0ACD8EB7" w14:textId="77777777" w:rsidR="009D2540" w:rsidRDefault="009D2540" w:rsidP="00876FD2">
      <w:pPr>
        <w:jc w:val="both"/>
        <w:rPr>
          <w:sz w:val="20"/>
        </w:rPr>
      </w:pPr>
    </w:p>
    <w:p w14:paraId="2FCF7C77" w14:textId="77777777" w:rsidR="009D2540" w:rsidRDefault="009D2540" w:rsidP="00876FD2">
      <w:pPr>
        <w:jc w:val="both"/>
        <w:rPr>
          <w:b/>
          <w:u w:val="single"/>
        </w:rPr>
      </w:pPr>
      <w:r>
        <w:rPr>
          <w:b/>
        </w:rPr>
        <w:t xml:space="preserve">III.  </w:t>
      </w:r>
      <w:r>
        <w:rPr>
          <w:b/>
          <w:u w:val="single"/>
        </w:rPr>
        <w:t>PROCESS/OPERATIONAL RESTRICTION(S)</w:t>
      </w:r>
      <w:r w:rsidDel="001C614B">
        <w:rPr>
          <w:b/>
          <w:u w:val="single"/>
        </w:rPr>
        <w:t xml:space="preserve"> </w:t>
      </w:r>
    </w:p>
    <w:p w14:paraId="45E6BD78" w14:textId="77777777" w:rsidR="009D2540" w:rsidRPr="00FB6071" w:rsidRDefault="009D2540" w:rsidP="00876FD2">
      <w:pPr>
        <w:jc w:val="both"/>
        <w:rPr>
          <w:sz w:val="20"/>
        </w:rPr>
      </w:pPr>
    </w:p>
    <w:p w14:paraId="1C4F72AC" w14:textId="2C39FC8B" w:rsidR="00490C63" w:rsidRPr="00DB18DA" w:rsidRDefault="00490C63" w:rsidP="00086BA5">
      <w:pPr>
        <w:pStyle w:val="ListParagraph"/>
        <w:numPr>
          <w:ilvl w:val="0"/>
          <w:numId w:val="47"/>
        </w:numPr>
        <w:jc w:val="both"/>
        <w:rPr>
          <w:sz w:val="20"/>
        </w:rPr>
      </w:pPr>
      <w:r w:rsidRPr="00DB18DA">
        <w:rPr>
          <w:sz w:val="20"/>
        </w:rPr>
        <w:t>E</w:t>
      </w:r>
      <w:r w:rsidRPr="00DB18DA">
        <w:rPr>
          <w:rFonts w:cs="Arial"/>
          <w:sz w:val="20"/>
        </w:rPr>
        <w:t>ach engine in FGRICEMACT</w:t>
      </w:r>
      <w:r w:rsidRPr="00DB18DA">
        <w:rPr>
          <w:sz w:val="20"/>
        </w:rPr>
        <w:t xml:space="preserve"> shall be installed, maintained, and operated in a satisfactory manner.  A list of recommended work practice standards as specified in </w:t>
      </w:r>
      <w:r w:rsidR="00DB18DA">
        <w:rPr>
          <w:sz w:val="20"/>
        </w:rPr>
        <w:t xml:space="preserve">40 CFR </w:t>
      </w:r>
      <w:r w:rsidRPr="00DB18DA">
        <w:rPr>
          <w:sz w:val="20"/>
        </w:rPr>
        <w:t>63.6602 and Table 2c, Item 6 or the permittee may petition the Administrator pursuant to the requirements of 40 CFR 63.6(g) for alternative work practices.  The following are the recommended work practices specified in 40 CFR Part 63</w:t>
      </w:r>
      <w:r w:rsidR="00DB18DA">
        <w:rPr>
          <w:sz w:val="20"/>
        </w:rPr>
        <w:t>,</w:t>
      </w:r>
      <w:r w:rsidRPr="00DB18DA">
        <w:rPr>
          <w:sz w:val="20"/>
        </w:rPr>
        <w:t xml:space="preserve"> Subpart ZZZZ</w:t>
      </w:r>
      <w:r w:rsidR="00DB18DA">
        <w:rPr>
          <w:sz w:val="20"/>
        </w:rPr>
        <w:t>,</w:t>
      </w:r>
      <w:r w:rsidRPr="00DB18DA">
        <w:rPr>
          <w:sz w:val="20"/>
        </w:rPr>
        <w:t xml:space="preserve"> Table 2c:</w:t>
      </w:r>
      <w:r w:rsidRPr="00DB18DA">
        <w:rPr>
          <w:b/>
          <w:sz w:val="20"/>
        </w:rPr>
        <w:t xml:space="preserve"> </w:t>
      </w:r>
    </w:p>
    <w:p w14:paraId="1D41CAD4" w14:textId="72AFABD4" w:rsidR="00490C63" w:rsidRPr="00FE6953" w:rsidRDefault="00490C63" w:rsidP="00086BA5">
      <w:pPr>
        <w:pStyle w:val="ListParagraph"/>
        <w:numPr>
          <w:ilvl w:val="0"/>
          <w:numId w:val="45"/>
        </w:numPr>
        <w:autoSpaceDE w:val="0"/>
        <w:autoSpaceDN w:val="0"/>
        <w:adjustRightInd w:val="0"/>
        <w:spacing w:after="120"/>
        <w:ind w:left="720"/>
        <w:jc w:val="both"/>
        <w:rPr>
          <w:rFonts w:cs="Arial"/>
          <w:color w:val="000000"/>
          <w:sz w:val="24"/>
          <w:szCs w:val="24"/>
        </w:rPr>
      </w:pPr>
      <w:r w:rsidRPr="00DB18DA">
        <w:rPr>
          <w:rFonts w:cs="Arial"/>
          <w:color w:val="000000"/>
          <w:sz w:val="20"/>
        </w:rPr>
        <w:t>Change oil and filter every 500 hours of</w:t>
      </w:r>
      <w:r w:rsidRPr="00FE6953">
        <w:rPr>
          <w:rFonts w:cs="Arial"/>
          <w:color w:val="000000"/>
          <w:sz w:val="20"/>
        </w:rPr>
        <w:t xml:space="preserve"> operation or annually, whichever comes first, except as allowed in </w:t>
      </w:r>
      <w:r w:rsidRPr="00FE6953">
        <w:rPr>
          <w:rFonts w:cs="Arial"/>
          <w:sz w:val="20"/>
        </w:rPr>
        <w:t>SC III.2,</w:t>
      </w:r>
    </w:p>
    <w:p w14:paraId="000ED912" w14:textId="6EB1DFCC" w:rsidR="00490C63" w:rsidRPr="00FE6953" w:rsidRDefault="00490C63" w:rsidP="00086BA5">
      <w:pPr>
        <w:pStyle w:val="ListParagraph"/>
        <w:numPr>
          <w:ilvl w:val="0"/>
          <w:numId w:val="45"/>
        </w:numPr>
        <w:autoSpaceDE w:val="0"/>
        <w:autoSpaceDN w:val="0"/>
        <w:adjustRightInd w:val="0"/>
        <w:spacing w:after="120"/>
        <w:ind w:left="720"/>
        <w:jc w:val="both"/>
        <w:rPr>
          <w:rFonts w:cs="Arial"/>
          <w:color w:val="000000"/>
          <w:sz w:val="20"/>
        </w:rPr>
      </w:pPr>
      <w:r w:rsidRPr="00FE6953">
        <w:rPr>
          <w:rFonts w:cs="Arial"/>
          <w:color w:val="000000"/>
          <w:sz w:val="20"/>
        </w:rPr>
        <w:t>For SI RICE Inspect the spark plugs every 1,000 hours of operation or annually, whichever comes first, and replace as necessary; or</w:t>
      </w:r>
    </w:p>
    <w:p w14:paraId="54AA47E7" w14:textId="72078F94" w:rsidR="00490C63" w:rsidRPr="00FE6953" w:rsidRDefault="00490C63" w:rsidP="00086BA5">
      <w:pPr>
        <w:pStyle w:val="ListParagraph"/>
        <w:numPr>
          <w:ilvl w:val="0"/>
          <w:numId w:val="45"/>
        </w:numPr>
        <w:autoSpaceDE w:val="0"/>
        <w:autoSpaceDN w:val="0"/>
        <w:adjustRightInd w:val="0"/>
        <w:spacing w:after="120"/>
        <w:ind w:left="720"/>
        <w:jc w:val="both"/>
        <w:rPr>
          <w:rFonts w:cs="Arial"/>
          <w:color w:val="000000"/>
          <w:sz w:val="20"/>
        </w:rPr>
      </w:pPr>
      <w:r w:rsidRPr="00FE6953">
        <w:rPr>
          <w:rFonts w:cs="Arial"/>
          <w:color w:val="000000"/>
          <w:sz w:val="20"/>
        </w:rPr>
        <w:t xml:space="preserve">For CI RICE inspect the air cleaner every 1,000 hours of operation or annually, whichever comes first, and replace as necessary, and </w:t>
      </w:r>
    </w:p>
    <w:p w14:paraId="239543E2" w14:textId="5464021A" w:rsidR="00490C63" w:rsidRPr="00FE6953" w:rsidRDefault="00490C63" w:rsidP="00086BA5">
      <w:pPr>
        <w:pStyle w:val="ListParagraph"/>
        <w:numPr>
          <w:ilvl w:val="0"/>
          <w:numId w:val="45"/>
        </w:numPr>
        <w:autoSpaceDE w:val="0"/>
        <w:autoSpaceDN w:val="0"/>
        <w:adjustRightInd w:val="0"/>
        <w:spacing w:after="120"/>
        <w:ind w:left="720"/>
        <w:jc w:val="both"/>
        <w:rPr>
          <w:rFonts w:cs="Arial"/>
          <w:b/>
          <w:color w:val="000000"/>
          <w:sz w:val="20"/>
        </w:rPr>
      </w:pPr>
      <w:r w:rsidRPr="00FE6953">
        <w:rPr>
          <w:rFonts w:cs="Arial"/>
          <w:color w:val="000000"/>
          <w:sz w:val="20"/>
        </w:rPr>
        <w:t xml:space="preserve">Inspect all hoses and belts every 500 hours of operation or annually, whichever comes first, and replace as necessary. </w:t>
      </w:r>
      <w:r w:rsidRPr="00FE6953">
        <w:rPr>
          <w:rFonts w:cs="Arial"/>
          <w:b/>
          <w:color w:val="000000"/>
          <w:sz w:val="20"/>
        </w:rPr>
        <w:t xml:space="preserve"> </w:t>
      </w:r>
    </w:p>
    <w:p w14:paraId="305A09D9" w14:textId="33845D79" w:rsidR="00490C63" w:rsidRPr="008A77DB" w:rsidRDefault="00490C63" w:rsidP="00490C63">
      <w:pPr>
        <w:autoSpaceDE w:val="0"/>
        <w:autoSpaceDN w:val="0"/>
        <w:adjustRightInd w:val="0"/>
        <w:ind w:left="360"/>
        <w:jc w:val="both"/>
        <w:rPr>
          <w:rFonts w:cs="Arial"/>
          <w:b/>
          <w:color w:val="000000"/>
          <w:sz w:val="20"/>
        </w:rPr>
      </w:pPr>
      <w:r w:rsidRPr="008A77DB">
        <w:rPr>
          <w:rFonts w:cs="Arial"/>
          <w:color w:val="000000"/>
          <w:sz w:val="20"/>
          <w:szCs w:val="24"/>
        </w:rPr>
        <w:t xml:space="preserve">If the emergency engine is being operated during an emergency and it is not possible to shut down the engine to perform the work practice standards on the schedule </w:t>
      </w:r>
      <w:r w:rsidR="00FE6953" w:rsidRPr="008A77DB">
        <w:rPr>
          <w:rFonts w:cs="Arial"/>
          <w:color w:val="000000"/>
          <w:sz w:val="20"/>
          <w:szCs w:val="24"/>
        </w:rPr>
        <w:t>required,</w:t>
      </w:r>
      <w:r w:rsidRPr="008A77DB">
        <w:rPr>
          <w:rFonts w:cs="Arial"/>
          <w:color w:val="000000"/>
          <w:sz w:val="20"/>
          <w:szCs w:val="24"/>
        </w:rPr>
        <w:t xml:space="preserve">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8A77DB">
        <w:rPr>
          <w:rFonts w:cs="Arial"/>
          <w:b/>
          <w:color w:val="000000"/>
          <w:sz w:val="20"/>
          <w:szCs w:val="24"/>
        </w:rPr>
        <w:t xml:space="preserve">  </w:t>
      </w:r>
      <w:r w:rsidRPr="008A77DB">
        <w:rPr>
          <w:rFonts w:cs="Arial"/>
          <w:b/>
          <w:color w:val="000000"/>
          <w:sz w:val="20"/>
        </w:rPr>
        <w:t>(40 CFR 63.6602, 40 CFR Part 63</w:t>
      </w:r>
      <w:r w:rsidR="00DB18DA">
        <w:rPr>
          <w:rFonts w:cs="Arial"/>
          <w:b/>
          <w:color w:val="000000"/>
          <w:sz w:val="20"/>
        </w:rPr>
        <w:t>,</w:t>
      </w:r>
      <w:r w:rsidRPr="008A77DB">
        <w:rPr>
          <w:rFonts w:cs="Arial"/>
          <w:b/>
          <w:color w:val="000000"/>
          <w:sz w:val="20"/>
        </w:rPr>
        <w:t xml:space="preserve"> Subpart ZZZZ</w:t>
      </w:r>
      <w:r w:rsidR="00DB18DA">
        <w:rPr>
          <w:rFonts w:cs="Arial"/>
          <w:b/>
          <w:color w:val="000000"/>
          <w:sz w:val="20"/>
        </w:rPr>
        <w:t>,</w:t>
      </w:r>
      <w:r w:rsidRPr="008A77DB">
        <w:rPr>
          <w:rFonts w:cs="Arial"/>
          <w:b/>
          <w:color w:val="000000"/>
          <w:sz w:val="20"/>
        </w:rPr>
        <w:t xml:space="preserve"> Table 2c, Item 6)</w:t>
      </w:r>
    </w:p>
    <w:p w14:paraId="09388E05" w14:textId="77777777" w:rsidR="00490C63" w:rsidRPr="008A77DB" w:rsidRDefault="00490C63" w:rsidP="00FE6953">
      <w:pPr>
        <w:autoSpaceDE w:val="0"/>
        <w:autoSpaceDN w:val="0"/>
        <w:adjustRightInd w:val="0"/>
        <w:jc w:val="both"/>
        <w:rPr>
          <w:rFonts w:cs="Arial"/>
          <w:color w:val="000000"/>
          <w:sz w:val="20"/>
        </w:rPr>
      </w:pPr>
    </w:p>
    <w:p w14:paraId="59AD1488" w14:textId="3E6AEF7A" w:rsidR="00490C63" w:rsidRPr="008A77DB" w:rsidRDefault="00490C63" w:rsidP="00490C63">
      <w:pPr>
        <w:autoSpaceDE w:val="0"/>
        <w:autoSpaceDN w:val="0"/>
        <w:adjustRightInd w:val="0"/>
        <w:ind w:left="360" w:hanging="360"/>
        <w:jc w:val="both"/>
        <w:rPr>
          <w:rFonts w:cs="Arial"/>
          <w:b/>
          <w:color w:val="000000"/>
          <w:sz w:val="20"/>
        </w:rPr>
      </w:pPr>
      <w:r w:rsidRPr="008A77DB">
        <w:rPr>
          <w:rFonts w:cs="Arial"/>
          <w:color w:val="000000"/>
          <w:sz w:val="20"/>
          <w:szCs w:val="24"/>
        </w:rPr>
        <w:t>2.</w:t>
      </w:r>
      <w:r w:rsidRPr="008A77DB">
        <w:rPr>
          <w:rFonts w:cs="Arial"/>
          <w:color w:val="000000"/>
          <w:sz w:val="20"/>
          <w:szCs w:val="24"/>
        </w:rPr>
        <w:tab/>
        <w:t>The permittee may</w:t>
      </w:r>
      <w:r w:rsidRPr="008A77DB">
        <w:rPr>
          <w:rFonts w:cs="Arial"/>
          <w:color w:val="000000"/>
          <w:sz w:val="20"/>
        </w:rPr>
        <w:t xml:space="preserve"> utilize an oil analysis program in order to extend the specified oil change requirement. </w:t>
      </w:r>
      <w:r w:rsidR="00DB18DA">
        <w:rPr>
          <w:rFonts w:cs="Arial"/>
          <w:color w:val="000000"/>
          <w:sz w:val="20"/>
        </w:rPr>
        <w:t xml:space="preserve"> </w:t>
      </w:r>
      <w:r w:rsidRPr="008A77DB">
        <w:rPr>
          <w:rFonts w:cs="Arial"/>
          <w:color w:val="000000"/>
          <w:sz w:val="20"/>
        </w:rPr>
        <w:t xml:space="preserve">The oil analysis must be performed at the same frequency as oil changes are required. </w:t>
      </w:r>
      <w:r w:rsidR="00DB18DA">
        <w:rPr>
          <w:rFonts w:cs="Arial"/>
          <w:color w:val="000000"/>
          <w:sz w:val="20"/>
        </w:rPr>
        <w:t xml:space="preserve"> </w:t>
      </w:r>
      <w:r w:rsidRPr="008A77DB">
        <w:rPr>
          <w:rFonts w:cs="Arial"/>
          <w:color w:val="000000"/>
          <w:sz w:val="20"/>
        </w:rPr>
        <w:t>The oil analysis must be performed at the same frequency specified for changing the oil in Table 2c of 40 CFR Part 63</w:t>
      </w:r>
      <w:r w:rsidR="00DB18DA">
        <w:rPr>
          <w:rFonts w:cs="Arial"/>
          <w:color w:val="000000"/>
          <w:sz w:val="20"/>
        </w:rPr>
        <w:t>,</w:t>
      </w:r>
      <w:r w:rsidRPr="008A77DB">
        <w:rPr>
          <w:rFonts w:cs="Arial"/>
          <w:color w:val="000000"/>
          <w:sz w:val="20"/>
        </w:rPr>
        <w:t xml:space="preserve"> Subpart ZZZZ.  </w:t>
      </w:r>
      <w:r w:rsidRPr="008A77DB">
        <w:rPr>
          <w:rFonts w:cs="Arial"/>
          <w:b/>
          <w:color w:val="000000"/>
          <w:sz w:val="20"/>
        </w:rPr>
        <w:t>(40</w:t>
      </w:r>
      <w:r w:rsidR="00DB18DA">
        <w:rPr>
          <w:rFonts w:cs="Arial"/>
          <w:b/>
          <w:color w:val="000000"/>
          <w:sz w:val="20"/>
        </w:rPr>
        <w:t> </w:t>
      </w:r>
      <w:r w:rsidRPr="008A77DB">
        <w:rPr>
          <w:rFonts w:cs="Arial"/>
          <w:b/>
          <w:color w:val="000000"/>
          <w:sz w:val="20"/>
        </w:rPr>
        <w:t>CFR 63.6625(j))</w:t>
      </w:r>
    </w:p>
    <w:p w14:paraId="5FF98084" w14:textId="77777777" w:rsidR="00490C63" w:rsidRPr="008A77DB" w:rsidRDefault="00490C63" w:rsidP="00FE6953">
      <w:pPr>
        <w:autoSpaceDE w:val="0"/>
        <w:autoSpaceDN w:val="0"/>
        <w:adjustRightInd w:val="0"/>
        <w:jc w:val="both"/>
        <w:rPr>
          <w:rFonts w:cs="Arial"/>
          <w:color w:val="000000"/>
          <w:sz w:val="20"/>
        </w:rPr>
      </w:pPr>
    </w:p>
    <w:p w14:paraId="01C4435D" w14:textId="05872242" w:rsidR="00490C63" w:rsidRPr="008A77DB" w:rsidRDefault="00490C63" w:rsidP="00490C63">
      <w:pPr>
        <w:ind w:left="360" w:hanging="360"/>
        <w:jc w:val="both"/>
        <w:rPr>
          <w:rFonts w:cs="Arial"/>
          <w:b/>
          <w:sz w:val="20"/>
        </w:rPr>
      </w:pPr>
      <w:r w:rsidRPr="008A77DB">
        <w:rPr>
          <w:rFonts w:cs="Arial"/>
          <w:sz w:val="20"/>
        </w:rPr>
        <w:t xml:space="preserve">3. </w:t>
      </w:r>
      <w:r w:rsidRPr="008A77DB">
        <w:rPr>
          <w:rFonts w:cs="Arial"/>
          <w:sz w:val="20"/>
        </w:rPr>
        <w:tab/>
      </w:r>
      <w:r w:rsidRPr="008A77DB">
        <w:rPr>
          <w:sz w:val="20"/>
        </w:rPr>
        <w:t>The permittee shall install, m</w:t>
      </w:r>
      <w:r w:rsidRPr="008A77DB">
        <w:rPr>
          <w:rFonts w:cs="Arial"/>
          <w:sz w:val="20"/>
        </w:rPr>
        <w:t xml:space="preserve">aintain and operate </w:t>
      </w:r>
      <w:r w:rsidRPr="008A77DB">
        <w:rPr>
          <w:rFonts w:cs="Arial"/>
          <w:color w:val="000000"/>
          <w:sz w:val="20"/>
        </w:rPr>
        <w:t>e</w:t>
      </w:r>
      <w:r w:rsidRPr="008A77DB">
        <w:rPr>
          <w:rFonts w:cs="Arial"/>
          <w:sz w:val="20"/>
        </w:rPr>
        <w:t>ach engine in FGRICEMACT</w:t>
      </w:r>
      <w:r w:rsidRPr="008A77DB">
        <w:rPr>
          <w:color w:val="000000"/>
          <w:sz w:val="20"/>
        </w:rPr>
        <w:t xml:space="preserve"> </w:t>
      </w:r>
      <w:r w:rsidRPr="008A77DB">
        <w:rPr>
          <w:rFonts w:cs="Arial"/>
          <w:sz w:val="20"/>
        </w:rPr>
        <w:t xml:space="preserve">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8A77DB">
        <w:rPr>
          <w:rFonts w:cs="Arial"/>
          <w:b/>
          <w:sz w:val="20"/>
        </w:rPr>
        <w:t>(40 CFR 63.6605, 40</w:t>
      </w:r>
      <w:r w:rsidR="00DB18DA">
        <w:rPr>
          <w:rFonts w:cs="Arial"/>
          <w:b/>
          <w:sz w:val="20"/>
        </w:rPr>
        <w:t> </w:t>
      </w:r>
      <w:r w:rsidRPr="008A77DB">
        <w:rPr>
          <w:rFonts w:cs="Arial"/>
          <w:b/>
          <w:sz w:val="20"/>
        </w:rPr>
        <w:t>CFR 63.6625(e))</w:t>
      </w:r>
    </w:p>
    <w:p w14:paraId="6159007A" w14:textId="77777777" w:rsidR="00490C63" w:rsidRPr="00B92518" w:rsidRDefault="00490C63" w:rsidP="00490C63">
      <w:pPr>
        <w:ind w:left="360" w:hanging="360"/>
        <w:jc w:val="both"/>
        <w:rPr>
          <w:rFonts w:cs="Arial"/>
          <w:bCs/>
          <w:sz w:val="20"/>
        </w:rPr>
      </w:pPr>
    </w:p>
    <w:p w14:paraId="2E744348" w14:textId="479A2DAC" w:rsidR="00490C63" w:rsidRPr="008A77DB" w:rsidRDefault="00490C63" w:rsidP="00490C63">
      <w:pPr>
        <w:ind w:left="360" w:hanging="360"/>
        <w:jc w:val="both"/>
        <w:rPr>
          <w:rFonts w:cs="Arial"/>
          <w:b/>
          <w:sz w:val="20"/>
        </w:rPr>
      </w:pPr>
      <w:r w:rsidRPr="008A77DB">
        <w:rPr>
          <w:rFonts w:cs="Arial"/>
          <w:sz w:val="20"/>
        </w:rPr>
        <w:t>4.</w:t>
      </w:r>
      <w:r w:rsidRPr="008A77DB">
        <w:rPr>
          <w:rFonts w:cs="Arial"/>
          <w:sz w:val="20"/>
        </w:rPr>
        <w:tab/>
        <w:t xml:space="preserve">The permittee shall minimize the time spent at idle during startup and minimize the startup time of </w:t>
      </w:r>
      <w:r w:rsidRPr="008A77DB">
        <w:rPr>
          <w:rFonts w:cs="Arial"/>
          <w:color w:val="000000"/>
          <w:sz w:val="20"/>
          <w:szCs w:val="24"/>
        </w:rPr>
        <w:t>e</w:t>
      </w:r>
      <w:r w:rsidRPr="008A77DB">
        <w:rPr>
          <w:rFonts w:cs="Arial"/>
          <w:sz w:val="20"/>
          <w:szCs w:val="24"/>
        </w:rPr>
        <w:t>ach engine in FGRICEMACT</w:t>
      </w:r>
      <w:r w:rsidRPr="008A77DB">
        <w:rPr>
          <w:rFonts w:ascii="Times New Roman" w:hAnsi="Times New Roman"/>
          <w:color w:val="000000"/>
          <w:sz w:val="20"/>
          <w:szCs w:val="24"/>
        </w:rPr>
        <w:t xml:space="preserve"> </w:t>
      </w:r>
      <w:r w:rsidRPr="008A77DB">
        <w:rPr>
          <w:rFonts w:cs="Arial"/>
          <w:sz w:val="20"/>
        </w:rPr>
        <w:t xml:space="preserve">to a period needed for appropriate and safe loading of the engine, not to exceed 30 minutes, after which time the emission standards applicable to all times other than startup apply. </w:t>
      </w:r>
      <w:r w:rsidR="00DB18DA">
        <w:rPr>
          <w:rFonts w:cs="Arial"/>
          <w:sz w:val="20"/>
        </w:rPr>
        <w:t xml:space="preserve"> </w:t>
      </w:r>
      <w:r w:rsidRPr="008A77DB">
        <w:rPr>
          <w:rFonts w:cs="Arial"/>
          <w:b/>
          <w:sz w:val="20"/>
        </w:rPr>
        <w:t>(40 CFR 63.6625(h))</w:t>
      </w:r>
    </w:p>
    <w:p w14:paraId="3D45EE68" w14:textId="77777777" w:rsidR="00490C63" w:rsidRPr="008A77DB" w:rsidRDefault="00490C63" w:rsidP="00490C63">
      <w:pPr>
        <w:ind w:left="360" w:hanging="360"/>
        <w:jc w:val="both"/>
        <w:rPr>
          <w:rFonts w:cs="Arial"/>
          <w:sz w:val="20"/>
        </w:rPr>
      </w:pPr>
    </w:p>
    <w:p w14:paraId="3ED7F009" w14:textId="00D6FCC6" w:rsidR="00490C63" w:rsidRPr="008A77DB" w:rsidRDefault="00490C63" w:rsidP="00490C63">
      <w:pPr>
        <w:ind w:left="360" w:hanging="360"/>
        <w:jc w:val="both"/>
        <w:rPr>
          <w:sz w:val="20"/>
        </w:rPr>
      </w:pPr>
      <w:r w:rsidRPr="008A77DB">
        <w:rPr>
          <w:sz w:val="20"/>
        </w:rPr>
        <w:t xml:space="preserve">5. </w:t>
      </w:r>
      <w:r w:rsidRPr="008A77DB">
        <w:rPr>
          <w:sz w:val="20"/>
        </w:rPr>
        <w:tab/>
        <w:t xml:space="preserve">The permittee shall not allow each </w:t>
      </w:r>
      <w:r w:rsidRPr="008A77DB">
        <w:rPr>
          <w:rFonts w:cs="Arial"/>
          <w:sz w:val="20"/>
        </w:rPr>
        <w:t>engine in FGRICEMACT</w:t>
      </w:r>
      <w:r w:rsidRPr="008A77DB">
        <w:rPr>
          <w:color w:val="000000"/>
          <w:sz w:val="20"/>
        </w:rPr>
        <w:t xml:space="preserve"> </w:t>
      </w:r>
      <w:r w:rsidRPr="008A77DB">
        <w:rPr>
          <w:sz w:val="20"/>
        </w:rPr>
        <w:t xml:space="preserve">to exceed 100 hours per calendar year for maintenance checks and readiness testing and emergency demand response. </w:t>
      </w:r>
      <w:r w:rsidR="00DB18DA">
        <w:rPr>
          <w:sz w:val="20"/>
        </w:rPr>
        <w:t xml:space="preserve"> </w:t>
      </w:r>
      <w:r w:rsidRPr="008A77DB">
        <w:rPr>
          <w:sz w:val="20"/>
        </w:rPr>
        <w:t xml:space="preserve">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 </w:t>
      </w:r>
      <w:r w:rsidR="00DB18DA">
        <w:rPr>
          <w:sz w:val="20"/>
        </w:rPr>
        <w:t xml:space="preserve"> </w:t>
      </w:r>
      <w:r w:rsidRPr="008A77DB">
        <w:rPr>
          <w:b/>
          <w:sz w:val="20"/>
        </w:rPr>
        <w:t>(40</w:t>
      </w:r>
      <w:r w:rsidR="00DB18DA">
        <w:rPr>
          <w:b/>
          <w:sz w:val="20"/>
        </w:rPr>
        <w:t> </w:t>
      </w:r>
      <w:r w:rsidRPr="008A77DB">
        <w:rPr>
          <w:b/>
          <w:sz w:val="20"/>
        </w:rPr>
        <w:t>CFR 63.6640(f)(2)(i))</w:t>
      </w:r>
    </w:p>
    <w:p w14:paraId="7D206474" w14:textId="77777777" w:rsidR="00490C63" w:rsidRPr="008A77DB" w:rsidRDefault="00490C63" w:rsidP="00490C63">
      <w:pPr>
        <w:jc w:val="both"/>
        <w:rPr>
          <w:sz w:val="20"/>
        </w:rPr>
      </w:pPr>
    </w:p>
    <w:p w14:paraId="5EBAB884" w14:textId="52ABF0E0" w:rsidR="00490C63" w:rsidRPr="008A77DB" w:rsidRDefault="00490C63" w:rsidP="00490C63">
      <w:pPr>
        <w:ind w:left="360" w:hanging="360"/>
        <w:jc w:val="both"/>
        <w:rPr>
          <w:b/>
          <w:sz w:val="20"/>
        </w:rPr>
      </w:pPr>
      <w:r w:rsidRPr="008A77DB">
        <w:rPr>
          <w:sz w:val="20"/>
        </w:rPr>
        <w:t xml:space="preserve">6. </w:t>
      </w:r>
      <w:r w:rsidRPr="008A77DB">
        <w:rPr>
          <w:sz w:val="20"/>
        </w:rPr>
        <w:tab/>
        <w:t xml:space="preserve">The permittee may operate each </w:t>
      </w:r>
      <w:r w:rsidRPr="008A77DB">
        <w:rPr>
          <w:rFonts w:cs="Arial"/>
          <w:sz w:val="20"/>
        </w:rPr>
        <w:t>engine in FGRICEMACT</w:t>
      </w:r>
      <w:r w:rsidRPr="008A77DB">
        <w:rPr>
          <w:color w:val="000000"/>
          <w:sz w:val="20"/>
        </w:rPr>
        <w:t xml:space="preserve"> </w:t>
      </w:r>
      <w:r w:rsidRPr="008A77DB">
        <w:rPr>
          <w:sz w:val="20"/>
        </w:rPr>
        <w:t>up to 50 hours per calendar year for non-emergency situations, but those hours are to be counted towards the 100 hours per calendar year for maintenance and testing and emergency demand response, as allowed in 40 CFR 63.6640(f)(2).</w:t>
      </w:r>
      <w:r w:rsidR="00DB18DA">
        <w:rPr>
          <w:sz w:val="20"/>
        </w:rPr>
        <w:t xml:space="preserve"> </w:t>
      </w:r>
      <w:r w:rsidRPr="008A77DB">
        <w:rPr>
          <w:sz w:val="20"/>
        </w:rPr>
        <w:t xml:space="preserve"> </w:t>
      </w:r>
      <w:r w:rsidRPr="008A77DB">
        <w:rPr>
          <w:b/>
          <w:sz w:val="20"/>
        </w:rPr>
        <w:t>(40 CFR 63.6640(f)(3))</w:t>
      </w:r>
    </w:p>
    <w:p w14:paraId="3DBC60DB" w14:textId="77777777" w:rsidR="009D2540" w:rsidRPr="008A77DB" w:rsidRDefault="009D2540" w:rsidP="009D2540">
      <w:pPr>
        <w:jc w:val="both"/>
        <w:rPr>
          <w:sz w:val="20"/>
        </w:rPr>
      </w:pPr>
    </w:p>
    <w:p w14:paraId="7EDC8B18" w14:textId="77777777" w:rsidR="009D2540" w:rsidRPr="008A77DB" w:rsidRDefault="009D2540" w:rsidP="009D2540">
      <w:pPr>
        <w:jc w:val="both"/>
        <w:rPr>
          <w:b/>
          <w:u w:val="single"/>
        </w:rPr>
      </w:pPr>
      <w:r w:rsidRPr="008A77DB">
        <w:rPr>
          <w:b/>
        </w:rPr>
        <w:t xml:space="preserve">IV.  </w:t>
      </w:r>
      <w:r w:rsidRPr="008A77DB">
        <w:rPr>
          <w:b/>
          <w:u w:val="single"/>
        </w:rPr>
        <w:t>DESIGN/EQUIPMENT PARAMETER(S)</w:t>
      </w:r>
    </w:p>
    <w:p w14:paraId="6DD11A3E" w14:textId="77777777" w:rsidR="009D2540" w:rsidRPr="00C66AF1" w:rsidRDefault="009D2540" w:rsidP="009D2540">
      <w:pPr>
        <w:jc w:val="both"/>
        <w:rPr>
          <w:bCs/>
          <w:sz w:val="20"/>
        </w:rPr>
      </w:pPr>
    </w:p>
    <w:p w14:paraId="09E8A68D" w14:textId="5D1FF77C" w:rsidR="009D2540" w:rsidRPr="008A77DB" w:rsidRDefault="009D2540" w:rsidP="009D2540">
      <w:pPr>
        <w:ind w:left="360" w:hanging="360"/>
        <w:jc w:val="both"/>
        <w:rPr>
          <w:sz w:val="20"/>
        </w:rPr>
      </w:pPr>
      <w:r w:rsidRPr="008A77DB">
        <w:rPr>
          <w:sz w:val="20"/>
        </w:rPr>
        <w:t xml:space="preserve">1. </w:t>
      </w:r>
      <w:r w:rsidR="00DB18DA">
        <w:rPr>
          <w:sz w:val="20"/>
        </w:rPr>
        <w:t xml:space="preserve"> </w:t>
      </w:r>
      <w:r w:rsidRPr="008A77DB">
        <w:rPr>
          <w:sz w:val="20"/>
        </w:rPr>
        <w:t xml:space="preserve">The permittee shall install a non-resettable hour meter on each </w:t>
      </w:r>
      <w:r w:rsidRPr="008A77DB">
        <w:rPr>
          <w:rFonts w:cs="Arial"/>
          <w:sz w:val="20"/>
        </w:rPr>
        <w:t>engine in FGRICEMACT</w:t>
      </w:r>
      <w:r w:rsidRPr="008A77DB">
        <w:rPr>
          <w:sz w:val="20"/>
        </w:rPr>
        <w:t xml:space="preserve">.  </w:t>
      </w:r>
      <w:r w:rsidRPr="008A77DB">
        <w:rPr>
          <w:b/>
          <w:sz w:val="20"/>
        </w:rPr>
        <w:t xml:space="preserve">(40 CFR 63.6625(f)) </w:t>
      </w:r>
    </w:p>
    <w:p w14:paraId="3D4A2399" w14:textId="77777777" w:rsidR="009D2540" w:rsidRPr="008A77DB" w:rsidRDefault="009D2540" w:rsidP="009D2540">
      <w:pPr>
        <w:jc w:val="both"/>
        <w:rPr>
          <w:sz w:val="20"/>
        </w:rPr>
      </w:pPr>
    </w:p>
    <w:p w14:paraId="60447D25" w14:textId="77777777" w:rsidR="009D2540" w:rsidRPr="008A77DB" w:rsidRDefault="009D2540" w:rsidP="009D2540">
      <w:pPr>
        <w:jc w:val="both"/>
        <w:rPr>
          <w:b/>
          <w:u w:val="single"/>
        </w:rPr>
      </w:pPr>
      <w:r w:rsidRPr="008A77DB">
        <w:rPr>
          <w:b/>
        </w:rPr>
        <w:t xml:space="preserve">V.  </w:t>
      </w:r>
      <w:r w:rsidRPr="008A77DB">
        <w:rPr>
          <w:b/>
          <w:u w:val="single"/>
        </w:rPr>
        <w:t>TESTING/SAMPLING</w:t>
      </w:r>
    </w:p>
    <w:p w14:paraId="3E81E91B" w14:textId="77777777" w:rsidR="009D2540" w:rsidRPr="008A77DB" w:rsidRDefault="009D2540" w:rsidP="009D2540">
      <w:pPr>
        <w:jc w:val="both"/>
        <w:rPr>
          <w:sz w:val="20"/>
        </w:rPr>
      </w:pPr>
      <w:r w:rsidRPr="008A77DB">
        <w:rPr>
          <w:sz w:val="20"/>
        </w:rPr>
        <w:t xml:space="preserve">Records shall be maintained on file for a period of five years.  </w:t>
      </w:r>
      <w:r w:rsidRPr="008A77DB">
        <w:rPr>
          <w:b/>
          <w:sz w:val="20"/>
        </w:rPr>
        <w:t>(R 336.1213(3)(b)(ii))</w:t>
      </w:r>
    </w:p>
    <w:p w14:paraId="18D88388" w14:textId="77777777" w:rsidR="009D2540" w:rsidRPr="008A77DB" w:rsidRDefault="009D2540" w:rsidP="009D2540">
      <w:pPr>
        <w:jc w:val="both"/>
        <w:rPr>
          <w:sz w:val="20"/>
        </w:rPr>
      </w:pPr>
    </w:p>
    <w:p w14:paraId="453AC043" w14:textId="47CFAF5B" w:rsidR="009D2540" w:rsidRPr="008A77DB" w:rsidRDefault="009D2540" w:rsidP="00086BA5">
      <w:pPr>
        <w:numPr>
          <w:ilvl w:val="0"/>
          <w:numId w:val="31"/>
        </w:numPr>
        <w:jc w:val="both"/>
        <w:rPr>
          <w:rFonts w:cs="Arial"/>
          <w:b/>
          <w:sz w:val="20"/>
        </w:rPr>
      </w:pPr>
      <w:r w:rsidRPr="008A77DB">
        <w:rPr>
          <w:rFonts w:cs="Arial"/>
          <w:sz w:val="20"/>
        </w:rPr>
        <w:t xml:space="preserve">If using the oil analysis program in order to extend the specified oil change requirement in 40 CFR </w:t>
      </w:r>
      <w:r w:rsidR="008F3EF7">
        <w:rPr>
          <w:rFonts w:cs="Arial"/>
          <w:sz w:val="20"/>
        </w:rPr>
        <w:t xml:space="preserve">Part 63, </w:t>
      </w:r>
      <w:r w:rsidRPr="008A77DB">
        <w:rPr>
          <w:rFonts w:cs="Arial"/>
          <w:sz w:val="20"/>
        </w:rPr>
        <w:t>Subpart ZZZZ</w:t>
      </w:r>
      <w:r w:rsidR="00DB18DA">
        <w:rPr>
          <w:rFonts w:cs="Arial"/>
          <w:sz w:val="20"/>
        </w:rPr>
        <w:t>,</w:t>
      </w:r>
      <w:r w:rsidRPr="008A77DB">
        <w:rPr>
          <w:rFonts w:cs="Arial"/>
          <w:sz w:val="20"/>
        </w:rPr>
        <w:t xml:space="preserve"> Table 2c, the permittee must at a minimum analyze the following three parameters: Total Base Number, viscosity, and percent water content.</w:t>
      </w:r>
      <w:r w:rsidR="00DB18DA">
        <w:rPr>
          <w:rFonts w:cs="Arial"/>
          <w:sz w:val="20"/>
        </w:rPr>
        <w:t xml:space="preserve"> </w:t>
      </w:r>
      <w:r w:rsidRPr="008A77DB">
        <w:rPr>
          <w:rFonts w:cs="Arial"/>
          <w:sz w:val="20"/>
        </w:rPr>
        <w:t xml:space="preserve"> The condemning limits for these parameters are as follows: 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w:t>
      </w:r>
      <w:r w:rsidR="00DB18DA">
        <w:rPr>
          <w:rFonts w:cs="Arial"/>
          <w:sz w:val="20"/>
        </w:rPr>
        <w:t xml:space="preserve"> </w:t>
      </w:r>
      <w:r w:rsidRPr="008A77DB">
        <w:rPr>
          <w:rFonts w:cs="Arial"/>
          <w:sz w:val="20"/>
        </w:rPr>
        <w:t xml:space="preserve">If all of these condemning limits are not exceeded, the engine owner or operator is not required to change the oil. </w:t>
      </w:r>
      <w:r w:rsidR="00DB18DA">
        <w:rPr>
          <w:rFonts w:cs="Arial"/>
          <w:sz w:val="20"/>
        </w:rPr>
        <w:t xml:space="preserve"> </w:t>
      </w:r>
      <w:r w:rsidRPr="008A77DB">
        <w:rPr>
          <w:rFonts w:cs="Arial"/>
          <w:sz w:val="20"/>
        </w:rPr>
        <w:t xml:space="preserve">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DB18DA">
        <w:rPr>
          <w:rFonts w:cs="Arial"/>
          <w:sz w:val="20"/>
        </w:rPr>
        <w:t xml:space="preserve"> </w:t>
      </w:r>
      <w:r w:rsidRPr="008A77DB">
        <w:rPr>
          <w:rFonts w:cs="Arial"/>
          <w:sz w:val="20"/>
        </w:rPr>
        <w:t xml:space="preserve">The owner or operator must keep records of the parameters that are analyzed as part of the program, the results of the analysis, and the oil changes for the engine. </w:t>
      </w:r>
      <w:r w:rsidR="00DB18DA">
        <w:rPr>
          <w:rFonts w:cs="Arial"/>
          <w:sz w:val="20"/>
        </w:rPr>
        <w:t xml:space="preserve"> </w:t>
      </w:r>
      <w:r w:rsidRPr="008A77DB">
        <w:rPr>
          <w:rFonts w:cs="Arial"/>
          <w:sz w:val="20"/>
        </w:rPr>
        <w:t xml:space="preserve">The analysis program must be part of the maintenance plan for the engine.  </w:t>
      </w:r>
      <w:r w:rsidRPr="008A77DB">
        <w:rPr>
          <w:rFonts w:cs="Arial"/>
          <w:b/>
          <w:sz w:val="20"/>
        </w:rPr>
        <w:t>(40 CFR 63.6625(j))</w:t>
      </w:r>
    </w:p>
    <w:p w14:paraId="79EEAB98" w14:textId="77777777" w:rsidR="009D2540" w:rsidRPr="008A77DB" w:rsidRDefault="009D2540" w:rsidP="009D2540">
      <w:pPr>
        <w:jc w:val="both"/>
        <w:rPr>
          <w:sz w:val="20"/>
        </w:rPr>
      </w:pPr>
    </w:p>
    <w:p w14:paraId="5439DD94" w14:textId="77777777" w:rsidR="009D2540" w:rsidRPr="008A77DB" w:rsidRDefault="009D2540" w:rsidP="009D2540">
      <w:pPr>
        <w:jc w:val="both"/>
        <w:rPr>
          <w:b/>
          <w:sz w:val="20"/>
        </w:rPr>
      </w:pPr>
      <w:r w:rsidRPr="008A77DB">
        <w:rPr>
          <w:b/>
          <w:sz w:val="20"/>
        </w:rPr>
        <w:t>See Appendix 5</w:t>
      </w:r>
    </w:p>
    <w:p w14:paraId="4AF65E3E" w14:textId="77777777" w:rsidR="009D2540" w:rsidRPr="008A77DB" w:rsidRDefault="009D2540" w:rsidP="009D2540">
      <w:pPr>
        <w:jc w:val="both"/>
        <w:rPr>
          <w:sz w:val="20"/>
        </w:rPr>
      </w:pPr>
    </w:p>
    <w:p w14:paraId="688A4471" w14:textId="232B614C" w:rsidR="009D2540" w:rsidRPr="008A77DB" w:rsidRDefault="009D2540" w:rsidP="009D2540">
      <w:pPr>
        <w:jc w:val="both"/>
      </w:pPr>
      <w:r w:rsidRPr="008A77DB">
        <w:rPr>
          <w:b/>
        </w:rPr>
        <w:t xml:space="preserve">VI.  </w:t>
      </w:r>
      <w:r w:rsidRPr="008A77DB">
        <w:rPr>
          <w:b/>
          <w:u w:val="single"/>
        </w:rPr>
        <w:t>MONITORING/RECORDKEEPING</w:t>
      </w:r>
    </w:p>
    <w:p w14:paraId="1B708DAD" w14:textId="77777777" w:rsidR="009D2540" w:rsidRPr="008A77DB" w:rsidRDefault="009D2540" w:rsidP="009D2540">
      <w:pPr>
        <w:jc w:val="both"/>
        <w:rPr>
          <w:sz w:val="20"/>
        </w:rPr>
      </w:pPr>
      <w:r w:rsidRPr="008A77DB">
        <w:rPr>
          <w:sz w:val="20"/>
        </w:rPr>
        <w:t xml:space="preserve">Records shall be maintained on file for a period of five years.  </w:t>
      </w:r>
      <w:r w:rsidRPr="008A77DB">
        <w:rPr>
          <w:b/>
          <w:sz w:val="20"/>
        </w:rPr>
        <w:t>(R 336.1213(3)(b)(ii))</w:t>
      </w:r>
    </w:p>
    <w:p w14:paraId="47F7EB88" w14:textId="77777777" w:rsidR="009D2540" w:rsidRPr="008A77DB" w:rsidRDefault="009D2540" w:rsidP="009D2540">
      <w:pPr>
        <w:jc w:val="both"/>
        <w:rPr>
          <w:sz w:val="20"/>
        </w:rPr>
      </w:pPr>
    </w:p>
    <w:p w14:paraId="0D139767" w14:textId="437490D0" w:rsidR="009D2540" w:rsidRPr="008A77DB" w:rsidRDefault="009D2540" w:rsidP="00086BA5">
      <w:pPr>
        <w:numPr>
          <w:ilvl w:val="0"/>
          <w:numId w:val="33"/>
        </w:numPr>
        <w:contextualSpacing/>
        <w:jc w:val="both"/>
        <w:rPr>
          <w:b/>
          <w:sz w:val="20"/>
        </w:rPr>
      </w:pPr>
      <w:r w:rsidRPr="008A77DB">
        <w:rPr>
          <w:sz w:val="20"/>
        </w:rPr>
        <w:t xml:space="preserve">For each </w:t>
      </w:r>
      <w:r w:rsidRPr="008A77DB">
        <w:rPr>
          <w:rFonts w:cs="Arial"/>
          <w:sz w:val="20"/>
        </w:rPr>
        <w:t>engine in FGRICEMACT</w:t>
      </w:r>
      <w:r w:rsidRPr="008A77DB">
        <w:rPr>
          <w:color w:val="000000"/>
          <w:sz w:val="20"/>
        </w:rPr>
        <w:t xml:space="preserve"> </w:t>
      </w:r>
      <w:r w:rsidRPr="008A77DB">
        <w:rPr>
          <w:sz w:val="20"/>
        </w:rPr>
        <w:t xml:space="preserve">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8A77DB">
        <w:rPr>
          <w:b/>
          <w:sz w:val="20"/>
        </w:rPr>
        <w:t>(40 CFR 63.6655(a)(2), 40 CFR 63.6660)</w:t>
      </w:r>
    </w:p>
    <w:p w14:paraId="43A3F979" w14:textId="77777777" w:rsidR="009D2540" w:rsidRPr="008A77DB" w:rsidRDefault="009D2540" w:rsidP="009D2540">
      <w:pPr>
        <w:ind w:left="360" w:hanging="360"/>
        <w:jc w:val="both"/>
        <w:rPr>
          <w:sz w:val="20"/>
        </w:rPr>
      </w:pPr>
    </w:p>
    <w:p w14:paraId="04A6737F" w14:textId="7DF1B647" w:rsidR="009D2540" w:rsidRPr="00DB18DA" w:rsidRDefault="009D2540" w:rsidP="00086BA5">
      <w:pPr>
        <w:numPr>
          <w:ilvl w:val="0"/>
          <w:numId w:val="33"/>
        </w:numPr>
        <w:jc w:val="both"/>
        <w:rPr>
          <w:b/>
          <w:sz w:val="20"/>
        </w:rPr>
      </w:pPr>
      <w:r w:rsidRPr="00DB18DA">
        <w:rPr>
          <w:sz w:val="20"/>
        </w:rPr>
        <w:t xml:space="preserve">For each </w:t>
      </w:r>
      <w:r w:rsidRPr="00DB18DA">
        <w:rPr>
          <w:rFonts w:cs="Arial"/>
          <w:sz w:val="20"/>
        </w:rPr>
        <w:t>engine in FGRICEMACT</w:t>
      </w:r>
      <w:r w:rsidRPr="00DB18DA">
        <w:rPr>
          <w:color w:val="000000"/>
          <w:sz w:val="20"/>
        </w:rPr>
        <w:t xml:space="preserve"> </w:t>
      </w:r>
      <w:r w:rsidRPr="00DB18DA">
        <w:rPr>
          <w:sz w:val="20"/>
        </w:rPr>
        <w:t xml:space="preserve">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DB18DA">
        <w:rPr>
          <w:b/>
          <w:sz w:val="20"/>
        </w:rPr>
        <w:t>(40 CFR 63.6655(a)(5), 40 CFR 63.6660)</w:t>
      </w:r>
    </w:p>
    <w:p w14:paraId="00A98F21" w14:textId="77777777" w:rsidR="009D2540" w:rsidRPr="008A77DB" w:rsidRDefault="009D2540" w:rsidP="009D2540">
      <w:pPr>
        <w:ind w:left="360" w:hanging="360"/>
        <w:jc w:val="both"/>
        <w:rPr>
          <w:sz w:val="20"/>
        </w:rPr>
      </w:pPr>
    </w:p>
    <w:p w14:paraId="03E49D1D" w14:textId="750C8059" w:rsidR="009D2540" w:rsidRPr="008A77DB" w:rsidRDefault="009D2540" w:rsidP="00086BA5">
      <w:pPr>
        <w:numPr>
          <w:ilvl w:val="0"/>
          <w:numId w:val="33"/>
        </w:numPr>
        <w:jc w:val="both"/>
        <w:rPr>
          <w:sz w:val="20"/>
        </w:rPr>
      </w:pPr>
      <w:r w:rsidRPr="008A77DB">
        <w:rPr>
          <w:sz w:val="20"/>
        </w:rPr>
        <w:t xml:space="preserve">For each </w:t>
      </w:r>
      <w:r w:rsidRPr="008A77DB">
        <w:rPr>
          <w:rFonts w:cs="Arial"/>
          <w:sz w:val="20"/>
        </w:rPr>
        <w:t>engine in FGRICEMACT</w:t>
      </w:r>
      <w:r w:rsidRPr="008A77DB">
        <w:rPr>
          <w:color w:val="000000"/>
          <w:sz w:val="20"/>
        </w:rPr>
        <w:t xml:space="preserve"> </w:t>
      </w:r>
      <w:r w:rsidRPr="008A77DB">
        <w:rPr>
          <w:sz w:val="20"/>
        </w:rPr>
        <w:t xml:space="preserve">the permittee shall keep in a satisfactory manner, records to demonstrate continuous compliance with operating limitations in SC III.3.  The permittee shall keep all records on file and make them available to the department upon request.  </w:t>
      </w:r>
      <w:r w:rsidRPr="008A77DB">
        <w:rPr>
          <w:b/>
          <w:sz w:val="20"/>
        </w:rPr>
        <w:t>(40 CFR 63.6655(d), 40 CFR 63.6660)</w:t>
      </w:r>
    </w:p>
    <w:p w14:paraId="746C16E2" w14:textId="77777777" w:rsidR="009D2540" w:rsidRPr="008A77DB" w:rsidRDefault="009D2540" w:rsidP="009D2540">
      <w:pPr>
        <w:ind w:left="360" w:hanging="360"/>
        <w:jc w:val="both"/>
        <w:rPr>
          <w:sz w:val="20"/>
        </w:rPr>
      </w:pPr>
    </w:p>
    <w:p w14:paraId="71B6CE06" w14:textId="7BA4DB54" w:rsidR="009D2540" w:rsidRPr="008A77DB" w:rsidRDefault="009D2540" w:rsidP="00086BA5">
      <w:pPr>
        <w:numPr>
          <w:ilvl w:val="0"/>
          <w:numId w:val="33"/>
        </w:numPr>
        <w:jc w:val="both"/>
        <w:rPr>
          <w:sz w:val="20"/>
        </w:rPr>
      </w:pPr>
      <w:r w:rsidRPr="008A77DB">
        <w:rPr>
          <w:sz w:val="20"/>
        </w:rPr>
        <w:lastRenderedPageBreak/>
        <w:t xml:space="preserve">For each </w:t>
      </w:r>
      <w:r w:rsidRPr="008A77DB">
        <w:rPr>
          <w:rFonts w:cs="Arial"/>
          <w:sz w:val="20"/>
        </w:rPr>
        <w:t>engine in FGRICEMACT</w:t>
      </w:r>
      <w:r w:rsidRPr="008A77DB">
        <w:rPr>
          <w:color w:val="000000"/>
          <w:sz w:val="20"/>
        </w:rPr>
        <w:t xml:space="preserve"> </w:t>
      </w:r>
      <w:r w:rsidRPr="008A77DB">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A77DB">
        <w:rPr>
          <w:b/>
          <w:sz w:val="20"/>
        </w:rPr>
        <w:t>(40 CFR 63.6655(e), 40 CFR 63.6660)</w:t>
      </w:r>
    </w:p>
    <w:p w14:paraId="0D0AA8C1" w14:textId="77777777" w:rsidR="009D2540" w:rsidRPr="008A77DB" w:rsidRDefault="009D2540" w:rsidP="009D2540">
      <w:pPr>
        <w:ind w:left="360" w:hanging="360"/>
        <w:jc w:val="both"/>
        <w:rPr>
          <w:sz w:val="20"/>
        </w:rPr>
      </w:pPr>
    </w:p>
    <w:p w14:paraId="6CF8AF3B" w14:textId="7E7F0F3C" w:rsidR="009D2540" w:rsidRPr="008A77DB" w:rsidRDefault="009D2540" w:rsidP="00086BA5">
      <w:pPr>
        <w:numPr>
          <w:ilvl w:val="0"/>
          <w:numId w:val="33"/>
        </w:numPr>
        <w:jc w:val="both"/>
        <w:rPr>
          <w:sz w:val="20"/>
        </w:rPr>
      </w:pPr>
      <w:r w:rsidRPr="008A77DB">
        <w:rPr>
          <w:sz w:val="20"/>
        </w:rPr>
        <w:t xml:space="preserve">For each </w:t>
      </w:r>
      <w:r w:rsidRPr="008A77DB">
        <w:rPr>
          <w:rFonts w:cs="Arial"/>
          <w:sz w:val="20"/>
        </w:rPr>
        <w:t>engine in FGRICEMACT</w:t>
      </w:r>
      <w:r w:rsidRPr="008A77DB">
        <w:rPr>
          <w:color w:val="000000"/>
          <w:sz w:val="20"/>
        </w:rPr>
        <w:t xml:space="preserve"> </w:t>
      </w:r>
      <w:r w:rsidRPr="008A77DB">
        <w:rPr>
          <w:sz w:val="20"/>
        </w:rPr>
        <w:t xml:space="preserve">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8A77DB">
        <w:rPr>
          <w:b/>
          <w:sz w:val="20"/>
        </w:rPr>
        <w:t>(40 CFR 63.6655(f), 40 CFR 63.6660)</w:t>
      </w:r>
    </w:p>
    <w:p w14:paraId="1B675057" w14:textId="77777777" w:rsidR="009D2540" w:rsidRPr="008A77DB" w:rsidRDefault="009D2540" w:rsidP="009D2540">
      <w:pPr>
        <w:jc w:val="both"/>
        <w:rPr>
          <w:sz w:val="20"/>
        </w:rPr>
      </w:pPr>
    </w:p>
    <w:p w14:paraId="6581CE47" w14:textId="77777777" w:rsidR="009D2540" w:rsidRPr="008A77DB" w:rsidRDefault="009D2540" w:rsidP="009D2540">
      <w:pPr>
        <w:jc w:val="both"/>
        <w:rPr>
          <w:b/>
          <w:u w:val="single"/>
        </w:rPr>
      </w:pPr>
      <w:r w:rsidRPr="008A77DB">
        <w:rPr>
          <w:b/>
        </w:rPr>
        <w:t xml:space="preserve">VII.  </w:t>
      </w:r>
      <w:r w:rsidRPr="008A77DB">
        <w:rPr>
          <w:b/>
          <w:u w:val="single"/>
        </w:rPr>
        <w:t>REPORTING</w:t>
      </w:r>
    </w:p>
    <w:p w14:paraId="3FD36E3B" w14:textId="77777777" w:rsidR="009D2540" w:rsidRPr="008A77DB" w:rsidRDefault="009D2540" w:rsidP="009D2540">
      <w:pPr>
        <w:jc w:val="both"/>
        <w:rPr>
          <w:sz w:val="20"/>
        </w:rPr>
      </w:pPr>
    </w:p>
    <w:p w14:paraId="2D38B19D" w14:textId="77777777" w:rsidR="009D2540" w:rsidRPr="008A77DB" w:rsidRDefault="009D2540" w:rsidP="009D2540">
      <w:pPr>
        <w:ind w:left="360" w:hanging="360"/>
        <w:jc w:val="both"/>
        <w:rPr>
          <w:b/>
          <w:sz w:val="20"/>
        </w:rPr>
      </w:pPr>
      <w:r w:rsidRPr="008A77DB">
        <w:rPr>
          <w:sz w:val="20"/>
        </w:rPr>
        <w:t>1.</w:t>
      </w:r>
      <w:r w:rsidRPr="008A77DB">
        <w:rPr>
          <w:sz w:val="20"/>
        </w:rPr>
        <w:tab/>
        <w:t xml:space="preserve">Prompt reporting of deviations pursuant to General Conditions 21 and 22 of Part A.  </w:t>
      </w:r>
      <w:r w:rsidRPr="008A77DB">
        <w:rPr>
          <w:b/>
          <w:sz w:val="20"/>
        </w:rPr>
        <w:t>(R 336.1213(3)(c)(ii))</w:t>
      </w:r>
    </w:p>
    <w:p w14:paraId="7302A840" w14:textId="77777777" w:rsidR="009D2540" w:rsidRPr="008A77DB" w:rsidRDefault="009D2540" w:rsidP="009D2540">
      <w:pPr>
        <w:ind w:left="360" w:hanging="360"/>
        <w:jc w:val="both"/>
        <w:rPr>
          <w:sz w:val="20"/>
        </w:rPr>
      </w:pPr>
    </w:p>
    <w:p w14:paraId="47FDA5BF" w14:textId="77777777" w:rsidR="009D2540" w:rsidRPr="008A77DB" w:rsidRDefault="009D2540" w:rsidP="009D2540">
      <w:pPr>
        <w:ind w:left="360" w:hanging="360"/>
        <w:jc w:val="both"/>
        <w:rPr>
          <w:b/>
          <w:sz w:val="20"/>
        </w:rPr>
      </w:pPr>
      <w:r w:rsidRPr="008A77DB">
        <w:rPr>
          <w:sz w:val="20"/>
        </w:rPr>
        <w:t>2.</w:t>
      </w:r>
      <w:r w:rsidRPr="008A77DB">
        <w:rPr>
          <w:sz w:val="20"/>
        </w:rPr>
        <w:tab/>
        <w:t>Semi-annual reporting of monitoring and deviations pursuant to General Condition 23 of Part A.  The report shall be postmarked or</w:t>
      </w:r>
      <w:r w:rsidRPr="008A77DB">
        <w:rPr>
          <w:b/>
          <w:i/>
          <w:sz w:val="20"/>
        </w:rPr>
        <w:t xml:space="preserve"> </w:t>
      </w:r>
      <w:r w:rsidRPr="008A77DB">
        <w:rPr>
          <w:sz w:val="20"/>
        </w:rPr>
        <w:t xml:space="preserve">received by the appropriate AQD District Office by March 15 for reporting period July 1 to December 31 and September 15 for reporting period January 1 to June 30.  </w:t>
      </w:r>
      <w:r w:rsidRPr="008A77DB">
        <w:rPr>
          <w:b/>
          <w:sz w:val="20"/>
        </w:rPr>
        <w:t>(R 336.1213(3)(c)(i))</w:t>
      </w:r>
    </w:p>
    <w:p w14:paraId="68CC6C06" w14:textId="77777777" w:rsidR="009D2540" w:rsidRPr="008A77DB" w:rsidRDefault="009D2540" w:rsidP="009D2540">
      <w:pPr>
        <w:ind w:left="360" w:hanging="360"/>
        <w:jc w:val="both"/>
        <w:rPr>
          <w:sz w:val="20"/>
        </w:rPr>
      </w:pPr>
    </w:p>
    <w:p w14:paraId="055901A4" w14:textId="77777777" w:rsidR="009D2540" w:rsidRPr="008A77DB" w:rsidRDefault="009D2540" w:rsidP="009D2540">
      <w:pPr>
        <w:ind w:left="360" w:hanging="360"/>
        <w:jc w:val="both"/>
        <w:rPr>
          <w:sz w:val="20"/>
        </w:rPr>
      </w:pPr>
      <w:r w:rsidRPr="008A77DB">
        <w:rPr>
          <w:sz w:val="20"/>
        </w:rPr>
        <w:t>3.</w:t>
      </w:r>
      <w:r w:rsidRPr="008A77DB">
        <w:rPr>
          <w:sz w:val="20"/>
        </w:rPr>
        <w:tab/>
        <w:t>Annual certification of compliance pursuant to General Conditions 19 and 20 of Part A.  The report shall be postmarked or</w:t>
      </w:r>
      <w:r w:rsidRPr="008A77DB">
        <w:rPr>
          <w:b/>
          <w:i/>
          <w:sz w:val="20"/>
        </w:rPr>
        <w:t xml:space="preserve"> </w:t>
      </w:r>
      <w:r w:rsidRPr="008A77DB">
        <w:rPr>
          <w:sz w:val="20"/>
        </w:rPr>
        <w:t xml:space="preserve">received by the appropriate AQD District Office by March 15 for the previous calendar year.  </w:t>
      </w:r>
      <w:r w:rsidRPr="008A77DB">
        <w:rPr>
          <w:b/>
          <w:sz w:val="20"/>
        </w:rPr>
        <w:t>(R 336.1213(4)(c))</w:t>
      </w:r>
    </w:p>
    <w:p w14:paraId="42A0B3CA" w14:textId="77777777" w:rsidR="009D2540" w:rsidRPr="008A77DB" w:rsidRDefault="009D2540" w:rsidP="009D2540">
      <w:pPr>
        <w:spacing w:after="60"/>
        <w:ind w:left="360" w:hanging="360"/>
        <w:jc w:val="both"/>
        <w:rPr>
          <w:rFonts w:cs="Arial"/>
          <w:sz w:val="20"/>
        </w:rPr>
      </w:pPr>
    </w:p>
    <w:p w14:paraId="2A1E239A" w14:textId="5683340E" w:rsidR="009D2540" w:rsidRPr="008A77DB" w:rsidRDefault="009D2540" w:rsidP="00086BA5">
      <w:pPr>
        <w:numPr>
          <w:ilvl w:val="0"/>
          <w:numId w:val="32"/>
        </w:numPr>
        <w:spacing w:after="60"/>
        <w:jc w:val="both"/>
        <w:rPr>
          <w:rFonts w:cs="Arial"/>
          <w:b/>
          <w:sz w:val="20"/>
        </w:rPr>
      </w:pPr>
      <w:r w:rsidRPr="008A77DB">
        <w:rPr>
          <w:rFonts w:cs="Arial"/>
          <w:sz w:val="20"/>
        </w:rPr>
        <w:t>The permittee shall submit to the AQD District Supervisor, a semiannual compliance report, as specified in 40</w:t>
      </w:r>
      <w:r w:rsidR="00DB18DA">
        <w:rPr>
          <w:rFonts w:cs="Arial"/>
          <w:sz w:val="20"/>
        </w:rPr>
        <w:t> </w:t>
      </w:r>
      <w:r w:rsidRPr="008A77DB">
        <w:rPr>
          <w:rFonts w:cs="Arial"/>
          <w:sz w:val="20"/>
        </w:rPr>
        <w:t xml:space="preserve">CFR 63.6650, which contains all deviations during the reporting period from any applicable emission limitation or operating limitation.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w:t>
      </w:r>
      <w:r w:rsidR="00DB18DA">
        <w:rPr>
          <w:rFonts w:cs="Arial"/>
          <w:sz w:val="20"/>
        </w:rPr>
        <w:t xml:space="preserve">40 CFR </w:t>
      </w:r>
      <w:r w:rsidRPr="008A77DB">
        <w:rPr>
          <w:rFonts w:cs="Arial"/>
          <w:sz w:val="20"/>
        </w:rPr>
        <w:t xml:space="preserve">63.6650(b)(5).  The compliance report must also contain the following information, as specified in 40 CFR 63.6650(c) and (d):  </w:t>
      </w:r>
    </w:p>
    <w:p w14:paraId="61488EE7" w14:textId="41E4A5B5" w:rsidR="009D2540" w:rsidRPr="004C68F1" w:rsidRDefault="009D2540" w:rsidP="00086BA5">
      <w:pPr>
        <w:pStyle w:val="ListParagraph"/>
        <w:numPr>
          <w:ilvl w:val="1"/>
          <w:numId w:val="38"/>
        </w:numPr>
        <w:spacing w:after="120"/>
        <w:ind w:left="720"/>
        <w:jc w:val="both"/>
        <w:rPr>
          <w:rFonts w:cs="Arial"/>
          <w:sz w:val="20"/>
        </w:rPr>
      </w:pPr>
      <w:r w:rsidRPr="004C68F1">
        <w:rPr>
          <w:rFonts w:cs="Arial"/>
          <w:sz w:val="20"/>
        </w:rPr>
        <w:t>Company name and address.</w:t>
      </w:r>
    </w:p>
    <w:p w14:paraId="379F2A75" w14:textId="7BB5D5C2" w:rsidR="009D2540" w:rsidRPr="004C68F1" w:rsidRDefault="009D2540" w:rsidP="00086BA5">
      <w:pPr>
        <w:pStyle w:val="ListParagraph"/>
        <w:numPr>
          <w:ilvl w:val="0"/>
          <w:numId w:val="38"/>
        </w:numPr>
        <w:spacing w:after="120"/>
        <w:ind w:left="720"/>
        <w:jc w:val="both"/>
        <w:rPr>
          <w:rFonts w:cs="Arial"/>
          <w:sz w:val="20"/>
        </w:rPr>
      </w:pPr>
      <w:r w:rsidRPr="004C68F1">
        <w:rPr>
          <w:rFonts w:cs="Arial"/>
          <w:sz w:val="20"/>
        </w:rPr>
        <w:t>Certification of the report by a responsible official.</w:t>
      </w:r>
    </w:p>
    <w:p w14:paraId="702C8B9D" w14:textId="09D67ED9" w:rsidR="009D2540" w:rsidRPr="004C68F1" w:rsidRDefault="009D2540" w:rsidP="00086BA5">
      <w:pPr>
        <w:pStyle w:val="ListParagraph"/>
        <w:numPr>
          <w:ilvl w:val="0"/>
          <w:numId w:val="38"/>
        </w:numPr>
        <w:spacing w:after="120"/>
        <w:ind w:left="720"/>
        <w:jc w:val="both"/>
        <w:rPr>
          <w:rFonts w:cs="Arial"/>
          <w:sz w:val="20"/>
        </w:rPr>
      </w:pPr>
      <w:r w:rsidRPr="004C68F1">
        <w:rPr>
          <w:rFonts w:cs="Arial"/>
          <w:sz w:val="20"/>
        </w:rPr>
        <w:t>Date of report and beginning and ending dates of the reporting period.</w:t>
      </w:r>
    </w:p>
    <w:p w14:paraId="77F50051" w14:textId="04CCF89E" w:rsidR="009D2540" w:rsidRPr="004C68F1" w:rsidRDefault="009D2540" w:rsidP="00086BA5">
      <w:pPr>
        <w:pStyle w:val="ListParagraph"/>
        <w:numPr>
          <w:ilvl w:val="0"/>
          <w:numId w:val="38"/>
        </w:numPr>
        <w:spacing w:after="120"/>
        <w:ind w:left="720"/>
        <w:jc w:val="both"/>
        <w:rPr>
          <w:rFonts w:cs="Arial"/>
          <w:sz w:val="20"/>
        </w:rPr>
      </w:pPr>
      <w:r w:rsidRPr="004C68F1">
        <w:rPr>
          <w:rFonts w:cs="Arial"/>
          <w:sz w:val="20"/>
        </w:rPr>
        <w:t>The number of malfunctions, including a brief description of each event, that occurred during the reporting     period and a demonstration that the Malfunction Plan was followed during such events.</w:t>
      </w:r>
    </w:p>
    <w:p w14:paraId="0D1A0E0D" w14:textId="466A7833" w:rsidR="009D2540" w:rsidRPr="004C68F1" w:rsidRDefault="009D2540" w:rsidP="00086BA5">
      <w:pPr>
        <w:pStyle w:val="ListParagraph"/>
        <w:numPr>
          <w:ilvl w:val="0"/>
          <w:numId w:val="38"/>
        </w:numPr>
        <w:spacing w:after="120"/>
        <w:ind w:left="720"/>
        <w:jc w:val="both"/>
        <w:rPr>
          <w:rFonts w:cs="Arial"/>
          <w:sz w:val="20"/>
        </w:rPr>
      </w:pPr>
      <w:r w:rsidRPr="004C68F1">
        <w:rPr>
          <w:rFonts w:cs="Arial"/>
          <w:sz w:val="20"/>
        </w:rPr>
        <w:t>The total operating time of the RICE at which the deviation occurred during the reporting period.</w:t>
      </w:r>
    </w:p>
    <w:p w14:paraId="3B99CE7B" w14:textId="7D921C35" w:rsidR="009D2540" w:rsidRDefault="009D2540" w:rsidP="00086BA5">
      <w:pPr>
        <w:pStyle w:val="ListParagraph"/>
        <w:numPr>
          <w:ilvl w:val="0"/>
          <w:numId w:val="38"/>
        </w:numPr>
        <w:spacing w:after="120"/>
        <w:ind w:left="720"/>
        <w:jc w:val="both"/>
        <w:rPr>
          <w:rFonts w:cs="Arial"/>
          <w:sz w:val="20"/>
        </w:rPr>
      </w:pPr>
      <w:r w:rsidRPr="004C68F1">
        <w:rPr>
          <w:rFonts w:cs="Arial"/>
          <w:sz w:val="20"/>
        </w:rPr>
        <w:t>The number, duration, and cause of deviations and the corrective action taken.</w:t>
      </w:r>
    </w:p>
    <w:p w14:paraId="169322A6" w14:textId="7AE44CC4" w:rsidR="009D2540" w:rsidRPr="008A77DB" w:rsidRDefault="009D2540" w:rsidP="009D2540">
      <w:pPr>
        <w:ind w:left="360"/>
        <w:jc w:val="both"/>
        <w:rPr>
          <w:rFonts w:cs="Arial"/>
          <w:b/>
          <w:sz w:val="20"/>
        </w:rPr>
      </w:pPr>
      <w:r w:rsidRPr="008A77DB">
        <w:rPr>
          <w:rFonts w:cs="Arial"/>
          <w:sz w:val="20"/>
        </w:rPr>
        <w:t xml:space="preserve">A copy of the compliance report shall be kept on file for a period of at least five years (at least two years at the site) and made available to the Department upon request.  </w:t>
      </w:r>
      <w:r w:rsidRPr="008A77DB">
        <w:rPr>
          <w:rFonts w:cs="Arial"/>
          <w:b/>
          <w:sz w:val="20"/>
        </w:rPr>
        <w:t>(40 CFR 63.6640(b), 40 CFR 63.6650(b),</w:t>
      </w:r>
      <w:r w:rsidR="00DB18DA">
        <w:rPr>
          <w:rFonts w:cs="Arial"/>
          <w:b/>
          <w:sz w:val="20"/>
        </w:rPr>
        <w:t xml:space="preserve"> </w:t>
      </w:r>
      <w:r w:rsidRPr="008A77DB">
        <w:rPr>
          <w:rFonts w:cs="Arial"/>
          <w:b/>
          <w:sz w:val="20"/>
        </w:rPr>
        <w:t>(c)</w:t>
      </w:r>
      <w:r w:rsidR="00DB18DA">
        <w:rPr>
          <w:rFonts w:cs="Arial"/>
          <w:b/>
          <w:sz w:val="20"/>
        </w:rPr>
        <w:t xml:space="preserve"> and </w:t>
      </w:r>
      <w:r w:rsidRPr="008A77DB">
        <w:rPr>
          <w:rFonts w:cs="Arial"/>
          <w:b/>
          <w:sz w:val="20"/>
        </w:rPr>
        <w:t>(d), 40 CFR 63.6660)</w:t>
      </w:r>
    </w:p>
    <w:p w14:paraId="25A4E53E" w14:textId="77777777" w:rsidR="009D2540" w:rsidRPr="008A77DB" w:rsidRDefault="009D2540" w:rsidP="00B92518">
      <w:pPr>
        <w:jc w:val="both"/>
        <w:rPr>
          <w:rFonts w:cs="Arial"/>
          <w:sz w:val="20"/>
        </w:rPr>
      </w:pPr>
    </w:p>
    <w:p w14:paraId="41FB3212" w14:textId="7CF88644" w:rsidR="009D2540" w:rsidRPr="008A77DB" w:rsidRDefault="009D2540" w:rsidP="009D2540">
      <w:pPr>
        <w:ind w:left="360" w:hanging="360"/>
        <w:jc w:val="both"/>
        <w:rPr>
          <w:rFonts w:cs="Arial"/>
          <w:b/>
          <w:sz w:val="20"/>
        </w:rPr>
      </w:pPr>
      <w:r w:rsidRPr="008A77DB">
        <w:rPr>
          <w:rFonts w:cs="Arial"/>
          <w:sz w:val="20"/>
        </w:rPr>
        <w:t>5.</w:t>
      </w:r>
      <w:r w:rsidRPr="008A77DB">
        <w:rPr>
          <w:rFonts w:cs="Arial"/>
          <w:sz w:val="20"/>
        </w:rPr>
        <w:tab/>
        <w:t xml:space="preserve">Each affected source that has obtained a </w:t>
      </w:r>
      <w:r w:rsidR="00DB18DA">
        <w:rPr>
          <w:rFonts w:cs="Arial"/>
          <w:sz w:val="20"/>
        </w:rPr>
        <w:t>T</w:t>
      </w:r>
      <w:r w:rsidRPr="008A77DB">
        <w:rPr>
          <w:rFonts w:cs="Arial"/>
          <w:sz w:val="20"/>
        </w:rPr>
        <w:t xml:space="preserve">itle V </w:t>
      </w:r>
      <w:r w:rsidR="00DB18DA">
        <w:rPr>
          <w:rFonts w:cs="Arial"/>
          <w:sz w:val="20"/>
        </w:rPr>
        <w:t>Renewable O</w:t>
      </w:r>
      <w:r w:rsidRPr="008A77DB">
        <w:rPr>
          <w:rFonts w:cs="Arial"/>
          <w:sz w:val="20"/>
        </w:rPr>
        <w:t xml:space="preserve">perating </w:t>
      </w:r>
      <w:r w:rsidR="00DB18DA">
        <w:rPr>
          <w:rFonts w:cs="Arial"/>
          <w:sz w:val="20"/>
        </w:rPr>
        <w:t>P</w:t>
      </w:r>
      <w:r w:rsidRPr="008A77DB">
        <w:rPr>
          <w:rFonts w:cs="Arial"/>
          <w:sz w:val="20"/>
        </w:rPr>
        <w:t xml:space="preserve">ermit pursuant to 40 CFR </w:t>
      </w:r>
      <w:r w:rsidR="00564F57">
        <w:rPr>
          <w:rFonts w:cs="Arial"/>
          <w:sz w:val="20"/>
        </w:rPr>
        <w:t>P</w:t>
      </w:r>
      <w:r w:rsidRPr="008A77DB">
        <w:rPr>
          <w:rFonts w:cs="Arial"/>
          <w:sz w:val="20"/>
        </w:rPr>
        <w:t xml:space="preserve">art 70 or </w:t>
      </w:r>
      <w:r w:rsidR="00564F57">
        <w:rPr>
          <w:rFonts w:cs="Arial"/>
          <w:sz w:val="20"/>
        </w:rPr>
        <w:t xml:space="preserve">Part </w:t>
      </w:r>
      <w:r w:rsidRPr="008A77DB">
        <w:rPr>
          <w:rFonts w:cs="Arial"/>
          <w:sz w:val="20"/>
        </w:rPr>
        <w:t xml:space="preserve">71 must report all deviations as defined in </w:t>
      </w:r>
      <w:r w:rsidR="00DB18DA">
        <w:rPr>
          <w:rFonts w:cs="Arial"/>
          <w:sz w:val="20"/>
        </w:rPr>
        <w:t xml:space="preserve">40 CFR Part 63, </w:t>
      </w:r>
      <w:r w:rsidRPr="008A77DB">
        <w:rPr>
          <w:rFonts w:cs="Arial"/>
          <w:sz w:val="20"/>
        </w:rPr>
        <w:t xml:space="preserve">Subpart ZZZZ in the semiannual monitoring report required by 40 CFR 70.6 (a)(3)(iii)(A) or 40 CFR 71.6(a)(3)(iii)(A). </w:t>
      </w:r>
      <w:r w:rsidR="00DB18DA">
        <w:rPr>
          <w:rFonts w:cs="Arial"/>
          <w:sz w:val="20"/>
        </w:rPr>
        <w:t xml:space="preserve"> </w:t>
      </w:r>
      <w:r w:rsidRPr="008A77DB">
        <w:rPr>
          <w:rFonts w:cs="Arial"/>
          <w:sz w:val="20"/>
        </w:rPr>
        <w:t xml:space="preserve">If an affected source submits a Compliance report pursuant to Table 7 of Subpart ZZZZ along with, or as part of, the semiannual monitoring report required by 40 CFR 70.6(a)(3)(iii)(A) or 40 CFR 71.6(a)(3)(iii)(A), and the Compliance report includes all required information concerning deviations from any emission or operating limitation in Subpart ZZZZ, submission of the Compliance report shall be deemed to satisfy any obligation to report the same deviations in the semiannual </w:t>
      </w:r>
      <w:r w:rsidRPr="008A77DB">
        <w:rPr>
          <w:rFonts w:cs="Arial"/>
          <w:sz w:val="20"/>
        </w:rPr>
        <w:lastRenderedPageBreak/>
        <w:t xml:space="preserve">monitoring report. However, submission of a Compliance report shall not otherwise affect any obligation the affected source may have to report deviations from permit requirements to the permit authority.  </w:t>
      </w:r>
      <w:r w:rsidRPr="008A77DB">
        <w:rPr>
          <w:rFonts w:cs="Arial"/>
          <w:b/>
          <w:sz w:val="20"/>
        </w:rPr>
        <w:t>(40 CFR 63.6650(f))</w:t>
      </w:r>
    </w:p>
    <w:p w14:paraId="5CBCBF5E" w14:textId="77777777" w:rsidR="009D2540" w:rsidRPr="008A77DB" w:rsidRDefault="009D2540" w:rsidP="009D2540">
      <w:pPr>
        <w:ind w:left="360" w:hanging="360"/>
        <w:jc w:val="both"/>
        <w:rPr>
          <w:rFonts w:cs="Arial"/>
          <w:sz w:val="20"/>
        </w:rPr>
      </w:pPr>
    </w:p>
    <w:p w14:paraId="50066964" w14:textId="05C3314C" w:rsidR="009D2540" w:rsidRPr="008A77DB" w:rsidRDefault="009D2540" w:rsidP="009D2540">
      <w:pPr>
        <w:ind w:left="360" w:hanging="360"/>
        <w:jc w:val="both"/>
        <w:rPr>
          <w:rFonts w:cs="Arial"/>
          <w:sz w:val="20"/>
        </w:rPr>
      </w:pPr>
      <w:r w:rsidRPr="008A77DB">
        <w:rPr>
          <w:rFonts w:cs="Arial"/>
          <w:sz w:val="20"/>
        </w:rPr>
        <w:t xml:space="preserve">6. </w:t>
      </w:r>
      <w:r w:rsidRPr="008A77DB">
        <w:rPr>
          <w:rFonts w:cs="Arial"/>
          <w:sz w:val="20"/>
        </w:rPr>
        <w:tab/>
        <w:t xml:space="preserve">If you own or operate an emergency stationary RICE with a site rating of more than 100 brake hp that operates or is contractually obligated to be available for more than 15 hours per calendar year for the purposes specified in </w:t>
      </w:r>
      <w:r w:rsidR="00564F57">
        <w:rPr>
          <w:rFonts w:cs="Arial"/>
          <w:sz w:val="20"/>
        </w:rPr>
        <w:t xml:space="preserve">40 CFR </w:t>
      </w:r>
      <w:r w:rsidRPr="008A77DB">
        <w:rPr>
          <w:rFonts w:cs="Arial"/>
          <w:sz w:val="20"/>
        </w:rPr>
        <w:t xml:space="preserve">63.6640(f)(2)(ii) and (iii) or that operates for the purpose specified in </w:t>
      </w:r>
      <w:r w:rsidR="00564F57">
        <w:rPr>
          <w:rFonts w:cs="Arial"/>
          <w:sz w:val="20"/>
        </w:rPr>
        <w:t xml:space="preserve">40 CFR </w:t>
      </w:r>
      <w:r w:rsidRPr="008A77DB">
        <w:rPr>
          <w:rFonts w:cs="Arial"/>
          <w:sz w:val="20"/>
        </w:rPr>
        <w:t>63.6640(f)(4)(ii), you must submit an annual report according to the requirements below and as specified in 40 CFR 63.6650(h):</w:t>
      </w:r>
      <w:r w:rsidR="00E46BD8">
        <w:rPr>
          <w:rFonts w:cs="Arial"/>
          <w:sz w:val="20"/>
        </w:rPr>
        <w:t xml:space="preserve">  </w:t>
      </w:r>
      <w:r w:rsidR="00E46BD8" w:rsidRPr="004C68F1">
        <w:rPr>
          <w:rFonts w:cs="Arial"/>
          <w:b/>
          <w:sz w:val="20"/>
        </w:rPr>
        <w:t>(40</w:t>
      </w:r>
      <w:r w:rsidR="00E46BD8">
        <w:rPr>
          <w:rFonts w:cs="Arial"/>
          <w:b/>
          <w:sz w:val="20"/>
        </w:rPr>
        <w:t> </w:t>
      </w:r>
      <w:r w:rsidR="00E46BD8" w:rsidRPr="004C68F1">
        <w:rPr>
          <w:rFonts w:cs="Arial"/>
          <w:b/>
          <w:sz w:val="20"/>
        </w:rPr>
        <w:t>CFR 63.6650(h), 40 CFR 63.6660)</w:t>
      </w:r>
      <w:r w:rsidR="00E46BD8">
        <w:rPr>
          <w:rFonts w:cs="Arial"/>
          <w:sz w:val="20"/>
        </w:rPr>
        <w:t xml:space="preserve">  </w:t>
      </w:r>
    </w:p>
    <w:p w14:paraId="2105FEEA" w14:textId="72A67F71" w:rsidR="009D2540" w:rsidRPr="004C68F1" w:rsidRDefault="009D2540" w:rsidP="00086BA5">
      <w:pPr>
        <w:pStyle w:val="ListParagraph"/>
        <w:numPr>
          <w:ilvl w:val="1"/>
          <w:numId w:val="39"/>
        </w:numPr>
        <w:spacing w:after="120"/>
        <w:ind w:left="720"/>
        <w:jc w:val="both"/>
        <w:rPr>
          <w:rFonts w:cs="Arial"/>
          <w:sz w:val="20"/>
        </w:rPr>
      </w:pPr>
      <w:r w:rsidRPr="004C68F1">
        <w:rPr>
          <w:rFonts w:cs="Arial"/>
          <w:sz w:val="20"/>
        </w:rPr>
        <w:t>The report must contain the following information:</w:t>
      </w:r>
      <w:r w:rsidR="00DB18DA">
        <w:rPr>
          <w:rFonts w:cs="Arial"/>
          <w:sz w:val="20"/>
        </w:rPr>
        <w:t xml:space="preserve">  </w:t>
      </w:r>
    </w:p>
    <w:p w14:paraId="7E112BD3" w14:textId="6B787C63"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Company name and address where the engine is located.</w:t>
      </w:r>
    </w:p>
    <w:p w14:paraId="73CB2F2A" w14:textId="0848CB18"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Date of the report and beginning and ending dates of the reporting period.</w:t>
      </w:r>
    </w:p>
    <w:p w14:paraId="54DD65A7" w14:textId="6BA40533"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Engine site rating and model year.</w:t>
      </w:r>
    </w:p>
    <w:p w14:paraId="4C919A33" w14:textId="0E68592F"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Latitude and longitude of the engine in decimal degrees reported to the fifth decimal place.</w:t>
      </w:r>
    </w:p>
    <w:p w14:paraId="08D56AE6" w14:textId="7D43FC58"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 xml:space="preserve">Hours operated for the purposes specified in </w:t>
      </w:r>
      <w:r w:rsidR="00E46BD8">
        <w:rPr>
          <w:rFonts w:cs="Arial"/>
          <w:sz w:val="20"/>
        </w:rPr>
        <w:t xml:space="preserve">40 CFR </w:t>
      </w:r>
      <w:r w:rsidRPr="004C68F1">
        <w:rPr>
          <w:rFonts w:cs="Arial"/>
          <w:sz w:val="20"/>
        </w:rPr>
        <w:t xml:space="preserve">63.6640(f)(2)(ii) and (iii), including the date, start time, and end time for engine operation for the purposes specified in </w:t>
      </w:r>
      <w:r w:rsidR="00E46BD8">
        <w:rPr>
          <w:rFonts w:cs="Arial"/>
          <w:sz w:val="20"/>
        </w:rPr>
        <w:t xml:space="preserve">40 CFR </w:t>
      </w:r>
      <w:r w:rsidRPr="004C68F1">
        <w:rPr>
          <w:rFonts w:cs="Arial"/>
          <w:sz w:val="20"/>
        </w:rPr>
        <w:t>63.6640(f)(2)(ii) and (iii).</w:t>
      </w:r>
    </w:p>
    <w:p w14:paraId="7E72C142" w14:textId="1C4D9C85"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 xml:space="preserve">Number of hours the engine is contractually obligated to be available for the purposes specified in </w:t>
      </w:r>
      <w:r w:rsidR="00E46BD8">
        <w:rPr>
          <w:rFonts w:cs="Arial"/>
          <w:sz w:val="20"/>
        </w:rPr>
        <w:t xml:space="preserve">40 CFR </w:t>
      </w:r>
      <w:r w:rsidRPr="004C68F1">
        <w:rPr>
          <w:rFonts w:cs="Arial"/>
          <w:sz w:val="20"/>
        </w:rPr>
        <w:t>63.6640(f)(2)(ii) and (iii).</w:t>
      </w:r>
    </w:p>
    <w:p w14:paraId="136CFAAA" w14:textId="1CBFE2E2"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 xml:space="preserve">Hours spent for operation for the purpose specified in </w:t>
      </w:r>
      <w:r w:rsidR="00E46BD8">
        <w:rPr>
          <w:rFonts w:cs="Arial"/>
          <w:sz w:val="20"/>
        </w:rPr>
        <w:t xml:space="preserve">40 CFR </w:t>
      </w:r>
      <w:r w:rsidRPr="004C68F1">
        <w:rPr>
          <w:rFonts w:cs="Arial"/>
          <w:sz w:val="20"/>
        </w:rPr>
        <w:t xml:space="preserve">63.6640(f)(4)(ii), including the date, start time, and end time for engine operation for the purposes specified in </w:t>
      </w:r>
      <w:r w:rsidR="00E46BD8">
        <w:rPr>
          <w:rFonts w:cs="Arial"/>
          <w:sz w:val="20"/>
        </w:rPr>
        <w:t xml:space="preserve">40 CFR </w:t>
      </w:r>
      <w:r w:rsidRPr="004C68F1">
        <w:rPr>
          <w:rFonts w:cs="Arial"/>
          <w:sz w:val="20"/>
        </w:rPr>
        <w:t xml:space="preserve">63.6640(f)(4)(ii). </w:t>
      </w:r>
      <w:r w:rsidR="00E46BD8">
        <w:rPr>
          <w:rFonts w:cs="Arial"/>
          <w:sz w:val="20"/>
        </w:rPr>
        <w:t xml:space="preserve"> </w:t>
      </w:r>
      <w:r w:rsidRPr="004C68F1">
        <w:rPr>
          <w:rFonts w:cs="Arial"/>
          <w:sz w:val="20"/>
        </w:rPr>
        <w:t>The report must also identify the entity that dispatched the engine and the situation that necessitated the dispatch of the engine.</w:t>
      </w:r>
    </w:p>
    <w:p w14:paraId="56D8FEA2" w14:textId="072EB7C8"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 xml:space="preserve">If there were no deviations from the fuel requirements in </w:t>
      </w:r>
      <w:r w:rsidR="00E46BD8">
        <w:rPr>
          <w:rFonts w:cs="Arial"/>
          <w:sz w:val="20"/>
        </w:rPr>
        <w:t xml:space="preserve">40 CFR </w:t>
      </w:r>
      <w:r w:rsidRPr="004C68F1">
        <w:rPr>
          <w:rFonts w:cs="Arial"/>
          <w:sz w:val="20"/>
        </w:rPr>
        <w:t>63.6604 that apply to the engine (if any), a statement that there were no deviations from the fuel requirements during the reporting period.</w:t>
      </w:r>
    </w:p>
    <w:p w14:paraId="5DAD7380" w14:textId="652D09CB" w:rsidR="009D2540" w:rsidRPr="004C68F1" w:rsidRDefault="009D2540" w:rsidP="00086BA5">
      <w:pPr>
        <w:pStyle w:val="ListParagraph"/>
        <w:numPr>
          <w:ilvl w:val="0"/>
          <w:numId w:val="40"/>
        </w:numPr>
        <w:spacing w:after="120"/>
        <w:ind w:left="1080"/>
        <w:jc w:val="both"/>
        <w:rPr>
          <w:rFonts w:cs="Arial"/>
          <w:sz w:val="20"/>
        </w:rPr>
      </w:pPr>
      <w:r w:rsidRPr="004C68F1">
        <w:rPr>
          <w:rFonts w:cs="Arial"/>
          <w:sz w:val="20"/>
        </w:rPr>
        <w:t xml:space="preserve">If there were deviations from the fuel requirements in </w:t>
      </w:r>
      <w:r w:rsidR="00E46BD8">
        <w:rPr>
          <w:rFonts w:cs="Arial"/>
          <w:sz w:val="20"/>
        </w:rPr>
        <w:t xml:space="preserve">40 CFR </w:t>
      </w:r>
      <w:r w:rsidRPr="004C68F1">
        <w:rPr>
          <w:rFonts w:cs="Arial"/>
          <w:sz w:val="20"/>
        </w:rPr>
        <w:t>63.6604 that apply to the engine (if any), information on the number, duration, and cause of deviations, and the corrective action taken.</w:t>
      </w:r>
    </w:p>
    <w:p w14:paraId="6234EFDB" w14:textId="0BDDA470" w:rsidR="009D2540" w:rsidRPr="004C68F1" w:rsidRDefault="009D2540" w:rsidP="00086BA5">
      <w:pPr>
        <w:pStyle w:val="ListParagraph"/>
        <w:numPr>
          <w:ilvl w:val="0"/>
          <w:numId w:val="39"/>
        </w:numPr>
        <w:spacing w:after="120"/>
        <w:ind w:left="720"/>
        <w:jc w:val="both"/>
        <w:rPr>
          <w:rFonts w:cs="Arial"/>
          <w:sz w:val="20"/>
        </w:rPr>
      </w:pPr>
      <w:r w:rsidRPr="004C68F1">
        <w:rPr>
          <w:rFonts w:cs="Arial"/>
          <w:sz w:val="20"/>
        </w:rPr>
        <w:t xml:space="preserve">The first annual report must cover the calendar year 2015 and must be submitted no later than March 31, 2016. </w:t>
      </w:r>
      <w:r w:rsidR="00E46BD8">
        <w:rPr>
          <w:rFonts w:cs="Arial"/>
          <w:sz w:val="20"/>
        </w:rPr>
        <w:t xml:space="preserve"> </w:t>
      </w:r>
      <w:r w:rsidRPr="004C68F1">
        <w:rPr>
          <w:rFonts w:cs="Arial"/>
          <w:sz w:val="20"/>
        </w:rPr>
        <w:t>Subsequent annual reports for each calendar year must be submitted no later than March 31 of the following calendar year.</w:t>
      </w:r>
    </w:p>
    <w:p w14:paraId="23E29627" w14:textId="50FA218C" w:rsidR="009D2540" w:rsidRPr="004C68F1" w:rsidRDefault="009D2540" w:rsidP="00086BA5">
      <w:pPr>
        <w:pStyle w:val="ListParagraph"/>
        <w:numPr>
          <w:ilvl w:val="0"/>
          <w:numId w:val="39"/>
        </w:numPr>
        <w:spacing w:after="120"/>
        <w:ind w:left="720"/>
        <w:jc w:val="both"/>
        <w:rPr>
          <w:rFonts w:cs="Arial"/>
          <w:sz w:val="20"/>
        </w:rPr>
      </w:pPr>
      <w:r w:rsidRPr="004C68F1">
        <w:rPr>
          <w:rFonts w:cs="Arial"/>
          <w:sz w:val="20"/>
        </w:rPr>
        <w:t xml:space="preserve">The annual report must be submitted electronically using the subpart specific reporting form in the Compliance and Emissions Data Reporting Interface (CEDRI) that is accessed through EPA's Central Data Exchange (CDX) (www.epa.gov/cdx). </w:t>
      </w:r>
      <w:r w:rsidR="00E46BD8">
        <w:rPr>
          <w:rFonts w:cs="Arial"/>
          <w:sz w:val="20"/>
        </w:rPr>
        <w:t xml:space="preserve"> </w:t>
      </w:r>
      <w:r w:rsidRPr="004C68F1">
        <w:rPr>
          <w:rFonts w:cs="Arial"/>
          <w:sz w:val="20"/>
        </w:rPr>
        <w:t xml:space="preserve">However, if the reporting form specific to this subpart is not available in CEDRI at the time that the report is due, the written report must be submitted to the Administrator at the appropriate address listed in </w:t>
      </w:r>
      <w:r w:rsidR="00E46BD8">
        <w:rPr>
          <w:rFonts w:cs="Arial"/>
          <w:sz w:val="20"/>
        </w:rPr>
        <w:t xml:space="preserve">40 CFR </w:t>
      </w:r>
      <w:r w:rsidRPr="004C68F1">
        <w:rPr>
          <w:rFonts w:cs="Arial"/>
          <w:sz w:val="20"/>
        </w:rPr>
        <w:t>63.13</w:t>
      </w:r>
      <w:r w:rsidR="00E46BD8">
        <w:rPr>
          <w:rFonts w:cs="Arial"/>
          <w:bCs/>
          <w:sz w:val="20"/>
        </w:rPr>
        <w:t xml:space="preserve">. </w:t>
      </w:r>
    </w:p>
    <w:p w14:paraId="46A717BB" w14:textId="77777777" w:rsidR="009D2540" w:rsidRPr="008A77DB" w:rsidRDefault="009D2540" w:rsidP="00B92518">
      <w:pPr>
        <w:jc w:val="both"/>
        <w:rPr>
          <w:rFonts w:cs="Arial"/>
          <w:sz w:val="20"/>
        </w:rPr>
      </w:pPr>
    </w:p>
    <w:p w14:paraId="1346384E" w14:textId="77777777" w:rsidR="009D2540" w:rsidRPr="008A77DB" w:rsidRDefault="009D2540" w:rsidP="009D2540">
      <w:pPr>
        <w:jc w:val="both"/>
        <w:rPr>
          <w:rFonts w:cs="Arial"/>
          <w:b/>
          <w:sz w:val="20"/>
        </w:rPr>
      </w:pPr>
      <w:r w:rsidRPr="008A77DB">
        <w:rPr>
          <w:rFonts w:cs="Arial"/>
          <w:b/>
          <w:sz w:val="20"/>
        </w:rPr>
        <w:t>See Appendix 8</w:t>
      </w:r>
    </w:p>
    <w:p w14:paraId="46907F49" w14:textId="77777777" w:rsidR="009D2540" w:rsidRPr="00E111A8" w:rsidRDefault="009D2540" w:rsidP="00876FD2">
      <w:pPr>
        <w:jc w:val="both"/>
        <w:rPr>
          <w:rFonts w:cs="Arial"/>
          <w:sz w:val="20"/>
        </w:rPr>
      </w:pPr>
    </w:p>
    <w:p w14:paraId="306FF082" w14:textId="77777777" w:rsidR="009D2540" w:rsidRDefault="009D2540" w:rsidP="00876FD2">
      <w:pPr>
        <w:jc w:val="both"/>
      </w:pPr>
      <w:r>
        <w:rPr>
          <w:b/>
        </w:rPr>
        <w:t xml:space="preserve">VIII.  </w:t>
      </w:r>
      <w:r>
        <w:rPr>
          <w:b/>
          <w:u w:val="single"/>
        </w:rPr>
        <w:t>STACK/VENT RESTRICTION(S)</w:t>
      </w:r>
    </w:p>
    <w:p w14:paraId="516A6EA9" w14:textId="77777777" w:rsidR="009D2540" w:rsidRDefault="009D2540" w:rsidP="00876FD2">
      <w:pPr>
        <w:jc w:val="both"/>
        <w:rPr>
          <w:sz w:val="20"/>
        </w:rPr>
      </w:pPr>
    </w:p>
    <w:p w14:paraId="5E10871F" w14:textId="0F54312C" w:rsidR="009D2540" w:rsidRDefault="009D2540" w:rsidP="00876FD2">
      <w:pPr>
        <w:jc w:val="both"/>
        <w:rPr>
          <w:rFonts w:cs="Arial"/>
          <w:sz w:val="20"/>
        </w:rPr>
      </w:pPr>
      <w:r>
        <w:rPr>
          <w:rFonts w:cs="Arial"/>
          <w:sz w:val="20"/>
        </w:rPr>
        <w:t>NA</w:t>
      </w:r>
    </w:p>
    <w:p w14:paraId="543DB2D6" w14:textId="77777777" w:rsidR="009D2540" w:rsidRPr="0007707C" w:rsidRDefault="009D2540" w:rsidP="00876FD2">
      <w:pPr>
        <w:jc w:val="both"/>
        <w:rPr>
          <w:sz w:val="20"/>
        </w:rPr>
      </w:pPr>
    </w:p>
    <w:p w14:paraId="5E029CEC" w14:textId="77777777" w:rsidR="009D2540" w:rsidRDefault="009D2540" w:rsidP="00876FD2">
      <w:pPr>
        <w:jc w:val="both"/>
      </w:pPr>
      <w:r>
        <w:rPr>
          <w:b/>
        </w:rPr>
        <w:t xml:space="preserve">IX.  </w:t>
      </w:r>
      <w:r>
        <w:rPr>
          <w:b/>
          <w:u w:val="single"/>
        </w:rPr>
        <w:t>OTHER REQUIREMENT(S)</w:t>
      </w:r>
    </w:p>
    <w:p w14:paraId="254AFA21" w14:textId="77777777" w:rsidR="009D2540" w:rsidRPr="00FE0AD0" w:rsidRDefault="009D2540" w:rsidP="00876FD2">
      <w:pPr>
        <w:jc w:val="both"/>
        <w:rPr>
          <w:sz w:val="20"/>
        </w:rPr>
      </w:pPr>
    </w:p>
    <w:p w14:paraId="10A0E07D" w14:textId="3BF4662F" w:rsidR="009D2540" w:rsidRPr="004C68F1" w:rsidRDefault="009D2540" w:rsidP="00086BA5">
      <w:pPr>
        <w:pStyle w:val="ListParagraph"/>
        <w:numPr>
          <w:ilvl w:val="6"/>
          <w:numId w:val="41"/>
        </w:numPr>
        <w:tabs>
          <w:tab w:val="clear" w:pos="2520"/>
        </w:tabs>
        <w:ind w:left="360"/>
        <w:jc w:val="both"/>
        <w:rPr>
          <w:rFonts w:cs="Arial"/>
          <w:b/>
          <w:sz w:val="20"/>
        </w:rPr>
      </w:pPr>
      <w:r w:rsidRPr="004C68F1">
        <w:rPr>
          <w:sz w:val="20"/>
        </w:rPr>
        <w:t>The permittee shall comply with all applicable provisions of the National Emission Standards for Hazardous Air Pollutants, as specified in 40 CFR Part 63, Subpart</w:t>
      </w:r>
      <w:r w:rsidR="00E46BD8">
        <w:rPr>
          <w:sz w:val="20"/>
        </w:rPr>
        <w:t>s</w:t>
      </w:r>
      <w:r w:rsidRPr="004C68F1">
        <w:rPr>
          <w:sz w:val="20"/>
        </w:rPr>
        <w:t xml:space="preserve"> A and ZZZZ, for Stationary Reciprocating Internal Combustion Engines by the initial compliance date.</w:t>
      </w:r>
      <w:r w:rsidRPr="008A77DB">
        <w:t xml:space="preserve">  </w:t>
      </w:r>
      <w:r w:rsidRPr="004C68F1">
        <w:rPr>
          <w:b/>
          <w:sz w:val="20"/>
        </w:rPr>
        <w:t>(40 CFR 63.6595, 40 CFR Part 63, Subparts A and ZZZZ</w:t>
      </w:r>
      <w:r w:rsidRPr="004C68F1">
        <w:rPr>
          <w:rFonts w:cs="Arial"/>
          <w:b/>
          <w:sz w:val="20"/>
        </w:rPr>
        <w:t>)</w:t>
      </w:r>
    </w:p>
    <w:p w14:paraId="30ABD6F1" w14:textId="26E5CEEE" w:rsidR="00B92518" w:rsidRPr="00D42D88" w:rsidRDefault="00B92518" w:rsidP="00876FD2">
      <w:pPr>
        <w:jc w:val="both"/>
        <w:rPr>
          <w:bCs/>
          <w:sz w:val="20"/>
        </w:rPr>
      </w:pPr>
    </w:p>
    <w:p w14:paraId="5940367C" w14:textId="77777777" w:rsidR="00E46BD8" w:rsidRPr="00D42D88" w:rsidRDefault="00E46BD8" w:rsidP="00876FD2">
      <w:pPr>
        <w:jc w:val="both"/>
        <w:rPr>
          <w:bCs/>
          <w:sz w:val="20"/>
        </w:rPr>
      </w:pPr>
    </w:p>
    <w:p w14:paraId="030578C8" w14:textId="1C7431EB" w:rsidR="009D2540" w:rsidRPr="00B90185" w:rsidRDefault="009D2540" w:rsidP="00876FD2">
      <w:pPr>
        <w:jc w:val="both"/>
        <w:rPr>
          <w:b/>
          <w:sz w:val="20"/>
        </w:rPr>
      </w:pPr>
      <w:r w:rsidRPr="00B90185">
        <w:rPr>
          <w:b/>
          <w:sz w:val="20"/>
          <w:u w:val="single"/>
        </w:rPr>
        <w:t>Footnotes</w:t>
      </w:r>
      <w:r w:rsidRPr="00B90185">
        <w:rPr>
          <w:b/>
          <w:sz w:val="20"/>
        </w:rPr>
        <w:t>:</w:t>
      </w:r>
    </w:p>
    <w:p w14:paraId="03F742F0" w14:textId="77777777" w:rsidR="009D2540" w:rsidRDefault="009D2540" w:rsidP="00876FD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45721E2" w14:textId="0F770B77" w:rsidR="002A23B0" w:rsidRDefault="009D2540" w:rsidP="00E46BD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2A23B0">
        <w:rPr>
          <w:sz w:val="20"/>
        </w:rPr>
        <w:br w:type="page"/>
      </w:r>
    </w:p>
    <w:p w14:paraId="65661025" w14:textId="77777777" w:rsidR="009D2540" w:rsidRDefault="009D2540">
      <w:pPr>
        <w:rPr>
          <w:sz w:val="20"/>
        </w:rPr>
      </w:pPr>
    </w:p>
    <w:p w14:paraId="75984B70" w14:textId="77777777" w:rsidR="005E5399" w:rsidRPr="00440957" w:rsidRDefault="00FE2A0A" w:rsidP="001B5E34">
      <w:pPr>
        <w:pStyle w:val="Heading1"/>
        <w:rPr>
          <w:sz w:val="20"/>
          <w:szCs w:val="20"/>
        </w:rPr>
      </w:pPr>
      <w:bookmarkStart w:id="84" w:name="_Toc45098741"/>
      <w:r w:rsidRPr="001B5E34">
        <w:t>E</w:t>
      </w:r>
      <w:r w:rsidR="005E5399" w:rsidRPr="001B5E34">
        <w:t>.  NON-APPLICABLE REQUIREMENTS</w:t>
      </w:r>
      <w:bookmarkEnd w:id="77"/>
      <w:bookmarkEnd w:id="84"/>
    </w:p>
    <w:p w14:paraId="6E92FE99" w14:textId="77777777" w:rsidR="005E5399" w:rsidRPr="00FE0AD0" w:rsidRDefault="005E5399">
      <w:pPr>
        <w:rPr>
          <w:sz w:val="20"/>
        </w:rPr>
      </w:pPr>
    </w:p>
    <w:p w14:paraId="211CA865" w14:textId="6A37A390" w:rsidR="005E5399" w:rsidRDefault="00FE2A0A" w:rsidP="009151A7">
      <w:pPr>
        <w:jc w:val="both"/>
        <w:rPr>
          <w:sz w:val="20"/>
        </w:rPr>
      </w:pPr>
      <w:bookmarkStart w:id="85" w:name="_Toc366569209"/>
      <w:bookmarkStart w:id="86" w:name="_Toc366642171"/>
      <w:bookmarkStart w:id="87"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w:t>
      </w:r>
    </w:p>
    <w:p w14:paraId="6374F3AB" w14:textId="2B24F85E" w:rsidR="009151A7" w:rsidRDefault="009151A7">
      <w:pPr>
        <w:rPr>
          <w:sz w:val="20"/>
        </w:rPr>
      </w:pPr>
      <w:r>
        <w:rPr>
          <w:sz w:val="20"/>
        </w:rPr>
        <w:br w:type="page"/>
      </w:r>
    </w:p>
    <w:bookmarkEnd w:id="85"/>
    <w:bookmarkEnd w:id="86"/>
    <w:bookmarkEnd w:id="87"/>
    <w:tbl>
      <w:tblPr>
        <w:tblW w:w="10271" w:type="dxa"/>
        <w:tblInd w:w="108" w:type="dxa"/>
        <w:tblLayout w:type="fixed"/>
        <w:tblLook w:val="0000" w:firstRow="0" w:lastRow="0" w:firstColumn="0" w:lastColumn="0" w:noHBand="0" w:noVBand="0"/>
      </w:tblPr>
      <w:tblGrid>
        <w:gridCol w:w="10271"/>
      </w:tblGrid>
      <w:tr w:rsidR="00FC3D76" w:rsidRPr="00253A7B" w14:paraId="0E6140AA" w14:textId="77777777" w:rsidTr="00B10CBB">
        <w:trPr>
          <w:cantSplit/>
          <w:trHeight w:val="226"/>
        </w:trPr>
        <w:tc>
          <w:tcPr>
            <w:tcW w:w="10271" w:type="dxa"/>
          </w:tcPr>
          <w:p w14:paraId="0C39543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8" w:name="_Toc367698521"/>
            <w:bookmarkStart w:id="89" w:name="_Toc45098742"/>
            <w:r w:rsidRPr="00253A7B">
              <w:rPr>
                <w:b/>
                <w:kern w:val="28"/>
                <w:sz w:val="28"/>
                <w:szCs w:val="28"/>
              </w:rPr>
              <w:t>APPENDICES</w:t>
            </w:r>
            <w:bookmarkEnd w:id="88"/>
            <w:bookmarkEnd w:id="89"/>
          </w:p>
        </w:tc>
      </w:tr>
    </w:tbl>
    <w:p w14:paraId="43FA7C72" w14:textId="77777777" w:rsidR="00FC3D76" w:rsidRPr="00FC1F2C" w:rsidRDefault="005C07D8" w:rsidP="005C07D8">
      <w:pPr>
        <w:pStyle w:val="Heading2"/>
        <w:numPr>
          <w:ilvl w:val="0"/>
          <w:numId w:val="0"/>
        </w:numPr>
        <w:spacing w:before="0" w:after="0"/>
        <w:jc w:val="left"/>
        <w:rPr>
          <w:b w:val="0"/>
          <w:sz w:val="22"/>
          <w:szCs w:val="22"/>
        </w:rPr>
      </w:pPr>
      <w:bookmarkStart w:id="90" w:name="_Toc45098743"/>
      <w:bookmarkStart w:id="9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0"/>
    </w:p>
    <w:tbl>
      <w:tblPr>
        <w:tblW w:w="5000" w:type="pct"/>
        <w:jc w:val="center"/>
        <w:tblLook w:val="0000" w:firstRow="0" w:lastRow="0" w:firstColumn="0" w:lastColumn="0" w:noHBand="0" w:noVBand="0"/>
      </w:tblPr>
      <w:tblGrid>
        <w:gridCol w:w="1344"/>
        <w:gridCol w:w="3845"/>
        <w:gridCol w:w="803"/>
        <w:gridCol w:w="4202"/>
      </w:tblGrid>
      <w:tr w:rsidR="00FC3D76" w:rsidRPr="000B6AFE" w14:paraId="455FD6EF"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B84EE3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5B394C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A3A5032" w14:textId="77777777" w:rsidTr="00266EA4">
        <w:trPr>
          <w:cantSplit/>
          <w:trHeight w:val="245"/>
          <w:jc w:val="center"/>
        </w:trPr>
        <w:tc>
          <w:tcPr>
            <w:tcW w:w="659" w:type="pct"/>
            <w:tcBorders>
              <w:top w:val="single" w:sz="4" w:space="0" w:color="auto"/>
              <w:left w:val="double" w:sz="4" w:space="0" w:color="auto"/>
            </w:tcBorders>
          </w:tcPr>
          <w:p w14:paraId="08C5689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84A339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1A8D275"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49EC6B7"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D2D8145" w14:textId="77777777" w:rsidTr="00266EA4">
        <w:trPr>
          <w:cantSplit/>
          <w:trHeight w:val="245"/>
          <w:jc w:val="center"/>
        </w:trPr>
        <w:tc>
          <w:tcPr>
            <w:tcW w:w="659" w:type="pct"/>
            <w:tcBorders>
              <w:left w:val="double" w:sz="4" w:space="0" w:color="auto"/>
            </w:tcBorders>
          </w:tcPr>
          <w:p w14:paraId="7A234F6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7AAEA74"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2F146AC"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6D3108D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3415EA72" w14:textId="77777777" w:rsidTr="00266EA4">
        <w:trPr>
          <w:cantSplit/>
          <w:trHeight w:val="245"/>
          <w:jc w:val="center"/>
        </w:trPr>
        <w:tc>
          <w:tcPr>
            <w:tcW w:w="659" w:type="pct"/>
            <w:tcBorders>
              <w:left w:val="double" w:sz="4" w:space="0" w:color="auto"/>
            </w:tcBorders>
          </w:tcPr>
          <w:p w14:paraId="25C4E11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0CFC5C4B"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86D656A"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7D867E1"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B203AAA" w14:textId="77777777" w:rsidTr="00266EA4">
        <w:trPr>
          <w:cantSplit/>
          <w:trHeight w:val="245"/>
          <w:jc w:val="center"/>
        </w:trPr>
        <w:tc>
          <w:tcPr>
            <w:tcW w:w="659" w:type="pct"/>
            <w:tcBorders>
              <w:left w:val="double" w:sz="4" w:space="0" w:color="auto"/>
            </w:tcBorders>
          </w:tcPr>
          <w:p w14:paraId="47CFEABC"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E6D078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7C6F96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775B783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A4DEFC8" w14:textId="77777777" w:rsidTr="00266EA4">
        <w:trPr>
          <w:cantSplit/>
          <w:trHeight w:val="245"/>
          <w:jc w:val="center"/>
        </w:trPr>
        <w:tc>
          <w:tcPr>
            <w:tcW w:w="659" w:type="pct"/>
            <w:tcBorders>
              <w:left w:val="double" w:sz="4" w:space="0" w:color="auto"/>
            </w:tcBorders>
          </w:tcPr>
          <w:p w14:paraId="6E774D5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1DE1A2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09E4293"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26CFDB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0008982" w14:textId="77777777" w:rsidTr="00266EA4">
        <w:trPr>
          <w:cantSplit/>
          <w:trHeight w:val="245"/>
          <w:jc w:val="center"/>
        </w:trPr>
        <w:tc>
          <w:tcPr>
            <w:tcW w:w="659" w:type="pct"/>
            <w:tcBorders>
              <w:left w:val="double" w:sz="4" w:space="0" w:color="auto"/>
            </w:tcBorders>
          </w:tcPr>
          <w:p w14:paraId="0AF49C2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51691F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DEB048E"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2C1A822C"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FE991F4" w14:textId="77777777" w:rsidTr="00266EA4">
        <w:trPr>
          <w:cantSplit/>
          <w:trHeight w:val="245"/>
          <w:jc w:val="center"/>
        </w:trPr>
        <w:tc>
          <w:tcPr>
            <w:tcW w:w="659" w:type="pct"/>
            <w:tcBorders>
              <w:left w:val="double" w:sz="4" w:space="0" w:color="auto"/>
            </w:tcBorders>
          </w:tcPr>
          <w:p w14:paraId="7FA80A8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CA9CA9E"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8CEF1E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6240BE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024F7BE" w14:textId="77777777" w:rsidTr="00266EA4">
        <w:trPr>
          <w:cantSplit/>
          <w:trHeight w:val="245"/>
          <w:jc w:val="center"/>
        </w:trPr>
        <w:tc>
          <w:tcPr>
            <w:tcW w:w="659" w:type="pct"/>
            <w:tcBorders>
              <w:left w:val="double" w:sz="4" w:space="0" w:color="auto"/>
            </w:tcBorders>
          </w:tcPr>
          <w:p w14:paraId="6E91333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3662B9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1A2B6F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A50FDCA"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B232AEA" w14:textId="77777777" w:rsidTr="00266EA4">
        <w:trPr>
          <w:cantSplit/>
          <w:trHeight w:val="218"/>
          <w:jc w:val="center"/>
        </w:trPr>
        <w:tc>
          <w:tcPr>
            <w:tcW w:w="659" w:type="pct"/>
            <w:vMerge w:val="restart"/>
            <w:tcBorders>
              <w:left w:val="double" w:sz="4" w:space="0" w:color="auto"/>
            </w:tcBorders>
          </w:tcPr>
          <w:p w14:paraId="2540E0D5" w14:textId="77777777" w:rsidR="002229D7" w:rsidRPr="000B6AFE" w:rsidRDefault="002229D7" w:rsidP="008256F1">
            <w:pPr>
              <w:rPr>
                <w:rFonts w:cs="Arial"/>
                <w:sz w:val="19"/>
                <w:szCs w:val="19"/>
              </w:rPr>
            </w:pPr>
            <w:r w:rsidRPr="000B6AFE">
              <w:rPr>
                <w:rFonts w:cs="Arial"/>
                <w:sz w:val="19"/>
                <w:szCs w:val="19"/>
              </w:rPr>
              <w:t>Department/</w:t>
            </w:r>
          </w:p>
          <w:p w14:paraId="44FE16A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2B90E7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706DC639"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E5A595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7E615AD" w14:textId="77777777" w:rsidTr="00266EA4">
        <w:trPr>
          <w:cantSplit/>
          <w:trHeight w:val="217"/>
          <w:jc w:val="center"/>
        </w:trPr>
        <w:tc>
          <w:tcPr>
            <w:tcW w:w="659" w:type="pct"/>
            <w:vMerge/>
            <w:tcBorders>
              <w:left w:val="double" w:sz="4" w:space="0" w:color="auto"/>
            </w:tcBorders>
          </w:tcPr>
          <w:p w14:paraId="7F321C95" w14:textId="77777777" w:rsidR="002229D7" w:rsidRPr="000B6AFE" w:rsidRDefault="002229D7" w:rsidP="008256F1">
            <w:pPr>
              <w:rPr>
                <w:rFonts w:cs="Arial"/>
                <w:sz w:val="19"/>
                <w:szCs w:val="19"/>
              </w:rPr>
            </w:pPr>
          </w:p>
        </w:tc>
        <w:tc>
          <w:tcPr>
            <w:tcW w:w="1886" w:type="pct"/>
            <w:vMerge/>
            <w:tcBorders>
              <w:right w:val="single" w:sz="4" w:space="0" w:color="auto"/>
            </w:tcBorders>
          </w:tcPr>
          <w:p w14:paraId="407F8E91" w14:textId="77777777" w:rsidR="002229D7" w:rsidRPr="000B6AFE" w:rsidRDefault="002229D7" w:rsidP="00FC3D76">
            <w:pPr>
              <w:rPr>
                <w:rFonts w:cs="Arial"/>
                <w:sz w:val="19"/>
                <w:szCs w:val="19"/>
              </w:rPr>
            </w:pPr>
          </w:p>
        </w:tc>
        <w:tc>
          <w:tcPr>
            <w:tcW w:w="394" w:type="pct"/>
            <w:tcBorders>
              <w:left w:val="single" w:sz="4" w:space="0" w:color="auto"/>
            </w:tcBorders>
          </w:tcPr>
          <w:p w14:paraId="788D360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C5F87B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5B116C64" w14:textId="77777777" w:rsidTr="00266EA4">
        <w:trPr>
          <w:cantSplit/>
          <w:trHeight w:val="245"/>
          <w:jc w:val="center"/>
        </w:trPr>
        <w:tc>
          <w:tcPr>
            <w:tcW w:w="659" w:type="pct"/>
            <w:vMerge w:val="restart"/>
            <w:tcBorders>
              <w:left w:val="double" w:sz="4" w:space="0" w:color="auto"/>
            </w:tcBorders>
          </w:tcPr>
          <w:p w14:paraId="30DA6F68"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6F0AF4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A8180C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53706E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9946952" w14:textId="77777777" w:rsidTr="00266EA4">
        <w:trPr>
          <w:cantSplit/>
          <w:trHeight w:val="245"/>
          <w:jc w:val="center"/>
        </w:trPr>
        <w:tc>
          <w:tcPr>
            <w:tcW w:w="659" w:type="pct"/>
            <w:vMerge/>
            <w:tcBorders>
              <w:left w:val="double" w:sz="4" w:space="0" w:color="auto"/>
            </w:tcBorders>
          </w:tcPr>
          <w:p w14:paraId="46781E75" w14:textId="77777777" w:rsidR="003B1CC9" w:rsidRDefault="003B1CC9" w:rsidP="003B1CC9">
            <w:pPr>
              <w:rPr>
                <w:rFonts w:cs="Arial"/>
                <w:sz w:val="19"/>
                <w:szCs w:val="19"/>
              </w:rPr>
            </w:pPr>
          </w:p>
        </w:tc>
        <w:tc>
          <w:tcPr>
            <w:tcW w:w="1886" w:type="pct"/>
            <w:vMerge/>
            <w:tcBorders>
              <w:right w:val="single" w:sz="4" w:space="0" w:color="auto"/>
            </w:tcBorders>
          </w:tcPr>
          <w:p w14:paraId="09353816" w14:textId="77777777" w:rsidR="003B1CC9" w:rsidRPr="000B6AFE" w:rsidRDefault="003B1CC9" w:rsidP="003B1CC9">
            <w:pPr>
              <w:rPr>
                <w:rFonts w:cs="Arial"/>
                <w:sz w:val="19"/>
                <w:szCs w:val="19"/>
              </w:rPr>
            </w:pPr>
          </w:p>
        </w:tc>
        <w:tc>
          <w:tcPr>
            <w:tcW w:w="394" w:type="pct"/>
            <w:tcBorders>
              <w:left w:val="single" w:sz="4" w:space="0" w:color="auto"/>
            </w:tcBorders>
          </w:tcPr>
          <w:p w14:paraId="59B565B4"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F0B8FB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3B72388" w14:textId="77777777" w:rsidTr="00266EA4">
        <w:trPr>
          <w:cantSplit/>
          <w:trHeight w:val="245"/>
          <w:jc w:val="center"/>
        </w:trPr>
        <w:tc>
          <w:tcPr>
            <w:tcW w:w="659" w:type="pct"/>
            <w:tcBorders>
              <w:left w:val="double" w:sz="4" w:space="0" w:color="auto"/>
            </w:tcBorders>
          </w:tcPr>
          <w:p w14:paraId="6D993778"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9F1D7C7"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3DEFB766"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05B902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D332757" w14:textId="77777777" w:rsidTr="00266EA4">
        <w:trPr>
          <w:cantSplit/>
          <w:trHeight w:val="245"/>
          <w:jc w:val="center"/>
        </w:trPr>
        <w:tc>
          <w:tcPr>
            <w:tcW w:w="659" w:type="pct"/>
            <w:tcBorders>
              <w:left w:val="double" w:sz="4" w:space="0" w:color="auto"/>
            </w:tcBorders>
          </w:tcPr>
          <w:p w14:paraId="63DAE4AE"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F83E3F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1CD652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FAD7A22"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4697364" w14:textId="77777777" w:rsidTr="00266EA4">
        <w:trPr>
          <w:cantSplit/>
          <w:trHeight w:val="245"/>
          <w:jc w:val="center"/>
        </w:trPr>
        <w:tc>
          <w:tcPr>
            <w:tcW w:w="659" w:type="pct"/>
            <w:tcBorders>
              <w:left w:val="double" w:sz="4" w:space="0" w:color="auto"/>
            </w:tcBorders>
          </w:tcPr>
          <w:p w14:paraId="0E792F44"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A17047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0123A7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165ACCA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043EA92" w14:textId="77777777" w:rsidTr="00266EA4">
        <w:trPr>
          <w:cantSplit/>
          <w:trHeight w:val="245"/>
          <w:jc w:val="center"/>
        </w:trPr>
        <w:tc>
          <w:tcPr>
            <w:tcW w:w="659" w:type="pct"/>
            <w:tcBorders>
              <w:left w:val="double" w:sz="4" w:space="0" w:color="auto"/>
            </w:tcBorders>
          </w:tcPr>
          <w:p w14:paraId="4C7C8590"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01CD50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D256714"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2EF03592"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8ED00EC" w14:textId="77777777" w:rsidTr="00266EA4">
        <w:trPr>
          <w:cantSplit/>
          <w:trHeight w:val="245"/>
          <w:jc w:val="center"/>
        </w:trPr>
        <w:tc>
          <w:tcPr>
            <w:tcW w:w="659" w:type="pct"/>
            <w:tcBorders>
              <w:left w:val="double" w:sz="4" w:space="0" w:color="auto"/>
            </w:tcBorders>
          </w:tcPr>
          <w:p w14:paraId="588AB649"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C7FE0C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0DF902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BAA222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5DEDCB4" w14:textId="77777777" w:rsidTr="00266EA4">
        <w:trPr>
          <w:cantSplit/>
          <w:trHeight w:val="245"/>
          <w:jc w:val="center"/>
        </w:trPr>
        <w:tc>
          <w:tcPr>
            <w:tcW w:w="659" w:type="pct"/>
            <w:tcBorders>
              <w:left w:val="double" w:sz="4" w:space="0" w:color="auto"/>
            </w:tcBorders>
          </w:tcPr>
          <w:p w14:paraId="57490D8A"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28993CA1"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9B7A9A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5F367B8"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DC688B1" w14:textId="77777777" w:rsidTr="00266EA4">
        <w:trPr>
          <w:cantSplit/>
          <w:trHeight w:val="245"/>
          <w:jc w:val="center"/>
        </w:trPr>
        <w:tc>
          <w:tcPr>
            <w:tcW w:w="659" w:type="pct"/>
            <w:tcBorders>
              <w:left w:val="double" w:sz="4" w:space="0" w:color="auto"/>
            </w:tcBorders>
          </w:tcPr>
          <w:p w14:paraId="61C5BD9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A06CEF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23E279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5822B5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130CD7E" w14:textId="77777777" w:rsidTr="00266EA4">
        <w:trPr>
          <w:cantSplit/>
          <w:trHeight w:val="245"/>
          <w:jc w:val="center"/>
        </w:trPr>
        <w:tc>
          <w:tcPr>
            <w:tcW w:w="659" w:type="pct"/>
            <w:tcBorders>
              <w:left w:val="double" w:sz="4" w:space="0" w:color="auto"/>
            </w:tcBorders>
          </w:tcPr>
          <w:p w14:paraId="4476DC7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EF3DBDB"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C461D4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8DCFF0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1E6AEB1" w14:textId="77777777" w:rsidTr="00266EA4">
        <w:trPr>
          <w:cantSplit/>
          <w:trHeight w:val="245"/>
          <w:jc w:val="center"/>
        </w:trPr>
        <w:tc>
          <w:tcPr>
            <w:tcW w:w="659" w:type="pct"/>
            <w:tcBorders>
              <w:left w:val="double" w:sz="4" w:space="0" w:color="auto"/>
            </w:tcBorders>
          </w:tcPr>
          <w:p w14:paraId="584830B7"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481C36E"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13342D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697A020"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E1DCFDC" w14:textId="77777777" w:rsidTr="00266EA4">
        <w:trPr>
          <w:cantSplit/>
          <w:trHeight w:val="245"/>
          <w:jc w:val="center"/>
        </w:trPr>
        <w:tc>
          <w:tcPr>
            <w:tcW w:w="659" w:type="pct"/>
            <w:tcBorders>
              <w:left w:val="double" w:sz="4" w:space="0" w:color="auto"/>
            </w:tcBorders>
          </w:tcPr>
          <w:p w14:paraId="09C85F39"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6F9B38C"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469E84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E00C1F6"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0AB391D" w14:textId="77777777" w:rsidTr="00266EA4">
        <w:trPr>
          <w:cantSplit/>
          <w:trHeight w:val="245"/>
          <w:jc w:val="center"/>
        </w:trPr>
        <w:tc>
          <w:tcPr>
            <w:tcW w:w="659" w:type="pct"/>
            <w:tcBorders>
              <w:left w:val="double" w:sz="4" w:space="0" w:color="auto"/>
            </w:tcBorders>
          </w:tcPr>
          <w:p w14:paraId="18BC0E6E"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1824DD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EF09CD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FBF159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4AEDE8E" w14:textId="77777777" w:rsidTr="00266EA4">
        <w:trPr>
          <w:cantSplit/>
          <w:trHeight w:val="245"/>
          <w:jc w:val="center"/>
        </w:trPr>
        <w:tc>
          <w:tcPr>
            <w:tcW w:w="659" w:type="pct"/>
            <w:tcBorders>
              <w:left w:val="double" w:sz="4" w:space="0" w:color="auto"/>
            </w:tcBorders>
          </w:tcPr>
          <w:p w14:paraId="13BAD47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176C024"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3B5DACD"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297CD6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BA3036F" w14:textId="77777777" w:rsidTr="00266EA4">
        <w:trPr>
          <w:cantSplit/>
          <w:trHeight w:val="218"/>
          <w:jc w:val="center"/>
        </w:trPr>
        <w:tc>
          <w:tcPr>
            <w:tcW w:w="659" w:type="pct"/>
            <w:tcBorders>
              <w:left w:val="double" w:sz="4" w:space="0" w:color="auto"/>
            </w:tcBorders>
          </w:tcPr>
          <w:p w14:paraId="439C98A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999C2F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AD97EA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4DDCA3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48C10451" w14:textId="77777777" w:rsidTr="00266EA4">
        <w:trPr>
          <w:cantSplit/>
          <w:trHeight w:val="245"/>
          <w:jc w:val="center"/>
        </w:trPr>
        <w:tc>
          <w:tcPr>
            <w:tcW w:w="659" w:type="pct"/>
            <w:tcBorders>
              <w:left w:val="double" w:sz="4" w:space="0" w:color="auto"/>
            </w:tcBorders>
          </w:tcPr>
          <w:p w14:paraId="57C78B4B"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D37B18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CA1AC54"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15D062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97F852C" w14:textId="77777777" w:rsidTr="00266EA4">
        <w:trPr>
          <w:cantSplit/>
          <w:trHeight w:val="245"/>
          <w:jc w:val="center"/>
        </w:trPr>
        <w:tc>
          <w:tcPr>
            <w:tcW w:w="659" w:type="pct"/>
            <w:tcBorders>
              <w:left w:val="double" w:sz="4" w:space="0" w:color="auto"/>
            </w:tcBorders>
          </w:tcPr>
          <w:p w14:paraId="2FCF799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5782105"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C979921" w14:textId="77777777" w:rsidR="002229D7" w:rsidRPr="000B6AFE" w:rsidRDefault="002229D7" w:rsidP="002229D7">
            <w:pPr>
              <w:rPr>
                <w:rFonts w:cs="Arial"/>
                <w:sz w:val="19"/>
                <w:szCs w:val="19"/>
              </w:rPr>
            </w:pPr>
          </w:p>
        </w:tc>
        <w:tc>
          <w:tcPr>
            <w:tcW w:w="2061" w:type="pct"/>
            <w:vMerge/>
            <w:tcBorders>
              <w:right w:val="double" w:sz="4" w:space="0" w:color="auto"/>
            </w:tcBorders>
          </w:tcPr>
          <w:p w14:paraId="4EDA586F" w14:textId="77777777" w:rsidR="002229D7" w:rsidRPr="000B6AFE" w:rsidRDefault="002229D7" w:rsidP="002229D7">
            <w:pPr>
              <w:rPr>
                <w:rFonts w:cs="Arial"/>
                <w:sz w:val="19"/>
                <w:szCs w:val="19"/>
              </w:rPr>
            </w:pPr>
          </w:p>
        </w:tc>
      </w:tr>
      <w:tr w:rsidR="002229D7" w:rsidRPr="000B6AFE" w14:paraId="3CDFE369" w14:textId="77777777" w:rsidTr="00266EA4">
        <w:trPr>
          <w:cantSplit/>
          <w:trHeight w:val="218"/>
          <w:jc w:val="center"/>
        </w:trPr>
        <w:tc>
          <w:tcPr>
            <w:tcW w:w="659" w:type="pct"/>
            <w:tcBorders>
              <w:left w:val="double" w:sz="4" w:space="0" w:color="auto"/>
              <w:bottom w:val="nil"/>
            </w:tcBorders>
          </w:tcPr>
          <w:p w14:paraId="1C24C39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96FA90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BB46E7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33FE03C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32E2ABA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37BCA39" w14:textId="77777777" w:rsidTr="00266EA4">
        <w:trPr>
          <w:cantSplit/>
          <w:trHeight w:val="218"/>
          <w:jc w:val="center"/>
        </w:trPr>
        <w:tc>
          <w:tcPr>
            <w:tcW w:w="659" w:type="pct"/>
            <w:vMerge w:val="restart"/>
            <w:tcBorders>
              <w:left w:val="double" w:sz="4" w:space="0" w:color="auto"/>
            </w:tcBorders>
          </w:tcPr>
          <w:p w14:paraId="74240065"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43006F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1874D40"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EAB7A33"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12375B3" w14:textId="77777777" w:rsidTr="00266EA4">
        <w:trPr>
          <w:cantSplit/>
          <w:trHeight w:val="217"/>
          <w:jc w:val="center"/>
        </w:trPr>
        <w:tc>
          <w:tcPr>
            <w:tcW w:w="659" w:type="pct"/>
            <w:vMerge/>
            <w:tcBorders>
              <w:left w:val="double" w:sz="4" w:space="0" w:color="auto"/>
              <w:bottom w:val="nil"/>
            </w:tcBorders>
          </w:tcPr>
          <w:p w14:paraId="2F09C26D" w14:textId="77777777" w:rsidR="002229D7" w:rsidRPr="000B6AFE" w:rsidRDefault="002229D7" w:rsidP="002229D7">
            <w:pPr>
              <w:rPr>
                <w:rFonts w:cs="Arial"/>
                <w:sz w:val="19"/>
                <w:szCs w:val="19"/>
              </w:rPr>
            </w:pPr>
          </w:p>
        </w:tc>
        <w:tc>
          <w:tcPr>
            <w:tcW w:w="1886" w:type="pct"/>
            <w:vMerge/>
            <w:tcBorders>
              <w:right w:val="single" w:sz="4" w:space="0" w:color="auto"/>
            </w:tcBorders>
          </w:tcPr>
          <w:p w14:paraId="2474A1A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96A0CD0"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47A412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C9558C2" w14:textId="77777777" w:rsidTr="00266EA4">
        <w:trPr>
          <w:cantSplit/>
          <w:trHeight w:val="245"/>
          <w:jc w:val="center"/>
        </w:trPr>
        <w:tc>
          <w:tcPr>
            <w:tcW w:w="659" w:type="pct"/>
            <w:tcBorders>
              <w:left w:val="double" w:sz="4" w:space="0" w:color="auto"/>
            </w:tcBorders>
          </w:tcPr>
          <w:p w14:paraId="086734C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A5FE36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BA4841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16D63A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F73B4FE" w14:textId="77777777" w:rsidTr="00266EA4">
        <w:trPr>
          <w:cantSplit/>
          <w:trHeight w:val="245"/>
          <w:jc w:val="center"/>
        </w:trPr>
        <w:tc>
          <w:tcPr>
            <w:tcW w:w="659" w:type="pct"/>
            <w:tcBorders>
              <w:left w:val="double" w:sz="4" w:space="0" w:color="auto"/>
            </w:tcBorders>
          </w:tcPr>
          <w:p w14:paraId="687AE8C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E424CCD"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0893B1F"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0BAE0EA0"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5F43752" w14:textId="77777777" w:rsidTr="00266EA4">
        <w:trPr>
          <w:cantSplit/>
          <w:trHeight w:val="245"/>
          <w:jc w:val="center"/>
        </w:trPr>
        <w:tc>
          <w:tcPr>
            <w:tcW w:w="659" w:type="pct"/>
            <w:tcBorders>
              <w:left w:val="double" w:sz="4" w:space="0" w:color="auto"/>
            </w:tcBorders>
          </w:tcPr>
          <w:p w14:paraId="04F335D7"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1652A1D"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10D4612"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545E879" w14:textId="77777777" w:rsidR="002229D7" w:rsidRPr="000B6AFE" w:rsidRDefault="002229D7" w:rsidP="002229D7">
            <w:pPr>
              <w:rPr>
                <w:rFonts w:cs="Arial"/>
                <w:sz w:val="19"/>
                <w:szCs w:val="19"/>
              </w:rPr>
            </w:pPr>
            <w:r>
              <w:rPr>
                <w:rFonts w:cs="Arial"/>
                <w:sz w:val="19"/>
                <w:szCs w:val="19"/>
              </w:rPr>
              <w:t>Percent</w:t>
            </w:r>
          </w:p>
        </w:tc>
      </w:tr>
      <w:tr w:rsidR="002229D7" w:rsidRPr="000B6AFE" w14:paraId="1754B0A0" w14:textId="77777777" w:rsidTr="00266EA4">
        <w:trPr>
          <w:cantSplit/>
          <w:trHeight w:val="245"/>
          <w:jc w:val="center"/>
        </w:trPr>
        <w:tc>
          <w:tcPr>
            <w:tcW w:w="659" w:type="pct"/>
            <w:tcBorders>
              <w:left w:val="double" w:sz="4" w:space="0" w:color="auto"/>
            </w:tcBorders>
          </w:tcPr>
          <w:p w14:paraId="74FB2050"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1138536"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4EA550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CCD341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0FA184E" w14:textId="77777777" w:rsidTr="00266EA4">
        <w:trPr>
          <w:cantSplit/>
          <w:trHeight w:val="245"/>
          <w:jc w:val="center"/>
        </w:trPr>
        <w:tc>
          <w:tcPr>
            <w:tcW w:w="659" w:type="pct"/>
            <w:tcBorders>
              <w:left w:val="double" w:sz="4" w:space="0" w:color="auto"/>
            </w:tcBorders>
          </w:tcPr>
          <w:p w14:paraId="2708A240"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1145269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4E6A203"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EE20C2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6C774CA0" w14:textId="77777777" w:rsidTr="00266EA4">
        <w:trPr>
          <w:cantSplit/>
          <w:trHeight w:val="245"/>
          <w:jc w:val="center"/>
        </w:trPr>
        <w:tc>
          <w:tcPr>
            <w:tcW w:w="659" w:type="pct"/>
            <w:tcBorders>
              <w:left w:val="double" w:sz="4" w:space="0" w:color="auto"/>
            </w:tcBorders>
          </w:tcPr>
          <w:p w14:paraId="158328C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3C015D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B138DC5"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1832B5DB"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C140796" w14:textId="77777777" w:rsidTr="00266EA4">
        <w:trPr>
          <w:cantSplit/>
          <w:trHeight w:val="245"/>
          <w:jc w:val="center"/>
        </w:trPr>
        <w:tc>
          <w:tcPr>
            <w:tcW w:w="659" w:type="pct"/>
            <w:tcBorders>
              <w:left w:val="double" w:sz="4" w:space="0" w:color="auto"/>
            </w:tcBorders>
          </w:tcPr>
          <w:p w14:paraId="37C38D90"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41A9577"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AE4F35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C58F74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EC90E18" w14:textId="77777777" w:rsidTr="00266EA4">
        <w:trPr>
          <w:cantSplit/>
          <w:trHeight w:val="245"/>
          <w:jc w:val="center"/>
        </w:trPr>
        <w:tc>
          <w:tcPr>
            <w:tcW w:w="659" w:type="pct"/>
            <w:tcBorders>
              <w:left w:val="double" w:sz="4" w:space="0" w:color="auto"/>
            </w:tcBorders>
          </w:tcPr>
          <w:p w14:paraId="1773CB6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504EF3F3"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FF1A0B1"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3AEAA5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8BEBFE7" w14:textId="77777777" w:rsidTr="00266EA4">
        <w:trPr>
          <w:cantSplit/>
          <w:trHeight w:val="245"/>
          <w:jc w:val="center"/>
        </w:trPr>
        <w:tc>
          <w:tcPr>
            <w:tcW w:w="659" w:type="pct"/>
            <w:tcBorders>
              <w:left w:val="double" w:sz="4" w:space="0" w:color="auto"/>
            </w:tcBorders>
          </w:tcPr>
          <w:p w14:paraId="522E5D66"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7C1F21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672172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21EE299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1C4D8A9" w14:textId="77777777" w:rsidTr="00266EA4">
        <w:trPr>
          <w:cantSplit/>
          <w:trHeight w:val="245"/>
          <w:jc w:val="center"/>
        </w:trPr>
        <w:tc>
          <w:tcPr>
            <w:tcW w:w="659" w:type="pct"/>
            <w:tcBorders>
              <w:left w:val="double" w:sz="4" w:space="0" w:color="auto"/>
            </w:tcBorders>
          </w:tcPr>
          <w:p w14:paraId="58D4DB48"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8ED353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F206E6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A3942CF"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4C8ECBC" w14:textId="77777777" w:rsidTr="00266EA4">
        <w:trPr>
          <w:cantSplit/>
          <w:trHeight w:val="245"/>
          <w:jc w:val="center"/>
        </w:trPr>
        <w:tc>
          <w:tcPr>
            <w:tcW w:w="659" w:type="pct"/>
            <w:tcBorders>
              <w:left w:val="double" w:sz="4" w:space="0" w:color="auto"/>
            </w:tcBorders>
          </w:tcPr>
          <w:p w14:paraId="57B8C6F3"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6B54645"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355B7C8"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A785105"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E9A7ACB" w14:textId="77777777" w:rsidTr="00266EA4">
        <w:trPr>
          <w:cantSplit/>
          <w:trHeight w:val="245"/>
          <w:jc w:val="center"/>
        </w:trPr>
        <w:tc>
          <w:tcPr>
            <w:tcW w:w="659" w:type="pct"/>
            <w:tcBorders>
              <w:left w:val="double" w:sz="4" w:space="0" w:color="auto"/>
            </w:tcBorders>
          </w:tcPr>
          <w:p w14:paraId="7B2E9972"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45C1B09C"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2A136CD"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DC0200D"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9BF061E" w14:textId="77777777" w:rsidTr="00266EA4">
        <w:trPr>
          <w:cantSplit/>
          <w:trHeight w:val="245"/>
          <w:jc w:val="center"/>
        </w:trPr>
        <w:tc>
          <w:tcPr>
            <w:tcW w:w="659" w:type="pct"/>
            <w:tcBorders>
              <w:left w:val="double" w:sz="4" w:space="0" w:color="auto"/>
            </w:tcBorders>
          </w:tcPr>
          <w:p w14:paraId="0765C97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66EF911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F9EAAB4"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507727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8DB4358" w14:textId="77777777" w:rsidTr="00266EA4">
        <w:trPr>
          <w:cantSplit/>
          <w:trHeight w:val="245"/>
          <w:jc w:val="center"/>
        </w:trPr>
        <w:tc>
          <w:tcPr>
            <w:tcW w:w="659" w:type="pct"/>
            <w:vMerge w:val="restart"/>
            <w:tcBorders>
              <w:left w:val="double" w:sz="4" w:space="0" w:color="auto"/>
            </w:tcBorders>
          </w:tcPr>
          <w:p w14:paraId="505A59EE"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538DFA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1E985A6"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6B92C09"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3C1B2AA" w14:textId="77777777" w:rsidTr="00266EA4">
        <w:trPr>
          <w:cantSplit/>
          <w:trHeight w:val="245"/>
          <w:jc w:val="center"/>
        </w:trPr>
        <w:tc>
          <w:tcPr>
            <w:tcW w:w="659" w:type="pct"/>
            <w:vMerge/>
            <w:tcBorders>
              <w:left w:val="double" w:sz="4" w:space="0" w:color="auto"/>
            </w:tcBorders>
          </w:tcPr>
          <w:p w14:paraId="2EB333ED" w14:textId="77777777" w:rsidR="002229D7" w:rsidRPr="000B6AFE" w:rsidRDefault="002229D7" w:rsidP="002229D7">
            <w:pPr>
              <w:rPr>
                <w:rFonts w:cs="Arial"/>
                <w:sz w:val="19"/>
                <w:szCs w:val="19"/>
              </w:rPr>
            </w:pPr>
          </w:p>
        </w:tc>
        <w:tc>
          <w:tcPr>
            <w:tcW w:w="1886" w:type="pct"/>
            <w:vMerge/>
            <w:tcBorders>
              <w:right w:val="single" w:sz="4" w:space="0" w:color="auto"/>
            </w:tcBorders>
          </w:tcPr>
          <w:p w14:paraId="2BDBE457" w14:textId="77777777" w:rsidR="002229D7" w:rsidRPr="000B6AFE" w:rsidRDefault="002229D7" w:rsidP="002229D7">
            <w:pPr>
              <w:rPr>
                <w:rFonts w:cs="Arial"/>
                <w:sz w:val="19"/>
                <w:szCs w:val="19"/>
              </w:rPr>
            </w:pPr>
          </w:p>
        </w:tc>
        <w:tc>
          <w:tcPr>
            <w:tcW w:w="394" w:type="pct"/>
            <w:tcBorders>
              <w:left w:val="single" w:sz="4" w:space="0" w:color="auto"/>
            </w:tcBorders>
          </w:tcPr>
          <w:p w14:paraId="2DD39DE5"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A5D2E30"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10910FA" w14:textId="77777777" w:rsidTr="00266EA4">
        <w:trPr>
          <w:cantSplit/>
          <w:trHeight w:val="245"/>
          <w:jc w:val="center"/>
        </w:trPr>
        <w:tc>
          <w:tcPr>
            <w:tcW w:w="659" w:type="pct"/>
            <w:tcBorders>
              <w:left w:val="double" w:sz="4" w:space="0" w:color="auto"/>
              <w:bottom w:val="double" w:sz="4" w:space="0" w:color="auto"/>
            </w:tcBorders>
          </w:tcPr>
          <w:p w14:paraId="48F00BAF"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BFD0FF1"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6596272"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5E229DB5" w14:textId="77777777" w:rsidR="002229D7" w:rsidRPr="000B6AFE" w:rsidRDefault="002229D7" w:rsidP="002229D7">
            <w:pPr>
              <w:rPr>
                <w:rFonts w:cs="Arial"/>
                <w:sz w:val="19"/>
                <w:szCs w:val="19"/>
              </w:rPr>
            </w:pPr>
            <w:r w:rsidRPr="000B6AFE">
              <w:rPr>
                <w:rFonts w:cs="Arial"/>
                <w:sz w:val="19"/>
                <w:szCs w:val="19"/>
              </w:rPr>
              <w:t>Year</w:t>
            </w:r>
          </w:p>
        </w:tc>
      </w:tr>
    </w:tbl>
    <w:p w14:paraId="03DD3A10" w14:textId="243E617C" w:rsidR="00926547" w:rsidRDefault="00FC3D76" w:rsidP="005249D0">
      <w:pPr>
        <w:rPr>
          <w:rFonts w:cs="Arial"/>
          <w:sz w:val="19"/>
          <w:szCs w:val="19"/>
        </w:rPr>
      </w:pPr>
      <w:r w:rsidRPr="000B6AFE">
        <w:rPr>
          <w:rFonts w:cs="Arial"/>
          <w:sz w:val="19"/>
          <w:szCs w:val="19"/>
        </w:rPr>
        <w:t>*For HVLP applicators, the pressure measured at the gun air cap shall not exceed 10 psig.</w:t>
      </w:r>
    </w:p>
    <w:p w14:paraId="082E9244" w14:textId="77777777" w:rsidR="009151A7" w:rsidRDefault="009151A7" w:rsidP="005249D0">
      <w:pPr>
        <w:rPr>
          <w:sz w:val="20"/>
        </w:rPr>
      </w:pPr>
    </w:p>
    <w:p w14:paraId="59093960" w14:textId="77777777" w:rsidR="00C60E84" w:rsidRPr="00FC1F2C" w:rsidRDefault="00C60E84" w:rsidP="00461D22">
      <w:pPr>
        <w:pStyle w:val="Heading2"/>
        <w:numPr>
          <w:ilvl w:val="0"/>
          <w:numId w:val="0"/>
        </w:numPr>
        <w:jc w:val="left"/>
        <w:rPr>
          <w:b w:val="0"/>
          <w:bCs/>
          <w:sz w:val="22"/>
          <w:szCs w:val="22"/>
        </w:rPr>
      </w:pPr>
      <w:bookmarkStart w:id="92" w:name="_Toc45098744"/>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bookmarkEnd w:id="91"/>
      <w:r w:rsidRPr="00461D22">
        <w:rPr>
          <w:bCs/>
          <w:sz w:val="22"/>
          <w:szCs w:val="22"/>
        </w:rPr>
        <w:lastRenderedPageBreak/>
        <w:t>Appendix 2.  Schedule of Compliance</w:t>
      </w:r>
      <w:bookmarkEnd w:id="92"/>
    </w:p>
    <w:p w14:paraId="51EAEF3E" w14:textId="77777777" w:rsidR="002917CF" w:rsidRDefault="002917CF" w:rsidP="002917CF">
      <w:pPr>
        <w:jc w:val="both"/>
        <w:rPr>
          <w:rFonts w:cs="Arial"/>
          <w:sz w:val="20"/>
        </w:rPr>
      </w:pPr>
    </w:p>
    <w:p w14:paraId="25749AFD" w14:textId="77777777" w:rsidR="00112008" w:rsidRPr="00B92518" w:rsidRDefault="00112008" w:rsidP="00112008">
      <w:pPr>
        <w:jc w:val="both"/>
        <w:rPr>
          <w:rFonts w:cs="Arial"/>
          <w:sz w:val="20"/>
        </w:rPr>
      </w:pPr>
      <w:r w:rsidRPr="00B92518">
        <w:rPr>
          <w:rFonts w:cs="Arial"/>
          <w:sz w:val="20"/>
        </w:rPr>
        <w:t xml:space="preserve">On March 21, 2019, Ventra Fowlerville was sent a violation notice for violation of 40 CFR Part 63, Subpart PPPP emission limit of 0.16 pounds of HAP per pound of solids.  The company was not properly calculating HAP emissions and/or the records inappropriately used control credit for compliance purposes without adequate capture monitoring data.  The emission limit violation began in July 2017 and is currently ongoing as the limit is a 12-month rolling average.  As the company utilizes lower HAP containing materials eventually the 12-month average emission limit will lower, and Ventra will again achieve compliance with the 0.16 pounds HAP per pound of solid limit.  On September 11, 2019, Ventra signed Consent Order 2019-22 to resolve the violation and establish the following as a compliance schedule. </w:t>
      </w:r>
    </w:p>
    <w:p w14:paraId="056A9862" w14:textId="1D2AE814" w:rsidR="00112008" w:rsidRPr="00B92518" w:rsidRDefault="00112008" w:rsidP="00112008">
      <w:pPr>
        <w:jc w:val="both"/>
        <w:rPr>
          <w:rFonts w:cs="Arial"/>
          <w:sz w:val="20"/>
        </w:rPr>
      </w:pPr>
    </w:p>
    <w:p w14:paraId="65648B1E" w14:textId="2A00E02F" w:rsidR="00112008" w:rsidRPr="00B92518" w:rsidRDefault="00112008" w:rsidP="00112008">
      <w:pPr>
        <w:jc w:val="both"/>
        <w:rPr>
          <w:rFonts w:cs="Arial"/>
          <w:sz w:val="20"/>
        </w:rPr>
      </w:pPr>
      <w:r w:rsidRPr="00B92518">
        <w:rPr>
          <w:rFonts w:cs="Arial"/>
          <w:sz w:val="20"/>
        </w:rPr>
        <w:t xml:space="preserve">The company shall be in compliance with FG-MACTSUBJECT (40 CFR Part 63, Subpart PPPP) by no later than March 1, 2020. The company is also required to submit quarterly actual HAP emission rate records in accordance with the methods and procedures approved by the AQD Lansing District Supervisor. </w:t>
      </w:r>
      <w:r w:rsidR="00E46BD8">
        <w:rPr>
          <w:rFonts w:cs="Arial"/>
          <w:sz w:val="20"/>
        </w:rPr>
        <w:t xml:space="preserve"> </w:t>
      </w:r>
      <w:r w:rsidRPr="00B92518">
        <w:rPr>
          <w:rFonts w:cs="Arial"/>
          <w:sz w:val="20"/>
        </w:rPr>
        <w:t xml:space="preserve">This information shall be submitted within 15 days following the end of the quarter in which the data was collected.  The quarters shall end on March 31, June 30, September 30 and December 31 of the year. </w:t>
      </w:r>
    </w:p>
    <w:p w14:paraId="65C27305" w14:textId="77777777" w:rsidR="00E2229B" w:rsidRDefault="00E2229B" w:rsidP="00112008">
      <w:pPr>
        <w:jc w:val="both"/>
        <w:rPr>
          <w:rFonts w:cs="Arial"/>
          <w:szCs w:val="22"/>
        </w:rPr>
      </w:pPr>
    </w:p>
    <w:p w14:paraId="0BB21B1D" w14:textId="77777777" w:rsidR="00112008" w:rsidRPr="00FC1F2C" w:rsidRDefault="00112008" w:rsidP="00112008">
      <w:pPr>
        <w:jc w:val="both"/>
        <w:rPr>
          <w:rFonts w:cs="Arial"/>
          <w:sz w:val="20"/>
        </w:rPr>
      </w:pPr>
      <w:r w:rsidRPr="00B77C68">
        <w:rPr>
          <w:rFonts w:cs="Arial"/>
          <w:b/>
          <w:sz w:val="20"/>
          <w:u w:val="single"/>
        </w:rPr>
        <w:t>Schedule of Compliance</w:t>
      </w:r>
    </w:p>
    <w:p w14:paraId="4AC6CE46" w14:textId="77777777" w:rsidR="00112008" w:rsidRPr="00B77C68" w:rsidRDefault="00112008" w:rsidP="00112008">
      <w:pPr>
        <w:jc w:val="both"/>
        <w:rPr>
          <w:rFonts w:cs="Arial"/>
          <w:sz w:val="20"/>
        </w:rPr>
      </w:pPr>
    </w:p>
    <w:p w14:paraId="47E429BF" w14:textId="77777777" w:rsidR="00112008" w:rsidRPr="00B77C68" w:rsidRDefault="00112008" w:rsidP="00112008">
      <w:pPr>
        <w:jc w:val="both"/>
        <w:rPr>
          <w:rFonts w:cs="Arial"/>
          <w:sz w:val="20"/>
        </w:rPr>
      </w:pPr>
      <w:r w:rsidRPr="00B77C68">
        <w:rPr>
          <w:rFonts w:cs="Arial"/>
          <w:sz w:val="20"/>
        </w:rPr>
        <w:t xml:space="preserve">The following schedule of compliance conforms with the provisions of Rule 119(a) and Rule 213(4).  </w:t>
      </w:r>
    </w:p>
    <w:p w14:paraId="172267D2" w14:textId="77777777" w:rsidR="00112008" w:rsidRDefault="00112008" w:rsidP="00112008">
      <w:pPr>
        <w:rPr>
          <w:rFonts w:cs="Arial"/>
          <w:sz w:val="20"/>
        </w:rPr>
      </w:pPr>
    </w:p>
    <w:tbl>
      <w:tblPr>
        <w:tblW w:w="10496"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1440"/>
        <w:gridCol w:w="2246"/>
        <w:gridCol w:w="2109"/>
        <w:gridCol w:w="1254"/>
        <w:gridCol w:w="1197"/>
      </w:tblGrid>
      <w:tr w:rsidR="00112008" w:rsidRPr="0037674F" w14:paraId="4D5590AD" w14:textId="77777777" w:rsidTr="00D42D88">
        <w:trPr>
          <w:tblHeader/>
        </w:trPr>
        <w:tc>
          <w:tcPr>
            <w:tcW w:w="2250" w:type="dxa"/>
            <w:tcBorders>
              <w:bottom w:val="double" w:sz="4" w:space="0" w:color="auto"/>
            </w:tcBorders>
            <w:shd w:val="pct10" w:color="auto" w:fill="auto"/>
          </w:tcPr>
          <w:p w14:paraId="1DF59831" w14:textId="77777777" w:rsidR="00112008" w:rsidRPr="00F20EDE" w:rsidRDefault="00112008" w:rsidP="00B65E17">
            <w:pPr>
              <w:jc w:val="center"/>
              <w:rPr>
                <w:rFonts w:cs="Arial"/>
                <w:b/>
                <w:sz w:val="20"/>
              </w:rPr>
            </w:pPr>
            <w:r w:rsidRPr="00F20EDE">
              <w:rPr>
                <w:rFonts w:cs="Arial"/>
                <w:b/>
                <w:sz w:val="20"/>
              </w:rPr>
              <w:t>Emission Unit/</w:t>
            </w:r>
          </w:p>
          <w:p w14:paraId="71DC4C6A" w14:textId="77777777" w:rsidR="00112008" w:rsidRPr="00F20EDE" w:rsidRDefault="00112008" w:rsidP="00B65E17">
            <w:pPr>
              <w:jc w:val="center"/>
              <w:rPr>
                <w:rFonts w:cs="Arial"/>
                <w:b/>
                <w:sz w:val="20"/>
              </w:rPr>
            </w:pPr>
            <w:r w:rsidRPr="00F20EDE">
              <w:rPr>
                <w:rFonts w:cs="Arial"/>
                <w:b/>
                <w:sz w:val="20"/>
              </w:rPr>
              <w:t>Flexible Group ID</w:t>
            </w:r>
            <w:r>
              <w:rPr>
                <w:rFonts w:cs="Arial"/>
                <w:b/>
                <w:sz w:val="20"/>
              </w:rPr>
              <w:t xml:space="preserve"> and Condition No.</w:t>
            </w:r>
          </w:p>
        </w:tc>
        <w:tc>
          <w:tcPr>
            <w:tcW w:w="1440" w:type="dxa"/>
            <w:tcBorders>
              <w:bottom w:val="double" w:sz="4" w:space="0" w:color="auto"/>
            </w:tcBorders>
            <w:shd w:val="pct10" w:color="auto" w:fill="auto"/>
          </w:tcPr>
          <w:p w14:paraId="2B6C7CB0" w14:textId="77777777" w:rsidR="00112008" w:rsidRPr="00F20EDE" w:rsidRDefault="00112008" w:rsidP="00B65E17">
            <w:pPr>
              <w:jc w:val="center"/>
              <w:rPr>
                <w:rFonts w:cs="Arial"/>
                <w:b/>
                <w:sz w:val="20"/>
              </w:rPr>
            </w:pPr>
            <w:r w:rsidRPr="00F20EDE">
              <w:rPr>
                <w:rFonts w:cs="Arial"/>
                <w:b/>
                <w:sz w:val="20"/>
              </w:rPr>
              <w:t>Applicable Require</w:t>
            </w:r>
            <w:r>
              <w:rPr>
                <w:rFonts w:cs="Arial"/>
                <w:b/>
                <w:sz w:val="20"/>
              </w:rPr>
              <w:t>m</w:t>
            </w:r>
            <w:r w:rsidRPr="00F20EDE">
              <w:rPr>
                <w:rFonts w:cs="Arial"/>
                <w:b/>
                <w:sz w:val="20"/>
              </w:rPr>
              <w:t>ent</w:t>
            </w:r>
          </w:p>
        </w:tc>
        <w:tc>
          <w:tcPr>
            <w:tcW w:w="2246" w:type="dxa"/>
            <w:tcBorders>
              <w:bottom w:val="double" w:sz="4" w:space="0" w:color="auto"/>
            </w:tcBorders>
            <w:shd w:val="pct10" w:color="auto" w:fill="auto"/>
          </w:tcPr>
          <w:p w14:paraId="7BF84147" w14:textId="77777777" w:rsidR="00112008" w:rsidRPr="00F20EDE" w:rsidRDefault="00112008" w:rsidP="00B65E17">
            <w:pPr>
              <w:jc w:val="center"/>
              <w:rPr>
                <w:rFonts w:cs="Arial"/>
                <w:b/>
                <w:sz w:val="20"/>
              </w:rPr>
            </w:pPr>
            <w:r w:rsidRPr="00F20EDE">
              <w:rPr>
                <w:rFonts w:cs="Arial"/>
                <w:b/>
                <w:sz w:val="20"/>
              </w:rPr>
              <w:t>Remedial Measure</w:t>
            </w:r>
          </w:p>
        </w:tc>
        <w:tc>
          <w:tcPr>
            <w:tcW w:w="2109" w:type="dxa"/>
            <w:tcBorders>
              <w:bottom w:val="double" w:sz="4" w:space="0" w:color="auto"/>
            </w:tcBorders>
            <w:shd w:val="pct10" w:color="auto" w:fill="auto"/>
          </w:tcPr>
          <w:p w14:paraId="7DED3CB9" w14:textId="77777777" w:rsidR="00112008" w:rsidRPr="00F20EDE" w:rsidRDefault="00112008" w:rsidP="00B65E17">
            <w:pPr>
              <w:jc w:val="center"/>
              <w:rPr>
                <w:rFonts w:cs="Arial"/>
                <w:b/>
                <w:sz w:val="20"/>
              </w:rPr>
            </w:pPr>
            <w:r w:rsidRPr="00F20EDE">
              <w:rPr>
                <w:rFonts w:cs="Arial"/>
                <w:b/>
                <w:sz w:val="20"/>
              </w:rPr>
              <w:t>Required Action</w:t>
            </w:r>
          </w:p>
        </w:tc>
        <w:tc>
          <w:tcPr>
            <w:tcW w:w="1254" w:type="dxa"/>
            <w:tcBorders>
              <w:bottom w:val="double" w:sz="4" w:space="0" w:color="auto"/>
            </w:tcBorders>
            <w:shd w:val="pct10" w:color="auto" w:fill="auto"/>
          </w:tcPr>
          <w:p w14:paraId="113F6FD5" w14:textId="77777777" w:rsidR="00112008" w:rsidRPr="00F20EDE" w:rsidRDefault="00112008" w:rsidP="00B65E17">
            <w:pPr>
              <w:jc w:val="center"/>
              <w:rPr>
                <w:rFonts w:cs="Arial"/>
                <w:b/>
                <w:sz w:val="20"/>
              </w:rPr>
            </w:pPr>
            <w:r w:rsidRPr="00F20EDE">
              <w:rPr>
                <w:rFonts w:cs="Arial"/>
                <w:b/>
                <w:sz w:val="20"/>
              </w:rPr>
              <w:t>Milestone Date</w:t>
            </w:r>
          </w:p>
        </w:tc>
        <w:tc>
          <w:tcPr>
            <w:tcW w:w="1197" w:type="dxa"/>
            <w:tcBorders>
              <w:bottom w:val="double" w:sz="4" w:space="0" w:color="auto"/>
            </w:tcBorders>
            <w:shd w:val="pct10" w:color="auto" w:fill="auto"/>
          </w:tcPr>
          <w:p w14:paraId="49B20423" w14:textId="77777777" w:rsidR="00112008" w:rsidRPr="00F20EDE" w:rsidRDefault="00112008" w:rsidP="00B65E17">
            <w:pPr>
              <w:jc w:val="center"/>
              <w:rPr>
                <w:rFonts w:cs="Arial"/>
                <w:b/>
                <w:sz w:val="20"/>
              </w:rPr>
            </w:pPr>
            <w:r w:rsidRPr="00F20EDE">
              <w:rPr>
                <w:rFonts w:cs="Arial"/>
                <w:b/>
                <w:sz w:val="20"/>
              </w:rPr>
              <w:t>Progress Reports</w:t>
            </w:r>
          </w:p>
        </w:tc>
      </w:tr>
      <w:tr w:rsidR="00112008" w:rsidRPr="0037674F" w14:paraId="3DB2ADD3" w14:textId="77777777" w:rsidTr="00D42D88">
        <w:tc>
          <w:tcPr>
            <w:tcW w:w="2250" w:type="dxa"/>
            <w:tcBorders>
              <w:top w:val="double" w:sz="4" w:space="0" w:color="auto"/>
              <w:bottom w:val="double" w:sz="6" w:space="0" w:color="auto"/>
            </w:tcBorders>
          </w:tcPr>
          <w:p w14:paraId="669C0E25" w14:textId="189CFC3F" w:rsidR="00112008" w:rsidRPr="00536208" w:rsidRDefault="00112008" w:rsidP="00B65E17">
            <w:pPr>
              <w:rPr>
                <w:rFonts w:cs="Arial"/>
                <w:sz w:val="20"/>
              </w:rPr>
            </w:pPr>
            <w:r>
              <w:rPr>
                <w:rFonts w:cs="Arial"/>
                <w:sz w:val="20"/>
              </w:rPr>
              <w:t>FG-MACTSUBJECT</w:t>
            </w:r>
          </w:p>
        </w:tc>
        <w:tc>
          <w:tcPr>
            <w:tcW w:w="1440" w:type="dxa"/>
            <w:tcBorders>
              <w:top w:val="double" w:sz="4" w:space="0" w:color="auto"/>
              <w:bottom w:val="double" w:sz="6" w:space="0" w:color="auto"/>
            </w:tcBorders>
          </w:tcPr>
          <w:p w14:paraId="0BD77E5B" w14:textId="4821D31E" w:rsidR="00112008" w:rsidRPr="00536208" w:rsidRDefault="00112008" w:rsidP="00B65E17">
            <w:pPr>
              <w:rPr>
                <w:rFonts w:cs="Arial"/>
                <w:sz w:val="20"/>
              </w:rPr>
            </w:pPr>
            <w:r>
              <w:rPr>
                <w:rFonts w:cs="Arial"/>
                <w:sz w:val="20"/>
              </w:rPr>
              <w:t>40 CFR 63.4490</w:t>
            </w:r>
          </w:p>
        </w:tc>
        <w:tc>
          <w:tcPr>
            <w:tcW w:w="2246" w:type="dxa"/>
            <w:tcBorders>
              <w:top w:val="double" w:sz="4" w:space="0" w:color="auto"/>
              <w:bottom w:val="double" w:sz="6" w:space="0" w:color="auto"/>
            </w:tcBorders>
            <w:shd w:val="clear" w:color="auto" w:fill="auto"/>
          </w:tcPr>
          <w:p w14:paraId="65172586" w14:textId="7BA0E1C1" w:rsidR="00112008" w:rsidRPr="00536208" w:rsidRDefault="00112008" w:rsidP="00B65E17">
            <w:pPr>
              <w:rPr>
                <w:rFonts w:cs="Arial"/>
                <w:sz w:val="20"/>
              </w:rPr>
            </w:pPr>
            <w:r>
              <w:rPr>
                <w:rFonts w:cs="Arial"/>
                <w:sz w:val="20"/>
              </w:rPr>
              <w:t>Use of lower HAP containing materials</w:t>
            </w:r>
          </w:p>
        </w:tc>
        <w:tc>
          <w:tcPr>
            <w:tcW w:w="2109" w:type="dxa"/>
            <w:tcBorders>
              <w:top w:val="double" w:sz="4" w:space="0" w:color="auto"/>
              <w:bottom w:val="double" w:sz="6" w:space="0" w:color="auto"/>
            </w:tcBorders>
            <w:shd w:val="clear" w:color="auto" w:fill="auto"/>
          </w:tcPr>
          <w:p w14:paraId="440775EC" w14:textId="01ACCE6E" w:rsidR="00112008" w:rsidRPr="00536208" w:rsidRDefault="00112008" w:rsidP="00B65E17">
            <w:pPr>
              <w:rPr>
                <w:rFonts w:cs="Arial"/>
                <w:sz w:val="20"/>
              </w:rPr>
            </w:pPr>
            <w:r>
              <w:rPr>
                <w:rFonts w:cs="Arial"/>
                <w:sz w:val="20"/>
              </w:rPr>
              <w:t>Comply with the 0.16 pounds HAP per pound of solid limit</w:t>
            </w:r>
          </w:p>
        </w:tc>
        <w:tc>
          <w:tcPr>
            <w:tcW w:w="1254" w:type="dxa"/>
            <w:tcBorders>
              <w:top w:val="double" w:sz="4" w:space="0" w:color="auto"/>
              <w:bottom w:val="double" w:sz="6" w:space="0" w:color="auto"/>
            </w:tcBorders>
            <w:shd w:val="clear" w:color="auto" w:fill="auto"/>
          </w:tcPr>
          <w:p w14:paraId="6D43BC51" w14:textId="5DADFA06" w:rsidR="00112008" w:rsidRPr="00536208" w:rsidRDefault="00112008" w:rsidP="00B65E17">
            <w:pPr>
              <w:rPr>
                <w:rFonts w:cs="Arial"/>
                <w:sz w:val="20"/>
              </w:rPr>
            </w:pPr>
            <w:r>
              <w:rPr>
                <w:rFonts w:cs="Arial"/>
                <w:sz w:val="20"/>
              </w:rPr>
              <w:t>March 1, 2020</w:t>
            </w:r>
          </w:p>
        </w:tc>
        <w:tc>
          <w:tcPr>
            <w:tcW w:w="1197" w:type="dxa"/>
            <w:tcBorders>
              <w:top w:val="double" w:sz="4" w:space="0" w:color="auto"/>
              <w:bottom w:val="double" w:sz="6" w:space="0" w:color="auto"/>
            </w:tcBorders>
            <w:shd w:val="clear" w:color="auto" w:fill="auto"/>
          </w:tcPr>
          <w:p w14:paraId="5A9C6A9B" w14:textId="580F2364" w:rsidR="00112008" w:rsidRPr="00536208" w:rsidRDefault="00112008" w:rsidP="00B65E17">
            <w:pPr>
              <w:rPr>
                <w:rFonts w:cs="Arial"/>
                <w:sz w:val="20"/>
              </w:rPr>
            </w:pPr>
            <w:r>
              <w:rPr>
                <w:rFonts w:cs="Arial"/>
                <w:sz w:val="20"/>
              </w:rPr>
              <w:t>As required in Consent Order 2019-22</w:t>
            </w:r>
          </w:p>
        </w:tc>
      </w:tr>
    </w:tbl>
    <w:p w14:paraId="168A8485" w14:textId="77777777" w:rsidR="00112008" w:rsidRDefault="00112008" w:rsidP="00112008">
      <w:pPr>
        <w:rPr>
          <w:rFonts w:cs="Arial"/>
          <w:sz w:val="20"/>
        </w:rPr>
      </w:pPr>
    </w:p>
    <w:p w14:paraId="5B0AA12E" w14:textId="77777777" w:rsidR="00112008" w:rsidRPr="00FC1F2C" w:rsidRDefault="00112008" w:rsidP="00112008">
      <w:pPr>
        <w:jc w:val="both"/>
        <w:rPr>
          <w:rFonts w:cs="Arial"/>
          <w:sz w:val="20"/>
        </w:rPr>
      </w:pPr>
      <w:r w:rsidRPr="00B77C68">
        <w:rPr>
          <w:rFonts w:cs="Arial"/>
          <w:b/>
          <w:sz w:val="20"/>
          <w:u w:val="single"/>
        </w:rPr>
        <w:t>Progress Reports</w:t>
      </w:r>
    </w:p>
    <w:p w14:paraId="41D64AC3" w14:textId="77777777" w:rsidR="00112008" w:rsidRPr="00B77C68" w:rsidRDefault="00112008" w:rsidP="00112008">
      <w:pPr>
        <w:jc w:val="both"/>
        <w:rPr>
          <w:rFonts w:cs="Arial"/>
          <w:sz w:val="20"/>
        </w:rPr>
      </w:pPr>
    </w:p>
    <w:p w14:paraId="54FEE7A4" w14:textId="2E55ACC8" w:rsidR="00112008" w:rsidRDefault="00112008" w:rsidP="00112008">
      <w:pPr>
        <w:jc w:val="both"/>
        <w:rPr>
          <w:rFonts w:cs="Arial"/>
          <w:b/>
          <w:sz w:val="20"/>
        </w:rPr>
      </w:pPr>
      <w:r w:rsidRPr="00B77C68">
        <w:rPr>
          <w:rFonts w:cs="Arial"/>
          <w:sz w:val="20"/>
        </w:rPr>
        <w:t xml:space="preserve">The permittee shall submit </w:t>
      </w:r>
      <w:r>
        <w:rPr>
          <w:rFonts w:cs="Arial"/>
          <w:sz w:val="20"/>
        </w:rPr>
        <w:t>C</w:t>
      </w:r>
      <w:r w:rsidRPr="00B77C68">
        <w:rPr>
          <w:rFonts w:cs="Arial"/>
          <w:sz w:val="20"/>
        </w:rPr>
        <w:t xml:space="preserve">ertified </w:t>
      </w:r>
      <w:r>
        <w:rPr>
          <w:rFonts w:cs="Arial"/>
          <w:sz w:val="20"/>
        </w:rPr>
        <w:t>P</w:t>
      </w:r>
      <w:r w:rsidRPr="00B77C68">
        <w:rPr>
          <w:rFonts w:cs="Arial"/>
          <w:sz w:val="20"/>
        </w:rPr>
        <w:t xml:space="preserve">rogress </w:t>
      </w:r>
      <w:r>
        <w:rPr>
          <w:rFonts w:cs="Arial"/>
          <w:sz w:val="20"/>
        </w:rPr>
        <w:t>R</w:t>
      </w:r>
      <w:r w:rsidRPr="00B77C68">
        <w:rPr>
          <w:rFonts w:cs="Arial"/>
          <w:sz w:val="20"/>
        </w:rPr>
        <w:t xml:space="preserve">eports to the appropriate </w:t>
      </w:r>
      <w:r>
        <w:rPr>
          <w:rFonts w:cs="Arial"/>
          <w:sz w:val="20"/>
        </w:rPr>
        <w:t xml:space="preserve">AQD </w:t>
      </w:r>
      <w:r w:rsidRPr="00B77C68">
        <w:rPr>
          <w:rFonts w:cs="Arial"/>
          <w:sz w:val="20"/>
        </w:rPr>
        <w:t xml:space="preserve">District Supervisor using </w:t>
      </w:r>
      <w:r>
        <w:rPr>
          <w:rFonts w:cs="Arial"/>
          <w:sz w:val="20"/>
        </w:rPr>
        <w:t xml:space="preserve">EGLE, AQD, </w:t>
      </w:r>
      <w:r w:rsidRPr="00B77C68">
        <w:rPr>
          <w:rFonts w:cs="Arial"/>
          <w:sz w:val="20"/>
        </w:rPr>
        <w:t>Report Certification form (EQP 5736).  Alternative formats must meet the provisions of Rule 213(4)(c) and R</w:t>
      </w:r>
      <w:r>
        <w:rPr>
          <w:rFonts w:cs="Arial"/>
          <w:sz w:val="20"/>
        </w:rPr>
        <w:t>ule </w:t>
      </w:r>
      <w:r w:rsidRPr="00B77C68">
        <w:rPr>
          <w:rFonts w:cs="Arial"/>
          <w:sz w:val="20"/>
        </w:rPr>
        <w:t xml:space="preserve">213(3)(c)(i), respectively, and be approved by the AQD District Supervisor.  </w:t>
      </w:r>
      <w:r w:rsidRPr="008471EF">
        <w:rPr>
          <w:rFonts w:cs="Arial"/>
          <w:b/>
          <w:sz w:val="20"/>
        </w:rPr>
        <w:t>(R 336.1213(4)(b))</w:t>
      </w:r>
    </w:p>
    <w:p w14:paraId="27D23027" w14:textId="77777777" w:rsidR="00B92518" w:rsidRPr="00B77C68" w:rsidRDefault="00B92518" w:rsidP="00112008">
      <w:pPr>
        <w:jc w:val="both"/>
        <w:rPr>
          <w:rFonts w:cs="Arial"/>
          <w:sz w:val="20"/>
        </w:rPr>
      </w:pPr>
    </w:p>
    <w:p w14:paraId="09E816AA" w14:textId="77777777" w:rsidR="009151A7" w:rsidRPr="008A77DB" w:rsidRDefault="009151A7" w:rsidP="009151A7">
      <w:pPr>
        <w:pStyle w:val="Heading2"/>
        <w:numPr>
          <w:ilvl w:val="0"/>
          <w:numId w:val="0"/>
        </w:numPr>
        <w:jc w:val="both"/>
        <w:rPr>
          <w:sz w:val="20"/>
        </w:rPr>
      </w:pPr>
      <w:bookmarkStart w:id="101" w:name="_Toc422810743"/>
      <w:bookmarkStart w:id="102" w:name="_Toc45098745"/>
      <w:r w:rsidRPr="008A77DB">
        <w:rPr>
          <w:sz w:val="22"/>
          <w:szCs w:val="22"/>
        </w:rPr>
        <w:t>Appendix 3.  Monitoring Requirements</w:t>
      </w:r>
      <w:bookmarkEnd w:id="101"/>
      <w:bookmarkEnd w:id="102"/>
    </w:p>
    <w:p w14:paraId="27BA2E4F" w14:textId="77777777" w:rsidR="009151A7" w:rsidRPr="00D42D88" w:rsidRDefault="009151A7" w:rsidP="009151A7">
      <w:pPr>
        <w:jc w:val="both"/>
        <w:rPr>
          <w:bCs/>
          <w:sz w:val="20"/>
        </w:rPr>
      </w:pPr>
    </w:p>
    <w:p w14:paraId="2C8F54AB" w14:textId="77777777" w:rsidR="009151A7" w:rsidRPr="008A77DB" w:rsidRDefault="009151A7" w:rsidP="009151A7">
      <w:pPr>
        <w:jc w:val="both"/>
        <w:rPr>
          <w:sz w:val="20"/>
        </w:rPr>
      </w:pPr>
      <w:r w:rsidRPr="008A77DB">
        <w:rPr>
          <w:sz w:val="20"/>
        </w:rPr>
        <w:t>Specific monitoring requirement procedures, methods or specifications are detailed in Part A or the appropriate Source-Wide, Emission Unit and/or Flexible Group Special Conditions.  Therefore, this appendix is not applicable.</w:t>
      </w:r>
    </w:p>
    <w:p w14:paraId="11AFFCA7" w14:textId="77777777" w:rsidR="009151A7" w:rsidRPr="008A77DB" w:rsidRDefault="009151A7" w:rsidP="009151A7">
      <w:pPr>
        <w:jc w:val="both"/>
        <w:rPr>
          <w:sz w:val="20"/>
        </w:rPr>
      </w:pPr>
    </w:p>
    <w:p w14:paraId="277C4A4E" w14:textId="77777777" w:rsidR="009151A7" w:rsidRPr="008A77DB" w:rsidRDefault="009151A7" w:rsidP="009151A7">
      <w:pPr>
        <w:pStyle w:val="Heading2"/>
        <w:numPr>
          <w:ilvl w:val="0"/>
          <w:numId w:val="0"/>
        </w:numPr>
        <w:jc w:val="both"/>
        <w:rPr>
          <w:sz w:val="22"/>
          <w:szCs w:val="22"/>
        </w:rPr>
      </w:pPr>
      <w:bookmarkStart w:id="103" w:name="_Toc422810744"/>
      <w:bookmarkStart w:id="104" w:name="_Toc45098746"/>
      <w:r w:rsidRPr="008A77DB">
        <w:rPr>
          <w:sz w:val="22"/>
          <w:szCs w:val="22"/>
        </w:rPr>
        <w:t>Appendix 4.  Recordkeeping</w:t>
      </w:r>
      <w:bookmarkEnd w:id="103"/>
      <w:bookmarkEnd w:id="104"/>
    </w:p>
    <w:p w14:paraId="663B53EF" w14:textId="77777777" w:rsidR="009151A7" w:rsidRPr="008A77DB" w:rsidRDefault="009151A7" w:rsidP="009151A7">
      <w:pPr>
        <w:jc w:val="both"/>
        <w:rPr>
          <w:sz w:val="20"/>
        </w:rPr>
      </w:pPr>
    </w:p>
    <w:p w14:paraId="0D0FE5DC" w14:textId="77777777" w:rsidR="009151A7" w:rsidRPr="008A77DB" w:rsidRDefault="009151A7" w:rsidP="009151A7">
      <w:pPr>
        <w:jc w:val="both"/>
        <w:rPr>
          <w:sz w:val="20"/>
        </w:rPr>
      </w:pPr>
      <w:r w:rsidRPr="008A77DB">
        <w:rPr>
          <w:sz w:val="20"/>
        </w:rPr>
        <w:t>Specific recordkeeping requirement formats and procedures are detailed in Part A or the appropriate Source-Wide, Emission Unit and/or Flexible Group Special Conditions.  Therefore, this appendix is not applicable.</w:t>
      </w:r>
    </w:p>
    <w:p w14:paraId="35F1E59D" w14:textId="77777777" w:rsidR="009151A7" w:rsidRPr="008A77DB" w:rsidRDefault="009151A7" w:rsidP="009151A7">
      <w:pPr>
        <w:jc w:val="both"/>
        <w:rPr>
          <w:sz w:val="20"/>
        </w:rPr>
      </w:pPr>
    </w:p>
    <w:p w14:paraId="1C0296D2" w14:textId="77777777" w:rsidR="009151A7" w:rsidRPr="008A77DB" w:rsidRDefault="009151A7" w:rsidP="009151A7">
      <w:pPr>
        <w:pStyle w:val="Heading2"/>
        <w:numPr>
          <w:ilvl w:val="0"/>
          <w:numId w:val="0"/>
        </w:numPr>
        <w:jc w:val="both"/>
        <w:rPr>
          <w:sz w:val="22"/>
          <w:szCs w:val="22"/>
        </w:rPr>
      </w:pPr>
      <w:bookmarkStart w:id="105" w:name="_Toc422810745"/>
      <w:bookmarkStart w:id="106" w:name="_Toc45098747"/>
      <w:r w:rsidRPr="008A77DB">
        <w:rPr>
          <w:sz w:val="22"/>
          <w:szCs w:val="22"/>
        </w:rPr>
        <w:t>Appendix 5.  Testing Procedures</w:t>
      </w:r>
      <w:bookmarkEnd w:id="105"/>
      <w:bookmarkEnd w:id="106"/>
    </w:p>
    <w:p w14:paraId="2A60C783" w14:textId="77777777" w:rsidR="009151A7" w:rsidRPr="008A77DB" w:rsidRDefault="009151A7" w:rsidP="009151A7">
      <w:pPr>
        <w:jc w:val="both"/>
        <w:rPr>
          <w:sz w:val="20"/>
        </w:rPr>
      </w:pPr>
    </w:p>
    <w:p w14:paraId="5DD2C288" w14:textId="77777777" w:rsidR="009151A7" w:rsidRPr="008A77DB" w:rsidRDefault="009151A7" w:rsidP="009151A7">
      <w:pPr>
        <w:jc w:val="both"/>
        <w:rPr>
          <w:sz w:val="20"/>
        </w:rPr>
      </w:pPr>
      <w:r w:rsidRPr="008A77DB">
        <w:rPr>
          <w:sz w:val="20"/>
        </w:rPr>
        <w:t>Specific testing requirement plans, procedures, and averaging times are detailed in the appropriate Source-Wide, Emission Unit and/or Flexible Group Special Conditions.  Therefore, this appendix is not applicable.</w:t>
      </w:r>
    </w:p>
    <w:p w14:paraId="797DC25B" w14:textId="77777777" w:rsidR="009151A7" w:rsidRPr="008A77DB" w:rsidRDefault="009151A7" w:rsidP="009151A7">
      <w:pPr>
        <w:jc w:val="both"/>
        <w:rPr>
          <w:sz w:val="20"/>
        </w:rPr>
      </w:pPr>
    </w:p>
    <w:p w14:paraId="68960CED" w14:textId="77777777" w:rsidR="009151A7" w:rsidRPr="008A77DB" w:rsidRDefault="009151A7" w:rsidP="009151A7">
      <w:pPr>
        <w:pStyle w:val="Heading2"/>
        <w:numPr>
          <w:ilvl w:val="0"/>
          <w:numId w:val="0"/>
        </w:numPr>
        <w:jc w:val="both"/>
        <w:rPr>
          <w:sz w:val="20"/>
        </w:rPr>
      </w:pPr>
      <w:bookmarkStart w:id="107" w:name="_Toc422810746"/>
      <w:bookmarkStart w:id="108" w:name="_Toc45098748"/>
      <w:r w:rsidRPr="008A77DB">
        <w:rPr>
          <w:sz w:val="22"/>
          <w:szCs w:val="22"/>
        </w:rPr>
        <w:lastRenderedPageBreak/>
        <w:t>Appendix 6.  Permits to Install</w:t>
      </w:r>
      <w:bookmarkEnd w:id="107"/>
      <w:bookmarkEnd w:id="108"/>
    </w:p>
    <w:p w14:paraId="5F7AC147" w14:textId="77777777" w:rsidR="009151A7" w:rsidRPr="008A77DB" w:rsidRDefault="009151A7" w:rsidP="009151A7">
      <w:pPr>
        <w:jc w:val="both"/>
        <w:rPr>
          <w:rFonts w:cs="Arial"/>
          <w:sz w:val="20"/>
        </w:rPr>
      </w:pPr>
    </w:p>
    <w:p w14:paraId="0355B130" w14:textId="1CA25DA5" w:rsidR="009151A7" w:rsidRPr="004C68F1" w:rsidRDefault="009151A7" w:rsidP="009151A7">
      <w:pPr>
        <w:jc w:val="both"/>
        <w:rPr>
          <w:rFonts w:cs="Arial"/>
          <w:sz w:val="20"/>
        </w:rPr>
      </w:pPr>
      <w:r w:rsidRPr="008A77DB">
        <w:rPr>
          <w:rFonts w:cs="Arial"/>
          <w:sz w:val="20"/>
        </w:rPr>
        <w:t>The following table lists any PTIs issued or ROP revision applications received since the effective date of the previously issued ROP No. MI-ROP-N7413-20</w:t>
      </w:r>
      <w:r w:rsidR="00564F57">
        <w:rPr>
          <w:rFonts w:cs="Arial"/>
          <w:sz w:val="20"/>
        </w:rPr>
        <w:t>14</w:t>
      </w:r>
      <w:r w:rsidRPr="008A77DB">
        <w:rPr>
          <w:rFonts w:cs="Arial"/>
          <w:sz w:val="20"/>
        </w:rPr>
        <w:t>.</w:t>
      </w:r>
      <w:r w:rsidRPr="008A77DB">
        <w:t xml:space="preserve">  </w:t>
      </w:r>
      <w:r w:rsidRPr="008A77DB">
        <w:rPr>
          <w:rFonts w:cs="Arial"/>
          <w:sz w:val="20"/>
        </w:rPr>
        <w:t>Those ROP revision applications that are being issued concurrently with this ROP renewal are identified by an asterisk (*).  Those revision applications not listed with an asterisk were processed prior to this renewal.</w:t>
      </w:r>
    </w:p>
    <w:p w14:paraId="097B439A" w14:textId="77777777" w:rsidR="009151A7" w:rsidRPr="004C68F1" w:rsidRDefault="009151A7" w:rsidP="009151A7">
      <w:pPr>
        <w:jc w:val="both"/>
        <w:rPr>
          <w:rFonts w:cs="Arial"/>
          <w:sz w:val="20"/>
        </w:rPr>
      </w:pPr>
    </w:p>
    <w:p w14:paraId="08145983" w14:textId="47F55FC5" w:rsidR="00EC07BA" w:rsidRDefault="009151A7" w:rsidP="001838ED">
      <w:pPr>
        <w:jc w:val="both"/>
        <w:rPr>
          <w:sz w:val="20"/>
        </w:rPr>
      </w:pPr>
      <w:r w:rsidRPr="008A77DB">
        <w:rPr>
          <w:rFonts w:cs="Arial"/>
          <w:sz w:val="20"/>
        </w:rPr>
        <w:t>Source-Wide PTI No MI-PTI-N7413-20</w:t>
      </w:r>
      <w:r w:rsidR="00564F57">
        <w:rPr>
          <w:rFonts w:cs="Arial"/>
          <w:sz w:val="20"/>
        </w:rPr>
        <w:t>14</w:t>
      </w:r>
      <w:r w:rsidRPr="008A77DB">
        <w:rPr>
          <w:rFonts w:cs="Arial"/>
          <w:color w:val="FF0000"/>
          <w:sz w:val="20"/>
        </w:rPr>
        <w:t xml:space="preserve"> </w:t>
      </w:r>
      <w:r w:rsidRPr="008A77DB">
        <w:rPr>
          <w:rFonts w:cs="Arial"/>
          <w:sz w:val="20"/>
        </w:rPr>
        <w:t>is being reissued as Source-Wide PTI No. MI-PTI-N7413-20</w:t>
      </w:r>
      <w:r w:rsidR="00564F57">
        <w:rPr>
          <w:rFonts w:cs="Arial"/>
          <w:sz w:val="20"/>
        </w:rPr>
        <w:t>XX</w:t>
      </w:r>
      <w:r w:rsidR="00EC07BA">
        <w:rPr>
          <w:sz w:val="20"/>
        </w:rPr>
        <w:t xml:space="preserve">, including amendments or modifications, will be identified in Appendix 6 upon renewal.  </w:t>
      </w:r>
    </w:p>
    <w:p w14:paraId="0912301F" w14:textId="77777777" w:rsidR="00EC07BA" w:rsidRPr="00903ACF" w:rsidRDefault="00EC07BA" w:rsidP="001838ED">
      <w:pPr>
        <w:jc w:val="both"/>
        <w:rPr>
          <w:rFonts w:cs="Arial"/>
          <w:sz w:val="20"/>
        </w:rPr>
      </w:pPr>
    </w:p>
    <w:tbl>
      <w:tblPr>
        <w:tblW w:w="4948" w:type="pct"/>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37243086" w14:textId="77777777" w:rsidTr="00B92518">
        <w:tc>
          <w:tcPr>
            <w:tcW w:w="697" w:type="pct"/>
            <w:shd w:val="clear" w:color="auto" w:fill="E0E0E0"/>
          </w:tcPr>
          <w:p w14:paraId="19CCBC74"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shd w:val="clear" w:color="auto" w:fill="E0E0E0"/>
          </w:tcPr>
          <w:p w14:paraId="5E66618A" w14:textId="77777777" w:rsidR="00EC07BA" w:rsidRPr="001D53D9" w:rsidRDefault="00EC07BA" w:rsidP="001838ED">
            <w:pPr>
              <w:jc w:val="center"/>
              <w:rPr>
                <w:rFonts w:cs="Arial"/>
                <w:b/>
                <w:sz w:val="20"/>
              </w:rPr>
            </w:pPr>
            <w:r w:rsidRPr="001D53D9">
              <w:rPr>
                <w:rFonts w:cs="Arial"/>
                <w:b/>
                <w:sz w:val="20"/>
              </w:rPr>
              <w:t>ROP Revision</w:t>
            </w:r>
          </w:p>
          <w:p w14:paraId="18B8DC34"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shd w:val="clear" w:color="auto" w:fill="E0E0E0"/>
          </w:tcPr>
          <w:p w14:paraId="06E46E0B" w14:textId="77777777" w:rsidR="00EC07BA" w:rsidRPr="001D53D9" w:rsidRDefault="00EC07BA" w:rsidP="001838ED">
            <w:pPr>
              <w:jc w:val="center"/>
              <w:rPr>
                <w:rFonts w:cs="Arial"/>
                <w:b/>
                <w:sz w:val="20"/>
              </w:rPr>
            </w:pPr>
          </w:p>
          <w:p w14:paraId="045E437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2F4FBB53" w14:textId="77777777" w:rsidR="00EC07BA" w:rsidRPr="001D53D9" w:rsidRDefault="00EC07BA" w:rsidP="001838ED">
            <w:pPr>
              <w:jc w:val="center"/>
              <w:rPr>
                <w:rFonts w:cs="Arial"/>
                <w:b/>
                <w:sz w:val="20"/>
              </w:rPr>
            </w:pPr>
            <w:r w:rsidRPr="001D53D9">
              <w:rPr>
                <w:rFonts w:cs="Arial"/>
                <w:b/>
                <w:sz w:val="20"/>
              </w:rPr>
              <w:t>Corresponding Emission Unit(s) or</w:t>
            </w:r>
          </w:p>
          <w:p w14:paraId="20D21960" w14:textId="77777777" w:rsidR="00EC07BA" w:rsidRPr="001D53D9" w:rsidRDefault="00EC07BA" w:rsidP="001838ED">
            <w:pPr>
              <w:jc w:val="center"/>
              <w:rPr>
                <w:rFonts w:cs="Arial"/>
                <w:b/>
                <w:sz w:val="20"/>
              </w:rPr>
            </w:pPr>
            <w:r w:rsidRPr="001D53D9">
              <w:rPr>
                <w:rFonts w:cs="Arial"/>
                <w:b/>
                <w:sz w:val="20"/>
              </w:rPr>
              <w:t>Flexible Group(s)</w:t>
            </w:r>
          </w:p>
        </w:tc>
      </w:tr>
      <w:tr w:rsidR="009151A7" w:rsidRPr="001D53D9" w14:paraId="51DCB02B" w14:textId="77777777" w:rsidTr="00B92518">
        <w:tc>
          <w:tcPr>
            <w:tcW w:w="697" w:type="pct"/>
            <w:shd w:val="clear" w:color="auto" w:fill="auto"/>
          </w:tcPr>
          <w:p w14:paraId="02664473" w14:textId="00E3B661" w:rsidR="009151A7" w:rsidRPr="001D53D9" w:rsidRDefault="009151A7" w:rsidP="009151A7">
            <w:pPr>
              <w:rPr>
                <w:rFonts w:cs="Arial"/>
                <w:sz w:val="20"/>
              </w:rPr>
            </w:pPr>
            <w:r w:rsidRPr="008A77DB">
              <w:rPr>
                <w:rFonts w:cs="Arial"/>
                <w:sz w:val="20"/>
              </w:rPr>
              <w:t>247-04B</w:t>
            </w:r>
          </w:p>
        </w:tc>
        <w:tc>
          <w:tcPr>
            <w:tcW w:w="1261" w:type="pct"/>
            <w:shd w:val="clear" w:color="auto" w:fill="auto"/>
          </w:tcPr>
          <w:p w14:paraId="3AD85E50" w14:textId="77777777" w:rsidR="009151A7" w:rsidRPr="008A77DB" w:rsidRDefault="009151A7" w:rsidP="0046634C">
            <w:pPr>
              <w:ind w:left="-108"/>
              <w:jc w:val="center"/>
              <w:rPr>
                <w:rFonts w:cs="Arial"/>
                <w:sz w:val="20"/>
              </w:rPr>
            </w:pPr>
            <w:r w:rsidRPr="008A77DB">
              <w:rPr>
                <w:rFonts w:cs="Arial"/>
                <w:sz w:val="20"/>
              </w:rPr>
              <w:t>201500048/</w:t>
            </w:r>
          </w:p>
          <w:p w14:paraId="285C92FF" w14:textId="19A6E9F3" w:rsidR="009151A7" w:rsidRPr="001D53D9" w:rsidRDefault="009151A7" w:rsidP="0046634C">
            <w:pPr>
              <w:jc w:val="center"/>
              <w:rPr>
                <w:rFonts w:cs="Arial"/>
                <w:sz w:val="20"/>
              </w:rPr>
            </w:pPr>
            <w:r w:rsidRPr="008A77DB">
              <w:rPr>
                <w:rFonts w:cs="Arial"/>
                <w:sz w:val="20"/>
              </w:rPr>
              <w:t>June 23, 2015</w:t>
            </w:r>
          </w:p>
        </w:tc>
        <w:tc>
          <w:tcPr>
            <w:tcW w:w="1955" w:type="pct"/>
            <w:shd w:val="clear" w:color="auto" w:fill="auto"/>
          </w:tcPr>
          <w:p w14:paraId="090206CB" w14:textId="754D9D86" w:rsidR="00564F57" w:rsidRDefault="009151A7" w:rsidP="00564F57">
            <w:pPr>
              <w:jc w:val="both"/>
              <w:rPr>
                <w:rFonts w:cs="Arial"/>
                <w:sz w:val="20"/>
              </w:rPr>
            </w:pPr>
            <w:r w:rsidRPr="008A77DB">
              <w:rPr>
                <w:rFonts w:cs="Arial"/>
                <w:sz w:val="20"/>
              </w:rPr>
              <w:t xml:space="preserve">Incorporate PTI No. 247-04B. </w:t>
            </w:r>
          </w:p>
          <w:p w14:paraId="6916CFA1" w14:textId="77777777" w:rsidR="00564F57" w:rsidRDefault="00564F57" w:rsidP="00564F57">
            <w:pPr>
              <w:jc w:val="both"/>
              <w:rPr>
                <w:rFonts w:cs="Arial"/>
                <w:sz w:val="20"/>
              </w:rPr>
            </w:pPr>
          </w:p>
          <w:p w14:paraId="3369C7C6" w14:textId="02057D42" w:rsidR="009151A7" w:rsidRPr="008A77DB" w:rsidRDefault="009151A7" w:rsidP="00564F57">
            <w:pPr>
              <w:jc w:val="both"/>
              <w:rPr>
                <w:rFonts w:cs="Arial"/>
                <w:sz w:val="20"/>
              </w:rPr>
            </w:pPr>
            <w:r w:rsidRPr="008A77DB">
              <w:rPr>
                <w:rFonts w:cs="Arial"/>
                <w:sz w:val="20"/>
              </w:rPr>
              <w:t xml:space="preserve">PTI No. 247-04B was for modification of a plastic exterior automotive parts coating line.  </w:t>
            </w:r>
            <w:r w:rsidRPr="008A77DB">
              <w:rPr>
                <w:rFonts w:cs="Arial"/>
                <w:noProof/>
                <w:sz w:val="20"/>
              </w:rPr>
              <w:t>The facility is a major HAP source.</w:t>
            </w:r>
          </w:p>
          <w:p w14:paraId="7C21CF1E" w14:textId="77777777" w:rsidR="009151A7" w:rsidRPr="008A77DB" w:rsidRDefault="009151A7" w:rsidP="00564F57">
            <w:pPr>
              <w:jc w:val="both"/>
              <w:rPr>
                <w:rFonts w:cs="Arial"/>
                <w:sz w:val="20"/>
              </w:rPr>
            </w:pPr>
          </w:p>
          <w:p w14:paraId="1BEF40C5" w14:textId="77777777" w:rsidR="00564F57" w:rsidRDefault="009151A7" w:rsidP="009151A7">
            <w:pPr>
              <w:jc w:val="both"/>
              <w:rPr>
                <w:rFonts w:cs="Arial"/>
                <w:sz w:val="20"/>
              </w:rPr>
            </w:pPr>
            <w:r w:rsidRPr="008A77DB">
              <w:rPr>
                <w:rFonts w:cs="Arial"/>
                <w:sz w:val="20"/>
              </w:rPr>
              <w:t>In November of 2014, the facility switched from using water borne adhesive promotor to a solvent borne adhesive promotor in EUAPPROCESS.  The RTO will now control the EUAPPROCESS coating booth which previously controlled with a down draft water wash for particulate control.  A new flexible group has been added that contains emission units EUAPPROCESS and</w:t>
            </w:r>
            <w:r w:rsidR="00564F57">
              <w:rPr>
                <w:rFonts w:cs="Arial"/>
                <w:sz w:val="20"/>
              </w:rPr>
              <w:t xml:space="preserve"> </w:t>
            </w:r>
            <w:r w:rsidRPr="008A77DB">
              <w:rPr>
                <w:rFonts w:cs="Arial"/>
                <w:sz w:val="20"/>
              </w:rPr>
              <w:t xml:space="preserve">EUCOATINGLINE.  </w:t>
            </w:r>
          </w:p>
          <w:p w14:paraId="1083FAB2" w14:textId="77777777" w:rsidR="00564F57" w:rsidRDefault="00564F57" w:rsidP="009151A7">
            <w:pPr>
              <w:jc w:val="both"/>
              <w:rPr>
                <w:rFonts w:cs="Arial"/>
                <w:sz w:val="20"/>
              </w:rPr>
            </w:pPr>
          </w:p>
          <w:p w14:paraId="0280025B" w14:textId="44948375" w:rsidR="009151A7" w:rsidRPr="001D53D9" w:rsidRDefault="009151A7" w:rsidP="009151A7">
            <w:pPr>
              <w:jc w:val="both"/>
              <w:rPr>
                <w:rFonts w:cs="Arial"/>
                <w:sz w:val="20"/>
              </w:rPr>
            </w:pPr>
            <w:r w:rsidRPr="008A77DB">
              <w:rPr>
                <w:rFonts w:cs="Arial"/>
                <w:sz w:val="20"/>
              </w:rPr>
              <w:t xml:space="preserve">FGCOATINGLINE has emission limits that replace the current emission unit limits.  Stack testing was conducted to show compliance in capture and destructive efficiency.  </w:t>
            </w:r>
          </w:p>
        </w:tc>
        <w:tc>
          <w:tcPr>
            <w:tcW w:w="1087" w:type="pct"/>
            <w:shd w:val="clear" w:color="auto" w:fill="auto"/>
          </w:tcPr>
          <w:p w14:paraId="6570CEF4" w14:textId="77777777" w:rsidR="009151A7" w:rsidRPr="008A77DB" w:rsidRDefault="009151A7" w:rsidP="0046634C">
            <w:pPr>
              <w:rPr>
                <w:rFonts w:cs="Arial"/>
                <w:sz w:val="20"/>
              </w:rPr>
            </w:pPr>
            <w:r w:rsidRPr="008A77DB">
              <w:rPr>
                <w:rFonts w:cs="Arial"/>
                <w:sz w:val="20"/>
              </w:rPr>
              <w:t>EUAPPROCESS</w:t>
            </w:r>
          </w:p>
          <w:p w14:paraId="33C052FD" w14:textId="77777777" w:rsidR="009151A7" w:rsidRPr="008A77DB" w:rsidRDefault="009151A7" w:rsidP="0046634C">
            <w:pPr>
              <w:rPr>
                <w:rFonts w:cs="Arial"/>
                <w:sz w:val="20"/>
              </w:rPr>
            </w:pPr>
            <w:r w:rsidRPr="008A77DB">
              <w:rPr>
                <w:rFonts w:cs="Arial"/>
                <w:sz w:val="20"/>
              </w:rPr>
              <w:t>EUCOATINGLINE</w:t>
            </w:r>
          </w:p>
          <w:p w14:paraId="03E70CA4" w14:textId="743C8069" w:rsidR="009151A7" w:rsidRPr="001D53D9" w:rsidRDefault="009151A7" w:rsidP="009151A7">
            <w:pPr>
              <w:rPr>
                <w:rFonts w:cs="Arial"/>
                <w:sz w:val="20"/>
              </w:rPr>
            </w:pPr>
            <w:r w:rsidRPr="008A77DB">
              <w:rPr>
                <w:rFonts w:cs="Arial"/>
                <w:sz w:val="20"/>
              </w:rPr>
              <w:t>FGCOATINGLINE</w:t>
            </w:r>
          </w:p>
        </w:tc>
      </w:tr>
    </w:tbl>
    <w:p w14:paraId="0DCB12A8" w14:textId="77777777" w:rsidR="009151A7" w:rsidRPr="008A77DB" w:rsidRDefault="009151A7" w:rsidP="009151A7">
      <w:pPr>
        <w:pStyle w:val="Heading2"/>
        <w:numPr>
          <w:ilvl w:val="0"/>
          <w:numId w:val="0"/>
        </w:numPr>
        <w:jc w:val="both"/>
        <w:rPr>
          <w:sz w:val="20"/>
        </w:rPr>
      </w:pPr>
      <w:bookmarkStart w:id="109" w:name="_Toc422810747"/>
      <w:bookmarkStart w:id="110" w:name="_Toc45098749"/>
      <w:bookmarkEnd w:id="93"/>
      <w:bookmarkEnd w:id="94"/>
      <w:bookmarkEnd w:id="95"/>
      <w:bookmarkEnd w:id="96"/>
      <w:bookmarkEnd w:id="97"/>
      <w:bookmarkEnd w:id="98"/>
      <w:bookmarkEnd w:id="99"/>
      <w:bookmarkEnd w:id="100"/>
      <w:r w:rsidRPr="008A77DB">
        <w:rPr>
          <w:sz w:val="22"/>
          <w:szCs w:val="22"/>
        </w:rPr>
        <w:t>Appendix 7.  Emission Calculations</w:t>
      </w:r>
      <w:bookmarkEnd w:id="109"/>
      <w:bookmarkEnd w:id="110"/>
      <w:r w:rsidRPr="008A77DB">
        <w:rPr>
          <w:sz w:val="22"/>
          <w:szCs w:val="22"/>
        </w:rPr>
        <w:t xml:space="preserve"> </w:t>
      </w:r>
    </w:p>
    <w:p w14:paraId="429768B5" w14:textId="77777777" w:rsidR="009151A7" w:rsidRPr="008A77DB" w:rsidRDefault="009151A7" w:rsidP="009151A7">
      <w:pPr>
        <w:jc w:val="both"/>
        <w:rPr>
          <w:sz w:val="20"/>
        </w:rPr>
      </w:pPr>
    </w:p>
    <w:p w14:paraId="4598D201" w14:textId="77777777" w:rsidR="009151A7" w:rsidRPr="008A77DB" w:rsidRDefault="009151A7" w:rsidP="009151A7">
      <w:pPr>
        <w:jc w:val="both"/>
        <w:rPr>
          <w:sz w:val="20"/>
        </w:rPr>
      </w:pPr>
      <w:r w:rsidRPr="008A77DB">
        <w:rPr>
          <w:sz w:val="20"/>
        </w:rPr>
        <w:t>Specific emission calculations to be used with monitoring, testing or recordkeeping data are detailed in the appropriate Source-Wide, Emission Unit and/or Flexible group Special Conditions.  Therefore, this appendix is not applicable.</w:t>
      </w:r>
    </w:p>
    <w:p w14:paraId="12BD3992" w14:textId="77777777" w:rsidR="009151A7" w:rsidRPr="008A77DB" w:rsidRDefault="009151A7" w:rsidP="009151A7">
      <w:pPr>
        <w:pStyle w:val="Heading2"/>
        <w:numPr>
          <w:ilvl w:val="0"/>
          <w:numId w:val="0"/>
        </w:numPr>
        <w:jc w:val="both"/>
        <w:rPr>
          <w:sz w:val="22"/>
          <w:szCs w:val="22"/>
        </w:rPr>
      </w:pPr>
      <w:bookmarkStart w:id="111" w:name="_Toc377276143"/>
      <w:bookmarkStart w:id="112" w:name="_Toc377877183"/>
      <w:bookmarkStart w:id="113" w:name="_Toc382035381"/>
      <w:bookmarkStart w:id="114" w:name="_Toc382726630"/>
      <w:bookmarkStart w:id="115" w:name="_Toc382726705"/>
      <w:bookmarkStart w:id="116" w:name="_Toc382726784"/>
      <w:bookmarkStart w:id="117" w:name="_Toc387818190"/>
      <w:bookmarkStart w:id="118" w:name="_Toc390499900"/>
      <w:bookmarkStart w:id="119" w:name="_Toc390500329"/>
      <w:bookmarkStart w:id="120" w:name="_Toc390504382"/>
      <w:bookmarkStart w:id="121" w:name="_Toc390570172"/>
      <w:bookmarkStart w:id="122" w:name="_Toc391182906"/>
      <w:bookmarkStart w:id="123" w:name="_Toc437238970"/>
      <w:bookmarkStart w:id="124" w:name="_Toc451333047"/>
      <w:bookmarkStart w:id="125" w:name="_Toc422810748"/>
      <w:bookmarkStart w:id="126" w:name="_Toc45098750"/>
      <w:r w:rsidRPr="008A77DB">
        <w:rPr>
          <w:sz w:val="22"/>
          <w:szCs w:val="22"/>
        </w:rPr>
        <w:t>Appendix 8.  Reporting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00565B47" w14:textId="77777777" w:rsidR="009151A7" w:rsidRPr="008A77DB" w:rsidRDefault="009151A7" w:rsidP="009151A7">
      <w:pPr>
        <w:jc w:val="both"/>
        <w:rPr>
          <w:sz w:val="20"/>
        </w:rPr>
      </w:pPr>
    </w:p>
    <w:p w14:paraId="0BF85FFA" w14:textId="77777777" w:rsidR="009151A7" w:rsidRPr="008A77DB" w:rsidRDefault="009151A7" w:rsidP="009151A7">
      <w:pPr>
        <w:jc w:val="both"/>
        <w:rPr>
          <w:b/>
          <w:sz w:val="20"/>
        </w:rPr>
      </w:pPr>
      <w:r w:rsidRPr="008A77DB">
        <w:rPr>
          <w:b/>
          <w:sz w:val="20"/>
        </w:rPr>
        <w:t>A.  Annual, Semi-annual, and Deviation Certification Reporting</w:t>
      </w:r>
    </w:p>
    <w:p w14:paraId="5286C19A" w14:textId="77777777" w:rsidR="009151A7" w:rsidRPr="008A77DB" w:rsidRDefault="009151A7" w:rsidP="009151A7">
      <w:pPr>
        <w:jc w:val="both"/>
        <w:rPr>
          <w:b/>
          <w:sz w:val="20"/>
        </w:rPr>
      </w:pPr>
    </w:p>
    <w:p w14:paraId="16BE199D" w14:textId="7A457D5E" w:rsidR="009151A7" w:rsidRPr="008A77DB" w:rsidRDefault="00E46BD8" w:rsidP="009151A7">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15E95D13" w14:textId="77777777" w:rsidR="009151A7" w:rsidRPr="008A77DB" w:rsidRDefault="009151A7" w:rsidP="009151A7">
      <w:pPr>
        <w:jc w:val="both"/>
        <w:rPr>
          <w:sz w:val="20"/>
        </w:rPr>
      </w:pPr>
    </w:p>
    <w:p w14:paraId="34A46EDB" w14:textId="77777777" w:rsidR="009151A7" w:rsidRPr="008A77DB" w:rsidRDefault="009151A7" w:rsidP="009151A7">
      <w:pPr>
        <w:jc w:val="both"/>
        <w:rPr>
          <w:b/>
          <w:sz w:val="20"/>
        </w:rPr>
      </w:pPr>
      <w:r w:rsidRPr="008A77DB">
        <w:rPr>
          <w:b/>
          <w:sz w:val="20"/>
        </w:rPr>
        <w:t>B.  Other Reporting</w:t>
      </w:r>
    </w:p>
    <w:p w14:paraId="214ED49C" w14:textId="18F117FF" w:rsidR="00DC3CDB" w:rsidRDefault="009151A7" w:rsidP="009151A7">
      <w:pPr>
        <w:jc w:val="both"/>
        <w:rPr>
          <w:sz w:val="20"/>
        </w:rPr>
      </w:pPr>
      <w:r w:rsidRPr="008A77DB">
        <w:rPr>
          <w:sz w:val="20"/>
        </w:rPr>
        <w:t>Specific reporting requirement formats and procedures are detailed in Part A or the appropriate Source-Wide, Emission Unit and/or Flexible Group Special Conditions.  Therefore, Part B of this appendix is not applicable.</w:t>
      </w:r>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99CB8" w14:textId="77777777" w:rsidR="00A10395" w:rsidRDefault="00A10395">
      <w:r>
        <w:separator/>
      </w:r>
    </w:p>
  </w:endnote>
  <w:endnote w:type="continuationSeparator" w:id="0">
    <w:p w14:paraId="07885CA7" w14:textId="77777777" w:rsidR="00A10395" w:rsidRDefault="00A10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5380" w14:textId="77777777" w:rsidR="00A10395" w:rsidRDefault="00A10395"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F1A5B" w14:textId="77777777" w:rsidR="00A10395" w:rsidRDefault="00A10395"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21F3" w14:textId="77777777" w:rsidR="00A10395" w:rsidRPr="001F649E" w:rsidRDefault="00A10395"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96BBC" w14:textId="77777777" w:rsidR="005B4514" w:rsidRDefault="005B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42BDB" w14:textId="77777777" w:rsidR="00A10395" w:rsidRDefault="00A10395">
      <w:r>
        <w:separator/>
      </w:r>
    </w:p>
  </w:footnote>
  <w:footnote w:type="continuationSeparator" w:id="0">
    <w:p w14:paraId="5E1B723C" w14:textId="77777777" w:rsidR="00A10395" w:rsidRDefault="00A10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490" w14:textId="77777777" w:rsidR="005B4514" w:rsidRDefault="005B4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1D37" w14:textId="4115FD69" w:rsidR="00A10395" w:rsidRPr="00E414B8" w:rsidRDefault="00CE0954" w:rsidP="009478C8">
    <w:pPr>
      <w:ind w:left="2880" w:right="54"/>
      <w:rPr>
        <w:rFonts w:cs="Arial"/>
        <w:sz w:val="20"/>
      </w:rPr>
    </w:pPr>
    <w:r>
      <w:rPr>
        <w:b/>
        <w:sz w:val="24"/>
        <w:szCs w:val="24"/>
      </w:rPr>
      <w:tab/>
    </w:r>
    <w:r>
      <w:rPr>
        <w:b/>
        <w:sz w:val="24"/>
        <w:szCs w:val="24"/>
      </w:rPr>
      <w:tab/>
    </w:r>
    <w:r>
      <w:rPr>
        <w:b/>
        <w:sz w:val="24"/>
        <w:szCs w:val="24"/>
      </w:rPr>
      <w:tab/>
    </w:r>
    <w:r>
      <w:rPr>
        <w:b/>
        <w:sz w:val="24"/>
        <w:szCs w:val="24"/>
      </w:rPr>
      <w:tab/>
    </w:r>
    <w:r w:rsidR="00A10395">
      <w:rPr>
        <w:b/>
        <w:sz w:val="24"/>
        <w:szCs w:val="24"/>
      </w:rPr>
      <w:tab/>
    </w:r>
    <w:r w:rsidR="00A10395">
      <w:rPr>
        <w:b/>
        <w:sz w:val="24"/>
        <w:szCs w:val="24"/>
      </w:rPr>
      <w:tab/>
    </w:r>
    <w:r w:rsidR="00A10395" w:rsidRPr="00E414B8">
      <w:rPr>
        <w:rFonts w:cs="Arial"/>
        <w:sz w:val="20"/>
      </w:rPr>
      <w:t>ROP No:  MI-ROP-</w:t>
    </w:r>
    <w:bookmarkStart w:id="127" w:name="bSRN4"/>
    <w:bookmarkEnd w:id="127"/>
    <w:r w:rsidR="00A10395">
      <w:rPr>
        <w:rFonts w:cs="Arial"/>
        <w:sz w:val="20"/>
      </w:rPr>
      <w:t>N7413</w:t>
    </w:r>
    <w:r w:rsidR="00A10395" w:rsidRPr="00E414B8">
      <w:rPr>
        <w:rFonts w:cs="Arial"/>
        <w:sz w:val="20"/>
      </w:rPr>
      <w:t>-</w:t>
    </w:r>
    <w:bookmarkStart w:id="128" w:name="bIssueYear3"/>
    <w:bookmarkEnd w:id="128"/>
    <w:r w:rsidR="00A10395">
      <w:rPr>
        <w:rFonts w:cs="Arial"/>
        <w:sz w:val="20"/>
      </w:rPr>
      <w:t>20</w:t>
    </w:r>
    <w:r>
      <w:rPr>
        <w:rFonts w:cs="Arial"/>
        <w:sz w:val="20"/>
      </w:rPr>
      <w:t>20</w:t>
    </w:r>
  </w:p>
  <w:p w14:paraId="6D3D78E1" w14:textId="7E622A07" w:rsidR="00A10395" w:rsidRPr="005C1928" w:rsidRDefault="00A10395" w:rsidP="000D3F97">
    <w:pPr>
      <w:pStyle w:val="Header"/>
      <w:tabs>
        <w:tab w:val="clear" w:pos="4320"/>
        <w:tab w:val="clear" w:pos="8640"/>
      </w:tabs>
      <w:ind w:right="-216"/>
      <w:rPr>
        <w:rFonts w:cs="Arial"/>
        <w:sz w:val="20"/>
      </w:rPr>
    </w:pPr>
    <w:r w:rsidRPr="002339A7">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9" w:name="bExpireDate2"/>
    <w:bookmarkEnd w:id="129"/>
    <w:r w:rsidR="00CE0954">
      <w:rPr>
        <w:rFonts w:cs="Arial"/>
        <w:sz w:val="20"/>
      </w:rPr>
      <w:t>July 8, 2025</w:t>
    </w:r>
  </w:p>
  <w:p w14:paraId="6A534EE4" w14:textId="305A537E" w:rsidR="00A10395" w:rsidRDefault="00A10395" w:rsidP="00E414B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0" w:name="bSRN5"/>
    <w:bookmarkEnd w:id="130"/>
    <w:r>
      <w:rPr>
        <w:sz w:val="20"/>
      </w:rPr>
      <w:t>N7413-</w:t>
    </w:r>
    <w:bookmarkStart w:id="131" w:name="bIssueYear4"/>
    <w:bookmarkEnd w:id="131"/>
    <w:r>
      <w:rPr>
        <w:sz w:val="20"/>
      </w:rPr>
      <w:t>20</w:t>
    </w:r>
    <w:r w:rsidR="00CE0954">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3A31" w14:textId="04A5C338" w:rsidR="00A10395" w:rsidRPr="00C66654" w:rsidRDefault="00A10395"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E456D5"/>
    <w:multiLevelType w:val="hybridMultilevel"/>
    <w:tmpl w:val="D46856DC"/>
    <w:lvl w:ilvl="0" w:tplc="6C64A74C">
      <w:start w:val="1"/>
      <w:numFmt w:val="decimal"/>
      <w:lvlText w:val="%1."/>
      <w:lvlJc w:val="left"/>
      <w:pPr>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C1122F9"/>
    <w:multiLevelType w:val="hybridMultilevel"/>
    <w:tmpl w:val="E2F0B822"/>
    <w:lvl w:ilvl="0" w:tplc="9AECFDFA">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B4BD4"/>
    <w:multiLevelType w:val="hybridMultilevel"/>
    <w:tmpl w:val="6570F89A"/>
    <w:lvl w:ilvl="0" w:tplc="1130DEE2">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8E65FDB"/>
    <w:multiLevelType w:val="hybridMultilevel"/>
    <w:tmpl w:val="D46856DC"/>
    <w:lvl w:ilvl="0" w:tplc="6C64A74C">
      <w:start w:val="1"/>
      <w:numFmt w:val="decimal"/>
      <w:lvlText w:val="%1."/>
      <w:lvlJc w:val="left"/>
      <w:pPr>
        <w:ind w:left="36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E567F5"/>
    <w:multiLevelType w:val="hybridMultilevel"/>
    <w:tmpl w:val="C7405738"/>
    <w:lvl w:ilvl="0" w:tplc="45289C50">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81ABA"/>
    <w:multiLevelType w:val="hybridMultilevel"/>
    <w:tmpl w:val="A2263BF0"/>
    <w:lvl w:ilvl="0" w:tplc="469E79A2">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616249"/>
    <w:multiLevelType w:val="hybridMultilevel"/>
    <w:tmpl w:val="37620B28"/>
    <w:lvl w:ilvl="0" w:tplc="E59048C8">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7D0737"/>
    <w:multiLevelType w:val="hybridMultilevel"/>
    <w:tmpl w:val="98CEC48A"/>
    <w:lvl w:ilvl="0" w:tplc="6ABC410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E00877"/>
    <w:multiLevelType w:val="hybridMultilevel"/>
    <w:tmpl w:val="A81EFC60"/>
    <w:lvl w:ilvl="0" w:tplc="0409000F">
      <w:start w:val="1"/>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BCA06A9"/>
    <w:multiLevelType w:val="multilevel"/>
    <w:tmpl w:val="DA4E7688"/>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8"/>
      <w:numFmt w:val="decimal"/>
      <w:lvlText w:val="%7."/>
      <w:lvlJc w:val="left"/>
      <w:pPr>
        <w:tabs>
          <w:tab w:val="num" w:pos="2520"/>
        </w:tabs>
        <w:ind w:left="2520" w:hanging="360"/>
      </w:pPr>
      <w:rPr>
        <w:rFonts w:ascii="Arial" w:hAnsi="Arial" w:hint="default"/>
        <w:b w:val="0"/>
        <w:i w:val="0"/>
        <w:color w:val="auto"/>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094E77"/>
    <w:multiLevelType w:val="hybridMultilevel"/>
    <w:tmpl w:val="D0EC9604"/>
    <w:lvl w:ilvl="0" w:tplc="10DAE9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35029"/>
    <w:multiLevelType w:val="multilevel"/>
    <w:tmpl w:val="09FC6F0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2"/>
      <w:numFmt w:val="decimal"/>
      <w:lvlText w:val="%7."/>
      <w:lvlJc w:val="left"/>
      <w:pPr>
        <w:tabs>
          <w:tab w:val="num" w:pos="2520"/>
        </w:tabs>
        <w:ind w:left="2520" w:hanging="360"/>
      </w:pPr>
      <w:rPr>
        <w:rFonts w:ascii="Arial" w:hAnsi="Arial" w:hint="default"/>
        <w:b w:val="0"/>
        <w:i w:val="0"/>
        <w:color w:val="auto"/>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F40009"/>
    <w:multiLevelType w:val="hybridMultilevel"/>
    <w:tmpl w:val="FFE6A382"/>
    <w:lvl w:ilvl="0" w:tplc="B448D85A">
      <w:start w:val="1"/>
      <w:numFmt w:val="decimal"/>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7B707F"/>
    <w:multiLevelType w:val="hybridMultilevel"/>
    <w:tmpl w:val="945C1A06"/>
    <w:lvl w:ilvl="0" w:tplc="B48E273E">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C3E1D03"/>
    <w:multiLevelType w:val="hybridMultilevel"/>
    <w:tmpl w:val="EBD02F7C"/>
    <w:lvl w:ilvl="0" w:tplc="7E9CC7CC">
      <w:start w:val="7"/>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0B1448F"/>
    <w:multiLevelType w:val="hybridMultilevel"/>
    <w:tmpl w:val="15D4D990"/>
    <w:lvl w:ilvl="0" w:tplc="90E64538">
      <w:start w:val="1"/>
      <w:numFmt w:val="lowerRoman"/>
      <w:lvlText w:val="%1."/>
      <w:lvlJc w:val="left"/>
      <w:pPr>
        <w:ind w:left="144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361CAC"/>
    <w:multiLevelType w:val="hybridMultilevel"/>
    <w:tmpl w:val="CC78C12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2A1E6E"/>
    <w:multiLevelType w:val="hybridMultilevel"/>
    <w:tmpl w:val="1EF870B6"/>
    <w:lvl w:ilvl="0" w:tplc="4A7041AC">
      <w:start w:val="4"/>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7177D84"/>
    <w:multiLevelType w:val="hybridMultilevel"/>
    <w:tmpl w:val="C61EE67A"/>
    <w:lvl w:ilvl="0" w:tplc="1130DEE2">
      <w:start w:val="1"/>
      <w:numFmt w:val="lowerLetter"/>
      <w:lvlText w:val="%1."/>
      <w:lvlJc w:val="left"/>
      <w:pPr>
        <w:ind w:left="1080" w:hanging="360"/>
      </w:pPr>
      <w:rPr>
        <w:rFonts w:ascii="Arial" w:hAnsi="Arial" w:hint="default"/>
        <w:b w:val="0"/>
        <w:i w:val="0"/>
        <w:color w:val="auto"/>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373969"/>
    <w:multiLevelType w:val="multilevel"/>
    <w:tmpl w:val="0784A27C"/>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Arial" w:hAnsi="Arial" w:hint="default"/>
        <w:b w:val="0"/>
        <w:i w:val="0"/>
        <w:color w:val="auto"/>
        <w:sz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76356FF"/>
    <w:multiLevelType w:val="hybridMultilevel"/>
    <w:tmpl w:val="705A8C34"/>
    <w:lvl w:ilvl="0" w:tplc="368E3F32">
      <w:start w:val="5"/>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22480E"/>
    <w:multiLevelType w:val="hybridMultilevel"/>
    <w:tmpl w:val="1BAE29BA"/>
    <w:lvl w:ilvl="0" w:tplc="1130DEE2">
      <w:start w:val="1"/>
      <w:numFmt w:val="lowerLetter"/>
      <w:lvlText w:val="%1."/>
      <w:lvlJc w:val="left"/>
      <w:pPr>
        <w:ind w:left="1080" w:hanging="360"/>
      </w:pPr>
      <w:rPr>
        <w:rFonts w:ascii="Arial" w:hAnsi="Arial" w:hint="default"/>
        <w:b w:val="0"/>
        <w:i w:val="0"/>
        <w:color w:val="auto"/>
        <w:sz w:val="20"/>
      </w:rPr>
    </w:lvl>
    <w:lvl w:ilvl="1" w:tplc="D70A5646">
      <w:start w:val="1"/>
      <w:numFmt w:val="lowerLetter"/>
      <w:lvlText w:val="%2."/>
      <w:lvlJc w:val="left"/>
      <w:pPr>
        <w:ind w:left="1800" w:hanging="360"/>
      </w:pPr>
      <w:rPr>
        <w:rFonts w:ascii="Arial" w:hAnsi="Arial" w:hint="default"/>
        <w:b w:val="0"/>
        <w:i w:val="0"/>
        <w:color w:val="auto"/>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82581451">
    <w:abstractNumId w:val="3"/>
  </w:num>
  <w:num w:numId="2" w16cid:durableId="854224869">
    <w:abstractNumId w:val="44"/>
  </w:num>
  <w:num w:numId="3" w16cid:durableId="368798756">
    <w:abstractNumId w:val="10"/>
  </w:num>
  <w:num w:numId="4" w16cid:durableId="45295911">
    <w:abstractNumId w:val="29"/>
  </w:num>
  <w:num w:numId="5" w16cid:durableId="1099983597">
    <w:abstractNumId w:val="1"/>
  </w:num>
  <w:num w:numId="6" w16cid:durableId="933323381">
    <w:abstractNumId w:val="47"/>
  </w:num>
  <w:num w:numId="7" w16cid:durableId="1199777521">
    <w:abstractNumId w:val="27"/>
  </w:num>
  <w:num w:numId="8" w16cid:durableId="420029760">
    <w:abstractNumId w:val="36"/>
  </w:num>
  <w:num w:numId="9" w16cid:durableId="410126956">
    <w:abstractNumId w:val="9"/>
  </w:num>
  <w:num w:numId="10" w16cid:durableId="1613711250">
    <w:abstractNumId w:val="18"/>
  </w:num>
  <w:num w:numId="11" w16cid:durableId="1376663329">
    <w:abstractNumId w:val="30"/>
  </w:num>
  <w:num w:numId="12" w16cid:durableId="1298758633">
    <w:abstractNumId w:val="39"/>
  </w:num>
  <w:num w:numId="13" w16cid:durableId="2132170306">
    <w:abstractNumId w:val="34"/>
  </w:num>
  <w:num w:numId="14" w16cid:durableId="64498340">
    <w:abstractNumId w:val="6"/>
  </w:num>
  <w:num w:numId="15" w16cid:durableId="1511287112">
    <w:abstractNumId w:val="46"/>
  </w:num>
  <w:num w:numId="16" w16cid:durableId="1336767311">
    <w:abstractNumId w:val="38"/>
  </w:num>
  <w:num w:numId="17" w16cid:durableId="1602831107">
    <w:abstractNumId w:val="16"/>
  </w:num>
  <w:num w:numId="18" w16cid:durableId="346908635">
    <w:abstractNumId w:val="33"/>
  </w:num>
  <w:num w:numId="19" w16cid:durableId="2092047695">
    <w:abstractNumId w:val="31"/>
  </w:num>
  <w:num w:numId="20" w16cid:durableId="1713841311">
    <w:abstractNumId w:val="8"/>
  </w:num>
  <w:num w:numId="21" w16cid:durableId="1619489830">
    <w:abstractNumId w:val="17"/>
  </w:num>
  <w:num w:numId="22" w16cid:durableId="385185622">
    <w:abstractNumId w:val="20"/>
  </w:num>
  <w:num w:numId="23" w16cid:durableId="1766879782">
    <w:abstractNumId w:val="0"/>
  </w:num>
  <w:num w:numId="24" w16cid:durableId="863331">
    <w:abstractNumId w:val="28"/>
  </w:num>
  <w:num w:numId="25" w16cid:durableId="170066455">
    <w:abstractNumId w:val="24"/>
  </w:num>
  <w:num w:numId="26" w16cid:durableId="701830557">
    <w:abstractNumId w:val="26"/>
  </w:num>
  <w:num w:numId="27" w16cid:durableId="1386104699">
    <w:abstractNumId w:val="12"/>
  </w:num>
  <w:num w:numId="28" w16cid:durableId="698167754">
    <w:abstractNumId w:val="23"/>
  </w:num>
  <w:num w:numId="29" w16cid:durableId="531919052">
    <w:abstractNumId w:val="35"/>
  </w:num>
  <w:num w:numId="30" w16cid:durableId="1710375711">
    <w:abstractNumId w:val="43"/>
  </w:num>
  <w:num w:numId="31" w16cid:durableId="15680336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3863918">
    <w:abstractNumId w:val="37"/>
  </w:num>
  <w:num w:numId="33" w16cid:durableId="1392653090">
    <w:abstractNumId w:val="14"/>
  </w:num>
  <w:num w:numId="34" w16cid:durableId="1052195468">
    <w:abstractNumId w:val="4"/>
  </w:num>
  <w:num w:numId="35" w16cid:durableId="436945191">
    <w:abstractNumId w:val="5"/>
  </w:num>
  <w:num w:numId="36" w16cid:durableId="1475559460">
    <w:abstractNumId w:val="15"/>
  </w:num>
  <w:num w:numId="37" w16cid:durableId="1538354885">
    <w:abstractNumId w:val="21"/>
  </w:num>
  <w:num w:numId="38" w16cid:durableId="1438913298">
    <w:abstractNumId w:val="41"/>
  </w:num>
  <w:num w:numId="39" w16cid:durableId="460804701">
    <w:abstractNumId w:val="45"/>
  </w:num>
  <w:num w:numId="40" w16cid:durableId="2062752551">
    <w:abstractNumId w:val="32"/>
  </w:num>
  <w:num w:numId="41" w16cid:durableId="1507790440">
    <w:abstractNumId w:val="42"/>
  </w:num>
  <w:num w:numId="42" w16cid:durableId="775102236">
    <w:abstractNumId w:val="25"/>
  </w:num>
  <w:num w:numId="43" w16cid:durableId="16469232">
    <w:abstractNumId w:val="22"/>
  </w:num>
  <w:num w:numId="44" w16cid:durableId="1710565361">
    <w:abstractNumId w:val="19"/>
  </w:num>
  <w:num w:numId="45" w16cid:durableId="1764911860">
    <w:abstractNumId w:val="13"/>
  </w:num>
  <w:num w:numId="46" w16cid:durableId="1147933439">
    <w:abstractNumId w:val="2"/>
  </w:num>
  <w:num w:numId="47" w16cid:durableId="976687543">
    <w:abstractNumId w:val="7"/>
  </w:num>
  <w:num w:numId="48" w16cid:durableId="1494956587">
    <w:abstractNumId w:val="1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OMTyniqAUn/xMCTRrGGoiZ+Y7OwwiqNp2FHeZdJ/QO68UBFmnL2+BtHGwXjk9nM22J1D8n0VjOrg/vLsenN/w==" w:salt="VNfrWcR1pX/0YvcSyd+pvQ=="/>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0D"/>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08C7"/>
    <w:rsid w:val="00081762"/>
    <w:rsid w:val="000822B4"/>
    <w:rsid w:val="00083866"/>
    <w:rsid w:val="0008483F"/>
    <w:rsid w:val="000850D2"/>
    <w:rsid w:val="000862E3"/>
    <w:rsid w:val="00086BA5"/>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3F97"/>
    <w:rsid w:val="000D49F1"/>
    <w:rsid w:val="000D5749"/>
    <w:rsid w:val="000D5F06"/>
    <w:rsid w:val="000D6560"/>
    <w:rsid w:val="000D79E2"/>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6F9D"/>
    <w:rsid w:val="00107D12"/>
    <w:rsid w:val="00112008"/>
    <w:rsid w:val="00112782"/>
    <w:rsid w:val="00112B81"/>
    <w:rsid w:val="00112CA0"/>
    <w:rsid w:val="00114C6F"/>
    <w:rsid w:val="001152DA"/>
    <w:rsid w:val="00116158"/>
    <w:rsid w:val="00117A88"/>
    <w:rsid w:val="00117BC4"/>
    <w:rsid w:val="00117BC6"/>
    <w:rsid w:val="0012240D"/>
    <w:rsid w:val="0012743F"/>
    <w:rsid w:val="00127459"/>
    <w:rsid w:val="0013346B"/>
    <w:rsid w:val="00133F34"/>
    <w:rsid w:val="001375CA"/>
    <w:rsid w:val="0014500E"/>
    <w:rsid w:val="00146881"/>
    <w:rsid w:val="00146AA5"/>
    <w:rsid w:val="00151027"/>
    <w:rsid w:val="001515E9"/>
    <w:rsid w:val="00152BC7"/>
    <w:rsid w:val="00152C77"/>
    <w:rsid w:val="00153FA5"/>
    <w:rsid w:val="00156668"/>
    <w:rsid w:val="001570B9"/>
    <w:rsid w:val="00160359"/>
    <w:rsid w:val="00160FC7"/>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1330"/>
    <w:rsid w:val="00182121"/>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031"/>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59B9"/>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4243"/>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23B0"/>
    <w:rsid w:val="002A4D24"/>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5ABF"/>
    <w:rsid w:val="0034744B"/>
    <w:rsid w:val="0035266C"/>
    <w:rsid w:val="00352CC0"/>
    <w:rsid w:val="00352EE6"/>
    <w:rsid w:val="00353B30"/>
    <w:rsid w:val="0035455C"/>
    <w:rsid w:val="00354B88"/>
    <w:rsid w:val="003557AC"/>
    <w:rsid w:val="003613B8"/>
    <w:rsid w:val="003625C7"/>
    <w:rsid w:val="003633AD"/>
    <w:rsid w:val="003647B9"/>
    <w:rsid w:val="00370D33"/>
    <w:rsid w:val="00371AEB"/>
    <w:rsid w:val="00372E7C"/>
    <w:rsid w:val="00374A95"/>
    <w:rsid w:val="00375AE2"/>
    <w:rsid w:val="0038082B"/>
    <w:rsid w:val="00382004"/>
    <w:rsid w:val="00385636"/>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2D39"/>
    <w:rsid w:val="004544ED"/>
    <w:rsid w:val="004566AE"/>
    <w:rsid w:val="004568E6"/>
    <w:rsid w:val="00456F47"/>
    <w:rsid w:val="004614AC"/>
    <w:rsid w:val="00461D22"/>
    <w:rsid w:val="00461E40"/>
    <w:rsid w:val="00462A82"/>
    <w:rsid w:val="004649EF"/>
    <w:rsid w:val="004651D3"/>
    <w:rsid w:val="0046634C"/>
    <w:rsid w:val="00466618"/>
    <w:rsid w:val="00474174"/>
    <w:rsid w:val="004747E9"/>
    <w:rsid w:val="00477689"/>
    <w:rsid w:val="004825B1"/>
    <w:rsid w:val="00486140"/>
    <w:rsid w:val="004875CB"/>
    <w:rsid w:val="00490C63"/>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8F1"/>
    <w:rsid w:val="004C69F6"/>
    <w:rsid w:val="004C6AB6"/>
    <w:rsid w:val="004C6C0D"/>
    <w:rsid w:val="004C77D9"/>
    <w:rsid w:val="004C7900"/>
    <w:rsid w:val="004C7E5D"/>
    <w:rsid w:val="004D2084"/>
    <w:rsid w:val="004D2388"/>
    <w:rsid w:val="004D269A"/>
    <w:rsid w:val="004D5E2D"/>
    <w:rsid w:val="004D609A"/>
    <w:rsid w:val="004D7E0E"/>
    <w:rsid w:val="004E02F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73E"/>
    <w:rsid w:val="00514F56"/>
    <w:rsid w:val="005161BF"/>
    <w:rsid w:val="00516B00"/>
    <w:rsid w:val="00517D38"/>
    <w:rsid w:val="00517F80"/>
    <w:rsid w:val="005207F9"/>
    <w:rsid w:val="0052082F"/>
    <w:rsid w:val="0052321E"/>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46F8B"/>
    <w:rsid w:val="00550E77"/>
    <w:rsid w:val="00552DA6"/>
    <w:rsid w:val="005537F2"/>
    <w:rsid w:val="00553DDF"/>
    <w:rsid w:val="005557AD"/>
    <w:rsid w:val="005562A9"/>
    <w:rsid w:val="005638CA"/>
    <w:rsid w:val="00563986"/>
    <w:rsid w:val="00564F57"/>
    <w:rsid w:val="00565415"/>
    <w:rsid w:val="00570FD5"/>
    <w:rsid w:val="0057321C"/>
    <w:rsid w:val="00573DEA"/>
    <w:rsid w:val="00576AAA"/>
    <w:rsid w:val="00577783"/>
    <w:rsid w:val="00580207"/>
    <w:rsid w:val="00583532"/>
    <w:rsid w:val="00583A5D"/>
    <w:rsid w:val="0058429B"/>
    <w:rsid w:val="005870F3"/>
    <w:rsid w:val="00592B68"/>
    <w:rsid w:val="005949B0"/>
    <w:rsid w:val="005963EC"/>
    <w:rsid w:val="00597563"/>
    <w:rsid w:val="005A2F5C"/>
    <w:rsid w:val="005A310E"/>
    <w:rsid w:val="005A402E"/>
    <w:rsid w:val="005A479B"/>
    <w:rsid w:val="005A494F"/>
    <w:rsid w:val="005A53BF"/>
    <w:rsid w:val="005A6329"/>
    <w:rsid w:val="005A7899"/>
    <w:rsid w:val="005B1526"/>
    <w:rsid w:val="005B1DED"/>
    <w:rsid w:val="005B2E64"/>
    <w:rsid w:val="005B451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17D3"/>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2A41"/>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5F36"/>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6A54"/>
    <w:rsid w:val="006E7E8E"/>
    <w:rsid w:val="006F0B3E"/>
    <w:rsid w:val="006F0E96"/>
    <w:rsid w:val="006F13AD"/>
    <w:rsid w:val="006F1CF6"/>
    <w:rsid w:val="006F2C46"/>
    <w:rsid w:val="006F37A6"/>
    <w:rsid w:val="006F4A84"/>
    <w:rsid w:val="006F4B17"/>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A77"/>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01AE"/>
    <w:rsid w:val="007B116E"/>
    <w:rsid w:val="007B50A9"/>
    <w:rsid w:val="007B7BB2"/>
    <w:rsid w:val="007C452F"/>
    <w:rsid w:val="007C57A5"/>
    <w:rsid w:val="007C7621"/>
    <w:rsid w:val="007C7A90"/>
    <w:rsid w:val="007D1729"/>
    <w:rsid w:val="007D348A"/>
    <w:rsid w:val="007D3703"/>
    <w:rsid w:val="007D4237"/>
    <w:rsid w:val="007D6731"/>
    <w:rsid w:val="007E0212"/>
    <w:rsid w:val="007E05BD"/>
    <w:rsid w:val="007E091E"/>
    <w:rsid w:val="007E0EE4"/>
    <w:rsid w:val="007E32BB"/>
    <w:rsid w:val="007E4030"/>
    <w:rsid w:val="007E490C"/>
    <w:rsid w:val="007E4CC6"/>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203"/>
    <w:rsid w:val="00814CE0"/>
    <w:rsid w:val="0081525C"/>
    <w:rsid w:val="0081585F"/>
    <w:rsid w:val="00815A33"/>
    <w:rsid w:val="00815B74"/>
    <w:rsid w:val="00816295"/>
    <w:rsid w:val="00822D05"/>
    <w:rsid w:val="00823E56"/>
    <w:rsid w:val="0082405D"/>
    <w:rsid w:val="008248B0"/>
    <w:rsid w:val="00825172"/>
    <w:rsid w:val="008256F1"/>
    <w:rsid w:val="00826594"/>
    <w:rsid w:val="008268C5"/>
    <w:rsid w:val="00826D08"/>
    <w:rsid w:val="00826D17"/>
    <w:rsid w:val="00826DFA"/>
    <w:rsid w:val="008275DC"/>
    <w:rsid w:val="00830D12"/>
    <w:rsid w:val="00831D57"/>
    <w:rsid w:val="00832C99"/>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6FD2"/>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3EF7"/>
    <w:rsid w:val="008F6D06"/>
    <w:rsid w:val="009017A2"/>
    <w:rsid w:val="00903257"/>
    <w:rsid w:val="00903829"/>
    <w:rsid w:val="00906093"/>
    <w:rsid w:val="009069B9"/>
    <w:rsid w:val="00906ACF"/>
    <w:rsid w:val="00906EB9"/>
    <w:rsid w:val="00911146"/>
    <w:rsid w:val="00914F6A"/>
    <w:rsid w:val="009151A7"/>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8C8"/>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C6C8E"/>
    <w:rsid w:val="009D254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A6B"/>
    <w:rsid w:val="009E5B64"/>
    <w:rsid w:val="009E61DB"/>
    <w:rsid w:val="009F43AB"/>
    <w:rsid w:val="009F5282"/>
    <w:rsid w:val="00A00686"/>
    <w:rsid w:val="00A0106D"/>
    <w:rsid w:val="00A018D7"/>
    <w:rsid w:val="00A02310"/>
    <w:rsid w:val="00A038CE"/>
    <w:rsid w:val="00A0408D"/>
    <w:rsid w:val="00A07516"/>
    <w:rsid w:val="00A07DF9"/>
    <w:rsid w:val="00A10395"/>
    <w:rsid w:val="00A1123E"/>
    <w:rsid w:val="00A1146D"/>
    <w:rsid w:val="00A1268C"/>
    <w:rsid w:val="00A13378"/>
    <w:rsid w:val="00A13EF6"/>
    <w:rsid w:val="00A1415D"/>
    <w:rsid w:val="00A15295"/>
    <w:rsid w:val="00A15BD1"/>
    <w:rsid w:val="00A1768D"/>
    <w:rsid w:val="00A2087B"/>
    <w:rsid w:val="00A21FA1"/>
    <w:rsid w:val="00A23F19"/>
    <w:rsid w:val="00A23F64"/>
    <w:rsid w:val="00A24EF1"/>
    <w:rsid w:val="00A34B51"/>
    <w:rsid w:val="00A34CC4"/>
    <w:rsid w:val="00A365BE"/>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2C62"/>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C7C"/>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2790E"/>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5E17"/>
    <w:rsid w:val="00B672B6"/>
    <w:rsid w:val="00B71C24"/>
    <w:rsid w:val="00B730C5"/>
    <w:rsid w:val="00B73E47"/>
    <w:rsid w:val="00B7494A"/>
    <w:rsid w:val="00B7523C"/>
    <w:rsid w:val="00B7613C"/>
    <w:rsid w:val="00B77C68"/>
    <w:rsid w:val="00B82221"/>
    <w:rsid w:val="00B830A0"/>
    <w:rsid w:val="00B83D81"/>
    <w:rsid w:val="00B8547B"/>
    <w:rsid w:val="00B85BEA"/>
    <w:rsid w:val="00B86A07"/>
    <w:rsid w:val="00B90185"/>
    <w:rsid w:val="00B9050D"/>
    <w:rsid w:val="00B920D2"/>
    <w:rsid w:val="00B92518"/>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0BE2"/>
    <w:rsid w:val="00C2134D"/>
    <w:rsid w:val="00C21D15"/>
    <w:rsid w:val="00C22B41"/>
    <w:rsid w:val="00C24A37"/>
    <w:rsid w:val="00C250A9"/>
    <w:rsid w:val="00C26134"/>
    <w:rsid w:val="00C2617B"/>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668"/>
    <w:rsid w:val="00C5097E"/>
    <w:rsid w:val="00C50CB7"/>
    <w:rsid w:val="00C52A08"/>
    <w:rsid w:val="00C53769"/>
    <w:rsid w:val="00C54DC5"/>
    <w:rsid w:val="00C571B3"/>
    <w:rsid w:val="00C60E84"/>
    <w:rsid w:val="00C62102"/>
    <w:rsid w:val="00C6273C"/>
    <w:rsid w:val="00C62C62"/>
    <w:rsid w:val="00C6419A"/>
    <w:rsid w:val="00C663B0"/>
    <w:rsid w:val="00C66654"/>
    <w:rsid w:val="00C66AF1"/>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1068"/>
    <w:rsid w:val="00C82718"/>
    <w:rsid w:val="00C8324B"/>
    <w:rsid w:val="00C83483"/>
    <w:rsid w:val="00C90601"/>
    <w:rsid w:val="00C919AF"/>
    <w:rsid w:val="00C951DB"/>
    <w:rsid w:val="00C95816"/>
    <w:rsid w:val="00C96CDF"/>
    <w:rsid w:val="00CA09D5"/>
    <w:rsid w:val="00CA3179"/>
    <w:rsid w:val="00CA340D"/>
    <w:rsid w:val="00CA6307"/>
    <w:rsid w:val="00CA665E"/>
    <w:rsid w:val="00CA73D4"/>
    <w:rsid w:val="00CB06AA"/>
    <w:rsid w:val="00CB7260"/>
    <w:rsid w:val="00CC02A3"/>
    <w:rsid w:val="00CC0536"/>
    <w:rsid w:val="00CC13E5"/>
    <w:rsid w:val="00CC57F2"/>
    <w:rsid w:val="00CC5C04"/>
    <w:rsid w:val="00CC6BC5"/>
    <w:rsid w:val="00CD068F"/>
    <w:rsid w:val="00CD2497"/>
    <w:rsid w:val="00CD3112"/>
    <w:rsid w:val="00CD7846"/>
    <w:rsid w:val="00CD7EA8"/>
    <w:rsid w:val="00CE0954"/>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4492"/>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2D88"/>
    <w:rsid w:val="00D43C40"/>
    <w:rsid w:val="00D4554F"/>
    <w:rsid w:val="00D46E53"/>
    <w:rsid w:val="00D47218"/>
    <w:rsid w:val="00D50DDB"/>
    <w:rsid w:val="00D50F0D"/>
    <w:rsid w:val="00D5293E"/>
    <w:rsid w:val="00D52DE9"/>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584C"/>
    <w:rsid w:val="00D765AA"/>
    <w:rsid w:val="00D806F1"/>
    <w:rsid w:val="00D80937"/>
    <w:rsid w:val="00D82604"/>
    <w:rsid w:val="00D82C28"/>
    <w:rsid w:val="00D8429D"/>
    <w:rsid w:val="00D8564A"/>
    <w:rsid w:val="00D85DD0"/>
    <w:rsid w:val="00D86B5E"/>
    <w:rsid w:val="00D91B0D"/>
    <w:rsid w:val="00D92592"/>
    <w:rsid w:val="00D935B1"/>
    <w:rsid w:val="00D93691"/>
    <w:rsid w:val="00D93901"/>
    <w:rsid w:val="00D93AAD"/>
    <w:rsid w:val="00D96F22"/>
    <w:rsid w:val="00D97218"/>
    <w:rsid w:val="00D97437"/>
    <w:rsid w:val="00DA20DA"/>
    <w:rsid w:val="00DA6C16"/>
    <w:rsid w:val="00DB1513"/>
    <w:rsid w:val="00DB18DA"/>
    <w:rsid w:val="00DB2A79"/>
    <w:rsid w:val="00DB34A2"/>
    <w:rsid w:val="00DB3605"/>
    <w:rsid w:val="00DB4BB4"/>
    <w:rsid w:val="00DB5EB0"/>
    <w:rsid w:val="00DB7AC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229B"/>
    <w:rsid w:val="00E24CD5"/>
    <w:rsid w:val="00E27FD2"/>
    <w:rsid w:val="00E31F00"/>
    <w:rsid w:val="00E33412"/>
    <w:rsid w:val="00E3386C"/>
    <w:rsid w:val="00E342EC"/>
    <w:rsid w:val="00E414B8"/>
    <w:rsid w:val="00E4393D"/>
    <w:rsid w:val="00E45E0A"/>
    <w:rsid w:val="00E46BD8"/>
    <w:rsid w:val="00E52AB7"/>
    <w:rsid w:val="00E53654"/>
    <w:rsid w:val="00E55356"/>
    <w:rsid w:val="00E61A10"/>
    <w:rsid w:val="00E64BE3"/>
    <w:rsid w:val="00E652C3"/>
    <w:rsid w:val="00E6685E"/>
    <w:rsid w:val="00E716C1"/>
    <w:rsid w:val="00E71DBD"/>
    <w:rsid w:val="00E7223C"/>
    <w:rsid w:val="00E735E6"/>
    <w:rsid w:val="00E74E82"/>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2DD"/>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48C"/>
    <w:rsid w:val="00F25782"/>
    <w:rsid w:val="00F259E4"/>
    <w:rsid w:val="00F2791C"/>
    <w:rsid w:val="00F27B80"/>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A65DE"/>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E3215"/>
    <w:rsid w:val="00FE6953"/>
    <w:rsid w:val="00FF072F"/>
    <w:rsid w:val="00FF22E1"/>
    <w:rsid w:val="00FF2F67"/>
    <w:rsid w:val="00FF43E5"/>
    <w:rsid w:val="00FF4C93"/>
    <w:rsid w:val="00FF6323"/>
    <w:rsid w:val="00FF6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30721"/>
    <o:shapelayout v:ext="edit">
      <o:idmap v:ext="edit" data="1"/>
    </o:shapelayout>
  </w:shapeDefaults>
  <w:decimalSymbol w:val="."/>
  <w:listSeparator w:val=","/>
  <w14:docId w14:val="2375BC66"/>
  <w15:chartTrackingRefBased/>
  <w15:docId w15:val="{765C1712-4C3A-4366-805E-6A157F64C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A92C62"/>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BodyTextIndent">
    <w:name w:val="Body Text Indent"/>
    <w:basedOn w:val="Normal"/>
    <w:link w:val="BodyTextIndentChar"/>
    <w:rsid w:val="007B01AE"/>
    <w:pPr>
      <w:spacing w:after="120"/>
      <w:ind w:left="360"/>
    </w:pPr>
  </w:style>
  <w:style w:type="character" w:customStyle="1" w:styleId="BodyTextIndentChar">
    <w:name w:val="Body Text Indent Char"/>
    <w:basedOn w:val="DefaultParagraphFont"/>
    <w:link w:val="BodyTextIndent"/>
    <w:rsid w:val="007B01AE"/>
    <w:rPr>
      <w:rFonts w:ascii="Arial" w:hAnsi="Arial"/>
      <w:sz w:val="22"/>
    </w:rPr>
  </w:style>
  <w:style w:type="paragraph" w:styleId="BodyText3">
    <w:name w:val="Body Text 3"/>
    <w:basedOn w:val="Normal"/>
    <w:link w:val="BodyText3Char"/>
    <w:rsid w:val="007B01AE"/>
    <w:pPr>
      <w:spacing w:after="120"/>
    </w:pPr>
    <w:rPr>
      <w:sz w:val="16"/>
      <w:szCs w:val="16"/>
    </w:rPr>
  </w:style>
  <w:style w:type="character" w:customStyle="1" w:styleId="BodyText3Char">
    <w:name w:val="Body Text 3 Char"/>
    <w:basedOn w:val="DefaultParagraphFont"/>
    <w:link w:val="BodyText3"/>
    <w:rsid w:val="007B01AE"/>
    <w:rPr>
      <w:rFonts w:ascii="Arial" w:hAnsi="Arial"/>
      <w:sz w:val="16"/>
      <w:szCs w:val="16"/>
    </w:rPr>
  </w:style>
  <w:style w:type="paragraph" w:styleId="Revision">
    <w:name w:val="Revision"/>
    <w:hidden/>
    <w:uiPriority w:val="99"/>
    <w:semiHidden/>
    <w:rsid w:val="00CA09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A243A-0533-4024-86BF-11BE8DD70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13895</Words>
  <Characters>75868</Characters>
  <Application>Microsoft Office Word</Application>
  <DocSecurity>0</DocSecurity>
  <Lines>1896</Lines>
  <Paragraphs>1031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88732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DeWitt, Kelly (EGLE)</dc:creator>
  <cp:keywords>AQD-AIR-ROP-TITLE V, Template Shell</cp:keywords>
  <dc:description>SharePoint Program Category: ROP Related Templates</dc:description>
  <cp:lastModifiedBy>Orent, Kelly (EGLE)</cp:lastModifiedBy>
  <cp:revision>3</cp:revision>
  <cp:lastPrinted>2020-03-04T20:00:00Z</cp:lastPrinted>
  <dcterms:created xsi:type="dcterms:W3CDTF">2022-09-01T14:52:00Z</dcterms:created>
  <dcterms:modified xsi:type="dcterms:W3CDTF">2022-09-01T14:52:00Z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2022-09-01T14:51:06Z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bee52812-b85a-4d97-a152-e116a23f375b</vt:lpwstr>
  </property>
  <property fmtid="{D5CDD505-2E9C-101B-9397-08002B2CF9AE}" pid="8" name="MSIP_Label_2f46dfe0-534f-4c95-815c-5b1af86b9823_ContentBits">
    <vt:lpwstr>0</vt:lpwstr>
  </property>
</Properties>
</file>