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13703984" w14:textId="77777777" w:rsidTr="00A9750A">
        <w:tc>
          <w:tcPr>
            <w:tcW w:w="810" w:type="dxa"/>
          </w:tcPr>
          <w:p w14:paraId="7181C273" w14:textId="77777777" w:rsidR="005E5399" w:rsidRDefault="005E5399">
            <w:pPr>
              <w:jc w:val="center"/>
              <w:rPr>
                <w:sz w:val="16"/>
              </w:rPr>
            </w:pPr>
          </w:p>
        </w:tc>
        <w:tc>
          <w:tcPr>
            <w:tcW w:w="9000" w:type="dxa"/>
          </w:tcPr>
          <w:p w14:paraId="1A0DA38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8480FBF" w14:textId="77777777" w:rsidR="005E5399" w:rsidRDefault="00012E33">
            <w:pPr>
              <w:spacing w:before="20" w:after="20"/>
              <w:jc w:val="center"/>
              <w:rPr>
                <w:sz w:val="16"/>
              </w:rPr>
            </w:pPr>
            <w:r w:rsidRPr="00012E33">
              <w:rPr>
                <w:b/>
                <w:sz w:val="24"/>
                <w:szCs w:val="24"/>
              </w:rPr>
              <w:t>AIR QUALITY DIVISION</w:t>
            </w:r>
          </w:p>
        </w:tc>
        <w:tc>
          <w:tcPr>
            <w:tcW w:w="720" w:type="dxa"/>
          </w:tcPr>
          <w:p w14:paraId="1F90DCB8" w14:textId="77777777" w:rsidR="005E5399" w:rsidRDefault="005E5399">
            <w:pPr>
              <w:jc w:val="center"/>
              <w:rPr>
                <w:b/>
                <w:sz w:val="24"/>
              </w:rPr>
            </w:pPr>
          </w:p>
        </w:tc>
      </w:tr>
      <w:tr w:rsidR="005E5399" w14:paraId="717374E6" w14:textId="77777777" w:rsidTr="00A9750A">
        <w:trPr>
          <w:cantSplit/>
          <w:trHeight w:val="146"/>
        </w:trPr>
        <w:tc>
          <w:tcPr>
            <w:tcW w:w="10530" w:type="dxa"/>
            <w:gridSpan w:val="3"/>
          </w:tcPr>
          <w:p w14:paraId="535B390B" w14:textId="77777777" w:rsidR="00C7692A" w:rsidRPr="006B4E48" w:rsidRDefault="00C7692A" w:rsidP="00C2618F">
            <w:pPr>
              <w:jc w:val="center"/>
              <w:rPr>
                <w:szCs w:val="22"/>
              </w:rPr>
            </w:pPr>
          </w:p>
          <w:p w14:paraId="6DA84EC2" w14:textId="5ED46EC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70051">
              <w:rPr>
                <w:szCs w:val="22"/>
              </w:rPr>
              <w:t>June 18, 2020</w:t>
            </w:r>
          </w:p>
          <w:p w14:paraId="6CE25AAA" w14:textId="77777777" w:rsidR="006B4E48" w:rsidRPr="00927270" w:rsidRDefault="006B4E48" w:rsidP="00C2618F">
            <w:pPr>
              <w:jc w:val="center"/>
              <w:rPr>
                <w:szCs w:val="22"/>
              </w:rPr>
            </w:pPr>
          </w:p>
          <w:p w14:paraId="42BD2511" w14:textId="77777777" w:rsidR="00C2618F" w:rsidRPr="00927270" w:rsidRDefault="00C2618F" w:rsidP="00C2618F">
            <w:pPr>
              <w:jc w:val="center"/>
              <w:rPr>
                <w:szCs w:val="22"/>
              </w:rPr>
            </w:pPr>
            <w:r w:rsidRPr="00927270">
              <w:rPr>
                <w:szCs w:val="22"/>
              </w:rPr>
              <w:t>ISSUED TO</w:t>
            </w:r>
          </w:p>
          <w:p w14:paraId="6D43DA02" w14:textId="77777777" w:rsidR="00C2618F" w:rsidRPr="00927270" w:rsidRDefault="00C2618F" w:rsidP="00C2618F">
            <w:pPr>
              <w:jc w:val="center"/>
              <w:rPr>
                <w:szCs w:val="22"/>
              </w:rPr>
            </w:pPr>
          </w:p>
          <w:p w14:paraId="5F0F80F3" w14:textId="77777777" w:rsidR="00B9050D" w:rsidRPr="00745818" w:rsidRDefault="00174C7B" w:rsidP="00B9050D">
            <w:pPr>
              <w:jc w:val="center"/>
              <w:rPr>
                <w:b/>
                <w:szCs w:val="22"/>
              </w:rPr>
            </w:pPr>
            <w:bookmarkStart w:id="0" w:name="bCompanyName"/>
            <w:r>
              <w:rPr>
                <w:b/>
                <w:szCs w:val="22"/>
              </w:rPr>
              <w:t>Plastic Plate Kraft</w:t>
            </w:r>
          </w:p>
          <w:bookmarkEnd w:id="0"/>
          <w:p w14:paraId="70D2DECA" w14:textId="77777777" w:rsidR="00C2618F" w:rsidRPr="00927270" w:rsidRDefault="00C2618F" w:rsidP="00C2618F">
            <w:pPr>
              <w:jc w:val="center"/>
              <w:rPr>
                <w:szCs w:val="22"/>
              </w:rPr>
            </w:pPr>
          </w:p>
          <w:p w14:paraId="64B9D687" w14:textId="77777777" w:rsidR="00C2618F" w:rsidRDefault="00C2618F" w:rsidP="00C2618F">
            <w:pPr>
              <w:jc w:val="center"/>
              <w:rPr>
                <w:szCs w:val="22"/>
              </w:rPr>
            </w:pPr>
            <w:r w:rsidRPr="00927270">
              <w:rPr>
                <w:szCs w:val="22"/>
              </w:rPr>
              <w:t xml:space="preserve">State Registration Number (SRN):  </w:t>
            </w:r>
            <w:bookmarkStart w:id="1" w:name="bSRN"/>
            <w:bookmarkEnd w:id="1"/>
            <w:r w:rsidR="00174C7B">
              <w:rPr>
                <w:szCs w:val="22"/>
              </w:rPr>
              <w:t>N7374</w:t>
            </w:r>
          </w:p>
          <w:p w14:paraId="4867EFA7" w14:textId="77777777" w:rsidR="00807634" w:rsidRPr="00927270" w:rsidRDefault="00807634" w:rsidP="00C2618F">
            <w:pPr>
              <w:jc w:val="center"/>
              <w:rPr>
                <w:szCs w:val="22"/>
              </w:rPr>
            </w:pPr>
          </w:p>
          <w:p w14:paraId="5661C81C" w14:textId="77777777" w:rsidR="00C2618F" w:rsidRPr="00927270" w:rsidRDefault="00C2618F" w:rsidP="00C2618F">
            <w:pPr>
              <w:jc w:val="center"/>
              <w:rPr>
                <w:szCs w:val="22"/>
              </w:rPr>
            </w:pPr>
            <w:r w:rsidRPr="00927270">
              <w:rPr>
                <w:szCs w:val="22"/>
              </w:rPr>
              <w:t>LOCATED AT</w:t>
            </w:r>
          </w:p>
          <w:p w14:paraId="0046D057" w14:textId="77777777" w:rsidR="002B29E9" w:rsidRPr="00927270" w:rsidRDefault="002B29E9" w:rsidP="002B29E9">
            <w:pPr>
              <w:jc w:val="center"/>
              <w:rPr>
                <w:szCs w:val="22"/>
              </w:rPr>
            </w:pPr>
          </w:p>
          <w:p w14:paraId="37B337E1" w14:textId="4C7ECDFD" w:rsidR="005E5399" w:rsidRPr="003F5BE8" w:rsidRDefault="00174C7B" w:rsidP="002B29E9">
            <w:pPr>
              <w:jc w:val="center"/>
              <w:rPr>
                <w:szCs w:val="22"/>
              </w:rPr>
            </w:pPr>
            <w:bookmarkStart w:id="2" w:name="bStreetAddress"/>
            <w:bookmarkEnd w:id="2"/>
            <w:r w:rsidRPr="003C6502">
              <w:rPr>
                <w:szCs w:val="22"/>
              </w:rPr>
              <w:t>5675 Kraft Avenue</w:t>
            </w:r>
            <w:r>
              <w:rPr>
                <w:szCs w:val="22"/>
              </w:rPr>
              <w:t xml:space="preserve"> SE, Grand Rapids, Kent County, Michigan 49512</w:t>
            </w:r>
            <w:bookmarkStart w:id="3" w:name="bZip"/>
            <w:bookmarkEnd w:id="3"/>
          </w:p>
        </w:tc>
      </w:tr>
      <w:tr w:rsidR="00C2618F" w:rsidRPr="00DF47A8" w14:paraId="620062F2" w14:textId="77777777" w:rsidTr="00A9750A">
        <w:trPr>
          <w:cantSplit/>
          <w:trHeight w:val="145"/>
        </w:trPr>
        <w:tc>
          <w:tcPr>
            <w:tcW w:w="10530" w:type="dxa"/>
            <w:gridSpan w:val="3"/>
          </w:tcPr>
          <w:p w14:paraId="755892B0" w14:textId="77777777" w:rsidR="00C2618F" w:rsidRPr="00DF47A8" w:rsidRDefault="00C2618F" w:rsidP="00C2618F">
            <w:pPr>
              <w:pStyle w:val="Header"/>
              <w:spacing w:before="20" w:after="20"/>
              <w:rPr>
                <w:szCs w:val="22"/>
              </w:rPr>
            </w:pPr>
          </w:p>
        </w:tc>
      </w:tr>
      <w:tr w:rsidR="00C2618F" w:rsidRPr="001838ED" w14:paraId="6718D25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3E0C53E" w14:textId="77777777" w:rsidR="00C2618F" w:rsidRPr="006F2C46" w:rsidRDefault="00C2618F" w:rsidP="001838ED">
            <w:pPr>
              <w:jc w:val="center"/>
              <w:rPr>
                <w:szCs w:val="22"/>
              </w:rPr>
            </w:pPr>
          </w:p>
          <w:p w14:paraId="20FBA182" w14:textId="77777777" w:rsidR="00C2618F" w:rsidRPr="001838ED" w:rsidRDefault="00C2618F" w:rsidP="001838ED">
            <w:pPr>
              <w:jc w:val="center"/>
              <w:rPr>
                <w:b/>
                <w:sz w:val="28"/>
              </w:rPr>
            </w:pPr>
            <w:r w:rsidRPr="001838ED">
              <w:rPr>
                <w:b/>
                <w:sz w:val="28"/>
              </w:rPr>
              <w:t>RENEWABLE OPERATING PERMIT</w:t>
            </w:r>
          </w:p>
          <w:p w14:paraId="706FC4BA" w14:textId="77777777" w:rsidR="00C2618F" w:rsidRPr="001838ED" w:rsidRDefault="00C2618F" w:rsidP="001838ED">
            <w:pPr>
              <w:ind w:left="3240"/>
              <w:rPr>
                <w:sz w:val="24"/>
              </w:rPr>
            </w:pPr>
          </w:p>
          <w:p w14:paraId="0ADAFEDF" w14:textId="40E94EB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4" w:name="bSRN2"/>
            <w:bookmarkEnd w:id="4"/>
            <w:r w:rsidR="00174C7B">
              <w:rPr>
                <w:sz w:val="24"/>
              </w:rPr>
              <w:t>N7374</w:t>
            </w:r>
            <w:r w:rsidR="004032B7" w:rsidRPr="001838ED">
              <w:rPr>
                <w:sz w:val="24"/>
              </w:rPr>
              <w:t>-</w:t>
            </w:r>
            <w:bookmarkStart w:id="5" w:name="bIssueYear"/>
            <w:bookmarkEnd w:id="5"/>
            <w:r w:rsidR="00174C7B">
              <w:rPr>
                <w:sz w:val="24"/>
              </w:rPr>
              <w:t>20</w:t>
            </w:r>
            <w:r w:rsidR="007E1762">
              <w:rPr>
                <w:sz w:val="24"/>
              </w:rPr>
              <w:t>20</w:t>
            </w:r>
          </w:p>
          <w:p w14:paraId="0E7068B0" w14:textId="77777777" w:rsidR="00C2618F" w:rsidRPr="001838ED" w:rsidRDefault="00C2618F" w:rsidP="001838ED">
            <w:pPr>
              <w:ind w:left="3240"/>
              <w:rPr>
                <w:sz w:val="24"/>
              </w:rPr>
            </w:pPr>
          </w:p>
          <w:p w14:paraId="096CD9D8" w14:textId="751B3C86" w:rsidR="00C2618F" w:rsidRPr="001838ED" w:rsidRDefault="00C2618F" w:rsidP="001838ED">
            <w:pPr>
              <w:ind w:left="2880" w:firstLine="720"/>
              <w:rPr>
                <w:sz w:val="24"/>
                <w:szCs w:val="24"/>
              </w:rPr>
            </w:pPr>
            <w:r w:rsidRPr="001838ED">
              <w:rPr>
                <w:sz w:val="24"/>
              </w:rPr>
              <w:t>Expiration Date:</w:t>
            </w:r>
            <w:r w:rsidRPr="001838ED">
              <w:rPr>
                <w:sz w:val="24"/>
              </w:rPr>
              <w:tab/>
            </w:r>
            <w:r w:rsidR="007E1762">
              <w:rPr>
                <w:sz w:val="24"/>
              </w:rPr>
              <w:t>June 18, 2025</w:t>
            </w:r>
          </w:p>
          <w:p w14:paraId="2FEDE5E6" w14:textId="77777777" w:rsidR="0025601A" w:rsidRPr="001838ED" w:rsidRDefault="0025601A" w:rsidP="001838ED">
            <w:pPr>
              <w:ind w:left="2880" w:firstLine="360"/>
              <w:rPr>
                <w:sz w:val="24"/>
              </w:rPr>
            </w:pPr>
          </w:p>
          <w:p w14:paraId="2DAB9FEA" w14:textId="77777777" w:rsidR="007E1762"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54996565" w14:textId="2714FF02"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6" w:name="bAppDueDate1"/>
            <w:bookmarkEnd w:id="6"/>
            <w:r w:rsidR="007E1762">
              <w:rPr>
                <w:sz w:val="24"/>
                <w:szCs w:val="24"/>
              </w:rPr>
              <w:t>December 18, 2023 and December 18, 2024</w:t>
            </w:r>
          </w:p>
          <w:p w14:paraId="25896B7D" w14:textId="77777777" w:rsidR="00DF47A8" w:rsidRPr="001838ED" w:rsidRDefault="00DF47A8" w:rsidP="00DF47A8">
            <w:pPr>
              <w:rPr>
                <w:sz w:val="24"/>
              </w:rPr>
            </w:pPr>
          </w:p>
          <w:p w14:paraId="23ED711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E4AB3B7" w14:textId="77777777" w:rsidR="00C2618F" w:rsidRDefault="00C2618F" w:rsidP="00C2618F">
      <w:pPr>
        <w:jc w:val="center"/>
      </w:pPr>
    </w:p>
    <w:tbl>
      <w:tblPr>
        <w:tblW w:w="5175" w:type="pct"/>
        <w:tblInd w:w="-9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9"/>
      </w:tblGrid>
      <w:tr w:rsidR="00C2618F" w14:paraId="42C68BF5" w14:textId="77777777" w:rsidTr="00151307">
        <w:tc>
          <w:tcPr>
            <w:tcW w:w="10489" w:type="dxa"/>
            <w:shd w:val="clear" w:color="auto" w:fill="auto"/>
          </w:tcPr>
          <w:p w14:paraId="52DD5855" w14:textId="77777777" w:rsidR="00461E40" w:rsidRPr="006F2C46" w:rsidRDefault="00461E40" w:rsidP="0025601A">
            <w:pPr>
              <w:jc w:val="center"/>
              <w:rPr>
                <w:b/>
                <w:szCs w:val="22"/>
              </w:rPr>
            </w:pPr>
          </w:p>
          <w:p w14:paraId="1092A174" w14:textId="77777777" w:rsidR="005D5FBE" w:rsidRDefault="0058429B" w:rsidP="0025601A">
            <w:pPr>
              <w:jc w:val="center"/>
              <w:rPr>
                <w:b/>
                <w:sz w:val="28"/>
                <w:szCs w:val="28"/>
              </w:rPr>
            </w:pPr>
            <w:r>
              <w:rPr>
                <w:b/>
                <w:sz w:val="28"/>
                <w:szCs w:val="28"/>
              </w:rPr>
              <w:t>SOURCE-WIDE PERMIT TO INSTALL</w:t>
            </w:r>
          </w:p>
          <w:p w14:paraId="64489A2F" w14:textId="77777777" w:rsidR="0058429B" w:rsidRPr="009E40D6" w:rsidRDefault="0058429B" w:rsidP="0025601A">
            <w:pPr>
              <w:jc w:val="center"/>
              <w:rPr>
                <w:sz w:val="24"/>
                <w:szCs w:val="24"/>
              </w:rPr>
            </w:pPr>
          </w:p>
          <w:p w14:paraId="504FDC02" w14:textId="3DFBF8C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7" w:name="bSRN3"/>
            <w:bookmarkEnd w:id="7"/>
            <w:r w:rsidR="00174C7B">
              <w:rPr>
                <w:sz w:val="24"/>
                <w:szCs w:val="24"/>
              </w:rPr>
              <w:t>N7374</w:t>
            </w:r>
            <w:r w:rsidR="000D5F06">
              <w:rPr>
                <w:sz w:val="24"/>
                <w:szCs w:val="24"/>
              </w:rPr>
              <w:t>-</w:t>
            </w:r>
            <w:bookmarkStart w:id="8" w:name="bIssueYear2"/>
            <w:bookmarkEnd w:id="8"/>
            <w:r w:rsidR="00174C7B">
              <w:rPr>
                <w:sz w:val="24"/>
                <w:szCs w:val="24"/>
              </w:rPr>
              <w:t>20</w:t>
            </w:r>
            <w:r w:rsidR="007E1762">
              <w:rPr>
                <w:sz w:val="24"/>
                <w:szCs w:val="24"/>
              </w:rPr>
              <w:t>20</w:t>
            </w:r>
          </w:p>
          <w:p w14:paraId="22B817E3" w14:textId="77777777" w:rsidR="00C2618F" w:rsidRPr="006F2C46" w:rsidRDefault="00C2618F" w:rsidP="0025601A">
            <w:pPr>
              <w:jc w:val="center"/>
              <w:rPr>
                <w:sz w:val="24"/>
                <w:szCs w:val="24"/>
              </w:rPr>
            </w:pPr>
          </w:p>
          <w:p w14:paraId="0B792D2B"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5F41ED4"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14F8947" w14:textId="77777777" w:rsidR="00233961" w:rsidRDefault="00233961" w:rsidP="00F73D71">
      <w:pPr>
        <w:ind w:left="-180"/>
        <w:rPr>
          <w:szCs w:val="22"/>
        </w:rPr>
      </w:pPr>
    </w:p>
    <w:p w14:paraId="33522F9A" w14:textId="77777777" w:rsidR="006F2C46" w:rsidRDefault="006F2C46" w:rsidP="00F73D71">
      <w:pPr>
        <w:ind w:left="-180"/>
        <w:rPr>
          <w:szCs w:val="22"/>
        </w:rPr>
      </w:pPr>
    </w:p>
    <w:p w14:paraId="72F8F35F" w14:textId="77777777" w:rsidR="006F2C46" w:rsidRDefault="006F2C46" w:rsidP="00F73D71">
      <w:pPr>
        <w:ind w:left="-180"/>
        <w:rPr>
          <w:szCs w:val="22"/>
        </w:rPr>
      </w:pPr>
    </w:p>
    <w:p w14:paraId="539D67D7" w14:textId="77777777" w:rsidR="002332C3" w:rsidRPr="006A1190" w:rsidRDefault="00AB2375" w:rsidP="002332C3">
      <w:pPr>
        <w:ind w:left="-180"/>
        <w:rPr>
          <w:szCs w:val="22"/>
        </w:rPr>
      </w:pPr>
      <w:r w:rsidRPr="006A1190">
        <w:rPr>
          <w:szCs w:val="22"/>
        </w:rPr>
        <w:t>______________________________________</w:t>
      </w:r>
    </w:p>
    <w:p w14:paraId="58A58556" w14:textId="77777777" w:rsidR="002F4C64" w:rsidRPr="0097673C" w:rsidRDefault="00174C7B" w:rsidP="00862ED1">
      <w:pPr>
        <w:rPr>
          <w:b/>
          <w:sz w:val="18"/>
        </w:rPr>
      </w:pPr>
      <w:bookmarkStart w:id="9" w:name="bDS"/>
      <w:bookmarkEnd w:id="9"/>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60F9131A" w14:textId="77777777" w:rsidR="002F4C64" w:rsidRDefault="002F4C64" w:rsidP="002F4C64"/>
    <w:p w14:paraId="2E399C6D" w14:textId="37D415CF" w:rsidR="007004C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3187354" w:history="1">
        <w:r w:rsidR="007004C2" w:rsidRPr="00A3208A">
          <w:rPr>
            <w:rStyle w:val="Hyperlink"/>
            <w:noProof/>
          </w:rPr>
          <w:t>AUTHORITY AND ENFORCEABILITY</w:t>
        </w:r>
        <w:r w:rsidR="007004C2">
          <w:rPr>
            <w:noProof/>
            <w:webHidden/>
          </w:rPr>
          <w:tab/>
        </w:r>
        <w:r w:rsidR="007004C2">
          <w:rPr>
            <w:noProof/>
            <w:webHidden/>
          </w:rPr>
          <w:fldChar w:fldCharType="begin"/>
        </w:r>
        <w:r w:rsidR="007004C2">
          <w:rPr>
            <w:noProof/>
            <w:webHidden/>
          </w:rPr>
          <w:instrText xml:space="preserve"> PAGEREF _Toc43187354 \h </w:instrText>
        </w:r>
        <w:r w:rsidR="007004C2">
          <w:rPr>
            <w:noProof/>
            <w:webHidden/>
          </w:rPr>
        </w:r>
        <w:r w:rsidR="007004C2">
          <w:rPr>
            <w:noProof/>
            <w:webHidden/>
          </w:rPr>
          <w:fldChar w:fldCharType="separate"/>
        </w:r>
        <w:r w:rsidR="007004C2">
          <w:rPr>
            <w:noProof/>
            <w:webHidden/>
          </w:rPr>
          <w:t>3</w:t>
        </w:r>
        <w:r w:rsidR="007004C2">
          <w:rPr>
            <w:noProof/>
            <w:webHidden/>
          </w:rPr>
          <w:fldChar w:fldCharType="end"/>
        </w:r>
      </w:hyperlink>
    </w:p>
    <w:p w14:paraId="7332C208" w14:textId="1515395B" w:rsidR="007004C2" w:rsidRDefault="00817D85">
      <w:pPr>
        <w:pStyle w:val="TOC1"/>
        <w:rPr>
          <w:rFonts w:asciiTheme="minorHAnsi" w:eastAsiaTheme="minorEastAsia" w:hAnsiTheme="minorHAnsi" w:cstheme="minorBidi"/>
          <w:b w:val="0"/>
          <w:noProof/>
        </w:rPr>
      </w:pPr>
      <w:hyperlink w:anchor="_Toc43187355" w:history="1">
        <w:r w:rsidR="007004C2" w:rsidRPr="00A3208A">
          <w:rPr>
            <w:rStyle w:val="Hyperlink"/>
            <w:noProof/>
          </w:rPr>
          <w:t>A.  GENERAL CONDITIONS</w:t>
        </w:r>
        <w:r w:rsidR="007004C2">
          <w:rPr>
            <w:noProof/>
            <w:webHidden/>
          </w:rPr>
          <w:tab/>
        </w:r>
        <w:r w:rsidR="007004C2">
          <w:rPr>
            <w:noProof/>
            <w:webHidden/>
          </w:rPr>
          <w:fldChar w:fldCharType="begin"/>
        </w:r>
        <w:r w:rsidR="007004C2">
          <w:rPr>
            <w:noProof/>
            <w:webHidden/>
          </w:rPr>
          <w:instrText xml:space="preserve"> PAGEREF _Toc43187355 \h </w:instrText>
        </w:r>
        <w:r w:rsidR="007004C2">
          <w:rPr>
            <w:noProof/>
            <w:webHidden/>
          </w:rPr>
        </w:r>
        <w:r w:rsidR="007004C2">
          <w:rPr>
            <w:noProof/>
            <w:webHidden/>
          </w:rPr>
          <w:fldChar w:fldCharType="separate"/>
        </w:r>
        <w:r w:rsidR="007004C2">
          <w:rPr>
            <w:noProof/>
            <w:webHidden/>
          </w:rPr>
          <w:t>4</w:t>
        </w:r>
        <w:r w:rsidR="007004C2">
          <w:rPr>
            <w:noProof/>
            <w:webHidden/>
          </w:rPr>
          <w:fldChar w:fldCharType="end"/>
        </w:r>
      </w:hyperlink>
    </w:p>
    <w:p w14:paraId="7D4AB533" w14:textId="06E3B3A9" w:rsidR="007004C2" w:rsidRDefault="00817D85">
      <w:pPr>
        <w:pStyle w:val="TOC2"/>
        <w:rPr>
          <w:rFonts w:asciiTheme="minorHAnsi" w:eastAsiaTheme="minorEastAsia" w:hAnsiTheme="minorHAnsi" w:cstheme="minorBidi"/>
          <w:noProof/>
        </w:rPr>
      </w:pPr>
      <w:hyperlink w:anchor="_Toc43187356" w:history="1">
        <w:r w:rsidR="007004C2" w:rsidRPr="00A3208A">
          <w:rPr>
            <w:rStyle w:val="Hyperlink"/>
            <w:noProof/>
          </w:rPr>
          <w:t>Permit Enforceability</w:t>
        </w:r>
        <w:r w:rsidR="007004C2">
          <w:rPr>
            <w:noProof/>
            <w:webHidden/>
          </w:rPr>
          <w:tab/>
        </w:r>
        <w:r w:rsidR="007004C2">
          <w:rPr>
            <w:noProof/>
            <w:webHidden/>
          </w:rPr>
          <w:fldChar w:fldCharType="begin"/>
        </w:r>
        <w:r w:rsidR="007004C2">
          <w:rPr>
            <w:noProof/>
            <w:webHidden/>
          </w:rPr>
          <w:instrText xml:space="preserve"> PAGEREF _Toc43187356 \h </w:instrText>
        </w:r>
        <w:r w:rsidR="007004C2">
          <w:rPr>
            <w:noProof/>
            <w:webHidden/>
          </w:rPr>
        </w:r>
        <w:r w:rsidR="007004C2">
          <w:rPr>
            <w:noProof/>
            <w:webHidden/>
          </w:rPr>
          <w:fldChar w:fldCharType="separate"/>
        </w:r>
        <w:r w:rsidR="007004C2">
          <w:rPr>
            <w:noProof/>
            <w:webHidden/>
          </w:rPr>
          <w:t>4</w:t>
        </w:r>
        <w:r w:rsidR="007004C2">
          <w:rPr>
            <w:noProof/>
            <w:webHidden/>
          </w:rPr>
          <w:fldChar w:fldCharType="end"/>
        </w:r>
      </w:hyperlink>
    </w:p>
    <w:p w14:paraId="36164EF4" w14:textId="77429C0F" w:rsidR="007004C2" w:rsidRDefault="00817D85">
      <w:pPr>
        <w:pStyle w:val="TOC2"/>
        <w:rPr>
          <w:rFonts w:asciiTheme="minorHAnsi" w:eastAsiaTheme="minorEastAsia" w:hAnsiTheme="minorHAnsi" w:cstheme="minorBidi"/>
          <w:noProof/>
        </w:rPr>
      </w:pPr>
      <w:hyperlink w:anchor="_Toc43187357" w:history="1">
        <w:r w:rsidR="007004C2" w:rsidRPr="00A3208A">
          <w:rPr>
            <w:rStyle w:val="Hyperlink"/>
            <w:noProof/>
          </w:rPr>
          <w:t>General Provisions</w:t>
        </w:r>
        <w:r w:rsidR="007004C2">
          <w:rPr>
            <w:noProof/>
            <w:webHidden/>
          </w:rPr>
          <w:tab/>
        </w:r>
        <w:r w:rsidR="007004C2">
          <w:rPr>
            <w:noProof/>
            <w:webHidden/>
          </w:rPr>
          <w:fldChar w:fldCharType="begin"/>
        </w:r>
        <w:r w:rsidR="007004C2">
          <w:rPr>
            <w:noProof/>
            <w:webHidden/>
          </w:rPr>
          <w:instrText xml:space="preserve"> PAGEREF _Toc43187357 \h </w:instrText>
        </w:r>
        <w:r w:rsidR="007004C2">
          <w:rPr>
            <w:noProof/>
            <w:webHidden/>
          </w:rPr>
        </w:r>
        <w:r w:rsidR="007004C2">
          <w:rPr>
            <w:noProof/>
            <w:webHidden/>
          </w:rPr>
          <w:fldChar w:fldCharType="separate"/>
        </w:r>
        <w:r w:rsidR="007004C2">
          <w:rPr>
            <w:noProof/>
            <w:webHidden/>
          </w:rPr>
          <w:t>4</w:t>
        </w:r>
        <w:r w:rsidR="007004C2">
          <w:rPr>
            <w:noProof/>
            <w:webHidden/>
          </w:rPr>
          <w:fldChar w:fldCharType="end"/>
        </w:r>
      </w:hyperlink>
    </w:p>
    <w:p w14:paraId="10DFB000" w14:textId="396F9DBE" w:rsidR="007004C2" w:rsidRDefault="00817D85">
      <w:pPr>
        <w:pStyle w:val="TOC2"/>
        <w:rPr>
          <w:rFonts w:asciiTheme="minorHAnsi" w:eastAsiaTheme="minorEastAsia" w:hAnsiTheme="minorHAnsi" w:cstheme="minorBidi"/>
          <w:noProof/>
        </w:rPr>
      </w:pPr>
      <w:hyperlink w:anchor="_Toc43187358" w:history="1">
        <w:r w:rsidR="007004C2" w:rsidRPr="00A3208A">
          <w:rPr>
            <w:rStyle w:val="Hyperlink"/>
            <w:noProof/>
          </w:rPr>
          <w:t>Equipment &amp; Design</w:t>
        </w:r>
        <w:r w:rsidR="007004C2">
          <w:rPr>
            <w:noProof/>
            <w:webHidden/>
          </w:rPr>
          <w:tab/>
        </w:r>
        <w:r w:rsidR="007004C2">
          <w:rPr>
            <w:noProof/>
            <w:webHidden/>
          </w:rPr>
          <w:fldChar w:fldCharType="begin"/>
        </w:r>
        <w:r w:rsidR="007004C2">
          <w:rPr>
            <w:noProof/>
            <w:webHidden/>
          </w:rPr>
          <w:instrText xml:space="preserve"> PAGEREF _Toc43187358 \h </w:instrText>
        </w:r>
        <w:r w:rsidR="007004C2">
          <w:rPr>
            <w:noProof/>
            <w:webHidden/>
          </w:rPr>
        </w:r>
        <w:r w:rsidR="007004C2">
          <w:rPr>
            <w:noProof/>
            <w:webHidden/>
          </w:rPr>
          <w:fldChar w:fldCharType="separate"/>
        </w:r>
        <w:r w:rsidR="007004C2">
          <w:rPr>
            <w:noProof/>
            <w:webHidden/>
          </w:rPr>
          <w:t>5</w:t>
        </w:r>
        <w:r w:rsidR="007004C2">
          <w:rPr>
            <w:noProof/>
            <w:webHidden/>
          </w:rPr>
          <w:fldChar w:fldCharType="end"/>
        </w:r>
      </w:hyperlink>
    </w:p>
    <w:p w14:paraId="706F9CCE" w14:textId="2AF59F13" w:rsidR="007004C2" w:rsidRDefault="00817D85">
      <w:pPr>
        <w:pStyle w:val="TOC2"/>
        <w:rPr>
          <w:rFonts w:asciiTheme="minorHAnsi" w:eastAsiaTheme="minorEastAsia" w:hAnsiTheme="minorHAnsi" w:cstheme="minorBidi"/>
          <w:noProof/>
        </w:rPr>
      </w:pPr>
      <w:hyperlink w:anchor="_Toc43187359" w:history="1">
        <w:r w:rsidR="007004C2" w:rsidRPr="00A3208A">
          <w:rPr>
            <w:rStyle w:val="Hyperlink"/>
            <w:noProof/>
          </w:rPr>
          <w:t>Emission Limits</w:t>
        </w:r>
        <w:r w:rsidR="007004C2">
          <w:rPr>
            <w:noProof/>
            <w:webHidden/>
          </w:rPr>
          <w:tab/>
        </w:r>
        <w:r w:rsidR="007004C2">
          <w:rPr>
            <w:noProof/>
            <w:webHidden/>
          </w:rPr>
          <w:fldChar w:fldCharType="begin"/>
        </w:r>
        <w:r w:rsidR="007004C2">
          <w:rPr>
            <w:noProof/>
            <w:webHidden/>
          </w:rPr>
          <w:instrText xml:space="preserve"> PAGEREF _Toc43187359 \h </w:instrText>
        </w:r>
        <w:r w:rsidR="007004C2">
          <w:rPr>
            <w:noProof/>
            <w:webHidden/>
          </w:rPr>
        </w:r>
        <w:r w:rsidR="007004C2">
          <w:rPr>
            <w:noProof/>
            <w:webHidden/>
          </w:rPr>
          <w:fldChar w:fldCharType="separate"/>
        </w:r>
        <w:r w:rsidR="007004C2">
          <w:rPr>
            <w:noProof/>
            <w:webHidden/>
          </w:rPr>
          <w:t>5</w:t>
        </w:r>
        <w:r w:rsidR="007004C2">
          <w:rPr>
            <w:noProof/>
            <w:webHidden/>
          </w:rPr>
          <w:fldChar w:fldCharType="end"/>
        </w:r>
      </w:hyperlink>
    </w:p>
    <w:p w14:paraId="04DF7C82" w14:textId="0089E355" w:rsidR="007004C2" w:rsidRDefault="00817D85">
      <w:pPr>
        <w:pStyle w:val="TOC2"/>
        <w:rPr>
          <w:rFonts w:asciiTheme="minorHAnsi" w:eastAsiaTheme="minorEastAsia" w:hAnsiTheme="minorHAnsi" w:cstheme="minorBidi"/>
          <w:noProof/>
        </w:rPr>
      </w:pPr>
      <w:hyperlink w:anchor="_Toc43187360" w:history="1">
        <w:r w:rsidR="007004C2" w:rsidRPr="00A3208A">
          <w:rPr>
            <w:rStyle w:val="Hyperlink"/>
            <w:noProof/>
          </w:rPr>
          <w:t>Testing/Sampling</w:t>
        </w:r>
        <w:r w:rsidR="007004C2">
          <w:rPr>
            <w:noProof/>
            <w:webHidden/>
          </w:rPr>
          <w:tab/>
        </w:r>
        <w:r w:rsidR="007004C2">
          <w:rPr>
            <w:noProof/>
            <w:webHidden/>
          </w:rPr>
          <w:fldChar w:fldCharType="begin"/>
        </w:r>
        <w:r w:rsidR="007004C2">
          <w:rPr>
            <w:noProof/>
            <w:webHidden/>
          </w:rPr>
          <w:instrText xml:space="preserve"> PAGEREF _Toc43187360 \h </w:instrText>
        </w:r>
        <w:r w:rsidR="007004C2">
          <w:rPr>
            <w:noProof/>
            <w:webHidden/>
          </w:rPr>
        </w:r>
        <w:r w:rsidR="007004C2">
          <w:rPr>
            <w:noProof/>
            <w:webHidden/>
          </w:rPr>
          <w:fldChar w:fldCharType="separate"/>
        </w:r>
        <w:r w:rsidR="007004C2">
          <w:rPr>
            <w:noProof/>
            <w:webHidden/>
          </w:rPr>
          <w:t>5</w:t>
        </w:r>
        <w:r w:rsidR="007004C2">
          <w:rPr>
            <w:noProof/>
            <w:webHidden/>
          </w:rPr>
          <w:fldChar w:fldCharType="end"/>
        </w:r>
      </w:hyperlink>
    </w:p>
    <w:p w14:paraId="0CB82979" w14:textId="5A4ECB94" w:rsidR="007004C2" w:rsidRDefault="00817D85">
      <w:pPr>
        <w:pStyle w:val="TOC2"/>
        <w:rPr>
          <w:rFonts w:asciiTheme="minorHAnsi" w:eastAsiaTheme="minorEastAsia" w:hAnsiTheme="minorHAnsi" w:cstheme="minorBidi"/>
          <w:noProof/>
        </w:rPr>
      </w:pPr>
      <w:hyperlink w:anchor="_Toc43187361" w:history="1">
        <w:r w:rsidR="007004C2" w:rsidRPr="00A3208A">
          <w:rPr>
            <w:rStyle w:val="Hyperlink"/>
            <w:noProof/>
          </w:rPr>
          <w:t>Monitoring/Recordkeeping</w:t>
        </w:r>
        <w:r w:rsidR="007004C2">
          <w:rPr>
            <w:noProof/>
            <w:webHidden/>
          </w:rPr>
          <w:tab/>
        </w:r>
        <w:r w:rsidR="007004C2">
          <w:rPr>
            <w:noProof/>
            <w:webHidden/>
          </w:rPr>
          <w:fldChar w:fldCharType="begin"/>
        </w:r>
        <w:r w:rsidR="007004C2">
          <w:rPr>
            <w:noProof/>
            <w:webHidden/>
          </w:rPr>
          <w:instrText xml:space="preserve"> PAGEREF _Toc43187361 \h </w:instrText>
        </w:r>
        <w:r w:rsidR="007004C2">
          <w:rPr>
            <w:noProof/>
            <w:webHidden/>
          </w:rPr>
        </w:r>
        <w:r w:rsidR="007004C2">
          <w:rPr>
            <w:noProof/>
            <w:webHidden/>
          </w:rPr>
          <w:fldChar w:fldCharType="separate"/>
        </w:r>
        <w:r w:rsidR="007004C2">
          <w:rPr>
            <w:noProof/>
            <w:webHidden/>
          </w:rPr>
          <w:t>6</w:t>
        </w:r>
        <w:r w:rsidR="007004C2">
          <w:rPr>
            <w:noProof/>
            <w:webHidden/>
          </w:rPr>
          <w:fldChar w:fldCharType="end"/>
        </w:r>
      </w:hyperlink>
    </w:p>
    <w:p w14:paraId="101BBAD0" w14:textId="2E07B491" w:rsidR="007004C2" w:rsidRDefault="00817D85">
      <w:pPr>
        <w:pStyle w:val="TOC2"/>
        <w:rPr>
          <w:rFonts w:asciiTheme="minorHAnsi" w:eastAsiaTheme="minorEastAsia" w:hAnsiTheme="minorHAnsi" w:cstheme="minorBidi"/>
          <w:noProof/>
        </w:rPr>
      </w:pPr>
      <w:hyperlink w:anchor="_Toc43187362" w:history="1">
        <w:r w:rsidR="007004C2" w:rsidRPr="00A3208A">
          <w:rPr>
            <w:rStyle w:val="Hyperlink"/>
            <w:noProof/>
          </w:rPr>
          <w:t>Certification &amp; Reporting</w:t>
        </w:r>
        <w:r w:rsidR="007004C2">
          <w:rPr>
            <w:noProof/>
            <w:webHidden/>
          </w:rPr>
          <w:tab/>
        </w:r>
        <w:r w:rsidR="007004C2">
          <w:rPr>
            <w:noProof/>
            <w:webHidden/>
          </w:rPr>
          <w:fldChar w:fldCharType="begin"/>
        </w:r>
        <w:r w:rsidR="007004C2">
          <w:rPr>
            <w:noProof/>
            <w:webHidden/>
          </w:rPr>
          <w:instrText xml:space="preserve"> PAGEREF _Toc43187362 \h </w:instrText>
        </w:r>
        <w:r w:rsidR="007004C2">
          <w:rPr>
            <w:noProof/>
            <w:webHidden/>
          </w:rPr>
        </w:r>
        <w:r w:rsidR="007004C2">
          <w:rPr>
            <w:noProof/>
            <w:webHidden/>
          </w:rPr>
          <w:fldChar w:fldCharType="separate"/>
        </w:r>
        <w:r w:rsidR="007004C2">
          <w:rPr>
            <w:noProof/>
            <w:webHidden/>
          </w:rPr>
          <w:t>6</w:t>
        </w:r>
        <w:r w:rsidR="007004C2">
          <w:rPr>
            <w:noProof/>
            <w:webHidden/>
          </w:rPr>
          <w:fldChar w:fldCharType="end"/>
        </w:r>
      </w:hyperlink>
    </w:p>
    <w:p w14:paraId="12DA655A" w14:textId="05374D6F" w:rsidR="007004C2" w:rsidRDefault="00817D85">
      <w:pPr>
        <w:pStyle w:val="TOC2"/>
        <w:rPr>
          <w:rFonts w:asciiTheme="minorHAnsi" w:eastAsiaTheme="minorEastAsia" w:hAnsiTheme="minorHAnsi" w:cstheme="minorBidi"/>
          <w:noProof/>
        </w:rPr>
      </w:pPr>
      <w:hyperlink w:anchor="_Toc43187363" w:history="1">
        <w:r w:rsidR="007004C2" w:rsidRPr="00A3208A">
          <w:rPr>
            <w:rStyle w:val="Hyperlink"/>
            <w:noProof/>
          </w:rPr>
          <w:t>Permit Shield</w:t>
        </w:r>
        <w:r w:rsidR="007004C2">
          <w:rPr>
            <w:noProof/>
            <w:webHidden/>
          </w:rPr>
          <w:tab/>
        </w:r>
        <w:r w:rsidR="007004C2">
          <w:rPr>
            <w:noProof/>
            <w:webHidden/>
          </w:rPr>
          <w:fldChar w:fldCharType="begin"/>
        </w:r>
        <w:r w:rsidR="007004C2">
          <w:rPr>
            <w:noProof/>
            <w:webHidden/>
          </w:rPr>
          <w:instrText xml:space="preserve"> PAGEREF _Toc43187363 \h </w:instrText>
        </w:r>
        <w:r w:rsidR="007004C2">
          <w:rPr>
            <w:noProof/>
            <w:webHidden/>
          </w:rPr>
        </w:r>
        <w:r w:rsidR="007004C2">
          <w:rPr>
            <w:noProof/>
            <w:webHidden/>
          </w:rPr>
          <w:fldChar w:fldCharType="separate"/>
        </w:r>
        <w:r w:rsidR="007004C2">
          <w:rPr>
            <w:noProof/>
            <w:webHidden/>
          </w:rPr>
          <w:t>7</w:t>
        </w:r>
        <w:r w:rsidR="007004C2">
          <w:rPr>
            <w:noProof/>
            <w:webHidden/>
          </w:rPr>
          <w:fldChar w:fldCharType="end"/>
        </w:r>
      </w:hyperlink>
    </w:p>
    <w:p w14:paraId="5F6EF27A" w14:textId="7B85FAE9" w:rsidR="007004C2" w:rsidRDefault="00817D85">
      <w:pPr>
        <w:pStyle w:val="TOC2"/>
        <w:rPr>
          <w:rFonts w:asciiTheme="minorHAnsi" w:eastAsiaTheme="minorEastAsia" w:hAnsiTheme="minorHAnsi" w:cstheme="minorBidi"/>
          <w:noProof/>
        </w:rPr>
      </w:pPr>
      <w:hyperlink w:anchor="_Toc43187364" w:history="1">
        <w:r w:rsidR="007004C2" w:rsidRPr="00A3208A">
          <w:rPr>
            <w:rStyle w:val="Hyperlink"/>
            <w:noProof/>
          </w:rPr>
          <w:t>Revisions</w:t>
        </w:r>
        <w:r w:rsidR="007004C2">
          <w:rPr>
            <w:noProof/>
            <w:webHidden/>
          </w:rPr>
          <w:tab/>
        </w:r>
        <w:r w:rsidR="007004C2">
          <w:rPr>
            <w:noProof/>
            <w:webHidden/>
          </w:rPr>
          <w:fldChar w:fldCharType="begin"/>
        </w:r>
        <w:r w:rsidR="007004C2">
          <w:rPr>
            <w:noProof/>
            <w:webHidden/>
          </w:rPr>
          <w:instrText xml:space="preserve"> PAGEREF _Toc43187364 \h </w:instrText>
        </w:r>
        <w:r w:rsidR="007004C2">
          <w:rPr>
            <w:noProof/>
            <w:webHidden/>
          </w:rPr>
        </w:r>
        <w:r w:rsidR="007004C2">
          <w:rPr>
            <w:noProof/>
            <w:webHidden/>
          </w:rPr>
          <w:fldChar w:fldCharType="separate"/>
        </w:r>
        <w:r w:rsidR="007004C2">
          <w:rPr>
            <w:noProof/>
            <w:webHidden/>
          </w:rPr>
          <w:t>8</w:t>
        </w:r>
        <w:r w:rsidR="007004C2">
          <w:rPr>
            <w:noProof/>
            <w:webHidden/>
          </w:rPr>
          <w:fldChar w:fldCharType="end"/>
        </w:r>
      </w:hyperlink>
    </w:p>
    <w:p w14:paraId="3E5928C8" w14:textId="060A8188" w:rsidR="007004C2" w:rsidRDefault="00817D85">
      <w:pPr>
        <w:pStyle w:val="TOC2"/>
        <w:rPr>
          <w:rFonts w:asciiTheme="minorHAnsi" w:eastAsiaTheme="minorEastAsia" w:hAnsiTheme="minorHAnsi" w:cstheme="minorBidi"/>
          <w:noProof/>
        </w:rPr>
      </w:pPr>
      <w:hyperlink w:anchor="_Toc43187365" w:history="1">
        <w:r w:rsidR="007004C2" w:rsidRPr="00A3208A">
          <w:rPr>
            <w:rStyle w:val="Hyperlink"/>
            <w:noProof/>
          </w:rPr>
          <w:t>Reopenings</w:t>
        </w:r>
        <w:r w:rsidR="007004C2">
          <w:rPr>
            <w:noProof/>
            <w:webHidden/>
          </w:rPr>
          <w:tab/>
        </w:r>
        <w:r w:rsidR="007004C2">
          <w:rPr>
            <w:noProof/>
            <w:webHidden/>
          </w:rPr>
          <w:fldChar w:fldCharType="begin"/>
        </w:r>
        <w:r w:rsidR="007004C2">
          <w:rPr>
            <w:noProof/>
            <w:webHidden/>
          </w:rPr>
          <w:instrText xml:space="preserve"> PAGEREF _Toc43187365 \h </w:instrText>
        </w:r>
        <w:r w:rsidR="007004C2">
          <w:rPr>
            <w:noProof/>
            <w:webHidden/>
          </w:rPr>
        </w:r>
        <w:r w:rsidR="007004C2">
          <w:rPr>
            <w:noProof/>
            <w:webHidden/>
          </w:rPr>
          <w:fldChar w:fldCharType="separate"/>
        </w:r>
        <w:r w:rsidR="007004C2">
          <w:rPr>
            <w:noProof/>
            <w:webHidden/>
          </w:rPr>
          <w:t>8</w:t>
        </w:r>
        <w:r w:rsidR="007004C2">
          <w:rPr>
            <w:noProof/>
            <w:webHidden/>
          </w:rPr>
          <w:fldChar w:fldCharType="end"/>
        </w:r>
      </w:hyperlink>
    </w:p>
    <w:p w14:paraId="7D7E6129" w14:textId="4A004C06" w:rsidR="007004C2" w:rsidRDefault="00817D85">
      <w:pPr>
        <w:pStyle w:val="TOC2"/>
        <w:rPr>
          <w:rFonts w:asciiTheme="minorHAnsi" w:eastAsiaTheme="minorEastAsia" w:hAnsiTheme="minorHAnsi" w:cstheme="minorBidi"/>
          <w:noProof/>
        </w:rPr>
      </w:pPr>
      <w:hyperlink w:anchor="_Toc43187366" w:history="1">
        <w:r w:rsidR="007004C2" w:rsidRPr="00A3208A">
          <w:rPr>
            <w:rStyle w:val="Hyperlink"/>
            <w:noProof/>
          </w:rPr>
          <w:t>Renewals</w:t>
        </w:r>
        <w:r w:rsidR="007004C2">
          <w:rPr>
            <w:noProof/>
            <w:webHidden/>
          </w:rPr>
          <w:tab/>
        </w:r>
        <w:r w:rsidR="007004C2">
          <w:rPr>
            <w:noProof/>
            <w:webHidden/>
          </w:rPr>
          <w:fldChar w:fldCharType="begin"/>
        </w:r>
        <w:r w:rsidR="007004C2">
          <w:rPr>
            <w:noProof/>
            <w:webHidden/>
          </w:rPr>
          <w:instrText xml:space="preserve"> PAGEREF _Toc43187366 \h </w:instrText>
        </w:r>
        <w:r w:rsidR="007004C2">
          <w:rPr>
            <w:noProof/>
            <w:webHidden/>
          </w:rPr>
        </w:r>
        <w:r w:rsidR="007004C2">
          <w:rPr>
            <w:noProof/>
            <w:webHidden/>
          </w:rPr>
          <w:fldChar w:fldCharType="separate"/>
        </w:r>
        <w:r w:rsidR="007004C2">
          <w:rPr>
            <w:noProof/>
            <w:webHidden/>
          </w:rPr>
          <w:t>9</w:t>
        </w:r>
        <w:r w:rsidR="007004C2">
          <w:rPr>
            <w:noProof/>
            <w:webHidden/>
          </w:rPr>
          <w:fldChar w:fldCharType="end"/>
        </w:r>
      </w:hyperlink>
    </w:p>
    <w:p w14:paraId="7462604C" w14:textId="70DEFF5E" w:rsidR="007004C2" w:rsidRDefault="00817D85">
      <w:pPr>
        <w:pStyle w:val="TOC2"/>
        <w:rPr>
          <w:rFonts w:asciiTheme="minorHAnsi" w:eastAsiaTheme="minorEastAsia" w:hAnsiTheme="minorHAnsi" w:cstheme="minorBidi"/>
          <w:noProof/>
        </w:rPr>
      </w:pPr>
      <w:hyperlink w:anchor="_Toc43187367" w:history="1">
        <w:r w:rsidR="007004C2" w:rsidRPr="00A3208A">
          <w:rPr>
            <w:rStyle w:val="Hyperlink"/>
            <w:bCs/>
            <w:noProof/>
          </w:rPr>
          <w:t>Stratospheric Ozone Protection</w:t>
        </w:r>
        <w:r w:rsidR="007004C2">
          <w:rPr>
            <w:noProof/>
            <w:webHidden/>
          </w:rPr>
          <w:tab/>
        </w:r>
        <w:r w:rsidR="007004C2">
          <w:rPr>
            <w:noProof/>
            <w:webHidden/>
          </w:rPr>
          <w:fldChar w:fldCharType="begin"/>
        </w:r>
        <w:r w:rsidR="007004C2">
          <w:rPr>
            <w:noProof/>
            <w:webHidden/>
          </w:rPr>
          <w:instrText xml:space="preserve"> PAGEREF _Toc43187367 \h </w:instrText>
        </w:r>
        <w:r w:rsidR="007004C2">
          <w:rPr>
            <w:noProof/>
            <w:webHidden/>
          </w:rPr>
        </w:r>
        <w:r w:rsidR="007004C2">
          <w:rPr>
            <w:noProof/>
            <w:webHidden/>
          </w:rPr>
          <w:fldChar w:fldCharType="separate"/>
        </w:r>
        <w:r w:rsidR="007004C2">
          <w:rPr>
            <w:noProof/>
            <w:webHidden/>
          </w:rPr>
          <w:t>9</w:t>
        </w:r>
        <w:r w:rsidR="007004C2">
          <w:rPr>
            <w:noProof/>
            <w:webHidden/>
          </w:rPr>
          <w:fldChar w:fldCharType="end"/>
        </w:r>
      </w:hyperlink>
    </w:p>
    <w:p w14:paraId="7D152DEE" w14:textId="2722F2C8" w:rsidR="007004C2" w:rsidRDefault="00817D85">
      <w:pPr>
        <w:pStyle w:val="TOC2"/>
        <w:rPr>
          <w:rFonts w:asciiTheme="minorHAnsi" w:eastAsiaTheme="minorEastAsia" w:hAnsiTheme="minorHAnsi" w:cstheme="minorBidi"/>
          <w:noProof/>
        </w:rPr>
      </w:pPr>
      <w:hyperlink w:anchor="_Toc43187368" w:history="1">
        <w:r w:rsidR="007004C2" w:rsidRPr="00A3208A">
          <w:rPr>
            <w:rStyle w:val="Hyperlink"/>
            <w:bCs/>
            <w:noProof/>
          </w:rPr>
          <w:t>Risk Management Plan</w:t>
        </w:r>
        <w:r w:rsidR="007004C2">
          <w:rPr>
            <w:noProof/>
            <w:webHidden/>
          </w:rPr>
          <w:tab/>
        </w:r>
        <w:r w:rsidR="007004C2">
          <w:rPr>
            <w:noProof/>
            <w:webHidden/>
          </w:rPr>
          <w:fldChar w:fldCharType="begin"/>
        </w:r>
        <w:r w:rsidR="007004C2">
          <w:rPr>
            <w:noProof/>
            <w:webHidden/>
          </w:rPr>
          <w:instrText xml:space="preserve"> PAGEREF _Toc43187368 \h </w:instrText>
        </w:r>
        <w:r w:rsidR="007004C2">
          <w:rPr>
            <w:noProof/>
            <w:webHidden/>
          </w:rPr>
        </w:r>
        <w:r w:rsidR="007004C2">
          <w:rPr>
            <w:noProof/>
            <w:webHidden/>
          </w:rPr>
          <w:fldChar w:fldCharType="separate"/>
        </w:r>
        <w:r w:rsidR="007004C2">
          <w:rPr>
            <w:noProof/>
            <w:webHidden/>
          </w:rPr>
          <w:t>9</w:t>
        </w:r>
        <w:r w:rsidR="007004C2">
          <w:rPr>
            <w:noProof/>
            <w:webHidden/>
          </w:rPr>
          <w:fldChar w:fldCharType="end"/>
        </w:r>
      </w:hyperlink>
    </w:p>
    <w:p w14:paraId="308FFA13" w14:textId="5E1AF74A" w:rsidR="007004C2" w:rsidRDefault="00817D85">
      <w:pPr>
        <w:pStyle w:val="TOC2"/>
        <w:rPr>
          <w:rFonts w:asciiTheme="minorHAnsi" w:eastAsiaTheme="minorEastAsia" w:hAnsiTheme="minorHAnsi" w:cstheme="minorBidi"/>
          <w:noProof/>
        </w:rPr>
      </w:pPr>
      <w:hyperlink w:anchor="_Toc43187369" w:history="1">
        <w:r w:rsidR="007004C2" w:rsidRPr="00A3208A">
          <w:rPr>
            <w:rStyle w:val="Hyperlink"/>
            <w:bCs/>
            <w:noProof/>
          </w:rPr>
          <w:t>Emission Trading</w:t>
        </w:r>
        <w:r w:rsidR="007004C2">
          <w:rPr>
            <w:noProof/>
            <w:webHidden/>
          </w:rPr>
          <w:tab/>
        </w:r>
        <w:r w:rsidR="007004C2">
          <w:rPr>
            <w:noProof/>
            <w:webHidden/>
          </w:rPr>
          <w:fldChar w:fldCharType="begin"/>
        </w:r>
        <w:r w:rsidR="007004C2">
          <w:rPr>
            <w:noProof/>
            <w:webHidden/>
          </w:rPr>
          <w:instrText xml:space="preserve"> PAGEREF _Toc43187369 \h </w:instrText>
        </w:r>
        <w:r w:rsidR="007004C2">
          <w:rPr>
            <w:noProof/>
            <w:webHidden/>
          </w:rPr>
        </w:r>
        <w:r w:rsidR="007004C2">
          <w:rPr>
            <w:noProof/>
            <w:webHidden/>
          </w:rPr>
          <w:fldChar w:fldCharType="separate"/>
        </w:r>
        <w:r w:rsidR="007004C2">
          <w:rPr>
            <w:noProof/>
            <w:webHidden/>
          </w:rPr>
          <w:t>9</w:t>
        </w:r>
        <w:r w:rsidR="007004C2">
          <w:rPr>
            <w:noProof/>
            <w:webHidden/>
          </w:rPr>
          <w:fldChar w:fldCharType="end"/>
        </w:r>
      </w:hyperlink>
    </w:p>
    <w:p w14:paraId="1E797310" w14:textId="277B9ABB" w:rsidR="007004C2" w:rsidRDefault="00817D85">
      <w:pPr>
        <w:pStyle w:val="TOC2"/>
        <w:rPr>
          <w:rFonts w:asciiTheme="minorHAnsi" w:eastAsiaTheme="minorEastAsia" w:hAnsiTheme="minorHAnsi" w:cstheme="minorBidi"/>
          <w:noProof/>
        </w:rPr>
      </w:pPr>
      <w:hyperlink w:anchor="_Toc43187370" w:history="1">
        <w:r w:rsidR="007004C2" w:rsidRPr="00A3208A">
          <w:rPr>
            <w:rStyle w:val="Hyperlink"/>
            <w:bCs/>
            <w:noProof/>
          </w:rPr>
          <w:t>Permit to Install (PTI)</w:t>
        </w:r>
        <w:r w:rsidR="007004C2">
          <w:rPr>
            <w:noProof/>
            <w:webHidden/>
          </w:rPr>
          <w:tab/>
        </w:r>
        <w:r w:rsidR="007004C2">
          <w:rPr>
            <w:noProof/>
            <w:webHidden/>
          </w:rPr>
          <w:fldChar w:fldCharType="begin"/>
        </w:r>
        <w:r w:rsidR="007004C2">
          <w:rPr>
            <w:noProof/>
            <w:webHidden/>
          </w:rPr>
          <w:instrText xml:space="preserve"> PAGEREF _Toc43187370 \h </w:instrText>
        </w:r>
        <w:r w:rsidR="007004C2">
          <w:rPr>
            <w:noProof/>
            <w:webHidden/>
          </w:rPr>
        </w:r>
        <w:r w:rsidR="007004C2">
          <w:rPr>
            <w:noProof/>
            <w:webHidden/>
          </w:rPr>
          <w:fldChar w:fldCharType="separate"/>
        </w:r>
        <w:r w:rsidR="007004C2">
          <w:rPr>
            <w:noProof/>
            <w:webHidden/>
          </w:rPr>
          <w:t>10</w:t>
        </w:r>
        <w:r w:rsidR="007004C2">
          <w:rPr>
            <w:noProof/>
            <w:webHidden/>
          </w:rPr>
          <w:fldChar w:fldCharType="end"/>
        </w:r>
      </w:hyperlink>
    </w:p>
    <w:p w14:paraId="343FDD38" w14:textId="51131DF1" w:rsidR="007004C2" w:rsidRDefault="00817D85">
      <w:pPr>
        <w:pStyle w:val="TOC1"/>
        <w:rPr>
          <w:rFonts w:asciiTheme="minorHAnsi" w:eastAsiaTheme="minorEastAsia" w:hAnsiTheme="minorHAnsi" w:cstheme="minorBidi"/>
          <w:b w:val="0"/>
          <w:noProof/>
        </w:rPr>
      </w:pPr>
      <w:hyperlink w:anchor="_Toc43187371" w:history="1">
        <w:r w:rsidR="007004C2" w:rsidRPr="00A3208A">
          <w:rPr>
            <w:rStyle w:val="Hyperlink"/>
            <w:noProof/>
          </w:rPr>
          <w:t>B.  SOURCE-WIDE CONDITIONS</w:t>
        </w:r>
        <w:r w:rsidR="007004C2">
          <w:rPr>
            <w:noProof/>
            <w:webHidden/>
          </w:rPr>
          <w:tab/>
        </w:r>
        <w:r w:rsidR="007004C2">
          <w:rPr>
            <w:noProof/>
            <w:webHidden/>
          </w:rPr>
          <w:fldChar w:fldCharType="begin"/>
        </w:r>
        <w:r w:rsidR="007004C2">
          <w:rPr>
            <w:noProof/>
            <w:webHidden/>
          </w:rPr>
          <w:instrText xml:space="preserve"> PAGEREF _Toc43187371 \h </w:instrText>
        </w:r>
        <w:r w:rsidR="007004C2">
          <w:rPr>
            <w:noProof/>
            <w:webHidden/>
          </w:rPr>
        </w:r>
        <w:r w:rsidR="007004C2">
          <w:rPr>
            <w:noProof/>
            <w:webHidden/>
          </w:rPr>
          <w:fldChar w:fldCharType="separate"/>
        </w:r>
        <w:r w:rsidR="007004C2">
          <w:rPr>
            <w:noProof/>
            <w:webHidden/>
          </w:rPr>
          <w:t>11</w:t>
        </w:r>
        <w:r w:rsidR="007004C2">
          <w:rPr>
            <w:noProof/>
            <w:webHidden/>
          </w:rPr>
          <w:fldChar w:fldCharType="end"/>
        </w:r>
      </w:hyperlink>
    </w:p>
    <w:p w14:paraId="11166DDC" w14:textId="6178A1E1" w:rsidR="007004C2" w:rsidRDefault="00817D85">
      <w:pPr>
        <w:pStyle w:val="TOC1"/>
        <w:rPr>
          <w:rFonts w:asciiTheme="minorHAnsi" w:eastAsiaTheme="minorEastAsia" w:hAnsiTheme="minorHAnsi" w:cstheme="minorBidi"/>
          <w:b w:val="0"/>
          <w:noProof/>
        </w:rPr>
      </w:pPr>
      <w:hyperlink w:anchor="_Toc43187372" w:history="1">
        <w:r w:rsidR="007004C2" w:rsidRPr="00A3208A">
          <w:rPr>
            <w:rStyle w:val="Hyperlink"/>
            <w:noProof/>
          </w:rPr>
          <w:t>C.  EMISSION UNIT SPECIAL CONDITIONS</w:t>
        </w:r>
        <w:r w:rsidR="007004C2">
          <w:rPr>
            <w:noProof/>
            <w:webHidden/>
          </w:rPr>
          <w:tab/>
        </w:r>
        <w:r w:rsidR="007004C2">
          <w:rPr>
            <w:noProof/>
            <w:webHidden/>
          </w:rPr>
          <w:fldChar w:fldCharType="begin"/>
        </w:r>
        <w:r w:rsidR="007004C2">
          <w:rPr>
            <w:noProof/>
            <w:webHidden/>
          </w:rPr>
          <w:instrText xml:space="preserve"> PAGEREF _Toc43187372 \h </w:instrText>
        </w:r>
        <w:r w:rsidR="007004C2">
          <w:rPr>
            <w:noProof/>
            <w:webHidden/>
          </w:rPr>
        </w:r>
        <w:r w:rsidR="007004C2">
          <w:rPr>
            <w:noProof/>
            <w:webHidden/>
          </w:rPr>
          <w:fldChar w:fldCharType="separate"/>
        </w:r>
        <w:r w:rsidR="007004C2">
          <w:rPr>
            <w:noProof/>
            <w:webHidden/>
          </w:rPr>
          <w:t>12</w:t>
        </w:r>
        <w:r w:rsidR="007004C2">
          <w:rPr>
            <w:noProof/>
            <w:webHidden/>
          </w:rPr>
          <w:fldChar w:fldCharType="end"/>
        </w:r>
      </w:hyperlink>
    </w:p>
    <w:p w14:paraId="24815376" w14:textId="0B2B0F7F" w:rsidR="007004C2" w:rsidRDefault="00817D85">
      <w:pPr>
        <w:pStyle w:val="TOC2"/>
        <w:rPr>
          <w:rFonts w:asciiTheme="minorHAnsi" w:eastAsiaTheme="minorEastAsia" w:hAnsiTheme="minorHAnsi" w:cstheme="minorBidi"/>
          <w:noProof/>
        </w:rPr>
      </w:pPr>
      <w:hyperlink w:anchor="_Toc43187373" w:history="1">
        <w:r w:rsidR="007004C2" w:rsidRPr="00A3208A">
          <w:rPr>
            <w:rStyle w:val="Hyperlink"/>
            <w:noProof/>
          </w:rPr>
          <w:t>EMISSION UNIT SUMMARY TABLE</w:t>
        </w:r>
        <w:r w:rsidR="007004C2">
          <w:rPr>
            <w:noProof/>
            <w:webHidden/>
          </w:rPr>
          <w:tab/>
        </w:r>
        <w:r w:rsidR="007004C2">
          <w:rPr>
            <w:noProof/>
            <w:webHidden/>
          </w:rPr>
          <w:fldChar w:fldCharType="begin"/>
        </w:r>
        <w:r w:rsidR="007004C2">
          <w:rPr>
            <w:noProof/>
            <w:webHidden/>
          </w:rPr>
          <w:instrText xml:space="preserve"> PAGEREF _Toc43187373 \h </w:instrText>
        </w:r>
        <w:r w:rsidR="007004C2">
          <w:rPr>
            <w:noProof/>
            <w:webHidden/>
          </w:rPr>
        </w:r>
        <w:r w:rsidR="007004C2">
          <w:rPr>
            <w:noProof/>
            <w:webHidden/>
          </w:rPr>
          <w:fldChar w:fldCharType="separate"/>
        </w:r>
        <w:r w:rsidR="007004C2">
          <w:rPr>
            <w:noProof/>
            <w:webHidden/>
          </w:rPr>
          <w:t>12</w:t>
        </w:r>
        <w:r w:rsidR="007004C2">
          <w:rPr>
            <w:noProof/>
            <w:webHidden/>
          </w:rPr>
          <w:fldChar w:fldCharType="end"/>
        </w:r>
      </w:hyperlink>
    </w:p>
    <w:p w14:paraId="106B94BC" w14:textId="7E3AFAD5" w:rsidR="007004C2" w:rsidRDefault="00817D85">
      <w:pPr>
        <w:pStyle w:val="TOC2"/>
        <w:rPr>
          <w:rFonts w:asciiTheme="minorHAnsi" w:eastAsiaTheme="minorEastAsia" w:hAnsiTheme="minorHAnsi" w:cstheme="minorBidi"/>
          <w:noProof/>
        </w:rPr>
      </w:pPr>
      <w:hyperlink w:anchor="_Toc43187374" w:history="1">
        <w:r w:rsidR="007004C2" w:rsidRPr="00A3208A">
          <w:rPr>
            <w:rStyle w:val="Hyperlink"/>
            <w:bCs/>
            <w:noProof/>
          </w:rPr>
          <w:t>EUCONDITIONER</w:t>
        </w:r>
        <w:r w:rsidR="007004C2">
          <w:rPr>
            <w:noProof/>
            <w:webHidden/>
          </w:rPr>
          <w:tab/>
        </w:r>
        <w:r w:rsidR="007004C2">
          <w:rPr>
            <w:noProof/>
            <w:webHidden/>
          </w:rPr>
          <w:fldChar w:fldCharType="begin"/>
        </w:r>
        <w:r w:rsidR="007004C2">
          <w:rPr>
            <w:noProof/>
            <w:webHidden/>
          </w:rPr>
          <w:instrText xml:space="preserve"> PAGEREF _Toc43187374 \h </w:instrText>
        </w:r>
        <w:r w:rsidR="007004C2">
          <w:rPr>
            <w:noProof/>
            <w:webHidden/>
          </w:rPr>
        </w:r>
        <w:r w:rsidR="007004C2">
          <w:rPr>
            <w:noProof/>
            <w:webHidden/>
          </w:rPr>
          <w:fldChar w:fldCharType="separate"/>
        </w:r>
        <w:r w:rsidR="007004C2">
          <w:rPr>
            <w:noProof/>
            <w:webHidden/>
          </w:rPr>
          <w:t>14</w:t>
        </w:r>
        <w:r w:rsidR="007004C2">
          <w:rPr>
            <w:noProof/>
            <w:webHidden/>
          </w:rPr>
          <w:fldChar w:fldCharType="end"/>
        </w:r>
      </w:hyperlink>
    </w:p>
    <w:p w14:paraId="0A35B2FD" w14:textId="18732FAC" w:rsidR="007004C2" w:rsidRDefault="00817D85">
      <w:pPr>
        <w:pStyle w:val="TOC2"/>
        <w:rPr>
          <w:rFonts w:asciiTheme="minorHAnsi" w:eastAsiaTheme="minorEastAsia" w:hAnsiTheme="minorHAnsi" w:cstheme="minorBidi"/>
          <w:noProof/>
        </w:rPr>
      </w:pPr>
      <w:hyperlink w:anchor="_Toc43187375" w:history="1">
        <w:r w:rsidR="007004C2" w:rsidRPr="00A3208A">
          <w:rPr>
            <w:rStyle w:val="Hyperlink"/>
            <w:bCs/>
            <w:noProof/>
          </w:rPr>
          <w:t>EUPREETCHTANK</w:t>
        </w:r>
        <w:r w:rsidR="007004C2">
          <w:rPr>
            <w:noProof/>
            <w:webHidden/>
          </w:rPr>
          <w:tab/>
        </w:r>
        <w:r w:rsidR="007004C2">
          <w:rPr>
            <w:noProof/>
            <w:webHidden/>
          </w:rPr>
          <w:fldChar w:fldCharType="begin"/>
        </w:r>
        <w:r w:rsidR="007004C2">
          <w:rPr>
            <w:noProof/>
            <w:webHidden/>
          </w:rPr>
          <w:instrText xml:space="preserve"> PAGEREF _Toc43187375 \h </w:instrText>
        </w:r>
        <w:r w:rsidR="007004C2">
          <w:rPr>
            <w:noProof/>
            <w:webHidden/>
          </w:rPr>
        </w:r>
        <w:r w:rsidR="007004C2">
          <w:rPr>
            <w:noProof/>
            <w:webHidden/>
          </w:rPr>
          <w:fldChar w:fldCharType="separate"/>
        </w:r>
        <w:r w:rsidR="007004C2">
          <w:rPr>
            <w:noProof/>
            <w:webHidden/>
          </w:rPr>
          <w:t>17</w:t>
        </w:r>
        <w:r w:rsidR="007004C2">
          <w:rPr>
            <w:noProof/>
            <w:webHidden/>
          </w:rPr>
          <w:fldChar w:fldCharType="end"/>
        </w:r>
      </w:hyperlink>
    </w:p>
    <w:p w14:paraId="49203A59" w14:textId="35B79EB3" w:rsidR="007004C2" w:rsidRDefault="00817D85">
      <w:pPr>
        <w:pStyle w:val="TOC2"/>
        <w:rPr>
          <w:rFonts w:asciiTheme="minorHAnsi" w:eastAsiaTheme="minorEastAsia" w:hAnsiTheme="minorHAnsi" w:cstheme="minorBidi"/>
          <w:noProof/>
        </w:rPr>
      </w:pPr>
      <w:hyperlink w:anchor="_Toc43187376" w:history="1">
        <w:r w:rsidR="007004C2" w:rsidRPr="00A3208A">
          <w:rPr>
            <w:rStyle w:val="Hyperlink"/>
            <w:bCs/>
            <w:noProof/>
          </w:rPr>
          <w:t>EUCHROMEETCH</w:t>
        </w:r>
        <w:r w:rsidR="007004C2">
          <w:rPr>
            <w:noProof/>
            <w:webHidden/>
          </w:rPr>
          <w:tab/>
        </w:r>
        <w:r w:rsidR="007004C2">
          <w:rPr>
            <w:noProof/>
            <w:webHidden/>
          </w:rPr>
          <w:fldChar w:fldCharType="begin"/>
        </w:r>
        <w:r w:rsidR="007004C2">
          <w:rPr>
            <w:noProof/>
            <w:webHidden/>
          </w:rPr>
          <w:instrText xml:space="preserve"> PAGEREF _Toc43187376 \h </w:instrText>
        </w:r>
        <w:r w:rsidR="007004C2">
          <w:rPr>
            <w:noProof/>
            <w:webHidden/>
          </w:rPr>
        </w:r>
        <w:r w:rsidR="007004C2">
          <w:rPr>
            <w:noProof/>
            <w:webHidden/>
          </w:rPr>
          <w:fldChar w:fldCharType="separate"/>
        </w:r>
        <w:r w:rsidR="007004C2">
          <w:rPr>
            <w:noProof/>
            <w:webHidden/>
          </w:rPr>
          <w:t>19</w:t>
        </w:r>
        <w:r w:rsidR="007004C2">
          <w:rPr>
            <w:noProof/>
            <w:webHidden/>
          </w:rPr>
          <w:fldChar w:fldCharType="end"/>
        </w:r>
      </w:hyperlink>
    </w:p>
    <w:p w14:paraId="746B4923" w14:textId="5FC1EEC5" w:rsidR="007004C2" w:rsidRDefault="00817D85">
      <w:pPr>
        <w:pStyle w:val="TOC2"/>
        <w:rPr>
          <w:rFonts w:asciiTheme="minorHAnsi" w:eastAsiaTheme="minorEastAsia" w:hAnsiTheme="minorHAnsi" w:cstheme="minorBidi"/>
          <w:noProof/>
        </w:rPr>
      </w:pPr>
      <w:hyperlink w:anchor="_Toc43187377" w:history="1">
        <w:r w:rsidR="007004C2" w:rsidRPr="00A3208A">
          <w:rPr>
            <w:rStyle w:val="Hyperlink"/>
            <w:bCs/>
            <w:noProof/>
          </w:rPr>
          <w:t>EUELECTROLESSCU</w:t>
        </w:r>
        <w:r w:rsidR="007004C2">
          <w:rPr>
            <w:noProof/>
            <w:webHidden/>
          </w:rPr>
          <w:tab/>
        </w:r>
        <w:r w:rsidR="007004C2">
          <w:rPr>
            <w:noProof/>
            <w:webHidden/>
          </w:rPr>
          <w:fldChar w:fldCharType="begin"/>
        </w:r>
        <w:r w:rsidR="007004C2">
          <w:rPr>
            <w:noProof/>
            <w:webHidden/>
          </w:rPr>
          <w:instrText xml:space="preserve"> PAGEREF _Toc43187377 \h </w:instrText>
        </w:r>
        <w:r w:rsidR="007004C2">
          <w:rPr>
            <w:noProof/>
            <w:webHidden/>
          </w:rPr>
        </w:r>
        <w:r w:rsidR="007004C2">
          <w:rPr>
            <w:noProof/>
            <w:webHidden/>
          </w:rPr>
          <w:fldChar w:fldCharType="separate"/>
        </w:r>
        <w:r w:rsidR="007004C2">
          <w:rPr>
            <w:noProof/>
            <w:webHidden/>
          </w:rPr>
          <w:t>22</w:t>
        </w:r>
        <w:r w:rsidR="007004C2">
          <w:rPr>
            <w:noProof/>
            <w:webHidden/>
          </w:rPr>
          <w:fldChar w:fldCharType="end"/>
        </w:r>
      </w:hyperlink>
    </w:p>
    <w:p w14:paraId="52E1B7A1" w14:textId="7CE1CF83" w:rsidR="007004C2" w:rsidRDefault="00817D85">
      <w:pPr>
        <w:pStyle w:val="TOC2"/>
        <w:rPr>
          <w:rFonts w:asciiTheme="minorHAnsi" w:eastAsiaTheme="minorEastAsia" w:hAnsiTheme="minorHAnsi" w:cstheme="minorBidi"/>
          <w:noProof/>
        </w:rPr>
      </w:pPr>
      <w:hyperlink w:anchor="_Toc43187378" w:history="1">
        <w:r w:rsidR="007004C2" w:rsidRPr="00A3208A">
          <w:rPr>
            <w:rStyle w:val="Hyperlink"/>
            <w:bCs/>
            <w:noProof/>
          </w:rPr>
          <w:t>EUKPGENSET</w:t>
        </w:r>
        <w:r w:rsidR="007004C2">
          <w:rPr>
            <w:noProof/>
            <w:webHidden/>
          </w:rPr>
          <w:tab/>
        </w:r>
        <w:r w:rsidR="007004C2">
          <w:rPr>
            <w:noProof/>
            <w:webHidden/>
          </w:rPr>
          <w:fldChar w:fldCharType="begin"/>
        </w:r>
        <w:r w:rsidR="007004C2">
          <w:rPr>
            <w:noProof/>
            <w:webHidden/>
          </w:rPr>
          <w:instrText xml:space="preserve"> PAGEREF _Toc43187378 \h </w:instrText>
        </w:r>
        <w:r w:rsidR="007004C2">
          <w:rPr>
            <w:noProof/>
            <w:webHidden/>
          </w:rPr>
        </w:r>
        <w:r w:rsidR="007004C2">
          <w:rPr>
            <w:noProof/>
            <w:webHidden/>
          </w:rPr>
          <w:fldChar w:fldCharType="separate"/>
        </w:r>
        <w:r w:rsidR="007004C2">
          <w:rPr>
            <w:noProof/>
            <w:webHidden/>
          </w:rPr>
          <w:t>25</w:t>
        </w:r>
        <w:r w:rsidR="007004C2">
          <w:rPr>
            <w:noProof/>
            <w:webHidden/>
          </w:rPr>
          <w:fldChar w:fldCharType="end"/>
        </w:r>
      </w:hyperlink>
    </w:p>
    <w:p w14:paraId="384E7554" w14:textId="60621BD2" w:rsidR="007004C2" w:rsidRDefault="00817D85">
      <w:pPr>
        <w:pStyle w:val="TOC1"/>
        <w:rPr>
          <w:rFonts w:asciiTheme="minorHAnsi" w:eastAsiaTheme="minorEastAsia" w:hAnsiTheme="minorHAnsi" w:cstheme="minorBidi"/>
          <w:b w:val="0"/>
          <w:noProof/>
        </w:rPr>
      </w:pPr>
      <w:hyperlink w:anchor="_Toc43187379" w:history="1">
        <w:r w:rsidR="007004C2" w:rsidRPr="00A3208A">
          <w:rPr>
            <w:rStyle w:val="Hyperlink"/>
            <w:noProof/>
          </w:rPr>
          <w:t>D.  FLEXIBLE GROUP SPECIAL CONDITIONS</w:t>
        </w:r>
        <w:r w:rsidR="007004C2">
          <w:rPr>
            <w:noProof/>
            <w:webHidden/>
          </w:rPr>
          <w:tab/>
        </w:r>
        <w:r w:rsidR="007004C2">
          <w:rPr>
            <w:noProof/>
            <w:webHidden/>
          </w:rPr>
          <w:fldChar w:fldCharType="begin"/>
        </w:r>
        <w:r w:rsidR="007004C2">
          <w:rPr>
            <w:noProof/>
            <w:webHidden/>
          </w:rPr>
          <w:instrText xml:space="preserve"> PAGEREF _Toc43187379 \h </w:instrText>
        </w:r>
        <w:r w:rsidR="007004C2">
          <w:rPr>
            <w:noProof/>
            <w:webHidden/>
          </w:rPr>
        </w:r>
        <w:r w:rsidR="007004C2">
          <w:rPr>
            <w:noProof/>
            <w:webHidden/>
          </w:rPr>
          <w:fldChar w:fldCharType="separate"/>
        </w:r>
        <w:r w:rsidR="007004C2">
          <w:rPr>
            <w:noProof/>
            <w:webHidden/>
          </w:rPr>
          <w:t>28</w:t>
        </w:r>
        <w:r w:rsidR="007004C2">
          <w:rPr>
            <w:noProof/>
            <w:webHidden/>
          </w:rPr>
          <w:fldChar w:fldCharType="end"/>
        </w:r>
      </w:hyperlink>
    </w:p>
    <w:p w14:paraId="34F7E930" w14:textId="5EC041A7" w:rsidR="007004C2" w:rsidRDefault="00817D85">
      <w:pPr>
        <w:pStyle w:val="TOC2"/>
        <w:rPr>
          <w:rFonts w:asciiTheme="minorHAnsi" w:eastAsiaTheme="minorEastAsia" w:hAnsiTheme="minorHAnsi" w:cstheme="minorBidi"/>
          <w:noProof/>
        </w:rPr>
      </w:pPr>
      <w:hyperlink w:anchor="_Toc43187380" w:history="1">
        <w:r w:rsidR="007004C2" w:rsidRPr="00A3208A">
          <w:rPr>
            <w:rStyle w:val="Hyperlink"/>
            <w:bCs/>
            <w:noProof/>
          </w:rPr>
          <w:t>FLEXIBLE GROUP SUMMARY TABLE</w:t>
        </w:r>
        <w:r w:rsidR="007004C2">
          <w:rPr>
            <w:noProof/>
            <w:webHidden/>
          </w:rPr>
          <w:tab/>
        </w:r>
        <w:r w:rsidR="007004C2">
          <w:rPr>
            <w:noProof/>
            <w:webHidden/>
          </w:rPr>
          <w:fldChar w:fldCharType="begin"/>
        </w:r>
        <w:r w:rsidR="007004C2">
          <w:rPr>
            <w:noProof/>
            <w:webHidden/>
          </w:rPr>
          <w:instrText xml:space="preserve"> PAGEREF _Toc43187380 \h </w:instrText>
        </w:r>
        <w:r w:rsidR="007004C2">
          <w:rPr>
            <w:noProof/>
            <w:webHidden/>
          </w:rPr>
        </w:r>
        <w:r w:rsidR="007004C2">
          <w:rPr>
            <w:noProof/>
            <w:webHidden/>
          </w:rPr>
          <w:fldChar w:fldCharType="separate"/>
        </w:r>
        <w:r w:rsidR="007004C2">
          <w:rPr>
            <w:noProof/>
            <w:webHidden/>
          </w:rPr>
          <w:t>28</w:t>
        </w:r>
        <w:r w:rsidR="007004C2">
          <w:rPr>
            <w:noProof/>
            <w:webHidden/>
          </w:rPr>
          <w:fldChar w:fldCharType="end"/>
        </w:r>
      </w:hyperlink>
    </w:p>
    <w:p w14:paraId="25B9AFD4" w14:textId="78FEE07E" w:rsidR="007004C2" w:rsidRDefault="00817D85">
      <w:pPr>
        <w:pStyle w:val="TOC2"/>
        <w:rPr>
          <w:rFonts w:asciiTheme="minorHAnsi" w:eastAsiaTheme="minorEastAsia" w:hAnsiTheme="minorHAnsi" w:cstheme="minorBidi"/>
          <w:noProof/>
        </w:rPr>
      </w:pPr>
      <w:hyperlink w:anchor="_Toc43187381" w:history="1">
        <w:r w:rsidR="007004C2" w:rsidRPr="00A3208A">
          <w:rPr>
            <w:rStyle w:val="Hyperlink"/>
            <w:bCs/>
            <w:iCs/>
            <w:noProof/>
          </w:rPr>
          <w:t>FGNEUTCATACC</w:t>
        </w:r>
        <w:r w:rsidR="007004C2">
          <w:rPr>
            <w:noProof/>
            <w:webHidden/>
          </w:rPr>
          <w:tab/>
        </w:r>
        <w:r w:rsidR="007004C2">
          <w:rPr>
            <w:noProof/>
            <w:webHidden/>
          </w:rPr>
          <w:fldChar w:fldCharType="begin"/>
        </w:r>
        <w:r w:rsidR="007004C2">
          <w:rPr>
            <w:noProof/>
            <w:webHidden/>
          </w:rPr>
          <w:instrText xml:space="preserve"> PAGEREF _Toc43187381 \h </w:instrText>
        </w:r>
        <w:r w:rsidR="007004C2">
          <w:rPr>
            <w:noProof/>
            <w:webHidden/>
          </w:rPr>
        </w:r>
        <w:r w:rsidR="007004C2">
          <w:rPr>
            <w:noProof/>
            <w:webHidden/>
          </w:rPr>
          <w:fldChar w:fldCharType="separate"/>
        </w:r>
        <w:r w:rsidR="007004C2">
          <w:rPr>
            <w:noProof/>
            <w:webHidden/>
          </w:rPr>
          <w:t>29</w:t>
        </w:r>
        <w:r w:rsidR="007004C2">
          <w:rPr>
            <w:noProof/>
            <w:webHidden/>
          </w:rPr>
          <w:fldChar w:fldCharType="end"/>
        </w:r>
      </w:hyperlink>
    </w:p>
    <w:p w14:paraId="5F9B263D" w14:textId="1ECB7445" w:rsidR="007004C2" w:rsidRDefault="00817D85">
      <w:pPr>
        <w:pStyle w:val="TOC2"/>
        <w:rPr>
          <w:rFonts w:asciiTheme="minorHAnsi" w:eastAsiaTheme="minorEastAsia" w:hAnsiTheme="minorHAnsi" w:cstheme="minorBidi"/>
          <w:noProof/>
        </w:rPr>
      </w:pPr>
      <w:hyperlink w:anchor="_Toc43187382" w:history="1">
        <w:r w:rsidR="007004C2" w:rsidRPr="00A3208A">
          <w:rPr>
            <w:rStyle w:val="Hyperlink"/>
            <w:bCs/>
            <w:iCs/>
            <w:noProof/>
          </w:rPr>
          <w:t>FGCOPPER</w:t>
        </w:r>
        <w:r w:rsidR="007004C2">
          <w:rPr>
            <w:noProof/>
            <w:webHidden/>
          </w:rPr>
          <w:tab/>
        </w:r>
        <w:r w:rsidR="007004C2">
          <w:rPr>
            <w:noProof/>
            <w:webHidden/>
          </w:rPr>
          <w:fldChar w:fldCharType="begin"/>
        </w:r>
        <w:r w:rsidR="007004C2">
          <w:rPr>
            <w:noProof/>
            <w:webHidden/>
          </w:rPr>
          <w:instrText xml:space="preserve"> PAGEREF _Toc43187382 \h </w:instrText>
        </w:r>
        <w:r w:rsidR="007004C2">
          <w:rPr>
            <w:noProof/>
            <w:webHidden/>
          </w:rPr>
        </w:r>
        <w:r w:rsidR="007004C2">
          <w:rPr>
            <w:noProof/>
            <w:webHidden/>
          </w:rPr>
          <w:fldChar w:fldCharType="separate"/>
        </w:r>
        <w:r w:rsidR="007004C2">
          <w:rPr>
            <w:noProof/>
            <w:webHidden/>
          </w:rPr>
          <w:t>31</w:t>
        </w:r>
        <w:r w:rsidR="007004C2">
          <w:rPr>
            <w:noProof/>
            <w:webHidden/>
          </w:rPr>
          <w:fldChar w:fldCharType="end"/>
        </w:r>
      </w:hyperlink>
    </w:p>
    <w:p w14:paraId="5E16E446" w14:textId="2E29B279" w:rsidR="007004C2" w:rsidRDefault="00817D85">
      <w:pPr>
        <w:pStyle w:val="TOC2"/>
        <w:rPr>
          <w:rFonts w:asciiTheme="minorHAnsi" w:eastAsiaTheme="minorEastAsia" w:hAnsiTheme="minorHAnsi" w:cstheme="minorBidi"/>
          <w:noProof/>
        </w:rPr>
      </w:pPr>
      <w:hyperlink w:anchor="_Toc43187383" w:history="1">
        <w:r w:rsidR="007004C2" w:rsidRPr="00A3208A">
          <w:rPr>
            <w:rStyle w:val="Hyperlink"/>
            <w:bCs/>
            <w:iCs/>
            <w:noProof/>
          </w:rPr>
          <w:t>FGNICKEL</w:t>
        </w:r>
        <w:r w:rsidR="007004C2">
          <w:rPr>
            <w:noProof/>
            <w:webHidden/>
          </w:rPr>
          <w:tab/>
        </w:r>
        <w:r w:rsidR="007004C2">
          <w:rPr>
            <w:noProof/>
            <w:webHidden/>
          </w:rPr>
          <w:fldChar w:fldCharType="begin"/>
        </w:r>
        <w:r w:rsidR="007004C2">
          <w:rPr>
            <w:noProof/>
            <w:webHidden/>
          </w:rPr>
          <w:instrText xml:space="preserve"> PAGEREF _Toc43187383 \h </w:instrText>
        </w:r>
        <w:r w:rsidR="007004C2">
          <w:rPr>
            <w:noProof/>
            <w:webHidden/>
          </w:rPr>
        </w:r>
        <w:r w:rsidR="007004C2">
          <w:rPr>
            <w:noProof/>
            <w:webHidden/>
          </w:rPr>
          <w:fldChar w:fldCharType="separate"/>
        </w:r>
        <w:r w:rsidR="007004C2">
          <w:rPr>
            <w:noProof/>
            <w:webHidden/>
          </w:rPr>
          <w:t>33</w:t>
        </w:r>
        <w:r w:rsidR="007004C2">
          <w:rPr>
            <w:noProof/>
            <w:webHidden/>
          </w:rPr>
          <w:fldChar w:fldCharType="end"/>
        </w:r>
      </w:hyperlink>
    </w:p>
    <w:p w14:paraId="2F4043C6" w14:textId="5976064B" w:rsidR="007004C2" w:rsidRDefault="00817D85">
      <w:pPr>
        <w:pStyle w:val="TOC2"/>
        <w:rPr>
          <w:rFonts w:asciiTheme="minorHAnsi" w:eastAsiaTheme="minorEastAsia" w:hAnsiTheme="minorHAnsi" w:cstheme="minorBidi"/>
          <w:noProof/>
        </w:rPr>
      </w:pPr>
      <w:hyperlink w:anchor="_Toc43187384" w:history="1">
        <w:r w:rsidR="007004C2" w:rsidRPr="00A3208A">
          <w:rPr>
            <w:rStyle w:val="Hyperlink"/>
            <w:bCs/>
            <w:iCs/>
            <w:noProof/>
          </w:rPr>
          <w:t>FGCHROME1</w:t>
        </w:r>
        <w:r w:rsidR="007004C2">
          <w:rPr>
            <w:noProof/>
            <w:webHidden/>
          </w:rPr>
          <w:tab/>
        </w:r>
        <w:r w:rsidR="007004C2">
          <w:rPr>
            <w:noProof/>
            <w:webHidden/>
          </w:rPr>
          <w:fldChar w:fldCharType="begin"/>
        </w:r>
        <w:r w:rsidR="007004C2">
          <w:rPr>
            <w:noProof/>
            <w:webHidden/>
          </w:rPr>
          <w:instrText xml:space="preserve"> PAGEREF _Toc43187384 \h </w:instrText>
        </w:r>
        <w:r w:rsidR="007004C2">
          <w:rPr>
            <w:noProof/>
            <w:webHidden/>
          </w:rPr>
        </w:r>
        <w:r w:rsidR="007004C2">
          <w:rPr>
            <w:noProof/>
            <w:webHidden/>
          </w:rPr>
          <w:fldChar w:fldCharType="separate"/>
        </w:r>
        <w:r w:rsidR="007004C2">
          <w:rPr>
            <w:noProof/>
            <w:webHidden/>
          </w:rPr>
          <w:t>36</w:t>
        </w:r>
        <w:r w:rsidR="007004C2">
          <w:rPr>
            <w:noProof/>
            <w:webHidden/>
          </w:rPr>
          <w:fldChar w:fldCharType="end"/>
        </w:r>
      </w:hyperlink>
    </w:p>
    <w:p w14:paraId="4F74BD73" w14:textId="070890A6" w:rsidR="007004C2" w:rsidRDefault="00817D85">
      <w:pPr>
        <w:pStyle w:val="TOC2"/>
        <w:rPr>
          <w:rFonts w:asciiTheme="minorHAnsi" w:eastAsiaTheme="minorEastAsia" w:hAnsiTheme="minorHAnsi" w:cstheme="minorBidi"/>
          <w:noProof/>
        </w:rPr>
      </w:pPr>
      <w:hyperlink w:anchor="_Toc43187385" w:history="1">
        <w:r w:rsidR="007004C2" w:rsidRPr="00A3208A">
          <w:rPr>
            <w:rStyle w:val="Hyperlink"/>
            <w:bCs/>
            <w:iCs/>
            <w:noProof/>
          </w:rPr>
          <w:t>FGSTRIPTANKS</w:t>
        </w:r>
        <w:r w:rsidR="007004C2">
          <w:rPr>
            <w:noProof/>
            <w:webHidden/>
          </w:rPr>
          <w:tab/>
        </w:r>
        <w:r w:rsidR="007004C2">
          <w:rPr>
            <w:noProof/>
            <w:webHidden/>
          </w:rPr>
          <w:fldChar w:fldCharType="begin"/>
        </w:r>
        <w:r w:rsidR="007004C2">
          <w:rPr>
            <w:noProof/>
            <w:webHidden/>
          </w:rPr>
          <w:instrText xml:space="preserve"> PAGEREF _Toc43187385 \h </w:instrText>
        </w:r>
        <w:r w:rsidR="007004C2">
          <w:rPr>
            <w:noProof/>
            <w:webHidden/>
          </w:rPr>
        </w:r>
        <w:r w:rsidR="007004C2">
          <w:rPr>
            <w:noProof/>
            <w:webHidden/>
          </w:rPr>
          <w:fldChar w:fldCharType="separate"/>
        </w:r>
        <w:r w:rsidR="007004C2">
          <w:rPr>
            <w:noProof/>
            <w:webHidden/>
          </w:rPr>
          <w:t>40</w:t>
        </w:r>
        <w:r w:rsidR="007004C2">
          <w:rPr>
            <w:noProof/>
            <w:webHidden/>
          </w:rPr>
          <w:fldChar w:fldCharType="end"/>
        </w:r>
      </w:hyperlink>
    </w:p>
    <w:p w14:paraId="4C94B94C" w14:textId="6EC6D21C" w:rsidR="007004C2" w:rsidRDefault="00817D85">
      <w:pPr>
        <w:pStyle w:val="TOC2"/>
        <w:rPr>
          <w:rFonts w:asciiTheme="minorHAnsi" w:eastAsiaTheme="minorEastAsia" w:hAnsiTheme="minorHAnsi" w:cstheme="minorBidi"/>
          <w:noProof/>
        </w:rPr>
      </w:pPr>
      <w:hyperlink w:anchor="_Toc43187386" w:history="1">
        <w:r w:rsidR="007004C2" w:rsidRPr="00A3208A">
          <w:rPr>
            <w:rStyle w:val="Hyperlink"/>
            <w:bCs/>
            <w:iCs/>
            <w:noProof/>
          </w:rPr>
          <w:t>FGBOILERS</w:t>
        </w:r>
        <w:r w:rsidR="007004C2">
          <w:rPr>
            <w:noProof/>
            <w:webHidden/>
          </w:rPr>
          <w:tab/>
        </w:r>
        <w:r w:rsidR="007004C2">
          <w:rPr>
            <w:noProof/>
            <w:webHidden/>
          </w:rPr>
          <w:fldChar w:fldCharType="begin"/>
        </w:r>
        <w:r w:rsidR="007004C2">
          <w:rPr>
            <w:noProof/>
            <w:webHidden/>
          </w:rPr>
          <w:instrText xml:space="preserve"> PAGEREF _Toc43187386 \h </w:instrText>
        </w:r>
        <w:r w:rsidR="007004C2">
          <w:rPr>
            <w:noProof/>
            <w:webHidden/>
          </w:rPr>
        </w:r>
        <w:r w:rsidR="007004C2">
          <w:rPr>
            <w:noProof/>
            <w:webHidden/>
          </w:rPr>
          <w:fldChar w:fldCharType="separate"/>
        </w:r>
        <w:r w:rsidR="007004C2">
          <w:rPr>
            <w:noProof/>
            <w:webHidden/>
          </w:rPr>
          <w:t>43</w:t>
        </w:r>
        <w:r w:rsidR="007004C2">
          <w:rPr>
            <w:noProof/>
            <w:webHidden/>
          </w:rPr>
          <w:fldChar w:fldCharType="end"/>
        </w:r>
      </w:hyperlink>
    </w:p>
    <w:p w14:paraId="00956E42" w14:textId="663A4B74" w:rsidR="007004C2" w:rsidRDefault="00817D85">
      <w:pPr>
        <w:pStyle w:val="TOC1"/>
        <w:rPr>
          <w:rFonts w:asciiTheme="minorHAnsi" w:eastAsiaTheme="minorEastAsia" w:hAnsiTheme="minorHAnsi" w:cstheme="minorBidi"/>
          <w:b w:val="0"/>
          <w:noProof/>
        </w:rPr>
      </w:pPr>
      <w:hyperlink w:anchor="_Toc43187387" w:history="1">
        <w:r w:rsidR="007004C2" w:rsidRPr="00A3208A">
          <w:rPr>
            <w:rStyle w:val="Hyperlink"/>
            <w:noProof/>
          </w:rPr>
          <w:t>E.  NON-APPLICABLE REQUIREMENTS</w:t>
        </w:r>
        <w:r w:rsidR="007004C2">
          <w:rPr>
            <w:noProof/>
            <w:webHidden/>
          </w:rPr>
          <w:tab/>
        </w:r>
        <w:r w:rsidR="007004C2">
          <w:rPr>
            <w:noProof/>
            <w:webHidden/>
          </w:rPr>
          <w:fldChar w:fldCharType="begin"/>
        </w:r>
        <w:r w:rsidR="007004C2">
          <w:rPr>
            <w:noProof/>
            <w:webHidden/>
          </w:rPr>
          <w:instrText xml:space="preserve"> PAGEREF _Toc43187387 \h </w:instrText>
        </w:r>
        <w:r w:rsidR="007004C2">
          <w:rPr>
            <w:noProof/>
            <w:webHidden/>
          </w:rPr>
        </w:r>
        <w:r w:rsidR="007004C2">
          <w:rPr>
            <w:noProof/>
            <w:webHidden/>
          </w:rPr>
          <w:fldChar w:fldCharType="separate"/>
        </w:r>
        <w:r w:rsidR="007004C2">
          <w:rPr>
            <w:noProof/>
            <w:webHidden/>
          </w:rPr>
          <w:t>51</w:t>
        </w:r>
        <w:r w:rsidR="007004C2">
          <w:rPr>
            <w:noProof/>
            <w:webHidden/>
          </w:rPr>
          <w:fldChar w:fldCharType="end"/>
        </w:r>
      </w:hyperlink>
    </w:p>
    <w:p w14:paraId="7FB37EB0" w14:textId="08468A3C" w:rsidR="007004C2" w:rsidRDefault="00817D85">
      <w:pPr>
        <w:pStyle w:val="TOC1"/>
        <w:rPr>
          <w:rFonts w:asciiTheme="minorHAnsi" w:eastAsiaTheme="minorEastAsia" w:hAnsiTheme="minorHAnsi" w:cstheme="minorBidi"/>
          <w:b w:val="0"/>
          <w:noProof/>
        </w:rPr>
      </w:pPr>
      <w:hyperlink w:anchor="_Toc43187388" w:history="1">
        <w:r w:rsidR="007004C2" w:rsidRPr="00A3208A">
          <w:rPr>
            <w:rStyle w:val="Hyperlink"/>
            <w:noProof/>
            <w:kern w:val="28"/>
          </w:rPr>
          <w:t>APPENDICES</w:t>
        </w:r>
        <w:r w:rsidR="007004C2">
          <w:rPr>
            <w:noProof/>
            <w:webHidden/>
          </w:rPr>
          <w:tab/>
        </w:r>
        <w:r w:rsidR="007004C2">
          <w:rPr>
            <w:noProof/>
            <w:webHidden/>
          </w:rPr>
          <w:fldChar w:fldCharType="begin"/>
        </w:r>
        <w:r w:rsidR="007004C2">
          <w:rPr>
            <w:noProof/>
            <w:webHidden/>
          </w:rPr>
          <w:instrText xml:space="preserve"> PAGEREF _Toc43187388 \h </w:instrText>
        </w:r>
        <w:r w:rsidR="007004C2">
          <w:rPr>
            <w:noProof/>
            <w:webHidden/>
          </w:rPr>
        </w:r>
        <w:r w:rsidR="007004C2">
          <w:rPr>
            <w:noProof/>
            <w:webHidden/>
          </w:rPr>
          <w:fldChar w:fldCharType="separate"/>
        </w:r>
        <w:r w:rsidR="007004C2">
          <w:rPr>
            <w:noProof/>
            <w:webHidden/>
          </w:rPr>
          <w:t>52</w:t>
        </w:r>
        <w:r w:rsidR="007004C2">
          <w:rPr>
            <w:noProof/>
            <w:webHidden/>
          </w:rPr>
          <w:fldChar w:fldCharType="end"/>
        </w:r>
      </w:hyperlink>
    </w:p>
    <w:p w14:paraId="2410264B" w14:textId="149487AA" w:rsidR="007004C2" w:rsidRDefault="00817D85">
      <w:pPr>
        <w:pStyle w:val="TOC2"/>
        <w:rPr>
          <w:rFonts w:asciiTheme="minorHAnsi" w:eastAsiaTheme="minorEastAsia" w:hAnsiTheme="minorHAnsi" w:cstheme="minorBidi"/>
          <w:noProof/>
        </w:rPr>
      </w:pPr>
      <w:hyperlink w:anchor="_Toc43187389" w:history="1">
        <w:r w:rsidR="007004C2" w:rsidRPr="00A3208A">
          <w:rPr>
            <w:rStyle w:val="Hyperlink"/>
            <w:noProof/>
          </w:rPr>
          <w:t>Appendix 1.  Acronyms and Abbreviations</w:t>
        </w:r>
        <w:r w:rsidR="007004C2">
          <w:rPr>
            <w:noProof/>
            <w:webHidden/>
          </w:rPr>
          <w:tab/>
        </w:r>
        <w:r w:rsidR="007004C2">
          <w:rPr>
            <w:noProof/>
            <w:webHidden/>
          </w:rPr>
          <w:fldChar w:fldCharType="begin"/>
        </w:r>
        <w:r w:rsidR="007004C2">
          <w:rPr>
            <w:noProof/>
            <w:webHidden/>
          </w:rPr>
          <w:instrText xml:space="preserve"> PAGEREF _Toc43187389 \h </w:instrText>
        </w:r>
        <w:r w:rsidR="007004C2">
          <w:rPr>
            <w:noProof/>
            <w:webHidden/>
          </w:rPr>
        </w:r>
        <w:r w:rsidR="007004C2">
          <w:rPr>
            <w:noProof/>
            <w:webHidden/>
          </w:rPr>
          <w:fldChar w:fldCharType="separate"/>
        </w:r>
        <w:r w:rsidR="007004C2">
          <w:rPr>
            <w:noProof/>
            <w:webHidden/>
          </w:rPr>
          <w:t>52</w:t>
        </w:r>
        <w:r w:rsidR="007004C2">
          <w:rPr>
            <w:noProof/>
            <w:webHidden/>
          </w:rPr>
          <w:fldChar w:fldCharType="end"/>
        </w:r>
      </w:hyperlink>
    </w:p>
    <w:p w14:paraId="1A99D01C" w14:textId="244EE20A" w:rsidR="007004C2" w:rsidRDefault="00817D85">
      <w:pPr>
        <w:pStyle w:val="TOC2"/>
        <w:rPr>
          <w:rFonts w:asciiTheme="minorHAnsi" w:eastAsiaTheme="minorEastAsia" w:hAnsiTheme="minorHAnsi" w:cstheme="minorBidi"/>
          <w:noProof/>
        </w:rPr>
      </w:pPr>
      <w:hyperlink w:anchor="_Toc43187390" w:history="1">
        <w:r w:rsidR="007004C2" w:rsidRPr="00A3208A">
          <w:rPr>
            <w:rStyle w:val="Hyperlink"/>
            <w:bCs/>
            <w:noProof/>
          </w:rPr>
          <w:t>Appendix 2.  Schedule of Compliance</w:t>
        </w:r>
        <w:r w:rsidR="007004C2">
          <w:rPr>
            <w:noProof/>
            <w:webHidden/>
          </w:rPr>
          <w:tab/>
        </w:r>
        <w:r w:rsidR="007004C2">
          <w:rPr>
            <w:noProof/>
            <w:webHidden/>
          </w:rPr>
          <w:fldChar w:fldCharType="begin"/>
        </w:r>
        <w:r w:rsidR="007004C2">
          <w:rPr>
            <w:noProof/>
            <w:webHidden/>
          </w:rPr>
          <w:instrText xml:space="preserve"> PAGEREF _Toc43187390 \h </w:instrText>
        </w:r>
        <w:r w:rsidR="007004C2">
          <w:rPr>
            <w:noProof/>
            <w:webHidden/>
          </w:rPr>
        </w:r>
        <w:r w:rsidR="007004C2">
          <w:rPr>
            <w:noProof/>
            <w:webHidden/>
          </w:rPr>
          <w:fldChar w:fldCharType="separate"/>
        </w:r>
        <w:r w:rsidR="007004C2">
          <w:rPr>
            <w:noProof/>
            <w:webHidden/>
          </w:rPr>
          <w:t>53</w:t>
        </w:r>
        <w:r w:rsidR="007004C2">
          <w:rPr>
            <w:noProof/>
            <w:webHidden/>
          </w:rPr>
          <w:fldChar w:fldCharType="end"/>
        </w:r>
      </w:hyperlink>
    </w:p>
    <w:p w14:paraId="19D172E1" w14:textId="2AA4ED91" w:rsidR="007004C2" w:rsidRDefault="00817D85">
      <w:pPr>
        <w:pStyle w:val="TOC2"/>
        <w:rPr>
          <w:rFonts w:asciiTheme="minorHAnsi" w:eastAsiaTheme="minorEastAsia" w:hAnsiTheme="minorHAnsi" w:cstheme="minorBidi"/>
          <w:noProof/>
        </w:rPr>
      </w:pPr>
      <w:hyperlink w:anchor="_Toc43187391" w:history="1">
        <w:r w:rsidR="007004C2" w:rsidRPr="00A3208A">
          <w:rPr>
            <w:rStyle w:val="Hyperlink"/>
            <w:noProof/>
          </w:rPr>
          <w:t>Appendix 3.  Monitoring Requirements</w:t>
        </w:r>
        <w:r w:rsidR="007004C2">
          <w:rPr>
            <w:noProof/>
            <w:webHidden/>
          </w:rPr>
          <w:tab/>
        </w:r>
        <w:r w:rsidR="007004C2">
          <w:rPr>
            <w:noProof/>
            <w:webHidden/>
          </w:rPr>
          <w:fldChar w:fldCharType="begin"/>
        </w:r>
        <w:r w:rsidR="007004C2">
          <w:rPr>
            <w:noProof/>
            <w:webHidden/>
          </w:rPr>
          <w:instrText xml:space="preserve"> PAGEREF _Toc43187391 \h </w:instrText>
        </w:r>
        <w:r w:rsidR="007004C2">
          <w:rPr>
            <w:noProof/>
            <w:webHidden/>
          </w:rPr>
        </w:r>
        <w:r w:rsidR="007004C2">
          <w:rPr>
            <w:noProof/>
            <w:webHidden/>
          </w:rPr>
          <w:fldChar w:fldCharType="separate"/>
        </w:r>
        <w:r w:rsidR="007004C2">
          <w:rPr>
            <w:noProof/>
            <w:webHidden/>
          </w:rPr>
          <w:t>53</w:t>
        </w:r>
        <w:r w:rsidR="007004C2">
          <w:rPr>
            <w:noProof/>
            <w:webHidden/>
          </w:rPr>
          <w:fldChar w:fldCharType="end"/>
        </w:r>
      </w:hyperlink>
    </w:p>
    <w:p w14:paraId="1330D7C4" w14:textId="3029ED19" w:rsidR="007004C2" w:rsidRDefault="00817D85">
      <w:pPr>
        <w:pStyle w:val="TOC2"/>
        <w:rPr>
          <w:rFonts w:asciiTheme="minorHAnsi" w:eastAsiaTheme="minorEastAsia" w:hAnsiTheme="minorHAnsi" w:cstheme="minorBidi"/>
          <w:noProof/>
        </w:rPr>
      </w:pPr>
      <w:hyperlink w:anchor="_Toc43187392" w:history="1">
        <w:r w:rsidR="007004C2" w:rsidRPr="00A3208A">
          <w:rPr>
            <w:rStyle w:val="Hyperlink"/>
            <w:noProof/>
          </w:rPr>
          <w:t>Appendix 4.  Recordkeeping</w:t>
        </w:r>
        <w:r w:rsidR="007004C2">
          <w:rPr>
            <w:noProof/>
            <w:webHidden/>
          </w:rPr>
          <w:tab/>
        </w:r>
        <w:r w:rsidR="007004C2">
          <w:rPr>
            <w:noProof/>
            <w:webHidden/>
          </w:rPr>
          <w:fldChar w:fldCharType="begin"/>
        </w:r>
        <w:r w:rsidR="007004C2">
          <w:rPr>
            <w:noProof/>
            <w:webHidden/>
          </w:rPr>
          <w:instrText xml:space="preserve"> PAGEREF _Toc43187392 \h </w:instrText>
        </w:r>
        <w:r w:rsidR="007004C2">
          <w:rPr>
            <w:noProof/>
            <w:webHidden/>
          </w:rPr>
        </w:r>
        <w:r w:rsidR="007004C2">
          <w:rPr>
            <w:noProof/>
            <w:webHidden/>
          </w:rPr>
          <w:fldChar w:fldCharType="separate"/>
        </w:r>
        <w:r w:rsidR="007004C2">
          <w:rPr>
            <w:noProof/>
            <w:webHidden/>
          </w:rPr>
          <w:t>53</w:t>
        </w:r>
        <w:r w:rsidR="007004C2">
          <w:rPr>
            <w:noProof/>
            <w:webHidden/>
          </w:rPr>
          <w:fldChar w:fldCharType="end"/>
        </w:r>
      </w:hyperlink>
    </w:p>
    <w:p w14:paraId="53D22C41" w14:textId="1662AFDD" w:rsidR="007004C2" w:rsidRDefault="00817D85">
      <w:pPr>
        <w:pStyle w:val="TOC2"/>
        <w:rPr>
          <w:rFonts w:asciiTheme="minorHAnsi" w:eastAsiaTheme="minorEastAsia" w:hAnsiTheme="minorHAnsi" w:cstheme="minorBidi"/>
          <w:noProof/>
        </w:rPr>
      </w:pPr>
      <w:hyperlink w:anchor="_Toc43187393" w:history="1">
        <w:r w:rsidR="007004C2" w:rsidRPr="00A3208A">
          <w:rPr>
            <w:rStyle w:val="Hyperlink"/>
            <w:noProof/>
          </w:rPr>
          <w:t>Appendix 5.  Testing Procedures</w:t>
        </w:r>
        <w:r w:rsidR="007004C2">
          <w:rPr>
            <w:noProof/>
            <w:webHidden/>
          </w:rPr>
          <w:tab/>
        </w:r>
        <w:r w:rsidR="007004C2">
          <w:rPr>
            <w:noProof/>
            <w:webHidden/>
          </w:rPr>
          <w:fldChar w:fldCharType="begin"/>
        </w:r>
        <w:r w:rsidR="007004C2">
          <w:rPr>
            <w:noProof/>
            <w:webHidden/>
          </w:rPr>
          <w:instrText xml:space="preserve"> PAGEREF _Toc43187393 \h </w:instrText>
        </w:r>
        <w:r w:rsidR="007004C2">
          <w:rPr>
            <w:noProof/>
            <w:webHidden/>
          </w:rPr>
        </w:r>
        <w:r w:rsidR="007004C2">
          <w:rPr>
            <w:noProof/>
            <w:webHidden/>
          </w:rPr>
          <w:fldChar w:fldCharType="separate"/>
        </w:r>
        <w:r w:rsidR="007004C2">
          <w:rPr>
            <w:noProof/>
            <w:webHidden/>
          </w:rPr>
          <w:t>53</w:t>
        </w:r>
        <w:r w:rsidR="007004C2">
          <w:rPr>
            <w:noProof/>
            <w:webHidden/>
          </w:rPr>
          <w:fldChar w:fldCharType="end"/>
        </w:r>
      </w:hyperlink>
    </w:p>
    <w:p w14:paraId="40F8A057" w14:textId="33C2AE66" w:rsidR="007004C2" w:rsidRDefault="00817D85">
      <w:pPr>
        <w:pStyle w:val="TOC2"/>
        <w:rPr>
          <w:rFonts w:asciiTheme="minorHAnsi" w:eastAsiaTheme="minorEastAsia" w:hAnsiTheme="minorHAnsi" w:cstheme="minorBidi"/>
          <w:noProof/>
        </w:rPr>
      </w:pPr>
      <w:hyperlink w:anchor="_Toc43187394" w:history="1">
        <w:r w:rsidR="007004C2" w:rsidRPr="00A3208A">
          <w:rPr>
            <w:rStyle w:val="Hyperlink"/>
            <w:noProof/>
          </w:rPr>
          <w:t>Appendix 6.  Permits to Install</w:t>
        </w:r>
        <w:r w:rsidR="007004C2">
          <w:rPr>
            <w:noProof/>
            <w:webHidden/>
          </w:rPr>
          <w:tab/>
        </w:r>
        <w:r w:rsidR="007004C2">
          <w:rPr>
            <w:noProof/>
            <w:webHidden/>
          </w:rPr>
          <w:fldChar w:fldCharType="begin"/>
        </w:r>
        <w:r w:rsidR="007004C2">
          <w:rPr>
            <w:noProof/>
            <w:webHidden/>
          </w:rPr>
          <w:instrText xml:space="preserve"> PAGEREF _Toc43187394 \h </w:instrText>
        </w:r>
        <w:r w:rsidR="007004C2">
          <w:rPr>
            <w:noProof/>
            <w:webHidden/>
          </w:rPr>
        </w:r>
        <w:r w:rsidR="007004C2">
          <w:rPr>
            <w:noProof/>
            <w:webHidden/>
          </w:rPr>
          <w:fldChar w:fldCharType="separate"/>
        </w:r>
        <w:r w:rsidR="007004C2">
          <w:rPr>
            <w:noProof/>
            <w:webHidden/>
          </w:rPr>
          <w:t>53</w:t>
        </w:r>
        <w:r w:rsidR="007004C2">
          <w:rPr>
            <w:noProof/>
            <w:webHidden/>
          </w:rPr>
          <w:fldChar w:fldCharType="end"/>
        </w:r>
      </w:hyperlink>
    </w:p>
    <w:p w14:paraId="1D2C0492" w14:textId="3EDF38C3" w:rsidR="007004C2" w:rsidRDefault="00817D85">
      <w:pPr>
        <w:pStyle w:val="TOC2"/>
        <w:rPr>
          <w:rFonts w:asciiTheme="minorHAnsi" w:eastAsiaTheme="minorEastAsia" w:hAnsiTheme="minorHAnsi" w:cstheme="minorBidi"/>
          <w:noProof/>
        </w:rPr>
      </w:pPr>
      <w:hyperlink w:anchor="_Toc43187395" w:history="1">
        <w:r w:rsidR="007004C2" w:rsidRPr="00A3208A">
          <w:rPr>
            <w:rStyle w:val="Hyperlink"/>
            <w:noProof/>
          </w:rPr>
          <w:t>Appendix 7.  Emission Calculations</w:t>
        </w:r>
        <w:r w:rsidR="007004C2">
          <w:rPr>
            <w:noProof/>
            <w:webHidden/>
          </w:rPr>
          <w:tab/>
        </w:r>
        <w:r w:rsidR="007004C2">
          <w:rPr>
            <w:noProof/>
            <w:webHidden/>
          </w:rPr>
          <w:fldChar w:fldCharType="begin"/>
        </w:r>
        <w:r w:rsidR="007004C2">
          <w:rPr>
            <w:noProof/>
            <w:webHidden/>
          </w:rPr>
          <w:instrText xml:space="preserve"> PAGEREF _Toc43187395 \h </w:instrText>
        </w:r>
        <w:r w:rsidR="007004C2">
          <w:rPr>
            <w:noProof/>
            <w:webHidden/>
          </w:rPr>
        </w:r>
        <w:r w:rsidR="007004C2">
          <w:rPr>
            <w:noProof/>
            <w:webHidden/>
          </w:rPr>
          <w:fldChar w:fldCharType="separate"/>
        </w:r>
        <w:r w:rsidR="007004C2">
          <w:rPr>
            <w:noProof/>
            <w:webHidden/>
          </w:rPr>
          <w:t>54</w:t>
        </w:r>
        <w:r w:rsidR="007004C2">
          <w:rPr>
            <w:noProof/>
            <w:webHidden/>
          </w:rPr>
          <w:fldChar w:fldCharType="end"/>
        </w:r>
      </w:hyperlink>
    </w:p>
    <w:p w14:paraId="3CB81C26" w14:textId="5832BD04" w:rsidR="007004C2" w:rsidRDefault="00817D85">
      <w:pPr>
        <w:pStyle w:val="TOC2"/>
        <w:rPr>
          <w:rFonts w:asciiTheme="minorHAnsi" w:eastAsiaTheme="minorEastAsia" w:hAnsiTheme="minorHAnsi" w:cstheme="minorBidi"/>
          <w:noProof/>
        </w:rPr>
      </w:pPr>
      <w:hyperlink w:anchor="_Toc43187396" w:history="1">
        <w:r w:rsidR="007004C2" w:rsidRPr="00A3208A">
          <w:rPr>
            <w:rStyle w:val="Hyperlink"/>
            <w:noProof/>
          </w:rPr>
          <w:t>Appendix 8.  Reporting</w:t>
        </w:r>
        <w:r w:rsidR="007004C2">
          <w:rPr>
            <w:noProof/>
            <w:webHidden/>
          </w:rPr>
          <w:tab/>
        </w:r>
        <w:r w:rsidR="007004C2">
          <w:rPr>
            <w:noProof/>
            <w:webHidden/>
          </w:rPr>
          <w:fldChar w:fldCharType="begin"/>
        </w:r>
        <w:r w:rsidR="007004C2">
          <w:rPr>
            <w:noProof/>
            <w:webHidden/>
          </w:rPr>
          <w:instrText xml:space="preserve"> PAGEREF _Toc43187396 \h </w:instrText>
        </w:r>
        <w:r w:rsidR="007004C2">
          <w:rPr>
            <w:noProof/>
            <w:webHidden/>
          </w:rPr>
        </w:r>
        <w:r w:rsidR="007004C2">
          <w:rPr>
            <w:noProof/>
            <w:webHidden/>
          </w:rPr>
          <w:fldChar w:fldCharType="separate"/>
        </w:r>
        <w:r w:rsidR="007004C2">
          <w:rPr>
            <w:noProof/>
            <w:webHidden/>
          </w:rPr>
          <w:t>54</w:t>
        </w:r>
        <w:r w:rsidR="007004C2">
          <w:rPr>
            <w:noProof/>
            <w:webHidden/>
          </w:rPr>
          <w:fldChar w:fldCharType="end"/>
        </w:r>
      </w:hyperlink>
    </w:p>
    <w:p w14:paraId="0F5F87FA" w14:textId="7E1C9FBD" w:rsidR="00FA25C4" w:rsidRDefault="0053776A" w:rsidP="001161DB">
      <w:pPr>
        <w:pStyle w:val="TOC2"/>
      </w:pPr>
      <w:r>
        <w:rPr>
          <w:b/>
        </w:rPr>
        <w:lastRenderedPageBreak/>
        <w:fldChar w:fldCharType="end"/>
      </w:r>
      <w:bookmarkStart w:id="11" w:name="_Toc1453501"/>
    </w:p>
    <w:p w14:paraId="1492E262" w14:textId="77777777" w:rsidR="00C2618F" w:rsidRPr="00961169" w:rsidRDefault="00C2618F" w:rsidP="00CE44D8">
      <w:pPr>
        <w:pStyle w:val="Heading1"/>
      </w:pPr>
      <w:bookmarkStart w:id="12" w:name="_Toc43187354"/>
      <w:r w:rsidRPr="00961169">
        <w:t>A</w:t>
      </w:r>
      <w:r>
        <w:t>UTHORITY AND ENFORCEABILITY</w:t>
      </w:r>
      <w:bookmarkEnd w:id="11"/>
      <w:bookmarkEnd w:id="12"/>
    </w:p>
    <w:p w14:paraId="62039773" w14:textId="77777777" w:rsidR="00FA25C4" w:rsidRDefault="00FA25C4" w:rsidP="00C2618F">
      <w:pPr>
        <w:jc w:val="both"/>
        <w:rPr>
          <w:szCs w:val="22"/>
        </w:rPr>
      </w:pPr>
    </w:p>
    <w:p w14:paraId="3ED60C6A" w14:textId="77777777" w:rsidR="007718C6" w:rsidRDefault="007718C6" w:rsidP="00C2618F">
      <w:pPr>
        <w:jc w:val="both"/>
        <w:rPr>
          <w:szCs w:val="22"/>
        </w:rPr>
      </w:pPr>
    </w:p>
    <w:p w14:paraId="34A71F17" w14:textId="27D2A740"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AA5339">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A60945E" w14:textId="77777777" w:rsidR="00C2618F" w:rsidRPr="006A1190" w:rsidRDefault="00C2618F" w:rsidP="00C2618F">
      <w:pPr>
        <w:jc w:val="both"/>
        <w:rPr>
          <w:szCs w:val="22"/>
        </w:rPr>
      </w:pPr>
    </w:p>
    <w:p w14:paraId="362899E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EA56F96" w14:textId="77777777" w:rsidR="00C2618F" w:rsidRDefault="00C2618F" w:rsidP="00C2618F">
      <w:pPr>
        <w:jc w:val="both"/>
        <w:rPr>
          <w:szCs w:val="22"/>
        </w:rPr>
      </w:pPr>
    </w:p>
    <w:p w14:paraId="3BB6B59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B6060FA" w14:textId="77777777" w:rsidR="00C2618F" w:rsidRDefault="00C2618F" w:rsidP="00C2618F">
      <w:pPr>
        <w:jc w:val="both"/>
        <w:rPr>
          <w:szCs w:val="22"/>
        </w:rPr>
      </w:pPr>
    </w:p>
    <w:p w14:paraId="6B7546D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D2B6EDD" w14:textId="77777777" w:rsidR="00C2618F" w:rsidRDefault="00C2618F" w:rsidP="00C2618F">
      <w:pPr>
        <w:jc w:val="both"/>
        <w:rPr>
          <w:rFonts w:cs="Arial"/>
          <w:szCs w:val="22"/>
        </w:rPr>
      </w:pPr>
    </w:p>
    <w:p w14:paraId="5648D62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34C3CAE" w14:textId="77777777" w:rsidR="00C2618F" w:rsidRPr="006A1190" w:rsidRDefault="00C2618F" w:rsidP="00C2618F">
      <w:pPr>
        <w:jc w:val="both"/>
        <w:rPr>
          <w:rFonts w:cs="Arial"/>
          <w:szCs w:val="22"/>
        </w:rPr>
      </w:pPr>
    </w:p>
    <w:p w14:paraId="5EC0C6FC" w14:textId="77777777" w:rsidR="00C2618F" w:rsidRPr="006A1190" w:rsidRDefault="00C2618F" w:rsidP="00C2618F">
      <w:pPr>
        <w:rPr>
          <w:szCs w:val="22"/>
        </w:rPr>
      </w:pPr>
    </w:p>
    <w:p w14:paraId="249EA158" w14:textId="77777777" w:rsidR="002B2132" w:rsidRDefault="002B2132" w:rsidP="00C2618F">
      <w:pPr>
        <w:rPr>
          <w:szCs w:val="22"/>
        </w:rPr>
      </w:pPr>
    </w:p>
    <w:p w14:paraId="74A060BE" w14:textId="77777777" w:rsidR="0081525C" w:rsidRDefault="002B2132" w:rsidP="0081525C">
      <w:bookmarkStart w:id="13" w:name="_Toc1453503"/>
      <w:r>
        <w:br w:type="page"/>
      </w:r>
    </w:p>
    <w:p w14:paraId="47AC4692" w14:textId="77777777" w:rsidR="005420E5" w:rsidRDefault="005E5399" w:rsidP="00CE44D8">
      <w:pPr>
        <w:pStyle w:val="Heading1"/>
      </w:pPr>
      <w:bookmarkStart w:id="14" w:name="_Toc43187355"/>
      <w:r>
        <w:lastRenderedPageBreak/>
        <w:t xml:space="preserve">A.  GENERAL </w:t>
      </w:r>
      <w:bookmarkEnd w:id="13"/>
      <w:r w:rsidR="00E9713D">
        <w:t>CONDITIONS</w:t>
      </w:r>
      <w:bookmarkEnd w:id="14"/>
    </w:p>
    <w:p w14:paraId="371C1818" w14:textId="77777777" w:rsidR="00E9713D" w:rsidRPr="00E9713D" w:rsidRDefault="00E9713D" w:rsidP="00E9713D"/>
    <w:p w14:paraId="4BD52E61"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43187356"/>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C611B06" w14:textId="77777777" w:rsidR="00D160DB" w:rsidRPr="00DF6609" w:rsidRDefault="00D160DB" w:rsidP="00D160DB">
      <w:pPr>
        <w:jc w:val="both"/>
        <w:rPr>
          <w:rFonts w:cs="Arial"/>
          <w:sz w:val="20"/>
        </w:rPr>
      </w:pPr>
    </w:p>
    <w:p w14:paraId="4456A29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AA7C2BC" w14:textId="77777777" w:rsidR="00A018D7" w:rsidRPr="00F21983" w:rsidRDefault="00A018D7" w:rsidP="00854153">
      <w:pPr>
        <w:jc w:val="both"/>
        <w:rPr>
          <w:rFonts w:cs="Arial"/>
          <w:sz w:val="20"/>
        </w:rPr>
      </w:pPr>
    </w:p>
    <w:p w14:paraId="20E67E4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586B39F" w14:textId="77777777" w:rsidR="00F6033B" w:rsidRDefault="00F6033B" w:rsidP="0012743F">
      <w:pPr>
        <w:pStyle w:val="ListParagraph"/>
        <w:ind w:left="0"/>
        <w:rPr>
          <w:rFonts w:cs="Arial"/>
          <w:sz w:val="20"/>
        </w:rPr>
      </w:pPr>
    </w:p>
    <w:p w14:paraId="5BA5A81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D2E3F36"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43187357"/>
      <w:r w:rsidRPr="0075518C">
        <w:rPr>
          <w:sz w:val="22"/>
          <w:szCs w:val="22"/>
        </w:rPr>
        <w:t xml:space="preserve">General </w:t>
      </w:r>
      <w:bookmarkEnd w:id="35"/>
      <w:bookmarkEnd w:id="36"/>
      <w:r w:rsidR="00E9713D" w:rsidRPr="0075518C">
        <w:rPr>
          <w:sz w:val="22"/>
          <w:szCs w:val="22"/>
        </w:rPr>
        <w:t>Provisions</w:t>
      </w:r>
      <w:bookmarkEnd w:id="37"/>
    </w:p>
    <w:p w14:paraId="723BF80B" w14:textId="77777777" w:rsidR="00AB10F1" w:rsidRPr="00DF6609" w:rsidRDefault="00AB10F1" w:rsidP="00AB10F1">
      <w:pPr>
        <w:jc w:val="both"/>
        <w:rPr>
          <w:rFonts w:cs="Arial"/>
          <w:sz w:val="20"/>
        </w:rPr>
      </w:pPr>
    </w:p>
    <w:p w14:paraId="01A7C0E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B9FF79F" w14:textId="77777777" w:rsidR="00AB10F1" w:rsidRPr="00F21983" w:rsidRDefault="00AB10F1" w:rsidP="00AB10F1">
      <w:pPr>
        <w:jc w:val="both"/>
        <w:rPr>
          <w:rFonts w:cs="Arial"/>
          <w:sz w:val="20"/>
        </w:rPr>
      </w:pPr>
    </w:p>
    <w:p w14:paraId="62EB4DD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8168749" w14:textId="77777777" w:rsidR="00AB10F1" w:rsidRPr="00F21983" w:rsidRDefault="00AB10F1" w:rsidP="00AB10F1">
      <w:pPr>
        <w:jc w:val="both"/>
        <w:rPr>
          <w:rFonts w:cs="Arial"/>
          <w:sz w:val="20"/>
        </w:rPr>
      </w:pPr>
    </w:p>
    <w:p w14:paraId="1350F10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33AAC60" w14:textId="77777777" w:rsidR="008D6E4D" w:rsidRPr="00F21983" w:rsidRDefault="008D6E4D" w:rsidP="00AB10F1">
      <w:pPr>
        <w:jc w:val="both"/>
        <w:rPr>
          <w:rFonts w:cs="Arial"/>
          <w:sz w:val="20"/>
        </w:rPr>
      </w:pPr>
    </w:p>
    <w:p w14:paraId="1CF39FC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944E13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280F1F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7CF7BA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DC7974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D04327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510389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A572E4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D98241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0ACE084" w14:textId="77777777" w:rsidR="008D6E4D" w:rsidRPr="00F21983" w:rsidRDefault="008D6E4D" w:rsidP="00AB10F1">
      <w:pPr>
        <w:jc w:val="both"/>
        <w:rPr>
          <w:rFonts w:cs="Arial"/>
          <w:sz w:val="20"/>
        </w:rPr>
      </w:pPr>
    </w:p>
    <w:p w14:paraId="132E0C4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89A084F" w14:textId="77777777" w:rsidR="008D6E4D" w:rsidRPr="00F21983" w:rsidRDefault="008D6E4D" w:rsidP="00AB10F1">
      <w:pPr>
        <w:jc w:val="both"/>
        <w:rPr>
          <w:rFonts w:cs="Arial"/>
          <w:sz w:val="20"/>
        </w:rPr>
      </w:pPr>
    </w:p>
    <w:p w14:paraId="783DBCF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386B8F3" w14:textId="77777777" w:rsidR="00DA6C16" w:rsidRPr="00F21983" w:rsidRDefault="00DA6C16" w:rsidP="00DA6C16">
      <w:pPr>
        <w:jc w:val="both"/>
        <w:rPr>
          <w:rFonts w:cs="Arial"/>
          <w:sz w:val="20"/>
        </w:rPr>
      </w:pPr>
    </w:p>
    <w:p w14:paraId="12723A1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32B48EA" w14:textId="77777777" w:rsidR="008D6E4D" w:rsidRPr="00F21983" w:rsidRDefault="008D6E4D" w:rsidP="00AB10F1">
      <w:pPr>
        <w:jc w:val="both"/>
        <w:rPr>
          <w:rFonts w:cs="Arial"/>
          <w:sz w:val="20"/>
        </w:rPr>
      </w:pPr>
    </w:p>
    <w:p w14:paraId="6E991A9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29CF330" w14:textId="77777777" w:rsidR="00DC22AE" w:rsidRPr="00F21983" w:rsidRDefault="00DC22AE" w:rsidP="00AB10F1">
      <w:pPr>
        <w:jc w:val="both"/>
        <w:rPr>
          <w:rFonts w:cs="Arial"/>
          <w:sz w:val="20"/>
        </w:rPr>
      </w:pPr>
    </w:p>
    <w:p w14:paraId="5A2A2911"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43187358"/>
      <w:r w:rsidRPr="0075518C">
        <w:rPr>
          <w:sz w:val="22"/>
          <w:szCs w:val="22"/>
        </w:rPr>
        <w:t>Equipment &amp; Design</w:t>
      </w:r>
      <w:bookmarkEnd w:id="38"/>
    </w:p>
    <w:p w14:paraId="1E764699" w14:textId="77777777" w:rsidR="00A675AC" w:rsidRPr="00DF6609" w:rsidRDefault="00A675AC" w:rsidP="00AB10F1">
      <w:pPr>
        <w:jc w:val="both"/>
        <w:rPr>
          <w:rFonts w:cs="Arial"/>
          <w:sz w:val="20"/>
        </w:rPr>
      </w:pPr>
    </w:p>
    <w:p w14:paraId="3A7F28C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B4B77C3" w14:textId="77777777" w:rsidR="00DC22AE" w:rsidRPr="00F21983" w:rsidRDefault="00DC22AE" w:rsidP="00AB10F1">
      <w:pPr>
        <w:jc w:val="both"/>
        <w:rPr>
          <w:rFonts w:cs="Arial"/>
          <w:sz w:val="20"/>
        </w:rPr>
      </w:pPr>
    </w:p>
    <w:p w14:paraId="593E532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708B471" w14:textId="77777777" w:rsidR="00DC22AE" w:rsidRPr="00F21983" w:rsidRDefault="00DC22AE" w:rsidP="00AB10F1">
      <w:pPr>
        <w:jc w:val="both"/>
        <w:rPr>
          <w:rFonts w:cs="Arial"/>
          <w:sz w:val="20"/>
        </w:rPr>
      </w:pPr>
    </w:p>
    <w:p w14:paraId="33FF3283"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43187359"/>
      <w:r w:rsidRPr="0075518C">
        <w:rPr>
          <w:sz w:val="22"/>
          <w:szCs w:val="22"/>
        </w:rPr>
        <w:t>Emission Limits</w:t>
      </w:r>
      <w:bookmarkEnd w:id="39"/>
    </w:p>
    <w:p w14:paraId="60418ECD" w14:textId="77777777" w:rsidR="002E3875" w:rsidRPr="00F21983" w:rsidRDefault="002E3875" w:rsidP="00AB10F1">
      <w:pPr>
        <w:jc w:val="both"/>
        <w:rPr>
          <w:rFonts w:cs="Arial"/>
          <w:sz w:val="20"/>
        </w:rPr>
      </w:pPr>
    </w:p>
    <w:p w14:paraId="4E1025B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C82BB4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E56C98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27D8E12" w14:textId="77777777" w:rsidR="007E32BB" w:rsidRDefault="007E32BB" w:rsidP="0012743F">
      <w:pPr>
        <w:jc w:val="both"/>
        <w:rPr>
          <w:rFonts w:cs="Arial"/>
          <w:sz w:val="20"/>
        </w:rPr>
      </w:pPr>
    </w:p>
    <w:p w14:paraId="25BFF61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050E158" w14:textId="77777777" w:rsidR="00FB53C0" w:rsidRPr="00F21983" w:rsidRDefault="00FB53C0" w:rsidP="00AB10F1">
      <w:pPr>
        <w:jc w:val="both"/>
        <w:rPr>
          <w:rFonts w:cs="Arial"/>
          <w:sz w:val="20"/>
        </w:rPr>
      </w:pPr>
    </w:p>
    <w:p w14:paraId="49E1C9A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601FFF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5C5303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8D8BD6D" w14:textId="77777777" w:rsidR="00105176" w:rsidRDefault="00105176" w:rsidP="0012743F">
      <w:pPr>
        <w:jc w:val="both"/>
        <w:rPr>
          <w:rFonts w:cs="Arial"/>
          <w:sz w:val="20"/>
        </w:rPr>
      </w:pPr>
    </w:p>
    <w:p w14:paraId="6DE7BE95"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43187360"/>
      <w:r w:rsidRPr="0075518C">
        <w:rPr>
          <w:sz w:val="22"/>
          <w:szCs w:val="22"/>
        </w:rPr>
        <w:t>Testing/Sampling</w:t>
      </w:r>
      <w:bookmarkEnd w:id="40"/>
    </w:p>
    <w:p w14:paraId="6E875EF9" w14:textId="77777777" w:rsidR="00FB53C0" w:rsidRPr="00F21983" w:rsidRDefault="00FB53C0" w:rsidP="00AB10F1">
      <w:pPr>
        <w:jc w:val="both"/>
        <w:rPr>
          <w:rFonts w:cs="Arial"/>
          <w:sz w:val="20"/>
        </w:rPr>
      </w:pPr>
    </w:p>
    <w:p w14:paraId="5A53789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F46BFC7" w14:textId="77777777" w:rsidR="00ED74CC" w:rsidRPr="00F21983" w:rsidRDefault="00ED74CC" w:rsidP="00AB10F1">
      <w:pPr>
        <w:jc w:val="both"/>
        <w:rPr>
          <w:rFonts w:cs="Arial"/>
          <w:sz w:val="20"/>
        </w:rPr>
      </w:pPr>
    </w:p>
    <w:p w14:paraId="68381D9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BD42410" w14:textId="77777777" w:rsidR="00ED74CC" w:rsidRPr="00F21983" w:rsidRDefault="00ED74CC" w:rsidP="00BA5CC0">
      <w:pPr>
        <w:jc w:val="both"/>
        <w:rPr>
          <w:rFonts w:cs="Arial"/>
          <w:sz w:val="20"/>
        </w:rPr>
      </w:pPr>
    </w:p>
    <w:p w14:paraId="24785D7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8A68E66" w14:textId="77777777" w:rsidR="00D41714" w:rsidRDefault="00774B98" w:rsidP="00ED74CC">
      <w:pPr>
        <w:jc w:val="both"/>
        <w:rPr>
          <w:rFonts w:cs="Arial"/>
          <w:sz w:val="20"/>
        </w:rPr>
      </w:pPr>
      <w:r>
        <w:rPr>
          <w:rFonts w:cs="Arial"/>
          <w:sz w:val="20"/>
        </w:rPr>
        <w:br w:type="page"/>
      </w:r>
    </w:p>
    <w:p w14:paraId="68B1B5AB"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43187361"/>
      <w:r w:rsidRPr="0075518C">
        <w:rPr>
          <w:sz w:val="22"/>
          <w:szCs w:val="22"/>
        </w:rPr>
        <w:lastRenderedPageBreak/>
        <w:t>Monitoring/Recordkeeping</w:t>
      </w:r>
      <w:bookmarkEnd w:id="41"/>
    </w:p>
    <w:p w14:paraId="0493606E" w14:textId="77777777" w:rsidR="00D41714" w:rsidRPr="00DF6609" w:rsidRDefault="00D41714" w:rsidP="00D41714">
      <w:pPr>
        <w:numPr>
          <w:ilvl w:val="12"/>
          <w:numId w:val="0"/>
        </w:numPr>
        <w:ind w:left="432" w:hanging="432"/>
        <w:jc w:val="both"/>
        <w:rPr>
          <w:rFonts w:cs="Arial"/>
          <w:sz w:val="20"/>
        </w:rPr>
      </w:pPr>
    </w:p>
    <w:p w14:paraId="24E7006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4D06475A"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4EC37C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525100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9E4DFF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C70F7A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4D96AE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3E60FD5" w14:textId="77777777" w:rsidR="00B8547B" w:rsidRPr="00DF6609" w:rsidRDefault="00B8547B" w:rsidP="00D41714">
      <w:pPr>
        <w:numPr>
          <w:ilvl w:val="12"/>
          <w:numId w:val="0"/>
        </w:numPr>
        <w:ind w:left="432" w:hanging="432"/>
        <w:jc w:val="both"/>
        <w:rPr>
          <w:rFonts w:cs="Arial"/>
          <w:sz w:val="20"/>
        </w:rPr>
      </w:pPr>
    </w:p>
    <w:p w14:paraId="6BFA2CE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799818A" w14:textId="77777777" w:rsidR="006D2EFC" w:rsidRPr="00F21983" w:rsidRDefault="006D2EFC" w:rsidP="00D41714">
      <w:pPr>
        <w:numPr>
          <w:ilvl w:val="12"/>
          <w:numId w:val="0"/>
        </w:numPr>
        <w:ind w:left="432" w:hanging="432"/>
        <w:jc w:val="both"/>
        <w:rPr>
          <w:rFonts w:cs="Arial"/>
          <w:sz w:val="20"/>
        </w:rPr>
      </w:pPr>
    </w:p>
    <w:p w14:paraId="570B936D"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43187362"/>
      <w:r w:rsidRPr="0075518C">
        <w:rPr>
          <w:sz w:val="22"/>
          <w:szCs w:val="22"/>
        </w:rPr>
        <w:t>Certification</w:t>
      </w:r>
      <w:r w:rsidR="00A92A65" w:rsidRPr="0075518C">
        <w:rPr>
          <w:sz w:val="22"/>
          <w:szCs w:val="22"/>
        </w:rPr>
        <w:t xml:space="preserve"> &amp; Reporting</w:t>
      </w:r>
      <w:bookmarkEnd w:id="42"/>
    </w:p>
    <w:p w14:paraId="7223A605" w14:textId="77777777" w:rsidR="006D2EFC" w:rsidRPr="00F21983" w:rsidRDefault="006D2EFC" w:rsidP="00D41714">
      <w:pPr>
        <w:numPr>
          <w:ilvl w:val="12"/>
          <w:numId w:val="0"/>
        </w:numPr>
        <w:ind w:left="432" w:hanging="432"/>
        <w:jc w:val="both"/>
        <w:rPr>
          <w:rFonts w:cs="Arial"/>
          <w:sz w:val="20"/>
        </w:rPr>
      </w:pPr>
    </w:p>
    <w:p w14:paraId="5CA4FD7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09C6438" w14:textId="77777777" w:rsidR="00C36162" w:rsidRPr="00F21983" w:rsidRDefault="00C36162" w:rsidP="00D41714">
      <w:pPr>
        <w:numPr>
          <w:ilvl w:val="12"/>
          <w:numId w:val="0"/>
        </w:numPr>
        <w:ind w:left="432" w:hanging="432"/>
        <w:jc w:val="both"/>
        <w:rPr>
          <w:rFonts w:cs="Arial"/>
          <w:sz w:val="20"/>
        </w:rPr>
      </w:pPr>
    </w:p>
    <w:p w14:paraId="4ABD95B4"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62500AA" w14:textId="77777777" w:rsidR="00C36162" w:rsidRPr="00F21983" w:rsidRDefault="00C36162" w:rsidP="00C36162">
      <w:pPr>
        <w:numPr>
          <w:ilvl w:val="12"/>
          <w:numId w:val="0"/>
        </w:numPr>
        <w:ind w:left="432" w:hanging="432"/>
        <w:jc w:val="both"/>
        <w:rPr>
          <w:rFonts w:cs="Arial"/>
          <w:sz w:val="20"/>
        </w:rPr>
      </w:pPr>
    </w:p>
    <w:p w14:paraId="349777A3"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1D5880D" w14:textId="77777777" w:rsidR="00C36162" w:rsidRPr="00F21983" w:rsidRDefault="00C36162" w:rsidP="00D41714">
      <w:pPr>
        <w:numPr>
          <w:ilvl w:val="12"/>
          <w:numId w:val="0"/>
        </w:numPr>
        <w:ind w:left="432" w:hanging="432"/>
        <w:jc w:val="both"/>
        <w:rPr>
          <w:rFonts w:cs="Arial"/>
          <w:sz w:val="20"/>
        </w:rPr>
      </w:pPr>
    </w:p>
    <w:p w14:paraId="67D11A6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BEF171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E56C61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1FA6BA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F008C8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31D07D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BC29E4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43F7F4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301E2EA" w14:textId="77777777" w:rsidR="00C36162" w:rsidRPr="00F21983" w:rsidRDefault="00C36162" w:rsidP="00D41714">
      <w:pPr>
        <w:numPr>
          <w:ilvl w:val="12"/>
          <w:numId w:val="0"/>
        </w:numPr>
        <w:ind w:left="432" w:hanging="432"/>
        <w:jc w:val="both"/>
        <w:rPr>
          <w:rFonts w:cs="Arial"/>
          <w:sz w:val="20"/>
        </w:rPr>
      </w:pPr>
    </w:p>
    <w:p w14:paraId="3A6B000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5EDD2C8" w14:textId="77777777" w:rsidR="00B4545F" w:rsidRPr="00F21983" w:rsidRDefault="00B4545F" w:rsidP="00BA5CC0">
      <w:pPr>
        <w:numPr>
          <w:ilvl w:val="12"/>
          <w:numId w:val="0"/>
        </w:numPr>
        <w:jc w:val="both"/>
        <w:rPr>
          <w:rFonts w:cs="Arial"/>
          <w:sz w:val="20"/>
        </w:rPr>
      </w:pPr>
    </w:p>
    <w:p w14:paraId="7FBC173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DD4CEDC" w14:textId="77777777" w:rsidR="00A92A65" w:rsidRPr="00F21983" w:rsidRDefault="00A92A65" w:rsidP="00BA5CC0">
      <w:pPr>
        <w:numPr>
          <w:ilvl w:val="12"/>
          <w:numId w:val="0"/>
        </w:numPr>
        <w:jc w:val="both"/>
        <w:rPr>
          <w:rFonts w:cs="Arial"/>
          <w:sz w:val="20"/>
        </w:rPr>
      </w:pPr>
    </w:p>
    <w:p w14:paraId="1810BB3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4EC13F6" w14:textId="77777777" w:rsidR="001F3E8E" w:rsidRPr="00F21983" w:rsidRDefault="001F3E8E" w:rsidP="00D41714">
      <w:pPr>
        <w:numPr>
          <w:ilvl w:val="12"/>
          <w:numId w:val="0"/>
        </w:numPr>
        <w:ind w:left="432" w:hanging="432"/>
        <w:jc w:val="both"/>
        <w:rPr>
          <w:rFonts w:cs="Arial"/>
          <w:sz w:val="20"/>
        </w:rPr>
      </w:pPr>
    </w:p>
    <w:p w14:paraId="7FC6A76B"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43187363"/>
      <w:r w:rsidRPr="0075518C">
        <w:rPr>
          <w:sz w:val="22"/>
          <w:szCs w:val="22"/>
        </w:rPr>
        <w:t>Permit Shield</w:t>
      </w:r>
      <w:bookmarkEnd w:id="43"/>
    </w:p>
    <w:p w14:paraId="0311B906" w14:textId="77777777" w:rsidR="001F3E8E" w:rsidRPr="00DF6609" w:rsidRDefault="001F3E8E" w:rsidP="00D41714">
      <w:pPr>
        <w:numPr>
          <w:ilvl w:val="12"/>
          <w:numId w:val="0"/>
        </w:numPr>
        <w:ind w:left="432" w:hanging="432"/>
        <w:jc w:val="both"/>
        <w:rPr>
          <w:rFonts w:cs="Arial"/>
          <w:sz w:val="20"/>
        </w:rPr>
      </w:pPr>
    </w:p>
    <w:p w14:paraId="59F3C61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804237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1D0C63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1524636" w14:textId="77777777" w:rsidR="0006736C" w:rsidRPr="00F21983" w:rsidRDefault="0006736C" w:rsidP="0006736C">
      <w:pPr>
        <w:numPr>
          <w:ilvl w:val="12"/>
          <w:numId w:val="0"/>
        </w:numPr>
        <w:ind w:left="432" w:hanging="432"/>
        <w:jc w:val="both"/>
        <w:rPr>
          <w:rFonts w:cs="Arial"/>
          <w:sz w:val="20"/>
        </w:rPr>
      </w:pPr>
    </w:p>
    <w:p w14:paraId="5C5C71F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18CDD3B" w14:textId="77777777" w:rsidR="0006736C" w:rsidRPr="00F21983" w:rsidRDefault="0006736C" w:rsidP="0006736C">
      <w:pPr>
        <w:numPr>
          <w:ilvl w:val="12"/>
          <w:numId w:val="0"/>
        </w:numPr>
        <w:ind w:left="432" w:hanging="432"/>
        <w:jc w:val="both"/>
        <w:rPr>
          <w:rFonts w:cs="Arial"/>
          <w:sz w:val="20"/>
        </w:rPr>
      </w:pPr>
    </w:p>
    <w:p w14:paraId="74100BB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69EE2F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8761C6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62DAE16"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17C3AB7" w14:textId="77777777" w:rsidR="0006736C" w:rsidRPr="005E3E6D" w:rsidRDefault="00E735E6" w:rsidP="0012743F">
      <w:pPr>
        <w:jc w:val="both"/>
        <w:rPr>
          <w:rFonts w:cs="Arial"/>
          <w:sz w:val="20"/>
        </w:rPr>
      </w:pPr>
      <w:r>
        <w:rPr>
          <w:rFonts w:cs="Arial"/>
          <w:b/>
          <w:sz w:val="20"/>
        </w:rPr>
        <w:br w:type="page"/>
      </w:r>
    </w:p>
    <w:p w14:paraId="55E54536"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79D1470" w14:textId="77777777" w:rsidR="0006736C" w:rsidRPr="00F21983" w:rsidRDefault="0006736C" w:rsidP="0006736C">
      <w:pPr>
        <w:numPr>
          <w:ilvl w:val="12"/>
          <w:numId w:val="0"/>
        </w:numPr>
        <w:ind w:left="432" w:hanging="432"/>
        <w:jc w:val="both"/>
        <w:rPr>
          <w:rFonts w:cs="Arial"/>
          <w:sz w:val="20"/>
        </w:rPr>
      </w:pPr>
    </w:p>
    <w:p w14:paraId="4025F52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B3A2180"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023E08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B6A4BC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7E9E0D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2647AB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3C5998C" w14:textId="77777777" w:rsidR="0006736C" w:rsidRPr="00F21983" w:rsidRDefault="0006736C" w:rsidP="0006736C">
      <w:pPr>
        <w:numPr>
          <w:ilvl w:val="12"/>
          <w:numId w:val="0"/>
        </w:numPr>
        <w:ind w:left="432" w:hanging="432"/>
        <w:jc w:val="both"/>
        <w:rPr>
          <w:rFonts w:cs="Arial"/>
          <w:sz w:val="20"/>
        </w:rPr>
      </w:pPr>
    </w:p>
    <w:p w14:paraId="5EA0777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D14B1E7" w14:textId="77777777" w:rsidR="0006736C" w:rsidRPr="00F21983" w:rsidRDefault="0006736C" w:rsidP="00D41714">
      <w:pPr>
        <w:numPr>
          <w:ilvl w:val="12"/>
          <w:numId w:val="0"/>
        </w:numPr>
        <w:ind w:left="432" w:hanging="432"/>
        <w:jc w:val="both"/>
        <w:rPr>
          <w:rFonts w:cs="Arial"/>
          <w:sz w:val="20"/>
        </w:rPr>
      </w:pPr>
    </w:p>
    <w:p w14:paraId="2DF9CD4D"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43187364"/>
      <w:r w:rsidRPr="0075518C">
        <w:rPr>
          <w:sz w:val="22"/>
          <w:szCs w:val="22"/>
        </w:rPr>
        <w:t>Revisions</w:t>
      </w:r>
      <w:bookmarkEnd w:id="44"/>
    </w:p>
    <w:p w14:paraId="6345C967" w14:textId="77777777" w:rsidR="005D48FB" w:rsidRPr="00F21983" w:rsidRDefault="005D48FB" w:rsidP="00D41714">
      <w:pPr>
        <w:numPr>
          <w:ilvl w:val="12"/>
          <w:numId w:val="0"/>
        </w:numPr>
        <w:ind w:left="432" w:hanging="432"/>
        <w:jc w:val="both"/>
        <w:rPr>
          <w:rFonts w:cs="Arial"/>
          <w:sz w:val="20"/>
        </w:rPr>
      </w:pPr>
    </w:p>
    <w:p w14:paraId="074C6AB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9A75A82" w14:textId="77777777" w:rsidR="00A1146D" w:rsidRPr="00F21983" w:rsidRDefault="00A1146D" w:rsidP="00C44C61">
      <w:pPr>
        <w:jc w:val="both"/>
        <w:rPr>
          <w:rFonts w:cs="Arial"/>
          <w:spacing w:val="-3"/>
          <w:sz w:val="20"/>
        </w:rPr>
      </w:pPr>
    </w:p>
    <w:p w14:paraId="4447E725"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57B5FF2" w14:textId="77777777" w:rsidR="00D41714" w:rsidRPr="00F21983" w:rsidRDefault="00D41714" w:rsidP="00C44C61">
      <w:pPr>
        <w:numPr>
          <w:ilvl w:val="12"/>
          <w:numId w:val="0"/>
        </w:numPr>
        <w:jc w:val="both"/>
        <w:rPr>
          <w:rFonts w:cs="Arial"/>
          <w:sz w:val="20"/>
        </w:rPr>
      </w:pPr>
    </w:p>
    <w:p w14:paraId="391C70C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320308F" w14:textId="77777777" w:rsidR="002806DC" w:rsidRPr="00FF072F" w:rsidRDefault="002806DC" w:rsidP="00C44C61">
      <w:pPr>
        <w:autoSpaceDE w:val="0"/>
        <w:autoSpaceDN w:val="0"/>
        <w:adjustRightInd w:val="0"/>
        <w:jc w:val="both"/>
        <w:rPr>
          <w:rFonts w:cs="Arial"/>
          <w:sz w:val="20"/>
        </w:rPr>
      </w:pPr>
    </w:p>
    <w:p w14:paraId="54F38762"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D9DA59A" w14:textId="77777777" w:rsidR="002806DC" w:rsidRPr="00FF072F" w:rsidRDefault="002806DC" w:rsidP="00C44C61">
      <w:pPr>
        <w:jc w:val="both"/>
        <w:rPr>
          <w:rFonts w:cs="Arial"/>
          <w:sz w:val="20"/>
        </w:rPr>
      </w:pPr>
    </w:p>
    <w:p w14:paraId="43E6C71B"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43187365"/>
      <w:r w:rsidRPr="0075518C">
        <w:rPr>
          <w:sz w:val="22"/>
          <w:szCs w:val="22"/>
        </w:rPr>
        <w:t>Reopenings</w:t>
      </w:r>
      <w:bookmarkEnd w:id="45"/>
    </w:p>
    <w:p w14:paraId="07713F90" w14:textId="77777777" w:rsidR="004649EF" w:rsidRPr="00752D7A" w:rsidRDefault="004649EF" w:rsidP="00DC22AE">
      <w:pPr>
        <w:jc w:val="both"/>
        <w:rPr>
          <w:rFonts w:cs="Arial"/>
          <w:szCs w:val="22"/>
        </w:rPr>
      </w:pPr>
    </w:p>
    <w:p w14:paraId="1EA0283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1349D7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A89373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D173AA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F31F48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A7ED369" w14:textId="77777777" w:rsidR="004649EF" w:rsidRPr="00F21983" w:rsidRDefault="00C17B92" w:rsidP="00DC22AE">
      <w:pPr>
        <w:jc w:val="both"/>
        <w:rPr>
          <w:rFonts w:cs="Arial"/>
          <w:sz w:val="20"/>
        </w:rPr>
      </w:pPr>
      <w:r>
        <w:rPr>
          <w:rFonts w:cs="Arial"/>
          <w:sz w:val="20"/>
        </w:rPr>
        <w:br w:type="page"/>
      </w:r>
    </w:p>
    <w:p w14:paraId="0E8119FF"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43187366"/>
      <w:r w:rsidRPr="0075518C">
        <w:rPr>
          <w:sz w:val="22"/>
          <w:szCs w:val="22"/>
        </w:rPr>
        <w:lastRenderedPageBreak/>
        <w:t>Renewals</w:t>
      </w:r>
      <w:bookmarkEnd w:id="46"/>
    </w:p>
    <w:p w14:paraId="09CEFD9E" w14:textId="77777777" w:rsidR="004649EF" w:rsidRPr="005E3E6D" w:rsidRDefault="004649EF" w:rsidP="00DC22AE">
      <w:pPr>
        <w:jc w:val="both"/>
        <w:rPr>
          <w:rFonts w:cs="Arial"/>
          <w:sz w:val="20"/>
        </w:rPr>
      </w:pPr>
    </w:p>
    <w:p w14:paraId="64E44FCB"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5D5FDD5" w14:textId="77777777" w:rsidR="00D16CA9" w:rsidRPr="005E3E6D" w:rsidRDefault="00D16CA9" w:rsidP="00DC22AE">
      <w:pPr>
        <w:jc w:val="both"/>
        <w:rPr>
          <w:rFonts w:cs="Arial"/>
          <w:sz w:val="20"/>
        </w:rPr>
      </w:pPr>
    </w:p>
    <w:p w14:paraId="1D779B1D"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43187367"/>
      <w:r w:rsidRPr="0075518C">
        <w:rPr>
          <w:bCs/>
          <w:sz w:val="22"/>
        </w:rPr>
        <w:t>Stratospheric Ozone Protection</w:t>
      </w:r>
      <w:bookmarkEnd w:id="47"/>
      <w:bookmarkEnd w:id="48"/>
      <w:bookmarkEnd w:id="49"/>
    </w:p>
    <w:p w14:paraId="10866CFF" w14:textId="77777777" w:rsidR="00CE1923" w:rsidRPr="00F21983" w:rsidRDefault="00CE1923" w:rsidP="004F09CF">
      <w:pPr>
        <w:jc w:val="both"/>
        <w:rPr>
          <w:sz w:val="20"/>
        </w:rPr>
      </w:pPr>
    </w:p>
    <w:p w14:paraId="101034B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8C37EFD" w14:textId="77777777" w:rsidR="00395F98" w:rsidRPr="00F21983" w:rsidRDefault="00395F98" w:rsidP="00395F98">
      <w:pPr>
        <w:rPr>
          <w:sz w:val="20"/>
        </w:rPr>
      </w:pPr>
    </w:p>
    <w:p w14:paraId="5EEB8B52"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D4CB9B6" w14:textId="77777777" w:rsidR="00F557DA" w:rsidRPr="00F21983" w:rsidRDefault="00F557DA" w:rsidP="00DC22AE">
      <w:pPr>
        <w:jc w:val="both"/>
        <w:rPr>
          <w:rFonts w:cs="Arial"/>
          <w:sz w:val="20"/>
        </w:rPr>
      </w:pPr>
    </w:p>
    <w:p w14:paraId="537D2454"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43187368"/>
      <w:r w:rsidRPr="0075518C">
        <w:rPr>
          <w:bCs/>
          <w:sz w:val="22"/>
        </w:rPr>
        <w:t>Risk Management Plan</w:t>
      </w:r>
      <w:bookmarkEnd w:id="50"/>
      <w:bookmarkEnd w:id="51"/>
      <w:bookmarkEnd w:id="52"/>
    </w:p>
    <w:p w14:paraId="02E7809D" w14:textId="77777777" w:rsidR="0075518C" w:rsidRPr="0075518C" w:rsidRDefault="0075518C" w:rsidP="004F09CF">
      <w:pPr>
        <w:jc w:val="both"/>
      </w:pPr>
    </w:p>
    <w:p w14:paraId="063DAF3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776F8CC" w14:textId="77777777" w:rsidR="00D41714" w:rsidRPr="00F21983" w:rsidRDefault="00D41714" w:rsidP="00D41714">
      <w:pPr>
        <w:numPr>
          <w:ilvl w:val="12"/>
          <w:numId w:val="0"/>
        </w:numPr>
        <w:ind w:left="432" w:hanging="432"/>
        <w:jc w:val="both"/>
        <w:rPr>
          <w:rFonts w:cs="Arial"/>
          <w:sz w:val="20"/>
        </w:rPr>
      </w:pPr>
    </w:p>
    <w:p w14:paraId="7A33563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E8005DB"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06D6F3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1503D7C"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E53BA34" w14:textId="77777777" w:rsidR="00D41714" w:rsidRPr="00F21983" w:rsidRDefault="00D41714" w:rsidP="00D41714">
      <w:pPr>
        <w:numPr>
          <w:ilvl w:val="12"/>
          <w:numId w:val="0"/>
        </w:numPr>
        <w:ind w:left="432" w:hanging="432"/>
        <w:jc w:val="both"/>
        <w:rPr>
          <w:rFonts w:cs="Arial"/>
          <w:sz w:val="20"/>
        </w:rPr>
      </w:pPr>
    </w:p>
    <w:p w14:paraId="5D1B35F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7F2B6E5" w14:textId="77777777" w:rsidR="00D41714" w:rsidRPr="00F21983" w:rsidRDefault="00D41714" w:rsidP="00D41714">
      <w:pPr>
        <w:numPr>
          <w:ilvl w:val="12"/>
          <w:numId w:val="0"/>
        </w:numPr>
        <w:ind w:left="432" w:hanging="432"/>
        <w:jc w:val="both"/>
        <w:rPr>
          <w:rFonts w:cs="Arial"/>
          <w:sz w:val="20"/>
        </w:rPr>
      </w:pPr>
    </w:p>
    <w:p w14:paraId="355F71CB"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99D434D" w14:textId="77777777" w:rsidR="00D41714" w:rsidRPr="007713F1" w:rsidRDefault="00D41714" w:rsidP="004F09CF">
      <w:pPr>
        <w:numPr>
          <w:ilvl w:val="12"/>
          <w:numId w:val="0"/>
        </w:numPr>
        <w:ind w:left="432" w:hanging="432"/>
        <w:jc w:val="both"/>
        <w:rPr>
          <w:rFonts w:cs="Arial"/>
          <w:sz w:val="20"/>
        </w:rPr>
      </w:pPr>
    </w:p>
    <w:p w14:paraId="112BB08D" w14:textId="77777777" w:rsidR="00F557DA" w:rsidRPr="00A02310" w:rsidRDefault="00F557DA" w:rsidP="0075518C">
      <w:pPr>
        <w:pStyle w:val="Heading2"/>
        <w:numPr>
          <w:ilvl w:val="0"/>
          <w:numId w:val="0"/>
        </w:numPr>
        <w:jc w:val="left"/>
        <w:rPr>
          <w:b w:val="0"/>
          <w:bCs/>
          <w:sz w:val="22"/>
        </w:rPr>
      </w:pPr>
      <w:bookmarkStart w:id="53" w:name="_Toc43187369"/>
      <w:r w:rsidRPr="0075518C">
        <w:rPr>
          <w:bCs/>
          <w:sz w:val="22"/>
        </w:rPr>
        <w:t>Emission Trading</w:t>
      </w:r>
      <w:bookmarkEnd w:id="53"/>
    </w:p>
    <w:p w14:paraId="5420C0F3" w14:textId="77777777" w:rsidR="00F557DA" w:rsidRPr="007713F1" w:rsidRDefault="00F557DA" w:rsidP="00D41714">
      <w:pPr>
        <w:numPr>
          <w:ilvl w:val="12"/>
          <w:numId w:val="0"/>
        </w:numPr>
        <w:ind w:left="432" w:hanging="432"/>
        <w:rPr>
          <w:rFonts w:cs="Arial"/>
          <w:sz w:val="20"/>
        </w:rPr>
      </w:pPr>
    </w:p>
    <w:p w14:paraId="07971F2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B9375E2" w14:textId="77777777" w:rsidR="00393A6F" w:rsidRPr="00DF6609" w:rsidRDefault="00C17B92" w:rsidP="00393A6F">
      <w:pPr>
        <w:rPr>
          <w:sz w:val="20"/>
        </w:rPr>
      </w:pPr>
      <w:bookmarkStart w:id="54" w:name="_Toc1453511"/>
      <w:r>
        <w:rPr>
          <w:sz w:val="20"/>
        </w:rPr>
        <w:br w:type="page"/>
      </w:r>
    </w:p>
    <w:p w14:paraId="731E40F5" w14:textId="77777777" w:rsidR="00A775C6" w:rsidRPr="00A02310" w:rsidRDefault="00A775C6" w:rsidP="0075518C">
      <w:pPr>
        <w:pStyle w:val="Heading2"/>
        <w:numPr>
          <w:ilvl w:val="0"/>
          <w:numId w:val="0"/>
        </w:numPr>
        <w:jc w:val="left"/>
        <w:rPr>
          <w:b w:val="0"/>
          <w:bCs/>
          <w:sz w:val="22"/>
        </w:rPr>
      </w:pPr>
      <w:bookmarkStart w:id="55" w:name="_Toc4318737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6AAED962" w14:textId="77777777" w:rsidR="006F555B" w:rsidRPr="00DF6609" w:rsidRDefault="006F555B" w:rsidP="00D41714">
      <w:pPr>
        <w:rPr>
          <w:rFonts w:cs="Arial"/>
          <w:sz w:val="20"/>
        </w:rPr>
      </w:pPr>
    </w:p>
    <w:p w14:paraId="50D6717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DCC05E0" w14:textId="77777777" w:rsidR="00105176" w:rsidRPr="00F21983" w:rsidRDefault="00105176" w:rsidP="00105176">
      <w:pPr>
        <w:jc w:val="both"/>
        <w:rPr>
          <w:rFonts w:cs="Arial"/>
          <w:sz w:val="20"/>
        </w:rPr>
      </w:pPr>
    </w:p>
    <w:p w14:paraId="270A30D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CFFEF4F" w14:textId="77777777" w:rsidR="00105176" w:rsidRDefault="00105176" w:rsidP="00105176">
      <w:pPr>
        <w:jc w:val="both"/>
        <w:rPr>
          <w:rFonts w:cs="Arial"/>
          <w:sz w:val="20"/>
        </w:rPr>
      </w:pPr>
    </w:p>
    <w:p w14:paraId="118C8FAE"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870C1DA" w14:textId="77777777" w:rsidR="00775BB9" w:rsidRPr="00DF6609" w:rsidRDefault="00775BB9" w:rsidP="00D41714">
      <w:pPr>
        <w:rPr>
          <w:rFonts w:cs="Arial"/>
          <w:sz w:val="20"/>
        </w:rPr>
      </w:pPr>
    </w:p>
    <w:p w14:paraId="78C9B88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DB85E24" w14:textId="77777777" w:rsidR="00A775C6" w:rsidRPr="007713F1" w:rsidRDefault="00A775C6" w:rsidP="00D41714">
      <w:pPr>
        <w:rPr>
          <w:rFonts w:cs="Arial"/>
          <w:sz w:val="20"/>
        </w:rPr>
      </w:pPr>
    </w:p>
    <w:p w14:paraId="5500824A" w14:textId="77777777" w:rsidR="001F649E" w:rsidRPr="007713F1" w:rsidRDefault="001F649E" w:rsidP="00D41714">
      <w:pPr>
        <w:rPr>
          <w:rFonts w:cs="Arial"/>
          <w:sz w:val="20"/>
        </w:rPr>
      </w:pPr>
    </w:p>
    <w:p w14:paraId="0F932A6D"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BCF4D66"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AD9059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2B75866" w14:textId="77777777" w:rsidR="000B3A18" w:rsidRPr="009B2FEE" w:rsidRDefault="000B3A18" w:rsidP="000B3A18">
      <w:pPr>
        <w:jc w:val="both"/>
        <w:rPr>
          <w:szCs w:val="22"/>
        </w:rPr>
      </w:pPr>
    </w:p>
    <w:p w14:paraId="7EC74141" w14:textId="77777777" w:rsidR="00AA3FFA" w:rsidRPr="00AA3FFA" w:rsidRDefault="008055D8" w:rsidP="00FD0E11">
      <w:pPr>
        <w:jc w:val="both"/>
        <w:rPr>
          <w:sz w:val="20"/>
        </w:rPr>
      </w:pPr>
      <w:r>
        <w:rPr>
          <w:rFonts w:ascii="Arial Black" w:hAnsi="Arial Black"/>
          <w:b/>
          <w:szCs w:val="22"/>
        </w:rPr>
        <w:br w:type="page"/>
      </w:r>
      <w:bookmarkStart w:id="56" w:name="_Toc852394"/>
      <w:bookmarkStart w:id="57" w:name="_Toc852725"/>
      <w:bookmarkStart w:id="58" w:name="_Toc1453512"/>
    </w:p>
    <w:p w14:paraId="3D1F52B9" w14:textId="77777777" w:rsidR="0098346A" w:rsidRPr="00752D7A" w:rsidRDefault="0098346A" w:rsidP="00AA3FFA">
      <w:pPr>
        <w:pStyle w:val="Heading1"/>
      </w:pPr>
      <w:bookmarkStart w:id="59" w:name="_Toc43187371"/>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75B563A3" w14:textId="77777777" w:rsidR="0098346A" w:rsidRPr="00F21983" w:rsidRDefault="0098346A" w:rsidP="0098346A">
      <w:pPr>
        <w:jc w:val="both"/>
        <w:rPr>
          <w:sz w:val="20"/>
        </w:rPr>
      </w:pPr>
    </w:p>
    <w:p w14:paraId="4ABC5BA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714DDD3" w14:textId="77777777" w:rsidR="003C2679" w:rsidRPr="00F21983" w:rsidRDefault="003C2679" w:rsidP="0098346A">
      <w:pPr>
        <w:jc w:val="both"/>
        <w:rPr>
          <w:sz w:val="20"/>
        </w:rPr>
      </w:pPr>
    </w:p>
    <w:p w14:paraId="368EBE6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D2BF5C0" w14:textId="77777777" w:rsidR="00875F04" w:rsidRDefault="00875F04" w:rsidP="0098346A">
      <w:pPr>
        <w:jc w:val="both"/>
        <w:rPr>
          <w:sz w:val="20"/>
        </w:rPr>
      </w:pPr>
    </w:p>
    <w:p w14:paraId="3A7F8949" w14:textId="77777777" w:rsidR="0098346A" w:rsidRPr="00F21983" w:rsidRDefault="0098346A" w:rsidP="00E908E1">
      <w:pPr>
        <w:jc w:val="both"/>
        <w:rPr>
          <w:sz w:val="20"/>
        </w:rPr>
      </w:pPr>
    </w:p>
    <w:p w14:paraId="49C29ABF" w14:textId="77777777" w:rsidR="00D72D77" w:rsidRPr="00CC02A3" w:rsidRDefault="00D6512F" w:rsidP="00D72D77">
      <w:pPr>
        <w:pStyle w:val="Header"/>
        <w:tabs>
          <w:tab w:val="clear" w:pos="4320"/>
          <w:tab w:val="clear" w:pos="8640"/>
        </w:tabs>
        <w:rPr>
          <w:sz w:val="20"/>
        </w:rPr>
      </w:pPr>
      <w:r w:rsidRPr="00752D7A">
        <w:rPr>
          <w:szCs w:val="22"/>
        </w:rPr>
        <w:br w:type="page"/>
      </w:r>
    </w:p>
    <w:p w14:paraId="351D8738" w14:textId="77777777" w:rsidR="00E91170" w:rsidRDefault="00E91170" w:rsidP="00D72D77">
      <w:pPr>
        <w:jc w:val="both"/>
        <w:rPr>
          <w:b/>
          <w:u w:val="single"/>
        </w:rPr>
      </w:pPr>
    </w:p>
    <w:p w14:paraId="66F94F4A" w14:textId="77777777" w:rsidR="00E14632" w:rsidRDefault="00ED0AFD" w:rsidP="00CE44D8">
      <w:pPr>
        <w:pStyle w:val="Heading1"/>
      </w:pPr>
      <w:bookmarkStart w:id="60" w:name="_Toc43187372"/>
      <w:bookmarkStart w:id="61" w:name="_Toc852397"/>
      <w:bookmarkStart w:id="62" w:name="_Toc852728"/>
      <w:bookmarkStart w:id="63" w:name="_Toc1453515"/>
      <w:r>
        <w:t xml:space="preserve">C.  </w:t>
      </w:r>
      <w:r w:rsidR="0002792B">
        <w:t xml:space="preserve">EMISSION UNIT </w:t>
      </w:r>
      <w:bookmarkStart w:id="64" w:name="_Toc2571645"/>
      <w:r w:rsidR="00494D15">
        <w:t xml:space="preserve">SPECIAL </w:t>
      </w:r>
      <w:r w:rsidR="00456F47">
        <w:t>CONDITIONS</w:t>
      </w:r>
      <w:bookmarkEnd w:id="60"/>
    </w:p>
    <w:p w14:paraId="0563A9B8" w14:textId="77777777" w:rsidR="00E14632" w:rsidRPr="00FE0AD0" w:rsidRDefault="00E14632" w:rsidP="00E14632">
      <w:pPr>
        <w:jc w:val="both"/>
        <w:rPr>
          <w:sz w:val="20"/>
        </w:rPr>
      </w:pPr>
    </w:p>
    <w:p w14:paraId="5B72B78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AF7C561" w14:textId="77777777" w:rsidR="009602B7" w:rsidRPr="00FE0AD0" w:rsidRDefault="009602B7" w:rsidP="00E14632">
      <w:pPr>
        <w:jc w:val="both"/>
        <w:rPr>
          <w:sz w:val="20"/>
        </w:rPr>
      </w:pPr>
    </w:p>
    <w:p w14:paraId="6E5C066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B6FB540" w14:textId="77777777" w:rsidR="00E14632" w:rsidRDefault="00E14632" w:rsidP="00E14632">
      <w:pPr>
        <w:jc w:val="both"/>
        <w:rPr>
          <w:sz w:val="20"/>
        </w:rPr>
      </w:pPr>
    </w:p>
    <w:p w14:paraId="67894BDD"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43187373"/>
      <w:r w:rsidRPr="002B5ED5">
        <w:rPr>
          <w:sz w:val="22"/>
          <w:szCs w:val="22"/>
        </w:rPr>
        <w:t>EMISSION UNIT SUMMARY TABLE</w:t>
      </w:r>
      <w:bookmarkEnd w:id="65"/>
      <w:bookmarkEnd w:id="66"/>
      <w:bookmarkEnd w:id="67"/>
      <w:bookmarkEnd w:id="68"/>
    </w:p>
    <w:p w14:paraId="1930418B" w14:textId="77777777" w:rsidR="00E14632" w:rsidRDefault="00736BDB" w:rsidP="00736BDB">
      <w:pPr>
        <w:jc w:val="center"/>
      </w:pPr>
      <w:r w:rsidRPr="00F35ADC">
        <w:rPr>
          <w:sz w:val="20"/>
        </w:rPr>
        <w:t>The descriptions provided below are for informational purposes and do not constitute enforceable conditions.</w:t>
      </w:r>
    </w:p>
    <w:p w14:paraId="6B4F265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091"/>
        <w:gridCol w:w="1890"/>
        <w:gridCol w:w="2070"/>
      </w:tblGrid>
      <w:tr w:rsidR="00E14632" w14:paraId="6A1C4561" w14:textId="77777777" w:rsidTr="000E1E57">
        <w:trPr>
          <w:cantSplit/>
          <w:tblHeader/>
        </w:trPr>
        <w:tc>
          <w:tcPr>
            <w:tcW w:w="2389" w:type="dxa"/>
            <w:tcBorders>
              <w:top w:val="double" w:sz="6" w:space="0" w:color="auto"/>
              <w:bottom w:val="double" w:sz="4" w:space="0" w:color="auto"/>
            </w:tcBorders>
            <w:shd w:val="pct10" w:color="auto" w:fill="auto"/>
          </w:tcPr>
          <w:p w14:paraId="567DF3CD" w14:textId="77777777" w:rsidR="00E14632" w:rsidRPr="00BB5D62" w:rsidRDefault="00E14632" w:rsidP="00C6273C">
            <w:pPr>
              <w:jc w:val="center"/>
              <w:rPr>
                <w:rFonts w:cs="Arial"/>
                <w:b/>
                <w:sz w:val="20"/>
              </w:rPr>
            </w:pPr>
            <w:r w:rsidRPr="00BB5D62">
              <w:rPr>
                <w:rFonts w:cs="Arial"/>
                <w:b/>
                <w:sz w:val="20"/>
              </w:rPr>
              <w:t>Emission Unit ID</w:t>
            </w:r>
          </w:p>
        </w:tc>
        <w:tc>
          <w:tcPr>
            <w:tcW w:w="4091" w:type="dxa"/>
            <w:tcBorders>
              <w:top w:val="double" w:sz="6" w:space="0" w:color="auto"/>
              <w:bottom w:val="double" w:sz="4" w:space="0" w:color="auto"/>
            </w:tcBorders>
            <w:shd w:val="pct10" w:color="auto" w:fill="auto"/>
          </w:tcPr>
          <w:p w14:paraId="38FEDB69"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434201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7EC0D19F" w14:textId="77777777" w:rsidR="00E14632" w:rsidRPr="00BB5D62" w:rsidRDefault="00E14632" w:rsidP="00C6273C">
            <w:pPr>
              <w:jc w:val="center"/>
              <w:rPr>
                <w:rFonts w:cs="Arial"/>
                <w:b/>
                <w:sz w:val="20"/>
              </w:rPr>
            </w:pPr>
            <w:r w:rsidRPr="00BB5D62">
              <w:rPr>
                <w:rFonts w:cs="Arial"/>
                <w:b/>
                <w:sz w:val="20"/>
              </w:rPr>
              <w:t>Installation</w:t>
            </w:r>
          </w:p>
          <w:p w14:paraId="4636BFD7" w14:textId="77777777" w:rsidR="00E14632" w:rsidRDefault="00E14632" w:rsidP="00C6273C">
            <w:pPr>
              <w:jc w:val="center"/>
              <w:rPr>
                <w:rFonts w:cs="Arial"/>
                <w:b/>
                <w:sz w:val="20"/>
              </w:rPr>
            </w:pPr>
            <w:r w:rsidRPr="00BB5D62">
              <w:rPr>
                <w:rFonts w:cs="Arial"/>
                <w:b/>
                <w:sz w:val="20"/>
              </w:rPr>
              <w:t>Date</w:t>
            </w:r>
            <w:r>
              <w:rPr>
                <w:rFonts w:cs="Arial"/>
                <w:b/>
                <w:sz w:val="20"/>
              </w:rPr>
              <w:t>/</w:t>
            </w:r>
          </w:p>
          <w:p w14:paraId="3D6A7758"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3871357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D0E11" w14:paraId="5AB810CC" w14:textId="77777777" w:rsidTr="000E1E57">
        <w:trPr>
          <w:cantSplit/>
        </w:trPr>
        <w:tc>
          <w:tcPr>
            <w:tcW w:w="2389" w:type="dxa"/>
            <w:tcBorders>
              <w:top w:val="nil"/>
            </w:tcBorders>
          </w:tcPr>
          <w:p w14:paraId="599E9AD0" w14:textId="77777777" w:rsidR="00FD0E11" w:rsidRPr="003C6502" w:rsidRDefault="00FD0E11" w:rsidP="00FD0E11">
            <w:pPr>
              <w:tabs>
                <w:tab w:val="left" w:pos="720"/>
                <w:tab w:val="left" w:pos="8856"/>
              </w:tabs>
              <w:rPr>
                <w:rFonts w:cs="Arial"/>
                <w:sz w:val="20"/>
              </w:rPr>
            </w:pPr>
            <w:r w:rsidRPr="003C6502">
              <w:rPr>
                <w:rFonts w:cs="Arial"/>
                <w:sz w:val="20"/>
              </w:rPr>
              <w:t>EUCONDITIONER</w:t>
            </w:r>
          </w:p>
        </w:tc>
        <w:tc>
          <w:tcPr>
            <w:tcW w:w="4091" w:type="dxa"/>
            <w:tcBorders>
              <w:top w:val="nil"/>
            </w:tcBorders>
          </w:tcPr>
          <w:p w14:paraId="34A61214" w14:textId="77777777" w:rsidR="00FD0E11" w:rsidRPr="003C6502" w:rsidRDefault="00FD0E11" w:rsidP="00FD0E11">
            <w:pPr>
              <w:tabs>
                <w:tab w:val="left" w:pos="720"/>
                <w:tab w:val="left" w:pos="8856"/>
              </w:tabs>
              <w:jc w:val="both"/>
              <w:rPr>
                <w:rFonts w:cs="Arial"/>
                <w:sz w:val="20"/>
              </w:rPr>
            </w:pPr>
            <w:r w:rsidRPr="003C6502">
              <w:rPr>
                <w:rFonts w:cs="Arial"/>
                <w:sz w:val="20"/>
              </w:rPr>
              <w:t>This emission unit consists of one (1) tank that is controlled by a packed bed scrubber system with mist eliminators.  The tank contains 1,3-dichloro-2-propanol (DCP).</w:t>
            </w:r>
          </w:p>
        </w:tc>
        <w:tc>
          <w:tcPr>
            <w:tcW w:w="1890" w:type="dxa"/>
            <w:tcBorders>
              <w:top w:val="nil"/>
            </w:tcBorders>
          </w:tcPr>
          <w:p w14:paraId="62104E0C" w14:textId="77777777" w:rsidR="00FD0E11" w:rsidRPr="003C6502" w:rsidRDefault="00FD0E11" w:rsidP="00FD0E11">
            <w:pPr>
              <w:jc w:val="center"/>
              <w:rPr>
                <w:rFonts w:cs="Arial"/>
                <w:sz w:val="20"/>
              </w:rPr>
            </w:pPr>
            <w:r>
              <w:rPr>
                <w:rFonts w:cs="Arial"/>
                <w:sz w:val="20"/>
              </w:rPr>
              <w:t>07-15-2013</w:t>
            </w:r>
          </w:p>
        </w:tc>
        <w:tc>
          <w:tcPr>
            <w:tcW w:w="2070" w:type="dxa"/>
            <w:tcBorders>
              <w:top w:val="nil"/>
            </w:tcBorders>
          </w:tcPr>
          <w:p w14:paraId="268F18D3" w14:textId="77777777" w:rsidR="00FD0E11" w:rsidRPr="003C6502" w:rsidRDefault="00FD0E11" w:rsidP="00FD0E11">
            <w:pPr>
              <w:jc w:val="center"/>
              <w:rPr>
                <w:rFonts w:cs="Arial"/>
                <w:sz w:val="20"/>
              </w:rPr>
            </w:pPr>
            <w:r w:rsidRPr="003C6502">
              <w:rPr>
                <w:rFonts w:cs="Arial"/>
                <w:sz w:val="20"/>
              </w:rPr>
              <w:t>NA</w:t>
            </w:r>
          </w:p>
        </w:tc>
      </w:tr>
      <w:tr w:rsidR="00C63C98" w14:paraId="0AD34B16" w14:textId="77777777" w:rsidTr="000E1E57">
        <w:trPr>
          <w:cantSplit/>
        </w:trPr>
        <w:tc>
          <w:tcPr>
            <w:tcW w:w="2389" w:type="dxa"/>
            <w:tcBorders>
              <w:top w:val="nil"/>
            </w:tcBorders>
          </w:tcPr>
          <w:p w14:paraId="3B0FA366" w14:textId="17DB05D3" w:rsidR="00C63C98" w:rsidRPr="003C6502" w:rsidRDefault="00C63C98" w:rsidP="00FD0E11">
            <w:pPr>
              <w:tabs>
                <w:tab w:val="left" w:pos="720"/>
                <w:tab w:val="left" w:pos="8856"/>
              </w:tabs>
              <w:rPr>
                <w:rFonts w:cs="Arial"/>
                <w:sz w:val="20"/>
              </w:rPr>
            </w:pPr>
            <w:r>
              <w:rPr>
                <w:rFonts w:cs="Arial"/>
                <w:sz w:val="20"/>
              </w:rPr>
              <w:t>EUPREETCHTANK</w:t>
            </w:r>
          </w:p>
        </w:tc>
        <w:tc>
          <w:tcPr>
            <w:tcW w:w="4091" w:type="dxa"/>
            <w:tcBorders>
              <w:top w:val="nil"/>
            </w:tcBorders>
          </w:tcPr>
          <w:p w14:paraId="61FC4476" w14:textId="615B09A6" w:rsidR="00C63C98" w:rsidRPr="00C63C98" w:rsidRDefault="00C63C98" w:rsidP="00C63C98">
            <w:pPr>
              <w:jc w:val="both"/>
              <w:rPr>
                <w:sz w:val="20"/>
              </w:rPr>
            </w:pPr>
            <w:r>
              <w:rPr>
                <w:sz w:val="20"/>
              </w:rPr>
              <w:t>This emission unit consists of one (1) tank used to pre-etch plastic parts prior to plating</w:t>
            </w:r>
            <w:r w:rsidRPr="00BC667A">
              <w:rPr>
                <w:sz w:val="20"/>
              </w:rPr>
              <w:t>.</w:t>
            </w:r>
            <w:r>
              <w:rPr>
                <w:sz w:val="20"/>
              </w:rPr>
              <w:t xml:space="preserve">  This tank is exhausted through a common packed bed scrubber with mist eliminator with an existing conditioner tank.</w:t>
            </w:r>
          </w:p>
        </w:tc>
        <w:tc>
          <w:tcPr>
            <w:tcW w:w="1890" w:type="dxa"/>
            <w:tcBorders>
              <w:top w:val="nil"/>
            </w:tcBorders>
          </w:tcPr>
          <w:p w14:paraId="25DB5CDA" w14:textId="7187188B" w:rsidR="00C63C98" w:rsidRDefault="00C63C98" w:rsidP="00FD0E11">
            <w:pPr>
              <w:jc w:val="center"/>
              <w:rPr>
                <w:rFonts w:cs="Arial"/>
                <w:sz w:val="20"/>
              </w:rPr>
            </w:pPr>
            <w:r>
              <w:rPr>
                <w:rFonts w:cs="Arial"/>
                <w:sz w:val="20"/>
              </w:rPr>
              <w:t>03-01-2020</w:t>
            </w:r>
          </w:p>
        </w:tc>
        <w:tc>
          <w:tcPr>
            <w:tcW w:w="2070" w:type="dxa"/>
            <w:tcBorders>
              <w:top w:val="nil"/>
            </w:tcBorders>
          </w:tcPr>
          <w:p w14:paraId="6B85E5F1" w14:textId="3F5832F4" w:rsidR="00C63C98" w:rsidRPr="003C6502" w:rsidRDefault="00C63C98" w:rsidP="00FD0E11">
            <w:pPr>
              <w:jc w:val="center"/>
              <w:rPr>
                <w:rFonts w:cs="Arial"/>
                <w:sz w:val="20"/>
              </w:rPr>
            </w:pPr>
            <w:r>
              <w:rPr>
                <w:rFonts w:cs="Arial"/>
                <w:sz w:val="20"/>
              </w:rPr>
              <w:t>NA</w:t>
            </w:r>
          </w:p>
        </w:tc>
      </w:tr>
      <w:tr w:rsidR="00FD0E11" w14:paraId="702BB42C" w14:textId="77777777" w:rsidTr="000E1E57">
        <w:trPr>
          <w:cantSplit/>
        </w:trPr>
        <w:tc>
          <w:tcPr>
            <w:tcW w:w="2389" w:type="dxa"/>
          </w:tcPr>
          <w:p w14:paraId="62693A26" w14:textId="77777777" w:rsidR="00FD0E11" w:rsidRPr="003C6502" w:rsidRDefault="00FD0E11" w:rsidP="00FD0E11">
            <w:pPr>
              <w:tabs>
                <w:tab w:val="left" w:pos="720"/>
                <w:tab w:val="left" w:pos="8856"/>
              </w:tabs>
              <w:rPr>
                <w:rFonts w:cs="Arial"/>
                <w:sz w:val="20"/>
              </w:rPr>
            </w:pPr>
            <w:r w:rsidRPr="003C6502">
              <w:rPr>
                <w:rFonts w:cs="Arial"/>
                <w:sz w:val="20"/>
              </w:rPr>
              <w:t>EUCHROMEETCH</w:t>
            </w:r>
          </w:p>
        </w:tc>
        <w:tc>
          <w:tcPr>
            <w:tcW w:w="4091" w:type="dxa"/>
          </w:tcPr>
          <w:p w14:paraId="79E8AE0D" w14:textId="3970D2B4" w:rsidR="00FD0E11" w:rsidRPr="003C6502" w:rsidRDefault="00FD0E11" w:rsidP="00FD0E11">
            <w:pPr>
              <w:tabs>
                <w:tab w:val="left" w:pos="720"/>
                <w:tab w:val="left" w:pos="8856"/>
              </w:tabs>
              <w:jc w:val="both"/>
              <w:rPr>
                <w:rFonts w:cs="Arial"/>
                <w:sz w:val="20"/>
              </w:rPr>
            </w:pPr>
            <w:r w:rsidRPr="003C6502">
              <w:rPr>
                <w:rFonts w:cs="Arial"/>
                <w:sz w:val="20"/>
              </w:rPr>
              <w:t xml:space="preserve">This emission unit consists of three (3) </w:t>
            </w:r>
            <w:r w:rsidR="000660C1">
              <w:rPr>
                <w:rFonts w:cs="Arial"/>
                <w:sz w:val="20"/>
              </w:rPr>
              <w:t xml:space="preserve">hexavalent </w:t>
            </w:r>
            <w:r w:rsidRPr="003C6502">
              <w:rPr>
                <w:rFonts w:cs="Arial"/>
                <w:sz w:val="20"/>
              </w:rPr>
              <w:t>chromic acid etch tanks controlled by one common composite mesh pad scrubber system.  Additionally, each tank will have a fume suppressant applied to control surface tension.  The tanks contain chromic acid and sulfuric acid.</w:t>
            </w:r>
          </w:p>
        </w:tc>
        <w:tc>
          <w:tcPr>
            <w:tcW w:w="1890" w:type="dxa"/>
          </w:tcPr>
          <w:p w14:paraId="6E6A184A" w14:textId="77777777" w:rsidR="00FD0E11" w:rsidRPr="003C6502" w:rsidRDefault="00FD0E11" w:rsidP="00FD0E11">
            <w:pPr>
              <w:jc w:val="center"/>
              <w:rPr>
                <w:rFonts w:cs="Arial"/>
                <w:sz w:val="20"/>
              </w:rPr>
            </w:pPr>
            <w:r>
              <w:rPr>
                <w:rFonts w:cs="Arial"/>
                <w:sz w:val="20"/>
              </w:rPr>
              <w:t>07-15-2013</w:t>
            </w:r>
          </w:p>
        </w:tc>
        <w:tc>
          <w:tcPr>
            <w:tcW w:w="2070" w:type="dxa"/>
          </w:tcPr>
          <w:p w14:paraId="7732BA8D" w14:textId="77777777" w:rsidR="00FD0E11" w:rsidRPr="003C6502" w:rsidRDefault="00FD0E11" w:rsidP="00FD0E11">
            <w:pPr>
              <w:jc w:val="center"/>
              <w:rPr>
                <w:rFonts w:cs="Arial"/>
                <w:sz w:val="20"/>
              </w:rPr>
            </w:pPr>
            <w:r w:rsidRPr="003C6502">
              <w:rPr>
                <w:rFonts w:cs="Arial"/>
                <w:sz w:val="20"/>
              </w:rPr>
              <w:t>NA</w:t>
            </w:r>
          </w:p>
        </w:tc>
      </w:tr>
      <w:tr w:rsidR="00FD0E11" w14:paraId="4C96E18D" w14:textId="77777777" w:rsidTr="000E1E57">
        <w:trPr>
          <w:cantSplit/>
        </w:trPr>
        <w:tc>
          <w:tcPr>
            <w:tcW w:w="2389" w:type="dxa"/>
          </w:tcPr>
          <w:p w14:paraId="57ABED0D" w14:textId="77777777" w:rsidR="00FD0E11" w:rsidRPr="003C6502" w:rsidRDefault="00FD0E11" w:rsidP="00FD0E11">
            <w:pPr>
              <w:rPr>
                <w:rFonts w:cs="Arial"/>
                <w:sz w:val="20"/>
              </w:rPr>
            </w:pPr>
            <w:r w:rsidRPr="003C6502">
              <w:rPr>
                <w:rFonts w:cs="Arial"/>
                <w:sz w:val="20"/>
              </w:rPr>
              <w:t>EUNEUTRALIZER</w:t>
            </w:r>
          </w:p>
        </w:tc>
        <w:tc>
          <w:tcPr>
            <w:tcW w:w="4091" w:type="dxa"/>
          </w:tcPr>
          <w:p w14:paraId="79B1E94E" w14:textId="77777777" w:rsidR="00FD0E11" w:rsidRPr="003C6502" w:rsidRDefault="00FD0E11" w:rsidP="00FD0E11">
            <w:pPr>
              <w:jc w:val="both"/>
              <w:rPr>
                <w:rFonts w:cs="Arial"/>
                <w:sz w:val="20"/>
              </w:rPr>
            </w:pPr>
            <w:r w:rsidRPr="003C6502">
              <w:rPr>
                <w:rFonts w:cs="Arial"/>
                <w:sz w:val="20"/>
              </w:rPr>
              <w:t>This emission unit consists of one sulfuric acid tank.</w:t>
            </w:r>
          </w:p>
        </w:tc>
        <w:tc>
          <w:tcPr>
            <w:tcW w:w="1890" w:type="dxa"/>
          </w:tcPr>
          <w:p w14:paraId="39505085" w14:textId="77777777" w:rsidR="00FD0E11" w:rsidRPr="003C6502" w:rsidRDefault="00FD0E11" w:rsidP="00FD0E11">
            <w:pPr>
              <w:jc w:val="center"/>
              <w:rPr>
                <w:rFonts w:cs="Arial"/>
                <w:sz w:val="20"/>
              </w:rPr>
            </w:pPr>
            <w:r>
              <w:rPr>
                <w:rFonts w:cs="Arial"/>
                <w:sz w:val="20"/>
              </w:rPr>
              <w:t>07-15-2013</w:t>
            </w:r>
          </w:p>
        </w:tc>
        <w:tc>
          <w:tcPr>
            <w:tcW w:w="2070" w:type="dxa"/>
          </w:tcPr>
          <w:p w14:paraId="592DC978" w14:textId="77777777" w:rsidR="00FD0E11" w:rsidRPr="003C6502" w:rsidRDefault="00FD0E11" w:rsidP="00FD0E11">
            <w:pPr>
              <w:jc w:val="center"/>
              <w:rPr>
                <w:rFonts w:cs="Arial"/>
                <w:sz w:val="20"/>
              </w:rPr>
            </w:pPr>
            <w:r w:rsidRPr="003C6502">
              <w:rPr>
                <w:rFonts w:cs="Arial"/>
                <w:sz w:val="20"/>
              </w:rPr>
              <w:t>FGNEUTCATACC</w:t>
            </w:r>
          </w:p>
        </w:tc>
      </w:tr>
      <w:tr w:rsidR="00FD0E11" w14:paraId="11D285E2" w14:textId="77777777" w:rsidTr="000E1E57">
        <w:trPr>
          <w:cantSplit/>
        </w:trPr>
        <w:tc>
          <w:tcPr>
            <w:tcW w:w="2389" w:type="dxa"/>
          </w:tcPr>
          <w:p w14:paraId="5357B9B6" w14:textId="77777777" w:rsidR="00FD0E11" w:rsidRPr="003C6502" w:rsidRDefault="00FD0E11" w:rsidP="00FD0E11">
            <w:pPr>
              <w:rPr>
                <w:rFonts w:cs="Arial"/>
                <w:sz w:val="20"/>
              </w:rPr>
            </w:pPr>
            <w:r w:rsidRPr="003C6502">
              <w:rPr>
                <w:rFonts w:cs="Arial"/>
                <w:sz w:val="20"/>
              </w:rPr>
              <w:t>EUCATALYST</w:t>
            </w:r>
          </w:p>
        </w:tc>
        <w:tc>
          <w:tcPr>
            <w:tcW w:w="4091" w:type="dxa"/>
          </w:tcPr>
          <w:p w14:paraId="677C4CA3" w14:textId="77777777" w:rsidR="00FD0E11" w:rsidRPr="003C6502" w:rsidRDefault="00FD0E11" w:rsidP="00FD0E11">
            <w:pPr>
              <w:jc w:val="both"/>
              <w:rPr>
                <w:rFonts w:cs="Arial"/>
                <w:sz w:val="20"/>
              </w:rPr>
            </w:pPr>
            <w:r w:rsidRPr="003C6502">
              <w:rPr>
                <w:rFonts w:cs="Arial"/>
                <w:sz w:val="20"/>
              </w:rPr>
              <w:t>This emission unit consists of one hydrochloric acid tank.</w:t>
            </w:r>
          </w:p>
        </w:tc>
        <w:tc>
          <w:tcPr>
            <w:tcW w:w="1890" w:type="dxa"/>
          </w:tcPr>
          <w:p w14:paraId="2694FB08" w14:textId="77777777" w:rsidR="00FD0E11" w:rsidRPr="003C6502" w:rsidRDefault="00FD0E11" w:rsidP="00FD0E11">
            <w:pPr>
              <w:jc w:val="center"/>
              <w:rPr>
                <w:rFonts w:cs="Arial"/>
                <w:sz w:val="20"/>
              </w:rPr>
            </w:pPr>
            <w:r>
              <w:rPr>
                <w:rFonts w:cs="Arial"/>
                <w:sz w:val="20"/>
              </w:rPr>
              <w:t>07-15-2013</w:t>
            </w:r>
          </w:p>
        </w:tc>
        <w:tc>
          <w:tcPr>
            <w:tcW w:w="2070" w:type="dxa"/>
          </w:tcPr>
          <w:p w14:paraId="3C6F3860" w14:textId="77777777" w:rsidR="00FD0E11" w:rsidRPr="003C6502" w:rsidRDefault="00FD0E11" w:rsidP="00FD0E11">
            <w:pPr>
              <w:jc w:val="center"/>
              <w:rPr>
                <w:rFonts w:cs="Arial"/>
                <w:sz w:val="20"/>
              </w:rPr>
            </w:pPr>
            <w:r w:rsidRPr="003C6502">
              <w:rPr>
                <w:rFonts w:cs="Arial"/>
                <w:sz w:val="20"/>
              </w:rPr>
              <w:t>FGNEUTCATACC</w:t>
            </w:r>
          </w:p>
        </w:tc>
      </w:tr>
      <w:tr w:rsidR="00FD0E11" w14:paraId="0ED046F3" w14:textId="77777777" w:rsidTr="000E1E57">
        <w:trPr>
          <w:cantSplit/>
        </w:trPr>
        <w:tc>
          <w:tcPr>
            <w:tcW w:w="2389" w:type="dxa"/>
          </w:tcPr>
          <w:p w14:paraId="5466DBC2" w14:textId="77777777" w:rsidR="00FD0E11" w:rsidRPr="003C6502" w:rsidRDefault="00FD0E11" w:rsidP="00FD0E11">
            <w:pPr>
              <w:rPr>
                <w:rFonts w:cs="Arial"/>
                <w:sz w:val="20"/>
              </w:rPr>
            </w:pPr>
            <w:r w:rsidRPr="003C6502">
              <w:rPr>
                <w:rFonts w:cs="Arial"/>
                <w:sz w:val="20"/>
              </w:rPr>
              <w:t>EUACCELERATOR</w:t>
            </w:r>
          </w:p>
        </w:tc>
        <w:tc>
          <w:tcPr>
            <w:tcW w:w="4091" w:type="dxa"/>
          </w:tcPr>
          <w:p w14:paraId="09098536" w14:textId="77777777" w:rsidR="00FD0E11" w:rsidRPr="003C6502" w:rsidRDefault="00FD0E11" w:rsidP="00FD0E11">
            <w:pPr>
              <w:jc w:val="both"/>
              <w:rPr>
                <w:rFonts w:cs="Arial"/>
                <w:sz w:val="20"/>
              </w:rPr>
            </w:pPr>
            <w:r w:rsidRPr="003C6502">
              <w:rPr>
                <w:rFonts w:cs="Arial"/>
                <w:sz w:val="20"/>
              </w:rPr>
              <w:t>This emission unit consists of one hydrochloric acid tank.</w:t>
            </w:r>
          </w:p>
        </w:tc>
        <w:tc>
          <w:tcPr>
            <w:tcW w:w="1890" w:type="dxa"/>
          </w:tcPr>
          <w:p w14:paraId="4D481307" w14:textId="77777777" w:rsidR="00FD0E11" w:rsidRPr="003C6502" w:rsidRDefault="00FD0E11" w:rsidP="00FD0E11">
            <w:pPr>
              <w:jc w:val="center"/>
              <w:rPr>
                <w:rFonts w:cs="Arial"/>
                <w:sz w:val="20"/>
              </w:rPr>
            </w:pPr>
            <w:r>
              <w:rPr>
                <w:rFonts w:cs="Arial"/>
                <w:sz w:val="20"/>
              </w:rPr>
              <w:t>07-15-2013</w:t>
            </w:r>
          </w:p>
        </w:tc>
        <w:tc>
          <w:tcPr>
            <w:tcW w:w="2070" w:type="dxa"/>
          </w:tcPr>
          <w:p w14:paraId="610EC60A" w14:textId="77777777" w:rsidR="00FD0E11" w:rsidRPr="003C6502" w:rsidRDefault="00FD0E11" w:rsidP="00FD0E11">
            <w:pPr>
              <w:jc w:val="center"/>
              <w:rPr>
                <w:rFonts w:cs="Arial"/>
                <w:sz w:val="20"/>
              </w:rPr>
            </w:pPr>
            <w:r w:rsidRPr="003C6502">
              <w:rPr>
                <w:rFonts w:cs="Arial"/>
                <w:sz w:val="20"/>
              </w:rPr>
              <w:t>FGNEUTCATACC</w:t>
            </w:r>
          </w:p>
        </w:tc>
      </w:tr>
      <w:tr w:rsidR="00FD0E11" w14:paraId="5B1D27AE" w14:textId="77777777" w:rsidTr="000E1E57">
        <w:trPr>
          <w:cantSplit/>
        </w:trPr>
        <w:tc>
          <w:tcPr>
            <w:tcW w:w="2389" w:type="dxa"/>
          </w:tcPr>
          <w:p w14:paraId="673E9F88" w14:textId="77777777" w:rsidR="00FD0E11" w:rsidRPr="003C6502" w:rsidRDefault="00FD0E11" w:rsidP="00FD0E11">
            <w:pPr>
              <w:rPr>
                <w:rFonts w:cs="Arial"/>
                <w:sz w:val="20"/>
              </w:rPr>
            </w:pPr>
            <w:r w:rsidRPr="003C6502">
              <w:rPr>
                <w:rFonts w:cs="Arial"/>
                <w:sz w:val="20"/>
              </w:rPr>
              <w:t>EUCATALYST2</w:t>
            </w:r>
          </w:p>
        </w:tc>
        <w:tc>
          <w:tcPr>
            <w:tcW w:w="4091" w:type="dxa"/>
          </w:tcPr>
          <w:p w14:paraId="687B1AA4" w14:textId="77777777" w:rsidR="00FD0E11" w:rsidRPr="003C6502" w:rsidRDefault="00FD0E11" w:rsidP="00FD0E11">
            <w:pPr>
              <w:rPr>
                <w:rFonts w:cs="Arial"/>
                <w:sz w:val="20"/>
              </w:rPr>
            </w:pPr>
            <w:r w:rsidRPr="003C6502">
              <w:rPr>
                <w:rFonts w:cs="Arial"/>
                <w:sz w:val="20"/>
              </w:rPr>
              <w:t xml:space="preserve">This emission unit consists of one hydrochloric acid tank. </w:t>
            </w:r>
          </w:p>
        </w:tc>
        <w:tc>
          <w:tcPr>
            <w:tcW w:w="1890" w:type="dxa"/>
          </w:tcPr>
          <w:p w14:paraId="55B9F78B" w14:textId="77777777" w:rsidR="00FD0E11" w:rsidRPr="003C6502" w:rsidRDefault="00FD0E11" w:rsidP="00FD0E11">
            <w:pPr>
              <w:jc w:val="center"/>
              <w:rPr>
                <w:rFonts w:cs="Arial"/>
                <w:sz w:val="20"/>
              </w:rPr>
            </w:pPr>
            <w:r w:rsidRPr="003C6502">
              <w:rPr>
                <w:rFonts w:cs="Arial"/>
                <w:sz w:val="20"/>
              </w:rPr>
              <w:t>10</w:t>
            </w:r>
            <w:r>
              <w:rPr>
                <w:rFonts w:cs="Arial"/>
                <w:sz w:val="20"/>
              </w:rPr>
              <w:t>-</w:t>
            </w:r>
            <w:r w:rsidRPr="003C6502">
              <w:rPr>
                <w:rFonts w:cs="Arial"/>
                <w:sz w:val="20"/>
              </w:rPr>
              <w:t>31</w:t>
            </w:r>
            <w:r>
              <w:rPr>
                <w:rFonts w:cs="Arial"/>
                <w:sz w:val="20"/>
              </w:rPr>
              <w:t>-</w:t>
            </w:r>
            <w:r w:rsidRPr="003C6502">
              <w:rPr>
                <w:rFonts w:cs="Arial"/>
                <w:sz w:val="20"/>
              </w:rPr>
              <w:t>2017</w:t>
            </w:r>
          </w:p>
        </w:tc>
        <w:tc>
          <w:tcPr>
            <w:tcW w:w="2070" w:type="dxa"/>
          </w:tcPr>
          <w:p w14:paraId="5A5A73E6" w14:textId="77777777" w:rsidR="00FD0E11" w:rsidRPr="003C6502" w:rsidRDefault="00FD0E11" w:rsidP="00FD0E11">
            <w:pPr>
              <w:jc w:val="center"/>
              <w:rPr>
                <w:rFonts w:cs="Arial"/>
                <w:sz w:val="20"/>
              </w:rPr>
            </w:pPr>
            <w:r w:rsidRPr="003C6502">
              <w:rPr>
                <w:rFonts w:cs="Arial"/>
                <w:sz w:val="20"/>
              </w:rPr>
              <w:t>FGNEUTCATACC</w:t>
            </w:r>
          </w:p>
        </w:tc>
      </w:tr>
      <w:tr w:rsidR="00FD0E11" w14:paraId="0059076D" w14:textId="77777777" w:rsidTr="000E1E57">
        <w:trPr>
          <w:cantSplit/>
        </w:trPr>
        <w:tc>
          <w:tcPr>
            <w:tcW w:w="2389" w:type="dxa"/>
          </w:tcPr>
          <w:p w14:paraId="088811FC" w14:textId="77777777" w:rsidR="00FD0E11" w:rsidRPr="003C6502" w:rsidRDefault="00FD0E11" w:rsidP="00FD0E11">
            <w:pPr>
              <w:rPr>
                <w:rFonts w:cs="Arial"/>
                <w:sz w:val="20"/>
              </w:rPr>
            </w:pPr>
            <w:r w:rsidRPr="003C6502">
              <w:rPr>
                <w:rFonts w:cs="Arial"/>
                <w:sz w:val="20"/>
              </w:rPr>
              <w:t>EUELECTROLESSCU</w:t>
            </w:r>
          </w:p>
        </w:tc>
        <w:tc>
          <w:tcPr>
            <w:tcW w:w="4091" w:type="dxa"/>
          </w:tcPr>
          <w:p w14:paraId="6726A6DE" w14:textId="77777777" w:rsidR="00FD0E11" w:rsidRPr="003C6502" w:rsidRDefault="00FD0E11" w:rsidP="00FD0E11">
            <w:pPr>
              <w:jc w:val="both"/>
              <w:rPr>
                <w:rFonts w:cs="Arial"/>
                <w:sz w:val="20"/>
              </w:rPr>
            </w:pPr>
            <w:r w:rsidRPr="003C6502">
              <w:rPr>
                <w:rFonts w:cs="Arial"/>
                <w:sz w:val="20"/>
              </w:rPr>
              <w:t>This emission unit consists of one electroless copper tank controlled by a packed bed scrubber system with mist eliminators.</w:t>
            </w:r>
          </w:p>
        </w:tc>
        <w:tc>
          <w:tcPr>
            <w:tcW w:w="1890" w:type="dxa"/>
          </w:tcPr>
          <w:p w14:paraId="50DC86F0" w14:textId="77777777" w:rsidR="00FD0E11" w:rsidRPr="003C6502" w:rsidRDefault="00FD0E11" w:rsidP="00FD0E11">
            <w:pPr>
              <w:jc w:val="center"/>
              <w:rPr>
                <w:rFonts w:cs="Arial"/>
                <w:sz w:val="20"/>
              </w:rPr>
            </w:pPr>
            <w:r>
              <w:rPr>
                <w:rFonts w:cs="Arial"/>
                <w:sz w:val="20"/>
              </w:rPr>
              <w:t>07-15-2013</w:t>
            </w:r>
          </w:p>
        </w:tc>
        <w:tc>
          <w:tcPr>
            <w:tcW w:w="2070" w:type="dxa"/>
          </w:tcPr>
          <w:p w14:paraId="37317B6E" w14:textId="77777777" w:rsidR="00FD0E11" w:rsidRPr="003C6502" w:rsidRDefault="00FD0E11" w:rsidP="00FD0E11">
            <w:pPr>
              <w:jc w:val="center"/>
              <w:rPr>
                <w:rFonts w:cs="Arial"/>
                <w:sz w:val="20"/>
              </w:rPr>
            </w:pPr>
            <w:r w:rsidRPr="003C6502">
              <w:rPr>
                <w:rFonts w:cs="Arial"/>
                <w:sz w:val="20"/>
              </w:rPr>
              <w:t>NA</w:t>
            </w:r>
          </w:p>
        </w:tc>
      </w:tr>
      <w:tr w:rsidR="00FD0E11" w14:paraId="7A6F6364" w14:textId="77777777" w:rsidTr="000E1E57">
        <w:trPr>
          <w:cantSplit/>
        </w:trPr>
        <w:tc>
          <w:tcPr>
            <w:tcW w:w="2389" w:type="dxa"/>
          </w:tcPr>
          <w:p w14:paraId="727E999E" w14:textId="77777777" w:rsidR="00FD0E11" w:rsidRPr="003C6502" w:rsidRDefault="00FD0E11" w:rsidP="00FD0E11">
            <w:pPr>
              <w:rPr>
                <w:rFonts w:cs="Arial"/>
                <w:sz w:val="20"/>
              </w:rPr>
            </w:pPr>
            <w:r w:rsidRPr="003C6502">
              <w:rPr>
                <w:rFonts w:cs="Arial"/>
                <w:sz w:val="20"/>
              </w:rPr>
              <w:t>EUCUSTRIKE</w:t>
            </w:r>
          </w:p>
        </w:tc>
        <w:tc>
          <w:tcPr>
            <w:tcW w:w="4091" w:type="dxa"/>
          </w:tcPr>
          <w:p w14:paraId="7DD82501" w14:textId="77777777" w:rsidR="00FD0E11" w:rsidRPr="003C6502" w:rsidRDefault="00FD0E11" w:rsidP="00FD0E11">
            <w:pPr>
              <w:jc w:val="both"/>
              <w:rPr>
                <w:rFonts w:cs="Arial"/>
                <w:sz w:val="20"/>
              </w:rPr>
            </w:pPr>
            <w:r w:rsidRPr="003C6502">
              <w:rPr>
                <w:rFonts w:cs="Arial"/>
                <w:sz w:val="20"/>
              </w:rPr>
              <w:t>This emission unit consists of one copper strike tank. Copper strike tank contains copper sulfate and sulfuric acid.</w:t>
            </w:r>
          </w:p>
        </w:tc>
        <w:tc>
          <w:tcPr>
            <w:tcW w:w="1890" w:type="dxa"/>
          </w:tcPr>
          <w:p w14:paraId="68108116" w14:textId="77777777" w:rsidR="00FD0E11" w:rsidRPr="003C6502" w:rsidRDefault="00FD0E11" w:rsidP="00FD0E11">
            <w:pPr>
              <w:jc w:val="center"/>
              <w:rPr>
                <w:rFonts w:cs="Arial"/>
                <w:sz w:val="20"/>
              </w:rPr>
            </w:pPr>
            <w:r>
              <w:rPr>
                <w:rFonts w:cs="Arial"/>
                <w:sz w:val="20"/>
              </w:rPr>
              <w:t>07-15-2013</w:t>
            </w:r>
          </w:p>
        </w:tc>
        <w:tc>
          <w:tcPr>
            <w:tcW w:w="2070" w:type="dxa"/>
          </w:tcPr>
          <w:p w14:paraId="5C350E38" w14:textId="77777777" w:rsidR="00FD0E11" w:rsidRPr="003C6502" w:rsidRDefault="00FD0E11" w:rsidP="00FD0E11">
            <w:pPr>
              <w:jc w:val="center"/>
              <w:rPr>
                <w:rFonts w:cs="Arial"/>
                <w:sz w:val="20"/>
              </w:rPr>
            </w:pPr>
            <w:r w:rsidRPr="003C6502">
              <w:rPr>
                <w:rFonts w:cs="Arial"/>
                <w:sz w:val="20"/>
              </w:rPr>
              <w:t>FGCOPPER</w:t>
            </w:r>
          </w:p>
        </w:tc>
      </w:tr>
      <w:tr w:rsidR="00FD0E11" w14:paraId="0B94C6BB" w14:textId="77777777" w:rsidTr="000E1E57">
        <w:trPr>
          <w:cantSplit/>
        </w:trPr>
        <w:tc>
          <w:tcPr>
            <w:tcW w:w="2389" w:type="dxa"/>
          </w:tcPr>
          <w:p w14:paraId="1E44E67F" w14:textId="77777777" w:rsidR="00FD0E11" w:rsidRPr="003C6502" w:rsidRDefault="00FD0E11" w:rsidP="00FD0E11">
            <w:pPr>
              <w:rPr>
                <w:rFonts w:cs="Arial"/>
                <w:sz w:val="20"/>
              </w:rPr>
            </w:pPr>
            <w:r w:rsidRPr="003C6502">
              <w:rPr>
                <w:rFonts w:cs="Arial"/>
                <w:sz w:val="20"/>
              </w:rPr>
              <w:t>EUACIDCU</w:t>
            </w:r>
          </w:p>
        </w:tc>
        <w:tc>
          <w:tcPr>
            <w:tcW w:w="4091" w:type="dxa"/>
          </w:tcPr>
          <w:p w14:paraId="544B50A8" w14:textId="77777777" w:rsidR="00FD0E11" w:rsidRPr="003C6502" w:rsidRDefault="00FD0E11" w:rsidP="00FD0E11">
            <w:pPr>
              <w:jc w:val="both"/>
              <w:rPr>
                <w:rFonts w:cs="Arial"/>
                <w:sz w:val="20"/>
              </w:rPr>
            </w:pPr>
            <w:r w:rsidRPr="003C6502">
              <w:rPr>
                <w:rFonts w:cs="Arial"/>
                <w:sz w:val="20"/>
              </w:rPr>
              <w:t>This emission unit consists of six (6) acid copper tanks.</w:t>
            </w:r>
            <w:r w:rsidRPr="003C6502">
              <w:rPr>
                <w:rFonts w:ascii="Times New Roman" w:hAnsi="Times New Roman"/>
                <w:szCs w:val="22"/>
              </w:rPr>
              <w:t xml:space="preserve"> </w:t>
            </w:r>
            <w:r w:rsidRPr="003C6502">
              <w:rPr>
                <w:rFonts w:cs="Arial"/>
                <w:sz w:val="20"/>
              </w:rPr>
              <w:t>Process tanks contain copper sulfate, ferrous sulfate and sulfuric acid.</w:t>
            </w:r>
          </w:p>
        </w:tc>
        <w:tc>
          <w:tcPr>
            <w:tcW w:w="1890" w:type="dxa"/>
          </w:tcPr>
          <w:p w14:paraId="6862118C" w14:textId="77777777" w:rsidR="00FD0E11" w:rsidRPr="003C6502" w:rsidRDefault="00FD0E11" w:rsidP="00FD0E11">
            <w:pPr>
              <w:jc w:val="center"/>
              <w:rPr>
                <w:rFonts w:cs="Arial"/>
                <w:sz w:val="20"/>
              </w:rPr>
            </w:pPr>
            <w:r>
              <w:rPr>
                <w:rFonts w:cs="Arial"/>
                <w:sz w:val="20"/>
              </w:rPr>
              <w:t>07-15-2013</w:t>
            </w:r>
          </w:p>
        </w:tc>
        <w:tc>
          <w:tcPr>
            <w:tcW w:w="2070" w:type="dxa"/>
          </w:tcPr>
          <w:p w14:paraId="154823DE" w14:textId="77777777" w:rsidR="00FD0E11" w:rsidRPr="003C6502" w:rsidRDefault="00FD0E11" w:rsidP="00FD0E11">
            <w:pPr>
              <w:jc w:val="center"/>
              <w:rPr>
                <w:rFonts w:cs="Arial"/>
                <w:sz w:val="20"/>
              </w:rPr>
            </w:pPr>
            <w:r w:rsidRPr="003C6502">
              <w:rPr>
                <w:rFonts w:cs="Arial"/>
                <w:sz w:val="20"/>
              </w:rPr>
              <w:t>FGCOPPER</w:t>
            </w:r>
          </w:p>
        </w:tc>
      </w:tr>
      <w:tr w:rsidR="00FD0E11" w14:paraId="0431E92A" w14:textId="77777777" w:rsidTr="000E1E57">
        <w:trPr>
          <w:cantSplit/>
        </w:trPr>
        <w:tc>
          <w:tcPr>
            <w:tcW w:w="2389" w:type="dxa"/>
          </w:tcPr>
          <w:p w14:paraId="6598A78F" w14:textId="77777777" w:rsidR="00FD0E11" w:rsidRPr="003C6502" w:rsidRDefault="00FD0E11" w:rsidP="00FD0E11">
            <w:pPr>
              <w:rPr>
                <w:rFonts w:cs="Arial"/>
                <w:sz w:val="20"/>
              </w:rPr>
            </w:pPr>
            <w:r w:rsidRPr="003C6502">
              <w:rPr>
                <w:rFonts w:cs="Arial"/>
                <w:sz w:val="20"/>
              </w:rPr>
              <w:lastRenderedPageBreak/>
              <w:t>EUSEMIBRNI</w:t>
            </w:r>
          </w:p>
        </w:tc>
        <w:tc>
          <w:tcPr>
            <w:tcW w:w="4091" w:type="dxa"/>
          </w:tcPr>
          <w:p w14:paraId="2C60F88F" w14:textId="77777777" w:rsidR="00FD0E11" w:rsidRPr="003C6502" w:rsidRDefault="00FD0E11" w:rsidP="00FD0E11">
            <w:pPr>
              <w:jc w:val="both"/>
              <w:rPr>
                <w:rFonts w:cs="Arial"/>
                <w:sz w:val="20"/>
              </w:rPr>
            </w:pPr>
            <w:r w:rsidRPr="003C6502">
              <w:rPr>
                <w:rFonts w:cs="Arial"/>
                <w:sz w:val="20"/>
              </w:rPr>
              <w:t>This emission unit consists of five (5) semi brite nickel tanks.</w:t>
            </w:r>
            <w:r w:rsidRPr="003C6502">
              <w:rPr>
                <w:rFonts w:ascii="Times New Roman" w:hAnsi="Times New Roman"/>
                <w:szCs w:val="22"/>
              </w:rPr>
              <w:t xml:space="preserve"> </w:t>
            </w:r>
            <w:r w:rsidRPr="003C6502">
              <w:rPr>
                <w:rFonts w:cs="Arial"/>
                <w:sz w:val="20"/>
              </w:rPr>
              <w:t>Semi-brite nickel plating tanks contain nickel sulfate, nickel chloride, formaldehyde and boric acid.</w:t>
            </w:r>
          </w:p>
        </w:tc>
        <w:tc>
          <w:tcPr>
            <w:tcW w:w="1890" w:type="dxa"/>
          </w:tcPr>
          <w:p w14:paraId="1F2C5719" w14:textId="77777777" w:rsidR="00FD0E11" w:rsidRPr="003C6502" w:rsidRDefault="00FD0E11" w:rsidP="00FD0E11">
            <w:pPr>
              <w:jc w:val="center"/>
              <w:rPr>
                <w:rFonts w:cs="Arial"/>
                <w:sz w:val="20"/>
              </w:rPr>
            </w:pPr>
            <w:r>
              <w:rPr>
                <w:rFonts w:cs="Arial"/>
                <w:sz w:val="20"/>
              </w:rPr>
              <w:t>07-15-2013</w:t>
            </w:r>
          </w:p>
        </w:tc>
        <w:tc>
          <w:tcPr>
            <w:tcW w:w="2070" w:type="dxa"/>
          </w:tcPr>
          <w:p w14:paraId="0316290F" w14:textId="77777777" w:rsidR="00FD0E11" w:rsidRPr="003C6502" w:rsidRDefault="00FD0E11" w:rsidP="00FD0E11">
            <w:pPr>
              <w:jc w:val="center"/>
              <w:rPr>
                <w:rFonts w:cs="Arial"/>
                <w:sz w:val="20"/>
              </w:rPr>
            </w:pPr>
            <w:r w:rsidRPr="003C6502">
              <w:rPr>
                <w:rFonts w:cs="Arial"/>
                <w:sz w:val="20"/>
              </w:rPr>
              <w:t>FGNICKEL</w:t>
            </w:r>
          </w:p>
        </w:tc>
      </w:tr>
      <w:tr w:rsidR="00FD0E11" w14:paraId="7A24041A" w14:textId="77777777" w:rsidTr="000E1E57">
        <w:trPr>
          <w:cantSplit/>
        </w:trPr>
        <w:tc>
          <w:tcPr>
            <w:tcW w:w="2389" w:type="dxa"/>
          </w:tcPr>
          <w:p w14:paraId="09CA9308" w14:textId="77777777" w:rsidR="00FD0E11" w:rsidRPr="003C6502" w:rsidRDefault="00FD0E11" w:rsidP="00FD0E11">
            <w:pPr>
              <w:rPr>
                <w:rFonts w:cs="Arial"/>
                <w:sz w:val="20"/>
              </w:rPr>
            </w:pPr>
            <w:r w:rsidRPr="003C6502">
              <w:rPr>
                <w:rFonts w:cs="Arial"/>
                <w:sz w:val="20"/>
              </w:rPr>
              <w:t>EUBRITENI</w:t>
            </w:r>
          </w:p>
        </w:tc>
        <w:tc>
          <w:tcPr>
            <w:tcW w:w="4091" w:type="dxa"/>
          </w:tcPr>
          <w:p w14:paraId="3B7748CD" w14:textId="77777777" w:rsidR="00FD0E11" w:rsidRPr="003C6502" w:rsidRDefault="00FD0E11" w:rsidP="00FD0E11">
            <w:pPr>
              <w:jc w:val="both"/>
              <w:rPr>
                <w:rFonts w:cs="Arial"/>
                <w:sz w:val="20"/>
              </w:rPr>
            </w:pPr>
            <w:r w:rsidRPr="003C6502">
              <w:rPr>
                <w:rFonts w:cs="Arial"/>
                <w:sz w:val="20"/>
              </w:rPr>
              <w:t>This emission unit consists of two (2) brite nickel tanks.</w:t>
            </w:r>
            <w:r w:rsidRPr="003C6502">
              <w:rPr>
                <w:rFonts w:ascii="Times New Roman" w:hAnsi="Times New Roman"/>
                <w:szCs w:val="22"/>
              </w:rPr>
              <w:t xml:space="preserve"> </w:t>
            </w:r>
            <w:r w:rsidRPr="003C6502">
              <w:rPr>
                <w:rFonts w:cs="Arial"/>
                <w:sz w:val="20"/>
              </w:rPr>
              <w:t>Brite nickel plating tanks contain nickel sulfate, nickel chloride, formaldehyde and boric acid.</w:t>
            </w:r>
          </w:p>
        </w:tc>
        <w:tc>
          <w:tcPr>
            <w:tcW w:w="1890" w:type="dxa"/>
          </w:tcPr>
          <w:p w14:paraId="6A30C62D" w14:textId="77777777" w:rsidR="00FD0E11" w:rsidRPr="003C6502" w:rsidRDefault="00FD0E11" w:rsidP="00FD0E11">
            <w:pPr>
              <w:jc w:val="center"/>
              <w:rPr>
                <w:rFonts w:cs="Arial"/>
                <w:sz w:val="20"/>
              </w:rPr>
            </w:pPr>
            <w:r>
              <w:rPr>
                <w:rFonts w:cs="Arial"/>
                <w:sz w:val="20"/>
              </w:rPr>
              <w:t>07-15-2013</w:t>
            </w:r>
          </w:p>
        </w:tc>
        <w:tc>
          <w:tcPr>
            <w:tcW w:w="2070" w:type="dxa"/>
          </w:tcPr>
          <w:p w14:paraId="6C2FA042" w14:textId="77777777" w:rsidR="00FD0E11" w:rsidRPr="003C6502" w:rsidRDefault="00FD0E11" w:rsidP="00FD0E11">
            <w:pPr>
              <w:jc w:val="center"/>
              <w:rPr>
                <w:rFonts w:cs="Arial"/>
                <w:sz w:val="20"/>
              </w:rPr>
            </w:pPr>
            <w:r w:rsidRPr="003C6502">
              <w:rPr>
                <w:rFonts w:cs="Arial"/>
                <w:sz w:val="20"/>
              </w:rPr>
              <w:t>FGNICKEL</w:t>
            </w:r>
          </w:p>
        </w:tc>
      </w:tr>
      <w:tr w:rsidR="00FD0E11" w14:paraId="313157A0" w14:textId="77777777" w:rsidTr="000E1E57">
        <w:trPr>
          <w:cantSplit/>
        </w:trPr>
        <w:tc>
          <w:tcPr>
            <w:tcW w:w="2389" w:type="dxa"/>
          </w:tcPr>
          <w:p w14:paraId="52BE4AA9" w14:textId="77777777" w:rsidR="00FD0E11" w:rsidRPr="003C6502" w:rsidRDefault="00FD0E11" w:rsidP="00FD0E11">
            <w:pPr>
              <w:rPr>
                <w:rFonts w:cs="Arial"/>
                <w:sz w:val="20"/>
              </w:rPr>
            </w:pPr>
            <w:r w:rsidRPr="003C6502">
              <w:rPr>
                <w:rFonts w:cs="Arial"/>
                <w:sz w:val="20"/>
              </w:rPr>
              <w:t>EUPLATINUM</w:t>
            </w:r>
          </w:p>
        </w:tc>
        <w:tc>
          <w:tcPr>
            <w:tcW w:w="4091" w:type="dxa"/>
          </w:tcPr>
          <w:p w14:paraId="694320EA" w14:textId="77777777" w:rsidR="00FD0E11" w:rsidRPr="003C6502" w:rsidRDefault="00FD0E11" w:rsidP="00FD0E11">
            <w:pPr>
              <w:jc w:val="both"/>
              <w:rPr>
                <w:rFonts w:cs="Arial"/>
                <w:sz w:val="20"/>
              </w:rPr>
            </w:pPr>
            <w:r w:rsidRPr="003C6502">
              <w:rPr>
                <w:rFonts w:cs="Arial"/>
                <w:sz w:val="20"/>
              </w:rPr>
              <w:t>This emission unit consists of six (6) platinum/nickel tanks.  The process tanks contain nickel sulfate, nickel chloride, formaldehyde and boric acid.</w:t>
            </w:r>
          </w:p>
        </w:tc>
        <w:tc>
          <w:tcPr>
            <w:tcW w:w="1890" w:type="dxa"/>
          </w:tcPr>
          <w:p w14:paraId="4F52A3F2" w14:textId="77777777" w:rsidR="00FD0E11" w:rsidRPr="003C6502" w:rsidRDefault="00FD0E11" w:rsidP="00FD0E11">
            <w:pPr>
              <w:jc w:val="center"/>
              <w:rPr>
                <w:rFonts w:cs="Arial"/>
                <w:sz w:val="20"/>
              </w:rPr>
            </w:pPr>
            <w:r>
              <w:rPr>
                <w:rFonts w:cs="Arial"/>
                <w:sz w:val="20"/>
              </w:rPr>
              <w:t>07-15-2013</w:t>
            </w:r>
          </w:p>
        </w:tc>
        <w:tc>
          <w:tcPr>
            <w:tcW w:w="2070" w:type="dxa"/>
          </w:tcPr>
          <w:p w14:paraId="30686D2E" w14:textId="77777777" w:rsidR="00FD0E11" w:rsidRPr="003C6502" w:rsidRDefault="00FD0E11" w:rsidP="00FD0E11">
            <w:pPr>
              <w:jc w:val="center"/>
              <w:rPr>
                <w:rFonts w:cs="Arial"/>
                <w:sz w:val="20"/>
              </w:rPr>
            </w:pPr>
            <w:r w:rsidRPr="003C6502">
              <w:rPr>
                <w:rFonts w:cs="Arial"/>
                <w:sz w:val="20"/>
              </w:rPr>
              <w:t>FGNICKEL</w:t>
            </w:r>
          </w:p>
        </w:tc>
      </w:tr>
      <w:tr w:rsidR="00FD0E11" w14:paraId="3B91D172" w14:textId="77777777" w:rsidTr="000E1E57">
        <w:trPr>
          <w:cantSplit/>
        </w:trPr>
        <w:tc>
          <w:tcPr>
            <w:tcW w:w="2389" w:type="dxa"/>
          </w:tcPr>
          <w:p w14:paraId="4CFB6DC4" w14:textId="77777777" w:rsidR="00FD0E11" w:rsidRPr="003C6502" w:rsidRDefault="00FD0E11" w:rsidP="00FD0E11">
            <w:pPr>
              <w:rPr>
                <w:rFonts w:cs="Arial"/>
                <w:sz w:val="20"/>
              </w:rPr>
            </w:pPr>
            <w:r w:rsidRPr="003C6502">
              <w:rPr>
                <w:rFonts w:cs="Arial"/>
                <w:sz w:val="20"/>
              </w:rPr>
              <w:t>EUDURNINI</w:t>
            </w:r>
          </w:p>
        </w:tc>
        <w:tc>
          <w:tcPr>
            <w:tcW w:w="4091" w:type="dxa"/>
          </w:tcPr>
          <w:p w14:paraId="64AECD78" w14:textId="77777777" w:rsidR="00FD0E11" w:rsidRPr="003C6502" w:rsidRDefault="00FD0E11" w:rsidP="00FD0E11">
            <w:pPr>
              <w:jc w:val="both"/>
              <w:rPr>
                <w:rFonts w:cs="Arial"/>
                <w:sz w:val="20"/>
              </w:rPr>
            </w:pPr>
            <w:r w:rsidRPr="003C6502">
              <w:rPr>
                <w:rFonts w:cs="Arial"/>
                <w:sz w:val="20"/>
              </w:rPr>
              <w:t>This emission unit consists of one (1) durni (micro-porous) nickel tank.  The process tank contains nickel sulfate, nickel chloride, formaldehyde and boric acid.</w:t>
            </w:r>
          </w:p>
        </w:tc>
        <w:tc>
          <w:tcPr>
            <w:tcW w:w="1890" w:type="dxa"/>
          </w:tcPr>
          <w:p w14:paraId="210D698F" w14:textId="77777777" w:rsidR="00FD0E11" w:rsidRPr="003C6502" w:rsidRDefault="00FD0E11" w:rsidP="00FD0E11">
            <w:pPr>
              <w:jc w:val="center"/>
              <w:rPr>
                <w:rFonts w:cs="Arial"/>
                <w:sz w:val="20"/>
              </w:rPr>
            </w:pPr>
            <w:r>
              <w:rPr>
                <w:rFonts w:cs="Arial"/>
                <w:sz w:val="20"/>
              </w:rPr>
              <w:t>07-15-2013</w:t>
            </w:r>
          </w:p>
        </w:tc>
        <w:tc>
          <w:tcPr>
            <w:tcW w:w="2070" w:type="dxa"/>
          </w:tcPr>
          <w:p w14:paraId="1A975B2F" w14:textId="77777777" w:rsidR="00FD0E11" w:rsidRPr="003C6502" w:rsidRDefault="00FD0E11" w:rsidP="00FD0E11">
            <w:pPr>
              <w:jc w:val="center"/>
              <w:rPr>
                <w:rFonts w:cs="Arial"/>
                <w:sz w:val="20"/>
              </w:rPr>
            </w:pPr>
            <w:r w:rsidRPr="003C6502">
              <w:rPr>
                <w:rFonts w:cs="Arial"/>
                <w:sz w:val="20"/>
              </w:rPr>
              <w:t>FGNICKEL</w:t>
            </w:r>
          </w:p>
        </w:tc>
      </w:tr>
      <w:tr w:rsidR="00FD0E11" w14:paraId="4DE663AD" w14:textId="77777777" w:rsidTr="000E1E57">
        <w:trPr>
          <w:cantSplit/>
        </w:trPr>
        <w:tc>
          <w:tcPr>
            <w:tcW w:w="2389" w:type="dxa"/>
          </w:tcPr>
          <w:p w14:paraId="641CE52B" w14:textId="77777777" w:rsidR="00FD0E11" w:rsidRPr="003C6502" w:rsidRDefault="00FD0E11" w:rsidP="00FD0E11">
            <w:pPr>
              <w:rPr>
                <w:rFonts w:cs="Arial"/>
                <w:sz w:val="20"/>
              </w:rPr>
            </w:pPr>
            <w:r w:rsidRPr="003C6502">
              <w:rPr>
                <w:rFonts w:cs="Arial"/>
                <w:sz w:val="20"/>
              </w:rPr>
              <w:t>EUCHROME1</w:t>
            </w:r>
          </w:p>
        </w:tc>
        <w:tc>
          <w:tcPr>
            <w:tcW w:w="4091" w:type="dxa"/>
          </w:tcPr>
          <w:p w14:paraId="43908BE5" w14:textId="0BE39B46" w:rsidR="00FD0E11" w:rsidRPr="003C6502" w:rsidRDefault="00FD0E11" w:rsidP="00FD0E11">
            <w:pPr>
              <w:jc w:val="both"/>
              <w:rPr>
                <w:rFonts w:cs="Arial"/>
                <w:sz w:val="20"/>
              </w:rPr>
            </w:pPr>
            <w:r w:rsidRPr="003C6502">
              <w:rPr>
                <w:rFonts w:cs="Arial"/>
                <w:sz w:val="20"/>
              </w:rPr>
              <w:t xml:space="preserve">Decorative </w:t>
            </w:r>
            <w:r w:rsidR="000660C1">
              <w:rPr>
                <w:rFonts w:cs="Arial"/>
                <w:sz w:val="20"/>
              </w:rPr>
              <w:t xml:space="preserve">hexavalent </w:t>
            </w:r>
            <w:r w:rsidRPr="003C6502">
              <w:rPr>
                <w:rFonts w:cs="Arial"/>
                <w:sz w:val="20"/>
              </w:rPr>
              <w:t>chrome electroplating tank with a shared composite mesh pad scrubber system for control.  Additionally, the tank will have fume suppressant added for control.</w:t>
            </w:r>
          </w:p>
        </w:tc>
        <w:tc>
          <w:tcPr>
            <w:tcW w:w="1890" w:type="dxa"/>
          </w:tcPr>
          <w:p w14:paraId="1B53B1E7" w14:textId="77777777" w:rsidR="00FD0E11" w:rsidRPr="003C6502" w:rsidRDefault="00FD0E11" w:rsidP="00FD0E11">
            <w:pPr>
              <w:jc w:val="center"/>
              <w:rPr>
                <w:rFonts w:cs="Arial"/>
                <w:sz w:val="20"/>
              </w:rPr>
            </w:pPr>
            <w:r>
              <w:rPr>
                <w:rFonts w:cs="Arial"/>
                <w:sz w:val="20"/>
              </w:rPr>
              <w:t>07-15-2013</w:t>
            </w:r>
          </w:p>
        </w:tc>
        <w:tc>
          <w:tcPr>
            <w:tcW w:w="2070" w:type="dxa"/>
          </w:tcPr>
          <w:p w14:paraId="74DC98FF" w14:textId="77777777" w:rsidR="00FD0E11" w:rsidRPr="003C6502" w:rsidRDefault="00FD0E11" w:rsidP="00FD0E11">
            <w:pPr>
              <w:jc w:val="center"/>
              <w:rPr>
                <w:rFonts w:cs="Arial"/>
                <w:sz w:val="20"/>
              </w:rPr>
            </w:pPr>
            <w:r w:rsidRPr="003C6502">
              <w:rPr>
                <w:rFonts w:cs="Arial"/>
                <w:sz w:val="20"/>
              </w:rPr>
              <w:t>FGCHROME1</w:t>
            </w:r>
          </w:p>
        </w:tc>
      </w:tr>
      <w:tr w:rsidR="00FD0E11" w14:paraId="0BF533BB" w14:textId="77777777" w:rsidTr="000E1E57">
        <w:trPr>
          <w:cantSplit/>
        </w:trPr>
        <w:tc>
          <w:tcPr>
            <w:tcW w:w="2389" w:type="dxa"/>
          </w:tcPr>
          <w:p w14:paraId="1A8AB333" w14:textId="77777777" w:rsidR="00FD0E11" w:rsidRPr="003C6502" w:rsidRDefault="00FD0E11" w:rsidP="00FD0E11">
            <w:pPr>
              <w:rPr>
                <w:rFonts w:cs="Arial"/>
                <w:sz w:val="20"/>
              </w:rPr>
            </w:pPr>
            <w:r w:rsidRPr="003C6502">
              <w:rPr>
                <w:rFonts w:cs="Arial"/>
                <w:sz w:val="20"/>
              </w:rPr>
              <w:t>EUCHROME2</w:t>
            </w:r>
          </w:p>
        </w:tc>
        <w:tc>
          <w:tcPr>
            <w:tcW w:w="4091" w:type="dxa"/>
          </w:tcPr>
          <w:p w14:paraId="56096CB7" w14:textId="2C943F66" w:rsidR="00FD0E11" w:rsidRPr="003C6502" w:rsidRDefault="00FD0E11" w:rsidP="00FD0E11">
            <w:pPr>
              <w:jc w:val="both"/>
              <w:rPr>
                <w:rFonts w:cs="Arial"/>
                <w:sz w:val="20"/>
              </w:rPr>
            </w:pPr>
            <w:r w:rsidRPr="003C6502">
              <w:rPr>
                <w:rFonts w:cs="Arial"/>
                <w:sz w:val="20"/>
              </w:rPr>
              <w:t xml:space="preserve">Decorative </w:t>
            </w:r>
            <w:r w:rsidR="000660C1">
              <w:rPr>
                <w:rFonts w:cs="Arial"/>
                <w:sz w:val="20"/>
              </w:rPr>
              <w:t xml:space="preserve">hexavalent </w:t>
            </w:r>
            <w:r w:rsidRPr="003C6502">
              <w:rPr>
                <w:rFonts w:cs="Arial"/>
                <w:sz w:val="20"/>
              </w:rPr>
              <w:t>chrome electroplating tank with a shared composite mesh pad scrubber system for control.  Additionally, the tank will have fume suppressant added for control.</w:t>
            </w:r>
          </w:p>
        </w:tc>
        <w:tc>
          <w:tcPr>
            <w:tcW w:w="1890" w:type="dxa"/>
          </w:tcPr>
          <w:p w14:paraId="429C835E" w14:textId="77777777" w:rsidR="00FD0E11" w:rsidRPr="003C6502" w:rsidRDefault="00FD0E11" w:rsidP="00FD0E11">
            <w:pPr>
              <w:jc w:val="center"/>
              <w:rPr>
                <w:rFonts w:cs="Arial"/>
                <w:sz w:val="20"/>
              </w:rPr>
            </w:pPr>
            <w:r>
              <w:rPr>
                <w:rFonts w:cs="Arial"/>
                <w:sz w:val="20"/>
              </w:rPr>
              <w:t>07-15-2013</w:t>
            </w:r>
          </w:p>
        </w:tc>
        <w:tc>
          <w:tcPr>
            <w:tcW w:w="2070" w:type="dxa"/>
          </w:tcPr>
          <w:p w14:paraId="096893A7" w14:textId="77777777" w:rsidR="00FD0E11" w:rsidRPr="003C6502" w:rsidRDefault="00FD0E11" w:rsidP="00FD0E11">
            <w:pPr>
              <w:jc w:val="center"/>
              <w:rPr>
                <w:rFonts w:cs="Arial"/>
                <w:sz w:val="20"/>
              </w:rPr>
            </w:pPr>
            <w:r w:rsidRPr="003C6502">
              <w:rPr>
                <w:rFonts w:cs="Arial"/>
                <w:sz w:val="20"/>
              </w:rPr>
              <w:t>FGCHROME1</w:t>
            </w:r>
          </w:p>
        </w:tc>
      </w:tr>
      <w:tr w:rsidR="00FD0E11" w14:paraId="02D9A10F" w14:textId="77777777" w:rsidTr="000E1E57">
        <w:trPr>
          <w:cantSplit/>
        </w:trPr>
        <w:tc>
          <w:tcPr>
            <w:tcW w:w="2389" w:type="dxa"/>
          </w:tcPr>
          <w:p w14:paraId="58CE3A0A" w14:textId="77777777" w:rsidR="00FD0E11" w:rsidRPr="003C6502" w:rsidRDefault="00FD0E11" w:rsidP="00FD0E11">
            <w:pPr>
              <w:rPr>
                <w:rFonts w:cs="Arial"/>
                <w:sz w:val="20"/>
              </w:rPr>
            </w:pPr>
            <w:r w:rsidRPr="003C6502">
              <w:rPr>
                <w:rFonts w:cs="Arial"/>
                <w:sz w:val="20"/>
              </w:rPr>
              <w:t>EUCHROME3</w:t>
            </w:r>
          </w:p>
        </w:tc>
        <w:tc>
          <w:tcPr>
            <w:tcW w:w="4091" w:type="dxa"/>
          </w:tcPr>
          <w:p w14:paraId="7A9578CE" w14:textId="6DD36BD5" w:rsidR="00FD0E11" w:rsidRPr="003C6502" w:rsidRDefault="00FD0E11" w:rsidP="00FD0E11">
            <w:pPr>
              <w:jc w:val="both"/>
              <w:rPr>
                <w:rFonts w:cs="Arial"/>
                <w:sz w:val="20"/>
              </w:rPr>
            </w:pPr>
            <w:r w:rsidRPr="003C6502">
              <w:rPr>
                <w:rFonts w:cs="Arial"/>
                <w:sz w:val="20"/>
              </w:rPr>
              <w:t xml:space="preserve">Decorative </w:t>
            </w:r>
            <w:r w:rsidR="000660C1">
              <w:rPr>
                <w:rFonts w:cs="Arial"/>
                <w:sz w:val="20"/>
              </w:rPr>
              <w:t xml:space="preserve">hexavalent </w:t>
            </w:r>
            <w:r w:rsidRPr="003C6502">
              <w:rPr>
                <w:rFonts w:cs="Arial"/>
                <w:sz w:val="20"/>
              </w:rPr>
              <w:t>chrome electroplating tank with a shared composite mesh pad scrubber system for control.  Additionally, the tank will have fume suppressant added for control.</w:t>
            </w:r>
          </w:p>
        </w:tc>
        <w:tc>
          <w:tcPr>
            <w:tcW w:w="1890" w:type="dxa"/>
          </w:tcPr>
          <w:p w14:paraId="53487B9C" w14:textId="77777777" w:rsidR="00FD0E11" w:rsidRPr="003C6502" w:rsidRDefault="00FD0E11" w:rsidP="00FD0E11">
            <w:pPr>
              <w:jc w:val="center"/>
              <w:rPr>
                <w:rFonts w:cs="Arial"/>
                <w:sz w:val="20"/>
              </w:rPr>
            </w:pPr>
            <w:r>
              <w:rPr>
                <w:rFonts w:cs="Arial"/>
                <w:sz w:val="20"/>
              </w:rPr>
              <w:t>07-15-2013</w:t>
            </w:r>
          </w:p>
        </w:tc>
        <w:tc>
          <w:tcPr>
            <w:tcW w:w="2070" w:type="dxa"/>
          </w:tcPr>
          <w:p w14:paraId="1EBAE46B" w14:textId="77777777" w:rsidR="00FD0E11" w:rsidRPr="003C6502" w:rsidRDefault="00FD0E11" w:rsidP="00FD0E11">
            <w:pPr>
              <w:jc w:val="center"/>
              <w:rPr>
                <w:rFonts w:cs="Arial"/>
                <w:sz w:val="20"/>
              </w:rPr>
            </w:pPr>
            <w:r w:rsidRPr="003C6502">
              <w:rPr>
                <w:rFonts w:cs="Arial"/>
                <w:sz w:val="20"/>
              </w:rPr>
              <w:t>FGCHROME1</w:t>
            </w:r>
          </w:p>
        </w:tc>
      </w:tr>
      <w:tr w:rsidR="00FD0E11" w14:paraId="3A11A1DC" w14:textId="77777777" w:rsidTr="000E1E57">
        <w:trPr>
          <w:cantSplit/>
        </w:trPr>
        <w:tc>
          <w:tcPr>
            <w:tcW w:w="2389" w:type="dxa"/>
          </w:tcPr>
          <w:p w14:paraId="72047B29" w14:textId="77777777" w:rsidR="00FD0E11" w:rsidRPr="003C6502" w:rsidRDefault="00FD0E11" w:rsidP="00FD0E11">
            <w:pPr>
              <w:rPr>
                <w:rFonts w:cs="Arial"/>
                <w:sz w:val="20"/>
              </w:rPr>
            </w:pPr>
            <w:r w:rsidRPr="003C6502">
              <w:rPr>
                <w:rFonts w:cs="Arial"/>
                <w:sz w:val="20"/>
              </w:rPr>
              <w:t>EUCHROMESTRIP</w:t>
            </w:r>
          </w:p>
        </w:tc>
        <w:tc>
          <w:tcPr>
            <w:tcW w:w="4091" w:type="dxa"/>
          </w:tcPr>
          <w:p w14:paraId="30F5D560" w14:textId="77777777" w:rsidR="00FD0E11" w:rsidRPr="003C6502" w:rsidRDefault="00FD0E11" w:rsidP="00FD0E11">
            <w:pPr>
              <w:jc w:val="both"/>
              <w:rPr>
                <w:rFonts w:cs="Arial"/>
                <w:sz w:val="20"/>
              </w:rPr>
            </w:pPr>
            <w:r w:rsidRPr="003C6502">
              <w:rPr>
                <w:rFonts w:cs="Arial"/>
                <w:sz w:val="20"/>
              </w:rPr>
              <w:t>Chrome strip tank containing sodium hydroxide controlled by a packed bed scrubber with mist eliminators.  The scrubber system is shared with the nitric strip tank.</w:t>
            </w:r>
          </w:p>
        </w:tc>
        <w:tc>
          <w:tcPr>
            <w:tcW w:w="1890" w:type="dxa"/>
          </w:tcPr>
          <w:p w14:paraId="620789A2" w14:textId="77777777" w:rsidR="00FD0E11" w:rsidRPr="003C6502" w:rsidRDefault="00FD0E11" w:rsidP="00FD0E11">
            <w:pPr>
              <w:jc w:val="center"/>
              <w:rPr>
                <w:rFonts w:cs="Arial"/>
                <w:sz w:val="20"/>
              </w:rPr>
            </w:pPr>
            <w:r>
              <w:rPr>
                <w:rFonts w:cs="Arial"/>
                <w:sz w:val="20"/>
              </w:rPr>
              <w:t>07-15-2013</w:t>
            </w:r>
          </w:p>
        </w:tc>
        <w:tc>
          <w:tcPr>
            <w:tcW w:w="2070" w:type="dxa"/>
          </w:tcPr>
          <w:p w14:paraId="5637E9D0" w14:textId="77777777" w:rsidR="00FD0E11" w:rsidRPr="003C6502" w:rsidRDefault="00FD0E11" w:rsidP="00FD0E11">
            <w:pPr>
              <w:jc w:val="center"/>
              <w:rPr>
                <w:rFonts w:cs="Arial"/>
                <w:sz w:val="20"/>
              </w:rPr>
            </w:pPr>
            <w:r w:rsidRPr="003C6502">
              <w:rPr>
                <w:rFonts w:cs="Arial"/>
                <w:sz w:val="20"/>
              </w:rPr>
              <w:t>FGSTRIPTANKS</w:t>
            </w:r>
          </w:p>
        </w:tc>
      </w:tr>
      <w:tr w:rsidR="00FD0E11" w14:paraId="5452A607" w14:textId="77777777" w:rsidTr="000E1E57">
        <w:trPr>
          <w:cantSplit/>
        </w:trPr>
        <w:tc>
          <w:tcPr>
            <w:tcW w:w="2389" w:type="dxa"/>
          </w:tcPr>
          <w:p w14:paraId="517B51D5" w14:textId="77777777" w:rsidR="00FD0E11" w:rsidRPr="003C6502" w:rsidRDefault="00FD0E11" w:rsidP="00FD0E11">
            <w:pPr>
              <w:rPr>
                <w:rFonts w:cs="Arial"/>
                <w:sz w:val="20"/>
              </w:rPr>
            </w:pPr>
            <w:r w:rsidRPr="003C6502">
              <w:rPr>
                <w:rFonts w:cs="Arial"/>
                <w:sz w:val="20"/>
              </w:rPr>
              <w:t>EUNITRICSTRIP</w:t>
            </w:r>
          </w:p>
        </w:tc>
        <w:tc>
          <w:tcPr>
            <w:tcW w:w="4091" w:type="dxa"/>
          </w:tcPr>
          <w:p w14:paraId="02FF3B37" w14:textId="77777777" w:rsidR="00FD0E11" w:rsidRPr="003C6502" w:rsidRDefault="00FD0E11" w:rsidP="00FD0E11">
            <w:pPr>
              <w:jc w:val="both"/>
              <w:rPr>
                <w:rFonts w:cs="Arial"/>
                <w:sz w:val="20"/>
              </w:rPr>
            </w:pPr>
            <w:r w:rsidRPr="003C6502">
              <w:rPr>
                <w:rFonts w:cs="Arial"/>
                <w:sz w:val="20"/>
              </w:rPr>
              <w:t>Nitric acid strip tank controlled by a packed bed scrubber with mist eliminators.  The scrubber system is shared with the chrome strip tank.</w:t>
            </w:r>
          </w:p>
        </w:tc>
        <w:tc>
          <w:tcPr>
            <w:tcW w:w="1890" w:type="dxa"/>
          </w:tcPr>
          <w:p w14:paraId="148F5080" w14:textId="77777777" w:rsidR="00FD0E11" w:rsidRPr="003C6502" w:rsidRDefault="00FD0E11" w:rsidP="00FD0E11">
            <w:pPr>
              <w:jc w:val="center"/>
              <w:rPr>
                <w:rFonts w:cs="Arial"/>
                <w:sz w:val="20"/>
              </w:rPr>
            </w:pPr>
            <w:r>
              <w:rPr>
                <w:rFonts w:cs="Arial"/>
                <w:sz w:val="20"/>
              </w:rPr>
              <w:t>07-15-2013</w:t>
            </w:r>
          </w:p>
        </w:tc>
        <w:tc>
          <w:tcPr>
            <w:tcW w:w="2070" w:type="dxa"/>
          </w:tcPr>
          <w:p w14:paraId="590FF5B9" w14:textId="77777777" w:rsidR="00FD0E11" w:rsidRPr="003C6502" w:rsidRDefault="00FD0E11" w:rsidP="00FD0E11">
            <w:pPr>
              <w:jc w:val="center"/>
              <w:rPr>
                <w:rFonts w:cs="Arial"/>
                <w:sz w:val="20"/>
              </w:rPr>
            </w:pPr>
            <w:r w:rsidRPr="003C6502">
              <w:rPr>
                <w:rFonts w:cs="Arial"/>
                <w:sz w:val="20"/>
              </w:rPr>
              <w:t>FGSTRIPTANKS</w:t>
            </w:r>
          </w:p>
        </w:tc>
      </w:tr>
      <w:tr w:rsidR="00FD0E11" w14:paraId="220105F5" w14:textId="77777777" w:rsidTr="000E1E57">
        <w:trPr>
          <w:cantSplit/>
        </w:trPr>
        <w:tc>
          <w:tcPr>
            <w:tcW w:w="2389" w:type="dxa"/>
          </w:tcPr>
          <w:p w14:paraId="01B842FF" w14:textId="77777777" w:rsidR="00FD0E11" w:rsidRPr="003C6502" w:rsidRDefault="00FD0E11" w:rsidP="00FD0E11">
            <w:pPr>
              <w:rPr>
                <w:rFonts w:cs="Arial"/>
                <w:sz w:val="20"/>
              </w:rPr>
            </w:pPr>
            <w:r w:rsidRPr="003C6502">
              <w:rPr>
                <w:rFonts w:cs="Arial"/>
                <w:sz w:val="20"/>
              </w:rPr>
              <w:t>EUBOILER1</w:t>
            </w:r>
          </w:p>
        </w:tc>
        <w:tc>
          <w:tcPr>
            <w:tcW w:w="4091" w:type="dxa"/>
          </w:tcPr>
          <w:p w14:paraId="14EEEC0F" w14:textId="17FCE199" w:rsidR="00FD0E11" w:rsidRPr="003C6502" w:rsidRDefault="00FD0E11" w:rsidP="00FD0E11">
            <w:pPr>
              <w:jc w:val="both"/>
              <w:rPr>
                <w:rFonts w:cs="Arial"/>
                <w:sz w:val="20"/>
              </w:rPr>
            </w:pPr>
            <w:r w:rsidRPr="003C6502">
              <w:rPr>
                <w:rFonts w:cs="Arial"/>
                <w:sz w:val="20"/>
              </w:rPr>
              <w:t>1.8 MM</w:t>
            </w:r>
            <w:r w:rsidR="007325C9">
              <w:rPr>
                <w:rFonts w:cs="Arial"/>
                <w:sz w:val="20"/>
              </w:rPr>
              <w:t>BTU</w:t>
            </w:r>
            <w:r w:rsidRPr="003C6502">
              <w:rPr>
                <w:rFonts w:cs="Arial"/>
                <w:sz w:val="20"/>
              </w:rPr>
              <w:t>/hr natural gas fired boiler</w:t>
            </w:r>
          </w:p>
        </w:tc>
        <w:tc>
          <w:tcPr>
            <w:tcW w:w="1890" w:type="dxa"/>
          </w:tcPr>
          <w:p w14:paraId="2CE2B081" w14:textId="77777777" w:rsidR="00FD0E11" w:rsidRPr="003C6502" w:rsidRDefault="00FD0E11" w:rsidP="00FD0E11">
            <w:pPr>
              <w:jc w:val="center"/>
              <w:rPr>
                <w:rFonts w:cs="Arial"/>
                <w:sz w:val="20"/>
              </w:rPr>
            </w:pPr>
            <w:r>
              <w:rPr>
                <w:rFonts w:cs="Arial"/>
                <w:sz w:val="20"/>
              </w:rPr>
              <w:t>07-15-2013</w:t>
            </w:r>
          </w:p>
        </w:tc>
        <w:tc>
          <w:tcPr>
            <w:tcW w:w="2070" w:type="dxa"/>
          </w:tcPr>
          <w:p w14:paraId="0F9A000F" w14:textId="77777777" w:rsidR="00FD0E11" w:rsidRPr="003C6502" w:rsidRDefault="00FD0E11" w:rsidP="00FD0E11">
            <w:pPr>
              <w:jc w:val="center"/>
              <w:rPr>
                <w:rFonts w:cs="Arial"/>
                <w:sz w:val="20"/>
              </w:rPr>
            </w:pPr>
            <w:r w:rsidRPr="003C6502">
              <w:rPr>
                <w:rFonts w:cs="Arial"/>
                <w:sz w:val="20"/>
              </w:rPr>
              <w:t>FGBOILERS</w:t>
            </w:r>
          </w:p>
        </w:tc>
      </w:tr>
      <w:tr w:rsidR="00FD0E11" w14:paraId="2A2F48A7" w14:textId="77777777" w:rsidTr="000E1E57">
        <w:trPr>
          <w:cantSplit/>
        </w:trPr>
        <w:tc>
          <w:tcPr>
            <w:tcW w:w="2389" w:type="dxa"/>
          </w:tcPr>
          <w:p w14:paraId="1C4E5EEC" w14:textId="77777777" w:rsidR="00FD0E11" w:rsidRPr="003C6502" w:rsidRDefault="00FD0E11" w:rsidP="00FD0E11">
            <w:pPr>
              <w:rPr>
                <w:rFonts w:cs="Arial"/>
                <w:sz w:val="20"/>
              </w:rPr>
            </w:pPr>
            <w:r w:rsidRPr="003C6502">
              <w:rPr>
                <w:rFonts w:cs="Arial"/>
                <w:sz w:val="20"/>
              </w:rPr>
              <w:t>EUBOILER2</w:t>
            </w:r>
          </w:p>
        </w:tc>
        <w:tc>
          <w:tcPr>
            <w:tcW w:w="4091" w:type="dxa"/>
          </w:tcPr>
          <w:p w14:paraId="059C5230" w14:textId="26F4FE1B" w:rsidR="00FD0E11" w:rsidRPr="003C6502" w:rsidRDefault="00FD0E11" w:rsidP="00FD0E11">
            <w:pPr>
              <w:jc w:val="both"/>
              <w:rPr>
                <w:rFonts w:cs="Arial"/>
                <w:sz w:val="20"/>
              </w:rPr>
            </w:pPr>
            <w:r w:rsidRPr="003C6502">
              <w:rPr>
                <w:rFonts w:cs="Arial"/>
                <w:sz w:val="20"/>
              </w:rPr>
              <w:t>1.8 MM</w:t>
            </w:r>
            <w:r w:rsidR="007325C9">
              <w:rPr>
                <w:rFonts w:cs="Arial"/>
                <w:sz w:val="20"/>
              </w:rPr>
              <w:t>BTU</w:t>
            </w:r>
            <w:r w:rsidRPr="003C6502">
              <w:rPr>
                <w:rFonts w:cs="Arial"/>
                <w:sz w:val="20"/>
              </w:rPr>
              <w:t>/hr natural gas fired boiler</w:t>
            </w:r>
          </w:p>
        </w:tc>
        <w:tc>
          <w:tcPr>
            <w:tcW w:w="1890" w:type="dxa"/>
          </w:tcPr>
          <w:p w14:paraId="5909B5BB" w14:textId="77777777" w:rsidR="00FD0E11" w:rsidRPr="003C6502" w:rsidRDefault="00FD0E11" w:rsidP="00FD0E11">
            <w:pPr>
              <w:jc w:val="center"/>
              <w:rPr>
                <w:rFonts w:cs="Arial"/>
                <w:sz w:val="20"/>
              </w:rPr>
            </w:pPr>
            <w:r>
              <w:rPr>
                <w:rFonts w:cs="Arial"/>
                <w:sz w:val="20"/>
              </w:rPr>
              <w:t>07-15-2013</w:t>
            </w:r>
          </w:p>
        </w:tc>
        <w:tc>
          <w:tcPr>
            <w:tcW w:w="2070" w:type="dxa"/>
          </w:tcPr>
          <w:p w14:paraId="648DACE9" w14:textId="77777777" w:rsidR="00FD0E11" w:rsidRPr="003C6502" w:rsidRDefault="00FD0E11" w:rsidP="00FD0E11">
            <w:pPr>
              <w:jc w:val="center"/>
              <w:rPr>
                <w:rFonts w:cs="Arial"/>
                <w:sz w:val="20"/>
              </w:rPr>
            </w:pPr>
            <w:r w:rsidRPr="003C6502">
              <w:rPr>
                <w:rFonts w:cs="Arial"/>
                <w:sz w:val="20"/>
              </w:rPr>
              <w:t>FGBOILERS</w:t>
            </w:r>
          </w:p>
        </w:tc>
      </w:tr>
      <w:tr w:rsidR="00FD0E11" w14:paraId="1ED50889" w14:textId="77777777" w:rsidTr="000E1E57">
        <w:trPr>
          <w:cantSplit/>
        </w:trPr>
        <w:tc>
          <w:tcPr>
            <w:tcW w:w="2389" w:type="dxa"/>
          </w:tcPr>
          <w:p w14:paraId="7302F89F" w14:textId="77777777" w:rsidR="00FD0E11" w:rsidRPr="003C6502" w:rsidRDefault="00FD0E11" w:rsidP="00FD0E11">
            <w:pPr>
              <w:rPr>
                <w:rFonts w:cs="Arial"/>
                <w:sz w:val="20"/>
              </w:rPr>
            </w:pPr>
            <w:r w:rsidRPr="003C6502">
              <w:rPr>
                <w:rFonts w:cs="Arial"/>
                <w:sz w:val="20"/>
              </w:rPr>
              <w:t>EUBOILER3</w:t>
            </w:r>
          </w:p>
        </w:tc>
        <w:tc>
          <w:tcPr>
            <w:tcW w:w="4091" w:type="dxa"/>
          </w:tcPr>
          <w:p w14:paraId="5408D051" w14:textId="68F1DEF1" w:rsidR="00FD0E11" w:rsidRPr="003C6502" w:rsidRDefault="00FD0E11" w:rsidP="00FD0E11">
            <w:pPr>
              <w:jc w:val="both"/>
              <w:rPr>
                <w:rFonts w:cs="Arial"/>
                <w:sz w:val="20"/>
              </w:rPr>
            </w:pPr>
            <w:r w:rsidRPr="003C6502">
              <w:rPr>
                <w:rFonts w:cs="Arial"/>
                <w:sz w:val="20"/>
              </w:rPr>
              <w:t>1.8 MM</w:t>
            </w:r>
            <w:r w:rsidR="007325C9">
              <w:rPr>
                <w:rFonts w:cs="Arial"/>
                <w:sz w:val="20"/>
              </w:rPr>
              <w:t>BTU</w:t>
            </w:r>
            <w:r w:rsidRPr="003C6502">
              <w:rPr>
                <w:rFonts w:cs="Arial"/>
                <w:sz w:val="20"/>
              </w:rPr>
              <w:t>/hr natural gas fired boiler</w:t>
            </w:r>
          </w:p>
        </w:tc>
        <w:tc>
          <w:tcPr>
            <w:tcW w:w="1890" w:type="dxa"/>
          </w:tcPr>
          <w:p w14:paraId="712C8445" w14:textId="77777777" w:rsidR="00FD0E11" w:rsidRPr="003C6502" w:rsidRDefault="00FD0E11" w:rsidP="00FD0E11">
            <w:pPr>
              <w:jc w:val="center"/>
              <w:rPr>
                <w:rFonts w:cs="Arial"/>
                <w:sz w:val="20"/>
              </w:rPr>
            </w:pPr>
            <w:r>
              <w:rPr>
                <w:rFonts w:cs="Arial"/>
                <w:sz w:val="20"/>
              </w:rPr>
              <w:t>07-15-2013</w:t>
            </w:r>
          </w:p>
        </w:tc>
        <w:tc>
          <w:tcPr>
            <w:tcW w:w="2070" w:type="dxa"/>
          </w:tcPr>
          <w:p w14:paraId="53DB4AE5" w14:textId="77777777" w:rsidR="00FD0E11" w:rsidRPr="003C6502" w:rsidRDefault="00FD0E11" w:rsidP="00FD0E11">
            <w:pPr>
              <w:jc w:val="center"/>
              <w:rPr>
                <w:rFonts w:cs="Arial"/>
                <w:sz w:val="20"/>
              </w:rPr>
            </w:pPr>
            <w:r w:rsidRPr="003C6502">
              <w:rPr>
                <w:rFonts w:cs="Arial"/>
                <w:sz w:val="20"/>
              </w:rPr>
              <w:t>FGBOILERS</w:t>
            </w:r>
          </w:p>
        </w:tc>
      </w:tr>
      <w:tr w:rsidR="00FD0E11" w14:paraId="37E9A0EA" w14:textId="77777777" w:rsidTr="000E1E57">
        <w:trPr>
          <w:cantSplit/>
        </w:trPr>
        <w:tc>
          <w:tcPr>
            <w:tcW w:w="2389" w:type="dxa"/>
          </w:tcPr>
          <w:p w14:paraId="6DB54556" w14:textId="77777777" w:rsidR="00FD0E11" w:rsidRPr="003C6502" w:rsidRDefault="00FD0E11" w:rsidP="00FD0E11">
            <w:pPr>
              <w:rPr>
                <w:rFonts w:cs="Arial"/>
                <w:sz w:val="20"/>
              </w:rPr>
            </w:pPr>
            <w:r w:rsidRPr="003C6502">
              <w:rPr>
                <w:rFonts w:cs="Arial"/>
                <w:sz w:val="20"/>
              </w:rPr>
              <w:t>EUBOILER4</w:t>
            </w:r>
          </w:p>
        </w:tc>
        <w:tc>
          <w:tcPr>
            <w:tcW w:w="4091" w:type="dxa"/>
          </w:tcPr>
          <w:p w14:paraId="5E31DEB7" w14:textId="5CC0EFF1" w:rsidR="00FD0E11" w:rsidRPr="003C6502" w:rsidRDefault="00FD0E11" w:rsidP="00FD0E11">
            <w:pPr>
              <w:jc w:val="both"/>
              <w:rPr>
                <w:rFonts w:cs="Arial"/>
                <w:sz w:val="20"/>
              </w:rPr>
            </w:pPr>
            <w:r w:rsidRPr="003C6502">
              <w:rPr>
                <w:rFonts w:cs="Arial"/>
                <w:sz w:val="20"/>
              </w:rPr>
              <w:t>1.8 MM</w:t>
            </w:r>
            <w:r w:rsidR="007325C9">
              <w:rPr>
                <w:rFonts w:cs="Arial"/>
                <w:sz w:val="20"/>
              </w:rPr>
              <w:t>BTU</w:t>
            </w:r>
            <w:r w:rsidRPr="003C6502">
              <w:rPr>
                <w:rFonts w:cs="Arial"/>
                <w:sz w:val="20"/>
              </w:rPr>
              <w:t>/hr natural gas fired boiler</w:t>
            </w:r>
          </w:p>
        </w:tc>
        <w:tc>
          <w:tcPr>
            <w:tcW w:w="1890" w:type="dxa"/>
          </w:tcPr>
          <w:p w14:paraId="3A39F0AA" w14:textId="77777777" w:rsidR="00FD0E11" w:rsidRPr="003C6502" w:rsidRDefault="00FD0E11" w:rsidP="00FD0E11">
            <w:pPr>
              <w:jc w:val="center"/>
              <w:rPr>
                <w:rFonts w:cs="Arial"/>
                <w:sz w:val="20"/>
              </w:rPr>
            </w:pPr>
            <w:r>
              <w:rPr>
                <w:rFonts w:cs="Arial"/>
                <w:sz w:val="20"/>
              </w:rPr>
              <w:t>07-15-2013</w:t>
            </w:r>
          </w:p>
        </w:tc>
        <w:tc>
          <w:tcPr>
            <w:tcW w:w="2070" w:type="dxa"/>
          </w:tcPr>
          <w:p w14:paraId="5BD28FF5" w14:textId="77777777" w:rsidR="00FD0E11" w:rsidRPr="003C6502" w:rsidRDefault="00FD0E11" w:rsidP="00FD0E11">
            <w:pPr>
              <w:jc w:val="center"/>
              <w:rPr>
                <w:rFonts w:cs="Arial"/>
                <w:sz w:val="20"/>
              </w:rPr>
            </w:pPr>
            <w:r w:rsidRPr="003C6502">
              <w:rPr>
                <w:rFonts w:cs="Arial"/>
                <w:sz w:val="20"/>
              </w:rPr>
              <w:t>FGBOILERS</w:t>
            </w:r>
          </w:p>
        </w:tc>
      </w:tr>
      <w:tr w:rsidR="00FD0E11" w14:paraId="4D2B0BAC" w14:textId="77777777" w:rsidTr="000E1E57">
        <w:trPr>
          <w:cantSplit/>
        </w:trPr>
        <w:tc>
          <w:tcPr>
            <w:tcW w:w="2389" w:type="dxa"/>
          </w:tcPr>
          <w:p w14:paraId="18CF14F7" w14:textId="77777777" w:rsidR="00FD0E11" w:rsidRPr="003C6502" w:rsidRDefault="00FD0E11" w:rsidP="00FD0E11">
            <w:pPr>
              <w:rPr>
                <w:rFonts w:cs="Arial"/>
                <w:sz w:val="20"/>
              </w:rPr>
            </w:pPr>
            <w:r w:rsidRPr="003C6502">
              <w:rPr>
                <w:rFonts w:cs="Arial"/>
                <w:sz w:val="20"/>
              </w:rPr>
              <w:t>EUBOILER5</w:t>
            </w:r>
          </w:p>
        </w:tc>
        <w:tc>
          <w:tcPr>
            <w:tcW w:w="4091" w:type="dxa"/>
          </w:tcPr>
          <w:p w14:paraId="5B64070B" w14:textId="58A30BCA" w:rsidR="00FD0E11" w:rsidRPr="003C6502" w:rsidRDefault="00FD0E11" w:rsidP="00FD0E11">
            <w:pPr>
              <w:jc w:val="both"/>
              <w:rPr>
                <w:rFonts w:cs="Arial"/>
                <w:sz w:val="20"/>
              </w:rPr>
            </w:pPr>
            <w:r w:rsidRPr="003C6502">
              <w:rPr>
                <w:rFonts w:cs="Arial"/>
                <w:sz w:val="20"/>
              </w:rPr>
              <w:t>1.8 MM</w:t>
            </w:r>
            <w:r w:rsidR="007325C9">
              <w:rPr>
                <w:rFonts w:cs="Arial"/>
                <w:sz w:val="20"/>
              </w:rPr>
              <w:t>BTU</w:t>
            </w:r>
            <w:r w:rsidRPr="003C6502">
              <w:rPr>
                <w:rFonts w:cs="Arial"/>
                <w:sz w:val="20"/>
              </w:rPr>
              <w:t>/hr natural gas fired boiler</w:t>
            </w:r>
          </w:p>
        </w:tc>
        <w:tc>
          <w:tcPr>
            <w:tcW w:w="1890" w:type="dxa"/>
          </w:tcPr>
          <w:p w14:paraId="276F1D7E" w14:textId="77777777" w:rsidR="00FD0E11" w:rsidRPr="003C6502" w:rsidRDefault="00FD0E11" w:rsidP="00FD0E11">
            <w:pPr>
              <w:jc w:val="center"/>
              <w:rPr>
                <w:rFonts w:cs="Arial"/>
                <w:sz w:val="20"/>
              </w:rPr>
            </w:pPr>
            <w:r>
              <w:rPr>
                <w:rFonts w:cs="Arial"/>
                <w:sz w:val="20"/>
              </w:rPr>
              <w:t>07-15-2013</w:t>
            </w:r>
          </w:p>
        </w:tc>
        <w:tc>
          <w:tcPr>
            <w:tcW w:w="2070" w:type="dxa"/>
          </w:tcPr>
          <w:p w14:paraId="6CCB4536" w14:textId="77777777" w:rsidR="00FD0E11" w:rsidRPr="003C6502" w:rsidRDefault="00FD0E11" w:rsidP="00FD0E11">
            <w:pPr>
              <w:jc w:val="center"/>
              <w:rPr>
                <w:rFonts w:cs="Arial"/>
                <w:sz w:val="20"/>
              </w:rPr>
            </w:pPr>
            <w:r w:rsidRPr="003C6502">
              <w:rPr>
                <w:rFonts w:cs="Arial"/>
                <w:sz w:val="20"/>
              </w:rPr>
              <w:t>FGBOILERS</w:t>
            </w:r>
          </w:p>
        </w:tc>
      </w:tr>
      <w:tr w:rsidR="00FD0E11" w14:paraId="1AE4FB8E" w14:textId="77777777" w:rsidTr="000E1E57">
        <w:trPr>
          <w:cantSplit/>
        </w:trPr>
        <w:tc>
          <w:tcPr>
            <w:tcW w:w="2389" w:type="dxa"/>
          </w:tcPr>
          <w:p w14:paraId="076BA46C" w14:textId="77777777" w:rsidR="00FD0E11" w:rsidRPr="003C6502" w:rsidRDefault="00FD0E11" w:rsidP="00FD0E11">
            <w:pPr>
              <w:rPr>
                <w:rFonts w:cs="Arial"/>
                <w:sz w:val="20"/>
              </w:rPr>
            </w:pPr>
            <w:r w:rsidRPr="003C6502">
              <w:rPr>
                <w:rFonts w:cs="Arial"/>
                <w:sz w:val="20"/>
              </w:rPr>
              <w:t>EUKPGENSET</w:t>
            </w:r>
          </w:p>
        </w:tc>
        <w:tc>
          <w:tcPr>
            <w:tcW w:w="4091" w:type="dxa"/>
          </w:tcPr>
          <w:p w14:paraId="478F7C08" w14:textId="30A825EF" w:rsidR="00FD0E11" w:rsidRPr="003C6502" w:rsidRDefault="00FD0E11" w:rsidP="00FD0E11">
            <w:pPr>
              <w:jc w:val="both"/>
              <w:rPr>
                <w:rFonts w:cs="Arial"/>
                <w:sz w:val="20"/>
              </w:rPr>
            </w:pPr>
            <w:r w:rsidRPr="003C6502">
              <w:rPr>
                <w:rFonts w:cs="Arial"/>
                <w:sz w:val="20"/>
              </w:rPr>
              <w:t xml:space="preserve">One 190 brake horsepower, natural gas fueled, 4 stroke rich burn (4SRB), spark ignition </w:t>
            </w:r>
            <w:r w:rsidR="008C2BF5">
              <w:rPr>
                <w:rFonts w:cs="Arial"/>
                <w:sz w:val="20"/>
              </w:rPr>
              <w:t xml:space="preserve">reciprocating </w:t>
            </w:r>
            <w:r w:rsidRPr="003C6502">
              <w:rPr>
                <w:rFonts w:cs="Arial"/>
                <w:sz w:val="20"/>
              </w:rPr>
              <w:t>internal combustion engine designed to provide 125 kW of emergency electrical power.</w:t>
            </w:r>
          </w:p>
        </w:tc>
        <w:tc>
          <w:tcPr>
            <w:tcW w:w="1890" w:type="dxa"/>
          </w:tcPr>
          <w:p w14:paraId="66960C9B" w14:textId="77777777" w:rsidR="00FD0E11" w:rsidRPr="003C6502" w:rsidRDefault="00FD0E11" w:rsidP="00FD0E11">
            <w:pPr>
              <w:jc w:val="center"/>
              <w:rPr>
                <w:rFonts w:cs="Arial"/>
                <w:sz w:val="20"/>
              </w:rPr>
            </w:pPr>
            <w:r>
              <w:rPr>
                <w:rFonts w:cs="Arial"/>
                <w:sz w:val="20"/>
              </w:rPr>
              <w:t>07-15-2013</w:t>
            </w:r>
          </w:p>
        </w:tc>
        <w:tc>
          <w:tcPr>
            <w:tcW w:w="2070" w:type="dxa"/>
          </w:tcPr>
          <w:p w14:paraId="256E7E03" w14:textId="77777777" w:rsidR="00FD0E11" w:rsidRPr="003C6502" w:rsidRDefault="00FD0E11" w:rsidP="00FD0E11">
            <w:pPr>
              <w:jc w:val="center"/>
              <w:rPr>
                <w:rFonts w:cs="Arial"/>
                <w:sz w:val="20"/>
              </w:rPr>
            </w:pPr>
            <w:r w:rsidRPr="003C6502">
              <w:rPr>
                <w:rFonts w:cs="Arial"/>
                <w:sz w:val="20"/>
              </w:rPr>
              <w:t>NA</w:t>
            </w:r>
          </w:p>
        </w:tc>
      </w:tr>
    </w:tbl>
    <w:p w14:paraId="5D932E7B" w14:textId="77777777" w:rsidR="00B639B1" w:rsidRPr="004B4509" w:rsidRDefault="00B639B1" w:rsidP="002916F7">
      <w:pPr>
        <w:rPr>
          <w:sz w:val="20"/>
        </w:rPr>
      </w:pPr>
    </w:p>
    <w:p w14:paraId="726B11DA" w14:textId="77777777" w:rsidR="00AE1D84" w:rsidRDefault="00FD0E11" w:rsidP="004B4509">
      <w:pPr>
        <w:rPr>
          <w:sz w:val="20"/>
        </w:rPr>
      </w:pPr>
      <w:r>
        <w:rPr>
          <w:sz w:val="20"/>
        </w:rPr>
        <w:br w:type="page"/>
      </w:r>
    </w:p>
    <w:p w14:paraId="1098CAFD" w14:textId="77777777" w:rsidR="00AE1D84" w:rsidRPr="00FD0E11"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9" w:name="_Toc30315079"/>
      <w:bookmarkStart w:id="70" w:name="_Toc43187374"/>
      <w:r w:rsidRPr="00C43734">
        <w:rPr>
          <w:bCs/>
          <w:szCs w:val="28"/>
        </w:rPr>
        <w:lastRenderedPageBreak/>
        <w:t>EU</w:t>
      </w:r>
      <w:bookmarkEnd w:id="69"/>
      <w:r w:rsidR="00FD0E11">
        <w:rPr>
          <w:bCs/>
          <w:szCs w:val="28"/>
        </w:rPr>
        <w:t>CONDITIONER</w:t>
      </w:r>
      <w:bookmarkEnd w:id="70"/>
    </w:p>
    <w:p w14:paraId="50B009E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C77B889" w14:textId="61ACB841" w:rsidR="00AE1D84" w:rsidRDefault="00AE1D84" w:rsidP="00F62984">
      <w:pPr>
        <w:rPr>
          <w:sz w:val="20"/>
        </w:rPr>
      </w:pPr>
    </w:p>
    <w:p w14:paraId="3A2582EF" w14:textId="77777777" w:rsidR="003E0C1A" w:rsidRPr="0019740E" w:rsidRDefault="003E0C1A" w:rsidP="00F62984">
      <w:pPr>
        <w:rPr>
          <w:sz w:val="20"/>
        </w:rPr>
      </w:pPr>
    </w:p>
    <w:p w14:paraId="67EF114C" w14:textId="77777777" w:rsidR="00AE1D84" w:rsidRPr="007D4237" w:rsidRDefault="00AE1D84" w:rsidP="00F62984">
      <w:pPr>
        <w:jc w:val="both"/>
      </w:pPr>
      <w:r>
        <w:rPr>
          <w:b/>
          <w:u w:val="single"/>
        </w:rPr>
        <w:t>DESCRIPTION</w:t>
      </w:r>
    </w:p>
    <w:p w14:paraId="59776CEB" w14:textId="77777777" w:rsidR="00AE1D84" w:rsidRPr="007D4237" w:rsidRDefault="00AE1D84" w:rsidP="00F62984">
      <w:pPr>
        <w:jc w:val="both"/>
        <w:rPr>
          <w:sz w:val="20"/>
        </w:rPr>
      </w:pPr>
    </w:p>
    <w:p w14:paraId="200EAE90" w14:textId="784C69DF" w:rsidR="00AE1D84" w:rsidRDefault="00220F53" w:rsidP="00F62984">
      <w:pPr>
        <w:jc w:val="both"/>
        <w:rPr>
          <w:rFonts w:cs="Arial"/>
          <w:sz w:val="20"/>
        </w:rPr>
      </w:pPr>
      <w:r w:rsidRPr="003C6502">
        <w:rPr>
          <w:rFonts w:cs="Arial"/>
          <w:sz w:val="20"/>
        </w:rPr>
        <w:t>This emission unit consists of one (1) tank that is controlled by a packed bed scrubber system with mist eliminators.  The tank contains 1,3-dichloro-2-propanol (DCP).</w:t>
      </w:r>
    </w:p>
    <w:p w14:paraId="26869888" w14:textId="77777777" w:rsidR="00220F53" w:rsidRPr="0019740E" w:rsidRDefault="00220F53" w:rsidP="00F62984">
      <w:pPr>
        <w:jc w:val="both"/>
        <w:rPr>
          <w:sz w:val="20"/>
        </w:rPr>
      </w:pPr>
    </w:p>
    <w:p w14:paraId="6E4B7E89" w14:textId="7777777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FD0E11">
        <w:rPr>
          <w:sz w:val="20"/>
        </w:rPr>
        <w:t xml:space="preserve"> NA</w:t>
      </w:r>
    </w:p>
    <w:p w14:paraId="61423EC2" w14:textId="77777777" w:rsidR="00AE1D84" w:rsidRPr="0019740E" w:rsidRDefault="00AE1D84" w:rsidP="00F62984">
      <w:pPr>
        <w:tabs>
          <w:tab w:val="left" w:pos="6328"/>
        </w:tabs>
        <w:jc w:val="both"/>
        <w:rPr>
          <w:sz w:val="20"/>
        </w:rPr>
      </w:pPr>
    </w:p>
    <w:p w14:paraId="456E9562" w14:textId="77777777" w:rsidR="00AE1D84" w:rsidRDefault="00AE1D84" w:rsidP="00F62984">
      <w:pPr>
        <w:jc w:val="both"/>
        <w:rPr>
          <w:b/>
          <w:u w:val="single"/>
        </w:rPr>
      </w:pPr>
      <w:r>
        <w:rPr>
          <w:b/>
          <w:u w:val="single"/>
        </w:rPr>
        <w:t>POLLUTION CONTROL EQUIPMENT</w:t>
      </w:r>
    </w:p>
    <w:p w14:paraId="3E65A293" w14:textId="77777777" w:rsidR="00AE1D84" w:rsidRPr="00EE5F4E" w:rsidRDefault="00AE1D84" w:rsidP="00F62984">
      <w:pPr>
        <w:jc w:val="both"/>
        <w:rPr>
          <w:sz w:val="20"/>
        </w:rPr>
      </w:pPr>
    </w:p>
    <w:p w14:paraId="5C1AB04D" w14:textId="77777777" w:rsidR="00FD0E11" w:rsidRPr="003C6502" w:rsidRDefault="00FD0E11" w:rsidP="00FD0E11">
      <w:pPr>
        <w:jc w:val="both"/>
        <w:rPr>
          <w:b/>
          <w:sz w:val="20"/>
          <w:u w:val="single"/>
        </w:rPr>
      </w:pPr>
      <w:r w:rsidRPr="003C6502">
        <w:rPr>
          <w:sz w:val="20"/>
        </w:rPr>
        <w:t>P</w:t>
      </w:r>
      <w:r w:rsidRPr="003C6502">
        <w:rPr>
          <w:rFonts w:cs="Arial"/>
          <w:sz w:val="20"/>
        </w:rPr>
        <w:t>acked bed scrubber system with mist eliminators.</w:t>
      </w:r>
    </w:p>
    <w:p w14:paraId="06EA5E15" w14:textId="77777777" w:rsidR="00AE1D84" w:rsidRPr="00906ACF" w:rsidRDefault="00AE1D84" w:rsidP="00F62984">
      <w:pPr>
        <w:jc w:val="both"/>
        <w:rPr>
          <w:sz w:val="20"/>
        </w:rPr>
      </w:pPr>
    </w:p>
    <w:p w14:paraId="6827F284" w14:textId="2E88EB66" w:rsidR="00AE1D84" w:rsidRPr="00F01FE1" w:rsidRDefault="00AE1D84" w:rsidP="00F62984">
      <w:pPr>
        <w:jc w:val="both"/>
        <w:rPr>
          <w:b/>
          <w:sz w:val="20"/>
          <w:u w:val="single"/>
        </w:rPr>
      </w:pPr>
      <w:r>
        <w:rPr>
          <w:b/>
        </w:rPr>
        <w:t xml:space="preserve">I.  </w:t>
      </w:r>
      <w:r>
        <w:rPr>
          <w:b/>
          <w:u w:val="single"/>
        </w:rPr>
        <w:t>EMISSION LIMITS</w:t>
      </w:r>
    </w:p>
    <w:p w14:paraId="5F8F9635"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4E9945D" w14:textId="77777777" w:rsidTr="00FD0E11">
        <w:trPr>
          <w:cantSplit/>
          <w:tblHeader/>
        </w:trPr>
        <w:tc>
          <w:tcPr>
            <w:tcW w:w="1626" w:type="dxa"/>
            <w:tcBorders>
              <w:top w:val="single" w:sz="4" w:space="0" w:color="auto"/>
              <w:left w:val="single" w:sz="4" w:space="0" w:color="auto"/>
              <w:bottom w:val="single" w:sz="4" w:space="0" w:color="auto"/>
              <w:right w:val="single" w:sz="4" w:space="0" w:color="auto"/>
            </w:tcBorders>
          </w:tcPr>
          <w:p w14:paraId="22824A72"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B6EAD0F"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F21ABF"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5F90CC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E6CA7CE" w14:textId="77777777" w:rsidR="00AE1D84" w:rsidRDefault="00AE1D84" w:rsidP="00F62984">
            <w:pPr>
              <w:jc w:val="center"/>
              <w:rPr>
                <w:b/>
                <w:sz w:val="20"/>
              </w:rPr>
            </w:pPr>
            <w:r>
              <w:rPr>
                <w:b/>
                <w:sz w:val="20"/>
              </w:rPr>
              <w:t>Monitoring/</w:t>
            </w:r>
          </w:p>
          <w:p w14:paraId="496E5E6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A297E9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D0E11" w14:paraId="2D94F00A" w14:textId="77777777" w:rsidTr="00FD0E11">
        <w:trPr>
          <w:cantSplit/>
        </w:trPr>
        <w:tc>
          <w:tcPr>
            <w:tcW w:w="1626" w:type="dxa"/>
            <w:tcBorders>
              <w:top w:val="single" w:sz="4" w:space="0" w:color="auto"/>
              <w:left w:val="single" w:sz="4" w:space="0" w:color="auto"/>
              <w:bottom w:val="single" w:sz="4" w:space="0" w:color="auto"/>
              <w:right w:val="single" w:sz="4" w:space="0" w:color="auto"/>
            </w:tcBorders>
          </w:tcPr>
          <w:p w14:paraId="5FED67C9" w14:textId="77777777" w:rsidR="00FD0E11" w:rsidRPr="003C6502" w:rsidRDefault="00FD0E11" w:rsidP="00472B63">
            <w:pPr>
              <w:pStyle w:val="ListParagraph"/>
              <w:numPr>
                <w:ilvl w:val="0"/>
                <w:numId w:val="30"/>
              </w:numPr>
              <w:rPr>
                <w:sz w:val="20"/>
              </w:rPr>
            </w:pPr>
            <w:r w:rsidRPr="003C6502">
              <w:rPr>
                <w:sz w:val="20"/>
              </w:rPr>
              <w:t>1,3-dichloro-2-propanol (DCP)</w:t>
            </w:r>
          </w:p>
        </w:tc>
        <w:tc>
          <w:tcPr>
            <w:tcW w:w="1440" w:type="dxa"/>
            <w:tcBorders>
              <w:top w:val="single" w:sz="4" w:space="0" w:color="auto"/>
              <w:left w:val="single" w:sz="4" w:space="0" w:color="auto"/>
              <w:bottom w:val="single" w:sz="4" w:space="0" w:color="auto"/>
              <w:right w:val="single" w:sz="4" w:space="0" w:color="auto"/>
            </w:tcBorders>
          </w:tcPr>
          <w:p w14:paraId="31B3661C" w14:textId="77777777" w:rsidR="00FD0E11" w:rsidRPr="003C6502" w:rsidRDefault="00FD0E11" w:rsidP="00FD0E11">
            <w:pPr>
              <w:jc w:val="center"/>
              <w:rPr>
                <w:sz w:val="20"/>
              </w:rPr>
            </w:pPr>
            <w:r w:rsidRPr="003C6502">
              <w:rPr>
                <w:sz w:val="20"/>
              </w:rPr>
              <w:t xml:space="preserve">1.5 lb/hr </w:t>
            </w:r>
            <w:r w:rsidRPr="003C6502">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60FCB7" w14:textId="4C608D06" w:rsidR="00FD0E11" w:rsidRPr="003C6502" w:rsidRDefault="008C2BF5" w:rsidP="00FD0E11">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5CBC955" w14:textId="77777777" w:rsidR="00FD0E11" w:rsidRPr="003C6502" w:rsidRDefault="00FD0E11" w:rsidP="00FD0E11">
            <w:pPr>
              <w:jc w:val="center"/>
              <w:rPr>
                <w:sz w:val="20"/>
              </w:rPr>
            </w:pPr>
            <w:r w:rsidRPr="003C6502">
              <w:rPr>
                <w:sz w:val="20"/>
              </w:rPr>
              <w:t>EUCONDITIONER</w:t>
            </w:r>
          </w:p>
        </w:tc>
        <w:tc>
          <w:tcPr>
            <w:tcW w:w="1530" w:type="dxa"/>
            <w:tcBorders>
              <w:top w:val="single" w:sz="4" w:space="0" w:color="auto"/>
              <w:left w:val="single" w:sz="4" w:space="0" w:color="auto"/>
              <w:bottom w:val="single" w:sz="4" w:space="0" w:color="auto"/>
              <w:right w:val="single" w:sz="4" w:space="0" w:color="auto"/>
            </w:tcBorders>
          </w:tcPr>
          <w:p w14:paraId="15AEE445" w14:textId="6C914711" w:rsidR="00AA334C" w:rsidRDefault="00FD0E11" w:rsidP="00FD0E11">
            <w:pPr>
              <w:jc w:val="center"/>
              <w:rPr>
                <w:sz w:val="20"/>
              </w:rPr>
            </w:pPr>
            <w:r w:rsidRPr="003C6502">
              <w:rPr>
                <w:sz w:val="20"/>
              </w:rPr>
              <w:t>SC V.1, VI.1</w:t>
            </w:r>
            <w:r w:rsidR="00AA334C">
              <w:rPr>
                <w:sz w:val="20"/>
              </w:rPr>
              <w:t>,</w:t>
            </w:r>
          </w:p>
          <w:p w14:paraId="314F9661" w14:textId="7BDCD376" w:rsidR="00FD0E11" w:rsidRPr="003C6502" w:rsidRDefault="00FD0E11" w:rsidP="003E0C1A">
            <w:pPr>
              <w:jc w:val="center"/>
              <w:rPr>
                <w:sz w:val="20"/>
              </w:rPr>
            </w:pPr>
            <w:r w:rsidRPr="003C6502">
              <w:rPr>
                <w:sz w:val="20"/>
              </w:rPr>
              <w:t>VI.2</w:t>
            </w:r>
          </w:p>
        </w:tc>
        <w:tc>
          <w:tcPr>
            <w:tcW w:w="1530" w:type="dxa"/>
            <w:tcBorders>
              <w:top w:val="single" w:sz="4" w:space="0" w:color="auto"/>
              <w:left w:val="single" w:sz="4" w:space="0" w:color="auto"/>
              <w:bottom w:val="single" w:sz="4" w:space="0" w:color="auto"/>
              <w:right w:val="single" w:sz="4" w:space="0" w:color="auto"/>
            </w:tcBorders>
          </w:tcPr>
          <w:p w14:paraId="5548CEF2" w14:textId="77777777" w:rsidR="00FD0E11" w:rsidRPr="003C6502" w:rsidRDefault="00FD0E11" w:rsidP="00FD0E11">
            <w:pPr>
              <w:jc w:val="center"/>
              <w:rPr>
                <w:b/>
                <w:sz w:val="20"/>
              </w:rPr>
            </w:pPr>
            <w:r w:rsidRPr="003C6502">
              <w:rPr>
                <w:b/>
                <w:sz w:val="20"/>
              </w:rPr>
              <w:t>R 336.1225</w:t>
            </w:r>
          </w:p>
          <w:p w14:paraId="6537ED3B" w14:textId="77777777" w:rsidR="00FD0E11" w:rsidRPr="003C6502" w:rsidRDefault="00FD0E11" w:rsidP="00FD0E11">
            <w:pPr>
              <w:jc w:val="center"/>
              <w:rPr>
                <w:b/>
                <w:sz w:val="20"/>
              </w:rPr>
            </w:pPr>
            <w:r w:rsidRPr="003C6502">
              <w:rPr>
                <w:b/>
                <w:sz w:val="20"/>
              </w:rPr>
              <w:t>R 336.1702(a)</w:t>
            </w:r>
          </w:p>
        </w:tc>
      </w:tr>
    </w:tbl>
    <w:p w14:paraId="760BC529" w14:textId="77777777" w:rsidR="00494D15" w:rsidRDefault="00494D15" w:rsidP="00F62984">
      <w:pPr>
        <w:jc w:val="both"/>
        <w:rPr>
          <w:sz w:val="20"/>
        </w:rPr>
      </w:pPr>
    </w:p>
    <w:p w14:paraId="3C979DD2" w14:textId="77777777" w:rsidR="00AE1D84" w:rsidRDefault="00AE1D84" w:rsidP="00F62984">
      <w:pPr>
        <w:jc w:val="both"/>
        <w:rPr>
          <w:b/>
          <w:u w:val="single"/>
        </w:rPr>
      </w:pPr>
      <w:r>
        <w:rPr>
          <w:b/>
        </w:rPr>
        <w:t xml:space="preserve">II.  </w:t>
      </w:r>
      <w:r>
        <w:rPr>
          <w:b/>
          <w:u w:val="single"/>
        </w:rPr>
        <w:t>MATERIAL LIMIT(S)</w:t>
      </w:r>
    </w:p>
    <w:p w14:paraId="1F8E58BC" w14:textId="77777777" w:rsidR="00AE1D84" w:rsidRDefault="00AE1D84" w:rsidP="00F62984">
      <w:pPr>
        <w:jc w:val="both"/>
        <w:rPr>
          <w:sz w:val="20"/>
        </w:rPr>
      </w:pPr>
    </w:p>
    <w:p w14:paraId="32EED6CD" w14:textId="77777777" w:rsidR="00494D15" w:rsidRDefault="00FD0E11" w:rsidP="00F62984">
      <w:pPr>
        <w:jc w:val="both"/>
        <w:rPr>
          <w:sz w:val="20"/>
        </w:rPr>
      </w:pPr>
      <w:r>
        <w:rPr>
          <w:sz w:val="20"/>
        </w:rPr>
        <w:t>NA</w:t>
      </w:r>
    </w:p>
    <w:p w14:paraId="0FB33A49" w14:textId="77777777" w:rsidR="00494D15" w:rsidRPr="00FE0AD0" w:rsidRDefault="00494D15" w:rsidP="00F62984">
      <w:pPr>
        <w:jc w:val="both"/>
        <w:rPr>
          <w:sz w:val="20"/>
        </w:rPr>
      </w:pPr>
    </w:p>
    <w:p w14:paraId="69CFC4C1" w14:textId="69FFB480"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2BC0FD4" w14:textId="77777777" w:rsidR="00AE1D84" w:rsidRPr="00FB6071" w:rsidRDefault="00AE1D84" w:rsidP="00F62984">
      <w:pPr>
        <w:jc w:val="both"/>
        <w:rPr>
          <w:sz w:val="20"/>
        </w:rPr>
      </w:pPr>
    </w:p>
    <w:p w14:paraId="63B8318C" w14:textId="77777777" w:rsidR="00FD0E11" w:rsidRPr="003C6502" w:rsidRDefault="00FD0E11" w:rsidP="00472B63">
      <w:pPr>
        <w:numPr>
          <w:ilvl w:val="0"/>
          <w:numId w:val="31"/>
        </w:numPr>
        <w:jc w:val="both"/>
        <w:rPr>
          <w:sz w:val="20"/>
        </w:rPr>
      </w:pPr>
      <w:r w:rsidRPr="003C6502">
        <w:rPr>
          <w:sz w:val="20"/>
        </w:rPr>
        <w:t>The permittee shall not operate EUCONDITIONER unless a malfunction abatement plan (MAP) as described in Rule 911(2), for the packed bed scrubber system with mist eliminators,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6502">
        <w:rPr>
          <w:sz w:val="20"/>
          <w:vertAlign w:val="superscript"/>
        </w:rPr>
        <w:t xml:space="preserve">2  </w:t>
      </w:r>
      <w:r w:rsidRPr="003C6502">
        <w:rPr>
          <w:b/>
          <w:sz w:val="20"/>
        </w:rPr>
        <w:t>(R 336.1225, R 336.1702(a), R 336.1910, R 336.1911)</w:t>
      </w:r>
    </w:p>
    <w:p w14:paraId="2C51B987" w14:textId="77777777" w:rsidR="00AE1D84" w:rsidRPr="00FB6071" w:rsidRDefault="00AE1D84" w:rsidP="00F62984">
      <w:pPr>
        <w:jc w:val="both"/>
        <w:rPr>
          <w:sz w:val="20"/>
        </w:rPr>
      </w:pPr>
    </w:p>
    <w:p w14:paraId="56473893" w14:textId="08D68644"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55232A7" w14:textId="77777777" w:rsidR="00FD0E11" w:rsidRPr="003C6502" w:rsidRDefault="00FD0E11" w:rsidP="00FD0E11">
      <w:pPr>
        <w:jc w:val="both"/>
        <w:rPr>
          <w:sz w:val="20"/>
        </w:rPr>
      </w:pPr>
    </w:p>
    <w:p w14:paraId="3D6DDC94" w14:textId="77777777" w:rsidR="00FD0E11" w:rsidRPr="003C6502" w:rsidRDefault="00FD0E11" w:rsidP="00472B63">
      <w:pPr>
        <w:numPr>
          <w:ilvl w:val="0"/>
          <w:numId w:val="32"/>
        </w:numPr>
        <w:tabs>
          <w:tab w:val="num" w:pos="-1620"/>
        </w:tabs>
        <w:jc w:val="both"/>
        <w:rPr>
          <w:sz w:val="20"/>
        </w:rPr>
      </w:pPr>
      <w:r w:rsidRPr="003C6502">
        <w:rPr>
          <w:sz w:val="20"/>
        </w:rPr>
        <w:t>The permittee shall not operate EUCONDITIONER unless the packed bed scrubber system with mist eliminators is installed, maintained, and operated in a satisfactory manner.  Satisfactory operation includes but is not limited to maintaining and operating the packed bed scrubber system with mist eliminators as specified by the manufacturer.  All manufacturer specifications shall be included in the MAP, as required in SC III.1.</w:t>
      </w:r>
      <w:r w:rsidRPr="003C6502">
        <w:rPr>
          <w:sz w:val="20"/>
          <w:vertAlign w:val="superscript"/>
        </w:rPr>
        <w:t xml:space="preserve">2  </w:t>
      </w:r>
      <w:r w:rsidRPr="003C6502">
        <w:rPr>
          <w:sz w:val="20"/>
        </w:rPr>
        <w:t xml:space="preserve"> </w:t>
      </w:r>
      <w:r w:rsidRPr="003C6502">
        <w:rPr>
          <w:b/>
          <w:sz w:val="20"/>
        </w:rPr>
        <w:t xml:space="preserve">  (R 336.1224, R 336.1225, R 336.1702, R 336.1901, R 336.1910)</w:t>
      </w:r>
    </w:p>
    <w:p w14:paraId="3AB3DE2D" w14:textId="77777777" w:rsidR="00FD0E11" w:rsidRPr="003C6502" w:rsidRDefault="00FD0E11" w:rsidP="00FD0E11">
      <w:pPr>
        <w:ind w:left="360"/>
        <w:jc w:val="both"/>
        <w:rPr>
          <w:sz w:val="20"/>
        </w:rPr>
      </w:pPr>
    </w:p>
    <w:p w14:paraId="215F37F8" w14:textId="77777777" w:rsidR="00FD0E11" w:rsidRPr="003C6502" w:rsidRDefault="00FD0E11" w:rsidP="00472B63">
      <w:pPr>
        <w:numPr>
          <w:ilvl w:val="0"/>
          <w:numId w:val="32"/>
        </w:numPr>
        <w:tabs>
          <w:tab w:val="num" w:pos="-720"/>
        </w:tabs>
        <w:jc w:val="both"/>
        <w:rPr>
          <w:sz w:val="20"/>
        </w:rPr>
      </w:pPr>
      <w:r w:rsidRPr="003C6502">
        <w:rPr>
          <w:sz w:val="20"/>
        </w:rPr>
        <w:t>The permittee shall install, calibrate, maintain and operate in a satisfactory manner, a device to monitor and record the pressure drop across the packed bed scrubber system for EUCONDITIONER on a continuous basis.</w:t>
      </w:r>
      <w:r w:rsidRPr="003C6502">
        <w:rPr>
          <w:sz w:val="20"/>
          <w:vertAlign w:val="superscript"/>
        </w:rPr>
        <w:t xml:space="preserve">2  </w:t>
      </w:r>
      <w:r w:rsidRPr="003C6502">
        <w:rPr>
          <w:b/>
          <w:sz w:val="20"/>
        </w:rPr>
        <w:t>(R 336.1224, R 336.1225, R 336.1702, R 336.1901, R 336.1910)</w:t>
      </w:r>
    </w:p>
    <w:p w14:paraId="5CF2F3D8" w14:textId="77777777" w:rsidR="00FD0E11" w:rsidRPr="003C6502" w:rsidRDefault="00FD0E11" w:rsidP="00FD0E11">
      <w:pPr>
        <w:ind w:left="360"/>
        <w:jc w:val="both"/>
        <w:rPr>
          <w:sz w:val="20"/>
        </w:rPr>
      </w:pPr>
    </w:p>
    <w:p w14:paraId="6F817BA2" w14:textId="77777777" w:rsidR="00FD0E11" w:rsidRPr="003C6502" w:rsidRDefault="00FD0E11" w:rsidP="00472B63">
      <w:pPr>
        <w:numPr>
          <w:ilvl w:val="0"/>
          <w:numId w:val="32"/>
        </w:numPr>
        <w:tabs>
          <w:tab w:val="num" w:pos="-720"/>
        </w:tabs>
        <w:jc w:val="both"/>
        <w:rPr>
          <w:sz w:val="20"/>
        </w:rPr>
      </w:pPr>
      <w:r w:rsidRPr="003C6502">
        <w:rPr>
          <w:sz w:val="20"/>
        </w:rPr>
        <w:lastRenderedPageBreak/>
        <w:t>The permittee shall install, calibrate, maintain and operate in a satisfactory manner, a device to monitor and record the water flow, in gallons per minute, for the packed bed scrubber system for EUCONDITIONER on a continuous basis.</w:t>
      </w:r>
      <w:r w:rsidRPr="003C6502">
        <w:rPr>
          <w:sz w:val="20"/>
          <w:vertAlign w:val="superscript"/>
        </w:rPr>
        <w:t xml:space="preserve">2  </w:t>
      </w:r>
      <w:r w:rsidRPr="003C6502">
        <w:rPr>
          <w:b/>
          <w:sz w:val="20"/>
        </w:rPr>
        <w:t xml:space="preserve"> (R 336.1224, R 336.1225, R 336.1702, R 336.1901, R 336.1910)</w:t>
      </w:r>
    </w:p>
    <w:p w14:paraId="5570F1B5" w14:textId="77777777" w:rsidR="00AE1D84" w:rsidRPr="00FE0AD0" w:rsidRDefault="00AE1D84" w:rsidP="00F62984">
      <w:pPr>
        <w:jc w:val="both"/>
        <w:rPr>
          <w:sz w:val="20"/>
        </w:rPr>
      </w:pPr>
    </w:p>
    <w:p w14:paraId="68F59055" w14:textId="77777777" w:rsidR="00AE1D84" w:rsidRPr="007D4237" w:rsidRDefault="00AE1D84" w:rsidP="00F62984">
      <w:pPr>
        <w:jc w:val="both"/>
      </w:pPr>
      <w:r>
        <w:rPr>
          <w:b/>
        </w:rPr>
        <w:t xml:space="preserve">V.  </w:t>
      </w:r>
      <w:r>
        <w:rPr>
          <w:b/>
          <w:u w:val="single"/>
        </w:rPr>
        <w:t>TESTING/SAMPLING</w:t>
      </w:r>
    </w:p>
    <w:p w14:paraId="2FAEF61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233800" w14:textId="77777777" w:rsidR="00AE1D84" w:rsidRDefault="00AE1D84" w:rsidP="00F62984">
      <w:pPr>
        <w:ind w:right="72"/>
        <w:jc w:val="both"/>
        <w:rPr>
          <w:rFonts w:cs="Arial"/>
          <w:sz w:val="20"/>
        </w:rPr>
      </w:pPr>
    </w:p>
    <w:p w14:paraId="0DE33534" w14:textId="76521EA8" w:rsidR="00AE1D84" w:rsidRPr="008A2075" w:rsidRDefault="005C1869" w:rsidP="00472B63">
      <w:pPr>
        <w:numPr>
          <w:ilvl w:val="0"/>
          <w:numId w:val="28"/>
        </w:numPr>
        <w:ind w:left="360" w:right="72"/>
        <w:jc w:val="both"/>
        <w:rPr>
          <w:sz w:val="20"/>
        </w:rPr>
      </w:pPr>
      <w:r w:rsidRPr="008A2075">
        <w:rPr>
          <w:rFonts w:cs="Arial"/>
          <w:sz w:val="20"/>
        </w:rPr>
        <w:t>E</w:t>
      </w:r>
      <w:r w:rsidR="00FD0E11" w:rsidRPr="008A2075">
        <w:rPr>
          <w:rFonts w:cs="Arial"/>
          <w:sz w:val="20"/>
        </w:rPr>
        <w:t xml:space="preserve">very 48 months from the date of completion of the most recent stack test </w:t>
      </w:r>
      <w:r w:rsidR="00FD0E11" w:rsidRPr="008A2075">
        <w:rPr>
          <w:sz w:val="20"/>
        </w:rPr>
        <w:t xml:space="preserve">the permittee shall verify the </w:t>
      </w:r>
      <w:r w:rsidR="006A0357" w:rsidRPr="008A2075">
        <w:rPr>
          <w:sz w:val="20"/>
        </w:rPr>
        <w:t xml:space="preserve">hourly </w:t>
      </w:r>
      <w:r w:rsidR="00FD0E11" w:rsidRPr="008A2075">
        <w:rPr>
          <w:rFonts w:cs="Arial"/>
          <w:sz w:val="20"/>
        </w:rPr>
        <w:t>1,3-dichloro-2-propanol (DCP)</w:t>
      </w:r>
      <w:r w:rsidR="00FD0E11" w:rsidRPr="008A2075">
        <w:rPr>
          <w:sz w:val="20"/>
        </w:rPr>
        <w:t xml:space="preserve"> emission rate from EUCONDITIONER by testing at owner's expense, </w:t>
      </w:r>
      <w:r w:rsidR="00246E12" w:rsidRPr="00760421">
        <w:rPr>
          <w:sz w:val="20"/>
        </w:rPr>
        <w:t>in accordance with Department requirements</w:t>
      </w:r>
      <w:r w:rsidR="00246E12">
        <w:rPr>
          <w:sz w:val="20"/>
        </w:rPr>
        <w:t xml:space="preserve">. </w:t>
      </w:r>
      <w:r w:rsidR="003E0C1A">
        <w:rPr>
          <w:sz w:val="20"/>
        </w:rPr>
        <w:t xml:space="preserve"> </w:t>
      </w:r>
      <w:r w:rsidR="00246E12" w:rsidRPr="00014CAC">
        <w:rPr>
          <w:rFonts w:cs="Arial"/>
          <w:sz w:val="20"/>
        </w:rPr>
        <w:t xml:space="preserve">Testing shall be performed using an approved </w:t>
      </w:r>
      <w:r w:rsidR="003E0C1A">
        <w:rPr>
          <w:rFonts w:cs="Arial"/>
          <w:sz w:val="20"/>
        </w:rPr>
        <w:t>US</w:t>
      </w:r>
      <w:r w:rsidR="00246E12" w:rsidRPr="00014CAC">
        <w:rPr>
          <w:rFonts w:cs="Arial"/>
          <w:sz w:val="20"/>
        </w:rPr>
        <w:t>EPA Method listed</w:t>
      </w:r>
      <w:r w:rsidR="00246E12">
        <w:rPr>
          <w:rFonts w:cs="Arial"/>
          <w:sz w:val="20"/>
        </w:rPr>
        <w:t xml:space="preserve"> in 40 CFR Part 60, Appendix A</w:t>
      </w:r>
      <w:r w:rsidR="00D50D3C">
        <w:rPr>
          <w:rFonts w:cs="Arial"/>
          <w:sz w:val="20"/>
        </w:rPr>
        <w:t>, Reference Method 18</w:t>
      </w:r>
      <w:r w:rsidR="00FD0E11" w:rsidRPr="008A2075">
        <w:rPr>
          <w:rFonts w:cs="Arial"/>
          <w:sz w:val="20"/>
        </w:rPr>
        <w:t xml:space="preserve">.  </w:t>
      </w:r>
      <w:r w:rsidR="00FD0E11" w:rsidRPr="008A2075">
        <w:rPr>
          <w:sz w:val="20"/>
        </w:rPr>
        <w:t>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FD0E11" w:rsidRPr="008A2075">
        <w:rPr>
          <w:sz w:val="20"/>
          <w:vertAlign w:val="superscript"/>
        </w:rPr>
        <w:t xml:space="preserve">2  </w:t>
      </w:r>
      <w:r w:rsidR="00FD0E11" w:rsidRPr="008A2075">
        <w:rPr>
          <w:b/>
          <w:sz w:val="20"/>
        </w:rPr>
        <w:t>(R 336.1224, R 336.1225, R 336.1702, R 336.2001, R 336.2003, R 336.2004</w:t>
      </w:r>
      <w:r w:rsidR="00672D0B" w:rsidRPr="008A2075">
        <w:rPr>
          <w:b/>
          <w:sz w:val="20"/>
        </w:rPr>
        <w:t>, R 336.1213</w:t>
      </w:r>
      <w:r w:rsidR="00FD0E11" w:rsidRPr="008A2075">
        <w:rPr>
          <w:b/>
          <w:sz w:val="20"/>
        </w:rPr>
        <w:t>)</w:t>
      </w:r>
    </w:p>
    <w:p w14:paraId="4DB2D1F6" w14:textId="77777777" w:rsidR="008A2075" w:rsidRPr="008A2075" w:rsidRDefault="008A2075" w:rsidP="008A2075">
      <w:pPr>
        <w:ind w:left="360" w:right="72"/>
        <w:jc w:val="both"/>
        <w:rPr>
          <w:sz w:val="20"/>
        </w:rPr>
      </w:pPr>
    </w:p>
    <w:p w14:paraId="607CB746" w14:textId="77777777" w:rsidR="00AE1D84" w:rsidRPr="00B118C9" w:rsidRDefault="00AE1D84" w:rsidP="00472B63">
      <w:pPr>
        <w:numPr>
          <w:ilvl w:val="0"/>
          <w:numId w:val="28"/>
        </w:numPr>
        <w:ind w:left="360" w:right="72"/>
        <w:jc w:val="both"/>
        <w:rPr>
          <w:sz w:val="20"/>
        </w:rPr>
      </w:pPr>
      <w:r w:rsidRPr="00B118C9">
        <w:rPr>
          <w:rFonts w:cs="Arial"/>
          <w:sz w:val="20"/>
        </w:rPr>
        <w:t>The permittee shall notify the AQD Technical Programs Unit Supervisor and the District Supervisor not less than 30</w:t>
      </w:r>
      <w:r w:rsidRPr="00B118C9">
        <w:rPr>
          <w:rFonts w:cs="Arial"/>
          <w:color w:val="FF0000"/>
          <w:sz w:val="20"/>
        </w:rPr>
        <w:t xml:space="preserve"> </w:t>
      </w:r>
      <w:r w:rsidRPr="00B118C9">
        <w:rPr>
          <w:rFonts w:cs="Arial"/>
          <w:sz w:val="20"/>
        </w:rPr>
        <w:t xml:space="preserve">days of the time and place before performance tests are conducted.  </w:t>
      </w:r>
      <w:r w:rsidRPr="00B118C9">
        <w:rPr>
          <w:rFonts w:cs="Arial"/>
          <w:b/>
          <w:sz w:val="20"/>
        </w:rPr>
        <w:t>(R 336.1213(3))</w:t>
      </w:r>
    </w:p>
    <w:p w14:paraId="6C669289" w14:textId="0898681A" w:rsidR="00AE1D84" w:rsidRDefault="00AE1D84" w:rsidP="00F62984">
      <w:pPr>
        <w:jc w:val="both"/>
        <w:rPr>
          <w:sz w:val="20"/>
        </w:rPr>
      </w:pPr>
    </w:p>
    <w:p w14:paraId="59DE62A5" w14:textId="792FD342" w:rsidR="005B6DD9" w:rsidRPr="005B6DD9" w:rsidRDefault="005B6DD9" w:rsidP="00F62984">
      <w:pPr>
        <w:jc w:val="both"/>
        <w:rPr>
          <w:b/>
          <w:bCs/>
          <w:sz w:val="20"/>
        </w:rPr>
      </w:pPr>
      <w:r>
        <w:rPr>
          <w:b/>
          <w:bCs/>
          <w:sz w:val="20"/>
        </w:rPr>
        <w:t>See Appendix 5</w:t>
      </w:r>
    </w:p>
    <w:p w14:paraId="60005A63" w14:textId="77777777" w:rsidR="005B6DD9" w:rsidRPr="00FE0AD0" w:rsidRDefault="005B6DD9" w:rsidP="00F62984">
      <w:pPr>
        <w:jc w:val="both"/>
        <w:rPr>
          <w:sz w:val="20"/>
        </w:rPr>
      </w:pPr>
    </w:p>
    <w:p w14:paraId="36108097" w14:textId="77777777" w:rsidR="00AE1D84" w:rsidRDefault="00AE1D84" w:rsidP="00F62984">
      <w:pPr>
        <w:jc w:val="both"/>
      </w:pPr>
      <w:r>
        <w:rPr>
          <w:b/>
        </w:rPr>
        <w:t xml:space="preserve">VI.  </w:t>
      </w:r>
      <w:r>
        <w:rPr>
          <w:b/>
          <w:u w:val="single"/>
        </w:rPr>
        <w:t>MONITORING/RECORDKEEPING</w:t>
      </w:r>
    </w:p>
    <w:p w14:paraId="3221ED3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95E79D" w14:textId="77777777" w:rsidR="00FC7061" w:rsidRPr="003C6502" w:rsidRDefault="00FC7061" w:rsidP="00FC7061">
      <w:pPr>
        <w:jc w:val="both"/>
        <w:rPr>
          <w:sz w:val="20"/>
        </w:rPr>
      </w:pPr>
    </w:p>
    <w:p w14:paraId="43E35850" w14:textId="77777777" w:rsidR="00FC7061" w:rsidRPr="003C6502" w:rsidRDefault="00FC7061" w:rsidP="00472B63">
      <w:pPr>
        <w:pStyle w:val="ListParagraph"/>
        <w:numPr>
          <w:ilvl w:val="0"/>
          <w:numId w:val="33"/>
        </w:numPr>
        <w:jc w:val="both"/>
        <w:rPr>
          <w:sz w:val="20"/>
        </w:rPr>
      </w:pPr>
      <w:r w:rsidRPr="003C6502">
        <w:rPr>
          <w:sz w:val="20"/>
        </w:rPr>
        <w:t>The permittee shall perform inspections of the packed bed scrubber system as follows:</w:t>
      </w:r>
      <w:r w:rsidRPr="003C6502">
        <w:rPr>
          <w:rFonts w:cs="Arial"/>
          <w:vertAlign w:val="superscript"/>
        </w:rPr>
        <w:t>2</w:t>
      </w:r>
      <w:r w:rsidRPr="00A8579F">
        <w:rPr>
          <w:rFonts w:cs="Arial"/>
          <w:sz w:val="24"/>
          <w:szCs w:val="22"/>
          <w:vertAlign w:val="superscript"/>
        </w:rPr>
        <w:t xml:space="preserve">  </w:t>
      </w:r>
      <w:r w:rsidRPr="003C6502">
        <w:rPr>
          <w:rFonts w:cs="Arial"/>
          <w:b/>
        </w:rPr>
        <w:t>(</w:t>
      </w:r>
      <w:r w:rsidRPr="003C6502">
        <w:rPr>
          <w:rFonts w:cs="Arial"/>
          <w:b/>
          <w:sz w:val="20"/>
        </w:rPr>
        <w:t>R 336.1224, R 336.1225, R 336.1702, R 336.1901, R 336.1910)</w:t>
      </w:r>
    </w:p>
    <w:p w14:paraId="03BFCC95" w14:textId="77777777" w:rsidR="00FC7061" w:rsidRPr="003C6502" w:rsidRDefault="00FC7061" w:rsidP="00FC7061">
      <w:pPr>
        <w:pStyle w:val="ListParagraph"/>
        <w:ind w:left="360"/>
        <w:jc w:val="both"/>
        <w:rPr>
          <w:sz w:val="20"/>
        </w:rPr>
      </w:pPr>
    </w:p>
    <w:p w14:paraId="70182999" w14:textId="77777777" w:rsidR="00FC7061" w:rsidRPr="004C493D" w:rsidRDefault="00FC7061" w:rsidP="004C493D">
      <w:pPr>
        <w:numPr>
          <w:ilvl w:val="0"/>
          <w:numId w:val="98"/>
        </w:numPr>
        <w:jc w:val="both"/>
        <w:rPr>
          <w:sz w:val="20"/>
        </w:rPr>
      </w:pPr>
      <w:r w:rsidRPr="004C493D">
        <w:rPr>
          <w:sz w:val="20"/>
        </w:rPr>
        <w:t>Determine pressure drop across the packed bed scrubber once each day that the associated tank(s) is operating.  If the pressure drop across the control varies by more than what is recommended by the manufacturer specifications, the permittee shall document the variation, and review the operation and maintenance procedures.  The permittee shall document any corrective action.</w:t>
      </w:r>
    </w:p>
    <w:p w14:paraId="6A00B8A2" w14:textId="77777777" w:rsidR="00FC7061" w:rsidRPr="004C493D" w:rsidRDefault="00FC7061" w:rsidP="004C493D">
      <w:pPr>
        <w:jc w:val="both"/>
        <w:rPr>
          <w:sz w:val="20"/>
        </w:rPr>
      </w:pPr>
    </w:p>
    <w:p w14:paraId="38B807FA" w14:textId="77777777" w:rsidR="00FC7061" w:rsidRPr="004C493D" w:rsidRDefault="00FC7061" w:rsidP="004C493D">
      <w:pPr>
        <w:numPr>
          <w:ilvl w:val="0"/>
          <w:numId w:val="98"/>
        </w:numPr>
        <w:jc w:val="both"/>
        <w:rPr>
          <w:sz w:val="20"/>
        </w:rPr>
      </w:pPr>
      <w:r w:rsidRPr="004C493D">
        <w:rPr>
          <w:sz w:val="20"/>
        </w:rPr>
        <w:t>The permittee shall monitor the water flow into the packed bed scrubber system on a continuous basis using an automated system.  The permittee shall record instances (alarms) when the water flow is below the flow rate identified in the malfunction abatement plan, as required by SC III.1.</w:t>
      </w:r>
    </w:p>
    <w:p w14:paraId="0716D598" w14:textId="77777777" w:rsidR="00FC7061" w:rsidRPr="004C493D" w:rsidRDefault="00FC7061" w:rsidP="004C493D">
      <w:pPr>
        <w:jc w:val="both"/>
        <w:rPr>
          <w:sz w:val="20"/>
        </w:rPr>
      </w:pPr>
    </w:p>
    <w:p w14:paraId="120CDE8B" w14:textId="77777777" w:rsidR="00FC7061" w:rsidRPr="004C493D" w:rsidRDefault="00FC7061" w:rsidP="004C493D">
      <w:pPr>
        <w:numPr>
          <w:ilvl w:val="0"/>
          <w:numId w:val="98"/>
        </w:numPr>
        <w:jc w:val="both"/>
        <w:rPr>
          <w:sz w:val="20"/>
        </w:rPr>
      </w:pPr>
      <w:r w:rsidRPr="004C493D">
        <w:rPr>
          <w:sz w:val="20"/>
        </w:rPr>
        <w:t>Visually inspect the packed bed scrubber, on a quarterly basis, to ensure there is proper drainage, no build up on packed beds, and no evidence of chemical attack on the structural integrity of the control device.</w:t>
      </w:r>
    </w:p>
    <w:p w14:paraId="12C2486D" w14:textId="77777777" w:rsidR="00FC7061" w:rsidRPr="004C493D" w:rsidRDefault="00FC7061" w:rsidP="004C493D">
      <w:pPr>
        <w:jc w:val="both"/>
        <w:rPr>
          <w:sz w:val="20"/>
        </w:rPr>
      </w:pPr>
    </w:p>
    <w:p w14:paraId="42612D7A" w14:textId="063AEAD6" w:rsidR="00FC7061" w:rsidRPr="004C493D" w:rsidRDefault="00FC7061" w:rsidP="004C493D">
      <w:pPr>
        <w:numPr>
          <w:ilvl w:val="0"/>
          <w:numId w:val="98"/>
        </w:numPr>
        <w:jc w:val="both"/>
        <w:rPr>
          <w:sz w:val="20"/>
        </w:rPr>
      </w:pPr>
      <w:r w:rsidRPr="004C493D">
        <w:rPr>
          <w:sz w:val="20"/>
        </w:rPr>
        <w:t>Visually inspect the back portion of the mist eliminator, on a quarterly basis, to ensure that it is dry and there is no breakthrough.</w:t>
      </w:r>
      <w:r w:rsidR="002F3119" w:rsidRPr="004C493D">
        <w:rPr>
          <w:sz w:val="20"/>
        </w:rPr>
        <w:t xml:space="preserve"> </w:t>
      </w:r>
    </w:p>
    <w:p w14:paraId="251A7DC9" w14:textId="77777777" w:rsidR="00FC7061" w:rsidRPr="004C493D" w:rsidRDefault="00FC7061" w:rsidP="004C493D">
      <w:pPr>
        <w:jc w:val="both"/>
        <w:rPr>
          <w:sz w:val="20"/>
        </w:rPr>
      </w:pPr>
    </w:p>
    <w:p w14:paraId="0458410B" w14:textId="77777777" w:rsidR="00FC7061" w:rsidRPr="004C493D" w:rsidRDefault="00FC7061" w:rsidP="004C493D">
      <w:pPr>
        <w:numPr>
          <w:ilvl w:val="0"/>
          <w:numId w:val="98"/>
        </w:numPr>
        <w:jc w:val="both"/>
        <w:rPr>
          <w:sz w:val="20"/>
        </w:rPr>
      </w:pPr>
      <w:r w:rsidRPr="004C493D">
        <w:rPr>
          <w:sz w:val="20"/>
        </w:rPr>
        <w:t xml:space="preserve">Visually inspect ductwork from tanks to the packed bed scrubber, on a quarterly basis, to ensure there are no leaks.  </w:t>
      </w:r>
    </w:p>
    <w:p w14:paraId="48C3FF3D" w14:textId="77777777" w:rsidR="00FC7061" w:rsidRPr="004C493D" w:rsidRDefault="00FC7061" w:rsidP="004C493D">
      <w:pPr>
        <w:rPr>
          <w:sz w:val="20"/>
        </w:rPr>
      </w:pPr>
    </w:p>
    <w:p w14:paraId="2223A280" w14:textId="77777777" w:rsidR="00FC7061" w:rsidRPr="003C6502" w:rsidRDefault="00FC7061" w:rsidP="00472B63">
      <w:pPr>
        <w:pStyle w:val="ListParagraph"/>
        <w:numPr>
          <w:ilvl w:val="0"/>
          <w:numId w:val="33"/>
        </w:numPr>
        <w:jc w:val="both"/>
        <w:rPr>
          <w:sz w:val="20"/>
        </w:rPr>
      </w:pPr>
      <w:r w:rsidRPr="003C6502">
        <w:rPr>
          <w:sz w:val="20"/>
        </w:rPr>
        <w:t>The permittee shall keep, in a satisfactory manner, records of the daily pressure drop readings and the inspections of the packed bed scrubber system on file and make them available to the Department upon request.</w:t>
      </w:r>
      <w:r w:rsidRPr="003C6502">
        <w:rPr>
          <w:sz w:val="20"/>
          <w:vertAlign w:val="superscript"/>
        </w:rPr>
        <w:t xml:space="preserve">2  </w:t>
      </w:r>
      <w:r w:rsidRPr="003C6502">
        <w:rPr>
          <w:b/>
          <w:sz w:val="20"/>
        </w:rPr>
        <w:t>(R 336.1224, R 336.1225, R 336.1702, R 336.1901, R 336.1910)</w:t>
      </w:r>
    </w:p>
    <w:p w14:paraId="4C1DCC16" w14:textId="77777777" w:rsidR="00FC7061" w:rsidRPr="003C6502" w:rsidRDefault="00FC7061" w:rsidP="00FC7061">
      <w:pPr>
        <w:jc w:val="both"/>
      </w:pPr>
    </w:p>
    <w:p w14:paraId="79C29313" w14:textId="77777777" w:rsidR="00AE1D84" w:rsidRPr="007D4237" w:rsidRDefault="00AE1D84" w:rsidP="00F62984">
      <w:pPr>
        <w:jc w:val="both"/>
        <w:rPr>
          <w:sz w:val="20"/>
        </w:rPr>
      </w:pPr>
      <w:r>
        <w:rPr>
          <w:b/>
        </w:rPr>
        <w:t xml:space="preserve">VII.  </w:t>
      </w:r>
      <w:r>
        <w:rPr>
          <w:b/>
          <w:u w:val="single"/>
        </w:rPr>
        <w:t>REPORTING</w:t>
      </w:r>
    </w:p>
    <w:p w14:paraId="38913C22" w14:textId="77777777" w:rsidR="00AE1D84" w:rsidRPr="00047D6A" w:rsidRDefault="00AE1D84" w:rsidP="00F62984">
      <w:pPr>
        <w:jc w:val="both"/>
        <w:rPr>
          <w:sz w:val="20"/>
        </w:rPr>
      </w:pPr>
    </w:p>
    <w:p w14:paraId="36BCC47C"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2CAA49D" w14:textId="77777777" w:rsidR="00AE1D84" w:rsidRPr="00984760" w:rsidRDefault="00AE1D84" w:rsidP="00F62984">
      <w:pPr>
        <w:ind w:left="360" w:hanging="360"/>
        <w:jc w:val="both"/>
        <w:rPr>
          <w:sz w:val="20"/>
        </w:rPr>
      </w:pPr>
    </w:p>
    <w:p w14:paraId="3319CD2A"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FE08B97" w14:textId="77777777" w:rsidR="00AE1D84" w:rsidRPr="00984760" w:rsidRDefault="00AE1D84" w:rsidP="00F62984">
      <w:pPr>
        <w:ind w:left="360" w:hanging="360"/>
        <w:jc w:val="both"/>
        <w:rPr>
          <w:sz w:val="20"/>
        </w:rPr>
      </w:pPr>
    </w:p>
    <w:p w14:paraId="64580DB3"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11270F5" w14:textId="77777777" w:rsidR="008E62BE" w:rsidRPr="00EE5F4E" w:rsidRDefault="008E62BE" w:rsidP="0032188A">
      <w:pPr>
        <w:ind w:right="72"/>
        <w:jc w:val="both"/>
        <w:rPr>
          <w:rFonts w:cs="Arial"/>
          <w:sz w:val="20"/>
        </w:rPr>
      </w:pPr>
    </w:p>
    <w:p w14:paraId="79D2A5FE" w14:textId="0DAD2132" w:rsidR="00AE1D84" w:rsidRPr="000356F1" w:rsidRDefault="00AE1D84" w:rsidP="00793C87">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13706F3" w14:textId="77777777" w:rsidR="00AE1D84" w:rsidRPr="00E873CB" w:rsidRDefault="00AE1D84" w:rsidP="00F62984">
      <w:pPr>
        <w:jc w:val="both"/>
        <w:rPr>
          <w:rFonts w:cs="Arial"/>
          <w:sz w:val="20"/>
        </w:rPr>
      </w:pPr>
    </w:p>
    <w:p w14:paraId="57124D8D" w14:textId="77777777" w:rsidR="00AE1D84" w:rsidRPr="007D4237" w:rsidRDefault="00AE1D84" w:rsidP="00F62984">
      <w:pPr>
        <w:jc w:val="both"/>
        <w:rPr>
          <w:rFonts w:cs="Arial"/>
          <w:sz w:val="20"/>
        </w:rPr>
      </w:pPr>
      <w:r w:rsidRPr="00FE0AD0">
        <w:rPr>
          <w:rFonts w:cs="Arial"/>
          <w:b/>
          <w:sz w:val="20"/>
        </w:rPr>
        <w:t>See Appendix 8</w:t>
      </w:r>
    </w:p>
    <w:p w14:paraId="7435F9AE" w14:textId="77777777" w:rsidR="00AE1D84" w:rsidRPr="00E873CB" w:rsidRDefault="00AE1D84" w:rsidP="00F62984">
      <w:pPr>
        <w:jc w:val="both"/>
        <w:rPr>
          <w:rFonts w:cs="Arial"/>
          <w:sz w:val="20"/>
        </w:rPr>
      </w:pPr>
    </w:p>
    <w:p w14:paraId="55B871C9" w14:textId="252F0E26" w:rsidR="00AE1D84" w:rsidRDefault="00AE1D84" w:rsidP="00F62984">
      <w:pPr>
        <w:jc w:val="both"/>
      </w:pPr>
      <w:r>
        <w:rPr>
          <w:b/>
        </w:rPr>
        <w:t xml:space="preserve">VIII.  </w:t>
      </w:r>
      <w:r>
        <w:rPr>
          <w:b/>
          <w:u w:val="single"/>
        </w:rPr>
        <w:t>STACK/VENT RESTRICTIONS</w:t>
      </w:r>
    </w:p>
    <w:p w14:paraId="1FF20350" w14:textId="77777777" w:rsidR="00AE1D84" w:rsidRDefault="00AE1D84" w:rsidP="00F62984">
      <w:pPr>
        <w:jc w:val="both"/>
        <w:rPr>
          <w:sz w:val="20"/>
        </w:rPr>
      </w:pPr>
    </w:p>
    <w:p w14:paraId="2275DEFE"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EF88254"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590E68AD" w14:textId="77777777" w:rsidTr="008248B0">
        <w:trPr>
          <w:cantSplit/>
          <w:tblHeader/>
        </w:trPr>
        <w:tc>
          <w:tcPr>
            <w:tcW w:w="2520" w:type="dxa"/>
            <w:tcBorders>
              <w:bottom w:val="single" w:sz="4" w:space="0" w:color="auto"/>
            </w:tcBorders>
          </w:tcPr>
          <w:p w14:paraId="3EAC9201"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D6A00C2"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6AC0EDB"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1C2D57A" w14:textId="77777777" w:rsidR="00AE1D84" w:rsidRPr="00BD3DE3" w:rsidRDefault="00AE1D84" w:rsidP="00F62984">
            <w:pPr>
              <w:jc w:val="center"/>
              <w:rPr>
                <w:b/>
                <w:sz w:val="20"/>
              </w:rPr>
            </w:pPr>
            <w:r w:rsidRPr="00BD3DE3">
              <w:rPr>
                <w:b/>
                <w:sz w:val="20"/>
              </w:rPr>
              <w:t>M</w:t>
            </w:r>
            <w:r>
              <w:rPr>
                <w:b/>
                <w:sz w:val="20"/>
              </w:rPr>
              <w:t>inimum Height Above Ground</w:t>
            </w:r>
          </w:p>
          <w:p w14:paraId="5A849511"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2B578ECF" w14:textId="77777777" w:rsidR="00AE1D84" w:rsidRPr="00BD3DE3" w:rsidRDefault="00AE1D84" w:rsidP="00AB71EF">
            <w:pPr>
              <w:jc w:val="center"/>
              <w:rPr>
                <w:b/>
                <w:sz w:val="20"/>
              </w:rPr>
            </w:pPr>
            <w:r w:rsidRPr="00BD3DE3">
              <w:rPr>
                <w:b/>
                <w:sz w:val="20"/>
              </w:rPr>
              <w:t>Underlying Applicable Requirements</w:t>
            </w:r>
          </w:p>
        </w:tc>
      </w:tr>
      <w:tr w:rsidR="00FC7061" w14:paraId="5A9487B3" w14:textId="77777777" w:rsidTr="008248B0">
        <w:trPr>
          <w:cantSplit/>
        </w:trPr>
        <w:tc>
          <w:tcPr>
            <w:tcW w:w="2520" w:type="dxa"/>
            <w:tcBorders>
              <w:top w:val="single" w:sz="4" w:space="0" w:color="auto"/>
              <w:bottom w:val="single" w:sz="4" w:space="0" w:color="auto"/>
            </w:tcBorders>
          </w:tcPr>
          <w:p w14:paraId="18D287A5" w14:textId="5079FB91" w:rsidR="00FC7061" w:rsidRPr="00984760" w:rsidRDefault="00FC7061" w:rsidP="00472B63">
            <w:pPr>
              <w:numPr>
                <w:ilvl w:val="0"/>
                <w:numId w:val="27"/>
              </w:numPr>
              <w:ind w:left="342" w:hanging="342"/>
              <w:rPr>
                <w:sz w:val="20"/>
              </w:rPr>
            </w:pPr>
            <w:r>
              <w:rPr>
                <w:sz w:val="20"/>
              </w:rPr>
              <w:t>SVK</w:t>
            </w:r>
            <w:r w:rsidR="00420194">
              <w:rPr>
                <w:sz w:val="20"/>
              </w:rPr>
              <w:t>1</w:t>
            </w:r>
          </w:p>
        </w:tc>
        <w:tc>
          <w:tcPr>
            <w:tcW w:w="2610" w:type="dxa"/>
            <w:tcBorders>
              <w:top w:val="single" w:sz="4" w:space="0" w:color="auto"/>
              <w:bottom w:val="single" w:sz="4" w:space="0" w:color="auto"/>
            </w:tcBorders>
          </w:tcPr>
          <w:p w14:paraId="5FAA93C4" w14:textId="77777777" w:rsidR="00FC7061" w:rsidRPr="003C6502" w:rsidRDefault="00FC7061" w:rsidP="00FC7061">
            <w:pPr>
              <w:jc w:val="center"/>
              <w:rPr>
                <w:sz w:val="20"/>
              </w:rPr>
            </w:pPr>
            <w:r w:rsidRPr="003C6502">
              <w:rPr>
                <w:sz w:val="20"/>
              </w:rPr>
              <w:t>20</w:t>
            </w:r>
            <w:r w:rsidRPr="003C6502">
              <w:rPr>
                <w:sz w:val="20"/>
                <w:vertAlign w:val="superscript"/>
              </w:rPr>
              <w:t>1</w:t>
            </w:r>
          </w:p>
        </w:tc>
        <w:tc>
          <w:tcPr>
            <w:tcW w:w="2430" w:type="dxa"/>
            <w:tcBorders>
              <w:top w:val="single" w:sz="4" w:space="0" w:color="auto"/>
              <w:bottom w:val="single" w:sz="4" w:space="0" w:color="auto"/>
            </w:tcBorders>
          </w:tcPr>
          <w:p w14:paraId="2DF3A357" w14:textId="77777777" w:rsidR="00FC7061" w:rsidRPr="003C6502" w:rsidRDefault="00FC7061" w:rsidP="00FC7061">
            <w:pPr>
              <w:jc w:val="center"/>
              <w:rPr>
                <w:sz w:val="20"/>
              </w:rPr>
            </w:pPr>
            <w:r w:rsidRPr="003C6502">
              <w:rPr>
                <w:sz w:val="20"/>
              </w:rPr>
              <w:t>85</w:t>
            </w:r>
            <w:r w:rsidRPr="003C6502">
              <w:rPr>
                <w:sz w:val="20"/>
                <w:vertAlign w:val="superscript"/>
              </w:rPr>
              <w:t>1</w:t>
            </w:r>
          </w:p>
        </w:tc>
        <w:tc>
          <w:tcPr>
            <w:tcW w:w="2880" w:type="dxa"/>
            <w:tcBorders>
              <w:top w:val="single" w:sz="4" w:space="0" w:color="auto"/>
              <w:bottom w:val="single" w:sz="4" w:space="0" w:color="auto"/>
            </w:tcBorders>
          </w:tcPr>
          <w:p w14:paraId="76CE11F9" w14:textId="77777777" w:rsidR="00FC7061" w:rsidRPr="003C6502" w:rsidRDefault="00FC7061" w:rsidP="00FC7061">
            <w:pPr>
              <w:jc w:val="center"/>
              <w:rPr>
                <w:b/>
                <w:sz w:val="20"/>
              </w:rPr>
            </w:pPr>
            <w:r w:rsidRPr="003C6502">
              <w:rPr>
                <w:b/>
                <w:sz w:val="20"/>
              </w:rPr>
              <w:t>R 336.1225, R 336.1901</w:t>
            </w:r>
          </w:p>
        </w:tc>
      </w:tr>
    </w:tbl>
    <w:p w14:paraId="0F26BCD1" w14:textId="77777777" w:rsidR="00AE1D84" w:rsidRDefault="00AE1D84" w:rsidP="00F62984">
      <w:pPr>
        <w:jc w:val="both"/>
        <w:rPr>
          <w:sz w:val="20"/>
        </w:rPr>
      </w:pPr>
    </w:p>
    <w:p w14:paraId="5C2648C9" w14:textId="77777777" w:rsidR="00AE1D84" w:rsidRDefault="00AE1D84" w:rsidP="00F62984">
      <w:pPr>
        <w:jc w:val="both"/>
      </w:pPr>
      <w:r>
        <w:rPr>
          <w:b/>
        </w:rPr>
        <w:t xml:space="preserve">IX.  </w:t>
      </w:r>
      <w:r>
        <w:rPr>
          <w:b/>
          <w:u w:val="single"/>
        </w:rPr>
        <w:t>OTHER REQUIREMENT(S)</w:t>
      </w:r>
    </w:p>
    <w:p w14:paraId="43C31CF6" w14:textId="77777777" w:rsidR="00AE1D84" w:rsidRPr="00FE0AD0" w:rsidRDefault="00AE1D84" w:rsidP="00F62984">
      <w:pPr>
        <w:jc w:val="both"/>
        <w:rPr>
          <w:sz w:val="20"/>
        </w:rPr>
      </w:pPr>
    </w:p>
    <w:p w14:paraId="2F3AF052" w14:textId="77777777" w:rsidR="00AE1D84" w:rsidRPr="00984760" w:rsidRDefault="00FC7061" w:rsidP="00FC7061">
      <w:pPr>
        <w:jc w:val="both"/>
        <w:rPr>
          <w:sz w:val="20"/>
        </w:rPr>
      </w:pPr>
      <w:r>
        <w:rPr>
          <w:sz w:val="20"/>
        </w:rPr>
        <w:t>NA</w:t>
      </w:r>
    </w:p>
    <w:p w14:paraId="0322434C" w14:textId="77777777" w:rsidR="00AE1D84" w:rsidRDefault="00AE1D84" w:rsidP="00F62984">
      <w:pPr>
        <w:jc w:val="both"/>
        <w:rPr>
          <w:sz w:val="20"/>
        </w:rPr>
      </w:pPr>
    </w:p>
    <w:p w14:paraId="547C755A" w14:textId="77777777" w:rsidR="000662AD" w:rsidRPr="00FE0AD0" w:rsidRDefault="000662AD" w:rsidP="00F62984">
      <w:pPr>
        <w:jc w:val="both"/>
        <w:rPr>
          <w:sz w:val="20"/>
        </w:rPr>
      </w:pPr>
    </w:p>
    <w:p w14:paraId="45AEE71F" w14:textId="77777777" w:rsidR="00AE1D84" w:rsidRPr="00B90185" w:rsidRDefault="00AE1D84" w:rsidP="00F62984">
      <w:pPr>
        <w:jc w:val="both"/>
        <w:rPr>
          <w:b/>
          <w:sz w:val="20"/>
        </w:rPr>
      </w:pPr>
      <w:r w:rsidRPr="00B90185">
        <w:rPr>
          <w:b/>
          <w:sz w:val="20"/>
          <w:u w:val="single"/>
        </w:rPr>
        <w:t>Footnotes</w:t>
      </w:r>
      <w:r w:rsidRPr="00B90185">
        <w:rPr>
          <w:b/>
          <w:sz w:val="20"/>
        </w:rPr>
        <w:t>:</w:t>
      </w:r>
    </w:p>
    <w:p w14:paraId="61E5708B"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A1B6DFF" w14:textId="33C978B9" w:rsidR="009D75DF"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32922F4" w14:textId="77777777" w:rsidR="009D75DF" w:rsidRDefault="009D75DF">
      <w:pPr>
        <w:rPr>
          <w:sz w:val="20"/>
        </w:rPr>
      </w:pPr>
      <w:r>
        <w:rPr>
          <w:sz w:val="20"/>
        </w:rPr>
        <w:br w:type="page"/>
      </w:r>
    </w:p>
    <w:p w14:paraId="6C2ECAFF" w14:textId="77777777" w:rsidR="009D75DF" w:rsidRDefault="009D75DF" w:rsidP="009D75DF">
      <w:pPr>
        <w:rPr>
          <w:sz w:val="20"/>
        </w:rPr>
      </w:pPr>
    </w:p>
    <w:p w14:paraId="5A2E891A" w14:textId="77777777" w:rsidR="009D75DF" w:rsidRPr="00C43734" w:rsidRDefault="009D75DF" w:rsidP="009D75D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522874197"/>
      <w:bookmarkStart w:id="72" w:name="_Toc43187375"/>
      <w:r w:rsidRPr="00C43734">
        <w:rPr>
          <w:bCs/>
          <w:szCs w:val="28"/>
        </w:rPr>
        <w:t>EU</w:t>
      </w:r>
      <w:bookmarkEnd w:id="71"/>
      <w:r>
        <w:rPr>
          <w:bCs/>
          <w:szCs w:val="28"/>
        </w:rPr>
        <w:t>PREETCHTANK</w:t>
      </w:r>
      <w:bookmarkEnd w:id="72"/>
    </w:p>
    <w:p w14:paraId="464E9D03" w14:textId="77777777" w:rsidR="009D75DF" w:rsidRPr="00EE02F9" w:rsidRDefault="009D75DF" w:rsidP="009D75D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0EA4B83" w14:textId="77777777" w:rsidR="009D75DF" w:rsidRPr="0019740E" w:rsidRDefault="009D75DF" w:rsidP="009D75DF">
      <w:pPr>
        <w:rPr>
          <w:sz w:val="20"/>
        </w:rPr>
      </w:pPr>
    </w:p>
    <w:p w14:paraId="475FCF1C" w14:textId="77777777" w:rsidR="009D75DF" w:rsidRPr="007D4237" w:rsidRDefault="009D75DF" w:rsidP="009D75DF">
      <w:pPr>
        <w:jc w:val="both"/>
      </w:pPr>
      <w:r>
        <w:rPr>
          <w:b/>
          <w:u w:val="single"/>
        </w:rPr>
        <w:t>DESCRIPTION</w:t>
      </w:r>
    </w:p>
    <w:p w14:paraId="41993BF0" w14:textId="77777777" w:rsidR="009D75DF" w:rsidRPr="007D4237" w:rsidRDefault="009D75DF" w:rsidP="009D75DF">
      <w:pPr>
        <w:jc w:val="both"/>
        <w:rPr>
          <w:sz w:val="20"/>
        </w:rPr>
      </w:pPr>
    </w:p>
    <w:p w14:paraId="2E9D4D11" w14:textId="77777777" w:rsidR="009D75DF" w:rsidRDefault="009D75DF" w:rsidP="009D75DF">
      <w:pPr>
        <w:jc w:val="both"/>
        <w:rPr>
          <w:sz w:val="20"/>
        </w:rPr>
      </w:pPr>
      <w:r>
        <w:rPr>
          <w:sz w:val="20"/>
        </w:rPr>
        <w:t>One tank used to pre-etch plastic parts prior to plating</w:t>
      </w:r>
      <w:r w:rsidRPr="00BC667A">
        <w:rPr>
          <w:sz w:val="20"/>
        </w:rPr>
        <w:t>.</w:t>
      </w:r>
      <w:r>
        <w:rPr>
          <w:sz w:val="20"/>
        </w:rPr>
        <w:t xml:space="preserve">  This tank is exhausted through a common packed bed scrubber with mist eliminator with an existing conditioner tank.</w:t>
      </w:r>
    </w:p>
    <w:p w14:paraId="63A247B6" w14:textId="77777777" w:rsidR="009D75DF" w:rsidRPr="0019740E" w:rsidRDefault="009D75DF" w:rsidP="009D75DF">
      <w:pPr>
        <w:jc w:val="both"/>
        <w:rPr>
          <w:sz w:val="20"/>
        </w:rPr>
      </w:pPr>
    </w:p>
    <w:p w14:paraId="63A5F658" w14:textId="77777777" w:rsidR="009D75DF" w:rsidRPr="002D2E55" w:rsidRDefault="009D75DF" w:rsidP="009D75DF">
      <w:pPr>
        <w:jc w:val="both"/>
        <w:rPr>
          <w:sz w:val="20"/>
        </w:rPr>
      </w:pPr>
      <w:r w:rsidRPr="00FE0AD0">
        <w:rPr>
          <w:b/>
          <w:sz w:val="20"/>
        </w:rPr>
        <w:t>Flexible Group ID</w:t>
      </w:r>
      <w:r>
        <w:rPr>
          <w:b/>
          <w:sz w:val="20"/>
        </w:rPr>
        <w:t>:</w:t>
      </w:r>
      <w:r>
        <w:rPr>
          <w:sz w:val="20"/>
        </w:rPr>
        <w:t xml:space="preserve"> </w:t>
      </w:r>
      <w:r w:rsidRPr="000A1F01">
        <w:rPr>
          <w:sz w:val="20"/>
        </w:rPr>
        <w:t>NA</w:t>
      </w:r>
    </w:p>
    <w:p w14:paraId="70E87704" w14:textId="77777777" w:rsidR="009D75DF" w:rsidRPr="0019740E" w:rsidRDefault="009D75DF" w:rsidP="009D75DF">
      <w:pPr>
        <w:tabs>
          <w:tab w:val="left" w:pos="6328"/>
        </w:tabs>
        <w:jc w:val="both"/>
        <w:rPr>
          <w:sz w:val="20"/>
        </w:rPr>
      </w:pPr>
    </w:p>
    <w:p w14:paraId="212AC79F" w14:textId="77777777" w:rsidR="009D75DF" w:rsidRDefault="009D75DF" w:rsidP="009D75DF">
      <w:pPr>
        <w:jc w:val="both"/>
        <w:rPr>
          <w:b/>
          <w:u w:val="single"/>
        </w:rPr>
      </w:pPr>
      <w:r>
        <w:rPr>
          <w:b/>
          <w:u w:val="single"/>
        </w:rPr>
        <w:t>POLLUTION CONTROL EQUIPMENT</w:t>
      </w:r>
    </w:p>
    <w:p w14:paraId="0138D949" w14:textId="77777777" w:rsidR="009D75DF" w:rsidRPr="00EE5F4E" w:rsidRDefault="009D75DF" w:rsidP="009D75DF">
      <w:pPr>
        <w:jc w:val="both"/>
        <w:rPr>
          <w:sz w:val="20"/>
        </w:rPr>
      </w:pPr>
    </w:p>
    <w:p w14:paraId="7CF473AC" w14:textId="77777777" w:rsidR="009D75DF" w:rsidRPr="00B9733F" w:rsidRDefault="009D75DF" w:rsidP="009D75DF">
      <w:pPr>
        <w:rPr>
          <w:sz w:val="20"/>
        </w:rPr>
      </w:pPr>
      <w:r>
        <w:rPr>
          <w:sz w:val="20"/>
        </w:rPr>
        <w:t>Packed bed scrubber system with mist eliminators</w:t>
      </w:r>
    </w:p>
    <w:p w14:paraId="4906897E" w14:textId="77777777" w:rsidR="009D75DF" w:rsidRPr="00906ACF" w:rsidRDefault="009D75DF" w:rsidP="009D75DF">
      <w:pPr>
        <w:jc w:val="both"/>
        <w:rPr>
          <w:sz w:val="20"/>
        </w:rPr>
      </w:pPr>
    </w:p>
    <w:p w14:paraId="1AD57D78" w14:textId="77777777" w:rsidR="009D75DF" w:rsidRPr="00F01FE1" w:rsidRDefault="009D75DF" w:rsidP="009D75DF">
      <w:pPr>
        <w:jc w:val="both"/>
        <w:rPr>
          <w:b/>
          <w:sz w:val="20"/>
          <w:u w:val="single"/>
        </w:rPr>
      </w:pPr>
      <w:r>
        <w:rPr>
          <w:b/>
        </w:rPr>
        <w:t xml:space="preserve">I.  </w:t>
      </w:r>
      <w:r>
        <w:rPr>
          <w:b/>
          <w:u w:val="single"/>
        </w:rPr>
        <w:t>EMISSION LIMIT(S)</w:t>
      </w:r>
    </w:p>
    <w:p w14:paraId="0B3B1E24" w14:textId="77777777" w:rsidR="009D75DF" w:rsidRDefault="009D75DF" w:rsidP="009D75D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75DF" w14:paraId="36E47AC1" w14:textId="77777777" w:rsidTr="001161DB">
        <w:trPr>
          <w:cantSplit/>
          <w:tblHeader/>
        </w:trPr>
        <w:tc>
          <w:tcPr>
            <w:tcW w:w="1626" w:type="dxa"/>
            <w:tcBorders>
              <w:top w:val="single" w:sz="4" w:space="0" w:color="auto"/>
              <w:left w:val="single" w:sz="4" w:space="0" w:color="auto"/>
              <w:bottom w:val="single" w:sz="4" w:space="0" w:color="auto"/>
              <w:right w:val="single" w:sz="4" w:space="0" w:color="auto"/>
            </w:tcBorders>
          </w:tcPr>
          <w:p w14:paraId="760011BC" w14:textId="77777777" w:rsidR="009D75DF" w:rsidRPr="00BD3DE3" w:rsidRDefault="009D75DF" w:rsidP="001161D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BB53E26" w14:textId="77777777" w:rsidR="009D75DF" w:rsidRPr="00BD3DE3" w:rsidRDefault="009D75DF" w:rsidP="001161D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31E2486" w14:textId="77777777" w:rsidR="009D75DF" w:rsidRDefault="009D75DF" w:rsidP="001161DB">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66C1819" w14:textId="77777777" w:rsidR="009D75DF" w:rsidRPr="00BD3DE3" w:rsidRDefault="009D75DF" w:rsidP="001161D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E554D1" w14:textId="77777777" w:rsidR="009D75DF" w:rsidRDefault="009D75DF" w:rsidP="001161DB">
            <w:pPr>
              <w:jc w:val="center"/>
              <w:rPr>
                <w:b/>
                <w:sz w:val="20"/>
              </w:rPr>
            </w:pPr>
            <w:r>
              <w:rPr>
                <w:b/>
                <w:sz w:val="20"/>
              </w:rPr>
              <w:t>Monitoring/</w:t>
            </w:r>
          </w:p>
          <w:p w14:paraId="07F3B8AF" w14:textId="77777777" w:rsidR="009D75DF" w:rsidRPr="00BD3DE3" w:rsidRDefault="009D75DF" w:rsidP="001161D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00D47D" w14:textId="77777777" w:rsidR="009D75DF" w:rsidRPr="00BD3DE3" w:rsidRDefault="009D75DF" w:rsidP="001161DB">
            <w:pPr>
              <w:jc w:val="center"/>
              <w:rPr>
                <w:b/>
                <w:sz w:val="20"/>
              </w:rPr>
            </w:pPr>
            <w:r w:rsidRPr="00BD3DE3">
              <w:rPr>
                <w:b/>
                <w:sz w:val="20"/>
              </w:rPr>
              <w:t>Underlying</w:t>
            </w:r>
            <w:r>
              <w:rPr>
                <w:b/>
                <w:sz w:val="20"/>
              </w:rPr>
              <w:t xml:space="preserve"> </w:t>
            </w:r>
            <w:r w:rsidRPr="00BD3DE3">
              <w:rPr>
                <w:b/>
                <w:sz w:val="20"/>
              </w:rPr>
              <w:t>Applicable Requirements</w:t>
            </w:r>
          </w:p>
        </w:tc>
      </w:tr>
      <w:tr w:rsidR="009D75DF" w14:paraId="38192B24" w14:textId="77777777" w:rsidTr="001161DB">
        <w:trPr>
          <w:cantSplit/>
        </w:trPr>
        <w:tc>
          <w:tcPr>
            <w:tcW w:w="1626" w:type="dxa"/>
            <w:tcBorders>
              <w:top w:val="single" w:sz="4" w:space="0" w:color="auto"/>
              <w:left w:val="single" w:sz="4" w:space="0" w:color="auto"/>
              <w:bottom w:val="single" w:sz="4" w:space="0" w:color="auto"/>
              <w:right w:val="single" w:sz="4" w:space="0" w:color="auto"/>
            </w:tcBorders>
          </w:tcPr>
          <w:p w14:paraId="7646128E" w14:textId="77777777" w:rsidR="009D75DF" w:rsidRPr="00BC0992" w:rsidRDefault="009D75DF" w:rsidP="009D75DF">
            <w:pPr>
              <w:numPr>
                <w:ilvl w:val="0"/>
                <w:numId w:val="90"/>
              </w:numPr>
              <w:ind w:left="360"/>
              <w:rPr>
                <w:sz w:val="20"/>
              </w:rPr>
            </w:pPr>
            <w:r w:rsidRPr="00BC0992">
              <w:rPr>
                <w:sz w:val="20"/>
              </w:rPr>
              <w:t>VOCs</w:t>
            </w:r>
          </w:p>
        </w:tc>
        <w:tc>
          <w:tcPr>
            <w:tcW w:w="1440" w:type="dxa"/>
            <w:tcBorders>
              <w:top w:val="single" w:sz="4" w:space="0" w:color="auto"/>
              <w:left w:val="single" w:sz="4" w:space="0" w:color="auto"/>
              <w:bottom w:val="single" w:sz="4" w:space="0" w:color="auto"/>
              <w:right w:val="single" w:sz="4" w:space="0" w:color="auto"/>
            </w:tcBorders>
          </w:tcPr>
          <w:p w14:paraId="7942C69F" w14:textId="77777777" w:rsidR="009D75DF" w:rsidRPr="000A1F01" w:rsidRDefault="009D75DF" w:rsidP="001161DB">
            <w:pPr>
              <w:jc w:val="center"/>
              <w:rPr>
                <w:rFonts w:cs="Arial"/>
                <w:sz w:val="20"/>
              </w:rPr>
            </w:pPr>
            <w:r>
              <w:rPr>
                <w:sz w:val="20"/>
              </w:rPr>
              <w:t>595</w:t>
            </w:r>
            <w:r w:rsidRPr="00BC0992">
              <w:rPr>
                <w:sz w:val="20"/>
              </w:rPr>
              <w:t xml:space="preserve"> lbs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CAB77A" w14:textId="77777777" w:rsidR="009D75DF" w:rsidRPr="00BC0992" w:rsidRDefault="009D75DF" w:rsidP="001161DB">
            <w:pPr>
              <w:jc w:val="center"/>
              <w:rPr>
                <w:sz w:val="20"/>
              </w:rPr>
            </w:pPr>
            <w:r w:rsidRPr="00BC0992">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8ED8496" w14:textId="77777777" w:rsidR="009D75DF" w:rsidRPr="00BC0992" w:rsidRDefault="009D75DF" w:rsidP="001161DB">
            <w:pPr>
              <w:jc w:val="center"/>
              <w:rPr>
                <w:sz w:val="20"/>
              </w:rPr>
            </w:pPr>
            <w:r w:rsidRPr="00BC0992">
              <w:rPr>
                <w:sz w:val="20"/>
              </w:rPr>
              <w:t>EUPREETCHTANK</w:t>
            </w:r>
          </w:p>
        </w:tc>
        <w:tc>
          <w:tcPr>
            <w:tcW w:w="1530" w:type="dxa"/>
            <w:tcBorders>
              <w:top w:val="single" w:sz="4" w:space="0" w:color="auto"/>
              <w:left w:val="single" w:sz="4" w:space="0" w:color="auto"/>
              <w:bottom w:val="single" w:sz="4" w:space="0" w:color="auto"/>
              <w:right w:val="single" w:sz="4" w:space="0" w:color="auto"/>
            </w:tcBorders>
          </w:tcPr>
          <w:p w14:paraId="3B0429FC" w14:textId="1D0A4A77" w:rsidR="009D75DF" w:rsidRDefault="009D75DF" w:rsidP="001161DB">
            <w:pPr>
              <w:jc w:val="center"/>
              <w:rPr>
                <w:sz w:val="20"/>
              </w:rPr>
            </w:pPr>
            <w:r w:rsidRPr="00BC0992">
              <w:rPr>
                <w:sz w:val="20"/>
              </w:rPr>
              <w:t xml:space="preserve">SC VI.1 </w:t>
            </w:r>
          </w:p>
          <w:p w14:paraId="29CB8AEE" w14:textId="77777777" w:rsidR="009D75DF" w:rsidRPr="00BC0992" w:rsidRDefault="009D75DF" w:rsidP="001161DB">
            <w:pPr>
              <w:jc w:val="center"/>
              <w:rPr>
                <w:sz w:val="20"/>
              </w:rPr>
            </w:pPr>
            <w:r>
              <w:rPr>
                <w:sz w:val="20"/>
              </w:rPr>
              <w:t>SC </w:t>
            </w:r>
            <w:r w:rsidRPr="00BC0992">
              <w:rPr>
                <w:sz w:val="20"/>
              </w:rPr>
              <w:t>VI.2</w:t>
            </w:r>
          </w:p>
        </w:tc>
        <w:tc>
          <w:tcPr>
            <w:tcW w:w="1530" w:type="dxa"/>
            <w:tcBorders>
              <w:top w:val="single" w:sz="4" w:space="0" w:color="auto"/>
              <w:left w:val="single" w:sz="4" w:space="0" w:color="auto"/>
              <w:bottom w:val="single" w:sz="4" w:space="0" w:color="auto"/>
              <w:right w:val="single" w:sz="4" w:space="0" w:color="auto"/>
            </w:tcBorders>
          </w:tcPr>
          <w:p w14:paraId="009D92E6" w14:textId="73A1C739" w:rsidR="009D75DF" w:rsidRPr="001161DB" w:rsidRDefault="009D75DF" w:rsidP="001161DB">
            <w:pPr>
              <w:jc w:val="center"/>
              <w:rPr>
                <w:b/>
                <w:bCs/>
                <w:sz w:val="20"/>
              </w:rPr>
            </w:pPr>
            <w:r w:rsidRPr="001161DB">
              <w:rPr>
                <w:b/>
                <w:bCs/>
                <w:sz w:val="20"/>
              </w:rPr>
              <w:t>R 336.1225 R 336.1702(a)</w:t>
            </w:r>
          </w:p>
        </w:tc>
      </w:tr>
    </w:tbl>
    <w:p w14:paraId="3898D6A7" w14:textId="77777777" w:rsidR="009D75DF" w:rsidRDefault="009D75DF" w:rsidP="009D75DF">
      <w:pPr>
        <w:jc w:val="both"/>
        <w:rPr>
          <w:sz w:val="20"/>
        </w:rPr>
      </w:pPr>
    </w:p>
    <w:p w14:paraId="5A6F8A0D" w14:textId="77777777" w:rsidR="009D75DF" w:rsidRPr="00FE0AD0" w:rsidRDefault="009D75DF" w:rsidP="009D75DF">
      <w:pPr>
        <w:jc w:val="both"/>
        <w:rPr>
          <w:sz w:val="20"/>
        </w:rPr>
      </w:pPr>
    </w:p>
    <w:p w14:paraId="040FF635" w14:textId="77777777" w:rsidR="009D75DF" w:rsidRPr="007D4237" w:rsidRDefault="009D75DF" w:rsidP="009D75DF">
      <w:pPr>
        <w:jc w:val="both"/>
        <w:rPr>
          <w:sz w:val="20"/>
        </w:rPr>
      </w:pPr>
      <w:r>
        <w:rPr>
          <w:b/>
        </w:rPr>
        <w:t xml:space="preserve">III.  </w:t>
      </w:r>
      <w:r>
        <w:rPr>
          <w:b/>
          <w:u w:val="single"/>
        </w:rPr>
        <w:t>PROCESS/OPERATIONAL RESTRICTION(S)</w:t>
      </w:r>
      <w:r w:rsidDel="001C614B">
        <w:rPr>
          <w:b/>
          <w:u w:val="single"/>
        </w:rPr>
        <w:t xml:space="preserve"> </w:t>
      </w:r>
    </w:p>
    <w:p w14:paraId="73650ECA" w14:textId="77777777" w:rsidR="009D75DF" w:rsidRPr="00FB6071" w:rsidRDefault="009D75DF" w:rsidP="009D75DF">
      <w:pPr>
        <w:jc w:val="both"/>
        <w:rPr>
          <w:sz w:val="20"/>
        </w:rPr>
      </w:pPr>
    </w:p>
    <w:p w14:paraId="06F55CCA" w14:textId="77777777" w:rsidR="009D75DF" w:rsidRPr="00984760" w:rsidRDefault="009D75DF" w:rsidP="009D75DF">
      <w:pPr>
        <w:jc w:val="both"/>
        <w:rPr>
          <w:sz w:val="20"/>
        </w:rPr>
      </w:pPr>
      <w:r>
        <w:rPr>
          <w:sz w:val="20"/>
        </w:rPr>
        <w:t>NA</w:t>
      </w:r>
    </w:p>
    <w:p w14:paraId="0DF5592C" w14:textId="77777777" w:rsidR="009D75DF" w:rsidRPr="00FB6071" w:rsidRDefault="009D75DF" w:rsidP="009D75DF">
      <w:pPr>
        <w:jc w:val="both"/>
        <w:rPr>
          <w:sz w:val="20"/>
        </w:rPr>
      </w:pPr>
    </w:p>
    <w:p w14:paraId="186AB1C5" w14:textId="77777777" w:rsidR="009D75DF" w:rsidRPr="007D4237" w:rsidRDefault="009D75DF" w:rsidP="009D75DF">
      <w:pPr>
        <w:jc w:val="both"/>
        <w:rPr>
          <w:sz w:val="20"/>
        </w:rPr>
      </w:pPr>
      <w:r w:rsidRPr="00FB6071">
        <w:rPr>
          <w:b/>
        </w:rPr>
        <w:t xml:space="preserve">IV.  </w:t>
      </w:r>
      <w:r w:rsidRPr="00FB6071">
        <w:rPr>
          <w:b/>
          <w:u w:val="single"/>
        </w:rPr>
        <w:t>DESIGN</w:t>
      </w:r>
      <w:r>
        <w:rPr>
          <w:b/>
          <w:u w:val="single"/>
        </w:rPr>
        <w:t>/EQUIPMENT PARAMETER(S)</w:t>
      </w:r>
    </w:p>
    <w:p w14:paraId="5032A2AA" w14:textId="77777777" w:rsidR="009D75DF" w:rsidRPr="00573DEA" w:rsidRDefault="009D75DF" w:rsidP="009D75DF">
      <w:pPr>
        <w:jc w:val="both"/>
        <w:rPr>
          <w:sz w:val="20"/>
        </w:rPr>
      </w:pPr>
    </w:p>
    <w:p w14:paraId="41973444" w14:textId="77777777" w:rsidR="009D75DF" w:rsidRPr="00984760" w:rsidRDefault="009D75DF" w:rsidP="009D75DF">
      <w:pPr>
        <w:jc w:val="both"/>
        <w:rPr>
          <w:sz w:val="20"/>
        </w:rPr>
      </w:pPr>
      <w:r>
        <w:rPr>
          <w:sz w:val="20"/>
        </w:rPr>
        <w:t>NA</w:t>
      </w:r>
    </w:p>
    <w:p w14:paraId="60BCECBE" w14:textId="77777777" w:rsidR="009D75DF" w:rsidRPr="00FE0AD0" w:rsidRDefault="009D75DF" w:rsidP="009D75DF">
      <w:pPr>
        <w:jc w:val="both"/>
        <w:rPr>
          <w:sz w:val="20"/>
        </w:rPr>
      </w:pPr>
    </w:p>
    <w:p w14:paraId="4AD31F45" w14:textId="77777777" w:rsidR="009D75DF" w:rsidRPr="007D4237" w:rsidRDefault="009D75DF" w:rsidP="009D75DF">
      <w:pPr>
        <w:jc w:val="both"/>
      </w:pPr>
      <w:r>
        <w:rPr>
          <w:b/>
        </w:rPr>
        <w:t xml:space="preserve">V.  </w:t>
      </w:r>
      <w:r>
        <w:rPr>
          <w:b/>
          <w:u w:val="single"/>
        </w:rPr>
        <w:t>TESTING/SAMPLING</w:t>
      </w:r>
    </w:p>
    <w:p w14:paraId="206389A3" w14:textId="77777777" w:rsidR="009D75DF" w:rsidRPr="00FE0AD0" w:rsidRDefault="009D75DF" w:rsidP="009D75D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A3F773" w14:textId="77777777" w:rsidR="009D75DF" w:rsidRPr="00E873CB" w:rsidRDefault="009D75DF" w:rsidP="009D75DF">
      <w:pPr>
        <w:ind w:right="72"/>
        <w:jc w:val="both"/>
        <w:rPr>
          <w:rFonts w:cs="Arial"/>
          <w:sz w:val="20"/>
        </w:rPr>
      </w:pPr>
    </w:p>
    <w:p w14:paraId="1E58CA53" w14:textId="77777777" w:rsidR="009D75DF" w:rsidRPr="000A1F01" w:rsidRDefault="009D75DF" w:rsidP="009D75DF">
      <w:pPr>
        <w:ind w:right="72"/>
        <w:jc w:val="both"/>
        <w:rPr>
          <w:bCs/>
          <w:sz w:val="20"/>
        </w:rPr>
      </w:pPr>
      <w:r w:rsidRPr="000A1F01">
        <w:rPr>
          <w:rFonts w:cs="Arial"/>
          <w:bCs/>
          <w:sz w:val="20"/>
        </w:rPr>
        <w:t>NA</w:t>
      </w:r>
    </w:p>
    <w:p w14:paraId="4F5699EF" w14:textId="77777777" w:rsidR="009D75DF" w:rsidRPr="00FE0AD0" w:rsidRDefault="009D75DF" w:rsidP="009D75DF">
      <w:pPr>
        <w:jc w:val="both"/>
        <w:rPr>
          <w:sz w:val="20"/>
        </w:rPr>
      </w:pPr>
    </w:p>
    <w:p w14:paraId="485C401D" w14:textId="77777777" w:rsidR="009D75DF" w:rsidRDefault="009D75DF" w:rsidP="009D75DF">
      <w:pPr>
        <w:jc w:val="both"/>
      </w:pPr>
      <w:r>
        <w:rPr>
          <w:b/>
        </w:rPr>
        <w:t xml:space="preserve">VI.  </w:t>
      </w:r>
      <w:r>
        <w:rPr>
          <w:b/>
          <w:u w:val="single"/>
        </w:rPr>
        <w:t>MONITORING/RECORDKEEPING</w:t>
      </w:r>
    </w:p>
    <w:p w14:paraId="16146DA8" w14:textId="77777777" w:rsidR="009D75DF" w:rsidRPr="00FE0AD0" w:rsidRDefault="009D75DF" w:rsidP="009D75D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BF86B2" w14:textId="77777777" w:rsidR="009D75DF" w:rsidRDefault="009D75DF" w:rsidP="009D75DF">
      <w:pPr>
        <w:jc w:val="both"/>
        <w:rPr>
          <w:sz w:val="20"/>
        </w:rPr>
      </w:pPr>
    </w:p>
    <w:p w14:paraId="569F2B23" w14:textId="77777777" w:rsidR="009D75DF" w:rsidRPr="000A1F01" w:rsidRDefault="009D75DF" w:rsidP="009D75DF">
      <w:pPr>
        <w:numPr>
          <w:ilvl w:val="0"/>
          <w:numId w:val="91"/>
        </w:numPr>
        <w:ind w:left="360"/>
        <w:contextualSpacing/>
        <w:jc w:val="both"/>
        <w:rPr>
          <w:sz w:val="20"/>
        </w:rPr>
      </w:pPr>
      <w:bookmarkStart w:id="73" w:name="_Hlk10626458"/>
      <w:r w:rsidRPr="000A1F01">
        <w:rPr>
          <w:rFonts w:eastAsia="Calibri" w:cs="Arial"/>
          <w:sz w:val="20"/>
        </w:rPr>
        <w:t xml:space="preserve">The permittee shall keep a record, in a manner acceptable to the AQD District Supervisor, of the composition of all additives used in </w:t>
      </w:r>
      <w:r w:rsidRPr="000A1F01">
        <w:rPr>
          <w:rFonts w:eastAsia="Calibri" w:cs="Arial"/>
          <w:sz w:val="20"/>
          <w:szCs w:val="22"/>
        </w:rPr>
        <w:t xml:space="preserve">EUPREETCHTANK </w:t>
      </w:r>
      <w:r w:rsidRPr="000A1F01">
        <w:rPr>
          <w:rFonts w:eastAsia="Calibri" w:cs="Arial"/>
          <w:sz w:val="20"/>
        </w:rPr>
        <w:t>and of the maximum concentration in the tank of all components of the additives that are VOCs.</w:t>
      </w:r>
      <w:r>
        <w:rPr>
          <w:rFonts w:eastAsia="Calibri" w:cs="Arial"/>
          <w:sz w:val="20"/>
          <w:vertAlign w:val="superscript"/>
        </w:rPr>
        <w:t>2</w:t>
      </w:r>
      <w:r w:rsidRPr="000A1F01">
        <w:rPr>
          <w:rFonts w:eastAsia="Calibri" w:cs="Arial"/>
          <w:sz w:val="20"/>
        </w:rPr>
        <w:t xml:space="preserve">  </w:t>
      </w:r>
      <w:r w:rsidRPr="000A1F01">
        <w:rPr>
          <w:rFonts w:eastAsia="Calibri" w:cs="Arial"/>
          <w:b/>
          <w:sz w:val="20"/>
        </w:rPr>
        <w:t>(R 336.1702(a))</w:t>
      </w:r>
      <w:bookmarkEnd w:id="73"/>
    </w:p>
    <w:p w14:paraId="3346BAB4" w14:textId="77777777" w:rsidR="009D75DF" w:rsidRPr="000A1F01" w:rsidRDefault="009D75DF" w:rsidP="009D75DF">
      <w:pPr>
        <w:ind w:left="360"/>
        <w:contextualSpacing/>
        <w:jc w:val="both"/>
        <w:rPr>
          <w:sz w:val="20"/>
        </w:rPr>
      </w:pPr>
    </w:p>
    <w:p w14:paraId="3B754ED4" w14:textId="77777777" w:rsidR="009D75DF" w:rsidRPr="000A1F01" w:rsidRDefault="009D75DF" w:rsidP="009D75DF">
      <w:pPr>
        <w:numPr>
          <w:ilvl w:val="0"/>
          <w:numId w:val="91"/>
        </w:numPr>
        <w:ind w:left="360"/>
        <w:contextualSpacing/>
        <w:jc w:val="both"/>
        <w:rPr>
          <w:sz w:val="20"/>
        </w:rPr>
      </w:pPr>
      <w:r w:rsidRPr="000A1F01">
        <w:rPr>
          <w:rFonts w:eastAsia="Calibri" w:cs="Arial"/>
          <w:color w:val="000000"/>
          <w:sz w:val="20"/>
        </w:rPr>
        <w:t xml:space="preserve">The permittee shall calculate the VOC emission rate from </w:t>
      </w:r>
      <w:r w:rsidRPr="000A1F01">
        <w:rPr>
          <w:rFonts w:eastAsia="Calibri" w:cs="Arial"/>
          <w:sz w:val="20"/>
          <w:szCs w:val="22"/>
        </w:rPr>
        <w:t xml:space="preserve">EUPREETCHTANK on a </w:t>
      </w:r>
      <w:r w:rsidRPr="000A1F01">
        <w:rPr>
          <w:rFonts w:eastAsia="Calibri" w:cs="Arial"/>
          <w:color w:val="000000"/>
          <w:sz w:val="20"/>
        </w:rPr>
        <w:t>monthly and 12-month rolling basis using aeration calculation methods such as Equation 4 from AP-42 chapter 12.20 or an alternate method acceptable to the AQD District Supervisor.  The permittee shall keep all records on file at the facility and make them available to the Department upon request.</w:t>
      </w:r>
      <w:r>
        <w:rPr>
          <w:rFonts w:eastAsia="Calibri" w:cs="Arial"/>
          <w:sz w:val="20"/>
          <w:vertAlign w:val="superscript"/>
        </w:rPr>
        <w:t>2</w:t>
      </w:r>
      <w:r w:rsidRPr="000A1F01">
        <w:rPr>
          <w:rFonts w:eastAsia="Calibri" w:cs="Arial"/>
          <w:color w:val="000000"/>
          <w:sz w:val="20"/>
        </w:rPr>
        <w:t xml:space="preserve">  </w:t>
      </w:r>
      <w:r w:rsidRPr="000A1F01">
        <w:rPr>
          <w:rFonts w:eastAsia="Calibri" w:cs="Arial"/>
          <w:b/>
          <w:color w:val="000000"/>
          <w:sz w:val="20"/>
        </w:rPr>
        <w:t>(R 336.1702(a))</w:t>
      </w:r>
    </w:p>
    <w:p w14:paraId="1E5DE0C7" w14:textId="2ED786BB" w:rsidR="004C493D" w:rsidRDefault="004C493D">
      <w:pPr>
        <w:rPr>
          <w:sz w:val="20"/>
        </w:rPr>
      </w:pPr>
      <w:r>
        <w:rPr>
          <w:sz w:val="20"/>
        </w:rPr>
        <w:br w:type="page"/>
      </w:r>
    </w:p>
    <w:p w14:paraId="1D58830F" w14:textId="77777777" w:rsidR="009D75DF" w:rsidRDefault="009D75DF" w:rsidP="009D75DF">
      <w:pPr>
        <w:jc w:val="both"/>
        <w:rPr>
          <w:sz w:val="20"/>
        </w:rPr>
      </w:pPr>
    </w:p>
    <w:p w14:paraId="1284E9E5" w14:textId="77777777" w:rsidR="009D75DF" w:rsidRPr="007D4237" w:rsidRDefault="009D75DF" w:rsidP="009D75DF">
      <w:pPr>
        <w:jc w:val="both"/>
        <w:rPr>
          <w:sz w:val="20"/>
        </w:rPr>
      </w:pPr>
      <w:r>
        <w:rPr>
          <w:b/>
        </w:rPr>
        <w:t xml:space="preserve">VII.  </w:t>
      </w:r>
      <w:r>
        <w:rPr>
          <w:b/>
          <w:u w:val="single"/>
        </w:rPr>
        <w:t>REPORTING</w:t>
      </w:r>
    </w:p>
    <w:p w14:paraId="100DA121" w14:textId="77777777" w:rsidR="009D75DF" w:rsidRPr="00047D6A" w:rsidRDefault="009D75DF" w:rsidP="009D75DF">
      <w:pPr>
        <w:jc w:val="both"/>
        <w:rPr>
          <w:sz w:val="20"/>
        </w:rPr>
      </w:pPr>
    </w:p>
    <w:p w14:paraId="75EB2588" w14:textId="77777777" w:rsidR="009D75DF" w:rsidRPr="009E40D6" w:rsidRDefault="009D75DF" w:rsidP="009D75DF">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90BDB99" w14:textId="77777777" w:rsidR="009D75DF" w:rsidRPr="00984760" w:rsidRDefault="009D75DF" w:rsidP="009D75DF">
      <w:pPr>
        <w:ind w:left="360" w:hanging="360"/>
        <w:jc w:val="both"/>
        <w:rPr>
          <w:sz w:val="20"/>
        </w:rPr>
      </w:pPr>
    </w:p>
    <w:p w14:paraId="36F46CE7" w14:textId="77777777" w:rsidR="009D75DF" w:rsidRPr="009E40D6" w:rsidRDefault="009D75DF" w:rsidP="009D75DF">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A02981B" w14:textId="77777777" w:rsidR="009D75DF" w:rsidRPr="00984760" w:rsidRDefault="009D75DF" w:rsidP="009D75DF">
      <w:pPr>
        <w:ind w:left="360" w:hanging="360"/>
        <w:jc w:val="both"/>
        <w:rPr>
          <w:sz w:val="20"/>
        </w:rPr>
      </w:pPr>
    </w:p>
    <w:p w14:paraId="30923ADF" w14:textId="77777777" w:rsidR="009D75DF" w:rsidRDefault="009D75DF" w:rsidP="009D75DF">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r>
        <w:rPr>
          <w:b/>
          <w:sz w:val="20"/>
        </w:rPr>
        <w:t>)</w:t>
      </w:r>
    </w:p>
    <w:p w14:paraId="74E94889" w14:textId="77777777" w:rsidR="009D75DF" w:rsidRDefault="009D75DF" w:rsidP="009D75DF">
      <w:pPr>
        <w:ind w:left="360" w:hanging="360"/>
        <w:jc w:val="both"/>
        <w:rPr>
          <w:b/>
          <w:sz w:val="20"/>
        </w:rPr>
      </w:pPr>
    </w:p>
    <w:p w14:paraId="3490B392" w14:textId="77777777" w:rsidR="009D75DF" w:rsidRPr="000F4AE8" w:rsidRDefault="009D75DF" w:rsidP="009D75DF">
      <w:pPr>
        <w:numPr>
          <w:ilvl w:val="0"/>
          <w:numId w:val="92"/>
        </w:numPr>
        <w:ind w:left="360"/>
        <w:jc w:val="both"/>
        <w:rPr>
          <w:sz w:val="20"/>
        </w:rPr>
      </w:pPr>
      <w:r w:rsidRPr="00BC0992">
        <w:rPr>
          <w:color w:val="000000"/>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w:t>
      </w:r>
      <w:r>
        <w:rPr>
          <w:color w:val="000000"/>
          <w:sz w:val="20"/>
        </w:rPr>
        <w:t>PREETCHTANK</w:t>
      </w:r>
      <w:r w:rsidRPr="00BC0992">
        <w:rPr>
          <w:color w:val="000000"/>
          <w:sz w:val="20"/>
        </w:rPr>
        <w:t>.</w:t>
      </w:r>
      <w:r>
        <w:rPr>
          <w:rFonts w:cs="Arial"/>
          <w:sz w:val="20"/>
          <w:vertAlign w:val="superscript"/>
        </w:rPr>
        <w:t>2</w:t>
      </w:r>
      <w:r>
        <w:rPr>
          <w:color w:val="000000"/>
          <w:sz w:val="20"/>
        </w:rPr>
        <w:t xml:space="preserve"> </w:t>
      </w:r>
      <w:r w:rsidRPr="00BC0992">
        <w:rPr>
          <w:b/>
          <w:color w:val="000000"/>
          <w:sz w:val="20"/>
        </w:rPr>
        <w:t xml:space="preserve"> (R 336.1201(7)(a))</w:t>
      </w:r>
    </w:p>
    <w:p w14:paraId="2E45AEFF" w14:textId="77777777" w:rsidR="009D75DF" w:rsidRPr="00BC0992" w:rsidRDefault="009D75DF" w:rsidP="009D75DF">
      <w:pPr>
        <w:pStyle w:val="ListParagraph"/>
        <w:keepNext/>
        <w:keepLines/>
        <w:ind w:left="360"/>
        <w:jc w:val="both"/>
        <w:rPr>
          <w:sz w:val="20"/>
        </w:rPr>
      </w:pPr>
    </w:p>
    <w:p w14:paraId="42574700" w14:textId="533C0DC2" w:rsidR="009D75DF" w:rsidRPr="00373EAE" w:rsidRDefault="009D75DF" w:rsidP="009D75DF">
      <w:pPr>
        <w:pStyle w:val="ListParagraph"/>
        <w:numPr>
          <w:ilvl w:val="0"/>
          <w:numId w:val="92"/>
        </w:numPr>
        <w:ind w:left="360"/>
        <w:contextualSpacing/>
        <w:jc w:val="both"/>
        <w:rPr>
          <w:b/>
          <w:bCs/>
          <w:sz w:val="20"/>
        </w:rPr>
      </w:pPr>
      <w:r w:rsidRPr="00373EAE">
        <w:rPr>
          <w:sz w:val="20"/>
        </w:rPr>
        <w:t>Within 7 days of changing the configuration of the exhaust flow path of EUPREETCHTANK,</w:t>
      </w:r>
      <w:r>
        <w:rPr>
          <w:sz w:val="20"/>
        </w:rPr>
        <w:t xml:space="preserve"> as allowed in SC</w:t>
      </w:r>
      <w:r w:rsidR="001161DB">
        <w:rPr>
          <w:sz w:val="20"/>
        </w:rPr>
        <w:t> </w:t>
      </w:r>
      <w:r>
        <w:rPr>
          <w:sz w:val="20"/>
        </w:rPr>
        <w:t>VIII.1,</w:t>
      </w:r>
      <w:r w:rsidRPr="00373EAE">
        <w:rPr>
          <w:sz w:val="20"/>
        </w:rPr>
        <w:t xml:space="preserve"> the permittee shall submit written notification of the change to the AQD District Supervisor.</w:t>
      </w:r>
      <w:r w:rsidRPr="00373EAE">
        <w:rPr>
          <w:sz w:val="20"/>
          <w:vertAlign w:val="superscript"/>
        </w:rPr>
        <w:t>1</w:t>
      </w:r>
      <w:r w:rsidRPr="00373EAE">
        <w:rPr>
          <w:sz w:val="20"/>
        </w:rPr>
        <w:t xml:space="preserve">  </w:t>
      </w:r>
      <w:r w:rsidRPr="00373EAE">
        <w:rPr>
          <w:b/>
          <w:bCs/>
          <w:sz w:val="20"/>
        </w:rPr>
        <w:t>(R 336.1225)</w:t>
      </w:r>
    </w:p>
    <w:p w14:paraId="294BA717" w14:textId="77777777" w:rsidR="009D75DF" w:rsidRPr="00E873CB" w:rsidRDefault="009D75DF" w:rsidP="009D75DF">
      <w:pPr>
        <w:jc w:val="both"/>
        <w:rPr>
          <w:rFonts w:cs="Arial"/>
          <w:sz w:val="20"/>
        </w:rPr>
      </w:pPr>
    </w:p>
    <w:p w14:paraId="5655D9E6" w14:textId="77777777" w:rsidR="009D75DF" w:rsidRPr="007D4237" w:rsidRDefault="009D75DF" w:rsidP="009D75DF">
      <w:pPr>
        <w:jc w:val="both"/>
        <w:rPr>
          <w:rFonts w:cs="Arial"/>
          <w:sz w:val="20"/>
        </w:rPr>
      </w:pPr>
      <w:r w:rsidRPr="00FE0AD0">
        <w:rPr>
          <w:rFonts w:cs="Arial"/>
          <w:b/>
          <w:sz w:val="20"/>
        </w:rPr>
        <w:t>See Appendix 8</w:t>
      </w:r>
    </w:p>
    <w:p w14:paraId="36951D67" w14:textId="77777777" w:rsidR="009D75DF" w:rsidRPr="00E873CB" w:rsidRDefault="009D75DF" w:rsidP="009D75DF">
      <w:pPr>
        <w:jc w:val="both"/>
        <w:rPr>
          <w:rFonts w:cs="Arial"/>
          <w:sz w:val="20"/>
        </w:rPr>
      </w:pPr>
    </w:p>
    <w:p w14:paraId="1195D1E3" w14:textId="77777777" w:rsidR="009D75DF" w:rsidRDefault="009D75DF" w:rsidP="009D75DF">
      <w:pPr>
        <w:jc w:val="both"/>
      </w:pPr>
      <w:r>
        <w:rPr>
          <w:b/>
        </w:rPr>
        <w:t xml:space="preserve">VIII.  </w:t>
      </w:r>
      <w:r>
        <w:rPr>
          <w:b/>
          <w:u w:val="single"/>
        </w:rPr>
        <w:t>STACK/VENT RESTRICTION(S)</w:t>
      </w:r>
    </w:p>
    <w:p w14:paraId="3BA1A04C" w14:textId="77777777" w:rsidR="009D75DF" w:rsidRDefault="009D75DF" w:rsidP="009D75DF">
      <w:pPr>
        <w:jc w:val="both"/>
        <w:rPr>
          <w:sz w:val="20"/>
        </w:rPr>
      </w:pPr>
    </w:p>
    <w:p w14:paraId="428F4B3E" w14:textId="77777777" w:rsidR="009D75DF" w:rsidRPr="00FE0AD0" w:rsidRDefault="009D75DF" w:rsidP="009D75DF">
      <w:pPr>
        <w:jc w:val="both"/>
        <w:rPr>
          <w:sz w:val="20"/>
        </w:rPr>
      </w:pPr>
      <w:r w:rsidRPr="00FE0AD0">
        <w:rPr>
          <w:sz w:val="20"/>
        </w:rPr>
        <w:t>The exhaust gases from the stacks listed in the table below shall be discharged unobstructed vertically upwards to the ambient air unless otherwise noted:</w:t>
      </w:r>
    </w:p>
    <w:p w14:paraId="0E4655E1" w14:textId="77777777" w:rsidR="009D75DF" w:rsidRDefault="009D75DF" w:rsidP="009D75DF">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9D75DF" w14:paraId="0ADA70E1" w14:textId="77777777" w:rsidTr="001161DB">
        <w:trPr>
          <w:cantSplit/>
          <w:tblHeader/>
        </w:trPr>
        <w:tc>
          <w:tcPr>
            <w:tcW w:w="2520" w:type="dxa"/>
            <w:tcBorders>
              <w:bottom w:val="single" w:sz="4" w:space="0" w:color="auto"/>
            </w:tcBorders>
          </w:tcPr>
          <w:p w14:paraId="3B594FBC" w14:textId="77777777" w:rsidR="009D75DF" w:rsidRPr="00BD3DE3" w:rsidRDefault="009D75DF" w:rsidP="001161DB">
            <w:pPr>
              <w:jc w:val="center"/>
              <w:rPr>
                <w:b/>
                <w:sz w:val="20"/>
              </w:rPr>
            </w:pPr>
            <w:r w:rsidRPr="00BD3DE3">
              <w:rPr>
                <w:b/>
                <w:sz w:val="20"/>
              </w:rPr>
              <w:t>Stack &amp; Vent ID</w:t>
            </w:r>
          </w:p>
        </w:tc>
        <w:tc>
          <w:tcPr>
            <w:tcW w:w="2610" w:type="dxa"/>
            <w:tcBorders>
              <w:bottom w:val="single" w:sz="4" w:space="0" w:color="auto"/>
            </w:tcBorders>
          </w:tcPr>
          <w:p w14:paraId="6C54C592" w14:textId="77777777" w:rsidR="009D75DF" w:rsidRPr="00BD3DE3" w:rsidRDefault="009D75DF" w:rsidP="001161DB">
            <w:pPr>
              <w:jc w:val="center"/>
              <w:rPr>
                <w:b/>
                <w:sz w:val="20"/>
              </w:rPr>
            </w:pPr>
            <w:r w:rsidRPr="00BD3DE3">
              <w:rPr>
                <w:b/>
                <w:sz w:val="20"/>
              </w:rPr>
              <w:t xml:space="preserve">Maximum </w:t>
            </w:r>
            <w:r>
              <w:rPr>
                <w:b/>
                <w:sz w:val="20"/>
              </w:rPr>
              <w:t>Exhaust Diameter / Dimensions</w:t>
            </w:r>
          </w:p>
          <w:p w14:paraId="0B2C6FEC" w14:textId="77777777" w:rsidR="009D75DF" w:rsidRPr="00BD3DE3" w:rsidRDefault="009D75DF" w:rsidP="001161DB">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2CE6A34" w14:textId="77777777" w:rsidR="009D75DF" w:rsidRPr="00BD3DE3" w:rsidRDefault="009D75DF" w:rsidP="001161DB">
            <w:pPr>
              <w:jc w:val="center"/>
              <w:rPr>
                <w:b/>
                <w:sz w:val="20"/>
              </w:rPr>
            </w:pPr>
            <w:r w:rsidRPr="00BD3DE3">
              <w:rPr>
                <w:b/>
                <w:sz w:val="20"/>
              </w:rPr>
              <w:t>M</w:t>
            </w:r>
            <w:r>
              <w:rPr>
                <w:b/>
                <w:sz w:val="20"/>
              </w:rPr>
              <w:t>inimum Height Above Ground</w:t>
            </w:r>
          </w:p>
          <w:p w14:paraId="03CD32F2" w14:textId="77777777" w:rsidR="009D75DF" w:rsidRPr="00BD3DE3" w:rsidRDefault="009D75DF" w:rsidP="001161DB">
            <w:pPr>
              <w:jc w:val="center"/>
              <w:rPr>
                <w:b/>
                <w:sz w:val="20"/>
              </w:rPr>
            </w:pPr>
            <w:r w:rsidRPr="00BD3DE3">
              <w:rPr>
                <w:b/>
                <w:sz w:val="20"/>
              </w:rPr>
              <w:t>(feet)</w:t>
            </w:r>
          </w:p>
        </w:tc>
        <w:tc>
          <w:tcPr>
            <w:tcW w:w="2880" w:type="dxa"/>
            <w:tcBorders>
              <w:bottom w:val="single" w:sz="4" w:space="0" w:color="auto"/>
            </w:tcBorders>
          </w:tcPr>
          <w:p w14:paraId="72283086" w14:textId="77777777" w:rsidR="009D75DF" w:rsidRPr="00BD3DE3" w:rsidRDefault="009D75DF" w:rsidP="001161DB">
            <w:pPr>
              <w:jc w:val="center"/>
              <w:rPr>
                <w:b/>
                <w:sz w:val="20"/>
              </w:rPr>
            </w:pPr>
            <w:r w:rsidRPr="00BD3DE3">
              <w:rPr>
                <w:b/>
                <w:sz w:val="20"/>
              </w:rPr>
              <w:t>Underlying Applicable Requirements</w:t>
            </w:r>
          </w:p>
        </w:tc>
      </w:tr>
      <w:tr w:rsidR="009D75DF" w14:paraId="70BFFE24" w14:textId="77777777" w:rsidTr="001161DB">
        <w:trPr>
          <w:cantSplit/>
        </w:trPr>
        <w:tc>
          <w:tcPr>
            <w:tcW w:w="2520" w:type="dxa"/>
            <w:tcBorders>
              <w:top w:val="single" w:sz="4" w:space="0" w:color="auto"/>
              <w:bottom w:val="single" w:sz="4" w:space="0" w:color="auto"/>
            </w:tcBorders>
          </w:tcPr>
          <w:p w14:paraId="7929264D" w14:textId="77777777" w:rsidR="009D75DF" w:rsidRPr="001F2568" w:rsidRDefault="009D75DF" w:rsidP="001161DB">
            <w:pPr>
              <w:numPr>
                <w:ilvl w:val="0"/>
                <w:numId w:val="93"/>
              </w:numPr>
              <w:rPr>
                <w:sz w:val="20"/>
              </w:rPr>
            </w:pPr>
            <w:r w:rsidRPr="001F2568">
              <w:rPr>
                <w:sz w:val="20"/>
              </w:rPr>
              <w:t>SVK1</w:t>
            </w:r>
            <w:r>
              <w:rPr>
                <w:sz w:val="20"/>
              </w:rPr>
              <w:t>*</w:t>
            </w:r>
          </w:p>
        </w:tc>
        <w:tc>
          <w:tcPr>
            <w:tcW w:w="2610" w:type="dxa"/>
            <w:tcBorders>
              <w:top w:val="single" w:sz="4" w:space="0" w:color="auto"/>
              <w:bottom w:val="single" w:sz="4" w:space="0" w:color="auto"/>
            </w:tcBorders>
          </w:tcPr>
          <w:p w14:paraId="3AAF4B83" w14:textId="77777777" w:rsidR="009D75DF" w:rsidRPr="001F2568" w:rsidRDefault="009D75DF" w:rsidP="001161DB">
            <w:pPr>
              <w:jc w:val="center"/>
              <w:rPr>
                <w:sz w:val="20"/>
              </w:rPr>
            </w:pPr>
            <w:r w:rsidRPr="001F2568">
              <w:rPr>
                <w:sz w:val="20"/>
              </w:rPr>
              <w:t>20</w:t>
            </w:r>
            <w:r w:rsidRPr="001F2568">
              <w:rPr>
                <w:sz w:val="20"/>
                <w:vertAlign w:val="superscript"/>
              </w:rPr>
              <w:t>1</w:t>
            </w:r>
          </w:p>
        </w:tc>
        <w:tc>
          <w:tcPr>
            <w:tcW w:w="2430" w:type="dxa"/>
            <w:tcBorders>
              <w:top w:val="single" w:sz="4" w:space="0" w:color="auto"/>
              <w:bottom w:val="single" w:sz="4" w:space="0" w:color="auto"/>
            </w:tcBorders>
          </w:tcPr>
          <w:p w14:paraId="71F0BE06" w14:textId="77777777" w:rsidR="009D75DF" w:rsidRPr="001F2568" w:rsidRDefault="009D75DF" w:rsidP="001161DB">
            <w:pPr>
              <w:jc w:val="center"/>
              <w:rPr>
                <w:sz w:val="20"/>
              </w:rPr>
            </w:pPr>
            <w:r w:rsidRPr="001F2568">
              <w:rPr>
                <w:sz w:val="20"/>
              </w:rPr>
              <w:t>85</w:t>
            </w:r>
            <w:r w:rsidRPr="001F2568">
              <w:rPr>
                <w:sz w:val="20"/>
                <w:vertAlign w:val="superscript"/>
              </w:rPr>
              <w:t>1</w:t>
            </w:r>
          </w:p>
        </w:tc>
        <w:tc>
          <w:tcPr>
            <w:tcW w:w="2880" w:type="dxa"/>
            <w:tcBorders>
              <w:top w:val="single" w:sz="4" w:space="0" w:color="auto"/>
              <w:bottom w:val="single" w:sz="4" w:space="0" w:color="auto"/>
            </w:tcBorders>
          </w:tcPr>
          <w:p w14:paraId="3BB6D96D" w14:textId="77777777" w:rsidR="009D75DF" w:rsidRPr="001161DB" w:rsidRDefault="009D75DF" w:rsidP="001161DB">
            <w:pPr>
              <w:jc w:val="center"/>
              <w:rPr>
                <w:b/>
                <w:bCs/>
                <w:sz w:val="20"/>
              </w:rPr>
            </w:pPr>
            <w:r w:rsidRPr="001161DB">
              <w:rPr>
                <w:b/>
                <w:bCs/>
                <w:sz w:val="20"/>
              </w:rPr>
              <w:t>R 336.1225</w:t>
            </w:r>
          </w:p>
        </w:tc>
      </w:tr>
    </w:tbl>
    <w:p w14:paraId="1085993A" w14:textId="3832FBF4" w:rsidR="009D75DF" w:rsidRPr="001F2568" w:rsidRDefault="006A4483" w:rsidP="009D75DF">
      <w:pPr>
        <w:jc w:val="both"/>
        <w:rPr>
          <w:sz w:val="20"/>
        </w:rPr>
      </w:pPr>
      <w:r>
        <w:rPr>
          <w:sz w:val="20"/>
        </w:rPr>
        <w:t xml:space="preserve">  </w:t>
      </w:r>
      <w:r w:rsidR="009D75DF">
        <w:rPr>
          <w:sz w:val="20"/>
        </w:rPr>
        <w:t>*As an alternative, EUPREETCHTANK may be exhausted to the in-plant environment</w:t>
      </w:r>
    </w:p>
    <w:p w14:paraId="7053FA25" w14:textId="77777777" w:rsidR="009D75DF" w:rsidRPr="00EE5F4E" w:rsidRDefault="009D75DF" w:rsidP="009D75DF">
      <w:pPr>
        <w:jc w:val="both"/>
        <w:rPr>
          <w:sz w:val="20"/>
        </w:rPr>
      </w:pPr>
      <w:r>
        <w:rPr>
          <w:sz w:val="20"/>
        </w:rPr>
        <w:t xml:space="preserve"> </w:t>
      </w:r>
    </w:p>
    <w:p w14:paraId="60B0407F" w14:textId="77777777" w:rsidR="009D75DF" w:rsidRDefault="009D75DF" w:rsidP="009D75DF">
      <w:pPr>
        <w:jc w:val="both"/>
      </w:pPr>
      <w:r>
        <w:rPr>
          <w:b/>
        </w:rPr>
        <w:t xml:space="preserve">IX.  </w:t>
      </w:r>
      <w:r>
        <w:rPr>
          <w:b/>
          <w:u w:val="single"/>
        </w:rPr>
        <w:t>OTHER REQUIREMENT(S)</w:t>
      </w:r>
    </w:p>
    <w:p w14:paraId="64A72712" w14:textId="77777777" w:rsidR="009D75DF" w:rsidRDefault="009D75DF" w:rsidP="009D75DF">
      <w:pPr>
        <w:jc w:val="both"/>
        <w:rPr>
          <w:sz w:val="20"/>
        </w:rPr>
      </w:pPr>
    </w:p>
    <w:p w14:paraId="7B92BCB2" w14:textId="77777777" w:rsidR="009D75DF" w:rsidRPr="00984760" w:rsidRDefault="009D75DF" w:rsidP="009D75DF">
      <w:pPr>
        <w:jc w:val="both"/>
        <w:rPr>
          <w:sz w:val="20"/>
        </w:rPr>
      </w:pPr>
      <w:r>
        <w:rPr>
          <w:sz w:val="20"/>
        </w:rPr>
        <w:t>NA</w:t>
      </w:r>
    </w:p>
    <w:p w14:paraId="475DECBA" w14:textId="77777777" w:rsidR="009D75DF" w:rsidRDefault="009D75DF" w:rsidP="009D75DF">
      <w:pPr>
        <w:jc w:val="both"/>
        <w:rPr>
          <w:sz w:val="20"/>
        </w:rPr>
      </w:pPr>
    </w:p>
    <w:p w14:paraId="794F8358" w14:textId="77777777" w:rsidR="009D75DF" w:rsidRPr="00FE0AD0" w:rsidRDefault="009D75DF" w:rsidP="009D75DF">
      <w:pPr>
        <w:jc w:val="both"/>
        <w:rPr>
          <w:sz w:val="20"/>
        </w:rPr>
      </w:pPr>
    </w:p>
    <w:p w14:paraId="7A6EB6C2" w14:textId="77777777" w:rsidR="009D75DF" w:rsidRPr="00B90185" w:rsidRDefault="009D75DF" w:rsidP="009D75DF">
      <w:pPr>
        <w:jc w:val="both"/>
        <w:rPr>
          <w:b/>
          <w:sz w:val="20"/>
        </w:rPr>
      </w:pPr>
      <w:r w:rsidRPr="00B90185">
        <w:rPr>
          <w:b/>
          <w:sz w:val="20"/>
          <w:u w:val="single"/>
        </w:rPr>
        <w:t>Footnotes</w:t>
      </w:r>
      <w:r w:rsidRPr="00B90185">
        <w:rPr>
          <w:b/>
          <w:sz w:val="20"/>
        </w:rPr>
        <w:t>:</w:t>
      </w:r>
    </w:p>
    <w:p w14:paraId="046630FC" w14:textId="77777777" w:rsidR="009D75DF" w:rsidRPr="001E3851" w:rsidRDefault="009D75DF" w:rsidP="009D75D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F71D470" w14:textId="77777777" w:rsidR="009D75DF" w:rsidRPr="00D53AEC" w:rsidRDefault="009D75DF" w:rsidP="009D75D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CEFC2ED" w14:textId="77777777" w:rsidR="009D75DF" w:rsidRPr="004B4509" w:rsidRDefault="009D75DF" w:rsidP="009D75DF">
      <w:pPr>
        <w:rPr>
          <w:sz w:val="20"/>
        </w:rPr>
      </w:pPr>
    </w:p>
    <w:p w14:paraId="0F79193A" w14:textId="77777777" w:rsidR="00AE1D84" w:rsidRPr="00D53AEC" w:rsidRDefault="00AE1D84" w:rsidP="00F62984">
      <w:pPr>
        <w:jc w:val="both"/>
        <w:rPr>
          <w:rFonts w:cs="Arial"/>
          <w:sz w:val="20"/>
        </w:rPr>
      </w:pPr>
    </w:p>
    <w:p w14:paraId="49579FE2" w14:textId="77777777" w:rsidR="004C69F6" w:rsidRPr="004B4509" w:rsidRDefault="004C69F6" w:rsidP="004B4509">
      <w:pPr>
        <w:rPr>
          <w:sz w:val="20"/>
        </w:rPr>
      </w:pPr>
    </w:p>
    <w:p w14:paraId="419D8F8C" w14:textId="77777777" w:rsidR="00FC7061" w:rsidRPr="00FC7061" w:rsidRDefault="00FC7061" w:rsidP="00D5534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4" w:name="_Toc852396"/>
      <w:bookmarkStart w:id="75" w:name="_Toc852727"/>
      <w:bookmarkStart w:id="76" w:name="_Toc2571644"/>
      <w:bookmarkStart w:id="77" w:name="_Toc43187376"/>
      <w:r w:rsidRPr="00C43734">
        <w:rPr>
          <w:bCs/>
          <w:szCs w:val="28"/>
        </w:rPr>
        <w:lastRenderedPageBreak/>
        <w:t>EU</w:t>
      </w:r>
      <w:bookmarkEnd w:id="74"/>
      <w:bookmarkEnd w:id="75"/>
      <w:bookmarkEnd w:id="76"/>
      <w:r>
        <w:rPr>
          <w:bCs/>
          <w:szCs w:val="28"/>
        </w:rPr>
        <w:t>CHROMEETCH</w:t>
      </w:r>
      <w:bookmarkEnd w:id="77"/>
    </w:p>
    <w:p w14:paraId="5498BDA8" w14:textId="77777777" w:rsidR="00FC7061" w:rsidRPr="00EE02F9" w:rsidRDefault="00FC7061" w:rsidP="00D553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2B0C108" w14:textId="77777777" w:rsidR="00FC7061" w:rsidRDefault="00FC7061" w:rsidP="00D55349">
      <w:pPr>
        <w:rPr>
          <w:sz w:val="20"/>
        </w:rPr>
      </w:pPr>
    </w:p>
    <w:p w14:paraId="1BC3FEEE" w14:textId="77777777" w:rsidR="00FC7061" w:rsidRDefault="00FC7061" w:rsidP="00D55349">
      <w:pPr>
        <w:jc w:val="both"/>
        <w:rPr>
          <w:b/>
          <w:u w:val="single"/>
        </w:rPr>
      </w:pPr>
      <w:r>
        <w:rPr>
          <w:b/>
          <w:u w:val="single"/>
        </w:rPr>
        <w:t>DESCRIPTION</w:t>
      </w:r>
    </w:p>
    <w:p w14:paraId="4917B864" w14:textId="77777777" w:rsidR="00FC7061" w:rsidRPr="003C6502" w:rsidRDefault="00FC7061" w:rsidP="00FC7061">
      <w:pPr>
        <w:jc w:val="both"/>
        <w:rPr>
          <w:rFonts w:cs="Arial"/>
          <w:sz w:val="20"/>
        </w:rPr>
      </w:pPr>
    </w:p>
    <w:p w14:paraId="58E7BE9F" w14:textId="24BEA31C" w:rsidR="007068EB" w:rsidRDefault="000660C1" w:rsidP="00FC7061">
      <w:pPr>
        <w:jc w:val="both"/>
        <w:rPr>
          <w:rFonts w:cs="Arial"/>
          <w:sz w:val="20"/>
        </w:rPr>
      </w:pPr>
      <w:r w:rsidRPr="003C6502">
        <w:rPr>
          <w:rFonts w:cs="Arial"/>
          <w:sz w:val="20"/>
        </w:rPr>
        <w:t xml:space="preserve">This emission unit consists of three (3) </w:t>
      </w:r>
      <w:r>
        <w:rPr>
          <w:rFonts w:cs="Arial"/>
          <w:sz w:val="20"/>
        </w:rPr>
        <w:t xml:space="preserve">hexavalent </w:t>
      </w:r>
      <w:r w:rsidRPr="003C6502">
        <w:rPr>
          <w:rFonts w:cs="Arial"/>
          <w:sz w:val="20"/>
        </w:rPr>
        <w:t>chromic acid etch tanks controlled by one common composite mesh pad scrubber system.  Additionally, each tank will have a fume suppressant applied to control surface tension.  The tanks contain chromic acid and sulfuric acid.</w:t>
      </w:r>
    </w:p>
    <w:p w14:paraId="408431C7" w14:textId="77777777" w:rsidR="000660C1" w:rsidRPr="003C6502" w:rsidRDefault="000660C1" w:rsidP="00FC7061">
      <w:pPr>
        <w:jc w:val="both"/>
        <w:rPr>
          <w:b/>
          <w:sz w:val="20"/>
          <w:u w:val="single"/>
        </w:rPr>
      </w:pPr>
    </w:p>
    <w:p w14:paraId="1EE876A5" w14:textId="77777777" w:rsidR="00FC7061" w:rsidRPr="003C6502" w:rsidRDefault="00FC7061" w:rsidP="00FC7061">
      <w:pPr>
        <w:jc w:val="both"/>
        <w:rPr>
          <w:sz w:val="20"/>
        </w:rPr>
      </w:pPr>
      <w:r w:rsidRPr="003C6502">
        <w:rPr>
          <w:b/>
          <w:sz w:val="20"/>
        </w:rPr>
        <w:t>Flexible Group ID:</w:t>
      </w:r>
      <w:r w:rsidRPr="003C6502">
        <w:rPr>
          <w:sz w:val="20"/>
        </w:rPr>
        <w:t xml:space="preserve">  NA</w:t>
      </w:r>
    </w:p>
    <w:p w14:paraId="571C615F" w14:textId="77777777" w:rsidR="00FC7061" w:rsidRPr="003C6502" w:rsidRDefault="00FC7061" w:rsidP="00FC7061">
      <w:pPr>
        <w:jc w:val="both"/>
      </w:pPr>
    </w:p>
    <w:p w14:paraId="76D053A6" w14:textId="77777777" w:rsidR="00FC7061" w:rsidRPr="003C6502" w:rsidRDefault="00FC7061" w:rsidP="00FC7061">
      <w:pPr>
        <w:jc w:val="both"/>
        <w:rPr>
          <w:b/>
          <w:u w:val="single"/>
        </w:rPr>
      </w:pPr>
      <w:r w:rsidRPr="003C6502">
        <w:rPr>
          <w:b/>
          <w:u w:val="single"/>
        </w:rPr>
        <w:t xml:space="preserve">POLLUTION CONTROL EQUIPMENT </w:t>
      </w:r>
    </w:p>
    <w:p w14:paraId="3125F4DA" w14:textId="77777777" w:rsidR="00FC7061" w:rsidRPr="003C6502" w:rsidRDefault="00FC7061" w:rsidP="00FC7061">
      <w:pPr>
        <w:jc w:val="both"/>
        <w:rPr>
          <w:b/>
          <w:u w:val="single"/>
        </w:rPr>
      </w:pPr>
    </w:p>
    <w:p w14:paraId="182F1841" w14:textId="77777777" w:rsidR="00FC7061" w:rsidRPr="003C6502" w:rsidRDefault="00FC7061" w:rsidP="00FC7061">
      <w:pPr>
        <w:jc w:val="both"/>
        <w:rPr>
          <w:b/>
          <w:sz w:val="20"/>
          <w:u w:val="single"/>
        </w:rPr>
      </w:pPr>
      <w:r w:rsidRPr="003C6502">
        <w:rPr>
          <w:sz w:val="20"/>
        </w:rPr>
        <w:t xml:space="preserve">A </w:t>
      </w:r>
      <w:r w:rsidRPr="003C6502">
        <w:rPr>
          <w:rFonts w:cs="Arial"/>
          <w:sz w:val="20"/>
        </w:rPr>
        <w:t>common composite mesh pad scrubber system.  Additionally, each tank will have a fume suppressant applied to control surface tension.</w:t>
      </w:r>
    </w:p>
    <w:p w14:paraId="61C22CE9" w14:textId="77777777" w:rsidR="00FC7061" w:rsidRPr="003C6502" w:rsidRDefault="00FC7061" w:rsidP="00FC7061">
      <w:pPr>
        <w:jc w:val="both"/>
        <w:rPr>
          <w:b/>
          <w:sz w:val="20"/>
        </w:rPr>
      </w:pPr>
    </w:p>
    <w:p w14:paraId="7141C26E" w14:textId="11E33317" w:rsidR="00FC7061" w:rsidRPr="00F01FE1" w:rsidRDefault="00FC7061" w:rsidP="00D55349">
      <w:pPr>
        <w:jc w:val="both"/>
        <w:rPr>
          <w:b/>
          <w:sz w:val="20"/>
          <w:u w:val="single"/>
        </w:rPr>
      </w:pPr>
      <w:r>
        <w:rPr>
          <w:b/>
        </w:rPr>
        <w:t xml:space="preserve">I.  </w:t>
      </w:r>
      <w:r>
        <w:rPr>
          <w:b/>
          <w:u w:val="single"/>
        </w:rPr>
        <w:t>EMISSION LIMITS</w:t>
      </w:r>
    </w:p>
    <w:p w14:paraId="02CCE35C" w14:textId="77777777" w:rsidR="00FC7061" w:rsidRDefault="00FC7061" w:rsidP="00D553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C7061" w14:paraId="6F42D8BB" w14:textId="77777777" w:rsidTr="00FC7061">
        <w:trPr>
          <w:cantSplit/>
          <w:tblHeader/>
        </w:trPr>
        <w:tc>
          <w:tcPr>
            <w:tcW w:w="1626" w:type="dxa"/>
            <w:tcBorders>
              <w:top w:val="single" w:sz="4" w:space="0" w:color="auto"/>
              <w:left w:val="single" w:sz="4" w:space="0" w:color="auto"/>
              <w:bottom w:val="single" w:sz="4" w:space="0" w:color="auto"/>
              <w:right w:val="single" w:sz="4" w:space="0" w:color="auto"/>
            </w:tcBorders>
          </w:tcPr>
          <w:p w14:paraId="093AFB65" w14:textId="77777777" w:rsidR="00FC7061" w:rsidRPr="00BD3DE3" w:rsidRDefault="00FC7061" w:rsidP="00D553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6CB034C" w14:textId="77777777" w:rsidR="00FC7061" w:rsidRPr="00BD3DE3" w:rsidRDefault="00FC7061" w:rsidP="00D5534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54A4E86" w14:textId="77777777" w:rsidR="00FC7061" w:rsidRDefault="00FC7061" w:rsidP="00D5534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EB31FA8" w14:textId="77777777" w:rsidR="00FC7061" w:rsidRPr="00BD3DE3" w:rsidRDefault="00FC7061" w:rsidP="00D553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8D2339E" w14:textId="77777777" w:rsidR="00FC7061" w:rsidRDefault="00FC7061" w:rsidP="00D55349">
            <w:pPr>
              <w:jc w:val="center"/>
              <w:rPr>
                <w:b/>
                <w:sz w:val="20"/>
              </w:rPr>
            </w:pPr>
            <w:r>
              <w:rPr>
                <w:b/>
                <w:sz w:val="20"/>
              </w:rPr>
              <w:t>Monitoring/</w:t>
            </w:r>
          </w:p>
          <w:p w14:paraId="23130818" w14:textId="77777777" w:rsidR="00FC7061" w:rsidRPr="00BD3DE3" w:rsidRDefault="00FC7061" w:rsidP="00D553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2A5670" w14:textId="77777777" w:rsidR="00FC7061" w:rsidRPr="00BD3DE3" w:rsidRDefault="00FC7061" w:rsidP="00D55349">
            <w:pPr>
              <w:jc w:val="center"/>
              <w:rPr>
                <w:b/>
                <w:sz w:val="20"/>
              </w:rPr>
            </w:pPr>
            <w:r w:rsidRPr="00BD3DE3">
              <w:rPr>
                <w:b/>
                <w:sz w:val="20"/>
              </w:rPr>
              <w:t>Underlying</w:t>
            </w:r>
            <w:r>
              <w:rPr>
                <w:b/>
                <w:sz w:val="20"/>
              </w:rPr>
              <w:t xml:space="preserve"> </w:t>
            </w:r>
            <w:r w:rsidRPr="00BD3DE3">
              <w:rPr>
                <w:b/>
                <w:sz w:val="20"/>
              </w:rPr>
              <w:t>Applicable Requirements</w:t>
            </w:r>
          </w:p>
        </w:tc>
      </w:tr>
      <w:tr w:rsidR="00FC7061" w14:paraId="1C91AEDD" w14:textId="77777777" w:rsidTr="00FC7061">
        <w:trPr>
          <w:cantSplit/>
        </w:trPr>
        <w:tc>
          <w:tcPr>
            <w:tcW w:w="1626" w:type="dxa"/>
            <w:tcBorders>
              <w:top w:val="single" w:sz="4" w:space="0" w:color="auto"/>
              <w:left w:val="single" w:sz="4" w:space="0" w:color="auto"/>
              <w:bottom w:val="single" w:sz="4" w:space="0" w:color="auto"/>
              <w:right w:val="single" w:sz="4" w:space="0" w:color="auto"/>
            </w:tcBorders>
          </w:tcPr>
          <w:p w14:paraId="72817A29" w14:textId="77777777" w:rsidR="00FC7061" w:rsidRPr="003C6502" w:rsidRDefault="00FC7061" w:rsidP="00472B63">
            <w:pPr>
              <w:pStyle w:val="ListParagraph"/>
              <w:numPr>
                <w:ilvl w:val="0"/>
                <w:numId w:val="34"/>
              </w:numPr>
              <w:rPr>
                <w:rFonts w:cs="Arial"/>
                <w:sz w:val="20"/>
              </w:rPr>
            </w:pPr>
            <w:r w:rsidRPr="003C6502">
              <w:rPr>
                <w:rFonts w:cs="Arial"/>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6C387D63" w14:textId="77777777" w:rsidR="00FC7061" w:rsidRPr="003C6502" w:rsidRDefault="00FC7061" w:rsidP="00FC7061">
            <w:pPr>
              <w:jc w:val="center"/>
              <w:rPr>
                <w:rFonts w:cs="Arial"/>
                <w:sz w:val="20"/>
              </w:rPr>
            </w:pPr>
            <w:r w:rsidRPr="003C6502">
              <w:rPr>
                <w:rFonts w:cs="Arial"/>
                <w:sz w:val="20"/>
              </w:rPr>
              <w:t>0.016 mg/dscm</w:t>
            </w:r>
            <w:r w:rsidRPr="003C6502">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E2F40F7" w14:textId="75348AC0" w:rsidR="00FC7061" w:rsidRPr="00FC7061" w:rsidRDefault="004161FC" w:rsidP="00FC7061">
            <w:pPr>
              <w:jc w:val="center"/>
              <w:rPr>
                <w:rFonts w:cs="Arial"/>
                <w:sz w:val="20"/>
                <w:highlight w:val="yellow"/>
              </w:rPr>
            </w:pPr>
            <w:r w:rsidRPr="004161FC">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5DC2345" w14:textId="77777777" w:rsidR="00FC7061" w:rsidRPr="003C6502" w:rsidRDefault="00FC7061" w:rsidP="00FC7061">
            <w:pPr>
              <w:jc w:val="center"/>
              <w:rPr>
                <w:rFonts w:cs="Arial"/>
                <w:sz w:val="20"/>
              </w:rPr>
            </w:pPr>
            <w:r w:rsidRPr="003C6502">
              <w:rPr>
                <w:rFonts w:cs="Arial"/>
                <w:sz w:val="20"/>
              </w:rPr>
              <w:t>EUCHROMEETCH</w:t>
            </w:r>
          </w:p>
        </w:tc>
        <w:tc>
          <w:tcPr>
            <w:tcW w:w="1530" w:type="dxa"/>
            <w:tcBorders>
              <w:top w:val="single" w:sz="4" w:space="0" w:color="auto"/>
              <w:left w:val="single" w:sz="4" w:space="0" w:color="auto"/>
              <w:bottom w:val="single" w:sz="4" w:space="0" w:color="auto"/>
              <w:right w:val="single" w:sz="4" w:space="0" w:color="auto"/>
            </w:tcBorders>
          </w:tcPr>
          <w:p w14:paraId="5C493AAC" w14:textId="077B3D1D" w:rsidR="00157E30" w:rsidRDefault="00FC7061" w:rsidP="00FC7061">
            <w:pPr>
              <w:jc w:val="center"/>
              <w:rPr>
                <w:rFonts w:cs="Arial"/>
                <w:sz w:val="20"/>
              </w:rPr>
            </w:pPr>
            <w:r w:rsidRPr="003C6502">
              <w:rPr>
                <w:rFonts w:cs="Arial"/>
                <w:sz w:val="20"/>
              </w:rPr>
              <w:t>SC V.1, VI.1,</w:t>
            </w:r>
          </w:p>
          <w:p w14:paraId="18E6E425" w14:textId="01942094" w:rsidR="00157E30" w:rsidRDefault="00FC7061" w:rsidP="00FC7061">
            <w:pPr>
              <w:jc w:val="center"/>
              <w:rPr>
                <w:rFonts w:cs="Arial"/>
                <w:sz w:val="20"/>
              </w:rPr>
            </w:pPr>
            <w:r w:rsidRPr="003C6502">
              <w:rPr>
                <w:rFonts w:cs="Arial"/>
                <w:sz w:val="20"/>
              </w:rPr>
              <w:t>VI.2,</w:t>
            </w:r>
            <w:r w:rsidR="003E0C1A">
              <w:rPr>
                <w:rFonts w:cs="Arial"/>
                <w:sz w:val="20"/>
              </w:rPr>
              <w:t xml:space="preserve"> </w:t>
            </w:r>
            <w:r w:rsidRPr="003C6502">
              <w:rPr>
                <w:rFonts w:cs="Arial"/>
                <w:sz w:val="20"/>
              </w:rPr>
              <w:t>VI.3,</w:t>
            </w:r>
          </w:p>
          <w:p w14:paraId="6941B1E1" w14:textId="71D0B076" w:rsidR="00FC7061" w:rsidRPr="003C6502" w:rsidRDefault="00FC7061" w:rsidP="00FC7061">
            <w:pPr>
              <w:jc w:val="center"/>
              <w:rPr>
                <w:rFonts w:cs="Arial"/>
                <w:sz w:val="20"/>
              </w:rPr>
            </w:pPr>
            <w:r w:rsidRPr="003C6502">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1851FE33" w14:textId="77777777" w:rsidR="00FC7061" w:rsidRPr="003C6502" w:rsidRDefault="00FC7061" w:rsidP="00FC7061">
            <w:pPr>
              <w:jc w:val="center"/>
              <w:rPr>
                <w:b/>
                <w:sz w:val="20"/>
              </w:rPr>
            </w:pPr>
            <w:r w:rsidRPr="003C6502">
              <w:rPr>
                <w:b/>
                <w:sz w:val="20"/>
              </w:rPr>
              <w:t>R 336.1225</w:t>
            </w:r>
          </w:p>
        </w:tc>
      </w:tr>
      <w:tr w:rsidR="00FC7061" w14:paraId="43EB6E30" w14:textId="77777777" w:rsidTr="00FC7061">
        <w:trPr>
          <w:cantSplit/>
        </w:trPr>
        <w:tc>
          <w:tcPr>
            <w:tcW w:w="1626" w:type="dxa"/>
            <w:tcBorders>
              <w:top w:val="single" w:sz="4" w:space="0" w:color="auto"/>
              <w:left w:val="single" w:sz="4" w:space="0" w:color="auto"/>
              <w:bottom w:val="single" w:sz="4" w:space="0" w:color="auto"/>
              <w:right w:val="single" w:sz="4" w:space="0" w:color="auto"/>
            </w:tcBorders>
          </w:tcPr>
          <w:p w14:paraId="1BEE20F0" w14:textId="77777777" w:rsidR="00FC7061" w:rsidRPr="003C6502" w:rsidRDefault="00FC7061" w:rsidP="00472B63">
            <w:pPr>
              <w:pStyle w:val="ListParagraph"/>
              <w:numPr>
                <w:ilvl w:val="0"/>
                <w:numId w:val="34"/>
              </w:numPr>
              <w:rPr>
                <w:rFonts w:cs="Arial"/>
                <w:sz w:val="20"/>
              </w:rPr>
            </w:pPr>
            <w:r w:rsidRPr="003C6502">
              <w:rPr>
                <w:rFonts w:cs="Arial"/>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19726A10" w14:textId="77777777" w:rsidR="00FC7061" w:rsidRPr="003C6502" w:rsidRDefault="00FC7061" w:rsidP="00FC7061">
            <w:pPr>
              <w:jc w:val="center"/>
              <w:rPr>
                <w:rFonts w:cs="Arial"/>
                <w:sz w:val="20"/>
              </w:rPr>
            </w:pPr>
            <w:r w:rsidRPr="003C6502">
              <w:rPr>
                <w:rFonts w:cs="Arial"/>
                <w:sz w:val="20"/>
              </w:rPr>
              <w:t>0.0032 lb/hr</w:t>
            </w:r>
            <w:r w:rsidRPr="003C6502">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55B973E" w14:textId="0623892E" w:rsidR="00FC7061" w:rsidRPr="004161FC" w:rsidRDefault="004161FC" w:rsidP="00FC7061">
            <w:pPr>
              <w:jc w:val="center"/>
              <w:rPr>
                <w:rFonts w:cs="Arial"/>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5C5FE8A" w14:textId="77777777" w:rsidR="00FC7061" w:rsidRPr="003C6502" w:rsidRDefault="00FC7061" w:rsidP="00FC7061">
            <w:pPr>
              <w:jc w:val="center"/>
              <w:rPr>
                <w:rFonts w:cs="Arial"/>
                <w:sz w:val="20"/>
              </w:rPr>
            </w:pPr>
            <w:r w:rsidRPr="003C6502">
              <w:rPr>
                <w:rFonts w:cs="Arial"/>
                <w:sz w:val="20"/>
              </w:rPr>
              <w:t>EUCHROMEETCH</w:t>
            </w:r>
          </w:p>
        </w:tc>
        <w:tc>
          <w:tcPr>
            <w:tcW w:w="1530" w:type="dxa"/>
            <w:tcBorders>
              <w:top w:val="single" w:sz="4" w:space="0" w:color="auto"/>
              <w:left w:val="single" w:sz="4" w:space="0" w:color="auto"/>
              <w:bottom w:val="single" w:sz="4" w:space="0" w:color="auto"/>
              <w:right w:val="single" w:sz="4" w:space="0" w:color="auto"/>
            </w:tcBorders>
          </w:tcPr>
          <w:p w14:paraId="4442370A" w14:textId="2B323379" w:rsidR="00157E30" w:rsidRDefault="00FC7061" w:rsidP="00FC7061">
            <w:pPr>
              <w:jc w:val="center"/>
              <w:rPr>
                <w:rFonts w:cs="Arial"/>
                <w:sz w:val="20"/>
              </w:rPr>
            </w:pPr>
            <w:r w:rsidRPr="003C6502">
              <w:rPr>
                <w:rFonts w:cs="Arial"/>
                <w:sz w:val="20"/>
              </w:rPr>
              <w:t>SC V.1,</w:t>
            </w:r>
            <w:r w:rsidR="003E0C1A">
              <w:rPr>
                <w:rFonts w:cs="Arial"/>
                <w:sz w:val="20"/>
              </w:rPr>
              <w:t xml:space="preserve"> </w:t>
            </w:r>
            <w:r w:rsidRPr="003C6502">
              <w:rPr>
                <w:rFonts w:cs="Arial"/>
                <w:sz w:val="20"/>
              </w:rPr>
              <w:t>VI.1,</w:t>
            </w:r>
          </w:p>
          <w:p w14:paraId="4C4EFBBB" w14:textId="2ACDC1AD" w:rsidR="00157E30" w:rsidRDefault="00FC7061" w:rsidP="00FC7061">
            <w:pPr>
              <w:jc w:val="center"/>
              <w:rPr>
                <w:rFonts w:cs="Arial"/>
                <w:sz w:val="20"/>
              </w:rPr>
            </w:pPr>
            <w:r w:rsidRPr="003C6502">
              <w:rPr>
                <w:rFonts w:cs="Arial"/>
                <w:sz w:val="20"/>
              </w:rPr>
              <w:t>VI.2,</w:t>
            </w:r>
            <w:r w:rsidR="003E0C1A">
              <w:rPr>
                <w:rFonts w:cs="Arial"/>
                <w:sz w:val="20"/>
              </w:rPr>
              <w:t xml:space="preserve"> </w:t>
            </w:r>
            <w:r w:rsidRPr="003C6502">
              <w:rPr>
                <w:rFonts w:cs="Arial"/>
                <w:sz w:val="20"/>
              </w:rPr>
              <w:t>VI.3,</w:t>
            </w:r>
          </w:p>
          <w:p w14:paraId="07C2C5E2" w14:textId="0FA3E883" w:rsidR="00FC7061" w:rsidRPr="003C6502" w:rsidRDefault="00FC7061" w:rsidP="00FC7061">
            <w:pPr>
              <w:jc w:val="center"/>
              <w:rPr>
                <w:rFonts w:cs="Arial"/>
                <w:sz w:val="20"/>
              </w:rPr>
            </w:pPr>
            <w:r w:rsidRPr="003C6502">
              <w:rPr>
                <w:rFonts w:cs="Arial"/>
                <w:sz w:val="20"/>
              </w:rPr>
              <w:t>VI.4</w:t>
            </w:r>
          </w:p>
        </w:tc>
        <w:tc>
          <w:tcPr>
            <w:tcW w:w="1530" w:type="dxa"/>
            <w:tcBorders>
              <w:top w:val="single" w:sz="4" w:space="0" w:color="auto"/>
              <w:left w:val="single" w:sz="4" w:space="0" w:color="auto"/>
              <w:bottom w:val="single" w:sz="4" w:space="0" w:color="auto"/>
              <w:right w:val="single" w:sz="4" w:space="0" w:color="auto"/>
            </w:tcBorders>
          </w:tcPr>
          <w:p w14:paraId="562E2918" w14:textId="77777777" w:rsidR="00FC7061" w:rsidRPr="003C6502" w:rsidRDefault="00FC7061" w:rsidP="00FC7061">
            <w:pPr>
              <w:jc w:val="center"/>
              <w:rPr>
                <w:b/>
                <w:sz w:val="20"/>
              </w:rPr>
            </w:pPr>
            <w:r w:rsidRPr="003C6502">
              <w:rPr>
                <w:b/>
                <w:sz w:val="20"/>
              </w:rPr>
              <w:t>R 336.1225</w:t>
            </w:r>
          </w:p>
        </w:tc>
      </w:tr>
    </w:tbl>
    <w:p w14:paraId="491146A1" w14:textId="77777777" w:rsidR="00FC7061" w:rsidRDefault="00FC7061" w:rsidP="00D55349">
      <w:pPr>
        <w:jc w:val="both"/>
        <w:rPr>
          <w:sz w:val="20"/>
        </w:rPr>
      </w:pPr>
    </w:p>
    <w:p w14:paraId="36CF64E2" w14:textId="77777777" w:rsidR="00FC7061" w:rsidRDefault="00FC7061" w:rsidP="00D55349">
      <w:pPr>
        <w:jc w:val="both"/>
        <w:rPr>
          <w:b/>
          <w:u w:val="single"/>
        </w:rPr>
      </w:pPr>
      <w:r>
        <w:rPr>
          <w:b/>
        </w:rPr>
        <w:t xml:space="preserve">II.  </w:t>
      </w:r>
      <w:r>
        <w:rPr>
          <w:b/>
          <w:u w:val="single"/>
        </w:rPr>
        <w:t>MATERIAL LIMIT(S)</w:t>
      </w:r>
    </w:p>
    <w:p w14:paraId="4D5DF623" w14:textId="77777777" w:rsidR="00FC7061" w:rsidRDefault="00FC7061" w:rsidP="00D55349">
      <w:pPr>
        <w:jc w:val="both"/>
        <w:rPr>
          <w:sz w:val="20"/>
        </w:rPr>
      </w:pPr>
    </w:p>
    <w:p w14:paraId="28B873DC" w14:textId="77777777" w:rsidR="00FC7061" w:rsidRDefault="00FC7061" w:rsidP="00D55349">
      <w:pPr>
        <w:rPr>
          <w:sz w:val="20"/>
        </w:rPr>
      </w:pPr>
      <w:r>
        <w:rPr>
          <w:sz w:val="20"/>
        </w:rPr>
        <w:t>NA</w:t>
      </w:r>
    </w:p>
    <w:p w14:paraId="47417BEA" w14:textId="77777777" w:rsidR="00FC7061" w:rsidRPr="000C40EB" w:rsidRDefault="00FC7061" w:rsidP="00D55349">
      <w:pPr>
        <w:jc w:val="both"/>
        <w:rPr>
          <w:sz w:val="20"/>
        </w:rPr>
      </w:pPr>
    </w:p>
    <w:p w14:paraId="363B944E" w14:textId="15D79B57" w:rsidR="00FC7061" w:rsidRPr="00F01FE1" w:rsidRDefault="00FC7061" w:rsidP="00D55349">
      <w:pPr>
        <w:jc w:val="both"/>
        <w:rPr>
          <w:b/>
          <w:sz w:val="20"/>
          <w:u w:val="single"/>
        </w:rPr>
      </w:pPr>
      <w:r>
        <w:rPr>
          <w:b/>
        </w:rPr>
        <w:t xml:space="preserve">III.  </w:t>
      </w:r>
      <w:r>
        <w:rPr>
          <w:b/>
          <w:u w:val="single"/>
        </w:rPr>
        <w:t>PROCESS/OPERATIONAL RESTRICTIONS</w:t>
      </w:r>
      <w:r w:rsidDel="001C614B">
        <w:rPr>
          <w:b/>
          <w:u w:val="single"/>
        </w:rPr>
        <w:t xml:space="preserve"> </w:t>
      </w:r>
    </w:p>
    <w:p w14:paraId="26B53513" w14:textId="77777777" w:rsidR="00FC7061" w:rsidRPr="003C6502" w:rsidRDefault="00FC7061" w:rsidP="00FC7061">
      <w:pPr>
        <w:jc w:val="both"/>
        <w:rPr>
          <w:sz w:val="20"/>
        </w:rPr>
      </w:pPr>
    </w:p>
    <w:p w14:paraId="10C1F159" w14:textId="77777777" w:rsidR="00FC7061" w:rsidRPr="003C6502" w:rsidRDefault="00FC7061" w:rsidP="00472B63">
      <w:pPr>
        <w:pStyle w:val="ListParagraph"/>
        <w:numPr>
          <w:ilvl w:val="0"/>
          <w:numId w:val="35"/>
        </w:numPr>
        <w:jc w:val="both"/>
        <w:rPr>
          <w:sz w:val="20"/>
        </w:rPr>
      </w:pPr>
      <w:r w:rsidRPr="003C6502">
        <w:rPr>
          <w:sz w:val="20"/>
        </w:rPr>
        <w:t>The permittee shall not operate any tank in EUCHROMEETCH unless a malfunction abatement plan (MAP) as described in Rule 911(2), for the composite mesh pad scrubber system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6502">
        <w:rPr>
          <w:sz w:val="20"/>
          <w:vertAlign w:val="superscript"/>
        </w:rPr>
        <w:t>2</w:t>
      </w:r>
      <w:r w:rsidRPr="003C6502">
        <w:rPr>
          <w:sz w:val="20"/>
        </w:rPr>
        <w:t xml:space="preserve"> </w:t>
      </w:r>
      <w:r w:rsidRPr="003C6502">
        <w:rPr>
          <w:b/>
          <w:sz w:val="20"/>
        </w:rPr>
        <w:t xml:space="preserve"> (R 336.1225, R 336.1910, R 336.1911)</w:t>
      </w:r>
    </w:p>
    <w:p w14:paraId="7B5495D5" w14:textId="77777777" w:rsidR="00FC7061" w:rsidRPr="003C6502" w:rsidRDefault="00FC7061" w:rsidP="00FC7061">
      <w:pPr>
        <w:ind w:left="360"/>
        <w:jc w:val="both"/>
        <w:rPr>
          <w:sz w:val="20"/>
        </w:rPr>
      </w:pPr>
    </w:p>
    <w:p w14:paraId="7704F68D" w14:textId="1E1B981F" w:rsidR="00FC7061" w:rsidRPr="003C6502" w:rsidRDefault="00FC7061" w:rsidP="00472B63">
      <w:pPr>
        <w:pStyle w:val="ListParagraph"/>
        <w:numPr>
          <w:ilvl w:val="0"/>
          <w:numId w:val="35"/>
        </w:numPr>
        <w:jc w:val="both"/>
        <w:rPr>
          <w:rFonts w:cs="Arial"/>
          <w:sz w:val="20"/>
        </w:rPr>
      </w:pPr>
      <w:r w:rsidRPr="003C6502">
        <w:rPr>
          <w:rFonts w:cs="Arial"/>
          <w:sz w:val="20"/>
        </w:rPr>
        <w:t>The permittee shall not operate any tank in EUCHROMEETCH unless the chemical fume suppressant containing a wetting agent is applied in quantities and at a frequency to ensure the surface tension of each tank does not exceed, at any time during operation, the surface tension as specified in the MAP or the surface tension as measured during the most recent stack test, whichever is lower.</w:t>
      </w:r>
      <w:r w:rsidRPr="003C6502">
        <w:rPr>
          <w:sz w:val="20"/>
          <w:vertAlign w:val="superscript"/>
        </w:rPr>
        <w:t>2</w:t>
      </w:r>
      <w:r w:rsidRPr="003C6502">
        <w:rPr>
          <w:sz w:val="20"/>
        </w:rPr>
        <w:t xml:space="preserve"> </w:t>
      </w:r>
      <w:r w:rsidRPr="003C6502">
        <w:rPr>
          <w:rFonts w:cs="Arial"/>
          <w:sz w:val="20"/>
        </w:rPr>
        <w:t xml:space="preserve"> </w:t>
      </w:r>
      <w:r w:rsidRPr="003C6502">
        <w:rPr>
          <w:rFonts w:cs="Arial"/>
          <w:b/>
          <w:sz w:val="20"/>
        </w:rPr>
        <w:t>(R 336.1225, R 336.1901, R 336.1910)</w:t>
      </w:r>
    </w:p>
    <w:p w14:paraId="147367E7" w14:textId="77777777" w:rsidR="00FC7061" w:rsidRPr="003C6502" w:rsidRDefault="00FC7061" w:rsidP="00FC7061">
      <w:pPr>
        <w:jc w:val="both"/>
        <w:rPr>
          <w:rFonts w:cs="Arial"/>
          <w:sz w:val="20"/>
        </w:rPr>
      </w:pPr>
    </w:p>
    <w:p w14:paraId="2A65B2F4" w14:textId="3F7FA42C" w:rsidR="00FC7061" w:rsidRPr="00F01FE1" w:rsidRDefault="00FC7061" w:rsidP="00D55349">
      <w:pPr>
        <w:jc w:val="both"/>
        <w:rPr>
          <w:b/>
          <w:sz w:val="20"/>
          <w:u w:val="single"/>
        </w:rPr>
      </w:pPr>
      <w:r w:rsidRPr="00FB6071">
        <w:rPr>
          <w:b/>
        </w:rPr>
        <w:t xml:space="preserve">IV.  </w:t>
      </w:r>
      <w:r w:rsidRPr="00FB6071">
        <w:rPr>
          <w:b/>
          <w:u w:val="single"/>
        </w:rPr>
        <w:t>DESIGN</w:t>
      </w:r>
      <w:r>
        <w:rPr>
          <w:b/>
          <w:u w:val="single"/>
        </w:rPr>
        <w:t>/EQUIPMENT PARAMETERS</w:t>
      </w:r>
    </w:p>
    <w:p w14:paraId="1A8F10A9" w14:textId="77777777" w:rsidR="00FC7061" w:rsidRPr="003C6502" w:rsidRDefault="00FC7061" w:rsidP="00FC7061">
      <w:pPr>
        <w:jc w:val="both"/>
        <w:rPr>
          <w:sz w:val="20"/>
        </w:rPr>
      </w:pPr>
    </w:p>
    <w:p w14:paraId="7D7EEAF3" w14:textId="77777777" w:rsidR="00FC7061" w:rsidRPr="003C6502" w:rsidRDefault="00FC7061" w:rsidP="00472B63">
      <w:pPr>
        <w:pStyle w:val="ListParagraph"/>
        <w:numPr>
          <w:ilvl w:val="0"/>
          <w:numId w:val="36"/>
        </w:numPr>
        <w:jc w:val="both"/>
        <w:rPr>
          <w:sz w:val="20"/>
        </w:rPr>
      </w:pPr>
      <w:r w:rsidRPr="003C6502">
        <w:rPr>
          <w:sz w:val="20"/>
        </w:rPr>
        <w:t xml:space="preserve">The permittee shall not operate EUCHROMEETCH unless the composite mesh pad scrubber system is installed, maintained, and operated in a satisfactory manner.  Satisfactory operation includes but is not limited to maintaining and operating the composite mesh pad as specified by the manufacturer.  All manufacturer </w:t>
      </w:r>
      <w:r w:rsidRPr="003C6502">
        <w:rPr>
          <w:sz w:val="20"/>
        </w:rPr>
        <w:lastRenderedPageBreak/>
        <w:t>specifications shall be included in the MAP, as required in SC III.1.</w:t>
      </w:r>
      <w:r w:rsidRPr="003C6502">
        <w:rPr>
          <w:sz w:val="20"/>
          <w:vertAlign w:val="superscript"/>
        </w:rPr>
        <w:t>2</w:t>
      </w:r>
      <w:r w:rsidRPr="003C6502">
        <w:rPr>
          <w:sz w:val="20"/>
        </w:rPr>
        <w:t xml:space="preserve">  </w:t>
      </w:r>
      <w:r w:rsidRPr="003C6502">
        <w:rPr>
          <w:b/>
          <w:sz w:val="20"/>
        </w:rPr>
        <w:t xml:space="preserve"> (R 336.1224, R 336.1225, R 336.1901, R 336.1910)</w:t>
      </w:r>
    </w:p>
    <w:p w14:paraId="09085807" w14:textId="77777777" w:rsidR="00FC7061" w:rsidRPr="003C6502" w:rsidRDefault="00FC7061" w:rsidP="00FC7061">
      <w:pPr>
        <w:ind w:left="360"/>
        <w:jc w:val="both"/>
        <w:rPr>
          <w:sz w:val="20"/>
        </w:rPr>
      </w:pPr>
    </w:p>
    <w:p w14:paraId="2025BFD0" w14:textId="77777777" w:rsidR="00FC7061" w:rsidRPr="003C6502" w:rsidRDefault="00FC7061" w:rsidP="00472B63">
      <w:pPr>
        <w:pStyle w:val="ListParagraph"/>
        <w:numPr>
          <w:ilvl w:val="0"/>
          <w:numId w:val="36"/>
        </w:numPr>
        <w:jc w:val="both"/>
        <w:rPr>
          <w:sz w:val="20"/>
        </w:rPr>
      </w:pPr>
      <w:r w:rsidRPr="003C6502">
        <w:rPr>
          <w:sz w:val="20"/>
        </w:rPr>
        <w:t>The permittee shall install, calibrate, maintain and operate in a satisfactory manner, a device to monitor and record the pressure drop across each stage of the composite mesh pad scrubber system for EUCHROMEETCH on a continuous basis.</w:t>
      </w:r>
      <w:r w:rsidRPr="003C6502">
        <w:rPr>
          <w:sz w:val="20"/>
          <w:vertAlign w:val="superscript"/>
        </w:rPr>
        <w:t>2</w:t>
      </w:r>
      <w:r w:rsidRPr="003C6502">
        <w:rPr>
          <w:sz w:val="20"/>
        </w:rPr>
        <w:t xml:space="preserve">  </w:t>
      </w:r>
      <w:r w:rsidRPr="003C6502">
        <w:rPr>
          <w:b/>
          <w:sz w:val="20"/>
        </w:rPr>
        <w:t>(R 336.1224, R 336.1225, R 336.1901, R 336.1910)</w:t>
      </w:r>
    </w:p>
    <w:p w14:paraId="633C5C09" w14:textId="77777777" w:rsidR="00FC7061" w:rsidRPr="003C6502" w:rsidRDefault="00FC7061" w:rsidP="00FC7061">
      <w:pPr>
        <w:ind w:left="360"/>
        <w:jc w:val="both"/>
        <w:rPr>
          <w:sz w:val="20"/>
          <w:highlight w:val="yellow"/>
        </w:rPr>
      </w:pPr>
    </w:p>
    <w:p w14:paraId="1DA3BE6E" w14:textId="77777777" w:rsidR="00FC7061" w:rsidRPr="003C6502" w:rsidRDefault="00FC7061" w:rsidP="00472B63">
      <w:pPr>
        <w:pStyle w:val="ListParagraph"/>
        <w:numPr>
          <w:ilvl w:val="0"/>
          <w:numId w:val="36"/>
        </w:numPr>
        <w:jc w:val="both"/>
        <w:rPr>
          <w:sz w:val="20"/>
        </w:rPr>
      </w:pPr>
      <w:r w:rsidRPr="003C6502">
        <w:rPr>
          <w:sz w:val="20"/>
        </w:rPr>
        <w:t>The permittee shall install, calibrate, maintain and operate in a satisfactory manner, a device to monitor and record the water flow, in gallons per minute, for each stage of the composite mesh pad scrubber system for EUCHROMEETCH during each associated wash down cycle.</w:t>
      </w:r>
      <w:r w:rsidRPr="003C6502">
        <w:rPr>
          <w:sz w:val="20"/>
          <w:vertAlign w:val="superscript"/>
        </w:rPr>
        <w:t>2</w:t>
      </w:r>
      <w:r w:rsidRPr="003C6502">
        <w:rPr>
          <w:sz w:val="20"/>
        </w:rPr>
        <w:t xml:space="preserve"> </w:t>
      </w:r>
      <w:r w:rsidRPr="003C6502">
        <w:rPr>
          <w:b/>
          <w:sz w:val="20"/>
        </w:rPr>
        <w:t xml:space="preserve"> (R 336.1224, R 336.1225, R 336.1901, R 336.1910)</w:t>
      </w:r>
    </w:p>
    <w:p w14:paraId="2DCD50C9" w14:textId="77777777" w:rsidR="00FC7061" w:rsidRPr="003C6502" w:rsidRDefault="00FC7061" w:rsidP="00FC7061">
      <w:pPr>
        <w:jc w:val="both"/>
        <w:rPr>
          <w:sz w:val="20"/>
        </w:rPr>
      </w:pPr>
    </w:p>
    <w:p w14:paraId="38A10C28" w14:textId="77777777" w:rsidR="00FC7061" w:rsidRPr="00AA061F" w:rsidRDefault="00FC7061" w:rsidP="00D55349">
      <w:pPr>
        <w:jc w:val="both"/>
      </w:pPr>
      <w:r>
        <w:rPr>
          <w:b/>
        </w:rPr>
        <w:t xml:space="preserve">V.  </w:t>
      </w:r>
      <w:r>
        <w:rPr>
          <w:b/>
          <w:u w:val="single"/>
        </w:rPr>
        <w:t>TESTING/SAMPLING</w:t>
      </w:r>
    </w:p>
    <w:p w14:paraId="155C2BE8" w14:textId="77777777" w:rsidR="00FC7061" w:rsidRPr="00FE0AD0" w:rsidRDefault="00FC7061"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0D20CD" w14:textId="77777777" w:rsidR="00FC7061" w:rsidRDefault="00FC7061" w:rsidP="00D55349">
      <w:pPr>
        <w:ind w:right="72"/>
        <w:jc w:val="both"/>
        <w:rPr>
          <w:rFonts w:cs="Arial"/>
          <w:sz w:val="20"/>
        </w:rPr>
      </w:pPr>
    </w:p>
    <w:p w14:paraId="239E2FDB" w14:textId="4459E549" w:rsidR="00792898" w:rsidRPr="00792898" w:rsidRDefault="005C1869" w:rsidP="00C046B6">
      <w:pPr>
        <w:pStyle w:val="ListParagraph"/>
        <w:numPr>
          <w:ilvl w:val="0"/>
          <w:numId w:val="63"/>
        </w:numPr>
        <w:ind w:left="360"/>
        <w:jc w:val="both"/>
        <w:rPr>
          <w:rFonts w:cs="Arial"/>
          <w:b/>
          <w:sz w:val="20"/>
        </w:rPr>
      </w:pPr>
      <w:r w:rsidRPr="00792898">
        <w:rPr>
          <w:rFonts w:cs="Arial"/>
          <w:sz w:val="20"/>
        </w:rPr>
        <w:t>E</w:t>
      </w:r>
      <w:r w:rsidR="00FC7061" w:rsidRPr="00792898">
        <w:rPr>
          <w:rFonts w:cs="Arial"/>
          <w:sz w:val="20"/>
        </w:rPr>
        <w:t xml:space="preserve">very 24 months from the date of completion of the most recent stack test </w:t>
      </w:r>
      <w:r w:rsidR="00FC7061" w:rsidRPr="00792898">
        <w:rPr>
          <w:sz w:val="20"/>
        </w:rPr>
        <w:t xml:space="preserve">the permittee shall verify the </w:t>
      </w:r>
      <w:r w:rsidR="00A859EC">
        <w:rPr>
          <w:sz w:val="20"/>
        </w:rPr>
        <w:t>hourly</w:t>
      </w:r>
      <w:r w:rsidR="00A859EC" w:rsidRPr="00792898">
        <w:rPr>
          <w:sz w:val="20"/>
        </w:rPr>
        <w:t xml:space="preserve"> </w:t>
      </w:r>
      <w:r w:rsidR="00FC7061" w:rsidRPr="00792898">
        <w:rPr>
          <w:sz w:val="20"/>
        </w:rPr>
        <w:t>total chromium</w:t>
      </w:r>
      <w:r w:rsidR="00CE7ED3">
        <w:rPr>
          <w:sz w:val="20"/>
        </w:rPr>
        <w:t xml:space="preserve"> </w:t>
      </w:r>
      <w:r w:rsidR="00FC7061" w:rsidRPr="00792898">
        <w:rPr>
          <w:sz w:val="20"/>
        </w:rPr>
        <w:t xml:space="preserve">emission rate from EUCHROMEETCH by testing at owner's expense, </w:t>
      </w:r>
      <w:r w:rsidR="003F02B5" w:rsidRPr="00760421">
        <w:rPr>
          <w:sz w:val="20"/>
        </w:rPr>
        <w:t>in accordance with Department requirements</w:t>
      </w:r>
      <w:r w:rsidR="003F02B5">
        <w:rPr>
          <w:sz w:val="20"/>
        </w:rPr>
        <w:t xml:space="preserve">. </w:t>
      </w:r>
      <w:r w:rsidR="00C25E39">
        <w:rPr>
          <w:sz w:val="20"/>
        </w:rPr>
        <w:t xml:space="preserve"> </w:t>
      </w:r>
      <w:r w:rsidR="003F02B5" w:rsidRPr="00014CAC">
        <w:rPr>
          <w:rFonts w:cs="Arial"/>
          <w:sz w:val="20"/>
        </w:rPr>
        <w:t xml:space="preserve">Testing shall be performed using an approved </w:t>
      </w:r>
      <w:r w:rsidR="00C25E39">
        <w:rPr>
          <w:rFonts w:cs="Arial"/>
          <w:sz w:val="20"/>
        </w:rPr>
        <w:t>US</w:t>
      </w:r>
      <w:r w:rsidR="003F02B5" w:rsidRPr="00014CAC">
        <w:rPr>
          <w:rFonts w:cs="Arial"/>
          <w:sz w:val="20"/>
        </w:rPr>
        <w:t>EPA Method listed</w:t>
      </w:r>
      <w:r w:rsidR="003F02B5">
        <w:rPr>
          <w:rFonts w:cs="Arial"/>
          <w:sz w:val="20"/>
        </w:rPr>
        <w:t xml:space="preserve"> in 40 CFR Part 60, Appendix A,</w:t>
      </w:r>
      <w:r w:rsidR="006F4584">
        <w:rPr>
          <w:rFonts w:cs="Arial"/>
          <w:sz w:val="20"/>
        </w:rPr>
        <w:t xml:space="preserve"> Reference Method 306</w:t>
      </w:r>
      <w:r w:rsidR="00FC7061" w:rsidRPr="00792898">
        <w:rPr>
          <w:rFonts w:cs="Arial"/>
          <w:sz w:val="20"/>
        </w:rPr>
        <w:t xml:space="preserve">.  </w:t>
      </w:r>
      <w:r w:rsidR="00FC7061" w:rsidRPr="00792898">
        <w:rPr>
          <w:sz w:val="20"/>
        </w:rPr>
        <w:t>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FC7061" w:rsidRPr="00792898">
        <w:rPr>
          <w:sz w:val="20"/>
          <w:vertAlign w:val="superscript"/>
        </w:rPr>
        <w:t>1</w:t>
      </w:r>
      <w:r w:rsidR="00FC7061" w:rsidRPr="00792898">
        <w:rPr>
          <w:sz w:val="20"/>
        </w:rPr>
        <w:t xml:space="preserve"> </w:t>
      </w:r>
      <w:r w:rsidR="00FC7061" w:rsidRPr="00792898">
        <w:rPr>
          <w:b/>
          <w:sz w:val="20"/>
        </w:rPr>
        <w:t xml:space="preserve"> (R 336.1224, R 336.1225, R 336.2001, R 336.2003, R 336.2004</w:t>
      </w:r>
      <w:r w:rsidR="007566C9">
        <w:rPr>
          <w:b/>
          <w:sz w:val="20"/>
        </w:rPr>
        <w:t>, R</w:t>
      </w:r>
      <w:r w:rsidR="008632BB">
        <w:rPr>
          <w:b/>
          <w:sz w:val="20"/>
        </w:rPr>
        <w:t xml:space="preserve"> </w:t>
      </w:r>
      <w:r w:rsidR="007566C9">
        <w:rPr>
          <w:b/>
          <w:sz w:val="20"/>
        </w:rPr>
        <w:t>336.1213(3)</w:t>
      </w:r>
      <w:r w:rsidR="00FC7061" w:rsidRPr="00792898">
        <w:rPr>
          <w:b/>
          <w:sz w:val="20"/>
        </w:rPr>
        <w:t>)</w:t>
      </w:r>
    </w:p>
    <w:p w14:paraId="0E4996CA" w14:textId="77777777" w:rsidR="00792898" w:rsidRPr="00792898" w:rsidRDefault="00792898" w:rsidP="00792898">
      <w:pPr>
        <w:pStyle w:val="ListParagraph"/>
        <w:ind w:left="360"/>
        <w:jc w:val="both"/>
        <w:rPr>
          <w:rFonts w:cs="Arial"/>
          <w:b/>
          <w:sz w:val="20"/>
        </w:rPr>
      </w:pPr>
    </w:p>
    <w:p w14:paraId="33AF7285" w14:textId="3AC892F9" w:rsidR="00FC7061" w:rsidRDefault="00FC7061" w:rsidP="00C046B6">
      <w:pPr>
        <w:pStyle w:val="ListParagraph"/>
        <w:numPr>
          <w:ilvl w:val="0"/>
          <w:numId w:val="63"/>
        </w:numPr>
        <w:ind w:left="360"/>
        <w:jc w:val="both"/>
        <w:rPr>
          <w:rFonts w:cs="Arial"/>
          <w:b/>
          <w:sz w:val="20"/>
        </w:rPr>
      </w:pPr>
      <w:r w:rsidRPr="00792898">
        <w:rPr>
          <w:rFonts w:cs="Arial"/>
          <w:sz w:val="20"/>
        </w:rPr>
        <w:t>The permittee shall notify the AQD Technical Programs Unit Supervisor and the District Supervisor not less than 30</w:t>
      </w:r>
      <w:r w:rsidRPr="00792898">
        <w:rPr>
          <w:rFonts w:cs="Arial"/>
          <w:color w:val="FF0000"/>
          <w:sz w:val="20"/>
        </w:rPr>
        <w:t xml:space="preserve"> </w:t>
      </w:r>
      <w:r w:rsidRPr="00792898">
        <w:rPr>
          <w:rFonts w:cs="Arial"/>
          <w:sz w:val="20"/>
        </w:rPr>
        <w:t xml:space="preserve">days of the time and place before performance tests are conducted.  </w:t>
      </w:r>
      <w:r w:rsidRPr="00792898">
        <w:rPr>
          <w:rFonts w:cs="Arial"/>
          <w:b/>
          <w:sz w:val="20"/>
        </w:rPr>
        <w:t>(R 336.1213(3))</w:t>
      </w:r>
    </w:p>
    <w:p w14:paraId="15FAAE7E" w14:textId="77777777" w:rsidR="005B6DD9" w:rsidRPr="005B6DD9" w:rsidRDefault="005B6DD9" w:rsidP="005B6DD9">
      <w:pPr>
        <w:pStyle w:val="ListParagraph"/>
        <w:rPr>
          <w:rFonts w:cs="Arial"/>
          <w:b/>
          <w:sz w:val="20"/>
        </w:rPr>
      </w:pPr>
    </w:p>
    <w:p w14:paraId="3BBB2802" w14:textId="24EE00F2" w:rsidR="005B6DD9" w:rsidRPr="005B6DD9" w:rsidRDefault="005B6DD9" w:rsidP="005B6DD9">
      <w:pPr>
        <w:jc w:val="both"/>
        <w:rPr>
          <w:rFonts w:cs="Arial"/>
          <w:b/>
          <w:sz w:val="20"/>
        </w:rPr>
      </w:pPr>
      <w:r w:rsidRPr="005B6DD9">
        <w:rPr>
          <w:rFonts w:cs="Arial"/>
          <w:b/>
          <w:sz w:val="20"/>
        </w:rPr>
        <w:t>See Appendix 5</w:t>
      </w:r>
    </w:p>
    <w:p w14:paraId="03BE79DF" w14:textId="77777777" w:rsidR="00FC7061" w:rsidRPr="00FE0AD0" w:rsidRDefault="00FC7061" w:rsidP="00D55349">
      <w:pPr>
        <w:jc w:val="both"/>
        <w:rPr>
          <w:sz w:val="20"/>
        </w:rPr>
      </w:pPr>
    </w:p>
    <w:p w14:paraId="3D5614B0" w14:textId="77777777" w:rsidR="00FC7061" w:rsidRDefault="00FC7061" w:rsidP="00D55349">
      <w:pPr>
        <w:jc w:val="both"/>
      </w:pPr>
      <w:r>
        <w:rPr>
          <w:b/>
        </w:rPr>
        <w:t xml:space="preserve">VI.  </w:t>
      </w:r>
      <w:r>
        <w:rPr>
          <w:b/>
          <w:u w:val="single"/>
        </w:rPr>
        <w:t>MONITORING/RECORDKEEPING</w:t>
      </w:r>
    </w:p>
    <w:p w14:paraId="2A647204" w14:textId="77777777" w:rsidR="00FC7061" w:rsidRPr="00FE0AD0" w:rsidRDefault="00FC7061"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76C144" w14:textId="77777777" w:rsidR="00FC7061" w:rsidRDefault="00FC7061" w:rsidP="00D55349">
      <w:pPr>
        <w:jc w:val="both"/>
        <w:rPr>
          <w:sz w:val="20"/>
        </w:rPr>
      </w:pPr>
    </w:p>
    <w:p w14:paraId="68E14849" w14:textId="5EC88154" w:rsidR="00FC7061" w:rsidRPr="003C6502" w:rsidRDefault="00FC7061" w:rsidP="00472B63">
      <w:pPr>
        <w:pStyle w:val="ListParagraph"/>
        <w:numPr>
          <w:ilvl w:val="0"/>
          <w:numId w:val="38"/>
        </w:numPr>
        <w:jc w:val="both"/>
        <w:rPr>
          <w:rFonts w:cs="Arial"/>
          <w:sz w:val="20"/>
        </w:rPr>
      </w:pPr>
      <w:r w:rsidRPr="003C6502">
        <w:rPr>
          <w:sz w:val="20"/>
        </w:rPr>
        <w:t>The permittee shall perform inspections of the composite mesh pad (CMP) system for EUCHROMEETCH as follows:</w:t>
      </w:r>
      <w:r w:rsidR="00B66BC6">
        <w:rPr>
          <w:rFonts w:cs="Arial"/>
          <w:sz w:val="20"/>
          <w:vertAlign w:val="superscript"/>
        </w:rPr>
        <w:t>2</w:t>
      </w:r>
      <w:r w:rsidRPr="003C6502">
        <w:rPr>
          <w:sz w:val="20"/>
        </w:rPr>
        <w:t xml:space="preserve">  </w:t>
      </w:r>
      <w:r w:rsidRPr="003C6502">
        <w:rPr>
          <w:b/>
          <w:sz w:val="20"/>
        </w:rPr>
        <w:t>(R 336.1224, R 336.1225, R 336.1901, R 336.1910)</w:t>
      </w:r>
    </w:p>
    <w:p w14:paraId="259EF8A8" w14:textId="77777777" w:rsidR="00FC7061" w:rsidRPr="003C6502" w:rsidRDefault="00FC7061" w:rsidP="00FC7061">
      <w:pPr>
        <w:ind w:left="360" w:hanging="360"/>
        <w:jc w:val="both"/>
        <w:rPr>
          <w:sz w:val="20"/>
        </w:rPr>
      </w:pPr>
    </w:p>
    <w:p w14:paraId="5EB5FA3B" w14:textId="77777777" w:rsidR="00FC7061" w:rsidRPr="003C6502" w:rsidRDefault="00FC7061" w:rsidP="00FC7061">
      <w:pPr>
        <w:ind w:left="720" w:hanging="360"/>
        <w:jc w:val="both"/>
        <w:rPr>
          <w:sz w:val="20"/>
        </w:rPr>
      </w:pPr>
      <w:r w:rsidRPr="003C6502">
        <w:rPr>
          <w:sz w:val="20"/>
        </w:rPr>
        <w:t>a.</w:t>
      </w:r>
      <w:r w:rsidRPr="003C6502">
        <w:rPr>
          <w:sz w:val="20"/>
        </w:rPr>
        <w:tab/>
        <w:t>Determine pressure drop across the CMP scrubber system once each day that the associated tanks are operating.  If the pressure drop across the control varies by more than what is recommended by the manufacturer specifications, the permittee shall document the variation, and review the operation and maintenance procedures.  The permittee shall document any corrective action.</w:t>
      </w:r>
    </w:p>
    <w:p w14:paraId="064D81EE" w14:textId="77777777" w:rsidR="00FC7061" w:rsidRPr="003C6502" w:rsidRDefault="00FC7061" w:rsidP="00FC7061">
      <w:pPr>
        <w:ind w:left="720" w:hanging="360"/>
        <w:jc w:val="both"/>
        <w:rPr>
          <w:sz w:val="20"/>
        </w:rPr>
      </w:pPr>
    </w:p>
    <w:p w14:paraId="667E286D" w14:textId="77777777" w:rsidR="00FC7061" w:rsidRPr="003C6502" w:rsidRDefault="00FC7061" w:rsidP="00FC7061">
      <w:pPr>
        <w:ind w:left="720" w:hanging="360"/>
        <w:jc w:val="both"/>
        <w:rPr>
          <w:sz w:val="20"/>
        </w:rPr>
      </w:pPr>
      <w:r w:rsidRPr="003C6502">
        <w:rPr>
          <w:sz w:val="20"/>
        </w:rPr>
        <w:t>b.</w:t>
      </w:r>
      <w:r w:rsidRPr="003C6502">
        <w:rPr>
          <w:sz w:val="20"/>
        </w:rPr>
        <w:tab/>
        <w:t>Visually inspect the CMP system, on a quarterly basis, to ensure there is proper drainage, no chromic acid build up on the pads, and no evidence of chemical attack on the structural integrity of the control device.</w:t>
      </w:r>
    </w:p>
    <w:p w14:paraId="10E1DACE" w14:textId="77777777" w:rsidR="00FC7061" w:rsidRPr="003C6502" w:rsidRDefault="00FC7061" w:rsidP="00FC7061">
      <w:pPr>
        <w:ind w:left="720" w:hanging="360"/>
        <w:jc w:val="both"/>
        <w:rPr>
          <w:sz w:val="20"/>
        </w:rPr>
      </w:pPr>
    </w:p>
    <w:p w14:paraId="4393D851" w14:textId="77777777" w:rsidR="00FC7061" w:rsidRPr="003C6502" w:rsidRDefault="00FC7061" w:rsidP="00FC7061">
      <w:pPr>
        <w:ind w:left="720" w:hanging="360"/>
        <w:jc w:val="both"/>
        <w:rPr>
          <w:sz w:val="20"/>
        </w:rPr>
      </w:pPr>
      <w:r w:rsidRPr="003C6502">
        <w:rPr>
          <w:sz w:val="20"/>
        </w:rPr>
        <w:t>c.</w:t>
      </w:r>
      <w:r w:rsidRPr="003C6502">
        <w:rPr>
          <w:sz w:val="20"/>
        </w:rPr>
        <w:tab/>
        <w:t>Visually inspect the back portion of the mesh pad closest to the fan, on a quarterly basis, to ensure there is no breakthrough of chromic acid mist.</w:t>
      </w:r>
    </w:p>
    <w:p w14:paraId="19DE8035" w14:textId="77777777" w:rsidR="00FC7061" w:rsidRPr="003C6502" w:rsidRDefault="00FC7061" w:rsidP="00FC7061">
      <w:pPr>
        <w:ind w:left="720" w:hanging="360"/>
        <w:jc w:val="both"/>
        <w:rPr>
          <w:sz w:val="20"/>
        </w:rPr>
      </w:pPr>
    </w:p>
    <w:p w14:paraId="07E9307F" w14:textId="77777777" w:rsidR="00FC7061" w:rsidRPr="003C6502" w:rsidRDefault="00FC7061" w:rsidP="00FC7061">
      <w:pPr>
        <w:ind w:left="720" w:hanging="360"/>
        <w:jc w:val="both"/>
        <w:rPr>
          <w:sz w:val="20"/>
        </w:rPr>
      </w:pPr>
      <w:r w:rsidRPr="003C6502">
        <w:rPr>
          <w:sz w:val="20"/>
        </w:rPr>
        <w:t>d.</w:t>
      </w:r>
      <w:r w:rsidRPr="003C6502">
        <w:rPr>
          <w:sz w:val="20"/>
        </w:rPr>
        <w:tab/>
        <w:t>Visually inspect ductwork from tanks to the CMP system, on a quarterly basis, to ensure there are no leaks.</w:t>
      </w:r>
    </w:p>
    <w:p w14:paraId="17F6374E" w14:textId="77777777" w:rsidR="00FC7061" w:rsidRPr="003C6502" w:rsidRDefault="00FC7061" w:rsidP="00FC7061">
      <w:pPr>
        <w:ind w:left="720" w:hanging="360"/>
        <w:jc w:val="both"/>
        <w:rPr>
          <w:sz w:val="20"/>
        </w:rPr>
      </w:pPr>
    </w:p>
    <w:p w14:paraId="5BB46388" w14:textId="4D166B07" w:rsidR="00FC7061" w:rsidRPr="003C6502" w:rsidRDefault="00FC7061" w:rsidP="00FC7061">
      <w:pPr>
        <w:ind w:left="720" w:hanging="360"/>
        <w:jc w:val="both"/>
        <w:rPr>
          <w:rFonts w:cs="Arial"/>
          <w:sz w:val="20"/>
        </w:rPr>
      </w:pPr>
      <w:r w:rsidRPr="003C6502">
        <w:rPr>
          <w:sz w:val="20"/>
        </w:rPr>
        <w:t>e.</w:t>
      </w:r>
      <w:r w:rsidRPr="003C6502">
        <w:rPr>
          <w:sz w:val="20"/>
        </w:rPr>
        <w:tab/>
        <w:t xml:space="preserve">Perform wash-down of composite mesh pads in accordance with manufacturer’s recommendations. </w:t>
      </w:r>
      <w:r w:rsidRPr="003C6502">
        <w:rPr>
          <w:rFonts w:cs="Arial"/>
          <w:sz w:val="20"/>
        </w:rPr>
        <w:t xml:space="preserve"> The permittee shall monitor the water flow during the wash down cycles for each stage on a continuous basis using an automated system.  The permittee shall record instances (alarms) when the water flow is below the flow rate identified in the malfunction abatement plan, as required by SC III.1.</w:t>
      </w:r>
      <w:r w:rsidRPr="003C6502">
        <w:rPr>
          <w:sz w:val="20"/>
        </w:rPr>
        <w:t xml:space="preserve"> </w:t>
      </w:r>
      <w:r w:rsidRPr="003C6502">
        <w:rPr>
          <w:rFonts w:cs="Arial"/>
          <w:sz w:val="20"/>
        </w:rPr>
        <w:t xml:space="preserve"> </w:t>
      </w:r>
    </w:p>
    <w:p w14:paraId="325B3B17" w14:textId="77777777" w:rsidR="00FC7061" w:rsidRPr="003C6502" w:rsidRDefault="00FC7061" w:rsidP="00FC7061">
      <w:pPr>
        <w:ind w:left="360" w:hanging="360"/>
        <w:jc w:val="both"/>
        <w:rPr>
          <w:sz w:val="20"/>
        </w:rPr>
      </w:pPr>
    </w:p>
    <w:p w14:paraId="70F69D4C" w14:textId="77777777" w:rsidR="00FC7061" w:rsidRPr="003C6502" w:rsidRDefault="00FC7061" w:rsidP="00FC7061">
      <w:pPr>
        <w:ind w:left="360" w:hanging="360"/>
        <w:jc w:val="both"/>
        <w:rPr>
          <w:sz w:val="20"/>
        </w:rPr>
      </w:pPr>
      <w:r w:rsidRPr="003C6502">
        <w:rPr>
          <w:sz w:val="20"/>
        </w:rPr>
        <w:t>2.</w:t>
      </w:r>
      <w:r w:rsidRPr="003C6502">
        <w:rPr>
          <w:sz w:val="20"/>
        </w:rPr>
        <w:tab/>
        <w:t>The permittee shall keep, in a satisfactory manner, records of the daily pressure drop readings and the inspections of the composite mesh pad scrubber system for EUCHROMEETCH on file and make them available to the Department upon request.</w:t>
      </w:r>
      <w:r w:rsidRPr="003C6502">
        <w:rPr>
          <w:rFonts w:cs="Arial"/>
          <w:sz w:val="20"/>
          <w:vertAlign w:val="superscript"/>
        </w:rPr>
        <w:t>2</w:t>
      </w:r>
      <w:r w:rsidRPr="003C6502">
        <w:rPr>
          <w:sz w:val="20"/>
        </w:rPr>
        <w:t xml:space="preserve"> </w:t>
      </w:r>
      <w:r w:rsidRPr="003C6502">
        <w:rPr>
          <w:b/>
          <w:sz w:val="20"/>
        </w:rPr>
        <w:t xml:space="preserve"> (R 336.1224, R 336.1225, R 336.1901, R 336.1910)</w:t>
      </w:r>
    </w:p>
    <w:p w14:paraId="745066D4" w14:textId="4F98F434" w:rsidR="00FC7061" w:rsidRPr="003C6502" w:rsidRDefault="00FC7061" w:rsidP="00FC7061">
      <w:pPr>
        <w:ind w:left="360" w:hanging="360"/>
        <w:jc w:val="both"/>
        <w:rPr>
          <w:rFonts w:cs="Arial"/>
          <w:b/>
          <w:sz w:val="20"/>
        </w:rPr>
      </w:pPr>
      <w:r w:rsidRPr="003C6502">
        <w:rPr>
          <w:rFonts w:cs="Arial"/>
          <w:sz w:val="20"/>
        </w:rPr>
        <w:lastRenderedPageBreak/>
        <w:t>3.</w:t>
      </w:r>
      <w:r w:rsidRPr="003C6502">
        <w:rPr>
          <w:rFonts w:cs="Arial"/>
          <w:sz w:val="20"/>
        </w:rPr>
        <w:tab/>
        <w:t xml:space="preserve">The permittee shall monitor the surface tension of each tank in EUCHROMEETCH once every four (4) hours of tank operation for the first 40 hours of tank operation.  If there are no exceedances during the first 40 hours of tank operation, then surface tension measurements may be conducted once every eight (8) hours of tank operation for the next 40 hours of tank operation.  If there are no exceedances during the 40 hours of tank operation when surface tension measurements are being conducted every eight (8) hours, then surface tension measurements may be conducted once every 40 hours of tank operation on an ongoing basis, until an exceedance occurs.  Once an exceedance occurs as indicated through surface tension monitoring, the original monitoring schedule of once every four </w:t>
      </w:r>
      <w:r w:rsidR="0076608E">
        <w:rPr>
          <w:rFonts w:cs="Arial"/>
          <w:sz w:val="20"/>
        </w:rPr>
        <w:t xml:space="preserve">(4) </w:t>
      </w:r>
      <w:r w:rsidRPr="003C6502">
        <w:rPr>
          <w:rFonts w:cs="Arial"/>
          <w:sz w:val="20"/>
        </w:rPr>
        <w:t>hours must be resumed and the subsequent decrease in frequency shall follow the schedule as laid out above.  The minimum frequency of monitoring allowed is once every 40 hours of tank operation.  An example of acceptable monitoring frequency is available at 40 CFR 63.343(c)(5)(ii)(C).  The surface tension shall be monitored with a stalagmometer or tensiometer as specified in Method 306B of 40 CFR Part 63</w:t>
      </w:r>
      <w:r w:rsidR="00C25E39">
        <w:rPr>
          <w:rFonts w:cs="Arial"/>
          <w:sz w:val="20"/>
        </w:rPr>
        <w:t>,</w:t>
      </w:r>
      <w:r w:rsidRPr="003C6502">
        <w:rPr>
          <w:rFonts w:cs="Arial"/>
          <w:sz w:val="20"/>
        </w:rPr>
        <w:t xml:space="preserve"> Subpart N or an alternative method may be used if approved by the District Supervisor.</w:t>
      </w:r>
      <w:r w:rsidRPr="003C6502">
        <w:rPr>
          <w:rFonts w:cs="Arial"/>
          <w:sz w:val="20"/>
          <w:vertAlign w:val="superscript"/>
        </w:rPr>
        <w:t>2</w:t>
      </w:r>
      <w:r w:rsidRPr="003C6502">
        <w:rPr>
          <w:sz w:val="20"/>
        </w:rPr>
        <w:t xml:space="preserve"> </w:t>
      </w:r>
      <w:r w:rsidRPr="003C6502">
        <w:rPr>
          <w:rFonts w:cs="Arial"/>
          <w:sz w:val="20"/>
        </w:rPr>
        <w:t xml:space="preserve"> </w:t>
      </w:r>
      <w:r w:rsidRPr="003C6502">
        <w:rPr>
          <w:rFonts w:cs="Arial"/>
          <w:b/>
          <w:sz w:val="20"/>
        </w:rPr>
        <w:t xml:space="preserve">(R 336.1225, R 336.1901, R 336.1910)  </w:t>
      </w:r>
    </w:p>
    <w:p w14:paraId="4B85D28B" w14:textId="77777777" w:rsidR="00FC7061" w:rsidRPr="003C6502" w:rsidRDefault="00FC7061" w:rsidP="00FC7061">
      <w:pPr>
        <w:ind w:left="360" w:hanging="360"/>
        <w:jc w:val="both"/>
        <w:rPr>
          <w:rFonts w:cs="Arial"/>
          <w:b/>
          <w:sz w:val="20"/>
        </w:rPr>
      </w:pPr>
    </w:p>
    <w:p w14:paraId="67EAFE54" w14:textId="77777777" w:rsidR="00FC7061" w:rsidRPr="003C6502" w:rsidRDefault="00FC7061" w:rsidP="00FC7061">
      <w:pPr>
        <w:ind w:left="360" w:hanging="360"/>
        <w:jc w:val="both"/>
        <w:rPr>
          <w:rFonts w:cs="Arial"/>
          <w:sz w:val="20"/>
        </w:rPr>
      </w:pPr>
      <w:r w:rsidRPr="003C6502">
        <w:rPr>
          <w:rFonts w:cs="Arial"/>
          <w:sz w:val="20"/>
        </w:rPr>
        <w:t>4.</w:t>
      </w:r>
      <w:r w:rsidRPr="003C6502">
        <w:rPr>
          <w:rFonts w:cs="Arial"/>
          <w:sz w:val="20"/>
        </w:rPr>
        <w:tab/>
        <w:t>The permittee shall keep records of the surface tension of each tank in EUCHROMEETCH, the amount of chemical fume suppressant added to each tank in EUCHROMEETCH and the date and time of each addition.  The permittee shall keep all records on file and make them available to the Department upon request.</w:t>
      </w:r>
      <w:r w:rsidRPr="003C6502">
        <w:rPr>
          <w:rFonts w:cs="Arial"/>
          <w:sz w:val="20"/>
          <w:vertAlign w:val="superscript"/>
        </w:rPr>
        <w:t>2</w:t>
      </w:r>
      <w:r w:rsidRPr="003C6502">
        <w:rPr>
          <w:sz w:val="20"/>
        </w:rPr>
        <w:t xml:space="preserve"> </w:t>
      </w:r>
      <w:r w:rsidRPr="003C6502">
        <w:rPr>
          <w:rFonts w:cs="Arial"/>
          <w:sz w:val="20"/>
        </w:rPr>
        <w:t xml:space="preserve">  </w:t>
      </w:r>
      <w:r w:rsidRPr="003C6502">
        <w:rPr>
          <w:rFonts w:cs="Arial"/>
          <w:b/>
          <w:sz w:val="20"/>
        </w:rPr>
        <w:t>(R 336.1225, R 336.1901, R 336.1910)</w:t>
      </w:r>
    </w:p>
    <w:p w14:paraId="3D2BC292" w14:textId="77777777" w:rsidR="00FC7061" w:rsidRPr="003C6502" w:rsidRDefault="00FC7061" w:rsidP="00FC7061">
      <w:pPr>
        <w:jc w:val="both"/>
      </w:pPr>
    </w:p>
    <w:p w14:paraId="5916F46D" w14:textId="77777777" w:rsidR="00FC7061" w:rsidRPr="00F01FE1" w:rsidRDefault="00FC7061" w:rsidP="00D55349">
      <w:pPr>
        <w:jc w:val="both"/>
        <w:rPr>
          <w:b/>
          <w:sz w:val="20"/>
          <w:u w:val="single"/>
        </w:rPr>
      </w:pPr>
      <w:r>
        <w:rPr>
          <w:b/>
        </w:rPr>
        <w:t xml:space="preserve">VII.  </w:t>
      </w:r>
      <w:r>
        <w:rPr>
          <w:b/>
          <w:u w:val="single"/>
        </w:rPr>
        <w:t>REPORTING</w:t>
      </w:r>
    </w:p>
    <w:p w14:paraId="60ABED23" w14:textId="77777777" w:rsidR="00FC7061" w:rsidRPr="00047D6A" w:rsidRDefault="00FC7061" w:rsidP="00D55349">
      <w:pPr>
        <w:jc w:val="both"/>
        <w:rPr>
          <w:sz w:val="20"/>
        </w:rPr>
      </w:pPr>
    </w:p>
    <w:p w14:paraId="3EB53500" w14:textId="77777777" w:rsidR="00FC7061" w:rsidRDefault="00FC7061" w:rsidP="00D5534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8BF204F" w14:textId="77777777" w:rsidR="00FC7061" w:rsidRPr="00984760" w:rsidRDefault="00FC7061" w:rsidP="00D55349">
      <w:pPr>
        <w:ind w:left="360" w:hanging="360"/>
        <w:jc w:val="both"/>
        <w:rPr>
          <w:sz w:val="20"/>
        </w:rPr>
      </w:pPr>
    </w:p>
    <w:p w14:paraId="67475256" w14:textId="77777777" w:rsidR="00FC7061" w:rsidRDefault="00FC7061" w:rsidP="00D5534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62E8CB4" w14:textId="77777777" w:rsidR="00FC7061" w:rsidRPr="00984760" w:rsidRDefault="00FC7061" w:rsidP="00D55349">
      <w:pPr>
        <w:ind w:left="360" w:hanging="360"/>
        <w:jc w:val="both"/>
        <w:rPr>
          <w:sz w:val="20"/>
        </w:rPr>
      </w:pPr>
    </w:p>
    <w:p w14:paraId="1E9C1CE6" w14:textId="660D63FE" w:rsidR="00F2221E" w:rsidRPr="00F2221E" w:rsidRDefault="00FC7061" w:rsidP="00C046B6">
      <w:pPr>
        <w:pStyle w:val="ListParagraph"/>
        <w:numPr>
          <w:ilvl w:val="0"/>
          <w:numId w:val="60"/>
        </w:numPr>
        <w:jc w:val="both"/>
        <w:rPr>
          <w:sz w:val="20"/>
        </w:rPr>
      </w:pPr>
      <w:r w:rsidRPr="00F2221E">
        <w:rPr>
          <w:sz w:val="20"/>
        </w:rPr>
        <w:t xml:space="preserve">Annual certification of compliance pursuant to General Conditions 19 and 20 of Part A.  The report shall be postmarked or received by the appropriate AQD District Office by March 15 for the previous calendar year.  </w:t>
      </w:r>
      <w:r w:rsidRPr="00F2221E">
        <w:rPr>
          <w:b/>
          <w:sz w:val="20"/>
        </w:rPr>
        <w:t>(R 336.1213(4)(c))</w:t>
      </w:r>
    </w:p>
    <w:p w14:paraId="4D23E79B" w14:textId="77777777" w:rsidR="00F2221E" w:rsidRPr="00F2221E" w:rsidRDefault="00F2221E" w:rsidP="00F2221E">
      <w:pPr>
        <w:jc w:val="both"/>
        <w:rPr>
          <w:sz w:val="20"/>
        </w:rPr>
      </w:pPr>
    </w:p>
    <w:p w14:paraId="6AE92284" w14:textId="684A668E" w:rsidR="00FC7061" w:rsidRPr="00F2221E" w:rsidRDefault="00FC7061" w:rsidP="00C046B6">
      <w:pPr>
        <w:pStyle w:val="ListParagraph"/>
        <w:numPr>
          <w:ilvl w:val="0"/>
          <w:numId w:val="60"/>
        </w:numPr>
        <w:jc w:val="both"/>
        <w:rPr>
          <w:sz w:val="20"/>
        </w:rPr>
      </w:pPr>
      <w:r w:rsidRPr="00F2221E">
        <w:rPr>
          <w:rFonts w:cs="Arial"/>
          <w:sz w:val="20"/>
        </w:rPr>
        <w:t xml:space="preserve">The permittee shall submit any performance test reports </w:t>
      </w:r>
      <w:r w:rsidRPr="00F2221E">
        <w:rPr>
          <w:color w:val="000000"/>
          <w:sz w:val="20"/>
        </w:rPr>
        <w:t xml:space="preserve">to the AQD Technical Programs Unit and </w:t>
      </w:r>
      <w:r w:rsidRPr="00F2221E">
        <w:rPr>
          <w:sz w:val="20"/>
        </w:rPr>
        <w:t xml:space="preserve">District Office, in a format approved by the AQD.  </w:t>
      </w:r>
      <w:r w:rsidRPr="00F2221E">
        <w:rPr>
          <w:rFonts w:cs="Arial"/>
          <w:b/>
          <w:sz w:val="20"/>
        </w:rPr>
        <w:t>(</w:t>
      </w:r>
      <w:r w:rsidRPr="00F2221E">
        <w:rPr>
          <w:b/>
          <w:sz w:val="20"/>
        </w:rPr>
        <w:t>R 336.1213(3)(c),</w:t>
      </w:r>
      <w:r w:rsidRPr="00F2221E">
        <w:rPr>
          <w:rFonts w:cs="Arial"/>
          <w:b/>
          <w:sz w:val="20"/>
        </w:rPr>
        <w:t xml:space="preserve"> R 336.2001(5))</w:t>
      </w:r>
    </w:p>
    <w:p w14:paraId="0CDE096F" w14:textId="77777777" w:rsidR="00FC7061" w:rsidRPr="00E873CB" w:rsidRDefault="00FC7061" w:rsidP="00D55349">
      <w:pPr>
        <w:jc w:val="both"/>
        <w:rPr>
          <w:rFonts w:cs="Arial"/>
          <w:sz w:val="20"/>
        </w:rPr>
      </w:pPr>
    </w:p>
    <w:p w14:paraId="3D1C94F5" w14:textId="77777777" w:rsidR="00FC7061" w:rsidRPr="00FE0AD0" w:rsidRDefault="00FC7061" w:rsidP="00D55349">
      <w:pPr>
        <w:jc w:val="both"/>
        <w:rPr>
          <w:rFonts w:cs="Arial"/>
          <w:b/>
          <w:sz w:val="20"/>
        </w:rPr>
      </w:pPr>
      <w:r w:rsidRPr="00FE0AD0">
        <w:rPr>
          <w:rFonts w:cs="Arial"/>
          <w:b/>
          <w:sz w:val="20"/>
        </w:rPr>
        <w:t>See Appendix 8</w:t>
      </w:r>
    </w:p>
    <w:p w14:paraId="0C8B463C" w14:textId="77777777" w:rsidR="00FC7061" w:rsidRPr="00E873CB" w:rsidRDefault="00FC7061" w:rsidP="00D55349">
      <w:pPr>
        <w:jc w:val="both"/>
        <w:rPr>
          <w:rFonts w:cs="Arial"/>
          <w:sz w:val="20"/>
        </w:rPr>
      </w:pPr>
    </w:p>
    <w:p w14:paraId="56122D5C" w14:textId="43F887BC" w:rsidR="00FC7061" w:rsidRDefault="00FC7061" w:rsidP="00D55349">
      <w:pPr>
        <w:jc w:val="both"/>
      </w:pPr>
      <w:r>
        <w:rPr>
          <w:b/>
        </w:rPr>
        <w:t xml:space="preserve">VIII.  </w:t>
      </w:r>
      <w:r>
        <w:rPr>
          <w:b/>
          <w:u w:val="single"/>
        </w:rPr>
        <w:t>STACK/VENT RESTRICTIONS</w:t>
      </w:r>
    </w:p>
    <w:p w14:paraId="1262F9CB" w14:textId="77777777" w:rsidR="00FC7061" w:rsidRDefault="00FC7061" w:rsidP="00D55349">
      <w:pPr>
        <w:jc w:val="both"/>
        <w:rPr>
          <w:sz w:val="20"/>
        </w:rPr>
      </w:pPr>
    </w:p>
    <w:p w14:paraId="7A158C47" w14:textId="77777777" w:rsidR="00FC7061" w:rsidRPr="00FE0AD0" w:rsidRDefault="00FC7061" w:rsidP="00D55349">
      <w:pPr>
        <w:jc w:val="both"/>
        <w:rPr>
          <w:sz w:val="20"/>
        </w:rPr>
      </w:pPr>
      <w:r w:rsidRPr="00FE0AD0">
        <w:rPr>
          <w:sz w:val="20"/>
        </w:rPr>
        <w:t>The exhaust gases from the stacks listed in the table below shall be discharged unobstructed vertically upwards to the ambient air unless otherwise noted:</w:t>
      </w:r>
    </w:p>
    <w:p w14:paraId="27B36E17" w14:textId="77777777" w:rsidR="00FC7061" w:rsidRDefault="00FC7061" w:rsidP="00D55349">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FC7061" w14:paraId="6A204C01" w14:textId="77777777" w:rsidTr="00D55349">
        <w:trPr>
          <w:cantSplit/>
          <w:tblHeader/>
        </w:trPr>
        <w:tc>
          <w:tcPr>
            <w:tcW w:w="2610" w:type="dxa"/>
            <w:tcBorders>
              <w:bottom w:val="single" w:sz="4" w:space="0" w:color="auto"/>
            </w:tcBorders>
          </w:tcPr>
          <w:p w14:paraId="29932A38" w14:textId="77777777" w:rsidR="00FC7061" w:rsidRPr="00BD3DE3" w:rsidRDefault="00FC7061" w:rsidP="00D55349">
            <w:pPr>
              <w:jc w:val="center"/>
              <w:rPr>
                <w:b/>
                <w:sz w:val="20"/>
              </w:rPr>
            </w:pPr>
            <w:r w:rsidRPr="00BD3DE3">
              <w:rPr>
                <w:b/>
                <w:sz w:val="20"/>
              </w:rPr>
              <w:t>Stack &amp; Vent ID</w:t>
            </w:r>
          </w:p>
        </w:tc>
        <w:tc>
          <w:tcPr>
            <w:tcW w:w="2520" w:type="dxa"/>
            <w:tcBorders>
              <w:bottom w:val="single" w:sz="4" w:space="0" w:color="auto"/>
            </w:tcBorders>
          </w:tcPr>
          <w:p w14:paraId="0DC77339" w14:textId="77777777" w:rsidR="00FC7061" w:rsidRPr="00BD3DE3" w:rsidRDefault="00FC7061" w:rsidP="00D55349">
            <w:pPr>
              <w:jc w:val="center"/>
              <w:rPr>
                <w:b/>
                <w:sz w:val="20"/>
              </w:rPr>
            </w:pPr>
            <w:r w:rsidRPr="00BD3DE3">
              <w:rPr>
                <w:b/>
                <w:sz w:val="20"/>
              </w:rPr>
              <w:t xml:space="preserve">Maximum </w:t>
            </w:r>
            <w:r>
              <w:rPr>
                <w:b/>
                <w:sz w:val="20"/>
              </w:rPr>
              <w:t>Exhaust Diameter / Dimensions</w:t>
            </w:r>
          </w:p>
          <w:p w14:paraId="379C131F" w14:textId="77777777" w:rsidR="00FC7061" w:rsidRPr="00BD3DE3" w:rsidRDefault="00FC7061" w:rsidP="00D55349">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99655B0" w14:textId="77777777" w:rsidR="00FC7061" w:rsidRDefault="00FC7061" w:rsidP="00D55349">
            <w:pPr>
              <w:jc w:val="center"/>
              <w:rPr>
                <w:b/>
                <w:sz w:val="20"/>
              </w:rPr>
            </w:pPr>
            <w:r w:rsidRPr="00BD3DE3">
              <w:rPr>
                <w:b/>
                <w:sz w:val="20"/>
              </w:rPr>
              <w:t>M</w:t>
            </w:r>
            <w:r>
              <w:rPr>
                <w:b/>
                <w:sz w:val="20"/>
              </w:rPr>
              <w:t xml:space="preserve">inimum Height </w:t>
            </w:r>
          </w:p>
          <w:p w14:paraId="17624171" w14:textId="77777777" w:rsidR="00FC7061" w:rsidRPr="00BD3DE3" w:rsidRDefault="00FC7061" w:rsidP="00D55349">
            <w:pPr>
              <w:jc w:val="center"/>
              <w:rPr>
                <w:b/>
                <w:sz w:val="20"/>
              </w:rPr>
            </w:pPr>
            <w:r>
              <w:rPr>
                <w:b/>
                <w:sz w:val="20"/>
              </w:rPr>
              <w:t>Above Ground</w:t>
            </w:r>
          </w:p>
          <w:p w14:paraId="2F75534F" w14:textId="77777777" w:rsidR="00FC7061" w:rsidRPr="00BD3DE3" w:rsidRDefault="00FC7061" w:rsidP="00D55349">
            <w:pPr>
              <w:jc w:val="center"/>
              <w:rPr>
                <w:b/>
                <w:sz w:val="20"/>
              </w:rPr>
            </w:pPr>
            <w:r w:rsidRPr="00BD3DE3">
              <w:rPr>
                <w:b/>
                <w:sz w:val="20"/>
              </w:rPr>
              <w:t>(feet)</w:t>
            </w:r>
          </w:p>
        </w:tc>
        <w:tc>
          <w:tcPr>
            <w:tcW w:w="2880" w:type="dxa"/>
            <w:tcBorders>
              <w:bottom w:val="single" w:sz="4" w:space="0" w:color="auto"/>
            </w:tcBorders>
          </w:tcPr>
          <w:p w14:paraId="4309CD93" w14:textId="77777777" w:rsidR="00FC7061" w:rsidRPr="00BD3DE3" w:rsidRDefault="00FC7061" w:rsidP="00D55349">
            <w:pPr>
              <w:jc w:val="center"/>
              <w:rPr>
                <w:b/>
                <w:sz w:val="20"/>
              </w:rPr>
            </w:pPr>
            <w:r w:rsidRPr="00BD3DE3">
              <w:rPr>
                <w:b/>
                <w:sz w:val="20"/>
              </w:rPr>
              <w:t>Underlying Applicable Requirements</w:t>
            </w:r>
          </w:p>
        </w:tc>
      </w:tr>
      <w:tr w:rsidR="00FC7061" w14:paraId="2619CA12" w14:textId="77777777" w:rsidTr="00D55349">
        <w:trPr>
          <w:cantSplit/>
        </w:trPr>
        <w:tc>
          <w:tcPr>
            <w:tcW w:w="2610" w:type="dxa"/>
            <w:tcBorders>
              <w:top w:val="single" w:sz="4" w:space="0" w:color="auto"/>
              <w:bottom w:val="single" w:sz="4" w:space="0" w:color="auto"/>
            </w:tcBorders>
          </w:tcPr>
          <w:p w14:paraId="7410A6C4" w14:textId="77777777" w:rsidR="00FC7061" w:rsidRPr="003C6502" w:rsidRDefault="00FC7061" w:rsidP="00472B63">
            <w:pPr>
              <w:pStyle w:val="ListParagraph"/>
              <w:numPr>
                <w:ilvl w:val="0"/>
                <w:numId w:val="39"/>
              </w:numPr>
              <w:rPr>
                <w:sz w:val="20"/>
              </w:rPr>
            </w:pPr>
            <w:r w:rsidRPr="003C6502">
              <w:rPr>
                <w:sz w:val="20"/>
              </w:rPr>
              <w:t>SVK2</w:t>
            </w:r>
          </w:p>
        </w:tc>
        <w:tc>
          <w:tcPr>
            <w:tcW w:w="2520" w:type="dxa"/>
            <w:tcBorders>
              <w:top w:val="single" w:sz="4" w:space="0" w:color="auto"/>
              <w:bottom w:val="single" w:sz="4" w:space="0" w:color="auto"/>
            </w:tcBorders>
          </w:tcPr>
          <w:p w14:paraId="3DDA9654" w14:textId="77777777" w:rsidR="00FC7061" w:rsidRPr="003C6502" w:rsidRDefault="00FC7061" w:rsidP="00FC7061">
            <w:pPr>
              <w:jc w:val="center"/>
              <w:rPr>
                <w:sz w:val="20"/>
              </w:rPr>
            </w:pPr>
            <w:r w:rsidRPr="003C6502">
              <w:rPr>
                <w:sz w:val="20"/>
              </w:rPr>
              <w:t>60</w:t>
            </w:r>
            <w:r w:rsidRPr="003C6502">
              <w:rPr>
                <w:sz w:val="20"/>
                <w:vertAlign w:val="superscript"/>
              </w:rPr>
              <w:t>1</w:t>
            </w:r>
          </w:p>
        </w:tc>
        <w:tc>
          <w:tcPr>
            <w:tcW w:w="2610" w:type="dxa"/>
            <w:tcBorders>
              <w:top w:val="single" w:sz="4" w:space="0" w:color="auto"/>
              <w:bottom w:val="single" w:sz="4" w:space="0" w:color="auto"/>
            </w:tcBorders>
          </w:tcPr>
          <w:p w14:paraId="05C5E85D" w14:textId="77777777" w:rsidR="00FC7061" w:rsidRPr="003C6502" w:rsidRDefault="00FC7061" w:rsidP="00FC7061">
            <w:pPr>
              <w:jc w:val="center"/>
              <w:rPr>
                <w:sz w:val="20"/>
              </w:rPr>
            </w:pPr>
            <w:r w:rsidRPr="003C6502">
              <w:rPr>
                <w:sz w:val="20"/>
              </w:rPr>
              <w:t>85</w:t>
            </w:r>
            <w:r w:rsidRPr="003C6502">
              <w:rPr>
                <w:sz w:val="20"/>
                <w:vertAlign w:val="superscript"/>
              </w:rPr>
              <w:t>1</w:t>
            </w:r>
            <w:r w:rsidRPr="003C6502">
              <w:rPr>
                <w:sz w:val="20"/>
              </w:rPr>
              <w:t xml:space="preserve"> </w:t>
            </w:r>
          </w:p>
        </w:tc>
        <w:tc>
          <w:tcPr>
            <w:tcW w:w="2880" w:type="dxa"/>
            <w:tcBorders>
              <w:top w:val="single" w:sz="4" w:space="0" w:color="auto"/>
              <w:bottom w:val="single" w:sz="4" w:space="0" w:color="auto"/>
            </w:tcBorders>
          </w:tcPr>
          <w:p w14:paraId="146FF514" w14:textId="77777777" w:rsidR="00FC7061" w:rsidRPr="003C6502" w:rsidRDefault="00FC7061" w:rsidP="00FC7061">
            <w:pPr>
              <w:jc w:val="center"/>
              <w:rPr>
                <w:b/>
                <w:sz w:val="20"/>
              </w:rPr>
            </w:pPr>
            <w:r w:rsidRPr="003C6502">
              <w:rPr>
                <w:b/>
                <w:sz w:val="20"/>
              </w:rPr>
              <w:t>R 336.1225, R 336.1901</w:t>
            </w:r>
          </w:p>
        </w:tc>
      </w:tr>
    </w:tbl>
    <w:p w14:paraId="4669EB28" w14:textId="77777777" w:rsidR="00FC7061" w:rsidRDefault="00FC7061" w:rsidP="00D55349">
      <w:pPr>
        <w:jc w:val="both"/>
        <w:rPr>
          <w:sz w:val="20"/>
        </w:rPr>
      </w:pPr>
    </w:p>
    <w:p w14:paraId="686F3678" w14:textId="77777777" w:rsidR="00FC7061" w:rsidRDefault="00FC7061" w:rsidP="00D55349">
      <w:pPr>
        <w:jc w:val="both"/>
      </w:pPr>
      <w:r>
        <w:rPr>
          <w:b/>
        </w:rPr>
        <w:t xml:space="preserve">IX.  </w:t>
      </w:r>
      <w:r>
        <w:rPr>
          <w:b/>
          <w:u w:val="single"/>
        </w:rPr>
        <w:t>OTHER REQUIREMENT(S)</w:t>
      </w:r>
    </w:p>
    <w:p w14:paraId="0D898ABD" w14:textId="77777777" w:rsidR="00FC7061" w:rsidRPr="00FE0AD0" w:rsidRDefault="00FC7061" w:rsidP="00D55349">
      <w:pPr>
        <w:jc w:val="both"/>
        <w:rPr>
          <w:sz w:val="20"/>
        </w:rPr>
      </w:pPr>
    </w:p>
    <w:p w14:paraId="709C32C6" w14:textId="77777777" w:rsidR="00FC7061" w:rsidRPr="00984760" w:rsidRDefault="00FC7061" w:rsidP="00FC7061">
      <w:pPr>
        <w:jc w:val="both"/>
        <w:rPr>
          <w:sz w:val="20"/>
        </w:rPr>
      </w:pPr>
      <w:r>
        <w:rPr>
          <w:sz w:val="20"/>
        </w:rPr>
        <w:t>NA</w:t>
      </w:r>
    </w:p>
    <w:p w14:paraId="3354C606" w14:textId="77777777" w:rsidR="00FC7061" w:rsidRDefault="00FC7061" w:rsidP="00D55349">
      <w:pPr>
        <w:jc w:val="both"/>
        <w:rPr>
          <w:sz w:val="20"/>
        </w:rPr>
      </w:pPr>
    </w:p>
    <w:p w14:paraId="563DA3D4" w14:textId="77777777" w:rsidR="00FC7061" w:rsidRPr="00FE0AD0" w:rsidRDefault="00FC7061" w:rsidP="00D55349">
      <w:pPr>
        <w:jc w:val="both"/>
        <w:rPr>
          <w:sz w:val="20"/>
        </w:rPr>
      </w:pPr>
    </w:p>
    <w:p w14:paraId="15C2D914" w14:textId="77777777" w:rsidR="00FC7061" w:rsidRPr="00B90185" w:rsidRDefault="00FC7061" w:rsidP="00D55349">
      <w:pPr>
        <w:jc w:val="both"/>
        <w:rPr>
          <w:b/>
          <w:sz w:val="20"/>
        </w:rPr>
      </w:pPr>
      <w:r w:rsidRPr="00B90185">
        <w:rPr>
          <w:b/>
          <w:sz w:val="20"/>
          <w:u w:val="single"/>
        </w:rPr>
        <w:t>Footnotes</w:t>
      </w:r>
      <w:r w:rsidRPr="00B90185">
        <w:rPr>
          <w:b/>
          <w:sz w:val="20"/>
        </w:rPr>
        <w:t>:</w:t>
      </w:r>
    </w:p>
    <w:p w14:paraId="6F0E9EAB" w14:textId="77777777" w:rsidR="00FC7061" w:rsidRPr="001E3851" w:rsidRDefault="00FC7061" w:rsidP="00D553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EE9EE20" w14:textId="77777777" w:rsidR="00FC7061" w:rsidRPr="00D53AEC" w:rsidRDefault="00FC7061" w:rsidP="00D553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F60F99A" w14:textId="77777777" w:rsidR="00FC7061" w:rsidRPr="00FC7061" w:rsidRDefault="00FC7061" w:rsidP="00D5534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8" w:name="_Toc43187377"/>
      <w:r w:rsidRPr="00C43734">
        <w:rPr>
          <w:bCs/>
          <w:szCs w:val="28"/>
        </w:rPr>
        <w:lastRenderedPageBreak/>
        <w:t>EU</w:t>
      </w:r>
      <w:r>
        <w:rPr>
          <w:bCs/>
          <w:szCs w:val="28"/>
        </w:rPr>
        <w:t>ELECTROLESSCU</w:t>
      </w:r>
      <w:bookmarkEnd w:id="78"/>
    </w:p>
    <w:p w14:paraId="1654305C" w14:textId="77777777" w:rsidR="00FC7061" w:rsidRPr="00EE02F9" w:rsidRDefault="00FC7061" w:rsidP="00D553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6D001BB" w14:textId="77777777" w:rsidR="00FC7061" w:rsidRDefault="00FC7061" w:rsidP="00D55349">
      <w:pPr>
        <w:rPr>
          <w:sz w:val="20"/>
        </w:rPr>
      </w:pPr>
    </w:p>
    <w:p w14:paraId="64DF2146" w14:textId="77777777" w:rsidR="00FC7061" w:rsidRPr="0019740E" w:rsidRDefault="00FC7061" w:rsidP="00D55349">
      <w:pPr>
        <w:rPr>
          <w:sz w:val="20"/>
        </w:rPr>
      </w:pPr>
    </w:p>
    <w:p w14:paraId="5F0C5910" w14:textId="77777777" w:rsidR="00FC7061" w:rsidRDefault="00FC7061" w:rsidP="00D55349">
      <w:pPr>
        <w:jc w:val="both"/>
        <w:rPr>
          <w:b/>
          <w:u w:val="single"/>
        </w:rPr>
      </w:pPr>
      <w:r>
        <w:rPr>
          <w:b/>
          <w:u w:val="single"/>
        </w:rPr>
        <w:t>DESCRIPTION</w:t>
      </w:r>
    </w:p>
    <w:p w14:paraId="77C1A475" w14:textId="77777777" w:rsidR="00FC7061" w:rsidRPr="00FC7061" w:rsidRDefault="00FC7061" w:rsidP="00FC7061">
      <w:pPr>
        <w:jc w:val="both"/>
        <w:rPr>
          <w:bCs/>
          <w:sz w:val="20"/>
        </w:rPr>
      </w:pPr>
    </w:p>
    <w:p w14:paraId="5733D600" w14:textId="5D710C2B" w:rsidR="00FC7061" w:rsidRDefault="00B01A10" w:rsidP="00FC7061">
      <w:pPr>
        <w:jc w:val="both"/>
        <w:rPr>
          <w:rFonts w:cs="Arial"/>
          <w:sz w:val="20"/>
        </w:rPr>
      </w:pPr>
      <w:r w:rsidRPr="003C6502">
        <w:rPr>
          <w:rFonts w:cs="Arial"/>
          <w:sz w:val="20"/>
        </w:rPr>
        <w:t>This emission unit consists of one electroless copper tank controlled by a packed bed scrubber system with mist eliminators.</w:t>
      </w:r>
    </w:p>
    <w:p w14:paraId="54ECA4B0" w14:textId="77777777" w:rsidR="00B01A10" w:rsidRPr="003C6502" w:rsidRDefault="00B01A10" w:rsidP="00FC7061">
      <w:pPr>
        <w:jc w:val="both"/>
        <w:rPr>
          <w:b/>
          <w:sz w:val="20"/>
          <w:u w:val="single"/>
        </w:rPr>
      </w:pPr>
    </w:p>
    <w:p w14:paraId="7AA59583" w14:textId="77777777" w:rsidR="00FC7061" w:rsidRPr="003C6502" w:rsidRDefault="00FC7061" w:rsidP="00FC7061">
      <w:pPr>
        <w:jc w:val="both"/>
        <w:rPr>
          <w:sz w:val="20"/>
        </w:rPr>
      </w:pPr>
      <w:r w:rsidRPr="003C6502">
        <w:rPr>
          <w:b/>
          <w:sz w:val="20"/>
        </w:rPr>
        <w:t>Flexible Group ID:</w:t>
      </w:r>
      <w:r w:rsidRPr="003C6502">
        <w:rPr>
          <w:sz w:val="20"/>
        </w:rPr>
        <w:t xml:space="preserve">  NA</w:t>
      </w:r>
    </w:p>
    <w:p w14:paraId="3D65C8C9" w14:textId="77777777" w:rsidR="00FC7061" w:rsidRPr="00FC7061" w:rsidRDefault="00FC7061" w:rsidP="00FC7061">
      <w:pPr>
        <w:jc w:val="both"/>
        <w:rPr>
          <w:sz w:val="20"/>
        </w:rPr>
      </w:pPr>
    </w:p>
    <w:p w14:paraId="04D4AD27" w14:textId="77777777" w:rsidR="00FC7061" w:rsidRPr="003C6502" w:rsidRDefault="00FC7061" w:rsidP="00FC7061">
      <w:pPr>
        <w:jc w:val="both"/>
        <w:rPr>
          <w:b/>
          <w:u w:val="single"/>
        </w:rPr>
      </w:pPr>
      <w:r w:rsidRPr="003C6502">
        <w:rPr>
          <w:b/>
          <w:u w:val="single"/>
        </w:rPr>
        <w:t xml:space="preserve">POLLUTION CONTROL EQUIPMENT </w:t>
      </w:r>
    </w:p>
    <w:p w14:paraId="6E035462" w14:textId="77777777" w:rsidR="00FC7061" w:rsidRPr="00FC7061" w:rsidRDefault="00FC7061" w:rsidP="00FC7061">
      <w:pPr>
        <w:jc w:val="both"/>
        <w:rPr>
          <w:b/>
          <w:sz w:val="20"/>
          <w:u w:val="single"/>
        </w:rPr>
      </w:pPr>
    </w:p>
    <w:p w14:paraId="10C91BAE" w14:textId="77777777" w:rsidR="00FC7061" w:rsidRPr="003C6502" w:rsidRDefault="00FC7061" w:rsidP="00FC7061">
      <w:pPr>
        <w:jc w:val="both"/>
        <w:rPr>
          <w:b/>
          <w:sz w:val="20"/>
          <w:u w:val="single"/>
        </w:rPr>
      </w:pPr>
      <w:r w:rsidRPr="003C6502">
        <w:rPr>
          <w:sz w:val="20"/>
        </w:rPr>
        <w:t>P</w:t>
      </w:r>
      <w:r w:rsidRPr="003C6502">
        <w:rPr>
          <w:rFonts w:cs="Arial"/>
          <w:sz w:val="20"/>
        </w:rPr>
        <w:t>acked bed scrubber system with mist eliminators.</w:t>
      </w:r>
    </w:p>
    <w:p w14:paraId="0E37A13B" w14:textId="77777777" w:rsidR="00FC7061" w:rsidRPr="003C6502" w:rsidRDefault="00FC7061" w:rsidP="00FC7061">
      <w:pPr>
        <w:jc w:val="both"/>
        <w:rPr>
          <w:b/>
          <w:sz w:val="20"/>
        </w:rPr>
      </w:pPr>
    </w:p>
    <w:p w14:paraId="0730FEB2" w14:textId="220C2480" w:rsidR="00FC7061" w:rsidRPr="00F01FE1" w:rsidRDefault="00FC7061" w:rsidP="00D55349">
      <w:pPr>
        <w:jc w:val="both"/>
        <w:rPr>
          <w:b/>
          <w:sz w:val="20"/>
          <w:u w:val="single"/>
        </w:rPr>
      </w:pPr>
      <w:r>
        <w:rPr>
          <w:b/>
        </w:rPr>
        <w:t xml:space="preserve">I.  </w:t>
      </w:r>
      <w:r>
        <w:rPr>
          <w:b/>
          <w:u w:val="single"/>
        </w:rPr>
        <w:t>EMISSION LIMITS</w:t>
      </w:r>
    </w:p>
    <w:p w14:paraId="7DA7B738" w14:textId="77777777" w:rsidR="00FC7061" w:rsidRDefault="00FC7061" w:rsidP="00D553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250"/>
        <w:gridCol w:w="1810"/>
      </w:tblGrid>
      <w:tr w:rsidR="00FC7061" w14:paraId="3012CB48" w14:textId="77777777" w:rsidTr="00031C12">
        <w:trPr>
          <w:cantSplit/>
          <w:tblHeader/>
        </w:trPr>
        <w:tc>
          <w:tcPr>
            <w:tcW w:w="1626" w:type="dxa"/>
            <w:tcBorders>
              <w:top w:val="single" w:sz="4" w:space="0" w:color="auto"/>
              <w:left w:val="single" w:sz="4" w:space="0" w:color="auto"/>
              <w:bottom w:val="single" w:sz="4" w:space="0" w:color="auto"/>
              <w:right w:val="single" w:sz="4" w:space="0" w:color="auto"/>
            </w:tcBorders>
          </w:tcPr>
          <w:p w14:paraId="262CE744" w14:textId="77777777" w:rsidR="00FC7061" w:rsidRPr="00BD3DE3" w:rsidRDefault="00FC7061" w:rsidP="00D553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3B0E25D" w14:textId="77777777" w:rsidR="00FC7061" w:rsidRPr="00BD3DE3" w:rsidRDefault="00FC7061" w:rsidP="00D55349">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53E8C846" w14:textId="77777777" w:rsidR="00FC7061" w:rsidRDefault="00FC7061" w:rsidP="00D55349">
            <w:pPr>
              <w:jc w:val="center"/>
              <w:rPr>
                <w:b/>
                <w:sz w:val="20"/>
              </w:rPr>
            </w:pPr>
            <w:r>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24581201" w14:textId="77777777" w:rsidR="00FC7061" w:rsidRPr="00BD3DE3" w:rsidRDefault="00FC7061" w:rsidP="00D55349">
            <w:pPr>
              <w:jc w:val="center"/>
              <w:rPr>
                <w:b/>
                <w:sz w:val="20"/>
              </w:rPr>
            </w:pPr>
            <w:r>
              <w:rPr>
                <w:b/>
                <w:sz w:val="20"/>
              </w:rPr>
              <w:t>Equipment</w:t>
            </w:r>
          </w:p>
        </w:tc>
        <w:tc>
          <w:tcPr>
            <w:tcW w:w="1250" w:type="dxa"/>
            <w:tcBorders>
              <w:top w:val="single" w:sz="4" w:space="0" w:color="auto"/>
              <w:left w:val="single" w:sz="4" w:space="0" w:color="auto"/>
              <w:bottom w:val="single" w:sz="4" w:space="0" w:color="auto"/>
              <w:right w:val="single" w:sz="4" w:space="0" w:color="auto"/>
            </w:tcBorders>
          </w:tcPr>
          <w:p w14:paraId="61B76B68" w14:textId="77777777" w:rsidR="00FC7061" w:rsidRDefault="00FC7061" w:rsidP="00D55349">
            <w:pPr>
              <w:jc w:val="center"/>
              <w:rPr>
                <w:b/>
                <w:sz w:val="20"/>
              </w:rPr>
            </w:pPr>
            <w:r>
              <w:rPr>
                <w:b/>
                <w:sz w:val="20"/>
              </w:rPr>
              <w:t>Monitoring/</w:t>
            </w:r>
          </w:p>
          <w:p w14:paraId="54A053B7" w14:textId="77777777" w:rsidR="00FC7061" w:rsidRPr="00BD3DE3" w:rsidRDefault="00FC7061" w:rsidP="00D55349">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5B872A4" w14:textId="77777777" w:rsidR="00FC7061" w:rsidRPr="00BD3DE3" w:rsidRDefault="00FC7061" w:rsidP="00D55349">
            <w:pPr>
              <w:jc w:val="center"/>
              <w:rPr>
                <w:b/>
                <w:sz w:val="20"/>
              </w:rPr>
            </w:pPr>
            <w:r w:rsidRPr="00BD3DE3">
              <w:rPr>
                <w:b/>
                <w:sz w:val="20"/>
              </w:rPr>
              <w:t>Underlying</w:t>
            </w:r>
            <w:r>
              <w:rPr>
                <w:b/>
                <w:sz w:val="20"/>
              </w:rPr>
              <w:t xml:space="preserve"> </w:t>
            </w:r>
            <w:r w:rsidRPr="00BD3DE3">
              <w:rPr>
                <w:b/>
                <w:sz w:val="20"/>
              </w:rPr>
              <w:t>Applicable Requirements</w:t>
            </w:r>
          </w:p>
        </w:tc>
      </w:tr>
      <w:tr w:rsidR="00FC7061" w14:paraId="5B0807D0" w14:textId="77777777" w:rsidTr="00031C12">
        <w:trPr>
          <w:cantSplit/>
        </w:trPr>
        <w:tc>
          <w:tcPr>
            <w:tcW w:w="1626" w:type="dxa"/>
            <w:tcBorders>
              <w:top w:val="single" w:sz="4" w:space="0" w:color="auto"/>
              <w:left w:val="single" w:sz="4" w:space="0" w:color="auto"/>
              <w:bottom w:val="single" w:sz="4" w:space="0" w:color="auto"/>
              <w:right w:val="single" w:sz="4" w:space="0" w:color="auto"/>
            </w:tcBorders>
          </w:tcPr>
          <w:p w14:paraId="5C0D4A7E" w14:textId="77777777" w:rsidR="00FC7061" w:rsidRPr="003C6502" w:rsidRDefault="00FC7061" w:rsidP="00FC7061">
            <w:pPr>
              <w:rPr>
                <w:sz w:val="20"/>
              </w:rPr>
            </w:pPr>
            <w:r w:rsidRPr="003C6502">
              <w:rPr>
                <w:sz w:val="20"/>
              </w:rPr>
              <w:t>1. Formaldehyde</w:t>
            </w:r>
          </w:p>
        </w:tc>
        <w:tc>
          <w:tcPr>
            <w:tcW w:w="1440" w:type="dxa"/>
            <w:tcBorders>
              <w:top w:val="single" w:sz="4" w:space="0" w:color="auto"/>
              <w:left w:val="single" w:sz="4" w:space="0" w:color="auto"/>
              <w:bottom w:val="single" w:sz="4" w:space="0" w:color="auto"/>
              <w:right w:val="single" w:sz="4" w:space="0" w:color="auto"/>
            </w:tcBorders>
          </w:tcPr>
          <w:p w14:paraId="04EFAC9A" w14:textId="78B35828" w:rsidR="00FC7061" w:rsidRPr="003C6502" w:rsidRDefault="00FC7061" w:rsidP="00FC7061">
            <w:pPr>
              <w:jc w:val="center"/>
              <w:rPr>
                <w:sz w:val="20"/>
              </w:rPr>
            </w:pPr>
            <w:r w:rsidRPr="003C6502">
              <w:rPr>
                <w:sz w:val="20"/>
              </w:rPr>
              <w:t>1.1 lb/hr</w:t>
            </w:r>
            <w:r w:rsidRPr="003C6502">
              <w:rPr>
                <w:sz w:val="20"/>
                <w:vertAlign w:val="superscript"/>
              </w:rPr>
              <w:t>2</w:t>
            </w:r>
            <w:r w:rsidR="00DE3020">
              <w:rPr>
                <w:sz w:val="20"/>
                <w:vertAlign w:val="superscript"/>
              </w:rPr>
              <w:t>, 3</w:t>
            </w:r>
          </w:p>
        </w:tc>
        <w:tc>
          <w:tcPr>
            <w:tcW w:w="1974" w:type="dxa"/>
            <w:tcBorders>
              <w:top w:val="single" w:sz="4" w:space="0" w:color="auto"/>
              <w:left w:val="single" w:sz="4" w:space="0" w:color="auto"/>
              <w:bottom w:val="single" w:sz="4" w:space="0" w:color="auto"/>
              <w:right w:val="single" w:sz="4" w:space="0" w:color="auto"/>
            </w:tcBorders>
          </w:tcPr>
          <w:p w14:paraId="79BD47D7" w14:textId="1B5F1CA2" w:rsidR="00FC7061" w:rsidRPr="00195C33" w:rsidRDefault="00195C33" w:rsidP="00FC7061">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6D79F046" w14:textId="77777777" w:rsidR="00FC7061" w:rsidRPr="003C6502" w:rsidRDefault="00FC7061" w:rsidP="00FC7061">
            <w:pPr>
              <w:jc w:val="center"/>
              <w:rPr>
                <w:sz w:val="20"/>
              </w:rPr>
            </w:pPr>
            <w:r w:rsidRPr="003C6502">
              <w:rPr>
                <w:sz w:val="20"/>
              </w:rPr>
              <w:t>EUELECTROLESSCU</w:t>
            </w:r>
          </w:p>
        </w:tc>
        <w:tc>
          <w:tcPr>
            <w:tcW w:w="1250" w:type="dxa"/>
            <w:tcBorders>
              <w:top w:val="single" w:sz="4" w:space="0" w:color="auto"/>
              <w:left w:val="single" w:sz="4" w:space="0" w:color="auto"/>
              <w:bottom w:val="single" w:sz="4" w:space="0" w:color="auto"/>
              <w:right w:val="single" w:sz="4" w:space="0" w:color="auto"/>
            </w:tcBorders>
          </w:tcPr>
          <w:p w14:paraId="748F600A" w14:textId="0623E3FA" w:rsidR="00400A1F" w:rsidRPr="003C6502" w:rsidRDefault="00400A1F" w:rsidP="004907A5">
            <w:pPr>
              <w:jc w:val="center"/>
              <w:rPr>
                <w:sz w:val="20"/>
              </w:rPr>
            </w:pPr>
            <w:r>
              <w:rPr>
                <w:sz w:val="20"/>
              </w:rPr>
              <w:t>SC VI.1,</w:t>
            </w:r>
            <w:r w:rsidR="00C25E39">
              <w:rPr>
                <w:sz w:val="20"/>
              </w:rPr>
              <w:t xml:space="preserve"> </w:t>
            </w:r>
            <w:r>
              <w:rPr>
                <w:sz w:val="20"/>
              </w:rPr>
              <w:t>VI.2</w:t>
            </w:r>
          </w:p>
          <w:p w14:paraId="62D3BA7A" w14:textId="78EE2969" w:rsidR="00FC7061" w:rsidRPr="003C6502" w:rsidRDefault="00FC7061" w:rsidP="00A859EC">
            <w:pPr>
              <w:jc w:val="center"/>
              <w:rPr>
                <w:sz w:val="20"/>
              </w:rPr>
            </w:pPr>
            <w:r w:rsidRPr="003C6502">
              <w:rPr>
                <w:sz w:val="20"/>
              </w:rPr>
              <w:t>V.1</w:t>
            </w:r>
          </w:p>
        </w:tc>
        <w:tc>
          <w:tcPr>
            <w:tcW w:w="1810" w:type="dxa"/>
            <w:tcBorders>
              <w:top w:val="single" w:sz="4" w:space="0" w:color="auto"/>
              <w:left w:val="single" w:sz="4" w:space="0" w:color="auto"/>
              <w:bottom w:val="single" w:sz="4" w:space="0" w:color="auto"/>
              <w:right w:val="single" w:sz="4" w:space="0" w:color="auto"/>
            </w:tcBorders>
          </w:tcPr>
          <w:p w14:paraId="6FA5B581" w14:textId="5187A38B" w:rsidR="00FC7061" w:rsidRPr="003C6502" w:rsidRDefault="00FC7061" w:rsidP="00FC7061">
            <w:pPr>
              <w:jc w:val="center"/>
              <w:rPr>
                <w:b/>
                <w:sz w:val="20"/>
              </w:rPr>
            </w:pPr>
            <w:r w:rsidRPr="003C6502">
              <w:rPr>
                <w:b/>
                <w:sz w:val="20"/>
              </w:rPr>
              <w:t>R 336.1225</w:t>
            </w:r>
          </w:p>
          <w:p w14:paraId="4331183D" w14:textId="5B99E87B" w:rsidR="00FC7061" w:rsidRPr="003C6502" w:rsidRDefault="00FC7061" w:rsidP="00FC7061">
            <w:pPr>
              <w:jc w:val="center"/>
              <w:rPr>
                <w:b/>
                <w:sz w:val="20"/>
              </w:rPr>
            </w:pPr>
            <w:r w:rsidRPr="003C6502">
              <w:rPr>
                <w:b/>
                <w:sz w:val="20"/>
              </w:rPr>
              <w:t>R 336.1702</w:t>
            </w:r>
          </w:p>
          <w:p w14:paraId="4D7BB819" w14:textId="45C6C03F" w:rsidR="00FC7061" w:rsidRPr="003C6502" w:rsidRDefault="00FC7061" w:rsidP="00FC7061">
            <w:pPr>
              <w:jc w:val="center"/>
              <w:rPr>
                <w:b/>
                <w:sz w:val="20"/>
              </w:rPr>
            </w:pPr>
            <w:r w:rsidRPr="003C6502">
              <w:rPr>
                <w:b/>
                <w:sz w:val="20"/>
              </w:rPr>
              <w:t>R 336.1</w:t>
            </w:r>
            <w:r w:rsidR="00034312">
              <w:rPr>
                <w:b/>
                <w:sz w:val="20"/>
              </w:rPr>
              <w:t>2</w:t>
            </w:r>
            <w:r w:rsidR="00F62885">
              <w:rPr>
                <w:b/>
                <w:sz w:val="20"/>
              </w:rPr>
              <w:t>9</w:t>
            </w:r>
            <w:r w:rsidR="00034312">
              <w:rPr>
                <w:b/>
                <w:sz w:val="20"/>
              </w:rPr>
              <w:t>9</w:t>
            </w:r>
          </w:p>
          <w:p w14:paraId="1E526C0E" w14:textId="77777777" w:rsidR="00FC7061" w:rsidRPr="003C6502" w:rsidRDefault="00FC7061" w:rsidP="00FC7061">
            <w:pPr>
              <w:jc w:val="center"/>
              <w:rPr>
                <w:b/>
                <w:sz w:val="20"/>
              </w:rPr>
            </w:pPr>
            <w:r w:rsidRPr="003C6502">
              <w:rPr>
                <w:b/>
                <w:sz w:val="20"/>
              </w:rPr>
              <w:t>40 CFR 63.40</w:t>
            </w:r>
          </w:p>
        </w:tc>
      </w:tr>
      <w:tr w:rsidR="00FC7061" w14:paraId="6EF15135" w14:textId="77777777" w:rsidTr="00031C12">
        <w:trPr>
          <w:cantSplit/>
        </w:trPr>
        <w:tc>
          <w:tcPr>
            <w:tcW w:w="1626" w:type="dxa"/>
            <w:tcBorders>
              <w:top w:val="single" w:sz="4" w:space="0" w:color="auto"/>
              <w:left w:val="single" w:sz="4" w:space="0" w:color="auto"/>
              <w:bottom w:val="single" w:sz="4" w:space="0" w:color="auto"/>
              <w:right w:val="single" w:sz="4" w:space="0" w:color="auto"/>
            </w:tcBorders>
          </w:tcPr>
          <w:p w14:paraId="5E208F47" w14:textId="77777777" w:rsidR="00FC7061" w:rsidRPr="003C6502" w:rsidRDefault="00FC7061" w:rsidP="00FC7061">
            <w:pPr>
              <w:rPr>
                <w:sz w:val="20"/>
              </w:rPr>
            </w:pPr>
            <w:r w:rsidRPr="003C6502">
              <w:rPr>
                <w:sz w:val="20"/>
              </w:rPr>
              <w:t>2. Methanol</w:t>
            </w:r>
          </w:p>
        </w:tc>
        <w:tc>
          <w:tcPr>
            <w:tcW w:w="1440" w:type="dxa"/>
            <w:tcBorders>
              <w:top w:val="single" w:sz="4" w:space="0" w:color="auto"/>
              <w:left w:val="single" w:sz="4" w:space="0" w:color="auto"/>
              <w:bottom w:val="single" w:sz="4" w:space="0" w:color="auto"/>
              <w:right w:val="single" w:sz="4" w:space="0" w:color="auto"/>
            </w:tcBorders>
          </w:tcPr>
          <w:p w14:paraId="22257308" w14:textId="1349FA09" w:rsidR="00FC7061" w:rsidRPr="003C6502" w:rsidRDefault="00FC7061" w:rsidP="00FC7061">
            <w:pPr>
              <w:jc w:val="center"/>
              <w:rPr>
                <w:sz w:val="20"/>
              </w:rPr>
            </w:pPr>
            <w:r w:rsidRPr="003C6502">
              <w:rPr>
                <w:sz w:val="20"/>
              </w:rPr>
              <w:t>9.00 lb/hr</w:t>
            </w:r>
            <w:r w:rsidRPr="003C6502">
              <w:rPr>
                <w:sz w:val="20"/>
                <w:vertAlign w:val="superscript"/>
              </w:rPr>
              <w:t>2</w:t>
            </w:r>
            <w:r w:rsidR="00DE3020">
              <w:rPr>
                <w:sz w:val="20"/>
                <w:vertAlign w:val="superscript"/>
              </w:rPr>
              <w:t>, 3</w:t>
            </w:r>
          </w:p>
        </w:tc>
        <w:tc>
          <w:tcPr>
            <w:tcW w:w="1974" w:type="dxa"/>
            <w:tcBorders>
              <w:top w:val="single" w:sz="4" w:space="0" w:color="auto"/>
              <w:left w:val="single" w:sz="4" w:space="0" w:color="auto"/>
              <w:bottom w:val="single" w:sz="4" w:space="0" w:color="auto"/>
              <w:right w:val="single" w:sz="4" w:space="0" w:color="auto"/>
            </w:tcBorders>
          </w:tcPr>
          <w:p w14:paraId="11BAC463" w14:textId="1B0BFD2F" w:rsidR="00FC7061" w:rsidRPr="00195C33" w:rsidRDefault="00195C33" w:rsidP="00FC7061">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450CD292" w14:textId="77777777" w:rsidR="00FC7061" w:rsidRPr="003C6502" w:rsidRDefault="00FC7061" w:rsidP="00FC7061">
            <w:pPr>
              <w:jc w:val="center"/>
              <w:rPr>
                <w:sz w:val="20"/>
              </w:rPr>
            </w:pPr>
            <w:r w:rsidRPr="003C6502">
              <w:rPr>
                <w:sz w:val="20"/>
              </w:rPr>
              <w:t>EUELECTROLESSCU</w:t>
            </w:r>
          </w:p>
        </w:tc>
        <w:tc>
          <w:tcPr>
            <w:tcW w:w="1250" w:type="dxa"/>
            <w:tcBorders>
              <w:top w:val="single" w:sz="4" w:space="0" w:color="auto"/>
              <w:left w:val="single" w:sz="4" w:space="0" w:color="auto"/>
              <w:bottom w:val="single" w:sz="4" w:space="0" w:color="auto"/>
              <w:right w:val="single" w:sz="4" w:space="0" w:color="auto"/>
            </w:tcBorders>
          </w:tcPr>
          <w:p w14:paraId="67AE7AC4" w14:textId="08239D78" w:rsidR="00400A1F" w:rsidRPr="003C6502" w:rsidRDefault="00400A1F" w:rsidP="00400A1F">
            <w:pPr>
              <w:jc w:val="center"/>
              <w:rPr>
                <w:sz w:val="20"/>
              </w:rPr>
            </w:pPr>
            <w:r>
              <w:rPr>
                <w:sz w:val="20"/>
              </w:rPr>
              <w:t>SC VI.1,</w:t>
            </w:r>
            <w:r w:rsidR="00C25E39">
              <w:rPr>
                <w:sz w:val="20"/>
              </w:rPr>
              <w:t xml:space="preserve"> </w:t>
            </w:r>
            <w:r>
              <w:rPr>
                <w:sz w:val="20"/>
              </w:rPr>
              <w:t>VI.2</w:t>
            </w:r>
          </w:p>
          <w:p w14:paraId="6BC0AD28" w14:textId="4C5A6FA1" w:rsidR="00FC7061" w:rsidRPr="003C6502" w:rsidRDefault="00FC7061" w:rsidP="00A859EC">
            <w:pPr>
              <w:jc w:val="center"/>
              <w:rPr>
                <w:sz w:val="20"/>
              </w:rPr>
            </w:pPr>
            <w:r w:rsidRPr="003C6502">
              <w:rPr>
                <w:sz w:val="20"/>
              </w:rPr>
              <w:t>V.1</w:t>
            </w:r>
          </w:p>
        </w:tc>
        <w:tc>
          <w:tcPr>
            <w:tcW w:w="1810" w:type="dxa"/>
            <w:tcBorders>
              <w:top w:val="single" w:sz="4" w:space="0" w:color="auto"/>
              <w:left w:val="single" w:sz="4" w:space="0" w:color="auto"/>
              <w:bottom w:val="single" w:sz="4" w:space="0" w:color="auto"/>
              <w:right w:val="single" w:sz="4" w:space="0" w:color="auto"/>
            </w:tcBorders>
          </w:tcPr>
          <w:p w14:paraId="59BFC5F9" w14:textId="40B17ACE" w:rsidR="00FC7061" w:rsidRPr="003C6502" w:rsidRDefault="00FC7061" w:rsidP="00FC7061">
            <w:pPr>
              <w:jc w:val="center"/>
              <w:rPr>
                <w:b/>
                <w:sz w:val="20"/>
              </w:rPr>
            </w:pPr>
            <w:r w:rsidRPr="003C6502">
              <w:rPr>
                <w:b/>
                <w:sz w:val="20"/>
              </w:rPr>
              <w:t>R 336.1225</w:t>
            </w:r>
          </w:p>
          <w:p w14:paraId="2D1AD7C5" w14:textId="73C10ECB" w:rsidR="00FC7061" w:rsidRPr="003C6502" w:rsidRDefault="00FC7061" w:rsidP="00FC7061">
            <w:pPr>
              <w:jc w:val="center"/>
              <w:rPr>
                <w:b/>
                <w:sz w:val="20"/>
              </w:rPr>
            </w:pPr>
            <w:r w:rsidRPr="003C6502">
              <w:rPr>
                <w:b/>
                <w:sz w:val="20"/>
              </w:rPr>
              <w:t>R 336.1702</w:t>
            </w:r>
          </w:p>
          <w:p w14:paraId="79D47322" w14:textId="059198AD" w:rsidR="00FC7061" w:rsidRPr="003C6502" w:rsidRDefault="00FC7061" w:rsidP="00FC7061">
            <w:pPr>
              <w:jc w:val="center"/>
              <w:rPr>
                <w:b/>
                <w:sz w:val="20"/>
              </w:rPr>
            </w:pPr>
            <w:r w:rsidRPr="003C6502">
              <w:rPr>
                <w:b/>
                <w:sz w:val="20"/>
              </w:rPr>
              <w:t>R 336.1</w:t>
            </w:r>
            <w:r w:rsidR="00034312">
              <w:rPr>
                <w:b/>
                <w:sz w:val="20"/>
              </w:rPr>
              <w:t>2</w:t>
            </w:r>
            <w:r w:rsidR="00F62885">
              <w:rPr>
                <w:b/>
                <w:sz w:val="20"/>
              </w:rPr>
              <w:t>9</w:t>
            </w:r>
            <w:r w:rsidR="00034312">
              <w:rPr>
                <w:b/>
                <w:sz w:val="20"/>
              </w:rPr>
              <w:t>9</w:t>
            </w:r>
          </w:p>
          <w:p w14:paraId="6651E5FF" w14:textId="77777777" w:rsidR="00FC7061" w:rsidRPr="003C6502" w:rsidRDefault="00FC7061" w:rsidP="00FC7061">
            <w:pPr>
              <w:jc w:val="center"/>
              <w:rPr>
                <w:b/>
                <w:sz w:val="20"/>
              </w:rPr>
            </w:pPr>
            <w:r w:rsidRPr="003C6502">
              <w:rPr>
                <w:b/>
                <w:sz w:val="20"/>
              </w:rPr>
              <w:t>40 CFR 63.40</w:t>
            </w:r>
          </w:p>
        </w:tc>
      </w:tr>
      <w:tr w:rsidR="00FC7061" w14:paraId="18D77916" w14:textId="77777777" w:rsidTr="00031C12">
        <w:trPr>
          <w:cantSplit/>
        </w:trPr>
        <w:tc>
          <w:tcPr>
            <w:tcW w:w="1626" w:type="dxa"/>
            <w:tcBorders>
              <w:top w:val="single" w:sz="4" w:space="0" w:color="auto"/>
              <w:left w:val="single" w:sz="4" w:space="0" w:color="auto"/>
              <w:bottom w:val="single" w:sz="4" w:space="0" w:color="auto"/>
              <w:right w:val="single" w:sz="4" w:space="0" w:color="auto"/>
            </w:tcBorders>
          </w:tcPr>
          <w:p w14:paraId="3AC55BD6" w14:textId="77777777" w:rsidR="00FC7061" w:rsidRPr="003C6502" w:rsidRDefault="00FC7061" w:rsidP="00C25E39">
            <w:pPr>
              <w:ind w:left="257" w:hanging="257"/>
              <w:rPr>
                <w:sz w:val="20"/>
              </w:rPr>
            </w:pPr>
            <w:r w:rsidRPr="003C6502">
              <w:rPr>
                <w:sz w:val="20"/>
              </w:rPr>
              <w:t>3. Sodium Hydroxide</w:t>
            </w:r>
          </w:p>
        </w:tc>
        <w:tc>
          <w:tcPr>
            <w:tcW w:w="1440" w:type="dxa"/>
            <w:tcBorders>
              <w:top w:val="single" w:sz="4" w:space="0" w:color="auto"/>
              <w:left w:val="single" w:sz="4" w:space="0" w:color="auto"/>
              <w:bottom w:val="single" w:sz="4" w:space="0" w:color="auto"/>
              <w:right w:val="single" w:sz="4" w:space="0" w:color="auto"/>
            </w:tcBorders>
          </w:tcPr>
          <w:p w14:paraId="4060E4B4" w14:textId="3B51D817" w:rsidR="00FC7061" w:rsidRPr="003C6502" w:rsidRDefault="00FC7061" w:rsidP="00FC7061">
            <w:pPr>
              <w:jc w:val="center"/>
              <w:rPr>
                <w:sz w:val="20"/>
              </w:rPr>
            </w:pPr>
            <w:r w:rsidRPr="003C6502">
              <w:rPr>
                <w:sz w:val="20"/>
              </w:rPr>
              <w:t>0.22 lb/hr</w:t>
            </w:r>
            <w:r w:rsidRPr="003C6502">
              <w:rPr>
                <w:sz w:val="20"/>
                <w:vertAlign w:val="superscript"/>
              </w:rPr>
              <w:t>1</w:t>
            </w:r>
          </w:p>
        </w:tc>
        <w:tc>
          <w:tcPr>
            <w:tcW w:w="1974" w:type="dxa"/>
            <w:tcBorders>
              <w:top w:val="single" w:sz="4" w:space="0" w:color="auto"/>
              <w:left w:val="single" w:sz="4" w:space="0" w:color="auto"/>
              <w:bottom w:val="single" w:sz="4" w:space="0" w:color="auto"/>
              <w:right w:val="single" w:sz="4" w:space="0" w:color="auto"/>
            </w:tcBorders>
          </w:tcPr>
          <w:p w14:paraId="60329D90" w14:textId="3180D4AE" w:rsidR="00FC7061" w:rsidRPr="00195C33" w:rsidRDefault="00195C33" w:rsidP="00FC7061">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10D384CB" w14:textId="77777777" w:rsidR="00FC7061" w:rsidRPr="003C6502" w:rsidRDefault="00FC7061" w:rsidP="00FC7061">
            <w:pPr>
              <w:jc w:val="center"/>
              <w:rPr>
                <w:sz w:val="20"/>
              </w:rPr>
            </w:pPr>
            <w:r w:rsidRPr="003C6502">
              <w:rPr>
                <w:sz w:val="20"/>
              </w:rPr>
              <w:t>EUELECTROLESSCU</w:t>
            </w:r>
          </w:p>
        </w:tc>
        <w:tc>
          <w:tcPr>
            <w:tcW w:w="1250" w:type="dxa"/>
            <w:tcBorders>
              <w:top w:val="single" w:sz="4" w:space="0" w:color="auto"/>
              <w:left w:val="single" w:sz="4" w:space="0" w:color="auto"/>
              <w:bottom w:val="single" w:sz="4" w:space="0" w:color="auto"/>
              <w:right w:val="single" w:sz="4" w:space="0" w:color="auto"/>
            </w:tcBorders>
          </w:tcPr>
          <w:p w14:paraId="002985C9" w14:textId="2CE65E79" w:rsidR="00400A1F" w:rsidRPr="003C6502" w:rsidRDefault="00400A1F" w:rsidP="00400A1F">
            <w:pPr>
              <w:jc w:val="center"/>
              <w:rPr>
                <w:sz w:val="20"/>
              </w:rPr>
            </w:pPr>
            <w:r>
              <w:rPr>
                <w:sz w:val="20"/>
              </w:rPr>
              <w:t>SC VI.1,</w:t>
            </w:r>
            <w:r w:rsidR="00C25E39">
              <w:rPr>
                <w:sz w:val="20"/>
              </w:rPr>
              <w:t xml:space="preserve"> </w:t>
            </w:r>
            <w:r>
              <w:rPr>
                <w:sz w:val="20"/>
              </w:rPr>
              <w:t>VI.2</w:t>
            </w:r>
          </w:p>
          <w:p w14:paraId="40CB0C44" w14:textId="04948A3B" w:rsidR="00FC7061" w:rsidRPr="003C6502" w:rsidRDefault="00DF3466" w:rsidP="00A859EC">
            <w:pPr>
              <w:jc w:val="center"/>
              <w:rPr>
                <w:sz w:val="20"/>
              </w:rPr>
            </w:pPr>
            <w:r w:rsidRPr="003C6502">
              <w:rPr>
                <w:sz w:val="20"/>
              </w:rPr>
              <w:t>V.1</w:t>
            </w:r>
          </w:p>
        </w:tc>
        <w:tc>
          <w:tcPr>
            <w:tcW w:w="1810" w:type="dxa"/>
            <w:tcBorders>
              <w:top w:val="single" w:sz="4" w:space="0" w:color="auto"/>
              <w:left w:val="single" w:sz="4" w:space="0" w:color="auto"/>
              <w:bottom w:val="single" w:sz="4" w:space="0" w:color="auto"/>
              <w:right w:val="single" w:sz="4" w:space="0" w:color="auto"/>
            </w:tcBorders>
          </w:tcPr>
          <w:p w14:paraId="48A263B2" w14:textId="77777777" w:rsidR="00FC7061" w:rsidRPr="003C6502" w:rsidRDefault="00FC7061" w:rsidP="00FC7061">
            <w:pPr>
              <w:jc w:val="center"/>
              <w:rPr>
                <w:b/>
                <w:sz w:val="20"/>
              </w:rPr>
            </w:pPr>
            <w:r w:rsidRPr="003C6502">
              <w:rPr>
                <w:b/>
                <w:sz w:val="20"/>
              </w:rPr>
              <w:t>R 336.1225</w:t>
            </w:r>
          </w:p>
        </w:tc>
      </w:tr>
    </w:tbl>
    <w:p w14:paraId="672BFB28" w14:textId="77777777" w:rsidR="00FC7061" w:rsidRDefault="00FC7061" w:rsidP="00D55349">
      <w:pPr>
        <w:jc w:val="both"/>
        <w:rPr>
          <w:sz w:val="20"/>
        </w:rPr>
      </w:pPr>
    </w:p>
    <w:p w14:paraId="1D4F093F" w14:textId="77777777" w:rsidR="00FC7061" w:rsidRDefault="00FC7061" w:rsidP="00D55349">
      <w:pPr>
        <w:jc w:val="both"/>
        <w:rPr>
          <w:b/>
          <w:u w:val="single"/>
        </w:rPr>
      </w:pPr>
      <w:r>
        <w:rPr>
          <w:b/>
        </w:rPr>
        <w:t xml:space="preserve">II.  </w:t>
      </w:r>
      <w:r>
        <w:rPr>
          <w:b/>
          <w:u w:val="single"/>
        </w:rPr>
        <w:t>MATERIAL LIMIT(S)</w:t>
      </w:r>
    </w:p>
    <w:p w14:paraId="7C2275F2" w14:textId="77777777" w:rsidR="00FC7061" w:rsidRDefault="00FC7061" w:rsidP="00D55349">
      <w:pPr>
        <w:rPr>
          <w:sz w:val="20"/>
        </w:rPr>
      </w:pPr>
    </w:p>
    <w:p w14:paraId="5113D0BB" w14:textId="77777777" w:rsidR="00FC7061" w:rsidRDefault="00FC7061" w:rsidP="00D55349">
      <w:pPr>
        <w:rPr>
          <w:sz w:val="20"/>
        </w:rPr>
      </w:pPr>
      <w:r>
        <w:rPr>
          <w:sz w:val="20"/>
        </w:rPr>
        <w:t>NA</w:t>
      </w:r>
    </w:p>
    <w:p w14:paraId="003B6DAE" w14:textId="77777777" w:rsidR="00FC7061" w:rsidRPr="000C40EB" w:rsidRDefault="00FC7061" w:rsidP="00D55349">
      <w:pPr>
        <w:jc w:val="both"/>
        <w:rPr>
          <w:sz w:val="20"/>
        </w:rPr>
      </w:pPr>
    </w:p>
    <w:p w14:paraId="02EB543A" w14:textId="4470AE22" w:rsidR="00FC7061" w:rsidRPr="00F01FE1" w:rsidRDefault="00FC7061" w:rsidP="00D55349">
      <w:pPr>
        <w:jc w:val="both"/>
        <w:rPr>
          <w:b/>
          <w:sz w:val="20"/>
          <w:u w:val="single"/>
        </w:rPr>
      </w:pPr>
      <w:r>
        <w:rPr>
          <w:b/>
        </w:rPr>
        <w:t xml:space="preserve">III.  </w:t>
      </w:r>
      <w:r>
        <w:rPr>
          <w:b/>
          <w:u w:val="single"/>
        </w:rPr>
        <w:t>PROCESS/OPERATIONAL RESTRICTIONS</w:t>
      </w:r>
      <w:r w:rsidDel="001C614B">
        <w:rPr>
          <w:b/>
          <w:u w:val="single"/>
        </w:rPr>
        <w:t xml:space="preserve"> </w:t>
      </w:r>
    </w:p>
    <w:p w14:paraId="190AE866" w14:textId="77777777" w:rsidR="00FC7061" w:rsidRPr="003C6502" w:rsidRDefault="00FC7061" w:rsidP="00FC7061">
      <w:pPr>
        <w:jc w:val="both"/>
        <w:rPr>
          <w:sz w:val="20"/>
        </w:rPr>
      </w:pPr>
    </w:p>
    <w:p w14:paraId="5282632A" w14:textId="77777777" w:rsidR="00FC7061" w:rsidRPr="003C6502" w:rsidRDefault="00FC7061" w:rsidP="00472B63">
      <w:pPr>
        <w:pStyle w:val="ListParagraph"/>
        <w:numPr>
          <w:ilvl w:val="0"/>
          <w:numId w:val="40"/>
        </w:numPr>
        <w:ind w:left="360"/>
        <w:jc w:val="both"/>
        <w:rPr>
          <w:sz w:val="20"/>
        </w:rPr>
      </w:pPr>
      <w:r w:rsidRPr="003C6502">
        <w:rPr>
          <w:sz w:val="20"/>
        </w:rPr>
        <w:t>The permittee shall not operate EUELECTROLESSCU unless a malfunction abatement plan (MAP) as described in Rule 911(2), for the packed bed scrubber system with mist eliminators,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6502">
        <w:rPr>
          <w:sz w:val="20"/>
          <w:vertAlign w:val="superscript"/>
        </w:rPr>
        <w:t xml:space="preserve">2  </w:t>
      </w:r>
      <w:r w:rsidRPr="003C6502">
        <w:rPr>
          <w:b/>
          <w:sz w:val="20"/>
        </w:rPr>
        <w:t>(R 336.1225, R 336.1702(a), R 336.1910, R 336.1911)</w:t>
      </w:r>
    </w:p>
    <w:p w14:paraId="6F231F34" w14:textId="77777777" w:rsidR="00FC7061" w:rsidRPr="003C6502" w:rsidRDefault="00FC7061" w:rsidP="00FC7061">
      <w:pPr>
        <w:jc w:val="both"/>
        <w:rPr>
          <w:sz w:val="20"/>
        </w:rPr>
      </w:pPr>
    </w:p>
    <w:p w14:paraId="3171076D" w14:textId="579F268D" w:rsidR="00FC7061" w:rsidRPr="00F01FE1" w:rsidRDefault="00FC7061" w:rsidP="00D55349">
      <w:pPr>
        <w:jc w:val="both"/>
        <w:rPr>
          <w:b/>
          <w:sz w:val="20"/>
          <w:u w:val="single"/>
        </w:rPr>
      </w:pPr>
      <w:r w:rsidRPr="00FB6071">
        <w:rPr>
          <w:b/>
        </w:rPr>
        <w:t xml:space="preserve">IV.  </w:t>
      </w:r>
      <w:r w:rsidRPr="00FB6071">
        <w:rPr>
          <w:b/>
          <w:u w:val="single"/>
        </w:rPr>
        <w:t>DESIGN</w:t>
      </w:r>
      <w:r>
        <w:rPr>
          <w:b/>
          <w:u w:val="single"/>
        </w:rPr>
        <w:t>/EQUIPMENT PARAMETERS</w:t>
      </w:r>
    </w:p>
    <w:p w14:paraId="5836AC0D" w14:textId="77777777" w:rsidR="00FC7061" w:rsidRPr="003C6502" w:rsidRDefault="00FC7061" w:rsidP="00FC7061">
      <w:pPr>
        <w:jc w:val="both"/>
        <w:rPr>
          <w:sz w:val="20"/>
        </w:rPr>
      </w:pPr>
    </w:p>
    <w:p w14:paraId="44734531" w14:textId="77777777" w:rsidR="00FC7061" w:rsidRPr="003C6502" w:rsidRDefault="00FC7061" w:rsidP="00472B63">
      <w:pPr>
        <w:pStyle w:val="ListParagraph"/>
        <w:numPr>
          <w:ilvl w:val="0"/>
          <w:numId w:val="41"/>
        </w:numPr>
        <w:jc w:val="both"/>
        <w:rPr>
          <w:sz w:val="20"/>
        </w:rPr>
      </w:pPr>
      <w:r w:rsidRPr="003C6502">
        <w:rPr>
          <w:sz w:val="20"/>
        </w:rPr>
        <w:t>The permittee shall not operate EUELECTROLESSCU unless the packed bed scrubber system with mist eliminators is installed, maintained, and operated in a satisfactory manner.  Satisfactory operation includes but is not limited to maintaining and operating the packed bed scrubber system with mist eliminators as specified by the manufacturer.  All manufacturer specifications shall be included in the MAP, as required in SC III.1.</w:t>
      </w:r>
      <w:r w:rsidRPr="003C6502">
        <w:rPr>
          <w:sz w:val="20"/>
          <w:vertAlign w:val="superscript"/>
        </w:rPr>
        <w:t xml:space="preserve">2  </w:t>
      </w:r>
      <w:r w:rsidRPr="003C6502">
        <w:rPr>
          <w:sz w:val="20"/>
        </w:rPr>
        <w:t xml:space="preserve"> </w:t>
      </w:r>
      <w:r w:rsidRPr="003C6502">
        <w:rPr>
          <w:b/>
          <w:sz w:val="20"/>
        </w:rPr>
        <w:t xml:space="preserve">  (R 336.1224, R 336.1225, R 336.1702, R 336.1901, R 336.1910)</w:t>
      </w:r>
    </w:p>
    <w:p w14:paraId="153233CF" w14:textId="77777777" w:rsidR="00FC7061" w:rsidRPr="003C6502" w:rsidRDefault="00FC7061" w:rsidP="00FC7061">
      <w:pPr>
        <w:ind w:left="360"/>
        <w:jc w:val="both"/>
        <w:rPr>
          <w:sz w:val="20"/>
        </w:rPr>
      </w:pPr>
    </w:p>
    <w:p w14:paraId="41FA38DB" w14:textId="77777777" w:rsidR="00FC7061" w:rsidRPr="003C6502" w:rsidRDefault="00FC7061" w:rsidP="00472B63">
      <w:pPr>
        <w:pStyle w:val="ListParagraph"/>
        <w:numPr>
          <w:ilvl w:val="0"/>
          <w:numId w:val="41"/>
        </w:numPr>
        <w:jc w:val="both"/>
        <w:rPr>
          <w:sz w:val="20"/>
        </w:rPr>
      </w:pPr>
      <w:r w:rsidRPr="003C6502">
        <w:rPr>
          <w:sz w:val="20"/>
        </w:rPr>
        <w:t>The permittee shall install, calibrate, maintain and operate in a satisfactory manner, a device to monitor and record the pressure drop across the packed bed scrubber system for EUELECTROLESSCU on a continuous basis.</w:t>
      </w:r>
      <w:r w:rsidRPr="003C6502">
        <w:rPr>
          <w:sz w:val="20"/>
          <w:vertAlign w:val="superscript"/>
        </w:rPr>
        <w:t xml:space="preserve">2  </w:t>
      </w:r>
      <w:r w:rsidRPr="003C6502">
        <w:rPr>
          <w:b/>
          <w:sz w:val="20"/>
        </w:rPr>
        <w:t xml:space="preserve"> (R 336.1224, R 336.1225, R 336.1702, R 336.1901, R 336.1910)</w:t>
      </w:r>
    </w:p>
    <w:p w14:paraId="37640D4A" w14:textId="77777777" w:rsidR="00FC7061" w:rsidRPr="003C6502" w:rsidRDefault="00FC7061" w:rsidP="00FC7061">
      <w:pPr>
        <w:ind w:left="360"/>
        <w:jc w:val="both"/>
        <w:rPr>
          <w:sz w:val="20"/>
        </w:rPr>
      </w:pPr>
    </w:p>
    <w:p w14:paraId="145EA0A9" w14:textId="77777777" w:rsidR="00FC7061" w:rsidRPr="003C6502" w:rsidRDefault="00FC7061" w:rsidP="00472B63">
      <w:pPr>
        <w:pStyle w:val="ListParagraph"/>
        <w:numPr>
          <w:ilvl w:val="0"/>
          <w:numId w:val="41"/>
        </w:numPr>
        <w:jc w:val="both"/>
        <w:rPr>
          <w:sz w:val="20"/>
        </w:rPr>
      </w:pPr>
      <w:r w:rsidRPr="003C6502">
        <w:rPr>
          <w:sz w:val="20"/>
        </w:rPr>
        <w:t>The permittee shall install, calibrate, maintain and operate in a satisfactory manner, a device to monitor and record the water flow, in gallons per minute, for the packed bed scrubber system for EUELECTROLESSCU on a continuous basis.</w:t>
      </w:r>
      <w:r w:rsidRPr="003C6502">
        <w:rPr>
          <w:sz w:val="20"/>
          <w:vertAlign w:val="superscript"/>
        </w:rPr>
        <w:t xml:space="preserve">2  </w:t>
      </w:r>
      <w:r w:rsidRPr="003C6502">
        <w:rPr>
          <w:b/>
          <w:sz w:val="20"/>
        </w:rPr>
        <w:t xml:space="preserve"> (R 336.1224, R 336.1225, R 336.1702, R 336.1901, R 336.1910)</w:t>
      </w:r>
    </w:p>
    <w:p w14:paraId="0D461F88" w14:textId="77777777" w:rsidR="00FC7061" w:rsidRPr="003C6502" w:rsidRDefault="00FC7061" w:rsidP="00FC7061">
      <w:pPr>
        <w:jc w:val="both"/>
        <w:rPr>
          <w:sz w:val="20"/>
        </w:rPr>
      </w:pPr>
    </w:p>
    <w:p w14:paraId="5634575B" w14:textId="77777777" w:rsidR="00FC7061" w:rsidRPr="00AA061F" w:rsidRDefault="00FC7061" w:rsidP="00D55349">
      <w:pPr>
        <w:jc w:val="both"/>
      </w:pPr>
      <w:r>
        <w:rPr>
          <w:b/>
        </w:rPr>
        <w:t xml:space="preserve">V.  </w:t>
      </w:r>
      <w:r>
        <w:rPr>
          <w:b/>
          <w:u w:val="single"/>
        </w:rPr>
        <w:t>TESTING/SAMPLING</w:t>
      </w:r>
    </w:p>
    <w:p w14:paraId="31082BAE" w14:textId="77777777" w:rsidR="00FC7061" w:rsidRPr="0045740B" w:rsidRDefault="00FC7061" w:rsidP="00D55349">
      <w:pPr>
        <w:jc w:val="both"/>
        <w:rPr>
          <w:sz w:val="20"/>
        </w:rPr>
      </w:pPr>
      <w:r w:rsidRPr="0045740B">
        <w:rPr>
          <w:sz w:val="20"/>
        </w:rPr>
        <w:t xml:space="preserve">Records shall be maintained on file for a period of five years.  </w:t>
      </w:r>
      <w:r w:rsidRPr="0045740B">
        <w:rPr>
          <w:b/>
          <w:sz w:val="20"/>
        </w:rPr>
        <w:t>(R 336.1213(3)(b)(ii))</w:t>
      </w:r>
    </w:p>
    <w:p w14:paraId="21808216" w14:textId="77777777" w:rsidR="00FC7061" w:rsidRPr="0045740B" w:rsidRDefault="00FC7061" w:rsidP="00D55349">
      <w:pPr>
        <w:ind w:right="72"/>
        <w:jc w:val="both"/>
        <w:rPr>
          <w:rFonts w:cs="Arial"/>
          <w:sz w:val="20"/>
        </w:rPr>
      </w:pPr>
    </w:p>
    <w:p w14:paraId="1180280F" w14:textId="39DD40DD" w:rsidR="009D507E" w:rsidRPr="00530834" w:rsidRDefault="0045740B" w:rsidP="006D7252">
      <w:pPr>
        <w:pStyle w:val="ListParagraph"/>
        <w:numPr>
          <w:ilvl w:val="0"/>
          <w:numId w:val="42"/>
        </w:numPr>
        <w:ind w:left="360" w:right="72"/>
        <w:jc w:val="both"/>
        <w:rPr>
          <w:sz w:val="20"/>
        </w:rPr>
      </w:pPr>
      <w:r w:rsidRPr="00530834">
        <w:rPr>
          <w:rFonts w:cs="Arial"/>
          <w:sz w:val="20"/>
        </w:rPr>
        <w:t>E</w:t>
      </w:r>
      <w:r w:rsidR="00FC7061" w:rsidRPr="00530834">
        <w:rPr>
          <w:rFonts w:cs="Arial"/>
          <w:sz w:val="20"/>
        </w:rPr>
        <w:t>very 48 months from the date of completion of the most recent stack test</w:t>
      </w:r>
      <w:r w:rsidR="0076608E">
        <w:rPr>
          <w:rFonts w:cs="Arial"/>
          <w:sz w:val="20"/>
        </w:rPr>
        <w:t>,</w:t>
      </w:r>
      <w:r w:rsidR="00FC7061" w:rsidRPr="00530834">
        <w:rPr>
          <w:rFonts w:cs="Arial"/>
          <w:sz w:val="20"/>
        </w:rPr>
        <w:t xml:space="preserve"> </w:t>
      </w:r>
      <w:r w:rsidR="00FC7061" w:rsidRPr="00530834">
        <w:rPr>
          <w:sz w:val="20"/>
        </w:rPr>
        <w:t xml:space="preserve">the permittee shall verify the </w:t>
      </w:r>
      <w:r w:rsidR="004D5F93" w:rsidRPr="00530834">
        <w:rPr>
          <w:sz w:val="20"/>
        </w:rPr>
        <w:t xml:space="preserve">hourly </w:t>
      </w:r>
      <w:r w:rsidR="00FC7061" w:rsidRPr="00530834">
        <w:rPr>
          <w:sz w:val="20"/>
        </w:rPr>
        <w:t>formaldehyde, methanol and sodium hydroxide emission rates from EUELECTROLESSCU by testing at owner's expense, in accordance with Department</w:t>
      </w:r>
      <w:r w:rsidR="009545FB" w:rsidRPr="00530834">
        <w:rPr>
          <w:sz w:val="20"/>
        </w:rPr>
        <w:t xml:space="preserve"> requirements</w:t>
      </w:r>
      <w:r w:rsidR="00FC7061" w:rsidRPr="00530834">
        <w:rPr>
          <w:rFonts w:cs="Arial"/>
          <w:sz w:val="20"/>
        </w:rPr>
        <w:t>.</w:t>
      </w:r>
      <w:r w:rsidR="00FC7061" w:rsidRPr="00530834">
        <w:rPr>
          <w:sz w:val="20"/>
        </w:rPr>
        <w:t xml:space="preserve">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9545FB" w:rsidRPr="00530834">
        <w:rPr>
          <w:sz w:val="20"/>
        </w:rPr>
        <w:t xml:space="preserve">  Testing shall be performed using an approved </w:t>
      </w:r>
      <w:r w:rsidR="00C25E39">
        <w:rPr>
          <w:sz w:val="20"/>
        </w:rPr>
        <w:t>US</w:t>
      </w:r>
      <w:r w:rsidR="009545FB" w:rsidRPr="00530834">
        <w:rPr>
          <w:sz w:val="20"/>
        </w:rPr>
        <w:t>EPA Method listed in:</w:t>
      </w:r>
      <w:r w:rsidR="00FC7061" w:rsidRPr="00530834">
        <w:rPr>
          <w:sz w:val="20"/>
          <w:vertAlign w:val="superscript"/>
        </w:rPr>
        <w:t xml:space="preserve">  </w:t>
      </w:r>
      <w:r w:rsidR="00FC7061" w:rsidRPr="00530834">
        <w:rPr>
          <w:b/>
          <w:sz w:val="20"/>
        </w:rPr>
        <w:t xml:space="preserve"> </w:t>
      </w:r>
    </w:p>
    <w:p w14:paraId="09FE92A0" w14:textId="77777777" w:rsidR="00530834" w:rsidRPr="00530834" w:rsidRDefault="00530834" w:rsidP="00C25E39">
      <w:pPr>
        <w:pStyle w:val="ListParagraph"/>
        <w:ind w:left="0" w:right="72"/>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958"/>
      </w:tblGrid>
      <w:tr w:rsidR="009D507E" w:rsidRPr="000F38A9" w14:paraId="5E731EDE" w14:textId="77777777" w:rsidTr="006D7252">
        <w:tc>
          <w:tcPr>
            <w:tcW w:w="2070" w:type="dxa"/>
            <w:shd w:val="clear" w:color="auto" w:fill="auto"/>
          </w:tcPr>
          <w:p w14:paraId="7C8D8543" w14:textId="77777777" w:rsidR="009D507E" w:rsidRPr="00D75B38" w:rsidRDefault="009D507E" w:rsidP="006D7252">
            <w:pPr>
              <w:rPr>
                <w:rFonts w:eastAsia="Calibri"/>
                <w:b/>
                <w:sz w:val="20"/>
              </w:rPr>
            </w:pPr>
            <w:r w:rsidRPr="00D75B38">
              <w:rPr>
                <w:rFonts w:eastAsia="Calibri"/>
                <w:b/>
                <w:sz w:val="20"/>
              </w:rPr>
              <w:t>Pollutant</w:t>
            </w:r>
          </w:p>
        </w:tc>
        <w:tc>
          <w:tcPr>
            <w:tcW w:w="8100" w:type="dxa"/>
            <w:shd w:val="clear" w:color="auto" w:fill="auto"/>
          </w:tcPr>
          <w:p w14:paraId="5C3E55EC" w14:textId="77777777" w:rsidR="009D507E" w:rsidRPr="00D75B38" w:rsidRDefault="009D507E" w:rsidP="006D7252">
            <w:pPr>
              <w:keepNext/>
              <w:keepLines/>
              <w:jc w:val="both"/>
              <w:rPr>
                <w:rFonts w:eastAsia="Calibri" w:cs="Arial"/>
                <w:b/>
                <w:sz w:val="20"/>
              </w:rPr>
            </w:pPr>
            <w:r w:rsidRPr="00D75B38">
              <w:rPr>
                <w:rFonts w:eastAsia="Calibri" w:cs="Arial"/>
                <w:b/>
                <w:sz w:val="20"/>
              </w:rPr>
              <w:t>Test Method Reference</w:t>
            </w:r>
          </w:p>
        </w:tc>
      </w:tr>
      <w:tr w:rsidR="009D507E" w:rsidRPr="000F38A9" w14:paraId="53D2DF81" w14:textId="77777777" w:rsidTr="006D7252">
        <w:tc>
          <w:tcPr>
            <w:tcW w:w="2070" w:type="dxa"/>
            <w:shd w:val="clear" w:color="auto" w:fill="auto"/>
          </w:tcPr>
          <w:p w14:paraId="01740637" w14:textId="48ABF618" w:rsidR="009D507E" w:rsidRPr="009D507E" w:rsidRDefault="009D507E" w:rsidP="006D7252">
            <w:pPr>
              <w:rPr>
                <w:rFonts w:eastAsia="Calibri" w:cs="Arial"/>
                <w:color w:val="000000" w:themeColor="text1"/>
                <w:sz w:val="20"/>
              </w:rPr>
            </w:pPr>
            <w:r>
              <w:rPr>
                <w:rFonts w:eastAsia="Calibri" w:cs="Arial"/>
                <w:color w:val="000000" w:themeColor="text1"/>
                <w:sz w:val="20"/>
              </w:rPr>
              <w:t>Formaldehyde</w:t>
            </w:r>
          </w:p>
        </w:tc>
        <w:tc>
          <w:tcPr>
            <w:tcW w:w="8100" w:type="dxa"/>
            <w:shd w:val="clear" w:color="auto" w:fill="auto"/>
          </w:tcPr>
          <w:p w14:paraId="5B1F1E1B" w14:textId="061DF699" w:rsidR="009D507E" w:rsidRPr="000F38A9" w:rsidRDefault="009D507E" w:rsidP="006D7252">
            <w:pPr>
              <w:rPr>
                <w:rFonts w:eastAsia="Calibri" w:cs="Arial"/>
                <w:color w:val="FF0000"/>
                <w:sz w:val="20"/>
              </w:rPr>
            </w:pPr>
            <w:r>
              <w:rPr>
                <w:rFonts w:eastAsia="Calibri" w:cs="Arial"/>
                <w:color w:val="FF0000"/>
                <w:sz w:val="20"/>
              </w:rPr>
              <w:t xml:space="preserve"> </w:t>
            </w:r>
            <w:r>
              <w:rPr>
                <w:sz w:val="20"/>
              </w:rPr>
              <w:t>40 CFR, Part 60, Appendix A</w:t>
            </w:r>
          </w:p>
        </w:tc>
      </w:tr>
      <w:tr w:rsidR="009D507E" w:rsidRPr="000F38A9" w14:paraId="1C4B34D9" w14:textId="77777777" w:rsidTr="006D7252">
        <w:tc>
          <w:tcPr>
            <w:tcW w:w="2070" w:type="dxa"/>
            <w:shd w:val="clear" w:color="auto" w:fill="auto"/>
          </w:tcPr>
          <w:p w14:paraId="5BD53A2B" w14:textId="5980B0C4" w:rsidR="009D507E" w:rsidRPr="009D507E" w:rsidRDefault="009D507E" w:rsidP="006D7252">
            <w:pPr>
              <w:rPr>
                <w:rFonts w:eastAsia="Calibri" w:cs="Arial"/>
                <w:color w:val="000000" w:themeColor="text1"/>
                <w:sz w:val="20"/>
              </w:rPr>
            </w:pPr>
            <w:r>
              <w:rPr>
                <w:rFonts w:eastAsia="Calibri" w:cs="Arial"/>
                <w:color w:val="000000" w:themeColor="text1"/>
                <w:sz w:val="20"/>
              </w:rPr>
              <w:t>Methanol</w:t>
            </w:r>
          </w:p>
        </w:tc>
        <w:tc>
          <w:tcPr>
            <w:tcW w:w="8100" w:type="dxa"/>
            <w:shd w:val="clear" w:color="auto" w:fill="auto"/>
          </w:tcPr>
          <w:p w14:paraId="1E256973" w14:textId="19753F33" w:rsidR="009D507E" w:rsidRPr="009D507E" w:rsidRDefault="009D507E" w:rsidP="006D7252">
            <w:pPr>
              <w:rPr>
                <w:rFonts w:eastAsia="Calibri" w:cs="Arial"/>
                <w:color w:val="000000" w:themeColor="text1"/>
                <w:sz w:val="20"/>
              </w:rPr>
            </w:pPr>
            <w:r>
              <w:rPr>
                <w:sz w:val="20"/>
              </w:rPr>
              <w:t>40 CFR, Part 60, Appendix A</w:t>
            </w:r>
          </w:p>
        </w:tc>
      </w:tr>
      <w:tr w:rsidR="009D507E" w:rsidRPr="000F38A9" w14:paraId="63B6B112" w14:textId="77777777" w:rsidTr="006D7252">
        <w:tc>
          <w:tcPr>
            <w:tcW w:w="2070" w:type="dxa"/>
            <w:shd w:val="clear" w:color="auto" w:fill="auto"/>
          </w:tcPr>
          <w:p w14:paraId="0C373B08" w14:textId="25CF169A" w:rsidR="009D507E" w:rsidRPr="009D507E" w:rsidRDefault="009D507E" w:rsidP="006D7252">
            <w:pPr>
              <w:rPr>
                <w:rFonts w:eastAsia="Calibri" w:cs="Arial"/>
                <w:color w:val="000000" w:themeColor="text1"/>
                <w:sz w:val="20"/>
              </w:rPr>
            </w:pPr>
            <w:r>
              <w:rPr>
                <w:rFonts w:eastAsia="Calibri" w:cs="Arial"/>
                <w:color w:val="000000" w:themeColor="text1"/>
                <w:sz w:val="20"/>
              </w:rPr>
              <w:t>Sodium Hydroxide</w:t>
            </w:r>
          </w:p>
        </w:tc>
        <w:tc>
          <w:tcPr>
            <w:tcW w:w="8100" w:type="dxa"/>
            <w:shd w:val="clear" w:color="auto" w:fill="auto"/>
          </w:tcPr>
          <w:p w14:paraId="3DE05F59" w14:textId="77777777" w:rsidR="009D507E" w:rsidRPr="009D507E" w:rsidRDefault="009D507E" w:rsidP="006D7252">
            <w:pPr>
              <w:rPr>
                <w:rFonts w:eastAsia="Calibri" w:cs="Arial"/>
                <w:color w:val="000000" w:themeColor="text1"/>
                <w:sz w:val="20"/>
              </w:rPr>
            </w:pPr>
            <w:r w:rsidRPr="009D507E">
              <w:rPr>
                <w:rFonts w:eastAsia="Calibri" w:cs="Arial"/>
                <w:color w:val="000000" w:themeColor="text1"/>
                <w:sz w:val="20"/>
              </w:rPr>
              <w:t>40 CFR Part 60, Appendix A</w:t>
            </w:r>
          </w:p>
        </w:tc>
      </w:tr>
    </w:tbl>
    <w:p w14:paraId="2DC23219" w14:textId="19B0BA81" w:rsidR="00FC7061" w:rsidRDefault="006D1EEE" w:rsidP="00BB2565">
      <w:pPr>
        <w:pStyle w:val="ListParagraph"/>
        <w:ind w:left="360" w:right="72"/>
        <w:jc w:val="both"/>
        <w:rPr>
          <w:rFonts w:cs="Arial"/>
          <w:sz w:val="20"/>
        </w:rPr>
      </w:pPr>
      <w:r>
        <w:rPr>
          <w:rFonts w:cs="Arial"/>
          <w:sz w:val="20"/>
        </w:rPr>
        <w:t xml:space="preserve"> </w:t>
      </w:r>
    </w:p>
    <w:p w14:paraId="2C99368C" w14:textId="0AC4933A" w:rsidR="009545FB" w:rsidRPr="009D507E" w:rsidRDefault="009545FB" w:rsidP="009545FB">
      <w:pPr>
        <w:pStyle w:val="ListParagraph"/>
        <w:ind w:left="360" w:right="72"/>
        <w:jc w:val="both"/>
        <w:rPr>
          <w:rFonts w:cs="Arial"/>
          <w:sz w:val="20"/>
        </w:rPr>
      </w:pPr>
      <w:r w:rsidRPr="00E40673">
        <w:rPr>
          <w:rFonts w:cs="Arial"/>
          <w:sz w:val="20"/>
        </w:rPr>
        <w:t xml:space="preserve">An alternate method, or a modification to the approved </w:t>
      </w:r>
      <w:r w:rsidR="00C25E39">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102292">
        <w:rPr>
          <w:sz w:val="20"/>
          <w:vertAlign w:val="superscript"/>
        </w:rPr>
        <w:t xml:space="preserve">2  </w:t>
      </w:r>
      <w:r w:rsidRPr="00102292">
        <w:rPr>
          <w:b/>
          <w:sz w:val="20"/>
        </w:rPr>
        <w:t xml:space="preserve"> (R 336.1224, R 336.1225, R 336.1702, R 336.2001, R 336.2003, R 336.2004</w:t>
      </w:r>
      <w:r>
        <w:rPr>
          <w:b/>
          <w:sz w:val="20"/>
        </w:rPr>
        <w:t>, R 336.1213(3)</w:t>
      </w:r>
      <w:r w:rsidRPr="00102292">
        <w:rPr>
          <w:b/>
          <w:sz w:val="20"/>
        </w:rPr>
        <w:t>)</w:t>
      </w:r>
    </w:p>
    <w:p w14:paraId="71E656B4" w14:textId="77777777" w:rsidR="009545FB" w:rsidRPr="00BB2565" w:rsidRDefault="009545FB" w:rsidP="00BB2565">
      <w:pPr>
        <w:pStyle w:val="ListParagraph"/>
        <w:ind w:left="360" w:right="72"/>
        <w:jc w:val="both"/>
        <w:rPr>
          <w:rFonts w:cs="Arial"/>
          <w:sz w:val="20"/>
        </w:rPr>
      </w:pPr>
    </w:p>
    <w:p w14:paraId="0E08ACF8" w14:textId="468A0E1E" w:rsidR="00FC7061" w:rsidRDefault="00FC7061" w:rsidP="00C046B6">
      <w:pPr>
        <w:numPr>
          <w:ilvl w:val="0"/>
          <w:numId w:val="61"/>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94C7A21" w14:textId="45F606AD" w:rsidR="005B6DD9" w:rsidRDefault="005B6DD9" w:rsidP="005B6DD9">
      <w:pPr>
        <w:jc w:val="both"/>
        <w:rPr>
          <w:rFonts w:cs="Arial"/>
          <w:b/>
          <w:sz w:val="20"/>
        </w:rPr>
      </w:pPr>
    </w:p>
    <w:p w14:paraId="0A6AE7A7" w14:textId="031B63BA" w:rsidR="005B6DD9" w:rsidRPr="002A2FAE" w:rsidRDefault="005B6DD9" w:rsidP="005B6DD9">
      <w:pPr>
        <w:jc w:val="both"/>
        <w:rPr>
          <w:rFonts w:cs="Arial"/>
          <w:b/>
          <w:sz w:val="20"/>
        </w:rPr>
      </w:pPr>
      <w:r>
        <w:rPr>
          <w:rFonts w:cs="Arial"/>
          <w:b/>
          <w:sz w:val="20"/>
        </w:rPr>
        <w:t>See Appendix 5</w:t>
      </w:r>
    </w:p>
    <w:p w14:paraId="66CD9ECC" w14:textId="77777777" w:rsidR="00FC7061" w:rsidRPr="00FE0AD0" w:rsidRDefault="00FC7061" w:rsidP="00D55349">
      <w:pPr>
        <w:jc w:val="both"/>
        <w:rPr>
          <w:sz w:val="20"/>
        </w:rPr>
      </w:pPr>
    </w:p>
    <w:p w14:paraId="7951E640" w14:textId="77777777" w:rsidR="00FC7061" w:rsidRDefault="00FC7061" w:rsidP="00D55349">
      <w:pPr>
        <w:jc w:val="both"/>
      </w:pPr>
      <w:r>
        <w:rPr>
          <w:b/>
        </w:rPr>
        <w:t xml:space="preserve">VI.  </w:t>
      </w:r>
      <w:r>
        <w:rPr>
          <w:b/>
          <w:u w:val="single"/>
        </w:rPr>
        <w:t>MONITORING/RECORDKEEPING</w:t>
      </w:r>
    </w:p>
    <w:p w14:paraId="55FB25E7" w14:textId="77777777" w:rsidR="00FC7061" w:rsidRPr="00FE0AD0" w:rsidRDefault="00FC7061"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E9E41D" w14:textId="77777777" w:rsidR="00FC7061" w:rsidRPr="003C6502" w:rsidRDefault="00FC7061" w:rsidP="00FC7061">
      <w:pPr>
        <w:jc w:val="both"/>
        <w:rPr>
          <w:sz w:val="20"/>
        </w:rPr>
      </w:pPr>
    </w:p>
    <w:p w14:paraId="0DE0F42C" w14:textId="77777777" w:rsidR="00FC7061" w:rsidRPr="003C6502" w:rsidRDefault="00FC7061" w:rsidP="00472B63">
      <w:pPr>
        <w:numPr>
          <w:ilvl w:val="0"/>
          <w:numId w:val="43"/>
        </w:numPr>
        <w:jc w:val="both"/>
        <w:rPr>
          <w:sz w:val="20"/>
        </w:rPr>
      </w:pPr>
      <w:r w:rsidRPr="003C6502">
        <w:rPr>
          <w:sz w:val="20"/>
        </w:rPr>
        <w:t>The permittee shall perform inspections of the packed bed scrubber system for EUELECTROLESSCU as follows:</w:t>
      </w:r>
      <w:r w:rsidRPr="003C6502">
        <w:rPr>
          <w:sz w:val="20"/>
          <w:vertAlign w:val="superscript"/>
        </w:rPr>
        <w:t>2</w:t>
      </w:r>
      <w:r w:rsidRPr="003C6502">
        <w:rPr>
          <w:b/>
          <w:sz w:val="20"/>
        </w:rPr>
        <w:t xml:space="preserve">  (R 336.1224, R 336.1225, R 336.1702, R 336.1901, R 336.1910)</w:t>
      </w:r>
    </w:p>
    <w:p w14:paraId="0A03E1FA" w14:textId="77777777" w:rsidR="00FC7061" w:rsidRPr="003C6502" w:rsidRDefault="00FC7061" w:rsidP="00FC7061">
      <w:pPr>
        <w:ind w:left="360" w:hanging="360"/>
        <w:jc w:val="both"/>
        <w:rPr>
          <w:sz w:val="20"/>
        </w:rPr>
      </w:pPr>
    </w:p>
    <w:p w14:paraId="5200EAD1" w14:textId="77777777" w:rsidR="00FC7061" w:rsidRPr="003C6502" w:rsidRDefault="00FC7061" w:rsidP="00472B63">
      <w:pPr>
        <w:pStyle w:val="ListParagraph"/>
        <w:numPr>
          <w:ilvl w:val="1"/>
          <w:numId w:val="43"/>
        </w:numPr>
        <w:ind w:left="720"/>
        <w:jc w:val="both"/>
        <w:rPr>
          <w:sz w:val="20"/>
        </w:rPr>
      </w:pPr>
      <w:r w:rsidRPr="003C6502">
        <w:rPr>
          <w:sz w:val="20"/>
        </w:rPr>
        <w:t>Determine pressure drop across the packed bed scrubber once each day that the associated tank is operating.  If the pressure drop across the control varies by more than what is recommended by the manufacturer specifications, the permittee shall document the variation, and review the operation and maintenance procedures.  The permittee shall document any corrective action.</w:t>
      </w:r>
    </w:p>
    <w:p w14:paraId="083D3A35" w14:textId="77777777" w:rsidR="00FC7061" w:rsidRPr="003C6502" w:rsidRDefault="00FC7061" w:rsidP="00FC7061">
      <w:pPr>
        <w:pStyle w:val="ListParagraph"/>
        <w:jc w:val="both"/>
        <w:rPr>
          <w:sz w:val="20"/>
        </w:rPr>
      </w:pPr>
    </w:p>
    <w:p w14:paraId="2FEEB468" w14:textId="77777777" w:rsidR="00FC7061" w:rsidRPr="003C6502" w:rsidRDefault="00FC7061" w:rsidP="00472B63">
      <w:pPr>
        <w:pStyle w:val="ListParagraph"/>
        <w:numPr>
          <w:ilvl w:val="1"/>
          <w:numId w:val="43"/>
        </w:numPr>
        <w:ind w:left="720"/>
        <w:jc w:val="both"/>
        <w:rPr>
          <w:rFonts w:cs="Arial"/>
          <w:sz w:val="20"/>
        </w:rPr>
      </w:pPr>
      <w:r w:rsidRPr="003C6502">
        <w:rPr>
          <w:rFonts w:cs="Arial"/>
          <w:sz w:val="20"/>
        </w:rPr>
        <w:t>The permittee shall monitor the water flow into the packed bed scrubber system on a continuous basis using an automated system.  The permittee shall record instances (alarms) when the water flow is below the flow rate identified in the malfunction abatement plan, as required by SC III.1.</w:t>
      </w:r>
    </w:p>
    <w:p w14:paraId="738BD99D" w14:textId="77777777" w:rsidR="00FC7061" w:rsidRPr="003C6502" w:rsidRDefault="00FC7061" w:rsidP="00FC7061">
      <w:pPr>
        <w:pStyle w:val="ListParagraph"/>
        <w:rPr>
          <w:rFonts w:cs="Arial"/>
          <w:sz w:val="20"/>
        </w:rPr>
      </w:pPr>
    </w:p>
    <w:p w14:paraId="57284216" w14:textId="77777777" w:rsidR="00FC7061" w:rsidRPr="003C6502" w:rsidRDefault="00FC7061" w:rsidP="00472B63">
      <w:pPr>
        <w:pStyle w:val="ListParagraph"/>
        <w:numPr>
          <w:ilvl w:val="1"/>
          <w:numId w:val="43"/>
        </w:numPr>
        <w:ind w:left="720"/>
        <w:jc w:val="both"/>
        <w:rPr>
          <w:sz w:val="20"/>
        </w:rPr>
      </w:pPr>
      <w:r w:rsidRPr="003C6502">
        <w:rPr>
          <w:sz w:val="20"/>
        </w:rPr>
        <w:t>Visually inspect the packed bed scrubber, on a quarterly basis, to ensure there is proper drainage, no build up on packed beds, and no evidence of chemical attack on the structural integrity of the control device.</w:t>
      </w:r>
    </w:p>
    <w:p w14:paraId="3E7C2F1E" w14:textId="77777777" w:rsidR="00FC7061" w:rsidRPr="003C6502" w:rsidRDefault="00FC7061" w:rsidP="00FC7061">
      <w:pPr>
        <w:pStyle w:val="ListParagraph"/>
        <w:rPr>
          <w:sz w:val="20"/>
        </w:rPr>
      </w:pPr>
    </w:p>
    <w:p w14:paraId="3D2865AB" w14:textId="77777777" w:rsidR="00FC7061" w:rsidRPr="003C6502" w:rsidRDefault="00FC7061" w:rsidP="00472B63">
      <w:pPr>
        <w:pStyle w:val="ListParagraph"/>
        <w:numPr>
          <w:ilvl w:val="1"/>
          <w:numId w:val="43"/>
        </w:numPr>
        <w:ind w:left="720"/>
        <w:jc w:val="both"/>
        <w:rPr>
          <w:sz w:val="20"/>
        </w:rPr>
      </w:pPr>
      <w:r w:rsidRPr="003C6502">
        <w:rPr>
          <w:sz w:val="20"/>
        </w:rPr>
        <w:lastRenderedPageBreak/>
        <w:t>Visually inspect the back portion of the mist eliminator, on a quarterly basis, to ensure that it is dry and there is no breakthrough.</w:t>
      </w:r>
    </w:p>
    <w:p w14:paraId="51D12DCE" w14:textId="77777777" w:rsidR="00FC7061" w:rsidRPr="003C6502" w:rsidRDefault="00FC7061" w:rsidP="00FC7061">
      <w:pPr>
        <w:pStyle w:val="ListParagraph"/>
        <w:rPr>
          <w:sz w:val="20"/>
        </w:rPr>
      </w:pPr>
    </w:p>
    <w:p w14:paraId="60D72C1F" w14:textId="77777777" w:rsidR="00FC7061" w:rsidRPr="003C6502" w:rsidRDefault="00FC7061" w:rsidP="00472B63">
      <w:pPr>
        <w:pStyle w:val="ListParagraph"/>
        <w:numPr>
          <w:ilvl w:val="1"/>
          <w:numId w:val="43"/>
        </w:numPr>
        <w:ind w:left="720"/>
        <w:jc w:val="both"/>
        <w:rPr>
          <w:sz w:val="20"/>
        </w:rPr>
      </w:pPr>
      <w:r w:rsidRPr="003C6502">
        <w:rPr>
          <w:sz w:val="20"/>
        </w:rPr>
        <w:t>Visually inspect ductwork from tanks to the packed bed scrubber, on a quarterly basis, to ensure there are no leaks.</w:t>
      </w:r>
      <w:r w:rsidRPr="003C6502">
        <w:rPr>
          <w:b/>
          <w:sz w:val="20"/>
        </w:rPr>
        <w:t xml:space="preserve"> </w:t>
      </w:r>
    </w:p>
    <w:p w14:paraId="39C49DDE" w14:textId="77777777" w:rsidR="00FC7061" w:rsidRPr="003C6502" w:rsidRDefault="00FC7061" w:rsidP="00FC7061">
      <w:pPr>
        <w:ind w:left="360" w:hanging="360"/>
        <w:jc w:val="both"/>
        <w:rPr>
          <w:sz w:val="20"/>
        </w:rPr>
      </w:pPr>
    </w:p>
    <w:p w14:paraId="46E92A1C" w14:textId="77777777" w:rsidR="00FC7061" w:rsidRPr="003C6502" w:rsidRDefault="00FC7061" w:rsidP="00472B63">
      <w:pPr>
        <w:pStyle w:val="ListParagraph"/>
        <w:numPr>
          <w:ilvl w:val="0"/>
          <w:numId w:val="43"/>
        </w:numPr>
        <w:jc w:val="both"/>
        <w:rPr>
          <w:sz w:val="20"/>
        </w:rPr>
      </w:pPr>
      <w:r w:rsidRPr="003C6502">
        <w:rPr>
          <w:sz w:val="20"/>
        </w:rPr>
        <w:t>The permittee shall keep, in a satisfactory manner, records of the daily pressure drop readings and the inspections of the packed bed scrubber system for EUELECTROLESSCU on file and make them available to the Department upon request.</w:t>
      </w:r>
      <w:r w:rsidRPr="003C6502">
        <w:rPr>
          <w:sz w:val="20"/>
          <w:vertAlign w:val="superscript"/>
        </w:rPr>
        <w:t xml:space="preserve">2  </w:t>
      </w:r>
      <w:r w:rsidRPr="003C6502">
        <w:rPr>
          <w:b/>
          <w:sz w:val="20"/>
        </w:rPr>
        <w:t xml:space="preserve"> (R 336.1224, R 336.1225, R 336.1702, R 336.1901, R 336.1910)</w:t>
      </w:r>
    </w:p>
    <w:p w14:paraId="7A01538D" w14:textId="77777777" w:rsidR="00FC7061" w:rsidRPr="003C6502" w:rsidRDefault="00FC7061" w:rsidP="00FC7061">
      <w:pPr>
        <w:ind w:hanging="360"/>
        <w:jc w:val="both"/>
        <w:rPr>
          <w:sz w:val="20"/>
        </w:rPr>
      </w:pPr>
    </w:p>
    <w:p w14:paraId="21AE48AA" w14:textId="77777777" w:rsidR="00FC7061" w:rsidRPr="00F01FE1" w:rsidRDefault="00FC7061" w:rsidP="00D55349">
      <w:pPr>
        <w:jc w:val="both"/>
        <w:rPr>
          <w:b/>
          <w:sz w:val="20"/>
          <w:u w:val="single"/>
        </w:rPr>
      </w:pPr>
      <w:r>
        <w:rPr>
          <w:b/>
        </w:rPr>
        <w:t xml:space="preserve">VII.  </w:t>
      </w:r>
      <w:r>
        <w:rPr>
          <w:b/>
          <w:u w:val="single"/>
        </w:rPr>
        <w:t>REPORTING</w:t>
      </w:r>
    </w:p>
    <w:p w14:paraId="36267574" w14:textId="77777777" w:rsidR="00FC7061" w:rsidRPr="00047D6A" w:rsidRDefault="00FC7061" w:rsidP="00D55349">
      <w:pPr>
        <w:jc w:val="both"/>
        <w:rPr>
          <w:sz w:val="20"/>
        </w:rPr>
      </w:pPr>
    </w:p>
    <w:p w14:paraId="7C74B8DB" w14:textId="77777777" w:rsidR="00FC7061" w:rsidRDefault="00FC7061" w:rsidP="00D5534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4E4A1F8" w14:textId="77777777" w:rsidR="00FC7061" w:rsidRPr="00984760" w:rsidRDefault="00FC7061" w:rsidP="00D55349">
      <w:pPr>
        <w:ind w:left="360" w:hanging="360"/>
        <w:jc w:val="both"/>
        <w:rPr>
          <w:sz w:val="20"/>
        </w:rPr>
      </w:pPr>
    </w:p>
    <w:p w14:paraId="72267D09" w14:textId="77777777" w:rsidR="00FC7061" w:rsidRDefault="00FC7061" w:rsidP="00D5534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997A939" w14:textId="77777777" w:rsidR="00FC7061" w:rsidRPr="00984760" w:rsidRDefault="00FC7061" w:rsidP="00D55349">
      <w:pPr>
        <w:ind w:left="360" w:hanging="360"/>
        <w:jc w:val="both"/>
        <w:rPr>
          <w:sz w:val="20"/>
        </w:rPr>
      </w:pPr>
    </w:p>
    <w:p w14:paraId="3EAC823F" w14:textId="7B0D89E4" w:rsidR="005547F5" w:rsidRPr="005547F5" w:rsidRDefault="00FC7061" w:rsidP="00472B63">
      <w:pPr>
        <w:pStyle w:val="ListParagraph"/>
        <w:numPr>
          <w:ilvl w:val="0"/>
          <w:numId w:val="43"/>
        </w:numPr>
        <w:jc w:val="both"/>
        <w:rPr>
          <w:sz w:val="20"/>
        </w:rPr>
      </w:pPr>
      <w:r w:rsidRPr="005547F5">
        <w:rPr>
          <w:sz w:val="20"/>
        </w:rPr>
        <w:t xml:space="preserve">Annual certification of compliance pursuant to General Conditions 19 and 20 of Part A.  The report shall be postmarked or received by the appropriate AQD District Office by March 15 for the previous calendar year.  </w:t>
      </w:r>
      <w:r w:rsidRPr="005547F5">
        <w:rPr>
          <w:b/>
          <w:sz w:val="20"/>
        </w:rPr>
        <w:t>(R 336.1213(4)(c))</w:t>
      </w:r>
    </w:p>
    <w:p w14:paraId="4F2D0D8B" w14:textId="303C26B5" w:rsidR="005547F5" w:rsidRPr="005547F5" w:rsidRDefault="005547F5" w:rsidP="005547F5">
      <w:pPr>
        <w:jc w:val="both"/>
        <w:rPr>
          <w:sz w:val="20"/>
        </w:rPr>
      </w:pPr>
    </w:p>
    <w:p w14:paraId="74F5DF9C" w14:textId="003F95EC" w:rsidR="00FC7061" w:rsidRPr="005547F5" w:rsidRDefault="00FC7061" w:rsidP="00472B63">
      <w:pPr>
        <w:pStyle w:val="ListParagraph"/>
        <w:numPr>
          <w:ilvl w:val="0"/>
          <w:numId w:val="43"/>
        </w:numPr>
        <w:jc w:val="both"/>
        <w:rPr>
          <w:sz w:val="20"/>
        </w:rPr>
      </w:pPr>
      <w:r w:rsidRPr="005547F5">
        <w:rPr>
          <w:rFonts w:cs="Arial"/>
          <w:sz w:val="20"/>
        </w:rPr>
        <w:t xml:space="preserve">The permittee shall submit any performance test reports </w:t>
      </w:r>
      <w:r w:rsidRPr="005547F5">
        <w:rPr>
          <w:color w:val="000000"/>
          <w:sz w:val="20"/>
        </w:rPr>
        <w:t xml:space="preserve">to the AQD Technical Programs Unit and </w:t>
      </w:r>
      <w:r w:rsidRPr="005547F5">
        <w:rPr>
          <w:sz w:val="20"/>
        </w:rPr>
        <w:t xml:space="preserve">District Office, in a format approved by the AQD.  </w:t>
      </w:r>
      <w:r w:rsidRPr="005547F5">
        <w:rPr>
          <w:rFonts w:cs="Arial"/>
          <w:b/>
          <w:sz w:val="20"/>
        </w:rPr>
        <w:t>(</w:t>
      </w:r>
      <w:r w:rsidRPr="005547F5">
        <w:rPr>
          <w:b/>
          <w:sz w:val="20"/>
        </w:rPr>
        <w:t>R 336.1213(3)(c),</w:t>
      </w:r>
      <w:r w:rsidRPr="005547F5">
        <w:rPr>
          <w:rFonts w:cs="Arial"/>
          <w:b/>
          <w:sz w:val="20"/>
        </w:rPr>
        <w:t xml:space="preserve"> R 336.2001(5))</w:t>
      </w:r>
    </w:p>
    <w:p w14:paraId="1790562A" w14:textId="77777777" w:rsidR="00FC7061" w:rsidRPr="00E873CB" w:rsidRDefault="00FC7061" w:rsidP="00D55349">
      <w:pPr>
        <w:jc w:val="both"/>
        <w:rPr>
          <w:rFonts w:cs="Arial"/>
          <w:sz w:val="20"/>
        </w:rPr>
      </w:pPr>
    </w:p>
    <w:p w14:paraId="174651B7" w14:textId="77777777" w:rsidR="00FC7061" w:rsidRPr="00FE0AD0" w:rsidRDefault="00FC7061" w:rsidP="00D55349">
      <w:pPr>
        <w:jc w:val="both"/>
        <w:rPr>
          <w:rFonts w:cs="Arial"/>
          <w:b/>
          <w:sz w:val="20"/>
        </w:rPr>
      </w:pPr>
      <w:r w:rsidRPr="00FE0AD0">
        <w:rPr>
          <w:rFonts w:cs="Arial"/>
          <w:b/>
          <w:sz w:val="20"/>
        </w:rPr>
        <w:t>See Appendix 8</w:t>
      </w:r>
    </w:p>
    <w:p w14:paraId="7FB9A5C1" w14:textId="77777777" w:rsidR="00FC7061" w:rsidRPr="00E873CB" w:rsidRDefault="00FC7061" w:rsidP="00D55349">
      <w:pPr>
        <w:jc w:val="both"/>
        <w:rPr>
          <w:rFonts w:cs="Arial"/>
          <w:sz w:val="20"/>
        </w:rPr>
      </w:pPr>
    </w:p>
    <w:p w14:paraId="1018D9DF" w14:textId="29893B82" w:rsidR="00FC7061" w:rsidRDefault="00FC7061" w:rsidP="00D55349">
      <w:pPr>
        <w:jc w:val="both"/>
      </w:pPr>
      <w:r>
        <w:rPr>
          <w:b/>
        </w:rPr>
        <w:t xml:space="preserve">VIII.  </w:t>
      </w:r>
      <w:r>
        <w:rPr>
          <w:b/>
          <w:u w:val="single"/>
        </w:rPr>
        <w:t>STACK/VENT RESTRICTIONS</w:t>
      </w:r>
    </w:p>
    <w:p w14:paraId="246B0420" w14:textId="77777777" w:rsidR="00FC7061" w:rsidRDefault="00FC7061" w:rsidP="00D55349">
      <w:pPr>
        <w:jc w:val="both"/>
        <w:rPr>
          <w:sz w:val="20"/>
        </w:rPr>
      </w:pPr>
    </w:p>
    <w:p w14:paraId="3889F75F" w14:textId="77777777" w:rsidR="00FC7061" w:rsidRPr="00FE0AD0" w:rsidRDefault="00FC7061" w:rsidP="00D55349">
      <w:pPr>
        <w:jc w:val="both"/>
        <w:rPr>
          <w:sz w:val="20"/>
        </w:rPr>
      </w:pPr>
      <w:r w:rsidRPr="00FE0AD0">
        <w:rPr>
          <w:sz w:val="20"/>
        </w:rPr>
        <w:t>The exhaust gases from the stacks listed in the table below shall be discharged unobstructed vertically upwards to the ambient air unless otherwise noted:</w:t>
      </w:r>
    </w:p>
    <w:p w14:paraId="1FE3D6BF" w14:textId="77777777" w:rsidR="00FC7061" w:rsidRDefault="00FC7061" w:rsidP="00D55349">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FC7061" w14:paraId="56FAE9CD" w14:textId="77777777" w:rsidTr="00D55349">
        <w:trPr>
          <w:cantSplit/>
          <w:tblHeader/>
        </w:trPr>
        <w:tc>
          <w:tcPr>
            <w:tcW w:w="2610" w:type="dxa"/>
            <w:tcBorders>
              <w:bottom w:val="single" w:sz="4" w:space="0" w:color="auto"/>
            </w:tcBorders>
          </w:tcPr>
          <w:p w14:paraId="02B2320F" w14:textId="77777777" w:rsidR="00FC7061" w:rsidRPr="00BD3DE3" w:rsidRDefault="00FC7061" w:rsidP="00D55349">
            <w:pPr>
              <w:jc w:val="center"/>
              <w:rPr>
                <w:b/>
                <w:sz w:val="20"/>
              </w:rPr>
            </w:pPr>
            <w:r w:rsidRPr="00BD3DE3">
              <w:rPr>
                <w:b/>
                <w:sz w:val="20"/>
              </w:rPr>
              <w:t>Stack &amp; Vent ID</w:t>
            </w:r>
          </w:p>
        </w:tc>
        <w:tc>
          <w:tcPr>
            <w:tcW w:w="2520" w:type="dxa"/>
            <w:tcBorders>
              <w:bottom w:val="single" w:sz="4" w:space="0" w:color="auto"/>
            </w:tcBorders>
          </w:tcPr>
          <w:p w14:paraId="093726AB" w14:textId="77777777" w:rsidR="00FC7061" w:rsidRPr="00BD3DE3" w:rsidRDefault="00FC7061" w:rsidP="00D55349">
            <w:pPr>
              <w:jc w:val="center"/>
              <w:rPr>
                <w:b/>
                <w:sz w:val="20"/>
              </w:rPr>
            </w:pPr>
            <w:r w:rsidRPr="00BD3DE3">
              <w:rPr>
                <w:b/>
                <w:sz w:val="20"/>
              </w:rPr>
              <w:t xml:space="preserve">Maximum </w:t>
            </w:r>
            <w:r>
              <w:rPr>
                <w:b/>
                <w:sz w:val="20"/>
              </w:rPr>
              <w:t>Exhaust Diameter / Dimensions</w:t>
            </w:r>
          </w:p>
          <w:p w14:paraId="23D330F6" w14:textId="77777777" w:rsidR="00FC7061" w:rsidRPr="00BD3DE3" w:rsidRDefault="00FC7061" w:rsidP="00D55349">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80A18BC" w14:textId="77777777" w:rsidR="00FC7061" w:rsidRDefault="00FC7061" w:rsidP="00D55349">
            <w:pPr>
              <w:jc w:val="center"/>
              <w:rPr>
                <w:b/>
                <w:sz w:val="20"/>
              </w:rPr>
            </w:pPr>
            <w:r w:rsidRPr="00BD3DE3">
              <w:rPr>
                <w:b/>
                <w:sz w:val="20"/>
              </w:rPr>
              <w:t>M</w:t>
            </w:r>
            <w:r>
              <w:rPr>
                <w:b/>
                <w:sz w:val="20"/>
              </w:rPr>
              <w:t xml:space="preserve">inimum Height </w:t>
            </w:r>
          </w:p>
          <w:p w14:paraId="3663CAE9" w14:textId="77777777" w:rsidR="00FC7061" w:rsidRPr="00BD3DE3" w:rsidRDefault="00FC7061" w:rsidP="00D55349">
            <w:pPr>
              <w:jc w:val="center"/>
              <w:rPr>
                <w:b/>
                <w:sz w:val="20"/>
              </w:rPr>
            </w:pPr>
            <w:r>
              <w:rPr>
                <w:b/>
                <w:sz w:val="20"/>
              </w:rPr>
              <w:t>Above Ground</w:t>
            </w:r>
          </w:p>
          <w:p w14:paraId="2D6C3060" w14:textId="77777777" w:rsidR="00FC7061" w:rsidRPr="00BD3DE3" w:rsidRDefault="00FC7061" w:rsidP="00D55349">
            <w:pPr>
              <w:jc w:val="center"/>
              <w:rPr>
                <w:b/>
                <w:sz w:val="20"/>
              </w:rPr>
            </w:pPr>
            <w:r w:rsidRPr="00BD3DE3">
              <w:rPr>
                <w:b/>
                <w:sz w:val="20"/>
              </w:rPr>
              <w:t>(feet)</w:t>
            </w:r>
          </w:p>
        </w:tc>
        <w:tc>
          <w:tcPr>
            <w:tcW w:w="2880" w:type="dxa"/>
            <w:tcBorders>
              <w:bottom w:val="single" w:sz="4" w:space="0" w:color="auto"/>
            </w:tcBorders>
          </w:tcPr>
          <w:p w14:paraId="2A88A3A6" w14:textId="77777777" w:rsidR="00FC7061" w:rsidRPr="00BD3DE3" w:rsidRDefault="00FC7061" w:rsidP="00D55349">
            <w:pPr>
              <w:jc w:val="center"/>
              <w:rPr>
                <w:b/>
                <w:sz w:val="20"/>
              </w:rPr>
            </w:pPr>
            <w:r w:rsidRPr="00BD3DE3">
              <w:rPr>
                <w:b/>
                <w:sz w:val="20"/>
              </w:rPr>
              <w:t>Underlying Applicable Requirements</w:t>
            </w:r>
          </w:p>
        </w:tc>
      </w:tr>
      <w:tr w:rsidR="00181813" w14:paraId="300B2D52" w14:textId="77777777" w:rsidTr="00D55349">
        <w:trPr>
          <w:cantSplit/>
        </w:trPr>
        <w:tc>
          <w:tcPr>
            <w:tcW w:w="2610" w:type="dxa"/>
            <w:tcBorders>
              <w:top w:val="single" w:sz="4" w:space="0" w:color="auto"/>
              <w:bottom w:val="single" w:sz="4" w:space="0" w:color="auto"/>
            </w:tcBorders>
          </w:tcPr>
          <w:p w14:paraId="72E836C9" w14:textId="77777777" w:rsidR="00181813" w:rsidRPr="003C6502" w:rsidRDefault="00181813" w:rsidP="00472B63">
            <w:pPr>
              <w:pStyle w:val="ListParagraph"/>
              <w:numPr>
                <w:ilvl w:val="0"/>
                <w:numId w:val="44"/>
              </w:numPr>
              <w:rPr>
                <w:sz w:val="20"/>
              </w:rPr>
            </w:pPr>
            <w:r w:rsidRPr="003C6502">
              <w:rPr>
                <w:sz w:val="20"/>
              </w:rPr>
              <w:t>SVK4</w:t>
            </w:r>
          </w:p>
        </w:tc>
        <w:tc>
          <w:tcPr>
            <w:tcW w:w="2520" w:type="dxa"/>
            <w:tcBorders>
              <w:top w:val="single" w:sz="4" w:space="0" w:color="auto"/>
              <w:bottom w:val="single" w:sz="4" w:space="0" w:color="auto"/>
            </w:tcBorders>
          </w:tcPr>
          <w:p w14:paraId="518AAAA4" w14:textId="77777777" w:rsidR="00181813" w:rsidRPr="003C6502" w:rsidRDefault="00181813" w:rsidP="00181813">
            <w:pPr>
              <w:jc w:val="center"/>
              <w:rPr>
                <w:sz w:val="20"/>
                <w:vertAlign w:val="superscript"/>
              </w:rPr>
            </w:pPr>
            <w:r w:rsidRPr="003C6502">
              <w:rPr>
                <w:sz w:val="20"/>
              </w:rPr>
              <w:t>44</w:t>
            </w:r>
            <w:r w:rsidRPr="003C6502">
              <w:rPr>
                <w:sz w:val="20"/>
                <w:vertAlign w:val="superscript"/>
              </w:rPr>
              <w:t>1</w:t>
            </w:r>
          </w:p>
        </w:tc>
        <w:tc>
          <w:tcPr>
            <w:tcW w:w="2610" w:type="dxa"/>
            <w:tcBorders>
              <w:top w:val="single" w:sz="4" w:space="0" w:color="auto"/>
              <w:bottom w:val="single" w:sz="4" w:space="0" w:color="auto"/>
            </w:tcBorders>
          </w:tcPr>
          <w:p w14:paraId="4FC12587" w14:textId="77777777" w:rsidR="00181813" w:rsidRPr="003C6502" w:rsidRDefault="00181813" w:rsidP="00181813">
            <w:pPr>
              <w:jc w:val="center"/>
              <w:rPr>
                <w:sz w:val="20"/>
                <w:vertAlign w:val="superscript"/>
              </w:rPr>
            </w:pPr>
            <w:r w:rsidRPr="003C6502">
              <w:rPr>
                <w:sz w:val="20"/>
              </w:rPr>
              <w:t>85</w:t>
            </w:r>
            <w:r w:rsidRPr="003C6502">
              <w:rPr>
                <w:sz w:val="20"/>
                <w:vertAlign w:val="superscript"/>
              </w:rPr>
              <w:t>1</w:t>
            </w:r>
          </w:p>
        </w:tc>
        <w:tc>
          <w:tcPr>
            <w:tcW w:w="2880" w:type="dxa"/>
            <w:tcBorders>
              <w:top w:val="single" w:sz="4" w:space="0" w:color="auto"/>
              <w:bottom w:val="single" w:sz="4" w:space="0" w:color="auto"/>
            </w:tcBorders>
          </w:tcPr>
          <w:p w14:paraId="3FC97E9D" w14:textId="77777777" w:rsidR="00181813" w:rsidRPr="003C6502" w:rsidRDefault="00181813" w:rsidP="00181813">
            <w:pPr>
              <w:jc w:val="center"/>
              <w:rPr>
                <w:b/>
                <w:sz w:val="20"/>
              </w:rPr>
            </w:pPr>
            <w:r w:rsidRPr="003C6502">
              <w:rPr>
                <w:b/>
                <w:sz w:val="20"/>
              </w:rPr>
              <w:t>R 336.1225, R 336.1901</w:t>
            </w:r>
          </w:p>
        </w:tc>
      </w:tr>
    </w:tbl>
    <w:p w14:paraId="37D665ED" w14:textId="77777777" w:rsidR="00FC7061" w:rsidRDefault="00FC7061" w:rsidP="00D55349">
      <w:pPr>
        <w:jc w:val="both"/>
        <w:rPr>
          <w:sz w:val="20"/>
        </w:rPr>
      </w:pPr>
    </w:p>
    <w:p w14:paraId="37110559" w14:textId="77777777" w:rsidR="00FC7061" w:rsidRDefault="00FC7061" w:rsidP="00D55349">
      <w:pPr>
        <w:jc w:val="both"/>
      </w:pPr>
      <w:r>
        <w:rPr>
          <w:b/>
        </w:rPr>
        <w:t xml:space="preserve">IX.  </w:t>
      </w:r>
      <w:r>
        <w:rPr>
          <w:b/>
          <w:u w:val="single"/>
        </w:rPr>
        <w:t>OTHER REQUIREMENT(S)</w:t>
      </w:r>
    </w:p>
    <w:p w14:paraId="2306EF6A" w14:textId="77777777" w:rsidR="00FC7061" w:rsidRPr="00FE0AD0" w:rsidRDefault="00FC7061" w:rsidP="00D55349">
      <w:pPr>
        <w:jc w:val="both"/>
        <w:rPr>
          <w:sz w:val="20"/>
        </w:rPr>
      </w:pPr>
    </w:p>
    <w:p w14:paraId="5C1B854E" w14:textId="77777777" w:rsidR="00FC7061" w:rsidRPr="00984760" w:rsidRDefault="00181813" w:rsidP="00181813">
      <w:pPr>
        <w:jc w:val="both"/>
        <w:rPr>
          <w:sz w:val="20"/>
        </w:rPr>
      </w:pPr>
      <w:r>
        <w:rPr>
          <w:sz w:val="20"/>
        </w:rPr>
        <w:t>NA</w:t>
      </w:r>
    </w:p>
    <w:p w14:paraId="26D5EC56" w14:textId="77777777" w:rsidR="00FC7061" w:rsidRDefault="00FC7061" w:rsidP="00D55349">
      <w:pPr>
        <w:jc w:val="both"/>
        <w:rPr>
          <w:sz w:val="20"/>
        </w:rPr>
      </w:pPr>
    </w:p>
    <w:p w14:paraId="77D86167" w14:textId="77777777" w:rsidR="00FC7061" w:rsidRPr="00FE0AD0" w:rsidRDefault="00FC7061" w:rsidP="00D55349">
      <w:pPr>
        <w:jc w:val="both"/>
        <w:rPr>
          <w:sz w:val="20"/>
        </w:rPr>
      </w:pPr>
    </w:p>
    <w:p w14:paraId="431D952B" w14:textId="77777777" w:rsidR="00FC7061" w:rsidRPr="00B90185" w:rsidRDefault="00FC7061" w:rsidP="00D55349">
      <w:pPr>
        <w:jc w:val="both"/>
        <w:rPr>
          <w:b/>
          <w:sz w:val="20"/>
        </w:rPr>
      </w:pPr>
      <w:r w:rsidRPr="00B90185">
        <w:rPr>
          <w:b/>
          <w:sz w:val="20"/>
          <w:u w:val="single"/>
        </w:rPr>
        <w:t>Footnotes</w:t>
      </w:r>
      <w:r w:rsidRPr="00B90185">
        <w:rPr>
          <w:b/>
          <w:sz w:val="20"/>
        </w:rPr>
        <w:t>:</w:t>
      </w:r>
    </w:p>
    <w:p w14:paraId="60F06A10" w14:textId="77777777" w:rsidR="00FC7061" w:rsidRPr="001E3851" w:rsidRDefault="00FC7061" w:rsidP="00D553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221C0AE" w14:textId="4615AB2C" w:rsidR="00FC7061" w:rsidRDefault="00FC7061" w:rsidP="00D5534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F759E20" w14:textId="5D0956B1" w:rsidR="00021627" w:rsidRPr="00FE0AD0" w:rsidRDefault="00021627" w:rsidP="00021627">
      <w:pPr>
        <w:ind w:left="90" w:hanging="90"/>
        <w:jc w:val="both"/>
        <w:rPr>
          <w:sz w:val="20"/>
        </w:rPr>
      </w:pPr>
      <w:r w:rsidRPr="007D4307">
        <w:rPr>
          <w:sz w:val="20"/>
          <w:vertAlign w:val="superscript"/>
        </w:rPr>
        <w:t>3</w:t>
      </w:r>
      <w:r>
        <w:rPr>
          <w:sz w:val="20"/>
        </w:rPr>
        <w:t xml:space="preserve">This condition was established pursuant to </w:t>
      </w:r>
      <w:r w:rsidRPr="00723B1B">
        <w:rPr>
          <w:sz w:val="20"/>
        </w:rPr>
        <w:t xml:space="preserve">Rule </w:t>
      </w:r>
      <w:r w:rsidR="00034312" w:rsidRPr="00723B1B">
        <w:rPr>
          <w:sz w:val="20"/>
        </w:rPr>
        <w:t>336.1</w:t>
      </w:r>
      <w:r w:rsidRPr="00723B1B">
        <w:rPr>
          <w:sz w:val="20"/>
        </w:rPr>
        <w:t>2</w:t>
      </w:r>
      <w:r w:rsidR="00723B1B" w:rsidRPr="00723B1B">
        <w:rPr>
          <w:sz w:val="20"/>
        </w:rPr>
        <w:t>9</w:t>
      </w:r>
      <w:r w:rsidRPr="00723B1B">
        <w:rPr>
          <w:sz w:val="20"/>
        </w:rPr>
        <w:t>9</w:t>
      </w:r>
      <w:r>
        <w:rPr>
          <w:sz w:val="20"/>
        </w:rPr>
        <w:t xml:space="preserve"> as it applied at the time of permitting in 20</w:t>
      </w:r>
      <w:r w:rsidR="00BA0AEE">
        <w:rPr>
          <w:sz w:val="20"/>
        </w:rPr>
        <w:t>12</w:t>
      </w:r>
      <w:r>
        <w:rPr>
          <w:sz w:val="20"/>
        </w:rPr>
        <w:t xml:space="preserve">.  </w:t>
      </w:r>
      <w:r w:rsidRPr="00021627">
        <w:rPr>
          <w:sz w:val="20"/>
        </w:rPr>
        <w:t xml:space="preserve">EUELECTROLESSCU was subject to a case-by-case Maximum Achievable Control Technology (MACT) review under Section 112(g) of the federal Clean Air Act </w:t>
      </w:r>
      <w:r>
        <w:rPr>
          <w:sz w:val="20"/>
        </w:rPr>
        <w:t xml:space="preserve">40 CFR Part 63.  </w:t>
      </w:r>
      <w:r w:rsidRPr="00723B1B">
        <w:rPr>
          <w:sz w:val="20"/>
        </w:rPr>
        <w:t>Rule 336.1299</w:t>
      </w:r>
      <w:r>
        <w:rPr>
          <w:sz w:val="20"/>
        </w:rPr>
        <w:t xml:space="preserve"> has been rescinded, and the current equivalent rule is Rule 336.1902(1)(h).  </w:t>
      </w:r>
      <w:r>
        <w:rPr>
          <w:sz w:val="20"/>
        </w:rPr>
        <w:br w:type="page"/>
      </w:r>
    </w:p>
    <w:p w14:paraId="48549219" w14:textId="77777777" w:rsidR="00021627" w:rsidRPr="00D53AEC" w:rsidRDefault="00021627" w:rsidP="00D55349">
      <w:pPr>
        <w:jc w:val="both"/>
        <w:rPr>
          <w:rFonts w:cs="Arial"/>
          <w:sz w:val="20"/>
        </w:rPr>
      </w:pPr>
    </w:p>
    <w:p w14:paraId="63E99705" w14:textId="6750DFC8" w:rsidR="00181813" w:rsidRPr="00181813" w:rsidRDefault="00181813" w:rsidP="00D5534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43187378"/>
      <w:r w:rsidRPr="00C43734">
        <w:rPr>
          <w:bCs/>
          <w:szCs w:val="28"/>
        </w:rPr>
        <w:t>EU</w:t>
      </w:r>
      <w:r>
        <w:rPr>
          <w:bCs/>
          <w:szCs w:val="28"/>
        </w:rPr>
        <w:t>KPGENSET</w:t>
      </w:r>
      <w:bookmarkEnd w:id="79"/>
    </w:p>
    <w:p w14:paraId="1353836C" w14:textId="77777777" w:rsidR="00181813" w:rsidRPr="00EE02F9" w:rsidRDefault="00181813" w:rsidP="00D553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5E5803C" w14:textId="77777777" w:rsidR="00181813" w:rsidRPr="0019740E" w:rsidRDefault="00181813" w:rsidP="00D55349">
      <w:pPr>
        <w:rPr>
          <w:sz w:val="20"/>
        </w:rPr>
      </w:pPr>
    </w:p>
    <w:p w14:paraId="50752189" w14:textId="77777777" w:rsidR="00181813" w:rsidRDefault="00181813" w:rsidP="00D55349">
      <w:pPr>
        <w:jc w:val="both"/>
        <w:rPr>
          <w:b/>
          <w:u w:val="single"/>
        </w:rPr>
      </w:pPr>
      <w:r>
        <w:rPr>
          <w:b/>
          <w:u w:val="single"/>
        </w:rPr>
        <w:t>DESCRIPTION</w:t>
      </w:r>
    </w:p>
    <w:p w14:paraId="38947743" w14:textId="77777777" w:rsidR="00181813" w:rsidRPr="003C6502" w:rsidRDefault="00181813" w:rsidP="00181813"/>
    <w:p w14:paraId="7182D70A" w14:textId="77777777" w:rsidR="00DA7169" w:rsidRPr="003C6502" w:rsidRDefault="00DA7169" w:rsidP="00DA7169">
      <w:pPr>
        <w:rPr>
          <w:rFonts w:cs="Arial"/>
          <w:sz w:val="20"/>
        </w:rPr>
      </w:pPr>
      <w:r w:rsidRPr="003C6502">
        <w:rPr>
          <w:rFonts w:cs="Arial"/>
          <w:sz w:val="20"/>
        </w:rPr>
        <w:t xml:space="preserve">One 190 brake horsepower, natural gas fueled, 4 stroke rich burn (4SRB), spark ignition </w:t>
      </w:r>
      <w:r>
        <w:rPr>
          <w:rFonts w:cs="Arial"/>
          <w:sz w:val="20"/>
        </w:rPr>
        <w:t xml:space="preserve">reciprocating </w:t>
      </w:r>
      <w:r w:rsidRPr="003C6502">
        <w:rPr>
          <w:rFonts w:cs="Arial"/>
          <w:sz w:val="20"/>
        </w:rPr>
        <w:t>internal combustion engine designed to provide 125 kW of emergency electrical power.</w:t>
      </w:r>
    </w:p>
    <w:p w14:paraId="276177A4" w14:textId="77777777" w:rsidR="0013040E" w:rsidRPr="003C6502" w:rsidRDefault="0013040E" w:rsidP="00181813"/>
    <w:p w14:paraId="62A4075B" w14:textId="77777777" w:rsidR="00181813" w:rsidRPr="003C6502" w:rsidRDefault="00181813" w:rsidP="00181813">
      <w:pPr>
        <w:jc w:val="both"/>
        <w:rPr>
          <w:sz w:val="20"/>
        </w:rPr>
      </w:pPr>
      <w:r w:rsidRPr="003C6502">
        <w:rPr>
          <w:b/>
          <w:sz w:val="20"/>
        </w:rPr>
        <w:t>Flexible Group ID:</w:t>
      </w:r>
      <w:r w:rsidRPr="003C6502">
        <w:rPr>
          <w:sz w:val="20"/>
        </w:rPr>
        <w:t xml:space="preserve">  NA</w:t>
      </w:r>
    </w:p>
    <w:p w14:paraId="49BB1875" w14:textId="77777777" w:rsidR="00181813" w:rsidRPr="003C6502" w:rsidRDefault="00181813" w:rsidP="00181813"/>
    <w:p w14:paraId="29A617A6" w14:textId="77777777" w:rsidR="00181813" w:rsidRPr="003C6502" w:rsidRDefault="00181813" w:rsidP="00181813">
      <w:r w:rsidRPr="003C6502">
        <w:rPr>
          <w:b/>
          <w:u w:val="single"/>
        </w:rPr>
        <w:t>POLLUTION CONTROL EQUIPMENT</w:t>
      </w:r>
      <w:r w:rsidRPr="003C6502">
        <w:t xml:space="preserve">  </w:t>
      </w:r>
    </w:p>
    <w:p w14:paraId="63E5F84B" w14:textId="77777777" w:rsidR="00181813" w:rsidRPr="003C6502" w:rsidRDefault="00181813" w:rsidP="00181813">
      <w:pPr>
        <w:rPr>
          <w:sz w:val="20"/>
        </w:rPr>
      </w:pPr>
    </w:p>
    <w:p w14:paraId="08734FE8" w14:textId="77777777" w:rsidR="00181813" w:rsidRPr="003C6502" w:rsidRDefault="00181813" w:rsidP="00181813">
      <w:pPr>
        <w:rPr>
          <w:sz w:val="20"/>
        </w:rPr>
      </w:pPr>
      <w:r w:rsidRPr="003C6502">
        <w:rPr>
          <w:sz w:val="20"/>
        </w:rPr>
        <w:t>NA</w:t>
      </w:r>
    </w:p>
    <w:p w14:paraId="4ACD3805" w14:textId="77777777" w:rsidR="00181813" w:rsidRPr="003C6502" w:rsidRDefault="00181813" w:rsidP="00181813"/>
    <w:p w14:paraId="3DEAEF42" w14:textId="77777777" w:rsidR="00181813" w:rsidRPr="00F01FE1" w:rsidRDefault="00181813" w:rsidP="00D55349">
      <w:pPr>
        <w:jc w:val="both"/>
        <w:rPr>
          <w:b/>
          <w:sz w:val="20"/>
          <w:u w:val="single"/>
        </w:rPr>
      </w:pPr>
      <w:r>
        <w:rPr>
          <w:b/>
        </w:rPr>
        <w:t xml:space="preserve">I.  </w:t>
      </w:r>
      <w:r>
        <w:rPr>
          <w:b/>
          <w:u w:val="single"/>
        </w:rPr>
        <w:t>EMISSION LIMIT(S)</w:t>
      </w:r>
    </w:p>
    <w:p w14:paraId="78E98FD7" w14:textId="77777777" w:rsidR="00181813" w:rsidRDefault="00181813" w:rsidP="00D553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890"/>
        <w:gridCol w:w="1440"/>
        <w:gridCol w:w="1890"/>
      </w:tblGrid>
      <w:tr w:rsidR="00181813" w14:paraId="7497BCF1" w14:textId="77777777" w:rsidTr="00181813">
        <w:trPr>
          <w:cantSplit/>
          <w:tblHeader/>
        </w:trPr>
        <w:tc>
          <w:tcPr>
            <w:tcW w:w="1626" w:type="dxa"/>
            <w:tcBorders>
              <w:top w:val="single" w:sz="4" w:space="0" w:color="auto"/>
              <w:left w:val="single" w:sz="4" w:space="0" w:color="auto"/>
              <w:bottom w:val="single" w:sz="4" w:space="0" w:color="auto"/>
              <w:right w:val="single" w:sz="4" w:space="0" w:color="auto"/>
            </w:tcBorders>
          </w:tcPr>
          <w:p w14:paraId="33401548" w14:textId="77777777" w:rsidR="00181813" w:rsidRPr="00BD3DE3" w:rsidRDefault="00181813" w:rsidP="00D553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C7D2D78" w14:textId="77777777" w:rsidR="00181813" w:rsidRPr="00BD3DE3" w:rsidRDefault="00181813" w:rsidP="00D55349">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294624EB" w14:textId="77777777" w:rsidR="00181813" w:rsidRDefault="00181813" w:rsidP="00D55349">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3031A6D" w14:textId="77777777" w:rsidR="00181813" w:rsidRPr="00BD3DE3" w:rsidRDefault="00181813" w:rsidP="00D55349">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29196CEA" w14:textId="77777777" w:rsidR="00181813" w:rsidRDefault="00181813" w:rsidP="00D55349">
            <w:pPr>
              <w:jc w:val="center"/>
              <w:rPr>
                <w:b/>
                <w:sz w:val="20"/>
              </w:rPr>
            </w:pPr>
            <w:r>
              <w:rPr>
                <w:b/>
                <w:sz w:val="20"/>
              </w:rPr>
              <w:t>Monitoring/</w:t>
            </w:r>
          </w:p>
          <w:p w14:paraId="4F741205" w14:textId="77777777" w:rsidR="00181813" w:rsidRPr="00BD3DE3" w:rsidRDefault="00181813" w:rsidP="00D55349">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32E41F76" w14:textId="77777777" w:rsidR="00181813" w:rsidRPr="00BD3DE3" w:rsidRDefault="00181813" w:rsidP="00D55349">
            <w:pPr>
              <w:jc w:val="center"/>
              <w:rPr>
                <w:b/>
                <w:sz w:val="20"/>
              </w:rPr>
            </w:pPr>
            <w:r w:rsidRPr="00BD3DE3">
              <w:rPr>
                <w:b/>
                <w:sz w:val="20"/>
              </w:rPr>
              <w:t>Underlying</w:t>
            </w:r>
            <w:r>
              <w:rPr>
                <w:b/>
                <w:sz w:val="20"/>
              </w:rPr>
              <w:t xml:space="preserve"> </w:t>
            </w:r>
            <w:r w:rsidRPr="00BD3DE3">
              <w:rPr>
                <w:b/>
                <w:sz w:val="20"/>
              </w:rPr>
              <w:t>Applicable Requirements</w:t>
            </w:r>
          </w:p>
        </w:tc>
      </w:tr>
      <w:tr w:rsidR="00181813" w14:paraId="25B7D238" w14:textId="77777777" w:rsidTr="00181813">
        <w:trPr>
          <w:cantSplit/>
        </w:trPr>
        <w:tc>
          <w:tcPr>
            <w:tcW w:w="1626" w:type="dxa"/>
            <w:tcBorders>
              <w:top w:val="single" w:sz="4" w:space="0" w:color="auto"/>
              <w:left w:val="single" w:sz="4" w:space="0" w:color="auto"/>
              <w:bottom w:val="single" w:sz="4" w:space="0" w:color="auto"/>
              <w:right w:val="single" w:sz="4" w:space="0" w:color="auto"/>
            </w:tcBorders>
          </w:tcPr>
          <w:p w14:paraId="7C3869E6" w14:textId="77777777" w:rsidR="00181813" w:rsidRPr="003C6502" w:rsidRDefault="00181813" w:rsidP="00181813">
            <w:pPr>
              <w:keepNext/>
              <w:rPr>
                <w:rFonts w:cs="Arial"/>
                <w:sz w:val="20"/>
              </w:rPr>
            </w:pPr>
            <w:r w:rsidRPr="003C6502">
              <w:rPr>
                <w:rFonts w:cs="Arial"/>
                <w:sz w:val="20"/>
              </w:rPr>
              <w:t>1.  NO</w:t>
            </w:r>
            <w:r w:rsidRPr="003C6502">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B43A29B" w14:textId="77777777" w:rsidR="00181813" w:rsidRPr="003C6502" w:rsidRDefault="00181813" w:rsidP="00181813">
            <w:pPr>
              <w:keepNext/>
              <w:jc w:val="center"/>
              <w:rPr>
                <w:rFonts w:cs="Arial"/>
                <w:sz w:val="20"/>
              </w:rPr>
            </w:pPr>
            <w:r w:rsidRPr="003C6502">
              <w:rPr>
                <w:rFonts w:cs="Arial"/>
                <w:sz w:val="20"/>
              </w:rPr>
              <w:t>2 g/hp-hr</w:t>
            </w:r>
          </w:p>
        </w:tc>
        <w:tc>
          <w:tcPr>
            <w:tcW w:w="1974" w:type="dxa"/>
            <w:tcBorders>
              <w:top w:val="single" w:sz="4" w:space="0" w:color="auto"/>
              <w:left w:val="single" w:sz="4" w:space="0" w:color="auto"/>
              <w:bottom w:val="single" w:sz="4" w:space="0" w:color="auto"/>
              <w:right w:val="single" w:sz="4" w:space="0" w:color="auto"/>
            </w:tcBorders>
          </w:tcPr>
          <w:p w14:paraId="0CC1C624" w14:textId="2362BCC5" w:rsidR="00181813" w:rsidRPr="00306DB9" w:rsidRDefault="00306DB9" w:rsidP="00181813">
            <w:pPr>
              <w:jc w:val="center"/>
              <w:rPr>
                <w:rFonts w:cs="Arial"/>
                <w:sz w:val="20"/>
                <w:vertAlign w:val="superscript"/>
              </w:rPr>
            </w:pPr>
            <w:r>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00DAFE8A" w14:textId="77777777" w:rsidR="00181813" w:rsidRPr="003C6502" w:rsidRDefault="00181813" w:rsidP="00181813">
            <w:pPr>
              <w:keepNext/>
              <w:jc w:val="center"/>
              <w:rPr>
                <w:rFonts w:cs="Arial"/>
                <w:sz w:val="20"/>
              </w:rPr>
            </w:pPr>
            <w:r w:rsidRPr="003C6502">
              <w:rPr>
                <w:rFonts w:cs="Arial"/>
                <w:sz w:val="20"/>
              </w:rPr>
              <w:t>EUKPGENSET</w:t>
            </w:r>
          </w:p>
        </w:tc>
        <w:tc>
          <w:tcPr>
            <w:tcW w:w="1440" w:type="dxa"/>
            <w:tcBorders>
              <w:top w:val="single" w:sz="4" w:space="0" w:color="auto"/>
              <w:left w:val="single" w:sz="4" w:space="0" w:color="auto"/>
              <w:bottom w:val="single" w:sz="4" w:space="0" w:color="auto"/>
              <w:right w:val="single" w:sz="4" w:space="0" w:color="auto"/>
            </w:tcBorders>
          </w:tcPr>
          <w:p w14:paraId="6C63B518" w14:textId="294920B8" w:rsidR="00181813" w:rsidRPr="003C6502" w:rsidRDefault="00F05B5A" w:rsidP="00181813">
            <w:pPr>
              <w:keepNext/>
              <w:jc w:val="center"/>
              <w:rPr>
                <w:rFonts w:cs="Arial"/>
                <w:sz w:val="20"/>
              </w:rPr>
            </w:pPr>
            <w:r>
              <w:rPr>
                <w:rFonts w:cs="Arial"/>
                <w:sz w:val="20"/>
              </w:rPr>
              <w:t xml:space="preserve">SC </w:t>
            </w:r>
            <w:r w:rsidR="00181813" w:rsidRPr="003C6502">
              <w:rPr>
                <w:rFonts w:cs="Arial"/>
                <w:sz w:val="20"/>
              </w:rPr>
              <w:t xml:space="preserve">VI.2 </w:t>
            </w:r>
          </w:p>
        </w:tc>
        <w:tc>
          <w:tcPr>
            <w:tcW w:w="1890" w:type="dxa"/>
            <w:tcBorders>
              <w:top w:val="single" w:sz="4" w:space="0" w:color="auto"/>
              <w:left w:val="single" w:sz="4" w:space="0" w:color="auto"/>
              <w:bottom w:val="single" w:sz="4" w:space="0" w:color="auto"/>
              <w:right w:val="single" w:sz="4" w:space="0" w:color="auto"/>
            </w:tcBorders>
          </w:tcPr>
          <w:p w14:paraId="48274611" w14:textId="28CA2CF4" w:rsidR="00181813" w:rsidRPr="003C6502" w:rsidRDefault="00181813" w:rsidP="00181813">
            <w:pPr>
              <w:keepNext/>
              <w:jc w:val="center"/>
              <w:rPr>
                <w:rFonts w:cs="Arial"/>
                <w:b/>
                <w:sz w:val="20"/>
              </w:rPr>
            </w:pPr>
            <w:r w:rsidRPr="003C6502">
              <w:rPr>
                <w:rFonts w:cs="Arial"/>
                <w:b/>
                <w:sz w:val="20"/>
              </w:rPr>
              <w:t>40 CFR 60.4233(e) 40 CFR 63.6590(c)</w:t>
            </w:r>
          </w:p>
        </w:tc>
      </w:tr>
      <w:tr w:rsidR="00181813" w14:paraId="48F99794" w14:textId="77777777" w:rsidTr="00181813">
        <w:trPr>
          <w:cantSplit/>
        </w:trPr>
        <w:tc>
          <w:tcPr>
            <w:tcW w:w="1626" w:type="dxa"/>
            <w:tcBorders>
              <w:top w:val="single" w:sz="4" w:space="0" w:color="auto"/>
              <w:left w:val="single" w:sz="4" w:space="0" w:color="auto"/>
              <w:bottom w:val="single" w:sz="4" w:space="0" w:color="auto"/>
              <w:right w:val="single" w:sz="4" w:space="0" w:color="auto"/>
            </w:tcBorders>
          </w:tcPr>
          <w:p w14:paraId="1808723B" w14:textId="77777777" w:rsidR="00181813" w:rsidRPr="003C6502" w:rsidRDefault="00181813" w:rsidP="00181813">
            <w:pPr>
              <w:keepNext/>
              <w:rPr>
                <w:rFonts w:cs="Arial"/>
                <w:sz w:val="20"/>
              </w:rPr>
            </w:pPr>
            <w:r w:rsidRPr="003C6502">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17130AA4" w14:textId="77777777" w:rsidR="00181813" w:rsidRPr="003C6502" w:rsidRDefault="00181813" w:rsidP="00181813">
            <w:pPr>
              <w:keepNext/>
              <w:jc w:val="center"/>
              <w:rPr>
                <w:rFonts w:cs="Arial"/>
                <w:sz w:val="20"/>
              </w:rPr>
            </w:pPr>
            <w:r w:rsidRPr="003C6502">
              <w:rPr>
                <w:rFonts w:cs="Arial"/>
                <w:sz w:val="20"/>
              </w:rPr>
              <w:t>4 g/hp-hr</w:t>
            </w:r>
          </w:p>
        </w:tc>
        <w:tc>
          <w:tcPr>
            <w:tcW w:w="1974" w:type="dxa"/>
            <w:tcBorders>
              <w:top w:val="single" w:sz="4" w:space="0" w:color="auto"/>
              <w:left w:val="single" w:sz="4" w:space="0" w:color="auto"/>
              <w:bottom w:val="single" w:sz="4" w:space="0" w:color="auto"/>
              <w:right w:val="single" w:sz="4" w:space="0" w:color="auto"/>
            </w:tcBorders>
          </w:tcPr>
          <w:p w14:paraId="508BFAD0" w14:textId="76D59E76" w:rsidR="00181813" w:rsidRPr="00306DB9" w:rsidRDefault="00306DB9" w:rsidP="00181813">
            <w:pPr>
              <w:jc w:val="center"/>
              <w:rPr>
                <w:rFonts w:cs="Arial"/>
                <w:sz w:val="20"/>
                <w:vertAlign w:val="superscript"/>
              </w:rPr>
            </w:pPr>
            <w:r>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2521D11C" w14:textId="77777777" w:rsidR="00181813" w:rsidRPr="003C6502" w:rsidRDefault="00181813" w:rsidP="00181813">
            <w:pPr>
              <w:keepNext/>
              <w:jc w:val="center"/>
              <w:rPr>
                <w:rFonts w:cs="Arial"/>
                <w:sz w:val="20"/>
              </w:rPr>
            </w:pPr>
            <w:r w:rsidRPr="003C6502">
              <w:rPr>
                <w:rFonts w:cs="Arial"/>
                <w:sz w:val="20"/>
              </w:rPr>
              <w:t>EUKPGENSET</w:t>
            </w:r>
          </w:p>
        </w:tc>
        <w:tc>
          <w:tcPr>
            <w:tcW w:w="1440" w:type="dxa"/>
            <w:tcBorders>
              <w:top w:val="single" w:sz="4" w:space="0" w:color="auto"/>
              <w:left w:val="single" w:sz="4" w:space="0" w:color="auto"/>
              <w:bottom w:val="single" w:sz="4" w:space="0" w:color="auto"/>
              <w:right w:val="single" w:sz="4" w:space="0" w:color="auto"/>
            </w:tcBorders>
          </w:tcPr>
          <w:p w14:paraId="1D5FE6F5" w14:textId="2B75B143" w:rsidR="00181813" w:rsidRPr="003C6502" w:rsidRDefault="00F05B5A" w:rsidP="00181813">
            <w:pPr>
              <w:keepNext/>
              <w:jc w:val="center"/>
              <w:rPr>
                <w:rFonts w:cs="Arial"/>
                <w:sz w:val="20"/>
              </w:rPr>
            </w:pPr>
            <w:r>
              <w:rPr>
                <w:rFonts w:cs="Arial"/>
                <w:sz w:val="20"/>
              </w:rPr>
              <w:t xml:space="preserve">SC </w:t>
            </w:r>
            <w:r w:rsidR="00181813" w:rsidRPr="003C6502">
              <w:rPr>
                <w:rFonts w:cs="Arial"/>
                <w:sz w:val="20"/>
              </w:rPr>
              <w:t>VI.2</w:t>
            </w:r>
          </w:p>
        </w:tc>
        <w:tc>
          <w:tcPr>
            <w:tcW w:w="1890" w:type="dxa"/>
            <w:tcBorders>
              <w:top w:val="single" w:sz="4" w:space="0" w:color="auto"/>
              <w:left w:val="single" w:sz="4" w:space="0" w:color="auto"/>
              <w:bottom w:val="single" w:sz="4" w:space="0" w:color="auto"/>
              <w:right w:val="single" w:sz="4" w:space="0" w:color="auto"/>
            </w:tcBorders>
          </w:tcPr>
          <w:p w14:paraId="032BF8EF" w14:textId="6F2B4249" w:rsidR="00181813" w:rsidRPr="003C6502" w:rsidRDefault="00181813" w:rsidP="00181813">
            <w:pPr>
              <w:keepNext/>
              <w:jc w:val="center"/>
              <w:rPr>
                <w:rFonts w:cs="Arial"/>
                <w:b/>
                <w:sz w:val="20"/>
              </w:rPr>
            </w:pPr>
            <w:r w:rsidRPr="003C6502">
              <w:rPr>
                <w:rFonts w:cs="Arial"/>
                <w:b/>
                <w:sz w:val="20"/>
              </w:rPr>
              <w:t>40 CFR 60.4233(e) 40 CFR 63.6590(c)</w:t>
            </w:r>
          </w:p>
        </w:tc>
      </w:tr>
      <w:tr w:rsidR="00181813" w14:paraId="32EC70D8" w14:textId="77777777" w:rsidTr="00181813">
        <w:trPr>
          <w:cantSplit/>
        </w:trPr>
        <w:tc>
          <w:tcPr>
            <w:tcW w:w="1626" w:type="dxa"/>
            <w:tcBorders>
              <w:top w:val="single" w:sz="4" w:space="0" w:color="auto"/>
              <w:left w:val="single" w:sz="4" w:space="0" w:color="auto"/>
              <w:bottom w:val="single" w:sz="4" w:space="0" w:color="auto"/>
              <w:right w:val="single" w:sz="4" w:space="0" w:color="auto"/>
            </w:tcBorders>
          </w:tcPr>
          <w:p w14:paraId="2A38EFCC" w14:textId="77777777" w:rsidR="00181813" w:rsidRPr="003C6502" w:rsidRDefault="00181813" w:rsidP="00181813">
            <w:pPr>
              <w:keepNext/>
              <w:rPr>
                <w:rFonts w:cs="Arial"/>
                <w:sz w:val="20"/>
              </w:rPr>
            </w:pPr>
            <w:r w:rsidRPr="003C6502">
              <w:rPr>
                <w:rFonts w:cs="Arial"/>
                <w:sz w:val="20"/>
              </w:rPr>
              <w:t>3.  VOC</w:t>
            </w:r>
          </w:p>
        </w:tc>
        <w:tc>
          <w:tcPr>
            <w:tcW w:w="1440" w:type="dxa"/>
            <w:tcBorders>
              <w:top w:val="single" w:sz="4" w:space="0" w:color="auto"/>
              <w:left w:val="single" w:sz="4" w:space="0" w:color="auto"/>
              <w:bottom w:val="single" w:sz="4" w:space="0" w:color="auto"/>
              <w:right w:val="single" w:sz="4" w:space="0" w:color="auto"/>
            </w:tcBorders>
          </w:tcPr>
          <w:p w14:paraId="65542638" w14:textId="77777777" w:rsidR="00181813" w:rsidRPr="003C6502" w:rsidRDefault="00181813" w:rsidP="00181813">
            <w:pPr>
              <w:keepNext/>
              <w:jc w:val="center"/>
              <w:rPr>
                <w:rFonts w:cs="Arial"/>
                <w:sz w:val="20"/>
              </w:rPr>
            </w:pPr>
            <w:r w:rsidRPr="003C6502">
              <w:rPr>
                <w:rFonts w:cs="Arial"/>
                <w:sz w:val="20"/>
              </w:rPr>
              <w:t>1 g/hp-hr</w:t>
            </w:r>
          </w:p>
        </w:tc>
        <w:tc>
          <w:tcPr>
            <w:tcW w:w="1974" w:type="dxa"/>
            <w:tcBorders>
              <w:top w:val="single" w:sz="4" w:space="0" w:color="auto"/>
              <w:left w:val="single" w:sz="4" w:space="0" w:color="auto"/>
              <w:bottom w:val="single" w:sz="4" w:space="0" w:color="auto"/>
              <w:right w:val="single" w:sz="4" w:space="0" w:color="auto"/>
            </w:tcBorders>
          </w:tcPr>
          <w:p w14:paraId="684B2CA0" w14:textId="7F151D4E" w:rsidR="00181813" w:rsidRPr="00306DB9" w:rsidRDefault="00306DB9" w:rsidP="00181813">
            <w:pPr>
              <w:jc w:val="center"/>
              <w:rPr>
                <w:rFonts w:cs="Arial"/>
                <w:sz w:val="20"/>
                <w:vertAlign w:val="superscript"/>
              </w:rPr>
            </w:pPr>
            <w:r>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tcPr>
          <w:p w14:paraId="26FBE0C0" w14:textId="77777777" w:rsidR="00181813" w:rsidRPr="003C6502" w:rsidRDefault="00181813" w:rsidP="00181813">
            <w:pPr>
              <w:keepNext/>
              <w:jc w:val="center"/>
              <w:rPr>
                <w:rFonts w:cs="Arial"/>
                <w:sz w:val="20"/>
              </w:rPr>
            </w:pPr>
            <w:r w:rsidRPr="003C6502">
              <w:rPr>
                <w:rFonts w:cs="Arial"/>
                <w:sz w:val="20"/>
              </w:rPr>
              <w:t>EUKPGENSET</w:t>
            </w:r>
          </w:p>
        </w:tc>
        <w:tc>
          <w:tcPr>
            <w:tcW w:w="1440" w:type="dxa"/>
            <w:tcBorders>
              <w:top w:val="single" w:sz="4" w:space="0" w:color="auto"/>
              <w:left w:val="single" w:sz="4" w:space="0" w:color="auto"/>
              <w:bottom w:val="single" w:sz="4" w:space="0" w:color="auto"/>
              <w:right w:val="single" w:sz="4" w:space="0" w:color="auto"/>
            </w:tcBorders>
          </w:tcPr>
          <w:p w14:paraId="27E9EB6F" w14:textId="05E44F04" w:rsidR="00181813" w:rsidRPr="003C6502" w:rsidRDefault="00F05B5A" w:rsidP="00181813">
            <w:pPr>
              <w:keepNext/>
              <w:jc w:val="center"/>
              <w:rPr>
                <w:rFonts w:cs="Arial"/>
                <w:sz w:val="20"/>
              </w:rPr>
            </w:pPr>
            <w:r>
              <w:rPr>
                <w:rFonts w:cs="Arial"/>
                <w:sz w:val="20"/>
              </w:rPr>
              <w:t xml:space="preserve">SC </w:t>
            </w:r>
            <w:r w:rsidR="00181813" w:rsidRPr="003C6502">
              <w:rPr>
                <w:rFonts w:cs="Arial"/>
                <w:sz w:val="20"/>
              </w:rPr>
              <w:t>VI.2</w:t>
            </w:r>
          </w:p>
        </w:tc>
        <w:tc>
          <w:tcPr>
            <w:tcW w:w="1890" w:type="dxa"/>
            <w:tcBorders>
              <w:top w:val="single" w:sz="4" w:space="0" w:color="auto"/>
              <w:left w:val="single" w:sz="4" w:space="0" w:color="auto"/>
              <w:bottom w:val="single" w:sz="4" w:space="0" w:color="auto"/>
              <w:right w:val="single" w:sz="4" w:space="0" w:color="auto"/>
            </w:tcBorders>
          </w:tcPr>
          <w:p w14:paraId="53F9D851" w14:textId="699AECD1" w:rsidR="00181813" w:rsidRPr="003C6502" w:rsidRDefault="00181813" w:rsidP="00181813">
            <w:pPr>
              <w:keepNext/>
              <w:jc w:val="center"/>
              <w:rPr>
                <w:rFonts w:cs="Arial"/>
                <w:b/>
                <w:sz w:val="20"/>
              </w:rPr>
            </w:pPr>
            <w:r w:rsidRPr="003C6502">
              <w:rPr>
                <w:rFonts w:cs="Arial"/>
                <w:b/>
                <w:sz w:val="20"/>
              </w:rPr>
              <w:t>40 CFR 60.4233(e) 40 CFR 63.6590(c)</w:t>
            </w:r>
          </w:p>
        </w:tc>
      </w:tr>
    </w:tbl>
    <w:p w14:paraId="24DE29F8" w14:textId="77777777" w:rsidR="00181813" w:rsidRDefault="00181813" w:rsidP="00D55349">
      <w:pPr>
        <w:jc w:val="both"/>
        <w:rPr>
          <w:sz w:val="20"/>
        </w:rPr>
      </w:pPr>
    </w:p>
    <w:p w14:paraId="79FCC471" w14:textId="77777777" w:rsidR="00181813" w:rsidRDefault="00181813" w:rsidP="00D55349">
      <w:pPr>
        <w:jc w:val="both"/>
        <w:rPr>
          <w:b/>
          <w:u w:val="single"/>
        </w:rPr>
      </w:pPr>
      <w:r>
        <w:rPr>
          <w:b/>
        </w:rPr>
        <w:t xml:space="preserve">II.  </w:t>
      </w:r>
      <w:r>
        <w:rPr>
          <w:b/>
          <w:u w:val="single"/>
        </w:rPr>
        <w:t>MATERIAL LIMIT(S)</w:t>
      </w:r>
    </w:p>
    <w:p w14:paraId="7109097A" w14:textId="77777777" w:rsidR="00181813" w:rsidRDefault="00181813" w:rsidP="00D55349">
      <w:pPr>
        <w:jc w:val="both"/>
        <w:rPr>
          <w:sz w:val="20"/>
        </w:rPr>
      </w:pPr>
    </w:p>
    <w:p w14:paraId="02BD72DA" w14:textId="77777777" w:rsidR="00181813" w:rsidRDefault="00181813" w:rsidP="00D55349">
      <w:pPr>
        <w:rPr>
          <w:sz w:val="20"/>
        </w:rPr>
      </w:pPr>
      <w:r>
        <w:rPr>
          <w:sz w:val="20"/>
        </w:rPr>
        <w:t>NA</w:t>
      </w:r>
    </w:p>
    <w:p w14:paraId="38EBCD78" w14:textId="77777777" w:rsidR="00181813" w:rsidRPr="000C40EB" w:rsidRDefault="00181813" w:rsidP="00D55349">
      <w:pPr>
        <w:jc w:val="both"/>
        <w:rPr>
          <w:sz w:val="20"/>
        </w:rPr>
      </w:pPr>
    </w:p>
    <w:p w14:paraId="493637E2" w14:textId="32678C9F" w:rsidR="00181813" w:rsidRPr="00F01FE1" w:rsidRDefault="00181813" w:rsidP="00D55349">
      <w:pPr>
        <w:jc w:val="both"/>
        <w:rPr>
          <w:b/>
          <w:sz w:val="20"/>
          <w:u w:val="single"/>
        </w:rPr>
      </w:pPr>
      <w:r>
        <w:rPr>
          <w:b/>
        </w:rPr>
        <w:t xml:space="preserve">III.  </w:t>
      </w:r>
      <w:r>
        <w:rPr>
          <w:b/>
          <w:u w:val="single"/>
        </w:rPr>
        <w:t>PROCESS/OPERATIONAL RESTRICTIONS</w:t>
      </w:r>
      <w:r w:rsidDel="001C614B">
        <w:rPr>
          <w:b/>
          <w:u w:val="single"/>
        </w:rPr>
        <w:t xml:space="preserve"> </w:t>
      </w:r>
    </w:p>
    <w:p w14:paraId="400AA7ED" w14:textId="77777777" w:rsidR="00181813" w:rsidRPr="003C6502" w:rsidRDefault="00181813" w:rsidP="00181813"/>
    <w:p w14:paraId="73D90C3B" w14:textId="77777777" w:rsidR="00181813" w:rsidRPr="00F05B5A" w:rsidRDefault="00181813" w:rsidP="00472B63">
      <w:pPr>
        <w:pStyle w:val="ListParagraph"/>
        <w:numPr>
          <w:ilvl w:val="0"/>
          <w:numId w:val="46"/>
        </w:numPr>
        <w:jc w:val="both"/>
        <w:rPr>
          <w:b/>
          <w:sz w:val="20"/>
        </w:rPr>
      </w:pPr>
      <w:r w:rsidRPr="003C6502">
        <w:rPr>
          <w:rFonts w:cs="Arial"/>
          <w:sz w:val="20"/>
          <w:szCs w:val="22"/>
        </w:rPr>
        <w:t xml:space="preserve">The permittee may operate </w:t>
      </w:r>
      <w:r w:rsidRPr="003C6502">
        <w:rPr>
          <w:rFonts w:cs="Arial"/>
          <w:sz w:val="20"/>
        </w:rPr>
        <w:t xml:space="preserve">EUKPGENSET </w:t>
      </w:r>
      <w:r w:rsidRPr="003C6502">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w:t>
      </w:r>
      <w:r w:rsidRPr="003C6502">
        <w:rPr>
          <w:rFonts w:cs="Arial"/>
          <w:sz w:val="20"/>
        </w:rPr>
        <w:t>EUKPGENSET</w:t>
      </w:r>
      <w:r w:rsidRPr="003C6502">
        <w:rPr>
          <w:rFonts w:cs="Arial"/>
          <w:b/>
          <w:bCs/>
          <w:sz w:val="20"/>
          <w:szCs w:val="22"/>
        </w:rPr>
        <w:t xml:space="preserve"> </w:t>
      </w:r>
      <w:r w:rsidRPr="003C6502">
        <w:rPr>
          <w:rFonts w:cs="Arial"/>
          <w:bCs/>
          <w:sz w:val="20"/>
          <w:szCs w:val="22"/>
        </w:rPr>
        <w:t xml:space="preserve">may operate up to 50 hours per year in non-emergency situations, but those 50 hours are counted towards the 100 hours per year provided </w:t>
      </w:r>
      <w:r w:rsidRPr="00F05B5A">
        <w:rPr>
          <w:rFonts w:cs="Arial"/>
          <w:bCs/>
          <w:sz w:val="20"/>
        </w:rPr>
        <w:t xml:space="preserve">for maintenance and testing.  The 50 hours per year for non-emergency situations cannot be used for peak shaving or to generate income for a facility to supply non-emergency power as part of a financial arrangement with another entity.  </w:t>
      </w:r>
      <w:r w:rsidRPr="00F05B5A">
        <w:rPr>
          <w:rFonts w:cs="Arial"/>
          <w:b/>
          <w:bCs/>
          <w:sz w:val="20"/>
        </w:rPr>
        <w:t xml:space="preserve">(40 CFR 60.4243(d), </w:t>
      </w:r>
      <w:r w:rsidRPr="00F05B5A">
        <w:rPr>
          <w:rFonts w:cs="Arial"/>
          <w:b/>
          <w:sz w:val="20"/>
        </w:rPr>
        <w:t>40 CFR 63.6590(c)</w:t>
      </w:r>
      <w:r w:rsidRPr="00F05B5A">
        <w:rPr>
          <w:rFonts w:cs="Arial"/>
          <w:b/>
          <w:bCs/>
          <w:sz w:val="20"/>
        </w:rPr>
        <w:t>)</w:t>
      </w:r>
    </w:p>
    <w:p w14:paraId="68B72B2B" w14:textId="77777777" w:rsidR="00181813" w:rsidRPr="003C6502" w:rsidRDefault="00181813" w:rsidP="00181813">
      <w:pPr>
        <w:pStyle w:val="ListParagraph"/>
        <w:ind w:left="360"/>
        <w:jc w:val="both"/>
        <w:rPr>
          <w:b/>
        </w:rPr>
      </w:pPr>
    </w:p>
    <w:p w14:paraId="55FFF4A6" w14:textId="77777777" w:rsidR="00181813" w:rsidRPr="003C6502" w:rsidRDefault="00181813" w:rsidP="00472B63">
      <w:pPr>
        <w:pStyle w:val="ListParagraph"/>
        <w:numPr>
          <w:ilvl w:val="0"/>
          <w:numId w:val="46"/>
        </w:numPr>
        <w:jc w:val="both"/>
        <w:rPr>
          <w:b/>
          <w:sz w:val="20"/>
        </w:rPr>
      </w:pPr>
      <w:r w:rsidRPr="003C6502">
        <w:rPr>
          <w:sz w:val="20"/>
        </w:rPr>
        <w:t xml:space="preserve">The permittee shall operate and maintain </w:t>
      </w:r>
      <w:r w:rsidRPr="003C6502">
        <w:rPr>
          <w:rFonts w:cs="Arial"/>
          <w:sz w:val="20"/>
        </w:rPr>
        <w:t xml:space="preserve">EUKPGENSET such that it meets the emission limits in SC I.1, I.2, and I.3 over </w:t>
      </w:r>
      <w:r w:rsidRPr="003C6502">
        <w:rPr>
          <w:sz w:val="20"/>
        </w:rPr>
        <w:t xml:space="preserve">the entire life of the engine.  </w:t>
      </w:r>
      <w:r w:rsidRPr="003C6502">
        <w:rPr>
          <w:b/>
          <w:sz w:val="20"/>
        </w:rPr>
        <w:t xml:space="preserve">(40 CFR 60.4234, 40 CFR 60.4243(b), </w:t>
      </w:r>
      <w:r w:rsidRPr="003C6502">
        <w:rPr>
          <w:rFonts w:cs="Arial"/>
          <w:b/>
          <w:sz w:val="20"/>
        </w:rPr>
        <w:t>40 CFR 63.6590(c)</w:t>
      </w:r>
      <w:r w:rsidRPr="003C6502">
        <w:rPr>
          <w:b/>
          <w:sz w:val="20"/>
        </w:rPr>
        <w:t>)</w:t>
      </w:r>
    </w:p>
    <w:p w14:paraId="575970F3" w14:textId="77777777" w:rsidR="00181813" w:rsidRPr="003C6502" w:rsidRDefault="00181813" w:rsidP="00181813">
      <w:pPr>
        <w:pStyle w:val="ListParagraph"/>
        <w:ind w:left="360"/>
        <w:jc w:val="both"/>
        <w:rPr>
          <w:b/>
        </w:rPr>
      </w:pPr>
    </w:p>
    <w:p w14:paraId="1D4F02A8" w14:textId="77777777" w:rsidR="00181813" w:rsidRPr="003C6502" w:rsidRDefault="00181813" w:rsidP="00472B63">
      <w:pPr>
        <w:pStyle w:val="ListParagraph"/>
        <w:numPr>
          <w:ilvl w:val="0"/>
          <w:numId w:val="46"/>
        </w:numPr>
        <w:jc w:val="both"/>
        <w:rPr>
          <w:sz w:val="20"/>
        </w:rPr>
      </w:pPr>
      <w:r w:rsidRPr="003C6502">
        <w:rPr>
          <w:sz w:val="20"/>
        </w:rPr>
        <w:t xml:space="preserve">If the permittee purchased a certified engine, according to procedures specified in 40 CFR Part 60, Subpart JJJJ, for the same model year, the permittee shall meet the following requirements for EUKPGENSET:  </w:t>
      </w:r>
      <w:r w:rsidRPr="003C6502">
        <w:rPr>
          <w:b/>
          <w:sz w:val="20"/>
        </w:rPr>
        <w:t xml:space="preserve">(40 CFR 60.4243(a) and (b), </w:t>
      </w:r>
      <w:r w:rsidRPr="003C6502">
        <w:rPr>
          <w:rFonts w:cs="Arial"/>
          <w:b/>
          <w:sz w:val="20"/>
        </w:rPr>
        <w:t>40 CFR 63.6590(c)</w:t>
      </w:r>
      <w:r w:rsidRPr="003C6502">
        <w:rPr>
          <w:b/>
          <w:sz w:val="20"/>
        </w:rPr>
        <w:t>)</w:t>
      </w:r>
    </w:p>
    <w:p w14:paraId="7B259B7A" w14:textId="77777777" w:rsidR="00181813" w:rsidRPr="003C6502" w:rsidRDefault="00181813" w:rsidP="00181813">
      <w:pPr>
        <w:pStyle w:val="ListParagraph"/>
        <w:ind w:left="90"/>
        <w:rPr>
          <w:sz w:val="20"/>
        </w:rPr>
      </w:pPr>
    </w:p>
    <w:p w14:paraId="6CCA9D37" w14:textId="77777777" w:rsidR="00181813" w:rsidRPr="003C6502" w:rsidRDefault="00181813" w:rsidP="00472B63">
      <w:pPr>
        <w:pStyle w:val="ListParagraph"/>
        <w:numPr>
          <w:ilvl w:val="1"/>
          <w:numId w:val="45"/>
        </w:numPr>
        <w:ind w:left="720"/>
        <w:jc w:val="both"/>
        <w:rPr>
          <w:sz w:val="20"/>
        </w:rPr>
      </w:pPr>
      <w:r w:rsidRPr="003C6502">
        <w:rPr>
          <w:sz w:val="20"/>
        </w:rPr>
        <w:t>Operate and maintain the certified engine and control device according to the manufacturer's emission-related written instructions.</w:t>
      </w:r>
    </w:p>
    <w:p w14:paraId="33FE3799" w14:textId="77777777" w:rsidR="00181813" w:rsidRPr="003C6502" w:rsidRDefault="00181813" w:rsidP="00181813">
      <w:pPr>
        <w:pStyle w:val="ListParagraph"/>
        <w:jc w:val="both"/>
        <w:rPr>
          <w:sz w:val="20"/>
        </w:rPr>
      </w:pPr>
    </w:p>
    <w:p w14:paraId="3AA7C2B9" w14:textId="77777777" w:rsidR="00181813" w:rsidRPr="003C6502" w:rsidRDefault="00181813" w:rsidP="00472B63">
      <w:pPr>
        <w:pStyle w:val="ListParagraph"/>
        <w:numPr>
          <w:ilvl w:val="1"/>
          <w:numId w:val="45"/>
        </w:numPr>
        <w:ind w:left="720"/>
        <w:jc w:val="both"/>
        <w:rPr>
          <w:sz w:val="20"/>
        </w:rPr>
      </w:pPr>
      <w:r w:rsidRPr="003C6502">
        <w:rPr>
          <w:sz w:val="20"/>
        </w:rPr>
        <w:t>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w:t>
      </w:r>
    </w:p>
    <w:p w14:paraId="50E5FA63" w14:textId="77777777" w:rsidR="00181813" w:rsidRPr="003C6502" w:rsidRDefault="00181813" w:rsidP="00181813">
      <w:pPr>
        <w:pStyle w:val="ListParagraph"/>
        <w:rPr>
          <w:sz w:val="20"/>
        </w:rPr>
      </w:pPr>
    </w:p>
    <w:p w14:paraId="21C3973C" w14:textId="77777777" w:rsidR="00181813" w:rsidRPr="003C6502" w:rsidRDefault="00181813" w:rsidP="00472B63">
      <w:pPr>
        <w:pStyle w:val="ListParagraph"/>
        <w:numPr>
          <w:ilvl w:val="1"/>
          <w:numId w:val="45"/>
        </w:numPr>
        <w:ind w:left="720"/>
        <w:jc w:val="both"/>
        <w:rPr>
          <w:b/>
          <w:sz w:val="20"/>
        </w:rPr>
      </w:pPr>
      <w:r w:rsidRPr="003C6502">
        <w:rPr>
          <w:sz w:val="20"/>
        </w:rPr>
        <w:t xml:space="preserve">Meet the requirements as specified in 40 CFR Part 1068, Subparts A through D.  </w:t>
      </w:r>
    </w:p>
    <w:p w14:paraId="678DA885" w14:textId="77777777" w:rsidR="00181813" w:rsidRPr="003C6502" w:rsidRDefault="00181813" w:rsidP="00181813">
      <w:pPr>
        <w:pStyle w:val="ListParagraph"/>
        <w:rPr>
          <w:b/>
          <w:sz w:val="20"/>
        </w:rPr>
      </w:pPr>
    </w:p>
    <w:p w14:paraId="4086DA59" w14:textId="10F3EE45" w:rsidR="00181813" w:rsidRPr="003C6502" w:rsidRDefault="00181813" w:rsidP="00472B63">
      <w:pPr>
        <w:pStyle w:val="ListParagraph"/>
        <w:numPr>
          <w:ilvl w:val="0"/>
          <w:numId w:val="47"/>
        </w:numPr>
        <w:jc w:val="both"/>
        <w:rPr>
          <w:b/>
          <w:sz w:val="20"/>
        </w:rPr>
      </w:pPr>
      <w:r w:rsidRPr="003C6502">
        <w:rPr>
          <w:rFonts w:cs="Arial"/>
          <w:sz w:val="20"/>
        </w:rPr>
        <w:t xml:space="preserve">If EUKPGENSET is a non-certified engine or a certified engine operating in a non-certified manner, the permittee shall </w:t>
      </w:r>
      <w:r w:rsidRPr="003C6502">
        <w:rPr>
          <w:sz w:val="20"/>
        </w:rPr>
        <w:t>keep a maintenance plan for</w:t>
      </w:r>
      <w:r w:rsidRPr="003C6502">
        <w:rPr>
          <w:rFonts w:cs="Arial"/>
          <w:sz w:val="20"/>
        </w:rPr>
        <w:t xml:space="preserve"> EUKPGENSET</w:t>
      </w:r>
      <w:r w:rsidRPr="003C6502">
        <w:rPr>
          <w:sz w:val="20"/>
        </w:rPr>
        <w:t xml:space="preserve"> and shall, </w:t>
      </w:r>
      <w:r w:rsidRPr="003C6502">
        <w:rPr>
          <w:rFonts w:cs="Arial"/>
          <w:sz w:val="20"/>
        </w:rPr>
        <w:t>to the extent practicable, maintain and operate EUKPGENSET in a manner consistent with good air pollution control practice</w:t>
      </w:r>
      <w:r w:rsidR="00252B27">
        <w:rPr>
          <w:rFonts w:cs="Arial"/>
          <w:sz w:val="20"/>
        </w:rPr>
        <w:t>s</w:t>
      </w:r>
      <w:r w:rsidRPr="003C6502">
        <w:rPr>
          <w:rFonts w:cs="Arial"/>
          <w:sz w:val="20"/>
        </w:rPr>
        <w:t xml:space="preserve"> for minimizing emissions.</w:t>
      </w:r>
      <w:r w:rsidRPr="003C6502">
        <w:rPr>
          <w:b/>
          <w:sz w:val="20"/>
        </w:rPr>
        <w:t xml:space="preserve"> </w:t>
      </w:r>
      <w:r w:rsidR="00252B27">
        <w:rPr>
          <w:b/>
          <w:sz w:val="20"/>
        </w:rPr>
        <w:t xml:space="preserve"> </w:t>
      </w:r>
      <w:r w:rsidRPr="003C6502">
        <w:rPr>
          <w:b/>
          <w:sz w:val="20"/>
        </w:rPr>
        <w:t xml:space="preserve">(40 CFR 60.4243(b)(2), </w:t>
      </w:r>
      <w:r w:rsidRPr="003C6502">
        <w:rPr>
          <w:rFonts w:cs="Arial"/>
          <w:b/>
          <w:sz w:val="20"/>
        </w:rPr>
        <w:t>40 CFR 63.6590(c)</w:t>
      </w:r>
      <w:r w:rsidRPr="003C6502">
        <w:rPr>
          <w:b/>
          <w:sz w:val="20"/>
        </w:rPr>
        <w:t>)</w:t>
      </w:r>
    </w:p>
    <w:p w14:paraId="10734E9E" w14:textId="77777777" w:rsidR="00181813" w:rsidRPr="003C6502" w:rsidRDefault="00181813" w:rsidP="00181813"/>
    <w:p w14:paraId="329BC569" w14:textId="5E587DF5" w:rsidR="00181813" w:rsidRPr="00F01FE1" w:rsidRDefault="00181813" w:rsidP="00D55349">
      <w:pPr>
        <w:jc w:val="both"/>
        <w:rPr>
          <w:b/>
          <w:sz w:val="20"/>
          <w:u w:val="single"/>
        </w:rPr>
      </w:pPr>
      <w:r w:rsidRPr="00FB6071">
        <w:rPr>
          <w:b/>
        </w:rPr>
        <w:t xml:space="preserve">IV.  </w:t>
      </w:r>
      <w:r w:rsidRPr="00FB6071">
        <w:rPr>
          <w:b/>
          <w:u w:val="single"/>
        </w:rPr>
        <w:t>DESIGN</w:t>
      </w:r>
      <w:r>
        <w:rPr>
          <w:b/>
          <w:u w:val="single"/>
        </w:rPr>
        <w:t>/EQUIPMENT PARAMETERS</w:t>
      </w:r>
    </w:p>
    <w:p w14:paraId="1CF127F6" w14:textId="77777777" w:rsidR="00181813" w:rsidRPr="003C6502" w:rsidRDefault="00181813" w:rsidP="00181813"/>
    <w:p w14:paraId="6A96C189" w14:textId="77777777" w:rsidR="00181813" w:rsidRPr="003C6502" w:rsidRDefault="00181813" w:rsidP="00472B63">
      <w:pPr>
        <w:pStyle w:val="ListParagraph"/>
        <w:numPr>
          <w:ilvl w:val="0"/>
          <w:numId w:val="48"/>
        </w:numPr>
        <w:tabs>
          <w:tab w:val="clear" w:pos="360"/>
        </w:tabs>
        <w:jc w:val="both"/>
        <w:rPr>
          <w:sz w:val="20"/>
        </w:rPr>
      </w:pPr>
      <w:r w:rsidRPr="003C6502">
        <w:rPr>
          <w:sz w:val="20"/>
        </w:rPr>
        <w:t>The nameplate capacity of any engine in EUKPGENSET shall not exceed 500 bhp, as certified by the equipment manufacturer.</w:t>
      </w:r>
      <w:r w:rsidRPr="003C6502">
        <w:t xml:space="preserve">  </w:t>
      </w:r>
      <w:r w:rsidRPr="003C6502">
        <w:rPr>
          <w:b/>
          <w:sz w:val="20"/>
        </w:rPr>
        <w:t>(</w:t>
      </w:r>
      <w:r w:rsidRPr="003C6502">
        <w:rPr>
          <w:rFonts w:cs="Arial"/>
          <w:b/>
          <w:sz w:val="20"/>
        </w:rPr>
        <w:t xml:space="preserve">40 CFR 60.4230, </w:t>
      </w:r>
      <w:r w:rsidRPr="003C6502">
        <w:rPr>
          <w:b/>
          <w:sz w:val="20"/>
        </w:rPr>
        <w:t>40 CFR 63.6590(c)(6))</w:t>
      </w:r>
    </w:p>
    <w:p w14:paraId="348B9550" w14:textId="77777777" w:rsidR="00181813" w:rsidRPr="003C6502" w:rsidRDefault="00181813" w:rsidP="00181813"/>
    <w:p w14:paraId="69EBF128" w14:textId="77777777" w:rsidR="00181813" w:rsidRPr="00AA061F" w:rsidRDefault="00181813" w:rsidP="00D55349">
      <w:pPr>
        <w:jc w:val="both"/>
      </w:pPr>
      <w:r>
        <w:rPr>
          <w:b/>
        </w:rPr>
        <w:t xml:space="preserve">V.  </w:t>
      </w:r>
      <w:r>
        <w:rPr>
          <w:b/>
          <w:u w:val="single"/>
        </w:rPr>
        <w:t>TESTING/SAMPLING</w:t>
      </w:r>
    </w:p>
    <w:p w14:paraId="1B8F763B" w14:textId="77777777" w:rsidR="00181813" w:rsidRPr="00FE0AD0" w:rsidRDefault="00181813"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B78215" w14:textId="7ACEC411" w:rsidR="00181813" w:rsidRDefault="00181813" w:rsidP="00181813">
      <w:pPr>
        <w:rPr>
          <w:sz w:val="20"/>
        </w:rPr>
      </w:pPr>
    </w:p>
    <w:p w14:paraId="007365AD" w14:textId="314616D1" w:rsidR="004C7E2A" w:rsidRDefault="0042090E" w:rsidP="00D55349">
      <w:pPr>
        <w:jc w:val="both"/>
        <w:rPr>
          <w:rFonts w:cs="Arial"/>
          <w:sz w:val="20"/>
        </w:rPr>
      </w:pPr>
      <w:r>
        <w:rPr>
          <w:sz w:val="20"/>
        </w:rPr>
        <w:t>NA</w:t>
      </w:r>
    </w:p>
    <w:p w14:paraId="4C11AEE1" w14:textId="77777777" w:rsidR="00FE5AD4" w:rsidRPr="00FE0AD0" w:rsidRDefault="00FE5AD4" w:rsidP="00D55349">
      <w:pPr>
        <w:jc w:val="both"/>
        <w:rPr>
          <w:sz w:val="20"/>
        </w:rPr>
      </w:pPr>
    </w:p>
    <w:p w14:paraId="4240F508" w14:textId="77777777" w:rsidR="00181813" w:rsidRDefault="00181813" w:rsidP="00D55349">
      <w:pPr>
        <w:jc w:val="both"/>
      </w:pPr>
      <w:r>
        <w:rPr>
          <w:b/>
        </w:rPr>
        <w:t xml:space="preserve">VI.  </w:t>
      </w:r>
      <w:r>
        <w:rPr>
          <w:b/>
          <w:u w:val="single"/>
        </w:rPr>
        <w:t>MONITORING/RECORDKEEPING</w:t>
      </w:r>
    </w:p>
    <w:p w14:paraId="51051337" w14:textId="77777777" w:rsidR="00181813" w:rsidRPr="00FE0AD0" w:rsidRDefault="00181813"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BF009E" w14:textId="77777777" w:rsidR="00181813" w:rsidRDefault="00181813" w:rsidP="00D55349">
      <w:pPr>
        <w:jc w:val="both"/>
        <w:rPr>
          <w:sz w:val="20"/>
        </w:rPr>
      </w:pPr>
    </w:p>
    <w:p w14:paraId="1C878CDC" w14:textId="77777777" w:rsidR="00181813" w:rsidRPr="003C6502" w:rsidRDefault="00181813" w:rsidP="00472B63">
      <w:pPr>
        <w:pStyle w:val="ListParagraph"/>
        <w:numPr>
          <w:ilvl w:val="0"/>
          <w:numId w:val="49"/>
        </w:numPr>
        <w:jc w:val="both"/>
        <w:rPr>
          <w:rFonts w:cs="Arial"/>
          <w:b/>
          <w:sz w:val="20"/>
        </w:rPr>
      </w:pPr>
      <w:r w:rsidRPr="003C6502">
        <w:rPr>
          <w:rFonts w:cs="Arial"/>
          <w:sz w:val="20"/>
        </w:rPr>
        <w:t xml:space="preserve">The permittee shall keep, in a satisfactory manner, records of testing required in SC V.1 or manufacturer certification and maintenance records documenting that EUKPGENSET demonstrates compliance with the federal Standards of Performance for New Stationary Sources 40 CFR Part 60, Subpart JJJJ.  </w:t>
      </w:r>
      <w:r w:rsidRPr="003C6502">
        <w:rPr>
          <w:rFonts w:cs="Arial"/>
          <w:b/>
          <w:sz w:val="20"/>
        </w:rPr>
        <w:t>(40 CFR 60.4243(a), 40 CFR 60.4245, 40 CFR 63.6590(c))</w:t>
      </w:r>
    </w:p>
    <w:p w14:paraId="17339723" w14:textId="77777777" w:rsidR="00181813" w:rsidRPr="003C6502" w:rsidRDefault="00181813" w:rsidP="00181813">
      <w:pPr>
        <w:jc w:val="both"/>
        <w:rPr>
          <w:rFonts w:cs="Arial"/>
          <w:b/>
          <w:sz w:val="20"/>
        </w:rPr>
      </w:pPr>
    </w:p>
    <w:p w14:paraId="3139CA92" w14:textId="77777777" w:rsidR="00181813" w:rsidRPr="003C6502" w:rsidRDefault="00181813" w:rsidP="00472B63">
      <w:pPr>
        <w:pStyle w:val="ListParagraph"/>
        <w:numPr>
          <w:ilvl w:val="0"/>
          <w:numId w:val="49"/>
        </w:numPr>
        <w:jc w:val="both"/>
        <w:rPr>
          <w:rFonts w:cs="Arial"/>
          <w:sz w:val="20"/>
        </w:rPr>
      </w:pPr>
      <w:r w:rsidRPr="003C6502">
        <w:rPr>
          <w:rFonts w:cs="Arial"/>
          <w:sz w:val="20"/>
        </w:rPr>
        <w:t xml:space="preserve">The permittee shall keep records of the following information for EUKPGENSET:  </w:t>
      </w:r>
      <w:r w:rsidRPr="003C6502">
        <w:rPr>
          <w:rFonts w:cs="Arial"/>
          <w:b/>
          <w:sz w:val="20"/>
        </w:rPr>
        <w:t>(40 CFR 60.4245(a), 40 CFR 63.6590(c))</w:t>
      </w:r>
    </w:p>
    <w:p w14:paraId="111D0701" w14:textId="77777777" w:rsidR="00181813" w:rsidRPr="003C6502" w:rsidRDefault="00181813" w:rsidP="00181813">
      <w:pPr>
        <w:pStyle w:val="ListParagraph"/>
        <w:rPr>
          <w:rFonts w:cs="Arial"/>
          <w:sz w:val="20"/>
        </w:rPr>
      </w:pPr>
    </w:p>
    <w:p w14:paraId="21A25B2D" w14:textId="77777777" w:rsidR="00181813" w:rsidRPr="003C6502" w:rsidRDefault="00181813" w:rsidP="00472B63">
      <w:pPr>
        <w:pStyle w:val="ListParagraph"/>
        <w:numPr>
          <w:ilvl w:val="1"/>
          <w:numId w:val="49"/>
        </w:numPr>
        <w:tabs>
          <w:tab w:val="left" w:pos="360"/>
        </w:tabs>
        <w:autoSpaceDE w:val="0"/>
        <w:autoSpaceDN w:val="0"/>
        <w:adjustRightInd w:val="0"/>
        <w:ind w:left="720"/>
        <w:jc w:val="both"/>
        <w:rPr>
          <w:sz w:val="20"/>
        </w:rPr>
      </w:pPr>
      <w:r w:rsidRPr="003C6502">
        <w:rPr>
          <w:sz w:val="20"/>
        </w:rPr>
        <w:t>All notifications submitted to comply with 40 CFR Part 60, Subpart JJJJ and all documentation supporting any notification.</w:t>
      </w:r>
    </w:p>
    <w:p w14:paraId="6C908E75" w14:textId="77777777" w:rsidR="00181813" w:rsidRPr="003C6502" w:rsidRDefault="00181813" w:rsidP="00181813">
      <w:pPr>
        <w:pStyle w:val="ListParagraph"/>
        <w:autoSpaceDE w:val="0"/>
        <w:autoSpaceDN w:val="0"/>
        <w:adjustRightInd w:val="0"/>
        <w:jc w:val="both"/>
        <w:rPr>
          <w:sz w:val="20"/>
        </w:rPr>
      </w:pPr>
    </w:p>
    <w:p w14:paraId="00B618CB" w14:textId="77777777" w:rsidR="00181813" w:rsidRPr="003C6502" w:rsidRDefault="00181813" w:rsidP="00472B63">
      <w:pPr>
        <w:pStyle w:val="ListParagraph"/>
        <w:numPr>
          <w:ilvl w:val="1"/>
          <w:numId w:val="49"/>
        </w:numPr>
        <w:autoSpaceDE w:val="0"/>
        <w:autoSpaceDN w:val="0"/>
        <w:adjustRightInd w:val="0"/>
        <w:ind w:left="720"/>
        <w:jc w:val="both"/>
        <w:rPr>
          <w:sz w:val="20"/>
        </w:rPr>
      </w:pPr>
      <w:r w:rsidRPr="003C6502">
        <w:rPr>
          <w:sz w:val="20"/>
        </w:rPr>
        <w:t xml:space="preserve">Maintenance conducted on </w:t>
      </w:r>
      <w:r w:rsidRPr="003C6502">
        <w:rPr>
          <w:rFonts w:cs="Arial"/>
          <w:sz w:val="20"/>
        </w:rPr>
        <w:t>EUKPGENSET</w:t>
      </w:r>
      <w:r w:rsidRPr="003C6502">
        <w:rPr>
          <w:sz w:val="20"/>
        </w:rPr>
        <w:t>.</w:t>
      </w:r>
    </w:p>
    <w:p w14:paraId="64E1C1A4" w14:textId="77777777" w:rsidR="00181813" w:rsidRPr="003C6502" w:rsidRDefault="00181813" w:rsidP="00181813">
      <w:pPr>
        <w:pStyle w:val="ListParagraph"/>
        <w:rPr>
          <w:sz w:val="20"/>
        </w:rPr>
      </w:pPr>
    </w:p>
    <w:p w14:paraId="43CE9CA0" w14:textId="77777777" w:rsidR="00181813" w:rsidRPr="003C6502" w:rsidRDefault="00181813" w:rsidP="00472B63">
      <w:pPr>
        <w:pStyle w:val="ListParagraph"/>
        <w:numPr>
          <w:ilvl w:val="1"/>
          <w:numId w:val="49"/>
        </w:numPr>
        <w:tabs>
          <w:tab w:val="left" w:pos="360"/>
        </w:tabs>
        <w:autoSpaceDE w:val="0"/>
        <w:autoSpaceDN w:val="0"/>
        <w:adjustRightInd w:val="0"/>
        <w:ind w:left="720"/>
        <w:jc w:val="both"/>
        <w:rPr>
          <w:sz w:val="20"/>
        </w:rPr>
      </w:pPr>
      <w:r w:rsidRPr="003C6502">
        <w:rPr>
          <w:sz w:val="20"/>
        </w:rPr>
        <w:t xml:space="preserve">If </w:t>
      </w:r>
      <w:r w:rsidRPr="003C6502">
        <w:rPr>
          <w:rFonts w:cs="Arial"/>
          <w:sz w:val="20"/>
        </w:rPr>
        <w:t>EUKPGENSET</w:t>
      </w:r>
      <w:r w:rsidRPr="003C6502">
        <w:rPr>
          <w:sz w:val="20"/>
        </w:rPr>
        <w:t xml:space="preserve"> is a certified engine, documentation from the manufacturer that </w:t>
      </w:r>
      <w:r w:rsidRPr="003C6502">
        <w:rPr>
          <w:rFonts w:cs="Arial"/>
          <w:sz w:val="20"/>
        </w:rPr>
        <w:t>EUKPGENSET</w:t>
      </w:r>
      <w:r w:rsidRPr="003C6502">
        <w:rPr>
          <w:sz w:val="20"/>
        </w:rPr>
        <w:t xml:space="preserve"> is certified to meet the emission standards and information as required in 40 CFR Parts 90, 1048, 1054, and 1060, as applicable.</w:t>
      </w:r>
    </w:p>
    <w:p w14:paraId="685B8894" w14:textId="77777777" w:rsidR="00181813" w:rsidRPr="003C6502" w:rsidRDefault="00181813" w:rsidP="00181813">
      <w:pPr>
        <w:pStyle w:val="ListParagraph"/>
        <w:rPr>
          <w:sz w:val="20"/>
        </w:rPr>
      </w:pPr>
    </w:p>
    <w:p w14:paraId="1A938988" w14:textId="5C0D6B4A" w:rsidR="00181813" w:rsidRDefault="00181813" w:rsidP="00472B63">
      <w:pPr>
        <w:pStyle w:val="ListParagraph"/>
        <w:numPr>
          <w:ilvl w:val="1"/>
          <w:numId w:val="49"/>
        </w:numPr>
        <w:tabs>
          <w:tab w:val="left" w:pos="360"/>
        </w:tabs>
        <w:autoSpaceDE w:val="0"/>
        <w:autoSpaceDN w:val="0"/>
        <w:adjustRightInd w:val="0"/>
        <w:ind w:left="720"/>
        <w:jc w:val="both"/>
        <w:rPr>
          <w:sz w:val="20"/>
        </w:rPr>
      </w:pPr>
      <w:r w:rsidRPr="003C6502">
        <w:rPr>
          <w:sz w:val="20"/>
        </w:rPr>
        <w:t xml:space="preserve">If </w:t>
      </w:r>
      <w:r w:rsidRPr="003C6502">
        <w:rPr>
          <w:rFonts w:cs="Arial"/>
          <w:sz w:val="20"/>
        </w:rPr>
        <w:t>EUKPGENSET</w:t>
      </w:r>
      <w:r w:rsidRPr="003C6502">
        <w:rPr>
          <w:sz w:val="20"/>
        </w:rPr>
        <w:t xml:space="preserve"> is not a certified engine or is a certified engine operating in a non-certified manner and subject to 40 CFR 60.4243(a)(2), documentation that </w:t>
      </w:r>
      <w:r w:rsidRPr="003C6502">
        <w:rPr>
          <w:rFonts w:cs="Arial"/>
          <w:sz w:val="20"/>
        </w:rPr>
        <w:t>EUKPGENSET</w:t>
      </w:r>
      <w:r w:rsidRPr="003C6502">
        <w:rPr>
          <w:sz w:val="20"/>
        </w:rPr>
        <w:t xml:space="preserve"> meets the emission standards.</w:t>
      </w:r>
    </w:p>
    <w:p w14:paraId="08414CFF" w14:textId="77777777" w:rsidR="0042090E" w:rsidRPr="0042090E" w:rsidRDefault="0042090E" w:rsidP="0042090E">
      <w:pPr>
        <w:pStyle w:val="ListParagraph"/>
        <w:rPr>
          <w:sz w:val="20"/>
        </w:rPr>
      </w:pPr>
    </w:p>
    <w:p w14:paraId="290FF23C" w14:textId="0C8A3808" w:rsidR="00181813" w:rsidRDefault="00BB5AF1" w:rsidP="00D2690A">
      <w:pPr>
        <w:numPr>
          <w:ilvl w:val="0"/>
          <w:numId w:val="49"/>
        </w:numPr>
        <w:jc w:val="both"/>
        <w:rPr>
          <w:b/>
          <w:sz w:val="20"/>
        </w:rPr>
      </w:pPr>
      <w:r w:rsidRPr="00FF00B7">
        <w:rPr>
          <w:rFonts w:cs="Arial"/>
          <w:sz w:val="20"/>
        </w:rPr>
        <w:t xml:space="preserve">The permittee shall maintain a log of the hours of operation of </w:t>
      </w:r>
      <w:r w:rsidR="00B33E7F" w:rsidRPr="00FF00B7">
        <w:rPr>
          <w:rFonts w:cs="Arial"/>
          <w:sz w:val="20"/>
        </w:rPr>
        <w:t>EUKPGENSET</w:t>
      </w:r>
      <w:r w:rsidR="00B33E7F" w:rsidRPr="00FF00B7">
        <w:rPr>
          <w:sz w:val="20"/>
        </w:rPr>
        <w:t xml:space="preserve"> </w:t>
      </w:r>
      <w:r w:rsidRPr="00FF00B7">
        <w:rPr>
          <w:rFonts w:cs="Arial"/>
          <w:sz w:val="20"/>
        </w:rPr>
        <w:t>using the non-resettable hour meter. The log shall document the reason for the operation, including how many hours are spent for emergency operation and what classified the operation as an emergency and how many hours are for non-emergency operation</w:t>
      </w:r>
      <w:r>
        <w:rPr>
          <w:rFonts w:cs="Arial"/>
          <w:sz w:val="20"/>
        </w:rPr>
        <w:t xml:space="preserve">.  </w:t>
      </w:r>
      <w:r w:rsidRPr="00984760">
        <w:rPr>
          <w:b/>
          <w:sz w:val="20"/>
        </w:rPr>
        <w:t>(R 336.1213(3)</w:t>
      </w:r>
      <w:r>
        <w:rPr>
          <w:b/>
          <w:sz w:val="20"/>
        </w:rPr>
        <w:t>)</w:t>
      </w:r>
    </w:p>
    <w:p w14:paraId="2D944953" w14:textId="77777777" w:rsidR="00D2690A" w:rsidRDefault="00D2690A" w:rsidP="00D55349">
      <w:pPr>
        <w:jc w:val="both"/>
        <w:rPr>
          <w:sz w:val="20"/>
        </w:rPr>
      </w:pPr>
    </w:p>
    <w:p w14:paraId="62DCDEE9" w14:textId="77777777" w:rsidR="00181813" w:rsidRPr="00F01FE1" w:rsidRDefault="00181813" w:rsidP="00D55349">
      <w:pPr>
        <w:jc w:val="both"/>
        <w:rPr>
          <w:b/>
          <w:sz w:val="20"/>
          <w:u w:val="single"/>
        </w:rPr>
      </w:pPr>
      <w:r>
        <w:rPr>
          <w:b/>
        </w:rPr>
        <w:t xml:space="preserve">VII.  </w:t>
      </w:r>
      <w:r>
        <w:rPr>
          <w:b/>
          <w:u w:val="single"/>
        </w:rPr>
        <w:t>REPORTING</w:t>
      </w:r>
    </w:p>
    <w:p w14:paraId="4E608921" w14:textId="77777777" w:rsidR="00181813" w:rsidRPr="00047D6A" w:rsidRDefault="00181813" w:rsidP="00D55349">
      <w:pPr>
        <w:jc w:val="both"/>
        <w:rPr>
          <w:sz w:val="20"/>
        </w:rPr>
      </w:pPr>
    </w:p>
    <w:p w14:paraId="687993D3" w14:textId="77777777" w:rsidR="00181813" w:rsidRDefault="00181813" w:rsidP="00D5534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B28E184" w14:textId="77777777" w:rsidR="00181813" w:rsidRPr="00984760" w:rsidRDefault="00181813" w:rsidP="00D55349">
      <w:pPr>
        <w:ind w:left="360" w:hanging="360"/>
        <w:jc w:val="both"/>
        <w:rPr>
          <w:sz w:val="20"/>
        </w:rPr>
      </w:pPr>
    </w:p>
    <w:p w14:paraId="0A6052F5" w14:textId="77777777" w:rsidR="00181813" w:rsidRDefault="00181813" w:rsidP="00D55349">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C5B37DA" w14:textId="77777777" w:rsidR="00181813" w:rsidRPr="00984760" w:rsidRDefault="00181813" w:rsidP="00D55349">
      <w:pPr>
        <w:ind w:left="360" w:hanging="360"/>
        <w:jc w:val="both"/>
        <w:rPr>
          <w:sz w:val="20"/>
        </w:rPr>
      </w:pPr>
    </w:p>
    <w:p w14:paraId="08EC818A" w14:textId="0B340444" w:rsidR="00181813" w:rsidRDefault="00181813" w:rsidP="003D467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5692F7A" w14:textId="77777777" w:rsidR="00252B27" w:rsidRDefault="00252B27" w:rsidP="00D55349">
      <w:pPr>
        <w:jc w:val="both"/>
        <w:rPr>
          <w:sz w:val="20"/>
        </w:rPr>
      </w:pPr>
    </w:p>
    <w:p w14:paraId="74324918" w14:textId="79087B25" w:rsidR="00181813" w:rsidRPr="00FE0AD0" w:rsidRDefault="00181813" w:rsidP="00D55349">
      <w:pPr>
        <w:jc w:val="both"/>
        <w:rPr>
          <w:rFonts w:cs="Arial"/>
          <w:b/>
          <w:sz w:val="20"/>
        </w:rPr>
      </w:pPr>
      <w:r w:rsidRPr="00FE0AD0">
        <w:rPr>
          <w:rFonts w:cs="Arial"/>
          <w:b/>
          <w:sz w:val="20"/>
        </w:rPr>
        <w:t>See Appendix 8</w:t>
      </w:r>
    </w:p>
    <w:p w14:paraId="482B263D" w14:textId="77777777" w:rsidR="00181813" w:rsidRPr="00E873CB" w:rsidRDefault="00181813" w:rsidP="00D55349">
      <w:pPr>
        <w:jc w:val="both"/>
        <w:rPr>
          <w:rFonts w:cs="Arial"/>
          <w:sz w:val="20"/>
        </w:rPr>
      </w:pPr>
    </w:p>
    <w:p w14:paraId="3A66CA34" w14:textId="77777777" w:rsidR="00181813" w:rsidRDefault="00181813" w:rsidP="00D55349">
      <w:pPr>
        <w:jc w:val="both"/>
      </w:pPr>
      <w:r>
        <w:rPr>
          <w:b/>
        </w:rPr>
        <w:t xml:space="preserve">VIII.  </w:t>
      </w:r>
      <w:r>
        <w:rPr>
          <w:b/>
          <w:u w:val="single"/>
        </w:rPr>
        <w:t>STACK/VENT RESTRICTION(S)</w:t>
      </w:r>
    </w:p>
    <w:p w14:paraId="1467F0C7" w14:textId="77777777" w:rsidR="00181813" w:rsidRDefault="00181813" w:rsidP="00D55349">
      <w:pPr>
        <w:jc w:val="both"/>
        <w:rPr>
          <w:sz w:val="20"/>
        </w:rPr>
      </w:pPr>
    </w:p>
    <w:p w14:paraId="728CCB7F" w14:textId="77777777" w:rsidR="00181813" w:rsidRDefault="00181813" w:rsidP="00D55349">
      <w:pPr>
        <w:jc w:val="both"/>
        <w:rPr>
          <w:sz w:val="20"/>
        </w:rPr>
      </w:pPr>
      <w:r>
        <w:rPr>
          <w:sz w:val="20"/>
        </w:rPr>
        <w:t>NA</w:t>
      </w:r>
    </w:p>
    <w:p w14:paraId="1E67B2BC" w14:textId="77777777" w:rsidR="00181813" w:rsidRPr="000C40EB" w:rsidRDefault="00181813" w:rsidP="00D55349">
      <w:pPr>
        <w:jc w:val="both"/>
        <w:rPr>
          <w:sz w:val="20"/>
        </w:rPr>
      </w:pPr>
    </w:p>
    <w:p w14:paraId="0B40A9D8" w14:textId="05F7DB1D" w:rsidR="00181813" w:rsidRDefault="00181813" w:rsidP="00D55349">
      <w:pPr>
        <w:jc w:val="both"/>
      </w:pPr>
      <w:r>
        <w:rPr>
          <w:b/>
        </w:rPr>
        <w:t xml:space="preserve">IX.  </w:t>
      </w:r>
      <w:r>
        <w:rPr>
          <w:b/>
          <w:u w:val="single"/>
        </w:rPr>
        <w:t>OTHER REQUIREMENTS</w:t>
      </w:r>
    </w:p>
    <w:p w14:paraId="4AC08B40" w14:textId="77777777" w:rsidR="00181813" w:rsidRPr="003C6502" w:rsidRDefault="00181813" w:rsidP="00181813"/>
    <w:p w14:paraId="57AAF08A" w14:textId="77777777" w:rsidR="00181813" w:rsidRPr="003C6502" w:rsidRDefault="00181813" w:rsidP="00472B63">
      <w:pPr>
        <w:pStyle w:val="ListParagraph"/>
        <w:numPr>
          <w:ilvl w:val="0"/>
          <w:numId w:val="50"/>
        </w:numPr>
        <w:jc w:val="both"/>
      </w:pPr>
      <w:r w:rsidRPr="003C6502">
        <w:rPr>
          <w:sz w:val="20"/>
        </w:rPr>
        <w:t xml:space="preserve">The permittee shall comply with the provisions of the federal Standards of Performance for New Stationary Sources as specified in 40 CFR Part 60, Subpart A and Subpart JJJJ, as they apply to any engine in EUKPGENSET.  </w:t>
      </w:r>
      <w:r w:rsidRPr="003C6502">
        <w:rPr>
          <w:b/>
          <w:sz w:val="20"/>
        </w:rPr>
        <w:t xml:space="preserve">(40 CFR Part 60, Subparts A &amp; JJJJ) </w:t>
      </w:r>
    </w:p>
    <w:p w14:paraId="53DAB340" w14:textId="77777777" w:rsidR="00181813" w:rsidRPr="003C6502" w:rsidRDefault="00181813" w:rsidP="00181813">
      <w:pPr>
        <w:pStyle w:val="ListParagraph"/>
        <w:ind w:left="360"/>
        <w:jc w:val="both"/>
      </w:pPr>
    </w:p>
    <w:p w14:paraId="081B8548" w14:textId="77777777" w:rsidR="00181813" w:rsidRPr="003C6502" w:rsidRDefault="00181813" w:rsidP="00472B63">
      <w:pPr>
        <w:pStyle w:val="ListParagraph"/>
        <w:numPr>
          <w:ilvl w:val="0"/>
          <w:numId w:val="50"/>
        </w:numPr>
        <w:jc w:val="both"/>
        <w:rPr>
          <w:b/>
          <w:sz w:val="20"/>
        </w:rPr>
      </w:pPr>
      <w:r w:rsidRPr="003C6502">
        <w:rPr>
          <w:sz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w:t>
      </w:r>
      <w:r w:rsidRPr="003C6502">
        <w:rPr>
          <w:b/>
          <w:sz w:val="20"/>
        </w:rPr>
        <w:t>(40 CFR 63.6595, 40 CFR Part 63, Subparts A and ZZZZ)</w:t>
      </w:r>
    </w:p>
    <w:p w14:paraId="22D4C545" w14:textId="77777777" w:rsidR="00181813" w:rsidRPr="003C6502" w:rsidRDefault="00181813" w:rsidP="00181813">
      <w:pPr>
        <w:jc w:val="both"/>
        <w:rPr>
          <w:b/>
          <w:sz w:val="20"/>
          <w:u w:val="single"/>
        </w:rPr>
      </w:pPr>
    </w:p>
    <w:p w14:paraId="57A09EB0" w14:textId="77777777" w:rsidR="00181813" w:rsidRPr="00FE0AD0" w:rsidRDefault="00181813" w:rsidP="00D55349">
      <w:pPr>
        <w:jc w:val="both"/>
        <w:rPr>
          <w:sz w:val="20"/>
        </w:rPr>
      </w:pPr>
    </w:p>
    <w:p w14:paraId="47F4AFBC" w14:textId="77777777" w:rsidR="00181813" w:rsidRPr="00B90185" w:rsidRDefault="00181813" w:rsidP="00D55349">
      <w:pPr>
        <w:jc w:val="both"/>
        <w:rPr>
          <w:b/>
          <w:sz w:val="20"/>
        </w:rPr>
      </w:pPr>
      <w:r w:rsidRPr="00B90185">
        <w:rPr>
          <w:b/>
          <w:sz w:val="20"/>
          <w:u w:val="single"/>
        </w:rPr>
        <w:t>Footnotes</w:t>
      </w:r>
      <w:r w:rsidRPr="00B90185">
        <w:rPr>
          <w:b/>
          <w:sz w:val="20"/>
        </w:rPr>
        <w:t>:</w:t>
      </w:r>
    </w:p>
    <w:p w14:paraId="1106AB6C" w14:textId="77777777" w:rsidR="00181813" w:rsidRPr="001E3851" w:rsidRDefault="00181813" w:rsidP="00D553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7EB05D5" w14:textId="77777777" w:rsidR="00181813" w:rsidRPr="00D53AEC" w:rsidRDefault="00181813" w:rsidP="00D553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E4B8DAE" w14:textId="77777777" w:rsidR="00E14632" w:rsidRPr="00FE0AD0" w:rsidRDefault="00E14632" w:rsidP="00E14632">
      <w:pPr>
        <w:rPr>
          <w:sz w:val="20"/>
        </w:rPr>
      </w:pPr>
    </w:p>
    <w:p w14:paraId="538702C2" w14:textId="77777777" w:rsidR="00A86D8D" w:rsidRPr="007014BE" w:rsidRDefault="00E14632" w:rsidP="007014BE">
      <w:pPr>
        <w:rPr>
          <w:szCs w:val="22"/>
        </w:rPr>
      </w:pPr>
      <w:r>
        <w:br w:type="page"/>
      </w:r>
    </w:p>
    <w:p w14:paraId="7D81AF4E" w14:textId="77777777" w:rsidR="0034744B" w:rsidRPr="00FC1F2C" w:rsidRDefault="0034744B" w:rsidP="00393A6F">
      <w:pPr>
        <w:pStyle w:val="Heading1"/>
        <w:rPr>
          <w:b w:val="0"/>
          <w:sz w:val="20"/>
          <w:szCs w:val="20"/>
        </w:rPr>
      </w:pPr>
      <w:bookmarkStart w:id="80" w:name="_Toc43187379"/>
      <w:r w:rsidRPr="00393A6F">
        <w:lastRenderedPageBreak/>
        <w:t xml:space="preserve">D.  FLEXIBLE GROUP </w:t>
      </w:r>
      <w:bookmarkEnd w:id="64"/>
      <w:r w:rsidR="00494D15">
        <w:t xml:space="preserve">SPECIAL </w:t>
      </w:r>
      <w:r w:rsidR="00456F47" w:rsidRPr="00393A6F">
        <w:t>CONDITIONS</w:t>
      </w:r>
      <w:bookmarkEnd w:id="80"/>
    </w:p>
    <w:p w14:paraId="732F3393" w14:textId="77777777" w:rsidR="0034744B" w:rsidRPr="008E1254" w:rsidRDefault="0034744B" w:rsidP="00FC1F2C">
      <w:pPr>
        <w:rPr>
          <w:sz w:val="20"/>
        </w:rPr>
      </w:pPr>
    </w:p>
    <w:p w14:paraId="74DA927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0331B56" w14:textId="77777777" w:rsidR="009602B7" w:rsidRPr="00FE0AD0" w:rsidRDefault="009602B7" w:rsidP="0034744B">
      <w:pPr>
        <w:jc w:val="both"/>
        <w:rPr>
          <w:sz w:val="20"/>
        </w:rPr>
      </w:pPr>
    </w:p>
    <w:p w14:paraId="43AC55D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565B0EF" w14:textId="77777777" w:rsidR="0034744B" w:rsidRDefault="0034744B" w:rsidP="0034744B">
      <w:pPr>
        <w:jc w:val="both"/>
        <w:rPr>
          <w:sz w:val="20"/>
        </w:rPr>
      </w:pPr>
    </w:p>
    <w:p w14:paraId="69419FE8" w14:textId="77777777" w:rsidR="0034744B" w:rsidRPr="009E40D6" w:rsidRDefault="0034744B" w:rsidP="001F649E">
      <w:pPr>
        <w:pStyle w:val="Heading2"/>
        <w:numPr>
          <w:ilvl w:val="0"/>
          <w:numId w:val="0"/>
        </w:numPr>
        <w:rPr>
          <w:b w:val="0"/>
          <w:bCs/>
          <w:sz w:val="22"/>
          <w:szCs w:val="22"/>
        </w:rPr>
      </w:pPr>
      <w:bookmarkStart w:id="81" w:name="_Toc2571646"/>
      <w:bookmarkStart w:id="82" w:name="_Toc43187380"/>
      <w:r w:rsidRPr="002B5ED5">
        <w:rPr>
          <w:bCs/>
          <w:sz w:val="22"/>
          <w:szCs w:val="22"/>
        </w:rPr>
        <w:t>FLEXIBLE GROUP SUMMARY TABLE</w:t>
      </w:r>
      <w:bookmarkEnd w:id="81"/>
      <w:bookmarkEnd w:id="82"/>
    </w:p>
    <w:p w14:paraId="15A0746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79D72B2"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E9C05DC" w14:textId="77777777">
        <w:trPr>
          <w:cantSplit/>
          <w:tblHeader/>
        </w:trPr>
        <w:tc>
          <w:tcPr>
            <w:tcW w:w="2340" w:type="dxa"/>
            <w:tcBorders>
              <w:top w:val="double" w:sz="6" w:space="0" w:color="auto"/>
              <w:bottom w:val="double" w:sz="4" w:space="0" w:color="auto"/>
            </w:tcBorders>
            <w:shd w:val="pct10" w:color="auto" w:fill="auto"/>
          </w:tcPr>
          <w:p w14:paraId="7E45FF1C"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E58DD5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22F47EB" w14:textId="77777777" w:rsidR="00234667" w:rsidRPr="006D3561" w:rsidRDefault="00234667" w:rsidP="00991194">
            <w:pPr>
              <w:jc w:val="center"/>
              <w:rPr>
                <w:rFonts w:cs="Arial"/>
                <w:b/>
                <w:sz w:val="20"/>
              </w:rPr>
            </w:pPr>
            <w:r w:rsidRPr="006D3561">
              <w:rPr>
                <w:rFonts w:cs="Arial"/>
                <w:b/>
                <w:sz w:val="20"/>
              </w:rPr>
              <w:t>Associated</w:t>
            </w:r>
          </w:p>
          <w:p w14:paraId="3AE6AD88" w14:textId="77777777" w:rsidR="00234667" w:rsidRPr="006D3561" w:rsidRDefault="00234667" w:rsidP="00991194">
            <w:pPr>
              <w:jc w:val="center"/>
              <w:rPr>
                <w:rFonts w:cs="Arial"/>
                <w:b/>
                <w:sz w:val="20"/>
              </w:rPr>
            </w:pPr>
            <w:r w:rsidRPr="006D3561">
              <w:rPr>
                <w:rFonts w:cs="Arial"/>
                <w:b/>
                <w:sz w:val="20"/>
              </w:rPr>
              <w:t>Emission Unit IDs</w:t>
            </w:r>
          </w:p>
        </w:tc>
      </w:tr>
      <w:tr w:rsidR="00181813" w14:paraId="6B4B4196" w14:textId="77777777">
        <w:trPr>
          <w:cantSplit/>
        </w:trPr>
        <w:tc>
          <w:tcPr>
            <w:tcW w:w="2340" w:type="dxa"/>
            <w:tcBorders>
              <w:top w:val="nil"/>
              <w:bottom w:val="nil"/>
            </w:tcBorders>
          </w:tcPr>
          <w:p w14:paraId="02999F65" w14:textId="77777777" w:rsidR="00181813" w:rsidRPr="003C6502" w:rsidRDefault="00181813" w:rsidP="00181813">
            <w:pPr>
              <w:rPr>
                <w:rFonts w:cs="Arial"/>
                <w:sz w:val="20"/>
              </w:rPr>
            </w:pPr>
            <w:r w:rsidRPr="003C6502">
              <w:rPr>
                <w:rFonts w:cs="Arial"/>
                <w:sz w:val="20"/>
              </w:rPr>
              <w:t>FGNEUTCATACC</w:t>
            </w:r>
          </w:p>
        </w:tc>
        <w:tc>
          <w:tcPr>
            <w:tcW w:w="5130" w:type="dxa"/>
            <w:tcBorders>
              <w:top w:val="nil"/>
              <w:bottom w:val="nil"/>
            </w:tcBorders>
          </w:tcPr>
          <w:p w14:paraId="5A848A54" w14:textId="77777777" w:rsidR="00181813" w:rsidRPr="003C6502" w:rsidRDefault="00181813" w:rsidP="00181813">
            <w:pPr>
              <w:jc w:val="both"/>
              <w:rPr>
                <w:rFonts w:cs="Arial"/>
                <w:sz w:val="20"/>
              </w:rPr>
            </w:pPr>
            <w:r w:rsidRPr="003C6502">
              <w:rPr>
                <w:rFonts w:cs="Arial"/>
                <w:sz w:val="20"/>
              </w:rPr>
              <w:t>Neutralizer tank (sulfuric acid), two catalyst tanks (hydrochloric acid) and accelerator tank (hydrochloric acid).</w:t>
            </w:r>
          </w:p>
        </w:tc>
        <w:tc>
          <w:tcPr>
            <w:tcW w:w="2700" w:type="dxa"/>
            <w:tcBorders>
              <w:top w:val="nil"/>
              <w:bottom w:val="nil"/>
            </w:tcBorders>
          </w:tcPr>
          <w:p w14:paraId="1F7638E2" w14:textId="77777777" w:rsidR="004A4C53" w:rsidRDefault="00181813" w:rsidP="004A4C53">
            <w:pPr>
              <w:rPr>
                <w:rFonts w:cs="Arial"/>
                <w:sz w:val="20"/>
              </w:rPr>
            </w:pPr>
            <w:r w:rsidRPr="003C6502">
              <w:rPr>
                <w:rFonts w:cs="Arial"/>
                <w:sz w:val="20"/>
              </w:rPr>
              <w:t>EUNEUTRALIZER</w:t>
            </w:r>
          </w:p>
          <w:p w14:paraId="524AECB2" w14:textId="77777777" w:rsidR="004A4C53" w:rsidRDefault="00181813" w:rsidP="004A4C53">
            <w:pPr>
              <w:rPr>
                <w:rFonts w:cs="Arial"/>
                <w:sz w:val="20"/>
              </w:rPr>
            </w:pPr>
            <w:r w:rsidRPr="003C6502">
              <w:rPr>
                <w:rFonts w:cs="Arial"/>
                <w:sz w:val="20"/>
              </w:rPr>
              <w:t>EUCATALYST</w:t>
            </w:r>
          </w:p>
          <w:p w14:paraId="29BBB1E7" w14:textId="1F6755B0" w:rsidR="00181813" w:rsidRPr="003C6502" w:rsidRDefault="00181813" w:rsidP="004A4C53">
            <w:pPr>
              <w:rPr>
                <w:rFonts w:cs="Arial"/>
                <w:sz w:val="20"/>
              </w:rPr>
            </w:pPr>
            <w:r w:rsidRPr="003C6502">
              <w:rPr>
                <w:rFonts w:cs="Arial"/>
                <w:sz w:val="20"/>
              </w:rPr>
              <w:t>EUACCELERATOR</w:t>
            </w:r>
          </w:p>
          <w:p w14:paraId="20A4BF4A" w14:textId="77777777" w:rsidR="00181813" w:rsidRPr="003C6502" w:rsidRDefault="00181813" w:rsidP="004A4C53">
            <w:pPr>
              <w:rPr>
                <w:rFonts w:cs="Arial"/>
                <w:sz w:val="20"/>
              </w:rPr>
            </w:pPr>
            <w:r w:rsidRPr="003C6502">
              <w:rPr>
                <w:rFonts w:cs="Arial"/>
                <w:sz w:val="20"/>
              </w:rPr>
              <w:t>EUCATALYST2</w:t>
            </w:r>
          </w:p>
        </w:tc>
      </w:tr>
      <w:tr w:rsidR="00181813" w14:paraId="6F17806F" w14:textId="77777777">
        <w:trPr>
          <w:cantSplit/>
        </w:trPr>
        <w:tc>
          <w:tcPr>
            <w:tcW w:w="2340" w:type="dxa"/>
          </w:tcPr>
          <w:p w14:paraId="4120112D" w14:textId="77777777" w:rsidR="00181813" w:rsidRPr="003C6502" w:rsidRDefault="00181813" w:rsidP="00181813">
            <w:pPr>
              <w:rPr>
                <w:rFonts w:cs="Arial"/>
                <w:sz w:val="20"/>
              </w:rPr>
            </w:pPr>
            <w:r w:rsidRPr="003C6502">
              <w:rPr>
                <w:rFonts w:cs="Arial"/>
                <w:sz w:val="20"/>
              </w:rPr>
              <w:t>FGCOPPER</w:t>
            </w:r>
          </w:p>
        </w:tc>
        <w:tc>
          <w:tcPr>
            <w:tcW w:w="5130" w:type="dxa"/>
          </w:tcPr>
          <w:p w14:paraId="063FC497" w14:textId="77777777" w:rsidR="00181813" w:rsidRPr="003C6502" w:rsidRDefault="00181813" w:rsidP="00181813">
            <w:pPr>
              <w:jc w:val="both"/>
              <w:rPr>
                <w:rFonts w:cs="Arial"/>
                <w:sz w:val="20"/>
              </w:rPr>
            </w:pPr>
            <w:r w:rsidRPr="003C6502">
              <w:rPr>
                <w:rFonts w:cs="Arial"/>
                <w:sz w:val="20"/>
              </w:rPr>
              <w:t>One copper strike tank containing copper sulfate and sulfuric acid and six acid copper tanks containing copper sulfate, ferrous sulfate and sulfuric acid.</w:t>
            </w:r>
          </w:p>
        </w:tc>
        <w:tc>
          <w:tcPr>
            <w:tcW w:w="2700" w:type="dxa"/>
          </w:tcPr>
          <w:p w14:paraId="38128965" w14:textId="1A75B760" w:rsidR="00181813" w:rsidRDefault="00181813" w:rsidP="004A4C53">
            <w:pPr>
              <w:rPr>
                <w:rFonts w:cs="Arial"/>
                <w:sz w:val="20"/>
              </w:rPr>
            </w:pPr>
            <w:r w:rsidRPr="003C6502">
              <w:rPr>
                <w:rFonts w:cs="Arial"/>
                <w:sz w:val="20"/>
              </w:rPr>
              <w:t>EUCUSTRIKE</w:t>
            </w:r>
          </w:p>
          <w:p w14:paraId="57659525" w14:textId="3A2DC56D" w:rsidR="00D5480B" w:rsidRPr="003C6502" w:rsidRDefault="00D5480B" w:rsidP="004A4C53">
            <w:pPr>
              <w:rPr>
                <w:rFonts w:cs="Arial"/>
                <w:sz w:val="20"/>
              </w:rPr>
            </w:pPr>
            <w:r w:rsidRPr="003C6502">
              <w:rPr>
                <w:rFonts w:cs="Arial"/>
                <w:sz w:val="20"/>
              </w:rPr>
              <w:t>EUACIDCU</w:t>
            </w:r>
          </w:p>
        </w:tc>
      </w:tr>
      <w:tr w:rsidR="00181813" w14:paraId="719128A4" w14:textId="77777777">
        <w:trPr>
          <w:cantSplit/>
        </w:trPr>
        <w:tc>
          <w:tcPr>
            <w:tcW w:w="2340" w:type="dxa"/>
            <w:tcBorders>
              <w:top w:val="nil"/>
              <w:bottom w:val="single" w:sz="6" w:space="0" w:color="auto"/>
            </w:tcBorders>
          </w:tcPr>
          <w:p w14:paraId="73A713EA" w14:textId="77777777" w:rsidR="00181813" w:rsidRPr="003C6502" w:rsidRDefault="00181813" w:rsidP="00181813">
            <w:pPr>
              <w:rPr>
                <w:rFonts w:cs="Arial"/>
                <w:sz w:val="20"/>
              </w:rPr>
            </w:pPr>
            <w:r w:rsidRPr="003C6502">
              <w:rPr>
                <w:rFonts w:cs="Arial"/>
                <w:sz w:val="20"/>
              </w:rPr>
              <w:t>FGNICKEL</w:t>
            </w:r>
          </w:p>
        </w:tc>
        <w:tc>
          <w:tcPr>
            <w:tcW w:w="5130" w:type="dxa"/>
            <w:tcBorders>
              <w:top w:val="nil"/>
              <w:bottom w:val="single" w:sz="6" w:space="0" w:color="auto"/>
            </w:tcBorders>
          </w:tcPr>
          <w:p w14:paraId="6BB3DFEE" w14:textId="77777777" w:rsidR="00181813" w:rsidRPr="003C6502" w:rsidRDefault="00181813" w:rsidP="00181813">
            <w:pPr>
              <w:jc w:val="both"/>
              <w:rPr>
                <w:rFonts w:cs="Arial"/>
                <w:sz w:val="20"/>
              </w:rPr>
            </w:pPr>
            <w:r w:rsidRPr="003C6502">
              <w:rPr>
                <w:rFonts w:cs="Arial"/>
                <w:sz w:val="20"/>
              </w:rPr>
              <w:t>Five (5) semi brite nickel plating tanks containing nickel sulfate, nickel chloride, formaldehyde and boric acid, two (2) brite nickel plating tanks containing nickel sulfate, nickel chloride, formaldehyde and boric acid, six (6) platinum/nickel plating tanks containing nickel sulfate, nickel chloride, formaldehyde and boric acid and one (1) durni (micro-porous) nickel plating tank containing nickel sulfate, nickel chloride, formaldehyde and boric acid.</w:t>
            </w:r>
          </w:p>
        </w:tc>
        <w:tc>
          <w:tcPr>
            <w:tcW w:w="2700" w:type="dxa"/>
            <w:tcBorders>
              <w:top w:val="nil"/>
              <w:bottom w:val="single" w:sz="6" w:space="0" w:color="auto"/>
            </w:tcBorders>
          </w:tcPr>
          <w:p w14:paraId="1638C5EB" w14:textId="31088D75" w:rsidR="00D5480B" w:rsidRDefault="00181813" w:rsidP="004A4C53">
            <w:pPr>
              <w:rPr>
                <w:rFonts w:cs="Arial"/>
                <w:sz w:val="20"/>
              </w:rPr>
            </w:pPr>
            <w:r w:rsidRPr="003C6502">
              <w:rPr>
                <w:rFonts w:cs="Arial"/>
                <w:sz w:val="20"/>
              </w:rPr>
              <w:t xml:space="preserve">EUSEMIBRNI </w:t>
            </w:r>
          </w:p>
          <w:p w14:paraId="569417D0" w14:textId="77777777" w:rsidR="004A4C53" w:rsidRDefault="00181813" w:rsidP="004A4C53">
            <w:pPr>
              <w:rPr>
                <w:rFonts w:cs="Arial"/>
                <w:sz w:val="20"/>
              </w:rPr>
            </w:pPr>
            <w:r w:rsidRPr="003C6502">
              <w:rPr>
                <w:rFonts w:cs="Arial"/>
                <w:sz w:val="20"/>
              </w:rPr>
              <w:t>EUBRITENI</w:t>
            </w:r>
          </w:p>
          <w:p w14:paraId="5C4FBFDC" w14:textId="77777777" w:rsidR="004A4C53" w:rsidRDefault="00181813" w:rsidP="004A4C53">
            <w:pPr>
              <w:rPr>
                <w:rFonts w:cs="Arial"/>
                <w:sz w:val="20"/>
              </w:rPr>
            </w:pPr>
            <w:r w:rsidRPr="003C6502">
              <w:rPr>
                <w:rFonts w:cs="Arial"/>
                <w:sz w:val="20"/>
              </w:rPr>
              <w:t>EUPLATINUM</w:t>
            </w:r>
          </w:p>
          <w:p w14:paraId="6EA2AB43" w14:textId="7A805068" w:rsidR="00181813" w:rsidRPr="003C6502" w:rsidRDefault="00181813" w:rsidP="004A4C53">
            <w:pPr>
              <w:rPr>
                <w:rFonts w:cs="Arial"/>
                <w:sz w:val="20"/>
              </w:rPr>
            </w:pPr>
            <w:r w:rsidRPr="003C6502">
              <w:rPr>
                <w:rFonts w:cs="Arial"/>
                <w:sz w:val="20"/>
              </w:rPr>
              <w:t>EUDURNINI</w:t>
            </w:r>
          </w:p>
        </w:tc>
      </w:tr>
      <w:tr w:rsidR="00181813" w14:paraId="6076C7D8" w14:textId="77777777">
        <w:trPr>
          <w:cantSplit/>
        </w:trPr>
        <w:tc>
          <w:tcPr>
            <w:tcW w:w="2340" w:type="dxa"/>
            <w:tcBorders>
              <w:top w:val="single" w:sz="6" w:space="0" w:color="auto"/>
              <w:bottom w:val="single" w:sz="6" w:space="0" w:color="auto"/>
            </w:tcBorders>
          </w:tcPr>
          <w:p w14:paraId="68D10CCB" w14:textId="77777777" w:rsidR="00181813" w:rsidRPr="003C6502" w:rsidRDefault="00181813" w:rsidP="00181813">
            <w:pPr>
              <w:rPr>
                <w:rFonts w:cs="Arial"/>
                <w:sz w:val="20"/>
              </w:rPr>
            </w:pPr>
            <w:r w:rsidRPr="003C6502">
              <w:rPr>
                <w:rFonts w:cs="Arial"/>
                <w:sz w:val="20"/>
              </w:rPr>
              <w:t>FGCHROME1</w:t>
            </w:r>
          </w:p>
        </w:tc>
        <w:tc>
          <w:tcPr>
            <w:tcW w:w="5130" w:type="dxa"/>
            <w:tcBorders>
              <w:top w:val="single" w:sz="6" w:space="0" w:color="auto"/>
              <w:bottom w:val="single" w:sz="6" w:space="0" w:color="auto"/>
            </w:tcBorders>
          </w:tcPr>
          <w:p w14:paraId="36E4B345" w14:textId="0AC8389A" w:rsidR="00181813" w:rsidRPr="003C6502" w:rsidRDefault="00181813" w:rsidP="00181813">
            <w:pPr>
              <w:jc w:val="both"/>
              <w:rPr>
                <w:rFonts w:cs="Arial"/>
                <w:sz w:val="20"/>
              </w:rPr>
            </w:pPr>
            <w:r w:rsidRPr="003C6502">
              <w:rPr>
                <w:rFonts w:cs="Arial"/>
                <w:sz w:val="20"/>
              </w:rPr>
              <w:t xml:space="preserve">Three (3) decorative </w:t>
            </w:r>
            <w:r w:rsidR="000538A3">
              <w:rPr>
                <w:rFonts w:cs="Arial"/>
                <w:sz w:val="20"/>
              </w:rPr>
              <w:t xml:space="preserve">hexavalent </w:t>
            </w:r>
            <w:r w:rsidRPr="003C6502">
              <w:rPr>
                <w:rFonts w:cs="Arial"/>
                <w:sz w:val="20"/>
              </w:rPr>
              <w:t>chrome electroplating tanks with a shared composite mesh pad scrubber system and fume suppressant for control.</w:t>
            </w:r>
          </w:p>
        </w:tc>
        <w:tc>
          <w:tcPr>
            <w:tcW w:w="2700" w:type="dxa"/>
            <w:tcBorders>
              <w:top w:val="single" w:sz="6" w:space="0" w:color="auto"/>
              <w:bottom w:val="single" w:sz="6" w:space="0" w:color="auto"/>
            </w:tcBorders>
          </w:tcPr>
          <w:p w14:paraId="45A2161A" w14:textId="77777777" w:rsidR="004A4C53" w:rsidRDefault="00181813" w:rsidP="004A4C53">
            <w:pPr>
              <w:rPr>
                <w:rFonts w:cs="Arial"/>
                <w:sz w:val="20"/>
              </w:rPr>
            </w:pPr>
            <w:r w:rsidRPr="003C6502">
              <w:rPr>
                <w:rFonts w:cs="Arial"/>
                <w:sz w:val="20"/>
              </w:rPr>
              <w:t>EUCHROME1</w:t>
            </w:r>
          </w:p>
          <w:p w14:paraId="0D3B31F0" w14:textId="77777777" w:rsidR="004A4C53" w:rsidRDefault="00181813" w:rsidP="004A4C53">
            <w:pPr>
              <w:rPr>
                <w:rFonts w:cs="Arial"/>
                <w:sz w:val="20"/>
              </w:rPr>
            </w:pPr>
            <w:r w:rsidRPr="003C6502">
              <w:rPr>
                <w:rFonts w:cs="Arial"/>
                <w:sz w:val="20"/>
              </w:rPr>
              <w:t>EUCHROME2</w:t>
            </w:r>
          </w:p>
          <w:p w14:paraId="7EBE2AA4" w14:textId="32F7769E" w:rsidR="00181813" w:rsidRPr="003C6502" w:rsidRDefault="00181813" w:rsidP="004A4C53">
            <w:pPr>
              <w:rPr>
                <w:rFonts w:cs="Arial"/>
                <w:sz w:val="20"/>
              </w:rPr>
            </w:pPr>
            <w:r w:rsidRPr="003C6502">
              <w:rPr>
                <w:rFonts w:cs="Arial"/>
                <w:sz w:val="20"/>
              </w:rPr>
              <w:t>EUCHROME3</w:t>
            </w:r>
          </w:p>
        </w:tc>
      </w:tr>
      <w:tr w:rsidR="00181813" w14:paraId="40CC248D" w14:textId="77777777">
        <w:trPr>
          <w:cantSplit/>
        </w:trPr>
        <w:tc>
          <w:tcPr>
            <w:tcW w:w="2340" w:type="dxa"/>
            <w:tcBorders>
              <w:top w:val="single" w:sz="6" w:space="0" w:color="auto"/>
            </w:tcBorders>
          </w:tcPr>
          <w:p w14:paraId="47DD8375" w14:textId="77777777" w:rsidR="00181813" w:rsidRPr="003C6502" w:rsidRDefault="00181813" w:rsidP="00181813">
            <w:pPr>
              <w:rPr>
                <w:rFonts w:cs="Arial"/>
                <w:sz w:val="20"/>
              </w:rPr>
            </w:pPr>
            <w:r w:rsidRPr="003C6502">
              <w:rPr>
                <w:rFonts w:cs="Arial"/>
                <w:sz w:val="20"/>
              </w:rPr>
              <w:t>FGSTRIPTANKS</w:t>
            </w:r>
          </w:p>
        </w:tc>
        <w:tc>
          <w:tcPr>
            <w:tcW w:w="5130" w:type="dxa"/>
            <w:tcBorders>
              <w:top w:val="single" w:sz="6" w:space="0" w:color="auto"/>
            </w:tcBorders>
          </w:tcPr>
          <w:p w14:paraId="1808FF1D" w14:textId="77777777" w:rsidR="00181813" w:rsidRPr="003C6502" w:rsidRDefault="00181813" w:rsidP="00181813">
            <w:pPr>
              <w:jc w:val="both"/>
              <w:rPr>
                <w:rFonts w:cs="Arial"/>
                <w:sz w:val="20"/>
              </w:rPr>
            </w:pPr>
            <w:r w:rsidRPr="003C6502">
              <w:rPr>
                <w:rFonts w:cs="Arial"/>
                <w:sz w:val="20"/>
              </w:rPr>
              <w:t>One chrome strip tank containing sodium hydroxide and one nitric acid strip tank.  The two tanks are controlled by a common packed bed scrubber system with mist eliminators.</w:t>
            </w:r>
          </w:p>
        </w:tc>
        <w:tc>
          <w:tcPr>
            <w:tcW w:w="2700" w:type="dxa"/>
            <w:tcBorders>
              <w:top w:val="single" w:sz="6" w:space="0" w:color="auto"/>
            </w:tcBorders>
          </w:tcPr>
          <w:p w14:paraId="47C98407" w14:textId="77777777" w:rsidR="004A4C53" w:rsidRDefault="00181813" w:rsidP="004A4C53">
            <w:pPr>
              <w:rPr>
                <w:rFonts w:cs="Arial"/>
                <w:sz w:val="20"/>
              </w:rPr>
            </w:pPr>
            <w:r w:rsidRPr="003C6502">
              <w:rPr>
                <w:rFonts w:cs="Arial"/>
                <w:sz w:val="20"/>
              </w:rPr>
              <w:t>EUCHROMESTRIP</w:t>
            </w:r>
          </w:p>
          <w:p w14:paraId="2C2FCCAF" w14:textId="18DADF7B" w:rsidR="00181813" w:rsidRPr="003C6502" w:rsidRDefault="00181813" w:rsidP="004A4C53">
            <w:pPr>
              <w:rPr>
                <w:rFonts w:cs="Arial"/>
                <w:sz w:val="20"/>
              </w:rPr>
            </w:pPr>
            <w:r w:rsidRPr="003C6502">
              <w:rPr>
                <w:rFonts w:cs="Arial"/>
                <w:sz w:val="20"/>
              </w:rPr>
              <w:t>EUNITRICSTRIP</w:t>
            </w:r>
          </w:p>
        </w:tc>
      </w:tr>
      <w:tr w:rsidR="00181813" w14:paraId="7F40ADCE" w14:textId="77777777">
        <w:trPr>
          <w:cantSplit/>
        </w:trPr>
        <w:tc>
          <w:tcPr>
            <w:tcW w:w="2340" w:type="dxa"/>
          </w:tcPr>
          <w:p w14:paraId="72A2F9EE" w14:textId="77777777" w:rsidR="00181813" w:rsidRPr="003C6502" w:rsidRDefault="00181813" w:rsidP="00181813">
            <w:pPr>
              <w:rPr>
                <w:rFonts w:cs="Arial"/>
                <w:sz w:val="20"/>
              </w:rPr>
            </w:pPr>
            <w:r w:rsidRPr="003C6502">
              <w:rPr>
                <w:rFonts w:cs="Arial"/>
                <w:sz w:val="20"/>
              </w:rPr>
              <w:t>FGBOILERS</w:t>
            </w:r>
          </w:p>
        </w:tc>
        <w:tc>
          <w:tcPr>
            <w:tcW w:w="5130" w:type="dxa"/>
          </w:tcPr>
          <w:p w14:paraId="715B0EF4" w14:textId="46BD76DB" w:rsidR="00181813" w:rsidRPr="003C6502" w:rsidRDefault="00F34ED6" w:rsidP="00181813">
            <w:pPr>
              <w:jc w:val="both"/>
              <w:rPr>
                <w:rFonts w:cs="Arial"/>
                <w:sz w:val="20"/>
              </w:rPr>
            </w:pPr>
            <w:r>
              <w:rPr>
                <w:rFonts w:cs="Arial"/>
                <w:sz w:val="20"/>
              </w:rPr>
              <w:t>Five (5) natural gas fired 1.8 MMB</w:t>
            </w:r>
            <w:r w:rsidR="004A4C53">
              <w:rPr>
                <w:rFonts w:cs="Arial"/>
                <w:sz w:val="20"/>
              </w:rPr>
              <w:t>TU</w:t>
            </w:r>
            <w:r>
              <w:rPr>
                <w:rFonts w:cs="Arial"/>
                <w:sz w:val="20"/>
              </w:rPr>
              <w:t xml:space="preserve">/hr boilers also subject to the </w:t>
            </w:r>
            <w:r w:rsidRPr="008C6B43">
              <w:rPr>
                <w:rFonts w:cs="Arial"/>
                <w:sz w:val="20"/>
              </w:rPr>
              <w:t>Gas 1 Fuel Subcategory requirements for new Boilers/Process Heaters at major sources of Hazardous Air Pollutants per 40 CFR Part 63, Subpart DDDDD.</w:t>
            </w:r>
          </w:p>
        </w:tc>
        <w:tc>
          <w:tcPr>
            <w:tcW w:w="2700" w:type="dxa"/>
          </w:tcPr>
          <w:p w14:paraId="7368768E" w14:textId="1FBC2A7B" w:rsidR="00D5480B" w:rsidRDefault="00181813" w:rsidP="004A4C53">
            <w:pPr>
              <w:rPr>
                <w:rFonts w:cs="Arial"/>
                <w:sz w:val="20"/>
              </w:rPr>
            </w:pPr>
            <w:r w:rsidRPr="003C6502">
              <w:rPr>
                <w:rFonts w:cs="Arial"/>
                <w:sz w:val="20"/>
              </w:rPr>
              <w:t xml:space="preserve">EUBOILER1 </w:t>
            </w:r>
          </w:p>
          <w:p w14:paraId="5342E871" w14:textId="10B67E63" w:rsidR="00D5480B" w:rsidRDefault="00181813" w:rsidP="004A4C53">
            <w:pPr>
              <w:rPr>
                <w:rFonts w:cs="Arial"/>
                <w:sz w:val="20"/>
              </w:rPr>
            </w:pPr>
            <w:r w:rsidRPr="003C6502">
              <w:rPr>
                <w:rFonts w:cs="Arial"/>
                <w:sz w:val="20"/>
              </w:rPr>
              <w:t xml:space="preserve">EUBOILER2 </w:t>
            </w:r>
          </w:p>
          <w:p w14:paraId="3F49D7F0" w14:textId="441B5D4D" w:rsidR="00D5480B" w:rsidRDefault="00181813" w:rsidP="004A4C53">
            <w:pPr>
              <w:rPr>
                <w:rFonts w:cs="Arial"/>
                <w:sz w:val="20"/>
              </w:rPr>
            </w:pPr>
            <w:r w:rsidRPr="003C6502">
              <w:rPr>
                <w:rFonts w:cs="Arial"/>
                <w:sz w:val="20"/>
              </w:rPr>
              <w:t xml:space="preserve">EUBOILER3 </w:t>
            </w:r>
          </w:p>
          <w:p w14:paraId="57FD804B" w14:textId="68D73BCC" w:rsidR="00D5480B" w:rsidRDefault="00181813" w:rsidP="004A4C53">
            <w:pPr>
              <w:rPr>
                <w:rFonts w:cs="Arial"/>
                <w:sz w:val="20"/>
              </w:rPr>
            </w:pPr>
            <w:r w:rsidRPr="003C6502">
              <w:rPr>
                <w:rFonts w:cs="Arial"/>
                <w:sz w:val="20"/>
              </w:rPr>
              <w:t xml:space="preserve">EUBOILER4 </w:t>
            </w:r>
          </w:p>
          <w:p w14:paraId="4D598B45" w14:textId="0EEDE882" w:rsidR="00181813" w:rsidRPr="003C6502" w:rsidRDefault="00181813" w:rsidP="004A4C53">
            <w:pPr>
              <w:rPr>
                <w:rFonts w:cs="Arial"/>
                <w:sz w:val="20"/>
              </w:rPr>
            </w:pPr>
            <w:r w:rsidRPr="003C6502">
              <w:rPr>
                <w:rFonts w:cs="Arial"/>
                <w:sz w:val="20"/>
              </w:rPr>
              <w:t>EUBOILER5</w:t>
            </w:r>
          </w:p>
        </w:tc>
      </w:tr>
    </w:tbl>
    <w:p w14:paraId="6F58AC92" w14:textId="77777777" w:rsidR="00E735E6" w:rsidRDefault="00E735E6" w:rsidP="008427BE">
      <w:pPr>
        <w:jc w:val="both"/>
        <w:rPr>
          <w:sz w:val="20"/>
        </w:rPr>
      </w:pPr>
    </w:p>
    <w:p w14:paraId="37E15D3E" w14:textId="77777777" w:rsidR="00AE1D84" w:rsidRDefault="00AE1D84" w:rsidP="008427BE">
      <w:pPr>
        <w:jc w:val="both"/>
        <w:rPr>
          <w:sz w:val="20"/>
        </w:rPr>
      </w:pPr>
      <w:r>
        <w:rPr>
          <w:sz w:val="20"/>
        </w:rPr>
        <w:br w:type="page"/>
      </w:r>
    </w:p>
    <w:p w14:paraId="5BC2E545" w14:textId="77777777" w:rsidR="00AE1D84" w:rsidRPr="00181813"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43187381"/>
      <w:r w:rsidRPr="00347387">
        <w:rPr>
          <w:bCs/>
          <w:iCs/>
          <w:szCs w:val="28"/>
        </w:rPr>
        <w:lastRenderedPageBreak/>
        <w:t>FG</w:t>
      </w:r>
      <w:bookmarkEnd w:id="83"/>
      <w:r w:rsidR="00181813">
        <w:rPr>
          <w:bCs/>
          <w:iCs/>
          <w:szCs w:val="28"/>
        </w:rPr>
        <w:t>NEUTCATACC</w:t>
      </w:r>
      <w:bookmarkEnd w:id="84"/>
    </w:p>
    <w:p w14:paraId="5EE2686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ECCE7B4" w14:textId="77777777" w:rsidR="00AE1D84" w:rsidRPr="00F30023" w:rsidRDefault="00AE1D84" w:rsidP="00F62984">
      <w:pPr>
        <w:rPr>
          <w:sz w:val="20"/>
        </w:rPr>
      </w:pPr>
    </w:p>
    <w:p w14:paraId="05E1B086" w14:textId="77777777" w:rsidR="00AE1D84" w:rsidRDefault="00AE1D84" w:rsidP="00F62984">
      <w:pPr>
        <w:jc w:val="both"/>
        <w:rPr>
          <w:b/>
          <w:u w:val="single"/>
        </w:rPr>
      </w:pPr>
      <w:r>
        <w:rPr>
          <w:b/>
          <w:u w:val="single"/>
        </w:rPr>
        <w:t>DESCRIPTION</w:t>
      </w:r>
    </w:p>
    <w:p w14:paraId="3E3DA6C6" w14:textId="77777777" w:rsidR="00AE1D84" w:rsidRPr="00C3424D" w:rsidRDefault="00AE1D84" w:rsidP="00F62984">
      <w:pPr>
        <w:jc w:val="both"/>
        <w:rPr>
          <w:sz w:val="20"/>
        </w:rPr>
      </w:pPr>
    </w:p>
    <w:p w14:paraId="0347B5A6" w14:textId="40ED74AE" w:rsidR="00181813" w:rsidRDefault="00825408" w:rsidP="00181813">
      <w:pPr>
        <w:jc w:val="both"/>
        <w:rPr>
          <w:rFonts w:cs="Arial"/>
          <w:sz w:val="20"/>
        </w:rPr>
      </w:pPr>
      <w:r w:rsidRPr="003C6502">
        <w:rPr>
          <w:rFonts w:cs="Arial"/>
          <w:sz w:val="20"/>
        </w:rPr>
        <w:t>Neutralizer tank (sulfuric acid), two catalyst tanks (hydrochloric acid) and accelerator tank (hydrochloric acid).</w:t>
      </w:r>
    </w:p>
    <w:p w14:paraId="70A22042" w14:textId="77777777" w:rsidR="00825408" w:rsidRPr="003C6502" w:rsidRDefault="00825408" w:rsidP="00181813">
      <w:pPr>
        <w:jc w:val="both"/>
        <w:rPr>
          <w:b/>
          <w:sz w:val="20"/>
        </w:rPr>
      </w:pPr>
    </w:p>
    <w:p w14:paraId="71106556" w14:textId="77777777" w:rsidR="00181813" w:rsidRPr="003C6502" w:rsidRDefault="00181813" w:rsidP="00181813">
      <w:pPr>
        <w:jc w:val="both"/>
        <w:rPr>
          <w:sz w:val="20"/>
        </w:rPr>
      </w:pPr>
      <w:r w:rsidRPr="003C6502">
        <w:rPr>
          <w:b/>
          <w:sz w:val="20"/>
        </w:rPr>
        <w:t>Emission Units:</w:t>
      </w:r>
      <w:r w:rsidRPr="003C6502">
        <w:rPr>
          <w:sz w:val="20"/>
        </w:rPr>
        <w:t xml:space="preserve">  EUNEUTRALIZER, EUCATALYST, EUACCELERATOR, </w:t>
      </w:r>
      <w:r w:rsidRPr="003C6502">
        <w:rPr>
          <w:rFonts w:cs="Arial"/>
          <w:sz w:val="20"/>
        </w:rPr>
        <w:t>EUCATALYST2</w:t>
      </w:r>
    </w:p>
    <w:p w14:paraId="1D0C91C0" w14:textId="77777777" w:rsidR="00181813" w:rsidRPr="003C6502" w:rsidRDefault="00181813" w:rsidP="00181813">
      <w:pPr>
        <w:jc w:val="both"/>
        <w:rPr>
          <w:b/>
          <w:sz w:val="20"/>
        </w:rPr>
      </w:pPr>
    </w:p>
    <w:p w14:paraId="064046C0" w14:textId="77777777" w:rsidR="00181813" w:rsidRPr="003C6502" w:rsidRDefault="00181813" w:rsidP="00181813">
      <w:pPr>
        <w:jc w:val="both"/>
        <w:rPr>
          <w:b/>
          <w:u w:val="single"/>
        </w:rPr>
      </w:pPr>
      <w:r w:rsidRPr="003C6502">
        <w:rPr>
          <w:b/>
          <w:u w:val="single"/>
        </w:rPr>
        <w:t>POLLUTION CONTROL EQUIPMENT</w:t>
      </w:r>
    </w:p>
    <w:p w14:paraId="6AE6D89D" w14:textId="77777777" w:rsidR="00181813" w:rsidRPr="003C6502" w:rsidRDefault="00181813" w:rsidP="00181813">
      <w:pPr>
        <w:jc w:val="both"/>
        <w:rPr>
          <w:b/>
          <w:sz w:val="20"/>
          <w:u w:val="single"/>
        </w:rPr>
      </w:pPr>
    </w:p>
    <w:p w14:paraId="3510E6F6" w14:textId="77777777" w:rsidR="00181813" w:rsidRPr="003C6502" w:rsidRDefault="00181813" w:rsidP="00181813">
      <w:pPr>
        <w:jc w:val="both"/>
        <w:rPr>
          <w:sz w:val="20"/>
        </w:rPr>
      </w:pPr>
      <w:r w:rsidRPr="003C6502">
        <w:rPr>
          <w:sz w:val="20"/>
        </w:rPr>
        <w:t>NA</w:t>
      </w:r>
    </w:p>
    <w:p w14:paraId="647942CE" w14:textId="77777777" w:rsidR="00181813" w:rsidRPr="003C6502" w:rsidRDefault="00181813" w:rsidP="00181813">
      <w:pPr>
        <w:jc w:val="both"/>
        <w:rPr>
          <w:sz w:val="20"/>
        </w:rPr>
      </w:pPr>
    </w:p>
    <w:p w14:paraId="1B04D811" w14:textId="77777777" w:rsidR="00AE1D84" w:rsidRDefault="00AE1D84" w:rsidP="00F62984">
      <w:pPr>
        <w:jc w:val="both"/>
        <w:rPr>
          <w:b/>
          <w:u w:val="single"/>
        </w:rPr>
      </w:pPr>
      <w:r>
        <w:rPr>
          <w:b/>
        </w:rPr>
        <w:t xml:space="preserve">I.  </w:t>
      </w:r>
      <w:r>
        <w:rPr>
          <w:b/>
          <w:u w:val="single"/>
        </w:rPr>
        <w:t>EMISSION LIMIT(S)</w:t>
      </w:r>
    </w:p>
    <w:p w14:paraId="23E1C7FD" w14:textId="77777777" w:rsidR="00AE1D84" w:rsidRPr="00FE0AD0" w:rsidRDefault="00AE1D84" w:rsidP="00F62984">
      <w:pPr>
        <w:jc w:val="both"/>
        <w:rPr>
          <w:sz w:val="20"/>
        </w:rPr>
      </w:pPr>
    </w:p>
    <w:p w14:paraId="27C1F726" w14:textId="77777777" w:rsidR="00AE1D84" w:rsidRPr="00EE5F4E" w:rsidRDefault="00181813" w:rsidP="00F62984">
      <w:pPr>
        <w:jc w:val="both"/>
        <w:rPr>
          <w:sz w:val="20"/>
        </w:rPr>
      </w:pPr>
      <w:r>
        <w:rPr>
          <w:sz w:val="20"/>
        </w:rPr>
        <w:t>NA</w:t>
      </w:r>
    </w:p>
    <w:p w14:paraId="57333629" w14:textId="77777777" w:rsidR="00494D15" w:rsidRPr="00EE5F4E" w:rsidRDefault="00494D15" w:rsidP="00F62984">
      <w:pPr>
        <w:jc w:val="both"/>
        <w:rPr>
          <w:sz w:val="20"/>
        </w:rPr>
      </w:pPr>
    </w:p>
    <w:p w14:paraId="62B19610" w14:textId="77777777" w:rsidR="00AE1D84" w:rsidRDefault="00AE1D84" w:rsidP="00F62984">
      <w:pPr>
        <w:jc w:val="both"/>
        <w:rPr>
          <w:b/>
          <w:u w:val="single"/>
        </w:rPr>
      </w:pPr>
      <w:r>
        <w:rPr>
          <w:b/>
        </w:rPr>
        <w:t xml:space="preserve">II.  </w:t>
      </w:r>
      <w:r>
        <w:rPr>
          <w:b/>
          <w:u w:val="single"/>
        </w:rPr>
        <w:t>MATERIAL LIMIT(S)</w:t>
      </w:r>
    </w:p>
    <w:p w14:paraId="51D6D57A" w14:textId="77777777" w:rsidR="00AE1D84" w:rsidRPr="00FE0AD0" w:rsidRDefault="00AE1D84" w:rsidP="00F62984">
      <w:pPr>
        <w:jc w:val="both"/>
        <w:rPr>
          <w:sz w:val="20"/>
        </w:rPr>
      </w:pPr>
    </w:p>
    <w:p w14:paraId="39C89837" w14:textId="77777777" w:rsidR="00AE1D84" w:rsidRPr="00EE5F4E" w:rsidRDefault="00181813" w:rsidP="00F62984">
      <w:pPr>
        <w:jc w:val="both"/>
        <w:rPr>
          <w:sz w:val="20"/>
        </w:rPr>
      </w:pPr>
      <w:r>
        <w:rPr>
          <w:sz w:val="20"/>
        </w:rPr>
        <w:t>NA</w:t>
      </w:r>
    </w:p>
    <w:p w14:paraId="5F844939" w14:textId="77777777" w:rsidR="00494D15" w:rsidRPr="00EE5F4E" w:rsidRDefault="00494D15" w:rsidP="00F62984">
      <w:pPr>
        <w:jc w:val="both"/>
        <w:rPr>
          <w:sz w:val="20"/>
        </w:rPr>
      </w:pPr>
    </w:p>
    <w:p w14:paraId="70FA0857" w14:textId="23B8DC23"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31EDC61" w14:textId="77777777" w:rsidR="00181813" w:rsidRPr="003C6502" w:rsidRDefault="00181813" w:rsidP="00181813">
      <w:pPr>
        <w:jc w:val="both"/>
        <w:rPr>
          <w:sz w:val="20"/>
        </w:rPr>
      </w:pPr>
    </w:p>
    <w:p w14:paraId="11F948F0" w14:textId="77777777" w:rsidR="00181813" w:rsidRPr="003C6502" w:rsidRDefault="00181813" w:rsidP="00472B63">
      <w:pPr>
        <w:pStyle w:val="ListParagraph"/>
        <w:numPr>
          <w:ilvl w:val="0"/>
          <w:numId w:val="51"/>
        </w:numPr>
        <w:jc w:val="both"/>
        <w:rPr>
          <w:sz w:val="20"/>
        </w:rPr>
      </w:pPr>
      <w:r w:rsidRPr="003C6502">
        <w:rPr>
          <w:sz w:val="20"/>
        </w:rPr>
        <w:t xml:space="preserve">The permittee shall not operate any tank in FGNEUTCATACC unless a malfunction abatement plan (MAP)/operation and maintenance plan (O&amp;M Plan) as described in Rule 911(2), for the </w:t>
      </w:r>
      <w:r w:rsidRPr="003C6502">
        <w:rPr>
          <w:rFonts w:cs="Arial"/>
          <w:sz w:val="20"/>
        </w:rPr>
        <w:t>fan and ventilation system</w:t>
      </w:r>
      <w:r w:rsidRPr="003C6502">
        <w:rPr>
          <w:sz w:val="20"/>
        </w:rPr>
        <w:t xml:space="preserve"> for FGNEUTCATACC,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6502">
        <w:rPr>
          <w:sz w:val="20"/>
          <w:vertAlign w:val="superscript"/>
        </w:rPr>
        <w:t>2</w:t>
      </w:r>
      <w:r w:rsidRPr="003C6502">
        <w:rPr>
          <w:sz w:val="20"/>
        </w:rPr>
        <w:t xml:space="preserve"> </w:t>
      </w:r>
      <w:r w:rsidRPr="003C6502">
        <w:rPr>
          <w:b/>
          <w:sz w:val="20"/>
        </w:rPr>
        <w:t xml:space="preserve"> (R 336.1225, R 336.1910, R 336.1911)</w:t>
      </w:r>
    </w:p>
    <w:p w14:paraId="236FCE8B" w14:textId="77777777" w:rsidR="00181813" w:rsidRPr="003C6502" w:rsidRDefault="00181813" w:rsidP="00181813">
      <w:pPr>
        <w:jc w:val="both"/>
        <w:rPr>
          <w:rFonts w:cs="Arial"/>
          <w:b/>
          <w:sz w:val="20"/>
        </w:rPr>
      </w:pPr>
    </w:p>
    <w:p w14:paraId="13537C8C"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4DDB65E" w14:textId="77777777" w:rsidR="00AE1D84" w:rsidRPr="00C3424D" w:rsidRDefault="00AE1D84" w:rsidP="00F62984">
      <w:pPr>
        <w:jc w:val="both"/>
        <w:rPr>
          <w:sz w:val="20"/>
        </w:rPr>
      </w:pPr>
    </w:p>
    <w:p w14:paraId="48A9EDC5" w14:textId="77777777" w:rsidR="00AE1D84" w:rsidRPr="00C0388E" w:rsidRDefault="00181813" w:rsidP="00181813">
      <w:pPr>
        <w:jc w:val="both"/>
        <w:rPr>
          <w:sz w:val="20"/>
        </w:rPr>
      </w:pPr>
      <w:r>
        <w:rPr>
          <w:sz w:val="20"/>
        </w:rPr>
        <w:t>NA</w:t>
      </w:r>
    </w:p>
    <w:p w14:paraId="3A136C31" w14:textId="77777777" w:rsidR="00AE1D84" w:rsidRPr="00FE0AD0" w:rsidRDefault="00AE1D84" w:rsidP="00F62984">
      <w:pPr>
        <w:jc w:val="both"/>
        <w:rPr>
          <w:sz w:val="20"/>
        </w:rPr>
      </w:pPr>
    </w:p>
    <w:p w14:paraId="162A7489" w14:textId="77777777" w:rsidR="00AE1D84" w:rsidRPr="007D4237" w:rsidRDefault="00AE1D84" w:rsidP="00F62984">
      <w:pPr>
        <w:jc w:val="both"/>
      </w:pPr>
      <w:r>
        <w:rPr>
          <w:b/>
        </w:rPr>
        <w:t xml:space="preserve">V.  </w:t>
      </w:r>
      <w:r>
        <w:rPr>
          <w:b/>
          <w:u w:val="single"/>
        </w:rPr>
        <w:t>TESTING/SAMPLING</w:t>
      </w:r>
    </w:p>
    <w:p w14:paraId="75C5725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C0C495" w14:textId="77777777" w:rsidR="00AE1D84" w:rsidRDefault="00AE1D84" w:rsidP="00F62984">
      <w:pPr>
        <w:jc w:val="both"/>
        <w:rPr>
          <w:sz w:val="20"/>
        </w:rPr>
      </w:pPr>
    </w:p>
    <w:p w14:paraId="28425289" w14:textId="77777777" w:rsidR="00181813" w:rsidRDefault="00181813" w:rsidP="00F62984">
      <w:pPr>
        <w:jc w:val="both"/>
        <w:rPr>
          <w:sz w:val="20"/>
        </w:rPr>
      </w:pPr>
      <w:r w:rsidRPr="004162DD">
        <w:rPr>
          <w:sz w:val="20"/>
        </w:rPr>
        <w:t>NA</w:t>
      </w:r>
    </w:p>
    <w:p w14:paraId="13651369" w14:textId="77777777" w:rsidR="00181813" w:rsidRPr="00FE0AD0" w:rsidRDefault="00181813" w:rsidP="00F62984">
      <w:pPr>
        <w:jc w:val="both"/>
        <w:rPr>
          <w:sz w:val="20"/>
        </w:rPr>
      </w:pPr>
    </w:p>
    <w:p w14:paraId="16D688AA" w14:textId="77777777" w:rsidR="00AE1D84" w:rsidRDefault="00AE1D84" w:rsidP="00F62984">
      <w:pPr>
        <w:jc w:val="both"/>
      </w:pPr>
      <w:r>
        <w:rPr>
          <w:b/>
        </w:rPr>
        <w:t xml:space="preserve">VI.  </w:t>
      </w:r>
      <w:r>
        <w:rPr>
          <w:b/>
          <w:u w:val="single"/>
        </w:rPr>
        <w:t>MONITORING/RECORDKEEPING</w:t>
      </w:r>
    </w:p>
    <w:p w14:paraId="3F45976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CE4CB7" w14:textId="77777777" w:rsidR="00AE1D84" w:rsidRPr="00FE0AD0" w:rsidRDefault="00AE1D84" w:rsidP="00F62984">
      <w:pPr>
        <w:jc w:val="both"/>
        <w:rPr>
          <w:sz w:val="20"/>
        </w:rPr>
      </w:pPr>
    </w:p>
    <w:p w14:paraId="646203D0" w14:textId="77777777" w:rsidR="00AE1D84" w:rsidRPr="00C0388E" w:rsidRDefault="00181813" w:rsidP="00181813">
      <w:pPr>
        <w:jc w:val="both"/>
        <w:rPr>
          <w:sz w:val="20"/>
        </w:rPr>
      </w:pPr>
      <w:r>
        <w:rPr>
          <w:sz w:val="20"/>
        </w:rPr>
        <w:t>NA</w:t>
      </w:r>
    </w:p>
    <w:p w14:paraId="1F391BCE" w14:textId="77777777" w:rsidR="00AE1D84" w:rsidRPr="00FE0AD0" w:rsidRDefault="00AE1D84" w:rsidP="00F62984">
      <w:pPr>
        <w:jc w:val="both"/>
        <w:rPr>
          <w:sz w:val="20"/>
        </w:rPr>
      </w:pPr>
    </w:p>
    <w:p w14:paraId="6CEC6E1F" w14:textId="77777777" w:rsidR="00AE1D84" w:rsidRPr="00FC1F2C" w:rsidRDefault="00AE1D84" w:rsidP="00F62984">
      <w:pPr>
        <w:jc w:val="both"/>
      </w:pPr>
      <w:r>
        <w:rPr>
          <w:b/>
        </w:rPr>
        <w:t xml:space="preserve">VII.  </w:t>
      </w:r>
      <w:r>
        <w:rPr>
          <w:b/>
          <w:u w:val="single"/>
        </w:rPr>
        <w:t>REPORTING</w:t>
      </w:r>
    </w:p>
    <w:p w14:paraId="4549959F" w14:textId="77777777" w:rsidR="00AE1D84" w:rsidRPr="008B5C27" w:rsidRDefault="00AE1D84" w:rsidP="00F62984">
      <w:pPr>
        <w:jc w:val="both"/>
        <w:rPr>
          <w:sz w:val="20"/>
        </w:rPr>
      </w:pPr>
    </w:p>
    <w:p w14:paraId="32FDC011"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BBE14B5" w14:textId="77777777" w:rsidR="00AE1D84" w:rsidRPr="00C0388E" w:rsidRDefault="00AE1D84" w:rsidP="00F62984">
      <w:pPr>
        <w:ind w:left="360" w:hanging="360"/>
        <w:jc w:val="both"/>
        <w:rPr>
          <w:sz w:val="20"/>
        </w:rPr>
      </w:pPr>
    </w:p>
    <w:p w14:paraId="562D3700"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FA3CD46" w14:textId="77777777" w:rsidR="00AE1D84" w:rsidRPr="00C0388E" w:rsidRDefault="00AE1D84" w:rsidP="00F62984">
      <w:pPr>
        <w:ind w:left="360" w:hanging="360"/>
        <w:jc w:val="both"/>
        <w:rPr>
          <w:sz w:val="20"/>
        </w:rPr>
      </w:pPr>
    </w:p>
    <w:p w14:paraId="6A06BAD6"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91F7E80" w14:textId="77777777" w:rsidR="00AE1D84" w:rsidRPr="00FE0AD0" w:rsidRDefault="00AE1D84" w:rsidP="00F62984">
      <w:pPr>
        <w:ind w:right="72"/>
        <w:jc w:val="both"/>
        <w:rPr>
          <w:rFonts w:cs="Arial"/>
          <w:sz w:val="20"/>
        </w:rPr>
      </w:pPr>
    </w:p>
    <w:p w14:paraId="3844B1B8" w14:textId="77777777" w:rsidR="00AE1D84" w:rsidRPr="00FC1F2C" w:rsidRDefault="00AE1D84" w:rsidP="00F62984">
      <w:pPr>
        <w:jc w:val="both"/>
        <w:rPr>
          <w:rFonts w:cs="Arial"/>
          <w:sz w:val="20"/>
        </w:rPr>
      </w:pPr>
      <w:r w:rsidRPr="00FE0AD0">
        <w:rPr>
          <w:rFonts w:cs="Arial"/>
          <w:b/>
          <w:sz w:val="20"/>
        </w:rPr>
        <w:t>See Appendix 8</w:t>
      </w:r>
    </w:p>
    <w:p w14:paraId="3E62A2AE" w14:textId="77777777" w:rsidR="00AE1D84" w:rsidRPr="00E111A8" w:rsidRDefault="00AE1D84" w:rsidP="00F62984">
      <w:pPr>
        <w:jc w:val="both"/>
        <w:rPr>
          <w:rFonts w:cs="Arial"/>
          <w:sz w:val="20"/>
        </w:rPr>
      </w:pPr>
    </w:p>
    <w:p w14:paraId="6907C7F2" w14:textId="7019AF01" w:rsidR="00AE1D84" w:rsidRDefault="00AE1D84" w:rsidP="00F62984">
      <w:pPr>
        <w:jc w:val="both"/>
      </w:pPr>
      <w:r>
        <w:rPr>
          <w:b/>
        </w:rPr>
        <w:t xml:space="preserve">VIII.  </w:t>
      </w:r>
      <w:r>
        <w:rPr>
          <w:b/>
          <w:u w:val="single"/>
        </w:rPr>
        <w:t>STACK/VENT RESTRICTIONS</w:t>
      </w:r>
    </w:p>
    <w:p w14:paraId="6A8E8DD7" w14:textId="77777777" w:rsidR="00AE1D84" w:rsidRDefault="00AE1D84" w:rsidP="00F62984">
      <w:pPr>
        <w:jc w:val="both"/>
        <w:rPr>
          <w:sz w:val="20"/>
        </w:rPr>
      </w:pPr>
    </w:p>
    <w:p w14:paraId="79E465C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A210949"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312A00DA" w14:textId="77777777" w:rsidTr="008248B0">
        <w:trPr>
          <w:cantSplit/>
          <w:tblHeader/>
        </w:trPr>
        <w:tc>
          <w:tcPr>
            <w:tcW w:w="2610" w:type="dxa"/>
            <w:tcBorders>
              <w:bottom w:val="single" w:sz="4" w:space="0" w:color="auto"/>
            </w:tcBorders>
          </w:tcPr>
          <w:p w14:paraId="706E23BD"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C5DEAE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A0A0A85"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E425F4A" w14:textId="77777777" w:rsidR="00AE1D84" w:rsidRPr="00BD3DE3" w:rsidRDefault="00AE1D84" w:rsidP="00F62984">
            <w:pPr>
              <w:jc w:val="center"/>
              <w:rPr>
                <w:b/>
                <w:sz w:val="20"/>
              </w:rPr>
            </w:pPr>
            <w:r w:rsidRPr="00BD3DE3">
              <w:rPr>
                <w:b/>
                <w:sz w:val="20"/>
              </w:rPr>
              <w:t>M</w:t>
            </w:r>
            <w:r>
              <w:rPr>
                <w:b/>
                <w:sz w:val="20"/>
              </w:rPr>
              <w:t>inimum Height Above Ground</w:t>
            </w:r>
          </w:p>
          <w:p w14:paraId="534E84F4"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064F7436" w14:textId="77777777" w:rsidR="00AE1D84" w:rsidRPr="00BD3DE3" w:rsidRDefault="00AE1D84" w:rsidP="002D3BFA">
            <w:pPr>
              <w:jc w:val="center"/>
              <w:rPr>
                <w:b/>
                <w:sz w:val="20"/>
              </w:rPr>
            </w:pPr>
            <w:r w:rsidRPr="00BD3DE3">
              <w:rPr>
                <w:b/>
                <w:sz w:val="20"/>
              </w:rPr>
              <w:t>Underlying Applicable Requirements</w:t>
            </w:r>
          </w:p>
        </w:tc>
      </w:tr>
      <w:tr w:rsidR="00181813" w14:paraId="54DCC645" w14:textId="77777777" w:rsidTr="008248B0">
        <w:trPr>
          <w:cantSplit/>
        </w:trPr>
        <w:tc>
          <w:tcPr>
            <w:tcW w:w="2610" w:type="dxa"/>
            <w:tcBorders>
              <w:top w:val="single" w:sz="4" w:space="0" w:color="auto"/>
            </w:tcBorders>
          </w:tcPr>
          <w:p w14:paraId="336F7EBE" w14:textId="6D858799" w:rsidR="00181813" w:rsidRPr="003C6502" w:rsidRDefault="00181813" w:rsidP="00181813">
            <w:pPr>
              <w:rPr>
                <w:sz w:val="20"/>
              </w:rPr>
            </w:pPr>
            <w:r w:rsidRPr="003C6502">
              <w:rPr>
                <w:sz w:val="20"/>
              </w:rPr>
              <w:t xml:space="preserve">1. </w:t>
            </w:r>
            <w:r w:rsidR="004A4C53">
              <w:rPr>
                <w:sz w:val="20"/>
              </w:rPr>
              <w:t xml:space="preserve"> </w:t>
            </w:r>
            <w:r w:rsidRPr="003C6502">
              <w:rPr>
                <w:sz w:val="20"/>
              </w:rPr>
              <w:t>SVK3</w:t>
            </w:r>
          </w:p>
        </w:tc>
        <w:tc>
          <w:tcPr>
            <w:tcW w:w="2520" w:type="dxa"/>
            <w:tcBorders>
              <w:top w:val="single" w:sz="4" w:space="0" w:color="auto"/>
            </w:tcBorders>
          </w:tcPr>
          <w:p w14:paraId="575E06CE" w14:textId="46BEF807" w:rsidR="00181813" w:rsidRPr="00DB65B3" w:rsidRDefault="00181813" w:rsidP="00181813">
            <w:pPr>
              <w:jc w:val="center"/>
              <w:rPr>
                <w:rFonts w:cs="Arial"/>
                <w:sz w:val="20"/>
              </w:rPr>
            </w:pPr>
            <w:r w:rsidRPr="003C6502">
              <w:rPr>
                <w:sz w:val="20"/>
              </w:rPr>
              <w:t>48</w:t>
            </w:r>
            <w:r w:rsidR="00DB65B3">
              <w:rPr>
                <w:rFonts w:cs="Arial"/>
                <w:sz w:val="20"/>
                <w:vertAlign w:val="superscript"/>
              </w:rPr>
              <w:t>2</w:t>
            </w:r>
          </w:p>
        </w:tc>
        <w:tc>
          <w:tcPr>
            <w:tcW w:w="2430" w:type="dxa"/>
            <w:tcBorders>
              <w:top w:val="single" w:sz="4" w:space="0" w:color="auto"/>
            </w:tcBorders>
          </w:tcPr>
          <w:p w14:paraId="4D37E720" w14:textId="11DBB5B0" w:rsidR="00181813" w:rsidRPr="00DB65B3" w:rsidRDefault="00181813" w:rsidP="00181813">
            <w:pPr>
              <w:jc w:val="center"/>
              <w:rPr>
                <w:rFonts w:cs="Arial"/>
                <w:sz w:val="20"/>
              </w:rPr>
            </w:pPr>
            <w:r w:rsidRPr="003C6502">
              <w:rPr>
                <w:sz w:val="20"/>
              </w:rPr>
              <w:t>85</w:t>
            </w:r>
            <w:r w:rsidR="00DB65B3">
              <w:rPr>
                <w:rFonts w:cs="Arial"/>
                <w:sz w:val="20"/>
                <w:vertAlign w:val="superscript"/>
              </w:rPr>
              <w:t>2</w:t>
            </w:r>
          </w:p>
        </w:tc>
        <w:tc>
          <w:tcPr>
            <w:tcW w:w="2700" w:type="dxa"/>
            <w:tcBorders>
              <w:top w:val="single" w:sz="4" w:space="0" w:color="auto"/>
            </w:tcBorders>
          </w:tcPr>
          <w:p w14:paraId="74AA8BBE" w14:textId="36AFE2D5" w:rsidR="00181813" w:rsidRPr="003C6502" w:rsidRDefault="00181813" w:rsidP="00181813">
            <w:pPr>
              <w:jc w:val="center"/>
              <w:rPr>
                <w:b/>
                <w:sz w:val="20"/>
              </w:rPr>
            </w:pPr>
            <w:r w:rsidRPr="003C6502">
              <w:rPr>
                <w:b/>
                <w:sz w:val="20"/>
              </w:rPr>
              <w:t>R 336.1225</w:t>
            </w:r>
          </w:p>
          <w:p w14:paraId="4DBFDF0D" w14:textId="77777777" w:rsidR="00181813" w:rsidRPr="003C6502" w:rsidRDefault="00181813" w:rsidP="00181813">
            <w:pPr>
              <w:jc w:val="center"/>
              <w:rPr>
                <w:b/>
                <w:sz w:val="20"/>
              </w:rPr>
            </w:pPr>
            <w:r w:rsidRPr="003C6502">
              <w:rPr>
                <w:b/>
                <w:sz w:val="20"/>
              </w:rPr>
              <w:t>40 CFR 52.21(c)&amp;(d)</w:t>
            </w:r>
          </w:p>
        </w:tc>
      </w:tr>
    </w:tbl>
    <w:p w14:paraId="34AF2906" w14:textId="77777777" w:rsidR="00AE1D84" w:rsidRDefault="00AE1D84" w:rsidP="002B7D5B">
      <w:pPr>
        <w:rPr>
          <w:rFonts w:cs="Arial"/>
          <w:sz w:val="20"/>
        </w:rPr>
      </w:pPr>
    </w:p>
    <w:p w14:paraId="3EC58A7F" w14:textId="77777777" w:rsidR="00AE1D84" w:rsidRDefault="00AE1D84" w:rsidP="00F62984">
      <w:pPr>
        <w:jc w:val="both"/>
      </w:pPr>
      <w:r>
        <w:rPr>
          <w:b/>
        </w:rPr>
        <w:t xml:space="preserve">IX.  </w:t>
      </w:r>
      <w:r>
        <w:rPr>
          <w:b/>
          <w:u w:val="single"/>
        </w:rPr>
        <w:t>OTHER REQUIREMENT(S)</w:t>
      </w:r>
    </w:p>
    <w:p w14:paraId="3B5EF045" w14:textId="77777777" w:rsidR="00AE1D84" w:rsidRPr="00FE0AD0" w:rsidRDefault="00AE1D84" w:rsidP="00F62984">
      <w:pPr>
        <w:jc w:val="both"/>
        <w:rPr>
          <w:sz w:val="20"/>
        </w:rPr>
      </w:pPr>
    </w:p>
    <w:p w14:paraId="44346181" w14:textId="77777777" w:rsidR="00AE1D84" w:rsidRPr="00C0388E" w:rsidRDefault="00181813" w:rsidP="00181813">
      <w:pPr>
        <w:jc w:val="both"/>
        <w:rPr>
          <w:sz w:val="20"/>
        </w:rPr>
      </w:pPr>
      <w:r>
        <w:rPr>
          <w:sz w:val="20"/>
        </w:rPr>
        <w:t>NA</w:t>
      </w:r>
    </w:p>
    <w:p w14:paraId="288D74EC" w14:textId="77777777" w:rsidR="00AE1D84" w:rsidRDefault="00AE1D84" w:rsidP="00F62984">
      <w:pPr>
        <w:jc w:val="both"/>
        <w:rPr>
          <w:sz w:val="20"/>
        </w:rPr>
      </w:pPr>
    </w:p>
    <w:p w14:paraId="55CB3A28" w14:textId="77777777" w:rsidR="000662AD" w:rsidRPr="00FE0AD0" w:rsidRDefault="000662AD" w:rsidP="00F62984">
      <w:pPr>
        <w:jc w:val="both"/>
        <w:rPr>
          <w:sz w:val="20"/>
        </w:rPr>
      </w:pPr>
    </w:p>
    <w:p w14:paraId="7082E1C0" w14:textId="77777777" w:rsidR="00AE1D84" w:rsidRPr="00B90185" w:rsidRDefault="00AE1D84" w:rsidP="00F62984">
      <w:pPr>
        <w:jc w:val="both"/>
        <w:rPr>
          <w:b/>
          <w:sz w:val="20"/>
        </w:rPr>
      </w:pPr>
      <w:r w:rsidRPr="00B90185">
        <w:rPr>
          <w:b/>
          <w:sz w:val="20"/>
          <w:u w:val="single"/>
        </w:rPr>
        <w:t>Footnotes</w:t>
      </w:r>
      <w:r w:rsidRPr="00B90185">
        <w:rPr>
          <w:b/>
          <w:sz w:val="20"/>
        </w:rPr>
        <w:t>:</w:t>
      </w:r>
    </w:p>
    <w:p w14:paraId="681B7F0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1E6231E"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4DDE001" w14:textId="77777777" w:rsidR="00181813" w:rsidRPr="00181813" w:rsidRDefault="00181813" w:rsidP="00D553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5" w:name="_Toc852399"/>
      <w:bookmarkStart w:id="86" w:name="_Toc852730"/>
      <w:bookmarkStart w:id="87" w:name="_Toc8785176"/>
      <w:bookmarkStart w:id="88" w:name="_Toc43187382"/>
      <w:r w:rsidRPr="00347387">
        <w:rPr>
          <w:bCs/>
          <w:iCs/>
          <w:szCs w:val="28"/>
        </w:rPr>
        <w:lastRenderedPageBreak/>
        <w:t>FG</w:t>
      </w:r>
      <w:bookmarkEnd w:id="85"/>
      <w:bookmarkEnd w:id="86"/>
      <w:bookmarkEnd w:id="87"/>
      <w:r>
        <w:rPr>
          <w:bCs/>
          <w:iCs/>
          <w:szCs w:val="28"/>
        </w:rPr>
        <w:t>COPPER</w:t>
      </w:r>
      <w:bookmarkEnd w:id="88"/>
    </w:p>
    <w:p w14:paraId="7EE789B6" w14:textId="77777777" w:rsidR="00181813" w:rsidRPr="00EE02F9" w:rsidRDefault="00181813" w:rsidP="00D553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39B0BEC" w14:textId="77777777" w:rsidR="00181813" w:rsidRPr="00F30023" w:rsidRDefault="00181813" w:rsidP="00D55349">
      <w:pPr>
        <w:rPr>
          <w:sz w:val="20"/>
        </w:rPr>
      </w:pPr>
    </w:p>
    <w:p w14:paraId="3E251980" w14:textId="77777777" w:rsidR="00181813" w:rsidRDefault="00181813" w:rsidP="00D55349">
      <w:pPr>
        <w:jc w:val="both"/>
        <w:rPr>
          <w:b/>
          <w:u w:val="single"/>
        </w:rPr>
      </w:pPr>
      <w:r>
        <w:rPr>
          <w:b/>
          <w:u w:val="single"/>
        </w:rPr>
        <w:t>DESCRIPTION</w:t>
      </w:r>
    </w:p>
    <w:p w14:paraId="30502941" w14:textId="77777777" w:rsidR="00181813" w:rsidRPr="00C3424D" w:rsidRDefault="00181813" w:rsidP="00D55349">
      <w:pPr>
        <w:jc w:val="both"/>
        <w:rPr>
          <w:sz w:val="20"/>
        </w:rPr>
      </w:pPr>
    </w:p>
    <w:p w14:paraId="7F0995CB" w14:textId="4D1CBD44" w:rsidR="00181813" w:rsidRDefault="00E65970" w:rsidP="00181813">
      <w:pPr>
        <w:jc w:val="both"/>
        <w:rPr>
          <w:rFonts w:cs="Arial"/>
          <w:sz w:val="20"/>
        </w:rPr>
      </w:pPr>
      <w:r w:rsidRPr="003C6502">
        <w:rPr>
          <w:rFonts w:cs="Arial"/>
          <w:sz w:val="20"/>
        </w:rPr>
        <w:t>One copper strike tank containing copper sulfate and sulfuric acid and six acid copper tanks containing copper sulfate, ferrous sulfate and sulfuric acid.</w:t>
      </w:r>
    </w:p>
    <w:p w14:paraId="6295BBEF" w14:textId="77777777" w:rsidR="00E65970" w:rsidRPr="003C6502" w:rsidRDefault="00E65970" w:rsidP="00181813">
      <w:pPr>
        <w:jc w:val="both"/>
        <w:rPr>
          <w:b/>
          <w:sz w:val="20"/>
        </w:rPr>
      </w:pPr>
    </w:p>
    <w:p w14:paraId="2DC4968A" w14:textId="77777777" w:rsidR="00181813" w:rsidRPr="003C6502" w:rsidRDefault="00181813" w:rsidP="00181813">
      <w:pPr>
        <w:jc w:val="both"/>
        <w:rPr>
          <w:sz w:val="20"/>
        </w:rPr>
      </w:pPr>
      <w:r w:rsidRPr="003C6502">
        <w:rPr>
          <w:b/>
          <w:sz w:val="20"/>
        </w:rPr>
        <w:t>Emission Units:</w:t>
      </w:r>
      <w:r w:rsidRPr="003C6502">
        <w:rPr>
          <w:sz w:val="20"/>
        </w:rPr>
        <w:t xml:space="preserve">  </w:t>
      </w:r>
      <w:r w:rsidRPr="003C6502">
        <w:rPr>
          <w:rFonts w:cs="Arial"/>
          <w:sz w:val="20"/>
        </w:rPr>
        <w:t>EUACIDCU, EUCUSTRIKE</w:t>
      </w:r>
    </w:p>
    <w:p w14:paraId="69D00778" w14:textId="77777777" w:rsidR="00181813" w:rsidRPr="003C6502" w:rsidRDefault="00181813" w:rsidP="00181813">
      <w:pPr>
        <w:jc w:val="both"/>
        <w:rPr>
          <w:sz w:val="20"/>
        </w:rPr>
      </w:pPr>
    </w:p>
    <w:p w14:paraId="6CBB708A" w14:textId="77777777" w:rsidR="00181813" w:rsidRPr="003C6502" w:rsidRDefault="00181813" w:rsidP="00181813">
      <w:pPr>
        <w:jc w:val="both"/>
        <w:rPr>
          <w:b/>
          <w:u w:val="single"/>
        </w:rPr>
      </w:pPr>
      <w:r w:rsidRPr="003C6502">
        <w:rPr>
          <w:b/>
          <w:u w:val="single"/>
        </w:rPr>
        <w:t>POLLUTION CONTROL EQUIPMENT</w:t>
      </w:r>
    </w:p>
    <w:p w14:paraId="6DD95830" w14:textId="77777777" w:rsidR="00181813" w:rsidRPr="003C6502" w:rsidRDefault="00181813" w:rsidP="00181813">
      <w:pPr>
        <w:jc w:val="both"/>
        <w:rPr>
          <w:b/>
          <w:u w:val="single"/>
        </w:rPr>
      </w:pPr>
    </w:p>
    <w:p w14:paraId="46192598" w14:textId="77777777" w:rsidR="00181813" w:rsidRPr="003C6502" w:rsidRDefault="00181813" w:rsidP="00181813">
      <w:pPr>
        <w:jc w:val="both"/>
        <w:rPr>
          <w:sz w:val="20"/>
        </w:rPr>
      </w:pPr>
      <w:r w:rsidRPr="003C6502">
        <w:rPr>
          <w:sz w:val="20"/>
        </w:rPr>
        <w:t>NA</w:t>
      </w:r>
    </w:p>
    <w:p w14:paraId="4DC4114F" w14:textId="77777777" w:rsidR="00181813" w:rsidRPr="003C6502" w:rsidRDefault="00181813" w:rsidP="00181813">
      <w:pPr>
        <w:jc w:val="both"/>
        <w:rPr>
          <w:sz w:val="20"/>
        </w:rPr>
      </w:pPr>
    </w:p>
    <w:p w14:paraId="75D8DC69" w14:textId="77777777" w:rsidR="00181813" w:rsidRDefault="00181813" w:rsidP="00D55349">
      <w:pPr>
        <w:jc w:val="both"/>
        <w:rPr>
          <w:b/>
          <w:u w:val="single"/>
        </w:rPr>
      </w:pPr>
      <w:r>
        <w:rPr>
          <w:b/>
        </w:rPr>
        <w:t xml:space="preserve">I.  </w:t>
      </w:r>
      <w:r>
        <w:rPr>
          <w:b/>
          <w:u w:val="single"/>
        </w:rPr>
        <w:t>EMISSION LIMIT(S)</w:t>
      </w:r>
    </w:p>
    <w:p w14:paraId="1B8CAABF" w14:textId="77777777" w:rsidR="00181813" w:rsidRPr="00FE0AD0" w:rsidRDefault="00181813" w:rsidP="00D55349">
      <w:pPr>
        <w:jc w:val="both"/>
        <w:rPr>
          <w:sz w:val="20"/>
        </w:rPr>
      </w:pPr>
    </w:p>
    <w:p w14:paraId="7E7F2BF0" w14:textId="77777777" w:rsidR="00181813" w:rsidRDefault="00181813" w:rsidP="00D55349">
      <w:pPr>
        <w:jc w:val="both"/>
        <w:rPr>
          <w:sz w:val="20"/>
        </w:rPr>
      </w:pPr>
      <w:r>
        <w:rPr>
          <w:sz w:val="20"/>
        </w:rPr>
        <w:t>NA</w:t>
      </w:r>
    </w:p>
    <w:p w14:paraId="6FC58C1F" w14:textId="77777777" w:rsidR="00181813" w:rsidRPr="0007707C" w:rsidRDefault="00181813" w:rsidP="00D55349">
      <w:pPr>
        <w:jc w:val="both"/>
        <w:rPr>
          <w:sz w:val="20"/>
        </w:rPr>
      </w:pPr>
    </w:p>
    <w:p w14:paraId="089D7DDF" w14:textId="77777777" w:rsidR="00181813" w:rsidRDefault="00181813" w:rsidP="00D55349">
      <w:pPr>
        <w:jc w:val="both"/>
        <w:rPr>
          <w:b/>
          <w:u w:val="single"/>
        </w:rPr>
      </w:pPr>
      <w:r>
        <w:rPr>
          <w:b/>
        </w:rPr>
        <w:t xml:space="preserve">II.  </w:t>
      </w:r>
      <w:r>
        <w:rPr>
          <w:b/>
          <w:u w:val="single"/>
        </w:rPr>
        <w:t>MATERIAL LIMIT(S)</w:t>
      </w:r>
    </w:p>
    <w:p w14:paraId="1CF28A30" w14:textId="77777777" w:rsidR="00181813" w:rsidRPr="00FE0AD0" w:rsidRDefault="00181813" w:rsidP="00D55349">
      <w:pPr>
        <w:jc w:val="both"/>
        <w:rPr>
          <w:sz w:val="20"/>
        </w:rPr>
      </w:pPr>
    </w:p>
    <w:p w14:paraId="1FAC136E" w14:textId="77777777" w:rsidR="00181813" w:rsidRDefault="00181813" w:rsidP="00D55349">
      <w:pPr>
        <w:jc w:val="both"/>
        <w:rPr>
          <w:sz w:val="20"/>
        </w:rPr>
      </w:pPr>
      <w:r>
        <w:rPr>
          <w:sz w:val="20"/>
        </w:rPr>
        <w:t>NA</w:t>
      </w:r>
    </w:p>
    <w:p w14:paraId="27721B16" w14:textId="77777777" w:rsidR="00181813" w:rsidRPr="0007707C" w:rsidRDefault="00181813" w:rsidP="00D55349">
      <w:pPr>
        <w:jc w:val="both"/>
        <w:rPr>
          <w:sz w:val="20"/>
        </w:rPr>
      </w:pPr>
    </w:p>
    <w:p w14:paraId="5F85D057" w14:textId="44749500" w:rsidR="00181813" w:rsidRDefault="00181813" w:rsidP="00D55349">
      <w:pPr>
        <w:jc w:val="both"/>
        <w:rPr>
          <w:b/>
          <w:u w:val="single"/>
        </w:rPr>
      </w:pPr>
      <w:r>
        <w:rPr>
          <w:b/>
        </w:rPr>
        <w:t xml:space="preserve">III.  </w:t>
      </w:r>
      <w:r>
        <w:rPr>
          <w:b/>
          <w:u w:val="single"/>
        </w:rPr>
        <w:t>PROCESS/OPERATIONAL RESTRICTIONS</w:t>
      </w:r>
      <w:r w:rsidDel="001C614B">
        <w:rPr>
          <w:b/>
          <w:u w:val="single"/>
        </w:rPr>
        <w:t xml:space="preserve"> </w:t>
      </w:r>
    </w:p>
    <w:p w14:paraId="2B968009" w14:textId="77777777" w:rsidR="00181813" w:rsidRPr="003C6502" w:rsidRDefault="00181813" w:rsidP="00181813">
      <w:pPr>
        <w:jc w:val="both"/>
        <w:rPr>
          <w:sz w:val="20"/>
        </w:rPr>
      </w:pPr>
    </w:p>
    <w:p w14:paraId="47BA985C" w14:textId="77777777" w:rsidR="00181813" w:rsidRPr="003C6502" w:rsidRDefault="00181813" w:rsidP="00472B63">
      <w:pPr>
        <w:pStyle w:val="ListParagraph"/>
        <w:numPr>
          <w:ilvl w:val="0"/>
          <w:numId w:val="52"/>
        </w:numPr>
        <w:tabs>
          <w:tab w:val="clear" w:pos="360"/>
          <w:tab w:val="num" w:pos="-720"/>
        </w:tabs>
        <w:jc w:val="both"/>
        <w:rPr>
          <w:rFonts w:cs="Arial"/>
          <w:b/>
          <w:sz w:val="20"/>
        </w:rPr>
      </w:pPr>
      <w:r w:rsidRPr="003C6502">
        <w:rPr>
          <w:sz w:val="20"/>
        </w:rPr>
        <w:t xml:space="preserve">The permittee shall not operate any tank in FGCOPPER unless a malfunction abatement plan (MAP)/operation and maintenance plan (O&amp;M Plan) as described in Rule 911(2), for the </w:t>
      </w:r>
      <w:r w:rsidRPr="003C6502">
        <w:rPr>
          <w:rFonts w:cs="Arial"/>
          <w:sz w:val="20"/>
        </w:rPr>
        <w:t>fan and ventilation system</w:t>
      </w:r>
      <w:r w:rsidRPr="003C6502">
        <w:rPr>
          <w:sz w:val="20"/>
        </w:rPr>
        <w:t xml:space="preserve"> for FGCOPPER,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6502">
        <w:rPr>
          <w:sz w:val="20"/>
          <w:vertAlign w:val="superscript"/>
        </w:rPr>
        <w:t>2</w:t>
      </w:r>
      <w:r w:rsidRPr="003C6502">
        <w:rPr>
          <w:sz w:val="20"/>
        </w:rPr>
        <w:t xml:space="preserve"> </w:t>
      </w:r>
      <w:r w:rsidRPr="003C6502">
        <w:rPr>
          <w:b/>
          <w:sz w:val="20"/>
        </w:rPr>
        <w:t xml:space="preserve"> (R 336.1225, R 336.1910, R 336.1911)</w:t>
      </w:r>
    </w:p>
    <w:p w14:paraId="5C73D903" w14:textId="77777777" w:rsidR="00181813" w:rsidRPr="003C6502" w:rsidRDefault="00181813" w:rsidP="00181813">
      <w:pPr>
        <w:jc w:val="both"/>
        <w:rPr>
          <w:rFonts w:cs="Arial"/>
          <w:b/>
          <w:sz w:val="20"/>
        </w:rPr>
      </w:pPr>
    </w:p>
    <w:p w14:paraId="63592EE4" w14:textId="77777777" w:rsidR="00181813" w:rsidRDefault="00181813" w:rsidP="00D55349">
      <w:pPr>
        <w:jc w:val="both"/>
        <w:rPr>
          <w:b/>
          <w:u w:val="single"/>
        </w:rPr>
      </w:pPr>
      <w:r w:rsidRPr="00FB6071">
        <w:rPr>
          <w:b/>
        </w:rPr>
        <w:t xml:space="preserve">IV.  </w:t>
      </w:r>
      <w:r w:rsidRPr="00FB6071">
        <w:rPr>
          <w:b/>
          <w:u w:val="single"/>
        </w:rPr>
        <w:t>DESIGN</w:t>
      </w:r>
      <w:r>
        <w:rPr>
          <w:b/>
          <w:u w:val="single"/>
        </w:rPr>
        <w:t>/EQUIPMENT PARAMETER(S)</w:t>
      </w:r>
    </w:p>
    <w:p w14:paraId="6F68C2C2" w14:textId="77777777" w:rsidR="00181813" w:rsidRPr="00C3424D" w:rsidRDefault="00181813" w:rsidP="00D55349">
      <w:pPr>
        <w:jc w:val="both"/>
        <w:rPr>
          <w:sz w:val="20"/>
        </w:rPr>
      </w:pPr>
    </w:p>
    <w:p w14:paraId="210475D4" w14:textId="77777777" w:rsidR="00181813" w:rsidRPr="00C0388E" w:rsidRDefault="00181813" w:rsidP="00181813">
      <w:pPr>
        <w:jc w:val="both"/>
        <w:rPr>
          <w:sz w:val="20"/>
        </w:rPr>
      </w:pPr>
      <w:r>
        <w:rPr>
          <w:sz w:val="20"/>
        </w:rPr>
        <w:t>NA</w:t>
      </w:r>
    </w:p>
    <w:p w14:paraId="4329087A" w14:textId="77777777" w:rsidR="00181813" w:rsidRPr="00FE0AD0" w:rsidRDefault="00181813" w:rsidP="00D55349">
      <w:pPr>
        <w:jc w:val="both"/>
        <w:rPr>
          <w:sz w:val="20"/>
        </w:rPr>
      </w:pPr>
    </w:p>
    <w:p w14:paraId="18370E95" w14:textId="77777777" w:rsidR="00181813" w:rsidRDefault="00181813" w:rsidP="00D55349">
      <w:pPr>
        <w:jc w:val="both"/>
        <w:rPr>
          <w:b/>
          <w:u w:val="single"/>
        </w:rPr>
      </w:pPr>
      <w:r>
        <w:rPr>
          <w:b/>
        </w:rPr>
        <w:t xml:space="preserve">V.  </w:t>
      </w:r>
      <w:r>
        <w:rPr>
          <w:b/>
          <w:u w:val="single"/>
        </w:rPr>
        <w:t>TESTING/SAMPLING</w:t>
      </w:r>
    </w:p>
    <w:p w14:paraId="133730F0" w14:textId="77777777" w:rsidR="00181813" w:rsidRPr="00FE0AD0" w:rsidRDefault="00181813"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5D339D" w14:textId="77777777" w:rsidR="00181813" w:rsidRDefault="00181813" w:rsidP="00D55349">
      <w:pPr>
        <w:jc w:val="both"/>
        <w:rPr>
          <w:sz w:val="20"/>
        </w:rPr>
      </w:pPr>
    </w:p>
    <w:p w14:paraId="68066E2F" w14:textId="32490A06" w:rsidR="00181813" w:rsidRPr="002A2FAE" w:rsidRDefault="00181813" w:rsidP="00AD04FB">
      <w:pPr>
        <w:jc w:val="both"/>
        <w:rPr>
          <w:rFonts w:cs="Arial"/>
          <w:b/>
          <w:sz w:val="20"/>
        </w:rPr>
      </w:pPr>
      <w:r w:rsidRPr="00AD04FB">
        <w:rPr>
          <w:sz w:val="20"/>
        </w:rPr>
        <w:t>NA</w:t>
      </w:r>
    </w:p>
    <w:p w14:paraId="03815934" w14:textId="77777777" w:rsidR="00181813" w:rsidRPr="00FE0AD0" w:rsidRDefault="00181813" w:rsidP="00D55349">
      <w:pPr>
        <w:jc w:val="both"/>
        <w:rPr>
          <w:sz w:val="20"/>
        </w:rPr>
      </w:pPr>
    </w:p>
    <w:p w14:paraId="1447CCA0" w14:textId="77777777" w:rsidR="00181813" w:rsidRDefault="00181813" w:rsidP="00D55349">
      <w:pPr>
        <w:jc w:val="both"/>
      </w:pPr>
      <w:r>
        <w:rPr>
          <w:b/>
        </w:rPr>
        <w:t xml:space="preserve">VI.  </w:t>
      </w:r>
      <w:r>
        <w:rPr>
          <w:b/>
          <w:u w:val="single"/>
        </w:rPr>
        <w:t>MONITORING/RECORDKEEPING</w:t>
      </w:r>
    </w:p>
    <w:p w14:paraId="2181DA76" w14:textId="77777777" w:rsidR="00181813" w:rsidRPr="00FE0AD0" w:rsidRDefault="00181813"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A6AD86" w14:textId="77777777" w:rsidR="00181813" w:rsidRPr="00FE0AD0" w:rsidRDefault="00181813" w:rsidP="00D55349">
      <w:pPr>
        <w:jc w:val="both"/>
        <w:rPr>
          <w:sz w:val="20"/>
        </w:rPr>
      </w:pPr>
    </w:p>
    <w:p w14:paraId="4E5B9A30" w14:textId="77777777" w:rsidR="00181813" w:rsidRPr="00C0388E" w:rsidRDefault="00181813" w:rsidP="00181813">
      <w:pPr>
        <w:jc w:val="both"/>
        <w:rPr>
          <w:sz w:val="20"/>
        </w:rPr>
      </w:pPr>
      <w:r>
        <w:rPr>
          <w:sz w:val="20"/>
        </w:rPr>
        <w:t>NA</w:t>
      </w:r>
    </w:p>
    <w:p w14:paraId="2B36F93B" w14:textId="77777777" w:rsidR="00181813" w:rsidRPr="00FE0AD0" w:rsidRDefault="00181813" w:rsidP="00D55349">
      <w:pPr>
        <w:jc w:val="both"/>
        <w:rPr>
          <w:sz w:val="20"/>
        </w:rPr>
      </w:pPr>
    </w:p>
    <w:p w14:paraId="77042572" w14:textId="77777777" w:rsidR="00181813" w:rsidRDefault="00181813" w:rsidP="00D55349">
      <w:pPr>
        <w:jc w:val="both"/>
        <w:rPr>
          <w:b/>
          <w:u w:val="single"/>
        </w:rPr>
      </w:pPr>
      <w:r>
        <w:rPr>
          <w:b/>
        </w:rPr>
        <w:t xml:space="preserve">VII.  </w:t>
      </w:r>
      <w:r>
        <w:rPr>
          <w:b/>
          <w:u w:val="single"/>
        </w:rPr>
        <w:t>REPORTING</w:t>
      </w:r>
    </w:p>
    <w:p w14:paraId="751D7E85" w14:textId="77777777" w:rsidR="00181813" w:rsidRPr="008B5C27" w:rsidRDefault="00181813" w:rsidP="00D55349">
      <w:pPr>
        <w:jc w:val="both"/>
        <w:rPr>
          <w:sz w:val="20"/>
        </w:rPr>
      </w:pPr>
    </w:p>
    <w:p w14:paraId="078BBB1E" w14:textId="77777777" w:rsidR="00181813" w:rsidRDefault="00181813" w:rsidP="00D553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69618AF" w14:textId="77777777" w:rsidR="00181813" w:rsidRPr="00C0388E" w:rsidRDefault="00181813" w:rsidP="00D55349">
      <w:pPr>
        <w:ind w:left="360" w:hanging="360"/>
        <w:jc w:val="both"/>
        <w:rPr>
          <w:sz w:val="20"/>
        </w:rPr>
      </w:pPr>
    </w:p>
    <w:p w14:paraId="173DC08D" w14:textId="77777777" w:rsidR="00181813" w:rsidRDefault="00181813" w:rsidP="00D55349">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710A5EF" w14:textId="77777777" w:rsidR="00181813" w:rsidRPr="00C0388E" w:rsidRDefault="00181813" w:rsidP="00D55349">
      <w:pPr>
        <w:ind w:left="360" w:hanging="360"/>
        <w:jc w:val="both"/>
        <w:rPr>
          <w:sz w:val="20"/>
        </w:rPr>
      </w:pPr>
    </w:p>
    <w:p w14:paraId="14BA8AF5" w14:textId="77777777" w:rsidR="00181813" w:rsidRPr="00C0388E" w:rsidRDefault="00181813" w:rsidP="00D5534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5732F34" w14:textId="77777777" w:rsidR="00181813" w:rsidRPr="00FE0AD0" w:rsidRDefault="00181813" w:rsidP="00D55349">
      <w:pPr>
        <w:ind w:right="72"/>
        <w:jc w:val="both"/>
        <w:rPr>
          <w:rFonts w:cs="Arial"/>
          <w:sz w:val="20"/>
        </w:rPr>
      </w:pPr>
    </w:p>
    <w:p w14:paraId="7EE6A13F" w14:textId="77777777" w:rsidR="00181813" w:rsidRPr="00FE0AD0" w:rsidRDefault="00181813" w:rsidP="00D55349">
      <w:pPr>
        <w:jc w:val="both"/>
        <w:rPr>
          <w:rFonts w:cs="Arial"/>
          <w:b/>
          <w:sz w:val="20"/>
        </w:rPr>
      </w:pPr>
      <w:r w:rsidRPr="00FE0AD0">
        <w:rPr>
          <w:rFonts w:cs="Arial"/>
          <w:b/>
          <w:sz w:val="20"/>
        </w:rPr>
        <w:t>See Appendix 8</w:t>
      </w:r>
    </w:p>
    <w:p w14:paraId="70C4F967" w14:textId="77777777" w:rsidR="00181813" w:rsidRPr="00E111A8" w:rsidRDefault="00181813" w:rsidP="00D55349">
      <w:pPr>
        <w:jc w:val="both"/>
        <w:rPr>
          <w:rFonts w:cs="Arial"/>
          <w:sz w:val="20"/>
        </w:rPr>
      </w:pPr>
    </w:p>
    <w:p w14:paraId="4FA0C6A6" w14:textId="53168199" w:rsidR="00181813" w:rsidRDefault="00181813" w:rsidP="00D55349">
      <w:pPr>
        <w:jc w:val="both"/>
      </w:pPr>
      <w:r>
        <w:rPr>
          <w:b/>
        </w:rPr>
        <w:t xml:space="preserve">VIII.  </w:t>
      </w:r>
      <w:r>
        <w:rPr>
          <w:b/>
          <w:u w:val="single"/>
        </w:rPr>
        <w:t>STACK/VENT RESTRICTIONS</w:t>
      </w:r>
    </w:p>
    <w:p w14:paraId="65F1AD3D" w14:textId="77777777" w:rsidR="00181813" w:rsidRDefault="00181813" w:rsidP="00D55349">
      <w:pPr>
        <w:jc w:val="both"/>
        <w:rPr>
          <w:sz w:val="20"/>
        </w:rPr>
      </w:pPr>
    </w:p>
    <w:p w14:paraId="038FDC53" w14:textId="77777777" w:rsidR="00181813" w:rsidRPr="00FE0AD0" w:rsidRDefault="00181813" w:rsidP="00D55349">
      <w:pPr>
        <w:jc w:val="both"/>
        <w:rPr>
          <w:sz w:val="20"/>
        </w:rPr>
      </w:pPr>
      <w:r w:rsidRPr="00FE0AD0">
        <w:rPr>
          <w:sz w:val="20"/>
        </w:rPr>
        <w:t>The exhaust gases from the stacks listed in the table below shall be discharged unobstructed vertically upwards to the ambient air unless otherwise noted:</w:t>
      </w:r>
    </w:p>
    <w:p w14:paraId="4104037D" w14:textId="77777777" w:rsidR="00181813" w:rsidRDefault="00181813" w:rsidP="00D5534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81813" w14:paraId="09ACCE14" w14:textId="77777777" w:rsidTr="00D55349">
        <w:trPr>
          <w:cantSplit/>
          <w:tblHeader/>
        </w:trPr>
        <w:tc>
          <w:tcPr>
            <w:tcW w:w="2880" w:type="dxa"/>
            <w:tcBorders>
              <w:bottom w:val="single" w:sz="4" w:space="0" w:color="auto"/>
            </w:tcBorders>
          </w:tcPr>
          <w:p w14:paraId="5206BA1C" w14:textId="77777777" w:rsidR="00181813" w:rsidRPr="00BD3DE3" w:rsidRDefault="00181813" w:rsidP="00D55349">
            <w:pPr>
              <w:jc w:val="center"/>
              <w:rPr>
                <w:b/>
                <w:sz w:val="20"/>
              </w:rPr>
            </w:pPr>
            <w:r w:rsidRPr="00BD3DE3">
              <w:rPr>
                <w:b/>
                <w:sz w:val="20"/>
              </w:rPr>
              <w:t>Stack &amp; Vent ID</w:t>
            </w:r>
          </w:p>
        </w:tc>
        <w:tc>
          <w:tcPr>
            <w:tcW w:w="2520" w:type="dxa"/>
            <w:tcBorders>
              <w:bottom w:val="single" w:sz="4" w:space="0" w:color="auto"/>
            </w:tcBorders>
          </w:tcPr>
          <w:p w14:paraId="671EACFF" w14:textId="77777777" w:rsidR="00181813" w:rsidRPr="00BD3DE3" w:rsidRDefault="00181813" w:rsidP="00D55349">
            <w:pPr>
              <w:jc w:val="center"/>
              <w:rPr>
                <w:b/>
                <w:sz w:val="20"/>
              </w:rPr>
            </w:pPr>
            <w:r w:rsidRPr="00BD3DE3">
              <w:rPr>
                <w:b/>
                <w:sz w:val="20"/>
              </w:rPr>
              <w:t xml:space="preserve">Maximum </w:t>
            </w:r>
            <w:r>
              <w:rPr>
                <w:b/>
                <w:sz w:val="20"/>
              </w:rPr>
              <w:t>Exhaust Diameter / Dimensions</w:t>
            </w:r>
          </w:p>
          <w:p w14:paraId="1EDF90E6" w14:textId="77777777" w:rsidR="00181813" w:rsidRPr="00BD3DE3" w:rsidRDefault="00181813" w:rsidP="00D55349">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1C68E5E" w14:textId="77777777" w:rsidR="00181813" w:rsidRPr="00BD3DE3" w:rsidRDefault="00181813" w:rsidP="00D55349">
            <w:pPr>
              <w:jc w:val="center"/>
              <w:rPr>
                <w:b/>
                <w:sz w:val="20"/>
              </w:rPr>
            </w:pPr>
            <w:r w:rsidRPr="00BD3DE3">
              <w:rPr>
                <w:b/>
                <w:sz w:val="20"/>
              </w:rPr>
              <w:t>M</w:t>
            </w:r>
            <w:r>
              <w:rPr>
                <w:b/>
                <w:sz w:val="20"/>
              </w:rPr>
              <w:t>inimum Height Above Ground</w:t>
            </w:r>
          </w:p>
          <w:p w14:paraId="39505236" w14:textId="77777777" w:rsidR="00181813" w:rsidRPr="00BD3DE3" w:rsidRDefault="00181813" w:rsidP="00D55349">
            <w:pPr>
              <w:jc w:val="center"/>
              <w:rPr>
                <w:b/>
                <w:sz w:val="20"/>
              </w:rPr>
            </w:pPr>
            <w:r w:rsidRPr="00BD3DE3">
              <w:rPr>
                <w:b/>
                <w:sz w:val="20"/>
              </w:rPr>
              <w:t>(feet)</w:t>
            </w:r>
          </w:p>
        </w:tc>
        <w:tc>
          <w:tcPr>
            <w:tcW w:w="2520" w:type="dxa"/>
            <w:tcBorders>
              <w:bottom w:val="single" w:sz="4" w:space="0" w:color="auto"/>
            </w:tcBorders>
          </w:tcPr>
          <w:p w14:paraId="596EC5F3" w14:textId="77777777" w:rsidR="00181813" w:rsidRPr="00BD3DE3" w:rsidRDefault="00181813" w:rsidP="00D55349">
            <w:pPr>
              <w:jc w:val="center"/>
              <w:rPr>
                <w:b/>
                <w:sz w:val="20"/>
              </w:rPr>
            </w:pPr>
            <w:r w:rsidRPr="00BD3DE3">
              <w:rPr>
                <w:b/>
                <w:sz w:val="20"/>
              </w:rPr>
              <w:t>Underlying Applicable Requirements</w:t>
            </w:r>
          </w:p>
        </w:tc>
      </w:tr>
      <w:tr w:rsidR="00181813" w14:paraId="21B6B893" w14:textId="77777777" w:rsidTr="00D55349">
        <w:trPr>
          <w:cantSplit/>
        </w:trPr>
        <w:tc>
          <w:tcPr>
            <w:tcW w:w="2880" w:type="dxa"/>
            <w:tcBorders>
              <w:top w:val="single" w:sz="4" w:space="0" w:color="auto"/>
            </w:tcBorders>
          </w:tcPr>
          <w:p w14:paraId="456A7DBA" w14:textId="149DCEBD" w:rsidR="00181813" w:rsidRPr="003C6502" w:rsidRDefault="00181813" w:rsidP="00181813">
            <w:pPr>
              <w:rPr>
                <w:sz w:val="20"/>
              </w:rPr>
            </w:pPr>
            <w:r w:rsidRPr="003C6502">
              <w:rPr>
                <w:sz w:val="20"/>
              </w:rPr>
              <w:t xml:space="preserve">1. </w:t>
            </w:r>
            <w:r w:rsidR="004A4C53">
              <w:rPr>
                <w:sz w:val="20"/>
              </w:rPr>
              <w:t xml:space="preserve"> </w:t>
            </w:r>
            <w:r w:rsidRPr="003C6502">
              <w:rPr>
                <w:sz w:val="20"/>
              </w:rPr>
              <w:t>SVK5</w:t>
            </w:r>
          </w:p>
        </w:tc>
        <w:tc>
          <w:tcPr>
            <w:tcW w:w="2520" w:type="dxa"/>
            <w:tcBorders>
              <w:top w:val="single" w:sz="4" w:space="0" w:color="auto"/>
            </w:tcBorders>
          </w:tcPr>
          <w:p w14:paraId="216625B5" w14:textId="77777777" w:rsidR="00181813" w:rsidRPr="003C6502" w:rsidRDefault="00181813" w:rsidP="00181813">
            <w:pPr>
              <w:jc w:val="center"/>
              <w:rPr>
                <w:sz w:val="20"/>
                <w:vertAlign w:val="superscript"/>
              </w:rPr>
            </w:pPr>
            <w:r w:rsidRPr="003C6502">
              <w:rPr>
                <w:sz w:val="20"/>
              </w:rPr>
              <w:t>60</w:t>
            </w:r>
            <w:r w:rsidRPr="003C6502">
              <w:rPr>
                <w:sz w:val="20"/>
                <w:vertAlign w:val="superscript"/>
              </w:rPr>
              <w:t>1</w:t>
            </w:r>
          </w:p>
        </w:tc>
        <w:tc>
          <w:tcPr>
            <w:tcW w:w="2340" w:type="dxa"/>
            <w:tcBorders>
              <w:top w:val="single" w:sz="4" w:space="0" w:color="auto"/>
            </w:tcBorders>
          </w:tcPr>
          <w:p w14:paraId="66C16220" w14:textId="77777777" w:rsidR="00181813" w:rsidRPr="003C6502" w:rsidRDefault="00181813" w:rsidP="00181813">
            <w:pPr>
              <w:jc w:val="center"/>
              <w:rPr>
                <w:sz w:val="20"/>
                <w:vertAlign w:val="superscript"/>
              </w:rPr>
            </w:pPr>
            <w:r w:rsidRPr="003C6502">
              <w:rPr>
                <w:sz w:val="20"/>
              </w:rPr>
              <w:t>85</w:t>
            </w:r>
            <w:r w:rsidRPr="003C6502">
              <w:rPr>
                <w:sz w:val="20"/>
                <w:vertAlign w:val="superscript"/>
              </w:rPr>
              <w:t>1</w:t>
            </w:r>
          </w:p>
        </w:tc>
        <w:tc>
          <w:tcPr>
            <w:tcW w:w="2520" w:type="dxa"/>
            <w:tcBorders>
              <w:top w:val="single" w:sz="4" w:space="0" w:color="auto"/>
            </w:tcBorders>
          </w:tcPr>
          <w:p w14:paraId="23DE4982" w14:textId="77777777" w:rsidR="00181813" w:rsidRPr="003C6502" w:rsidRDefault="00181813" w:rsidP="00181813">
            <w:pPr>
              <w:jc w:val="center"/>
              <w:rPr>
                <w:b/>
                <w:sz w:val="20"/>
              </w:rPr>
            </w:pPr>
            <w:r w:rsidRPr="003C6502">
              <w:rPr>
                <w:b/>
                <w:sz w:val="20"/>
              </w:rPr>
              <w:t>R 336.1225, R 336.1901</w:t>
            </w:r>
          </w:p>
        </w:tc>
      </w:tr>
    </w:tbl>
    <w:p w14:paraId="79D3A9A7" w14:textId="77777777" w:rsidR="00181813" w:rsidRDefault="00181813" w:rsidP="00D55349">
      <w:pPr>
        <w:jc w:val="both"/>
        <w:rPr>
          <w:rFonts w:cs="Arial"/>
          <w:sz w:val="20"/>
        </w:rPr>
      </w:pPr>
    </w:p>
    <w:p w14:paraId="48206C18" w14:textId="77777777" w:rsidR="00181813" w:rsidRDefault="00181813" w:rsidP="00D55349">
      <w:pPr>
        <w:jc w:val="both"/>
      </w:pPr>
      <w:r>
        <w:rPr>
          <w:b/>
        </w:rPr>
        <w:t xml:space="preserve">IX.  </w:t>
      </w:r>
      <w:r>
        <w:rPr>
          <w:b/>
          <w:u w:val="single"/>
        </w:rPr>
        <w:t>OTHER REQUIREMENT(S)</w:t>
      </w:r>
    </w:p>
    <w:p w14:paraId="1EDFBB73" w14:textId="77777777" w:rsidR="00181813" w:rsidRPr="00FE0AD0" w:rsidRDefault="00181813" w:rsidP="00D55349">
      <w:pPr>
        <w:jc w:val="both"/>
        <w:rPr>
          <w:sz w:val="20"/>
        </w:rPr>
      </w:pPr>
    </w:p>
    <w:p w14:paraId="0826DF61" w14:textId="77777777" w:rsidR="00181813" w:rsidRPr="00C0388E" w:rsidRDefault="00D55349" w:rsidP="00D55349">
      <w:pPr>
        <w:jc w:val="both"/>
        <w:rPr>
          <w:sz w:val="20"/>
        </w:rPr>
      </w:pPr>
      <w:r>
        <w:rPr>
          <w:sz w:val="20"/>
        </w:rPr>
        <w:t>NA</w:t>
      </w:r>
    </w:p>
    <w:p w14:paraId="56545358" w14:textId="77777777" w:rsidR="00181813" w:rsidRDefault="00181813" w:rsidP="00D55349">
      <w:pPr>
        <w:jc w:val="both"/>
        <w:rPr>
          <w:sz w:val="20"/>
        </w:rPr>
      </w:pPr>
    </w:p>
    <w:p w14:paraId="7C0E3F44" w14:textId="77777777" w:rsidR="00181813" w:rsidRPr="00FE0AD0" w:rsidRDefault="00181813" w:rsidP="00D55349">
      <w:pPr>
        <w:jc w:val="both"/>
        <w:rPr>
          <w:sz w:val="20"/>
        </w:rPr>
      </w:pPr>
    </w:p>
    <w:p w14:paraId="499E0DE9" w14:textId="77777777" w:rsidR="00181813" w:rsidRPr="00B90185" w:rsidRDefault="00181813" w:rsidP="00D55349">
      <w:pPr>
        <w:jc w:val="both"/>
        <w:rPr>
          <w:b/>
          <w:sz w:val="20"/>
        </w:rPr>
      </w:pPr>
      <w:r w:rsidRPr="00B90185">
        <w:rPr>
          <w:b/>
          <w:sz w:val="20"/>
          <w:u w:val="single"/>
        </w:rPr>
        <w:t>Footnotes</w:t>
      </w:r>
      <w:r w:rsidRPr="00B90185">
        <w:rPr>
          <w:b/>
          <w:sz w:val="20"/>
        </w:rPr>
        <w:t>:</w:t>
      </w:r>
    </w:p>
    <w:p w14:paraId="4F888760" w14:textId="77777777" w:rsidR="00181813" w:rsidRDefault="00181813" w:rsidP="00D553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3BE3EA6" w14:textId="77777777" w:rsidR="00181813" w:rsidRPr="003A4A19" w:rsidRDefault="00181813" w:rsidP="00D553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47638CC" w14:textId="77777777" w:rsidR="00D55349" w:rsidRPr="00D55349" w:rsidRDefault="00D55349" w:rsidP="00D553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9" w:name="_Toc43187383"/>
      <w:r w:rsidRPr="00347387">
        <w:rPr>
          <w:bCs/>
          <w:iCs/>
          <w:szCs w:val="28"/>
        </w:rPr>
        <w:lastRenderedPageBreak/>
        <w:t>FG</w:t>
      </w:r>
      <w:r>
        <w:rPr>
          <w:bCs/>
          <w:iCs/>
          <w:szCs w:val="28"/>
        </w:rPr>
        <w:t>NICKEL</w:t>
      </w:r>
      <w:bookmarkEnd w:id="89"/>
    </w:p>
    <w:p w14:paraId="766DE9C9" w14:textId="77777777" w:rsidR="00D55349" w:rsidRPr="00EE02F9" w:rsidRDefault="00D55349" w:rsidP="00D553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1AEB1A3" w14:textId="77777777" w:rsidR="00D55349" w:rsidRDefault="00D55349" w:rsidP="00D55349">
      <w:pPr>
        <w:rPr>
          <w:sz w:val="20"/>
        </w:rPr>
      </w:pPr>
    </w:p>
    <w:p w14:paraId="55E1B087" w14:textId="77777777" w:rsidR="00D55349" w:rsidRPr="00F30023" w:rsidRDefault="00D55349" w:rsidP="00D55349">
      <w:pPr>
        <w:rPr>
          <w:sz w:val="20"/>
        </w:rPr>
      </w:pPr>
    </w:p>
    <w:p w14:paraId="4E3DFDB0" w14:textId="77777777" w:rsidR="00D55349" w:rsidRDefault="00D55349" w:rsidP="00D55349">
      <w:pPr>
        <w:jc w:val="both"/>
        <w:rPr>
          <w:b/>
          <w:u w:val="single"/>
        </w:rPr>
      </w:pPr>
      <w:r>
        <w:rPr>
          <w:b/>
          <w:u w:val="single"/>
        </w:rPr>
        <w:t>DESCRIPTION</w:t>
      </w:r>
    </w:p>
    <w:p w14:paraId="3B3A3030" w14:textId="77777777" w:rsidR="00D55349" w:rsidRPr="003C6502" w:rsidRDefault="00D55349" w:rsidP="00D55349">
      <w:pPr>
        <w:jc w:val="both"/>
        <w:rPr>
          <w:rFonts w:cs="Arial"/>
          <w:sz w:val="20"/>
        </w:rPr>
      </w:pPr>
    </w:p>
    <w:p w14:paraId="32DBD08D" w14:textId="10B79647" w:rsidR="00D55349" w:rsidRDefault="00527D06" w:rsidP="00D55349">
      <w:pPr>
        <w:jc w:val="both"/>
        <w:rPr>
          <w:rFonts w:cs="Arial"/>
          <w:sz w:val="20"/>
        </w:rPr>
      </w:pPr>
      <w:r w:rsidRPr="003C6502">
        <w:rPr>
          <w:rFonts w:cs="Arial"/>
          <w:sz w:val="20"/>
        </w:rPr>
        <w:t>Five (5) semi brite nickel plating tanks containing nickel sulfate, nickel chloride, formaldehyde and boric acid, two (2) brite nickel plating tanks containing nickel sulfate, nickel chloride, formaldehyde and boric acid, six (6) platinum/nickel plating tanks containing nickel sulfate, nickel chloride, formaldehyde and boric acid and one (1) durni (micro-porous) nickel plating tank containing nickel sulfate, nickel chloride, formaldehyde and boric acid.</w:t>
      </w:r>
    </w:p>
    <w:p w14:paraId="6E0CCB13" w14:textId="77777777" w:rsidR="00527D06" w:rsidRPr="003C6502" w:rsidRDefault="00527D06" w:rsidP="00D55349">
      <w:pPr>
        <w:jc w:val="both"/>
        <w:rPr>
          <w:b/>
          <w:sz w:val="20"/>
        </w:rPr>
      </w:pPr>
    </w:p>
    <w:p w14:paraId="35DC75C8" w14:textId="77777777" w:rsidR="00D55349" w:rsidRPr="003C6502" w:rsidRDefault="00D55349" w:rsidP="00D55349">
      <w:pPr>
        <w:jc w:val="both"/>
        <w:rPr>
          <w:rFonts w:cs="Arial"/>
          <w:sz w:val="20"/>
        </w:rPr>
      </w:pPr>
      <w:r w:rsidRPr="003C6502">
        <w:rPr>
          <w:b/>
          <w:sz w:val="20"/>
        </w:rPr>
        <w:t>Emission Units:</w:t>
      </w:r>
      <w:r w:rsidRPr="003C6502">
        <w:rPr>
          <w:sz w:val="20"/>
        </w:rPr>
        <w:t xml:space="preserve">  </w:t>
      </w:r>
      <w:r w:rsidRPr="003C6502">
        <w:rPr>
          <w:rFonts w:cs="Arial"/>
          <w:sz w:val="20"/>
        </w:rPr>
        <w:t>EUSEMIBRNI, EUBRITENI, EUPLATINUM, EUDURNINI</w:t>
      </w:r>
    </w:p>
    <w:p w14:paraId="659F5B36" w14:textId="77777777" w:rsidR="00D55349" w:rsidRPr="003C6502" w:rsidRDefault="00D55349" w:rsidP="00D55349">
      <w:pPr>
        <w:jc w:val="both"/>
        <w:rPr>
          <w:b/>
          <w:sz w:val="20"/>
        </w:rPr>
      </w:pPr>
    </w:p>
    <w:p w14:paraId="2D7B137D" w14:textId="77777777" w:rsidR="00D55349" w:rsidRPr="003C6502" w:rsidRDefault="00D55349" w:rsidP="00D55349">
      <w:pPr>
        <w:jc w:val="both"/>
        <w:rPr>
          <w:b/>
          <w:u w:val="single"/>
        </w:rPr>
      </w:pPr>
      <w:r w:rsidRPr="003C6502">
        <w:rPr>
          <w:b/>
          <w:u w:val="single"/>
        </w:rPr>
        <w:t>POLLUTION CONTROL EQUIPMENT</w:t>
      </w:r>
    </w:p>
    <w:p w14:paraId="65A77953" w14:textId="77777777" w:rsidR="00D55349" w:rsidRPr="003C6502" w:rsidRDefault="00D55349" w:rsidP="00D55349">
      <w:pPr>
        <w:jc w:val="both"/>
        <w:rPr>
          <w:b/>
          <w:sz w:val="20"/>
          <w:u w:val="single"/>
        </w:rPr>
      </w:pPr>
    </w:p>
    <w:p w14:paraId="64E659F7" w14:textId="77777777" w:rsidR="00D55349" w:rsidRPr="003C6502" w:rsidRDefault="00D55349" w:rsidP="00D55349">
      <w:pPr>
        <w:jc w:val="both"/>
        <w:rPr>
          <w:sz w:val="20"/>
        </w:rPr>
      </w:pPr>
      <w:r w:rsidRPr="003C6502">
        <w:rPr>
          <w:sz w:val="20"/>
        </w:rPr>
        <w:t>NA</w:t>
      </w:r>
    </w:p>
    <w:p w14:paraId="74163963" w14:textId="77777777" w:rsidR="00D55349" w:rsidRPr="003C6502" w:rsidRDefault="00D55349" w:rsidP="00D55349">
      <w:pPr>
        <w:jc w:val="both"/>
        <w:rPr>
          <w:sz w:val="20"/>
        </w:rPr>
      </w:pPr>
    </w:p>
    <w:p w14:paraId="13A470F2" w14:textId="452F8268" w:rsidR="00D55349" w:rsidRDefault="00D55349" w:rsidP="00D55349">
      <w:pPr>
        <w:jc w:val="both"/>
        <w:rPr>
          <w:b/>
          <w:u w:val="single"/>
        </w:rPr>
      </w:pPr>
      <w:r>
        <w:rPr>
          <w:b/>
        </w:rPr>
        <w:t xml:space="preserve">I.  </w:t>
      </w:r>
      <w:r>
        <w:rPr>
          <w:b/>
          <w:u w:val="single"/>
        </w:rPr>
        <w:t>EMISSION LIMITS</w:t>
      </w:r>
    </w:p>
    <w:p w14:paraId="268DAFA2" w14:textId="77777777" w:rsidR="00D55349" w:rsidRPr="00FE0AD0" w:rsidRDefault="00D55349" w:rsidP="00D553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55349" w14:paraId="780C2813" w14:textId="77777777" w:rsidTr="00D55349">
        <w:trPr>
          <w:cantSplit/>
          <w:tblHeader/>
        </w:trPr>
        <w:tc>
          <w:tcPr>
            <w:tcW w:w="1626" w:type="dxa"/>
            <w:tcBorders>
              <w:top w:val="single" w:sz="4" w:space="0" w:color="auto"/>
              <w:left w:val="single" w:sz="4" w:space="0" w:color="auto"/>
              <w:bottom w:val="single" w:sz="4" w:space="0" w:color="auto"/>
              <w:right w:val="single" w:sz="4" w:space="0" w:color="auto"/>
            </w:tcBorders>
          </w:tcPr>
          <w:p w14:paraId="2497AAC7" w14:textId="77777777" w:rsidR="00D55349" w:rsidRPr="00BD3DE3" w:rsidRDefault="00D55349" w:rsidP="00D553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97F4E5C" w14:textId="77777777" w:rsidR="00D55349" w:rsidRPr="00BD3DE3" w:rsidRDefault="00D55349" w:rsidP="00D5534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3EE16DB" w14:textId="77777777" w:rsidR="00D55349" w:rsidRDefault="00D55349" w:rsidP="00D5534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FEFBDED" w14:textId="77777777" w:rsidR="00D55349" w:rsidRPr="00BD3DE3" w:rsidRDefault="00D55349" w:rsidP="00D553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561C4A" w14:textId="77777777" w:rsidR="00D55349" w:rsidRDefault="00D55349" w:rsidP="00D55349">
            <w:pPr>
              <w:jc w:val="center"/>
              <w:rPr>
                <w:b/>
                <w:sz w:val="20"/>
              </w:rPr>
            </w:pPr>
            <w:r>
              <w:rPr>
                <w:b/>
                <w:sz w:val="20"/>
              </w:rPr>
              <w:t>Monitoring/</w:t>
            </w:r>
          </w:p>
          <w:p w14:paraId="11883201" w14:textId="77777777" w:rsidR="00D55349" w:rsidRPr="00BD3DE3" w:rsidRDefault="00D55349" w:rsidP="00D553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0F31227" w14:textId="77777777" w:rsidR="00D55349" w:rsidRPr="00BD3DE3" w:rsidRDefault="00D55349" w:rsidP="00D55349">
            <w:pPr>
              <w:jc w:val="center"/>
              <w:rPr>
                <w:b/>
                <w:sz w:val="20"/>
              </w:rPr>
            </w:pPr>
            <w:r w:rsidRPr="00BD3DE3">
              <w:rPr>
                <w:b/>
                <w:sz w:val="20"/>
              </w:rPr>
              <w:t>Underlying</w:t>
            </w:r>
            <w:r>
              <w:rPr>
                <w:b/>
                <w:sz w:val="20"/>
              </w:rPr>
              <w:t xml:space="preserve"> </w:t>
            </w:r>
            <w:r w:rsidRPr="00BD3DE3">
              <w:rPr>
                <w:b/>
                <w:sz w:val="20"/>
              </w:rPr>
              <w:t>Applicable Requirements</w:t>
            </w:r>
          </w:p>
        </w:tc>
      </w:tr>
      <w:tr w:rsidR="00D55349" w14:paraId="4E2C0A06" w14:textId="77777777" w:rsidTr="002F2BB4">
        <w:trPr>
          <w:cantSplit/>
          <w:trHeight w:val="314"/>
        </w:trPr>
        <w:tc>
          <w:tcPr>
            <w:tcW w:w="1626" w:type="dxa"/>
            <w:tcBorders>
              <w:top w:val="single" w:sz="4" w:space="0" w:color="auto"/>
              <w:left w:val="single" w:sz="4" w:space="0" w:color="auto"/>
              <w:bottom w:val="single" w:sz="4" w:space="0" w:color="auto"/>
              <w:right w:val="single" w:sz="4" w:space="0" w:color="auto"/>
            </w:tcBorders>
          </w:tcPr>
          <w:p w14:paraId="056A4CCE" w14:textId="77777777" w:rsidR="00D55349" w:rsidRPr="003C6502" w:rsidRDefault="00D55349" w:rsidP="00D55349">
            <w:pPr>
              <w:rPr>
                <w:sz w:val="20"/>
              </w:rPr>
            </w:pPr>
            <w:r w:rsidRPr="003C6502">
              <w:rPr>
                <w:sz w:val="20"/>
              </w:rPr>
              <w:t>1. Nickel</w:t>
            </w:r>
          </w:p>
        </w:tc>
        <w:tc>
          <w:tcPr>
            <w:tcW w:w="1440" w:type="dxa"/>
            <w:tcBorders>
              <w:top w:val="single" w:sz="4" w:space="0" w:color="auto"/>
              <w:left w:val="single" w:sz="4" w:space="0" w:color="auto"/>
              <w:bottom w:val="single" w:sz="4" w:space="0" w:color="auto"/>
              <w:right w:val="single" w:sz="4" w:space="0" w:color="auto"/>
            </w:tcBorders>
          </w:tcPr>
          <w:p w14:paraId="5A111D87" w14:textId="77777777" w:rsidR="00D55349" w:rsidRPr="003C6502" w:rsidRDefault="00D55349" w:rsidP="00D55349">
            <w:pPr>
              <w:jc w:val="center"/>
              <w:rPr>
                <w:sz w:val="20"/>
                <w:vertAlign w:val="superscript"/>
              </w:rPr>
            </w:pPr>
            <w:r w:rsidRPr="003C6502">
              <w:rPr>
                <w:sz w:val="20"/>
              </w:rPr>
              <w:t>0.19 lb/hr</w:t>
            </w:r>
            <w:r w:rsidRPr="003C6502">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DA6A1B4" w14:textId="5019D457" w:rsidR="00D55349" w:rsidRPr="00C00B84" w:rsidRDefault="00C00B84" w:rsidP="00D5534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C96522D" w14:textId="77777777" w:rsidR="00D55349" w:rsidRPr="003C6502" w:rsidRDefault="00D55349" w:rsidP="00D55349">
            <w:pPr>
              <w:jc w:val="center"/>
              <w:rPr>
                <w:sz w:val="20"/>
              </w:rPr>
            </w:pPr>
            <w:r w:rsidRPr="003C6502">
              <w:rPr>
                <w:sz w:val="20"/>
              </w:rPr>
              <w:t>EUSEMIBRNI</w:t>
            </w:r>
          </w:p>
        </w:tc>
        <w:tc>
          <w:tcPr>
            <w:tcW w:w="1530" w:type="dxa"/>
            <w:tcBorders>
              <w:top w:val="single" w:sz="4" w:space="0" w:color="auto"/>
              <w:left w:val="single" w:sz="4" w:space="0" w:color="auto"/>
              <w:bottom w:val="single" w:sz="4" w:space="0" w:color="auto"/>
              <w:right w:val="single" w:sz="4" w:space="0" w:color="auto"/>
            </w:tcBorders>
          </w:tcPr>
          <w:p w14:paraId="0DDB75BF" w14:textId="77777777" w:rsidR="00D55349" w:rsidRPr="003C6502" w:rsidRDefault="00D55349" w:rsidP="00D55349">
            <w:pPr>
              <w:jc w:val="center"/>
              <w:rPr>
                <w:sz w:val="20"/>
              </w:rPr>
            </w:pPr>
            <w:r w:rsidRPr="003C6502">
              <w:rPr>
                <w:sz w:val="20"/>
              </w:rPr>
              <w:t>SC V.I</w:t>
            </w:r>
          </w:p>
        </w:tc>
        <w:tc>
          <w:tcPr>
            <w:tcW w:w="1530" w:type="dxa"/>
            <w:tcBorders>
              <w:top w:val="single" w:sz="4" w:space="0" w:color="auto"/>
              <w:left w:val="single" w:sz="4" w:space="0" w:color="auto"/>
              <w:bottom w:val="single" w:sz="4" w:space="0" w:color="auto"/>
              <w:right w:val="single" w:sz="4" w:space="0" w:color="auto"/>
            </w:tcBorders>
          </w:tcPr>
          <w:p w14:paraId="3740DB5B" w14:textId="77777777" w:rsidR="00D55349" w:rsidRPr="003C6502" w:rsidRDefault="00D55349" w:rsidP="00D55349">
            <w:pPr>
              <w:jc w:val="center"/>
              <w:rPr>
                <w:b/>
                <w:sz w:val="20"/>
              </w:rPr>
            </w:pPr>
            <w:r w:rsidRPr="003C6502">
              <w:rPr>
                <w:b/>
                <w:sz w:val="20"/>
              </w:rPr>
              <w:t>R 336.1225</w:t>
            </w:r>
          </w:p>
        </w:tc>
      </w:tr>
      <w:tr w:rsidR="00D55349" w14:paraId="5DABDF20" w14:textId="77777777" w:rsidTr="00D55349">
        <w:trPr>
          <w:cantSplit/>
        </w:trPr>
        <w:tc>
          <w:tcPr>
            <w:tcW w:w="1626" w:type="dxa"/>
            <w:tcBorders>
              <w:top w:val="single" w:sz="4" w:space="0" w:color="auto"/>
              <w:left w:val="single" w:sz="4" w:space="0" w:color="auto"/>
              <w:bottom w:val="single" w:sz="4" w:space="0" w:color="auto"/>
              <w:right w:val="single" w:sz="4" w:space="0" w:color="auto"/>
            </w:tcBorders>
          </w:tcPr>
          <w:p w14:paraId="0A896B77" w14:textId="77777777" w:rsidR="00D55349" w:rsidRPr="003C6502" w:rsidRDefault="00D55349" w:rsidP="00D55349">
            <w:pPr>
              <w:rPr>
                <w:sz w:val="20"/>
              </w:rPr>
            </w:pPr>
            <w:r w:rsidRPr="003C6502">
              <w:rPr>
                <w:sz w:val="20"/>
              </w:rPr>
              <w:t>2. Formaldehyde</w:t>
            </w:r>
          </w:p>
        </w:tc>
        <w:tc>
          <w:tcPr>
            <w:tcW w:w="1440" w:type="dxa"/>
            <w:tcBorders>
              <w:top w:val="single" w:sz="4" w:space="0" w:color="auto"/>
              <w:left w:val="single" w:sz="4" w:space="0" w:color="auto"/>
              <w:bottom w:val="single" w:sz="4" w:space="0" w:color="auto"/>
              <w:right w:val="single" w:sz="4" w:space="0" w:color="auto"/>
            </w:tcBorders>
          </w:tcPr>
          <w:p w14:paraId="54EC5B31" w14:textId="4109412A" w:rsidR="00D55349" w:rsidRPr="003C6502" w:rsidRDefault="00D55349" w:rsidP="00D55349">
            <w:pPr>
              <w:jc w:val="center"/>
              <w:rPr>
                <w:sz w:val="20"/>
                <w:vertAlign w:val="superscript"/>
              </w:rPr>
            </w:pPr>
            <w:r w:rsidRPr="003C6502">
              <w:rPr>
                <w:sz w:val="20"/>
              </w:rPr>
              <w:t>0.04 lb/hr</w:t>
            </w:r>
            <w:r w:rsidRPr="003C6502">
              <w:rPr>
                <w:sz w:val="20"/>
                <w:vertAlign w:val="superscript"/>
              </w:rPr>
              <w:t xml:space="preserve">2  </w:t>
            </w:r>
          </w:p>
        </w:tc>
        <w:tc>
          <w:tcPr>
            <w:tcW w:w="2245" w:type="dxa"/>
            <w:tcBorders>
              <w:top w:val="single" w:sz="4" w:space="0" w:color="auto"/>
              <w:left w:val="single" w:sz="4" w:space="0" w:color="auto"/>
              <w:bottom w:val="single" w:sz="4" w:space="0" w:color="auto"/>
              <w:right w:val="single" w:sz="4" w:space="0" w:color="auto"/>
            </w:tcBorders>
          </w:tcPr>
          <w:p w14:paraId="0A735207" w14:textId="4288D45D" w:rsidR="00D55349" w:rsidRPr="00C00B84" w:rsidRDefault="00C00B84" w:rsidP="00D5534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51E8740" w14:textId="0510D579" w:rsidR="00D55349" w:rsidRPr="003C6502" w:rsidRDefault="00D55349" w:rsidP="00D55349">
            <w:pPr>
              <w:jc w:val="center"/>
              <w:rPr>
                <w:sz w:val="20"/>
              </w:rPr>
            </w:pPr>
            <w:r w:rsidRPr="003C6502">
              <w:rPr>
                <w:sz w:val="20"/>
              </w:rPr>
              <w:t>EUSEMIBRNI</w:t>
            </w:r>
          </w:p>
        </w:tc>
        <w:tc>
          <w:tcPr>
            <w:tcW w:w="1530" w:type="dxa"/>
            <w:tcBorders>
              <w:top w:val="single" w:sz="4" w:space="0" w:color="auto"/>
              <w:left w:val="single" w:sz="4" w:space="0" w:color="auto"/>
              <w:bottom w:val="single" w:sz="4" w:space="0" w:color="auto"/>
              <w:right w:val="single" w:sz="4" w:space="0" w:color="auto"/>
            </w:tcBorders>
          </w:tcPr>
          <w:p w14:paraId="7F375845" w14:textId="77777777" w:rsidR="00D55349" w:rsidRPr="003C6502" w:rsidRDefault="00D55349" w:rsidP="00D55349">
            <w:pPr>
              <w:jc w:val="center"/>
              <w:rPr>
                <w:sz w:val="20"/>
              </w:rPr>
            </w:pPr>
            <w:r w:rsidRPr="003C6502">
              <w:rPr>
                <w:sz w:val="20"/>
              </w:rPr>
              <w:t>SC V.I</w:t>
            </w:r>
          </w:p>
        </w:tc>
        <w:tc>
          <w:tcPr>
            <w:tcW w:w="1530" w:type="dxa"/>
            <w:tcBorders>
              <w:top w:val="single" w:sz="4" w:space="0" w:color="auto"/>
              <w:left w:val="single" w:sz="4" w:space="0" w:color="auto"/>
              <w:bottom w:val="single" w:sz="4" w:space="0" w:color="auto"/>
              <w:right w:val="single" w:sz="4" w:space="0" w:color="auto"/>
            </w:tcBorders>
          </w:tcPr>
          <w:p w14:paraId="09424DD9" w14:textId="71DA27E5" w:rsidR="00D55349" w:rsidRPr="003C6502" w:rsidRDefault="00D55349" w:rsidP="00D55349">
            <w:pPr>
              <w:jc w:val="center"/>
              <w:rPr>
                <w:b/>
                <w:sz w:val="20"/>
              </w:rPr>
            </w:pPr>
            <w:r w:rsidRPr="003C6502">
              <w:rPr>
                <w:b/>
                <w:sz w:val="20"/>
              </w:rPr>
              <w:t xml:space="preserve">R 336.1225 </w:t>
            </w:r>
          </w:p>
          <w:p w14:paraId="4FB13E32" w14:textId="77777777" w:rsidR="00D55349" w:rsidRPr="003C6502" w:rsidRDefault="00D55349" w:rsidP="00D55349">
            <w:pPr>
              <w:jc w:val="center"/>
              <w:rPr>
                <w:b/>
                <w:sz w:val="20"/>
              </w:rPr>
            </w:pPr>
            <w:r w:rsidRPr="003C6502">
              <w:rPr>
                <w:b/>
                <w:sz w:val="20"/>
              </w:rPr>
              <w:t>R 336.1702(a)</w:t>
            </w:r>
          </w:p>
        </w:tc>
      </w:tr>
      <w:tr w:rsidR="00D55349" w14:paraId="21F9B435" w14:textId="77777777" w:rsidTr="00D55349">
        <w:trPr>
          <w:cantSplit/>
        </w:trPr>
        <w:tc>
          <w:tcPr>
            <w:tcW w:w="1626" w:type="dxa"/>
            <w:tcBorders>
              <w:top w:val="single" w:sz="4" w:space="0" w:color="auto"/>
              <w:left w:val="single" w:sz="4" w:space="0" w:color="auto"/>
              <w:bottom w:val="single" w:sz="4" w:space="0" w:color="auto"/>
              <w:right w:val="single" w:sz="4" w:space="0" w:color="auto"/>
            </w:tcBorders>
          </w:tcPr>
          <w:p w14:paraId="259BBC19" w14:textId="77777777" w:rsidR="00D55349" w:rsidRPr="003C6502" w:rsidRDefault="00D55349" w:rsidP="00D55349">
            <w:pPr>
              <w:rPr>
                <w:sz w:val="20"/>
              </w:rPr>
            </w:pPr>
            <w:r w:rsidRPr="003C6502">
              <w:rPr>
                <w:sz w:val="20"/>
              </w:rPr>
              <w:t>3. Nickel</w:t>
            </w:r>
          </w:p>
        </w:tc>
        <w:tc>
          <w:tcPr>
            <w:tcW w:w="1440" w:type="dxa"/>
            <w:tcBorders>
              <w:top w:val="single" w:sz="4" w:space="0" w:color="auto"/>
              <w:left w:val="single" w:sz="4" w:space="0" w:color="auto"/>
              <w:bottom w:val="single" w:sz="4" w:space="0" w:color="auto"/>
              <w:right w:val="single" w:sz="4" w:space="0" w:color="auto"/>
            </w:tcBorders>
          </w:tcPr>
          <w:p w14:paraId="628BCD04" w14:textId="77777777" w:rsidR="00D55349" w:rsidRPr="003C6502" w:rsidRDefault="00D55349" w:rsidP="00D55349">
            <w:pPr>
              <w:jc w:val="center"/>
              <w:rPr>
                <w:sz w:val="20"/>
                <w:vertAlign w:val="superscript"/>
              </w:rPr>
            </w:pPr>
            <w:r w:rsidRPr="003C6502">
              <w:rPr>
                <w:sz w:val="20"/>
              </w:rPr>
              <w:t>0.27 lb/hr</w:t>
            </w:r>
            <w:r w:rsidRPr="003C6502">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8450CAA" w14:textId="224C380F" w:rsidR="00D55349" w:rsidRPr="00C00B84" w:rsidRDefault="00C00B84" w:rsidP="00D5534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C03930C" w14:textId="77777777" w:rsidR="00D55349" w:rsidRPr="003C6502" w:rsidRDefault="00D55349" w:rsidP="00D55349">
            <w:pPr>
              <w:jc w:val="center"/>
              <w:rPr>
                <w:sz w:val="20"/>
              </w:rPr>
            </w:pPr>
            <w:r w:rsidRPr="003C6502">
              <w:rPr>
                <w:sz w:val="20"/>
              </w:rPr>
              <w:t>EUBRITENI, EUPLATINUM and EUDURNINI combined</w:t>
            </w:r>
          </w:p>
        </w:tc>
        <w:tc>
          <w:tcPr>
            <w:tcW w:w="1530" w:type="dxa"/>
            <w:tcBorders>
              <w:top w:val="single" w:sz="4" w:space="0" w:color="auto"/>
              <w:left w:val="single" w:sz="4" w:space="0" w:color="auto"/>
              <w:bottom w:val="single" w:sz="4" w:space="0" w:color="auto"/>
              <w:right w:val="single" w:sz="4" w:space="0" w:color="auto"/>
            </w:tcBorders>
          </w:tcPr>
          <w:p w14:paraId="302D2387" w14:textId="77777777" w:rsidR="00D55349" w:rsidRPr="003C6502" w:rsidRDefault="00D55349" w:rsidP="00D55349">
            <w:pPr>
              <w:jc w:val="center"/>
              <w:rPr>
                <w:sz w:val="20"/>
              </w:rPr>
            </w:pPr>
            <w:r w:rsidRPr="003C6502">
              <w:rPr>
                <w:sz w:val="20"/>
              </w:rPr>
              <w:t>SC V.I</w:t>
            </w:r>
          </w:p>
        </w:tc>
        <w:tc>
          <w:tcPr>
            <w:tcW w:w="1530" w:type="dxa"/>
            <w:tcBorders>
              <w:top w:val="single" w:sz="4" w:space="0" w:color="auto"/>
              <w:left w:val="single" w:sz="4" w:space="0" w:color="auto"/>
              <w:bottom w:val="single" w:sz="4" w:space="0" w:color="auto"/>
              <w:right w:val="single" w:sz="4" w:space="0" w:color="auto"/>
            </w:tcBorders>
          </w:tcPr>
          <w:p w14:paraId="4EB8C8BC" w14:textId="77777777" w:rsidR="00D55349" w:rsidRPr="003C6502" w:rsidRDefault="00D55349" w:rsidP="00D55349">
            <w:pPr>
              <w:jc w:val="center"/>
              <w:rPr>
                <w:b/>
                <w:sz w:val="20"/>
              </w:rPr>
            </w:pPr>
            <w:r w:rsidRPr="003C6502">
              <w:rPr>
                <w:b/>
                <w:sz w:val="20"/>
              </w:rPr>
              <w:t>R 336.1225</w:t>
            </w:r>
          </w:p>
        </w:tc>
      </w:tr>
      <w:tr w:rsidR="00D55349" w14:paraId="738E860F" w14:textId="77777777" w:rsidTr="00D55349">
        <w:trPr>
          <w:cantSplit/>
        </w:trPr>
        <w:tc>
          <w:tcPr>
            <w:tcW w:w="1626" w:type="dxa"/>
            <w:tcBorders>
              <w:top w:val="single" w:sz="4" w:space="0" w:color="auto"/>
              <w:left w:val="single" w:sz="4" w:space="0" w:color="auto"/>
              <w:bottom w:val="single" w:sz="4" w:space="0" w:color="auto"/>
              <w:right w:val="single" w:sz="4" w:space="0" w:color="auto"/>
            </w:tcBorders>
          </w:tcPr>
          <w:p w14:paraId="03831BEA" w14:textId="77777777" w:rsidR="00D55349" w:rsidRPr="003C6502" w:rsidRDefault="00D55349" w:rsidP="00D55349">
            <w:pPr>
              <w:rPr>
                <w:sz w:val="20"/>
              </w:rPr>
            </w:pPr>
            <w:r w:rsidRPr="003C6502">
              <w:rPr>
                <w:sz w:val="20"/>
              </w:rPr>
              <w:t>4. Formaldehyde</w:t>
            </w:r>
          </w:p>
        </w:tc>
        <w:tc>
          <w:tcPr>
            <w:tcW w:w="1440" w:type="dxa"/>
            <w:tcBorders>
              <w:top w:val="single" w:sz="4" w:space="0" w:color="auto"/>
              <w:left w:val="single" w:sz="4" w:space="0" w:color="auto"/>
              <w:bottom w:val="single" w:sz="4" w:space="0" w:color="auto"/>
              <w:right w:val="single" w:sz="4" w:space="0" w:color="auto"/>
            </w:tcBorders>
          </w:tcPr>
          <w:p w14:paraId="57D29E7F" w14:textId="24131DC2" w:rsidR="00D55349" w:rsidRPr="003C6502" w:rsidRDefault="00D55349" w:rsidP="00D55349">
            <w:pPr>
              <w:jc w:val="center"/>
              <w:rPr>
                <w:sz w:val="20"/>
                <w:vertAlign w:val="superscript"/>
              </w:rPr>
            </w:pPr>
            <w:r w:rsidRPr="003C6502">
              <w:rPr>
                <w:sz w:val="20"/>
              </w:rPr>
              <w:t>0.04 lb/hr</w:t>
            </w:r>
            <w:r w:rsidR="00CB75B3">
              <w:rPr>
                <w:rFonts w:cs="Arial"/>
                <w:sz w:val="20"/>
                <w:vertAlign w:val="superscript"/>
              </w:rPr>
              <w:t>2</w:t>
            </w:r>
            <w:r w:rsidRPr="003C6502">
              <w:rPr>
                <w:sz w:val="20"/>
                <w:vertAlign w:val="superscript"/>
              </w:rPr>
              <w:t xml:space="preserve">  </w:t>
            </w:r>
          </w:p>
        </w:tc>
        <w:tc>
          <w:tcPr>
            <w:tcW w:w="2245" w:type="dxa"/>
            <w:tcBorders>
              <w:top w:val="single" w:sz="4" w:space="0" w:color="auto"/>
              <w:left w:val="single" w:sz="4" w:space="0" w:color="auto"/>
              <w:bottom w:val="single" w:sz="4" w:space="0" w:color="auto"/>
              <w:right w:val="single" w:sz="4" w:space="0" w:color="auto"/>
            </w:tcBorders>
          </w:tcPr>
          <w:p w14:paraId="46175AB5" w14:textId="12A5AFBA" w:rsidR="00D55349" w:rsidRPr="00C00B84" w:rsidRDefault="00C00B84" w:rsidP="00D5534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8FFB32A" w14:textId="77777777" w:rsidR="00D55349" w:rsidRPr="003C6502" w:rsidRDefault="00D55349" w:rsidP="00D55349">
            <w:pPr>
              <w:jc w:val="center"/>
              <w:rPr>
                <w:sz w:val="20"/>
              </w:rPr>
            </w:pPr>
            <w:r w:rsidRPr="003C6502">
              <w:rPr>
                <w:sz w:val="20"/>
              </w:rPr>
              <w:t>EUBRITENI, EUPLATINUM and EUDURNINI combined</w:t>
            </w:r>
          </w:p>
        </w:tc>
        <w:tc>
          <w:tcPr>
            <w:tcW w:w="1530" w:type="dxa"/>
            <w:tcBorders>
              <w:top w:val="single" w:sz="4" w:space="0" w:color="auto"/>
              <w:left w:val="single" w:sz="4" w:space="0" w:color="auto"/>
              <w:bottom w:val="single" w:sz="4" w:space="0" w:color="auto"/>
              <w:right w:val="single" w:sz="4" w:space="0" w:color="auto"/>
            </w:tcBorders>
          </w:tcPr>
          <w:p w14:paraId="54890AD4" w14:textId="77777777" w:rsidR="00D55349" w:rsidRPr="003C6502" w:rsidRDefault="00D55349" w:rsidP="00D55349">
            <w:pPr>
              <w:jc w:val="center"/>
              <w:rPr>
                <w:sz w:val="20"/>
              </w:rPr>
            </w:pPr>
            <w:r w:rsidRPr="003C6502">
              <w:rPr>
                <w:sz w:val="20"/>
              </w:rPr>
              <w:t>SC V.I</w:t>
            </w:r>
          </w:p>
        </w:tc>
        <w:tc>
          <w:tcPr>
            <w:tcW w:w="1530" w:type="dxa"/>
            <w:tcBorders>
              <w:top w:val="single" w:sz="4" w:space="0" w:color="auto"/>
              <w:left w:val="single" w:sz="4" w:space="0" w:color="auto"/>
              <w:bottom w:val="single" w:sz="4" w:space="0" w:color="auto"/>
              <w:right w:val="single" w:sz="4" w:space="0" w:color="auto"/>
            </w:tcBorders>
          </w:tcPr>
          <w:p w14:paraId="2871462D" w14:textId="59396B16" w:rsidR="00D55349" w:rsidRPr="003C6502" w:rsidRDefault="00D55349" w:rsidP="00D55349">
            <w:pPr>
              <w:jc w:val="center"/>
              <w:rPr>
                <w:b/>
                <w:sz w:val="20"/>
              </w:rPr>
            </w:pPr>
            <w:r w:rsidRPr="003C6502">
              <w:rPr>
                <w:b/>
                <w:sz w:val="20"/>
              </w:rPr>
              <w:t xml:space="preserve">R 336.1225 </w:t>
            </w:r>
          </w:p>
          <w:p w14:paraId="1C9DFA0D" w14:textId="77777777" w:rsidR="00D55349" w:rsidRPr="003C6502" w:rsidRDefault="00D55349" w:rsidP="00D55349">
            <w:pPr>
              <w:jc w:val="center"/>
              <w:rPr>
                <w:b/>
                <w:sz w:val="20"/>
              </w:rPr>
            </w:pPr>
            <w:r w:rsidRPr="003C6502">
              <w:rPr>
                <w:b/>
                <w:sz w:val="20"/>
              </w:rPr>
              <w:t>R 336.1702(a)</w:t>
            </w:r>
          </w:p>
        </w:tc>
      </w:tr>
      <w:tr w:rsidR="00D55349" w14:paraId="16F20059" w14:textId="77777777" w:rsidTr="00D55349">
        <w:trPr>
          <w:cantSplit/>
        </w:trPr>
        <w:tc>
          <w:tcPr>
            <w:tcW w:w="1626" w:type="dxa"/>
            <w:tcBorders>
              <w:top w:val="single" w:sz="4" w:space="0" w:color="auto"/>
              <w:left w:val="single" w:sz="4" w:space="0" w:color="auto"/>
              <w:bottom w:val="single" w:sz="4" w:space="0" w:color="auto"/>
              <w:right w:val="single" w:sz="4" w:space="0" w:color="auto"/>
            </w:tcBorders>
          </w:tcPr>
          <w:p w14:paraId="3DB9D646" w14:textId="77777777" w:rsidR="00D55349" w:rsidRPr="003C6502" w:rsidRDefault="00D55349" w:rsidP="00D55349">
            <w:pPr>
              <w:ind w:left="270" w:hanging="270"/>
              <w:rPr>
                <w:sz w:val="20"/>
              </w:rPr>
            </w:pPr>
            <w:r w:rsidRPr="003C6502">
              <w:rPr>
                <w:sz w:val="20"/>
              </w:rPr>
              <w:t>5. Sodium Hydroxide</w:t>
            </w:r>
          </w:p>
        </w:tc>
        <w:tc>
          <w:tcPr>
            <w:tcW w:w="1440" w:type="dxa"/>
            <w:tcBorders>
              <w:top w:val="single" w:sz="4" w:space="0" w:color="auto"/>
              <w:left w:val="single" w:sz="4" w:space="0" w:color="auto"/>
              <w:bottom w:val="single" w:sz="4" w:space="0" w:color="auto"/>
              <w:right w:val="single" w:sz="4" w:space="0" w:color="auto"/>
            </w:tcBorders>
          </w:tcPr>
          <w:p w14:paraId="1D5E19C4" w14:textId="77777777" w:rsidR="00D55349" w:rsidRPr="003C6502" w:rsidRDefault="00D55349" w:rsidP="00D55349">
            <w:pPr>
              <w:jc w:val="center"/>
              <w:rPr>
                <w:sz w:val="20"/>
                <w:vertAlign w:val="superscript"/>
              </w:rPr>
            </w:pPr>
            <w:r w:rsidRPr="003C6502">
              <w:rPr>
                <w:sz w:val="20"/>
              </w:rPr>
              <w:t>0.33 lb/hr</w:t>
            </w:r>
            <w:r w:rsidRPr="003C6502">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E0F41FB" w14:textId="7BE002D0" w:rsidR="00D55349" w:rsidRPr="00C00B84" w:rsidRDefault="00C00B84" w:rsidP="00D55349">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A63027D" w14:textId="77777777" w:rsidR="00D55349" w:rsidRPr="003C6502" w:rsidRDefault="00D55349" w:rsidP="00D55349">
            <w:pPr>
              <w:jc w:val="center"/>
              <w:rPr>
                <w:sz w:val="20"/>
              </w:rPr>
            </w:pPr>
            <w:r w:rsidRPr="003C6502">
              <w:rPr>
                <w:sz w:val="20"/>
              </w:rPr>
              <w:t>EUBRITENI, EUPLATINUM and EUDURNINI combined</w:t>
            </w:r>
          </w:p>
        </w:tc>
        <w:tc>
          <w:tcPr>
            <w:tcW w:w="1530" w:type="dxa"/>
            <w:tcBorders>
              <w:top w:val="single" w:sz="4" w:space="0" w:color="auto"/>
              <w:left w:val="single" w:sz="4" w:space="0" w:color="auto"/>
              <w:bottom w:val="single" w:sz="4" w:space="0" w:color="auto"/>
              <w:right w:val="single" w:sz="4" w:space="0" w:color="auto"/>
            </w:tcBorders>
          </w:tcPr>
          <w:p w14:paraId="73635A1C" w14:textId="77777777" w:rsidR="00D55349" w:rsidRPr="003C6502" w:rsidRDefault="00D55349" w:rsidP="00D55349">
            <w:pPr>
              <w:jc w:val="center"/>
              <w:rPr>
                <w:sz w:val="20"/>
              </w:rPr>
            </w:pPr>
            <w:r w:rsidRPr="003C6502">
              <w:rPr>
                <w:sz w:val="20"/>
              </w:rPr>
              <w:t>SC V.I</w:t>
            </w:r>
          </w:p>
        </w:tc>
        <w:tc>
          <w:tcPr>
            <w:tcW w:w="1530" w:type="dxa"/>
            <w:tcBorders>
              <w:top w:val="single" w:sz="4" w:space="0" w:color="auto"/>
              <w:left w:val="single" w:sz="4" w:space="0" w:color="auto"/>
              <w:bottom w:val="single" w:sz="4" w:space="0" w:color="auto"/>
              <w:right w:val="single" w:sz="4" w:space="0" w:color="auto"/>
            </w:tcBorders>
          </w:tcPr>
          <w:p w14:paraId="4584E92B" w14:textId="77777777" w:rsidR="00D55349" w:rsidRPr="003C6502" w:rsidRDefault="00D55349" w:rsidP="00D55349">
            <w:pPr>
              <w:jc w:val="center"/>
              <w:rPr>
                <w:b/>
                <w:sz w:val="20"/>
              </w:rPr>
            </w:pPr>
            <w:r w:rsidRPr="003C6502">
              <w:rPr>
                <w:b/>
                <w:sz w:val="20"/>
              </w:rPr>
              <w:t>R 336.1225</w:t>
            </w:r>
          </w:p>
        </w:tc>
      </w:tr>
    </w:tbl>
    <w:p w14:paraId="413788E4" w14:textId="77777777" w:rsidR="00D55349" w:rsidRDefault="00D55349" w:rsidP="00D55349">
      <w:pPr>
        <w:jc w:val="both"/>
        <w:rPr>
          <w:sz w:val="20"/>
        </w:rPr>
      </w:pPr>
    </w:p>
    <w:p w14:paraId="0A8B7344" w14:textId="77777777" w:rsidR="00D55349" w:rsidRDefault="00D55349" w:rsidP="00D55349">
      <w:pPr>
        <w:jc w:val="both"/>
        <w:rPr>
          <w:b/>
          <w:u w:val="single"/>
        </w:rPr>
      </w:pPr>
      <w:r>
        <w:rPr>
          <w:b/>
        </w:rPr>
        <w:t xml:space="preserve">II.  </w:t>
      </w:r>
      <w:r>
        <w:rPr>
          <w:b/>
          <w:u w:val="single"/>
        </w:rPr>
        <w:t>MATERIAL LIMIT(S)</w:t>
      </w:r>
    </w:p>
    <w:p w14:paraId="22D1ADE1" w14:textId="77777777" w:rsidR="00D55349" w:rsidRPr="00FE0AD0" w:rsidRDefault="00D55349" w:rsidP="00D55349">
      <w:pPr>
        <w:jc w:val="both"/>
        <w:rPr>
          <w:sz w:val="20"/>
        </w:rPr>
      </w:pPr>
    </w:p>
    <w:p w14:paraId="610850BA" w14:textId="77777777" w:rsidR="00D55349" w:rsidRDefault="00D55349" w:rsidP="00D55349">
      <w:pPr>
        <w:jc w:val="both"/>
        <w:rPr>
          <w:sz w:val="20"/>
        </w:rPr>
      </w:pPr>
      <w:r>
        <w:rPr>
          <w:sz w:val="20"/>
        </w:rPr>
        <w:t>NA</w:t>
      </w:r>
    </w:p>
    <w:p w14:paraId="170DCE0F" w14:textId="77777777" w:rsidR="00D55349" w:rsidRPr="0007707C" w:rsidRDefault="00D55349" w:rsidP="00D55349">
      <w:pPr>
        <w:jc w:val="both"/>
        <w:rPr>
          <w:sz w:val="20"/>
        </w:rPr>
      </w:pPr>
    </w:p>
    <w:p w14:paraId="07A6CACD" w14:textId="2E93557E" w:rsidR="00D55349" w:rsidRDefault="00D55349" w:rsidP="00D55349">
      <w:pPr>
        <w:jc w:val="both"/>
        <w:rPr>
          <w:b/>
          <w:u w:val="single"/>
        </w:rPr>
      </w:pPr>
      <w:r>
        <w:rPr>
          <w:b/>
        </w:rPr>
        <w:t xml:space="preserve">III.  </w:t>
      </w:r>
      <w:r>
        <w:rPr>
          <w:b/>
          <w:u w:val="single"/>
        </w:rPr>
        <w:t>PROCESS/OPERATIONAL RESTRICTIONS</w:t>
      </w:r>
      <w:r w:rsidDel="001C614B">
        <w:rPr>
          <w:b/>
          <w:u w:val="single"/>
        </w:rPr>
        <w:t xml:space="preserve"> </w:t>
      </w:r>
    </w:p>
    <w:p w14:paraId="24BEDA8A" w14:textId="77777777" w:rsidR="00D55349" w:rsidRPr="003C6502" w:rsidRDefault="00D55349" w:rsidP="00D55349">
      <w:pPr>
        <w:jc w:val="both"/>
        <w:rPr>
          <w:sz w:val="20"/>
        </w:rPr>
      </w:pPr>
    </w:p>
    <w:p w14:paraId="48D29F39" w14:textId="77777777" w:rsidR="00D55349" w:rsidRPr="003C6502" w:rsidRDefault="00D55349" w:rsidP="00472B63">
      <w:pPr>
        <w:pStyle w:val="ListParagraph"/>
        <w:numPr>
          <w:ilvl w:val="0"/>
          <w:numId w:val="53"/>
        </w:numPr>
        <w:tabs>
          <w:tab w:val="clear" w:pos="360"/>
        </w:tabs>
        <w:jc w:val="both"/>
        <w:rPr>
          <w:rFonts w:cs="Arial"/>
          <w:b/>
          <w:sz w:val="20"/>
        </w:rPr>
      </w:pPr>
      <w:r w:rsidRPr="003C6502">
        <w:rPr>
          <w:sz w:val="20"/>
        </w:rPr>
        <w:t xml:space="preserve">The permittee shall not operate any tank in FGNICKEL unless a malfunction abatement plan (MAP)/operation and maintenance plan (O&amp;M Plan) as described in Rule 911(2), for the </w:t>
      </w:r>
      <w:r w:rsidRPr="003C6502">
        <w:rPr>
          <w:rFonts w:cs="Arial"/>
          <w:sz w:val="20"/>
        </w:rPr>
        <w:t>fan and ventilation system</w:t>
      </w:r>
      <w:r w:rsidRPr="003C6502">
        <w:rPr>
          <w:sz w:val="20"/>
        </w:rPr>
        <w:t xml:space="preserve"> for FGNICKEL,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6502">
        <w:rPr>
          <w:sz w:val="20"/>
          <w:vertAlign w:val="superscript"/>
        </w:rPr>
        <w:t xml:space="preserve">2  </w:t>
      </w:r>
      <w:r w:rsidRPr="003C6502">
        <w:rPr>
          <w:b/>
          <w:sz w:val="20"/>
        </w:rPr>
        <w:t xml:space="preserve"> (R 336.1225, R 336.1702(a), R 336.1910, R 336.1911)</w:t>
      </w:r>
    </w:p>
    <w:p w14:paraId="5333254C" w14:textId="77777777" w:rsidR="00D55349" w:rsidRPr="003C6502" w:rsidRDefault="00D55349" w:rsidP="00D55349">
      <w:pPr>
        <w:jc w:val="both"/>
        <w:rPr>
          <w:rFonts w:cs="Arial"/>
          <w:b/>
          <w:sz w:val="20"/>
        </w:rPr>
      </w:pPr>
    </w:p>
    <w:p w14:paraId="6C2ABB69" w14:textId="77777777" w:rsidR="00D55349" w:rsidRDefault="00D55349" w:rsidP="00D55349">
      <w:pPr>
        <w:jc w:val="both"/>
        <w:rPr>
          <w:b/>
          <w:u w:val="single"/>
        </w:rPr>
      </w:pPr>
      <w:r w:rsidRPr="00FB6071">
        <w:rPr>
          <w:b/>
        </w:rPr>
        <w:lastRenderedPageBreak/>
        <w:t xml:space="preserve">IV.  </w:t>
      </w:r>
      <w:r w:rsidRPr="00FB6071">
        <w:rPr>
          <w:b/>
          <w:u w:val="single"/>
        </w:rPr>
        <w:t>DESIGN</w:t>
      </w:r>
      <w:r>
        <w:rPr>
          <w:b/>
          <w:u w:val="single"/>
        </w:rPr>
        <w:t>/EQUIPMENT PARAMETER(S)</w:t>
      </w:r>
    </w:p>
    <w:p w14:paraId="3E648D14" w14:textId="77777777" w:rsidR="00D55349" w:rsidRPr="00C3424D" w:rsidRDefault="00D55349" w:rsidP="00D55349">
      <w:pPr>
        <w:jc w:val="both"/>
        <w:rPr>
          <w:sz w:val="20"/>
        </w:rPr>
      </w:pPr>
    </w:p>
    <w:p w14:paraId="3284FB54" w14:textId="77777777" w:rsidR="00D55349" w:rsidRPr="00C0388E" w:rsidRDefault="00D55349" w:rsidP="00D55349">
      <w:pPr>
        <w:jc w:val="both"/>
        <w:rPr>
          <w:sz w:val="20"/>
        </w:rPr>
      </w:pPr>
      <w:r>
        <w:rPr>
          <w:sz w:val="20"/>
        </w:rPr>
        <w:t>NA</w:t>
      </w:r>
    </w:p>
    <w:p w14:paraId="32AA8ECC" w14:textId="77777777" w:rsidR="00D55349" w:rsidRPr="00FE0AD0" w:rsidRDefault="00D55349" w:rsidP="00D55349">
      <w:pPr>
        <w:jc w:val="both"/>
        <w:rPr>
          <w:sz w:val="20"/>
        </w:rPr>
      </w:pPr>
    </w:p>
    <w:p w14:paraId="5434F44F" w14:textId="77777777" w:rsidR="00D55349" w:rsidRDefault="00D55349" w:rsidP="00D55349">
      <w:pPr>
        <w:jc w:val="both"/>
        <w:rPr>
          <w:b/>
          <w:u w:val="single"/>
        </w:rPr>
      </w:pPr>
      <w:r>
        <w:rPr>
          <w:b/>
        </w:rPr>
        <w:t xml:space="preserve">V.  </w:t>
      </w:r>
      <w:r>
        <w:rPr>
          <w:b/>
          <w:u w:val="single"/>
        </w:rPr>
        <w:t>TESTING/SAMPLING</w:t>
      </w:r>
    </w:p>
    <w:p w14:paraId="0E8D707D" w14:textId="77777777" w:rsidR="00D55349" w:rsidRPr="00FE0AD0" w:rsidRDefault="00D55349"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213390" w14:textId="77777777" w:rsidR="00D55349" w:rsidRDefault="00D55349" w:rsidP="00D55349">
      <w:pPr>
        <w:jc w:val="both"/>
        <w:rPr>
          <w:sz w:val="20"/>
        </w:rPr>
      </w:pPr>
    </w:p>
    <w:p w14:paraId="08CCFD21" w14:textId="2CF51290" w:rsidR="006D7252" w:rsidRPr="00530834" w:rsidRDefault="006D7252" w:rsidP="00C046B6">
      <w:pPr>
        <w:pStyle w:val="ListParagraph"/>
        <w:numPr>
          <w:ilvl w:val="0"/>
          <w:numId w:val="81"/>
        </w:numPr>
        <w:ind w:right="72"/>
        <w:jc w:val="both"/>
        <w:rPr>
          <w:sz w:val="20"/>
        </w:rPr>
      </w:pPr>
      <w:r w:rsidRPr="00530834">
        <w:rPr>
          <w:rFonts w:cs="Arial"/>
          <w:sz w:val="20"/>
        </w:rPr>
        <w:t>Every 48 months from the date of completion of the most recent stack test</w:t>
      </w:r>
      <w:r w:rsidR="004A4C53">
        <w:rPr>
          <w:rFonts w:cs="Arial"/>
          <w:sz w:val="20"/>
        </w:rPr>
        <w:t>,</w:t>
      </w:r>
      <w:r w:rsidRPr="00530834">
        <w:rPr>
          <w:rFonts w:cs="Arial"/>
          <w:sz w:val="20"/>
        </w:rPr>
        <w:t xml:space="preserve"> </w:t>
      </w:r>
      <w:r w:rsidRPr="00530834">
        <w:rPr>
          <w:sz w:val="20"/>
        </w:rPr>
        <w:t xml:space="preserve">the permittee shall verify the hourly formaldehyde, methanol and sodium hydroxide emission rates from </w:t>
      </w:r>
      <w:r w:rsidR="004A4C53">
        <w:rPr>
          <w:sz w:val="20"/>
        </w:rPr>
        <w:t>FGNICKEL</w:t>
      </w:r>
      <w:r w:rsidR="004A4C53" w:rsidRPr="00530834">
        <w:rPr>
          <w:sz w:val="20"/>
        </w:rPr>
        <w:t xml:space="preserve"> </w:t>
      </w:r>
      <w:r w:rsidRPr="00530834">
        <w:rPr>
          <w:sz w:val="20"/>
        </w:rPr>
        <w:t>by testing at owner's expense, in accordance with Department requirements</w:t>
      </w:r>
      <w:r w:rsidRPr="00530834">
        <w:rPr>
          <w:rFonts w:cs="Arial"/>
          <w:sz w:val="20"/>
        </w:rPr>
        <w:t>.</w:t>
      </w:r>
      <w:r w:rsidRPr="00530834">
        <w:rPr>
          <w:sz w:val="20"/>
        </w:rPr>
        <w:t xml:space="preserve">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  Testing shall be performed using an approved </w:t>
      </w:r>
      <w:r w:rsidR="00C25E39">
        <w:rPr>
          <w:sz w:val="20"/>
        </w:rPr>
        <w:t>USEPA</w:t>
      </w:r>
      <w:r w:rsidRPr="00530834">
        <w:rPr>
          <w:sz w:val="20"/>
        </w:rPr>
        <w:t xml:space="preserve"> Method listed in:</w:t>
      </w:r>
      <w:r w:rsidRPr="00530834">
        <w:rPr>
          <w:sz w:val="20"/>
          <w:vertAlign w:val="superscript"/>
        </w:rPr>
        <w:t xml:space="preserve">  </w:t>
      </w:r>
      <w:r w:rsidRPr="00530834">
        <w:rPr>
          <w:b/>
          <w:sz w:val="20"/>
        </w:rPr>
        <w:t xml:space="preserve"> </w:t>
      </w:r>
    </w:p>
    <w:p w14:paraId="3B17A1A5" w14:textId="77777777" w:rsidR="006D7252" w:rsidRPr="00530834" w:rsidRDefault="006D7252" w:rsidP="006D7252">
      <w:pPr>
        <w:pStyle w:val="ListParagraph"/>
        <w:ind w:left="360" w:right="72"/>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7958"/>
      </w:tblGrid>
      <w:tr w:rsidR="006D7252" w:rsidRPr="000F38A9" w14:paraId="31552FD5" w14:textId="77777777" w:rsidTr="006D7252">
        <w:tc>
          <w:tcPr>
            <w:tcW w:w="2070" w:type="dxa"/>
            <w:shd w:val="clear" w:color="auto" w:fill="auto"/>
          </w:tcPr>
          <w:p w14:paraId="14A11BCC" w14:textId="77777777" w:rsidR="006D7252" w:rsidRPr="00F477B1" w:rsidRDefault="006D7252" w:rsidP="006D7252">
            <w:pPr>
              <w:rPr>
                <w:rFonts w:eastAsia="Calibri"/>
                <w:b/>
              </w:rPr>
            </w:pPr>
            <w:r w:rsidRPr="00F477B1">
              <w:rPr>
                <w:rFonts w:eastAsia="Calibri"/>
                <w:b/>
              </w:rPr>
              <w:t>Pollutant</w:t>
            </w:r>
          </w:p>
        </w:tc>
        <w:tc>
          <w:tcPr>
            <w:tcW w:w="8100" w:type="dxa"/>
            <w:shd w:val="clear" w:color="auto" w:fill="auto"/>
          </w:tcPr>
          <w:p w14:paraId="03B42752" w14:textId="77777777" w:rsidR="006D7252" w:rsidRPr="000F38A9" w:rsidRDefault="006D7252" w:rsidP="006D7252">
            <w:pPr>
              <w:keepNext/>
              <w:keepLines/>
              <w:jc w:val="both"/>
              <w:rPr>
                <w:rFonts w:eastAsia="Calibri" w:cs="Arial"/>
                <w:b/>
                <w:sz w:val="20"/>
              </w:rPr>
            </w:pPr>
            <w:r w:rsidRPr="000F38A9">
              <w:rPr>
                <w:rFonts w:eastAsia="Calibri" w:cs="Arial"/>
                <w:b/>
                <w:sz w:val="20"/>
              </w:rPr>
              <w:t>Test Method Reference</w:t>
            </w:r>
          </w:p>
        </w:tc>
      </w:tr>
      <w:tr w:rsidR="006D7252" w:rsidRPr="000F38A9" w14:paraId="0173C969" w14:textId="77777777" w:rsidTr="006D7252">
        <w:tc>
          <w:tcPr>
            <w:tcW w:w="2070" w:type="dxa"/>
            <w:shd w:val="clear" w:color="auto" w:fill="auto"/>
          </w:tcPr>
          <w:p w14:paraId="2C18DD51" w14:textId="77777777" w:rsidR="006D7252" w:rsidRPr="009D507E" w:rsidRDefault="006D7252" w:rsidP="006D7252">
            <w:pPr>
              <w:rPr>
                <w:rFonts w:eastAsia="Calibri" w:cs="Arial"/>
                <w:color w:val="000000" w:themeColor="text1"/>
                <w:sz w:val="20"/>
              </w:rPr>
            </w:pPr>
            <w:r>
              <w:rPr>
                <w:rFonts w:eastAsia="Calibri" w:cs="Arial"/>
                <w:color w:val="000000" w:themeColor="text1"/>
                <w:sz w:val="20"/>
              </w:rPr>
              <w:t>Formaldehyde</w:t>
            </w:r>
          </w:p>
        </w:tc>
        <w:tc>
          <w:tcPr>
            <w:tcW w:w="8100" w:type="dxa"/>
            <w:shd w:val="clear" w:color="auto" w:fill="auto"/>
          </w:tcPr>
          <w:p w14:paraId="50EF2539" w14:textId="0CCEA37B" w:rsidR="006D7252" w:rsidRPr="000F38A9" w:rsidRDefault="006D7252" w:rsidP="006D7252">
            <w:pPr>
              <w:rPr>
                <w:rFonts w:eastAsia="Calibri" w:cs="Arial"/>
                <w:color w:val="FF0000"/>
                <w:sz w:val="20"/>
              </w:rPr>
            </w:pPr>
            <w:r>
              <w:rPr>
                <w:sz w:val="20"/>
              </w:rPr>
              <w:t>40 CFR, Part 60, Appendix A</w:t>
            </w:r>
          </w:p>
        </w:tc>
      </w:tr>
      <w:tr w:rsidR="006D7252" w:rsidRPr="000F38A9" w14:paraId="585F11F3" w14:textId="77777777" w:rsidTr="006D7252">
        <w:tc>
          <w:tcPr>
            <w:tcW w:w="2070" w:type="dxa"/>
            <w:shd w:val="clear" w:color="auto" w:fill="auto"/>
          </w:tcPr>
          <w:p w14:paraId="5202827B" w14:textId="7E0D2767" w:rsidR="006D7252" w:rsidRPr="009D507E" w:rsidRDefault="006D7252" w:rsidP="006D7252">
            <w:pPr>
              <w:rPr>
                <w:rFonts w:eastAsia="Calibri" w:cs="Arial"/>
                <w:color w:val="000000" w:themeColor="text1"/>
                <w:sz w:val="20"/>
              </w:rPr>
            </w:pPr>
            <w:r>
              <w:rPr>
                <w:rFonts w:eastAsia="Calibri" w:cs="Arial"/>
                <w:color w:val="000000" w:themeColor="text1"/>
                <w:sz w:val="20"/>
              </w:rPr>
              <w:t>Nickel</w:t>
            </w:r>
          </w:p>
        </w:tc>
        <w:tc>
          <w:tcPr>
            <w:tcW w:w="8100" w:type="dxa"/>
            <w:shd w:val="clear" w:color="auto" w:fill="auto"/>
          </w:tcPr>
          <w:p w14:paraId="45549182" w14:textId="038667ED" w:rsidR="006D7252" w:rsidRPr="009D507E" w:rsidRDefault="006D7252" w:rsidP="006D7252">
            <w:pPr>
              <w:rPr>
                <w:rFonts w:eastAsia="Calibri" w:cs="Arial"/>
                <w:color w:val="000000" w:themeColor="text1"/>
                <w:sz w:val="20"/>
              </w:rPr>
            </w:pPr>
            <w:r>
              <w:rPr>
                <w:sz w:val="20"/>
              </w:rPr>
              <w:t>40 CFR, Part 60, Appendix A</w:t>
            </w:r>
          </w:p>
        </w:tc>
      </w:tr>
      <w:tr w:rsidR="006D7252" w:rsidRPr="000F38A9" w14:paraId="04DAF8EC" w14:textId="77777777" w:rsidTr="006D7252">
        <w:tc>
          <w:tcPr>
            <w:tcW w:w="2070" w:type="dxa"/>
            <w:shd w:val="clear" w:color="auto" w:fill="auto"/>
          </w:tcPr>
          <w:p w14:paraId="52407C6E" w14:textId="77777777" w:rsidR="006D7252" w:rsidRPr="009D507E" w:rsidRDefault="006D7252" w:rsidP="006D7252">
            <w:pPr>
              <w:rPr>
                <w:rFonts w:eastAsia="Calibri" w:cs="Arial"/>
                <w:color w:val="000000" w:themeColor="text1"/>
                <w:sz w:val="20"/>
              </w:rPr>
            </w:pPr>
            <w:r>
              <w:rPr>
                <w:rFonts w:eastAsia="Calibri" w:cs="Arial"/>
                <w:color w:val="000000" w:themeColor="text1"/>
                <w:sz w:val="20"/>
              </w:rPr>
              <w:t>Sodium Hydroxide</w:t>
            </w:r>
          </w:p>
        </w:tc>
        <w:tc>
          <w:tcPr>
            <w:tcW w:w="8100" w:type="dxa"/>
            <w:shd w:val="clear" w:color="auto" w:fill="auto"/>
          </w:tcPr>
          <w:p w14:paraId="0EF26A0C" w14:textId="77777777" w:rsidR="006D7252" w:rsidRPr="009D507E" w:rsidRDefault="006D7252" w:rsidP="006D7252">
            <w:pPr>
              <w:rPr>
                <w:rFonts w:eastAsia="Calibri" w:cs="Arial"/>
                <w:color w:val="000000" w:themeColor="text1"/>
                <w:sz w:val="20"/>
              </w:rPr>
            </w:pPr>
            <w:r w:rsidRPr="009D507E">
              <w:rPr>
                <w:rFonts w:eastAsia="Calibri" w:cs="Arial"/>
                <w:color w:val="000000" w:themeColor="text1"/>
                <w:sz w:val="20"/>
              </w:rPr>
              <w:t>40 CFR Part 60, Appendix A</w:t>
            </w:r>
          </w:p>
        </w:tc>
      </w:tr>
    </w:tbl>
    <w:p w14:paraId="5F8C2FCD" w14:textId="77777777" w:rsidR="006D7252" w:rsidRDefault="006D7252" w:rsidP="006D7252">
      <w:pPr>
        <w:pStyle w:val="ListParagraph"/>
        <w:ind w:left="360" w:right="72"/>
        <w:jc w:val="both"/>
        <w:rPr>
          <w:rFonts w:cs="Arial"/>
          <w:sz w:val="20"/>
        </w:rPr>
      </w:pPr>
      <w:r>
        <w:rPr>
          <w:rFonts w:cs="Arial"/>
          <w:sz w:val="20"/>
        </w:rPr>
        <w:t xml:space="preserve"> </w:t>
      </w:r>
    </w:p>
    <w:p w14:paraId="2012C2E9" w14:textId="4D2EDE38" w:rsidR="006D7252" w:rsidRPr="009D507E" w:rsidRDefault="006D7252" w:rsidP="006D7252">
      <w:pPr>
        <w:pStyle w:val="ListParagraph"/>
        <w:ind w:left="360" w:right="72"/>
        <w:jc w:val="both"/>
        <w:rPr>
          <w:rFonts w:cs="Arial"/>
          <w:sz w:val="20"/>
        </w:rPr>
      </w:pPr>
      <w:r w:rsidRPr="00E40673">
        <w:rPr>
          <w:rFonts w:cs="Arial"/>
          <w:sz w:val="20"/>
        </w:rPr>
        <w:t xml:space="preserve">An alternate method, or a modification to the approved </w:t>
      </w:r>
      <w:r w:rsidR="00C25E39">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102292">
        <w:rPr>
          <w:sz w:val="20"/>
          <w:vertAlign w:val="superscript"/>
        </w:rPr>
        <w:t xml:space="preserve">2  </w:t>
      </w:r>
      <w:r w:rsidRPr="00102292">
        <w:rPr>
          <w:b/>
          <w:sz w:val="20"/>
        </w:rPr>
        <w:t xml:space="preserve"> (R 336.1224, R 336.1225, R 336.1702, R 336.2001, R 336.2003, R 336.2004</w:t>
      </w:r>
      <w:r>
        <w:rPr>
          <w:b/>
          <w:sz w:val="20"/>
        </w:rPr>
        <w:t>, R 336.1213(3)</w:t>
      </w:r>
      <w:r w:rsidRPr="00102292">
        <w:rPr>
          <w:b/>
          <w:sz w:val="20"/>
        </w:rPr>
        <w:t>)</w:t>
      </w:r>
    </w:p>
    <w:p w14:paraId="5CE8793C" w14:textId="77777777" w:rsidR="00907370" w:rsidRPr="00907370" w:rsidRDefault="00907370" w:rsidP="00907370">
      <w:pPr>
        <w:pStyle w:val="ListParagraph"/>
        <w:ind w:left="360"/>
        <w:jc w:val="both"/>
        <w:rPr>
          <w:rFonts w:cs="Arial"/>
          <w:b/>
          <w:sz w:val="20"/>
        </w:rPr>
      </w:pPr>
    </w:p>
    <w:p w14:paraId="74F15BB7" w14:textId="564DA7F8" w:rsidR="00D55349" w:rsidRDefault="00D55349" w:rsidP="00C046B6">
      <w:pPr>
        <w:pStyle w:val="ListParagraph"/>
        <w:numPr>
          <w:ilvl w:val="0"/>
          <w:numId w:val="81"/>
        </w:numPr>
        <w:jc w:val="both"/>
        <w:rPr>
          <w:rFonts w:cs="Arial"/>
          <w:b/>
          <w:sz w:val="20"/>
        </w:rPr>
      </w:pPr>
      <w:r w:rsidRPr="00907370">
        <w:rPr>
          <w:rFonts w:cs="Arial"/>
          <w:sz w:val="20"/>
        </w:rPr>
        <w:t>The permittee shall notify the AQD Technical Programs Unit Supervisor and the District Supervisor not less than 30</w:t>
      </w:r>
      <w:r w:rsidRPr="00907370">
        <w:rPr>
          <w:rFonts w:cs="Arial"/>
          <w:color w:val="FF0000"/>
          <w:sz w:val="20"/>
        </w:rPr>
        <w:t xml:space="preserve"> </w:t>
      </w:r>
      <w:r w:rsidRPr="00907370">
        <w:rPr>
          <w:rFonts w:cs="Arial"/>
          <w:sz w:val="20"/>
        </w:rPr>
        <w:t xml:space="preserve">days of the time and place before performance tests are conducted.  </w:t>
      </w:r>
      <w:r w:rsidRPr="00907370">
        <w:rPr>
          <w:rFonts w:cs="Arial"/>
          <w:b/>
          <w:sz w:val="20"/>
        </w:rPr>
        <w:t>(R 336.1213(3))</w:t>
      </w:r>
    </w:p>
    <w:p w14:paraId="7D53CF24" w14:textId="210540D7" w:rsidR="005B6DD9" w:rsidRDefault="005B6DD9" w:rsidP="005B6DD9">
      <w:pPr>
        <w:jc w:val="both"/>
        <w:rPr>
          <w:rFonts w:cs="Arial"/>
          <w:b/>
          <w:sz w:val="20"/>
        </w:rPr>
      </w:pPr>
    </w:p>
    <w:p w14:paraId="6195377E" w14:textId="68972F69" w:rsidR="005B6DD9" w:rsidRPr="005B6DD9" w:rsidRDefault="005B6DD9" w:rsidP="005B6DD9">
      <w:pPr>
        <w:jc w:val="both"/>
        <w:rPr>
          <w:rFonts w:cs="Arial"/>
          <w:b/>
          <w:sz w:val="20"/>
        </w:rPr>
      </w:pPr>
      <w:r>
        <w:rPr>
          <w:rFonts w:cs="Arial"/>
          <w:b/>
          <w:sz w:val="20"/>
        </w:rPr>
        <w:t>See Appendix 5</w:t>
      </w:r>
    </w:p>
    <w:p w14:paraId="29D5A1D2" w14:textId="77777777" w:rsidR="00D55349" w:rsidRPr="00FE0AD0" w:rsidRDefault="00D55349" w:rsidP="00D55349">
      <w:pPr>
        <w:jc w:val="both"/>
        <w:rPr>
          <w:sz w:val="20"/>
        </w:rPr>
      </w:pPr>
    </w:p>
    <w:p w14:paraId="03ADB103" w14:textId="77777777" w:rsidR="00D55349" w:rsidRDefault="00D55349" w:rsidP="00D55349">
      <w:pPr>
        <w:jc w:val="both"/>
      </w:pPr>
      <w:r>
        <w:rPr>
          <w:b/>
        </w:rPr>
        <w:t xml:space="preserve">VI.  </w:t>
      </w:r>
      <w:r>
        <w:rPr>
          <w:b/>
          <w:u w:val="single"/>
        </w:rPr>
        <w:t>MONITORING/RECORDKEEPING</w:t>
      </w:r>
    </w:p>
    <w:p w14:paraId="396C6AA6" w14:textId="77777777" w:rsidR="00D55349" w:rsidRPr="00FE0AD0" w:rsidRDefault="00D55349"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4442BE" w14:textId="77777777" w:rsidR="00D55349" w:rsidRPr="00FE0AD0" w:rsidRDefault="00D55349" w:rsidP="00D55349">
      <w:pPr>
        <w:jc w:val="both"/>
        <w:rPr>
          <w:sz w:val="20"/>
        </w:rPr>
      </w:pPr>
    </w:p>
    <w:p w14:paraId="7FB51BD9" w14:textId="57086A39" w:rsidR="0015696B" w:rsidRDefault="00DD411D" w:rsidP="007D3F41">
      <w:pPr>
        <w:pStyle w:val="ListParagraph"/>
        <w:numPr>
          <w:ilvl w:val="0"/>
          <w:numId w:val="94"/>
        </w:numPr>
        <w:jc w:val="both"/>
        <w:rPr>
          <w:sz w:val="20"/>
        </w:rPr>
      </w:pPr>
      <w:r w:rsidRPr="003C6502">
        <w:rPr>
          <w:rFonts w:cs="Arial"/>
          <w:sz w:val="20"/>
        </w:rPr>
        <w:t xml:space="preserve">The permittee shall perform </w:t>
      </w:r>
      <w:r>
        <w:rPr>
          <w:rFonts w:cs="Arial"/>
          <w:sz w:val="20"/>
        </w:rPr>
        <w:t xml:space="preserve">and record the </w:t>
      </w:r>
      <w:r w:rsidRPr="003C6502">
        <w:rPr>
          <w:rFonts w:cs="Arial"/>
          <w:sz w:val="20"/>
        </w:rPr>
        <w:t>inspections of the</w:t>
      </w:r>
      <w:r w:rsidRPr="003C6502">
        <w:rPr>
          <w:sz w:val="20"/>
        </w:rPr>
        <w:t xml:space="preserve"> </w:t>
      </w:r>
      <w:r w:rsidRPr="003C6502">
        <w:rPr>
          <w:rFonts w:cs="Arial"/>
          <w:sz w:val="20"/>
        </w:rPr>
        <w:t>fan and ventilation system</w:t>
      </w:r>
      <w:r w:rsidRPr="003C6502">
        <w:rPr>
          <w:sz w:val="20"/>
        </w:rPr>
        <w:t xml:space="preserve"> for FGNICKEL</w:t>
      </w:r>
      <w:r>
        <w:rPr>
          <w:sz w:val="20"/>
        </w:rPr>
        <w:t xml:space="preserve"> as required by the </w:t>
      </w:r>
      <w:r w:rsidRPr="003C6502">
        <w:rPr>
          <w:sz w:val="20"/>
        </w:rPr>
        <w:t xml:space="preserve">malfunction abatement plan (MAP)/operation and maintenance plan (O&amp;M Plan) </w:t>
      </w:r>
      <w:r>
        <w:rPr>
          <w:sz w:val="20"/>
        </w:rPr>
        <w:t>identified in SC</w:t>
      </w:r>
      <w:r w:rsidR="00D2690A">
        <w:rPr>
          <w:sz w:val="20"/>
        </w:rPr>
        <w:t> </w:t>
      </w:r>
      <w:r>
        <w:rPr>
          <w:sz w:val="20"/>
        </w:rPr>
        <w:t xml:space="preserve">III.1. </w:t>
      </w:r>
      <w:r w:rsidRPr="003C6502">
        <w:rPr>
          <w:rFonts w:cs="Arial"/>
          <w:b/>
          <w:sz w:val="20"/>
        </w:rPr>
        <w:t xml:space="preserve"> (</w:t>
      </w:r>
      <w:r>
        <w:rPr>
          <w:rFonts w:cs="Arial"/>
          <w:b/>
          <w:sz w:val="20"/>
        </w:rPr>
        <w:t>R 336.1213(3</w:t>
      </w:r>
      <w:r w:rsidRPr="003C6502">
        <w:rPr>
          <w:rFonts w:cs="Arial"/>
          <w:b/>
          <w:sz w:val="20"/>
        </w:rPr>
        <w:t>)</w:t>
      </w:r>
      <w:r w:rsidR="00D2690A">
        <w:rPr>
          <w:rFonts w:cs="Arial"/>
          <w:b/>
          <w:sz w:val="20"/>
        </w:rPr>
        <w:t>)</w:t>
      </w:r>
      <w:r w:rsidRPr="00DD411D" w:rsidDel="00DD411D">
        <w:rPr>
          <w:sz w:val="20"/>
        </w:rPr>
        <w:t xml:space="preserve"> </w:t>
      </w:r>
    </w:p>
    <w:p w14:paraId="7F9A98DF" w14:textId="77777777" w:rsidR="00D2690A" w:rsidRDefault="00D2690A" w:rsidP="00D2690A">
      <w:pPr>
        <w:pStyle w:val="ListParagraph"/>
        <w:ind w:left="360"/>
        <w:jc w:val="both"/>
        <w:rPr>
          <w:sz w:val="20"/>
        </w:rPr>
      </w:pPr>
    </w:p>
    <w:p w14:paraId="70BF4BCC" w14:textId="425426BF" w:rsidR="0015696B" w:rsidRPr="00DD411D" w:rsidRDefault="0015696B" w:rsidP="0015696B">
      <w:pPr>
        <w:pStyle w:val="ListParagraph"/>
        <w:numPr>
          <w:ilvl w:val="0"/>
          <w:numId w:val="51"/>
        </w:numPr>
        <w:jc w:val="both"/>
        <w:rPr>
          <w:sz w:val="20"/>
        </w:rPr>
      </w:pPr>
      <w:r>
        <w:rPr>
          <w:sz w:val="20"/>
        </w:rPr>
        <w:t xml:space="preserve">The permittee shall keep a record of the most recent stack test emissions data to demonstrate compliance with the emission limits.  This record shall be made available for review upon request. </w:t>
      </w:r>
      <w:r w:rsidR="00D2690A">
        <w:rPr>
          <w:sz w:val="20"/>
        </w:rPr>
        <w:t xml:space="preserve"> </w:t>
      </w:r>
      <w:r w:rsidRPr="003C6502">
        <w:rPr>
          <w:rFonts w:cs="Arial"/>
          <w:b/>
          <w:sz w:val="20"/>
        </w:rPr>
        <w:t>(</w:t>
      </w:r>
      <w:r>
        <w:rPr>
          <w:rFonts w:cs="Arial"/>
          <w:b/>
          <w:sz w:val="20"/>
        </w:rPr>
        <w:t>R 336.1213(3</w:t>
      </w:r>
      <w:r w:rsidRPr="003C6502">
        <w:rPr>
          <w:rFonts w:cs="Arial"/>
          <w:b/>
          <w:sz w:val="20"/>
        </w:rPr>
        <w:t>)</w:t>
      </w:r>
      <w:r w:rsidR="00D2690A">
        <w:rPr>
          <w:rFonts w:cs="Arial"/>
          <w:b/>
          <w:sz w:val="20"/>
        </w:rPr>
        <w:t>)</w:t>
      </w:r>
    </w:p>
    <w:p w14:paraId="339E7D4E" w14:textId="77777777" w:rsidR="00D55349" w:rsidRPr="00FE0AD0" w:rsidRDefault="00D55349" w:rsidP="00D55349">
      <w:pPr>
        <w:jc w:val="both"/>
        <w:rPr>
          <w:sz w:val="20"/>
        </w:rPr>
      </w:pPr>
    </w:p>
    <w:p w14:paraId="6239E22A" w14:textId="77777777" w:rsidR="00D55349" w:rsidRDefault="00D55349" w:rsidP="00D55349">
      <w:pPr>
        <w:jc w:val="both"/>
        <w:rPr>
          <w:b/>
          <w:u w:val="single"/>
        </w:rPr>
      </w:pPr>
      <w:r>
        <w:rPr>
          <w:b/>
        </w:rPr>
        <w:t xml:space="preserve">VII.  </w:t>
      </w:r>
      <w:r>
        <w:rPr>
          <w:b/>
          <w:u w:val="single"/>
        </w:rPr>
        <w:t>REPORTING</w:t>
      </w:r>
    </w:p>
    <w:p w14:paraId="61A65460" w14:textId="77777777" w:rsidR="00D55349" w:rsidRPr="008B5C27" w:rsidRDefault="00D55349" w:rsidP="00D55349">
      <w:pPr>
        <w:jc w:val="both"/>
        <w:rPr>
          <w:sz w:val="20"/>
        </w:rPr>
      </w:pPr>
    </w:p>
    <w:p w14:paraId="44FFCF06" w14:textId="77777777" w:rsidR="00D55349" w:rsidRDefault="00D55349" w:rsidP="00D553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4B60574" w14:textId="77777777" w:rsidR="00D55349" w:rsidRPr="00C0388E" w:rsidRDefault="00D55349" w:rsidP="00D55349">
      <w:pPr>
        <w:ind w:left="360" w:hanging="360"/>
        <w:jc w:val="both"/>
        <w:rPr>
          <w:sz w:val="20"/>
        </w:rPr>
      </w:pPr>
    </w:p>
    <w:p w14:paraId="75FBF8AC" w14:textId="77777777" w:rsidR="00D55349" w:rsidRDefault="00D55349" w:rsidP="00D5534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E7FCDE7" w14:textId="77777777" w:rsidR="00D55349" w:rsidRPr="00C0388E" w:rsidRDefault="00D55349" w:rsidP="00D55349">
      <w:pPr>
        <w:ind w:left="360" w:hanging="360"/>
        <w:jc w:val="both"/>
        <w:rPr>
          <w:sz w:val="20"/>
        </w:rPr>
      </w:pPr>
    </w:p>
    <w:p w14:paraId="680AF4A7" w14:textId="77777777" w:rsidR="00D55349" w:rsidRPr="00C0388E" w:rsidRDefault="00D55349" w:rsidP="00D5534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7588D6D" w14:textId="77777777" w:rsidR="00D55349" w:rsidRPr="0007707C" w:rsidRDefault="00D55349" w:rsidP="00D55349">
      <w:pPr>
        <w:ind w:right="72"/>
        <w:jc w:val="both"/>
        <w:rPr>
          <w:rFonts w:cs="Arial"/>
          <w:sz w:val="20"/>
        </w:rPr>
      </w:pPr>
    </w:p>
    <w:p w14:paraId="1DE1C9EF" w14:textId="2B51B7BB" w:rsidR="00D55349" w:rsidRPr="000356F1" w:rsidRDefault="00D55349" w:rsidP="00C046B6">
      <w:pPr>
        <w:numPr>
          <w:ilvl w:val="0"/>
          <w:numId w:val="62"/>
        </w:numPr>
        <w:ind w:left="360"/>
        <w:jc w:val="both"/>
        <w:rPr>
          <w:rFonts w:cs="Arial"/>
          <w:b/>
          <w:sz w:val="20"/>
        </w:rPr>
      </w:pPr>
      <w:r w:rsidRPr="000356F1">
        <w:rPr>
          <w:rFonts w:cs="Arial"/>
          <w:sz w:val="20"/>
        </w:rPr>
        <w:lastRenderedPageBreak/>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A0CAA44" w14:textId="77777777" w:rsidR="00D55349" w:rsidRPr="00FE0AD0" w:rsidRDefault="00D55349" w:rsidP="00D55349">
      <w:pPr>
        <w:ind w:right="72"/>
        <w:jc w:val="both"/>
        <w:rPr>
          <w:rFonts w:cs="Arial"/>
          <w:sz w:val="20"/>
        </w:rPr>
      </w:pPr>
    </w:p>
    <w:p w14:paraId="52ECE7BE" w14:textId="77777777" w:rsidR="00D55349" w:rsidRPr="00FE0AD0" w:rsidRDefault="00D55349" w:rsidP="00D55349">
      <w:pPr>
        <w:jc w:val="both"/>
        <w:rPr>
          <w:rFonts w:cs="Arial"/>
          <w:b/>
          <w:sz w:val="20"/>
        </w:rPr>
      </w:pPr>
      <w:r w:rsidRPr="00FE0AD0">
        <w:rPr>
          <w:rFonts w:cs="Arial"/>
          <w:b/>
          <w:sz w:val="20"/>
        </w:rPr>
        <w:t>See Appendix 8</w:t>
      </w:r>
    </w:p>
    <w:p w14:paraId="6583335F" w14:textId="77777777" w:rsidR="00D55349" w:rsidRPr="00E111A8" w:rsidRDefault="00D55349" w:rsidP="00D55349">
      <w:pPr>
        <w:jc w:val="both"/>
        <w:rPr>
          <w:rFonts w:cs="Arial"/>
          <w:sz w:val="20"/>
        </w:rPr>
      </w:pPr>
    </w:p>
    <w:p w14:paraId="7556AB0F" w14:textId="0FB11CF9" w:rsidR="00D55349" w:rsidRDefault="00D55349" w:rsidP="00D55349">
      <w:pPr>
        <w:jc w:val="both"/>
      </w:pPr>
      <w:r>
        <w:rPr>
          <w:b/>
        </w:rPr>
        <w:t xml:space="preserve">VIII.  </w:t>
      </w:r>
      <w:r>
        <w:rPr>
          <w:b/>
          <w:u w:val="single"/>
        </w:rPr>
        <w:t>STACK/VENT RESTRICTIONS</w:t>
      </w:r>
    </w:p>
    <w:p w14:paraId="18ED5FB4" w14:textId="77777777" w:rsidR="00D55349" w:rsidRDefault="00D55349" w:rsidP="00D55349">
      <w:pPr>
        <w:jc w:val="both"/>
        <w:rPr>
          <w:sz w:val="20"/>
        </w:rPr>
      </w:pPr>
    </w:p>
    <w:p w14:paraId="657D3C9A" w14:textId="77777777" w:rsidR="00D55349" w:rsidRPr="00FE0AD0" w:rsidRDefault="00D55349" w:rsidP="00D55349">
      <w:pPr>
        <w:jc w:val="both"/>
        <w:rPr>
          <w:sz w:val="20"/>
        </w:rPr>
      </w:pPr>
      <w:r w:rsidRPr="00FE0AD0">
        <w:rPr>
          <w:sz w:val="20"/>
        </w:rPr>
        <w:t>The exhaust gases from the stacks listed in the table below shall be discharged unobstructed vertically upwards to the ambient air unless otherwise noted:</w:t>
      </w:r>
    </w:p>
    <w:p w14:paraId="108AD357" w14:textId="77777777" w:rsidR="00D55349" w:rsidRDefault="00D55349" w:rsidP="00D5534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55349" w14:paraId="1607C8AD" w14:textId="77777777" w:rsidTr="00D55349">
        <w:trPr>
          <w:cantSplit/>
          <w:tblHeader/>
        </w:trPr>
        <w:tc>
          <w:tcPr>
            <w:tcW w:w="2880" w:type="dxa"/>
            <w:tcBorders>
              <w:bottom w:val="single" w:sz="4" w:space="0" w:color="auto"/>
            </w:tcBorders>
          </w:tcPr>
          <w:p w14:paraId="38DA5998" w14:textId="77777777" w:rsidR="00D55349" w:rsidRPr="00BD3DE3" w:rsidRDefault="00D55349" w:rsidP="00D55349">
            <w:pPr>
              <w:jc w:val="center"/>
              <w:rPr>
                <w:b/>
                <w:sz w:val="20"/>
              </w:rPr>
            </w:pPr>
            <w:r w:rsidRPr="00BD3DE3">
              <w:rPr>
                <w:b/>
                <w:sz w:val="20"/>
              </w:rPr>
              <w:t>Stack &amp; Vent ID</w:t>
            </w:r>
          </w:p>
        </w:tc>
        <w:tc>
          <w:tcPr>
            <w:tcW w:w="2520" w:type="dxa"/>
            <w:tcBorders>
              <w:bottom w:val="single" w:sz="4" w:space="0" w:color="auto"/>
            </w:tcBorders>
          </w:tcPr>
          <w:p w14:paraId="2BABDD68" w14:textId="77777777" w:rsidR="00D55349" w:rsidRPr="00BD3DE3" w:rsidRDefault="00D55349" w:rsidP="00D55349">
            <w:pPr>
              <w:jc w:val="center"/>
              <w:rPr>
                <w:b/>
                <w:sz w:val="20"/>
              </w:rPr>
            </w:pPr>
            <w:r w:rsidRPr="00BD3DE3">
              <w:rPr>
                <w:b/>
                <w:sz w:val="20"/>
              </w:rPr>
              <w:t xml:space="preserve">Maximum </w:t>
            </w:r>
            <w:r>
              <w:rPr>
                <w:b/>
                <w:sz w:val="20"/>
              </w:rPr>
              <w:t>Exhaust Diameter / Dimensions</w:t>
            </w:r>
          </w:p>
          <w:p w14:paraId="7B59B9AA" w14:textId="77777777" w:rsidR="00D55349" w:rsidRPr="00BD3DE3" w:rsidRDefault="00D55349" w:rsidP="00D55349">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C34BBA0" w14:textId="77777777" w:rsidR="00D55349" w:rsidRPr="00BD3DE3" w:rsidRDefault="00D55349" w:rsidP="00D55349">
            <w:pPr>
              <w:jc w:val="center"/>
              <w:rPr>
                <w:b/>
                <w:sz w:val="20"/>
              </w:rPr>
            </w:pPr>
            <w:r w:rsidRPr="00BD3DE3">
              <w:rPr>
                <w:b/>
                <w:sz w:val="20"/>
              </w:rPr>
              <w:t>M</w:t>
            </w:r>
            <w:r>
              <w:rPr>
                <w:b/>
                <w:sz w:val="20"/>
              </w:rPr>
              <w:t>inimum Height Above Ground</w:t>
            </w:r>
          </w:p>
          <w:p w14:paraId="4E0EAF2F" w14:textId="77777777" w:rsidR="00D55349" w:rsidRPr="00BD3DE3" w:rsidRDefault="00D55349" w:rsidP="00D55349">
            <w:pPr>
              <w:jc w:val="center"/>
              <w:rPr>
                <w:b/>
                <w:sz w:val="20"/>
              </w:rPr>
            </w:pPr>
            <w:r w:rsidRPr="00BD3DE3">
              <w:rPr>
                <w:b/>
                <w:sz w:val="20"/>
              </w:rPr>
              <w:t>(feet)</w:t>
            </w:r>
          </w:p>
        </w:tc>
        <w:tc>
          <w:tcPr>
            <w:tcW w:w="2520" w:type="dxa"/>
            <w:tcBorders>
              <w:bottom w:val="single" w:sz="4" w:space="0" w:color="auto"/>
            </w:tcBorders>
          </w:tcPr>
          <w:p w14:paraId="2463718C" w14:textId="77777777" w:rsidR="00D55349" w:rsidRPr="00BD3DE3" w:rsidRDefault="00D55349" w:rsidP="00D55349">
            <w:pPr>
              <w:jc w:val="center"/>
              <w:rPr>
                <w:b/>
                <w:sz w:val="20"/>
              </w:rPr>
            </w:pPr>
            <w:r w:rsidRPr="00BD3DE3">
              <w:rPr>
                <w:b/>
                <w:sz w:val="20"/>
              </w:rPr>
              <w:t>Underlying Applicable Requirements</w:t>
            </w:r>
          </w:p>
        </w:tc>
      </w:tr>
      <w:tr w:rsidR="00D55349" w14:paraId="71ABD0B5" w14:textId="77777777" w:rsidTr="00D55349">
        <w:trPr>
          <w:cantSplit/>
        </w:trPr>
        <w:tc>
          <w:tcPr>
            <w:tcW w:w="2880" w:type="dxa"/>
            <w:tcBorders>
              <w:top w:val="single" w:sz="4" w:space="0" w:color="auto"/>
              <w:bottom w:val="single" w:sz="4" w:space="0" w:color="auto"/>
            </w:tcBorders>
          </w:tcPr>
          <w:p w14:paraId="43AA4CE5" w14:textId="77777777" w:rsidR="00D55349" w:rsidRPr="003C6502" w:rsidRDefault="00D55349" w:rsidP="00D55349">
            <w:pPr>
              <w:rPr>
                <w:sz w:val="20"/>
              </w:rPr>
            </w:pPr>
            <w:r w:rsidRPr="003C6502">
              <w:rPr>
                <w:sz w:val="20"/>
              </w:rPr>
              <w:t>1. SVK6</w:t>
            </w:r>
          </w:p>
        </w:tc>
        <w:tc>
          <w:tcPr>
            <w:tcW w:w="2520" w:type="dxa"/>
            <w:tcBorders>
              <w:top w:val="single" w:sz="4" w:space="0" w:color="auto"/>
              <w:bottom w:val="single" w:sz="4" w:space="0" w:color="auto"/>
            </w:tcBorders>
          </w:tcPr>
          <w:p w14:paraId="7754C1EF" w14:textId="77777777" w:rsidR="00D55349" w:rsidRPr="003C6502" w:rsidRDefault="00D55349" w:rsidP="00D55349">
            <w:pPr>
              <w:jc w:val="center"/>
              <w:rPr>
                <w:sz w:val="20"/>
                <w:vertAlign w:val="superscript"/>
              </w:rPr>
            </w:pPr>
            <w:r w:rsidRPr="003C6502">
              <w:rPr>
                <w:sz w:val="20"/>
              </w:rPr>
              <w:t>52</w:t>
            </w:r>
            <w:r w:rsidRPr="003C6502">
              <w:rPr>
                <w:sz w:val="20"/>
                <w:vertAlign w:val="superscript"/>
              </w:rPr>
              <w:t>1</w:t>
            </w:r>
          </w:p>
        </w:tc>
        <w:tc>
          <w:tcPr>
            <w:tcW w:w="2340" w:type="dxa"/>
            <w:tcBorders>
              <w:top w:val="single" w:sz="4" w:space="0" w:color="auto"/>
              <w:bottom w:val="single" w:sz="4" w:space="0" w:color="auto"/>
            </w:tcBorders>
          </w:tcPr>
          <w:p w14:paraId="09A0D860" w14:textId="77777777" w:rsidR="00D55349" w:rsidRPr="003C6502" w:rsidRDefault="00D55349" w:rsidP="00D55349">
            <w:pPr>
              <w:jc w:val="center"/>
              <w:rPr>
                <w:sz w:val="20"/>
                <w:vertAlign w:val="superscript"/>
              </w:rPr>
            </w:pPr>
            <w:r w:rsidRPr="003C6502">
              <w:rPr>
                <w:sz w:val="20"/>
              </w:rPr>
              <w:t>85</w:t>
            </w:r>
            <w:r w:rsidRPr="003C6502">
              <w:rPr>
                <w:sz w:val="20"/>
                <w:vertAlign w:val="superscript"/>
              </w:rPr>
              <w:t>1</w:t>
            </w:r>
          </w:p>
        </w:tc>
        <w:tc>
          <w:tcPr>
            <w:tcW w:w="2520" w:type="dxa"/>
            <w:tcBorders>
              <w:top w:val="single" w:sz="4" w:space="0" w:color="auto"/>
              <w:bottom w:val="single" w:sz="4" w:space="0" w:color="auto"/>
            </w:tcBorders>
          </w:tcPr>
          <w:p w14:paraId="7A9999BD" w14:textId="77777777" w:rsidR="00D55349" w:rsidRPr="003C6502" w:rsidRDefault="00D55349" w:rsidP="00D55349">
            <w:pPr>
              <w:jc w:val="center"/>
              <w:rPr>
                <w:b/>
                <w:sz w:val="20"/>
              </w:rPr>
            </w:pPr>
            <w:r w:rsidRPr="003C6502">
              <w:rPr>
                <w:b/>
                <w:sz w:val="20"/>
              </w:rPr>
              <w:t>R 336.1225, R 336.1901</w:t>
            </w:r>
          </w:p>
        </w:tc>
      </w:tr>
      <w:tr w:rsidR="00D55349" w14:paraId="3A1D2574" w14:textId="77777777" w:rsidTr="00D55349">
        <w:trPr>
          <w:cantSplit/>
        </w:trPr>
        <w:tc>
          <w:tcPr>
            <w:tcW w:w="2880" w:type="dxa"/>
            <w:tcBorders>
              <w:top w:val="single" w:sz="4" w:space="0" w:color="auto"/>
            </w:tcBorders>
          </w:tcPr>
          <w:p w14:paraId="6772A311" w14:textId="77777777" w:rsidR="00D55349" w:rsidRPr="003C6502" w:rsidRDefault="00D55349" w:rsidP="00D55349">
            <w:pPr>
              <w:rPr>
                <w:sz w:val="20"/>
              </w:rPr>
            </w:pPr>
            <w:r w:rsidRPr="003C6502">
              <w:rPr>
                <w:sz w:val="20"/>
              </w:rPr>
              <w:t>2. SVK7</w:t>
            </w:r>
          </w:p>
        </w:tc>
        <w:tc>
          <w:tcPr>
            <w:tcW w:w="2520" w:type="dxa"/>
            <w:tcBorders>
              <w:top w:val="single" w:sz="4" w:space="0" w:color="auto"/>
            </w:tcBorders>
          </w:tcPr>
          <w:p w14:paraId="33E6B1FF" w14:textId="77777777" w:rsidR="00D55349" w:rsidRPr="003C6502" w:rsidRDefault="00D55349" w:rsidP="00D55349">
            <w:pPr>
              <w:jc w:val="center"/>
              <w:rPr>
                <w:sz w:val="20"/>
                <w:vertAlign w:val="superscript"/>
              </w:rPr>
            </w:pPr>
            <w:r w:rsidRPr="003C6502">
              <w:rPr>
                <w:sz w:val="20"/>
              </w:rPr>
              <w:t>52</w:t>
            </w:r>
            <w:r w:rsidRPr="003C6502">
              <w:rPr>
                <w:sz w:val="20"/>
                <w:vertAlign w:val="superscript"/>
              </w:rPr>
              <w:t>1</w:t>
            </w:r>
          </w:p>
        </w:tc>
        <w:tc>
          <w:tcPr>
            <w:tcW w:w="2340" w:type="dxa"/>
            <w:tcBorders>
              <w:top w:val="single" w:sz="4" w:space="0" w:color="auto"/>
            </w:tcBorders>
          </w:tcPr>
          <w:p w14:paraId="34474FEA" w14:textId="77777777" w:rsidR="00D55349" w:rsidRPr="003C6502" w:rsidRDefault="00D55349" w:rsidP="00D55349">
            <w:pPr>
              <w:jc w:val="center"/>
              <w:rPr>
                <w:sz w:val="20"/>
                <w:vertAlign w:val="superscript"/>
              </w:rPr>
            </w:pPr>
            <w:r w:rsidRPr="003C6502">
              <w:rPr>
                <w:sz w:val="20"/>
              </w:rPr>
              <w:t>85</w:t>
            </w:r>
            <w:r w:rsidRPr="003C6502">
              <w:rPr>
                <w:sz w:val="20"/>
                <w:vertAlign w:val="superscript"/>
              </w:rPr>
              <w:t>1</w:t>
            </w:r>
          </w:p>
        </w:tc>
        <w:tc>
          <w:tcPr>
            <w:tcW w:w="2520" w:type="dxa"/>
            <w:tcBorders>
              <w:top w:val="single" w:sz="4" w:space="0" w:color="auto"/>
            </w:tcBorders>
          </w:tcPr>
          <w:p w14:paraId="2ED19A67" w14:textId="77777777" w:rsidR="00D55349" w:rsidRPr="003C6502" w:rsidRDefault="00D55349" w:rsidP="00D55349">
            <w:pPr>
              <w:jc w:val="center"/>
              <w:rPr>
                <w:b/>
                <w:sz w:val="20"/>
              </w:rPr>
            </w:pPr>
            <w:r w:rsidRPr="003C6502">
              <w:rPr>
                <w:b/>
                <w:sz w:val="20"/>
              </w:rPr>
              <w:t>R 336.1225, R 336.1901</w:t>
            </w:r>
          </w:p>
        </w:tc>
      </w:tr>
    </w:tbl>
    <w:p w14:paraId="0B32AA49" w14:textId="77777777" w:rsidR="00D55349" w:rsidRPr="0007707C" w:rsidRDefault="00D55349" w:rsidP="00D55349">
      <w:pPr>
        <w:jc w:val="both"/>
        <w:rPr>
          <w:sz w:val="20"/>
        </w:rPr>
      </w:pPr>
    </w:p>
    <w:p w14:paraId="31BB6F83" w14:textId="77777777" w:rsidR="00D55349" w:rsidRDefault="00D55349" w:rsidP="00D55349">
      <w:pPr>
        <w:jc w:val="both"/>
      </w:pPr>
      <w:r>
        <w:rPr>
          <w:b/>
        </w:rPr>
        <w:t xml:space="preserve">IX.  </w:t>
      </w:r>
      <w:r>
        <w:rPr>
          <w:b/>
          <w:u w:val="single"/>
        </w:rPr>
        <w:t>OTHER REQUIREMENT(S)</w:t>
      </w:r>
    </w:p>
    <w:p w14:paraId="7EB1C8E1" w14:textId="77777777" w:rsidR="00D55349" w:rsidRPr="00FE0AD0" w:rsidRDefault="00D55349" w:rsidP="00D55349">
      <w:pPr>
        <w:jc w:val="both"/>
        <w:rPr>
          <w:sz w:val="20"/>
        </w:rPr>
      </w:pPr>
    </w:p>
    <w:p w14:paraId="05746D35" w14:textId="77777777" w:rsidR="00D55349" w:rsidRPr="00C0388E" w:rsidRDefault="00D55349" w:rsidP="00D55349">
      <w:pPr>
        <w:jc w:val="both"/>
        <w:rPr>
          <w:sz w:val="20"/>
        </w:rPr>
      </w:pPr>
      <w:r>
        <w:rPr>
          <w:sz w:val="20"/>
        </w:rPr>
        <w:t>NA</w:t>
      </w:r>
    </w:p>
    <w:p w14:paraId="5E8E3B55" w14:textId="77777777" w:rsidR="00D55349" w:rsidRDefault="00D55349" w:rsidP="00D55349">
      <w:pPr>
        <w:jc w:val="both"/>
        <w:rPr>
          <w:sz w:val="20"/>
        </w:rPr>
      </w:pPr>
    </w:p>
    <w:p w14:paraId="118704BF" w14:textId="77777777" w:rsidR="00D55349" w:rsidRPr="00FE0AD0" w:rsidRDefault="00D55349" w:rsidP="00D55349">
      <w:pPr>
        <w:jc w:val="both"/>
        <w:rPr>
          <w:sz w:val="20"/>
        </w:rPr>
      </w:pPr>
    </w:p>
    <w:p w14:paraId="03CDD733" w14:textId="77777777" w:rsidR="00D55349" w:rsidRPr="00B90185" w:rsidRDefault="00D55349" w:rsidP="00D55349">
      <w:pPr>
        <w:jc w:val="both"/>
        <w:rPr>
          <w:b/>
          <w:sz w:val="20"/>
        </w:rPr>
      </w:pPr>
      <w:r w:rsidRPr="00B90185">
        <w:rPr>
          <w:b/>
          <w:sz w:val="20"/>
          <w:u w:val="single"/>
        </w:rPr>
        <w:t>Footnotes</w:t>
      </w:r>
      <w:r w:rsidRPr="00B90185">
        <w:rPr>
          <w:b/>
          <w:sz w:val="20"/>
        </w:rPr>
        <w:t>:</w:t>
      </w:r>
    </w:p>
    <w:p w14:paraId="0AC581C4" w14:textId="77777777" w:rsidR="00D55349" w:rsidRDefault="00D55349" w:rsidP="00D553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610058F" w14:textId="77777777" w:rsidR="00D55349" w:rsidRPr="003A4A19" w:rsidRDefault="00D55349" w:rsidP="00D553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B2121F" w14:textId="77777777" w:rsidR="00D55349" w:rsidRPr="00D55349" w:rsidRDefault="00D55349" w:rsidP="00D553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0" w:name="_Toc43187384"/>
      <w:r w:rsidRPr="00347387">
        <w:rPr>
          <w:bCs/>
          <w:iCs/>
          <w:szCs w:val="28"/>
        </w:rPr>
        <w:lastRenderedPageBreak/>
        <w:t>FG</w:t>
      </w:r>
      <w:r>
        <w:rPr>
          <w:bCs/>
          <w:iCs/>
          <w:szCs w:val="28"/>
        </w:rPr>
        <w:t>CHROME1</w:t>
      </w:r>
      <w:bookmarkEnd w:id="90"/>
    </w:p>
    <w:p w14:paraId="2D6DFA91" w14:textId="77777777" w:rsidR="00D55349" w:rsidRPr="00EE02F9" w:rsidRDefault="00D55349" w:rsidP="00D553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F325534" w14:textId="77777777" w:rsidR="00D55349" w:rsidRPr="00F30023" w:rsidRDefault="00D55349" w:rsidP="00D55349">
      <w:pPr>
        <w:rPr>
          <w:sz w:val="20"/>
        </w:rPr>
      </w:pPr>
    </w:p>
    <w:p w14:paraId="78FBA57F" w14:textId="77777777" w:rsidR="00D55349" w:rsidRDefault="00D55349" w:rsidP="00D55349">
      <w:pPr>
        <w:jc w:val="both"/>
        <w:rPr>
          <w:b/>
          <w:u w:val="single"/>
        </w:rPr>
      </w:pPr>
      <w:r>
        <w:rPr>
          <w:b/>
          <w:u w:val="single"/>
        </w:rPr>
        <w:t>DESCRIPTION</w:t>
      </w:r>
    </w:p>
    <w:p w14:paraId="6908F1D8" w14:textId="77777777" w:rsidR="00D55349" w:rsidRPr="003C6502" w:rsidRDefault="00D55349" w:rsidP="00D55349">
      <w:pPr>
        <w:jc w:val="both"/>
        <w:rPr>
          <w:rFonts w:cs="Arial"/>
          <w:sz w:val="20"/>
        </w:rPr>
      </w:pPr>
    </w:p>
    <w:p w14:paraId="15600FFD" w14:textId="43761F0D" w:rsidR="00D55349" w:rsidRDefault="00643CD9" w:rsidP="00D55349">
      <w:pPr>
        <w:jc w:val="both"/>
        <w:rPr>
          <w:rFonts w:cs="Arial"/>
          <w:sz w:val="20"/>
        </w:rPr>
      </w:pPr>
      <w:r w:rsidRPr="003C6502">
        <w:rPr>
          <w:rFonts w:cs="Arial"/>
          <w:sz w:val="20"/>
        </w:rPr>
        <w:t xml:space="preserve">Three (3) decorative </w:t>
      </w:r>
      <w:r w:rsidR="000538A3">
        <w:rPr>
          <w:rFonts w:cs="Arial"/>
          <w:sz w:val="20"/>
        </w:rPr>
        <w:t xml:space="preserve">hexavalent </w:t>
      </w:r>
      <w:r w:rsidRPr="003C6502">
        <w:rPr>
          <w:rFonts w:cs="Arial"/>
          <w:sz w:val="20"/>
        </w:rPr>
        <w:t>chrome electroplating tanks with a shared composite mesh pad scrubber system and fume suppressant for control.</w:t>
      </w:r>
    </w:p>
    <w:p w14:paraId="602EC0EC" w14:textId="77777777" w:rsidR="00643CD9" w:rsidRPr="003C6502" w:rsidRDefault="00643CD9" w:rsidP="00D55349">
      <w:pPr>
        <w:jc w:val="both"/>
        <w:rPr>
          <w:b/>
          <w:sz w:val="20"/>
        </w:rPr>
      </w:pPr>
    </w:p>
    <w:p w14:paraId="215227EA" w14:textId="77777777" w:rsidR="00D55349" w:rsidRPr="003C6502" w:rsidRDefault="00D55349" w:rsidP="00D55349">
      <w:pPr>
        <w:jc w:val="both"/>
        <w:rPr>
          <w:sz w:val="20"/>
        </w:rPr>
      </w:pPr>
      <w:r w:rsidRPr="003C6502">
        <w:rPr>
          <w:b/>
          <w:sz w:val="20"/>
        </w:rPr>
        <w:t>Emission Units:</w:t>
      </w:r>
      <w:r w:rsidRPr="003C6502">
        <w:rPr>
          <w:sz w:val="20"/>
        </w:rPr>
        <w:t xml:space="preserve">  EUCHROME1, EUCHROME2, EUCHROME3</w:t>
      </w:r>
    </w:p>
    <w:p w14:paraId="67D20F07" w14:textId="77777777" w:rsidR="00D55349" w:rsidRPr="003C6502" w:rsidRDefault="00D55349" w:rsidP="00D55349">
      <w:pPr>
        <w:jc w:val="both"/>
        <w:rPr>
          <w:b/>
          <w:sz w:val="20"/>
        </w:rPr>
      </w:pPr>
    </w:p>
    <w:p w14:paraId="00976347" w14:textId="77777777" w:rsidR="00D55349" w:rsidRPr="003C6502" w:rsidRDefault="00D55349" w:rsidP="00D55349">
      <w:pPr>
        <w:jc w:val="both"/>
        <w:rPr>
          <w:b/>
          <w:u w:val="single"/>
        </w:rPr>
      </w:pPr>
      <w:r w:rsidRPr="003C6502">
        <w:rPr>
          <w:b/>
          <w:u w:val="single"/>
        </w:rPr>
        <w:t>POLLUTION CONTROL EQUIPMENT</w:t>
      </w:r>
    </w:p>
    <w:p w14:paraId="4AC84534" w14:textId="77777777" w:rsidR="00D55349" w:rsidRPr="003C6502" w:rsidRDefault="00D55349" w:rsidP="00D55349">
      <w:pPr>
        <w:jc w:val="both"/>
        <w:rPr>
          <w:b/>
          <w:u w:val="single"/>
        </w:rPr>
      </w:pPr>
    </w:p>
    <w:p w14:paraId="0013AE64" w14:textId="77777777" w:rsidR="00D55349" w:rsidRPr="003C6502" w:rsidRDefault="00D55349" w:rsidP="00D55349">
      <w:pPr>
        <w:jc w:val="both"/>
        <w:rPr>
          <w:b/>
          <w:sz w:val="20"/>
          <w:u w:val="single"/>
        </w:rPr>
      </w:pPr>
      <w:r w:rsidRPr="003C6502">
        <w:rPr>
          <w:sz w:val="20"/>
        </w:rPr>
        <w:t>A</w:t>
      </w:r>
      <w:r w:rsidRPr="003C6502">
        <w:rPr>
          <w:rFonts w:cs="Arial"/>
          <w:sz w:val="20"/>
        </w:rPr>
        <w:t xml:space="preserve"> shared composite mesh pad scrubber system and fume suppressant for control.</w:t>
      </w:r>
    </w:p>
    <w:p w14:paraId="0E15F0BF" w14:textId="77777777" w:rsidR="00D55349" w:rsidRPr="003C6502" w:rsidRDefault="00D55349" w:rsidP="00D55349">
      <w:pPr>
        <w:jc w:val="both"/>
        <w:rPr>
          <w:sz w:val="20"/>
        </w:rPr>
      </w:pPr>
    </w:p>
    <w:p w14:paraId="7AC18EA0" w14:textId="7711507B" w:rsidR="00D55349" w:rsidRDefault="00D55349" w:rsidP="00D55349">
      <w:pPr>
        <w:jc w:val="both"/>
        <w:rPr>
          <w:b/>
          <w:u w:val="single"/>
        </w:rPr>
      </w:pPr>
      <w:r>
        <w:rPr>
          <w:b/>
        </w:rPr>
        <w:t xml:space="preserve">I.  </w:t>
      </w:r>
      <w:r>
        <w:rPr>
          <w:b/>
          <w:u w:val="single"/>
        </w:rPr>
        <w:t>EMISSION LIMITS</w:t>
      </w:r>
    </w:p>
    <w:p w14:paraId="6E89834E" w14:textId="77777777" w:rsidR="00D55349" w:rsidRPr="00FE0AD0" w:rsidRDefault="00D55349" w:rsidP="00D553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55349" w14:paraId="1B01E9EC" w14:textId="77777777" w:rsidTr="00D55349">
        <w:trPr>
          <w:cantSplit/>
          <w:tblHeader/>
        </w:trPr>
        <w:tc>
          <w:tcPr>
            <w:tcW w:w="1626" w:type="dxa"/>
            <w:tcBorders>
              <w:top w:val="single" w:sz="4" w:space="0" w:color="auto"/>
              <w:left w:val="single" w:sz="4" w:space="0" w:color="auto"/>
              <w:bottom w:val="single" w:sz="4" w:space="0" w:color="auto"/>
              <w:right w:val="single" w:sz="4" w:space="0" w:color="auto"/>
            </w:tcBorders>
          </w:tcPr>
          <w:p w14:paraId="2C7F46CA" w14:textId="77777777" w:rsidR="00D55349" w:rsidRPr="00BD3DE3" w:rsidRDefault="00D55349" w:rsidP="00D553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CB8C2D" w14:textId="77777777" w:rsidR="00D55349" w:rsidRPr="00BD3DE3" w:rsidRDefault="00D55349" w:rsidP="00D5534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0CD5732" w14:textId="77777777" w:rsidR="00D55349" w:rsidRDefault="00D55349" w:rsidP="00D5534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096B928" w14:textId="77777777" w:rsidR="00D55349" w:rsidRPr="00BD3DE3" w:rsidRDefault="00D55349" w:rsidP="00D553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14A22E1" w14:textId="77777777" w:rsidR="00D55349" w:rsidRDefault="00D55349" w:rsidP="00D55349">
            <w:pPr>
              <w:jc w:val="center"/>
              <w:rPr>
                <w:b/>
                <w:sz w:val="20"/>
              </w:rPr>
            </w:pPr>
            <w:r>
              <w:rPr>
                <w:b/>
                <w:sz w:val="20"/>
              </w:rPr>
              <w:t>Monitoring/</w:t>
            </w:r>
          </w:p>
          <w:p w14:paraId="6428CD87" w14:textId="77777777" w:rsidR="00D55349" w:rsidRPr="00BD3DE3" w:rsidRDefault="00D55349" w:rsidP="00D553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61B24D" w14:textId="77777777" w:rsidR="00D55349" w:rsidRPr="00BD3DE3" w:rsidRDefault="00D55349" w:rsidP="00D55349">
            <w:pPr>
              <w:jc w:val="center"/>
              <w:rPr>
                <w:b/>
                <w:sz w:val="20"/>
              </w:rPr>
            </w:pPr>
            <w:r w:rsidRPr="00BD3DE3">
              <w:rPr>
                <w:b/>
                <w:sz w:val="20"/>
              </w:rPr>
              <w:t>Underlying</w:t>
            </w:r>
            <w:r>
              <w:rPr>
                <w:b/>
                <w:sz w:val="20"/>
              </w:rPr>
              <w:t xml:space="preserve"> </w:t>
            </w:r>
            <w:r w:rsidRPr="00BD3DE3">
              <w:rPr>
                <w:b/>
                <w:sz w:val="20"/>
              </w:rPr>
              <w:t>Applicable Requirements</w:t>
            </w:r>
          </w:p>
        </w:tc>
      </w:tr>
      <w:tr w:rsidR="00D55349" w14:paraId="7909F14C" w14:textId="77777777" w:rsidTr="00D55349">
        <w:trPr>
          <w:cantSplit/>
        </w:trPr>
        <w:tc>
          <w:tcPr>
            <w:tcW w:w="1626" w:type="dxa"/>
            <w:tcBorders>
              <w:top w:val="single" w:sz="4" w:space="0" w:color="auto"/>
              <w:left w:val="single" w:sz="4" w:space="0" w:color="auto"/>
              <w:bottom w:val="single" w:sz="4" w:space="0" w:color="auto"/>
              <w:right w:val="single" w:sz="4" w:space="0" w:color="auto"/>
            </w:tcBorders>
          </w:tcPr>
          <w:p w14:paraId="3377D42F" w14:textId="67E9BC9A" w:rsidR="00D55349" w:rsidRPr="003C6502" w:rsidRDefault="00D55349" w:rsidP="00D55349">
            <w:pPr>
              <w:ind w:left="270" w:hanging="270"/>
              <w:rPr>
                <w:sz w:val="20"/>
              </w:rPr>
            </w:pPr>
            <w:r w:rsidRPr="003C6502">
              <w:rPr>
                <w:sz w:val="20"/>
              </w:rPr>
              <w:t xml:space="preserve">1.  Total </w:t>
            </w:r>
            <w:r w:rsidR="00076E2D">
              <w:rPr>
                <w:sz w:val="20"/>
              </w:rPr>
              <w:t>C</w:t>
            </w:r>
            <w:r w:rsidRPr="003C6502">
              <w:rPr>
                <w:sz w:val="20"/>
              </w:rPr>
              <w:t>hromium</w:t>
            </w:r>
          </w:p>
        </w:tc>
        <w:tc>
          <w:tcPr>
            <w:tcW w:w="1440" w:type="dxa"/>
            <w:tcBorders>
              <w:top w:val="single" w:sz="4" w:space="0" w:color="auto"/>
              <w:left w:val="single" w:sz="4" w:space="0" w:color="auto"/>
              <w:bottom w:val="single" w:sz="4" w:space="0" w:color="auto"/>
              <w:right w:val="single" w:sz="4" w:space="0" w:color="auto"/>
            </w:tcBorders>
          </w:tcPr>
          <w:p w14:paraId="1713D390" w14:textId="77777777" w:rsidR="00D55349" w:rsidRPr="003C6502" w:rsidRDefault="00D55349" w:rsidP="00D55349">
            <w:pPr>
              <w:jc w:val="center"/>
              <w:rPr>
                <w:sz w:val="20"/>
              </w:rPr>
            </w:pPr>
            <w:r w:rsidRPr="003C6502">
              <w:rPr>
                <w:sz w:val="20"/>
              </w:rPr>
              <w:t>0.006 mg/dscm</w:t>
            </w:r>
            <w:r w:rsidRPr="003C6502">
              <w:rPr>
                <w:sz w:val="20"/>
                <w:vertAlign w:val="superscript"/>
              </w:rPr>
              <w:t xml:space="preserve">a2  </w:t>
            </w:r>
          </w:p>
        </w:tc>
        <w:tc>
          <w:tcPr>
            <w:tcW w:w="2245" w:type="dxa"/>
            <w:tcBorders>
              <w:top w:val="single" w:sz="4" w:space="0" w:color="auto"/>
              <w:left w:val="single" w:sz="4" w:space="0" w:color="auto"/>
              <w:bottom w:val="single" w:sz="4" w:space="0" w:color="auto"/>
              <w:right w:val="single" w:sz="4" w:space="0" w:color="auto"/>
            </w:tcBorders>
          </w:tcPr>
          <w:p w14:paraId="6EA7EF89" w14:textId="4188C232" w:rsidR="00D55349" w:rsidRPr="00667CC8" w:rsidRDefault="009820BE" w:rsidP="00D55349">
            <w:pPr>
              <w:jc w:val="center"/>
              <w:rPr>
                <w:color w:val="000000" w:themeColor="text1"/>
                <w:sz w:val="20"/>
              </w:rPr>
            </w:pPr>
            <w:r>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3B9D4BC3" w14:textId="77777777" w:rsidR="00D55349" w:rsidRPr="003C6502" w:rsidRDefault="00D55349" w:rsidP="00D55349">
            <w:pPr>
              <w:jc w:val="center"/>
              <w:rPr>
                <w:sz w:val="20"/>
              </w:rPr>
            </w:pPr>
            <w:r w:rsidRPr="003C6502">
              <w:rPr>
                <w:sz w:val="20"/>
              </w:rPr>
              <w:t>FGCHROME1</w:t>
            </w:r>
          </w:p>
        </w:tc>
        <w:tc>
          <w:tcPr>
            <w:tcW w:w="1530" w:type="dxa"/>
            <w:tcBorders>
              <w:top w:val="single" w:sz="4" w:space="0" w:color="auto"/>
              <w:left w:val="single" w:sz="4" w:space="0" w:color="auto"/>
              <w:bottom w:val="single" w:sz="4" w:space="0" w:color="auto"/>
              <w:right w:val="single" w:sz="4" w:space="0" w:color="auto"/>
            </w:tcBorders>
          </w:tcPr>
          <w:p w14:paraId="55EFEDA9" w14:textId="006C3CAD" w:rsidR="009820BE" w:rsidRDefault="00D55349" w:rsidP="00D55349">
            <w:pPr>
              <w:jc w:val="center"/>
              <w:rPr>
                <w:sz w:val="20"/>
              </w:rPr>
            </w:pPr>
            <w:r w:rsidRPr="003C6502">
              <w:rPr>
                <w:sz w:val="20"/>
              </w:rPr>
              <w:t>SC V.1</w:t>
            </w:r>
            <w:r w:rsidR="004A4C53">
              <w:rPr>
                <w:sz w:val="20"/>
              </w:rPr>
              <w:t xml:space="preserve">, </w:t>
            </w:r>
            <w:r w:rsidRPr="003C6502">
              <w:rPr>
                <w:sz w:val="20"/>
              </w:rPr>
              <w:t xml:space="preserve">VI.1, </w:t>
            </w:r>
          </w:p>
          <w:p w14:paraId="1C704E62" w14:textId="143363A1" w:rsidR="00D55349" w:rsidRPr="003C6502" w:rsidRDefault="00D55349" w:rsidP="004A4C53">
            <w:pPr>
              <w:jc w:val="center"/>
              <w:rPr>
                <w:sz w:val="20"/>
              </w:rPr>
            </w:pPr>
            <w:r w:rsidRPr="003C6502">
              <w:rPr>
                <w:sz w:val="20"/>
              </w:rPr>
              <w:t>VI.2, VI.5</w:t>
            </w:r>
          </w:p>
        </w:tc>
        <w:tc>
          <w:tcPr>
            <w:tcW w:w="1530" w:type="dxa"/>
            <w:tcBorders>
              <w:top w:val="single" w:sz="4" w:space="0" w:color="auto"/>
              <w:left w:val="single" w:sz="4" w:space="0" w:color="auto"/>
              <w:bottom w:val="single" w:sz="4" w:space="0" w:color="auto"/>
              <w:right w:val="single" w:sz="4" w:space="0" w:color="auto"/>
            </w:tcBorders>
          </w:tcPr>
          <w:p w14:paraId="3C926460" w14:textId="77777777" w:rsidR="004A4C53" w:rsidRDefault="00D55349" w:rsidP="00D55349">
            <w:pPr>
              <w:jc w:val="center"/>
              <w:rPr>
                <w:b/>
                <w:sz w:val="20"/>
              </w:rPr>
            </w:pPr>
            <w:r w:rsidRPr="003C6502">
              <w:rPr>
                <w:b/>
                <w:sz w:val="20"/>
              </w:rPr>
              <w:t>R 336.1225</w:t>
            </w:r>
          </w:p>
          <w:p w14:paraId="673E94DE" w14:textId="77777777" w:rsidR="004A4C53" w:rsidRDefault="00D55349" w:rsidP="00D55349">
            <w:pPr>
              <w:jc w:val="center"/>
              <w:rPr>
                <w:b/>
                <w:sz w:val="20"/>
              </w:rPr>
            </w:pPr>
            <w:r w:rsidRPr="003C6502">
              <w:rPr>
                <w:b/>
                <w:sz w:val="20"/>
              </w:rPr>
              <w:t>R 336.1901</w:t>
            </w:r>
          </w:p>
          <w:p w14:paraId="1B7BD793" w14:textId="0677DC05" w:rsidR="00D55349" w:rsidRPr="003C6502" w:rsidRDefault="00D55349" w:rsidP="00D55349">
            <w:pPr>
              <w:jc w:val="center"/>
              <w:rPr>
                <w:b/>
                <w:sz w:val="20"/>
              </w:rPr>
            </w:pPr>
            <w:r w:rsidRPr="003C6502">
              <w:rPr>
                <w:b/>
                <w:sz w:val="20"/>
              </w:rPr>
              <w:t>40 CFR Part 63</w:t>
            </w:r>
            <w:r w:rsidR="004A4C53">
              <w:rPr>
                <w:b/>
                <w:sz w:val="20"/>
              </w:rPr>
              <w:t>,</w:t>
            </w:r>
            <w:r w:rsidRPr="003C6502">
              <w:rPr>
                <w:b/>
                <w:sz w:val="20"/>
              </w:rPr>
              <w:t xml:space="preserve"> Subparts A &amp; N</w:t>
            </w:r>
          </w:p>
        </w:tc>
      </w:tr>
      <w:tr w:rsidR="00D55349" w14:paraId="08EECB9D" w14:textId="77777777" w:rsidTr="00D55349">
        <w:trPr>
          <w:cantSplit/>
        </w:trPr>
        <w:tc>
          <w:tcPr>
            <w:tcW w:w="1626" w:type="dxa"/>
            <w:tcBorders>
              <w:top w:val="single" w:sz="4" w:space="0" w:color="auto"/>
              <w:left w:val="single" w:sz="4" w:space="0" w:color="auto"/>
              <w:bottom w:val="single" w:sz="4" w:space="0" w:color="auto"/>
              <w:right w:val="single" w:sz="4" w:space="0" w:color="auto"/>
            </w:tcBorders>
          </w:tcPr>
          <w:p w14:paraId="0D7AFB15" w14:textId="382C54E1" w:rsidR="00D55349" w:rsidRPr="003C6502" w:rsidRDefault="00D55349" w:rsidP="00D55349">
            <w:pPr>
              <w:ind w:left="270" w:hanging="270"/>
              <w:rPr>
                <w:sz w:val="20"/>
              </w:rPr>
            </w:pPr>
            <w:r w:rsidRPr="003C6502">
              <w:rPr>
                <w:sz w:val="20"/>
              </w:rPr>
              <w:t xml:space="preserve">2.  Total </w:t>
            </w:r>
            <w:r w:rsidR="00076E2D">
              <w:rPr>
                <w:sz w:val="20"/>
              </w:rPr>
              <w:t>C</w:t>
            </w:r>
            <w:r w:rsidRPr="003C6502">
              <w:rPr>
                <w:sz w:val="20"/>
              </w:rPr>
              <w:t>hromium</w:t>
            </w:r>
          </w:p>
        </w:tc>
        <w:tc>
          <w:tcPr>
            <w:tcW w:w="1440" w:type="dxa"/>
            <w:tcBorders>
              <w:top w:val="single" w:sz="4" w:space="0" w:color="auto"/>
              <w:left w:val="single" w:sz="4" w:space="0" w:color="auto"/>
              <w:bottom w:val="single" w:sz="4" w:space="0" w:color="auto"/>
              <w:right w:val="single" w:sz="4" w:space="0" w:color="auto"/>
            </w:tcBorders>
          </w:tcPr>
          <w:p w14:paraId="41FEFB84" w14:textId="77777777" w:rsidR="00D55349" w:rsidRPr="003C6502" w:rsidRDefault="00D55349" w:rsidP="00D55349">
            <w:pPr>
              <w:jc w:val="center"/>
              <w:rPr>
                <w:sz w:val="20"/>
              </w:rPr>
            </w:pPr>
            <w:r w:rsidRPr="003C6502">
              <w:rPr>
                <w:sz w:val="20"/>
              </w:rPr>
              <w:t>0.003 pph</w:t>
            </w:r>
            <w:r w:rsidRPr="003C6502">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E03DB34" w14:textId="03505227" w:rsidR="00D55349" w:rsidRPr="00667CC8" w:rsidRDefault="00667CC8" w:rsidP="00D55349">
            <w:pPr>
              <w:jc w:val="center"/>
              <w:rPr>
                <w:color w:val="000000" w:themeColor="text1"/>
                <w:sz w:val="20"/>
              </w:rPr>
            </w:pPr>
            <w:r>
              <w:rPr>
                <w:color w:val="000000" w:themeColor="text1"/>
                <w:sz w:val="20"/>
              </w:rPr>
              <w:t>Hourly</w:t>
            </w:r>
          </w:p>
        </w:tc>
        <w:tc>
          <w:tcPr>
            <w:tcW w:w="1889" w:type="dxa"/>
            <w:tcBorders>
              <w:top w:val="single" w:sz="4" w:space="0" w:color="auto"/>
              <w:left w:val="single" w:sz="4" w:space="0" w:color="auto"/>
              <w:bottom w:val="single" w:sz="4" w:space="0" w:color="auto"/>
              <w:right w:val="single" w:sz="4" w:space="0" w:color="auto"/>
            </w:tcBorders>
          </w:tcPr>
          <w:p w14:paraId="24FD5B72" w14:textId="77777777" w:rsidR="00D55349" w:rsidRPr="003C6502" w:rsidRDefault="00D55349" w:rsidP="00D55349">
            <w:pPr>
              <w:jc w:val="center"/>
              <w:rPr>
                <w:sz w:val="20"/>
              </w:rPr>
            </w:pPr>
            <w:r w:rsidRPr="003C6502">
              <w:rPr>
                <w:sz w:val="20"/>
              </w:rPr>
              <w:t>FGCHROME1</w:t>
            </w:r>
          </w:p>
        </w:tc>
        <w:tc>
          <w:tcPr>
            <w:tcW w:w="1530" w:type="dxa"/>
            <w:tcBorders>
              <w:top w:val="single" w:sz="4" w:space="0" w:color="auto"/>
              <w:left w:val="single" w:sz="4" w:space="0" w:color="auto"/>
              <w:bottom w:val="single" w:sz="4" w:space="0" w:color="auto"/>
              <w:right w:val="single" w:sz="4" w:space="0" w:color="auto"/>
            </w:tcBorders>
          </w:tcPr>
          <w:p w14:paraId="1DBD78B5" w14:textId="59C97692" w:rsidR="009820BE" w:rsidRDefault="00D55349" w:rsidP="00D55349">
            <w:pPr>
              <w:jc w:val="center"/>
              <w:rPr>
                <w:sz w:val="20"/>
              </w:rPr>
            </w:pPr>
            <w:r w:rsidRPr="003C6502">
              <w:rPr>
                <w:sz w:val="20"/>
              </w:rPr>
              <w:t xml:space="preserve">SC V.1, VI.1, </w:t>
            </w:r>
          </w:p>
          <w:p w14:paraId="26A9DA24" w14:textId="194A2948" w:rsidR="00D55349" w:rsidRPr="003C6502" w:rsidRDefault="00D55349" w:rsidP="004A4C53">
            <w:pPr>
              <w:jc w:val="center"/>
              <w:rPr>
                <w:sz w:val="20"/>
              </w:rPr>
            </w:pPr>
            <w:r w:rsidRPr="003C6502">
              <w:rPr>
                <w:sz w:val="20"/>
              </w:rPr>
              <w:t>VI.2, VI.5</w:t>
            </w:r>
          </w:p>
        </w:tc>
        <w:tc>
          <w:tcPr>
            <w:tcW w:w="1530" w:type="dxa"/>
            <w:tcBorders>
              <w:top w:val="single" w:sz="4" w:space="0" w:color="auto"/>
              <w:left w:val="single" w:sz="4" w:space="0" w:color="auto"/>
              <w:bottom w:val="single" w:sz="4" w:space="0" w:color="auto"/>
              <w:right w:val="single" w:sz="4" w:space="0" w:color="auto"/>
            </w:tcBorders>
          </w:tcPr>
          <w:p w14:paraId="40FDE275" w14:textId="77777777" w:rsidR="004A4C53" w:rsidRDefault="00D55349" w:rsidP="00D55349">
            <w:pPr>
              <w:jc w:val="center"/>
              <w:rPr>
                <w:b/>
                <w:sz w:val="20"/>
              </w:rPr>
            </w:pPr>
            <w:r w:rsidRPr="003C6502">
              <w:rPr>
                <w:b/>
                <w:sz w:val="20"/>
              </w:rPr>
              <w:t>R 336.1225</w:t>
            </w:r>
          </w:p>
          <w:p w14:paraId="5D22539E" w14:textId="66E57E84" w:rsidR="00D55349" w:rsidRPr="003C6502" w:rsidRDefault="00D55349" w:rsidP="00D55349">
            <w:pPr>
              <w:jc w:val="center"/>
              <w:rPr>
                <w:b/>
                <w:sz w:val="20"/>
              </w:rPr>
            </w:pPr>
            <w:r w:rsidRPr="003C6502">
              <w:rPr>
                <w:b/>
                <w:sz w:val="20"/>
              </w:rPr>
              <w:t>R 336.1901</w:t>
            </w:r>
          </w:p>
        </w:tc>
      </w:tr>
    </w:tbl>
    <w:p w14:paraId="37B4E225" w14:textId="1C10486E" w:rsidR="00D55349" w:rsidRDefault="00833CFE" w:rsidP="00D55349">
      <w:pPr>
        <w:jc w:val="both"/>
        <w:rPr>
          <w:rFonts w:cs="Arial"/>
          <w:color w:val="000000" w:themeColor="text1"/>
          <w:sz w:val="20"/>
        </w:rPr>
      </w:pPr>
      <w:r w:rsidRPr="00667CC8">
        <w:rPr>
          <w:rFonts w:cs="Arial"/>
          <w:color w:val="000000" w:themeColor="text1"/>
          <w:sz w:val="20"/>
          <w:vertAlign w:val="superscript"/>
        </w:rPr>
        <w:t>a</w:t>
      </w:r>
      <w:r w:rsidRPr="00667CC8">
        <w:rPr>
          <w:rFonts w:cs="Arial"/>
          <w:color w:val="000000" w:themeColor="text1"/>
          <w:sz w:val="20"/>
        </w:rPr>
        <w:t xml:space="preserve">  corrected to 70°F and 29.92 inches Hg</w:t>
      </w:r>
    </w:p>
    <w:p w14:paraId="37B7569D" w14:textId="77777777" w:rsidR="00833CFE" w:rsidRDefault="00833CFE" w:rsidP="00D55349">
      <w:pPr>
        <w:jc w:val="both"/>
        <w:rPr>
          <w:sz w:val="20"/>
        </w:rPr>
      </w:pPr>
    </w:p>
    <w:p w14:paraId="315482CE" w14:textId="77777777" w:rsidR="00D55349" w:rsidRDefault="00D55349" w:rsidP="00D55349">
      <w:pPr>
        <w:jc w:val="both"/>
        <w:rPr>
          <w:b/>
          <w:u w:val="single"/>
        </w:rPr>
      </w:pPr>
      <w:r>
        <w:rPr>
          <w:b/>
        </w:rPr>
        <w:t xml:space="preserve">II.  </w:t>
      </w:r>
      <w:r>
        <w:rPr>
          <w:b/>
          <w:u w:val="single"/>
        </w:rPr>
        <w:t>MATERIAL LIMIT(S)</w:t>
      </w:r>
    </w:p>
    <w:p w14:paraId="122AE664" w14:textId="77777777" w:rsidR="00D55349" w:rsidRPr="00FE0AD0" w:rsidRDefault="00D55349" w:rsidP="00D55349">
      <w:pPr>
        <w:jc w:val="both"/>
        <w:rPr>
          <w:sz w:val="20"/>
        </w:rPr>
      </w:pPr>
    </w:p>
    <w:p w14:paraId="12D53DBB" w14:textId="77777777" w:rsidR="00D55349" w:rsidRDefault="00D55349" w:rsidP="00D55349">
      <w:pPr>
        <w:jc w:val="both"/>
        <w:rPr>
          <w:sz w:val="20"/>
        </w:rPr>
      </w:pPr>
      <w:r>
        <w:rPr>
          <w:sz w:val="20"/>
        </w:rPr>
        <w:t>NA</w:t>
      </w:r>
    </w:p>
    <w:p w14:paraId="19ADF9A4" w14:textId="77777777" w:rsidR="00D55349" w:rsidRPr="0007707C" w:rsidRDefault="00D55349" w:rsidP="00D55349">
      <w:pPr>
        <w:jc w:val="both"/>
        <w:rPr>
          <w:sz w:val="20"/>
        </w:rPr>
      </w:pPr>
    </w:p>
    <w:p w14:paraId="424EBFBA" w14:textId="1411622A" w:rsidR="00D55349" w:rsidRDefault="00D55349" w:rsidP="00D55349">
      <w:pPr>
        <w:jc w:val="both"/>
        <w:rPr>
          <w:b/>
          <w:u w:val="single"/>
        </w:rPr>
      </w:pPr>
      <w:r>
        <w:rPr>
          <w:b/>
        </w:rPr>
        <w:t xml:space="preserve">III.  </w:t>
      </w:r>
      <w:r>
        <w:rPr>
          <w:b/>
          <w:u w:val="single"/>
        </w:rPr>
        <w:t>PROCESS/OPERATIONAL RESTRICTIONS</w:t>
      </w:r>
      <w:r w:rsidDel="001C614B">
        <w:rPr>
          <w:b/>
          <w:u w:val="single"/>
        </w:rPr>
        <w:t xml:space="preserve"> </w:t>
      </w:r>
    </w:p>
    <w:p w14:paraId="621E106B" w14:textId="77777777" w:rsidR="00D55349" w:rsidRPr="003C6502" w:rsidRDefault="00D55349" w:rsidP="00D55349">
      <w:pPr>
        <w:jc w:val="both"/>
        <w:rPr>
          <w:sz w:val="20"/>
        </w:rPr>
      </w:pPr>
    </w:p>
    <w:p w14:paraId="3668CE82" w14:textId="0D3369E5" w:rsidR="00D55349" w:rsidRPr="003C6502" w:rsidRDefault="00D55349" w:rsidP="007D3F41">
      <w:pPr>
        <w:pStyle w:val="ListParagraph"/>
        <w:numPr>
          <w:ilvl w:val="0"/>
          <w:numId w:val="54"/>
        </w:numPr>
        <w:tabs>
          <w:tab w:val="clear" w:pos="720"/>
        </w:tabs>
        <w:spacing w:after="120"/>
        <w:ind w:left="360"/>
        <w:jc w:val="both"/>
        <w:rPr>
          <w:rFonts w:cs="Arial"/>
          <w:b/>
          <w:sz w:val="20"/>
        </w:rPr>
      </w:pPr>
      <w:r w:rsidRPr="003C6502">
        <w:rPr>
          <w:rFonts w:cs="Arial"/>
          <w:sz w:val="20"/>
        </w:rPr>
        <w:t>The permittee shall not operate any tank in FGCHROME1 unless an approved operation and maintenance plan (O&amp;M Plan) is implemented which contains all information required by 40 CFR 63.342(f)(3)(i), including the following:</w:t>
      </w:r>
      <w:r w:rsidRPr="003C6502">
        <w:rPr>
          <w:rFonts w:cs="Arial"/>
          <w:sz w:val="20"/>
          <w:vertAlign w:val="superscript"/>
        </w:rPr>
        <w:t xml:space="preserve">2  </w:t>
      </w:r>
      <w:r w:rsidRPr="003C6502">
        <w:rPr>
          <w:rFonts w:cs="Arial"/>
          <w:sz w:val="20"/>
        </w:rPr>
        <w:t xml:space="preserve">  </w:t>
      </w:r>
      <w:r w:rsidRPr="003C6502">
        <w:rPr>
          <w:rFonts w:cs="Arial"/>
          <w:b/>
          <w:sz w:val="20"/>
        </w:rPr>
        <w:t>(R 336.1225, R 336.1901, 40 CFR Part 63</w:t>
      </w:r>
      <w:r w:rsidR="004A4C53">
        <w:rPr>
          <w:rFonts w:cs="Arial"/>
          <w:b/>
          <w:sz w:val="20"/>
        </w:rPr>
        <w:t>,</w:t>
      </w:r>
      <w:r w:rsidRPr="003C6502">
        <w:rPr>
          <w:rFonts w:cs="Arial"/>
          <w:b/>
          <w:sz w:val="20"/>
        </w:rPr>
        <w:t xml:space="preserve"> Subparts A &amp; N)</w:t>
      </w:r>
    </w:p>
    <w:p w14:paraId="6DC731CF" w14:textId="77777777" w:rsidR="00D55349" w:rsidRPr="00D2690A" w:rsidRDefault="00D55349" w:rsidP="007D3F41">
      <w:pPr>
        <w:numPr>
          <w:ilvl w:val="0"/>
          <w:numId w:val="95"/>
        </w:numPr>
        <w:spacing w:after="120"/>
        <w:jc w:val="both"/>
        <w:rPr>
          <w:i/>
          <w:sz w:val="20"/>
        </w:rPr>
      </w:pPr>
      <w:r w:rsidRPr="00D2690A">
        <w:rPr>
          <w:sz w:val="20"/>
        </w:rPr>
        <w:t>Operation and maintenance criteria for FGCHROME1, add-on control device(s), and for the process and control device(s) monitoring equipment as well as a standardized checklist to document the operation and maintenance of the equipment.</w:t>
      </w:r>
    </w:p>
    <w:p w14:paraId="0DCEB136" w14:textId="77777777" w:rsidR="00D55349" w:rsidRPr="00D2690A" w:rsidRDefault="00D55349" w:rsidP="007D3F41">
      <w:pPr>
        <w:numPr>
          <w:ilvl w:val="0"/>
          <w:numId w:val="95"/>
        </w:numPr>
        <w:spacing w:after="120"/>
        <w:jc w:val="both"/>
        <w:rPr>
          <w:i/>
          <w:sz w:val="20"/>
        </w:rPr>
      </w:pPr>
      <w:r w:rsidRPr="00D2690A">
        <w:rPr>
          <w:sz w:val="20"/>
        </w:rPr>
        <w:t>The work practice standards for the add-on control device(s) and monitoring equipment.</w:t>
      </w:r>
    </w:p>
    <w:p w14:paraId="4D712461" w14:textId="77777777" w:rsidR="00D55349" w:rsidRPr="00D2690A" w:rsidRDefault="00D55349" w:rsidP="007D3F41">
      <w:pPr>
        <w:numPr>
          <w:ilvl w:val="0"/>
          <w:numId w:val="95"/>
        </w:numPr>
        <w:spacing w:after="120"/>
        <w:jc w:val="both"/>
        <w:rPr>
          <w:i/>
          <w:sz w:val="20"/>
        </w:rPr>
      </w:pPr>
      <w:r w:rsidRPr="00D2690A">
        <w:rPr>
          <w:sz w:val="20"/>
        </w:rPr>
        <w:t>Procedures to be followed to ensure that equipment or process malfunctions due to poor maintenance or other preventable conditions do not occur.</w:t>
      </w:r>
    </w:p>
    <w:p w14:paraId="088D8D2F" w14:textId="77777777" w:rsidR="00D55349" w:rsidRPr="00D2690A" w:rsidRDefault="00D55349" w:rsidP="007D3F41">
      <w:pPr>
        <w:numPr>
          <w:ilvl w:val="0"/>
          <w:numId w:val="95"/>
        </w:numPr>
        <w:jc w:val="both"/>
        <w:rPr>
          <w:i/>
          <w:sz w:val="20"/>
        </w:rPr>
      </w:pPr>
      <w:r w:rsidRPr="00D2690A">
        <w:rPr>
          <w:sz w:val="20"/>
        </w:rPr>
        <w:t>A systematic procedure for identifying process equipment, add-on control device(s) and monitoring equipment malfunctions and for implementing corrective actions to address such malfunctions.</w:t>
      </w:r>
    </w:p>
    <w:p w14:paraId="396E05C9" w14:textId="77777777" w:rsidR="00D55349" w:rsidRPr="00D2690A" w:rsidRDefault="00D55349" w:rsidP="007D3F41">
      <w:pPr>
        <w:jc w:val="both"/>
        <w:rPr>
          <w:sz w:val="20"/>
        </w:rPr>
      </w:pPr>
    </w:p>
    <w:p w14:paraId="4CE0D552" w14:textId="77777777" w:rsidR="00D55349" w:rsidRPr="003C6502" w:rsidRDefault="00D55349" w:rsidP="00C046B6">
      <w:pPr>
        <w:numPr>
          <w:ilvl w:val="0"/>
          <w:numId w:val="54"/>
        </w:numPr>
        <w:tabs>
          <w:tab w:val="clear" w:pos="720"/>
        </w:tabs>
        <w:ind w:left="360"/>
        <w:jc w:val="both"/>
        <w:rPr>
          <w:rFonts w:cs="Arial"/>
          <w:sz w:val="20"/>
        </w:rPr>
      </w:pPr>
      <w:r w:rsidRPr="003C6502">
        <w:rPr>
          <w:rFonts w:cs="Arial"/>
          <w:sz w:val="20"/>
        </w:rPr>
        <w:t>The permittee shall not operate any tank in FGCHROME1 unless the chemical fume suppressant containing a wetting agent is applied in quantities and at a frequency to ensure the surface tension of each tank does not exceed, at any time during operation, 45 dynes/cm (3.1x10-3 pound-force per foot) as measured by a tensiometer.  An alternate surface tension may be developed based on stack testing results as long as the stack test was performed using methods, plans and procedures approved by the AQD District Supervisor prior to testing.</w:t>
      </w:r>
      <w:r w:rsidRPr="003C6502">
        <w:rPr>
          <w:rFonts w:cs="Arial"/>
          <w:sz w:val="20"/>
          <w:vertAlign w:val="superscript"/>
        </w:rPr>
        <w:t>2</w:t>
      </w:r>
      <w:r w:rsidRPr="003C6502">
        <w:rPr>
          <w:rFonts w:cs="Arial"/>
          <w:sz w:val="20"/>
        </w:rPr>
        <w:t xml:space="preserve">  </w:t>
      </w:r>
      <w:r w:rsidRPr="003C6502">
        <w:rPr>
          <w:rFonts w:cs="Arial"/>
          <w:b/>
          <w:sz w:val="20"/>
        </w:rPr>
        <w:t>(R 336.1225, R 336.1901, R 336.1910))</w:t>
      </w:r>
    </w:p>
    <w:p w14:paraId="68649ACE" w14:textId="27C003F2" w:rsidR="007D3F41" w:rsidRDefault="007D3F41">
      <w:pPr>
        <w:rPr>
          <w:rFonts w:cs="Arial"/>
          <w:b/>
          <w:sz w:val="20"/>
        </w:rPr>
      </w:pPr>
      <w:r>
        <w:rPr>
          <w:rFonts w:cs="Arial"/>
          <w:b/>
          <w:sz w:val="20"/>
        </w:rPr>
        <w:br w:type="page"/>
      </w:r>
    </w:p>
    <w:p w14:paraId="0C6421F3" w14:textId="77777777" w:rsidR="00D55349" w:rsidRPr="003C6502" w:rsidRDefault="00D55349" w:rsidP="00D55349">
      <w:pPr>
        <w:jc w:val="both"/>
        <w:rPr>
          <w:rFonts w:cs="Arial"/>
          <w:b/>
          <w:sz w:val="20"/>
        </w:rPr>
      </w:pPr>
    </w:p>
    <w:p w14:paraId="7693BFE0" w14:textId="7869EE77" w:rsidR="00D55349" w:rsidRDefault="00D55349" w:rsidP="00D55349">
      <w:pPr>
        <w:jc w:val="both"/>
        <w:rPr>
          <w:b/>
          <w:u w:val="single"/>
        </w:rPr>
      </w:pPr>
      <w:r w:rsidRPr="00FB6071">
        <w:rPr>
          <w:b/>
        </w:rPr>
        <w:t xml:space="preserve">IV.  </w:t>
      </w:r>
      <w:r w:rsidRPr="00FB6071">
        <w:rPr>
          <w:b/>
          <w:u w:val="single"/>
        </w:rPr>
        <w:t>DESIGN</w:t>
      </w:r>
      <w:r>
        <w:rPr>
          <w:b/>
          <w:u w:val="single"/>
        </w:rPr>
        <w:t>/EQUIPMENT PARAMETERS</w:t>
      </w:r>
    </w:p>
    <w:p w14:paraId="1D34FBEC" w14:textId="77777777" w:rsidR="00D55349" w:rsidRPr="003C6502" w:rsidRDefault="00D55349" w:rsidP="00D55349">
      <w:pPr>
        <w:jc w:val="both"/>
        <w:rPr>
          <w:sz w:val="20"/>
        </w:rPr>
      </w:pPr>
    </w:p>
    <w:p w14:paraId="14B156D7" w14:textId="2A1378A4" w:rsidR="00D55349" w:rsidRPr="003C6502" w:rsidRDefault="00D55349" w:rsidP="00C046B6">
      <w:pPr>
        <w:pStyle w:val="ListParagraph"/>
        <w:numPr>
          <w:ilvl w:val="0"/>
          <w:numId w:val="55"/>
        </w:numPr>
        <w:ind w:left="360"/>
        <w:jc w:val="both"/>
        <w:rPr>
          <w:rFonts w:cs="Arial"/>
          <w:sz w:val="20"/>
        </w:rPr>
      </w:pPr>
      <w:r w:rsidRPr="003C6502">
        <w:rPr>
          <w:rFonts w:cs="Arial"/>
          <w:sz w:val="20"/>
        </w:rPr>
        <w:t>The permittee shall not operate any tank in FGCHROME1 unless the composite mesh pad system is installed, maintained, and operated in a satisfactory manner.  Satisfactory operation of the composite mesh pad system includes, but is not limited to, maintaining the pressure drop and a minimum water flow rate (in gallons per minute) into the system based on the specifications in the operation and maintenance plan, as required by SC III.1.</w:t>
      </w:r>
      <w:r w:rsidRPr="003C6502">
        <w:rPr>
          <w:sz w:val="20"/>
          <w:vertAlign w:val="superscript"/>
        </w:rPr>
        <w:t xml:space="preserve">2  </w:t>
      </w:r>
      <w:r w:rsidRPr="003C6502">
        <w:rPr>
          <w:rFonts w:cs="Arial"/>
          <w:sz w:val="20"/>
        </w:rPr>
        <w:t xml:space="preserve">  </w:t>
      </w:r>
      <w:r w:rsidRPr="003C6502">
        <w:rPr>
          <w:rFonts w:cs="Arial"/>
          <w:b/>
          <w:sz w:val="20"/>
        </w:rPr>
        <w:t>(R 336.1225, R 336.1901, 40 CFR Part 63</w:t>
      </w:r>
      <w:r w:rsidR="007E36D8">
        <w:rPr>
          <w:rFonts w:cs="Arial"/>
          <w:b/>
          <w:sz w:val="20"/>
        </w:rPr>
        <w:t>,</w:t>
      </w:r>
      <w:r w:rsidRPr="003C6502">
        <w:rPr>
          <w:rFonts w:cs="Arial"/>
          <w:b/>
          <w:sz w:val="20"/>
        </w:rPr>
        <w:t xml:space="preserve"> Subparts A &amp; N)</w:t>
      </w:r>
      <w:r w:rsidRPr="003C6502">
        <w:rPr>
          <w:rFonts w:cs="Arial"/>
          <w:b/>
          <w:i/>
          <w:sz w:val="20"/>
        </w:rPr>
        <w:t xml:space="preserve"> </w:t>
      </w:r>
    </w:p>
    <w:p w14:paraId="725D423B" w14:textId="77777777" w:rsidR="00D55349" w:rsidRPr="003C6502" w:rsidRDefault="00D55349" w:rsidP="00D55349">
      <w:pPr>
        <w:ind w:left="360" w:hanging="360"/>
        <w:jc w:val="both"/>
        <w:rPr>
          <w:rFonts w:cs="Arial"/>
          <w:sz w:val="20"/>
        </w:rPr>
      </w:pPr>
    </w:p>
    <w:p w14:paraId="7EC2C040" w14:textId="77777777" w:rsidR="00D55349" w:rsidRPr="003C6502" w:rsidRDefault="00D55349" w:rsidP="00D55349">
      <w:pPr>
        <w:ind w:left="360" w:hanging="360"/>
        <w:jc w:val="both"/>
        <w:rPr>
          <w:rFonts w:cs="Arial"/>
          <w:sz w:val="20"/>
        </w:rPr>
      </w:pPr>
      <w:r w:rsidRPr="003C6502">
        <w:rPr>
          <w:rFonts w:cs="Arial"/>
          <w:sz w:val="20"/>
        </w:rPr>
        <w:t>2.</w:t>
      </w:r>
      <w:r w:rsidRPr="003C6502">
        <w:rPr>
          <w:rFonts w:cs="Arial"/>
          <w:sz w:val="20"/>
        </w:rPr>
        <w:tab/>
        <w:t>The permittee shall equip and maintain the composite mesh pad system with a differential pressure monitoring device.</w:t>
      </w:r>
      <w:r w:rsidRPr="003C6502">
        <w:rPr>
          <w:sz w:val="20"/>
          <w:vertAlign w:val="superscript"/>
        </w:rPr>
        <w:t xml:space="preserve">2  </w:t>
      </w:r>
      <w:r w:rsidRPr="003C6502">
        <w:rPr>
          <w:rFonts w:cs="Arial"/>
          <w:sz w:val="20"/>
        </w:rPr>
        <w:t xml:space="preserve"> </w:t>
      </w:r>
      <w:r w:rsidRPr="003C6502">
        <w:rPr>
          <w:rFonts w:cs="Arial"/>
          <w:b/>
          <w:sz w:val="20"/>
        </w:rPr>
        <w:t>(R 336.1225, R 336.1901, R 336.1910, 40 CFR 63.343(c))</w:t>
      </w:r>
    </w:p>
    <w:p w14:paraId="105649F8" w14:textId="77777777" w:rsidR="00D55349" w:rsidRPr="003C6502" w:rsidRDefault="00D55349" w:rsidP="00D55349">
      <w:pPr>
        <w:ind w:left="360" w:hanging="360"/>
        <w:jc w:val="both"/>
        <w:rPr>
          <w:rFonts w:cs="Arial"/>
          <w:sz w:val="20"/>
        </w:rPr>
      </w:pPr>
    </w:p>
    <w:p w14:paraId="5960662A" w14:textId="77777777" w:rsidR="00D55349" w:rsidRPr="003C6502" w:rsidRDefault="00D55349" w:rsidP="00D55349">
      <w:pPr>
        <w:ind w:left="360" w:hanging="360"/>
        <w:jc w:val="both"/>
        <w:rPr>
          <w:rFonts w:cs="Arial"/>
          <w:sz w:val="20"/>
        </w:rPr>
      </w:pPr>
      <w:r w:rsidRPr="003C6502">
        <w:rPr>
          <w:rFonts w:cs="Arial"/>
          <w:sz w:val="20"/>
        </w:rPr>
        <w:t>3.</w:t>
      </w:r>
      <w:r w:rsidRPr="003C6502">
        <w:rPr>
          <w:rFonts w:cs="Arial"/>
          <w:sz w:val="20"/>
        </w:rPr>
        <w:tab/>
        <w:t>The permittee shall equip and maintain the composite mesh pad system with a device to monitor the water flow across each stage of the composite mesh pad system during wash down cycles.</w:t>
      </w:r>
      <w:r w:rsidRPr="003C6502">
        <w:rPr>
          <w:rFonts w:cs="Arial"/>
          <w:sz w:val="20"/>
          <w:vertAlign w:val="superscript"/>
        </w:rPr>
        <w:t>2</w:t>
      </w:r>
      <w:r w:rsidRPr="003C6502">
        <w:rPr>
          <w:sz w:val="20"/>
        </w:rPr>
        <w:t xml:space="preserve"> </w:t>
      </w:r>
      <w:r w:rsidRPr="003C6502">
        <w:rPr>
          <w:rFonts w:cs="Arial"/>
          <w:sz w:val="20"/>
        </w:rPr>
        <w:t xml:space="preserve"> </w:t>
      </w:r>
      <w:r w:rsidRPr="003C6502">
        <w:rPr>
          <w:rFonts w:cs="Arial"/>
          <w:b/>
          <w:sz w:val="20"/>
        </w:rPr>
        <w:t>(R 336.1225, R 336.1901, R 336.1910)</w:t>
      </w:r>
    </w:p>
    <w:p w14:paraId="623C4680" w14:textId="77777777" w:rsidR="00D55349" w:rsidRPr="003C6502" w:rsidRDefault="00D55349" w:rsidP="00D55349">
      <w:pPr>
        <w:jc w:val="both"/>
        <w:rPr>
          <w:sz w:val="20"/>
        </w:rPr>
      </w:pPr>
    </w:p>
    <w:p w14:paraId="3D699642" w14:textId="77777777" w:rsidR="00D55349" w:rsidRDefault="00D55349" w:rsidP="00D55349">
      <w:pPr>
        <w:jc w:val="both"/>
        <w:rPr>
          <w:b/>
          <w:u w:val="single"/>
        </w:rPr>
      </w:pPr>
      <w:r>
        <w:rPr>
          <w:b/>
        </w:rPr>
        <w:t xml:space="preserve">V.  </w:t>
      </w:r>
      <w:r>
        <w:rPr>
          <w:b/>
          <w:u w:val="single"/>
        </w:rPr>
        <w:t>TESTING/SAMPLING</w:t>
      </w:r>
    </w:p>
    <w:p w14:paraId="16B64230" w14:textId="77777777" w:rsidR="00D55349" w:rsidRPr="00FE0AD0" w:rsidRDefault="00D55349"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15E79A" w14:textId="77777777" w:rsidR="00D55349" w:rsidRDefault="00D55349" w:rsidP="00D55349">
      <w:pPr>
        <w:jc w:val="both"/>
        <w:rPr>
          <w:sz w:val="20"/>
        </w:rPr>
      </w:pPr>
    </w:p>
    <w:p w14:paraId="15CF6C7E" w14:textId="6E625F13" w:rsidR="00976D35" w:rsidRPr="00976D35" w:rsidRDefault="001F0182" w:rsidP="00472B63">
      <w:pPr>
        <w:pStyle w:val="ListParagraph"/>
        <w:numPr>
          <w:ilvl w:val="0"/>
          <w:numId w:val="37"/>
        </w:numPr>
        <w:jc w:val="both"/>
        <w:rPr>
          <w:rFonts w:cs="Arial"/>
          <w:sz w:val="20"/>
        </w:rPr>
      </w:pPr>
      <w:r w:rsidRPr="001F0182">
        <w:rPr>
          <w:rFonts w:cs="Arial"/>
          <w:sz w:val="20"/>
        </w:rPr>
        <w:t>E</w:t>
      </w:r>
      <w:r w:rsidR="00D55349" w:rsidRPr="001F0182">
        <w:rPr>
          <w:rFonts w:cs="Arial"/>
          <w:sz w:val="20"/>
        </w:rPr>
        <w:t xml:space="preserve">very 24 months from the date of completion of the most recent stack test, the permittee shall verify </w:t>
      </w:r>
      <w:r w:rsidR="006A14F4">
        <w:rPr>
          <w:rFonts w:cs="Arial"/>
          <w:sz w:val="20"/>
        </w:rPr>
        <w:t xml:space="preserve">the </w:t>
      </w:r>
      <w:r w:rsidR="00162E20">
        <w:rPr>
          <w:rFonts w:cs="Arial"/>
          <w:sz w:val="20"/>
        </w:rPr>
        <w:t xml:space="preserve">hourly </w:t>
      </w:r>
      <w:r w:rsidR="00D55349" w:rsidRPr="001F0182">
        <w:rPr>
          <w:rFonts w:cs="Arial"/>
          <w:sz w:val="20"/>
        </w:rPr>
        <w:t xml:space="preserve">total chromium emission rates from FGCHROME1, by testing at owner’s expense, </w:t>
      </w:r>
      <w:r w:rsidR="00A34AAD" w:rsidRPr="00760421">
        <w:rPr>
          <w:sz w:val="20"/>
        </w:rPr>
        <w:t>in accordance with Department requirements</w:t>
      </w:r>
      <w:r w:rsidR="00A34AAD">
        <w:rPr>
          <w:sz w:val="20"/>
        </w:rPr>
        <w:t xml:space="preserve">. </w:t>
      </w:r>
      <w:r w:rsidR="007E36D8">
        <w:rPr>
          <w:sz w:val="20"/>
        </w:rPr>
        <w:t xml:space="preserve"> </w:t>
      </w:r>
      <w:r w:rsidR="00A34AAD" w:rsidRPr="00014CAC">
        <w:rPr>
          <w:rFonts w:cs="Arial"/>
          <w:sz w:val="20"/>
        </w:rPr>
        <w:t xml:space="preserve">Testing shall be performed using an approved </w:t>
      </w:r>
      <w:r w:rsidR="00C25E39">
        <w:rPr>
          <w:rFonts w:cs="Arial"/>
          <w:sz w:val="20"/>
        </w:rPr>
        <w:t>USEPA</w:t>
      </w:r>
      <w:r w:rsidR="00A34AAD" w:rsidRPr="00014CAC">
        <w:rPr>
          <w:rFonts w:cs="Arial"/>
          <w:sz w:val="20"/>
        </w:rPr>
        <w:t xml:space="preserve"> Method listed</w:t>
      </w:r>
      <w:r w:rsidR="00A34AAD">
        <w:rPr>
          <w:rFonts w:cs="Arial"/>
          <w:sz w:val="20"/>
        </w:rPr>
        <w:t xml:space="preserve"> in 40 CFR Part 60, Appendix A</w:t>
      </w:r>
      <w:r w:rsidR="00ED75EC">
        <w:rPr>
          <w:rFonts w:cs="Arial"/>
          <w:sz w:val="20"/>
        </w:rPr>
        <w:t>.</w:t>
      </w:r>
      <w:r w:rsidR="00A34AAD" w:rsidRPr="001F0182">
        <w:rPr>
          <w:rFonts w:cs="Arial"/>
          <w:sz w:val="20"/>
        </w:rPr>
        <w:t xml:space="preserve"> </w:t>
      </w:r>
      <w:r w:rsidR="007E36D8">
        <w:rPr>
          <w:rFonts w:cs="Arial"/>
          <w:sz w:val="20"/>
        </w:rPr>
        <w:t xml:space="preserve"> </w:t>
      </w:r>
      <w:r w:rsidR="00D55349" w:rsidRPr="001F0182">
        <w:rPr>
          <w:rFonts w:cs="Arial"/>
          <w:sz w:val="20"/>
        </w:rPr>
        <w:t>The permittee shall notify the AQD District Supervisor in writing of the intention to conduct a performance test, at least 60 calendar days before the test is scheduled to begin, in accordance with 40 CFR 63.347(d).  Stack testing procedures and the location of stack testing ports shall be in accordance with the applicable federal Reference Methods, 40 CFR Part 63, Appendix A.  No less than 60 days prior to testing, the permittee shall submit a complete test plan to the AQD.  The AQD must approve the final plan prior to testing.  Verification of emission rates includes the submittal of a complete report of the test results to the AQD within 90 days following the last date of the test.</w:t>
      </w:r>
      <w:r w:rsidR="00D55349" w:rsidRPr="001F0182">
        <w:rPr>
          <w:sz w:val="20"/>
          <w:vertAlign w:val="superscript"/>
        </w:rPr>
        <w:t xml:space="preserve">2 </w:t>
      </w:r>
      <w:r w:rsidR="00BF4FB4">
        <w:rPr>
          <w:sz w:val="20"/>
          <w:vertAlign w:val="superscript"/>
        </w:rPr>
        <w:t xml:space="preserve"> </w:t>
      </w:r>
      <w:r w:rsidR="00D55349" w:rsidRPr="001F0182">
        <w:rPr>
          <w:sz w:val="20"/>
          <w:vertAlign w:val="superscript"/>
        </w:rPr>
        <w:t xml:space="preserve"> </w:t>
      </w:r>
      <w:r w:rsidR="00D55349" w:rsidRPr="001F0182">
        <w:rPr>
          <w:rFonts w:cs="Arial"/>
          <w:b/>
          <w:sz w:val="20"/>
        </w:rPr>
        <w:t>(R 336.1225, R 336.1901, R 336.2001, R 336.2002, R 336.2003, 40 CFR Part 63</w:t>
      </w:r>
      <w:r w:rsidR="007E36D8">
        <w:rPr>
          <w:rFonts w:cs="Arial"/>
          <w:b/>
          <w:sz w:val="20"/>
        </w:rPr>
        <w:t>,</w:t>
      </w:r>
      <w:r w:rsidR="00D55349" w:rsidRPr="001F0182">
        <w:rPr>
          <w:rFonts w:cs="Arial"/>
          <w:b/>
          <w:sz w:val="20"/>
        </w:rPr>
        <w:t xml:space="preserve"> Subparts A &amp; N</w:t>
      </w:r>
      <w:r w:rsidR="00230930">
        <w:rPr>
          <w:rFonts w:cs="Arial"/>
          <w:b/>
          <w:sz w:val="20"/>
        </w:rPr>
        <w:t>, R 336.1213(3)</w:t>
      </w:r>
      <w:r w:rsidR="00D55349" w:rsidRPr="001F0182">
        <w:rPr>
          <w:rFonts w:cs="Arial"/>
          <w:b/>
          <w:sz w:val="20"/>
        </w:rPr>
        <w:t>)</w:t>
      </w:r>
    </w:p>
    <w:p w14:paraId="7E5BFDDD" w14:textId="77777777" w:rsidR="00976D35" w:rsidRPr="00976D35" w:rsidRDefault="00976D35" w:rsidP="00976D35">
      <w:pPr>
        <w:pStyle w:val="ListParagraph"/>
        <w:ind w:left="360"/>
        <w:jc w:val="both"/>
        <w:rPr>
          <w:rFonts w:cs="Arial"/>
          <w:sz w:val="20"/>
        </w:rPr>
      </w:pPr>
    </w:p>
    <w:p w14:paraId="3AFA0467" w14:textId="2D6BD018" w:rsidR="00D55349" w:rsidRPr="00EE4BD4" w:rsidRDefault="00D55349" w:rsidP="00472B63">
      <w:pPr>
        <w:pStyle w:val="ListParagraph"/>
        <w:numPr>
          <w:ilvl w:val="0"/>
          <w:numId w:val="37"/>
        </w:numPr>
        <w:jc w:val="both"/>
        <w:rPr>
          <w:rFonts w:cs="Arial"/>
          <w:sz w:val="20"/>
        </w:rPr>
      </w:pPr>
      <w:r w:rsidRPr="00976D35">
        <w:rPr>
          <w:rFonts w:cs="Arial"/>
          <w:sz w:val="20"/>
        </w:rPr>
        <w:t>The permittee shall notify the AQD Technical Programs Unit Supervisor and the District Supervisor not less than 30</w:t>
      </w:r>
      <w:r w:rsidRPr="00976D35">
        <w:rPr>
          <w:rFonts w:cs="Arial"/>
          <w:color w:val="FF0000"/>
          <w:sz w:val="20"/>
        </w:rPr>
        <w:t xml:space="preserve"> </w:t>
      </w:r>
      <w:r w:rsidRPr="00976D35">
        <w:rPr>
          <w:rFonts w:cs="Arial"/>
          <w:sz w:val="20"/>
        </w:rPr>
        <w:t xml:space="preserve">days of the time and place before performance tests are conducted.  </w:t>
      </w:r>
      <w:r w:rsidRPr="00976D35">
        <w:rPr>
          <w:rFonts w:cs="Arial"/>
          <w:b/>
          <w:sz w:val="20"/>
        </w:rPr>
        <w:t>(R 336.1213(3))</w:t>
      </w:r>
    </w:p>
    <w:p w14:paraId="53DC1282" w14:textId="77777777" w:rsidR="00EE4BD4" w:rsidRPr="00EE4BD4" w:rsidRDefault="00EE4BD4" w:rsidP="00EE4BD4">
      <w:pPr>
        <w:pStyle w:val="ListParagraph"/>
        <w:rPr>
          <w:rFonts w:cs="Arial"/>
          <w:sz w:val="20"/>
        </w:rPr>
      </w:pPr>
    </w:p>
    <w:p w14:paraId="1C1B06AE" w14:textId="7D974087" w:rsidR="00EE4BD4" w:rsidRPr="00A60403" w:rsidRDefault="00EE4BD4" w:rsidP="00A60403">
      <w:pPr>
        <w:jc w:val="both"/>
        <w:rPr>
          <w:rFonts w:cs="Arial"/>
          <w:b/>
          <w:bCs/>
          <w:sz w:val="20"/>
        </w:rPr>
      </w:pPr>
      <w:r w:rsidRPr="00A60403">
        <w:rPr>
          <w:rFonts w:cs="Arial"/>
          <w:b/>
          <w:bCs/>
          <w:sz w:val="20"/>
        </w:rPr>
        <w:t>See Appendix 5</w:t>
      </w:r>
    </w:p>
    <w:p w14:paraId="2487C979" w14:textId="77777777" w:rsidR="00D55349" w:rsidRPr="00FE0AD0" w:rsidRDefault="00D55349" w:rsidP="00D55349">
      <w:pPr>
        <w:jc w:val="both"/>
        <w:rPr>
          <w:sz w:val="20"/>
        </w:rPr>
      </w:pPr>
    </w:p>
    <w:p w14:paraId="47AC8EF1" w14:textId="77777777" w:rsidR="00D55349" w:rsidRDefault="00D55349" w:rsidP="00D55349">
      <w:pPr>
        <w:jc w:val="both"/>
      </w:pPr>
      <w:r>
        <w:rPr>
          <w:b/>
        </w:rPr>
        <w:t xml:space="preserve">VI.  </w:t>
      </w:r>
      <w:r>
        <w:rPr>
          <w:b/>
          <w:u w:val="single"/>
        </w:rPr>
        <w:t>MONITORING/RECORDKEEPING</w:t>
      </w:r>
    </w:p>
    <w:p w14:paraId="41F480CD" w14:textId="77777777" w:rsidR="00D55349" w:rsidRPr="00FE0AD0" w:rsidRDefault="00D55349"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FE1CBA" w14:textId="77777777" w:rsidR="00D55349" w:rsidRPr="003C6502" w:rsidRDefault="00D55349" w:rsidP="00D55349">
      <w:pPr>
        <w:jc w:val="both"/>
        <w:rPr>
          <w:sz w:val="20"/>
        </w:rPr>
      </w:pPr>
    </w:p>
    <w:p w14:paraId="3EA0E6C2" w14:textId="21D7F779" w:rsidR="00D55349" w:rsidRPr="003C6502" w:rsidRDefault="00D55349" w:rsidP="00C046B6">
      <w:pPr>
        <w:pStyle w:val="ListParagraph"/>
        <w:numPr>
          <w:ilvl w:val="0"/>
          <w:numId w:val="56"/>
        </w:numPr>
        <w:ind w:left="360"/>
        <w:jc w:val="both"/>
        <w:rPr>
          <w:rFonts w:cs="Arial"/>
          <w:sz w:val="20"/>
        </w:rPr>
      </w:pPr>
      <w:r w:rsidRPr="003C6502">
        <w:rPr>
          <w:rFonts w:cs="Arial"/>
          <w:sz w:val="20"/>
        </w:rPr>
        <w:t xml:space="preserve">The permittee shall monitor the surface tension of each tank in FGCHROME1 once every four (4) hours of tank operation for the first 40 hours of tank operation.  If there are no exceedances during the first 40 hours of tank operation, then surface tension measurements may be conducted once every eight (8) hours of tank operation for the next 40 hours of tank operation.  If there are no exceedances during the 40 hours of tank operation when surface tension measurements are being conducted every eight (8) hours, then surface tension measurements may be conducted once every 40 hours of tank operation on an ongoing basis, until an exceedance occurs.  Once an exceedance occurs as indicated through surface tension monitoring, the original monitoring schedule of once every four </w:t>
      </w:r>
      <w:r w:rsidR="007E36D8">
        <w:rPr>
          <w:rFonts w:cs="Arial"/>
          <w:sz w:val="20"/>
        </w:rPr>
        <w:t xml:space="preserve">(4) </w:t>
      </w:r>
      <w:r w:rsidRPr="003C6502">
        <w:rPr>
          <w:rFonts w:cs="Arial"/>
          <w:sz w:val="20"/>
        </w:rPr>
        <w:t>hours must be resumed and the subsequent decrease in frequency shall follow the schedule as laid out above.  The minimum frequency of monitoring allowed is once every 40 hours of tank operation.  An example of monitoring frequency is available at 40 CFR 63.343(c)(5)(ii)(C).  The surface tension shall be monitored with a tensiometer as specified in Method 306B of 40 CFR Part 63, Subpart N.</w:t>
      </w:r>
      <w:r w:rsidRPr="003C6502">
        <w:rPr>
          <w:sz w:val="20"/>
          <w:vertAlign w:val="superscript"/>
        </w:rPr>
        <w:t>2</w:t>
      </w:r>
      <w:r w:rsidRPr="003C6502">
        <w:rPr>
          <w:sz w:val="20"/>
        </w:rPr>
        <w:t xml:space="preserve"> </w:t>
      </w:r>
      <w:r w:rsidRPr="003C6502">
        <w:rPr>
          <w:rFonts w:cs="Arial"/>
          <w:sz w:val="20"/>
        </w:rPr>
        <w:t xml:space="preserve"> </w:t>
      </w:r>
      <w:r w:rsidRPr="003C6502">
        <w:rPr>
          <w:rFonts w:cs="Arial"/>
          <w:b/>
          <w:sz w:val="20"/>
        </w:rPr>
        <w:t xml:space="preserve">(R 336.1225, R 336.1901, R 336.1910)  </w:t>
      </w:r>
    </w:p>
    <w:p w14:paraId="3DC17C7D" w14:textId="77777777" w:rsidR="00D55349" w:rsidRPr="003C6502" w:rsidRDefault="00D55349" w:rsidP="00D55349">
      <w:pPr>
        <w:jc w:val="both"/>
        <w:rPr>
          <w:rFonts w:cs="Arial"/>
          <w:sz w:val="20"/>
        </w:rPr>
      </w:pPr>
    </w:p>
    <w:p w14:paraId="42D1A359" w14:textId="694AF27B" w:rsidR="00D55349" w:rsidRPr="003C6502" w:rsidRDefault="00D55349" w:rsidP="00C046B6">
      <w:pPr>
        <w:pStyle w:val="ListParagraph"/>
        <w:numPr>
          <w:ilvl w:val="0"/>
          <w:numId w:val="56"/>
        </w:numPr>
        <w:ind w:left="360"/>
        <w:jc w:val="both"/>
        <w:rPr>
          <w:rFonts w:cs="Arial"/>
          <w:sz w:val="20"/>
        </w:rPr>
      </w:pPr>
      <w:r w:rsidRPr="003C6502">
        <w:rPr>
          <w:rFonts w:cs="Arial"/>
          <w:sz w:val="20"/>
        </w:rPr>
        <w:t>The permittee shall perform inspections of the composite mesh pad (CMP) system as follows:</w:t>
      </w:r>
      <w:r w:rsidRPr="003C6502">
        <w:rPr>
          <w:sz w:val="20"/>
          <w:vertAlign w:val="superscript"/>
        </w:rPr>
        <w:t xml:space="preserve">2  </w:t>
      </w:r>
      <w:r w:rsidRPr="003C6502">
        <w:rPr>
          <w:rFonts w:cs="Arial"/>
          <w:sz w:val="20"/>
        </w:rPr>
        <w:t xml:space="preserve"> </w:t>
      </w:r>
      <w:r w:rsidRPr="003C6502">
        <w:rPr>
          <w:rFonts w:cs="Arial"/>
          <w:b/>
          <w:sz w:val="20"/>
        </w:rPr>
        <w:t>(R 336.1225, R 336.1901, R 336.1910, 40 CFR 63.342(f)</w:t>
      </w:r>
      <w:r w:rsidR="007E36D8">
        <w:rPr>
          <w:rFonts w:cs="Arial"/>
          <w:b/>
          <w:sz w:val="20"/>
        </w:rPr>
        <w:t>,</w:t>
      </w:r>
      <w:r w:rsidRPr="003C6502">
        <w:rPr>
          <w:rFonts w:cs="Arial"/>
          <w:b/>
          <w:sz w:val="20"/>
        </w:rPr>
        <w:t xml:space="preserve"> </w:t>
      </w:r>
      <w:r w:rsidR="007E36D8">
        <w:rPr>
          <w:rFonts w:cs="Arial"/>
          <w:b/>
          <w:sz w:val="20"/>
        </w:rPr>
        <w:t xml:space="preserve">40 CFR </w:t>
      </w:r>
      <w:r w:rsidRPr="003C6502">
        <w:rPr>
          <w:rFonts w:cs="Arial"/>
          <w:b/>
          <w:sz w:val="20"/>
        </w:rPr>
        <w:t>63.343(c)(1))</w:t>
      </w:r>
    </w:p>
    <w:p w14:paraId="7F74624C" w14:textId="77777777" w:rsidR="00D55349" w:rsidRPr="003C6502" w:rsidRDefault="00D55349" w:rsidP="00D55349">
      <w:pPr>
        <w:pStyle w:val="ListParagraph"/>
        <w:rPr>
          <w:rFonts w:cs="Arial"/>
          <w:sz w:val="20"/>
        </w:rPr>
      </w:pPr>
    </w:p>
    <w:p w14:paraId="2EEBFD10" w14:textId="7B453E48" w:rsidR="00D55349" w:rsidRPr="007D3F41" w:rsidRDefault="00D55349" w:rsidP="007D3F41">
      <w:pPr>
        <w:numPr>
          <w:ilvl w:val="0"/>
          <w:numId w:val="96"/>
        </w:numPr>
        <w:rPr>
          <w:sz w:val="20"/>
        </w:rPr>
      </w:pPr>
      <w:r w:rsidRPr="007D3F41">
        <w:rPr>
          <w:sz w:val="20"/>
        </w:rPr>
        <w:t xml:space="preserve">Determine pressure drop across the CMP system once each day that the associated tanks are operating.  If the pressure drop across the control varies by more than ±2 inch of water gauge, from the pressure drop </w:t>
      </w:r>
      <w:r w:rsidRPr="007D3F41">
        <w:rPr>
          <w:sz w:val="20"/>
        </w:rPr>
        <w:lastRenderedPageBreak/>
        <w:t xml:space="preserve">determined during compliance testing, the permittee shall document the variation, and review the operation and maintenance procedures. </w:t>
      </w:r>
      <w:r w:rsidR="007E36D8" w:rsidRPr="007D3F41">
        <w:rPr>
          <w:sz w:val="20"/>
        </w:rPr>
        <w:t xml:space="preserve"> </w:t>
      </w:r>
      <w:r w:rsidRPr="007D3F41">
        <w:rPr>
          <w:sz w:val="20"/>
        </w:rPr>
        <w:t>The permittee shall document any corrective action.</w:t>
      </w:r>
    </w:p>
    <w:p w14:paraId="2E58279B" w14:textId="77777777" w:rsidR="00D55349" w:rsidRPr="007D3F41" w:rsidRDefault="00D55349" w:rsidP="007D3F41">
      <w:pPr>
        <w:rPr>
          <w:sz w:val="20"/>
        </w:rPr>
      </w:pPr>
    </w:p>
    <w:p w14:paraId="06F42227" w14:textId="77777777" w:rsidR="00D55349" w:rsidRPr="007D3F41" w:rsidRDefault="00D55349" w:rsidP="007D3F41">
      <w:pPr>
        <w:numPr>
          <w:ilvl w:val="0"/>
          <w:numId w:val="96"/>
        </w:numPr>
        <w:rPr>
          <w:sz w:val="20"/>
        </w:rPr>
      </w:pPr>
      <w:r w:rsidRPr="007D3F41">
        <w:rPr>
          <w:sz w:val="20"/>
        </w:rPr>
        <w:t>Visually inspect the CMP system, on a quarterly basis, to ensure there is proper drainage, no chromic acid build up on the pads, and no evidence of chemical attack on the structural integrity of the control device.</w:t>
      </w:r>
    </w:p>
    <w:p w14:paraId="5ECEF886" w14:textId="77777777" w:rsidR="00D55349" w:rsidRPr="007D3F41" w:rsidRDefault="00D55349" w:rsidP="007D3F41">
      <w:pPr>
        <w:rPr>
          <w:sz w:val="20"/>
        </w:rPr>
      </w:pPr>
    </w:p>
    <w:p w14:paraId="45211C06" w14:textId="77777777" w:rsidR="00D55349" w:rsidRPr="007D3F41" w:rsidRDefault="00D55349" w:rsidP="007D3F41">
      <w:pPr>
        <w:numPr>
          <w:ilvl w:val="0"/>
          <w:numId w:val="96"/>
        </w:numPr>
        <w:rPr>
          <w:sz w:val="20"/>
        </w:rPr>
      </w:pPr>
      <w:r w:rsidRPr="007D3F41">
        <w:rPr>
          <w:sz w:val="20"/>
        </w:rPr>
        <w:t>Visually inspect the back portion of the mesh pad closest to the fan, on a quarterly basis, to ensure there is no breakthrough of chromic acid mist.</w:t>
      </w:r>
    </w:p>
    <w:p w14:paraId="223CE8E0" w14:textId="77777777" w:rsidR="00D55349" w:rsidRPr="007D3F41" w:rsidRDefault="00D55349" w:rsidP="007D3F41">
      <w:pPr>
        <w:rPr>
          <w:sz w:val="20"/>
        </w:rPr>
      </w:pPr>
    </w:p>
    <w:p w14:paraId="15BE92EC" w14:textId="77777777" w:rsidR="00D55349" w:rsidRPr="007D3F41" w:rsidRDefault="00D55349" w:rsidP="007D3F41">
      <w:pPr>
        <w:numPr>
          <w:ilvl w:val="0"/>
          <w:numId w:val="96"/>
        </w:numPr>
        <w:rPr>
          <w:sz w:val="20"/>
        </w:rPr>
      </w:pPr>
      <w:r w:rsidRPr="007D3F41">
        <w:rPr>
          <w:sz w:val="20"/>
        </w:rPr>
        <w:t>Visually inspect ductwork from tanks to the CMP system, on a quarterly basis, to ensure there are no leaks.</w:t>
      </w:r>
    </w:p>
    <w:p w14:paraId="4B172E64" w14:textId="77777777" w:rsidR="00D55349" w:rsidRPr="007D3F41" w:rsidRDefault="00D55349" w:rsidP="007D3F41">
      <w:pPr>
        <w:rPr>
          <w:sz w:val="20"/>
        </w:rPr>
      </w:pPr>
    </w:p>
    <w:p w14:paraId="535B972E" w14:textId="77777777" w:rsidR="00D55349" w:rsidRPr="003C6502" w:rsidRDefault="00D55349" w:rsidP="007D3F41">
      <w:pPr>
        <w:numPr>
          <w:ilvl w:val="0"/>
          <w:numId w:val="96"/>
        </w:numPr>
      </w:pPr>
      <w:r w:rsidRPr="007D3F41">
        <w:rPr>
          <w:sz w:val="20"/>
        </w:rPr>
        <w:t>Perform wash-down of composite mesh pads in accordance with manufacturer’s recommendations.  The permittee shall monitor the water flow during the wash down cycles for each stage on a continuous basis using an automated system.  The permittee shall record instances (alarms) when the water flow is below the flow rate identified in the operation and</w:t>
      </w:r>
      <w:r w:rsidRPr="003C6502">
        <w:t xml:space="preserve"> maintenance plan, as required by SC III.1.</w:t>
      </w:r>
    </w:p>
    <w:p w14:paraId="7BC3AC47" w14:textId="77777777" w:rsidR="00D55349" w:rsidRPr="003C6502" w:rsidRDefault="00D55349" w:rsidP="00D55349">
      <w:pPr>
        <w:ind w:left="360"/>
        <w:jc w:val="both"/>
        <w:rPr>
          <w:rFonts w:cs="Arial"/>
          <w:sz w:val="20"/>
        </w:rPr>
      </w:pPr>
    </w:p>
    <w:p w14:paraId="1CB52791" w14:textId="77777777" w:rsidR="00D55349" w:rsidRPr="003C6502" w:rsidRDefault="00D55349" w:rsidP="00C046B6">
      <w:pPr>
        <w:pStyle w:val="ListParagraph"/>
        <w:numPr>
          <w:ilvl w:val="0"/>
          <w:numId w:val="56"/>
        </w:numPr>
        <w:ind w:left="360"/>
        <w:jc w:val="both"/>
        <w:rPr>
          <w:rFonts w:cs="Arial"/>
          <w:sz w:val="20"/>
        </w:rPr>
      </w:pPr>
      <w:r w:rsidRPr="003C6502">
        <w:rPr>
          <w:rFonts w:cs="Arial"/>
          <w:sz w:val="20"/>
        </w:rPr>
        <w:t>The permittee shall monitor emissions and operating and maintenance information in accordance with the National Emission Standards for Hazardous Air Pollutants as specified in 40 CFR Part 63, Subparts A and N.  The permittee shall keep records of all source emissions and operating and maintenance information on file at the facility and make them available to the Department upon request.</w:t>
      </w:r>
      <w:r w:rsidRPr="003C6502">
        <w:rPr>
          <w:sz w:val="20"/>
          <w:vertAlign w:val="superscript"/>
        </w:rPr>
        <w:t xml:space="preserve">2  </w:t>
      </w:r>
      <w:r w:rsidRPr="003C6502">
        <w:rPr>
          <w:rFonts w:cs="Arial"/>
          <w:b/>
          <w:sz w:val="20"/>
        </w:rPr>
        <w:t>(40 CFR Part 63, Subparts A &amp; N)</w:t>
      </w:r>
    </w:p>
    <w:p w14:paraId="6CBB9E3F" w14:textId="77777777" w:rsidR="00D55349" w:rsidRPr="003C6502" w:rsidRDefault="00D55349" w:rsidP="00D55349">
      <w:pPr>
        <w:ind w:left="360"/>
        <w:jc w:val="both"/>
        <w:rPr>
          <w:rFonts w:cs="Arial"/>
          <w:sz w:val="20"/>
        </w:rPr>
      </w:pPr>
    </w:p>
    <w:p w14:paraId="74B2B60B" w14:textId="77318080" w:rsidR="00D55349" w:rsidRPr="003C6502" w:rsidRDefault="00D55349" w:rsidP="00C046B6">
      <w:pPr>
        <w:pStyle w:val="ListParagraph"/>
        <w:numPr>
          <w:ilvl w:val="0"/>
          <w:numId w:val="56"/>
        </w:numPr>
        <w:ind w:left="360"/>
        <w:jc w:val="both"/>
        <w:rPr>
          <w:rFonts w:cs="Arial"/>
          <w:sz w:val="20"/>
        </w:rPr>
      </w:pPr>
      <w:r w:rsidRPr="003C6502">
        <w:rPr>
          <w:rFonts w:cs="Arial"/>
          <w:sz w:val="20"/>
        </w:rPr>
        <w:t>The permittee shall maintain records of inspections required to comply with applicable work practice standards of 40 CFR 63.342(f).  Each inspection record shall identify the device inspected, the date, approximate time of inspection, and a brief description of the working condition of the device during the inspection.  The permittee shall also record any actions taken to correct the deficiencies found during the inspection.  The permittee shall keep all records on file and make them available to the Department upon request.</w:t>
      </w:r>
      <w:r w:rsidRPr="003C6502">
        <w:rPr>
          <w:sz w:val="20"/>
          <w:vertAlign w:val="superscript"/>
        </w:rPr>
        <w:t>2</w:t>
      </w:r>
      <w:r w:rsidRPr="003C6502">
        <w:rPr>
          <w:rFonts w:cs="Arial"/>
          <w:sz w:val="20"/>
        </w:rPr>
        <w:t xml:space="preserve">  </w:t>
      </w:r>
      <w:r w:rsidRPr="003C6502">
        <w:rPr>
          <w:rFonts w:cs="Arial"/>
          <w:b/>
          <w:sz w:val="20"/>
        </w:rPr>
        <w:t>(R 336.1225, R 336.1901, R 336.1910, 40 CFR Part 63</w:t>
      </w:r>
      <w:r w:rsidR="007E36D8">
        <w:rPr>
          <w:rFonts w:cs="Arial"/>
          <w:b/>
          <w:sz w:val="20"/>
        </w:rPr>
        <w:t>,</w:t>
      </w:r>
      <w:r w:rsidRPr="003C6502">
        <w:rPr>
          <w:rFonts w:cs="Arial"/>
          <w:b/>
          <w:sz w:val="20"/>
        </w:rPr>
        <w:t xml:space="preserve"> Subparts A &amp; N)</w:t>
      </w:r>
    </w:p>
    <w:p w14:paraId="06FEB837" w14:textId="77777777" w:rsidR="00D55349" w:rsidRPr="003C6502" w:rsidRDefault="00D55349" w:rsidP="00D55349">
      <w:pPr>
        <w:ind w:left="360"/>
        <w:jc w:val="both"/>
        <w:rPr>
          <w:rFonts w:cs="Arial"/>
          <w:sz w:val="20"/>
        </w:rPr>
      </w:pPr>
    </w:p>
    <w:p w14:paraId="74EDBEF7" w14:textId="269F16FF" w:rsidR="00D55349" w:rsidRPr="003C6502" w:rsidRDefault="00D55349" w:rsidP="00C046B6">
      <w:pPr>
        <w:pStyle w:val="ListParagraph"/>
        <w:numPr>
          <w:ilvl w:val="0"/>
          <w:numId w:val="56"/>
        </w:numPr>
        <w:ind w:left="360"/>
        <w:jc w:val="both"/>
        <w:rPr>
          <w:rFonts w:cs="Arial"/>
          <w:sz w:val="20"/>
        </w:rPr>
      </w:pPr>
      <w:r w:rsidRPr="003C6502">
        <w:rPr>
          <w:rFonts w:cs="Arial"/>
          <w:sz w:val="20"/>
        </w:rPr>
        <w:t>The permittee shall keep records of the surface tension of each tank in FGCHROME1, the amount of chemical fume suppressant added to each tank in FGCHROME1 and the date and time of each addition.  The permittee shall keep all records on file and make them available to the Department upon request.</w:t>
      </w:r>
      <w:r w:rsidRPr="003C6502">
        <w:rPr>
          <w:sz w:val="20"/>
          <w:vertAlign w:val="superscript"/>
        </w:rPr>
        <w:t>1</w:t>
      </w:r>
      <w:r w:rsidRPr="003C6502">
        <w:rPr>
          <w:sz w:val="20"/>
        </w:rPr>
        <w:t xml:space="preserve"> </w:t>
      </w:r>
      <w:r w:rsidRPr="003C6502">
        <w:rPr>
          <w:rFonts w:cs="Arial"/>
          <w:sz w:val="20"/>
        </w:rPr>
        <w:t xml:space="preserve"> </w:t>
      </w:r>
      <w:r w:rsidRPr="003C6502">
        <w:rPr>
          <w:rFonts w:cs="Arial"/>
          <w:b/>
          <w:sz w:val="20"/>
        </w:rPr>
        <w:t>(R 336.1225, R 336.1901)</w:t>
      </w:r>
    </w:p>
    <w:p w14:paraId="1DEE763E" w14:textId="77777777" w:rsidR="00D55349" w:rsidRPr="008B5C27" w:rsidRDefault="00D55349" w:rsidP="00D55349">
      <w:pPr>
        <w:jc w:val="both"/>
        <w:rPr>
          <w:sz w:val="20"/>
        </w:rPr>
      </w:pPr>
    </w:p>
    <w:p w14:paraId="603AE67D" w14:textId="77777777" w:rsidR="00D55349" w:rsidRDefault="00D55349" w:rsidP="00D55349">
      <w:pPr>
        <w:jc w:val="both"/>
        <w:rPr>
          <w:b/>
          <w:u w:val="single"/>
        </w:rPr>
      </w:pPr>
      <w:r>
        <w:rPr>
          <w:b/>
        </w:rPr>
        <w:t xml:space="preserve">VII.  </w:t>
      </w:r>
      <w:r>
        <w:rPr>
          <w:b/>
          <w:u w:val="single"/>
        </w:rPr>
        <w:t>REPORTING</w:t>
      </w:r>
    </w:p>
    <w:p w14:paraId="4EA92B91" w14:textId="77777777" w:rsidR="00D55349" w:rsidRPr="008B5C27" w:rsidRDefault="00D55349" w:rsidP="00D55349">
      <w:pPr>
        <w:jc w:val="both"/>
        <w:rPr>
          <w:sz w:val="20"/>
        </w:rPr>
      </w:pPr>
    </w:p>
    <w:p w14:paraId="4AF93191" w14:textId="77777777" w:rsidR="00D55349" w:rsidRDefault="00D55349" w:rsidP="00D553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4EF63FD" w14:textId="77777777" w:rsidR="00D55349" w:rsidRPr="00C0388E" w:rsidRDefault="00D55349" w:rsidP="00D55349">
      <w:pPr>
        <w:ind w:left="360" w:hanging="360"/>
        <w:jc w:val="both"/>
        <w:rPr>
          <w:sz w:val="20"/>
        </w:rPr>
      </w:pPr>
    </w:p>
    <w:p w14:paraId="65BB6C34" w14:textId="6232F09D" w:rsidR="009C3ADE" w:rsidRPr="009C3ADE" w:rsidRDefault="00D55349" w:rsidP="00C046B6">
      <w:pPr>
        <w:pStyle w:val="ListParagraph"/>
        <w:numPr>
          <w:ilvl w:val="0"/>
          <w:numId w:val="82"/>
        </w:numPr>
        <w:jc w:val="both"/>
        <w:rPr>
          <w:b/>
          <w:sz w:val="20"/>
        </w:rPr>
      </w:pPr>
      <w:r w:rsidRPr="009C3ADE">
        <w:rPr>
          <w:sz w:val="20"/>
        </w:rPr>
        <w:t>Semiannual reporting of monitoring and deviations pursuant to General Condition 23 of Part A.  The report shall be postmarked or</w:t>
      </w:r>
      <w:r w:rsidRPr="009C3ADE">
        <w:rPr>
          <w:b/>
          <w:i/>
          <w:sz w:val="20"/>
        </w:rPr>
        <w:t xml:space="preserve"> </w:t>
      </w:r>
      <w:r w:rsidRPr="009C3ADE">
        <w:rPr>
          <w:sz w:val="20"/>
        </w:rPr>
        <w:t xml:space="preserve">received by the appropriate AQD District Office by March 15 for reporting period July 1 to December 31 and September 15 for reporting period January 1 to June 30.  </w:t>
      </w:r>
      <w:r w:rsidRPr="009C3ADE">
        <w:rPr>
          <w:b/>
          <w:sz w:val="20"/>
        </w:rPr>
        <w:t>(R 336.1213(3)(c)(i))</w:t>
      </w:r>
    </w:p>
    <w:p w14:paraId="2FAC1AA3" w14:textId="77777777" w:rsidR="009C3ADE" w:rsidRPr="009C3ADE" w:rsidRDefault="009C3ADE" w:rsidP="009C3ADE">
      <w:pPr>
        <w:pStyle w:val="ListParagraph"/>
        <w:jc w:val="both"/>
        <w:rPr>
          <w:b/>
          <w:sz w:val="20"/>
        </w:rPr>
      </w:pPr>
    </w:p>
    <w:p w14:paraId="7024C7FE" w14:textId="238FF949" w:rsidR="009C3ADE" w:rsidRDefault="00D55349" w:rsidP="00C046B6">
      <w:pPr>
        <w:pStyle w:val="ListParagraph"/>
        <w:numPr>
          <w:ilvl w:val="0"/>
          <w:numId w:val="82"/>
        </w:numPr>
        <w:jc w:val="both"/>
        <w:rPr>
          <w:b/>
          <w:sz w:val="20"/>
        </w:rPr>
      </w:pPr>
      <w:r w:rsidRPr="009C3ADE">
        <w:rPr>
          <w:sz w:val="20"/>
        </w:rPr>
        <w:t>Annual certification of compliance pursuant to General Conditions 19 and 20 of Part A.  The report shall be postmarked or</w:t>
      </w:r>
      <w:r w:rsidRPr="009C3ADE">
        <w:rPr>
          <w:b/>
          <w:i/>
          <w:sz w:val="20"/>
        </w:rPr>
        <w:t xml:space="preserve"> </w:t>
      </w:r>
      <w:r w:rsidRPr="009C3ADE">
        <w:rPr>
          <w:sz w:val="20"/>
        </w:rPr>
        <w:t xml:space="preserve">received by the appropriate AQD District Office by March 15 for the previous calendar year.  </w:t>
      </w:r>
      <w:r w:rsidRPr="009C3ADE">
        <w:rPr>
          <w:b/>
          <w:sz w:val="20"/>
        </w:rPr>
        <w:t>(R 336.1213(4)(c))</w:t>
      </w:r>
    </w:p>
    <w:p w14:paraId="7419D1F3" w14:textId="77777777" w:rsidR="008654FD" w:rsidRPr="008654FD" w:rsidRDefault="008654FD" w:rsidP="008654FD">
      <w:pPr>
        <w:pStyle w:val="ListParagraph"/>
        <w:rPr>
          <w:b/>
          <w:sz w:val="20"/>
        </w:rPr>
      </w:pPr>
    </w:p>
    <w:p w14:paraId="344DF375" w14:textId="05FB9972" w:rsidR="00D55349" w:rsidRPr="009C3ADE" w:rsidRDefault="00D55349" w:rsidP="00C046B6">
      <w:pPr>
        <w:pStyle w:val="ListParagraph"/>
        <w:numPr>
          <w:ilvl w:val="0"/>
          <w:numId w:val="82"/>
        </w:numPr>
        <w:jc w:val="both"/>
        <w:rPr>
          <w:rFonts w:cs="Arial"/>
          <w:b/>
          <w:sz w:val="20"/>
        </w:rPr>
      </w:pPr>
      <w:r w:rsidRPr="009C3ADE">
        <w:rPr>
          <w:rFonts w:cs="Arial"/>
          <w:sz w:val="20"/>
        </w:rPr>
        <w:t>The permittee shall submit any performance test reports</w:t>
      </w:r>
      <w:r w:rsidR="009C3ADE">
        <w:rPr>
          <w:rFonts w:cs="Arial"/>
          <w:sz w:val="20"/>
        </w:rPr>
        <w:t xml:space="preserve"> </w:t>
      </w:r>
      <w:r w:rsidRPr="009C3ADE">
        <w:rPr>
          <w:color w:val="000000"/>
          <w:sz w:val="20"/>
        </w:rPr>
        <w:t xml:space="preserve">to the AQD Technical Programs Unit and </w:t>
      </w:r>
      <w:r w:rsidRPr="009C3ADE">
        <w:rPr>
          <w:sz w:val="20"/>
        </w:rPr>
        <w:t xml:space="preserve">District Office, in a format approved by the AQD.  </w:t>
      </w:r>
      <w:r w:rsidRPr="009C3ADE">
        <w:rPr>
          <w:rFonts w:cs="Arial"/>
          <w:b/>
          <w:sz w:val="20"/>
        </w:rPr>
        <w:t>(</w:t>
      </w:r>
      <w:r w:rsidRPr="009C3ADE">
        <w:rPr>
          <w:b/>
          <w:sz w:val="20"/>
        </w:rPr>
        <w:t>R 336.1213(3)(c),</w:t>
      </w:r>
      <w:r w:rsidRPr="009C3ADE">
        <w:rPr>
          <w:rFonts w:cs="Arial"/>
          <w:b/>
          <w:sz w:val="20"/>
        </w:rPr>
        <w:t xml:space="preserve"> R 336.2001(5))</w:t>
      </w:r>
    </w:p>
    <w:p w14:paraId="2D819616" w14:textId="77777777" w:rsidR="00D55349" w:rsidRPr="00FE0AD0" w:rsidRDefault="00D55349" w:rsidP="00D55349">
      <w:pPr>
        <w:ind w:right="72"/>
        <w:jc w:val="both"/>
        <w:rPr>
          <w:rFonts w:cs="Arial"/>
          <w:sz w:val="20"/>
        </w:rPr>
      </w:pPr>
    </w:p>
    <w:p w14:paraId="5F67A7E0" w14:textId="77777777" w:rsidR="00D55349" w:rsidRPr="00FE0AD0" w:rsidRDefault="00D55349" w:rsidP="00D55349">
      <w:pPr>
        <w:jc w:val="both"/>
        <w:rPr>
          <w:rFonts w:cs="Arial"/>
          <w:b/>
          <w:sz w:val="20"/>
        </w:rPr>
      </w:pPr>
      <w:r w:rsidRPr="00FE0AD0">
        <w:rPr>
          <w:rFonts w:cs="Arial"/>
          <w:b/>
          <w:sz w:val="20"/>
        </w:rPr>
        <w:t>See Appendix 8</w:t>
      </w:r>
    </w:p>
    <w:p w14:paraId="26A02D12" w14:textId="3355E7D7" w:rsidR="007E36D8" w:rsidRDefault="007E36D8">
      <w:pPr>
        <w:rPr>
          <w:rFonts w:cs="Arial"/>
          <w:sz w:val="20"/>
        </w:rPr>
      </w:pPr>
      <w:r>
        <w:rPr>
          <w:rFonts w:cs="Arial"/>
          <w:sz w:val="20"/>
        </w:rPr>
        <w:br w:type="page"/>
      </w:r>
    </w:p>
    <w:p w14:paraId="01ABFCCC" w14:textId="77777777" w:rsidR="00D55349" w:rsidRPr="00E111A8" w:rsidRDefault="00D55349" w:rsidP="00D55349">
      <w:pPr>
        <w:jc w:val="both"/>
        <w:rPr>
          <w:rFonts w:cs="Arial"/>
          <w:sz w:val="20"/>
        </w:rPr>
      </w:pPr>
    </w:p>
    <w:p w14:paraId="69EDC635" w14:textId="34E032B7" w:rsidR="00D55349" w:rsidRDefault="00D55349" w:rsidP="00D55349">
      <w:pPr>
        <w:jc w:val="both"/>
      </w:pPr>
      <w:r>
        <w:rPr>
          <w:b/>
        </w:rPr>
        <w:t xml:space="preserve">VIII.  </w:t>
      </w:r>
      <w:r>
        <w:rPr>
          <w:b/>
          <w:u w:val="single"/>
        </w:rPr>
        <w:t>STACK/VENT RESTRICTIONS</w:t>
      </w:r>
    </w:p>
    <w:p w14:paraId="61D9C1B5" w14:textId="77777777" w:rsidR="00D55349" w:rsidRDefault="00D55349" w:rsidP="00D55349">
      <w:pPr>
        <w:jc w:val="both"/>
        <w:rPr>
          <w:sz w:val="20"/>
        </w:rPr>
      </w:pPr>
    </w:p>
    <w:p w14:paraId="79E93084" w14:textId="77777777" w:rsidR="00D55349" w:rsidRPr="00FE0AD0" w:rsidRDefault="00D55349" w:rsidP="00D55349">
      <w:pPr>
        <w:jc w:val="both"/>
        <w:rPr>
          <w:sz w:val="20"/>
        </w:rPr>
      </w:pPr>
      <w:r w:rsidRPr="00FE0AD0">
        <w:rPr>
          <w:sz w:val="20"/>
        </w:rPr>
        <w:t>The exhaust gases from the stacks listed in the table below shall be discharged unobstructed vertically upwards to the ambient air unless otherwise noted:</w:t>
      </w:r>
    </w:p>
    <w:p w14:paraId="01F72A26" w14:textId="77777777" w:rsidR="00D55349" w:rsidRDefault="00D55349" w:rsidP="00D5534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55349" w14:paraId="07523A91" w14:textId="77777777" w:rsidTr="00D55349">
        <w:trPr>
          <w:cantSplit/>
          <w:tblHeader/>
        </w:trPr>
        <w:tc>
          <w:tcPr>
            <w:tcW w:w="2880" w:type="dxa"/>
            <w:tcBorders>
              <w:bottom w:val="single" w:sz="4" w:space="0" w:color="auto"/>
            </w:tcBorders>
          </w:tcPr>
          <w:p w14:paraId="0218A064" w14:textId="77777777" w:rsidR="00D55349" w:rsidRPr="00BD3DE3" w:rsidRDefault="00D55349" w:rsidP="00D55349">
            <w:pPr>
              <w:jc w:val="center"/>
              <w:rPr>
                <w:b/>
                <w:sz w:val="20"/>
              </w:rPr>
            </w:pPr>
            <w:r w:rsidRPr="00BD3DE3">
              <w:rPr>
                <w:b/>
                <w:sz w:val="20"/>
              </w:rPr>
              <w:t>Stack &amp; Vent ID</w:t>
            </w:r>
          </w:p>
        </w:tc>
        <w:tc>
          <w:tcPr>
            <w:tcW w:w="2520" w:type="dxa"/>
            <w:tcBorders>
              <w:bottom w:val="single" w:sz="4" w:space="0" w:color="auto"/>
            </w:tcBorders>
          </w:tcPr>
          <w:p w14:paraId="05CDD2BB" w14:textId="77777777" w:rsidR="00D55349" w:rsidRPr="00BD3DE3" w:rsidRDefault="00D55349" w:rsidP="00D55349">
            <w:pPr>
              <w:jc w:val="center"/>
              <w:rPr>
                <w:b/>
                <w:sz w:val="20"/>
              </w:rPr>
            </w:pPr>
            <w:r w:rsidRPr="00BD3DE3">
              <w:rPr>
                <w:b/>
                <w:sz w:val="20"/>
              </w:rPr>
              <w:t xml:space="preserve">Maximum </w:t>
            </w:r>
            <w:r>
              <w:rPr>
                <w:b/>
                <w:sz w:val="20"/>
              </w:rPr>
              <w:t>Exhaust Diameter / Dimensions</w:t>
            </w:r>
          </w:p>
          <w:p w14:paraId="441A1576" w14:textId="77777777" w:rsidR="00D55349" w:rsidRPr="00BD3DE3" w:rsidRDefault="00D55349" w:rsidP="00D55349">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7B637A8" w14:textId="77777777" w:rsidR="00D55349" w:rsidRPr="00BD3DE3" w:rsidRDefault="00D55349" w:rsidP="00D55349">
            <w:pPr>
              <w:jc w:val="center"/>
              <w:rPr>
                <w:b/>
                <w:sz w:val="20"/>
              </w:rPr>
            </w:pPr>
            <w:r w:rsidRPr="00BD3DE3">
              <w:rPr>
                <w:b/>
                <w:sz w:val="20"/>
              </w:rPr>
              <w:t>M</w:t>
            </w:r>
            <w:r>
              <w:rPr>
                <w:b/>
                <w:sz w:val="20"/>
              </w:rPr>
              <w:t>inimum Height Above Ground</w:t>
            </w:r>
          </w:p>
          <w:p w14:paraId="64820850" w14:textId="77777777" w:rsidR="00D55349" w:rsidRPr="00BD3DE3" w:rsidRDefault="00D55349" w:rsidP="00D55349">
            <w:pPr>
              <w:jc w:val="center"/>
              <w:rPr>
                <w:b/>
                <w:sz w:val="20"/>
              </w:rPr>
            </w:pPr>
            <w:r w:rsidRPr="00BD3DE3">
              <w:rPr>
                <w:b/>
                <w:sz w:val="20"/>
              </w:rPr>
              <w:t>(feet)</w:t>
            </w:r>
          </w:p>
        </w:tc>
        <w:tc>
          <w:tcPr>
            <w:tcW w:w="2520" w:type="dxa"/>
            <w:tcBorders>
              <w:bottom w:val="single" w:sz="4" w:space="0" w:color="auto"/>
            </w:tcBorders>
          </w:tcPr>
          <w:p w14:paraId="6B85CE8F" w14:textId="77777777" w:rsidR="00D55349" w:rsidRPr="00BD3DE3" w:rsidRDefault="00D55349" w:rsidP="00D55349">
            <w:pPr>
              <w:jc w:val="center"/>
              <w:rPr>
                <w:b/>
                <w:sz w:val="20"/>
              </w:rPr>
            </w:pPr>
            <w:r w:rsidRPr="00BD3DE3">
              <w:rPr>
                <w:b/>
                <w:sz w:val="20"/>
              </w:rPr>
              <w:t>Underlying Applicable Requirements</w:t>
            </w:r>
          </w:p>
        </w:tc>
      </w:tr>
      <w:tr w:rsidR="00D55349" w14:paraId="781FE83C" w14:textId="77777777" w:rsidTr="00D55349">
        <w:trPr>
          <w:cantSplit/>
        </w:trPr>
        <w:tc>
          <w:tcPr>
            <w:tcW w:w="2880" w:type="dxa"/>
            <w:tcBorders>
              <w:top w:val="single" w:sz="4" w:space="0" w:color="auto"/>
            </w:tcBorders>
          </w:tcPr>
          <w:p w14:paraId="789D6E77" w14:textId="77777777" w:rsidR="00D55349" w:rsidRPr="003C6502" w:rsidRDefault="00D55349" w:rsidP="00D55349">
            <w:pPr>
              <w:rPr>
                <w:rFonts w:cs="Arial"/>
                <w:sz w:val="20"/>
              </w:rPr>
            </w:pPr>
            <w:r w:rsidRPr="003C6502">
              <w:rPr>
                <w:rFonts w:cs="Arial"/>
                <w:sz w:val="20"/>
              </w:rPr>
              <w:t>1.  SVK8</w:t>
            </w:r>
          </w:p>
        </w:tc>
        <w:tc>
          <w:tcPr>
            <w:tcW w:w="2520" w:type="dxa"/>
            <w:tcBorders>
              <w:top w:val="single" w:sz="4" w:space="0" w:color="auto"/>
            </w:tcBorders>
          </w:tcPr>
          <w:p w14:paraId="4AA3C85C" w14:textId="77777777" w:rsidR="00D55349" w:rsidRPr="003C6502" w:rsidRDefault="00D55349" w:rsidP="00D55349">
            <w:pPr>
              <w:jc w:val="center"/>
              <w:rPr>
                <w:rFonts w:cs="Arial"/>
                <w:sz w:val="20"/>
                <w:vertAlign w:val="superscript"/>
              </w:rPr>
            </w:pPr>
            <w:r w:rsidRPr="003C6502">
              <w:rPr>
                <w:rFonts w:cs="Arial"/>
                <w:sz w:val="20"/>
              </w:rPr>
              <w:t>52</w:t>
            </w:r>
            <w:r w:rsidRPr="003C6502">
              <w:rPr>
                <w:rFonts w:cs="Arial"/>
                <w:sz w:val="20"/>
                <w:vertAlign w:val="superscript"/>
              </w:rPr>
              <w:t>1</w:t>
            </w:r>
          </w:p>
        </w:tc>
        <w:tc>
          <w:tcPr>
            <w:tcW w:w="2340" w:type="dxa"/>
            <w:tcBorders>
              <w:top w:val="single" w:sz="4" w:space="0" w:color="auto"/>
            </w:tcBorders>
          </w:tcPr>
          <w:p w14:paraId="084A5874" w14:textId="77777777" w:rsidR="00D55349" w:rsidRPr="003C6502" w:rsidRDefault="00D55349" w:rsidP="00D55349">
            <w:pPr>
              <w:jc w:val="center"/>
              <w:rPr>
                <w:rFonts w:cs="Arial"/>
                <w:sz w:val="20"/>
                <w:vertAlign w:val="superscript"/>
              </w:rPr>
            </w:pPr>
            <w:r w:rsidRPr="003C6502">
              <w:rPr>
                <w:rFonts w:cs="Arial"/>
                <w:sz w:val="20"/>
              </w:rPr>
              <w:t>85</w:t>
            </w:r>
            <w:r w:rsidRPr="003C6502">
              <w:rPr>
                <w:rFonts w:cs="Arial"/>
                <w:sz w:val="20"/>
                <w:vertAlign w:val="superscript"/>
              </w:rPr>
              <w:t>1</w:t>
            </w:r>
          </w:p>
        </w:tc>
        <w:tc>
          <w:tcPr>
            <w:tcW w:w="2520" w:type="dxa"/>
            <w:tcBorders>
              <w:top w:val="single" w:sz="4" w:space="0" w:color="auto"/>
            </w:tcBorders>
          </w:tcPr>
          <w:p w14:paraId="27300441" w14:textId="77777777" w:rsidR="00D55349" w:rsidRPr="003C6502" w:rsidRDefault="00D55349" w:rsidP="00D55349">
            <w:pPr>
              <w:jc w:val="center"/>
              <w:rPr>
                <w:rFonts w:cs="Arial"/>
                <w:b/>
                <w:sz w:val="20"/>
              </w:rPr>
            </w:pPr>
            <w:r w:rsidRPr="003C6502">
              <w:rPr>
                <w:rFonts w:cs="Arial"/>
                <w:b/>
                <w:sz w:val="20"/>
              </w:rPr>
              <w:t>R 336.1225, R 336.1901</w:t>
            </w:r>
          </w:p>
        </w:tc>
      </w:tr>
    </w:tbl>
    <w:p w14:paraId="7B1D2F98" w14:textId="77777777" w:rsidR="00D55349" w:rsidRDefault="00D55349" w:rsidP="00D55349">
      <w:pPr>
        <w:jc w:val="both"/>
        <w:rPr>
          <w:rFonts w:cs="Arial"/>
          <w:sz w:val="20"/>
        </w:rPr>
      </w:pPr>
    </w:p>
    <w:p w14:paraId="29B7C658" w14:textId="77777777" w:rsidR="00D55349" w:rsidRDefault="00D55349" w:rsidP="00D55349">
      <w:pPr>
        <w:jc w:val="both"/>
      </w:pPr>
      <w:r>
        <w:rPr>
          <w:b/>
        </w:rPr>
        <w:t xml:space="preserve">IX.  </w:t>
      </w:r>
      <w:r>
        <w:rPr>
          <w:b/>
          <w:u w:val="single"/>
        </w:rPr>
        <w:t>OTHER REQUIREMENT(S)</w:t>
      </w:r>
    </w:p>
    <w:p w14:paraId="0A40D5A5" w14:textId="77777777" w:rsidR="00D55349" w:rsidRPr="00FE0AD0" w:rsidRDefault="00D55349" w:rsidP="00D55349">
      <w:pPr>
        <w:jc w:val="both"/>
        <w:rPr>
          <w:sz w:val="20"/>
        </w:rPr>
      </w:pPr>
    </w:p>
    <w:p w14:paraId="7450CCD7" w14:textId="77777777" w:rsidR="00D55349" w:rsidRPr="00C0388E" w:rsidRDefault="00D55349" w:rsidP="00D55349">
      <w:pPr>
        <w:jc w:val="both"/>
        <w:rPr>
          <w:sz w:val="20"/>
        </w:rPr>
      </w:pPr>
      <w:r>
        <w:rPr>
          <w:sz w:val="20"/>
        </w:rPr>
        <w:t>NA</w:t>
      </w:r>
    </w:p>
    <w:p w14:paraId="5ACF5342" w14:textId="77777777" w:rsidR="00D55349" w:rsidRDefault="00D55349" w:rsidP="00D55349">
      <w:pPr>
        <w:jc w:val="both"/>
        <w:rPr>
          <w:sz w:val="20"/>
        </w:rPr>
      </w:pPr>
    </w:p>
    <w:p w14:paraId="5EB9EE41" w14:textId="77777777" w:rsidR="00D55349" w:rsidRPr="00FE0AD0" w:rsidRDefault="00D55349" w:rsidP="00D55349">
      <w:pPr>
        <w:jc w:val="both"/>
        <w:rPr>
          <w:sz w:val="20"/>
        </w:rPr>
      </w:pPr>
    </w:p>
    <w:p w14:paraId="1DF6274E" w14:textId="77777777" w:rsidR="00D55349" w:rsidRPr="00B90185" w:rsidRDefault="00D55349" w:rsidP="00D55349">
      <w:pPr>
        <w:jc w:val="both"/>
        <w:rPr>
          <w:b/>
          <w:sz w:val="20"/>
        </w:rPr>
      </w:pPr>
      <w:r w:rsidRPr="00B90185">
        <w:rPr>
          <w:b/>
          <w:sz w:val="20"/>
          <w:u w:val="single"/>
        </w:rPr>
        <w:t>Footnotes</w:t>
      </w:r>
      <w:r w:rsidRPr="00B90185">
        <w:rPr>
          <w:b/>
          <w:sz w:val="20"/>
        </w:rPr>
        <w:t>:</w:t>
      </w:r>
    </w:p>
    <w:p w14:paraId="074EA033" w14:textId="77777777" w:rsidR="00D55349" w:rsidRDefault="00D55349" w:rsidP="00D553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E64753A" w14:textId="77777777" w:rsidR="00D55349" w:rsidRPr="003A4A19" w:rsidRDefault="00D55349" w:rsidP="00D553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EF234D3" w14:textId="77777777" w:rsidR="00D55349" w:rsidRPr="00D55349" w:rsidRDefault="00D55349" w:rsidP="00D553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1" w:name="_Toc43187385"/>
      <w:r w:rsidRPr="00347387">
        <w:rPr>
          <w:bCs/>
          <w:iCs/>
          <w:szCs w:val="28"/>
        </w:rPr>
        <w:lastRenderedPageBreak/>
        <w:t>FG</w:t>
      </w:r>
      <w:r>
        <w:rPr>
          <w:bCs/>
          <w:iCs/>
          <w:szCs w:val="28"/>
        </w:rPr>
        <w:t>STRIPTANKS</w:t>
      </w:r>
      <w:bookmarkEnd w:id="91"/>
    </w:p>
    <w:p w14:paraId="4CE134C7" w14:textId="77777777" w:rsidR="00D55349" w:rsidRPr="00EE02F9" w:rsidRDefault="00D55349" w:rsidP="00D553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6B2A3FC" w14:textId="77777777" w:rsidR="00D55349" w:rsidRPr="00F30023" w:rsidRDefault="00D55349" w:rsidP="00D55349">
      <w:pPr>
        <w:rPr>
          <w:sz w:val="20"/>
        </w:rPr>
      </w:pPr>
    </w:p>
    <w:p w14:paraId="3E49F7C1" w14:textId="77777777" w:rsidR="00D55349" w:rsidRDefault="00D55349" w:rsidP="00D55349">
      <w:pPr>
        <w:jc w:val="both"/>
        <w:rPr>
          <w:b/>
          <w:u w:val="single"/>
        </w:rPr>
      </w:pPr>
      <w:r>
        <w:rPr>
          <w:b/>
          <w:u w:val="single"/>
        </w:rPr>
        <w:t>DESCRIPTION</w:t>
      </w:r>
    </w:p>
    <w:p w14:paraId="36B26EAC" w14:textId="77777777" w:rsidR="00D55349" w:rsidRPr="003C6502" w:rsidRDefault="00D55349" w:rsidP="00D55349">
      <w:pPr>
        <w:jc w:val="both"/>
        <w:rPr>
          <w:rFonts w:cs="Arial"/>
          <w:sz w:val="20"/>
        </w:rPr>
      </w:pPr>
    </w:p>
    <w:p w14:paraId="701F0321" w14:textId="48657147" w:rsidR="00D55349" w:rsidRDefault="00574905" w:rsidP="00D55349">
      <w:pPr>
        <w:jc w:val="both"/>
        <w:rPr>
          <w:rFonts w:cs="Arial"/>
          <w:sz w:val="20"/>
        </w:rPr>
      </w:pPr>
      <w:r w:rsidRPr="003C6502">
        <w:rPr>
          <w:rFonts w:cs="Arial"/>
          <w:sz w:val="20"/>
        </w:rPr>
        <w:t>One chrome strip tank containing sodium hydroxide and one nitric acid strip tank.  The two tanks are controlled by a common packed bed scrubber system with mist eliminators.</w:t>
      </w:r>
    </w:p>
    <w:p w14:paraId="76B77C65" w14:textId="77777777" w:rsidR="00574905" w:rsidRPr="003C6502" w:rsidRDefault="00574905" w:rsidP="00D55349">
      <w:pPr>
        <w:jc w:val="both"/>
        <w:rPr>
          <w:b/>
          <w:sz w:val="20"/>
        </w:rPr>
      </w:pPr>
    </w:p>
    <w:p w14:paraId="70C7EEF7" w14:textId="77777777" w:rsidR="00D55349" w:rsidRPr="003C6502" w:rsidRDefault="00D55349" w:rsidP="00D55349">
      <w:pPr>
        <w:jc w:val="both"/>
        <w:rPr>
          <w:sz w:val="20"/>
        </w:rPr>
      </w:pPr>
      <w:r w:rsidRPr="003C6502">
        <w:rPr>
          <w:b/>
          <w:sz w:val="20"/>
        </w:rPr>
        <w:t>Emission Units:</w:t>
      </w:r>
      <w:r w:rsidRPr="003C6502">
        <w:rPr>
          <w:sz w:val="20"/>
        </w:rPr>
        <w:t xml:space="preserve">  </w:t>
      </w:r>
      <w:r w:rsidRPr="003C6502">
        <w:rPr>
          <w:rFonts w:cs="Arial"/>
          <w:sz w:val="20"/>
        </w:rPr>
        <w:t>EUCHROMESTRIP, EUNITRICSTRIP</w:t>
      </w:r>
    </w:p>
    <w:p w14:paraId="41275BD0" w14:textId="77777777" w:rsidR="00D55349" w:rsidRPr="003C6502" w:rsidRDefault="00D55349" w:rsidP="00D55349">
      <w:pPr>
        <w:jc w:val="both"/>
        <w:rPr>
          <w:sz w:val="20"/>
        </w:rPr>
      </w:pPr>
    </w:p>
    <w:p w14:paraId="1DFA0B90" w14:textId="77777777" w:rsidR="00D55349" w:rsidRPr="003C6502" w:rsidRDefault="00D55349" w:rsidP="00D55349">
      <w:pPr>
        <w:jc w:val="both"/>
        <w:rPr>
          <w:b/>
          <w:u w:val="single"/>
        </w:rPr>
      </w:pPr>
      <w:r w:rsidRPr="003C6502">
        <w:rPr>
          <w:b/>
          <w:u w:val="single"/>
        </w:rPr>
        <w:t>POLLUTION CONTROL EQUIPMENT</w:t>
      </w:r>
    </w:p>
    <w:p w14:paraId="1C9A545A" w14:textId="77777777" w:rsidR="00D55349" w:rsidRPr="003C6502" w:rsidRDefault="00D55349" w:rsidP="00D55349">
      <w:pPr>
        <w:jc w:val="both"/>
        <w:rPr>
          <w:b/>
          <w:u w:val="single"/>
        </w:rPr>
      </w:pPr>
    </w:p>
    <w:p w14:paraId="67A2CDA5" w14:textId="77777777" w:rsidR="00D55349" w:rsidRPr="003C6502" w:rsidRDefault="00D55349" w:rsidP="00D55349">
      <w:pPr>
        <w:jc w:val="both"/>
        <w:rPr>
          <w:rFonts w:cs="Arial"/>
          <w:sz w:val="20"/>
        </w:rPr>
      </w:pPr>
      <w:r w:rsidRPr="003C6502">
        <w:rPr>
          <w:sz w:val="20"/>
        </w:rPr>
        <w:t>P</w:t>
      </w:r>
      <w:r w:rsidRPr="003C6502">
        <w:rPr>
          <w:rFonts w:cs="Arial"/>
          <w:sz w:val="20"/>
        </w:rPr>
        <w:t>acked bed scrubber system with mist eliminators.</w:t>
      </w:r>
    </w:p>
    <w:p w14:paraId="6BB821AF" w14:textId="77777777" w:rsidR="00D55349" w:rsidRPr="003C6502" w:rsidRDefault="00D55349" w:rsidP="00D55349">
      <w:pPr>
        <w:jc w:val="both"/>
        <w:rPr>
          <w:sz w:val="20"/>
        </w:rPr>
      </w:pPr>
    </w:p>
    <w:p w14:paraId="11F12240" w14:textId="77777777" w:rsidR="00D55349" w:rsidRDefault="00D55349" w:rsidP="00D55349">
      <w:pPr>
        <w:jc w:val="both"/>
        <w:rPr>
          <w:b/>
          <w:u w:val="single"/>
        </w:rPr>
      </w:pPr>
      <w:r>
        <w:rPr>
          <w:b/>
        </w:rPr>
        <w:t xml:space="preserve">I.  </w:t>
      </w:r>
      <w:r>
        <w:rPr>
          <w:b/>
          <w:u w:val="single"/>
        </w:rPr>
        <w:t>EMISSION LIMIT(S)</w:t>
      </w:r>
    </w:p>
    <w:p w14:paraId="6ABBA579" w14:textId="77777777" w:rsidR="00D55349" w:rsidRPr="00FE0AD0" w:rsidRDefault="00D55349" w:rsidP="00D5534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2160"/>
        <w:gridCol w:w="2170"/>
        <w:gridCol w:w="1530"/>
        <w:gridCol w:w="1530"/>
      </w:tblGrid>
      <w:tr w:rsidR="00D55349" w14:paraId="13DF355F" w14:textId="77777777" w:rsidTr="0015065D">
        <w:trPr>
          <w:cantSplit/>
          <w:tblHeader/>
        </w:trPr>
        <w:tc>
          <w:tcPr>
            <w:tcW w:w="1626" w:type="dxa"/>
            <w:tcBorders>
              <w:top w:val="single" w:sz="4" w:space="0" w:color="auto"/>
              <w:left w:val="single" w:sz="4" w:space="0" w:color="auto"/>
              <w:bottom w:val="single" w:sz="4" w:space="0" w:color="auto"/>
              <w:right w:val="single" w:sz="4" w:space="0" w:color="auto"/>
            </w:tcBorders>
          </w:tcPr>
          <w:p w14:paraId="3BC803F3" w14:textId="77777777" w:rsidR="00D55349" w:rsidRPr="00BD3DE3" w:rsidRDefault="00D55349" w:rsidP="00D55349">
            <w:pPr>
              <w:jc w:val="center"/>
              <w:rPr>
                <w:b/>
                <w:sz w:val="20"/>
              </w:rPr>
            </w:pPr>
            <w:r>
              <w:rPr>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034C57D3" w14:textId="77777777" w:rsidR="00D55349" w:rsidRPr="00BD3DE3" w:rsidRDefault="00D55349" w:rsidP="00D55349">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22D1E543" w14:textId="77777777" w:rsidR="00D55349" w:rsidRDefault="00D55349" w:rsidP="00D55349">
            <w:pPr>
              <w:jc w:val="center"/>
              <w:rPr>
                <w:b/>
                <w:sz w:val="20"/>
              </w:rPr>
            </w:pPr>
            <w:r>
              <w:rPr>
                <w:b/>
                <w:sz w:val="20"/>
              </w:rPr>
              <w:t>Time Period/Operating Scenario</w:t>
            </w:r>
          </w:p>
        </w:tc>
        <w:tc>
          <w:tcPr>
            <w:tcW w:w="2170" w:type="dxa"/>
            <w:tcBorders>
              <w:top w:val="single" w:sz="4" w:space="0" w:color="auto"/>
              <w:left w:val="single" w:sz="4" w:space="0" w:color="auto"/>
              <w:bottom w:val="single" w:sz="4" w:space="0" w:color="auto"/>
              <w:right w:val="single" w:sz="4" w:space="0" w:color="auto"/>
            </w:tcBorders>
          </w:tcPr>
          <w:p w14:paraId="69550A3D" w14:textId="77777777" w:rsidR="00D55349" w:rsidRPr="00BD3DE3" w:rsidRDefault="00D55349" w:rsidP="00D5534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E76C144" w14:textId="77777777" w:rsidR="00D55349" w:rsidRDefault="00D55349" w:rsidP="00D55349">
            <w:pPr>
              <w:jc w:val="center"/>
              <w:rPr>
                <w:b/>
                <w:sz w:val="20"/>
              </w:rPr>
            </w:pPr>
            <w:r>
              <w:rPr>
                <w:b/>
                <w:sz w:val="20"/>
              </w:rPr>
              <w:t>Monitoring/</w:t>
            </w:r>
          </w:p>
          <w:p w14:paraId="2CE13841" w14:textId="77777777" w:rsidR="00D55349" w:rsidRPr="00BD3DE3" w:rsidRDefault="00D55349" w:rsidP="00D553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737D47A" w14:textId="77777777" w:rsidR="00D55349" w:rsidRPr="00BD3DE3" w:rsidRDefault="00D55349" w:rsidP="00D55349">
            <w:pPr>
              <w:jc w:val="center"/>
              <w:rPr>
                <w:b/>
                <w:sz w:val="20"/>
              </w:rPr>
            </w:pPr>
            <w:r w:rsidRPr="00BD3DE3">
              <w:rPr>
                <w:b/>
                <w:sz w:val="20"/>
              </w:rPr>
              <w:t>Underlying</w:t>
            </w:r>
            <w:r>
              <w:rPr>
                <w:b/>
                <w:sz w:val="20"/>
              </w:rPr>
              <w:t xml:space="preserve"> </w:t>
            </w:r>
            <w:r w:rsidRPr="00BD3DE3">
              <w:rPr>
                <w:b/>
                <w:sz w:val="20"/>
              </w:rPr>
              <w:t>Applicable Requirements</w:t>
            </w:r>
          </w:p>
        </w:tc>
      </w:tr>
      <w:tr w:rsidR="00D55349" w14:paraId="02F3152A" w14:textId="77777777" w:rsidTr="0015065D">
        <w:trPr>
          <w:cantSplit/>
        </w:trPr>
        <w:tc>
          <w:tcPr>
            <w:tcW w:w="1626" w:type="dxa"/>
            <w:tcBorders>
              <w:top w:val="single" w:sz="4" w:space="0" w:color="auto"/>
              <w:left w:val="single" w:sz="4" w:space="0" w:color="auto"/>
              <w:bottom w:val="single" w:sz="4" w:space="0" w:color="auto"/>
              <w:right w:val="single" w:sz="4" w:space="0" w:color="auto"/>
            </w:tcBorders>
          </w:tcPr>
          <w:p w14:paraId="750F4A4F" w14:textId="77777777" w:rsidR="00D55349" w:rsidRPr="003C6502" w:rsidRDefault="00D55349" w:rsidP="00D55349">
            <w:pPr>
              <w:rPr>
                <w:sz w:val="20"/>
              </w:rPr>
            </w:pPr>
            <w:r w:rsidRPr="003C6502">
              <w:rPr>
                <w:sz w:val="20"/>
              </w:rPr>
              <w:t>1. Nitric Acid</w:t>
            </w:r>
          </w:p>
        </w:tc>
        <w:tc>
          <w:tcPr>
            <w:tcW w:w="1244" w:type="dxa"/>
            <w:tcBorders>
              <w:top w:val="single" w:sz="4" w:space="0" w:color="auto"/>
              <w:left w:val="single" w:sz="4" w:space="0" w:color="auto"/>
              <w:bottom w:val="single" w:sz="4" w:space="0" w:color="auto"/>
              <w:right w:val="single" w:sz="4" w:space="0" w:color="auto"/>
            </w:tcBorders>
          </w:tcPr>
          <w:p w14:paraId="66A2BFDE" w14:textId="77777777" w:rsidR="00D55349" w:rsidRPr="003C6502" w:rsidRDefault="00D55349" w:rsidP="00D55349">
            <w:pPr>
              <w:jc w:val="center"/>
              <w:rPr>
                <w:sz w:val="20"/>
              </w:rPr>
            </w:pPr>
            <w:r w:rsidRPr="003C6502">
              <w:rPr>
                <w:sz w:val="20"/>
              </w:rPr>
              <w:t>1.9 lb/hr</w:t>
            </w:r>
            <w:r w:rsidRPr="003C6502">
              <w:rPr>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0CA79B91" w14:textId="594D0F89" w:rsidR="00D55349" w:rsidRPr="00730863" w:rsidRDefault="00730863" w:rsidP="00D55349">
            <w:pPr>
              <w:jc w:val="center"/>
              <w:rPr>
                <w:sz w:val="20"/>
              </w:rPr>
            </w:pPr>
            <w:r>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1507BD14" w14:textId="77777777" w:rsidR="00D55349" w:rsidRPr="003C6502" w:rsidRDefault="00D55349" w:rsidP="00D55349">
            <w:pPr>
              <w:jc w:val="center"/>
              <w:rPr>
                <w:sz w:val="20"/>
              </w:rPr>
            </w:pPr>
            <w:r w:rsidRPr="003C6502">
              <w:rPr>
                <w:sz w:val="20"/>
              </w:rPr>
              <w:t>EUNITRICSTRIP</w:t>
            </w:r>
          </w:p>
        </w:tc>
        <w:tc>
          <w:tcPr>
            <w:tcW w:w="1530" w:type="dxa"/>
            <w:tcBorders>
              <w:top w:val="single" w:sz="4" w:space="0" w:color="auto"/>
              <w:left w:val="single" w:sz="4" w:space="0" w:color="auto"/>
              <w:bottom w:val="single" w:sz="4" w:space="0" w:color="auto"/>
              <w:right w:val="single" w:sz="4" w:space="0" w:color="auto"/>
            </w:tcBorders>
          </w:tcPr>
          <w:p w14:paraId="07993463" w14:textId="0903B2EE" w:rsidR="00EB37BC" w:rsidRDefault="00D55349" w:rsidP="00D55349">
            <w:pPr>
              <w:jc w:val="center"/>
              <w:rPr>
                <w:sz w:val="20"/>
              </w:rPr>
            </w:pPr>
            <w:r w:rsidRPr="003C6502">
              <w:rPr>
                <w:sz w:val="20"/>
              </w:rPr>
              <w:t>SC V.1, VI.1,</w:t>
            </w:r>
          </w:p>
          <w:p w14:paraId="64ED72F8" w14:textId="27E06791" w:rsidR="00D55349" w:rsidRPr="003C6502" w:rsidRDefault="00D55349" w:rsidP="00D55349">
            <w:pPr>
              <w:jc w:val="center"/>
              <w:rPr>
                <w:sz w:val="20"/>
              </w:rPr>
            </w:pPr>
            <w:r w:rsidRPr="003C6502">
              <w:rPr>
                <w:sz w:val="20"/>
              </w:rPr>
              <w:t>VI.2</w:t>
            </w:r>
          </w:p>
        </w:tc>
        <w:tc>
          <w:tcPr>
            <w:tcW w:w="1530" w:type="dxa"/>
            <w:tcBorders>
              <w:top w:val="single" w:sz="4" w:space="0" w:color="auto"/>
              <w:left w:val="single" w:sz="4" w:space="0" w:color="auto"/>
              <w:bottom w:val="single" w:sz="4" w:space="0" w:color="auto"/>
              <w:right w:val="single" w:sz="4" w:space="0" w:color="auto"/>
            </w:tcBorders>
          </w:tcPr>
          <w:p w14:paraId="0460719C" w14:textId="77777777" w:rsidR="00D55349" w:rsidRPr="003C6502" w:rsidRDefault="00D55349" w:rsidP="00D55349">
            <w:pPr>
              <w:jc w:val="center"/>
              <w:rPr>
                <w:b/>
                <w:sz w:val="20"/>
              </w:rPr>
            </w:pPr>
            <w:r w:rsidRPr="003C6502">
              <w:rPr>
                <w:b/>
                <w:sz w:val="20"/>
              </w:rPr>
              <w:t>R 336.1225</w:t>
            </w:r>
          </w:p>
        </w:tc>
      </w:tr>
      <w:tr w:rsidR="00D55349" w14:paraId="5132E91C" w14:textId="77777777" w:rsidTr="0015065D">
        <w:trPr>
          <w:cantSplit/>
        </w:trPr>
        <w:tc>
          <w:tcPr>
            <w:tcW w:w="1626" w:type="dxa"/>
            <w:tcBorders>
              <w:top w:val="single" w:sz="4" w:space="0" w:color="auto"/>
              <w:left w:val="single" w:sz="4" w:space="0" w:color="auto"/>
              <w:bottom w:val="single" w:sz="4" w:space="0" w:color="auto"/>
              <w:right w:val="single" w:sz="4" w:space="0" w:color="auto"/>
            </w:tcBorders>
          </w:tcPr>
          <w:p w14:paraId="427F952B" w14:textId="77777777" w:rsidR="00D55349" w:rsidRPr="003C6502" w:rsidRDefault="00D55349" w:rsidP="00D55349">
            <w:pPr>
              <w:ind w:left="270" w:hanging="270"/>
              <w:rPr>
                <w:sz w:val="20"/>
              </w:rPr>
            </w:pPr>
            <w:r w:rsidRPr="003C6502">
              <w:rPr>
                <w:sz w:val="20"/>
              </w:rPr>
              <w:t>2. Sodium Hydroxide</w:t>
            </w:r>
          </w:p>
        </w:tc>
        <w:tc>
          <w:tcPr>
            <w:tcW w:w="1244" w:type="dxa"/>
            <w:tcBorders>
              <w:top w:val="single" w:sz="4" w:space="0" w:color="auto"/>
              <w:left w:val="single" w:sz="4" w:space="0" w:color="auto"/>
              <w:bottom w:val="single" w:sz="4" w:space="0" w:color="auto"/>
              <w:right w:val="single" w:sz="4" w:space="0" w:color="auto"/>
            </w:tcBorders>
          </w:tcPr>
          <w:p w14:paraId="338A7335" w14:textId="77777777" w:rsidR="00D55349" w:rsidRPr="003C6502" w:rsidRDefault="00D55349" w:rsidP="00D55349">
            <w:pPr>
              <w:jc w:val="center"/>
              <w:rPr>
                <w:sz w:val="20"/>
              </w:rPr>
            </w:pPr>
            <w:r w:rsidRPr="003C6502">
              <w:rPr>
                <w:sz w:val="20"/>
              </w:rPr>
              <w:t>0.4 lb/hr</w:t>
            </w:r>
            <w:r w:rsidRPr="003C6502">
              <w:rPr>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617287E7" w14:textId="7AE52995" w:rsidR="00D55349" w:rsidRPr="00730863" w:rsidRDefault="00730863" w:rsidP="00D55349">
            <w:pPr>
              <w:jc w:val="center"/>
              <w:rPr>
                <w:sz w:val="20"/>
              </w:rPr>
            </w:pPr>
            <w:r>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01D485FC" w14:textId="51126191" w:rsidR="00D55349" w:rsidRPr="003C6502" w:rsidRDefault="007E36D8" w:rsidP="00D55349">
            <w:pPr>
              <w:jc w:val="center"/>
              <w:rPr>
                <w:sz w:val="20"/>
              </w:rPr>
            </w:pPr>
            <w:r>
              <w:rPr>
                <w:sz w:val="20"/>
              </w:rPr>
              <w:t>EUCHROMESTRIP</w:t>
            </w:r>
          </w:p>
        </w:tc>
        <w:tc>
          <w:tcPr>
            <w:tcW w:w="1530" w:type="dxa"/>
            <w:tcBorders>
              <w:top w:val="single" w:sz="4" w:space="0" w:color="auto"/>
              <w:left w:val="single" w:sz="4" w:space="0" w:color="auto"/>
              <w:bottom w:val="single" w:sz="4" w:space="0" w:color="auto"/>
              <w:right w:val="single" w:sz="4" w:space="0" w:color="auto"/>
            </w:tcBorders>
          </w:tcPr>
          <w:p w14:paraId="626F3080" w14:textId="53A3EC88" w:rsidR="00EB37BC" w:rsidRDefault="00D55349" w:rsidP="00D55349">
            <w:pPr>
              <w:jc w:val="center"/>
              <w:rPr>
                <w:sz w:val="20"/>
              </w:rPr>
            </w:pPr>
            <w:r w:rsidRPr="003C6502">
              <w:rPr>
                <w:sz w:val="20"/>
              </w:rPr>
              <w:t xml:space="preserve">SC V.1, VI.1, </w:t>
            </w:r>
          </w:p>
          <w:p w14:paraId="5124B896" w14:textId="0C0081C1" w:rsidR="00D55349" w:rsidRPr="003C6502" w:rsidRDefault="00D55349" w:rsidP="00D55349">
            <w:pPr>
              <w:jc w:val="center"/>
              <w:rPr>
                <w:sz w:val="20"/>
              </w:rPr>
            </w:pPr>
            <w:r w:rsidRPr="003C6502">
              <w:rPr>
                <w:sz w:val="20"/>
              </w:rPr>
              <w:t>VI.2</w:t>
            </w:r>
          </w:p>
        </w:tc>
        <w:tc>
          <w:tcPr>
            <w:tcW w:w="1530" w:type="dxa"/>
            <w:tcBorders>
              <w:top w:val="single" w:sz="4" w:space="0" w:color="auto"/>
              <w:left w:val="single" w:sz="4" w:space="0" w:color="auto"/>
              <w:bottom w:val="single" w:sz="4" w:space="0" w:color="auto"/>
              <w:right w:val="single" w:sz="4" w:space="0" w:color="auto"/>
            </w:tcBorders>
          </w:tcPr>
          <w:p w14:paraId="08CA3A80" w14:textId="77777777" w:rsidR="00D55349" w:rsidRPr="003C6502" w:rsidRDefault="00D55349" w:rsidP="00D55349">
            <w:pPr>
              <w:jc w:val="center"/>
              <w:rPr>
                <w:b/>
                <w:sz w:val="20"/>
              </w:rPr>
            </w:pPr>
            <w:r w:rsidRPr="003C6502">
              <w:rPr>
                <w:b/>
                <w:sz w:val="20"/>
              </w:rPr>
              <w:t>R 336.1225</w:t>
            </w:r>
          </w:p>
        </w:tc>
      </w:tr>
    </w:tbl>
    <w:p w14:paraId="2B9BE215" w14:textId="77777777" w:rsidR="00D55349" w:rsidRDefault="00D55349" w:rsidP="00D55349">
      <w:pPr>
        <w:jc w:val="both"/>
        <w:rPr>
          <w:sz w:val="20"/>
        </w:rPr>
      </w:pPr>
    </w:p>
    <w:p w14:paraId="163D174C" w14:textId="77777777" w:rsidR="00D55349" w:rsidRDefault="00D55349" w:rsidP="00D55349">
      <w:pPr>
        <w:jc w:val="both"/>
        <w:rPr>
          <w:b/>
          <w:u w:val="single"/>
        </w:rPr>
      </w:pPr>
      <w:r>
        <w:rPr>
          <w:b/>
        </w:rPr>
        <w:t xml:space="preserve">II.  </w:t>
      </w:r>
      <w:r>
        <w:rPr>
          <w:b/>
          <w:u w:val="single"/>
        </w:rPr>
        <w:t>MATERIAL LIMIT(S)</w:t>
      </w:r>
    </w:p>
    <w:p w14:paraId="40B38604" w14:textId="77777777" w:rsidR="00D55349" w:rsidRPr="00FE0AD0" w:rsidRDefault="00D55349" w:rsidP="00D55349">
      <w:pPr>
        <w:jc w:val="both"/>
        <w:rPr>
          <w:sz w:val="20"/>
        </w:rPr>
      </w:pPr>
    </w:p>
    <w:p w14:paraId="42292543" w14:textId="77777777" w:rsidR="00D55349" w:rsidRDefault="00301114" w:rsidP="00D55349">
      <w:pPr>
        <w:jc w:val="both"/>
        <w:rPr>
          <w:sz w:val="20"/>
        </w:rPr>
      </w:pPr>
      <w:r>
        <w:rPr>
          <w:sz w:val="20"/>
        </w:rPr>
        <w:t>NA</w:t>
      </w:r>
    </w:p>
    <w:p w14:paraId="3F876510" w14:textId="77777777" w:rsidR="00D55349" w:rsidRPr="0007707C" w:rsidRDefault="00D55349" w:rsidP="00D55349">
      <w:pPr>
        <w:jc w:val="both"/>
        <w:rPr>
          <w:sz w:val="20"/>
        </w:rPr>
      </w:pPr>
    </w:p>
    <w:p w14:paraId="483CFBF7" w14:textId="4971E1CA" w:rsidR="00D55349" w:rsidRDefault="00D55349" w:rsidP="00D55349">
      <w:pPr>
        <w:jc w:val="both"/>
        <w:rPr>
          <w:b/>
          <w:u w:val="single"/>
        </w:rPr>
      </w:pPr>
      <w:r>
        <w:rPr>
          <w:b/>
        </w:rPr>
        <w:t xml:space="preserve">III.  </w:t>
      </w:r>
      <w:r>
        <w:rPr>
          <w:b/>
          <w:u w:val="single"/>
        </w:rPr>
        <w:t>PROCESS/OPERATIONAL RESTRICTIONS</w:t>
      </w:r>
      <w:r w:rsidDel="001C614B">
        <w:rPr>
          <w:b/>
          <w:u w:val="single"/>
        </w:rPr>
        <w:t xml:space="preserve"> </w:t>
      </w:r>
    </w:p>
    <w:p w14:paraId="669B14CF" w14:textId="77777777" w:rsidR="00301114" w:rsidRPr="003C6502" w:rsidRDefault="00301114" w:rsidP="00301114">
      <w:pPr>
        <w:jc w:val="both"/>
        <w:rPr>
          <w:sz w:val="20"/>
        </w:rPr>
      </w:pPr>
    </w:p>
    <w:p w14:paraId="667A407C" w14:textId="77777777" w:rsidR="00301114" w:rsidRPr="003C6502" w:rsidRDefault="00301114" w:rsidP="00C046B6">
      <w:pPr>
        <w:pStyle w:val="ListParagraph"/>
        <w:numPr>
          <w:ilvl w:val="0"/>
          <w:numId w:val="57"/>
        </w:numPr>
        <w:ind w:left="360"/>
        <w:jc w:val="both"/>
        <w:rPr>
          <w:rFonts w:cs="Arial"/>
          <w:sz w:val="20"/>
        </w:rPr>
      </w:pPr>
      <w:r w:rsidRPr="003C6502">
        <w:rPr>
          <w:sz w:val="20"/>
        </w:rPr>
        <w:t>The permittee shall not operate any tank in FGSTRIPTANKS unless a malfunction abatement plan (MAP) as described in Rule 911(2), for the packed bed scrubber system with mist eliminators,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C6502">
        <w:rPr>
          <w:sz w:val="20"/>
          <w:vertAlign w:val="superscript"/>
        </w:rPr>
        <w:t>2</w:t>
      </w:r>
      <w:r w:rsidRPr="003C6502">
        <w:rPr>
          <w:sz w:val="20"/>
        </w:rPr>
        <w:t xml:space="preserve"> </w:t>
      </w:r>
      <w:r w:rsidRPr="003C6502">
        <w:rPr>
          <w:b/>
          <w:sz w:val="20"/>
        </w:rPr>
        <w:t xml:space="preserve"> (R 336.1225, R 336.1910, R 336.1911)</w:t>
      </w:r>
    </w:p>
    <w:p w14:paraId="7B08B57A" w14:textId="77777777" w:rsidR="00301114" w:rsidRPr="003C6502" w:rsidRDefault="00301114" w:rsidP="00301114">
      <w:pPr>
        <w:pStyle w:val="ListParagraph"/>
        <w:ind w:left="360"/>
        <w:jc w:val="both"/>
        <w:rPr>
          <w:rFonts w:cs="Arial"/>
          <w:sz w:val="20"/>
        </w:rPr>
      </w:pPr>
    </w:p>
    <w:p w14:paraId="182700C2" w14:textId="2739776A" w:rsidR="00D55349" w:rsidRDefault="00D55349" w:rsidP="00D55349">
      <w:pPr>
        <w:jc w:val="both"/>
        <w:rPr>
          <w:b/>
          <w:u w:val="single"/>
        </w:rPr>
      </w:pPr>
      <w:r w:rsidRPr="00FB6071">
        <w:rPr>
          <w:b/>
        </w:rPr>
        <w:t xml:space="preserve">IV.  </w:t>
      </w:r>
      <w:r w:rsidRPr="00FB6071">
        <w:rPr>
          <w:b/>
          <w:u w:val="single"/>
        </w:rPr>
        <w:t>DESIGN</w:t>
      </w:r>
      <w:r>
        <w:rPr>
          <w:b/>
          <w:u w:val="single"/>
        </w:rPr>
        <w:t>/EQUIPMENT PARAMETERS</w:t>
      </w:r>
    </w:p>
    <w:p w14:paraId="2B54DAA2" w14:textId="77777777" w:rsidR="00301114" w:rsidRPr="003C6502" w:rsidRDefault="00301114" w:rsidP="00301114">
      <w:pPr>
        <w:jc w:val="both"/>
        <w:rPr>
          <w:sz w:val="20"/>
        </w:rPr>
      </w:pPr>
    </w:p>
    <w:p w14:paraId="71544F9E" w14:textId="77777777" w:rsidR="00301114" w:rsidRPr="003C6502" w:rsidRDefault="00301114" w:rsidP="00301114">
      <w:pPr>
        <w:ind w:left="360" w:hanging="360"/>
        <w:jc w:val="both"/>
        <w:rPr>
          <w:sz w:val="20"/>
        </w:rPr>
      </w:pPr>
      <w:r w:rsidRPr="003C6502">
        <w:rPr>
          <w:sz w:val="20"/>
        </w:rPr>
        <w:t>1.</w:t>
      </w:r>
      <w:r w:rsidRPr="003C6502">
        <w:rPr>
          <w:sz w:val="20"/>
        </w:rPr>
        <w:tab/>
        <w:t>The permittee shall not operate FGSTRIPTANKS unless the packed bed scrubber system with mist eliminators is installed, maintained, and operated in a satisfactory manner.  Satisfactory operation includes but is not limited to maintaining and operating the packed bed scrubber system with mist eliminators as specified by the manufacturer.  All manufacturer specifications shall be included in the MAP, as required in SC III.1.</w:t>
      </w:r>
      <w:r w:rsidRPr="003C6502">
        <w:rPr>
          <w:sz w:val="20"/>
          <w:vertAlign w:val="superscript"/>
        </w:rPr>
        <w:t>2</w:t>
      </w:r>
      <w:r w:rsidRPr="003C6502">
        <w:rPr>
          <w:sz w:val="20"/>
        </w:rPr>
        <w:t xml:space="preserve"> </w:t>
      </w:r>
      <w:r w:rsidRPr="003C6502">
        <w:rPr>
          <w:b/>
          <w:sz w:val="20"/>
        </w:rPr>
        <w:t xml:space="preserve">  (R 336.1224, R 336.1225, R 336.1901, R 336.1910)</w:t>
      </w:r>
    </w:p>
    <w:p w14:paraId="4A7F4746" w14:textId="77777777" w:rsidR="00301114" w:rsidRPr="003C6502" w:rsidRDefault="00301114" w:rsidP="00301114">
      <w:pPr>
        <w:ind w:left="360" w:hanging="360"/>
        <w:jc w:val="both"/>
        <w:rPr>
          <w:sz w:val="20"/>
        </w:rPr>
      </w:pPr>
    </w:p>
    <w:p w14:paraId="0FDE3168" w14:textId="77777777" w:rsidR="00301114" w:rsidRPr="003C6502" w:rsidRDefault="00301114" w:rsidP="00301114">
      <w:pPr>
        <w:ind w:left="360" w:hanging="360"/>
        <w:jc w:val="both"/>
        <w:rPr>
          <w:sz w:val="20"/>
        </w:rPr>
      </w:pPr>
      <w:r w:rsidRPr="003C6502">
        <w:rPr>
          <w:sz w:val="20"/>
        </w:rPr>
        <w:t>2.</w:t>
      </w:r>
      <w:r w:rsidRPr="003C6502">
        <w:rPr>
          <w:sz w:val="20"/>
        </w:rPr>
        <w:tab/>
        <w:t>The permittee shall install, calibrate, maintain and operate in a satisfactory manner, a device to monitor and record the pressure drop across the packed bed scrubber system for FGSTRIPTANKS on a continuous basis.</w:t>
      </w:r>
      <w:r w:rsidRPr="003C6502">
        <w:rPr>
          <w:sz w:val="20"/>
          <w:vertAlign w:val="superscript"/>
        </w:rPr>
        <w:t>2</w:t>
      </w:r>
      <w:r w:rsidRPr="003C6502">
        <w:rPr>
          <w:sz w:val="20"/>
        </w:rPr>
        <w:t xml:space="preserve"> </w:t>
      </w:r>
      <w:r w:rsidRPr="003C6502">
        <w:rPr>
          <w:b/>
          <w:sz w:val="20"/>
        </w:rPr>
        <w:t>(R 336.1224, R 336.1225, R 336.1901, R 336.1910)</w:t>
      </w:r>
    </w:p>
    <w:p w14:paraId="5A1A289D" w14:textId="77777777" w:rsidR="00301114" w:rsidRPr="003C6502" w:rsidRDefault="00301114" w:rsidP="00301114">
      <w:pPr>
        <w:ind w:left="360" w:hanging="360"/>
        <w:jc w:val="both"/>
        <w:rPr>
          <w:sz w:val="20"/>
        </w:rPr>
      </w:pPr>
    </w:p>
    <w:p w14:paraId="3894F3F7" w14:textId="77777777" w:rsidR="00301114" w:rsidRPr="003C6502" w:rsidRDefault="00301114" w:rsidP="00301114">
      <w:pPr>
        <w:ind w:left="360" w:hanging="360"/>
        <w:jc w:val="both"/>
        <w:rPr>
          <w:sz w:val="20"/>
        </w:rPr>
      </w:pPr>
      <w:r w:rsidRPr="003C6502">
        <w:rPr>
          <w:sz w:val="20"/>
        </w:rPr>
        <w:lastRenderedPageBreak/>
        <w:t xml:space="preserve">3. </w:t>
      </w:r>
      <w:r w:rsidRPr="003C6502">
        <w:rPr>
          <w:sz w:val="20"/>
        </w:rPr>
        <w:tab/>
        <w:t>The permittee shall install, calibrate, maintain and operate in a satisfactory manner, a device to monitor and record the water flow, in gallons per minute, for the packed bed scrubber system for FGSTRIPTANKS on a continuous basis.</w:t>
      </w:r>
      <w:r w:rsidRPr="003C6502">
        <w:rPr>
          <w:sz w:val="20"/>
          <w:vertAlign w:val="superscript"/>
        </w:rPr>
        <w:t>2</w:t>
      </w:r>
      <w:r w:rsidRPr="003C6502">
        <w:rPr>
          <w:sz w:val="20"/>
        </w:rPr>
        <w:t xml:space="preserve">  </w:t>
      </w:r>
      <w:r w:rsidRPr="003C6502">
        <w:rPr>
          <w:b/>
          <w:sz w:val="20"/>
        </w:rPr>
        <w:t>(R 336.1224, R 336.1225, R 336.1702, R 336.1901, R 336.1910)</w:t>
      </w:r>
    </w:p>
    <w:p w14:paraId="456017E8" w14:textId="77777777" w:rsidR="00301114" w:rsidRPr="003C6502" w:rsidRDefault="00301114" w:rsidP="00301114">
      <w:pPr>
        <w:jc w:val="both"/>
        <w:rPr>
          <w:sz w:val="20"/>
        </w:rPr>
      </w:pPr>
    </w:p>
    <w:p w14:paraId="1281FC92" w14:textId="77777777" w:rsidR="00D55349" w:rsidRDefault="00D55349" w:rsidP="00D55349">
      <w:pPr>
        <w:jc w:val="both"/>
        <w:rPr>
          <w:b/>
          <w:u w:val="single"/>
        </w:rPr>
      </w:pPr>
      <w:r>
        <w:rPr>
          <w:b/>
        </w:rPr>
        <w:t xml:space="preserve">V.  </w:t>
      </w:r>
      <w:r>
        <w:rPr>
          <w:b/>
          <w:u w:val="single"/>
        </w:rPr>
        <w:t>TESTING/SAMPLING</w:t>
      </w:r>
    </w:p>
    <w:p w14:paraId="1FC325FD" w14:textId="77777777" w:rsidR="00D55349" w:rsidRPr="00FE0AD0" w:rsidRDefault="00D55349"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951030" w14:textId="77777777" w:rsidR="00D55349" w:rsidRDefault="00D55349" w:rsidP="00D55349">
      <w:pPr>
        <w:jc w:val="both"/>
        <w:rPr>
          <w:sz w:val="20"/>
        </w:rPr>
      </w:pPr>
    </w:p>
    <w:p w14:paraId="53F2DCFB" w14:textId="5E60BE55" w:rsidR="00301114" w:rsidRPr="003C6502" w:rsidRDefault="00301114" w:rsidP="00760421">
      <w:pPr>
        <w:ind w:left="360" w:hanging="360"/>
        <w:jc w:val="both"/>
        <w:rPr>
          <w:sz w:val="20"/>
        </w:rPr>
      </w:pPr>
      <w:r w:rsidRPr="00760421">
        <w:rPr>
          <w:sz w:val="20"/>
        </w:rPr>
        <w:t>1.</w:t>
      </w:r>
      <w:r w:rsidRPr="00760421">
        <w:rPr>
          <w:sz w:val="20"/>
        </w:rPr>
        <w:tab/>
      </w:r>
      <w:r w:rsidR="00760421" w:rsidRPr="00760421">
        <w:rPr>
          <w:sz w:val="20"/>
        </w:rPr>
        <w:t>Every 5 years from the date of the last test</w:t>
      </w:r>
      <w:r w:rsidRPr="00760421">
        <w:rPr>
          <w:sz w:val="20"/>
        </w:rPr>
        <w:t xml:space="preserve">, the permittee shall verify the </w:t>
      </w:r>
      <w:r w:rsidR="00760421" w:rsidRPr="00760421">
        <w:rPr>
          <w:sz w:val="20"/>
        </w:rPr>
        <w:t xml:space="preserve">hourly </w:t>
      </w:r>
      <w:r w:rsidRPr="00760421">
        <w:rPr>
          <w:sz w:val="20"/>
        </w:rPr>
        <w:t xml:space="preserve">nitric acid </w:t>
      </w:r>
      <w:r w:rsidRPr="00760421">
        <w:rPr>
          <w:rFonts w:cs="Arial"/>
          <w:sz w:val="20"/>
        </w:rPr>
        <w:t xml:space="preserve">and sodium hydroxide </w:t>
      </w:r>
      <w:r w:rsidRPr="00760421">
        <w:rPr>
          <w:sz w:val="20"/>
        </w:rPr>
        <w:t>emission rates from FGSTRIPTANKS by testing at owner's expense, in accordance with Department requirements</w:t>
      </w:r>
      <w:r w:rsidR="003329E4">
        <w:rPr>
          <w:sz w:val="20"/>
        </w:rPr>
        <w:t xml:space="preserve">. </w:t>
      </w:r>
      <w:r w:rsidR="007325C9">
        <w:rPr>
          <w:sz w:val="20"/>
        </w:rPr>
        <w:t xml:space="preserve"> </w:t>
      </w:r>
      <w:r w:rsidR="003329E4" w:rsidRPr="00014CAC">
        <w:rPr>
          <w:rFonts w:cs="Arial"/>
          <w:sz w:val="20"/>
        </w:rPr>
        <w:t xml:space="preserve">Testing shall be performed using an approved </w:t>
      </w:r>
      <w:r w:rsidR="00C25E39">
        <w:rPr>
          <w:rFonts w:cs="Arial"/>
          <w:sz w:val="20"/>
        </w:rPr>
        <w:t>USEPA</w:t>
      </w:r>
      <w:r w:rsidR="003329E4" w:rsidRPr="00014CAC">
        <w:rPr>
          <w:rFonts w:cs="Arial"/>
          <w:sz w:val="20"/>
        </w:rPr>
        <w:t xml:space="preserve"> Method listed</w:t>
      </w:r>
      <w:r w:rsidR="003329E4">
        <w:rPr>
          <w:rFonts w:cs="Arial"/>
          <w:sz w:val="20"/>
        </w:rPr>
        <w:t xml:space="preserve"> in 40 CFR Part 60, Appendix A</w:t>
      </w:r>
      <w:r w:rsidRPr="00760421">
        <w:rPr>
          <w:rFonts w:cs="Arial"/>
          <w:sz w:val="20"/>
        </w:rPr>
        <w:t xml:space="preserve">.  </w:t>
      </w:r>
      <w:r w:rsidRPr="00760421">
        <w:rPr>
          <w:sz w:val="20"/>
        </w:rPr>
        <w:t>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760421">
        <w:rPr>
          <w:sz w:val="20"/>
          <w:vertAlign w:val="superscript"/>
        </w:rPr>
        <w:t>2</w:t>
      </w:r>
      <w:r w:rsidRPr="00760421">
        <w:rPr>
          <w:sz w:val="20"/>
        </w:rPr>
        <w:t xml:space="preserve"> </w:t>
      </w:r>
      <w:r w:rsidR="007325C9">
        <w:rPr>
          <w:sz w:val="20"/>
        </w:rPr>
        <w:t xml:space="preserve"> </w:t>
      </w:r>
      <w:r w:rsidRPr="00760421">
        <w:rPr>
          <w:b/>
          <w:sz w:val="20"/>
        </w:rPr>
        <w:t>(R 336.1224, R 336.1225, R 336.2001, R 336.2003, R 336.2004</w:t>
      </w:r>
      <w:r w:rsidR="00BB7474">
        <w:rPr>
          <w:b/>
          <w:sz w:val="20"/>
        </w:rPr>
        <w:t xml:space="preserve"> R 336.1213(3)</w:t>
      </w:r>
      <w:r w:rsidRPr="00760421">
        <w:rPr>
          <w:b/>
          <w:sz w:val="20"/>
        </w:rPr>
        <w:t>)</w:t>
      </w:r>
    </w:p>
    <w:p w14:paraId="27146067" w14:textId="77777777" w:rsidR="00301114" w:rsidRPr="00FE0AD0" w:rsidRDefault="00301114" w:rsidP="00D55349">
      <w:pPr>
        <w:jc w:val="both"/>
        <w:rPr>
          <w:sz w:val="20"/>
        </w:rPr>
      </w:pPr>
    </w:p>
    <w:p w14:paraId="24982E1A" w14:textId="0782DBC8" w:rsidR="00D55349" w:rsidRDefault="00D55349" w:rsidP="00C046B6">
      <w:pPr>
        <w:numPr>
          <w:ilvl w:val="0"/>
          <w:numId w:val="64"/>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2362E9F" w14:textId="33A74E9F" w:rsidR="00EB390B" w:rsidRDefault="00EB390B" w:rsidP="00EB390B">
      <w:pPr>
        <w:jc w:val="both"/>
        <w:rPr>
          <w:rFonts w:cs="Arial"/>
          <w:b/>
          <w:sz w:val="20"/>
        </w:rPr>
      </w:pPr>
    </w:p>
    <w:p w14:paraId="506FCBEE" w14:textId="6A43704D" w:rsidR="00D55349" w:rsidRPr="00FE0AD0" w:rsidRDefault="00EB390B" w:rsidP="00D55349">
      <w:pPr>
        <w:jc w:val="both"/>
        <w:rPr>
          <w:b/>
          <w:sz w:val="20"/>
        </w:rPr>
      </w:pPr>
      <w:r>
        <w:rPr>
          <w:rFonts w:cs="Arial"/>
          <w:b/>
          <w:sz w:val="20"/>
        </w:rPr>
        <w:t>See Appendix 5</w:t>
      </w:r>
    </w:p>
    <w:p w14:paraId="6BEF3CB4" w14:textId="77777777" w:rsidR="00D55349" w:rsidRPr="00FE0AD0" w:rsidRDefault="00D55349" w:rsidP="00D55349">
      <w:pPr>
        <w:jc w:val="both"/>
        <w:rPr>
          <w:sz w:val="20"/>
        </w:rPr>
      </w:pPr>
    </w:p>
    <w:p w14:paraId="53F8BE06" w14:textId="77777777" w:rsidR="00D55349" w:rsidRDefault="00D55349" w:rsidP="00D55349">
      <w:pPr>
        <w:jc w:val="both"/>
      </w:pPr>
      <w:r>
        <w:rPr>
          <w:b/>
        </w:rPr>
        <w:t xml:space="preserve">VI.  </w:t>
      </w:r>
      <w:r>
        <w:rPr>
          <w:b/>
          <w:u w:val="single"/>
        </w:rPr>
        <w:t>MONITORING/RECORDKEEPING</w:t>
      </w:r>
    </w:p>
    <w:p w14:paraId="089ED71B" w14:textId="77777777" w:rsidR="00D55349" w:rsidRPr="00FE0AD0" w:rsidRDefault="00D55349" w:rsidP="00D553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AEE200" w14:textId="77777777" w:rsidR="00301114" w:rsidRPr="003C6502" w:rsidRDefault="00301114" w:rsidP="00301114">
      <w:pPr>
        <w:jc w:val="both"/>
        <w:rPr>
          <w:sz w:val="20"/>
        </w:rPr>
      </w:pPr>
    </w:p>
    <w:p w14:paraId="602106DF" w14:textId="77777777" w:rsidR="00301114" w:rsidRPr="003C6502" w:rsidRDefault="00301114" w:rsidP="00C046B6">
      <w:pPr>
        <w:pStyle w:val="ListParagraph"/>
        <w:numPr>
          <w:ilvl w:val="0"/>
          <w:numId w:val="58"/>
        </w:numPr>
        <w:tabs>
          <w:tab w:val="clear" w:pos="360"/>
        </w:tabs>
        <w:jc w:val="both"/>
        <w:rPr>
          <w:sz w:val="20"/>
        </w:rPr>
      </w:pPr>
      <w:r w:rsidRPr="003C6502">
        <w:rPr>
          <w:sz w:val="20"/>
        </w:rPr>
        <w:t>The permittee shall perform inspections of the packed bed scrubber system for FGSTRIPTANKS as follows:</w:t>
      </w:r>
      <w:r w:rsidRPr="003C6502">
        <w:rPr>
          <w:rFonts w:cs="Arial"/>
          <w:sz w:val="20"/>
          <w:vertAlign w:val="superscript"/>
        </w:rPr>
        <w:t>2</w:t>
      </w:r>
      <w:r w:rsidRPr="003C6502">
        <w:rPr>
          <w:rFonts w:cs="Arial"/>
          <w:sz w:val="20"/>
        </w:rPr>
        <w:t xml:space="preserve"> </w:t>
      </w:r>
      <w:r w:rsidRPr="003C6502">
        <w:rPr>
          <w:rFonts w:cs="Arial"/>
          <w:b/>
          <w:sz w:val="20"/>
        </w:rPr>
        <w:t>(R 336.1224, R 336.1225, R 336.1901, R 336.1910)</w:t>
      </w:r>
    </w:p>
    <w:p w14:paraId="6E116FED" w14:textId="77777777" w:rsidR="00301114" w:rsidRPr="003C6502" w:rsidRDefault="00301114" w:rsidP="00301114">
      <w:pPr>
        <w:ind w:left="360"/>
        <w:jc w:val="both"/>
        <w:rPr>
          <w:rFonts w:cs="Arial"/>
          <w:sz w:val="20"/>
        </w:rPr>
      </w:pPr>
    </w:p>
    <w:p w14:paraId="2DFFCBEA" w14:textId="50002615" w:rsidR="00301114" w:rsidRDefault="00301114" w:rsidP="007D3F41">
      <w:pPr>
        <w:numPr>
          <w:ilvl w:val="0"/>
          <w:numId w:val="97"/>
        </w:numPr>
        <w:jc w:val="both"/>
        <w:rPr>
          <w:sz w:val="20"/>
        </w:rPr>
      </w:pPr>
      <w:r w:rsidRPr="007D3F41">
        <w:rPr>
          <w:sz w:val="20"/>
        </w:rPr>
        <w:t>Determine pressure drop across the packed bed scrubber once each day that any of the associated tanks are operated.  If the pressure drop across the control varies by more than what is recommended by the manufacturer specifications, the permittee shall document the variation, and review the operation and maintenance procedures.  The permittee shall document any corrective action.</w:t>
      </w:r>
    </w:p>
    <w:p w14:paraId="30C1E419" w14:textId="77777777" w:rsidR="007D3F41" w:rsidRPr="007D3F41" w:rsidRDefault="007D3F41" w:rsidP="007D3F41">
      <w:pPr>
        <w:ind w:left="720"/>
        <w:jc w:val="both"/>
        <w:rPr>
          <w:sz w:val="20"/>
        </w:rPr>
      </w:pPr>
    </w:p>
    <w:p w14:paraId="493E8A60" w14:textId="19585F36" w:rsidR="00301114" w:rsidRDefault="00301114" w:rsidP="007D3F41">
      <w:pPr>
        <w:numPr>
          <w:ilvl w:val="0"/>
          <w:numId w:val="97"/>
        </w:numPr>
        <w:jc w:val="both"/>
        <w:rPr>
          <w:sz w:val="20"/>
        </w:rPr>
      </w:pPr>
      <w:r w:rsidRPr="007D3F41">
        <w:rPr>
          <w:sz w:val="20"/>
        </w:rPr>
        <w:t>The permittee shall monitor the water flow into the packed bed scrubber system on a continuous basis using an automated system.  The permittee shall record instances (alarms) when the water flow is below the flow rate identified in the malfunction abatement plan, as required by SC III.1.</w:t>
      </w:r>
    </w:p>
    <w:p w14:paraId="106A9C2F" w14:textId="77777777" w:rsidR="007D3F41" w:rsidRDefault="007D3F41" w:rsidP="007D3F41">
      <w:pPr>
        <w:pStyle w:val="ListParagraph"/>
        <w:jc w:val="both"/>
        <w:rPr>
          <w:sz w:val="20"/>
        </w:rPr>
      </w:pPr>
    </w:p>
    <w:p w14:paraId="7F4F71D1" w14:textId="64F66740" w:rsidR="00301114" w:rsidRDefault="00301114" w:rsidP="007D3F41">
      <w:pPr>
        <w:numPr>
          <w:ilvl w:val="0"/>
          <w:numId w:val="97"/>
        </w:numPr>
        <w:jc w:val="both"/>
        <w:rPr>
          <w:sz w:val="20"/>
        </w:rPr>
      </w:pPr>
      <w:r w:rsidRPr="007D3F41">
        <w:rPr>
          <w:sz w:val="20"/>
        </w:rPr>
        <w:t>Visually inspect the packed bed scrubber, on a quarterly basis, to ensure there is proper drainage, no build up on packed beds, and no evidence of chemical attack on the structural integrity of the control device.</w:t>
      </w:r>
    </w:p>
    <w:p w14:paraId="54111B64" w14:textId="77777777" w:rsidR="007D3F41" w:rsidRDefault="007D3F41" w:rsidP="007D3F41">
      <w:pPr>
        <w:pStyle w:val="ListParagraph"/>
        <w:jc w:val="both"/>
        <w:rPr>
          <w:sz w:val="20"/>
        </w:rPr>
      </w:pPr>
    </w:p>
    <w:p w14:paraId="25CE632D" w14:textId="2F54AF6F" w:rsidR="00301114" w:rsidRDefault="00301114" w:rsidP="007D3F41">
      <w:pPr>
        <w:numPr>
          <w:ilvl w:val="0"/>
          <w:numId w:val="97"/>
        </w:numPr>
        <w:jc w:val="both"/>
        <w:rPr>
          <w:sz w:val="20"/>
        </w:rPr>
      </w:pPr>
      <w:r w:rsidRPr="007D3F41">
        <w:rPr>
          <w:sz w:val="20"/>
        </w:rPr>
        <w:t>Visually inspect the back portion of the mist eliminator, on a quarterly basis, to ensure that it is dry and there is no breakthrough.</w:t>
      </w:r>
    </w:p>
    <w:p w14:paraId="5EDB0293" w14:textId="77777777" w:rsidR="007D3F41" w:rsidRPr="007D3F41" w:rsidRDefault="007D3F41" w:rsidP="007D3F41">
      <w:pPr>
        <w:ind w:left="720"/>
        <w:jc w:val="both"/>
        <w:rPr>
          <w:sz w:val="20"/>
        </w:rPr>
      </w:pPr>
    </w:p>
    <w:p w14:paraId="79BF7FC0" w14:textId="77777777" w:rsidR="00301114" w:rsidRPr="007D3F41" w:rsidRDefault="00301114" w:rsidP="007D3F41">
      <w:pPr>
        <w:numPr>
          <w:ilvl w:val="0"/>
          <w:numId w:val="97"/>
        </w:numPr>
        <w:jc w:val="both"/>
        <w:rPr>
          <w:sz w:val="20"/>
        </w:rPr>
      </w:pPr>
      <w:r w:rsidRPr="007D3F41">
        <w:rPr>
          <w:sz w:val="20"/>
        </w:rPr>
        <w:t>Visually inspect ductwork from tanks to the packed bed scrubber, on a quarterly basis, to ensure there are no leaks.</w:t>
      </w:r>
      <w:r w:rsidRPr="007D3F41">
        <w:rPr>
          <w:b/>
          <w:sz w:val="20"/>
        </w:rPr>
        <w:t xml:space="preserve"> </w:t>
      </w:r>
    </w:p>
    <w:p w14:paraId="4294D0C0" w14:textId="77777777" w:rsidR="00301114" w:rsidRPr="003C6502" w:rsidRDefault="00301114" w:rsidP="00301114">
      <w:pPr>
        <w:ind w:left="360"/>
        <w:jc w:val="both"/>
        <w:rPr>
          <w:sz w:val="20"/>
        </w:rPr>
      </w:pPr>
    </w:p>
    <w:p w14:paraId="62193415" w14:textId="77777777" w:rsidR="00301114" w:rsidRPr="003C6502" w:rsidRDefault="00301114" w:rsidP="00C046B6">
      <w:pPr>
        <w:pStyle w:val="ListParagraph"/>
        <w:numPr>
          <w:ilvl w:val="0"/>
          <w:numId w:val="58"/>
        </w:numPr>
        <w:tabs>
          <w:tab w:val="clear" w:pos="360"/>
        </w:tabs>
        <w:jc w:val="both"/>
        <w:rPr>
          <w:sz w:val="20"/>
        </w:rPr>
      </w:pPr>
      <w:r w:rsidRPr="003C6502">
        <w:rPr>
          <w:sz w:val="20"/>
        </w:rPr>
        <w:t>The permittee shall keep, in a satisfactory manner, records of the daily pressure drop readings and the inspections of the packed bed scrubber system for FGSTRIPTANKS on file and make them available to the Department upon request.</w:t>
      </w:r>
      <w:r w:rsidRPr="003C6502">
        <w:rPr>
          <w:sz w:val="20"/>
          <w:vertAlign w:val="superscript"/>
        </w:rPr>
        <w:t>2</w:t>
      </w:r>
      <w:r w:rsidRPr="003C6502">
        <w:rPr>
          <w:sz w:val="20"/>
        </w:rPr>
        <w:t xml:space="preserve"> </w:t>
      </w:r>
      <w:r w:rsidRPr="003C6502">
        <w:rPr>
          <w:b/>
          <w:sz w:val="20"/>
        </w:rPr>
        <w:t xml:space="preserve"> (R 336.1224, R 336.1225, R 336.1901, R 336.1910)</w:t>
      </w:r>
    </w:p>
    <w:p w14:paraId="7BEFFDC4" w14:textId="77777777" w:rsidR="00301114" w:rsidRPr="003C6502" w:rsidRDefault="00301114" w:rsidP="00301114">
      <w:pPr>
        <w:jc w:val="both"/>
        <w:rPr>
          <w:sz w:val="20"/>
        </w:rPr>
      </w:pPr>
    </w:p>
    <w:p w14:paraId="4D1F43FC" w14:textId="77777777" w:rsidR="00D55349" w:rsidRDefault="00D55349" w:rsidP="00D55349">
      <w:pPr>
        <w:jc w:val="both"/>
        <w:rPr>
          <w:b/>
          <w:u w:val="single"/>
        </w:rPr>
      </w:pPr>
      <w:r>
        <w:rPr>
          <w:b/>
        </w:rPr>
        <w:t xml:space="preserve">VII.  </w:t>
      </w:r>
      <w:r>
        <w:rPr>
          <w:b/>
          <w:u w:val="single"/>
        </w:rPr>
        <w:t>REPORTING</w:t>
      </w:r>
    </w:p>
    <w:p w14:paraId="43800013" w14:textId="77777777" w:rsidR="00D55349" w:rsidRPr="008B5C27" w:rsidRDefault="00D55349" w:rsidP="00D55349">
      <w:pPr>
        <w:jc w:val="both"/>
        <w:rPr>
          <w:sz w:val="20"/>
        </w:rPr>
      </w:pPr>
    </w:p>
    <w:p w14:paraId="208FC2EE" w14:textId="77777777" w:rsidR="00D55349" w:rsidRDefault="00D55349" w:rsidP="00D553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635D8C3" w14:textId="77777777" w:rsidR="00D55349" w:rsidRPr="00C0388E" w:rsidRDefault="00D55349" w:rsidP="00D55349">
      <w:pPr>
        <w:ind w:left="360" w:hanging="360"/>
        <w:jc w:val="both"/>
        <w:rPr>
          <w:sz w:val="20"/>
        </w:rPr>
      </w:pPr>
    </w:p>
    <w:p w14:paraId="1AC98270" w14:textId="77777777" w:rsidR="00D55349" w:rsidRDefault="00D55349" w:rsidP="00D5534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F9DD51C" w14:textId="77777777" w:rsidR="00D55349" w:rsidRPr="00C0388E" w:rsidRDefault="00D55349" w:rsidP="00D55349">
      <w:pPr>
        <w:ind w:left="360" w:hanging="360"/>
        <w:jc w:val="both"/>
        <w:rPr>
          <w:sz w:val="20"/>
        </w:rPr>
      </w:pPr>
    </w:p>
    <w:p w14:paraId="25056585" w14:textId="77777777" w:rsidR="00D55349" w:rsidRPr="00C0388E" w:rsidRDefault="00D55349" w:rsidP="00D55349">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B146AB1" w14:textId="77777777" w:rsidR="00D55349" w:rsidRPr="0007707C" w:rsidRDefault="00D55349" w:rsidP="00D55349">
      <w:pPr>
        <w:ind w:right="72"/>
        <w:jc w:val="both"/>
        <w:rPr>
          <w:rFonts w:cs="Arial"/>
          <w:sz w:val="20"/>
        </w:rPr>
      </w:pPr>
    </w:p>
    <w:p w14:paraId="001C6063" w14:textId="26E822D8" w:rsidR="00D55349" w:rsidRPr="000356F1" w:rsidRDefault="00D55349" w:rsidP="00C046B6">
      <w:pPr>
        <w:numPr>
          <w:ilvl w:val="0"/>
          <w:numId w:val="65"/>
        </w:numPr>
        <w:ind w:left="360"/>
        <w:jc w:val="both"/>
        <w:rPr>
          <w:rFonts w:cs="Arial"/>
          <w:b/>
          <w:sz w:val="20"/>
        </w:rPr>
      </w:pPr>
      <w:r w:rsidRPr="000356F1">
        <w:rPr>
          <w:rFonts w:cs="Arial"/>
          <w:sz w:val="20"/>
        </w:rPr>
        <w:t xml:space="preserve">The permittee shall submit any performance test reports </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BAA623F" w14:textId="77777777" w:rsidR="00D55349" w:rsidRPr="00FE0AD0" w:rsidRDefault="00D55349" w:rsidP="00D55349">
      <w:pPr>
        <w:ind w:right="72"/>
        <w:jc w:val="both"/>
        <w:rPr>
          <w:rFonts w:cs="Arial"/>
          <w:sz w:val="20"/>
        </w:rPr>
      </w:pPr>
    </w:p>
    <w:p w14:paraId="3287F224" w14:textId="77777777" w:rsidR="00D55349" w:rsidRPr="00FE0AD0" w:rsidRDefault="00D55349" w:rsidP="00D55349">
      <w:pPr>
        <w:jc w:val="both"/>
        <w:rPr>
          <w:rFonts w:cs="Arial"/>
          <w:b/>
          <w:sz w:val="20"/>
        </w:rPr>
      </w:pPr>
      <w:r w:rsidRPr="00FE0AD0">
        <w:rPr>
          <w:rFonts w:cs="Arial"/>
          <w:b/>
          <w:sz w:val="20"/>
        </w:rPr>
        <w:t>See Appendix 8</w:t>
      </w:r>
    </w:p>
    <w:p w14:paraId="24611C7B" w14:textId="77777777" w:rsidR="00D55349" w:rsidRPr="00E111A8" w:rsidRDefault="00D55349" w:rsidP="00D55349">
      <w:pPr>
        <w:jc w:val="both"/>
        <w:rPr>
          <w:rFonts w:cs="Arial"/>
          <w:sz w:val="20"/>
        </w:rPr>
      </w:pPr>
    </w:p>
    <w:p w14:paraId="3C8E6683" w14:textId="2F52604D" w:rsidR="00D55349" w:rsidRDefault="00D55349" w:rsidP="00D55349">
      <w:pPr>
        <w:jc w:val="both"/>
      </w:pPr>
      <w:r>
        <w:rPr>
          <w:b/>
        </w:rPr>
        <w:t xml:space="preserve">VIII.  </w:t>
      </w:r>
      <w:r>
        <w:rPr>
          <w:b/>
          <w:u w:val="single"/>
        </w:rPr>
        <w:t>STACK/VENT RESTRICTIONS</w:t>
      </w:r>
    </w:p>
    <w:p w14:paraId="3DFF8289" w14:textId="77777777" w:rsidR="00D55349" w:rsidRDefault="00D55349" w:rsidP="00D55349">
      <w:pPr>
        <w:jc w:val="both"/>
        <w:rPr>
          <w:sz w:val="20"/>
        </w:rPr>
      </w:pPr>
    </w:p>
    <w:p w14:paraId="0E3F9E89" w14:textId="77777777" w:rsidR="00D55349" w:rsidRPr="00FE0AD0" w:rsidRDefault="00D55349" w:rsidP="00D55349">
      <w:pPr>
        <w:jc w:val="both"/>
        <w:rPr>
          <w:sz w:val="20"/>
        </w:rPr>
      </w:pPr>
      <w:r w:rsidRPr="00FE0AD0">
        <w:rPr>
          <w:sz w:val="20"/>
        </w:rPr>
        <w:t>The exhaust gases from the stacks listed in the table below shall be discharged unobstructed vertically upwards to the ambient air unless otherwise noted:</w:t>
      </w:r>
    </w:p>
    <w:p w14:paraId="39B19C4D" w14:textId="77777777" w:rsidR="00D55349" w:rsidRDefault="00D55349" w:rsidP="00D5534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55349" w14:paraId="495B1B05" w14:textId="77777777" w:rsidTr="00D55349">
        <w:trPr>
          <w:cantSplit/>
          <w:tblHeader/>
        </w:trPr>
        <w:tc>
          <w:tcPr>
            <w:tcW w:w="2880" w:type="dxa"/>
            <w:tcBorders>
              <w:bottom w:val="single" w:sz="4" w:space="0" w:color="auto"/>
            </w:tcBorders>
          </w:tcPr>
          <w:p w14:paraId="6DC60817" w14:textId="77777777" w:rsidR="00D55349" w:rsidRPr="00BD3DE3" w:rsidRDefault="00D55349" w:rsidP="00D55349">
            <w:pPr>
              <w:jc w:val="center"/>
              <w:rPr>
                <w:b/>
                <w:sz w:val="20"/>
              </w:rPr>
            </w:pPr>
            <w:r w:rsidRPr="00BD3DE3">
              <w:rPr>
                <w:b/>
                <w:sz w:val="20"/>
              </w:rPr>
              <w:t>Stack &amp; Vent ID</w:t>
            </w:r>
          </w:p>
        </w:tc>
        <w:tc>
          <w:tcPr>
            <w:tcW w:w="2520" w:type="dxa"/>
            <w:tcBorders>
              <w:bottom w:val="single" w:sz="4" w:space="0" w:color="auto"/>
            </w:tcBorders>
          </w:tcPr>
          <w:p w14:paraId="61315D8E" w14:textId="77777777" w:rsidR="00D55349" w:rsidRPr="00BD3DE3" w:rsidRDefault="00D55349" w:rsidP="00D55349">
            <w:pPr>
              <w:jc w:val="center"/>
              <w:rPr>
                <w:b/>
                <w:sz w:val="20"/>
              </w:rPr>
            </w:pPr>
            <w:r w:rsidRPr="00BD3DE3">
              <w:rPr>
                <w:b/>
                <w:sz w:val="20"/>
              </w:rPr>
              <w:t xml:space="preserve">Maximum </w:t>
            </w:r>
            <w:r>
              <w:rPr>
                <w:b/>
                <w:sz w:val="20"/>
              </w:rPr>
              <w:t>Exhaust Diameter / Dimensions</w:t>
            </w:r>
          </w:p>
          <w:p w14:paraId="3DDEEC86" w14:textId="77777777" w:rsidR="00D55349" w:rsidRPr="00BD3DE3" w:rsidRDefault="00D55349" w:rsidP="00D55349">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C24A5A6" w14:textId="77777777" w:rsidR="00D55349" w:rsidRPr="00BD3DE3" w:rsidRDefault="00D55349" w:rsidP="00D55349">
            <w:pPr>
              <w:jc w:val="center"/>
              <w:rPr>
                <w:b/>
                <w:sz w:val="20"/>
              </w:rPr>
            </w:pPr>
            <w:r w:rsidRPr="00BD3DE3">
              <w:rPr>
                <w:b/>
                <w:sz w:val="20"/>
              </w:rPr>
              <w:t>M</w:t>
            </w:r>
            <w:r>
              <w:rPr>
                <w:b/>
                <w:sz w:val="20"/>
              </w:rPr>
              <w:t>inimum Height Above Ground</w:t>
            </w:r>
          </w:p>
          <w:p w14:paraId="14F3AA66" w14:textId="77777777" w:rsidR="00D55349" w:rsidRPr="00BD3DE3" w:rsidRDefault="00D55349" w:rsidP="00D55349">
            <w:pPr>
              <w:jc w:val="center"/>
              <w:rPr>
                <w:b/>
                <w:sz w:val="20"/>
              </w:rPr>
            </w:pPr>
            <w:r w:rsidRPr="00BD3DE3">
              <w:rPr>
                <w:b/>
                <w:sz w:val="20"/>
              </w:rPr>
              <w:t>(feet)</w:t>
            </w:r>
          </w:p>
        </w:tc>
        <w:tc>
          <w:tcPr>
            <w:tcW w:w="2520" w:type="dxa"/>
            <w:tcBorders>
              <w:bottom w:val="single" w:sz="4" w:space="0" w:color="auto"/>
            </w:tcBorders>
          </w:tcPr>
          <w:p w14:paraId="62DCBD68" w14:textId="77777777" w:rsidR="00D55349" w:rsidRPr="00BD3DE3" w:rsidRDefault="00D55349" w:rsidP="00D55349">
            <w:pPr>
              <w:jc w:val="center"/>
              <w:rPr>
                <w:b/>
                <w:sz w:val="20"/>
              </w:rPr>
            </w:pPr>
            <w:r w:rsidRPr="00BD3DE3">
              <w:rPr>
                <w:b/>
                <w:sz w:val="20"/>
              </w:rPr>
              <w:t>Underlying Applicable Requirements</w:t>
            </w:r>
          </w:p>
        </w:tc>
      </w:tr>
      <w:tr w:rsidR="00301114" w14:paraId="54A0E136" w14:textId="77777777" w:rsidTr="00D55349">
        <w:trPr>
          <w:cantSplit/>
        </w:trPr>
        <w:tc>
          <w:tcPr>
            <w:tcW w:w="2880" w:type="dxa"/>
            <w:tcBorders>
              <w:top w:val="single" w:sz="4" w:space="0" w:color="auto"/>
            </w:tcBorders>
          </w:tcPr>
          <w:p w14:paraId="4728594C" w14:textId="77777777" w:rsidR="00301114" w:rsidRPr="003C6502" w:rsidRDefault="00301114" w:rsidP="00301114">
            <w:pPr>
              <w:tabs>
                <w:tab w:val="center" w:pos="1647"/>
              </w:tabs>
              <w:rPr>
                <w:sz w:val="20"/>
              </w:rPr>
            </w:pPr>
            <w:r w:rsidRPr="003C6502">
              <w:rPr>
                <w:sz w:val="20"/>
              </w:rPr>
              <w:t>1. SVK9</w:t>
            </w:r>
          </w:p>
        </w:tc>
        <w:tc>
          <w:tcPr>
            <w:tcW w:w="2520" w:type="dxa"/>
            <w:tcBorders>
              <w:top w:val="single" w:sz="4" w:space="0" w:color="auto"/>
            </w:tcBorders>
          </w:tcPr>
          <w:p w14:paraId="71F68136" w14:textId="77777777" w:rsidR="00301114" w:rsidRPr="003C6502" w:rsidRDefault="00301114" w:rsidP="00301114">
            <w:pPr>
              <w:jc w:val="center"/>
              <w:rPr>
                <w:sz w:val="20"/>
                <w:vertAlign w:val="superscript"/>
              </w:rPr>
            </w:pPr>
            <w:r w:rsidRPr="003C6502">
              <w:rPr>
                <w:sz w:val="20"/>
              </w:rPr>
              <w:t>54</w:t>
            </w:r>
            <w:r w:rsidRPr="003C6502">
              <w:rPr>
                <w:sz w:val="20"/>
                <w:vertAlign w:val="superscript"/>
              </w:rPr>
              <w:t>1</w:t>
            </w:r>
          </w:p>
        </w:tc>
        <w:tc>
          <w:tcPr>
            <w:tcW w:w="2340" w:type="dxa"/>
            <w:tcBorders>
              <w:top w:val="single" w:sz="4" w:space="0" w:color="auto"/>
            </w:tcBorders>
          </w:tcPr>
          <w:p w14:paraId="18C7F532" w14:textId="77777777" w:rsidR="00301114" w:rsidRPr="003C6502" w:rsidRDefault="00301114" w:rsidP="00301114">
            <w:pPr>
              <w:jc w:val="center"/>
              <w:rPr>
                <w:sz w:val="20"/>
                <w:vertAlign w:val="superscript"/>
              </w:rPr>
            </w:pPr>
            <w:r w:rsidRPr="003C6502">
              <w:rPr>
                <w:sz w:val="20"/>
              </w:rPr>
              <w:t>60</w:t>
            </w:r>
            <w:r w:rsidRPr="003C6502">
              <w:rPr>
                <w:sz w:val="20"/>
                <w:vertAlign w:val="superscript"/>
              </w:rPr>
              <w:t>1</w:t>
            </w:r>
          </w:p>
        </w:tc>
        <w:tc>
          <w:tcPr>
            <w:tcW w:w="2520" w:type="dxa"/>
            <w:tcBorders>
              <w:top w:val="single" w:sz="4" w:space="0" w:color="auto"/>
            </w:tcBorders>
          </w:tcPr>
          <w:p w14:paraId="4A164D50" w14:textId="77777777" w:rsidR="00301114" w:rsidRPr="003C6502" w:rsidRDefault="00301114" w:rsidP="00301114">
            <w:pPr>
              <w:jc w:val="center"/>
              <w:rPr>
                <w:b/>
                <w:sz w:val="20"/>
              </w:rPr>
            </w:pPr>
            <w:r w:rsidRPr="003C6502">
              <w:rPr>
                <w:b/>
                <w:sz w:val="20"/>
              </w:rPr>
              <w:t>R 336.1225, R 336.1901</w:t>
            </w:r>
          </w:p>
        </w:tc>
      </w:tr>
    </w:tbl>
    <w:p w14:paraId="3AECA4B7" w14:textId="77777777" w:rsidR="00D55349" w:rsidRDefault="00D55349" w:rsidP="00D55349">
      <w:pPr>
        <w:jc w:val="both"/>
        <w:rPr>
          <w:rFonts w:cs="Arial"/>
          <w:sz w:val="20"/>
        </w:rPr>
      </w:pPr>
    </w:p>
    <w:p w14:paraId="2377E0FD" w14:textId="77777777" w:rsidR="00D55349" w:rsidRDefault="00D55349" w:rsidP="00D55349">
      <w:pPr>
        <w:jc w:val="both"/>
      </w:pPr>
      <w:r>
        <w:rPr>
          <w:b/>
        </w:rPr>
        <w:t xml:space="preserve">IX.  </w:t>
      </w:r>
      <w:r>
        <w:rPr>
          <w:b/>
          <w:u w:val="single"/>
        </w:rPr>
        <w:t>OTHER REQUIREMENT(S)</w:t>
      </w:r>
    </w:p>
    <w:p w14:paraId="48FF21F3" w14:textId="77777777" w:rsidR="00D55349" w:rsidRPr="00FE0AD0" w:rsidRDefault="00D55349" w:rsidP="00D55349">
      <w:pPr>
        <w:jc w:val="both"/>
        <w:rPr>
          <w:sz w:val="20"/>
        </w:rPr>
      </w:pPr>
    </w:p>
    <w:p w14:paraId="7EC65186" w14:textId="77777777" w:rsidR="00D55349" w:rsidRPr="00C0388E" w:rsidRDefault="00301114" w:rsidP="00301114">
      <w:pPr>
        <w:jc w:val="both"/>
        <w:rPr>
          <w:sz w:val="20"/>
        </w:rPr>
      </w:pPr>
      <w:r>
        <w:rPr>
          <w:sz w:val="20"/>
        </w:rPr>
        <w:t>NA</w:t>
      </w:r>
    </w:p>
    <w:p w14:paraId="19327140" w14:textId="77777777" w:rsidR="00D55349" w:rsidRDefault="00D55349" w:rsidP="00D55349">
      <w:pPr>
        <w:jc w:val="both"/>
        <w:rPr>
          <w:sz w:val="20"/>
        </w:rPr>
      </w:pPr>
    </w:p>
    <w:p w14:paraId="3F2F698F" w14:textId="77777777" w:rsidR="00D55349" w:rsidRPr="00FE0AD0" w:rsidRDefault="00D55349" w:rsidP="00D55349">
      <w:pPr>
        <w:jc w:val="both"/>
        <w:rPr>
          <w:sz w:val="20"/>
        </w:rPr>
      </w:pPr>
    </w:p>
    <w:p w14:paraId="18F16D77" w14:textId="77777777" w:rsidR="00D55349" w:rsidRPr="00B90185" w:rsidRDefault="00D55349" w:rsidP="00D55349">
      <w:pPr>
        <w:jc w:val="both"/>
        <w:rPr>
          <w:b/>
          <w:sz w:val="20"/>
        </w:rPr>
      </w:pPr>
      <w:r w:rsidRPr="00B90185">
        <w:rPr>
          <w:b/>
          <w:sz w:val="20"/>
          <w:u w:val="single"/>
        </w:rPr>
        <w:t>Footnotes</w:t>
      </w:r>
      <w:r w:rsidRPr="00B90185">
        <w:rPr>
          <w:b/>
          <w:sz w:val="20"/>
        </w:rPr>
        <w:t>:</w:t>
      </w:r>
    </w:p>
    <w:p w14:paraId="010131E5" w14:textId="77777777" w:rsidR="00D55349" w:rsidRDefault="00D55349" w:rsidP="00D553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5E3D27E" w14:textId="77777777" w:rsidR="00D55349" w:rsidRPr="003A4A19" w:rsidRDefault="00D55349" w:rsidP="00D553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00EFD5F" w14:textId="77777777" w:rsidR="00301114" w:rsidRPr="00301114" w:rsidRDefault="00301114" w:rsidP="006A035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2" w:name="_Toc43187386"/>
      <w:r w:rsidRPr="00347387">
        <w:rPr>
          <w:bCs/>
          <w:iCs/>
          <w:szCs w:val="28"/>
        </w:rPr>
        <w:lastRenderedPageBreak/>
        <w:t>FG</w:t>
      </w:r>
      <w:r>
        <w:rPr>
          <w:bCs/>
          <w:iCs/>
          <w:szCs w:val="28"/>
        </w:rPr>
        <w:t>BOILERS</w:t>
      </w:r>
      <w:bookmarkEnd w:id="92"/>
    </w:p>
    <w:p w14:paraId="4A1B036F" w14:textId="77777777" w:rsidR="00301114" w:rsidRPr="00EE02F9" w:rsidRDefault="00301114" w:rsidP="006A035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95F9A53" w14:textId="77777777" w:rsidR="00301114" w:rsidRPr="00F30023" w:rsidRDefault="00301114" w:rsidP="006A0357">
      <w:pPr>
        <w:rPr>
          <w:sz w:val="20"/>
        </w:rPr>
      </w:pPr>
    </w:p>
    <w:p w14:paraId="33B0079E" w14:textId="77777777" w:rsidR="00301114" w:rsidRDefault="00301114" w:rsidP="006A0357">
      <w:pPr>
        <w:jc w:val="both"/>
        <w:rPr>
          <w:b/>
          <w:u w:val="single"/>
        </w:rPr>
      </w:pPr>
      <w:r>
        <w:rPr>
          <w:b/>
          <w:u w:val="single"/>
        </w:rPr>
        <w:t>DESCRIPTION</w:t>
      </w:r>
    </w:p>
    <w:p w14:paraId="403CF267" w14:textId="77777777" w:rsidR="000A6D71" w:rsidRPr="003C6502" w:rsidRDefault="000A6D71" w:rsidP="000A6D71">
      <w:pPr>
        <w:jc w:val="both"/>
        <w:rPr>
          <w:rFonts w:cs="Arial"/>
          <w:sz w:val="20"/>
        </w:rPr>
      </w:pPr>
    </w:p>
    <w:p w14:paraId="0B4FBF0C" w14:textId="2AF4E5FF" w:rsidR="00430401" w:rsidRPr="008C6B43" w:rsidRDefault="00FC4176" w:rsidP="00430401">
      <w:pPr>
        <w:jc w:val="both"/>
        <w:rPr>
          <w:rFonts w:cs="Arial"/>
          <w:sz w:val="20"/>
        </w:rPr>
      </w:pPr>
      <w:r>
        <w:rPr>
          <w:rFonts w:cs="Arial"/>
          <w:sz w:val="20"/>
        </w:rPr>
        <w:t>Five (5) natural gas fired 1.8 MMB</w:t>
      </w:r>
      <w:r w:rsidR="007325C9">
        <w:rPr>
          <w:rFonts w:cs="Arial"/>
          <w:sz w:val="20"/>
        </w:rPr>
        <w:t>TU</w:t>
      </w:r>
      <w:r>
        <w:rPr>
          <w:rFonts w:cs="Arial"/>
          <w:sz w:val="20"/>
        </w:rPr>
        <w:t xml:space="preserve">/hr boilers </w:t>
      </w:r>
      <w:r w:rsidR="00752805">
        <w:rPr>
          <w:rFonts w:cs="Arial"/>
          <w:sz w:val="20"/>
        </w:rPr>
        <w:t xml:space="preserve">also </w:t>
      </w:r>
      <w:r>
        <w:rPr>
          <w:rFonts w:cs="Arial"/>
          <w:sz w:val="20"/>
        </w:rPr>
        <w:t xml:space="preserve">subject to the </w:t>
      </w:r>
      <w:r w:rsidR="00430401" w:rsidRPr="008C6B43">
        <w:rPr>
          <w:rFonts w:cs="Arial"/>
          <w:sz w:val="20"/>
        </w:rPr>
        <w:t xml:space="preserve">Gas 1 Fuel Subcategory requirements for new Boilers/Process Heaters at major sources of Hazardous Air Pollutants per 40 CFR Part 63, Subpart DDDDD.  </w:t>
      </w:r>
    </w:p>
    <w:p w14:paraId="2224CEC2" w14:textId="77777777" w:rsidR="000A6D71" w:rsidRPr="003C6502" w:rsidRDefault="000A6D71" w:rsidP="000A6D71">
      <w:pPr>
        <w:jc w:val="both"/>
        <w:rPr>
          <w:b/>
          <w:sz w:val="20"/>
        </w:rPr>
      </w:pPr>
    </w:p>
    <w:p w14:paraId="791C9D26" w14:textId="77777777" w:rsidR="000A6D71" w:rsidRPr="003C6502" w:rsidRDefault="000A6D71" w:rsidP="000A6D71">
      <w:pPr>
        <w:jc w:val="both"/>
        <w:rPr>
          <w:sz w:val="20"/>
        </w:rPr>
      </w:pPr>
      <w:r w:rsidRPr="003C6502">
        <w:rPr>
          <w:b/>
          <w:sz w:val="20"/>
        </w:rPr>
        <w:t>Emission Units:</w:t>
      </w:r>
      <w:r w:rsidRPr="003C6502">
        <w:rPr>
          <w:sz w:val="20"/>
        </w:rPr>
        <w:t xml:space="preserve">  EUBOILER1, EUBOILER2, EUBOILER3, EUBOILER4, EUBOILER5</w:t>
      </w:r>
    </w:p>
    <w:p w14:paraId="59C5AF3E" w14:textId="77777777" w:rsidR="000A6D71" w:rsidRPr="003C6502" w:rsidRDefault="000A6D71" w:rsidP="000A6D71">
      <w:pPr>
        <w:jc w:val="both"/>
        <w:rPr>
          <w:b/>
          <w:sz w:val="20"/>
        </w:rPr>
      </w:pPr>
    </w:p>
    <w:p w14:paraId="0FE0C1DB" w14:textId="77777777" w:rsidR="000A6D71" w:rsidRPr="003C6502" w:rsidRDefault="000A6D71" w:rsidP="000A6D71">
      <w:pPr>
        <w:jc w:val="both"/>
        <w:rPr>
          <w:b/>
          <w:u w:val="single"/>
        </w:rPr>
      </w:pPr>
      <w:r w:rsidRPr="003C6502">
        <w:rPr>
          <w:b/>
          <w:u w:val="single"/>
        </w:rPr>
        <w:t>POLLUTION CONTROL EQUIPMENT</w:t>
      </w:r>
    </w:p>
    <w:p w14:paraId="3C79AA5A" w14:textId="77777777" w:rsidR="000A6D71" w:rsidRPr="003C6502" w:rsidRDefault="000A6D71" w:rsidP="000A6D71">
      <w:pPr>
        <w:jc w:val="both"/>
        <w:rPr>
          <w:b/>
          <w:sz w:val="20"/>
          <w:u w:val="single"/>
        </w:rPr>
      </w:pPr>
    </w:p>
    <w:p w14:paraId="22891697" w14:textId="77777777" w:rsidR="000A6D71" w:rsidRPr="003C6502" w:rsidRDefault="000A6D71" w:rsidP="000A6D71">
      <w:pPr>
        <w:jc w:val="both"/>
        <w:rPr>
          <w:sz w:val="20"/>
        </w:rPr>
      </w:pPr>
      <w:r w:rsidRPr="003C6502">
        <w:rPr>
          <w:sz w:val="20"/>
        </w:rPr>
        <w:t>NA</w:t>
      </w:r>
    </w:p>
    <w:p w14:paraId="003454CF" w14:textId="77777777" w:rsidR="000A6D71" w:rsidRPr="003C6502" w:rsidRDefault="000A6D71" w:rsidP="000A6D71">
      <w:pPr>
        <w:jc w:val="both"/>
        <w:rPr>
          <w:sz w:val="20"/>
        </w:rPr>
      </w:pPr>
    </w:p>
    <w:p w14:paraId="279E16E2" w14:textId="77777777" w:rsidR="00301114" w:rsidRDefault="00301114" w:rsidP="006A0357">
      <w:pPr>
        <w:jc w:val="both"/>
        <w:rPr>
          <w:b/>
          <w:u w:val="single"/>
        </w:rPr>
      </w:pPr>
      <w:r>
        <w:rPr>
          <w:b/>
        </w:rPr>
        <w:t xml:space="preserve">I.  </w:t>
      </w:r>
      <w:r>
        <w:rPr>
          <w:b/>
          <w:u w:val="single"/>
        </w:rPr>
        <w:t>EMISSION LIMIT(S)</w:t>
      </w:r>
    </w:p>
    <w:p w14:paraId="76E0957E" w14:textId="77777777" w:rsidR="00301114" w:rsidRPr="00FE0AD0" w:rsidRDefault="00301114" w:rsidP="006A0357">
      <w:pPr>
        <w:jc w:val="both"/>
        <w:rPr>
          <w:sz w:val="20"/>
        </w:rPr>
      </w:pPr>
    </w:p>
    <w:p w14:paraId="46E3948B" w14:textId="222F6384" w:rsidR="00301114" w:rsidRDefault="000A6D71" w:rsidP="006A0357">
      <w:pPr>
        <w:jc w:val="both"/>
        <w:rPr>
          <w:sz w:val="20"/>
        </w:rPr>
      </w:pPr>
      <w:r>
        <w:rPr>
          <w:sz w:val="20"/>
        </w:rPr>
        <w:t>NA</w:t>
      </w:r>
    </w:p>
    <w:p w14:paraId="1BFB3911" w14:textId="77777777" w:rsidR="00301114" w:rsidRDefault="00301114" w:rsidP="006A0357">
      <w:pPr>
        <w:jc w:val="both"/>
        <w:rPr>
          <w:b/>
          <w:u w:val="single"/>
        </w:rPr>
      </w:pPr>
      <w:r>
        <w:rPr>
          <w:b/>
        </w:rPr>
        <w:t xml:space="preserve">II.  </w:t>
      </w:r>
      <w:r>
        <w:rPr>
          <w:b/>
          <w:u w:val="single"/>
        </w:rPr>
        <w:t>MATERIAL LIMIT(S)</w:t>
      </w:r>
    </w:p>
    <w:p w14:paraId="0FC8F9FA" w14:textId="77777777" w:rsidR="00301114" w:rsidRPr="00FE0AD0" w:rsidRDefault="00301114" w:rsidP="006A0357">
      <w:pPr>
        <w:jc w:val="both"/>
        <w:rPr>
          <w:sz w:val="20"/>
        </w:rPr>
      </w:pPr>
    </w:p>
    <w:p w14:paraId="5FAEBAF7" w14:textId="73B98DF0" w:rsidR="00301114" w:rsidRPr="00741344" w:rsidRDefault="00741344" w:rsidP="00C046B6">
      <w:pPr>
        <w:pStyle w:val="ListParagraph"/>
        <w:numPr>
          <w:ilvl w:val="0"/>
          <w:numId w:val="66"/>
        </w:numPr>
        <w:ind w:left="360"/>
        <w:contextualSpacing/>
        <w:jc w:val="both"/>
        <w:rPr>
          <w:sz w:val="20"/>
        </w:rPr>
      </w:pPr>
      <w:r w:rsidRPr="00741344">
        <w:rPr>
          <w:rFonts w:cs="Arial"/>
          <w:color w:val="000000"/>
          <w:sz w:val="20"/>
        </w:rPr>
        <w:t xml:space="preserve">The permittee shall only burn fuels as allowed in the Unit designed to burn gas 1 subcategory definition in 40 CFR 63.7575.  </w:t>
      </w:r>
      <w:r w:rsidRPr="00741344">
        <w:rPr>
          <w:rFonts w:cs="Arial"/>
          <w:b/>
          <w:color w:val="000000"/>
          <w:sz w:val="20"/>
        </w:rPr>
        <w:t>(40 CFR 63.7499(l))</w:t>
      </w:r>
    </w:p>
    <w:p w14:paraId="4A6A505F" w14:textId="77777777" w:rsidR="00301114" w:rsidRPr="0007707C" w:rsidRDefault="00301114" w:rsidP="006A0357">
      <w:pPr>
        <w:jc w:val="both"/>
        <w:rPr>
          <w:sz w:val="20"/>
        </w:rPr>
      </w:pPr>
    </w:p>
    <w:p w14:paraId="6B9A3077" w14:textId="77777777" w:rsidR="00301114" w:rsidRDefault="00301114" w:rsidP="006A0357">
      <w:pPr>
        <w:jc w:val="both"/>
        <w:rPr>
          <w:b/>
          <w:u w:val="single"/>
        </w:rPr>
      </w:pPr>
      <w:r>
        <w:rPr>
          <w:b/>
        </w:rPr>
        <w:t xml:space="preserve">III.  </w:t>
      </w:r>
      <w:r>
        <w:rPr>
          <w:b/>
          <w:u w:val="single"/>
        </w:rPr>
        <w:t>PROCESS/OPERATIONAL RESTRICTION(S)</w:t>
      </w:r>
      <w:r w:rsidDel="001C614B">
        <w:rPr>
          <w:b/>
          <w:u w:val="single"/>
        </w:rPr>
        <w:t xml:space="preserve"> </w:t>
      </w:r>
    </w:p>
    <w:p w14:paraId="28AE2406" w14:textId="77777777" w:rsidR="000A6D71" w:rsidRPr="003C6502" w:rsidRDefault="000A6D71" w:rsidP="000A6D71">
      <w:pPr>
        <w:jc w:val="both"/>
        <w:rPr>
          <w:sz w:val="20"/>
        </w:rPr>
      </w:pPr>
    </w:p>
    <w:p w14:paraId="75EB4EA6" w14:textId="77777777" w:rsidR="001C4129" w:rsidRPr="008C6B43" w:rsidRDefault="001C4129" w:rsidP="00BF4FB4">
      <w:pPr>
        <w:pStyle w:val="NormalWeb"/>
        <w:numPr>
          <w:ilvl w:val="0"/>
          <w:numId w:val="67"/>
        </w:numPr>
        <w:spacing w:before="0" w:beforeAutospacing="0" w:after="120" w:afterAutospacing="0"/>
        <w:jc w:val="both"/>
        <w:rPr>
          <w:rFonts w:ascii="Arial" w:hAnsi="Arial" w:cs="Arial"/>
          <w:b/>
          <w:sz w:val="20"/>
          <w:szCs w:val="20"/>
        </w:rPr>
      </w:pPr>
      <w:r w:rsidRPr="008C6B43">
        <w:rPr>
          <w:rFonts w:ascii="Arial" w:hAnsi="Arial" w:cs="Arial"/>
          <w:sz w:val="20"/>
          <w:szCs w:val="20"/>
        </w:rPr>
        <w:t xml:space="preserve">The permittee must meet the requirements in paragraphs (a)(1) and (3) of 40 CFR 63.7500, as listed below, except as provided in paragraphs (b) and (e) of 40 CFR 63.7500, stated in </w:t>
      </w:r>
      <w:r w:rsidRPr="00FC4176">
        <w:rPr>
          <w:rFonts w:ascii="Arial" w:hAnsi="Arial" w:cs="Arial"/>
          <w:color w:val="000000" w:themeColor="text1"/>
          <w:sz w:val="20"/>
          <w:szCs w:val="20"/>
        </w:rPr>
        <w:t xml:space="preserve">SC III.2 and SC III.3.  </w:t>
      </w:r>
      <w:r w:rsidRPr="008C6B43">
        <w:rPr>
          <w:rFonts w:ascii="Arial" w:hAnsi="Arial" w:cs="Arial"/>
          <w:sz w:val="20"/>
          <w:szCs w:val="20"/>
        </w:rPr>
        <w:t xml:space="preserve">The permittee must meet these requirements at all times the affected unit is operating.  </w:t>
      </w:r>
      <w:r w:rsidRPr="008C6B43">
        <w:rPr>
          <w:rFonts w:ascii="Arial" w:hAnsi="Arial" w:cs="Arial"/>
          <w:b/>
          <w:sz w:val="20"/>
          <w:szCs w:val="20"/>
        </w:rPr>
        <w:t>(40 CFR 63.7500(a))</w:t>
      </w:r>
    </w:p>
    <w:p w14:paraId="5F3532E9" w14:textId="77777777" w:rsidR="001C4129" w:rsidRDefault="001C4129" w:rsidP="00BF4FB4">
      <w:pPr>
        <w:pStyle w:val="NormalWeb"/>
        <w:numPr>
          <w:ilvl w:val="1"/>
          <w:numId w:val="67"/>
        </w:numPr>
        <w:spacing w:before="0" w:beforeAutospacing="0" w:after="120" w:afterAutospacing="0"/>
        <w:jc w:val="both"/>
        <w:rPr>
          <w:rFonts w:ascii="Arial" w:hAnsi="Arial" w:cs="Arial"/>
          <w:b/>
          <w:sz w:val="20"/>
          <w:szCs w:val="20"/>
        </w:rPr>
      </w:pPr>
      <w:r w:rsidRPr="008C6B43">
        <w:rPr>
          <w:rFonts w:ascii="Arial" w:hAnsi="Arial" w:cs="Arial"/>
          <w:sz w:val="20"/>
          <w:szCs w:val="20"/>
        </w:rPr>
        <w:t xml:space="preserve">The permittee must meet each work practice standard in Table 3 of 40 CFR Part 63, Subpart DDDDD that applies to the boiler or process heater, for each boiler or process heater at the source.  </w:t>
      </w:r>
      <w:r w:rsidRPr="008C6B43">
        <w:rPr>
          <w:rFonts w:ascii="Arial" w:hAnsi="Arial" w:cs="Arial"/>
          <w:b/>
          <w:sz w:val="20"/>
          <w:szCs w:val="20"/>
        </w:rPr>
        <w:t>(40 CFR 63.7500(a)(1))</w:t>
      </w:r>
    </w:p>
    <w:p w14:paraId="16EEF12F" w14:textId="77777777" w:rsidR="001C4129" w:rsidRPr="008C6B43" w:rsidRDefault="001C4129" w:rsidP="00C046B6">
      <w:pPr>
        <w:pStyle w:val="NormalWeb"/>
        <w:numPr>
          <w:ilvl w:val="1"/>
          <w:numId w:val="67"/>
        </w:numPr>
        <w:spacing w:before="0" w:beforeAutospacing="0" w:after="0" w:afterAutospacing="0"/>
        <w:jc w:val="both"/>
        <w:rPr>
          <w:rFonts w:ascii="Arial" w:hAnsi="Arial" w:cs="Arial"/>
          <w:b/>
          <w:sz w:val="20"/>
          <w:szCs w:val="20"/>
        </w:rPr>
      </w:pPr>
      <w:r w:rsidRPr="008C6B43">
        <w:rPr>
          <w:rFonts w:ascii="Arial" w:hAnsi="Arial" w:cs="Arial"/>
          <w:sz w:val="20"/>
          <w:szCs w:val="20"/>
        </w:rPr>
        <w:t xml:space="preserve">At all times, the permittee must operate and maintain any affected source (as defined in 40 CFR 63.7490, </w:t>
      </w:r>
      <w:r w:rsidRPr="00480A9B">
        <w:rPr>
          <w:rFonts w:ascii="Arial" w:hAnsi="Arial" w:cs="Arial"/>
          <w:color w:val="000000" w:themeColor="text1"/>
          <w:sz w:val="20"/>
          <w:szCs w:val="20"/>
        </w:rPr>
        <w:t xml:space="preserve">stated in SC IX.1), </w:t>
      </w:r>
      <w:r w:rsidRPr="008C6B43">
        <w:rPr>
          <w:rFonts w:ascii="Arial" w:hAnsi="Arial" w:cs="Arial"/>
          <w:sz w:val="20"/>
          <w:szCs w:val="20"/>
        </w:rPr>
        <w:t xml:space="preserve">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8C6B43">
        <w:rPr>
          <w:rFonts w:ascii="Arial" w:hAnsi="Arial" w:cs="Arial"/>
          <w:b/>
          <w:sz w:val="20"/>
          <w:szCs w:val="20"/>
        </w:rPr>
        <w:t>(40 CFR 63.7500(a)(3))</w:t>
      </w:r>
    </w:p>
    <w:p w14:paraId="67A75810" w14:textId="77777777" w:rsidR="001C4129" w:rsidRPr="008C6B43" w:rsidRDefault="001C4129" w:rsidP="001C4129">
      <w:pPr>
        <w:pStyle w:val="NormalWeb"/>
        <w:spacing w:before="0" w:beforeAutospacing="0" w:after="0" w:afterAutospacing="0"/>
        <w:ind w:firstLine="0"/>
        <w:jc w:val="both"/>
        <w:rPr>
          <w:rFonts w:ascii="Arial" w:hAnsi="Arial" w:cs="Arial"/>
          <w:sz w:val="20"/>
          <w:szCs w:val="20"/>
        </w:rPr>
      </w:pPr>
    </w:p>
    <w:p w14:paraId="19EA3C4D" w14:textId="53A2B98B" w:rsidR="001C4129" w:rsidRDefault="001C4129" w:rsidP="00C046B6">
      <w:pPr>
        <w:pStyle w:val="ListParagraph"/>
        <w:numPr>
          <w:ilvl w:val="0"/>
          <w:numId w:val="67"/>
        </w:numPr>
        <w:contextualSpacing/>
        <w:jc w:val="both"/>
        <w:rPr>
          <w:rFonts w:cs="Arial"/>
          <w:b/>
          <w:sz w:val="20"/>
        </w:rPr>
      </w:pPr>
      <w:r w:rsidRPr="008C6B43">
        <w:rPr>
          <w:rFonts w:cs="Arial"/>
          <w:sz w:val="20"/>
        </w:rPr>
        <w:t xml:space="preserve">As provided in 40 CFR 63.6(g), </w:t>
      </w:r>
      <w:r w:rsidR="00C25E39">
        <w:rPr>
          <w:rFonts w:cs="Arial"/>
          <w:sz w:val="20"/>
        </w:rPr>
        <w:t>USEPA</w:t>
      </w:r>
      <w:r w:rsidRPr="008C6B43">
        <w:rPr>
          <w:rFonts w:cs="Arial"/>
          <w:sz w:val="20"/>
        </w:rPr>
        <w:t xml:space="preserve"> may approve use of an alternative to the work practice standards.  </w:t>
      </w:r>
      <w:r w:rsidRPr="008C6B43">
        <w:rPr>
          <w:rFonts w:cs="Arial"/>
          <w:b/>
          <w:sz w:val="20"/>
        </w:rPr>
        <w:t>(40 CFR 63.7500(b))</w:t>
      </w:r>
    </w:p>
    <w:p w14:paraId="09621B93" w14:textId="77777777" w:rsidR="00387ADE" w:rsidRDefault="00387ADE" w:rsidP="00387ADE">
      <w:pPr>
        <w:pStyle w:val="ListParagraph"/>
        <w:ind w:left="360"/>
        <w:contextualSpacing/>
        <w:jc w:val="both"/>
        <w:rPr>
          <w:rFonts w:cs="Arial"/>
          <w:b/>
          <w:sz w:val="20"/>
        </w:rPr>
      </w:pPr>
    </w:p>
    <w:p w14:paraId="327D710D" w14:textId="77777777" w:rsidR="00387ADE" w:rsidRPr="008C6B43" w:rsidRDefault="00387ADE" w:rsidP="00BF4FB4">
      <w:pPr>
        <w:numPr>
          <w:ilvl w:val="0"/>
          <w:numId w:val="67"/>
        </w:numPr>
        <w:spacing w:after="120"/>
        <w:jc w:val="both"/>
        <w:rPr>
          <w:rFonts w:cs="Arial"/>
          <w:sz w:val="20"/>
        </w:rPr>
      </w:pPr>
      <w:r w:rsidRPr="008C6B43">
        <w:rPr>
          <w:rFonts w:cs="Arial"/>
          <w:sz w:val="20"/>
        </w:rPr>
        <w:t xml:space="preserve">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  </w:t>
      </w:r>
      <w:r w:rsidRPr="008C6B43">
        <w:rPr>
          <w:rFonts w:cs="Arial"/>
          <w:b/>
          <w:sz w:val="20"/>
        </w:rPr>
        <w:t>(40 CFR 63.7500(e))</w:t>
      </w:r>
    </w:p>
    <w:p w14:paraId="1166D0A6" w14:textId="1E8159C6" w:rsidR="00387ADE" w:rsidRPr="00FC4176" w:rsidRDefault="00387ADE" w:rsidP="00BF4FB4">
      <w:pPr>
        <w:pStyle w:val="ListParagraph"/>
        <w:numPr>
          <w:ilvl w:val="1"/>
          <w:numId w:val="68"/>
        </w:numPr>
        <w:spacing w:after="120"/>
        <w:jc w:val="both"/>
        <w:rPr>
          <w:rFonts w:cs="Arial"/>
          <w:color w:val="000000" w:themeColor="text1"/>
          <w:sz w:val="20"/>
        </w:rPr>
      </w:pPr>
      <w:r w:rsidRPr="008C6B43">
        <w:rPr>
          <w:rFonts w:cs="Arial"/>
          <w:sz w:val="20"/>
        </w:rPr>
        <w:t>Of less than or equal to 5 MMB</w:t>
      </w:r>
      <w:r w:rsidR="007325C9">
        <w:rPr>
          <w:rFonts w:cs="Arial"/>
          <w:sz w:val="20"/>
        </w:rPr>
        <w:t>TU</w:t>
      </w:r>
      <w:r w:rsidRPr="008C6B43">
        <w:rPr>
          <w:rFonts w:cs="Arial"/>
          <w:sz w:val="20"/>
        </w:rPr>
        <w:t xml:space="preserve"> per hour must complet</w:t>
      </w:r>
      <w:r w:rsidRPr="00FC4176">
        <w:rPr>
          <w:rFonts w:cs="Arial"/>
          <w:color w:val="000000" w:themeColor="text1"/>
          <w:sz w:val="20"/>
        </w:rPr>
        <w:t>e a tune-up every 5-years as specified in 40 CFR 63.7540, stated in SC IX.</w:t>
      </w:r>
      <w:r w:rsidR="00FC4176" w:rsidRPr="00FC4176">
        <w:rPr>
          <w:rFonts w:cs="Arial"/>
          <w:color w:val="000000" w:themeColor="text1"/>
          <w:sz w:val="20"/>
        </w:rPr>
        <w:t>8</w:t>
      </w:r>
      <w:r w:rsidRPr="00FC4176">
        <w:rPr>
          <w:rFonts w:cs="Arial"/>
          <w:color w:val="000000" w:themeColor="text1"/>
          <w:sz w:val="20"/>
        </w:rPr>
        <w:t xml:space="preserve">.  </w:t>
      </w:r>
      <w:r w:rsidRPr="00FC4176">
        <w:rPr>
          <w:rFonts w:cs="Arial"/>
          <w:b/>
          <w:color w:val="000000" w:themeColor="text1"/>
          <w:sz w:val="20"/>
        </w:rPr>
        <w:t>(40 CFR 63.7500(e))</w:t>
      </w:r>
    </w:p>
    <w:p w14:paraId="305F2A60" w14:textId="7488EFD2" w:rsidR="00387ADE" w:rsidRPr="008C6B43" w:rsidRDefault="00387ADE" w:rsidP="00C046B6">
      <w:pPr>
        <w:pStyle w:val="ListParagraph"/>
        <w:numPr>
          <w:ilvl w:val="1"/>
          <w:numId w:val="68"/>
        </w:numPr>
        <w:jc w:val="both"/>
        <w:rPr>
          <w:rFonts w:cs="Arial"/>
          <w:sz w:val="20"/>
        </w:rPr>
      </w:pPr>
      <w:r w:rsidRPr="00FC4176">
        <w:rPr>
          <w:rFonts w:cs="Arial"/>
          <w:color w:val="000000" w:themeColor="text1"/>
          <w:sz w:val="20"/>
        </w:rPr>
        <w:t>Greater than 5 MM</w:t>
      </w:r>
      <w:r w:rsidR="007325C9">
        <w:rPr>
          <w:rFonts w:cs="Arial"/>
          <w:color w:val="000000" w:themeColor="text1"/>
          <w:sz w:val="20"/>
        </w:rPr>
        <w:t>BTU</w:t>
      </w:r>
      <w:r w:rsidRPr="00FC4176">
        <w:rPr>
          <w:rFonts w:cs="Arial"/>
          <w:color w:val="000000" w:themeColor="text1"/>
          <w:sz w:val="20"/>
        </w:rPr>
        <w:t xml:space="preserve"> per hour and less than 10 MM</w:t>
      </w:r>
      <w:r w:rsidR="007325C9">
        <w:rPr>
          <w:rFonts w:cs="Arial"/>
          <w:color w:val="000000" w:themeColor="text1"/>
          <w:sz w:val="20"/>
        </w:rPr>
        <w:t>BTU</w:t>
      </w:r>
      <w:r w:rsidRPr="00FC4176">
        <w:rPr>
          <w:rFonts w:cs="Arial"/>
          <w:color w:val="000000" w:themeColor="text1"/>
          <w:sz w:val="20"/>
        </w:rPr>
        <w:t xml:space="preserve"> per hour must complete a tune-up every </w:t>
      </w:r>
      <w:r w:rsidRPr="00FC4176">
        <w:rPr>
          <w:rFonts w:cs="Arial"/>
          <w:color w:val="000000" w:themeColor="text1"/>
          <w:sz w:val="20"/>
        </w:rPr>
        <w:br/>
        <w:t>2-years as specified in 40 CFR 63.7540, stated in SC IX.</w:t>
      </w:r>
      <w:r w:rsidR="00FC4176" w:rsidRPr="00FC4176">
        <w:rPr>
          <w:rFonts w:cs="Arial"/>
          <w:color w:val="000000" w:themeColor="text1"/>
          <w:sz w:val="20"/>
        </w:rPr>
        <w:t>8</w:t>
      </w:r>
      <w:r w:rsidRPr="008C6B43">
        <w:rPr>
          <w:rFonts w:cs="Arial"/>
          <w:sz w:val="20"/>
        </w:rPr>
        <w:t xml:space="preserve">.  </w:t>
      </w:r>
      <w:r w:rsidRPr="008C6B43">
        <w:rPr>
          <w:rFonts w:cs="Arial"/>
          <w:b/>
          <w:sz w:val="20"/>
        </w:rPr>
        <w:t>(40 CFR 63.7500(e))</w:t>
      </w:r>
    </w:p>
    <w:p w14:paraId="4DE975F2" w14:textId="77777777" w:rsidR="00387ADE" w:rsidRPr="008C6B43" w:rsidRDefault="00387ADE" w:rsidP="00387ADE">
      <w:pPr>
        <w:tabs>
          <w:tab w:val="left" w:pos="2704"/>
        </w:tabs>
        <w:rPr>
          <w:rFonts w:cs="Arial"/>
          <w:sz w:val="20"/>
        </w:rPr>
      </w:pPr>
    </w:p>
    <w:p w14:paraId="105EB349" w14:textId="4F74910D" w:rsidR="00387ADE" w:rsidRPr="008C6B43" w:rsidRDefault="00387ADE" w:rsidP="00C046B6">
      <w:pPr>
        <w:pStyle w:val="ListParagraph"/>
        <w:numPr>
          <w:ilvl w:val="0"/>
          <w:numId w:val="67"/>
        </w:numPr>
        <w:contextualSpacing/>
        <w:jc w:val="both"/>
        <w:rPr>
          <w:rFonts w:cs="Arial"/>
          <w:sz w:val="20"/>
        </w:rPr>
      </w:pPr>
      <w:r w:rsidRPr="008C6B43">
        <w:rPr>
          <w:rFonts w:cs="Arial"/>
          <w:sz w:val="20"/>
        </w:rPr>
        <w:t xml:space="preserve">The permittee must demonstrate initial compliance with the applicable work practice standards in Table 3 to 40 CFR Part 63, Subpart DDDDD within the applicable annual, biennial, or 5-year schedule as specified in 40 CFR 63.7515(d), </w:t>
      </w:r>
      <w:r w:rsidRPr="00235EFC">
        <w:rPr>
          <w:rFonts w:cs="Arial"/>
          <w:color w:val="000000" w:themeColor="text1"/>
          <w:sz w:val="20"/>
        </w:rPr>
        <w:t xml:space="preserve">stated in SC III.5, following the initial compliance date specified in 40 CFR 63.7495(a), stated </w:t>
      </w:r>
      <w:r w:rsidRPr="00235EFC">
        <w:rPr>
          <w:rFonts w:cs="Arial"/>
          <w:color w:val="000000" w:themeColor="text1"/>
          <w:sz w:val="20"/>
        </w:rPr>
        <w:lastRenderedPageBreak/>
        <w:t>in SC IX.</w:t>
      </w:r>
      <w:r w:rsidR="00235EFC" w:rsidRPr="00235EFC">
        <w:rPr>
          <w:rFonts w:cs="Arial"/>
          <w:color w:val="000000" w:themeColor="text1"/>
          <w:sz w:val="20"/>
        </w:rPr>
        <w:t>3</w:t>
      </w:r>
      <w:r w:rsidRPr="00235EFC">
        <w:rPr>
          <w:rFonts w:cs="Arial"/>
          <w:color w:val="000000" w:themeColor="text1"/>
          <w:sz w:val="20"/>
        </w:rPr>
        <w:t xml:space="preserve">. Thereafter, you are required to complete the applicable annual, biennial, or 5-year tune-up as specified in 40 CFR 63.7515(d), stated in SC III.5.  </w:t>
      </w:r>
      <w:r w:rsidRPr="00235EFC">
        <w:rPr>
          <w:rFonts w:cs="Arial"/>
          <w:b/>
          <w:color w:val="000000" w:themeColor="text1"/>
          <w:sz w:val="20"/>
        </w:rPr>
        <w:t>(40 CFR </w:t>
      </w:r>
      <w:r w:rsidRPr="008C6B43">
        <w:rPr>
          <w:rFonts w:cs="Arial"/>
          <w:b/>
          <w:sz w:val="20"/>
        </w:rPr>
        <w:t>63.7510(g))</w:t>
      </w:r>
    </w:p>
    <w:p w14:paraId="1C10C05A" w14:textId="77777777" w:rsidR="00387ADE" w:rsidRPr="008C6B43" w:rsidRDefault="00387ADE" w:rsidP="00387ADE">
      <w:pPr>
        <w:ind w:left="360" w:hanging="360"/>
        <w:jc w:val="both"/>
        <w:rPr>
          <w:rFonts w:cs="Arial"/>
          <w:sz w:val="20"/>
        </w:rPr>
      </w:pPr>
    </w:p>
    <w:p w14:paraId="49B00573" w14:textId="77777777" w:rsidR="00387ADE" w:rsidRPr="008C6B43" w:rsidRDefault="00387ADE" w:rsidP="00BF4FB4">
      <w:pPr>
        <w:pStyle w:val="NormalWeb"/>
        <w:numPr>
          <w:ilvl w:val="0"/>
          <w:numId w:val="67"/>
        </w:numPr>
        <w:spacing w:before="0" w:beforeAutospacing="0" w:after="120" w:afterAutospacing="0"/>
        <w:jc w:val="both"/>
        <w:rPr>
          <w:rFonts w:ascii="Arial" w:hAnsi="Arial" w:cs="Arial"/>
          <w:sz w:val="20"/>
          <w:szCs w:val="20"/>
        </w:rPr>
      </w:pPr>
      <w:r w:rsidRPr="008C6B43">
        <w:rPr>
          <w:rFonts w:ascii="Arial" w:hAnsi="Arial" w:cs="Arial"/>
          <w:sz w:val="20"/>
          <w:szCs w:val="20"/>
        </w:rPr>
        <w:t>If the permittee is required to meet an applicable tune-up work practice standard, the permittee must:</w:t>
      </w:r>
    </w:p>
    <w:p w14:paraId="00CDF4EF" w14:textId="77777777" w:rsidR="00387ADE" w:rsidRPr="008C6B43" w:rsidRDefault="00387ADE" w:rsidP="00BF4FB4">
      <w:pPr>
        <w:pStyle w:val="NormalWeb"/>
        <w:numPr>
          <w:ilvl w:val="1"/>
          <w:numId w:val="6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Conduct the first </w:t>
      </w:r>
      <w:r>
        <w:rPr>
          <w:rFonts w:ascii="Arial" w:hAnsi="Arial" w:cs="Arial"/>
          <w:sz w:val="20"/>
          <w:szCs w:val="20"/>
        </w:rPr>
        <w:t>annual tune-up no later than 13-</w:t>
      </w:r>
      <w:r w:rsidRPr="008C6B43">
        <w:rPr>
          <w:rFonts w:ascii="Arial" w:hAnsi="Arial" w:cs="Arial"/>
          <w:sz w:val="20"/>
          <w:szCs w:val="20"/>
        </w:rPr>
        <w:t>months after the initial startup of the new or reconstructed boiler or process heater, the first biennial tune-up no later than 25</w:t>
      </w:r>
      <w:r>
        <w:rPr>
          <w:rFonts w:ascii="Arial" w:hAnsi="Arial" w:cs="Arial"/>
          <w:sz w:val="20"/>
          <w:szCs w:val="20"/>
        </w:rPr>
        <w:t>-</w:t>
      </w:r>
      <w:r w:rsidRPr="008C6B43">
        <w:rPr>
          <w:rFonts w:ascii="Arial" w:hAnsi="Arial" w:cs="Arial"/>
          <w:sz w:val="20"/>
          <w:szCs w:val="20"/>
        </w:rPr>
        <w:t xml:space="preserve">months after the initial startup of the new or reconstructed boiler or process heater, or the first </w:t>
      </w:r>
      <w:r>
        <w:rPr>
          <w:rFonts w:ascii="Arial" w:hAnsi="Arial" w:cs="Arial"/>
          <w:sz w:val="20"/>
          <w:szCs w:val="20"/>
        </w:rPr>
        <w:t>5-year tune-up no later than 61-</w:t>
      </w:r>
      <w:r w:rsidRPr="008C6B43">
        <w:rPr>
          <w:rFonts w:ascii="Arial" w:hAnsi="Arial" w:cs="Arial"/>
          <w:sz w:val="20"/>
          <w:szCs w:val="20"/>
        </w:rPr>
        <w:t>months after the initial startup of the new or reconstructed boiler or process heater.</w:t>
      </w:r>
    </w:p>
    <w:p w14:paraId="149A47D2" w14:textId="2CAA1240" w:rsidR="000A6D71" w:rsidRPr="00387ADE" w:rsidRDefault="00387ADE" w:rsidP="00C046B6">
      <w:pPr>
        <w:pStyle w:val="NormalWeb"/>
        <w:numPr>
          <w:ilvl w:val="1"/>
          <w:numId w:val="67"/>
        </w:numPr>
        <w:spacing w:before="0" w:beforeAutospacing="0" w:after="60" w:afterAutospacing="0"/>
        <w:jc w:val="both"/>
        <w:rPr>
          <w:rFonts w:cs="Arial"/>
          <w:b/>
          <w:sz w:val="20"/>
        </w:rPr>
      </w:pPr>
      <w:r w:rsidRPr="008C6B43">
        <w:rPr>
          <w:rFonts w:ascii="Arial" w:hAnsi="Arial" w:cs="Arial"/>
          <w:sz w:val="20"/>
          <w:szCs w:val="20"/>
        </w:rPr>
        <w:t xml:space="preserve">Conduct an annual performance tune-up according to 40 CFR 63.7540(a)(10), </w:t>
      </w:r>
      <w:r w:rsidRPr="00480A9B">
        <w:rPr>
          <w:rFonts w:ascii="Arial" w:hAnsi="Arial" w:cs="Arial"/>
          <w:color w:val="000000" w:themeColor="text1"/>
          <w:sz w:val="20"/>
          <w:szCs w:val="20"/>
        </w:rPr>
        <w:t>stated in SC IX.</w:t>
      </w:r>
      <w:r w:rsidR="00235EFC">
        <w:rPr>
          <w:rFonts w:ascii="Arial" w:hAnsi="Arial" w:cs="Arial"/>
          <w:color w:val="000000" w:themeColor="text1"/>
          <w:sz w:val="20"/>
          <w:szCs w:val="20"/>
        </w:rPr>
        <w:t>8</w:t>
      </w:r>
      <w:r w:rsidRPr="00480A9B">
        <w:rPr>
          <w:rFonts w:ascii="Arial" w:hAnsi="Arial" w:cs="Arial"/>
          <w:color w:val="000000" w:themeColor="text1"/>
          <w:sz w:val="20"/>
          <w:szCs w:val="20"/>
        </w:rPr>
        <w:t>.a; biennial performance tune-up according to 40 CFR 63.7540(a)(11), stated in SC IX.</w:t>
      </w:r>
      <w:r w:rsidR="00235EFC">
        <w:rPr>
          <w:rFonts w:ascii="Arial" w:hAnsi="Arial" w:cs="Arial"/>
          <w:color w:val="000000" w:themeColor="text1"/>
          <w:sz w:val="20"/>
          <w:szCs w:val="20"/>
        </w:rPr>
        <w:t>8</w:t>
      </w:r>
      <w:r w:rsidRPr="00480A9B">
        <w:rPr>
          <w:rFonts w:ascii="Arial" w:hAnsi="Arial" w:cs="Arial"/>
          <w:color w:val="000000" w:themeColor="text1"/>
          <w:sz w:val="20"/>
          <w:szCs w:val="20"/>
        </w:rPr>
        <w:t>.b; or 5-year performance tune-up according to 40 CFR 63.7540(a)(12), stated in SC IX.</w:t>
      </w:r>
      <w:r w:rsidR="00235EFC">
        <w:rPr>
          <w:rFonts w:ascii="Arial" w:hAnsi="Arial" w:cs="Arial"/>
          <w:color w:val="000000" w:themeColor="text1"/>
          <w:sz w:val="20"/>
          <w:szCs w:val="20"/>
        </w:rPr>
        <w:t>8</w:t>
      </w:r>
      <w:r w:rsidRPr="00480A9B">
        <w:rPr>
          <w:rFonts w:ascii="Arial" w:hAnsi="Arial" w:cs="Arial"/>
          <w:color w:val="000000" w:themeColor="text1"/>
          <w:sz w:val="20"/>
          <w:szCs w:val="20"/>
        </w:rPr>
        <w:t>.c.  Each annual tune-up specified in 40 CFR 63.7540(a)(10) must be no more than 13-months after the previous tun</w:t>
      </w:r>
      <w:r w:rsidRPr="008C6B43">
        <w:rPr>
          <w:rFonts w:ascii="Arial" w:hAnsi="Arial" w:cs="Arial"/>
          <w:sz w:val="20"/>
          <w:szCs w:val="20"/>
        </w:rPr>
        <w:t>e-up.  Each biennial tune-up specified in 40 CFR 63.7540(a)(11) must be conducted no more than 25</w:t>
      </w:r>
      <w:r>
        <w:rPr>
          <w:rFonts w:ascii="Arial" w:hAnsi="Arial" w:cs="Arial"/>
          <w:sz w:val="20"/>
          <w:szCs w:val="20"/>
        </w:rPr>
        <w:t>-</w:t>
      </w:r>
      <w:r w:rsidRPr="008C6B43">
        <w:rPr>
          <w:rFonts w:ascii="Arial" w:hAnsi="Arial" w:cs="Arial"/>
          <w:sz w:val="20"/>
          <w:szCs w:val="20"/>
        </w:rPr>
        <w:t>months after the previous tune-up. Each 5-year tune-up specified in 40 CFR 63.7540(a)(12) must be conducted no more than 61</w:t>
      </w:r>
      <w:r>
        <w:rPr>
          <w:rFonts w:ascii="Arial" w:hAnsi="Arial" w:cs="Arial"/>
          <w:sz w:val="20"/>
          <w:szCs w:val="20"/>
        </w:rPr>
        <w:t>-</w:t>
      </w:r>
      <w:r w:rsidRPr="008C6B43">
        <w:rPr>
          <w:rFonts w:ascii="Arial" w:hAnsi="Arial" w:cs="Arial"/>
          <w:sz w:val="20"/>
          <w:szCs w:val="20"/>
        </w:rPr>
        <w:t xml:space="preserve">months after the previous tune-up. </w:t>
      </w:r>
      <w:r w:rsidR="00BF4FB4">
        <w:rPr>
          <w:rFonts w:ascii="Arial" w:hAnsi="Arial" w:cs="Arial"/>
          <w:sz w:val="20"/>
          <w:szCs w:val="20"/>
        </w:rPr>
        <w:t xml:space="preserve"> </w:t>
      </w:r>
      <w:r w:rsidRPr="008C6B43">
        <w:rPr>
          <w:rFonts w:ascii="Arial" w:hAnsi="Arial" w:cs="Arial"/>
          <w:b/>
          <w:sz w:val="20"/>
          <w:szCs w:val="20"/>
        </w:rPr>
        <w:t>(40 CFR 63.7515(d))</w:t>
      </w:r>
    </w:p>
    <w:p w14:paraId="6C429B83" w14:textId="77777777" w:rsidR="00387ADE" w:rsidRPr="00B6604A" w:rsidRDefault="00387ADE" w:rsidP="00B6604A">
      <w:pPr>
        <w:pStyle w:val="NormalWeb"/>
        <w:spacing w:before="0" w:beforeAutospacing="0" w:after="60" w:afterAutospacing="0"/>
        <w:ind w:firstLine="0"/>
        <w:jc w:val="both"/>
        <w:rPr>
          <w:rFonts w:ascii="Arial" w:hAnsi="Arial" w:cs="Arial"/>
          <w:bCs/>
          <w:sz w:val="20"/>
        </w:rPr>
      </w:pPr>
    </w:p>
    <w:p w14:paraId="53F3D0E1" w14:textId="77777777" w:rsidR="00301114" w:rsidRDefault="00301114" w:rsidP="006A0357">
      <w:pPr>
        <w:jc w:val="both"/>
        <w:rPr>
          <w:b/>
          <w:u w:val="single"/>
        </w:rPr>
      </w:pPr>
      <w:r w:rsidRPr="00FB6071">
        <w:rPr>
          <w:b/>
        </w:rPr>
        <w:t xml:space="preserve">IV.  </w:t>
      </w:r>
      <w:r w:rsidRPr="00FB6071">
        <w:rPr>
          <w:b/>
          <w:u w:val="single"/>
        </w:rPr>
        <w:t>DESIGN</w:t>
      </w:r>
      <w:r>
        <w:rPr>
          <w:b/>
          <w:u w:val="single"/>
        </w:rPr>
        <w:t>/EQUIPMENT PARAMETER(S)</w:t>
      </w:r>
    </w:p>
    <w:p w14:paraId="4BA126F9" w14:textId="77777777" w:rsidR="00301114" w:rsidRPr="00C3424D" w:rsidRDefault="00301114" w:rsidP="006A0357">
      <w:pPr>
        <w:jc w:val="both"/>
        <w:rPr>
          <w:sz w:val="20"/>
        </w:rPr>
      </w:pPr>
    </w:p>
    <w:p w14:paraId="1BC3DA3E" w14:textId="7E3EA4CF" w:rsidR="00387ADE" w:rsidRPr="008C6B43" w:rsidRDefault="00387ADE" w:rsidP="00C046B6">
      <w:pPr>
        <w:pStyle w:val="ListParagraph"/>
        <w:numPr>
          <w:ilvl w:val="0"/>
          <w:numId w:val="69"/>
        </w:numPr>
        <w:ind w:left="360"/>
        <w:contextualSpacing/>
        <w:jc w:val="both"/>
        <w:rPr>
          <w:rFonts w:cs="Arial"/>
          <w:b/>
          <w:sz w:val="20"/>
        </w:rPr>
      </w:pPr>
      <w:r w:rsidRPr="008C6B43">
        <w:rPr>
          <w:rFonts w:cs="Arial"/>
          <w:sz w:val="20"/>
        </w:rPr>
        <w:t>The boiler or process heater shall have a heat input capacity of less than 10 MM</w:t>
      </w:r>
      <w:r w:rsidR="007325C9">
        <w:rPr>
          <w:rFonts w:cs="Arial"/>
          <w:sz w:val="20"/>
        </w:rPr>
        <w:t>BTU</w:t>
      </w:r>
      <w:r w:rsidRPr="008C6B43">
        <w:rPr>
          <w:rFonts w:cs="Arial"/>
          <w:sz w:val="20"/>
        </w:rPr>
        <w:t xml:space="preserve"> per hour.  </w:t>
      </w:r>
      <w:r w:rsidRPr="008C6B43">
        <w:rPr>
          <w:rFonts w:cs="Arial"/>
          <w:b/>
          <w:sz w:val="20"/>
        </w:rPr>
        <w:t>(40 CFR Part 63, Subpart DDDDD)</w:t>
      </w:r>
    </w:p>
    <w:p w14:paraId="225BF635" w14:textId="77777777" w:rsidR="00301114" w:rsidRPr="00FE0AD0" w:rsidRDefault="00301114" w:rsidP="006A0357">
      <w:pPr>
        <w:jc w:val="both"/>
        <w:rPr>
          <w:sz w:val="20"/>
        </w:rPr>
      </w:pPr>
    </w:p>
    <w:p w14:paraId="3D011218" w14:textId="77777777" w:rsidR="00301114" w:rsidRDefault="00301114" w:rsidP="006A0357">
      <w:pPr>
        <w:jc w:val="both"/>
        <w:rPr>
          <w:b/>
          <w:u w:val="single"/>
        </w:rPr>
      </w:pPr>
      <w:r>
        <w:rPr>
          <w:b/>
        </w:rPr>
        <w:t xml:space="preserve">V.  </w:t>
      </w:r>
      <w:r>
        <w:rPr>
          <w:b/>
          <w:u w:val="single"/>
        </w:rPr>
        <w:t>TESTING/SAMPLING</w:t>
      </w:r>
    </w:p>
    <w:p w14:paraId="6D1FE57A" w14:textId="77777777" w:rsidR="00301114" w:rsidRPr="00FE0AD0" w:rsidRDefault="00301114" w:rsidP="006A035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B37373" w14:textId="1C7A2BD6" w:rsidR="00301114" w:rsidRDefault="00301114" w:rsidP="006A0357">
      <w:pPr>
        <w:jc w:val="both"/>
        <w:rPr>
          <w:sz w:val="20"/>
        </w:rPr>
      </w:pPr>
    </w:p>
    <w:p w14:paraId="15F06F63" w14:textId="37BD9EE8" w:rsidR="000A6D71" w:rsidRDefault="000A6D71" w:rsidP="006A0357">
      <w:pPr>
        <w:jc w:val="both"/>
        <w:rPr>
          <w:sz w:val="20"/>
        </w:rPr>
      </w:pPr>
      <w:r w:rsidRPr="005A7203">
        <w:rPr>
          <w:sz w:val="20"/>
        </w:rPr>
        <w:t>NA</w:t>
      </w:r>
    </w:p>
    <w:p w14:paraId="25243132" w14:textId="77777777" w:rsidR="00301114" w:rsidRPr="00FE0AD0" w:rsidRDefault="00301114" w:rsidP="006A0357">
      <w:pPr>
        <w:jc w:val="both"/>
        <w:rPr>
          <w:sz w:val="20"/>
        </w:rPr>
      </w:pPr>
    </w:p>
    <w:p w14:paraId="78800528" w14:textId="77777777" w:rsidR="00301114" w:rsidRDefault="00301114" w:rsidP="006A0357">
      <w:pPr>
        <w:jc w:val="both"/>
      </w:pPr>
      <w:r>
        <w:rPr>
          <w:b/>
        </w:rPr>
        <w:t xml:space="preserve">VI.  </w:t>
      </w:r>
      <w:r>
        <w:rPr>
          <w:b/>
          <w:u w:val="single"/>
        </w:rPr>
        <w:t>MONITORING/RECORDKEEPING</w:t>
      </w:r>
    </w:p>
    <w:p w14:paraId="6252BFFF" w14:textId="77777777" w:rsidR="00301114" w:rsidRPr="00FE0AD0" w:rsidRDefault="00301114" w:rsidP="006A035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652B45" w14:textId="77777777" w:rsidR="000A6D71" w:rsidRPr="003C6502" w:rsidRDefault="000A6D71" w:rsidP="000A6D71">
      <w:pPr>
        <w:jc w:val="both"/>
        <w:rPr>
          <w:sz w:val="20"/>
        </w:rPr>
      </w:pPr>
    </w:p>
    <w:p w14:paraId="78077C6F" w14:textId="77777777" w:rsidR="0094419B" w:rsidRPr="008C6B43" w:rsidRDefault="0094419B" w:rsidP="00BF4FB4">
      <w:pPr>
        <w:numPr>
          <w:ilvl w:val="0"/>
          <w:numId w:val="71"/>
        </w:numPr>
        <w:spacing w:after="120"/>
        <w:ind w:left="360"/>
        <w:jc w:val="both"/>
        <w:rPr>
          <w:rFonts w:cs="Arial"/>
          <w:sz w:val="20"/>
        </w:rPr>
      </w:pPr>
      <w:r w:rsidRPr="008C6B43">
        <w:rPr>
          <w:rFonts w:cs="Arial"/>
          <w:sz w:val="20"/>
        </w:rPr>
        <w:t xml:space="preserve">The permittee must keep records according to paragraphs (a)(1) and (2) of 40 CFR 63.7555, as listed below.  </w:t>
      </w:r>
      <w:r w:rsidRPr="008C6B43">
        <w:rPr>
          <w:rFonts w:cs="Arial"/>
          <w:b/>
          <w:sz w:val="20"/>
        </w:rPr>
        <w:t>(40 CFR 63.7555(a))</w:t>
      </w:r>
    </w:p>
    <w:p w14:paraId="523DB485" w14:textId="77777777" w:rsidR="0094419B" w:rsidRPr="008C6B43" w:rsidRDefault="0094419B" w:rsidP="00BF4FB4">
      <w:pPr>
        <w:numPr>
          <w:ilvl w:val="0"/>
          <w:numId w:val="70"/>
        </w:numPr>
        <w:spacing w:after="120"/>
        <w:jc w:val="both"/>
        <w:rPr>
          <w:rFonts w:cs="Arial"/>
          <w:sz w:val="20"/>
        </w:rPr>
      </w:pPr>
      <w:r w:rsidRPr="008C6B43">
        <w:rPr>
          <w:rFonts w:cs="Arial"/>
          <w:sz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8C6B43">
        <w:rPr>
          <w:rFonts w:cs="Arial"/>
          <w:b/>
          <w:sz w:val="20"/>
        </w:rPr>
        <w:t>(40 CFR 63.7555(a)(1))</w:t>
      </w:r>
    </w:p>
    <w:p w14:paraId="24433872" w14:textId="77777777" w:rsidR="0094419B" w:rsidRPr="00131E6A" w:rsidRDefault="0094419B" w:rsidP="00C046B6">
      <w:pPr>
        <w:numPr>
          <w:ilvl w:val="0"/>
          <w:numId w:val="70"/>
        </w:numPr>
        <w:spacing w:after="60"/>
        <w:jc w:val="both"/>
        <w:rPr>
          <w:rFonts w:cs="Arial"/>
          <w:sz w:val="20"/>
        </w:rPr>
      </w:pPr>
      <w:r w:rsidRPr="008C6B43">
        <w:rPr>
          <w:rFonts w:cs="Arial"/>
          <w:sz w:val="20"/>
        </w:rPr>
        <w:t xml:space="preserve">Records of performance tests, fuel analyses, or other compliance demonstrations and performance evaluations as required in 40 CFR 63.10(b)(2)(viii).  </w:t>
      </w:r>
      <w:r w:rsidRPr="008C6B43">
        <w:rPr>
          <w:rFonts w:cs="Arial"/>
          <w:b/>
          <w:sz w:val="20"/>
        </w:rPr>
        <w:t>(40 CFR 63.7555(a)(2))</w:t>
      </w:r>
    </w:p>
    <w:p w14:paraId="41D936FE" w14:textId="77777777" w:rsidR="0094419B" w:rsidRPr="008C6B43" w:rsidRDefault="0094419B" w:rsidP="0094419B">
      <w:pPr>
        <w:jc w:val="both"/>
        <w:rPr>
          <w:rFonts w:cs="Arial"/>
          <w:sz w:val="20"/>
        </w:rPr>
      </w:pPr>
    </w:p>
    <w:p w14:paraId="50AC12B1" w14:textId="77777777" w:rsidR="0094419B" w:rsidRPr="008C6B43" w:rsidRDefault="0094419B" w:rsidP="00C046B6">
      <w:pPr>
        <w:numPr>
          <w:ilvl w:val="0"/>
          <w:numId w:val="71"/>
        </w:numPr>
        <w:ind w:left="360"/>
        <w:contextualSpacing/>
        <w:jc w:val="both"/>
        <w:rPr>
          <w:rFonts w:cs="Arial"/>
          <w:sz w:val="20"/>
        </w:rPr>
      </w:pPr>
      <w:r w:rsidRPr="008C6B43">
        <w:rPr>
          <w:rFonts w:cs="Arial"/>
          <w:sz w:val="20"/>
        </w:rPr>
        <w:t>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w:t>
      </w:r>
      <w:r>
        <w:rPr>
          <w:rFonts w:cs="Arial"/>
          <w:sz w:val="20"/>
        </w:rPr>
        <w:t>0</w:t>
      </w:r>
      <w:r w:rsidRPr="008C6B43">
        <w:rPr>
          <w:rFonts w:cs="Arial"/>
          <w:sz w:val="20"/>
        </w:rPr>
        <w:t xml:space="preserve"> or Parts 6</w:t>
      </w:r>
      <w:r>
        <w:rPr>
          <w:rFonts w:cs="Arial"/>
          <w:sz w:val="20"/>
        </w:rPr>
        <w:t>1</w:t>
      </w:r>
      <w:r w:rsidRPr="008C6B43">
        <w:rPr>
          <w:rFonts w:cs="Arial"/>
          <w:sz w:val="20"/>
        </w:rPr>
        <w:t xml:space="preserve">, </w:t>
      </w:r>
      <w:r>
        <w:rPr>
          <w:rFonts w:cs="Arial"/>
          <w:sz w:val="20"/>
        </w:rPr>
        <w:t xml:space="preserve">Part </w:t>
      </w:r>
      <w:r w:rsidRPr="008C6B43">
        <w:rPr>
          <w:rFonts w:cs="Arial"/>
          <w:sz w:val="20"/>
        </w:rPr>
        <w:t>6</w:t>
      </w:r>
      <w:r>
        <w:rPr>
          <w:rFonts w:cs="Arial"/>
          <w:sz w:val="20"/>
        </w:rPr>
        <w:t>3</w:t>
      </w:r>
      <w:r w:rsidRPr="008C6B43">
        <w:rPr>
          <w:rFonts w:cs="Arial"/>
          <w:sz w:val="20"/>
        </w:rPr>
        <w:t xml:space="preserve">, or </w:t>
      </w:r>
      <w:r>
        <w:rPr>
          <w:rFonts w:cs="Arial"/>
          <w:sz w:val="20"/>
        </w:rPr>
        <w:t xml:space="preserve">Part </w:t>
      </w:r>
      <w:r w:rsidRPr="008C6B43">
        <w:rPr>
          <w:rFonts w:cs="Arial"/>
          <w:sz w:val="20"/>
        </w:rPr>
        <w:t xml:space="preserve">65, the permittee must keep records of the total hours per calendar year that alternative fuel is burned and the total hours per calendar year that the unit operated during periods of gas curtailment or gas supply emergencies.  </w:t>
      </w:r>
      <w:r w:rsidRPr="008C6B43">
        <w:rPr>
          <w:rFonts w:cs="Arial"/>
          <w:b/>
          <w:sz w:val="20"/>
        </w:rPr>
        <w:t>(40 CFR 63.7555(h))</w:t>
      </w:r>
    </w:p>
    <w:p w14:paraId="7455F17B" w14:textId="77777777" w:rsidR="0094419B" w:rsidRPr="008C6B43" w:rsidRDefault="0094419B" w:rsidP="0094419B">
      <w:pPr>
        <w:ind w:left="360" w:hanging="360"/>
        <w:jc w:val="both"/>
        <w:rPr>
          <w:rFonts w:cs="Arial"/>
          <w:sz w:val="20"/>
        </w:rPr>
      </w:pPr>
    </w:p>
    <w:p w14:paraId="201DEC14" w14:textId="77777777" w:rsidR="0094419B" w:rsidRPr="008C6B43" w:rsidRDefault="0094419B" w:rsidP="00C046B6">
      <w:pPr>
        <w:numPr>
          <w:ilvl w:val="0"/>
          <w:numId w:val="71"/>
        </w:numPr>
        <w:ind w:left="360"/>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36F6806D" w14:textId="77777777" w:rsidR="0094419B" w:rsidRPr="008C6B43" w:rsidRDefault="0094419B" w:rsidP="0094419B">
      <w:pPr>
        <w:ind w:left="360" w:hanging="360"/>
        <w:jc w:val="both"/>
        <w:rPr>
          <w:rFonts w:cs="Arial"/>
          <w:sz w:val="20"/>
        </w:rPr>
      </w:pPr>
    </w:p>
    <w:p w14:paraId="29A9A22D" w14:textId="77777777" w:rsidR="0094419B" w:rsidRPr="008C6B43" w:rsidRDefault="0094419B" w:rsidP="00C046B6">
      <w:pPr>
        <w:numPr>
          <w:ilvl w:val="0"/>
          <w:numId w:val="71"/>
        </w:numPr>
        <w:ind w:left="360"/>
        <w:jc w:val="both"/>
        <w:rPr>
          <w:rFonts w:cs="Arial"/>
          <w:sz w:val="20"/>
        </w:rPr>
      </w:pP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6BBF643F" w14:textId="70C95BA1" w:rsidR="00BF4FB4" w:rsidRDefault="00BF4FB4">
      <w:pPr>
        <w:rPr>
          <w:rFonts w:cs="Arial"/>
          <w:sz w:val="20"/>
        </w:rPr>
      </w:pPr>
      <w:r>
        <w:rPr>
          <w:rFonts w:cs="Arial"/>
          <w:sz w:val="20"/>
        </w:rPr>
        <w:br w:type="page"/>
      </w:r>
    </w:p>
    <w:p w14:paraId="77CD2B1E" w14:textId="77777777" w:rsidR="0094419B" w:rsidRPr="008C6B43" w:rsidRDefault="0094419B" w:rsidP="0094419B">
      <w:pPr>
        <w:ind w:left="360" w:hanging="360"/>
        <w:jc w:val="both"/>
        <w:rPr>
          <w:rFonts w:cs="Arial"/>
          <w:sz w:val="20"/>
        </w:rPr>
      </w:pPr>
    </w:p>
    <w:p w14:paraId="2875C52A" w14:textId="77777777" w:rsidR="0094419B" w:rsidRPr="008C6B43" w:rsidRDefault="0094419B" w:rsidP="00C046B6">
      <w:pPr>
        <w:numPr>
          <w:ilvl w:val="0"/>
          <w:numId w:val="71"/>
        </w:numPr>
        <w:ind w:left="360"/>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years after the date of each occurrence, measurement, maintenance, corrective action, report, or record, according to 40 CFR 63.10(b)(1).  The permittee can keep the recor</w:t>
      </w:r>
      <w:r>
        <w:rPr>
          <w:rFonts w:cs="Arial"/>
          <w:sz w:val="20"/>
        </w:rPr>
        <w:t>ds off site for the remaining 3-</w:t>
      </w:r>
      <w:r w:rsidRPr="008C6B43">
        <w:rPr>
          <w:rFonts w:cs="Arial"/>
          <w:sz w:val="20"/>
        </w:rPr>
        <w:t xml:space="preserve">years.  </w:t>
      </w:r>
      <w:r w:rsidRPr="008C6B43">
        <w:rPr>
          <w:rFonts w:cs="Arial"/>
          <w:b/>
          <w:sz w:val="20"/>
        </w:rPr>
        <w:t>(40 CFR 63.7560(c))</w:t>
      </w:r>
    </w:p>
    <w:p w14:paraId="451A4B11" w14:textId="77777777" w:rsidR="00301114" w:rsidRPr="008B5C27" w:rsidRDefault="00301114" w:rsidP="006A0357">
      <w:pPr>
        <w:jc w:val="both"/>
        <w:rPr>
          <w:sz w:val="20"/>
        </w:rPr>
      </w:pPr>
    </w:p>
    <w:p w14:paraId="1CBEB414" w14:textId="77777777" w:rsidR="00301114" w:rsidRDefault="00301114" w:rsidP="006A0357">
      <w:pPr>
        <w:jc w:val="both"/>
        <w:rPr>
          <w:b/>
          <w:u w:val="single"/>
        </w:rPr>
      </w:pPr>
      <w:r>
        <w:rPr>
          <w:b/>
        </w:rPr>
        <w:t xml:space="preserve">VII.  </w:t>
      </w:r>
      <w:r>
        <w:rPr>
          <w:b/>
          <w:u w:val="single"/>
        </w:rPr>
        <w:t>REPORTING</w:t>
      </w:r>
    </w:p>
    <w:p w14:paraId="5B0F2221" w14:textId="77777777" w:rsidR="00301114" w:rsidRPr="008B5C27" w:rsidRDefault="00301114" w:rsidP="006A0357">
      <w:pPr>
        <w:jc w:val="both"/>
        <w:rPr>
          <w:sz w:val="20"/>
        </w:rPr>
      </w:pPr>
    </w:p>
    <w:p w14:paraId="6E9D3509" w14:textId="77777777" w:rsidR="00301114" w:rsidRDefault="00301114" w:rsidP="006A035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0088D70" w14:textId="77777777" w:rsidR="00301114" w:rsidRPr="00C0388E" w:rsidRDefault="00301114" w:rsidP="006A0357">
      <w:pPr>
        <w:ind w:left="360" w:hanging="360"/>
        <w:jc w:val="both"/>
        <w:rPr>
          <w:sz w:val="20"/>
        </w:rPr>
      </w:pPr>
    </w:p>
    <w:p w14:paraId="0326BC36" w14:textId="77777777" w:rsidR="00301114" w:rsidRDefault="00301114" w:rsidP="006A035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00F11C7" w14:textId="77777777" w:rsidR="00301114" w:rsidRPr="00C0388E" w:rsidRDefault="00301114" w:rsidP="006A0357">
      <w:pPr>
        <w:ind w:left="360" w:hanging="360"/>
        <w:jc w:val="both"/>
        <w:rPr>
          <w:sz w:val="20"/>
        </w:rPr>
      </w:pPr>
    </w:p>
    <w:p w14:paraId="5D29AE93" w14:textId="4A4FC43C" w:rsidR="00301114" w:rsidRPr="00472B63" w:rsidRDefault="00472B63" w:rsidP="00472B63">
      <w:pPr>
        <w:ind w:left="360" w:hanging="360"/>
        <w:jc w:val="both"/>
        <w:rPr>
          <w:b/>
          <w:sz w:val="20"/>
        </w:rPr>
      </w:pPr>
      <w:r w:rsidRPr="00472B63">
        <w:rPr>
          <w:sz w:val="20"/>
        </w:rPr>
        <w:t>3.</w:t>
      </w:r>
      <w:r>
        <w:rPr>
          <w:sz w:val="20"/>
        </w:rPr>
        <w:tab/>
      </w:r>
      <w:r w:rsidR="00301114" w:rsidRPr="00472B63">
        <w:rPr>
          <w:sz w:val="20"/>
        </w:rPr>
        <w:t>Annual certification of compliance pursuant to General Conditions 19 and 20 of Part A.  The report shall be postmarked or</w:t>
      </w:r>
      <w:r w:rsidR="00301114" w:rsidRPr="00472B63">
        <w:rPr>
          <w:b/>
          <w:i/>
          <w:sz w:val="20"/>
        </w:rPr>
        <w:t xml:space="preserve"> </w:t>
      </w:r>
      <w:r w:rsidR="00301114" w:rsidRPr="00472B63">
        <w:rPr>
          <w:sz w:val="20"/>
        </w:rPr>
        <w:t xml:space="preserve">received by the appropriate AQD District Office by March 15 for the previous calendar year.  </w:t>
      </w:r>
      <w:r w:rsidR="00301114" w:rsidRPr="00472B63">
        <w:rPr>
          <w:b/>
          <w:sz w:val="20"/>
        </w:rPr>
        <w:t>(R 336.1213(4)(c))</w:t>
      </w:r>
    </w:p>
    <w:p w14:paraId="6FE17D46" w14:textId="77777777" w:rsidR="00472B63" w:rsidRPr="00472B63" w:rsidRDefault="00472B63" w:rsidP="00472B63">
      <w:pPr>
        <w:ind w:left="360" w:hanging="360"/>
        <w:rPr>
          <w:b/>
        </w:rPr>
      </w:pPr>
    </w:p>
    <w:p w14:paraId="7B5DB261" w14:textId="77777777" w:rsidR="00472B63" w:rsidRPr="00DF79C5" w:rsidRDefault="00472B63" w:rsidP="00C046B6">
      <w:pPr>
        <w:pStyle w:val="ListParagraph"/>
        <w:numPr>
          <w:ilvl w:val="0"/>
          <w:numId w:val="74"/>
        </w:numPr>
        <w:ind w:left="360"/>
        <w:contextualSpacing/>
        <w:jc w:val="both"/>
        <w:rPr>
          <w:rFonts w:cs="Arial"/>
          <w:b/>
          <w:color w:val="000000" w:themeColor="text1"/>
          <w:sz w:val="20"/>
        </w:rPr>
      </w:pPr>
      <w:r w:rsidRPr="008C6B43">
        <w:rPr>
          <w:rFonts w:cs="Arial"/>
          <w:sz w:val="20"/>
        </w:rPr>
        <w:t xml:space="preserve">The permittee must </w:t>
      </w:r>
      <w:r w:rsidRPr="00DF79C5">
        <w:rPr>
          <w:rFonts w:cs="Arial"/>
          <w:color w:val="000000" w:themeColor="text1"/>
          <w:sz w:val="20"/>
        </w:rPr>
        <w:t xml:space="preserve">meet the notification requirements in 40 CFR 63.7545 according to the schedule in 40 CFR 63.7545, both stated in SC VII.6 through SC VII.11, and in Subpart A of 40 CFR Part 63.  </w:t>
      </w:r>
      <w:r w:rsidRPr="00DF79C5">
        <w:rPr>
          <w:rFonts w:cs="Arial"/>
          <w:b/>
          <w:color w:val="000000" w:themeColor="text1"/>
          <w:sz w:val="20"/>
        </w:rPr>
        <w:t>(40 CFR 63.7495(d))</w:t>
      </w:r>
    </w:p>
    <w:p w14:paraId="549123DB" w14:textId="77777777" w:rsidR="00472B63" w:rsidRPr="008C6B43" w:rsidRDefault="00472B63" w:rsidP="00DF79C5">
      <w:pPr>
        <w:ind w:left="360"/>
        <w:jc w:val="both"/>
        <w:rPr>
          <w:rFonts w:cs="Arial"/>
          <w:sz w:val="20"/>
        </w:rPr>
      </w:pPr>
    </w:p>
    <w:p w14:paraId="5F1962B2" w14:textId="18762543" w:rsidR="00472B63" w:rsidRPr="008C6B43" w:rsidRDefault="00472B63" w:rsidP="00C046B6">
      <w:pPr>
        <w:pStyle w:val="ListParagraph"/>
        <w:numPr>
          <w:ilvl w:val="0"/>
          <w:numId w:val="74"/>
        </w:numPr>
        <w:ind w:left="360"/>
        <w:contextualSpacing/>
        <w:jc w:val="both"/>
        <w:rPr>
          <w:rFonts w:cs="Arial"/>
          <w:sz w:val="20"/>
        </w:rPr>
      </w:pPr>
      <w:r w:rsidRPr="008C6B43">
        <w:rPr>
          <w:rFonts w:cs="Arial"/>
          <w:sz w:val="20"/>
        </w:rPr>
        <w:t xml:space="preserve">The permittee must report each instance in which they did not meet each emission limit and operating limit in Tables 1 through 4 </w:t>
      </w:r>
      <w:r w:rsidRPr="002223B1">
        <w:rPr>
          <w:rFonts w:cs="Arial"/>
          <w:color w:val="000000" w:themeColor="text1"/>
          <w:sz w:val="20"/>
        </w:rPr>
        <w:t xml:space="preserve">to this subpart that applies. </w:t>
      </w:r>
      <w:r w:rsidR="00B6604A">
        <w:rPr>
          <w:rFonts w:cs="Arial"/>
          <w:color w:val="000000" w:themeColor="text1"/>
          <w:sz w:val="20"/>
        </w:rPr>
        <w:t xml:space="preserve"> </w:t>
      </w:r>
      <w:r w:rsidRPr="002223B1">
        <w:rPr>
          <w:rFonts w:cs="Arial"/>
          <w:color w:val="000000" w:themeColor="text1"/>
          <w:sz w:val="20"/>
        </w:rPr>
        <w:t xml:space="preserve">These instances are deviations from the emission limits or operating limits, respectively, in this subpart. </w:t>
      </w:r>
      <w:r w:rsidR="00B6604A">
        <w:rPr>
          <w:rFonts w:cs="Arial"/>
          <w:color w:val="000000" w:themeColor="text1"/>
          <w:sz w:val="20"/>
        </w:rPr>
        <w:t xml:space="preserve"> </w:t>
      </w:r>
      <w:r w:rsidRPr="002223B1">
        <w:rPr>
          <w:rFonts w:cs="Arial"/>
          <w:color w:val="000000" w:themeColor="text1"/>
          <w:sz w:val="20"/>
        </w:rPr>
        <w:t xml:space="preserve">These deviations must be reported according to the requirements in 40 CFR 63.7550, cited in SC VII.12. </w:t>
      </w:r>
      <w:r w:rsidR="00B6604A">
        <w:rPr>
          <w:rFonts w:cs="Arial"/>
          <w:color w:val="000000" w:themeColor="text1"/>
          <w:sz w:val="20"/>
        </w:rPr>
        <w:t xml:space="preserve"> </w:t>
      </w:r>
      <w:r w:rsidRPr="002223B1">
        <w:rPr>
          <w:rFonts w:cs="Arial"/>
          <w:b/>
          <w:color w:val="000000" w:themeColor="text1"/>
          <w:sz w:val="20"/>
        </w:rPr>
        <w:t xml:space="preserve">(40 CFR </w:t>
      </w:r>
      <w:r w:rsidRPr="008C6B43">
        <w:rPr>
          <w:rFonts w:cs="Arial"/>
          <w:b/>
          <w:sz w:val="20"/>
        </w:rPr>
        <w:t>63.7540(b))</w:t>
      </w:r>
    </w:p>
    <w:p w14:paraId="6BEC3435" w14:textId="77777777" w:rsidR="00472B63" w:rsidRPr="008C6B43" w:rsidRDefault="00472B63" w:rsidP="00DF79C5">
      <w:pPr>
        <w:ind w:left="360" w:hanging="360"/>
        <w:jc w:val="both"/>
        <w:rPr>
          <w:rFonts w:cs="Arial"/>
          <w:sz w:val="20"/>
        </w:rPr>
      </w:pPr>
    </w:p>
    <w:p w14:paraId="5F9BC485" w14:textId="77777777" w:rsidR="00472B63" w:rsidRPr="008C6B43" w:rsidRDefault="00472B63" w:rsidP="00C046B6">
      <w:pPr>
        <w:pStyle w:val="NormalWeb"/>
        <w:numPr>
          <w:ilvl w:val="0"/>
          <w:numId w:val="74"/>
        </w:numPr>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The permittee must submit to the Administrator all of the notifications in 40 CFR 63.7(b) and (c), 40 CFR 63.8(e), (f)(4) and (6), and 40 CFR 63.9(b) through (h) that apply to the permittee by the dates specified.  </w:t>
      </w:r>
      <w:r w:rsidRPr="008C6B43">
        <w:rPr>
          <w:rFonts w:ascii="Arial" w:hAnsi="Arial" w:cs="Arial"/>
          <w:b/>
          <w:sz w:val="20"/>
          <w:szCs w:val="20"/>
        </w:rPr>
        <w:t>(40 CFR 63.7545(a))</w:t>
      </w:r>
    </w:p>
    <w:p w14:paraId="75CF187A" w14:textId="77777777" w:rsidR="00472B63" w:rsidRPr="008C6B43" w:rsidRDefault="00472B63" w:rsidP="00DF79C5">
      <w:pPr>
        <w:pStyle w:val="NormalWeb"/>
        <w:spacing w:before="0" w:beforeAutospacing="0" w:after="0" w:afterAutospacing="0"/>
        <w:ind w:left="360" w:hanging="360"/>
        <w:jc w:val="both"/>
        <w:rPr>
          <w:rFonts w:ascii="Arial" w:hAnsi="Arial" w:cs="Arial"/>
          <w:sz w:val="20"/>
          <w:szCs w:val="20"/>
        </w:rPr>
      </w:pPr>
    </w:p>
    <w:p w14:paraId="24EAEB52" w14:textId="77777777" w:rsidR="00472B63" w:rsidRPr="008C6B43" w:rsidRDefault="00472B63" w:rsidP="00C046B6">
      <w:pPr>
        <w:pStyle w:val="NormalWeb"/>
        <w:numPr>
          <w:ilvl w:val="0"/>
          <w:numId w:val="74"/>
        </w:numPr>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As specified in 40 CFR 63.9(b)(2), if the permittee starts up the affected source before January 31, 2013, the permittee must submit an Initial Notification not later than 120 days after January 31, 2013.  </w:t>
      </w:r>
      <w:r w:rsidRPr="008C6B43">
        <w:rPr>
          <w:rFonts w:ascii="Arial" w:hAnsi="Arial" w:cs="Arial"/>
          <w:b/>
          <w:sz w:val="20"/>
          <w:szCs w:val="20"/>
        </w:rPr>
        <w:t>(40 CFR 63.7545(b))</w:t>
      </w:r>
    </w:p>
    <w:p w14:paraId="63526AF3" w14:textId="77777777" w:rsidR="00472B63" w:rsidRPr="008C6B43" w:rsidRDefault="00472B63" w:rsidP="00DF79C5">
      <w:pPr>
        <w:pStyle w:val="NormalWeb"/>
        <w:spacing w:before="0" w:beforeAutospacing="0" w:after="0" w:afterAutospacing="0"/>
        <w:ind w:left="360" w:hanging="360"/>
        <w:jc w:val="both"/>
        <w:rPr>
          <w:rFonts w:ascii="Arial" w:hAnsi="Arial" w:cs="Arial"/>
          <w:sz w:val="20"/>
          <w:szCs w:val="20"/>
        </w:rPr>
      </w:pPr>
    </w:p>
    <w:p w14:paraId="6BDDD506" w14:textId="77777777" w:rsidR="00472B63" w:rsidRPr="008C6B43" w:rsidRDefault="00472B63" w:rsidP="00C046B6">
      <w:pPr>
        <w:pStyle w:val="NormalWeb"/>
        <w:numPr>
          <w:ilvl w:val="0"/>
          <w:numId w:val="74"/>
        </w:numPr>
        <w:spacing w:before="0" w:beforeAutospacing="0" w:after="0" w:afterAutospacing="0"/>
        <w:ind w:left="360"/>
        <w:jc w:val="both"/>
        <w:rPr>
          <w:rFonts w:ascii="Arial" w:hAnsi="Arial" w:cs="Arial"/>
          <w:sz w:val="20"/>
          <w:szCs w:val="20"/>
        </w:rPr>
      </w:pPr>
      <w:r w:rsidRPr="008C6B43">
        <w:rPr>
          <w:rFonts w:ascii="Arial" w:hAnsi="Arial" w:cs="Arial"/>
          <w:sz w:val="20"/>
          <w:szCs w:val="20"/>
        </w:rPr>
        <w:t>As specified in 40 CFR 63.9(b)(4) and (5), if the permittee starts up the new or reconstructed affected source on or after January 31, 2013, the permittee must submit an Initial Notification not later than 15</w:t>
      </w:r>
      <w:r>
        <w:rPr>
          <w:rFonts w:ascii="Arial" w:hAnsi="Arial" w:cs="Arial"/>
          <w:sz w:val="20"/>
          <w:szCs w:val="20"/>
        </w:rPr>
        <w:t>-</w:t>
      </w:r>
      <w:r w:rsidRPr="008C6B43">
        <w:rPr>
          <w:rFonts w:ascii="Arial" w:hAnsi="Arial" w:cs="Arial"/>
          <w:sz w:val="20"/>
          <w:szCs w:val="20"/>
        </w:rPr>
        <w:t xml:space="preserve">days after the actual date of startup of the affected source.  </w:t>
      </w:r>
      <w:r w:rsidRPr="008C6B43">
        <w:rPr>
          <w:rFonts w:ascii="Arial" w:hAnsi="Arial" w:cs="Arial"/>
          <w:b/>
          <w:sz w:val="20"/>
          <w:szCs w:val="20"/>
        </w:rPr>
        <w:t>(40 CFR 63.7545(c))</w:t>
      </w:r>
    </w:p>
    <w:p w14:paraId="384244D6" w14:textId="77777777" w:rsidR="00472B63" w:rsidRPr="008C6B43" w:rsidRDefault="00472B63" w:rsidP="00DF79C5">
      <w:pPr>
        <w:pStyle w:val="NormalWeb"/>
        <w:spacing w:before="0" w:beforeAutospacing="0" w:after="0" w:afterAutospacing="0"/>
        <w:ind w:left="360" w:firstLine="0"/>
        <w:jc w:val="both"/>
        <w:rPr>
          <w:rFonts w:ascii="Arial" w:hAnsi="Arial" w:cs="Arial"/>
          <w:sz w:val="20"/>
          <w:szCs w:val="20"/>
        </w:rPr>
      </w:pPr>
    </w:p>
    <w:p w14:paraId="615790BE" w14:textId="77777777" w:rsidR="00472B63" w:rsidRPr="008C6B43" w:rsidRDefault="00472B63" w:rsidP="00BF4FB4">
      <w:pPr>
        <w:pStyle w:val="NormalWeb"/>
        <w:numPr>
          <w:ilvl w:val="0"/>
          <w:numId w:val="74"/>
        </w:numPr>
        <w:spacing w:before="0" w:beforeAutospacing="0" w:after="120" w:afterAutospacing="0"/>
        <w:ind w:left="360"/>
        <w:jc w:val="both"/>
        <w:rPr>
          <w:rFonts w:ascii="Arial" w:hAnsi="Arial" w:cs="Arial"/>
          <w:sz w:val="20"/>
          <w:szCs w:val="20"/>
        </w:rPr>
      </w:pPr>
      <w:r w:rsidRPr="008C6B43">
        <w:rPr>
          <w:rFonts w:ascii="Arial" w:hAnsi="Arial" w:cs="Arial"/>
          <w:sz w:val="20"/>
          <w:szCs w:val="20"/>
        </w:rPr>
        <w:t xml:space="preserve">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8C6B43">
        <w:rPr>
          <w:rFonts w:ascii="Arial" w:hAnsi="Arial" w:cs="Arial"/>
          <w:b/>
          <w:sz w:val="20"/>
          <w:szCs w:val="20"/>
        </w:rPr>
        <w:t>(40 CFR 63.7545(f))</w:t>
      </w:r>
    </w:p>
    <w:p w14:paraId="7758C267" w14:textId="77777777" w:rsidR="00472B63" w:rsidRPr="008C6B43" w:rsidRDefault="00472B63" w:rsidP="00BF4FB4">
      <w:pPr>
        <w:pStyle w:val="NormalWeb"/>
        <w:numPr>
          <w:ilvl w:val="0"/>
          <w:numId w:val="8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2326F383" w14:textId="77777777" w:rsidR="00472B63" w:rsidRPr="008C6B43" w:rsidRDefault="00472B63" w:rsidP="00BF4FB4">
      <w:pPr>
        <w:pStyle w:val="NormalWeb"/>
        <w:numPr>
          <w:ilvl w:val="0"/>
          <w:numId w:val="8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2858B970" w14:textId="77777777" w:rsidR="00472B63" w:rsidRPr="008C6B43" w:rsidRDefault="00472B63" w:rsidP="00BF4FB4">
      <w:pPr>
        <w:pStyle w:val="NormalWeb"/>
        <w:numPr>
          <w:ilvl w:val="0"/>
          <w:numId w:val="8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6ECED726" w14:textId="77777777" w:rsidR="00472B63" w:rsidRPr="008C6B43" w:rsidRDefault="00472B63" w:rsidP="00BF4FB4">
      <w:pPr>
        <w:pStyle w:val="NormalWeb"/>
        <w:numPr>
          <w:ilvl w:val="0"/>
          <w:numId w:val="83"/>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1020C85D" w14:textId="77777777" w:rsidR="00472B63" w:rsidRPr="008C6B43" w:rsidRDefault="00472B63" w:rsidP="00C046B6">
      <w:pPr>
        <w:pStyle w:val="NormalWeb"/>
        <w:numPr>
          <w:ilvl w:val="0"/>
          <w:numId w:val="83"/>
        </w:numPr>
        <w:spacing w:before="0" w:beforeAutospacing="0" w:after="60" w:afterAutospacing="0"/>
        <w:jc w:val="both"/>
        <w:rPr>
          <w:rFonts w:ascii="Arial" w:hAnsi="Arial" w:cs="Arial"/>
          <w:sz w:val="20"/>
          <w:szCs w:val="20"/>
        </w:rPr>
      </w:pPr>
      <w:r w:rsidRPr="008C6B43">
        <w:rPr>
          <w:rFonts w:ascii="Arial" w:hAnsi="Arial" w:cs="Arial"/>
          <w:sz w:val="20"/>
          <w:szCs w:val="20"/>
        </w:rPr>
        <w:t xml:space="preserve">Dates when the alternative fuel use is expected to begin and end.  </w:t>
      </w:r>
      <w:r w:rsidRPr="008C6B43">
        <w:rPr>
          <w:rFonts w:ascii="Arial" w:hAnsi="Arial" w:cs="Arial"/>
          <w:b/>
          <w:sz w:val="20"/>
          <w:szCs w:val="20"/>
        </w:rPr>
        <w:t>(40 CFR 63.7545(f)(5))</w:t>
      </w:r>
    </w:p>
    <w:p w14:paraId="54B35F7E" w14:textId="77777777" w:rsidR="00472B63" w:rsidRPr="008C6B43" w:rsidRDefault="00472B63" w:rsidP="00DF79C5">
      <w:pPr>
        <w:pStyle w:val="NormalWeb"/>
        <w:spacing w:before="0" w:beforeAutospacing="0" w:after="0" w:afterAutospacing="0"/>
        <w:ind w:left="360" w:firstLine="0"/>
        <w:jc w:val="both"/>
        <w:rPr>
          <w:rFonts w:ascii="Arial" w:hAnsi="Arial" w:cs="Arial"/>
          <w:sz w:val="20"/>
          <w:szCs w:val="20"/>
        </w:rPr>
      </w:pPr>
    </w:p>
    <w:p w14:paraId="00633819" w14:textId="77777777" w:rsidR="00472B63" w:rsidRPr="002223B1" w:rsidRDefault="00472B63" w:rsidP="00BF4FB4">
      <w:pPr>
        <w:pStyle w:val="NormalWeb"/>
        <w:numPr>
          <w:ilvl w:val="0"/>
          <w:numId w:val="74"/>
        </w:numPr>
        <w:spacing w:before="0" w:beforeAutospacing="0" w:after="120" w:afterAutospacing="0"/>
        <w:ind w:left="360"/>
        <w:jc w:val="both"/>
        <w:rPr>
          <w:rFonts w:ascii="Arial" w:hAnsi="Arial" w:cs="Arial"/>
          <w:color w:val="000000" w:themeColor="text1"/>
          <w:sz w:val="20"/>
          <w:szCs w:val="20"/>
        </w:rPr>
      </w:pPr>
      <w:r w:rsidRPr="008C6B43">
        <w:rPr>
          <w:rFonts w:ascii="Arial" w:hAnsi="Arial" w:cs="Arial"/>
          <w:sz w:val="20"/>
          <w:szCs w:val="20"/>
        </w:rPr>
        <w:lastRenderedPageBreak/>
        <w:t xml:space="preserve">If the permittee intends to commence or recommence combustion of solid waste, the permittee must provide 30 </w:t>
      </w:r>
      <w:r w:rsidRPr="002223B1">
        <w:rPr>
          <w:rFonts w:ascii="Arial" w:hAnsi="Arial" w:cs="Arial"/>
          <w:color w:val="000000" w:themeColor="text1"/>
          <w:sz w:val="20"/>
          <w:szCs w:val="20"/>
        </w:rPr>
        <w:t xml:space="preserve">days prior notice of the date upon which the permittee will commence or recommence combustion of solid waste.  The notification must identify:  </w:t>
      </w:r>
      <w:r w:rsidRPr="002223B1">
        <w:rPr>
          <w:rFonts w:ascii="Arial" w:hAnsi="Arial" w:cs="Arial"/>
          <w:b/>
          <w:color w:val="000000" w:themeColor="text1"/>
          <w:sz w:val="20"/>
          <w:szCs w:val="20"/>
        </w:rPr>
        <w:t>(40 CFR 63.7545(g))</w:t>
      </w:r>
    </w:p>
    <w:p w14:paraId="372FA2A8" w14:textId="1E00C866" w:rsidR="00472B63" w:rsidRPr="00B6604A" w:rsidRDefault="00472B63" w:rsidP="00BF4FB4">
      <w:pPr>
        <w:pStyle w:val="NormalWeb"/>
        <w:numPr>
          <w:ilvl w:val="0"/>
          <w:numId w:val="84"/>
        </w:numPr>
        <w:spacing w:before="0" w:beforeAutospacing="0" w:after="120" w:afterAutospacing="0"/>
        <w:jc w:val="both"/>
        <w:rPr>
          <w:rFonts w:ascii="Arial" w:hAnsi="Arial" w:cs="Arial"/>
          <w:sz w:val="20"/>
          <w:szCs w:val="20"/>
        </w:rPr>
      </w:pPr>
      <w:r w:rsidRPr="00B6604A">
        <w:rPr>
          <w:rFonts w:ascii="Arial" w:hAnsi="Arial" w:cs="Arial"/>
          <w:color w:val="000000" w:themeColor="text1"/>
          <w:sz w:val="20"/>
          <w:szCs w:val="20"/>
        </w:rPr>
        <w:t xml:space="preserve">The name of the owner or operator of the affected source, as defined in 40 CFR 63.7490, stated in SC IX.1, the location of the source, the boiler(s) or process heater(s) that will commence burning solid waste, and </w:t>
      </w:r>
      <w:r w:rsidRPr="00B6604A">
        <w:rPr>
          <w:rFonts w:ascii="Arial" w:hAnsi="Arial" w:cs="Arial"/>
          <w:sz w:val="20"/>
          <w:szCs w:val="20"/>
        </w:rPr>
        <w:t xml:space="preserve">the date of the notice.  </w:t>
      </w:r>
      <w:r w:rsidRPr="00B6604A">
        <w:rPr>
          <w:rFonts w:ascii="Arial" w:hAnsi="Arial" w:cs="Arial"/>
          <w:b/>
          <w:sz w:val="20"/>
          <w:szCs w:val="20"/>
        </w:rPr>
        <w:t>(40 CFR 63.7545(g)(1))</w:t>
      </w:r>
    </w:p>
    <w:p w14:paraId="397FE96A" w14:textId="77777777" w:rsidR="00472B63" w:rsidRPr="008C6B43" w:rsidRDefault="00472B63" w:rsidP="00BF4FB4">
      <w:pPr>
        <w:pStyle w:val="NormalWeb"/>
        <w:numPr>
          <w:ilvl w:val="0"/>
          <w:numId w:val="8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The currently applicable subcategories under 40 CFR Part 63, Subpart DDDDD.  </w:t>
      </w:r>
      <w:r w:rsidRPr="008C6B43">
        <w:rPr>
          <w:rFonts w:ascii="Arial" w:hAnsi="Arial" w:cs="Arial"/>
          <w:b/>
          <w:sz w:val="20"/>
          <w:szCs w:val="20"/>
        </w:rPr>
        <w:t>(40 CFR 63.7545(g)(2))</w:t>
      </w:r>
    </w:p>
    <w:p w14:paraId="7B2A4DF0" w14:textId="77777777" w:rsidR="00472B63" w:rsidRPr="008C6B43" w:rsidRDefault="00472B63" w:rsidP="00BF4FB4">
      <w:pPr>
        <w:pStyle w:val="NormalWeb"/>
        <w:numPr>
          <w:ilvl w:val="0"/>
          <w:numId w:val="8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The date on which the permittee became subject to the currently applicable emission limits.  </w:t>
      </w:r>
      <w:r w:rsidRPr="008C6B43">
        <w:rPr>
          <w:rFonts w:ascii="Arial" w:hAnsi="Arial" w:cs="Arial"/>
          <w:b/>
          <w:sz w:val="20"/>
          <w:szCs w:val="20"/>
        </w:rPr>
        <w:t>(40 CFR 63.7545(g)(3))</w:t>
      </w:r>
    </w:p>
    <w:p w14:paraId="20FCE680" w14:textId="77777777" w:rsidR="00472B63" w:rsidRPr="008C6B43" w:rsidRDefault="00472B63" w:rsidP="00C046B6">
      <w:pPr>
        <w:pStyle w:val="NormalWeb"/>
        <w:numPr>
          <w:ilvl w:val="0"/>
          <w:numId w:val="84"/>
        </w:numPr>
        <w:spacing w:before="0" w:beforeAutospacing="0" w:after="60" w:afterAutospacing="0"/>
        <w:jc w:val="both"/>
        <w:rPr>
          <w:rFonts w:ascii="Arial" w:hAnsi="Arial" w:cs="Arial"/>
          <w:sz w:val="20"/>
          <w:szCs w:val="20"/>
        </w:rPr>
      </w:pPr>
      <w:r w:rsidRPr="008C6B43">
        <w:rPr>
          <w:rFonts w:ascii="Arial" w:hAnsi="Arial" w:cs="Arial"/>
          <w:sz w:val="20"/>
          <w:szCs w:val="20"/>
        </w:rPr>
        <w:t xml:space="preserve">The date upon which the permittee will commence combusting solid waste.  </w:t>
      </w:r>
      <w:r w:rsidRPr="008C6B43">
        <w:rPr>
          <w:rFonts w:ascii="Arial" w:hAnsi="Arial" w:cs="Arial"/>
          <w:b/>
          <w:sz w:val="20"/>
          <w:szCs w:val="20"/>
        </w:rPr>
        <w:t>(40 CFR 63.7545(g)(4))</w:t>
      </w:r>
    </w:p>
    <w:p w14:paraId="21238F26" w14:textId="77777777" w:rsidR="00472B63" w:rsidRPr="008C6B43" w:rsidRDefault="00472B63" w:rsidP="00DF79C5">
      <w:pPr>
        <w:pStyle w:val="NormalWeb"/>
        <w:spacing w:before="0" w:beforeAutospacing="0" w:after="0" w:afterAutospacing="0"/>
        <w:ind w:left="360" w:firstLine="0"/>
        <w:jc w:val="both"/>
        <w:rPr>
          <w:rFonts w:ascii="Arial" w:hAnsi="Arial" w:cs="Arial"/>
          <w:sz w:val="20"/>
          <w:szCs w:val="20"/>
        </w:rPr>
      </w:pPr>
    </w:p>
    <w:p w14:paraId="6C3765B1" w14:textId="77777777" w:rsidR="00472B63" w:rsidRPr="002223B1" w:rsidRDefault="00472B63" w:rsidP="00BF4FB4">
      <w:pPr>
        <w:pStyle w:val="NormalWeb"/>
        <w:numPr>
          <w:ilvl w:val="0"/>
          <w:numId w:val="74"/>
        </w:numPr>
        <w:spacing w:before="0" w:beforeAutospacing="0" w:after="120" w:afterAutospacing="0"/>
        <w:ind w:left="360"/>
        <w:jc w:val="both"/>
        <w:rPr>
          <w:rFonts w:ascii="Arial" w:hAnsi="Arial" w:cs="Arial"/>
          <w:color w:val="000000" w:themeColor="text1"/>
          <w:sz w:val="20"/>
          <w:szCs w:val="20"/>
        </w:rPr>
      </w:pPr>
      <w:r w:rsidRPr="008C6B43">
        <w:rPr>
          <w:rFonts w:ascii="Arial" w:hAnsi="Arial" w:cs="Arial"/>
          <w:sz w:val="20"/>
          <w:szCs w:val="20"/>
        </w:rPr>
        <w:t xml:space="preserve">If the permittee has switched fuels or made a physical change to the boiler or process heater and the fuel switch or physical change resulted in the applicability of a different subcategory, the permittee must provide notice of the </w:t>
      </w:r>
      <w:r w:rsidRPr="002223B1">
        <w:rPr>
          <w:rFonts w:ascii="Arial" w:hAnsi="Arial" w:cs="Arial"/>
          <w:color w:val="000000" w:themeColor="text1"/>
          <w:sz w:val="20"/>
          <w:szCs w:val="20"/>
        </w:rPr>
        <w:t xml:space="preserve">date upon which the permittee switched fuels or made the physical change within 30-days of the switch/change. The notification must identify: </w:t>
      </w:r>
      <w:r w:rsidRPr="002223B1">
        <w:rPr>
          <w:rFonts w:ascii="Arial" w:hAnsi="Arial" w:cs="Arial"/>
          <w:b/>
          <w:color w:val="000000" w:themeColor="text1"/>
          <w:sz w:val="20"/>
          <w:szCs w:val="20"/>
        </w:rPr>
        <w:t>(40 CFR 63.7545(h))</w:t>
      </w:r>
    </w:p>
    <w:p w14:paraId="24451CAE" w14:textId="77777777" w:rsidR="00472B63" w:rsidRPr="002223B1" w:rsidRDefault="00472B63" w:rsidP="00BF4FB4">
      <w:pPr>
        <w:pStyle w:val="NormalWeb"/>
        <w:numPr>
          <w:ilvl w:val="0"/>
          <w:numId w:val="85"/>
        </w:numPr>
        <w:spacing w:before="0" w:beforeAutospacing="0" w:after="120" w:afterAutospacing="0"/>
        <w:jc w:val="both"/>
        <w:rPr>
          <w:rFonts w:ascii="Arial" w:hAnsi="Arial" w:cs="Arial"/>
          <w:color w:val="000000" w:themeColor="text1"/>
          <w:sz w:val="20"/>
          <w:szCs w:val="20"/>
        </w:rPr>
      </w:pPr>
      <w:r w:rsidRPr="002223B1">
        <w:rPr>
          <w:rFonts w:ascii="Arial" w:hAnsi="Arial" w:cs="Arial"/>
          <w:color w:val="000000" w:themeColor="text1"/>
          <w:sz w:val="20"/>
          <w:szCs w:val="20"/>
        </w:rPr>
        <w:t xml:space="preserve">The name of the owner or operator of the affected source, as defined in 40 CFR 63.7490, stated in SC IX.1, the location of the source, the boiler(s) and process heater(s) that have switched fuels, were physically changed, and the date of the notice.  </w:t>
      </w:r>
      <w:r w:rsidRPr="002223B1">
        <w:rPr>
          <w:rFonts w:ascii="Arial" w:hAnsi="Arial" w:cs="Arial"/>
          <w:b/>
          <w:color w:val="000000" w:themeColor="text1"/>
          <w:sz w:val="20"/>
          <w:szCs w:val="20"/>
        </w:rPr>
        <w:t>(40 CFR 63.7545(h)(1))</w:t>
      </w:r>
    </w:p>
    <w:p w14:paraId="0A6A0FEA" w14:textId="77777777" w:rsidR="00472B63" w:rsidRPr="008C6B43" w:rsidRDefault="00472B63" w:rsidP="00BF4FB4">
      <w:pPr>
        <w:pStyle w:val="NormalWeb"/>
        <w:numPr>
          <w:ilvl w:val="0"/>
          <w:numId w:val="85"/>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The currently applicable subcategory under 40 CFR Part 63, Subpart DDDDD.  </w:t>
      </w:r>
      <w:r w:rsidRPr="008C6B43">
        <w:rPr>
          <w:rFonts w:ascii="Arial" w:hAnsi="Arial" w:cs="Arial"/>
          <w:b/>
          <w:sz w:val="20"/>
          <w:szCs w:val="20"/>
        </w:rPr>
        <w:t>(40 CFR 63.7545(h)(2))</w:t>
      </w:r>
    </w:p>
    <w:p w14:paraId="21F1292D" w14:textId="77777777" w:rsidR="00472B63" w:rsidRPr="008C6B43" w:rsidRDefault="00472B63" w:rsidP="00C046B6">
      <w:pPr>
        <w:pStyle w:val="NormalWeb"/>
        <w:numPr>
          <w:ilvl w:val="0"/>
          <w:numId w:val="85"/>
        </w:numPr>
        <w:spacing w:before="0" w:beforeAutospacing="0" w:after="60" w:afterAutospacing="0"/>
        <w:jc w:val="both"/>
        <w:rPr>
          <w:rFonts w:ascii="Arial" w:hAnsi="Arial" w:cs="Arial"/>
          <w:sz w:val="20"/>
          <w:szCs w:val="20"/>
        </w:rPr>
      </w:pPr>
      <w:r w:rsidRPr="008C6B43">
        <w:rPr>
          <w:rFonts w:ascii="Arial" w:hAnsi="Arial" w:cs="Arial"/>
          <w:sz w:val="20"/>
          <w:szCs w:val="20"/>
        </w:rPr>
        <w:t xml:space="preserve">The date upon which the fuel switch or physical change occurred.  </w:t>
      </w:r>
      <w:r w:rsidRPr="008C6B43">
        <w:rPr>
          <w:rFonts w:ascii="Arial" w:hAnsi="Arial" w:cs="Arial"/>
          <w:b/>
          <w:sz w:val="20"/>
          <w:szCs w:val="20"/>
        </w:rPr>
        <w:t>(40 CFR 63.7545(h)(3))</w:t>
      </w:r>
    </w:p>
    <w:p w14:paraId="3BC55A6C" w14:textId="77777777" w:rsidR="00472B63" w:rsidRPr="008C6B43" w:rsidRDefault="00472B63" w:rsidP="00DF79C5">
      <w:pPr>
        <w:pStyle w:val="NormalWeb"/>
        <w:spacing w:before="0" w:beforeAutospacing="0" w:after="0" w:afterAutospacing="0"/>
        <w:ind w:left="360" w:firstLine="0"/>
        <w:jc w:val="both"/>
        <w:rPr>
          <w:rFonts w:ascii="Arial" w:hAnsi="Arial" w:cs="Arial"/>
          <w:sz w:val="20"/>
          <w:szCs w:val="20"/>
        </w:rPr>
      </w:pPr>
    </w:p>
    <w:p w14:paraId="1D2AA81E" w14:textId="77777777" w:rsidR="00472B63" w:rsidRPr="008C6B43" w:rsidRDefault="00472B63" w:rsidP="00C046B6">
      <w:pPr>
        <w:pStyle w:val="NormalWeb"/>
        <w:numPr>
          <w:ilvl w:val="0"/>
          <w:numId w:val="74"/>
        </w:numPr>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The permittee must submit each report in Table 9 of 40 CFR Part 63, Subpart DDDDD that applies.  </w:t>
      </w:r>
      <w:r w:rsidRPr="008C6B43">
        <w:rPr>
          <w:rFonts w:ascii="Arial" w:hAnsi="Arial" w:cs="Arial"/>
          <w:b/>
          <w:sz w:val="20"/>
          <w:szCs w:val="20"/>
        </w:rPr>
        <w:t>(40 CFR 63.7550(a))</w:t>
      </w:r>
    </w:p>
    <w:p w14:paraId="08805A4C" w14:textId="77777777" w:rsidR="00472B63" w:rsidRPr="008C6B43" w:rsidRDefault="00472B63" w:rsidP="00DF79C5">
      <w:pPr>
        <w:pStyle w:val="NormalWeb"/>
        <w:spacing w:before="0" w:beforeAutospacing="0" w:after="0" w:afterAutospacing="0"/>
        <w:ind w:left="360" w:firstLine="0"/>
        <w:jc w:val="both"/>
        <w:rPr>
          <w:rFonts w:ascii="Arial" w:hAnsi="Arial" w:cs="Arial"/>
          <w:sz w:val="20"/>
          <w:szCs w:val="20"/>
        </w:rPr>
      </w:pPr>
    </w:p>
    <w:p w14:paraId="3F14CF74" w14:textId="7A9E6C32" w:rsidR="00472B63" w:rsidRPr="008C6B43" w:rsidRDefault="00472B63" w:rsidP="00BF4FB4">
      <w:pPr>
        <w:pStyle w:val="NormalWeb"/>
        <w:numPr>
          <w:ilvl w:val="0"/>
          <w:numId w:val="74"/>
        </w:numPr>
        <w:spacing w:before="0" w:beforeAutospacing="0" w:after="120" w:afterAutospacing="0"/>
        <w:ind w:left="360"/>
        <w:jc w:val="both"/>
        <w:rPr>
          <w:rFonts w:ascii="Arial" w:hAnsi="Arial" w:cs="Arial"/>
          <w:sz w:val="20"/>
          <w:szCs w:val="20"/>
        </w:rPr>
      </w:pPr>
      <w:r w:rsidRPr="008C6B43">
        <w:rPr>
          <w:rFonts w:ascii="Arial" w:hAnsi="Arial" w:cs="Arial"/>
          <w:sz w:val="20"/>
          <w:szCs w:val="20"/>
        </w:rPr>
        <w:t xml:space="preserve">Unless the </w:t>
      </w:r>
      <w:r w:rsidR="00C25E39">
        <w:rPr>
          <w:rFonts w:ascii="Arial" w:hAnsi="Arial" w:cs="Arial"/>
          <w:sz w:val="20"/>
          <w:szCs w:val="20"/>
        </w:rPr>
        <w:t>USEPA</w:t>
      </w:r>
      <w:r w:rsidRPr="008C6B43">
        <w:rPr>
          <w:rFonts w:ascii="Arial" w:hAnsi="Arial" w:cs="Arial"/>
          <w:sz w:val="20"/>
          <w:szCs w:val="20"/>
        </w:rPr>
        <w:t xml:space="preserve"> Administrator has approved a different schedule for submission of reports under 40 CFR 63.10(a), the permittee must submit each report, according to paragraph (h) of 40 CFR 63.7550, stated </w:t>
      </w:r>
      <w:r w:rsidRPr="00480A9B">
        <w:rPr>
          <w:rFonts w:ascii="Arial" w:hAnsi="Arial" w:cs="Arial"/>
          <w:color w:val="000000" w:themeColor="text1"/>
          <w:sz w:val="20"/>
          <w:szCs w:val="20"/>
        </w:rPr>
        <w:t xml:space="preserve">in SC VII.15, by </w:t>
      </w:r>
      <w:r w:rsidRPr="008C6B43">
        <w:rPr>
          <w:rFonts w:ascii="Arial" w:hAnsi="Arial" w:cs="Arial"/>
          <w:sz w:val="20"/>
          <w:szCs w:val="20"/>
        </w:rPr>
        <w:t xml:space="preserve">the date in Table 9 of 40 CFR Part 63, Subpart </w:t>
      </w:r>
      <w:r w:rsidRPr="00235EFC">
        <w:rPr>
          <w:rFonts w:ascii="Arial" w:hAnsi="Arial" w:cs="Arial"/>
          <w:color w:val="000000" w:themeColor="text1"/>
          <w:sz w:val="20"/>
          <w:szCs w:val="20"/>
        </w:rPr>
        <w:t>DDDDD and according to the requirements in paragraphs (b)(1) through (4) of 40 CFR 63.7550, as listed below.  For units that are subject only to a requirement to conduct an annual tune-up according to 40 CFR 63.7540(a)(10), stated in SC IX.</w:t>
      </w:r>
      <w:r w:rsidR="00235EFC" w:rsidRPr="00235EFC">
        <w:rPr>
          <w:rFonts w:ascii="Arial" w:hAnsi="Arial" w:cs="Arial"/>
          <w:color w:val="000000" w:themeColor="text1"/>
          <w:sz w:val="20"/>
          <w:szCs w:val="20"/>
        </w:rPr>
        <w:t>8</w:t>
      </w:r>
      <w:r w:rsidRPr="00235EFC">
        <w:rPr>
          <w:rFonts w:ascii="Arial" w:hAnsi="Arial" w:cs="Arial"/>
          <w:color w:val="000000" w:themeColor="text1"/>
          <w:sz w:val="20"/>
          <w:szCs w:val="20"/>
        </w:rPr>
        <w:t>.a, biennial tune-up according to 40 CFR 63.7540(a)(11), stated in SC IX.</w:t>
      </w:r>
      <w:r w:rsidR="00235EFC" w:rsidRPr="00235EFC">
        <w:rPr>
          <w:rFonts w:ascii="Arial" w:hAnsi="Arial" w:cs="Arial"/>
          <w:color w:val="000000" w:themeColor="text1"/>
          <w:sz w:val="20"/>
          <w:szCs w:val="20"/>
        </w:rPr>
        <w:t>8</w:t>
      </w:r>
      <w:r w:rsidRPr="00235EFC">
        <w:rPr>
          <w:rFonts w:ascii="Arial" w:hAnsi="Arial" w:cs="Arial"/>
          <w:color w:val="000000" w:themeColor="text1"/>
          <w:sz w:val="20"/>
          <w:szCs w:val="20"/>
        </w:rPr>
        <w:t>.b, or 5-year tune-up according to 40 CFR 63.7540(a)(12), stated in SC IX.</w:t>
      </w:r>
      <w:r w:rsidR="00235EFC" w:rsidRPr="00235EFC">
        <w:rPr>
          <w:rFonts w:ascii="Arial" w:hAnsi="Arial" w:cs="Arial"/>
          <w:color w:val="000000" w:themeColor="text1"/>
          <w:sz w:val="20"/>
          <w:szCs w:val="20"/>
        </w:rPr>
        <w:t>8</w:t>
      </w:r>
      <w:r w:rsidRPr="00235EFC">
        <w:rPr>
          <w:rFonts w:ascii="Arial" w:hAnsi="Arial" w:cs="Arial"/>
          <w:color w:val="000000" w:themeColor="text1"/>
          <w:sz w:val="20"/>
          <w:szCs w:val="20"/>
        </w:rPr>
        <w:t xml:space="preserve">.c, and not subject to emission limits or operating limits, the </w:t>
      </w:r>
      <w:r w:rsidRPr="008C6B43">
        <w:rPr>
          <w:rFonts w:ascii="Arial" w:hAnsi="Arial" w:cs="Arial"/>
          <w:sz w:val="20"/>
          <w:szCs w:val="20"/>
        </w:rPr>
        <w:t xml:space="preserve">permittee may submit only an annual, biennial, or 5-year compliance report, as applicable, as specified in paragraphs (b)(1) through (4) of 40 CFR 63.7550, as listed below, instead of a semiannual compliance report.  </w:t>
      </w:r>
      <w:r w:rsidRPr="008C6B43">
        <w:rPr>
          <w:rFonts w:ascii="Arial" w:hAnsi="Arial" w:cs="Arial"/>
          <w:b/>
          <w:sz w:val="20"/>
          <w:szCs w:val="20"/>
        </w:rPr>
        <w:t>(40 CFR 63.7550(b))</w:t>
      </w:r>
    </w:p>
    <w:p w14:paraId="1C6777AC" w14:textId="7C73AF34" w:rsidR="00472B63" w:rsidRPr="00F4314B" w:rsidRDefault="00472B63" w:rsidP="00BF4FB4">
      <w:pPr>
        <w:pStyle w:val="NormalWeb"/>
        <w:numPr>
          <w:ilvl w:val="0"/>
          <w:numId w:val="86"/>
        </w:numPr>
        <w:spacing w:before="0" w:beforeAutospacing="0" w:after="120" w:afterAutospacing="0"/>
        <w:jc w:val="both"/>
        <w:rPr>
          <w:rFonts w:ascii="Arial" w:hAnsi="Arial" w:cs="Arial"/>
          <w:color w:val="000000" w:themeColor="text1"/>
          <w:sz w:val="20"/>
          <w:szCs w:val="20"/>
        </w:rPr>
      </w:pPr>
      <w:r w:rsidRPr="008C6B43">
        <w:rPr>
          <w:rFonts w:ascii="Arial" w:hAnsi="Arial" w:cs="Arial"/>
          <w:sz w:val="20"/>
          <w:szCs w:val="20"/>
        </w:rPr>
        <w:t xml:space="preserve">The first semiannual compliance report must cover the </w:t>
      </w:r>
      <w:r w:rsidRPr="00F4314B">
        <w:rPr>
          <w:rFonts w:ascii="Arial" w:hAnsi="Arial" w:cs="Arial"/>
          <w:color w:val="000000" w:themeColor="text1"/>
          <w:sz w:val="20"/>
          <w:szCs w:val="20"/>
        </w:rPr>
        <w:t>period beginning on the compliance date that is specified for each boiler or process heater in 40 CFR 63.7495, stated in SC IX.</w:t>
      </w:r>
      <w:r w:rsidR="00F4314B" w:rsidRPr="00F4314B">
        <w:rPr>
          <w:rFonts w:ascii="Arial" w:hAnsi="Arial" w:cs="Arial"/>
          <w:color w:val="000000" w:themeColor="text1"/>
          <w:sz w:val="20"/>
          <w:szCs w:val="20"/>
        </w:rPr>
        <w:t>3</w:t>
      </w:r>
      <w:r w:rsidRPr="00F4314B">
        <w:rPr>
          <w:rFonts w:ascii="Arial" w:hAnsi="Arial" w:cs="Arial"/>
          <w:color w:val="000000" w:themeColor="text1"/>
          <w:sz w:val="20"/>
          <w:szCs w:val="20"/>
        </w:rPr>
        <w:t>, and ending on December</w:t>
      </w:r>
      <w:r w:rsidR="00B6604A">
        <w:rPr>
          <w:rFonts w:ascii="Arial" w:hAnsi="Arial" w:cs="Arial"/>
          <w:color w:val="000000" w:themeColor="text1"/>
          <w:sz w:val="20"/>
          <w:szCs w:val="20"/>
        </w:rPr>
        <w:t> </w:t>
      </w:r>
      <w:r w:rsidRPr="00F4314B">
        <w:rPr>
          <w:rFonts w:ascii="Arial" w:hAnsi="Arial" w:cs="Arial"/>
          <w:color w:val="000000" w:themeColor="text1"/>
          <w:sz w:val="20"/>
          <w:szCs w:val="20"/>
        </w:rPr>
        <w:t>31 after the compliance date that is specified for the source in 40 CFR 63.7495, stated in SC IX.</w:t>
      </w:r>
      <w:r w:rsidR="00F4314B" w:rsidRPr="00F4314B">
        <w:rPr>
          <w:rFonts w:ascii="Arial" w:hAnsi="Arial" w:cs="Arial"/>
          <w:color w:val="000000" w:themeColor="text1"/>
          <w:sz w:val="20"/>
          <w:szCs w:val="20"/>
        </w:rPr>
        <w:t>3</w:t>
      </w:r>
      <w:r w:rsidRPr="00F4314B">
        <w:rPr>
          <w:rFonts w:ascii="Arial" w:hAnsi="Arial" w:cs="Arial"/>
          <w:color w:val="000000" w:themeColor="text1"/>
          <w:sz w:val="20"/>
          <w:szCs w:val="20"/>
        </w:rPr>
        <w:t xml:space="preserve">.  When submitting an annual, biennial, or 5-year compliance report, the first compliance report must cover the period beginning on the compliance date specified for each boiler or process heater in 40 CFR 63.7495 and ending on December 31 within 1, 2, or 5-years, as applicable, after the compliance date that is specified in 40 CFR 63.7495.  </w:t>
      </w:r>
      <w:r w:rsidRPr="00F4314B">
        <w:rPr>
          <w:rFonts w:ascii="Arial" w:hAnsi="Arial" w:cs="Arial"/>
          <w:b/>
          <w:color w:val="000000" w:themeColor="text1"/>
          <w:sz w:val="20"/>
          <w:szCs w:val="20"/>
        </w:rPr>
        <w:t>(40 CFR 63.7550(b)(1))</w:t>
      </w:r>
    </w:p>
    <w:p w14:paraId="4866D5DA" w14:textId="62CC8383" w:rsidR="00472B63" w:rsidRPr="008C6B43" w:rsidRDefault="00472B63" w:rsidP="00BF4FB4">
      <w:pPr>
        <w:pStyle w:val="NormalWeb"/>
        <w:numPr>
          <w:ilvl w:val="0"/>
          <w:numId w:val="86"/>
        </w:numPr>
        <w:spacing w:before="0" w:beforeAutospacing="0" w:after="120" w:afterAutospacing="0"/>
        <w:jc w:val="both"/>
        <w:rPr>
          <w:rFonts w:ascii="Arial" w:hAnsi="Arial" w:cs="Arial"/>
          <w:sz w:val="20"/>
          <w:szCs w:val="20"/>
        </w:rPr>
      </w:pPr>
      <w:r w:rsidRPr="00F4314B">
        <w:rPr>
          <w:rFonts w:ascii="Arial" w:hAnsi="Arial" w:cs="Arial"/>
          <w:color w:val="000000" w:themeColor="text1"/>
          <w:sz w:val="20"/>
          <w:szCs w:val="20"/>
        </w:rPr>
        <w:t>The first semiannual compliance report must be postmarked or submitted no later than September 15 or March 15, whichever date is the first date following the end of the first calendar half after the compliance date that is specified for each boiler or process heater in 40 CFR 63.7495, stated in SC IX.</w:t>
      </w:r>
      <w:r w:rsidR="00F4314B" w:rsidRPr="00F4314B">
        <w:rPr>
          <w:rFonts w:ascii="Arial" w:hAnsi="Arial" w:cs="Arial"/>
          <w:color w:val="000000" w:themeColor="text1"/>
          <w:sz w:val="20"/>
          <w:szCs w:val="20"/>
        </w:rPr>
        <w:t>3</w:t>
      </w:r>
      <w:r w:rsidRPr="00F4314B">
        <w:rPr>
          <w:rFonts w:ascii="Arial" w:hAnsi="Arial" w:cs="Arial"/>
          <w:color w:val="000000" w:themeColor="text1"/>
          <w:sz w:val="20"/>
          <w:szCs w:val="20"/>
        </w:rPr>
        <w:t xml:space="preserve">.  The first annual, biennial, or 5-year compliance report must be postmarked or submitted no later than March 15.  </w:t>
      </w:r>
      <w:r w:rsidRPr="00F4314B">
        <w:rPr>
          <w:rFonts w:ascii="Arial" w:hAnsi="Arial" w:cs="Arial"/>
          <w:b/>
          <w:color w:val="000000" w:themeColor="text1"/>
          <w:sz w:val="20"/>
          <w:szCs w:val="20"/>
        </w:rPr>
        <w:t>(40 </w:t>
      </w:r>
      <w:r w:rsidRPr="008C6B43">
        <w:rPr>
          <w:rFonts w:ascii="Arial" w:hAnsi="Arial" w:cs="Arial"/>
          <w:b/>
          <w:sz w:val="20"/>
          <w:szCs w:val="20"/>
        </w:rPr>
        <w:t>CFR 63.7550(b)(2), 40 CFR 63.7550(b)(5))</w:t>
      </w:r>
    </w:p>
    <w:p w14:paraId="2C26FA44" w14:textId="5ADE1AF8" w:rsidR="00472B63" w:rsidRPr="008C6B43" w:rsidRDefault="00472B63" w:rsidP="00BF4FB4">
      <w:pPr>
        <w:pStyle w:val="NormalWeb"/>
        <w:numPr>
          <w:ilvl w:val="0"/>
          <w:numId w:val="86"/>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Each subsequent semiannual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8C6B43">
        <w:rPr>
          <w:rFonts w:ascii="Arial" w:hAnsi="Arial" w:cs="Arial"/>
          <w:b/>
          <w:sz w:val="20"/>
          <w:szCs w:val="20"/>
        </w:rPr>
        <w:t>(40 CFR 63.7550(b)(3))</w:t>
      </w:r>
    </w:p>
    <w:p w14:paraId="6E5BD605" w14:textId="233962C7" w:rsidR="00472B63" w:rsidRPr="00A572F9" w:rsidRDefault="00472B63" w:rsidP="00C046B6">
      <w:pPr>
        <w:pStyle w:val="NormalWeb"/>
        <w:numPr>
          <w:ilvl w:val="0"/>
          <w:numId w:val="86"/>
        </w:numPr>
        <w:spacing w:before="0" w:beforeAutospacing="0" w:after="60" w:afterAutospacing="0"/>
        <w:jc w:val="both"/>
        <w:rPr>
          <w:rFonts w:ascii="Arial" w:hAnsi="Arial" w:cs="Arial"/>
          <w:sz w:val="20"/>
          <w:szCs w:val="20"/>
        </w:rPr>
      </w:pPr>
      <w:r w:rsidRPr="008C6B43">
        <w:rPr>
          <w:rFonts w:ascii="Arial" w:hAnsi="Arial" w:cs="Arial"/>
          <w:sz w:val="20"/>
          <w:szCs w:val="20"/>
        </w:rPr>
        <w:t xml:space="preserve">Each subsequent semiannual compliance report must be postmarked or submitted no later than September 15 or March 15, whichever date is the first date following the end of the semiannual reporting </w:t>
      </w:r>
      <w:r w:rsidRPr="008C6B43">
        <w:rPr>
          <w:rFonts w:ascii="Arial" w:hAnsi="Arial" w:cs="Arial"/>
          <w:sz w:val="20"/>
          <w:szCs w:val="20"/>
        </w:rPr>
        <w:lastRenderedPageBreak/>
        <w:t xml:space="preserve">period. </w:t>
      </w:r>
      <w:r w:rsidR="00BB259B">
        <w:rPr>
          <w:rFonts w:ascii="Arial" w:hAnsi="Arial" w:cs="Arial"/>
          <w:sz w:val="20"/>
          <w:szCs w:val="20"/>
        </w:rPr>
        <w:t xml:space="preserve"> </w:t>
      </w:r>
      <w:r w:rsidRPr="008C6B43">
        <w:rPr>
          <w:rFonts w:ascii="Arial" w:hAnsi="Arial" w:cs="Arial"/>
          <w:sz w:val="20"/>
          <w:szCs w:val="20"/>
        </w:rPr>
        <w:t xml:space="preserve">Annual, biennial, and 5-year compliance reports must be postmarked or submitted no later than March 15.  </w:t>
      </w:r>
      <w:r w:rsidRPr="008C6B43">
        <w:rPr>
          <w:rFonts w:ascii="Arial" w:hAnsi="Arial" w:cs="Arial"/>
          <w:b/>
          <w:sz w:val="20"/>
          <w:szCs w:val="20"/>
        </w:rPr>
        <w:t>(40 CFR 63.7550(b)(4), 40 CFR 63.7550(b)(5))</w:t>
      </w:r>
    </w:p>
    <w:p w14:paraId="542E7D6B" w14:textId="77777777" w:rsidR="00472B63" w:rsidRPr="008C6B43" w:rsidRDefault="00472B63" w:rsidP="00DF79C5">
      <w:pPr>
        <w:pStyle w:val="NormalWeb"/>
        <w:spacing w:before="0" w:beforeAutospacing="0" w:after="0" w:afterAutospacing="0"/>
        <w:ind w:left="360" w:firstLine="0"/>
        <w:jc w:val="both"/>
        <w:rPr>
          <w:rFonts w:ascii="Arial" w:hAnsi="Arial" w:cs="Arial"/>
          <w:sz w:val="20"/>
          <w:szCs w:val="20"/>
        </w:rPr>
      </w:pPr>
    </w:p>
    <w:p w14:paraId="168E589A" w14:textId="77777777" w:rsidR="00472B63" w:rsidRPr="008C6B43" w:rsidRDefault="00472B63" w:rsidP="00BF4FB4">
      <w:pPr>
        <w:pStyle w:val="NormalWeb"/>
        <w:numPr>
          <w:ilvl w:val="0"/>
          <w:numId w:val="74"/>
        </w:numPr>
        <w:spacing w:before="0" w:beforeAutospacing="0" w:after="120" w:afterAutospacing="0"/>
        <w:ind w:left="360"/>
        <w:jc w:val="both"/>
        <w:rPr>
          <w:rFonts w:ascii="Arial" w:hAnsi="Arial" w:cs="Arial"/>
          <w:b/>
          <w:sz w:val="20"/>
          <w:szCs w:val="20"/>
        </w:rPr>
      </w:pPr>
      <w:r w:rsidRPr="008C6B43">
        <w:rPr>
          <w:rFonts w:ascii="Arial" w:hAnsi="Arial" w:cs="Arial"/>
          <w:sz w:val="20"/>
          <w:szCs w:val="20"/>
        </w:rPr>
        <w:t>A compliance report must contain the following information depending on how the permittee chooses to comply with the limits set in this rule.</w:t>
      </w:r>
      <w:r w:rsidRPr="00810A4B">
        <w:rPr>
          <w:rFonts w:ascii="Arial" w:hAnsi="Arial" w:cs="Arial"/>
          <w:sz w:val="20"/>
          <w:szCs w:val="20"/>
        </w:rPr>
        <w:t xml:space="preserve">  </w:t>
      </w:r>
      <w:r w:rsidRPr="008C6B43">
        <w:rPr>
          <w:rFonts w:ascii="Arial" w:hAnsi="Arial" w:cs="Arial"/>
          <w:b/>
          <w:sz w:val="20"/>
          <w:szCs w:val="20"/>
        </w:rPr>
        <w:t>(40 CFR 63.7550(c))</w:t>
      </w:r>
    </w:p>
    <w:p w14:paraId="6DE9C08B" w14:textId="77777777" w:rsidR="00472B63" w:rsidRPr="008C6B43" w:rsidRDefault="00472B63" w:rsidP="00BF4FB4">
      <w:pPr>
        <w:pStyle w:val="NormalWeb"/>
        <w:numPr>
          <w:ilvl w:val="0"/>
          <w:numId w:val="8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If the facility is subject to the requirements of a tune up the permittee must submit a compliance report with the information in paragraphs (c)(5)(i) through (iii), (xiv), and (xvii) of 40 CFR 63.7550.  </w:t>
      </w:r>
      <w:r w:rsidRPr="008C6B43">
        <w:rPr>
          <w:rFonts w:ascii="Arial" w:hAnsi="Arial" w:cs="Arial"/>
          <w:b/>
          <w:sz w:val="20"/>
          <w:szCs w:val="20"/>
        </w:rPr>
        <w:t>(40 CFR 63.7550(c)(1))</w:t>
      </w:r>
    </w:p>
    <w:p w14:paraId="1862C91C" w14:textId="77777777" w:rsidR="00472B63" w:rsidRPr="008C6B43" w:rsidRDefault="00472B63" w:rsidP="00BF4FB4">
      <w:pPr>
        <w:pStyle w:val="NormalWeb"/>
        <w:numPr>
          <w:ilvl w:val="0"/>
          <w:numId w:val="87"/>
        </w:numPr>
        <w:spacing w:before="0" w:beforeAutospacing="0" w:after="120" w:afterAutospacing="0"/>
        <w:jc w:val="both"/>
        <w:rPr>
          <w:rFonts w:ascii="Arial" w:hAnsi="Arial" w:cs="Arial"/>
          <w:sz w:val="20"/>
          <w:szCs w:val="20"/>
        </w:rPr>
      </w:pPr>
      <w:r w:rsidRPr="008C6B43">
        <w:rPr>
          <w:rFonts w:ascii="Arial" w:hAnsi="Arial" w:cs="Arial"/>
          <w:sz w:val="20"/>
          <w:szCs w:val="20"/>
        </w:rPr>
        <w:t>40 CFR 63.7550(c)(5) is as follows:</w:t>
      </w:r>
    </w:p>
    <w:p w14:paraId="20C9EBA0" w14:textId="77777777" w:rsidR="00472B63" w:rsidRPr="008C6B43" w:rsidRDefault="00472B63" w:rsidP="00BF4FB4">
      <w:pPr>
        <w:pStyle w:val="NormalWeb"/>
        <w:numPr>
          <w:ilvl w:val="0"/>
          <w:numId w:val="88"/>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63.7550(c)(5)(i))</w:t>
      </w:r>
    </w:p>
    <w:p w14:paraId="7D61124B" w14:textId="77777777" w:rsidR="00472B63" w:rsidRPr="008C6B43" w:rsidRDefault="00472B63" w:rsidP="00BF4FB4">
      <w:pPr>
        <w:pStyle w:val="NormalWeb"/>
        <w:numPr>
          <w:ilvl w:val="0"/>
          <w:numId w:val="88"/>
        </w:numPr>
        <w:spacing w:before="0" w:beforeAutospacing="0" w:after="120" w:afterAutospacing="0"/>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  </w:t>
      </w:r>
      <w:r w:rsidRPr="008C6B43">
        <w:rPr>
          <w:rFonts w:ascii="Arial" w:hAnsi="Arial" w:cs="Arial"/>
          <w:b/>
          <w:sz w:val="20"/>
          <w:szCs w:val="20"/>
        </w:rPr>
        <w:t>(40 CFR 63.7550(c)(5)(ii))</w:t>
      </w:r>
    </w:p>
    <w:p w14:paraId="1007B7CB" w14:textId="77777777" w:rsidR="00472B63" w:rsidRPr="008C6B43" w:rsidRDefault="00472B63" w:rsidP="00BF4FB4">
      <w:pPr>
        <w:pStyle w:val="NormalWeb"/>
        <w:numPr>
          <w:ilvl w:val="0"/>
          <w:numId w:val="88"/>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663D9801" w14:textId="0746DC2B" w:rsidR="00472B63" w:rsidRPr="008C6B43" w:rsidRDefault="00472B63" w:rsidP="00C046B6">
      <w:pPr>
        <w:pStyle w:val="NormalWeb"/>
        <w:numPr>
          <w:ilvl w:val="0"/>
          <w:numId w:val="88"/>
        </w:numPr>
        <w:spacing w:before="0" w:beforeAutospacing="0" w:after="6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63FD5A38" w14:textId="77777777" w:rsidR="00472B63" w:rsidRPr="008C6B43" w:rsidRDefault="00472B63" w:rsidP="00DF79C5">
      <w:pPr>
        <w:ind w:left="360"/>
        <w:jc w:val="both"/>
        <w:rPr>
          <w:rFonts w:cs="Arial"/>
          <w:sz w:val="20"/>
        </w:rPr>
      </w:pPr>
    </w:p>
    <w:p w14:paraId="097AF9DA" w14:textId="77777777" w:rsidR="00472B63" w:rsidRPr="008C6B43" w:rsidRDefault="00472B63" w:rsidP="00BF4FB4">
      <w:pPr>
        <w:numPr>
          <w:ilvl w:val="0"/>
          <w:numId w:val="73"/>
        </w:numPr>
        <w:spacing w:after="120"/>
        <w:ind w:left="360"/>
        <w:jc w:val="both"/>
        <w:rPr>
          <w:rFonts w:cs="Arial"/>
          <w:b/>
          <w:sz w:val="20"/>
        </w:rPr>
      </w:pPr>
      <w:r w:rsidRPr="008C6B43">
        <w:rPr>
          <w:rFonts w:cs="Arial"/>
          <w:sz w:val="20"/>
        </w:rPr>
        <w:t>The permittee must submit the reports according to the procedures specified in paragraph (h)(3) of 40 CFR</w:t>
      </w:r>
      <w:r>
        <w:rPr>
          <w:rFonts w:cs="Arial"/>
          <w:sz w:val="20"/>
        </w:rPr>
        <w:t xml:space="preserve"> </w:t>
      </w:r>
      <w:r w:rsidRPr="008C6B43">
        <w:rPr>
          <w:rFonts w:cs="Arial"/>
          <w:sz w:val="20"/>
        </w:rPr>
        <w:t xml:space="preserve">63.7550, as listed below.  </w:t>
      </w:r>
      <w:r w:rsidRPr="008C6B43">
        <w:rPr>
          <w:rFonts w:cs="Arial"/>
          <w:b/>
          <w:sz w:val="20"/>
        </w:rPr>
        <w:t>(40 CFR 63.7550(h))</w:t>
      </w:r>
    </w:p>
    <w:p w14:paraId="4DCFDC10" w14:textId="4B82A54F" w:rsidR="00472B63" w:rsidRPr="008C6B43" w:rsidRDefault="00472B63" w:rsidP="00C046B6">
      <w:pPr>
        <w:pStyle w:val="ListParagraph"/>
        <w:numPr>
          <w:ilvl w:val="0"/>
          <w:numId w:val="89"/>
        </w:numPr>
        <w:spacing w:after="60"/>
        <w:contextualSpacing/>
        <w:jc w:val="both"/>
        <w:rPr>
          <w:rFonts w:cs="Arial"/>
          <w:sz w:val="20"/>
        </w:rPr>
      </w:pPr>
      <w:r w:rsidRPr="008C6B43">
        <w:rPr>
          <w:rFonts w:cs="Arial"/>
          <w:sz w:val="20"/>
        </w:rPr>
        <w:t xml:space="preserve">The permittee must submit all reports required by Table 9 of 40 CFR Part 63, Subpart DDDDD electronically to the </w:t>
      </w:r>
      <w:r w:rsidR="00C25E39">
        <w:rPr>
          <w:rFonts w:cs="Arial"/>
          <w:sz w:val="20"/>
        </w:rPr>
        <w:t>USEPA</w:t>
      </w:r>
      <w:r w:rsidRPr="008C6B43">
        <w:rPr>
          <w:rFonts w:cs="Arial"/>
          <w:sz w:val="20"/>
        </w:rPr>
        <w:t xml:space="preserve"> via the Compliance and Emissions Data Reporting Interface (CEDRI). (CEDRI can be accessed through the </w:t>
      </w:r>
      <w:r w:rsidR="00C25E39">
        <w:rPr>
          <w:rFonts w:cs="Arial"/>
          <w:sz w:val="20"/>
        </w:rPr>
        <w:t>USEPA</w:t>
      </w:r>
      <w:r w:rsidRPr="008C6B43">
        <w:rPr>
          <w:rFonts w:cs="Arial"/>
          <w:sz w:val="20"/>
        </w:rPr>
        <w:t>'s CDX.) The permittee must use the appropriate electronic report in CEDRI for 40 CFR Part 63, Subpart DDDDD. Instead of using the electronic report in CEDRI for 40 CFR Part 63, Subpart DDDDD, the permittee may submit an alternate electronic file consistent with the XML schema listed on the CEDRI Web site (</w:t>
      </w:r>
      <w:r w:rsidRPr="008C6B43">
        <w:rPr>
          <w:rFonts w:cs="Arial"/>
          <w:i/>
          <w:iCs/>
          <w:sz w:val="20"/>
        </w:rPr>
        <w:t>http://www.epa.gov/ttn/chief/cedri/index.html</w:t>
      </w:r>
      <w:r w:rsidRPr="008C6B43">
        <w:rPr>
          <w:rFonts w:cs="Arial"/>
          <w:sz w:val="20"/>
        </w:rPr>
        <w:t>), once the XML schema is available. 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than 90</w:t>
      </w:r>
      <w:r>
        <w:rPr>
          <w:rFonts w:cs="Arial"/>
          <w:sz w:val="20"/>
        </w:rPr>
        <w:t>-</w:t>
      </w:r>
      <w:r w:rsidRPr="008C6B43">
        <w:rPr>
          <w:rFonts w:cs="Arial"/>
          <w:sz w:val="20"/>
        </w:rPr>
        <w:t xml:space="preserve">days after the form becomes available in CEDRI.  </w:t>
      </w:r>
      <w:r w:rsidRPr="008C6B43">
        <w:rPr>
          <w:rFonts w:cs="Arial"/>
          <w:b/>
          <w:sz w:val="20"/>
        </w:rPr>
        <w:t>(40 CFR 63.7550(h)(3))</w:t>
      </w:r>
    </w:p>
    <w:p w14:paraId="3D71D9F8" w14:textId="77777777" w:rsidR="00472B63" w:rsidRPr="00C0388E" w:rsidRDefault="00472B63" w:rsidP="00DF79C5">
      <w:pPr>
        <w:ind w:left="360" w:hanging="360"/>
        <w:jc w:val="both"/>
        <w:rPr>
          <w:sz w:val="20"/>
        </w:rPr>
      </w:pPr>
    </w:p>
    <w:p w14:paraId="5DA98F43" w14:textId="77777777" w:rsidR="00301114" w:rsidRPr="00FE0AD0" w:rsidRDefault="00301114" w:rsidP="006A0357">
      <w:pPr>
        <w:jc w:val="both"/>
        <w:rPr>
          <w:rFonts w:cs="Arial"/>
          <w:b/>
          <w:sz w:val="20"/>
        </w:rPr>
      </w:pPr>
      <w:r w:rsidRPr="00FE0AD0">
        <w:rPr>
          <w:rFonts w:cs="Arial"/>
          <w:b/>
          <w:sz w:val="20"/>
        </w:rPr>
        <w:t>See Appendix 8</w:t>
      </w:r>
    </w:p>
    <w:p w14:paraId="4CE9E2CB" w14:textId="77777777" w:rsidR="00301114" w:rsidRPr="00E111A8" w:rsidRDefault="00301114" w:rsidP="006A0357">
      <w:pPr>
        <w:jc w:val="both"/>
        <w:rPr>
          <w:rFonts w:cs="Arial"/>
          <w:sz w:val="20"/>
        </w:rPr>
      </w:pPr>
    </w:p>
    <w:p w14:paraId="43AE5D56" w14:textId="77777777" w:rsidR="00301114" w:rsidRDefault="00301114" w:rsidP="006A0357">
      <w:pPr>
        <w:jc w:val="both"/>
      </w:pPr>
      <w:r>
        <w:rPr>
          <w:b/>
        </w:rPr>
        <w:t xml:space="preserve">VIII.  </w:t>
      </w:r>
      <w:r>
        <w:rPr>
          <w:b/>
          <w:u w:val="single"/>
        </w:rPr>
        <w:t>STACK/VENT RESTRICTION(S)</w:t>
      </w:r>
    </w:p>
    <w:p w14:paraId="133F930C" w14:textId="77777777" w:rsidR="00301114" w:rsidRDefault="00301114" w:rsidP="006A0357">
      <w:pPr>
        <w:jc w:val="both"/>
        <w:rPr>
          <w:sz w:val="20"/>
        </w:rPr>
      </w:pPr>
    </w:p>
    <w:p w14:paraId="08F8EEEE" w14:textId="77777777" w:rsidR="00301114" w:rsidRPr="00FE0AD0" w:rsidRDefault="00301114" w:rsidP="006A0357">
      <w:pPr>
        <w:jc w:val="both"/>
        <w:rPr>
          <w:sz w:val="20"/>
        </w:rPr>
      </w:pPr>
      <w:r w:rsidRPr="00FE0AD0">
        <w:rPr>
          <w:sz w:val="20"/>
        </w:rPr>
        <w:t>The exhaust gases from the stacks listed in the table below shall be discharged unobstructed vertically upwards to the ambient air unless otherwise noted:</w:t>
      </w:r>
    </w:p>
    <w:p w14:paraId="50F2E372" w14:textId="77777777" w:rsidR="00301114" w:rsidRDefault="00301114" w:rsidP="006A0357">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301114" w14:paraId="06EF732E" w14:textId="77777777" w:rsidTr="006A0357">
        <w:trPr>
          <w:cantSplit/>
          <w:tblHeader/>
        </w:trPr>
        <w:tc>
          <w:tcPr>
            <w:tcW w:w="2880" w:type="dxa"/>
            <w:tcBorders>
              <w:bottom w:val="single" w:sz="4" w:space="0" w:color="auto"/>
            </w:tcBorders>
          </w:tcPr>
          <w:p w14:paraId="110C7518" w14:textId="77777777" w:rsidR="00301114" w:rsidRPr="00BD3DE3" w:rsidRDefault="00301114" w:rsidP="006A0357">
            <w:pPr>
              <w:jc w:val="center"/>
              <w:rPr>
                <w:b/>
                <w:sz w:val="20"/>
              </w:rPr>
            </w:pPr>
            <w:r w:rsidRPr="00BD3DE3">
              <w:rPr>
                <w:b/>
                <w:sz w:val="20"/>
              </w:rPr>
              <w:t>Stack &amp; Vent ID</w:t>
            </w:r>
          </w:p>
        </w:tc>
        <w:tc>
          <w:tcPr>
            <w:tcW w:w="2520" w:type="dxa"/>
            <w:tcBorders>
              <w:bottom w:val="single" w:sz="4" w:space="0" w:color="auto"/>
            </w:tcBorders>
          </w:tcPr>
          <w:p w14:paraId="25F4C3AE" w14:textId="77777777" w:rsidR="00301114" w:rsidRPr="00BD3DE3" w:rsidRDefault="00301114" w:rsidP="006A0357">
            <w:pPr>
              <w:jc w:val="center"/>
              <w:rPr>
                <w:b/>
                <w:sz w:val="20"/>
              </w:rPr>
            </w:pPr>
            <w:r w:rsidRPr="00BD3DE3">
              <w:rPr>
                <w:b/>
                <w:sz w:val="20"/>
              </w:rPr>
              <w:t xml:space="preserve">Maximum </w:t>
            </w:r>
            <w:r>
              <w:rPr>
                <w:b/>
                <w:sz w:val="20"/>
              </w:rPr>
              <w:t>Exhaust Diameter / Dimensions</w:t>
            </w:r>
          </w:p>
          <w:p w14:paraId="3A03B943" w14:textId="77777777" w:rsidR="00301114" w:rsidRPr="00BD3DE3" w:rsidRDefault="00301114" w:rsidP="006A0357">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3BE70B05" w14:textId="77777777" w:rsidR="00301114" w:rsidRPr="00BD3DE3" w:rsidRDefault="00301114" w:rsidP="006A0357">
            <w:pPr>
              <w:jc w:val="center"/>
              <w:rPr>
                <w:b/>
                <w:sz w:val="20"/>
              </w:rPr>
            </w:pPr>
            <w:r w:rsidRPr="00BD3DE3">
              <w:rPr>
                <w:b/>
                <w:sz w:val="20"/>
              </w:rPr>
              <w:t>M</w:t>
            </w:r>
            <w:r>
              <w:rPr>
                <w:b/>
                <w:sz w:val="20"/>
              </w:rPr>
              <w:t>inimum Height Above Ground</w:t>
            </w:r>
          </w:p>
          <w:p w14:paraId="299E83D4" w14:textId="77777777" w:rsidR="00301114" w:rsidRPr="00BD3DE3" w:rsidRDefault="00301114" w:rsidP="006A0357">
            <w:pPr>
              <w:jc w:val="center"/>
              <w:rPr>
                <w:b/>
                <w:sz w:val="20"/>
              </w:rPr>
            </w:pPr>
            <w:r w:rsidRPr="00BD3DE3">
              <w:rPr>
                <w:b/>
                <w:sz w:val="20"/>
              </w:rPr>
              <w:t>(feet)</w:t>
            </w:r>
          </w:p>
        </w:tc>
        <w:tc>
          <w:tcPr>
            <w:tcW w:w="2520" w:type="dxa"/>
            <w:tcBorders>
              <w:bottom w:val="single" w:sz="4" w:space="0" w:color="auto"/>
            </w:tcBorders>
          </w:tcPr>
          <w:p w14:paraId="41341AA8" w14:textId="77777777" w:rsidR="00301114" w:rsidRPr="00BD3DE3" w:rsidRDefault="00301114" w:rsidP="006A0357">
            <w:pPr>
              <w:jc w:val="center"/>
              <w:rPr>
                <w:b/>
                <w:sz w:val="20"/>
              </w:rPr>
            </w:pPr>
            <w:r w:rsidRPr="00BD3DE3">
              <w:rPr>
                <w:b/>
                <w:sz w:val="20"/>
              </w:rPr>
              <w:t>Underlying Applicable Requirements</w:t>
            </w:r>
          </w:p>
        </w:tc>
      </w:tr>
      <w:tr w:rsidR="000A6D71" w14:paraId="6E08C290" w14:textId="77777777" w:rsidTr="006A0357">
        <w:trPr>
          <w:cantSplit/>
        </w:trPr>
        <w:tc>
          <w:tcPr>
            <w:tcW w:w="2880" w:type="dxa"/>
            <w:tcBorders>
              <w:top w:val="single" w:sz="4" w:space="0" w:color="auto"/>
            </w:tcBorders>
          </w:tcPr>
          <w:p w14:paraId="2B225E84" w14:textId="526400CE" w:rsidR="000A6D71" w:rsidRPr="00C0388E" w:rsidRDefault="000A6D71" w:rsidP="00472B63">
            <w:pPr>
              <w:numPr>
                <w:ilvl w:val="0"/>
                <w:numId w:val="29"/>
              </w:numPr>
              <w:ind w:left="342" w:hanging="342"/>
              <w:rPr>
                <w:sz w:val="20"/>
              </w:rPr>
            </w:pPr>
            <w:r w:rsidRPr="003C6502">
              <w:rPr>
                <w:rFonts w:cs="Arial"/>
                <w:sz w:val="20"/>
              </w:rPr>
              <w:t>SVBOILER1</w:t>
            </w:r>
          </w:p>
        </w:tc>
        <w:tc>
          <w:tcPr>
            <w:tcW w:w="2520" w:type="dxa"/>
            <w:tcBorders>
              <w:top w:val="single" w:sz="4" w:space="0" w:color="auto"/>
            </w:tcBorders>
          </w:tcPr>
          <w:p w14:paraId="6090A746" w14:textId="1B88AB66" w:rsidR="000A6D71" w:rsidRPr="00BD3DE3" w:rsidRDefault="000A6D71" w:rsidP="000A6D71">
            <w:pPr>
              <w:jc w:val="center"/>
              <w:rPr>
                <w:sz w:val="20"/>
              </w:rPr>
            </w:pPr>
            <w:r w:rsidRPr="003C6502">
              <w:rPr>
                <w:rFonts w:cs="Arial"/>
                <w:sz w:val="20"/>
              </w:rPr>
              <w:t>6</w:t>
            </w:r>
            <w:r w:rsidRPr="003C6502">
              <w:rPr>
                <w:sz w:val="20"/>
                <w:vertAlign w:val="superscript"/>
              </w:rPr>
              <w:t xml:space="preserve">2  </w:t>
            </w:r>
          </w:p>
        </w:tc>
        <w:tc>
          <w:tcPr>
            <w:tcW w:w="2340" w:type="dxa"/>
            <w:tcBorders>
              <w:top w:val="single" w:sz="4" w:space="0" w:color="auto"/>
            </w:tcBorders>
          </w:tcPr>
          <w:p w14:paraId="286E008C" w14:textId="6524202D" w:rsidR="000A6D71" w:rsidRPr="00BD3DE3" w:rsidRDefault="000A6D71" w:rsidP="000A6D71">
            <w:pPr>
              <w:jc w:val="center"/>
              <w:rPr>
                <w:sz w:val="20"/>
              </w:rPr>
            </w:pPr>
            <w:r w:rsidRPr="003C6502">
              <w:rPr>
                <w:rFonts w:cs="Arial"/>
                <w:sz w:val="20"/>
              </w:rPr>
              <w:t>40</w:t>
            </w:r>
            <w:r w:rsidRPr="003C6502">
              <w:rPr>
                <w:sz w:val="20"/>
                <w:vertAlign w:val="superscript"/>
              </w:rPr>
              <w:t xml:space="preserve">2  </w:t>
            </w:r>
          </w:p>
        </w:tc>
        <w:tc>
          <w:tcPr>
            <w:tcW w:w="2520" w:type="dxa"/>
            <w:tcBorders>
              <w:top w:val="single" w:sz="4" w:space="0" w:color="auto"/>
            </w:tcBorders>
          </w:tcPr>
          <w:p w14:paraId="0DC7C914" w14:textId="77777777" w:rsidR="00BB259B" w:rsidRDefault="000A6D71" w:rsidP="000A6D71">
            <w:pPr>
              <w:jc w:val="center"/>
              <w:rPr>
                <w:rFonts w:cs="Arial"/>
                <w:b/>
                <w:sz w:val="20"/>
              </w:rPr>
            </w:pPr>
            <w:r w:rsidRPr="003C6502">
              <w:rPr>
                <w:rFonts w:cs="Arial"/>
                <w:b/>
                <w:sz w:val="20"/>
              </w:rPr>
              <w:t xml:space="preserve">R 336.1225, R 336.2803, R 336.2804, </w:t>
            </w:r>
          </w:p>
          <w:p w14:paraId="1F17C5B7" w14:textId="37DF54DF" w:rsidR="000A6D71" w:rsidRPr="00EF7944" w:rsidRDefault="000A6D71" w:rsidP="000A6D71">
            <w:pPr>
              <w:jc w:val="center"/>
              <w:rPr>
                <w:b/>
                <w:sz w:val="20"/>
              </w:rPr>
            </w:pPr>
            <w:r w:rsidRPr="003C6502">
              <w:rPr>
                <w:rFonts w:cs="Arial"/>
                <w:b/>
                <w:sz w:val="20"/>
              </w:rPr>
              <w:t>40 CFR 52.21(c) &amp; (d)</w:t>
            </w:r>
          </w:p>
        </w:tc>
      </w:tr>
      <w:tr w:rsidR="000A6D71" w14:paraId="63C50DF9" w14:textId="77777777" w:rsidTr="006A0357">
        <w:trPr>
          <w:cantSplit/>
        </w:trPr>
        <w:tc>
          <w:tcPr>
            <w:tcW w:w="2880" w:type="dxa"/>
            <w:tcBorders>
              <w:top w:val="single" w:sz="4" w:space="0" w:color="auto"/>
            </w:tcBorders>
          </w:tcPr>
          <w:p w14:paraId="260E56CD" w14:textId="10923DC4" w:rsidR="000A6D71" w:rsidRPr="00C0388E" w:rsidRDefault="000A6D71" w:rsidP="00472B63">
            <w:pPr>
              <w:numPr>
                <w:ilvl w:val="0"/>
                <w:numId w:val="29"/>
              </w:numPr>
              <w:ind w:left="342" w:hanging="342"/>
              <w:rPr>
                <w:sz w:val="20"/>
              </w:rPr>
            </w:pPr>
            <w:r w:rsidRPr="003C6502">
              <w:rPr>
                <w:rFonts w:cs="Arial"/>
                <w:sz w:val="20"/>
              </w:rPr>
              <w:t>SVBOILER2</w:t>
            </w:r>
          </w:p>
        </w:tc>
        <w:tc>
          <w:tcPr>
            <w:tcW w:w="2520" w:type="dxa"/>
            <w:tcBorders>
              <w:top w:val="single" w:sz="4" w:space="0" w:color="auto"/>
            </w:tcBorders>
          </w:tcPr>
          <w:p w14:paraId="0F24D09D" w14:textId="62F771D3" w:rsidR="000A6D71" w:rsidRPr="00BD3DE3" w:rsidRDefault="000A6D71" w:rsidP="000A6D71">
            <w:pPr>
              <w:jc w:val="center"/>
              <w:rPr>
                <w:sz w:val="20"/>
              </w:rPr>
            </w:pPr>
            <w:r w:rsidRPr="003C6502">
              <w:rPr>
                <w:rFonts w:cs="Arial"/>
                <w:sz w:val="20"/>
              </w:rPr>
              <w:t>6</w:t>
            </w:r>
            <w:r w:rsidRPr="003C6502">
              <w:rPr>
                <w:sz w:val="20"/>
                <w:vertAlign w:val="superscript"/>
              </w:rPr>
              <w:t xml:space="preserve">2  </w:t>
            </w:r>
          </w:p>
        </w:tc>
        <w:tc>
          <w:tcPr>
            <w:tcW w:w="2340" w:type="dxa"/>
            <w:tcBorders>
              <w:top w:val="single" w:sz="4" w:space="0" w:color="auto"/>
            </w:tcBorders>
          </w:tcPr>
          <w:p w14:paraId="1263DE38" w14:textId="49D6A99B" w:rsidR="000A6D71" w:rsidRPr="00BD3DE3" w:rsidRDefault="000A6D71" w:rsidP="000A6D71">
            <w:pPr>
              <w:jc w:val="center"/>
              <w:rPr>
                <w:sz w:val="20"/>
              </w:rPr>
            </w:pPr>
            <w:r w:rsidRPr="003C6502">
              <w:rPr>
                <w:rFonts w:cs="Arial"/>
                <w:sz w:val="20"/>
              </w:rPr>
              <w:t>40</w:t>
            </w:r>
            <w:r w:rsidRPr="003C6502">
              <w:rPr>
                <w:sz w:val="20"/>
                <w:vertAlign w:val="superscript"/>
              </w:rPr>
              <w:t xml:space="preserve">2  </w:t>
            </w:r>
          </w:p>
        </w:tc>
        <w:tc>
          <w:tcPr>
            <w:tcW w:w="2520" w:type="dxa"/>
            <w:tcBorders>
              <w:top w:val="single" w:sz="4" w:space="0" w:color="auto"/>
            </w:tcBorders>
          </w:tcPr>
          <w:p w14:paraId="0E736FB7" w14:textId="77777777" w:rsidR="00BB259B" w:rsidRDefault="000A6D71" w:rsidP="000A6D71">
            <w:pPr>
              <w:jc w:val="center"/>
              <w:rPr>
                <w:rFonts w:cs="Arial"/>
                <w:b/>
                <w:sz w:val="20"/>
              </w:rPr>
            </w:pPr>
            <w:r w:rsidRPr="003C6502">
              <w:rPr>
                <w:rFonts w:cs="Arial"/>
                <w:b/>
                <w:sz w:val="20"/>
              </w:rPr>
              <w:t xml:space="preserve">R 336.1225, R 336.2803, R 336.2804, </w:t>
            </w:r>
          </w:p>
          <w:p w14:paraId="1C50D340" w14:textId="4479C47B" w:rsidR="000A6D71" w:rsidRPr="00EF7944" w:rsidRDefault="000A6D71" w:rsidP="000A6D71">
            <w:pPr>
              <w:jc w:val="center"/>
              <w:rPr>
                <w:b/>
                <w:sz w:val="20"/>
              </w:rPr>
            </w:pPr>
            <w:r w:rsidRPr="003C6502">
              <w:rPr>
                <w:rFonts w:cs="Arial"/>
                <w:b/>
                <w:sz w:val="20"/>
              </w:rPr>
              <w:t>40 CFR 52.21(c) &amp; (d)</w:t>
            </w:r>
          </w:p>
        </w:tc>
      </w:tr>
      <w:tr w:rsidR="000A6D71" w14:paraId="0CC19209" w14:textId="77777777" w:rsidTr="006A0357">
        <w:trPr>
          <w:cantSplit/>
        </w:trPr>
        <w:tc>
          <w:tcPr>
            <w:tcW w:w="2880" w:type="dxa"/>
            <w:tcBorders>
              <w:top w:val="single" w:sz="4" w:space="0" w:color="auto"/>
            </w:tcBorders>
          </w:tcPr>
          <w:p w14:paraId="013BBDE1" w14:textId="004C03B0" w:rsidR="000A6D71" w:rsidRPr="00C0388E" w:rsidRDefault="000A6D71" w:rsidP="00472B63">
            <w:pPr>
              <w:numPr>
                <w:ilvl w:val="0"/>
                <w:numId w:val="29"/>
              </w:numPr>
              <w:ind w:left="342" w:hanging="342"/>
              <w:rPr>
                <w:sz w:val="20"/>
              </w:rPr>
            </w:pPr>
            <w:r w:rsidRPr="003C6502">
              <w:rPr>
                <w:rFonts w:cs="Arial"/>
                <w:sz w:val="20"/>
              </w:rPr>
              <w:t>SVBOILER3</w:t>
            </w:r>
          </w:p>
        </w:tc>
        <w:tc>
          <w:tcPr>
            <w:tcW w:w="2520" w:type="dxa"/>
            <w:tcBorders>
              <w:top w:val="single" w:sz="4" w:space="0" w:color="auto"/>
            </w:tcBorders>
          </w:tcPr>
          <w:p w14:paraId="6BF00766" w14:textId="043148CC" w:rsidR="000A6D71" w:rsidRPr="00BD3DE3" w:rsidRDefault="000A6D71" w:rsidP="000A6D71">
            <w:pPr>
              <w:jc w:val="center"/>
              <w:rPr>
                <w:sz w:val="20"/>
              </w:rPr>
            </w:pPr>
            <w:r w:rsidRPr="003C6502">
              <w:rPr>
                <w:rFonts w:cs="Arial"/>
                <w:sz w:val="20"/>
              </w:rPr>
              <w:t>6</w:t>
            </w:r>
            <w:r w:rsidRPr="003C6502">
              <w:rPr>
                <w:sz w:val="20"/>
                <w:vertAlign w:val="superscript"/>
              </w:rPr>
              <w:t xml:space="preserve">2  </w:t>
            </w:r>
          </w:p>
        </w:tc>
        <w:tc>
          <w:tcPr>
            <w:tcW w:w="2340" w:type="dxa"/>
            <w:tcBorders>
              <w:top w:val="single" w:sz="4" w:space="0" w:color="auto"/>
            </w:tcBorders>
          </w:tcPr>
          <w:p w14:paraId="7258C9C4" w14:textId="71C27C6B" w:rsidR="000A6D71" w:rsidRPr="00BD3DE3" w:rsidRDefault="000A6D71" w:rsidP="000A6D71">
            <w:pPr>
              <w:jc w:val="center"/>
              <w:rPr>
                <w:sz w:val="20"/>
              </w:rPr>
            </w:pPr>
            <w:r w:rsidRPr="003C6502">
              <w:rPr>
                <w:rFonts w:cs="Arial"/>
                <w:sz w:val="20"/>
              </w:rPr>
              <w:t>40</w:t>
            </w:r>
            <w:r w:rsidRPr="003C6502">
              <w:rPr>
                <w:sz w:val="20"/>
                <w:vertAlign w:val="superscript"/>
              </w:rPr>
              <w:t xml:space="preserve">2  </w:t>
            </w:r>
          </w:p>
        </w:tc>
        <w:tc>
          <w:tcPr>
            <w:tcW w:w="2520" w:type="dxa"/>
            <w:tcBorders>
              <w:top w:val="single" w:sz="4" w:space="0" w:color="auto"/>
            </w:tcBorders>
          </w:tcPr>
          <w:p w14:paraId="4E6184C8" w14:textId="77777777" w:rsidR="00BB259B" w:rsidRDefault="000A6D71" w:rsidP="000A6D71">
            <w:pPr>
              <w:jc w:val="center"/>
              <w:rPr>
                <w:rFonts w:cs="Arial"/>
                <w:b/>
                <w:sz w:val="20"/>
              </w:rPr>
            </w:pPr>
            <w:r w:rsidRPr="003C6502">
              <w:rPr>
                <w:rFonts w:cs="Arial"/>
                <w:b/>
                <w:sz w:val="20"/>
              </w:rPr>
              <w:t xml:space="preserve">R 336.1225, R 336.2803, R 336.2804, </w:t>
            </w:r>
          </w:p>
          <w:p w14:paraId="5341575E" w14:textId="7D916876" w:rsidR="000A6D71" w:rsidRPr="00EF7944" w:rsidRDefault="000A6D71" w:rsidP="000A6D71">
            <w:pPr>
              <w:jc w:val="center"/>
              <w:rPr>
                <w:b/>
                <w:sz w:val="20"/>
              </w:rPr>
            </w:pPr>
            <w:r w:rsidRPr="003C6502">
              <w:rPr>
                <w:rFonts w:cs="Arial"/>
                <w:b/>
                <w:sz w:val="20"/>
              </w:rPr>
              <w:t>40 CFR 52.21(c) &amp; (d)</w:t>
            </w:r>
          </w:p>
        </w:tc>
      </w:tr>
      <w:tr w:rsidR="000A6D71" w14:paraId="151C3DFF" w14:textId="77777777" w:rsidTr="006A0357">
        <w:trPr>
          <w:cantSplit/>
        </w:trPr>
        <w:tc>
          <w:tcPr>
            <w:tcW w:w="2880" w:type="dxa"/>
            <w:tcBorders>
              <w:top w:val="single" w:sz="4" w:space="0" w:color="auto"/>
            </w:tcBorders>
          </w:tcPr>
          <w:p w14:paraId="0764687A" w14:textId="0ED7FF76" w:rsidR="000A6D71" w:rsidRPr="00C0388E" w:rsidRDefault="000A6D71" w:rsidP="00472B63">
            <w:pPr>
              <w:numPr>
                <w:ilvl w:val="0"/>
                <w:numId w:val="29"/>
              </w:numPr>
              <w:ind w:left="342" w:hanging="342"/>
              <w:rPr>
                <w:sz w:val="20"/>
              </w:rPr>
            </w:pPr>
            <w:r w:rsidRPr="003C6502">
              <w:rPr>
                <w:rFonts w:cs="Arial"/>
                <w:sz w:val="20"/>
              </w:rPr>
              <w:t>SVBOILER4</w:t>
            </w:r>
          </w:p>
        </w:tc>
        <w:tc>
          <w:tcPr>
            <w:tcW w:w="2520" w:type="dxa"/>
            <w:tcBorders>
              <w:top w:val="single" w:sz="4" w:space="0" w:color="auto"/>
            </w:tcBorders>
          </w:tcPr>
          <w:p w14:paraId="3208C97E" w14:textId="5C3E97AD" w:rsidR="000A6D71" w:rsidRPr="00BD3DE3" w:rsidRDefault="000A6D71" w:rsidP="000A6D71">
            <w:pPr>
              <w:jc w:val="center"/>
              <w:rPr>
                <w:sz w:val="20"/>
              </w:rPr>
            </w:pPr>
            <w:r w:rsidRPr="003C6502">
              <w:rPr>
                <w:rFonts w:cs="Arial"/>
                <w:sz w:val="20"/>
              </w:rPr>
              <w:t>6</w:t>
            </w:r>
            <w:r w:rsidRPr="003C6502">
              <w:rPr>
                <w:sz w:val="20"/>
                <w:vertAlign w:val="superscript"/>
              </w:rPr>
              <w:t xml:space="preserve">2  </w:t>
            </w:r>
          </w:p>
        </w:tc>
        <w:tc>
          <w:tcPr>
            <w:tcW w:w="2340" w:type="dxa"/>
            <w:tcBorders>
              <w:top w:val="single" w:sz="4" w:space="0" w:color="auto"/>
            </w:tcBorders>
          </w:tcPr>
          <w:p w14:paraId="1626B0F5" w14:textId="684DB338" w:rsidR="000A6D71" w:rsidRPr="00BD3DE3" w:rsidRDefault="000A6D71" w:rsidP="000A6D71">
            <w:pPr>
              <w:jc w:val="center"/>
              <w:rPr>
                <w:sz w:val="20"/>
              </w:rPr>
            </w:pPr>
            <w:r w:rsidRPr="003C6502">
              <w:rPr>
                <w:rFonts w:cs="Arial"/>
                <w:sz w:val="20"/>
              </w:rPr>
              <w:t>40</w:t>
            </w:r>
            <w:r w:rsidRPr="003C6502">
              <w:rPr>
                <w:sz w:val="20"/>
                <w:vertAlign w:val="superscript"/>
              </w:rPr>
              <w:t xml:space="preserve">2  </w:t>
            </w:r>
          </w:p>
        </w:tc>
        <w:tc>
          <w:tcPr>
            <w:tcW w:w="2520" w:type="dxa"/>
            <w:tcBorders>
              <w:top w:val="single" w:sz="4" w:space="0" w:color="auto"/>
            </w:tcBorders>
          </w:tcPr>
          <w:p w14:paraId="5A0CC5BD" w14:textId="77777777" w:rsidR="00BB259B" w:rsidRDefault="000A6D71" w:rsidP="000A6D71">
            <w:pPr>
              <w:jc w:val="center"/>
              <w:rPr>
                <w:rFonts w:cs="Arial"/>
                <w:b/>
                <w:sz w:val="20"/>
              </w:rPr>
            </w:pPr>
            <w:r w:rsidRPr="003C6502">
              <w:rPr>
                <w:rFonts w:cs="Arial"/>
                <w:b/>
                <w:sz w:val="20"/>
              </w:rPr>
              <w:t xml:space="preserve">R 336.1225, R 336.2803, R 336.2804, </w:t>
            </w:r>
          </w:p>
          <w:p w14:paraId="655F53BC" w14:textId="0E2FC7B3" w:rsidR="000A6D71" w:rsidRPr="00EF7944" w:rsidRDefault="000A6D71" w:rsidP="000A6D71">
            <w:pPr>
              <w:jc w:val="center"/>
              <w:rPr>
                <w:b/>
                <w:sz w:val="20"/>
              </w:rPr>
            </w:pPr>
            <w:r w:rsidRPr="003C6502">
              <w:rPr>
                <w:rFonts w:cs="Arial"/>
                <w:b/>
                <w:sz w:val="20"/>
              </w:rPr>
              <w:t>40 CFR 52.21(c) &amp; (d)</w:t>
            </w:r>
          </w:p>
        </w:tc>
      </w:tr>
      <w:tr w:rsidR="000A6D71" w14:paraId="4D8CBF51" w14:textId="77777777" w:rsidTr="006A0357">
        <w:trPr>
          <w:cantSplit/>
        </w:trPr>
        <w:tc>
          <w:tcPr>
            <w:tcW w:w="2880" w:type="dxa"/>
            <w:tcBorders>
              <w:top w:val="single" w:sz="4" w:space="0" w:color="auto"/>
            </w:tcBorders>
          </w:tcPr>
          <w:p w14:paraId="28D1F403" w14:textId="3953F937" w:rsidR="000A6D71" w:rsidRPr="00C0388E" w:rsidRDefault="000A6D71" w:rsidP="00472B63">
            <w:pPr>
              <w:numPr>
                <w:ilvl w:val="0"/>
                <w:numId w:val="29"/>
              </w:numPr>
              <w:ind w:left="342" w:hanging="342"/>
              <w:rPr>
                <w:sz w:val="20"/>
              </w:rPr>
            </w:pPr>
            <w:r w:rsidRPr="003C6502">
              <w:rPr>
                <w:rFonts w:cs="Arial"/>
                <w:sz w:val="20"/>
              </w:rPr>
              <w:lastRenderedPageBreak/>
              <w:t>SVBOILER5</w:t>
            </w:r>
          </w:p>
        </w:tc>
        <w:tc>
          <w:tcPr>
            <w:tcW w:w="2520" w:type="dxa"/>
            <w:tcBorders>
              <w:top w:val="single" w:sz="4" w:space="0" w:color="auto"/>
            </w:tcBorders>
          </w:tcPr>
          <w:p w14:paraId="198AD936" w14:textId="0DD4337D" w:rsidR="000A6D71" w:rsidRPr="00BD3DE3" w:rsidRDefault="000A6D71" w:rsidP="000A6D71">
            <w:pPr>
              <w:jc w:val="center"/>
              <w:rPr>
                <w:sz w:val="20"/>
              </w:rPr>
            </w:pPr>
            <w:r w:rsidRPr="003C6502">
              <w:rPr>
                <w:rFonts w:cs="Arial"/>
                <w:sz w:val="20"/>
              </w:rPr>
              <w:t>6</w:t>
            </w:r>
            <w:r w:rsidRPr="003C6502">
              <w:rPr>
                <w:sz w:val="20"/>
                <w:vertAlign w:val="superscript"/>
              </w:rPr>
              <w:t xml:space="preserve">2  </w:t>
            </w:r>
          </w:p>
        </w:tc>
        <w:tc>
          <w:tcPr>
            <w:tcW w:w="2340" w:type="dxa"/>
            <w:tcBorders>
              <w:top w:val="single" w:sz="4" w:space="0" w:color="auto"/>
            </w:tcBorders>
          </w:tcPr>
          <w:p w14:paraId="7EBBB70E" w14:textId="20C7FBBC" w:rsidR="000A6D71" w:rsidRPr="00BD3DE3" w:rsidRDefault="000A6D71" w:rsidP="000A6D71">
            <w:pPr>
              <w:jc w:val="center"/>
              <w:rPr>
                <w:sz w:val="20"/>
              </w:rPr>
            </w:pPr>
            <w:r w:rsidRPr="003C6502">
              <w:rPr>
                <w:rFonts w:cs="Arial"/>
                <w:sz w:val="20"/>
              </w:rPr>
              <w:t>40</w:t>
            </w:r>
            <w:r w:rsidRPr="003C6502">
              <w:rPr>
                <w:sz w:val="20"/>
                <w:vertAlign w:val="superscript"/>
              </w:rPr>
              <w:t xml:space="preserve">2  </w:t>
            </w:r>
          </w:p>
        </w:tc>
        <w:tc>
          <w:tcPr>
            <w:tcW w:w="2520" w:type="dxa"/>
            <w:tcBorders>
              <w:top w:val="single" w:sz="4" w:space="0" w:color="auto"/>
            </w:tcBorders>
          </w:tcPr>
          <w:p w14:paraId="33A15753" w14:textId="77777777" w:rsidR="00BB259B" w:rsidRDefault="000A6D71" w:rsidP="000A6D71">
            <w:pPr>
              <w:jc w:val="center"/>
              <w:rPr>
                <w:rFonts w:cs="Arial"/>
                <w:b/>
                <w:sz w:val="20"/>
              </w:rPr>
            </w:pPr>
            <w:r w:rsidRPr="003C6502">
              <w:rPr>
                <w:rFonts w:cs="Arial"/>
                <w:b/>
                <w:sz w:val="20"/>
              </w:rPr>
              <w:t xml:space="preserve">R 336.1225, R 336.2803, R 336.2804, </w:t>
            </w:r>
          </w:p>
          <w:p w14:paraId="026A92C2" w14:textId="370AC7D7" w:rsidR="000A6D71" w:rsidRPr="00EF7944" w:rsidRDefault="000A6D71" w:rsidP="000A6D71">
            <w:pPr>
              <w:jc w:val="center"/>
              <w:rPr>
                <w:b/>
                <w:sz w:val="20"/>
              </w:rPr>
            </w:pPr>
            <w:r w:rsidRPr="003C6502">
              <w:rPr>
                <w:rFonts w:cs="Arial"/>
                <w:b/>
                <w:sz w:val="20"/>
              </w:rPr>
              <w:t>40 CFR 52.21(c) &amp; (d)</w:t>
            </w:r>
          </w:p>
        </w:tc>
      </w:tr>
    </w:tbl>
    <w:p w14:paraId="611CFA48" w14:textId="77777777" w:rsidR="00301114" w:rsidRDefault="00301114" w:rsidP="006A0357">
      <w:pPr>
        <w:jc w:val="both"/>
        <w:rPr>
          <w:rFonts w:cs="Arial"/>
          <w:sz w:val="20"/>
        </w:rPr>
      </w:pPr>
    </w:p>
    <w:p w14:paraId="09AB7753" w14:textId="77777777" w:rsidR="00301114" w:rsidRDefault="00301114" w:rsidP="006A0357">
      <w:pPr>
        <w:jc w:val="both"/>
      </w:pPr>
      <w:r>
        <w:rPr>
          <w:b/>
        </w:rPr>
        <w:t xml:space="preserve">IX.  </w:t>
      </w:r>
      <w:r>
        <w:rPr>
          <w:b/>
          <w:u w:val="single"/>
        </w:rPr>
        <w:t>OTHER REQUIREMENT(S)</w:t>
      </w:r>
    </w:p>
    <w:p w14:paraId="606CFDE1" w14:textId="77777777" w:rsidR="000A6D71" w:rsidRPr="003C6502" w:rsidRDefault="000A6D71" w:rsidP="000A6D71">
      <w:pPr>
        <w:jc w:val="both"/>
        <w:rPr>
          <w:sz w:val="20"/>
        </w:rPr>
      </w:pPr>
    </w:p>
    <w:p w14:paraId="3CBA3F5B" w14:textId="1D1F1284" w:rsidR="00480A9B" w:rsidRPr="008C6B43" w:rsidRDefault="00480A9B" w:rsidP="00BF4FB4">
      <w:pPr>
        <w:pStyle w:val="ListParagraph"/>
        <w:numPr>
          <w:ilvl w:val="3"/>
          <w:numId w:val="72"/>
        </w:numPr>
        <w:spacing w:after="120"/>
        <w:ind w:left="360"/>
        <w:jc w:val="both"/>
        <w:rPr>
          <w:rFonts w:cs="Arial"/>
          <w:b/>
          <w:sz w:val="20"/>
        </w:rPr>
      </w:pPr>
      <w:r w:rsidRPr="008C6B43">
        <w:rPr>
          <w:rFonts w:cs="Arial"/>
          <w:sz w:val="20"/>
        </w:rPr>
        <w:t xml:space="preserve">40 CFR Part 63, Subpart DDDDD applies to new or reconstructed affected sources as described in paragraph (a)(2) of 40 CFR 63.7490, as listed below.  </w:t>
      </w:r>
      <w:r w:rsidRPr="008C6B43">
        <w:rPr>
          <w:rFonts w:cs="Arial"/>
          <w:b/>
          <w:sz w:val="20"/>
        </w:rPr>
        <w:t>(40 CFR 63.7490(a))</w:t>
      </w:r>
    </w:p>
    <w:p w14:paraId="0EECAF26" w14:textId="08DFD577" w:rsidR="00480A9B" w:rsidRDefault="00480A9B" w:rsidP="00235EFC">
      <w:pPr>
        <w:spacing w:after="60"/>
        <w:ind w:left="720" w:hanging="360"/>
        <w:jc w:val="both"/>
        <w:rPr>
          <w:rFonts w:cs="Arial"/>
          <w:b/>
          <w:sz w:val="20"/>
        </w:rPr>
      </w:pPr>
      <w:r w:rsidRPr="008C6B43">
        <w:rPr>
          <w:rFonts w:cs="Arial"/>
          <w:sz w:val="20"/>
        </w:rPr>
        <w:t>a.</w:t>
      </w:r>
      <w:r w:rsidRPr="008C6B43">
        <w:rPr>
          <w:rFonts w:cs="Arial"/>
          <w:sz w:val="20"/>
        </w:rPr>
        <w:tab/>
        <w:t xml:space="preserve">The affected source of 40 CFR Part 63, Subpart DDDDD is each new or reconstructed industrial, commercial, or institutional boiler or process heater, as defined in 40 CFR 63.7575, located at a major source.  </w:t>
      </w:r>
      <w:r w:rsidRPr="008C6B43">
        <w:rPr>
          <w:rFonts w:cs="Arial"/>
          <w:b/>
          <w:sz w:val="20"/>
        </w:rPr>
        <w:t>(40 CFR 63.7490(a)(2))</w:t>
      </w:r>
    </w:p>
    <w:p w14:paraId="0E0CEC68" w14:textId="77777777" w:rsidR="00235EFC" w:rsidRPr="008C6B43" w:rsidRDefault="00235EFC" w:rsidP="00235EFC">
      <w:pPr>
        <w:spacing w:after="60"/>
        <w:ind w:left="720" w:hanging="360"/>
        <w:jc w:val="both"/>
        <w:rPr>
          <w:rFonts w:cs="Arial"/>
          <w:sz w:val="20"/>
        </w:rPr>
      </w:pPr>
    </w:p>
    <w:p w14:paraId="2907F7FC" w14:textId="77777777" w:rsidR="00480A9B" w:rsidRPr="008C6B43" w:rsidRDefault="00480A9B" w:rsidP="00BF4FB4">
      <w:pPr>
        <w:pStyle w:val="ListParagraph"/>
        <w:numPr>
          <w:ilvl w:val="0"/>
          <w:numId w:val="76"/>
        </w:numPr>
        <w:spacing w:after="120"/>
        <w:jc w:val="both"/>
        <w:rPr>
          <w:rFonts w:cs="Arial"/>
          <w:b/>
          <w:sz w:val="20"/>
        </w:rPr>
      </w:pPr>
      <w:r w:rsidRPr="008C6B43">
        <w:rPr>
          <w:rFonts w:cs="Arial"/>
          <w:sz w:val="20"/>
        </w:rPr>
        <w:t>A boiler or process heater is:</w:t>
      </w:r>
    </w:p>
    <w:p w14:paraId="31C13459" w14:textId="77777777" w:rsidR="00480A9B" w:rsidRPr="008C6B43" w:rsidRDefault="00480A9B" w:rsidP="00BF4FB4">
      <w:pPr>
        <w:pStyle w:val="ListParagraph"/>
        <w:numPr>
          <w:ilvl w:val="0"/>
          <w:numId w:val="75"/>
        </w:numPr>
        <w:spacing w:after="120"/>
        <w:jc w:val="both"/>
        <w:rPr>
          <w:rFonts w:cs="Arial"/>
          <w:b/>
          <w:sz w:val="20"/>
        </w:rPr>
      </w:pPr>
      <w:r w:rsidRPr="008C6B43">
        <w:rPr>
          <w:rFonts w:cs="Arial"/>
          <w:sz w:val="20"/>
        </w:rPr>
        <w:t xml:space="preserve">New if the permittee commences construction of the boiler or process heater after June 4, 2010, and the permittee meets the applicability criteria at the time the permittee commences construction.  </w:t>
      </w:r>
      <w:r w:rsidRPr="008C6B43">
        <w:rPr>
          <w:rFonts w:cs="Arial"/>
          <w:b/>
          <w:sz w:val="20"/>
        </w:rPr>
        <w:t>(40 CFR 63.7490(b))</w:t>
      </w:r>
    </w:p>
    <w:p w14:paraId="5C01FDD7" w14:textId="369E8714" w:rsidR="00480A9B" w:rsidRDefault="00480A9B" w:rsidP="00480A9B">
      <w:pPr>
        <w:spacing w:after="60"/>
        <w:ind w:left="720" w:hanging="360"/>
        <w:jc w:val="both"/>
        <w:rPr>
          <w:rFonts w:cs="Arial"/>
          <w:b/>
          <w:sz w:val="20"/>
        </w:rPr>
      </w:pPr>
      <w:r w:rsidRPr="008C6B43">
        <w:rPr>
          <w:rFonts w:cs="Arial"/>
          <w:sz w:val="20"/>
        </w:rPr>
        <w:t>b.</w:t>
      </w:r>
      <w:r w:rsidRPr="008C6B43">
        <w:rPr>
          <w:rFonts w:cs="Arial"/>
          <w:sz w:val="20"/>
        </w:rPr>
        <w:tab/>
        <w:t xml:space="preserve">Reconstructed if the permittee meets the reconstruction criteria as defined in 40 CFR 63.2, the permittee commences reconstruction after June 4, 2010, and the permittee meets the applicability criteria at the time the permittee commence reconstruction.  </w:t>
      </w:r>
      <w:r w:rsidRPr="008C6B43">
        <w:rPr>
          <w:rFonts w:cs="Arial"/>
          <w:b/>
          <w:sz w:val="20"/>
        </w:rPr>
        <w:t>(40 CFR 63.7490(c))</w:t>
      </w:r>
    </w:p>
    <w:p w14:paraId="7AB0E394" w14:textId="77777777" w:rsidR="00F4314B" w:rsidRDefault="00F4314B" w:rsidP="00480A9B">
      <w:pPr>
        <w:spacing w:after="60"/>
        <w:ind w:left="720" w:hanging="360"/>
        <w:jc w:val="both"/>
        <w:rPr>
          <w:rFonts w:cs="Arial"/>
          <w:b/>
          <w:sz w:val="20"/>
        </w:rPr>
      </w:pPr>
    </w:p>
    <w:p w14:paraId="66B99FF6" w14:textId="77777777" w:rsidR="00235EFC" w:rsidRPr="008C6B43" w:rsidRDefault="00235EFC" w:rsidP="00C046B6">
      <w:pPr>
        <w:pStyle w:val="NormalWeb"/>
        <w:numPr>
          <w:ilvl w:val="0"/>
          <w:numId w:val="77"/>
        </w:numPr>
        <w:spacing w:before="0" w:beforeAutospacing="0" w:after="0" w:afterAutospacing="0"/>
        <w:jc w:val="both"/>
        <w:rPr>
          <w:rFonts w:ascii="Arial" w:hAnsi="Arial" w:cs="Arial"/>
          <w:b/>
          <w:sz w:val="20"/>
          <w:szCs w:val="20"/>
        </w:rPr>
      </w:pPr>
      <w:r w:rsidRPr="008C6B43">
        <w:rPr>
          <w:rFonts w:ascii="Arial" w:hAnsi="Arial" w:cs="Arial"/>
          <w:sz w:val="20"/>
          <w:szCs w:val="20"/>
        </w:rPr>
        <w:t xml:space="preserve">If the permittee has a new or reconstructed boiler or process heater, the permittee must comply with 40 CFR Part 63, Subpart DDDDD by April 1, 2013, or upon startup of each boiler or process heater, whichever is later.  </w:t>
      </w:r>
      <w:r w:rsidRPr="008C6B43">
        <w:rPr>
          <w:rFonts w:ascii="Arial" w:hAnsi="Arial" w:cs="Arial"/>
          <w:b/>
          <w:sz w:val="20"/>
          <w:szCs w:val="20"/>
        </w:rPr>
        <w:t>(40 CFR 63.7495(a))</w:t>
      </w:r>
    </w:p>
    <w:p w14:paraId="7A3A84FF" w14:textId="77777777" w:rsidR="00235EFC" w:rsidRPr="008C6B43" w:rsidRDefault="00235EFC" w:rsidP="00235EFC">
      <w:pPr>
        <w:pStyle w:val="NormalWeb"/>
        <w:spacing w:before="0" w:beforeAutospacing="0" w:after="0" w:afterAutospacing="0"/>
        <w:ind w:firstLine="0"/>
        <w:jc w:val="both"/>
        <w:rPr>
          <w:rFonts w:ascii="Arial" w:hAnsi="Arial" w:cs="Arial"/>
          <w:sz w:val="20"/>
          <w:szCs w:val="20"/>
        </w:rPr>
      </w:pPr>
    </w:p>
    <w:p w14:paraId="320D194F" w14:textId="77777777" w:rsidR="00235EFC" w:rsidRPr="008C6B43" w:rsidRDefault="00235EFC" w:rsidP="00BF4FB4">
      <w:pPr>
        <w:pStyle w:val="ListParagraph"/>
        <w:numPr>
          <w:ilvl w:val="0"/>
          <w:numId w:val="77"/>
        </w:numPr>
        <w:spacing w:after="120"/>
        <w:jc w:val="both"/>
        <w:rPr>
          <w:rFonts w:cs="Arial"/>
          <w:b/>
          <w:sz w:val="20"/>
        </w:rPr>
      </w:pPr>
      <w:r w:rsidRPr="008C6B43">
        <w:rPr>
          <w:rFonts w:cs="Arial"/>
          <w:sz w:val="20"/>
        </w:rPr>
        <w:t xml:space="preserve">If the permittee has an area source that increases its emissions or its potential to emit such that it becomes a major source of HAP, paragraph (c)(2) of 40 CFR 63.7495, as listed below, applies to the permittee.  </w:t>
      </w:r>
      <w:r w:rsidRPr="008C6B43">
        <w:rPr>
          <w:rFonts w:cs="Arial"/>
          <w:b/>
          <w:sz w:val="20"/>
        </w:rPr>
        <w:t>(40 CFR 63.7495(c))</w:t>
      </w:r>
    </w:p>
    <w:p w14:paraId="3B90AA1D" w14:textId="4D2CA611" w:rsidR="00235EFC" w:rsidRDefault="00235EFC" w:rsidP="00235EFC">
      <w:pPr>
        <w:ind w:left="720" w:hanging="360"/>
        <w:jc w:val="both"/>
        <w:rPr>
          <w:rFonts w:cs="Arial"/>
          <w:b/>
          <w:sz w:val="20"/>
        </w:rPr>
      </w:pPr>
      <w:r w:rsidRPr="008C6B43">
        <w:rPr>
          <w:rFonts w:cs="Arial"/>
          <w:sz w:val="20"/>
        </w:rPr>
        <w:t>a.</w:t>
      </w:r>
      <w:r w:rsidRPr="008C6B43">
        <w:rPr>
          <w:rFonts w:cs="Arial"/>
          <w:sz w:val="20"/>
        </w:rPr>
        <w:tab/>
        <w:t xml:space="preserve">Any new or reconstructed boiler or process heater at the existing source must be in compliance with this subpart upon startup.  </w:t>
      </w:r>
      <w:r w:rsidRPr="008C6B43">
        <w:rPr>
          <w:rFonts w:cs="Arial"/>
          <w:b/>
          <w:sz w:val="20"/>
        </w:rPr>
        <w:t>(40 CFR 63.7495(c)(1))</w:t>
      </w:r>
    </w:p>
    <w:p w14:paraId="44EBB43D" w14:textId="77777777" w:rsidR="00235EFC" w:rsidRDefault="00235EFC" w:rsidP="00235EFC">
      <w:pPr>
        <w:ind w:left="720" w:hanging="360"/>
        <w:jc w:val="both"/>
        <w:rPr>
          <w:rFonts w:cs="Arial"/>
          <w:b/>
          <w:sz w:val="20"/>
        </w:rPr>
      </w:pPr>
    </w:p>
    <w:p w14:paraId="18ECE636" w14:textId="45122B15" w:rsidR="00235EFC" w:rsidRDefault="00235EFC" w:rsidP="00C046B6">
      <w:pPr>
        <w:pStyle w:val="NormalWeb"/>
        <w:numPr>
          <w:ilvl w:val="0"/>
          <w:numId w:val="77"/>
        </w:numPr>
        <w:spacing w:before="0" w:beforeAutospacing="0" w:after="0" w:afterAutospacing="0"/>
        <w:jc w:val="both"/>
        <w:rPr>
          <w:rFonts w:ascii="Arial" w:hAnsi="Arial" w:cs="Arial"/>
          <w:b/>
          <w:sz w:val="20"/>
          <w:szCs w:val="20"/>
        </w:rPr>
      </w:pPr>
      <w:r w:rsidRPr="008C6B43">
        <w:rPr>
          <w:rFonts w:ascii="Arial" w:hAnsi="Arial" w:cs="Arial"/>
          <w:sz w:val="20"/>
          <w:szCs w:val="20"/>
        </w:rPr>
        <w:t xml:space="preserve">The permittee must be in compliance with the work practice standards of 40 CFR Part 63, Subpart DDDDD.  </w:t>
      </w:r>
      <w:r w:rsidRPr="008C6B43">
        <w:rPr>
          <w:rFonts w:ascii="Arial" w:hAnsi="Arial" w:cs="Arial"/>
          <w:b/>
          <w:sz w:val="20"/>
          <w:szCs w:val="20"/>
        </w:rPr>
        <w:t>(40</w:t>
      </w:r>
      <w:r w:rsidR="00BB259B">
        <w:rPr>
          <w:rFonts w:ascii="Arial" w:hAnsi="Arial" w:cs="Arial"/>
          <w:b/>
          <w:sz w:val="20"/>
          <w:szCs w:val="20"/>
        </w:rPr>
        <w:t> </w:t>
      </w:r>
      <w:r w:rsidRPr="008C6B43">
        <w:rPr>
          <w:rFonts w:ascii="Arial" w:hAnsi="Arial" w:cs="Arial"/>
          <w:b/>
          <w:sz w:val="20"/>
          <w:szCs w:val="20"/>
        </w:rPr>
        <w:t>CFR 63.7505(a))</w:t>
      </w:r>
    </w:p>
    <w:p w14:paraId="785CBDDE" w14:textId="216E6EBD" w:rsidR="00235EFC" w:rsidRDefault="00235EFC" w:rsidP="00235EFC">
      <w:pPr>
        <w:jc w:val="both"/>
        <w:rPr>
          <w:rFonts w:cs="Arial"/>
          <w:b/>
          <w:sz w:val="20"/>
        </w:rPr>
      </w:pPr>
    </w:p>
    <w:p w14:paraId="1AC2B1A3" w14:textId="77777777" w:rsidR="00235EFC" w:rsidRPr="0031450E" w:rsidRDefault="00235EFC" w:rsidP="00C046B6">
      <w:pPr>
        <w:pStyle w:val="NormalWeb"/>
        <w:numPr>
          <w:ilvl w:val="0"/>
          <w:numId w:val="77"/>
        </w:numPr>
        <w:spacing w:before="0" w:beforeAutospacing="0" w:after="0" w:afterAutospacing="0"/>
        <w:jc w:val="both"/>
        <w:rPr>
          <w:rFonts w:ascii="Arial" w:hAnsi="Arial" w:cs="Arial"/>
          <w:sz w:val="20"/>
          <w:szCs w:val="20"/>
        </w:rPr>
      </w:pPr>
      <w:r w:rsidRPr="0031450E">
        <w:rPr>
          <w:rFonts w:ascii="Arial" w:hAnsi="Arial" w:cs="Arial"/>
          <w:sz w:val="20"/>
          <w:szCs w:val="20"/>
        </w:rPr>
        <w:t>For affected sources, as defined in 40 CFR 63.7490, that switch subcategory consistent with 40 CFR 63.7545(h)</w:t>
      </w:r>
      <w:r>
        <w:rPr>
          <w:rFonts w:ascii="Arial" w:hAnsi="Arial" w:cs="Arial"/>
          <w:sz w:val="20"/>
          <w:szCs w:val="20"/>
        </w:rPr>
        <w:t xml:space="preserve">, stated in </w:t>
      </w:r>
      <w:r w:rsidRPr="00DE2291">
        <w:rPr>
          <w:rFonts w:ascii="Arial" w:hAnsi="Arial" w:cs="Arial"/>
          <w:color w:val="000000" w:themeColor="text1"/>
          <w:sz w:val="20"/>
          <w:szCs w:val="20"/>
        </w:rPr>
        <w:t xml:space="preserve">SC VII.11, </w:t>
      </w:r>
      <w:r w:rsidRPr="0031450E">
        <w:rPr>
          <w:rFonts w:ascii="Arial" w:hAnsi="Arial" w:cs="Arial"/>
          <w:sz w:val="20"/>
          <w:szCs w:val="20"/>
        </w:rPr>
        <w:t xml:space="preserve">after the initial compliance date, </w:t>
      </w:r>
      <w:r>
        <w:rPr>
          <w:rFonts w:ascii="Arial" w:hAnsi="Arial" w:cs="Arial"/>
          <w:sz w:val="20"/>
          <w:szCs w:val="20"/>
        </w:rPr>
        <w:t>the permittee</w:t>
      </w:r>
      <w:r w:rsidRPr="0031450E">
        <w:rPr>
          <w:rFonts w:ascii="Arial" w:hAnsi="Arial" w:cs="Arial"/>
          <w:sz w:val="20"/>
          <w:szCs w:val="20"/>
        </w:rPr>
        <w:t xml:space="preserve"> must demonstrate compliance within 60 days of the effective date of the switch, unless </w:t>
      </w:r>
      <w:r>
        <w:rPr>
          <w:rFonts w:ascii="Arial" w:hAnsi="Arial" w:cs="Arial"/>
          <w:sz w:val="20"/>
          <w:szCs w:val="20"/>
        </w:rPr>
        <w:t>the</w:t>
      </w:r>
      <w:r w:rsidRPr="0031450E">
        <w:rPr>
          <w:rFonts w:ascii="Arial" w:hAnsi="Arial" w:cs="Arial"/>
          <w:sz w:val="20"/>
          <w:szCs w:val="20"/>
        </w:rPr>
        <w:t xml:space="preserve"> compliance demonstration for this subcategory</w:t>
      </w:r>
      <w:r>
        <w:rPr>
          <w:rFonts w:ascii="Arial" w:hAnsi="Arial" w:cs="Arial"/>
          <w:sz w:val="20"/>
          <w:szCs w:val="20"/>
        </w:rPr>
        <w:t xml:space="preserve"> has been </w:t>
      </w:r>
      <w:r w:rsidRPr="0031450E">
        <w:rPr>
          <w:rFonts w:ascii="Arial" w:hAnsi="Arial" w:cs="Arial"/>
          <w:sz w:val="20"/>
          <w:szCs w:val="20"/>
        </w:rPr>
        <w:t xml:space="preserve">conducted within the previous 12 months. </w:t>
      </w:r>
      <w:r w:rsidRPr="0031450E">
        <w:rPr>
          <w:rFonts w:ascii="Arial" w:hAnsi="Arial" w:cs="Arial"/>
          <w:b/>
          <w:sz w:val="20"/>
          <w:szCs w:val="20"/>
        </w:rPr>
        <w:t>(40 CFR 63.7510(k))</w:t>
      </w:r>
    </w:p>
    <w:p w14:paraId="3A2588D1" w14:textId="77777777" w:rsidR="00235EFC" w:rsidRPr="008C6B43" w:rsidRDefault="00235EFC" w:rsidP="00235EFC">
      <w:pPr>
        <w:pStyle w:val="NormalWeb"/>
        <w:spacing w:before="0" w:beforeAutospacing="0" w:after="0" w:afterAutospacing="0"/>
        <w:ind w:left="360" w:hanging="360"/>
        <w:jc w:val="both"/>
        <w:rPr>
          <w:rFonts w:ascii="Arial" w:hAnsi="Arial" w:cs="Arial"/>
          <w:sz w:val="20"/>
          <w:szCs w:val="20"/>
        </w:rPr>
      </w:pPr>
    </w:p>
    <w:p w14:paraId="4CFE8228" w14:textId="19926AF9" w:rsidR="00235EFC" w:rsidRPr="008C6B43" w:rsidRDefault="00235EFC" w:rsidP="00C046B6">
      <w:pPr>
        <w:pStyle w:val="NormalWeb"/>
        <w:numPr>
          <w:ilvl w:val="0"/>
          <w:numId w:val="77"/>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For affected sources (as defined in 40 CFR 63.7490, stated </w:t>
      </w:r>
      <w:r w:rsidRPr="00DE2291">
        <w:rPr>
          <w:rFonts w:ascii="Arial" w:hAnsi="Arial" w:cs="Arial"/>
          <w:color w:val="000000" w:themeColor="text1"/>
          <w:sz w:val="20"/>
          <w:szCs w:val="20"/>
        </w:rPr>
        <w:t xml:space="preserve">in SC IX.1) that </w:t>
      </w:r>
      <w:r w:rsidRPr="008C6B43">
        <w:rPr>
          <w:rFonts w:ascii="Arial" w:hAnsi="Arial" w:cs="Arial"/>
          <w:sz w:val="20"/>
          <w:szCs w:val="20"/>
        </w:rPr>
        <w:t xml:space="preserve">have not operated since the previous compliance demonstration and more than one year has passed since the previous compliance demonstration, the permittee must complete a subsequent tune-up </w:t>
      </w:r>
      <w:r w:rsidRPr="00235EFC">
        <w:rPr>
          <w:rFonts w:ascii="Arial" w:hAnsi="Arial" w:cs="Arial"/>
          <w:color w:val="000000" w:themeColor="text1"/>
          <w:sz w:val="20"/>
          <w:szCs w:val="20"/>
        </w:rPr>
        <w:t xml:space="preserve">by following the procedures described in 40 CFR 63.7540(a)(10)(i) through (vi), stated in SC IX.8.a, and the schedule described in 40 CFR 63.7540(a)(13), stated in SC </w:t>
      </w:r>
      <w:r w:rsidRPr="00DE2291">
        <w:rPr>
          <w:rFonts w:ascii="Arial" w:hAnsi="Arial" w:cs="Arial"/>
          <w:color w:val="000000" w:themeColor="text1"/>
          <w:sz w:val="20"/>
          <w:szCs w:val="20"/>
        </w:rPr>
        <w:t xml:space="preserve">IX.8.d, for </w:t>
      </w:r>
      <w:r w:rsidRPr="008C6B43">
        <w:rPr>
          <w:rFonts w:ascii="Arial" w:hAnsi="Arial" w:cs="Arial"/>
          <w:sz w:val="20"/>
          <w:szCs w:val="20"/>
        </w:rPr>
        <w:t xml:space="preserve">units that are not operating at the time of their scheduled tune-up.  </w:t>
      </w:r>
      <w:r w:rsidRPr="008C6B43">
        <w:rPr>
          <w:rFonts w:ascii="Arial" w:hAnsi="Arial" w:cs="Arial"/>
          <w:b/>
          <w:sz w:val="20"/>
          <w:szCs w:val="20"/>
        </w:rPr>
        <w:t>(40 CFR 63.7515(g))</w:t>
      </w:r>
    </w:p>
    <w:p w14:paraId="5AD41644" w14:textId="77777777" w:rsidR="00235EFC" w:rsidRPr="008C6B43" w:rsidRDefault="00235EFC" w:rsidP="00235EFC">
      <w:pPr>
        <w:pStyle w:val="NormalWeb"/>
        <w:spacing w:before="0" w:beforeAutospacing="0" w:after="0" w:afterAutospacing="0"/>
        <w:ind w:firstLine="0"/>
        <w:jc w:val="both"/>
        <w:rPr>
          <w:rFonts w:ascii="Arial" w:hAnsi="Arial" w:cs="Arial"/>
          <w:sz w:val="20"/>
          <w:szCs w:val="20"/>
        </w:rPr>
      </w:pPr>
    </w:p>
    <w:p w14:paraId="15671176" w14:textId="77777777" w:rsidR="00235EFC" w:rsidRPr="008C6B43" w:rsidRDefault="00235EFC" w:rsidP="00BF4FB4">
      <w:pPr>
        <w:pStyle w:val="NormalWeb"/>
        <w:numPr>
          <w:ilvl w:val="0"/>
          <w:numId w:val="77"/>
        </w:numPr>
        <w:spacing w:before="0" w:beforeAutospacing="0" w:after="120" w:afterAutospacing="0"/>
        <w:jc w:val="both"/>
        <w:rPr>
          <w:rFonts w:ascii="Arial" w:hAnsi="Arial" w:cs="Arial"/>
          <w:b/>
          <w:sz w:val="20"/>
          <w:szCs w:val="20"/>
        </w:rPr>
      </w:pPr>
      <w:r w:rsidRPr="008C6B43">
        <w:rPr>
          <w:rFonts w:ascii="Arial" w:hAnsi="Arial" w:cs="Arial"/>
          <w:sz w:val="20"/>
          <w:szCs w:val="20"/>
        </w:rPr>
        <w:t xml:space="preserve">The permittee must demonstrate continuous compliance with the work practice standards in Table 3 of 40 CFR Part 63, Subpart DDDDD that applies according to the methods specified in paragraphs (a)(10) through (13) of 40 CFR 63.7540, as listed below.  </w:t>
      </w:r>
      <w:r w:rsidRPr="008C6B43">
        <w:rPr>
          <w:rFonts w:ascii="Arial" w:hAnsi="Arial" w:cs="Arial"/>
          <w:b/>
          <w:sz w:val="20"/>
          <w:szCs w:val="20"/>
        </w:rPr>
        <w:t>(40 CFR 63.7540(a))</w:t>
      </w:r>
    </w:p>
    <w:p w14:paraId="2E159EC8" w14:textId="09977599" w:rsidR="00235EFC" w:rsidRPr="008C6B43" w:rsidRDefault="00235EFC" w:rsidP="00BF4FB4">
      <w:pPr>
        <w:pStyle w:val="NormalWeb"/>
        <w:numPr>
          <w:ilvl w:val="1"/>
          <w:numId w:val="79"/>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If the boiler or process heater has a heat input capacity of 10 </w:t>
      </w:r>
      <w:r w:rsidRPr="008C6B43">
        <w:rPr>
          <w:rFonts w:ascii="Arial" w:hAnsi="Arial" w:cs="Arial"/>
          <w:sz w:val="20"/>
        </w:rPr>
        <w:t>MM</w:t>
      </w:r>
      <w:r w:rsidR="007325C9">
        <w:rPr>
          <w:rFonts w:ascii="Arial" w:hAnsi="Arial" w:cs="Arial"/>
          <w:sz w:val="20"/>
        </w:rPr>
        <w:t>BTU</w:t>
      </w:r>
      <w:r w:rsidRPr="008C6B43">
        <w:rPr>
          <w:rFonts w:ascii="Arial" w:hAnsi="Arial" w:cs="Arial"/>
          <w:sz w:val="20"/>
          <w:szCs w:val="20"/>
        </w:rPr>
        <w:t xml:space="preserve"> per hour or greater, the permittee must conduct an annual tune-up of the boiler or process heater to demonstrate continuous compliance as specified </w:t>
      </w:r>
      <w:r w:rsidRPr="008C6B43">
        <w:rPr>
          <w:rFonts w:ascii="Arial" w:hAnsi="Arial" w:cs="Arial"/>
          <w:sz w:val="20"/>
          <w:szCs w:val="20"/>
        </w:rPr>
        <w:lastRenderedPageBreak/>
        <w:t xml:space="preserve">in paragraphs (a)(10)(i) through (vi) of 40 CFR 63.7540, as listed below. </w:t>
      </w:r>
      <w:r w:rsidR="00BB259B">
        <w:rPr>
          <w:rFonts w:ascii="Arial" w:hAnsi="Arial" w:cs="Arial"/>
          <w:sz w:val="20"/>
          <w:szCs w:val="20"/>
        </w:rPr>
        <w:t xml:space="preserve"> </w:t>
      </w:r>
      <w:r w:rsidRPr="008C6B43">
        <w:rPr>
          <w:rFonts w:ascii="Arial" w:hAnsi="Arial" w:cs="Arial"/>
          <w:sz w:val="20"/>
          <w:szCs w:val="20"/>
        </w:rPr>
        <w:t>The tune-up must be conducted while burning the type of fuel or fuels in case of units that routinely burn a mixture) that provided the majority of the heat input to the boile</w:t>
      </w:r>
      <w:r>
        <w:rPr>
          <w:rFonts w:ascii="Arial" w:hAnsi="Arial" w:cs="Arial"/>
          <w:sz w:val="20"/>
          <w:szCs w:val="20"/>
        </w:rPr>
        <w:t>r or process heater over the 12-</w:t>
      </w:r>
      <w:r w:rsidRPr="008C6B43">
        <w:rPr>
          <w:rFonts w:ascii="Arial" w:hAnsi="Arial" w:cs="Arial"/>
          <w:sz w:val="20"/>
          <w:szCs w:val="20"/>
        </w:rPr>
        <w:t xml:space="preserve">months prior to the tune-up. </w:t>
      </w:r>
      <w:r w:rsidR="00BB259B">
        <w:rPr>
          <w:rFonts w:ascii="Arial" w:hAnsi="Arial" w:cs="Arial"/>
          <w:sz w:val="20"/>
          <w:szCs w:val="20"/>
        </w:rPr>
        <w:t xml:space="preserve"> </w:t>
      </w:r>
      <w:r w:rsidRPr="008C6B43">
        <w:rPr>
          <w:rFonts w:ascii="Arial" w:hAnsi="Arial" w:cs="Arial"/>
          <w:sz w:val="20"/>
          <w:szCs w:val="20"/>
        </w:rPr>
        <w:t xml:space="preserve">This frequency does not apply to units with continuous oxygen trim systems that maintain an optimum air to fuel ratio.  </w:t>
      </w:r>
      <w:r w:rsidRPr="008C6B43">
        <w:rPr>
          <w:rFonts w:ascii="Arial" w:hAnsi="Arial" w:cs="Arial"/>
          <w:b/>
          <w:sz w:val="20"/>
          <w:szCs w:val="20"/>
        </w:rPr>
        <w:t>(40 CFR 63.7540(a)(10))</w:t>
      </w:r>
    </w:p>
    <w:p w14:paraId="0E791A01" w14:textId="77777777" w:rsidR="00235EFC" w:rsidRPr="008C6B43" w:rsidRDefault="00235EFC" w:rsidP="00BF4FB4">
      <w:pPr>
        <w:pStyle w:val="NormalWeb"/>
        <w:numPr>
          <w:ilvl w:val="1"/>
          <w:numId w:val="80"/>
        </w:numPr>
        <w:spacing w:before="0" w:beforeAutospacing="0" w:after="120" w:afterAutospacing="0"/>
        <w:ind w:left="1080" w:hanging="18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 63.7540(a)(10)(i))</w:t>
      </w:r>
    </w:p>
    <w:p w14:paraId="56E74671" w14:textId="77777777" w:rsidR="00235EFC" w:rsidRPr="008C6B43" w:rsidRDefault="00235EFC" w:rsidP="00BF4FB4">
      <w:pPr>
        <w:pStyle w:val="NormalWeb"/>
        <w:numPr>
          <w:ilvl w:val="1"/>
          <w:numId w:val="80"/>
        </w:numPr>
        <w:spacing w:before="0" w:beforeAutospacing="0" w:after="120" w:afterAutospacing="0"/>
        <w:ind w:left="1080" w:hanging="180"/>
        <w:jc w:val="both"/>
        <w:rPr>
          <w:rFonts w:ascii="Arial" w:hAnsi="Arial" w:cs="Arial"/>
          <w:sz w:val="20"/>
          <w:szCs w:val="20"/>
        </w:rPr>
      </w:pPr>
      <w:r w:rsidRPr="008C6B43">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8C6B43">
        <w:rPr>
          <w:rFonts w:ascii="Arial" w:hAnsi="Arial" w:cs="Arial"/>
          <w:b/>
          <w:sz w:val="20"/>
          <w:szCs w:val="20"/>
        </w:rPr>
        <w:t>(40 CFR 63.7540(a)(10)(ii))</w:t>
      </w:r>
    </w:p>
    <w:p w14:paraId="01865218" w14:textId="77777777" w:rsidR="00235EFC" w:rsidRPr="008C6B43" w:rsidRDefault="00235EFC" w:rsidP="00BF4FB4">
      <w:pPr>
        <w:pStyle w:val="NormalWeb"/>
        <w:numPr>
          <w:ilvl w:val="1"/>
          <w:numId w:val="80"/>
        </w:numPr>
        <w:spacing w:before="0" w:beforeAutospacing="0" w:after="120" w:afterAutospacing="0"/>
        <w:ind w:left="1080" w:hanging="18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w:t>
      </w:r>
      <w:r>
        <w:rPr>
          <w:rFonts w:ascii="Arial" w:hAnsi="Arial" w:cs="Arial"/>
          <w:sz w:val="20"/>
          <w:szCs w:val="20"/>
        </w:rPr>
        <w:t>to exceed 36-</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19080B8F" w14:textId="12871F10" w:rsidR="00235EFC" w:rsidRPr="008C6B43" w:rsidRDefault="00235EFC" w:rsidP="00BF4FB4">
      <w:pPr>
        <w:pStyle w:val="NormalWeb"/>
        <w:numPr>
          <w:ilvl w:val="1"/>
          <w:numId w:val="80"/>
        </w:numPr>
        <w:spacing w:before="0" w:beforeAutospacing="0" w:after="120" w:afterAutospacing="0"/>
        <w:ind w:left="1080" w:hanging="180"/>
        <w:jc w:val="both"/>
        <w:rPr>
          <w:rFonts w:ascii="Arial" w:hAnsi="Arial" w:cs="Arial"/>
          <w:sz w:val="20"/>
          <w:szCs w:val="20"/>
        </w:rPr>
      </w:pPr>
      <w:r w:rsidRPr="008C6B43">
        <w:rPr>
          <w:rFonts w:ascii="Arial" w:hAnsi="Arial" w:cs="Arial"/>
          <w:sz w:val="20"/>
          <w:szCs w:val="20"/>
        </w:rPr>
        <w:t xml:space="preserve">Optimize total emissions of CO. </w:t>
      </w:r>
      <w:r w:rsidR="00BB259B">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64B02033" w14:textId="64BF704B" w:rsidR="00235EFC" w:rsidRPr="008C6B43" w:rsidRDefault="00235EFC" w:rsidP="00BF4FB4">
      <w:pPr>
        <w:pStyle w:val="NormalWeb"/>
        <w:numPr>
          <w:ilvl w:val="1"/>
          <w:numId w:val="80"/>
        </w:numPr>
        <w:spacing w:before="0" w:beforeAutospacing="0" w:after="120" w:afterAutospacing="0"/>
        <w:ind w:left="1080" w:hanging="180"/>
        <w:jc w:val="both"/>
        <w:rPr>
          <w:rFonts w:ascii="Arial" w:hAnsi="Arial" w:cs="Arial"/>
          <w:sz w:val="20"/>
          <w:szCs w:val="20"/>
        </w:rPr>
      </w:pPr>
      <w:r w:rsidRPr="008C6B43">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sidR="00BB259B">
        <w:rPr>
          <w:rFonts w:ascii="Arial" w:hAnsi="Arial" w:cs="Arial"/>
          <w:sz w:val="20"/>
          <w:szCs w:val="20"/>
        </w:rPr>
        <w:t xml:space="preserve"> </w:t>
      </w:r>
      <w:r w:rsidRPr="008C6B43">
        <w:rPr>
          <w:rFonts w:ascii="Arial" w:hAnsi="Arial" w:cs="Arial"/>
          <w:sz w:val="20"/>
          <w:szCs w:val="20"/>
        </w:rPr>
        <w:t xml:space="preserve"> Measurements may be taken using a portable CO analyzer.  </w:t>
      </w:r>
      <w:r w:rsidRPr="008C6B43">
        <w:rPr>
          <w:rFonts w:ascii="Arial" w:hAnsi="Arial" w:cs="Arial"/>
          <w:b/>
          <w:sz w:val="20"/>
          <w:szCs w:val="20"/>
        </w:rPr>
        <w:t>(40 CFR 63.7540(a)(10)(v))</w:t>
      </w:r>
    </w:p>
    <w:p w14:paraId="53D03328" w14:textId="77777777" w:rsidR="00235EFC" w:rsidRPr="008C6B43" w:rsidRDefault="00235EFC" w:rsidP="00BF4FB4">
      <w:pPr>
        <w:pStyle w:val="NormalWeb"/>
        <w:numPr>
          <w:ilvl w:val="1"/>
          <w:numId w:val="80"/>
        </w:numPr>
        <w:spacing w:before="0" w:beforeAutospacing="0" w:after="120" w:afterAutospacing="0"/>
        <w:ind w:left="1080" w:hanging="180"/>
        <w:jc w:val="both"/>
        <w:rPr>
          <w:rFonts w:ascii="Arial" w:hAnsi="Arial" w:cs="Arial"/>
          <w:sz w:val="20"/>
          <w:szCs w:val="20"/>
        </w:rPr>
      </w:pPr>
      <w:r w:rsidRPr="008C6B43">
        <w:rPr>
          <w:rFonts w:ascii="Arial" w:hAnsi="Arial" w:cs="Arial"/>
          <w:sz w:val="20"/>
          <w:szCs w:val="20"/>
        </w:rPr>
        <w:t xml:space="preserve">Maintain on-site and submit, if requested by the Administrator, a report containing the information in paragraphs (a)(10)(vi)(A) through (C) of 40 CFR 63.7540, as listed below.  </w:t>
      </w:r>
      <w:r w:rsidRPr="008C6B43">
        <w:rPr>
          <w:rFonts w:ascii="Arial" w:hAnsi="Arial" w:cs="Arial"/>
          <w:b/>
          <w:sz w:val="20"/>
          <w:szCs w:val="20"/>
        </w:rPr>
        <w:t>(40 CFR 63.7540(a)(10)(vi))</w:t>
      </w:r>
    </w:p>
    <w:p w14:paraId="754779F8" w14:textId="77777777" w:rsidR="00235EFC" w:rsidRPr="008C6B43" w:rsidRDefault="00235EFC" w:rsidP="00BF4FB4">
      <w:pPr>
        <w:pStyle w:val="NormalWeb"/>
        <w:numPr>
          <w:ilvl w:val="0"/>
          <w:numId w:val="78"/>
        </w:numPr>
        <w:spacing w:before="0" w:beforeAutospacing="0" w:after="120" w:afterAutospacing="0"/>
        <w:ind w:left="1440"/>
        <w:jc w:val="both"/>
        <w:rPr>
          <w:rFonts w:ascii="Arial" w:hAnsi="Arial" w:cs="Arial"/>
          <w:sz w:val="20"/>
          <w:szCs w:val="20"/>
        </w:rPr>
      </w:pPr>
      <w:r w:rsidRPr="008C6B43">
        <w:rPr>
          <w:rFonts w:ascii="Arial" w:hAnsi="Arial" w:cs="Arial"/>
          <w:sz w:val="20"/>
          <w:szCs w:val="20"/>
        </w:rPr>
        <w:t xml:space="preserve">The concentrations of CO in the effluent stream in </w:t>
      </w:r>
      <w:r>
        <w:rPr>
          <w:rFonts w:ascii="Arial" w:hAnsi="Arial" w:cs="Arial"/>
          <w:sz w:val="20"/>
          <w:szCs w:val="20"/>
        </w:rPr>
        <w:t>ppm</w:t>
      </w:r>
      <w:r w:rsidRPr="008C6B43">
        <w:rPr>
          <w:rFonts w:ascii="Arial" w:hAnsi="Arial" w:cs="Arial"/>
          <w:sz w:val="20"/>
          <w:szCs w:val="20"/>
        </w:rPr>
        <w:t xml:space="preserve"> by volume, and oxygen in volume percent, measured at high fire or typical operating load, before and after the tune-up of the boiler or process heater.  </w:t>
      </w:r>
      <w:r w:rsidRPr="008C6B43">
        <w:rPr>
          <w:rFonts w:ascii="Arial" w:hAnsi="Arial" w:cs="Arial"/>
          <w:b/>
          <w:sz w:val="20"/>
          <w:szCs w:val="20"/>
        </w:rPr>
        <w:t>(40 CFR 63.7540(a)(10)(vi)(A))</w:t>
      </w:r>
    </w:p>
    <w:p w14:paraId="521F0346" w14:textId="77777777" w:rsidR="00235EFC" w:rsidRPr="008C6B43" w:rsidRDefault="00235EFC" w:rsidP="00BF4FB4">
      <w:pPr>
        <w:pStyle w:val="NormalWeb"/>
        <w:numPr>
          <w:ilvl w:val="0"/>
          <w:numId w:val="78"/>
        </w:numPr>
        <w:spacing w:before="0" w:beforeAutospacing="0" w:after="120" w:afterAutospacing="0"/>
        <w:ind w:left="1440" w:right="-216"/>
        <w:rPr>
          <w:rFonts w:ascii="Arial" w:hAnsi="Arial" w:cs="Arial"/>
          <w:sz w:val="20"/>
          <w:szCs w:val="20"/>
        </w:rPr>
      </w:pPr>
      <w:r w:rsidRPr="008C6B43">
        <w:rPr>
          <w:rFonts w:ascii="Arial" w:hAnsi="Arial" w:cs="Arial"/>
          <w:sz w:val="20"/>
          <w:szCs w:val="20"/>
        </w:rPr>
        <w:t xml:space="preserve">A description of any corrective actions taken as a part of the tune-up.  </w:t>
      </w:r>
      <w:r w:rsidRPr="008C6B43">
        <w:rPr>
          <w:rFonts w:ascii="Arial" w:hAnsi="Arial" w:cs="Arial"/>
          <w:b/>
          <w:sz w:val="20"/>
          <w:szCs w:val="20"/>
        </w:rPr>
        <w:t>40 CFR 63.7540(a)(10)(vi)(B))</w:t>
      </w:r>
    </w:p>
    <w:p w14:paraId="0ACD68BA" w14:textId="1F43D207" w:rsidR="00235EFC" w:rsidRPr="008C6B43" w:rsidRDefault="00235EFC" w:rsidP="00BF4FB4">
      <w:pPr>
        <w:pStyle w:val="NormalWeb"/>
        <w:numPr>
          <w:ilvl w:val="0"/>
          <w:numId w:val="78"/>
        </w:numPr>
        <w:spacing w:before="0" w:beforeAutospacing="0" w:after="120" w:afterAutospacing="0"/>
        <w:ind w:left="1440"/>
        <w:jc w:val="both"/>
        <w:rPr>
          <w:rFonts w:ascii="Arial" w:hAnsi="Arial" w:cs="Arial"/>
          <w:sz w:val="20"/>
          <w:szCs w:val="20"/>
        </w:rPr>
      </w:pPr>
      <w:r w:rsidRPr="008C6B43">
        <w:rPr>
          <w:rFonts w:ascii="Arial" w:hAnsi="Arial" w:cs="Arial"/>
          <w:sz w:val="20"/>
          <w:szCs w:val="20"/>
        </w:rPr>
        <w:t>The type and amount of fuel used over the 12</w:t>
      </w:r>
      <w:r>
        <w:rPr>
          <w:rFonts w:ascii="Arial" w:hAnsi="Arial" w:cs="Arial"/>
          <w:sz w:val="20"/>
          <w:szCs w:val="20"/>
        </w:rPr>
        <w:t>-</w:t>
      </w:r>
      <w:r w:rsidRPr="008C6B43">
        <w:rPr>
          <w:rFonts w:ascii="Arial" w:hAnsi="Arial" w:cs="Arial"/>
          <w:sz w:val="20"/>
          <w:szCs w:val="20"/>
        </w:rPr>
        <w:t xml:space="preserve">months prior to the tune-up, but only if the unit was physically and legally capable of using more than one type of fuel during that period. </w:t>
      </w:r>
      <w:r w:rsidR="00BB259B">
        <w:rPr>
          <w:rFonts w:ascii="Arial" w:hAnsi="Arial" w:cs="Arial"/>
          <w:sz w:val="20"/>
          <w:szCs w:val="20"/>
        </w:rPr>
        <w:t xml:space="preserve"> </w:t>
      </w:r>
      <w:r w:rsidRPr="008C6B43">
        <w:rPr>
          <w:rFonts w:ascii="Arial" w:hAnsi="Arial" w:cs="Arial"/>
          <w:sz w:val="20"/>
          <w:szCs w:val="20"/>
        </w:rPr>
        <w:t xml:space="preserve">Units sharing a fuel meter may estimate the fuel used by each unit.  </w:t>
      </w:r>
      <w:r w:rsidRPr="008C6B43">
        <w:rPr>
          <w:rFonts w:ascii="Arial" w:hAnsi="Arial" w:cs="Arial"/>
          <w:b/>
          <w:sz w:val="20"/>
          <w:szCs w:val="20"/>
        </w:rPr>
        <w:t>(40 CFR 63.7540(a)(10)(vi)(C))</w:t>
      </w:r>
    </w:p>
    <w:p w14:paraId="05376850" w14:textId="612FEC1A" w:rsidR="00235EFC" w:rsidRPr="008C6B43" w:rsidRDefault="00235EFC" w:rsidP="00BF4FB4">
      <w:pPr>
        <w:pStyle w:val="NormalWeb"/>
        <w:numPr>
          <w:ilvl w:val="0"/>
          <w:numId w:val="79"/>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If the boiler or process heater has a heat input capacity of less than 10 </w:t>
      </w:r>
      <w:r w:rsidRPr="008C6B43">
        <w:rPr>
          <w:rFonts w:ascii="Arial" w:hAnsi="Arial" w:cs="Arial"/>
          <w:sz w:val="20"/>
        </w:rPr>
        <w:t>MM</w:t>
      </w:r>
      <w:r w:rsidR="007325C9">
        <w:rPr>
          <w:rFonts w:ascii="Arial" w:hAnsi="Arial" w:cs="Arial"/>
          <w:sz w:val="20"/>
        </w:rPr>
        <w:t>BTU</w:t>
      </w:r>
      <w:r w:rsidRPr="008C6B43">
        <w:rPr>
          <w:rFonts w:ascii="Arial" w:hAnsi="Arial" w:cs="Arial"/>
          <w:sz w:val="20"/>
          <w:szCs w:val="20"/>
        </w:rPr>
        <w:t xml:space="preserve"> per hour (except as specified in paragraph (a)(12) of 40 CFR 63.7540), the permittee must conduct a biennial tune-up of the boiler or process heater as specified in paragraphs (a)(10)(i) through (vi) of 40 CFR 63.7540 to demonstrate continuous compliance.  </w:t>
      </w:r>
      <w:r w:rsidRPr="008C6B43">
        <w:rPr>
          <w:rFonts w:ascii="Arial" w:hAnsi="Arial" w:cs="Arial"/>
          <w:b/>
          <w:sz w:val="20"/>
          <w:szCs w:val="20"/>
        </w:rPr>
        <w:t>(40 CFR 63.7540(a)(11))</w:t>
      </w:r>
    </w:p>
    <w:p w14:paraId="35261BF2" w14:textId="6A186DF9" w:rsidR="00235EFC" w:rsidRPr="00BB259B" w:rsidRDefault="00235EFC" w:rsidP="00BF4FB4">
      <w:pPr>
        <w:pStyle w:val="NormalWeb"/>
        <w:numPr>
          <w:ilvl w:val="0"/>
          <w:numId w:val="79"/>
        </w:numPr>
        <w:spacing w:before="0" w:beforeAutospacing="0" w:after="120" w:afterAutospacing="0"/>
        <w:jc w:val="both"/>
        <w:rPr>
          <w:rFonts w:ascii="Arial" w:hAnsi="Arial" w:cs="Arial"/>
          <w:sz w:val="20"/>
          <w:szCs w:val="20"/>
        </w:rPr>
      </w:pPr>
      <w:r w:rsidRPr="00BB259B">
        <w:rPr>
          <w:rFonts w:ascii="Arial" w:hAnsi="Arial" w:cs="Arial"/>
          <w:sz w:val="20"/>
          <w:szCs w:val="20"/>
        </w:rPr>
        <w:t xml:space="preserve">If the boiler or process heater has a continuous oxygen trim system that maintains an optimum air to fuel ratio, or a heat input capacity of less than or equal to 5 </w:t>
      </w:r>
      <w:r w:rsidRPr="00BB259B">
        <w:rPr>
          <w:rFonts w:ascii="Arial" w:hAnsi="Arial" w:cs="Arial"/>
          <w:sz w:val="20"/>
        </w:rPr>
        <w:t>MM</w:t>
      </w:r>
      <w:r w:rsidR="007325C9" w:rsidRPr="00BB259B">
        <w:rPr>
          <w:rFonts w:ascii="Arial" w:hAnsi="Arial" w:cs="Arial"/>
          <w:sz w:val="20"/>
        </w:rPr>
        <w:t>BTU</w:t>
      </w:r>
      <w:r w:rsidRPr="00BB259B">
        <w:rPr>
          <w:rFonts w:ascii="Arial" w:hAnsi="Arial" w:cs="Arial"/>
          <w:sz w:val="20"/>
          <w:szCs w:val="20"/>
        </w:rPr>
        <w:t xml:space="preserve"> per hour and the unit is in the units designed to burn gas 1 subcategory, the permittee must conduct a tune-up of the boiler or process heater every</w:t>
      </w:r>
      <w:r w:rsidR="00BB259B" w:rsidRPr="00BB259B">
        <w:rPr>
          <w:rFonts w:ascii="Arial" w:hAnsi="Arial" w:cs="Arial"/>
          <w:sz w:val="20"/>
          <w:szCs w:val="20"/>
        </w:rPr>
        <w:t xml:space="preserve"> </w:t>
      </w:r>
      <w:r w:rsidR="00BB259B">
        <w:rPr>
          <w:rFonts w:ascii="Arial" w:hAnsi="Arial" w:cs="Arial"/>
          <w:sz w:val="20"/>
          <w:szCs w:val="20"/>
        </w:rPr>
        <w:br/>
      </w:r>
      <w:r w:rsidRPr="00BB259B">
        <w:rPr>
          <w:rFonts w:ascii="Arial" w:hAnsi="Arial" w:cs="Arial"/>
          <w:sz w:val="20"/>
          <w:szCs w:val="20"/>
        </w:rPr>
        <w:t xml:space="preserve">5-years as specified in paragraphs (a)(10)(i) through (vi) of 40 CFR 63.7540 to demonstrate continuous compliance. </w:t>
      </w:r>
      <w:r w:rsidR="00BB259B">
        <w:rPr>
          <w:rFonts w:ascii="Arial" w:hAnsi="Arial" w:cs="Arial"/>
          <w:sz w:val="20"/>
          <w:szCs w:val="20"/>
        </w:rPr>
        <w:t xml:space="preserve"> </w:t>
      </w:r>
      <w:r w:rsidRPr="00BB259B">
        <w:rPr>
          <w:rFonts w:ascii="Arial" w:hAnsi="Arial" w:cs="Arial"/>
          <w:sz w:val="20"/>
          <w:szCs w:val="20"/>
        </w:rPr>
        <w:t xml:space="preserve">The permittee may delay the burner inspection specified in paragraph (a)(10)(i) of 40 CFR 63.7540 until the next scheduled or unscheduled unit shutdown, but the permittee must inspect each burner at least once every 72-months.  If an oxygen trim system is utilized on a unit without emission standards to reduce the tune-up frequency to once every 5-years, set the oxygen level no lower than the oxygen concentration measured during the most recent tune-up.  </w:t>
      </w:r>
      <w:r w:rsidRPr="00BB259B">
        <w:rPr>
          <w:rFonts w:ascii="Arial" w:hAnsi="Arial" w:cs="Arial"/>
          <w:b/>
          <w:sz w:val="20"/>
          <w:szCs w:val="20"/>
        </w:rPr>
        <w:t>(40 CFR 63.7540(a)(12))</w:t>
      </w:r>
    </w:p>
    <w:p w14:paraId="44DC5FCF" w14:textId="3F33A0DC" w:rsidR="00235EFC" w:rsidRPr="00BB259B" w:rsidRDefault="00235EFC" w:rsidP="00C046B6">
      <w:pPr>
        <w:pStyle w:val="NormalWeb"/>
        <w:numPr>
          <w:ilvl w:val="0"/>
          <w:numId w:val="79"/>
        </w:numPr>
        <w:spacing w:before="0" w:beforeAutospacing="0" w:after="0" w:afterAutospacing="0"/>
        <w:jc w:val="both"/>
        <w:rPr>
          <w:rFonts w:ascii="Arial" w:hAnsi="Arial" w:cs="Arial"/>
          <w:sz w:val="20"/>
          <w:szCs w:val="20"/>
        </w:rPr>
      </w:pPr>
      <w:r w:rsidRPr="00BB259B">
        <w:rPr>
          <w:rFonts w:ascii="Arial" w:hAnsi="Arial" w:cs="Arial"/>
          <w:sz w:val="20"/>
          <w:szCs w:val="20"/>
        </w:rPr>
        <w:t xml:space="preserve">If the unit is not operating on the required date for a tune-up, the tune-up must be conducted within </w:t>
      </w:r>
      <w:r w:rsidR="00BB259B">
        <w:rPr>
          <w:rFonts w:ascii="Arial" w:hAnsi="Arial" w:cs="Arial"/>
          <w:sz w:val="20"/>
          <w:szCs w:val="20"/>
        </w:rPr>
        <w:br/>
      </w:r>
      <w:r w:rsidRPr="00BB259B">
        <w:rPr>
          <w:rFonts w:ascii="Arial" w:hAnsi="Arial" w:cs="Arial"/>
          <w:sz w:val="20"/>
          <w:szCs w:val="20"/>
        </w:rPr>
        <w:t xml:space="preserve">30-calendar days of startup.  </w:t>
      </w:r>
      <w:r w:rsidRPr="00BB259B">
        <w:rPr>
          <w:rFonts w:ascii="Arial" w:hAnsi="Arial" w:cs="Arial"/>
          <w:b/>
          <w:sz w:val="20"/>
          <w:szCs w:val="20"/>
        </w:rPr>
        <w:t>(40 CFR 63.7540(a)(13))</w:t>
      </w:r>
    </w:p>
    <w:p w14:paraId="5554518E" w14:textId="77777777" w:rsidR="00235EFC" w:rsidRPr="008C6B43" w:rsidRDefault="00235EFC" w:rsidP="00235EFC">
      <w:pPr>
        <w:jc w:val="both"/>
        <w:rPr>
          <w:rFonts w:cs="Arial"/>
          <w:sz w:val="20"/>
        </w:rPr>
      </w:pPr>
    </w:p>
    <w:p w14:paraId="1EC987C2" w14:textId="77777777" w:rsidR="00235EFC" w:rsidRPr="008C6B43" w:rsidRDefault="00235EFC" w:rsidP="00C046B6">
      <w:pPr>
        <w:pStyle w:val="ListParagraph"/>
        <w:numPr>
          <w:ilvl w:val="0"/>
          <w:numId w:val="77"/>
        </w:numPr>
        <w:contextualSpacing/>
        <w:jc w:val="both"/>
        <w:rPr>
          <w:rFonts w:cs="Arial"/>
          <w:sz w:val="20"/>
        </w:rPr>
      </w:pPr>
      <w:r w:rsidRPr="008C6B43">
        <w:rPr>
          <w:rFonts w:cs="Arial"/>
          <w:sz w:val="20"/>
        </w:rPr>
        <w:lastRenderedPageBreak/>
        <w:t xml:space="preserve">Table 10 of 40 CFR Part 63, Subpart DDDDD shows which parts of the General Provisions in 40 CFR 63.1 through 63.15 applies to the permittee.  </w:t>
      </w:r>
      <w:r w:rsidRPr="008C6B43">
        <w:rPr>
          <w:rFonts w:cs="Arial"/>
          <w:b/>
          <w:sz w:val="20"/>
        </w:rPr>
        <w:t>(40 CFR 63.7565)</w:t>
      </w:r>
    </w:p>
    <w:p w14:paraId="7F597926" w14:textId="016AE445" w:rsidR="00301114" w:rsidRDefault="00301114" w:rsidP="00480A9B">
      <w:pPr>
        <w:ind w:left="360" w:hanging="360"/>
        <w:rPr>
          <w:sz w:val="20"/>
        </w:rPr>
      </w:pPr>
    </w:p>
    <w:p w14:paraId="2D7EB4F1" w14:textId="77777777" w:rsidR="000A6D71" w:rsidRPr="00FE0AD0" w:rsidRDefault="000A6D71" w:rsidP="006A0357">
      <w:pPr>
        <w:jc w:val="both"/>
        <w:rPr>
          <w:sz w:val="20"/>
        </w:rPr>
      </w:pPr>
    </w:p>
    <w:p w14:paraId="26899507" w14:textId="77777777" w:rsidR="00301114" w:rsidRPr="00B90185" w:rsidRDefault="00301114" w:rsidP="006A0357">
      <w:pPr>
        <w:jc w:val="both"/>
        <w:rPr>
          <w:b/>
          <w:sz w:val="20"/>
        </w:rPr>
      </w:pPr>
      <w:r w:rsidRPr="00B90185">
        <w:rPr>
          <w:b/>
          <w:sz w:val="20"/>
          <w:u w:val="single"/>
        </w:rPr>
        <w:t>Footnotes</w:t>
      </w:r>
      <w:r w:rsidRPr="00B90185">
        <w:rPr>
          <w:b/>
          <w:sz w:val="20"/>
        </w:rPr>
        <w:t>:</w:t>
      </w:r>
    </w:p>
    <w:p w14:paraId="0726E884" w14:textId="77777777" w:rsidR="00301114" w:rsidRDefault="00301114" w:rsidP="006A035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AB2C18D" w14:textId="77777777" w:rsidR="00301114" w:rsidRPr="003A4A19" w:rsidRDefault="00301114" w:rsidP="006A035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6B847DE" w14:textId="77777777" w:rsidR="008427BE" w:rsidRPr="003A327D" w:rsidRDefault="008427BE" w:rsidP="008427BE">
      <w:pPr>
        <w:jc w:val="both"/>
        <w:rPr>
          <w:sz w:val="20"/>
        </w:rPr>
      </w:pPr>
    </w:p>
    <w:p w14:paraId="56A9DD0C" w14:textId="77777777" w:rsidR="007014BE" w:rsidRPr="007014BE" w:rsidRDefault="00E14632" w:rsidP="007014BE">
      <w:pPr>
        <w:rPr>
          <w:sz w:val="20"/>
        </w:rPr>
      </w:pPr>
      <w:r w:rsidRPr="00FE0AD0">
        <w:br w:type="page"/>
      </w:r>
      <w:bookmarkStart w:id="93" w:name="_Toc1453518"/>
      <w:bookmarkEnd w:id="61"/>
      <w:bookmarkEnd w:id="62"/>
      <w:bookmarkEnd w:id="63"/>
    </w:p>
    <w:p w14:paraId="4D92078D" w14:textId="77777777" w:rsidR="005E5399" w:rsidRPr="00440957" w:rsidRDefault="00FE2A0A" w:rsidP="001B5E34">
      <w:pPr>
        <w:pStyle w:val="Heading1"/>
        <w:rPr>
          <w:sz w:val="20"/>
          <w:szCs w:val="20"/>
        </w:rPr>
      </w:pPr>
      <w:bookmarkStart w:id="94" w:name="_Toc43187387"/>
      <w:r w:rsidRPr="001B5E34">
        <w:lastRenderedPageBreak/>
        <w:t>E</w:t>
      </w:r>
      <w:r w:rsidR="005E5399" w:rsidRPr="001B5E34">
        <w:t>.  NON-APPLICABLE REQUIREMENTS</w:t>
      </w:r>
      <w:bookmarkEnd w:id="93"/>
      <w:bookmarkEnd w:id="94"/>
    </w:p>
    <w:p w14:paraId="76387F2A" w14:textId="77777777" w:rsidR="005E5399" w:rsidRPr="00FE0AD0" w:rsidRDefault="005E5399">
      <w:pPr>
        <w:rPr>
          <w:sz w:val="20"/>
        </w:rPr>
      </w:pPr>
    </w:p>
    <w:p w14:paraId="67DA2021"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60F6E13" w14:textId="77777777" w:rsidR="000822B4" w:rsidRDefault="000822B4" w:rsidP="00D10803">
      <w:pPr>
        <w:jc w:val="both"/>
      </w:pPr>
    </w:p>
    <w:p w14:paraId="08FEB1D0" w14:textId="77777777" w:rsidR="00447D64" w:rsidRDefault="00447D64" w:rsidP="00D10803">
      <w:pPr>
        <w:jc w:val="both"/>
      </w:pPr>
    </w:p>
    <w:p w14:paraId="2DF8230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2A6DFDA" w14:textId="77777777" w:rsidTr="00B10CBB">
        <w:trPr>
          <w:cantSplit/>
          <w:trHeight w:val="226"/>
        </w:trPr>
        <w:tc>
          <w:tcPr>
            <w:tcW w:w="10271" w:type="dxa"/>
          </w:tcPr>
          <w:p w14:paraId="23655CD3"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5" w:name="_Toc367698521"/>
            <w:bookmarkStart w:id="96" w:name="_Toc43187388"/>
            <w:r w:rsidRPr="00253A7B">
              <w:rPr>
                <w:b/>
                <w:kern w:val="28"/>
                <w:sz w:val="28"/>
                <w:szCs w:val="28"/>
              </w:rPr>
              <w:t>APPENDICES</w:t>
            </w:r>
            <w:bookmarkEnd w:id="95"/>
            <w:bookmarkEnd w:id="96"/>
          </w:p>
        </w:tc>
      </w:tr>
    </w:tbl>
    <w:p w14:paraId="56E64F76" w14:textId="77777777" w:rsidR="00FC3D76" w:rsidRPr="00FC1F2C" w:rsidRDefault="005C07D8" w:rsidP="005C07D8">
      <w:pPr>
        <w:pStyle w:val="Heading2"/>
        <w:numPr>
          <w:ilvl w:val="0"/>
          <w:numId w:val="0"/>
        </w:numPr>
        <w:spacing w:before="0" w:after="0"/>
        <w:jc w:val="left"/>
        <w:rPr>
          <w:b w:val="0"/>
          <w:sz w:val="22"/>
          <w:szCs w:val="22"/>
        </w:rPr>
      </w:pPr>
      <w:bookmarkStart w:id="97" w:name="_Toc43187389"/>
      <w:bookmarkStart w:id="9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7"/>
    </w:p>
    <w:tbl>
      <w:tblPr>
        <w:tblW w:w="5000" w:type="pct"/>
        <w:jc w:val="center"/>
        <w:tblLook w:val="0000" w:firstRow="0" w:lastRow="0" w:firstColumn="0" w:lastColumn="0" w:noHBand="0" w:noVBand="0"/>
      </w:tblPr>
      <w:tblGrid>
        <w:gridCol w:w="1344"/>
        <w:gridCol w:w="3845"/>
        <w:gridCol w:w="803"/>
        <w:gridCol w:w="4202"/>
      </w:tblGrid>
      <w:tr w:rsidR="00FC3D76" w:rsidRPr="000B6AFE" w14:paraId="77C1DAFB"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C83549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550CC7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D23F058" w14:textId="77777777" w:rsidTr="00266EA4">
        <w:trPr>
          <w:cantSplit/>
          <w:trHeight w:val="245"/>
          <w:jc w:val="center"/>
        </w:trPr>
        <w:tc>
          <w:tcPr>
            <w:tcW w:w="659" w:type="pct"/>
            <w:tcBorders>
              <w:top w:val="single" w:sz="4" w:space="0" w:color="auto"/>
              <w:left w:val="double" w:sz="4" w:space="0" w:color="auto"/>
            </w:tcBorders>
          </w:tcPr>
          <w:p w14:paraId="62FACDE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AB95D4C"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43D12A9"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601C65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76D2C2D" w14:textId="77777777" w:rsidTr="00266EA4">
        <w:trPr>
          <w:cantSplit/>
          <w:trHeight w:val="245"/>
          <w:jc w:val="center"/>
        </w:trPr>
        <w:tc>
          <w:tcPr>
            <w:tcW w:w="659" w:type="pct"/>
            <w:tcBorders>
              <w:left w:val="double" w:sz="4" w:space="0" w:color="auto"/>
            </w:tcBorders>
          </w:tcPr>
          <w:p w14:paraId="26C844E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C07F8B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8DDFB3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6FB72B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10E410D" w14:textId="77777777" w:rsidTr="00266EA4">
        <w:trPr>
          <w:cantSplit/>
          <w:trHeight w:val="245"/>
          <w:jc w:val="center"/>
        </w:trPr>
        <w:tc>
          <w:tcPr>
            <w:tcW w:w="659" w:type="pct"/>
            <w:tcBorders>
              <w:left w:val="double" w:sz="4" w:space="0" w:color="auto"/>
            </w:tcBorders>
          </w:tcPr>
          <w:p w14:paraId="724495A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C2F448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C649C86"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AD5A45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62C719E" w14:textId="77777777" w:rsidTr="00266EA4">
        <w:trPr>
          <w:cantSplit/>
          <w:trHeight w:val="245"/>
          <w:jc w:val="center"/>
        </w:trPr>
        <w:tc>
          <w:tcPr>
            <w:tcW w:w="659" w:type="pct"/>
            <w:tcBorders>
              <w:left w:val="double" w:sz="4" w:space="0" w:color="auto"/>
            </w:tcBorders>
          </w:tcPr>
          <w:p w14:paraId="1AE23FF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4BD32C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951391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C09271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475A3E9" w14:textId="77777777" w:rsidTr="00266EA4">
        <w:trPr>
          <w:cantSplit/>
          <w:trHeight w:val="245"/>
          <w:jc w:val="center"/>
        </w:trPr>
        <w:tc>
          <w:tcPr>
            <w:tcW w:w="659" w:type="pct"/>
            <w:tcBorders>
              <w:left w:val="double" w:sz="4" w:space="0" w:color="auto"/>
            </w:tcBorders>
          </w:tcPr>
          <w:p w14:paraId="520FAE50"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E9F0CD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6BBEBB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24ECF5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E2D4DCB" w14:textId="77777777" w:rsidTr="00266EA4">
        <w:trPr>
          <w:cantSplit/>
          <w:trHeight w:val="245"/>
          <w:jc w:val="center"/>
        </w:trPr>
        <w:tc>
          <w:tcPr>
            <w:tcW w:w="659" w:type="pct"/>
            <w:tcBorders>
              <w:left w:val="double" w:sz="4" w:space="0" w:color="auto"/>
            </w:tcBorders>
          </w:tcPr>
          <w:p w14:paraId="701DF0EB"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7B047F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0C53AB9"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96AB84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C67CE1D" w14:textId="77777777" w:rsidTr="00266EA4">
        <w:trPr>
          <w:cantSplit/>
          <w:trHeight w:val="245"/>
          <w:jc w:val="center"/>
        </w:trPr>
        <w:tc>
          <w:tcPr>
            <w:tcW w:w="659" w:type="pct"/>
            <w:tcBorders>
              <w:left w:val="double" w:sz="4" w:space="0" w:color="auto"/>
            </w:tcBorders>
          </w:tcPr>
          <w:p w14:paraId="3B0E4D3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EB458F2"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7C51753"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F1CBC1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09AB49F" w14:textId="77777777" w:rsidTr="00266EA4">
        <w:trPr>
          <w:cantSplit/>
          <w:trHeight w:val="245"/>
          <w:jc w:val="center"/>
        </w:trPr>
        <w:tc>
          <w:tcPr>
            <w:tcW w:w="659" w:type="pct"/>
            <w:tcBorders>
              <w:left w:val="double" w:sz="4" w:space="0" w:color="auto"/>
            </w:tcBorders>
          </w:tcPr>
          <w:p w14:paraId="455B04A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FCD630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55C51B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1B7BB5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8E577E8" w14:textId="77777777" w:rsidTr="00266EA4">
        <w:trPr>
          <w:cantSplit/>
          <w:trHeight w:val="218"/>
          <w:jc w:val="center"/>
        </w:trPr>
        <w:tc>
          <w:tcPr>
            <w:tcW w:w="659" w:type="pct"/>
            <w:vMerge w:val="restart"/>
            <w:tcBorders>
              <w:left w:val="double" w:sz="4" w:space="0" w:color="auto"/>
            </w:tcBorders>
          </w:tcPr>
          <w:p w14:paraId="5A10248E" w14:textId="77777777" w:rsidR="002229D7" w:rsidRPr="000B6AFE" w:rsidRDefault="002229D7" w:rsidP="008256F1">
            <w:pPr>
              <w:rPr>
                <w:rFonts w:cs="Arial"/>
                <w:sz w:val="19"/>
                <w:szCs w:val="19"/>
              </w:rPr>
            </w:pPr>
            <w:r w:rsidRPr="000B6AFE">
              <w:rPr>
                <w:rFonts w:cs="Arial"/>
                <w:sz w:val="19"/>
                <w:szCs w:val="19"/>
              </w:rPr>
              <w:t>Department/</w:t>
            </w:r>
          </w:p>
          <w:p w14:paraId="385751E6"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8EDB72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29726E9"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BBC7BC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51EA7A1" w14:textId="77777777" w:rsidTr="00266EA4">
        <w:trPr>
          <w:cantSplit/>
          <w:trHeight w:val="217"/>
          <w:jc w:val="center"/>
        </w:trPr>
        <w:tc>
          <w:tcPr>
            <w:tcW w:w="659" w:type="pct"/>
            <w:vMerge/>
            <w:tcBorders>
              <w:left w:val="double" w:sz="4" w:space="0" w:color="auto"/>
            </w:tcBorders>
          </w:tcPr>
          <w:p w14:paraId="0635C75E" w14:textId="77777777" w:rsidR="002229D7" w:rsidRPr="000B6AFE" w:rsidRDefault="002229D7" w:rsidP="008256F1">
            <w:pPr>
              <w:rPr>
                <w:rFonts w:cs="Arial"/>
                <w:sz w:val="19"/>
                <w:szCs w:val="19"/>
              </w:rPr>
            </w:pPr>
          </w:p>
        </w:tc>
        <w:tc>
          <w:tcPr>
            <w:tcW w:w="1886" w:type="pct"/>
            <w:vMerge/>
            <w:tcBorders>
              <w:right w:val="single" w:sz="4" w:space="0" w:color="auto"/>
            </w:tcBorders>
          </w:tcPr>
          <w:p w14:paraId="582E0A95" w14:textId="77777777" w:rsidR="002229D7" w:rsidRPr="000B6AFE" w:rsidRDefault="002229D7" w:rsidP="00FC3D76">
            <w:pPr>
              <w:rPr>
                <w:rFonts w:cs="Arial"/>
                <w:sz w:val="19"/>
                <w:szCs w:val="19"/>
              </w:rPr>
            </w:pPr>
          </w:p>
        </w:tc>
        <w:tc>
          <w:tcPr>
            <w:tcW w:w="394" w:type="pct"/>
            <w:tcBorders>
              <w:left w:val="single" w:sz="4" w:space="0" w:color="auto"/>
            </w:tcBorders>
          </w:tcPr>
          <w:p w14:paraId="7958E12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1C1712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7D2B70C" w14:textId="77777777" w:rsidTr="00266EA4">
        <w:trPr>
          <w:cantSplit/>
          <w:trHeight w:val="245"/>
          <w:jc w:val="center"/>
        </w:trPr>
        <w:tc>
          <w:tcPr>
            <w:tcW w:w="659" w:type="pct"/>
            <w:vMerge w:val="restart"/>
            <w:tcBorders>
              <w:left w:val="double" w:sz="4" w:space="0" w:color="auto"/>
            </w:tcBorders>
          </w:tcPr>
          <w:p w14:paraId="1411A9C0"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4A9F19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6A4C76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A81923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36BBD7B" w14:textId="77777777" w:rsidTr="00266EA4">
        <w:trPr>
          <w:cantSplit/>
          <w:trHeight w:val="245"/>
          <w:jc w:val="center"/>
        </w:trPr>
        <w:tc>
          <w:tcPr>
            <w:tcW w:w="659" w:type="pct"/>
            <w:vMerge/>
            <w:tcBorders>
              <w:left w:val="double" w:sz="4" w:space="0" w:color="auto"/>
            </w:tcBorders>
          </w:tcPr>
          <w:p w14:paraId="49C51F66" w14:textId="77777777" w:rsidR="003B1CC9" w:rsidRDefault="003B1CC9" w:rsidP="003B1CC9">
            <w:pPr>
              <w:rPr>
                <w:rFonts w:cs="Arial"/>
                <w:sz w:val="19"/>
                <w:szCs w:val="19"/>
              </w:rPr>
            </w:pPr>
          </w:p>
        </w:tc>
        <w:tc>
          <w:tcPr>
            <w:tcW w:w="1886" w:type="pct"/>
            <w:vMerge/>
            <w:tcBorders>
              <w:right w:val="single" w:sz="4" w:space="0" w:color="auto"/>
            </w:tcBorders>
          </w:tcPr>
          <w:p w14:paraId="2A52764E" w14:textId="77777777" w:rsidR="003B1CC9" w:rsidRPr="000B6AFE" w:rsidRDefault="003B1CC9" w:rsidP="003B1CC9">
            <w:pPr>
              <w:rPr>
                <w:rFonts w:cs="Arial"/>
                <w:sz w:val="19"/>
                <w:szCs w:val="19"/>
              </w:rPr>
            </w:pPr>
          </w:p>
        </w:tc>
        <w:tc>
          <w:tcPr>
            <w:tcW w:w="394" w:type="pct"/>
            <w:tcBorders>
              <w:left w:val="single" w:sz="4" w:space="0" w:color="auto"/>
            </w:tcBorders>
          </w:tcPr>
          <w:p w14:paraId="3891578B"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AD834BB"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0EBA73F" w14:textId="77777777" w:rsidTr="00266EA4">
        <w:trPr>
          <w:cantSplit/>
          <w:trHeight w:val="245"/>
          <w:jc w:val="center"/>
        </w:trPr>
        <w:tc>
          <w:tcPr>
            <w:tcW w:w="659" w:type="pct"/>
            <w:tcBorders>
              <w:left w:val="double" w:sz="4" w:space="0" w:color="auto"/>
            </w:tcBorders>
          </w:tcPr>
          <w:p w14:paraId="2750DF7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499B28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7626D6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60D225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1C89770" w14:textId="77777777" w:rsidTr="00266EA4">
        <w:trPr>
          <w:cantSplit/>
          <w:trHeight w:val="245"/>
          <w:jc w:val="center"/>
        </w:trPr>
        <w:tc>
          <w:tcPr>
            <w:tcW w:w="659" w:type="pct"/>
            <w:tcBorders>
              <w:left w:val="double" w:sz="4" w:space="0" w:color="auto"/>
            </w:tcBorders>
          </w:tcPr>
          <w:p w14:paraId="3B7BD97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9530300"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0A6DD2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C7E3BCA"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959A144" w14:textId="77777777" w:rsidTr="00266EA4">
        <w:trPr>
          <w:cantSplit/>
          <w:trHeight w:val="245"/>
          <w:jc w:val="center"/>
        </w:trPr>
        <w:tc>
          <w:tcPr>
            <w:tcW w:w="659" w:type="pct"/>
            <w:tcBorders>
              <w:left w:val="double" w:sz="4" w:space="0" w:color="auto"/>
            </w:tcBorders>
          </w:tcPr>
          <w:p w14:paraId="1766827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2A82D2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8DA13A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130D4A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6056DFE" w14:textId="77777777" w:rsidTr="00266EA4">
        <w:trPr>
          <w:cantSplit/>
          <w:trHeight w:val="245"/>
          <w:jc w:val="center"/>
        </w:trPr>
        <w:tc>
          <w:tcPr>
            <w:tcW w:w="659" w:type="pct"/>
            <w:tcBorders>
              <w:left w:val="double" w:sz="4" w:space="0" w:color="auto"/>
            </w:tcBorders>
          </w:tcPr>
          <w:p w14:paraId="0E8C8ED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14F901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457839F"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C61264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D3DDCCE" w14:textId="77777777" w:rsidTr="00266EA4">
        <w:trPr>
          <w:cantSplit/>
          <w:trHeight w:val="245"/>
          <w:jc w:val="center"/>
        </w:trPr>
        <w:tc>
          <w:tcPr>
            <w:tcW w:w="659" w:type="pct"/>
            <w:tcBorders>
              <w:left w:val="double" w:sz="4" w:space="0" w:color="auto"/>
            </w:tcBorders>
          </w:tcPr>
          <w:p w14:paraId="5959961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CDF007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2228DF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2ADB67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A50A8C4" w14:textId="77777777" w:rsidTr="00266EA4">
        <w:trPr>
          <w:cantSplit/>
          <w:trHeight w:val="245"/>
          <w:jc w:val="center"/>
        </w:trPr>
        <w:tc>
          <w:tcPr>
            <w:tcW w:w="659" w:type="pct"/>
            <w:tcBorders>
              <w:left w:val="double" w:sz="4" w:space="0" w:color="auto"/>
            </w:tcBorders>
          </w:tcPr>
          <w:p w14:paraId="594CA20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BF1B70B"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308178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87BA408"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39D00D1" w14:textId="77777777" w:rsidTr="00266EA4">
        <w:trPr>
          <w:cantSplit/>
          <w:trHeight w:val="245"/>
          <w:jc w:val="center"/>
        </w:trPr>
        <w:tc>
          <w:tcPr>
            <w:tcW w:w="659" w:type="pct"/>
            <w:tcBorders>
              <w:left w:val="double" w:sz="4" w:space="0" w:color="auto"/>
            </w:tcBorders>
          </w:tcPr>
          <w:p w14:paraId="2367233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6BF0824"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9A81D0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16E681D"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D28B9D6" w14:textId="77777777" w:rsidTr="00266EA4">
        <w:trPr>
          <w:cantSplit/>
          <w:trHeight w:val="245"/>
          <w:jc w:val="center"/>
        </w:trPr>
        <w:tc>
          <w:tcPr>
            <w:tcW w:w="659" w:type="pct"/>
            <w:tcBorders>
              <w:left w:val="double" w:sz="4" w:space="0" w:color="auto"/>
            </w:tcBorders>
          </w:tcPr>
          <w:p w14:paraId="69353B6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3A3594D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49C10E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241B0C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A7BD6AC" w14:textId="77777777" w:rsidTr="00266EA4">
        <w:trPr>
          <w:cantSplit/>
          <w:trHeight w:val="245"/>
          <w:jc w:val="center"/>
        </w:trPr>
        <w:tc>
          <w:tcPr>
            <w:tcW w:w="659" w:type="pct"/>
            <w:tcBorders>
              <w:left w:val="double" w:sz="4" w:space="0" w:color="auto"/>
            </w:tcBorders>
          </w:tcPr>
          <w:p w14:paraId="6E6E08E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E586EAC"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19A6D8F"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C6A062D"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3FF2EEF" w14:textId="77777777" w:rsidTr="00266EA4">
        <w:trPr>
          <w:cantSplit/>
          <w:trHeight w:val="245"/>
          <w:jc w:val="center"/>
        </w:trPr>
        <w:tc>
          <w:tcPr>
            <w:tcW w:w="659" w:type="pct"/>
            <w:tcBorders>
              <w:left w:val="double" w:sz="4" w:space="0" w:color="auto"/>
            </w:tcBorders>
          </w:tcPr>
          <w:p w14:paraId="1BE754A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4A7988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C92872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C57811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B8DE4C9" w14:textId="77777777" w:rsidTr="00266EA4">
        <w:trPr>
          <w:cantSplit/>
          <w:trHeight w:val="245"/>
          <w:jc w:val="center"/>
        </w:trPr>
        <w:tc>
          <w:tcPr>
            <w:tcW w:w="659" w:type="pct"/>
            <w:tcBorders>
              <w:left w:val="double" w:sz="4" w:space="0" w:color="auto"/>
            </w:tcBorders>
          </w:tcPr>
          <w:p w14:paraId="4FB864C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FFF445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EECB45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9CF2A13"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99165FB" w14:textId="77777777" w:rsidTr="00266EA4">
        <w:trPr>
          <w:cantSplit/>
          <w:trHeight w:val="245"/>
          <w:jc w:val="center"/>
        </w:trPr>
        <w:tc>
          <w:tcPr>
            <w:tcW w:w="659" w:type="pct"/>
            <w:tcBorders>
              <w:left w:val="double" w:sz="4" w:space="0" w:color="auto"/>
            </w:tcBorders>
          </w:tcPr>
          <w:p w14:paraId="7D8EAA3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525E15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942B81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F9E5E3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F107E59" w14:textId="77777777" w:rsidTr="00266EA4">
        <w:trPr>
          <w:cantSplit/>
          <w:trHeight w:val="218"/>
          <w:jc w:val="center"/>
        </w:trPr>
        <w:tc>
          <w:tcPr>
            <w:tcW w:w="659" w:type="pct"/>
            <w:tcBorders>
              <w:left w:val="double" w:sz="4" w:space="0" w:color="auto"/>
            </w:tcBorders>
          </w:tcPr>
          <w:p w14:paraId="6A022DA4"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09DD62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22D6D62"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3CA32E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57C9A2C" w14:textId="77777777" w:rsidTr="00266EA4">
        <w:trPr>
          <w:cantSplit/>
          <w:trHeight w:val="245"/>
          <w:jc w:val="center"/>
        </w:trPr>
        <w:tc>
          <w:tcPr>
            <w:tcW w:w="659" w:type="pct"/>
            <w:tcBorders>
              <w:left w:val="double" w:sz="4" w:space="0" w:color="auto"/>
            </w:tcBorders>
          </w:tcPr>
          <w:p w14:paraId="06CBE46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706864E"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05B495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9192A68"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8475BA3" w14:textId="77777777" w:rsidTr="00266EA4">
        <w:trPr>
          <w:cantSplit/>
          <w:trHeight w:val="245"/>
          <w:jc w:val="center"/>
        </w:trPr>
        <w:tc>
          <w:tcPr>
            <w:tcW w:w="659" w:type="pct"/>
            <w:tcBorders>
              <w:left w:val="double" w:sz="4" w:space="0" w:color="auto"/>
            </w:tcBorders>
          </w:tcPr>
          <w:p w14:paraId="68333AE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067EDF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E1FDC3C" w14:textId="77777777" w:rsidR="002229D7" w:rsidRPr="000B6AFE" w:rsidRDefault="002229D7" w:rsidP="002229D7">
            <w:pPr>
              <w:rPr>
                <w:rFonts w:cs="Arial"/>
                <w:sz w:val="19"/>
                <w:szCs w:val="19"/>
              </w:rPr>
            </w:pPr>
          </w:p>
        </w:tc>
        <w:tc>
          <w:tcPr>
            <w:tcW w:w="2061" w:type="pct"/>
            <w:vMerge/>
            <w:tcBorders>
              <w:right w:val="double" w:sz="4" w:space="0" w:color="auto"/>
            </w:tcBorders>
          </w:tcPr>
          <w:p w14:paraId="2750F803" w14:textId="77777777" w:rsidR="002229D7" w:rsidRPr="000B6AFE" w:rsidRDefault="002229D7" w:rsidP="002229D7">
            <w:pPr>
              <w:rPr>
                <w:rFonts w:cs="Arial"/>
                <w:sz w:val="19"/>
                <w:szCs w:val="19"/>
              </w:rPr>
            </w:pPr>
          </w:p>
        </w:tc>
      </w:tr>
      <w:tr w:rsidR="002229D7" w:rsidRPr="000B6AFE" w14:paraId="56663056" w14:textId="77777777" w:rsidTr="00266EA4">
        <w:trPr>
          <w:cantSplit/>
          <w:trHeight w:val="218"/>
          <w:jc w:val="center"/>
        </w:trPr>
        <w:tc>
          <w:tcPr>
            <w:tcW w:w="659" w:type="pct"/>
            <w:tcBorders>
              <w:left w:val="double" w:sz="4" w:space="0" w:color="auto"/>
              <w:bottom w:val="nil"/>
            </w:tcBorders>
          </w:tcPr>
          <w:p w14:paraId="1493602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4DD374C"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59F4B1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B11254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BCEC4F1"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E24D068" w14:textId="77777777" w:rsidTr="00266EA4">
        <w:trPr>
          <w:cantSplit/>
          <w:trHeight w:val="218"/>
          <w:jc w:val="center"/>
        </w:trPr>
        <w:tc>
          <w:tcPr>
            <w:tcW w:w="659" w:type="pct"/>
            <w:vMerge w:val="restart"/>
            <w:tcBorders>
              <w:left w:val="double" w:sz="4" w:space="0" w:color="auto"/>
            </w:tcBorders>
          </w:tcPr>
          <w:p w14:paraId="2959247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BD8BF2C"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52AE1F0"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92A7DB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5A4458A" w14:textId="77777777" w:rsidTr="00266EA4">
        <w:trPr>
          <w:cantSplit/>
          <w:trHeight w:val="217"/>
          <w:jc w:val="center"/>
        </w:trPr>
        <w:tc>
          <w:tcPr>
            <w:tcW w:w="659" w:type="pct"/>
            <w:vMerge/>
            <w:tcBorders>
              <w:left w:val="double" w:sz="4" w:space="0" w:color="auto"/>
              <w:bottom w:val="nil"/>
            </w:tcBorders>
          </w:tcPr>
          <w:p w14:paraId="155C0F35" w14:textId="77777777" w:rsidR="002229D7" w:rsidRPr="000B6AFE" w:rsidRDefault="002229D7" w:rsidP="002229D7">
            <w:pPr>
              <w:rPr>
                <w:rFonts w:cs="Arial"/>
                <w:sz w:val="19"/>
                <w:szCs w:val="19"/>
              </w:rPr>
            </w:pPr>
          </w:p>
        </w:tc>
        <w:tc>
          <w:tcPr>
            <w:tcW w:w="1886" w:type="pct"/>
            <w:vMerge/>
            <w:tcBorders>
              <w:right w:val="single" w:sz="4" w:space="0" w:color="auto"/>
            </w:tcBorders>
          </w:tcPr>
          <w:p w14:paraId="07C02D9D"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2A28CD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10205C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93ED8E7" w14:textId="77777777" w:rsidTr="00266EA4">
        <w:trPr>
          <w:cantSplit/>
          <w:trHeight w:val="245"/>
          <w:jc w:val="center"/>
        </w:trPr>
        <w:tc>
          <w:tcPr>
            <w:tcW w:w="659" w:type="pct"/>
            <w:tcBorders>
              <w:left w:val="double" w:sz="4" w:space="0" w:color="auto"/>
            </w:tcBorders>
          </w:tcPr>
          <w:p w14:paraId="2A0C72F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AA3FBB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FFBC6D0"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906E9A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B3DE939" w14:textId="77777777" w:rsidTr="00266EA4">
        <w:trPr>
          <w:cantSplit/>
          <w:trHeight w:val="245"/>
          <w:jc w:val="center"/>
        </w:trPr>
        <w:tc>
          <w:tcPr>
            <w:tcW w:w="659" w:type="pct"/>
            <w:tcBorders>
              <w:left w:val="double" w:sz="4" w:space="0" w:color="auto"/>
            </w:tcBorders>
          </w:tcPr>
          <w:p w14:paraId="5B13EDF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69CBA41"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5A218D1"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69EF58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8090B65" w14:textId="77777777" w:rsidTr="00266EA4">
        <w:trPr>
          <w:cantSplit/>
          <w:trHeight w:val="245"/>
          <w:jc w:val="center"/>
        </w:trPr>
        <w:tc>
          <w:tcPr>
            <w:tcW w:w="659" w:type="pct"/>
            <w:tcBorders>
              <w:left w:val="double" w:sz="4" w:space="0" w:color="auto"/>
            </w:tcBorders>
          </w:tcPr>
          <w:p w14:paraId="41291DD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16B0EA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31D3FE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4298610" w14:textId="77777777" w:rsidR="002229D7" w:rsidRPr="000B6AFE" w:rsidRDefault="002229D7" w:rsidP="002229D7">
            <w:pPr>
              <w:rPr>
                <w:rFonts w:cs="Arial"/>
                <w:sz w:val="19"/>
                <w:szCs w:val="19"/>
              </w:rPr>
            </w:pPr>
            <w:r>
              <w:rPr>
                <w:rFonts w:cs="Arial"/>
                <w:sz w:val="19"/>
                <w:szCs w:val="19"/>
              </w:rPr>
              <w:t>Percent</w:t>
            </w:r>
          </w:p>
        </w:tc>
      </w:tr>
      <w:tr w:rsidR="002229D7" w:rsidRPr="000B6AFE" w14:paraId="448AAEBF" w14:textId="77777777" w:rsidTr="00266EA4">
        <w:trPr>
          <w:cantSplit/>
          <w:trHeight w:val="245"/>
          <w:jc w:val="center"/>
        </w:trPr>
        <w:tc>
          <w:tcPr>
            <w:tcW w:w="659" w:type="pct"/>
            <w:tcBorders>
              <w:left w:val="double" w:sz="4" w:space="0" w:color="auto"/>
            </w:tcBorders>
          </w:tcPr>
          <w:p w14:paraId="0E071E00"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216A6A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A04983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D50EC6C"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96E797A" w14:textId="77777777" w:rsidTr="00266EA4">
        <w:trPr>
          <w:cantSplit/>
          <w:trHeight w:val="245"/>
          <w:jc w:val="center"/>
        </w:trPr>
        <w:tc>
          <w:tcPr>
            <w:tcW w:w="659" w:type="pct"/>
            <w:tcBorders>
              <w:left w:val="double" w:sz="4" w:space="0" w:color="auto"/>
            </w:tcBorders>
          </w:tcPr>
          <w:p w14:paraId="175EA21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47E0C6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2AD908D"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78F2440"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9219B2B" w14:textId="77777777" w:rsidTr="00266EA4">
        <w:trPr>
          <w:cantSplit/>
          <w:trHeight w:val="245"/>
          <w:jc w:val="center"/>
        </w:trPr>
        <w:tc>
          <w:tcPr>
            <w:tcW w:w="659" w:type="pct"/>
            <w:tcBorders>
              <w:left w:val="double" w:sz="4" w:space="0" w:color="auto"/>
            </w:tcBorders>
          </w:tcPr>
          <w:p w14:paraId="5E370912"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063E9E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4103DA0"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E18D14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A1EA578" w14:textId="77777777" w:rsidTr="00266EA4">
        <w:trPr>
          <w:cantSplit/>
          <w:trHeight w:val="245"/>
          <w:jc w:val="center"/>
        </w:trPr>
        <w:tc>
          <w:tcPr>
            <w:tcW w:w="659" w:type="pct"/>
            <w:tcBorders>
              <w:left w:val="double" w:sz="4" w:space="0" w:color="auto"/>
            </w:tcBorders>
          </w:tcPr>
          <w:p w14:paraId="094A8EC6"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C5406B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E926A9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20F904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AE33620" w14:textId="77777777" w:rsidTr="00266EA4">
        <w:trPr>
          <w:cantSplit/>
          <w:trHeight w:val="245"/>
          <w:jc w:val="center"/>
        </w:trPr>
        <w:tc>
          <w:tcPr>
            <w:tcW w:w="659" w:type="pct"/>
            <w:tcBorders>
              <w:left w:val="double" w:sz="4" w:space="0" w:color="auto"/>
            </w:tcBorders>
          </w:tcPr>
          <w:p w14:paraId="14BED6D8"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844E5A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62BE31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CB3702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6705D31" w14:textId="77777777" w:rsidTr="00266EA4">
        <w:trPr>
          <w:cantSplit/>
          <w:trHeight w:val="245"/>
          <w:jc w:val="center"/>
        </w:trPr>
        <w:tc>
          <w:tcPr>
            <w:tcW w:w="659" w:type="pct"/>
            <w:tcBorders>
              <w:left w:val="double" w:sz="4" w:space="0" w:color="auto"/>
            </w:tcBorders>
          </w:tcPr>
          <w:p w14:paraId="29A06A47"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A19FAF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1BE838B"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4C937D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EE791D7" w14:textId="77777777" w:rsidTr="00266EA4">
        <w:trPr>
          <w:cantSplit/>
          <w:trHeight w:val="245"/>
          <w:jc w:val="center"/>
        </w:trPr>
        <w:tc>
          <w:tcPr>
            <w:tcW w:w="659" w:type="pct"/>
            <w:tcBorders>
              <w:left w:val="double" w:sz="4" w:space="0" w:color="auto"/>
            </w:tcBorders>
          </w:tcPr>
          <w:p w14:paraId="2FB4071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88061C9"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034157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929427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5A63ADAC" w14:textId="77777777" w:rsidTr="00266EA4">
        <w:trPr>
          <w:cantSplit/>
          <w:trHeight w:val="245"/>
          <w:jc w:val="center"/>
        </w:trPr>
        <w:tc>
          <w:tcPr>
            <w:tcW w:w="659" w:type="pct"/>
            <w:tcBorders>
              <w:left w:val="double" w:sz="4" w:space="0" w:color="auto"/>
            </w:tcBorders>
          </w:tcPr>
          <w:p w14:paraId="24D2D14E"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6B45BE7"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0367A19"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4F6C802"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7A5F150" w14:textId="77777777" w:rsidTr="00266EA4">
        <w:trPr>
          <w:cantSplit/>
          <w:trHeight w:val="245"/>
          <w:jc w:val="center"/>
        </w:trPr>
        <w:tc>
          <w:tcPr>
            <w:tcW w:w="659" w:type="pct"/>
            <w:tcBorders>
              <w:left w:val="double" w:sz="4" w:space="0" w:color="auto"/>
            </w:tcBorders>
          </w:tcPr>
          <w:p w14:paraId="3D0A7B1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62233B8"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927036A"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8BAF716"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40B1059D" w14:textId="77777777" w:rsidTr="00266EA4">
        <w:trPr>
          <w:cantSplit/>
          <w:trHeight w:val="245"/>
          <w:jc w:val="center"/>
        </w:trPr>
        <w:tc>
          <w:tcPr>
            <w:tcW w:w="659" w:type="pct"/>
            <w:tcBorders>
              <w:left w:val="double" w:sz="4" w:space="0" w:color="auto"/>
            </w:tcBorders>
          </w:tcPr>
          <w:p w14:paraId="64278099"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A7D550F"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534F45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B8FA4C6"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5AF2EB3" w14:textId="77777777" w:rsidTr="00266EA4">
        <w:trPr>
          <w:cantSplit/>
          <w:trHeight w:val="245"/>
          <w:jc w:val="center"/>
        </w:trPr>
        <w:tc>
          <w:tcPr>
            <w:tcW w:w="659" w:type="pct"/>
            <w:vMerge w:val="restart"/>
            <w:tcBorders>
              <w:left w:val="double" w:sz="4" w:space="0" w:color="auto"/>
            </w:tcBorders>
          </w:tcPr>
          <w:p w14:paraId="62312F06"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3E5F4F7"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7F35DE7"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E664D45"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6ED344B0" w14:textId="77777777" w:rsidTr="00266EA4">
        <w:trPr>
          <w:cantSplit/>
          <w:trHeight w:val="245"/>
          <w:jc w:val="center"/>
        </w:trPr>
        <w:tc>
          <w:tcPr>
            <w:tcW w:w="659" w:type="pct"/>
            <w:vMerge/>
            <w:tcBorders>
              <w:left w:val="double" w:sz="4" w:space="0" w:color="auto"/>
            </w:tcBorders>
          </w:tcPr>
          <w:p w14:paraId="6C9F72AD" w14:textId="77777777" w:rsidR="002229D7" w:rsidRPr="000B6AFE" w:rsidRDefault="002229D7" w:rsidP="002229D7">
            <w:pPr>
              <w:rPr>
                <w:rFonts w:cs="Arial"/>
                <w:sz w:val="19"/>
                <w:szCs w:val="19"/>
              </w:rPr>
            </w:pPr>
          </w:p>
        </w:tc>
        <w:tc>
          <w:tcPr>
            <w:tcW w:w="1886" w:type="pct"/>
            <w:vMerge/>
            <w:tcBorders>
              <w:right w:val="single" w:sz="4" w:space="0" w:color="auto"/>
            </w:tcBorders>
          </w:tcPr>
          <w:p w14:paraId="3BFF3508" w14:textId="77777777" w:rsidR="002229D7" w:rsidRPr="000B6AFE" w:rsidRDefault="002229D7" w:rsidP="002229D7">
            <w:pPr>
              <w:rPr>
                <w:rFonts w:cs="Arial"/>
                <w:sz w:val="19"/>
                <w:szCs w:val="19"/>
              </w:rPr>
            </w:pPr>
          </w:p>
        </w:tc>
        <w:tc>
          <w:tcPr>
            <w:tcW w:w="394" w:type="pct"/>
            <w:tcBorders>
              <w:left w:val="single" w:sz="4" w:space="0" w:color="auto"/>
            </w:tcBorders>
          </w:tcPr>
          <w:p w14:paraId="48A25A2F"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76A9498"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0E8140B8" w14:textId="77777777" w:rsidTr="00266EA4">
        <w:trPr>
          <w:cantSplit/>
          <w:trHeight w:val="245"/>
          <w:jc w:val="center"/>
        </w:trPr>
        <w:tc>
          <w:tcPr>
            <w:tcW w:w="659" w:type="pct"/>
            <w:tcBorders>
              <w:left w:val="double" w:sz="4" w:space="0" w:color="auto"/>
              <w:bottom w:val="double" w:sz="4" w:space="0" w:color="auto"/>
            </w:tcBorders>
          </w:tcPr>
          <w:p w14:paraId="39FEF9FE"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5C9480A"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5DD550B"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7143D51" w14:textId="77777777" w:rsidR="002229D7" w:rsidRPr="000B6AFE" w:rsidRDefault="002229D7" w:rsidP="002229D7">
            <w:pPr>
              <w:rPr>
                <w:rFonts w:cs="Arial"/>
                <w:sz w:val="19"/>
                <w:szCs w:val="19"/>
              </w:rPr>
            </w:pPr>
            <w:r w:rsidRPr="000B6AFE">
              <w:rPr>
                <w:rFonts w:cs="Arial"/>
                <w:sz w:val="19"/>
                <w:szCs w:val="19"/>
              </w:rPr>
              <w:t>Year</w:t>
            </w:r>
          </w:p>
        </w:tc>
      </w:tr>
    </w:tbl>
    <w:p w14:paraId="0F9C82BA"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24FCFAC" w14:textId="77777777" w:rsidR="00C60E84" w:rsidRPr="00FC1F2C" w:rsidRDefault="00C60E84" w:rsidP="00461D22">
      <w:pPr>
        <w:pStyle w:val="Heading2"/>
        <w:numPr>
          <w:ilvl w:val="0"/>
          <w:numId w:val="0"/>
        </w:numPr>
        <w:jc w:val="left"/>
        <w:rPr>
          <w:b w:val="0"/>
          <w:bCs/>
          <w:sz w:val="22"/>
          <w:szCs w:val="22"/>
        </w:rPr>
      </w:pPr>
      <w:bookmarkStart w:id="99" w:name="_Toc43187390"/>
      <w:bookmarkStart w:id="100" w:name="_Toc390499894"/>
      <w:bookmarkStart w:id="101" w:name="_Toc390500323"/>
      <w:bookmarkStart w:id="102" w:name="_Toc390504376"/>
      <w:bookmarkStart w:id="103" w:name="_Toc390570166"/>
      <w:bookmarkStart w:id="104" w:name="_Toc391182900"/>
      <w:bookmarkStart w:id="105" w:name="_Toc437238964"/>
      <w:bookmarkStart w:id="106" w:name="_Toc451333041"/>
      <w:bookmarkStart w:id="107" w:name="_Toc1453521"/>
      <w:bookmarkEnd w:id="98"/>
      <w:r w:rsidRPr="00461D22">
        <w:rPr>
          <w:bCs/>
          <w:sz w:val="22"/>
          <w:szCs w:val="22"/>
        </w:rPr>
        <w:lastRenderedPageBreak/>
        <w:t>Appendix 2.  Schedule of Compliance</w:t>
      </w:r>
      <w:bookmarkEnd w:id="99"/>
    </w:p>
    <w:p w14:paraId="4BCD0C97" w14:textId="77777777" w:rsidR="000A6D71" w:rsidRDefault="000A6D71" w:rsidP="004E101B">
      <w:pPr>
        <w:jc w:val="both"/>
        <w:rPr>
          <w:sz w:val="20"/>
        </w:rPr>
      </w:pPr>
    </w:p>
    <w:p w14:paraId="1FC2A0C9" w14:textId="70F03FD0"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89F0D79" w14:textId="77777777" w:rsidR="00AC5663" w:rsidRPr="00B77C68" w:rsidRDefault="00AC5663" w:rsidP="00233E61">
      <w:pPr>
        <w:rPr>
          <w:sz w:val="20"/>
        </w:rPr>
      </w:pPr>
    </w:p>
    <w:p w14:paraId="58D49540" w14:textId="77777777" w:rsidR="00C60E84" w:rsidRPr="00FC1F2C" w:rsidRDefault="00C60E84" w:rsidP="004F09CF">
      <w:pPr>
        <w:pStyle w:val="Heading2"/>
        <w:numPr>
          <w:ilvl w:val="0"/>
          <w:numId w:val="0"/>
        </w:numPr>
        <w:jc w:val="both"/>
        <w:rPr>
          <w:b w:val="0"/>
          <w:sz w:val="20"/>
        </w:rPr>
      </w:pPr>
      <w:bookmarkStart w:id="108" w:name="_Toc43187391"/>
      <w:r w:rsidRPr="00461D22">
        <w:rPr>
          <w:sz w:val="22"/>
          <w:szCs w:val="22"/>
        </w:rPr>
        <w:t>Appendix 3.  Monitoring Requirements</w:t>
      </w:r>
      <w:bookmarkEnd w:id="108"/>
    </w:p>
    <w:p w14:paraId="6E6E9E3A" w14:textId="77777777" w:rsidR="00C60E84" w:rsidRPr="0080590E" w:rsidRDefault="00C60E84" w:rsidP="004F09CF">
      <w:pPr>
        <w:jc w:val="both"/>
        <w:rPr>
          <w:sz w:val="20"/>
        </w:rPr>
      </w:pPr>
    </w:p>
    <w:p w14:paraId="30CBF99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C33323C" w14:textId="77777777" w:rsidR="00C60E84" w:rsidRPr="00B77C68" w:rsidRDefault="00C60E84" w:rsidP="004F09CF">
      <w:pPr>
        <w:jc w:val="both"/>
        <w:rPr>
          <w:sz w:val="20"/>
        </w:rPr>
      </w:pPr>
    </w:p>
    <w:p w14:paraId="731ADE7E" w14:textId="77777777" w:rsidR="00C60E84" w:rsidRPr="00FC1F2C" w:rsidRDefault="00C60E84" w:rsidP="004F09CF">
      <w:pPr>
        <w:pStyle w:val="Heading2"/>
        <w:numPr>
          <w:ilvl w:val="0"/>
          <w:numId w:val="0"/>
        </w:numPr>
        <w:jc w:val="both"/>
        <w:rPr>
          <w:b w:val="0"/>
          <w:sz w:val="22"/>
          <w:szCs w:val="22"/>
        </w:rPr>
      </w:pPr>
      <w:bookmarkStart w:id="109" w:name="_Toc43187392"/>
      <w:r w:rsidRPr="00461D22">
        <w:rPr>
          <w:sz w:val="22"/>
          <w:szCs w:val="22"/>
        </w:rPr>
        <w:t>Appendix 4.  Recordkeeping</w:t>
      </w:r>
      <w:bookmarkEnd w:id="109"/>
    </w:p>
    <w:p w14:paraId="68D6788A" w14:textId="77777777" w:rsidR="00C60E84" w:rsidRPr="0080590E" w:rsidRDefault="00C60E84" w:rsidP="004F09CF">
      <w:pPr>
        <w:jc w:val="both"/>
        <w:rPr>
          <w:sz w:val="20"/>
        </w:rPr>
      </w:pPr>
    </w:p>
    <w:p w14:paraId="42F714E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BE9FB39" w14:textId="77777777" w:rsidR="00C60E84" w:rsidRPr="00B77C68" w:rsidRDefault="00C60E84" w:rsidP="00C60E84">
      <w:pPr>
        <w:jc w:val="both"/>
        <w:rPr>
          <w:sz w:val="20"/>
        </w:rPr>
      </w:pPr>
    </w:p>
    <w:p w14:paraId="0AAD8B97" w14:textId="041E623B" w:rsidR="00C60E84" w:rsidRPr="00B77C68" w:rsidRDefault="00C60E84" w:rsidP="00543BF6">
      <w:pPr>
        <w:pStyle w:val="Heading2"/>
        <w:numPr>
          <w:ilvl w:val="0"/>
          <w:numId w:val="0"/>
        </w:numPr>
        <w:jc w:val="both"/>
        <w:rPr>
          <w:sz w:val="20"/>
        </w:rPr>
      </w:pPr>
      <w:bookmarkStart w:id="110" w:name="_Toc43187393"/>
      <w:r w:rsidRPr="00461D22">
        <w:rPr>
          <w:sz w:val="22"/>
          <w:szCs w:val="22"/>
        </w:rPr>
        <w:t>Appendix 5.  Testing Procedures</w:t>
      </w:r>
      <w:bookmarkEnd w:id="110"/>
    </w:p>
    <w:p w14:paraId="18E3D1D9" w14:textId="77777777" w:rsidR="000A6D71" w:rsidRPr="003C6502" w:rsidRDefault="000A6D71" w:rsidP="000A6D71">
      <w:pPr>
        <w:jc w:val="both"/>
        <w:rPr>
          <w:sz w:val="20"/>
        </w:rPr>
      </w:pPr>
    </w:p>
    <w:p w14:paraId="5B0BE56D" w14:textId="77777777" w:rsidR="00EE4BD4" w:rsidRPr="00EE4BD4" w:rsidRDefault="00EE4BD4" w:rsidP="00EE4BD4">
      <w:pPr>
        <w:jc w:val="both"/>
        <w:rPr>
          <w:sz w:val="20"/>
        </w:rPr>
      </w:pPr>
      <w:r w:rsidRPr="00EE4BD4">
        <w:rPr>
          <w:sz w:val="20"/>
        </w:rPr>
        <w:t>The permittee shall use the following federal Reference Test Methods to measure the pollutant emissions for the applicable requirements referenced in EUELECTROLESSCU, EUCONDITIONER, EUCHROMEETCH, FGCHROME1, FGNICKEL, FGSTRIPTANKS.  Any alternatives to the following test methods shall be approved by the Air Quality Division or the USEPA where applicable.</w:t>
      </w:r>
    </w:p>
    <w:p w14:paraId="726D75F0" w14:textId="77777777" w:rsidR="00EE4BD4" w:rsidRPr="00EE4BD4" w:rsidRDefault="00EE4BD4" w:rsidP="00EE4BD4">
      <w:pPr>
        <w:jc w:val="both"/>
        <w:rPr>
          <w:sz w:val="20"/>
        </w:rPr>
      </w:pPr>
    </w:p>
    <w:p w14:paraId="6C52753E" w14:textId="4CB2CB78" w:rsidR="00EE4BD4" w:rsidRPr="00EE4BD4" w:rsidRDefault="00EE4BD4" w:rsidP="00C046B6">
      <w:pPr>
        <w:numPr>
          <w:ilvl w:val="0"/>
          <w:numId w:val="59"/>
        </w:numPr>
        <w:jc w:val="both"/>
        <w:rPr>
          <w:sz w:val="20"/>
        </w:rPr>
      </w:pPr>
      <w:r w:rsidRPr="00EE4BD4">
        <w:rPr>
          <w:sz w:val="20"/>
        </w:rPr>
        <w:t>Formaldehyde – 40 CFR Part 60, Appendix A, Reference Method 316</w:t>
      </w:r>
    </w:p>
    <w:p w14:paraId="3268AB82" w14:textId="44F83FFF" w:rsidR="00EE4BD4" w:rsidRPr="00EE4BD4" w:rsidRDefault="00EE4BD4" w:rsidP="00C046B6">
      <w:pPr>
        <w:numPr>
          <w:ilvl w:val="0"/>
          <w:numId w:val="59"/>
        </w:numPr>
        <w:jc w:val="both"/>
        <w:rPr>
          <w:sz w:val="20"/>
        </w:rPr>
      </w:pPr>
      <w:r w:rsidRPr="00EE4BD4">
        <w:rPr>
          <w:sz w:val="20"/>
        </w:rPr>
        <w:t xml:space="preserve">Total Chromium – 40 CFR Part 60, Appendix </w:t>
      </w:r>
      <w:r w:rsidR="00BB259B">
        <w:rPr>
          <w:sz w:val="20"/>
        </w:rPr>
        <w:t>A</w:t>
      </w:r>
      <w:r w:rsidR="007D3F41">
        <w:rPr>
          <w:sz w:val="20"/>
        </w:rPr>
        <w:t xml:space="preserve">, </w:t>
      </w:r>
      <w:r w:rsidRPr="00EE4BD4">
        <w:rPr>
          <w:sz w:val="20"/>
        </w:rPr>
        <w:t>Reference Method 29</w:t>
      </w:r>
    </w:p>
    <w:p w14:paraId="748867ED" w14:textId="372C2C9E" w:rsidR="00EE4BD4" w:rsidRPr="00EE4BD4" w:rsidRDefault="00EE4BD4" w:rsidP="00C046B6">
      <w:pPr>
        <w:numPr>
          <w:ilvl w:val="0"/>
          <w:numId w:val="59"/>
        </w:numPr>
        <w:jc w:val="both"/>
        <w:rPr>
          <w:sz w:val="20"/>
        </w:rPr>
      </w:pPr>
      <w:r w:rsidRPr="00EE4BD4">
        <w:rPr>
          <w:sz w:val="20"/>
        </w:rPr>
        <w:t>Hexavalent Chromium – 40 CFR Part 60, Appendix A, Reference Method 306</w:t>
      </w:r>
    </w:p>
    <w:p w14:paraId="3007D6CD" w14:textId="34B87168" w:rsidR="00EE4BD4" w:rsidRPr="00EE4BD4" w:rsidRDefault="00EE4BD4" w:rsidP="00C046B6">
      <w:pPr>
        <w:numPr>
          <w:ilvl w:val="0"/>
          <w:numId w:val="59"/>
        </w:numPr>
        <w:jc w:val="both"/>
        <w:rPr>
          <w:sz w:val="20"/>
        </w:rPr>
      </w:pPr>
      <w:r w:rsidRPr="00EE4BD4">
        <w:rPr>
          <w:sz w:val="20"/>
        </w:rPr>
        <w:t>Nickel – 40 CFR Part 60, Appendix A, Reference Method 29</w:t>
      </w:r>
    </w:p>
    <w:p w14:paraId="37C838EF" w14:textId="22E3829E" w:rsidR="00EE4BD4" w:rsidRPr="00EE4BD4" w:rsidRDefault="00EE4BD4" w:rsidP="00C046B6">
      <w:pPr>
        <w:numPr>
          <w:ilvl w:val="0"/>
          <w:numId w:val="59"/>
        </w:numPr>
        <w:jc w:val="both"/>
        <w:rPr>
          <w:sz w:val="20"/>
        </w:rPr>
      </w:pPr>
      <w:r w:rsidRPr="00EE4BD4">
        <w:rPr>
          <w:sz w:val="20"/>
        </w:rPr>
        <w:t>1,3 Dichloro-2-propanol - 40 CFR Part 60, Appendix A, Reference Method 18</w:t>
      </w:r>
    </w:p>
    <w:p w14:paraId="173D0716" w14:textId="0D16A717" w:rsidR="00EE4BD4" w:rsidRPr="00EE4BD4" w:rsidRDefault="00EE4BD4" w:rsidP="00C046B6">
      <w:pPr>
        <w:numPr>
          <w:ilvl w:val="0"/>
          <w:numId w:val="59"/>
        </w:numPr>
        <w:jc w:val="both"/>
        <w:rPr>
          <w:sz w:val="20"/>
        </w:rPr>
      </w:pPr>
      <w:r w:rsidRPr="00EE4BD4">
        <w:rPr>
          <w:sz w:val="20"/>
        </w:rPr>
        <w:t>Nitric Acid – 40 CFR Part 60, Appendix A, Method 308</w:t>
      </w:r>
    </w:p>
    <w:p w14:paraId="1B459DCD" w14:textId="3914DFF8" w:rsidR="00EE4BD4" w:rsidRPr="00EE4BD4" w:rsidRDefault="00EE4BD4" w:rsidP="00C046B6">
      <w:pPr>
        <w:numPr>
          <w:ilvl w:val="0"/>
          <w:numId w:val="59"/>
        </w:numPr>
        <w:jc w:val="both"/>
        <w:rPr>
          <w:sz w:val="20"/>
        </w:rPr>
      </w:pPr>
      <w:r w:rsidRPr="00EE4BD4">
        <w:rPr>
          <w:sz w:val="20"/>
        </w:rPr>
        <w:t>Methanol – 40 CFR Part 63, Appendix A</w:t>
      </w:r>
    </w:p>
    <w:p w14:paraId="58C38DE6" w14:textId="70E0F2ED" w:rsidR="00EE4BD4" w:rsidRPr="00EE4BD4" w:rsidRDefault="00EE4BD4" w:rsidP="00C046B6">
      <w:pPr>
        <w:numPr>
          <w:ilvl w:val="0"/>
          <w:numId w:val="59"/>
        </w:numPr>
        <w:jc w:val="both"/>
        <w:rPr>
          <w:sz w:val="20"/>
        </w:rPr>
      </w:pPr>
      <w:r w:rsidRPr="00EE4BD4">
        <w:rPr>
          <w:sz w:val="20"/>
        </w:rPr>
        <w:t>Sodium Hydroxide – 40 CFR Part 60, Appendix A</w:t>
      </w:r>
    </w:p>
    <w:p w14:paraId="473CFD03" w14:textId="77777777" w:rsidR="00EC07BA" w:rsidRPr="00FC1F2C" w:rsidRDefault="00EC07BA" w:rsidP="001838ED">
      <w:pPr>
        <w:pStyle w:val="Heading2"/>
        <w:numPr>
          <w:ilvl w:val="0"/>
          <w:numId w:val="0"/>
        </w:numPr>
        <w:jc w:val="both"/>
        <w:rPr>
          <w:b w:val="0"/>
          <w:sz w:val="20"/>
        </w:rPr>
      </w:pPr>
      <w:bookmarkStart w:id="111" w:name="_Toc43187394"/>
      <w:r w:rsidRPr="00461D22">
        <w:rPr>
          <w:sz w:val="22"/>
          <w:szCs w:val="22"/>
        </w:rPr>
        <w:t>Appendix 6.  Permits to Install</w:t>
      </w:r>
      <w:bookmarkEnd w:id="111"/>
    </w:p>
    <w:p w14:paraId="09C32FB7" w14:textId="77777777" w:rsidR="00EC07BA" w:rsidRPr="0080590E" w:rsidRDefault="00EC07BA" w:rsidP="001838ED">
      <w:pPr>
        <w:jc w:val="both"/>
        <w:rPr>
          <w:sz w:val="20"/>
        </w:rPr>
      </w:pPr>
    </w:p>
    <w:p w14:paraId="52B9F966" w14:textId="6B83E22E"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D272EB" w:rsidRPr="00D272EB">
        <w:rPr>
          <w:rFonts w:cs="Arial"/>
          <w:color w:val="000000" w:themeColor="text1"/>
          <w:sz w:val="20"/>
        </w:rPr>
        <w:t>N7374-2015</w:t>
      </w:r>
      <w:r w:rsidR="00D272EB">
        <w:rPr>
          <w:rFonts w:cs="Arial"/>
          <w:color w:val="000000" w:themeColor="text1"/>
          <w:sz w:val="20"/>
        </w:rPr>
        <w:t>.</w:t>
      </w:r>
      <w:r>
        <w:t xml:space="preserve"> </w:t>
      </w:r>
      <w:r w:rsidR="00D272EB">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3A18D8E" w14:textId="77777777" w:rsidR="00EC07BA" w:rsidRPr="007713F1" w:rsidRDefault="00EC07BA" w:rsidP="001838ED">
      <w:pPr>
        <w:jc w:val="both"/>
        <w:rPr>
          <w:rFonts w:cs="Arial"/>
          <w:sz w:val="20"/>
        </w:rPr>
      </w:pPr>
    </w:p>
    <w:p w14:paraId="27C04FB6" w14:textId="334B3C12" w:rsidR="00EC07BA" w:rsidRPr="007E1762" w:rsidRDefault="00EC07BA" w:rsidP="001838ED">
      <w:pPr>
        <w:jc w:val="both"/>
        <w:rPr>
          <w:rFonts w:cs="Arial"/>
          <w:sz w:val="20"/>
        </w:rPr>
      </w:pPr>
      <w:r w:rsidRPr="00903ACF">
        <w:rPr>
          <w:rFonts w:cs="Arial"/>
          <w:sz w:val="20"/>
        </w:rPr>
        <w:t>Source-Wide PTI No MI-PTI-</w:t>
      </w:r>
      <w:r w:rsidR="00D272EB" w:rsidRPr="00D272EB">
        <w:rPr>
          <w:rFonts w:cs="Arial"/>
          <w:color w:val="000000" w:themeColor="text1"/>
          <w:sz w:val="20"/>
        </w:rPr>
        <w:t>N7374</w:t>
      </w:r>
      <w:r w:rsidRPr="00D272EB">
        <w:rPr>
          <w:rFonts w:cs="Arial"/>
          <w:color w:val="000000" w:themeColor="text1"/>
          <w:sz w:val="20"/>
        </w:rPr>
        <w:t>-</w:t>
      </w:r>
      <w:r w:rsidR="00D272EB" w:rsidRPr="00D272EB">
        <w:rPr>
          <w:rFonts w:cs="Arial"/>
          <w:color w:val="000000" w:themeColor="text1"/>
          <w:sz w:val="20"/>
        </w:rPr>
        <w:t>2015a</w:t>
      </w:r>
      <w:r w:rsidRPr="00903ACF">
        <w:rPr>
          <w:rFonts w:cs="Arial"/>
          <w:color w:val="FF0000"/>
          <w:sz w:val="20"/>
        </w:rPr>
        <w:t xml:space="preserve"> </w:t>
      </w:r>
      <w:r w:rsidRPr="00903ACF">
        <w:rPr>
          <w:rFonts w:cs="Arial"/>
          <w:sz w:val="20"/>
        </w:rPr>
        <w:t>is being reissued as Source-Wide PTI No. MI-PTI-</w:t>
      </w:r>
      <w:r w:rsidR="00D272EB" w:rsidRPr="00D272EB">
        <w:rPr>
          <w:rFonts w:cs="Arial"/>
          <w:color w:val="000000" w:themeColor="text1"/>
          <w:sz w:val="20"/>
        </w:rPr>
        <w:t>N7374</w:t>
      </w:r>
      <w:r w:rsidRPr="00B9348B">
        <w:rPr>
          <w:rFonts w:cs="Arial"/>
          <w:sz w:val="20"/>
        </w:rPr>
        <w:t>-</w:t>
      </w:r>
      <w:r w:rsidR="00D272EB" w:rsidRPr="00CB2FB8">
        <w:rPr>
          <w:rFonts w:cs="Arial"/>
          <w:color w:val="000000" w:themeColor="text1"/>
          <w:sz w:val="20"/>
        </w:rPr>
        <w:t>20</w:t>
      </w:r>
      <w:r w:rsidR="007E1762">
        <w:rPr>
          <w:rFonts w:cs="Arial"/>
          <w:color w:val="000000" w:themeColor="text1"/>
          <w:sz w:val="20"/>
        </w:rPr>
        <w:t>20</w:t>
      </w:r>
      <w:r w:rsidRPr="007E1762">
        <w:rPr>
          <w:rFonts w:cs="Arial"/>
          <w:sz w:val="20"/>
        </w:rPr>
        <w:t>.</w:t>
      </w:r>
    </w:p>
    <w:p w14:paraId="17BECBC4"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BC09B2F" w14:textId="77777777" w:rsidTr="000C3F1E">
        <w:tc>
          <w:tcPr>
            <w:tcW w:w="697" w:type="pct"/>
            <w:tcBorders>
              <w:top w:val="double" w:sz="6" w:space="0" w:color="auto"/>
              <w:left w:val="double" w:sz="6" w:space="0" w:color="auto"/>
              <w:bottom w:val="double" w:sz="6" w:space="0" w:color="auto"/>
            </w:tcBorders>
            <w:shd w:val="clear" w:color="auto" w:fill="E0E0E0"/>
          </w:tcPr>
          <w:p w14:paraId="0107AEED"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ECE584C" w14:textId="77777777" w:rsidR="00EC07BA" w:rsidRPr="001D53D9" w:rsidRDefault="00EC07BA" w:rsidP="001838ED">
            <w:pPr>
              <w:jc w:val="center"/>
              <w:rPr>
                <w:rFonts w:cs="Arial"/>
                <w:b/>
                <w:sz w:val="20"/>
              </w:rPr>
            </w:pPr>
            <w:r w:rsidRPr="001D53D9">
              <w:rPr>
                <w:rFonts w:cs="Arial"/>
                <w:b/>
                <w:sz w:val="20"/>
              </w:rPr>
              <w:t>ROP Revision</w:t>
            </w:r>
          </w:p>
          <w:p w14:paraId="6D1E16CD"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65DAED9" w14:textId="77777777" w:rsidR="00EC07BA" w:rsidRPr="001D53D9" w:rsidRDefault="00EC07BA" w:rsidP="001838ED">
            <w:pPr>
              <w:jc w:val="center"/>
              <w:rPr>
                <w:rFonts w:cs="Arial"/>
                <w:b/>
                <w:sz w:val="20"/>
              </w:rPr>
            </w:pPr>
          </w:p>
          <w:p w14:paraId="43097A26"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D9FC9F0" w14:textId="77777777" w:rsidR="00EC07BA" w:rsidRPr="001D53D9" w:rsidRDefault="00EC07BA" w:rsidP="001838ED">
            <w:pPr>
              <w:jc w:val="center"/>
              <w:rPr>
                <w:rFonts w:cs="Arial"/>
                <w:b/>
                <w:sz w:val="20"/>
              </w:rPr>
            </w:pPr>
            <w:r w:rsidRPr="001D53D9">
              <w:rPr>
                <w:rFonts w:cs="Arial"/>
                <w:b/>
                <w:sz w:val="20"/>
              </w:rPr>
              <w:t>Corresponding Emission Unit(s) or</w:t>
            </w:r>
          </w:p>
          <w:p w14:paraId="5612D6A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FD8A029" w14:textId="77777777" w:rsidTr="00335ADD">
        <w:tc>
          <w:tcPr>
            <w:tcW w:w="697" w:type="pct"/>
            <w:tcBorders>
              <w:top w:val="double" w:sz="6" w:space="0" w:color="auto"/>
              <w:left w:val="double" w:sz="6" w:space="0" w:color="auto"/>
              <w:bottom w:val="single" w:sz="4" w:space="0" w:color="auto"/>
            </w:tcBorders>
            <w:shd w:val="clear" w:color="auto" w:fill="auto"/>
          </w:tcPr>
          <w:p w14:paraId="170E1280" w14:textId="4289BEE4" w:rsidR="00EC07BA" w:rsidRPr="001D53D9" w:rsidRDefault="00D272EB" w:rsidP="001838ED">
            <w:pPr>
              <w:rPr>
                <w:rFonts w:cs="Arial"/>
                <w:sz w:val="20"/>
              </w:rPr>
            </w:pPr>
            <w:r>
              <w:rPr>
                <w:rFonts w:cs="Arial"/>
                <w:sz w:val="20"/>
              </w:rPr>
              <w:t>151-17</w:t>
            </w:r>
          </w:p>
        </w:tc>
        <w:tc>
          <w:tcPr>
            <w:tcW w:w="1261" w:type="pct"/>
            <w:tcBorders>
              <w:top w:val="double" w:sz="6" w:space="0" w:color="auto"/>
              <w:bottom w:val="single" w:sz="4" w:space="0" w:color="auto"/>
            </w:tcBorders>
            <w:shd w:val="clear" w:color="auto" w:fill="auto"/>
          </w:tcPr>
          <w:p w14:paraId="11E8635D" w14:textId="50DBB726" w:rsidR="00EC07BA" w:rsidRPr="001D53D9" w:rsidRDefault="00D272EB" w:rsidP="001838ED">
            <w:pPr>
              <w:rPr>
                <w:rFonts w:cs="Arial"/>
                <w:sz w:val="20"/>
              </w:rPr>
            </w:pPr>
            <w:r>
              <w:rPr>
                <w:rFonts w:cs="Arial"/>
                <w:sz w:val="20"/>
              </w:rPr>
              <w:t>MI-ROP-N7374-2015a</w:t>
            </w:r>
          </w:p>
        </w:tc>
        <w:tc>
          <w:tcPr>
            <w:tcW w:w="1955" w:type="pct"/>
            <w:tcBorders>
              <w:top w:val="double" w:sz="6" w:space="0" w:color="auto"/>
              <w:bottom w:val="single" w:sz="4" w:space="0" w:color="auto"/>
            </w:tcBorders>
            <w:shd w:val="clear" w:color="auto" w:fill="auto"/>
          </w:tcPr>
          <w:p w14:paraId="1B38965E" w14:textId="64D7A11B" w:rsidR="00EC07BA" w:rsidRPr="001D53D9" w:rsidRDefault="00D272EB" w:rsidP="008F6D06">
            <w:pPr>
              <w:jc w:val="both"/>
              <w:rPr>
                <w:rFonts w:cs="Arial"/>
                <w:sz w:val="20"/>
              </w:rPr>
            </w:pPr>
            <w:r>
              <w:rPr>
                <w:rFonts w:cs="Arial"/>
                <w:sz w:val="20"/>
              </w:rPr>
              <w:t>Installation of EUCATALYST2 which is an additional catalyst tank.</w:t>
            </w:r>
          </w:p>
        </w:tc>
        <w:tc>
          <w:tcPr>
            <w:tcW w:w="1087" w:type="pct"/>
            <w:tcBorders>
              <w:top w:val="double" w:sz="6" w:space="0" w:color="auto"/>
              <w:bottom w:val="single" w:sz="4" w:space="0" w:color="auto"/>
              <w:right w:val="double" w:sz="6" w:space="0" w:color="auto"/>
            </w:tcBorders>
            <w:shd w:val="clear" w:color="auto" w:fill="auto"/>
          </w:tcPr>
          <w:p w14:paraId="64ED54BC" w14:textId="15C39221" w:rsidR="00EC07BA" w:rsidRPr="001D53D9" w:rsidRDefault="00D272EB" w:rsidP="001838ED">
            <w:pPr>
              <w:rPr>
                <w:rFonts w:cs="Arial"/>
                <w:sz w:val="20"/>
              </w:rPr>
            </w:pPr>
            <w:r>
              <w:rPr>
                <w:rFonts w:cs="Arial"/>
                <w:sz w:val="20"/>
              </w:rPr>
              <w:t>FGNEUTCATACC</w:t>
            </w:r>
          </w:p>
        </w:tc>
      </w:tr>
      <w:tr w:rsidR="00335ADD" w:rsidRPr="001D53D9" w14:paraId="28833A92" w14:textId="77777777" w:rsidTr="00335ADD">
        <w:tc>
          <w:tcPr>
            <w:tcW w:w="697" w:type="pct"/>
            <w:tcBorders>
              <w:top w:val="single" w:sz="4" w:space="0" w:color="auto"/>
              <w:left w:val="double" w:sz="6" w:space="0" w:color="auto"/>
            </w:tcBorders>
            <w:shd w:val="clear" w:color="auto" w:fill="auto"/>
          </w:tcPr>
          <w:p w14:paraId="190E260C" w14:textId="193DD674" w:rsidR="00335ADD" w:rsidRDefault="00335ADD" w:rsidP="001838ED">
            <w:pPr>
              <w:rPr>
                <w:rFonts w:cs="Arial"/>
                <w:sz w:val="20"/>
              </w:rPr>
            </w:pPr>
            <w:r>
              <w:rPr>
                <w:rFonts w:cs="Arial"/>
                <w:sz w:val="20"/>
              </w:rPr>
              <w:t>192-19</w:t>
            </w:r>
          </w:p>
        </w:tc>
        <w:tc>
          <w:tcPr>
            <w:tcW w:w="1261" w:type="pct"/>
            <w:tcBorders>
              <w:top w:val="single" w:sz="4" w:space="0" w:color="auto"/>
            </w:tcBorders>
            <w:shd w:val="clear" w:color="auto" w:fill="auto"/>
          </w:tcPr>
          <w:p w14:paraId="4ED66330" w14:textId="104D93F8" w:rsidR="00335ADD" w:rsidRDefault="00335ADD" w:rsidP="001838ED">
            <w:pPr>
              <w:rPr>
                <w:rFonts w:cs="Arial"/>
                <w:sz w:val="20"/>
              </w:rPr>
            </w:pPr>
            <w:r>
              <w:rPr>
                <w:rFonts w:cs="Arial"/>
                <w:sz w:val="20"/>
              </w:rPr>
              <w:t>NA</w:t>
            </w:r>
          </w:p>
        </w:tc>
        <w:tc>
          <w:tcPr>
            <w:tcW w:w="1955" w:type="pct"/>
            <w:tcBorders>
              <w:top w:val="single" w:sz="4" w:space="0" w:color="auto"/>
            </w:tcBorders>
            <w:shd w:val="clear" w:color="auto" w:fill="auto"/>
          </w:tcPr>
          <w:p w14:paraId="11A8178F" w14:textId="591F6525" w:rsidR="00335ADD" w:rsidRDefault="00335ADD" w:rsidP="008F6D06">
            <w:pPr>
              <w:jc w:val="both"/>
              <w:rPr>
                <w:rFonts w:cs="Arial"/>
                <w:sz w:val="20"/>
              </w:rPr>
            </w:pPr>
            <w:r>
              <w:rPr>
                <w:rFonts w:cs="Arial"/>
                <w:sz w:val="20"/>
              </w:rPr>
              <w:t xml:space="preserve">Installation of EUPREETCHTANK which is </w:t>
            </w:r>
            <w:r>
              <w:rPr>
                <w:sz w:val="20"/>
              </w:rPr>
              <w:t>one (1) tank used to pre-etch plastic parts prior to plating.</w:t>
            </w:r>
          </w:p>
        </w:tc>
        <w:tc>
          <w:tcPr>
            <w:tcW w:w="1087" w:type="pct"/>
            <w:tcBorders>
              <w:top w:val="single" w:sz="4" w:space="0" w:color="auto"/>
              <w:right w:val="double" w:sz="6" w:space="0" w:color="auto"/>
            </w:tcBorders>
            <w:shd w:val="clear" w:color="auto" w:fill="auto"/>
          </w:tcPr>
          <w:p w14:paraId="789C8ABC" w14:textId="4EFA1E1A" w:rsidR="00335ADD" w:rsidRDefault="00335ADD" w:rsidP="001838ED">
            <w:pPr>
              <w:rPr>
                <w:rFonts w:cs="Arial"/>
                <w:sz w:val="20"/>
              </w:rPr>
            </w:pPr>
            <w:r>
              <w:rPr>
                <w:rFonts w:cs="Arial"/>
                <w:sz w:val="20"/>
              </w:rPr>
              <w:t>EUPREETCHTANK</w:t>
            </w:r>
          </w:p>
        </w:tc>
      </w:tr>
    </w:tbl>
    <w:p w14:paraId="5A8FC21C" w14:textId="686D691D" w:rsidR="00EC07BA" w:rsidRDefault="00EC07BA" w:rsidP="001838ED"/>
    <w:p w14:paraId="5816A3FB" w14:textId="77777777" w:rsidR="00C60E84" w:rsidRPr="00FC1F2C" w:rsidRDefault="00C60E84" w:rsidP="004F09CF">
      <w:pPr>
        <w:pStyle w:val="Heading2"/>
        <w:numPr>
          <w:ilvl w:val="0"/>
          <w:numId w:val="0"/>
        </w:numPr>
        <w:jc w:val="both"/>
        <w:rPr>
          <w:b w:val="0"/>
          <w:sz w:val="20"/>
        </w:rPr>
      </w:pPr>
      <w:bookmarkStart w:id="112" w:name="_Toc43187395"/>
      <w:r w:rsidRPr="00461D22">
        <w:rPr>
          <w:sz w:val="22"/>
          <w:szCs w:val="22"/>
        </w:rPr>
        <w:lastRenderedPageBreak/>
        <w:t>Appendix 7.  Emission Calculations</w:t>
      </w:r>
      <w:bookmarkEnd w:id="112"/>
      <w:r w:rsidRPr="00461D22">
        <w:rPr>
          <w:sz w:val="22"/>
          <w:szCs w:val="22"/>
        </w:rPr>
        <w:t xml:space="preserve"> </w:t>
      </w:r>
    </w:p>
    <w:p w14:paraId="779DBF07" w14:textId="77777777" w:rsidR="00C60E84" w:rsidRPr="0080590E" w:rsidRDefault="00C60E84" w:rsidP="004F09CF">
      <w:pPr>
        <w:jc w:val="both"/>
        <w:rPr>
          <w:sz w:val="20"/>
        </w:rPr>
      </w:pPr>
    </w:p>
    <w:p w14:paraId="1B2B9983" w14:textId="77777777" w:rsidR="00C60E84" w:rsidRDefault="00C60E84" w:rsidP="004F09CF">
      <w:pPr>
        <w:jc w:val="both"/>
        <w:rPr>
          <w:sz w:val="20"/>
        </w:rPr>
      </w:pPr>
      <w:bookmarkStart w:id="113" w:name="_Toc377276143"/>
      <w:bookmarkStart w:id="114" w:name="_Toc377877183"/>
      <w:r w:rsidRPr="00B77C68">
        <w:rPr>
          <w:sz w:val="20"/>
        </w:rPr>
        <w:t>There are no specific emission calculations to be used for this ROP.  Therefore, this appendix is not applicable.</w:t>
      </w:r>
    </w:p>
    <w:p w14:paraId="72AD099C" w14:textId="77777777" w:rsidR="00A935B0" w:rsidRPr="00B77C68" w:rsidRDefault="00A935B0" w:rsidP="004F09CF">
      <w:pPr>
        <w:jc w:val="both"/>
        <w:rPr>
          <w:sz w:val="20"/>
        </w:rPr>
      </w:pPr>
    </w:p>
    <w:p w14:paraId="73568966" w14:textId="77777777" w:rsidR="00C60E84" w:rsidRPr="00FC1F2C" w:rsidRDefault="00C60E84" w:rsidP="004F09CF">
      <w:pPr>
        <w:pStyle w:val="Heading2"/>
        <w:numPr>
          <w:ilvl w:val="0"/>
          <w:numId w:val="0"/>
        </w:numPr>
        <w:jc w:val="both"/>
        <w:rPr>
          <w:b w:val="0"/>
          <w:sz w:val="22"/>
          <w:szCs w:val="22"/>
        </w:rPr>
      </w:pPr>
      <w:bookmarkStart w:id="115" w:name="_Toc382035381"/>
      <w:bookmarkStart w:id="116" w:name="_Toc382726630"/>
      <w:bookmarkStart w:id="117" w:name="_Toc382726705"/>
      <w:bookmarkStart w:id="118" w:name="_Toc382726784"/>
      <w:bookmarkStart w:id="119" w:name="_Toc387818190"/>
      <w:bookmarkStart w:id="120" w:name="_Toc390499900"/>
      <w:bookmarkStart w:id="121" w:name="_Toc390500329"/>
      <w:bookmarkStart w:id="122" w:name="_Toc390504382"/>
      <w:bookmarkStart w:id="123" w:name="_Toc390570172"/>
      <w:bookmarkStart w:id="124" w:name="_Toc391182906"/>
      <w:bookmarkStart w:id="125" w:name="_Toc437238970"/>
      <w:bookmarkStart w:id="126" w:name="_Toc451333047"/>
      <w:bookmarkStart w:id="127" w:name="_Toc43187396"/>
      <w:r w:rsidRPr="00461D22">
        <w:rPr>
          <w:sz w:val="22"/>
          <w:szCs w:val="22"/>
        </w:rPr>
        <w:t>Appendix 8.  Reporting</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59E20544" w14:textId="77777777" w:rsidR="00C60E84" w:rsidRPr="00B77C68" w:rsidRDefault="00C60E84" w:rsidP="004F09CF">
      <w:pPr>
        <w:jc w:val="both"/>
        <w:rPr>
          <w:sz w:val="20"/>
        </w:rPr>
      </w:pPr>
    </w:p>
    <w:p w14:paraId="4EF0DB3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917B5B0" w14:textId="77777777" w:rsidR="00C60E84" w:rsidRPr="0080590E" w:rsidRDefault="00C60E84" w:rsidP="004F09CF">
      <w:pPr>
        <w:jc w:val="both"/>
        <w:rPr>
          <w:sz w:val="20"/>
        </w:rPr>
      </w:pPr>
    </w:p>
    <w:p w14:paraId="1FA91AB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5723D23" w14:textId="77777777" w:rsidR="00C60E84" w:rsidRPr="00B77C68" w:rsidRDefault="00C60E84" w:rsidP="004F09CF">
      <w:pPr>
        <w:jc w:val="both"/>
        <w:rPr>
          <w:sz w:val="20"/>
        </w:rPr>
      </w:pPr>
    </w:p>
    <w:p w14:paraId="2F3C707E" w14:textId="77777777" w:rsidR="00C60E84" w:rsidRPr="00FC1F2C" w:rsidRDefault="00C60E84" w:rsidP="004F09CF">
      <w:pPr>
        <w:jc w:val="both"/>
        <w:rPr>
          <w:sz w:val="20"/>
        </w:rPr>
      </w:pPr>
      <w:r w:rsidRPr="00B77C68">
        <w:rPr>
          <w:b/>
          <w:sz w:val="20"/>
        </w:rPr>
        <w:t>B.  Other Reporting</w:t>
      </w:r>
    </w:p>
    <w:p w14:paraId="3CB4646B" w14:textId="77777777" w:rsidR="00C60E84" w:rsidRPr="00B77C68" w:rsidRDefault="00C60E84" w:rsidP="004F09CF">
      <w:pPr>
        <w:jc w:val="both"/>
        <w:rPr>
          <w:sz w:val="20"/>
        </w:rPr>
      </w:pPr>
    </w:p>
    <w:p w14:paraId="5632730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0"/>
      <w:bookmarkEnd w:id="101"/>
      <w:bookmarkEnd w:id="102"/>
      <w:bookmarkEnd w:id="103"/>
      <w:bookmarkEnd w:id="104"/>
      <w:bookmarkEnd w:id="105"/>
      <w:bookmarkEnd w:id="106"/>
      <w:bookmarkEnd w:id="107"/>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8F715" w14:textId="77777777" w:rsidR="008632BB" w:rsidRDefault="008632BB">
      <w:r>
        <w:separator/>
      </w:r>
    </w:p>
  </w:endnote>
  <w:endnote w:type="continuationSeparator" w:id="0">
    <w:p w14:paraId="23D11CF1" w14:textId="77777777" w:rsidR="008632BB" w:rsidRDefault="0086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7242" w14:textId="77777777" w:rsidR="008632BB" w:rsidRDefault="008632B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CC01D4" w14:textId="77777777" w:rsidR="008632BB" w:rsidRDefault="008632B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06667" w14:textId="77777777" w:rsidR="008632BB" w:rsidRPr="001F649E" w:rsidRDefault="008632B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62B4" w14:textId="77777777" w:rsidR="007E1762" w:rsidRDefault="007E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47FFC" w14:textId="77777777" w:rsidR="008632BB" w:rsidRDefault="008632BB">
      <w:r>
        <w:separator/>
      </w:r>
    </w:p>
  </w:footnote>
  <w:footnote w:type="continuationSeparator" w:id="0">
    <w:p w14:paraId="16C7A7F4" w14:textId="77777777" w:rsidR="008632BB" w:rsidRDefault="0086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D36C" w14:textId="77777777" w:rsidR="007E1762" w:rsidRDefault="007E1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4399" w14:textId="775D60C4" w:rsidR="008632BB" w:rsidRPr="00E414B8" w:rsidRDefault="007E1762" w:rsidP="00D2690A">
    <w:pPr>
      <w:ind w:left="2880" w:firstLine="720"/>
      <w:rPr>
        <w:rFonts w:cs="Arial"/>
        <w:sz w:val="20"/>
      </w:rPr>
    </w:pPr>
    <w:r>
      <w:rPr>
        <w:b/>
        <w:sz w:val="24"/>
        <w:szCs w:val="24"/>
      </w:rPr>
      <w:tab/>
    </w:r>
    <w:r>
      <w:rPr>
        <w:b/>
        <w:sz w:val="24"/>
        <w:szCs w:val="24"/>
      </w:rPr>
      <w:tab/>
    </w:r>
    <w:r>
      <w:rPr>
        <w:b/>
        <w:sz w:val="24"/>
        <w:szCs w:val="24"/>
      </w:rPr>
      <w:tab/>
    </w:r>
    <w:r>
      <w:rPr>
        <w:b/>
        <w:sz w:val="24"/>
        <w:szCs w:val="24"/>
      </w:rPr>
      <w:tab/>
    </w:r>
    <w:r w:rsidR="008632BB">
      <w:rPr>
        <w:b/>
        <w:sz w:val="24"/>
        <w:szCs w:val="24"/>
      </w:rPr>
      <w:tab/>
    </w:r>
    <w:r w:rsidR="008632BB" w:rsidRPr="00E414B8">
      <w:rPr>
        <w:rFonts w:cs="Arial"/>
        <w:sz w:val="20"/>
      </w:rPr>
      <w:t>ROP No:  MI-ROP-</w:t>
    </w:r>
    <w:bookmarkStart w:id="128" w:name="bSRN4"/>
    <w:bookmarkEnd w:id="128"/>
    <w:r w:rsidR="008632BB">
      <w:rPr>
        <w:rFonts w:cs="Arial"/>
        <w:sz w:val="20"/>
      </w:rPr>
      <w:t>N7374</w:t>
    </w:r>
    <w:r w:rsidR="008632BB" w:rsidRPr="00E414B8">
      <w:rPr>
        <w:rFonts w:cs="Arial"/>
        <w:sz w:val="20"/>
      </w:rPr>
      <w:t>-</w:t>
    </w:r>
    <w:bookmarkStart w:id="129" w:name="bIssueYear3"/>
    <w:bookmarkEnd w:id="129"/>
    <w:r w:rsidR="008632BB">
      <w:rPr>
        <w:rFonts w:cs="Arial"/>
        <w:sz w:val="20"/>
      </w:rPr>
      <w:t>20</w:t>
    </w:r>
    <w:r>
      <w:rPr>
        <w:rFonts w:cs="Arial"/>
        <w:sz w:val="20"/>
      </w:rPr>
      <w:t>20</w:t>
    </w:r>
  </w:p>
  <w:p w14:paraId="055CF750" w14:textId="45D1C649" w:rsidR="008632BB" w:rsidRPr="005C1928" w:rsidRDefault="008632BB"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0" w:name="bExpireDate2"/>
    <w:bookmarkEnd w:id="130"/>
    <w:r w:rsidR="007E1762">
      <w:rPr>
        <w:rFonts w:cs="Arial"/>
        <w:sz w:val="20"/>
      </w:rPr>
      <w:t>June 18, 2025</w:t>
    </w:r>
  </w:p>
  <w:p w14:paraId="5A886A6A" w14:textId="064159CC" w:rsidR="008632BB" w:rsidRDefault="008632BB" w:rsidP="00E414B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1" w:name="bSRN5"/>
    <w:bookmarkEnd w:id="131"/>
    <w:r>
      <w:rPr>
        <w:sz w:val="20"/>
      </w:rPr>
      <w:t>N7374-</w:t>
    </w:r>
    <w:bookmarkStart w:id="132" w:name="bIssueYear4"/>
    <w:bookmarkEnd w:id="132"/>
    <w:r>
      <w:rPr>
        <w:sz w:val="20"/>
      </w:rPr>
      <w:t>20</w:t>
    </w:r>
    <w:r w:rsidR="007E1762">
      <w:rPr>
        <w:sz w:val="20"/>
      </w:rPr>
      <w:t>20</w:t>
    </w:r>
  </w:p>
  <w:p w14:paraId="3E6740BF" w14:textId="77777777" w:rsidR="008632BB" w:rsidRDefault="008632BB"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B5F53" w14:textId="1C218359" w:rsidR="008632BB" w:rsidRPr="00C66654" w:rsidRDefault="008632BB"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150"/>
        </w:tabs>
        <w:ind w:left="3150" w:hanging="360"/>
      </w:pPr>
    </w:lvl>
  </w:abstractNum>
  <w:abstractNum w:abstractNumId="1" w15:restartNumberingAfterBreak="0">
    <w:nsid w:val="00B4301F"/>
    <w:multiLevelType w:val="hybridMultilevel"/>
    <w:tmpl w:val="6504CC0C"/>
    <w:lvl w:ilvl="0" w:tplc="CDC20586">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A93665"/>
    <w:multiLevelType w:val="hybridMultilevel"/>
    <w:tmpl w:val="837CB9E8"/>
    <w:lvl w:ilvl="0" w:tplc="5B78A5A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80040"/>
    <w:multiLevelType w:val="hybridMultilevel"/>
    <w:tmpl w:val="48D0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17103"/>
    <w:multiLevelType w:val="hybridMultilevel"/>
    <w:tmpl w:val="79B0B76E"/>
    <w:lvl w:ilvl="0" w:tplc="4718B49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3DF350D"/>
    <w:multiLevelType w:val="hybridMultilevel"/>
    <w:tmpl w:val="76FE49EE"/>
    <w:lvl w:ilvl="0" w:tplc="AE7E867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653D88"/>
    <w:multiLevelType w:val="hybridMultilevel"/>
    <w:tmpl w:val="6C6271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A84252"/>
    <w:multiLevelType w:val="hybridMultilevel"/>
    <w:tmpl w:val="6C627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B83052"/>
    <w:multiLevelType w:val="hybridMultilevel"/>
    <w:tmpl w:val="AC5E2320"/>
    <w:lvl w:ilvl="0" w:tplc="B8868D7E">
      <w:start w:val="1"/>
      <w:numFmt w:val="decimal"/>
      <w:lvlText w:val="%1."/>
      <w:lvlJc w:val="left"/>
      <w:pPr>
        <w:ind w:left="3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F424B0"/>
    <w:multiLevelType w:val="hybridMultilevel"/>
    <w:tmpl w:val="B74EBED0"/>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A5075"/>
    <w:multiLevelType w:val="hybridMultilevel"/>
    <w:tmpl w:val="CE88E686"/>
    <w:lvl w:ilvl="0" w:tplc="3962B98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C7EFD"/>
    <w:multiLevelType w:val="hybridMultilevel"/>
    <w:tmpl w:val="B5089568"/>
    <w:lvl w:ilvl="0" w:tplc="D9E814A8">
      <w:start w:val="1"/>
      <w:numFmt w:val="decimal"/>
      <w:lvlText w:val="%1."/>
      <w:lvlJc w:val="left"/>
      <w:pPr>
        <w:ind w:left="3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8C94984"/>
    <w:multiLevelType w:val="hybridMultilevel"/>
    <w:tmpl w:val="0FE05B22"/>
    <w:lvl w:ilvl="0" w:tplc="E6E0B6D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B72F6C"/>
    <w:multiLevelType w:val="hybridMultilevel"/>
    <w:tmpl w:val="00EE1880"/>
    <w:lvl w:ilvl="0" w:tplc="64AA31C8">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C488C"/>
    <w:multiLevelType w:val="hybridMultilevel"/>
    <w:tmpl w:val="E6169E46"/>
    <w:lvl w:ilvl="0" w:tplc="86CCCDBE">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892782"/>
    <w:multiLevelType w:val="hybridMultilevel"/>
    <w:tmpl w:val="C21EA4BC"/>
    <w:lvl w:ilvl="0" w:tplc="C67886E6">
      <w:start w:val="1"/>
      <w:numFmt w:val="decimal"/>
      <w:lvlText w:val="%1."/>
      <w:lvlJc w:val="left"/>
      <w:pPr>
        <w:ind w:left="360" w:hanging="360"/>
      </w:pPr>
      <w:rPr>
        <w:rFonts w:hint="default"/>
        <w:b w:val="0"/>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A05E6C"/>
    <w:multiLevelType w:val="hybridMultilevel"/>
    <w:tmpl w:val="5BEE4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8176F7"/>
    <w:multiLevelType w:val="hybridMultilevel"/>
    <w:tmpl w:val="6456A0B0"/>
    <w:lvl w:ilvl="0" w:tplc="46F0CD5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3DB6277"/>
    <w:multiLevelType w:val="hybridMultilevel"/>
    <w:tmpl w:val="09D0DB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4F2178"/>
    <w:multiLevelType w:val="hybridMultilevel"/>
    <w:tmpl w:val="2850EC90"/>
    <w:lvl w:ilvl="0" w:tplc="96721AC4">
      <w:start w:val="1"/>
      <w:numFmt w:val="lowerLetter"/>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D921D7D"/>
    <w:multiLevelType w:val="hybridMultilevel"/>
    <w:tmpl w:val="85BE582E"/>
    <w:lvl w:ilvl="0" w:tplc="0409000F">
      <w:start w:val="1"/>
      <w:numFmt w:val="decimal"/>
      <w:lvlText w:val="%1."/>
      <w:lvlJc w:val="left"/>
      <w:pPr>
        <w:ind w:left="2160" w:hanging="360"/>
      </w:pPr>
    </w:lvl>
    <w:lvl w:ilvl="1" w:tplc="A27612F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0D176C"/>
    <w:multiLevelType w:val="hybridMultilevel"/>
    <w:tmpl w:val="DA9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0B63F0"/>
    <w:multiLevelType w:val="hybridMultilevel"/>
    <w:tmpl w:val="87289F0E"/>
    <w:lvl w:ilvl="0" w:tplc="B66E1BA8">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D36472"/>
    <w:multiLevelType w:val="hybridMultilevel"/>
    <w:tmpl w:val="E0E0A6D2"/>
    <w:lvl w:ilvl="0" w:tplc="0409000F">
      <w:start w:val="1"/>
      <w:numFmt w:val="decimal"/>
      <w:lvlText w:val="%1."/>
      <w:lvlJc w:val="left"/>
      <w:pPr>
        <w:ind w:left="720" w:hanging="360"/>
      </w:pPr>
    </w:lvl>
    <w:lvl w:ilvl="1" w:tplc="8EC006D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3A617C"/>
    <w:multiLevelType w:val="hybridMultilevel"/>
    <w:tmpl w:val="F51CD47A"/>
    <w:lvl w:ilvl="0" w:tplc="4FF0109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8FD3EAE"/>
    <w:multiLevelType w:val="hybridMultilevel"/>
    <w:tmpl w:val="C07499A4"/>
    <w:lvl w:ilvl="0" w:tplc="9E8E50E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9BD7197"/>
    <w:multiLevelType w:val="hybridMultilevel"/>
    <w:tmpl w:val="565452A4"/>
    <w:lvl w:ilvl="0" w:tplc="B6E042C6">
      <w:start w:val="1"/>
      <w:numFmt w:val="decimal"/>
      <w:lvlText w:val="%1."/>
      <w:lvlJc w:val="left"/>
      <w:pPr>
        <w:ind w:left="720" w:hanging="360"/>
      </w:pPr>
      <w:rPr>
        <w:rFonts w:hint="default"/>
        <w:b w:val="0"/>
        <w:i w:val="0"/>
        <w:sz w:val="20"/>
        <w:szCs w:val="20"/>
      </w:rPr>
    </w:lvl>
    <w:lvl w:ilvl="1" w:tplc="F5F0C4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E14B16"/>
    <w:multiLevelType w:val="hybridMultilevel"/>
    <w:tmpl w:val="B776DEF6"/>
    <w:lvl w:ilvl="0" w:tplc="64AA31C8">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AD866E9"/>
    <w:multiLevelType w:val="hybridMultilevel"/>
    <w:tmpl w:val="8392D9FC"/>
    <w:lvl w:ilvl="0" w:tplc="2D08F3FA">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B5C34A8"/>
    <w:multiLevelType w:val="hybridMultilevel"/>
    <w:tmpl w:val="E46E12A8"/>
    <w:lvl w:ilvl="0" w:tplc="75E8C482">
      <w:start w:val="1"/>
      <w:numFmt w:val="decimal"/>
      <w:lvlText w:val="%1."/>
      <w:lvlJc w:val="left"/>
      <w:pPr>
        <w:ind w:left="360" w:hanging="360"/>
      </w:pPr>
      <w:rPr>
        <w:rFonts w:hint="default"/>
      </w:rPr>
    </w:lvl>
    <w:lvl w:ilvl="1" w:tplc="435EC534">
      <w:start w:val="1"/>
      <w:numFmt w:val="lowerLetter"/>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31F40CFA"/>
    <w:multiLevelType w:val="hybridMultilevel"/>
    <w:tmpl w:val="C9E290AA"/>
    <w:lvl w:ilvl="0" w:tplc="C64CE07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5344A6D"/>
    <w:multiLevelType w:val="hybridMultilevel"/>
    <w:tmpl w:val="E092E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5913341"/>
    <w:multiLevelType w:val="hybridMultilevel"/>
    <w:tmpl w:val="164E24AE"/>
    <w:lvl w:ilvl="0" w:tplc="4AB430E6">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AC3462"/>
    <w:multiLevelType w:val="hybridMultilevel"/>
    <w:tmpl w:val="543E5D6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2A4F7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BDD5FE7"/>
    <w:multiLevelType w:val="hybridMultilevel"/>
    <w:tmpl w:val="C4407D1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3C7E5F14"/>
    <w:multiLevelType w:val="hybridMultilevel"/>
    <w:tmpl w:val="420AE02A"/>
    <w:lvl w:ilvl="0" w:tplc="64AA31C8">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437BD8"/>
    <w:multiLevelType w:val="hybridMultilevel"/>
    <w:tmpl w:val="9B0232F2"/>
    <w:lvl w:ilvl="0" w:tplc="899209C4">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17FA467E">
      <w:start w:val="1"/>
      <w:numFmt w:val="lowerRoman"/>
      <w:lvlText w:val="%3."/>
      <w:lvlJc w:val="right"/>
      <w:pPr>
        <w:ind w:left="1080" w:hanging="360"/>
      </w:pPr>
      <w:rPr>
        <w:rFonts w:hint="default"/>
      </w:r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8" w15:restartNumberingAfterBreak="0">
    <w:nsid w:val="3EC008EC"/>
    <w:multiLevelType w:val="hybridMultilevel"/>
    <w:tmpl w:val="A8007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9D638A"/>
    <w:multiLevelType w:val="hybridMultilevel"/>
    <w:tmpl w:val="404E607E"/>
    <w:lvl w:ilvl="0" w:tplc="46243784">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BD326EB"/>
    <w:multiLevelType w:val="hybridMultilevel"/>
    <w:tmpl w:val="9940A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3A7574"/>
    <w:multiLevelType w:val="hybridMultilevel"/>
    <w:tmpl w:val="9A4861F2"/>
    <w:lvl w:ilvl="0" w:tplc="756047E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D5F0108"/>
    <w:multiLevelType w:val="hybridMultilevel"/>
    <w:tmpl w:val="8E885A90"/>
    <w:lvl w:ilvl="0" w:tplc="E2B4C5E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A65071"/>
    <w:multiLevelType w:val="hybridMultilevel"/>
    <w:tmpl w:val="77E28CF8"/>
    <w:lvl w:ilvl="0" w:tplc="64AA31C8">
      <w:start w:val="1"/>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2316E4"/>
    <w:multiLevelType w:val="hybridMultilevel"/>
    <w:tmpl w:val="D972919A"/>
    <w:lvl w:ilvl="0" w:tplc="8C425AB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6DC76B3"/>
    <w:multiLevelType w:val="hybridMultilevel"/>
    <w:tmpl w:val="08C48A1A"/>
    <w:lvl w:ilvl="0" w:tplc="C0A4F3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075730"/>
    <w:multiLevelType w:val="hybridMultilevel"/>
    <w:tmpl w:val="2A22E2AC"/>
    <w:lvl w:ilvl="0" w:tplc="4C3E6A9E">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8BD1557"/>
    <w:multiLevelType w:val="hybridMultilevel"/>
    <w:tmpl w:val="37AE64C4"/>
    <w:lvl w:ilvl="0" w:tplc="D09CA9F2">
      <w:start w:val="1"/>
      <w:numFmt w:val="decimal"/>
      <w:lvlText w:val="%1."/>
      <w:lvlJc w:val="left"/>
      <w:pPr>
        <w:ind w:left="1080" w:hanging="360"/>
      </w:pPr>
      <w:rPr>
        <w:rFonts w:ascii="Arial" w:hAnsi="Arial"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BBE4E49"/>
    <w:multiLevelType w:val="hybridMultilevel"/>
    <w:tmpl w:val="26805C38"/>
    <w:lvl w:ilvl="0" w:tplc="D7E2B628">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01718C1"/>
    <w:multiLevelType w:val="hybridMultilevel"/>
    <w:tmpl w:val="EB944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1CD32A2"/>
    <w:multiLevelType w:val="hybridMultilevel"/>
    <w:tmpl w:val="55DC319A"/>
    <w:lvl w:ilvl="0" w:tplc="04090019">
      <w:start w:val="1"/>
      <w:numFmt w:val="lowerLetter"/>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28A1AC5"/>
    <w:multiLevelType w:val="hybridMultilevel"/>
    <w:tmpl w:val="BF884D86"/>
    <w:lvl w:ilvl="0" w:tplc="98F0BD32">
      <w:start w:val="3"/>
      <w:numFmt w:val="decimal"/>
      <w:lvlText w:val="%1."/>
      <w:lvlJc w:val="left"/>
      <w:pPr>
        <w:ind w:left="360" w:hanging="360"/>
      </w:pPr>
      <w:rPr>
        <w:rFonts w:hint="default"/>
        <w:b w:val="0"/>
      </w:rPr>
    </w:lvl>
    <w:lvl w:ilvl="1" w:tplc="26F299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3295A37"/>
    <w:multiLevelType w:val="hybridMultilevel"/>
    <w:tmpl w:val="901C233E"/>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3826C2"/>
    <w:multiLevelType w:val="hybridMultilevel"/>
    <w:tmpl w:val="8ECE18FC"/>
    <w:lvl w:ilvl="0" w:tplc="86888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35C084A"/>
    <w:multiLevelType w:val="hybridMultilevel"/>
    <w:tmpl w:val="D3168BFC"/>
    <w:lvl w:ilvl="0" w:tplc="67BE58B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5BA57C7"/>
    <w:multiLevelType w:val="hybridMultilevel"/>
    <w:tmpl w:val="8AE03CF2"/>
    <w:lvl w:ilvl="0" w:tplc="60725AE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CF6B4F"/>
    <w:multiLevelType w:val="hybridMultilevel"/>
    <w:tmpl w:val="25A8F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BD21D33"/>
    <w:multiLevelType w:val="hybridMultilevel"/>
    <w:tmpl w:val="E85CBCF4"/>
    <w:lvl w:ilvl="0" w:tplc="0FD26E16">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DE7E19"/>
    <w:multiLevelType w:val="hybridMultilevel"/>
    <w:tmpl w:val="CCE86694"/>
    <w:lvl w:ilvl="0" w:tplc="B6E042C6">
      <w:start w:val="1"/>
      <w:numFmt w:val="decimal"/>
      <w:lvlText w:val="%1."/>
      <w:lvlJc w:val="left"/>
      <w:pPr>
        <w:tabs>
          <w:tab w:val="num" w:pos="720"/>
        </w:tabs>
        <w:ind w:left="720" w:hanging="360"/>
      </w:pPr>
      <w:rPr>
        <w:rFonts w:hint="default"/>
        <w:b w:val="0"/>
        <w:i w:val="0"/>
        <w:sz w:val="20"/>
        <w:szCs w:val="20"/>
      </w:rPr>
    </w:lvl>
    <w:lvl w:ilvl="1" w:tplc="04090019">
      <w:start w:val="1"/>
      <w:numFmt w:val="lowerLetter"/>
      <w:lvlText w:val="%2."/>
      <w:lvlJc w:val="left"/>
      <w:pPr>
        <w:ind w:left="6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DF10B05"/>
    <w:multiLevelType w:val="hybridMultilevel"/>
    <w:tmpl w:val="BE2C2BC4"/>
    <w:lvl w:ilvl="0" w:tplc="D5BA01C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8" w15:restartNumberingAfterBreak="0">
    <w:nsid w:val="72B259D2"/>
    <w:multiLevelType w:val="hybridMultilevel"/>
    <w:tmpl w:val="C92086BA"/>
    <w:lvl w:ilvl="0" w:tplc="6A42EF1C">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4344AAF"/>
    <w:multiLevelType w:val="multilevel"/>
    <w:tmpl w:val="57FE179C"/>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7C64526"/>
    <w:multiLevelType w:val="hybridMultilevel"/>
    <w:tmpl w:val="71F0A122"/>
    <w:lvl w:ilvl="0" w:tplc="04090019">
      <w:start w:val="1"/>
      <w:numFmt w:val="lowerLetter"/>
      <w:lvlText w:val="%1."/>
      <w:lvlJc w:val="left"/>
      <w:pPr>
        <w:ind w:left="720" w:hanging="360"/>
      </w:pPr>
      <w:rPr>
        <w:rFonts w:hint="default"/>
        <w:b w:val="0"/>
      </w:rPr>
    </w:lvl>
    <w:lvl w:ilvl="1" w:tplc="0060AF9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7C75871"/>
    <w:multiLevelType w:val="hybridMultilevel"/>
    <w:tmpl w:val="77EAB4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016ACD"/>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9172E60"/>
    <w:multiLevelType w:val="multilevel"/>
    <w:tmpl w:val="97588D20"/>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3"/>
  </w:num>
  <w:num w:numId="2">
    <w:abstractNumId w:val="95"/>
  </w:num>
  <w:num w:numId="3">
    <w:abstractNumId w:val="26"/>
  </w:num>
  <w:num w:numId="4">
    <w:abstractNumId w:val="64"/>
  </w:num>
  <w:num w:numId="5">
    <w:abstractNumId w:val="6"/>
  </w:num>
  <w:num w:numId="6">
    <w:abstractNumId w:val="97"/>
  </w:num>
  <w:num w:numId="7">
    <w:abstractNumId w:val="59"/>
  </w:num>
  <w:num w:numId="8">
    <w:abstractNumId w:val="82"/>
  </w:num>
  <w:num w:numId="9">
    <w:abstractNumId w:val="24"/>
  </w:num>
  <w:num w:numId="10">
    <w:abstractNumId w:val="49"/>
  </w:num>
  <w:num w:numId="11">
    <w:abstractNumId w:val="65"/>
  </w:num>
  <w:num w:numId="12">
    <w:abstractNumId w:val="90"/>
  </w:num>
  <w:num w:numId="13">
    <w:abstractNumId w:val="81"/>
  </w:num>
  <w:num w:numId="14">
    <w:abstractNumId w:val="22"/>
  </w:num>
  <w:num w:numId="15">
    <w:abstractNumId w:val="96"/>
  </w:num>
  <w:num w:numId="16">
    <w:abstractNumId w:val="86"/>
  </w:num>
  <w:num w:numId="17">
    <w:abstractNumId w:val="38"/>
  </w:num>
  <w:num w:numId="18">
    <w:abstractNumId w:val="74"/>
  </w:num>
  <w:num w:numId="19">
    <w:abstractNumId w:val="70"/>
  </w:num>
  <w:num w:numId="20">
    <w:abstractNumId w:val="23"/>
  </w:num>
  <w:num w:numId="21">
    <w:abstractNumId w:val="44"/>
  </w:num>
  <w:num w:numId="22">
    <w:abstractNumId w:val="50"/>
  </w:num>
  <w:num w:numId="23">
    <w:abstractNumId w:val="0"/>
  </w:num>
  <w:num w:numId="24">
    <w:abstractNumId w:val="63"/>
  </w:num>
  <w:num w:numId="25">
    <w:abstractNumId w:val="54"/>
  </w:num>
  <w:num w:numId="26">
    <w:abstractNumId w:val="51"/>
  </w:num>
  <w:num w:numId="27">
    <w:abstractNumId w:val="29"/>
  </w:num>
  <w:num w:numId="28">
    <w:abstractNumId w:val="27"/>
  </w:num>
  <w:num w:numId="29">
    <w:abstractNumId w:val="53"/>
  </w:num>
  <w:num w:numId="30">
    <w:abstractNumId w:val="62"/>
  </w:num>
  <w:num w:numId="31">
    <w:abstractNumId w:val="52"/>
  </w:num>
  <w:num w:numId="32">
    <w:abstractNumId w:val="4"/>
  </w:num>
  <w:num w:numId="33">
    <w:abstractNumId w:val="37"/>
  </w:num>
  <w:num w:numId="34">
    <w:abstractNumId w:val="40"/>
  </w:num>
  <w:num w:numId="35">
    <w:abstractNumId w:val="80"/>
  </w:num>
  <w:num w:numId="36">
    <w:abstractNumId w:val="18"/>
  </w:num>
  <w:num w:numId="37">
    <w:abstractNumId w:val="58"/>
  </w:num>
  <w:num w:numId="38">
    <w:abstractNumId w:val="76"/>
  </w:num>
  <w:num w:numId="39">
    <w:abstractNumId w:val="55"/>
  </w:num>
  <w:num w:numId="40">
    <w:abstractNumId w:val="7"/>
  </w:num>
  <w:num w:numId="41">
    <w:abstractNumId w:val="8"/>
  </w:num>
  <w:num w:numId="42">
    <w:abstractNumId w:val="25"/>
  </w:num>
  <w:num w:numId="43">
    <w:abstractNumId w:val="17"/>
  </w:num>
  <w:num w:numId="44">
    <w:abstractNumId w:val="57"/>
  </w:num>
  <w:num w:numId="45">
    <w:abstractNumId w:val="34"/>
  </w:num>
  <w:num w:numId="46">
    <w:abstractNumId w:val="9"/>
  </w:num>
  <w:num w:numId="47">
    <w:abstractNumId w:val="85"/>
  </w:num>
  <w:num w:numId="48">
    <w:abstractNumId w:val="42"/>
  </w:num>
  <w:num w:numId="49">
    <w:abstractNumId w:val="75"/>
  </w:num>
  <w:num w:numId="50">
    <w:abstractNumId w:val="20"/>
  </w:num>
  <w:num w:numId="51">
    <w:abstractNumId w:val="71"/>
  </w:num>
  <w:num w:numId="52">
    <w:abstractNumId w:val="94"/>
  </w:num>
  <w:num w:numId="53">
    <w:abstractNumId w:val="89"/>
  </w:num>
  <w:num w:numId="54">
    <w:abstractNumId w:val="84"/>
  </w:num>
  <w:num w:numId="55">
    <w:abstractNumId w:val="3"/>
  </w:num>
  <w:num w:numId="56">
    <w:abstractNumId w:val="31"/>
  </w:num>
  <w:num w:numId="57">
    <w:abstractNumId w:val="68"/>
  </w:num>
  <w:num w:numId="58">
    <w:abstractNumId w:val="10"/>
  </w:num>
  <w:num w:numId="59">
    <w:abstractNumId w:val="45"/>
  </w:num>
  <w:num w:numId="60">
    <w:abstractNumId w:val="66"/>
  </w:num>
  <w:num w:numId="61">
    <w:abstractNumId w:val="69"/>
  </w:num>
  <w:num w:numId="62">
    <w:abstractNumId w:val="93"/>
  </w:num>
  <w:num w:numId="63">
    <w:abstractNumId w:val="43"/>
  </w:num>
  <w:num w:numId="64">
    <w:abstractNumId w:val="41"/>
  </w:num>
  <w:num w:numId="65">
    <w:abstractNumId w:val="11"/>
  </w:num>
  <w:num w:numId="66">
    <w:abstractNumId w:val="28"/>
  </w:num>
  <w:num w:numId="67">
    <w:abstractNumId w:val="77"/>
  </w:num>
  <w:num w:numId="68">
    <w:abstractNumId w:val="72"/>
  </w:num>
  <w:num w:numId="69">
    <w:abstractNumId w:val="92"/>
  </w:num>
  <w:num w:numId="70">
    <w:abstractNumId w:val="87"/>
  </w:num>
  <w:num w:numId="71">
    <w:abstractNumId w:val="60"/>
  </w:num>
  <w:num w:numId="72">
    <w:abstractNumId w:val="47"/>
  </w:num>
  <w:num w:numId="73">
    <w:abstractNumId w:val="83"/>
  </w:num>
  <w:num w:numId="74">
    <w:abstractNumId w:val="79"/>
  </w:num>
  <w:num w:numId="75">
    <w:abstractNumId w:val="91"/>
  </w:num>
  <w:num w:numId="76">
    <w:abstractNumId w:val="67"/>
  </w:num>
  <w:num w:numId="77">
    <w:abstractNumId w:val="73"/>
  </w:num>
  <w:num w:numId="78">
    <w:abstractNumId w:val="36"/>
  </w:num>
  <w:num w:numId="79">
    <w:abstractNumId w:val="88"/>
  </w:num>
  <w:num w:numId="80">
    <w:abstractNumId w:val="78"/>
  </w:num>
  <w:num w:numId="81">
    <w:abstractNumId w:val="5"/>
  </w:num>
  <w:num w:numId="82">
    <w:abstractNumId w:val="30"/>
  </w:num>
  <w:num w:numId="83">
    <w:abstractNumId w:val="33"/>
  </w:num>
  <w:num w:numId="84">
    <w:abstractNumId w:val="14"/>
  </w:num>
  <w:num w:numId="85">
    <w:abstractNumId w:val="39"/>
  </w:num>
  <w:num w:numId="86">
    <w:abstractNumId w:val="32"/>
  </w:num>
  <w:num w:numId="87">
    <w:abstractNumId w:val="21"/>
  </w:num>
  <w:num w:numId="88">
    <w:abstractNumId w:val="19"/>
  </w:num>
  <w:num w:numId="89">
    <w:abstractNumId w:val="1"/>
  </w:num>
  <w:num w:numId="90">
    <w:abstractNumId w:val="56"/>
  </w:num>
  <w:num w:numId="91">
    <w:abstractNumId w:val="48"/>
  </w:num>
  <w:num w:numId="92">
    <w:abstractNumId w:val="16"/>
  </w:num>
  <w:num w:numId="93">
    <w:abstractNumId w:val="2"/>
  </w:num>
  <w:num w:numId="94">
    <w:abstractNumId w:val="12"/>
  </w:num>
  <w:num w:numId="95">
    <w:abstractNumId w:val="46"/>
  </w:num>
  <w:num w:numId="96">
    <w:abstractNumId w:val="15"/>
  </w:num>
  <w:num w:numId="97">
    <w:abstractNumId w:val="61"/>
  </w:num>
  <w:num w:numId="98">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PcYzLjvT4TG9NPyyJMMnYopNwc7RquyJ02sGa3HUuMleULiyyQNbRt2WkDv+Q5O4MfzWj4ZFDfFrxb9OeLujg==" w:salt="4SjSoFWIEeeQg9D/5J8seg=="/>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7B"/>
    <w:rsid w:val="000000B9"/>
    <w:rsid w:val="000067DD"/>
    <w:rsid w:val="00006871"/>
    <w:rsid w:val="000069B5"/>
    <w:rsid w:val="00006A4E"/>
    <w:rsid w:val="00006F92"/>
    <w:rsid w:val="000112F8"/>
    <w:rsid w:val="00012E33"/>
    <w:rsid w:val="00014082"/>
    <w:rsid w:val="00017E74"/>
    <w:rsid w:val="00021627"/>
    <w:rsid w:val="00021E1F"/>
    <w:rsid w:val="00021F93"/>
    <w:rsid w:val="00024091"/>
    <w:rsid w:val="000243E8"/>
    <w:rsid w:val="00025A80"/>
    <w:rsid w:val="0002792B"/>
    <w:rsid w:val="000317CC"/>
    <w:rsid w:val="00031C12"/>
    <w:rsid w:val="00034312"/>
    <w:rsid w:val="000363C9"/>
    <w:rsid w:val="000363E8"/>
    <w:rsid w:val="000369CC"/>
    <w:rsid w:val="00040921"/>
    <w:rsid w:val="0004217B"/>
    <w:rsid w:val="00044CCA"/>
    <w:rsid w:val="00045EBF"/>
    <w:rsid w:val="000507AD"/>
    <w:rsid w:val="000509C6"/>
    <w:rsid w:val="00052D38"/>
    <w:rsid w:val="000538A3"/>
    <w:rsid w:val="00054BBF"/>
    <w:rsid w:val="00055028"/>
    <w:rsid w:val="000577A6"/>
    <w:rsid w:val="00057F26"/>
    <w:rsid w:val="00060C42"/>
    <w:rsid w:val="0006121A"/>
    <w:rsid w:val="00061D61"/>
    <w:rsid w:val="00062649"/>
    <w:rsid w:val="00062A67"/>
    <w:rsid w:val="000630E3"/>
    <w:rsid w:val="000638EC"/>
    <w:rsid w:val="000647E0"/>
    <w:rsid w:val="000660C1"/>
    <w:rsid w:val="000662AD"/>
    <w:rsid w:val="0006736C"/>
    <w:rsid w:val="0006750A"/>
    <w:rsid w:val="000675A0"/>
    <w:rsid w:val="0007030E"/>
    <w:rsid w:val="00070ECD"/>
    <w:rsid w:val="00071E9D"/>
    <w:rsid w:val="00073D09"/>
    <w:rsid w:val="00073F6D"/>
    <w:rsid w:val="00074308"/>
    <w:rsid w:val="00074687"/>
    <w:rsid w:val="00075EF4"/>
    <w:rsid w:val="00076E2D"/>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6D71"/>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082"/>
    <w:rsid w:val="000D6560"/>
    <w:rsid w:val="000D7DC3"/>
    <w:rsid w:val="000E0860"/>
    <w:rsid w:val="000E192A"/>
    <w:rsid w:val="000E1E57"/>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2222"/>
    <w:rsid w:val="00102292"/>
    <w:rsid w:val="00103446"/>
    <w:rsid w:val="0010367F"/>
    <w:rsid w:val="001041B1"/>
    <w:rsid w:val="00104849"/>
    <w:rsid w:val="00105176"/>
    <w:rsid w:val="001055B3"/>
    <w:rsid w:val="00107D12"/>
    <w:rsid w:val="00112782"/>
    <w:rsid w:val="00112B81"/>
    <w:rsid w:val="00112CA0"/>
    <w:rsid w:val="00114C6F"/>
    <w:rsid w:val="001152DA"/>
    <w:rsid w:val="00116158"/>
    <w:rsid w:val="001161DB"/>
    <w:rsid w:val="00117BC4"/>
    <w:rsid w:val="00117BC6"/>
    <w:rsid w:val="0012240D"/>
    <w:rsid w:val="0012743F"/>
    <w:rsid w:val="00127459"/>
    <w:rsid w:val="0013040E"/>
    <w:rsid w:val="0013346B"/>
    <w:rsid w:val="00133F34"/>
    <w:rsid w:val="001375CA"/>
    <w:rsid w:val="0014500E"/>
    <w:rsid w:val="00146AA5"/>
    <w:rsid w:val="0015065D"/>
    <w:rsid w:val="00151027"/>
    <w:rsid w:val="00151307"/>
    <w:rsid w:val="001514A4"/>
    <w:rsid w:val="001515E9"/>
    <w:rsid w:val="00152BC7"/>
    <w:rsid w:val="00152C77"/>
    <w:rsid w:val="00153FA5"/>
    <w:rsid w:val="00156668"/>
    <w:rsid w:val="0015696B"/>
    <w:rsid w:val="001570B9"/>
    <w:rsid w:val="00157E30"/>
    <w:rsid w:val="00160359"/>
    <w:rsid w:val="00161CF0"/>
    <w:rsid w:val="00162A6E"/>
    <w:rsid w:val="00162E20"/>
    <w:rsid w:val="0016301E"/>
    <w:rsid w:val="001632B0"/>
    <w:rsid w:val="001648B5"/>
    <w:rsid w:val="001656C0"/>
    <w:rsid w:val="001671A4"/>
    <w:rsid w:val="001673B4"/>
    <w:rsid w:val="00167F81"/>
    <w:rsid w:val="00171611"/>
    <w:rsid w:val="00171CB6"/>
    <w:rsid w:val="0017221D"/>
    <w:rsid w:val="0017445C"/>
    <w:rsid w:val="00174C7B"/>
    <w:rsid w:val="001758FC"/>
    <w:rsid w:val="0017594B"/>
    <w:rsid w:val="001761C5"/>
    <w:rsid w:val="001769F5"/>
    <w:rsid w:val="00177D27"/>
    <w:rsid w:val="00180C7F"/>
    <w:rsid w:val="00181813"/>
    <w:rsid w:val="00182A58"/>
    <w:rsid w:val="0018372C"/>
    <w:rsid w:val="001838ED"/>
    <w:rsid w:val="00186EBC"/>
    <w:rsid w:val="001873A7"/>
    <w:rsid w:val="001877F3"/>
    <w:rsid w:val="001878A1"/>
    <w:rsid w:val="00190ABB"/>
    <w:rsid w:val="001923B8"/>
    <w:rsid w:val="00193E47"/>
    <w:rsid w:val="00195C33"/>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4129"/>
    <w:rsid w:val="001C5405"/>
    <w:rsid w:val="001C614B"/>
    <w:rsid w:val="001C6DB8"/>
    <w:rsid w:val="001C6DD2"/>
    <w:rsid w:val="001D21BB"/>
    <w:rsid w:val="001D288F"/>
    <w:rsid w:val="001D4151"/>
    <w:rsid w:val="001D4191"/>
    <w:rsid w:val="001D440B"/>
    <w:rsid w:val="001D464A"/>
    <w:rsid w:val="001D58B9"/>
    <w:rsid w:val="001D6893"/>
    <w:rsid w:val="001E1249"/>
    <w:rsid w:val="001E1B5E"/>
    <w:rsid w:val="001E2AF2"/>
    <w:rsid w:val="001E5069"/>
    <w:rsid w:val="001E714D"/>
    <w:rsid w:val="001F0182"/>
    <w:rsid w:val="001F02BE"/>
    <w:rsid w:val="001F15C6"/>
    <w:rsid w:val="001F25A4"/>
    <w:rsid w:val="001F2F2C"/>
    <w:rsid w:val="001F3E8E"/>
    <w:rsid w:val="001F649E"/>
    <w:rsid w:val="001F7DDD"/>
    <w:rsid w:val="00201DE4"/>
    <w:rsid w:val="00216128"/>
    <w:rsid w:val="002209F3"/>
    <w:rsid w:val="00220F53"/>
    <w:rsid w:val="0022115A"/>
    <w:rsid w:val="00221386"/>
    <w:rsid w:val="0022171F"/>
    <w:rsid w:val="002223B1"/>
    <w:rsid w:val="002229D7"/>
    <w:rsid w:val="00226013"/>
    <w:rsid w:val="002266D2"/>
    <w:rsid w:val="00230346"/>
    <w:rsid w:val="00230930"/>
    <w:rsid w:val="00231889"/>
    <w:rsid w:val="002332C3"/>
    <w:rsid w:val="00233961"/>
    <w:rsid w:val="00233E61"/>
    <w:rsid w:val="00234667"/>
    <w:rsid w:val="0023479A"/>
    <w:rsid w:val="00235B98"/>
    <w:rsid w:val="00235EFC"/>
    <w:rsid w:val="002373B3"/>
    <w:rsid w:val="002413B2"/>
    <w:rsid w:val="00241B5D"/>
    <w:rsid w:val="002425DC"/>
    <w:rsid w:val="00244FD5"/>
    <w:rsid w:val="002465A7"/>
    <w:rsid w:val="00246E12"/>
    <w:rsid w:val="00251830"/>
    <w:rsid w:val="00252B27"/>
    <w:rsid w:val="00252EB9"/>
    <w:rsid w:val="00254B38"/>
    <w:rsid w:val="00255675"/>
    <w:rsid w:val="0025601A"/>
    <w:rsid w:val="00256C88"/>
    <w:rsid w:val="0026033F"/>
    <w:rsid w:val="002635B0"/>
    <w:rsid w:val="00266EA4"/>
    <w:rsid w:val="00267C45"/>
    <w:rsid w:val="00270B7C"/>
    <w:rsid w:val="00272560"/>
    <w:rsid w:val="002745AE"/>
    <w:rsid w:val="0027572B"/>
    <w:rsid w:val="002759F3"/>
    <w:rsid w:val="00276651"/>
    <w:rsid w:val="00277397"/>
    <w:rsid w:val="002779A5"/>
    <w:rsid w:val="002806DC"/>
    <w:rsid w:val="00281081"/>
    <w:rsid w:val="0028234D"/>
    <w:rsid w:val="00285F21"/>
    <w:rsid w:val="00287FE1"/>
    <w:rsid w:val="002916F7"/>
    <w:rsid w:val="002917CF"/>
    <w:rsid w:val="00294AED"/>
    <w:rsid w:val="002974B8"/>
    <w:rsid w:val="00297DB0"/>
    <w:rsid w:val="002A0EF3"/>
    <w:rsid w:val="002A4D24"/>
    <w:rsid w:val="002A4E09"/>
    <w:rsid w:val="002B2132"/>
    <w:rsid w:val="002B29E9"/>
    <w:rsid w:val="002B5A0D"/>
    <w:rsid w:val="002B5ED5"/>
    <w:rsid w:val="002B5F18"/>
    <w:rsid w:val="002B790A"/>
    <w:rsid w:val="002B7D5B"/>
    <w:rsid w:val="002C152E"/>
    <w:rsid w:val="002C1AE0"/>
    <w:rsid w:val="002C529B"/>
    <w:rsid w:val="002C7CC5"/>
    <w:rsid w:val="002D2FF0"/>
    <w:rsid w:val="002D3BFA"/>
    <w:rsid w:val="002D6F00"/>
    <w:rsid w:val="002D6FB7"/>
    <w:rsid w:val="002D710E"/>
    <w:rsid w:val="002E10A6"/>
    <w:rsid w:val="002E3875"/>
    <w:rsid w:val="002E4DE5"/>
    <w:rsid w:val="002E6E40"/>
    <w:rsid w:val="002E6E9A"/>
    <w:rsid w:val="002F1A73"/>
    <w:rsid w:val="002F2615"/>
    <w:rsid w:val="002F2BB4"/>
    <w:rsid w:val="002F307C"/>
    <w:rsid w:val="002F3119"/>
    <w:rsid w:val="002F4C64"/>
    <w:rsid w:val="002F4C9E"/>
    <w:rsid w:val="0030089A"/>
    <w:rsid w:val="00301114"/>
    <w:rsid w:val="003033E1"/>
    <w:rsid w:val="003035A1"/>
    <w:rsid w:val="00304085"/>
    <w:rsid w:val="003042E2"/>
    <w:rsid w:val="00304770"/>
    <w:rsid w:val="00304852"/>
    <w:rsid w:val="003051A1"/>
    <w:rsid w:val="003052C8"/>
    <w:rsid w:val="0030591B"/>
    <w:rsid w:val="00306DB9"/>
    <w:rsid w:val="003113BF"/>
    <w:rsid w:val="003163DA"/>
    <w:rsid w:val="0031787E"/>
    <w:rsid w:val="0032188A"/>
    <w:rsid w:val="00322F56"/>
    <w:rsid w:val="00323A6C"/>
    <w:rsid w:val="00324B98"/>
    <w:rsid w:val="003255D2"/>
    <w:rsid w:val="00327430"/>
    <w:rsid w:val="0033042D"/>
    <w:rsid w:val="00330626"/>
    <w:rsid w:val="003316BA"/>
    <w:rsid w:val="003329E4"/>
    <w:rsid w:val="00335ADD"/>
    <w:rsid w:val="00336588"/>
    <w:rsid w:val="00336ADE"/>
    <w:rsid w:val="003373CE"/>
    <w:rsid w:val="00337A45"/>
    <w:rsid w:val="003412FB"/>
    <w:rsid w:val="003425FD"/>
    <w:rsid w:val="003428F7"/>
    <w:rsid w:val="00344576"/>
    <w:rsid w:val="0034744B"/>
    <w:rsid w:val="00350FF9"/>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75B50"/>
    <w:rsid w:val="0038082B"/>
    <w:rsid w:val="00382004"/>
    <w:rsid w:val="00385454"/>
    <w:rsid w:val="00385F1E"/>
    <w:rsid w:val="00385FF4"/>
    <w:rsid w:val="00387ADE"/>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674"/>
    <w:rsid w:val="003D4984"/>
    <w:rsid w:val="003D6E3F"/>
    <w:rsid w:val="003D753E"/>
    <w:rsid w:val="003E0C1A"/>
    <w:rsid w:val="003E2836"/>
    <w:rsid w:val="003E4A18"/>
    <w:rsid w:val="003F02B5"/>
    <w:rsid w:val="003F4905"/>
    <w:rsid w:val="003F5BE8"/>
    <w:rsid w:val="00400A1F"/>
    <w:rsid w:val="00402F46"/>
    <w:rsid w:val="004032B7"/>
    <w:rsid w:val="004037A2"/>
    <w:rsid w:val="00405462"/>
    <w:rsid w:val="00405CB3"/>
    <w:rsid w:val="00407EFE"/>
    <w:rsid w:val="0041064E"/>
    <w:rsid w:val="004129BF"/>
    <w:rsid w:val="004132A7"/>
    <w:rsid w:val="00413C37"/>
    <w:rsid w:val="00415A04"/>
    <w:rsid w:val="00415C8A"/>
    <w:rsid w:val="004161FC"/>
    <w:rsid w:val="004162DD"/>
    <w:rsid w:val="00416304"/>
    <w:rsid w:val="00416E97"/>
    <w:rsid w:val="00420094"/>
    <w:rsid w:val="00420194"/>
    <w:rsid w:val="0042090E"/>
    <w:rsid w:val="004249DD"/>
    <w:rsid w:val="00425031"/>
    <w:rsid w:val="004255EC"/>
    <w:rsid w:val="00425A2D"/>
    <w:rsid w:val="00427891"/>
    <w:rsid w:val="00430307"/>
    <w:rsid w:val="00430401"/>
    <w:rsid w:val="00430A3C"/>
    <w:rsid w:val="00431A42"/>
    <w:rsid w:val="00431EA0"/>
    <w:rsid w:val="0043250B"/>
    <w:rsid w:val="00434344"/>
    <w:rsid w:val="00435A6A"/>
    <w:rsid w:val="004377EE"/>
    <w:rsid w:val="00437E0A"/>
    <w:rsid w:val="00440957"/>
    <w:rsid w:val="00440C26"/>
    <w:rsid w:val="00442203"/>
    <w:rsid w:val="00442B4A"/>
    <w:rsid w:val="00442BF0"/>
    <w:rsid w:val="00445C28"/>
    <w:rsid w:val="004465A7"/>
    <w:rsid w:val="00447D64"/>
    <w:rsid w:val="00447DF3"/>
    <w:rsid w:val="00450590"/>
    <w:rsid w:val="004507AD"/>
    <w:rsid w:val="00453C97"/>
    <w:rsid w:val="004544ED"/>
    <w:rsid w:val="004568E6"/>
    <w:rsid w:val="00456F47"/>
    <w:rsid w:val="0045740B"/>
    <w:rsid w:val="004614AC"/>
    <w:rsid w:val="00461D22"/>
    <w:rsid w:val="00461E40"/>
    <w:rsid w:val="00462A82"/>
    <w:rsid w:val="004649EF"/>
    <w:rsid w:val="004651D3"/>
    <w:rsid w:val="00466618"/>
    <w:rsid w:val="00472B63"/>
    <w:rsid w:val="00474174"/>
    <w:rsid w:val="004747E9"/>
    <w:rsid w:val="00475E80"/>
    <w:rsid w:val="00477689"/>
    <w:rsid w:val="00480A9B"/>
    <w:rsid w:val="004825B1"/>
    <w:rsid w:val="00486140"/>
    <w:rsid w:val="004875CB"/>
    <w:rsid w:val="004907A5"/>
    <w:rsid w:val="00493E52"/>
    <w:rsid w:val="004945C4"/>
    <w:rsid w:val="00494D15"/>
    <w:rsid w:val="004A23B7"/>
    <w:rsid w:val="004A2E0F"/>
    <w:rsid w:val="004A3CD0"/>
    <w:rsid w:val="004A46ED"/>
    <w:rsid w:val="004A47CD"/>
    <w:rsid w:val="004A4C53"/>
    <w:rsid w:val="004A4F2B"/>
    <w:rsid w:val="004A6666"/>
    <w:rsid w:val="004A6BB8"/>
    <w:rsid w:val="004A6C75"/>
    <w:rsid w:val="004A7DC8"/>
    <w:rsid w:val="004B06EF"/>
    <w:rsid w:val="004B2105"/>
    <w:rsid w:val="004B34D9"/>
    <w:rsid w:val="004B3E39"/>
    <w:rsid w:val="004B4509"/>
    <w:rsid w:val="004B4632"/>
    <w:rsid w:val="004B6755"/>
    <w:rsid w:val="004B7583"/>
    <w:rsid w:val="004C1BC6"/>
    <w:rsid w:val="004C1D64"/>
    <w:rsid w:val="004C3288"/>
    <w:rsid w:val="004C493D"/>
    <w:rsid w:val="004C656A"/>
    <w:rsid w:val="004C69F6"/>
    <w:rsid w:val="004C6AB6"/>
    <w:rsid w:val="004C6C0D"/>
    <w:rsid w:val="004C7900"/>
    <w:rsid w:val="004C7E2A"/>
    <w:rsid w:val="004D2084"/>
    <w:rsid w:val="004D269A"/>
    <w:rsid w:val="004D5E2D"/>
    <w:rsid w:val="004D5F93"/>
    <w:rsid w:val="004D609A"/>
    <w:rsid w:val="004D6F93"/>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6319"/>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27D06"/>
    <w:rsid w:val="00530834"/>
    <w:rsid w:val="00531329"/>
    <w:rsid w:val="00532DE7"/>
    <w:rsid w:val="00533B7E"/>
    <w:rsid w:val="00533E26"/>
    <w:rsid w:val="00533F17"/>
    <w:rsid w:val="00535562"/>
    <w:rsid w:val="00535CE9"/>
    <w:rsid w:val="00536208"/>
    <w:rsid w:val="0053776A"/>
    <w:rsid w:val="00540068"/>
    <w:rsid w:val="005420E5"/>
    <w:rsid w:val="0054228C"/>
    <w:rsid w:val="00543087"/>
    <w:rsid w:val="00543BF6"/>
    <w:rsid w:val="00545309"/>
    <w:rsid w:val="00545CF1"/>
    <w:rsid w:val="0054654A"/>
    <w:rsid w:val="00552DA6"/>
    <w:rsid w:val="005537F2"/>
    <w:rsid w:val="00553DDF"/>
    <w:rsid w:val="005547F5"/>
    <w:rsid w:val="005557AD"/>
    <w:rsid w:val="005562A9"/>
    <w:rsid w:val="005638CA"/>
    <w:rsid w:val="00563986"/>
    <w:rsid w:val="00565415"/>
    <w:rsid w:val="00570FD5"/>
    <w:rsid w:val="0057321C"/>
    <w:rsid w:val="00573DEA"/>
    <w:rsid w:val="00574905"/>
    <w:rsid w:val="00576AAA"/>
    <w:rsid w:val="00577783"/>
    <w:rsid w:val="00580207"/>
    <w:rsid w:val="00581626"/>
    <w:rsid w:val="00583532"/>
    <w:rsid w:val="00583A5D"/>
    <w:rsid w:val="0058429B"/>
    <w:rsid w:val="005870F3"/>
    <w:rsid w:val="005949B0"/>
    <w:rsid w:val="005963EC"/>
    <w:rsid w:val="00597563"/>
    <w:rsid w:val="005A2F5C"/>
    <w:rsid w:val="005A310E"/>
    <w:rsid w:val="005A402E"/>
    <w:rsid w:val="005A494F"/>
    <w:rsid w:val="005A53BF"/>
    <w:rsid w:val="005A6329"/>
    <w:rsid w:val="005A7203"/>
    <w:rsid w:val="005A7899"/>
    <w:rsid w:val="005B1526"/>
    <w:rsid w:val="005B1DED"/>
    <w:rsid w:val="005B2E64"/>
    <w:rsid w:val="005B508D"/>
    <w:rsid w:val="005B60CF"/>
    <w:rsid w:val="005B6DD9"/>
    <w:rsid w:val="005B7DF9"/>
    <w:rsid w:val="005C07D8"/>
    <w:rsid w:val="005C1869"/>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0CCF"/>
    <w:rsid w:val="005F1071"/>
    <w:rsid w:val="005F2A48"/>
    <w:rsid w:val="005F2CC2"/>
    <w:rsid w:val="005F3060"/>
    <w:rsid w:val="005F70F5"/>
    <w:rsid w:val="005F7AB4"/>
    <w:rsid w:val="00600524"/>
    <w:rsid w:val="00603E9B"/>
    <w:rsid w:val="00604FCD"/>
    <w:rsid w:val="006051EF"/>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3CD9"/>
    <w:rsid w:val="00644DF8"/>
    <w:rsid w:val="00646B80"/>
    <w:rsid w:val="00646EB0"/>
    <w:rsid w:val="00650A8F"/>
    <w:rsid w:val="00651081"/>
    <w:rsid w:val="0065116B"/>
    <w:rsid w:val="00652842"/>
    <w:rsid w:val="00655DC0"/>
    <w:rsid w:val="00656AC0"/>
    <w:rsid w:val="00660324"/>
    <w:rsid w:val="006615E2"/>
    <w:rsid w:val="00665417"/>
    <w:rsid w:val="00665478"/>
    <w:rsid w:val="0066595D"/>
    <w:rsid w:val="00665E9E"/>
    <w:rsid w:val="00667CC8"/>
    <w:rsid w:val="0067176C"/>
    <w:rsid w:val="00671FED"/>
    <w:rsid w:val="00672D0B"/>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357"/>
    <w:rsid w:val="006A089D"/>
    <w:rsid w:val="006A14F4"/>
    <w:rsid w:val="006A342B"/>
    <w:rsid w:val="006A4483"/>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1EEE"/>
    <w:rsid w:val="006D2A71"/>
    <w:rsid w:val="006D2EFC"/>
    <w:rsid w:val="006D36C8"/>
    <w:rsid w:val="006D3CE2"/>
    <w:rsid w:val="006D4ED5"/>
    <w:rsid w:val="006D6436"/>
    <w:rsid w:val="006D6F24"/>
    <w:rsid w:val="006D7252"/>
    <w:rsid w:val="006D7B66"/>
    <w:rsid w:val="006E30A7"/>
    <w:rsid w:val="006E3639"/>
    <w:rsid w:val="006E3F82"/>
    <w:rsid w:val="006E53B4"/>
    <w:rsid w:val="006E7E8E"/>
    <w:rsid w:val="006F0E96"/>
    <w:rsid w:val="006F1CF6"/>
    <w:rsid w:val="006F2C46"/>
    <w:rsid w:val="006F37A6"/>
    <w:rsid w:val="006F4584"/>
    <w:rsid w:val="006F4A84"/>
    <w:rsid w:val="006F555B"/>
    <w:rsid w:val="006F5D35"/>
    <w:rsid w:val="006F7D79"/>
    <w:rsid w:val="007004C2"/>
    <w:rsid w:val="007014BE"/>
    <w:rsid w:val="007017D5"/>
    <w:rsid w:val="00704653"/>
    <w:rsid w:val="00705C70"/>
    <w:rsid w:val="007068EB"/>
    <w:rsid w:val="00707254"/>
    <w:rsid w:val="0071499D"/>
    <w:rsid w:val="007149DE"/>
    <w:rsid w:val="00720265"/>
    <w:rsid w:val="00721C11"/>
    <w:rsid w:val="007235AE"/>
    <w:rsid w:val="00723774"/>
    <w:rsid w:val="00723B1B"/>
    <w:rsid w:val="00723C92"/>
    <w:rsid w:val="00724BA5"/>
    <w:rsid w:val="00730863"/>
    <w:rsid w:val="00730A50"/>
    <w:rsid w:val="007325C9"/>
    <w:rsid w:val="00734D35"/>
    <w:rsid w:val="007366EB"/>
    <w:rsid w:val="00736BDB"/>
    <w:rsid w:val="00736D46"/>
    <w:rsid w:val="00737183"/>
    <w:rsid w:val="0073763E"/>
    <w:rsid w:val="00740FB3"/>
    <w:rsid w:val="00741344"/>
    <w:rsid w:val="00744901"/>
    <w:rsid w:val="00745526"/>
    <w:rsid w:val="00745818"/>
    <w:rsid w:val="007462AC"/>
    <w:rsid w:val="00746B3F"/>
    <w:rsid w:val="00750161"/>
    <w:rsid w:val="00752805"/>
    <w:rsid w:val="00752D7A"/>
    <w:rsid w:val="0075368E"/>
    <w:rsid w:val="007542B3"/>
    <w:rsid w:val="0075518C"/>
    <w:rsid w:val="007551C2"/>
    <w:rsid w:val="007566C9"/>
    <w:rsid w:val="00760421"/>
    <w:rsid w:val="00764DB5"/>
    <w:rsid w:val="00765F1A"/>
    <w:rsid w:val="0076608E"/>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898"/>
    <w:rsid w:val="00792E97"/>
    <w:rsid w:val="0079344B"/>
    <w:rsid w:val="00793C87"/>
    <w:rsid w:val="00794966"/>
    <w:rsid w:val="00795A9E"/>
    <w:rsid w:val="00796280"/>
    <w:rsid w:val="00797823"/>
    <w:rsid w:val="00797C10"/>
    <w:rsid w:val="007A0BBC"/>
    <w:rsid w:val="007A14E5"/>
    <w:rsid w:val="007A32B1"/>
    <w:rsid w:val="007A7419"/>
    <w:rsid w:val="007B116E"/>
    <w:rsid w:val="007B50A9"/>
    <w:rsid w:val="007B7BB2"/>
    <w:rsid w:val="007C165E"/>
    <w:rsid w:val="007C452F"/>
    <w:rsid w:val="007C57A5"/>
    <w:rsid w:val="007C7621"/>
    <w:rsid w:val="007C7A90"/>
    <w:rsid w:val="007D1729"/>
    <w:rsid w:val="007D348A"/>
    <w:rsid w:val="007D3703"/>
    <w:rsid w:val="007D3F41"/>
    <w:rsid w:val="007D4237"/>
    <w:rsid w:val="007D6731"/>
    <w:rsid w:val="007D7A05"/>
    <w:rsid w:val="007E0212"/>
    <w:rsid w:val="007E091E"/>
    <w:rsid w:val="007E0EE4"/>
    <w:rsid w:val="007E1762"/>
    <w:rsid w:val="007E32BB"/>
    <w:rsid w:val="007E36D8"/>
    <w:rsid w:val="007E4030"/>
    <w:rsid w:val="007E490C"/>
    <w:rsid w:val="007F320C"/>
    <w:rsid w:val="007F3965"/>
    <w:rsid w:val="007F3CE7"/>
    <w:rsid w:val="007F5315"/>
    <w:rsid w:val="007F5CF6"/>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7D85"/>
    <w:rsid w:val="00822D05"/>
    <w:rsid w:val="0082405D"/>
    <w:rsid w:val="008248B0"/>
    <w:rsid w:val="00825172"/>
    <w:rsid w:val="00825408"/>
    <w:rsid w:val="008256F1"/>
    <w:rsid w:val="00826594"/>
    <w:rsid w:val="008268C5"/>
    <w:rsid w:val="00826D08"/>
    <w:rsid w:val="00826D17"/>
    <w:rsid w:val="00826DFA"/>
    <w:rsid w:val="008275DC"/>
    <w:rsid w:val="008302AF"/>
    <w:rsid w:val="00830D12"/>
    <w:rsid w:val="00831D57"/>
    <w:rsid w:val="00833182"/>
    <w:rsid w:val="00833269"/>
    <w:rsid w:val="00833994"/>
    <w:rsid w:val="00833CFE"/>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2BB"/>
    <w:rsid w:val="008637E3"/>
    <w:rsid w:val="008653C8"/>
    <w:rsid w:val="008654FD"/>
    <w:rsid w:val="00865632"/>
    <w:rsid w:val="00871287"/>
    <w:rsid w:val="00875F04"/>
    <w:rsid w:val="00876F3F"/>
    <w:rsid w:val="008772A6"/>
    <w:rsid w:val="00882BAF"/>
    <w:rsid w:val="00882BE2"/>
    <w:rsid w:val="008834C5"/>
    <w:rsid w:val="00883E9A"/>
    <w:rsid w:val="00885DE4"/>
    <w:rsid w:val="00885E17"/>
    <w:rsid w:val="00887AAA"/>
    <w:rsid w:val="00890B96"/>
    <w:rsid w:val="00893522"/>
    <w:rsid w:val="00893890"/>
    <w:rsid w:val="00893BE8"/>
    <w:rsid w:val="00896557"/>
    <w:rsid w:val="008968B6"/>
    <w:rsid w:val="0089691E"/>
    <w:rsid w:val="008969FD"/>
    <w:rsid w:val="00897669"/>
    <w:rsid w:val="008978A0"/>
    <w:rsid w:val="00897D42"/>
    <w:rsid w:val="008A171D"/>
    <w:rsid w:val="008A2075"/>
    <w:rsid w:val="008A6361"/>
    <w:rsid w:val="008B472F"/>
    <w:rsid w:val="008B4F6A"/>
    <w:rsid w:val="008C1140"/>
    <w:rsid w:val="008C114E"/>
    <w:rsid w:val="008C2BF5"/>
    <w:rsid w:val="008C4AF4"/>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7709"/>
    <w:rsid w:val="008F1E54"/>
    <w:rsid w:val="008F20E9"/>
    <w:rsid w:val="008F24B5"/>
    <w:rsid w:val="008F2768"/>
    <w:rsid w:val="008F345A"/>
    <w:rsid w:val="008F6D06"/>
    <w:rsid w:val="009017A2"/>
    <w:rsid w:val="00903257"/>
    <w:rsid w:val="00903829"/>
    <w:rsid w:val="00906093"/>
    <w:rsid w:val="009069B9"/>
    <w:rsid w:val="00906ACF"/>
    <w:rsid w:val="00906EB9"/>
    <w:rsid w:val="00907370"/>
    <w:rsid w:val="00911146"/>
    <w:rsid w:val="00914F6A"/>
    <w:rsid w:val="009172B1"/>
    <w:rsid w:val="009174E7"/>
    <w:rsid w:val="009222BA"/>
    <w:rsid w:val="009233B2"/>
    <w:rsid w:val="00926547"/>
    <w:rsid w:val="00927270"/>
    <w:rsid w:val="00930454"/>
    <w:rsid w:val="00930C1A"/>
    <w:rsid w:val="00932561"/>
    <w:rsid w:val="00934EA9"/>
    <w:rsid w:val="00936739"/>
    <w:rsid w:val="00937179"/>
    <w:rsid w:val="00937557"/>
    <w:rsid w:val="0094194F"/>
    <w:rsid w:val="0094419B"/>
    <w:rsid w:val="009448E0"/>
    <w:rsid w:val="0094514E"/>
    <w:rsid w:val="00946B73"/>
    <w:rsid w:val="00946E9F"/>
    <w:rsid w:val="00950BE4"/>
    <w:rsid w:val="009539C8"/>
    <w:rsid w:val="009545FB"/>
    <w:rsid w:val="00955616"/>
    <w:rsid w:val="00956139"/>
    <w:rsid w:val="009602B7"/>
    <w:rsid w:val="00960BD7"/>
    <w:rsid w:val="009613AF"/>
    <w:rsid w:val="00961700"/>
    <w:rsid w:val="00961A2F"/>
    <w:rsid w:val="0096213B"/>
    <w:rsid w:val="009628BB"/>
    <w:rsid w:val="00964299"/>
    <w:rsid w:val="0096474C"/>
    <w:rsid w:val="009668B9"/>
    <w:rsid w:val="00967CFC"/>
    <w:rsid w:val="00970051"/>
    <w:rsid w:val="00972C29"/>
    <w:rsid w:val="00974763"/>
    <w:rsid w:val="0097673C"/>
    <w:rsid w:val="00976D35"/>
    <w:rsid w:val="00977DC9"/>
    <w:rsid w:val="00977FBE"/>
    <w:rsid w:val="009820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C3ADE"/>
    <w:rsid w:val="009D2AF0"/>
    <w:rsid w:val="009D2D4F"/>
    <w:rsid w:val="009D4360"/>
    <w:rsid w:val="009D4F1D"/>
    <w:rsid w:val="009D507E"/>
    <w:rsid w:val="009D52E8"/>
    <w:rsid w:val="009D68B3"/>
    <w:rsid w:val="009D6C93"/>
    <w:rsid w:val="009D75DF"/>
    <w:rsid w:val="009D79FD"/>
    <w:rsid w:val="009E0535"/>
    <w:rsid w:val="009E1CCA"/>
    <w:rsid w:val="009E201C"/>
    <w:rsid w:val="009E4068"/>
    <w:rsid w:val="009E40D6"/>
    <w:rsid w:val="009E4465"/>
    <w:rsid w:val="009E5B64"/>
    <w:rsid w:val="009F43AB"/>
    <w:rsid w:val="009F5282"/>
    <w:rsid w:val="009F6ECD"/>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AAD"/>
    <w:rsid w:val="00A34B51"/>
    <w:rsid w:val="00A34CC4"/>
    <w:rsid w:val="00A36763"/>
    <w:rsid w:val="00A429DA"/>
    <w:rsid w:val="00A42A4F"/>
    <w:rsid w:val="00A476FA"/>
    <w:rsid w:val="00A50466"/>
    <w:rsid w:val="00A50ADF"/>
    <w:rsid w:val="00A51A3C"/>
    <w:rsid w:val="00A51EE7"/>
    <w:rsid w:val="00A52E03"/>
    <w:rsid w:val="00A53F9D"/>
    <w:rsid w:val="00A556BB"/>
    <w:rsid w:val="00A56F2D"/>
    <w:rsid w:val="00A60403"/>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579F"/>
    <w:rsid w:val="00A859EC"/>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34C"/>
    <w:rsid w:val="00AA37FF"/>
    <w:rsid w:val="00AA3FFA"/>
    <w:rsid w:val="00AA47A9"/>
    <w:rsid w:val="00AA533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4FB"/>
    <w:rsid w:val="00AD1E74"/>
    <w:rsid w:val="00AD441E"/>
    <w:rsid w:val="00AD4678"/>
    <w:rsid w:val="00AD4BEB"/>
    <w:rsid w:val="00AE1187"/>
    <w:rsid w:val="00AE1D84"/>
    <w:rsid w:val="00AE2FA7"/>
    <w:rsid w:val="00AE62E4"/>
    <w:rsid w:val="00AE63D6"/>
    <w:rsid w:val="00AE74D0"/>
    <w:rsid w:val="00AF2521"/>
    <w:rsid w:val="00AF27E4"/>
    <w:rsid w:val="00AF328D"/>
    <w:rsid w:val="00AF4CF3"/>
    <w:rsid w:val="00AF50A8"/>
    <w:rsid w:val="00AF5D8D"/>
    <w:rsid w:val="00AF7422"/>
    <w:rsid w:val="00AF76DC"/>
    <w:rsid w:val="00AF7E93"/>
    <w:rsid w:val="00B01A10"/>
    <w:rsid w:val="00B02785"/>
    <w:rsid w:val="00B03066"/>
    <w:rsid w:val="00B04041"/>
    <w:rsid w:val="00B0558A"/>
    <w:rsid w:val="00B06B9F"/>
    <w:rsid w:val="00B07828"/>
    <w:rsid w:val="00B10CBB"/>
    <w:rsid w:val="00B118C9"/>
    <w:rsid w:val="00B1275A"/>
    <w:rsid w:val="00B1370F"/>
    <w:rsid w:val="00B15940"/>
    <w:rsid w:val="00B168EF"/>
    <w:rsid w:val="00B169D9"/>
    <w:rsid w:val="00B21423"/>
    <w:rsid w:val="00B22EFC"/>
    <w:rsid w:val="00B25C52"/>
    <w:rsid w:val="00B304AB"/>
    <w:rsid w:val="00B33DF5"/>
    <w:rsid w:val="00B33E7F"/>
    <w:rsid w:val="00B34266"/>
    <w:rsid w:val="00B3469D"/>
    <w:rsid w:val="00B348FA"/>
    <w:rsid w:val="00B35075"/>
    <w:rsid w:val="00B35584"/>
    <w:rsid w:val="00B35D9D"/>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4763"/>
    <w:rsid w:val="00B55DC9"/>
    <w:rsid w:val="00B60FAD"/>
    <w:rsid w:val="00B639B1"/>
    <w:rsid w:val="00B646F4"/>
    <w:rsid w:val="00B6604A"/>
    <w:rsid w:val="00B66BC6"/>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0AEE"/>
    <w:rsid w:val="00BA17B3"/>
    <w:rsid w:val="00BA1DF8"/>
    <w:rsid w:val="00BA33DA"/>
    <w:rsid w:val="00BA3BFF"/>
    <w:rsid w:val="00BA4B7D"/>
    <w:rsid w:val="00BA5268"/>
    <w:rsid w:val="00BA5CC0"/>
    <w:rsid w:val="00BA695C"/>
    <w:rsid w:val="00BB022D"/>
    <w:rsid w:val="00BB103F"/>
    <w:rsid w:val="00BB13D1"/>
    <w:rsid w:val="00BB23E6"/>
    <w:rsid w:val="00BB2565"/>
    <w:rsid w:val="00BB259B"/>
    <w:rsid w:val="00BB3457"/>
    <w:rsid w:val="00BB36FE"/>
    <w:rsid w:val="00BB49FE"/>
    <w:rsid w:val="00BB5AF1"/>
    <w:rsid w:val="00BB6058"/>
    <w:rsid w:val="00BB72F0"/>
    <w:rsid w:val="00BB7474"/>
    <w:rsid w:val="00BB7C9E"/>
    <w:rsid w:val="00BC107D"/>
    <w:rsid w:val="00BC48B8"/>
    <w:rsid w:val="00BC48DF"/>
    <w:rsid w:val="00BC5F44"/>
    <w:rsid w:val="00BD04A1"/>
    <w:rsid w:val="00BD6AF5"/>
    <w:rsid w:val="00BD6C4A"/>
    <w:rsid w:val="00BD6F22"/>
    <w:rsid w:val="00BE0766"/>
    <w:rsid w:val="00BE42B9"/>
    <w:rsid w:val="00BE535F"/>
    <w:rsid w:val="00BF222F"/>
    <w:rsid w:val="00BF3332"/>
    <w:rsid w:val="00BF4FB4"/>
    <w:rsid w:val="00BF63B0"/>
    <w:rsid w:val="00BF7CB0"/>
    <w:rsid w:val="00BF7F72"/>
    <w:rsid w:val="00C00B84"/>
    <w:rsid w:val="00C011AB"/>
    <w:rsid w:val="00C046B6"/>
    <w:rsid w:val="00C05C56"/>
    <w:rsid w:val="00C063C0"/>
    <w:rsid w:val="00C06ED7"/>
    <w:rsid w:val="00C1113C"/>
    <w:rsid w:val="00C12A10"/>
    <w:rsid w:val="00C12E6A"/>
    <w:rsid w:val="00C16668"/>
    <w:rsid w:val="00C17B92"/>
    <w:rsid w:val="00C2134D"/>
    <w:rsid w:val="00C21D15"/>
    <w:rsid w:val="00C22B41"/>
    <w:rsid w:val="00C24A37"/>
    <w:rsid w:val="00C250A9"/>
    <w:rsid w:val="00C2549D"/>
    <w:rsid w:val="00C25E39"/>
    <w:rsid w:val="00C26134"/>
    <w:rsid w:val="00C2618F"/>
    <w:rsid w:val="00C2694D"/>
    <w:rsid w:val="00C31A89"/>
    <w:rsid w:val="00C35218"/>
    <w:rsid w:val="00C3571F"/>
    <w:rsid w:val="00C36162"/>
    <w:rsid w:val="00C363B3"/>
    <w:rsid w:val="00C37067"/>
    <w:rsid w:val="00C401DE"/>
    <w:rsid w:val="00C416C1"/>
    <w:rsid w:val="00C423D8"/>
    <w:rsid w:val="00C42D81"/>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3C98"/>
    <w:rsid w:val="00C6419A"/>
    <w:rsid w:val="00C663B0"/>
    <w:rsid w:val="00C66654"/>
    <w:rsid w:val="00C66F89"/>
    <w:rsid w:val="00C67340"/>
    <w:rsid w:val="00C67826"/>
    <w:rsid w:val="00C711F7"/>
    <w:rsid w:val="00C7163E"/>
    <w:rsid w:val="00C73C75"/>
    <w:rsid w:val="00C73FB0"/>
    <w:rsid w:val="00C74DAA"/>
    <w:rsid w:val="00C74DEC"/>
    <w:rsid w:val="00C75654"/>
    <w:rsid w:val="00C75F47"/>
    <w:rsid w:val="00C76003"/>
    <w:rsid w:val="00C7684F"/>
    <w:rsid w:val="00C7692A"/>
    <w:rsid w:val="00C77296"/>
    <w:rsid w:val="00C82718"/>
    <w:rsid w:val="00C8324B"/>
    <w:rsid w:val="00C83483"/>
    <w:rsid w:val="00C87F47"/>
    <w:rsid w:val="00C90601"/>
    <w:rsid w:val="00C919AF"/>
    <w:rsid w:val="00C951DB"/>
    <w:rsid w:val="00C95816"/>
    <w:rsid w:val="00C96CDF"/>
    <w:rsid w:val="00CA3179"/>
    <w:rsid w:val="00CA6307"/>
    <w:rsid w:val="00CA665E"/>
    <w:rsid w:val="00CB06AA"/>
    <w:rsid w:val="00CB2FB8"/>
    <w:rsid w:val="00CB7260"/>
    <w:rsid w:val="00CB75B3"/>
    <w:rsid w:val="00CC02A3"/>
    <w:rsid w:val="00CC0536"/>
    <w:rsid w:val="00CC13E5"/>
    <w:rsid w:val="00CC57F2"/>
    <w:rsid w:val="00CC5C04"/>
    <w:rsid w:val="00CC6BC5"/>
    <w:rsid w:val="00CD0012"/>
    <w:rsid w:val="00CD068F"/>
    <w:rsid w:val="00CD2497"/>
    <w:rsid w:val="00CD7846"/>
    <w:rsid w:val="00CD7EA8"/>
    <w:rsid w:val="00CE0FF1"/>
    <w:rsid w:val="00CE1923"/>
    <w:rsid w:val="00CE1925"/>
    <w:rsid w:val="00CE2DDF"/>
    <w:rsid w:val="00CE40E3"/>
    <w:rsid w:val="00CE44D8"/>
    <w:rsid w:val="00CE4628"/>
    <w:rsid w:val="00CE4F2C"/>
    <w:rsid w:val="00CE5C49"/>
    <w:rsid w:val="00CE7ED3"/>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17011"/>
    <w:rsid w:val="00D249E4"/>
    <w:rsid w:val="00D251E7"/>
    <w:rsid w:val="00D2690A"/>
    <w:rsid w:val="00D272EB"/>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3C"/>
    <w:rsid w:val="00D50DDB"/>
    <w:rsid w:val="00D50F0D"/>
    <w:rsid w:val="00D5293E"/>
    <w:rsid w:val="00D53CE3"/>
    <w:rsid w:val="00D5480B"/>
    <w:rsid w:val="00D55349"/>
    <w:rsid w:val="00D55B2C"/>
    <w:rsid w:val="00D55FFF"/>
    <w:rsid w:val="00D56DE9"/>
    <w:rsid w:val="00D56F5E"/>
    <w:rsid w:val="00D57BB5"/>
    <w:rsid w:val="00D606E3"/>
    <w:rsid w:val="00D62872"/>
    <w:rsid w:val="00D64FFC"/>
    <w:rsid w:val="00D6512F"/>
    <w:rsid w:val="00D671CE"/>
    <w:rsid w:val="00D702C7"/>
    <w:rsid w:val="00D72D77"/>
    <w:rsid w:val="00D74BA6"/>
    <w:rsid w:val="00D74BBE"/>
    <w:rsid w:val="00D75B38"/>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026C"/>
    <w:rsid w:val="00DA20DA"/>
    <w:rsid w:val="00DA45F6"/>
    <w:rsid w:val="00DA6C16"/>
    <w:rsid w:val="00DA7169"/>
    <w:rsid w:val="00DB1513"/>
    <w:rsid w:val="00DB1A7C"/>
    <w:rsid w:val="00DB2A79"/>
    <w:rsid w:val="00DB34A2"/>
    <w:rsid w:val="00DB3605"/>
    <w:rsid w:val="00DB4BB4"/>
    <w:rsid w:val="00DB5AE6"/>
    <w:rsid w:val="00DB5EB0"/>
    <w:rsid w:val="00DB65B3"/>
    <w:rsid w:val="00DC22AE"/>
    <w:rsid w:val="00DC3A29"/>
    <w:rsid w:val="00DC3CDB"/>
    <w:rsid w:val="00DC3F62"/>
    <w:rsid w:val="00DC44C7"/>
    <w:rsid w:val="00DC5758"/>
    <w:rsid w:val="00DD09C1"/>
    <w:rsid w:val="00DD1B48"/>
    <w:rsid w:val="00DD3183"/>
    <w:rsid w:val="00DD3E9B"/>
    <w:rsid w:val="00DD411D"/>
    <w:rsid w:val="00DD4C73"/>
    <w:rsid w:val="00DE0229"/>
    <w:rsid w:val="00DE02EC"/>
    <w:rsid w:val="00DE144B"/>
    <w:rsid w:val="00DE2291"/>
    <w:rsid w:val="00DE297F"/>
    <w:rsid w:val="00DE3020"/>
    <w:rsid w:val="00DE3E0D"/>
    <w:rsid w:val="00DE62B0"/>
    <w:rsid w:val="00DF0348"/>
    <w:rsid w:val="00DF3466"/>
    <w:rsid w:val="00DF42B7"/>
    <w:rsid w:val="00DF47A8"/>
    <w:rsid w:val="00DF5FD6"/>
    <w:rsid w:val="00DF65F0"/>
    <w:rsid w:val="00DF6609"/>
    <w:rsid w:val="00DF71E4"/>
    <w:rsid w:val="00DF7564"/>
    <w:rsid w:val="00DF79C5"/>
    <w:rsid w:val="00E013CA"/>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47889"/>
    <w:rsid w:val="00E52AB7"/>
    <w:rsid w:val="00E53654"/>
    <w:rsid w:val="00E55356"/>
    <w:rsid w:val="00E56E07"/>
    <w:rsid w:val="00E61A10"/>
    <w:rsid w:val="00E64BE3"/>
    <w:rsid w:val="00E652C3"/>
    <w:rsid w:val="00E65970"/>
    <w:rsid w:val="00E6685E"/>
    <w:rsid w:val="00E716C1"/>
    <w:rsid w:val="00E71DBD"/>
    <w:rsid w:val="00E7223C"/>
    <w:rsid w:val="00E735E6"/>
    <w:rsid w:val="00E77875"/>
    <w:rsid w:val="00E8021E"/>
    <w:rsid w:val="00E80254"/>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16D6"/>
    <w:rsid w:val="00EB2721"/>
    <w:rsid w:val="00EB37BC"/>
    <w:rsid w:val="00EB390B"/>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5EC"/>
    <w:rsid w:val="00ED7FCD"/>
    <w:rsid w:val="00EE02F9"/>
    <w:rsid w:val="00EE0A91"/>
    <w:rsid w:val="00EE2588"/>
    <w:rsid w:val="00EE4BD4"/>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05B5A"/>
    <w:rsid w:val="00F06FBE"/>
    <w:rsid w:val="00F1304F"/>
    <w:rsid w:val="00F15F33"/>
    <w:rsid w:val="00F164F1"/>
    <w:rsid w:val="00F16767"/>
    <w:rsid w:val="00F16F5D"/>
    <w:rsid w:val="00F20EDE"/>
    <w:rsid w:val="00F214A4"/>
    <w:rsid w:val="00F21983"/>
    <w:rsid w:val="00F2221E"/>
    <w:rsid w:val="00F23328"/>
    <w:rsid w:val="00F24287"/>
    <w:rsid w:val="00F25782"/>
    <w:rsid w:val="00F25822"/>
    <w:rsid w:val="00F259E4"/>
    <w:rsid w:val="00F2791C"/>
    <w:rsid w:val="00F30EB9"/>
    <w:rsid w:val="00F34019"/>
    <w:rsid w:val="00F34503"/>
    <w:rsid w:val="00F34ED6"/>
    <w:rsid w:val="00F35ADC"/>
    <w:rsid w:val="00F35BF3"/>
    <w:rsid w:val="00F428FA"/>
    <w:rsid w:val="00F4313D"/>
    <w:rsid w:val="00F4314B"/>
    <w:rsid w:val="00F466A0"/>
    <w:rsid w:val="00F466CC"/>
    <w:rsid w:val="00F46FC4"/>
    <w:rsid w:val="00F557DA"/>
    <w:rsid w:val="00F571C8"/>
    <w:rsid w:val="00F6033B"/>
    <w:rsid w:val="00F60FAF"/>
    <w:rsid w:val="00F62885"/>
    <w:rsid w:val="00F62984"/>
    <w:rsid w:val="00F62E0D"/>
    <w:rsid w:val="00F63BA2"/>
    <w:rsid w:val="00F63FF0"/>
    <w:rsid w:val="00F647A0"/>
    <w:rsid w:val="00F654D2"/>
    <w:rsid w:val="00F66296"/>
    <w:rsid w:val="00F6747E"/>
    <w:rsid w:val="00F67D46"/>
    <w:rsid w:val="00F70F98"/>
    <w:rsid w:val="00F711C8"/>
    <w:rsid w:val="00F71803"/>
    <w:rsid w:val="00F71970"/>
    <w:rsid w:val="00F7231F"/>
    <w:rsid w:val="00F72694"/>
    <w:rsid w:val="00F73D71"/>
    <w:rsid w:val="00F757CE"/>
    <w:rsid w:val="00F76625"/>
    <w:rsid w:val="00F76F98"/>
    <w:rsid w:val="00F82C2C"/>
    <w:rsid w:val="00F85A79"/>
    <w:rsid w:val="00F85D4F"/>
    <w:rsid w:val="00F861F5"/>
    <w:rsid w:val="00F867B6"/>
    <w:rsid w:val="00F86884"/>
    <w:rsid w:val="00F92F76"/>
    <w:rsid w:val="00F954AB"/>
    <w:rsid w:val="00F978DA"/>
    <w:rsid w:val="00FA0205"/>
    <w:rsid w:val="00FA25C4"/>
    <w:rsid w:val="00FB3274"/>
    <w:rsid w:val="00FB4DB7"/>
    <w:rsid w:val="00FB52DF"/>
    <w:rsid w:val="00FB53C0"/>
    <w:rsid w:val="00FB59FD"/>
    <w:rsid w:val="00FB6540"/>
    <w:rsid w:val="00FB6B54"/>
    <w:rsid w:val="00FB7DFA"/>
    <w:rsid w:val="00FC1F2C"/>
    <w:rsid w:val="00FC2052"/>
    <w:rsid w:val="00FC3D76"/>
    <w:rsid w:val="00FC4176"/>
    <w:rsid w:val="00FC5CD1"/>
    <w:rsid w:val="00FC7061"/>
    <w:rsid w:val="00FD079B"/>
    <w:rsid w:val="00FD0E11"/>
    <w:rsid w:val="00FD0EE3"/>
    <w:rsid w:val="00FD23A9"/>
    <w:rsid w:val="00FD242B"/>
    <w:rsid w:val="00FD265B"/>
    <w:rsid w:val="00FD35BF"/>
    <w:rsid w:val="00FD63AC"/>
    <w:rsid w:val="00FD63AF"/>
    <w:rsid w:val="00FD6A73"/>
    <w:rsid w:val="00FD73FF"/>
    <w:rsid w:val="00FD7674"/>
    <w:rsid w:val="00FE0AD0"/>
    <w:rsid w:val="00FE2A0A"/>
    <w:rsid w:val="00FE5AD4"/>
    <w:rsid w:val="00FF00B7"/>
    <w:rsid w:val="00FF072F"/>
    <w:rsid w:val="00FF0FBF"/>
    <w:rsid w:val="00FF22E1"/>
    <w:rsid w:val="00FF2F67"/>
    <w:rsid w:val="00FF43B5"/>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4A6939B"/>
  <w15:chartTrackingRefBased/>
  <w15:docId w15:val="{79E9F081-C1B5-47B2-BD55-142FC8BA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11D"/>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0A6D71"/>
    <w:pPr>
      <w:spacing w:before="100" w:beforeAutospacing="1" w:after="100" w:afterAutospacing="1"/>
      <w:ind w:firstLine="480"/>
    </w:pPr>
    <w:rPr>
      <w:rFonts w:ascii="Times New Roman" w:hAnsi="Times New Roman"/>
      <w:sz w:val="24"/>
      <w:szCs w:val="24"/>
    </w:rPr>
  </w:style>
  <w:style w:type="character" w:customStyle="1" w:styleId="Heading2Char">
    <w:name w:val="Heading 2 Char"/>
    <w:basedOn w:val="DefaultParagraphFont"/>
    <w:link w:val="Heading2"/>
    <w:rsid w:val="009D75DF"/>
    <w:rPr>
      <w:rFonts w:ascii="Arial" w:hAnsi="Arial"/>
      <w:b/>
      <w:sz w:val="28"/>
    </w:rPr>
  </w:style>
  <w:style w:type="character" w:customStyle="1" w:styleId="Heading6Char">
    <w:name w:val="Heading 6 Char"/>
    <w:basedOn w:val="DefaultParagraphFont"/>
    <w:link w:val="Heading6"/>
    <w:rsid w:val="00DD411D"/>
    <w:rPr>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6932-C07F-400E-99FA-E368836B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103</TotalTime>
  <Pages>54</Pages>
  <Words>20407</Words>
  <Characters>116326</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136461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24</cp:revision>
  <cp:lastPrinted>2020-02-28T16:02:00Z</cp:lastPrinted>
  <dcterms:created xsi:type="dcterms:W3CDTF">2020-03-13T15:17:00Z</dcterms:created>
  <dcterms:modified xsi:type="dcterms:W3CDTF">2021-01-04T20:27:00Z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ORENTK@michigan.gov</vt:lpwstr>
  </property>
  <property fmtid="{D5CDD505-2E9C-101B-9397-08002B2CF9AE}" pid="5" name="MSIP_Label_2f46dfe0-534f-4c95-815c-5b1af86b9823_SetDate">
    <vt:lpwstr>2020-02-06T18:03:35.5054845Z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36610373-65af-4524-9524-552ca0f82762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