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D724B" w14:textId="77777777" w:rsidR="00AF4326" w:rsidRDefault="00AF4326">
      <w:pPr>
        <w:pStyle w:val="Header"/>
        <w:tabs>
          <w:tab w:val="clear" w:pos="4320"/>
          <w:tab w:val="clear" w:pos="8640"/>
        </w:tabs>
        <w:rPr>
          <w:rFonts w:ascii="Arial" w:hAnsi="Arial"/>
          <w:sz w:val="18"/>
        </w:rPr>
      </w:pPr>
    </w:p>
    <w:p w14:paraId="2B165C12"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659C8297" w14:textId="77777777" w:rsidTr="00240431">
        <w:tc>
          <w:tcPr>
            <w:tcW w:w="2250" w:type="dxa"/>
          </w:tcPr>
          <w:p w14:paraId="13D6FA8E" w14:textId="77777777" w:rsidR="00AA0D6E" w:rsidRDefault="00AA0D6E" w:rsidP="00AA0D6E">
            <w:pPr>
              <w:jc w:val="center"/>
              <w:rPr>
                <w:rFonts w:ascii="Arial" w:hAnsi="Arial"/>
                <w:sz w:val="16"/>
              </w:rPr>
            </w:pPr>
          </w:p>
        </w:tc>
        <w:tc>
          <w:tcPr>
            <w:tcW w:w="5670" w:type="dxa"/>
          </w:tcPr>
          <w:p w14:paraId="3956CF29"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2562CDD" w14:textId="77777777" w:rsidR="00AA0D6E" w:rsidRDefault="00AA0D6E" w:rsidP="00AA0D6E">
            <w:pPr>
              <w:jc w:val="center"/>
              <w:rPr>
                <w:rFonts w:ascii="Arial" w:hAnsi="Arial"/>
                <w:sz w:val="16"/>
              </w:rPr>
            </w:pPr>
            <w:r>
              <w:rPr>
                <w:rFonts w:ascii="Arial" w:hAnsi="Arial"/>
              </w:rPr>
              <w:t>Air Quality Division</w:t>
            </w:r>
          </w:p>
        </w:tc>
        <w:tc>
          <w:tcPr>
            <w:tcW w:w="2430" w:type="dxa"/>
          </w:tcPr>
          <w:p w14:paraId="4F03F360" w14:textId="77777777" w:rsidR="00AA0D6E" w:rsidRDefault="00AA0D6E" w:rsidP="00AA0D6E">
            <w:pPr>
              <w:jc w:val="center"/>
              <w:rPr>
                <w:rFonts w:ascii="Arial" w:hAnsi="Arial"/>
                <w:b/>
                <w:sz w:val="24"/>
              </w:rPr>
            </w:pPr>
          </w:p>
        </w:tc>
      </w:tr>
      <w:tr w:rsidR="00AA0D6E" w14:paraId="250DD991" w14:textId="77777777" w:rsidTr="00240431">
        <w:trPr>
          <w:cantSplit/>
          <w:trHeight w:val="146"/>
        </w:trPr>
        <w:tc>
          <w:tcPr>
            <w:tcW w:w="2250" w:type="dxa"/>
          </w:tcPr>
          <w:p w14:paraId="404AB718"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0D5EDE33"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0B7F1323"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843B79" w:rsidRPr="00843B79" w14:paraId="6AC98B8B" w14:textId="77777777" w:rsidTr="00240431">
        <w:trPr>
          <w:cantSplit/>
          <w:trHeight w:val="145"/>
        </w:trPr>
        <w:tc>
          <w:tcPr>
            <w:tcW w:w="2250" w:type="dxa"/>
          </w:tcPr>
          <w:p w14:paraId="1F605DD4" w14:textId="68C9EAA0" w:rsidR="00AA0D6E" w:rsidRPr="00910FEA" w:rsidRDefault="00DC0B88" w:rsidP="00AA0D6E">
            <w:pPr>
              <w:pStyle w:val="Header"/>
              <w:jc w:val="center"/>
              <w:rPr>
                <w:rFonts w:ascii="Arial" w:hAnsi="Arial"/>
                <w:sz w:val="22"/>
                <w:szCs w:val="22"/>
              </w:rPr>
            </w:pPr>
            <w:bookmarkStart w:id="0" w:name="SRN"/>
            <w:r>
              <w:rPr>
                <w:rFonts w:ascii="Arial" w:hAnsi="Arial"/>
                <w:sz w:val="22"/>
                <w:szCs w:val="22"/>
              </w:rPr>
              <w:t>N7113</w:t>
            </w:r>
            <w:bookmarkEnd w:id="0"/>
          </w:p>
        </w:tc>
        <w:tc>
          <w:tcPr>
            <w:tcW w:w="5670" w:type="dxa"/>
          </w:tcPr>
          <w:p w14:paraId="4EFC52CD"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41015292" w14:textId="253AD8BD" w:rsidR="00AA0D6E" w:rsidRPr="00843B79" w:rsidRDefault="00DC0B88" w:rsidP="00AA0D6E">
            <w:pPr>
              <w:pStyle w:val="Header"/>
              <w:jc w:val="center"/>
              <w:rPr>
                <w:rFonts w:ascii="Arial" w:hAnsi="Arial"/>
                <w:sz w:val="22"/>
                <w:szCs w:val="22"/>
              </w:rPr>
            </w:pPr>
            <w:bookmarkStart w:id="1" w:name="Text17"/>
            <w:r w:rsidRPr="00843B79">
              <w:rPr>
                <w:rFonts w:ascii="Arial" w:hAnsi="Arial"/>
                <w:sz w:val="22"/>
                <w:szCs w:val="22"/>
              </w:rPr>
              <w:t>MI-ROP-N7113-20</w:t>
            </w:r>
            <w:bookmarkEnd w:id="1"/>
            <w:r w:rsidR="003904B0" w:rsidRPr="00843B79">
              <w:rPr>
                <w:rFonts w:ascii="Arial" w:hAnsi="Arial"/>
                <w:sz w:val="22"/>
                <w:szCs w:val="22"/>
              </w:rPr>
              <w:t>22</w:t>
            </w:r>
            <w:r w:rsidR="004B3BA4" w:rsidRPr="00843B79">
              <w:rPr>
                <w:rFonts w:ascii="Arial" w:hAnsi="Arial"/>
                <w:sz w:val="22"/>
                <w:szCs w:val="22"/>
              </w:rPr>
              <w:t>a</w:t>
            </w:r>
          </w:p>
        </w:tc>
      </w:tr>
    </w:tbl>
    <w:p w14:paraId="50FB51E6" w14:textId="77777777" w:rsidR="00AF4326" w:rsidRDefault="00AF4326">
      <w:pPr>
        <w:rPr>
          <w:rFonts w:ascii="Arial" w:hAnsi="Arial"/>
          <w:color w:val="000000"/>
          <w:sz w:val="14"/>
        </w:rPr>
      </w:pPr>
    </w:p>
    <w:p w14:paraId="5481CEE1" w14:textId="77777777" w:rsidR="00AF4326" w:rsidRDefault="00AF4326">
      <w:pPr>
        <w:jc w:val="center"/>
        <w:rPr>
          <w:rFonts w:ascii="Arial" w:hAnsi="Arial"/>
          <w:sz w:val="22"/>
        </w:rPr>
      </w:pPr>
    </w:p>
    <w:p w14:paraId="12EA5DEA" w14:textId="65E5CFDD" w:rsidR="003D6C8F" w:rsidRPr="003D6C8F" w:rsidRDefault="00DC0B88">
      <w:pPr>
        <w:jc w:val="center"/>
        <w:rPr>
          <w:rFonts w:ascii="Arial" w:hAnsi="Arial"/>
          <w:b/>
          <w:sz w:val="22"/>
        </w:rPr>
      </w:pPr>
      <w:bookmarkStart w:id="2" w:name="Text40"/>
      <w:r>
        <w:rPr>
          <w:rFonts w:ascii="Arial" w:hAnsi="Arial"/>
          <w:b/>
          <w:noProof/>
          <w:sz w:val="22"/>
        </w:rPr>
        <w:t>Michigan Public Power Agency - Kalkaska CT No. 1</w:t>
      </w:r>
      <w:bookmarkEnd w:id="2"/>
    </w:p>
    <w:p w14:paraId="44219B1F" w14:textId="77777777" w:rsidR="00AF4326" w:rsidRDefault="00AF4326">
      <w:pPr>
        <w:rPr>
          <w:rFonts w:ascii="Arial" w:hAnsi="Arial"/>
          <w:sz w:val="22"/>
        </w:rPr>
      </w:pPr>
    </w:p>
    <w:p w14:paraId="5848C82E" w14:textId="77777777" w:rsidR="00AF4326" w:rsidRDefault="00AF4326">
      <w:pPr>
        <w:jc w:val="center"/>
        <w:rPr>
          <w:rFonts w:ascii="Arial" w:hAnsi="Arial"/>
          <w:sz w:val="22"/>
        </w:rPr>
      </w:pPr>
    </w:p>
    <w:p w14:paraId="7B347755" w14:textId="167E23BA"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DC0B88">
        <w:rPr>
          <w:rFonts w:ascii="Arial" w:hAnsi="Arial"/>
          <w:sz w:val="22"/>
          <w:szCs w:val="22"/>
        </w:rPr>
        <w:t>N7113</w:t>
      </w:r>
    </w:p>
    <w:p w14:paraId="26D2E3ED" w14:textId="77777777" w:rsidR="00AF4326" w:rsidRDefault="00AF4326">
      <w:pPr>
        <w:jc w:val="center"/>
        <w:rPr>
          <w:rFonts w:ascii="Arial" w:hAnsi="Arial"/>
          <w:sz w:val="22"/>
        </w:rPr>
      </w:pPr>
    </w:p>
    <w:p w14:paraId="037ED23E"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3545184" w14:textId="77777777" w:rsidR="006240B1" w:rsidRDefault="006240B1">
      <w:pPr>
        <w:jc w:val="center"/>
        <w:outlineLvl w:val="0"/>
        <w:rPr>
          <w:rFonts w:ascii="Arial" w:hAnsi="Arial"/>
          <w:sz w:val="22"/>
        </w:rPr>
      </w:pPr>
    </w:p>
    <w:p w14:paraId="44C8093F" w14:textId="01A5863A" w:rsidR="00AF4326" w:rsidRDefault="00DC0B88">
      <w:pPr>
        <w:jc w:val="center"/>
        <w:rPr>
          <w:rFonts w:ascii="Arial" w:hAnsi="Arial"/>
          <w:sz w:val="22"/>
        </w:rPr>
      </w:pPr>
      <w:bookmarkStart w:id="3" w:name="Street_Address"/>
      <w:r>
        <w:rPr>
          <w:rFonts w:ascii="Arial" w:hAnsi="Arial"/>
          <w:sz w:val="22"/>
        </w:rPr>
        <w:t>1750 Prough Road</w:t>
      </w:r>
      <w:bookmarkEnd w:id="3"/>
      <w:r w:rsidR="00AF4326">
        <w:rPr>
          <w:rFonts w:ascii="Arial" w:hAnsi="Arial"/>
          <w:sz w:val="22"/>
        </w:rPr>
        <w:t xml:space="preserve">, </w:t>
      </w:r>
      <w:bookmarkStart w:id="4" w:name="City"/>
      <w:r>
        <w:rPr>
          <w:rFonts w:ascii="Arial" w:hAnsi="Arial"/>
          <w:sz w:val="22"/>
        </w:rPr>
        <w:t>Kalkaska</w:t>
      </w:r>
      <w:bookmarkEnd w:id="4"/>
      <w:r w:rsidR="00AF4326">
        <w:rPr>
          <w:rFonts w:ascii="Arial" w:hAnsi="Arial"/>
          <w:sz w:val="22"/>
        </w:rPr>
        <w:t xml:space="preserve">, </w:t>
      </w:r>
      <w:bookmarkStart w:id="5" w:name="Text13"/>
      <w:r>
        <w:rPr>
          <w:rFonts w:ascii="Arial" w:hAnsi="Arial"/>
          <w:sz w:val="22"/>
        </w:rPr>
        <w:t>Kalkaska</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49646</w:t>
      </w:r>
      <w:bookmarkEnd w:id="6"/>
    </w:p>
    <w:p w14:paraId="49179CFD" w14:textId="77777777" w:rsidR="00AF4326" w:rsidRDefault="00AF4326">
      <w:pPr>
        <w:jc w:val="center"/>
        <w:rPr>
          <w:rFonts w:ascii="Arial" w:hAnsi="Arial"/>
          <w:sz w:val="22"/>
        </w:rPr>
      </w:pPr>
    </w:p>
    <w:p w14:paraId="29EE6D5A" w14:textId="11BB1659" w:rsidR="00AF4326" w:rsidRPr="00843B79" w:rsidRDefault="00AF4326">
      <w:pPr>
        <w:ind w:left="3150"/>
        <w:rPr>
          <w:rFonts w:ascii="Arial" w:hAnsi="Arial"/>
          <w:sz w:val="22"/>
        </w:rPr>
      </w:pPr>
      <w:r w:rsidRPr="00843B79">
        <w:rPr>
          <w:rFonts w:ascii="Arial" w:hAnsi="Arial"/>
          <w:sz w:val="22"/>
        </w:rPr>
        <w:t>Permit Number:</w:t>
      </w:r>
      <w:r w:rsidRPr="00843B79">
        <w:rPr>
          <w:rFonts w:ascii="Arial" w:hAnsi="Arial"/>
          <w:sz w:val="22"/>
        </w:rPr>
        <w:tab/>
      </w:r>
      <w:r w:rsidRPr="00843B79">
        <w:rPr>
          <w:rFonts w:ascii="Arial" w:hAnsi="Arial"/>
          <w:sz w:val="22"/>
        </w:rPr>
        <w:tab/>
      </w:r>
      <w:bookmarkStart w:id="7" w:name="Text19"/>
      <w:r w:rsidR="00DC0B88" w:rsidRPr="00843B79">
        <w:rPr>
          <w:rFonts w:ascii="Arial" w:hAnsi="Arial"/>
          <w:noProof/>
          <w:sz w:val="22"/>
        </w:rPr>
        <w:t>MI-ROP-N7113-20</w:t>
      </w:r>
      <w:bookmarkEnd w:id="7"/>
      <w:r w:rsidR="003904B0" w:rsidRPr="00843B79">
        <w:rPr>
          <w:rFonts w:ascii="Arial" w:hAnsi="Arial"/>
          <w:sz w:val="22"/>
        </w:rPr>
        <w:t>22</w:t>
      </w:r>
      <w:r w:rsidR="004B3BA4" w:rsidRPr="00843B79">
        <w:rPr>
          <w:rFonts w:ascii="Arial" w:hAnsi="Arial"/>
          <w:sz w:val="22"/>
        </w:rPr>
        <w:t>a</w:t>
      </w:r>
    </w:p>
    <w:p w14:paraId="3AE5EE90" w14:textId="77777777" w:rsidR="00AF4326" w:rsidRPr="00843B79" w:rsidRDefault="00AF4326">
      <w:pPr>
        <w:ind w:left="3150"/>
        <w:rPr>
          <w:rFonts w:ascii="Arial" w:hAnsi="Arial"/>
          <w:sz w:val="22"/>
        </w:rPr>
      </w:pPr>
    </w:p>
    <w:p w14:paraId="21FDCE20" w14:textId="2CDC23E6" w:rsidR="00AF4326" w:rsidRPr="00843B79" w:rsidRDefault="00AF4326">
      <w:pPr>
        <w:ind w:left="3150"/>
        <w:rPr>
          <w:rFonts w:ascii="Arial" w:hAnsi="Arial"/>
          <w:sz w:val="22"/>
        </w:rPr>
      </w:pPr>
      <w:r w:rsidRPr="00843B79">
        <w:rPr>
          <w:rFonts w:ascii="Arial" w:hAnsi="Arial"/>
          <w:sz w:val="22"/>
        </w:rPr>
        <w:t>Staff Report Date:</w:t>
      </w:r>
      <w:r w:rsidRPr="00843B79">
        <w:rPr>
          <w:rFonts w:ascii="Arial" w:hAnsi="Arial"/>
          <w:sz w:val="22"/>
        </w:rPr>
        <w:tab/>
      </w:r>
      <w:r w:rsidRPr="00843B79">
        <w:rPr>
          <w:rFonts w:ascii="Arial" w:hAnsi="Arial"/>
          <w:sz w:val="22"/>
        </w:rPr>
        <w:tab/>
      </w:r>
      <w:r w:rsidR="00AE7B61" w:rsidRPr="00843B79">
        <w:rPr>
          <w:rFonts w:ascii="Arial" w:hAnsi="Arial"/>
          <w:sz w:val="22"/>
        </w:rPr>
        <w:t>April 25, 202</w:t>
      </w:r>
      <w:r w:rsidR="008C1080" w:rsidRPr="00843B79">
        <w:rPr>
          <w:rFonts w:ascii="Arial" w:hAnsi="Arial"/>
          <w:sz w:val="22"/>
        </w:rPr>
        <w:t>2</w:t>
      </w:r>
    </w:p>
    <w:p w14:paraId="2BC16E42" w14:textId="77777777" w:rsidR="004B3BA4" w:rsidRPr="00843B79" w:rsidRDefault="004B3BA4" w:rsidP="004B3BA4">
      <w:pPr>
        <w:ind w:left="3150"/>
        <w:rPr>
          <w:rFonts w:ascii="Arial" w:hAnsi="Arial"/>
          <w:sz w:val="22"/>
        </w:rPr>
      </w:pPr>
    </w:p>
    <w:p w14:paraId="36AFB4DE" w14:textId="3F68CF9D" w:rsidR="004B3BA4" w:rsidRPr="00843B79" w:rsidRDefault="004B3BA4" w:rsidP="004B3BA4">
      <w:pPr>
        <w:ind w:left="3150"/>
        <w:rPr>
          <w:rFonts w:ascii="Arial" w:hAnsi="Arial"/>
          <w:sz w:val="22"/>
        </w:rPr>
      </w:pPr>
      <w:r w:rsidRPr="00843B79">
        <w:rPr>
          <w:rFonts w:ascii="Arial" w:hAnsi="Arial"/>
          <w:sz w:val="22"/>
        </w:rPr>
        <w:t xml:space="preserve">Amended Date: </w:t>
      </w:r>
      <w:r w:rsidRPr="00843B79">
        <w:rPr>
          <w:rFonts w:ascii="Arial" w:hAnsi="Arial"/>
          <w:sz w:val="22"/>
        </w:rPr>
        <w:tab/>
      </w:r>
      <w:r w:rsidRPr="00843B79">
        <w:rPr>
          <w:rFonts w:ascii="Arial" w:hAnsi="Arial"/>
          <w:sz w:val="22"/>
        </w:rPr>
        <w:tab/>
      </w:r>
      <w:r w:rsidR="00DA3019" w:rsidRPr="00843B79">
        <w:rPr>
          <w:rFonts w:ascii="Arial" w:hAnsi="Arial"/>
          <w:sz w:val="22"/>
        </w:rPr>
        <w:t>May 30, 2024</w:t>
      </w:r>
    </w:p>
    <w:p w14:paraId="20D963DD" w14:textId="77777777" w:rsidR="00DB5924" w:rsidRPr="00843B79" w:rsidRDefault="00DB5924">
      <w:pPr>
        <w:pStyle w:val="BodyText"/>
      </w:pPr>
    </w:p>
    <w:p w14:paraId="4ED8DEA4" w14:textId="77777777" w:rsidR="00644884" w:rsidRDefault="00644884" w:rsidP="00DB5924">
      <w:pPr>
        <w:jc w:val="both"/>
        <w:rPr>
          <w:rFonts w:ascii="Arial" w:hAnsi="Arial"/>
          <w:sz w:val="22"/>
        </w:rPr>
      </w:pPr>
    </w:p>
    <w:p w14:paraId="70E20CBF" w14:textId="77777777" w:rsidR="00644884" w:rsidRDefault="00644884" w:rsidP="00DB5924">
      <w:pPr>
        <w:jc w:val="both"/>
        <w:rPr>
          <w:rFonts w:ascii="Arial" w:hAnsi="Arial"/>
          <w:sz w:val="22"/>
        </w:rPr>
      </w:pPr>
    </w:p>
    <w:p w14:paraId="2B0FED0E" w14:textId="77777777" w:rsidR="00644884" w:rsidRDefault="00644884" w:rsidP="00DB5924">
      <w:pPr>
        <w:jc w:val="both"/>
        <w:rPr>
          <w:rFonts w:ascii="Arial" w:hAnsi="Arial"/>
          <w:sz w:val="22"/>
        </w:rPr>
      </w:pPr>
    </w:p>
    <w:p w14:paraId="1D05FAB2" w14:textId="2270DC20"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w:t>
      </w:r>
      <w:r w:rsidR="00DA3019">
        <w:rPr>
          <w:rFonts w:ascii="Arial" w:hAnsi="Arial"/>
          <w:sz w:val="22"/>
        </w:rPr>
        <w:t>7</w:t>
      </w:r>
      <w:r w:rsidRPr="00DB5924">
        <w:rPr>
          <w:rFonts w:ascii="Arial" w:hAnsi="Arial"/>
          <w:sz w:val="22"/>
        </w:rPr>
        <w:t>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96F3285" w14:textId="77777777" w:rsidR="00AF4326" w:rsidRDefault="00AF4326">
      <w:pPr>
        <w:rPr>
          <w:rFonts w:ascii="Arial" w:hAnsi="Arial"/>
          <w:sz w:val="22"/>
        </w:rPr>
      </w:pPr>
    </w:p>
    <w:p w14:paraId="09F1C01B" w14:textId="77777777" w:rsidR="00AF4326" w:rsidRDefault="00AF4326">
      <w:pPr>
        <w:rPr>
          <w:rFonts w:ascii="Arial" w:hAnsi="Arial"/>
          <w:sz w:val="22"/>
        </w:rPr>
      </w:pPr>
    </w:p>
    <w:p w14:paraId="1A639098" w14:textId="77777777" w:rsidR="00AF4326" w:rsidRDefault="00AF4326">
      <w:pPr>
        <w:rPr>
          <w:rFonts w:ascii="Arial" w:hAnsi="Arial"/>
          <w:sz w:val="22"/>
        </w:rPr>
      </w:pPr>
    </w:p>
    <w:p w14:paraId="78AEE750" w14:textId="77777777" w:rsidR="00AF4326" w:rsidRDefault="00AF4326">
      <w:pPr>
        <w:rPr>
          <w:rFonts w:ascii="Arial" w:hAnsi="Arial"/>
          <w:sz w:val="22"/>
        </w:rPr>
      </w:pPr>
    </w:p>
    <w:p w14:paraId="68ECEEEE" w14:textId="77777777" w:rsidR="00AF4326" w:rsidRDefault="00AF4326">
      <w:pPr>
        <w:rPr>
          <w:rFonts w:ascii="Arial" w:hAnsi="Arial"/>
          <w:sz w:val="22"/>
        </w:rPr>
      </w:pPr>
    </w:p>
    <w:p w14:paraId="64971EDD" w14:textId="77777777" w:rsidR="00AF4326" w:rsidRDefault="00AF4326">
      <w:pPr>
        <w:rPr>
          <w:rFonts w:ascii="Arial" w:hAnsi="Arial"/>
          <w:sz w:val="22"/>
        </w:rPr>
      </w:pPr>
    </w:p>
    <w:p w14:paraId="1487EE89" w14:textId="77777777" w:rsidR="00DB5924" w:rsidRDefault="00DB5924">
      <w:pPr>
        <w:rPr>
          <w:rFonts w:ascii="Arial" w:hAnsi="Arial"/>
          <w:sz w:val="22"/>
        </w:rPr>
      </w:pPr>
    </w:p>
    <w:p w14:paraId="3DD6C6FA" w14:textId="77777777" w:rsidR="00DB5924" w:rsidRDefault="00DB5924">
      <w:pPr>
        <w:rPr>
          <w:rFonts w:ascii="Arial" w:hAnsi="Arial"/>
          <w:sz w:val="22"/>
        </w:rPr>
      </w:pPr>
    </w:p>
    <w:p w14:paraId="739C2A0D" w14:textId="77777777" w:rsidR="00DB5924" w:rsidRDefault="00DB5924">
      <w:pPr>
        <w:rPr>
          <w:rFonts w:ascii="Arial" w:hAnsi="Arial"/>
          <w:sz w:val="22"/>
        </w:rPr>
      </w:pPr>
    </w:p>
    <w:p w14:paraId="49062EA1" w14:textId="77777777" w:rsidR="00DB5924" w:rsidRDefault="00DB5924">
      <w:pPr>
        <w:rPr>
          <w:rFonts w:ascii="Arial" w:hAnsi="Arial"/>
          <w:sz w:val="22"/>
        </w:rPr>
      </w:pPr>
    </w:p>
    <w:p w14:paraId="0D37C4B6" w14:textId="77777777" w:rsidR="00DB5924" w:rsidRDefault="00DB5924">
      <w:pPr>
        <w:rPr>
          <w:rFonts w:ascii="Arial" w:hAnsi="Arial"/>
          <w:sz w:val="22"/>
        </w:rPr>
      </w:pPr>
    </w:p>
    <w:p w14:paraId="2F823503" w14:textId="77777777" w:rsidR="00DB5924" w:rsidRDefault="00DB5924">
      <w:pPr>
        <w:rPr>
          <w:rFonts w:ascii="Arial" w:hAnsi="Arial"/>
          <w:sz w:val="22"/>
        </w:rPr>
      </w:pPr>
    </w:p>
    <w:p w14:paraId="31388517" w14:textId="77777777" w:rsidR="00DB5924" w:rsidRDefault="00DB5924">
      <w:pPr>
        <w:rPr>
          <w:rFonts w:ascii="Arial" w:hAnsi="Arial"/>
          <w:sz w:val="22"/>
        </w:rPr>
      </w:pPr>
    </w:p>
    <w:p w14:paraId="60568464" w14:textId="77777777" w:rsidR="00DB5924" w:rsidRDefault="00DB5924">
      <w:pPr>
        <w:rPr>
          <w:rFonts w:ascii="Arial" w:hAnsi="Arial"/>
          <w:sz w:val="22"/>
        </w:rPr>
      </w:pPr>
    </w:p>
    <w:p w14:paraId="7221E3A4" w14:textId="77777777" w:rsidR="00AF4326" w:rsidRDefault="00AF4326">
      <w:pPr>
        <w:rPr>
          <w:rFonts w:ascii="Arial" w:hAnsi="Arial"/>
          <w:sz w:val="22"/>
        </w:rPr>
      </w:pPr>
    </w:p>
    <w:p w14:paraId="1926F953" w14:textId="77777777" w:rsidR="00AF4326" w:rsidRDefault="00AF4326">
      <w:pPr>
        <w:rPr>
          <w:rFonts w:ascii="Arial" w:hAnsi="Arial"/>
          <w:sz w:val="22"/>
        </w:rPr>
      </w:pPr>
    </w:p>
    <w:p w14:paraId="0737AA9D" w14:textId="77777777" w:rsidR="00AF4326" w:rsidRDefault="00AF4326">
      <w:pPr>
        <w:rPr>
          <w:rFonts w:ascii="Arial" w:hAnsi="Arial"/>
          <w:sz w:val="22"/>
        </w:rPr>
      </w:pPr>
    </w:p>
    <w:p w14:paraId="7D990B1E" w14:textId="77777777" w:rsidR="00644884" w:rsidRDefault="00644884">
      <w:pPr>
        <w:rPr>
          <w:rFonts w:ascii="Arial" w:hAnsi="Arial"/>
          <w:sz w:val="22"/>
        </w:rPr>
      </w:pPr>
    </w:p>
    <w:p w14:paraId="734C860A" w14:textId="77777777" w:rsidR="00AF4326" w:rsidRDefault="00644884" w:rsidP="00644884">
      <w:pPr>
        <w:rPr>
          <w:rFonts w:ascii="Arial" w:hAnsi="Arial"/>
          <w:sz w:val="22"/>
        </w:rPr>
      </w:pPr>
      <w:r>
        <w:rPr>
          <w:rFonts w:ascii="Arial" w:hAnsi="Arial"/>
          <w:sz w:val="22"/>
        </w:rPr>
        <w:br w:type="page"/>
      </w:r>
    </w:p>
    <w:p w14:paraId="59BF2F7B" w14:textId="77777777" w:rsidR="00AF4326" w:rsidRDefault="00AF4326">
      <w:pPr>
        <w:jc w:val="center"/>
        <w:outlineLvl w:val="0"/>
        <w:rPr>
          <w:rFonts w:ascii="Arial" w:hAnsi="Arial"/>
          <w:b/>
          <w:sz w:val="22"/>
        </w:rPr>
      </w:pPr>
      <w:r>
        <w:rPr>
          <w:rFonts w:ascii="Arial" w:hAnsi="Arial"/>
          <w:b/>
          <w:sz w:val="22"/>
        </w:rPr>
        <w:lastRenderedPageBreak/>
        <w:t>TABLE OF CONTENTS</w:t>
      </w:r>
    </w:p>
    <w:p w14:paraId="4A4F7318" w14:textId="31040FE1" w:rsidR="0074331F" w:rsidRDefault="00AF4326">
      <w:pPr>
        <w:pStyle w:val="TOC1"/>
        <w:tabs>
          <w:tab w:val="right" w:pos="10214"/>
        </w:tabs>
        <w:rPr>
          <w:rFonts w:asciiTheme="minorHAnsi" w:eastAsiaTheme="minorEastAsia" w:hAnsiTheme="minorHAnsi" w:cstheme="minorBidi"/>
          <w:b w:val="0"/>
          <w:noProof/>
          <w:kern w:val="2"/>
          <w:sz w:val="24"/>
          <w:szCs w:val="24"/>
          <w14:ligatures w14:val="standardContextual"/>
        </w:rPr>
      </w:pPr>
      <w:r w:rsidRPr="00843B79">
        <w:rPr>
          <w:b w:val="0"/>
        </w:rPr>
        <w:fldChar w:fldCharType="begin"/>
      </w:r>
      <w:r w:rsidRPr="00843B79">
        <w:rPr>
          <w:b w:val="0"/>
        </w:rPr>
        <w:instrText xml:space="preserve"> TOC \o "1-8" </w:instrText>
      </w:r>
      <w:r w:rsidRPr="00843B79">
        <w:rPr>
          <w:b w:val="0"/>
        </w:rPr>
        <w:fldChar w:fldCharType="separate"/>
      </w:r>
      <w:r w:rsidR="0074331F">
        <w:rPr>
          <w:noProof/>
        </w:rPr>
        <w:t>STAFF REPORT – APRIL 25, 2022</w:t>
      </w:r>
      <w:r w:rsidR="0074331F">
        <w:rPr>
          <w:noProof/>
        </w:rPr>
        <w:tab/>
      </w:r>
      <w:r w:rsidR="0074331F">
        <w:rPr>
          <w:noProof/>
        </w:rPr>
        <w:fldChar w:fldCharType="begin"/>
      </w:r>
      <w:r w:rsidR="0074331F">
        <w:rPr>
          <w:noProof/>
        </w:rPr>
        <w:instrText xml:space="preserve"> PAGEREF _Toc172202823 \h </w:instrText>
      </w:r>
      <w:r w:rsidR="0074331F">
        <w:rPr>
          <w:noProof/>
        </w:rPr>
      </w:r>
      <w:r w:rsidR="0074331F">
        <w:rPr>
          <w:noProof/>
        </w:rPr>
        <w:fldChar w:fldCharType="separate"/>
      </w:r>
      <w:r w:rsidR="0074331F">
        <w:rPr>
          <w:noProof/>
        </w:rPr>
        <w:t>3</w:t>
      </w:r>
      <w:r w:rsidR="0074331F">
        <w:rPr>
          <w:noProof/>
        </w:rPr>
        <w:fldChar w:fldCharType="end"/>
      </w:r>
    </w:p>
    <w:p w14:paraId="64FF4CF6" w14:textId="140A4F7C" w:rsidR="0074331F" w:rsidRDefault="0074331F">
      <w:pPr>
        <w:pStyle w:val="TOC1"/>
        <w:tabs>
          <w:tab w:val="right" w:pos="10214"/>
        </w:tabs>
        <w:rPr>
          <w:rFonts w:asciiTheme="minorHAnsi" w:eastAsiaTheme="minorEastAsia" w:hAnsiTheme="minorHAnsi" w:cstheme="minorBidi"/>
          <w:b w:val="0"/>
          <w:noProof/>
          <w:kern w:val="2"/>
          <w:sz w:val="24"/>
          <w:szCs w:val="24"/>
          <w14:ligatures w14:val="standardContextual"/>
        </w:rPr>
      </w:pPr>
      <w:r>
        <w:rPr>
          <w:noProof/>
        </w:rPr>
        <w:t>MAY 26, 2022- STAFF REPORT ADDENDUM</w:t>
      </w:r>
      <w:r>
        <w:rPr>
          <w:noProof/>
        </w:rPr>
        <w:tab/>
      </w:r>
      <w:r>
        <w:rPr>
          <w:noProof/>
        </w:rPr>
        <w:fldChar w:fldCharType="begin"/>
      </w:r>
      <w:r>
        <w:rPr>
          <w:noProof/>
        </w:rPr>
        <w:instrText xml:space="preserve"> PAGEREF _Toc172202824 \h </w:instrText>
      </w:r>
      <w:r>
        <w:rPr>
          <w:noProof/>
        </w:rPr>
      </w:r>
      <w:r>
        <w:rPr>
          <w:noProof/>
        </w:rPr>
        <w:fldChar w:fldCharType="separate"/>
      </w:r>
      <w:r>
        <w:rPr>
          <w:noProof/>
        </w:rPr>
        <w:t>10</w:t>
      </w:r>
      <w:r>
        <w:rPr>
          <w:noProof/>
        </w:rPr>
        <w:fldChar w:fldCharType="end"/>
      </w:r>
    </w:p>
    <w:p w14:paraId="31387320" w14:textId="68C52214" w:rsidR="0074331F" w:rsidRDefault="0074331F">
      <w:pPr>
        <w:pStyle w:val="TOC1"/>
        <w:tabs>
          <w:tab w:val="right" w:pos="10214"/>
        </w:tabs>
        <w:rPr>
          <w:rFonts w:asciiTheme="minorHAnsi" w:eastAsiaTheme="minorEastAsia" w:hAnsiTheme="minorHAnsi" w:cstheme="minorBidi"/>
          <w:b w:val="0"/>
          <w:noProof/>
          <w:kern w:val="2"/>
          <w:sz w:val="24"/>
          <w:szCs w:val="24"/>
          <w14:ligatures w14:val="standardContextual"/>
        </w:rPr>
      </w:pPr>
      <w:r w:rsidRPr="003F744D">
        <w:rPr>
          <w:rFonts w:cs="Arial"/>
          <w:noProof/>
        </w:rPr>
        <w:t>MAY 30, 2024</w:t>
      </w:r>
      <w:r>
        <w:rPr>
          <w:noProof/>
        </w:rPr>
        <w:t xml:space="preserve"> - STAFF REPORT FOR RULE 216(2) MINOR MODIFICATION</w:t>
      </w:r>
      <w:r>
        <w:rPr>
          <w:noProof/>
        </w:rPr>
        <w:tab/>
      </w:r>
      <w:r>
        <w:rPr>
          <w:noProof/>
        </w:rPr>
        <w:fldChar w:fldCharType="begin"/>
      </w:r>
      <w:r>
        <w:rPr>
          <w:noProof/>
        </w:rPr>
        <w:instrText xml:space="preserve"> PAGEREF _Toc172202825 \h </w:instrText>
      </w:r>
      <w:r>
        <w:rPr>
          <w:noProof/>
        </w:rPr>
      </w:r>
      <w:r>
        <w:rPr>
          <w:noProof/>
        </w:rPr>
        <w:fldChar w:fldCharType="separate"/>
      </w:r>
      <w:r>
        <w:rPr>
          <w:noProof/>
        </w:rPr>
        <w:t>11</w:t>
      </w:r>
      <w:r>
        <w:rPr>
          <w:noProof/>
        </w:rPr>
        <w:fldChar w:fldCharType="end"/>
      </w:r>
    </w:p>
    <w:p w14:paraId="4C80815D" w14:textId="5DA572D5" w:rsidR="004577DE" w:rsidRPr="00843B79" w:rsidRDefault="00AF4326" w:rsidP="00EE5339">
      <w:pPr>
        <w:pStyle w:val="Header"/>
        <w:tabs>
          <w:tab w:val="clear" w:pos="4320"/>
          <w:tab w:val="clear" w:pos="8640"/>
        </w:tabs>
        <w:rPr>
          <w:rFonts w:ascii="Arial" w:hAnsi="Arial"/>
          <w:sz w:val="22"/>
        </w:rPr>
      </w:pPr>
      <w:r w:rsidRPr="00843B79">
        <w:rPr>
          <w:rFonts w:ascii="Arial" w:hAnsi="Arial"/>
          <w:b/>
          <w:sz w:val="22"/>
        </w:rPr>
        <w:fldChar w:fldCharType="end"/>
      </w:r>
      <w:r w:rsidRPr="00843B79">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31BE6A35" w14:textId="77777777" w:rsidTr="004577DE">
        <w:tc>
          <w:tcPr>
            <w:tcW w:w="2250" w:type="dxa"/>
          </w:tcPr>
          <w:p w14:paraId="78EF9F21" w14:textId="77777777" w:rsidR="004577DE" w:rsidRDefault="004577DE" w:rsidP="004577DE">
            <w:pPr>
              <w:ind w:right="252"/>
              <w:jc w:val="center"/>
              <w:rPr>
                <w:rFonts w:ascii="Arial" w:hAnsi="Arial"/>
                <w:sz w:val="16"/>
              </w:rPr>
            </w:pPr>
          </w:p>
        </w:tc>
        <w:tc>
          <w:tcPr>
            <w:tcW w:w="5940" w:type="dxa"/>
          </w:tcPr>
          <w:p w14:paraId="1BB8A6BB"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15E12396" w14:textId="77777777" w:rsidR="004577DE" w:rsidRDefault="004577DE" w:rsidP="00C65371">
            <w:pPr>
              <w:jc w:val="center"/>
              <w:rPr>
                <w:rFonts w:ascii="Arial" w:hAnsi="Arial"/>
                <w:sz w:val="16"/>
              </w:rPr>
            </w:pPr>
            <w:r>
              <w:rPr>
                <w:rFonts w:ascii="Arial" w:hAnsi="Arial"/>
              </w:rPr>
              <w:t>Air Quality Division</w:t>
            </w:r>
          </w:p>
        </w:tc>
        <w:tc>
          <w:tcPr>
            <w:tcW w:w="2374" w:type="dxa"/>
          </w:tcPr>
          <w:p w14:paraId="791EE830" w14:textId="77777777" w:rsidR="004577DE" w:rsidRDefault="004577DE" w:rsidP="00C65371">
            <w:pPr>
              <w:ind w:left="-73"/>
              <w:jc w:val="center"/>
              <w:rPr>
                <w:rFonts w:ascii="Arial" w:hAnsi="Arial"/>
                <w:sz w:val="16"/>
              </w:rPr>
            </w:pPr>
          </w:p>
        </w:tc>
      </w:tr>
      <w:tr w:rsidR="004577DE" w:rsidRPr="00DB5924" w14:paraId="74259BC6" w14:textId="77777777" w:rsidTr="004577DE">
        <w:trPr>
          <w:cantSplit/>
          <w:trHeight w:val="333"/>
        </w:trPr>
        <w:tc>
          <w:tcPr>
            <w:tcW w:w="2250" w:type="dxa"/>
          </w:tcPr>
          <w:p w14:paraId="70FD34F7"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3CE5CD09"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56F79BEC"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3210D107" w14:textId="77777777" w:rsidTr="004577DE">
        <w:trPr>
          <w:cantSplit/>
          <w:trHeight w:val="428"/>
        </w:trPr>
        <w:tc>
          <w:tcPr>
            <w:tcW w:w="2250" w:type="dxa"/>
            <w:tcBorders>
              <w:bottom w:val="nil"/>
            </w:tcBorders>
          </w:tcPr>
          <w:p w14:paraId="61D60279" w14:textId="77777777" w:rsidR="004577DE" w:rsidRPr="00910FEA" w:rsidRDefault="00DC0B88" w:rsidP="00C65371">
            <w:pPr>
              <w:pStyle w:val="Header"/>
              <w:jc w:val="center"/>
              <w:rPr>
                <w:rFonts w:ascii="Arial" w:hAnsi="Arial"/>
                <w:sz w:val="22"/>
                <w:szCs w:val="22"/>
              </w:rPr>
            </w:pPr>
            <w:r>
              <w:rPr>
                <w:rFonts w:ascii="Arial" w:hAnsi="Arial"/>
                <w:sz w:val="22"/>
                <w:szCs w:val="22"/>
              </w:rPr>
              <w:t>N7113</w:t>
            </w:r>
          </w:p>
        </w:tc>
        <w:tc>
          <w:tcPr>
            <w:tcW w:w="5940" w:type="dxa"/>
            <w:tcBorders>
              <w:bottom w:val="nil"/>
            </w:tcBorders>
          </w:tcPr>
          <w:p w14:paraId="6A29CC6C" w14:textId="73761BB0" w:rsidR="004577DE" w:rsidRPr="0057400E" w:rsidRDefault="004577DE"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172202823"/>
            <w:r>
              <w:rPr>
                <w:sz w:val="22"/>
                <w:szCs w:val="22"/>
              </w:rPr>
              <w:t>S</w:t>
            </w:r>
            <w:r w:rsidRPr="0057400E">
              <w:rPr>
                <w:sz w:val="22"/>
                <w:szCs w:val="22"/>
              </w:rPr>
              <w:t>TAFF REPORT</w:t>
            </w:r>
            <w:bookmarkEnd w:id="8"/>
            <w:bookmarkEnd w:id="9"/>
            <w:bookmarkEnd w:id="10"/>
            <w:bookmarkEnd w:id="11"/>
            <w:r w:rsidR="000C03FA">
              <w:rPr>
                <w:sz w:val="22"/>
                <w:szCs w:val="22"/>
              </w:rPr>
              <w:t xml:space="preserve"> – APRIL 25, 2022</w:t>
            </w:r>
            <w:bookmarkEnd w:id="12"/>
          </w:p>
        </w:tc>
        <w:tc>
          <w:tcPr>
            <w:tcW w:w="2374" w:type="dxa"/>
            <w:tcBorders>
              <w:bottom w:val="nil"/>
            </w:tcBorders>
          </w:tcPr>
          <w:p w14:paraId="60943DB9" w14:textId="09E282AA" w:rsidR="004577DE" w:rsidRPr="00910FEA" w:rsidRDefault="00DC0B88" w:rsidP="00C65371">
            <w:pPr>
              <w:pStyle w:val="Header"/>
              <w:jc w:val="center"/>
              <w:rPr>
                <w:rFonts w:ascii="Arial" w:hAnsi="Arial"/>
                <w:b/>
                <w:sz w:val="22"/>
                <w:szCs w:val="22"/>
              </w:rPr>
            </w:pPr>
            <w:r>
              <w:rPr>
                <w:rFonts w:ascii="Arial" w:hAnsi="Arial"/>
                <w:sz w:val="22"/>
                <w:szCs w:val="22"/>
              </w:rPr>
              <w:t>MI-ROP-N7113-20</w:t>
            </w:r>
            <w:r w:rsidR="003904B0">
              <w:rPr>
                <w:rFonts w:ascii="Arial" w:hAnsi="Arial"/>
                <w:sz w:val="22"/>
                <w:szCs w:val="22"/>
              </w:rPr>
              <w:t>22</w:t>
            </w:r>
          </w:p>
        </w:tc>
      </w:tr>
    </w:tbl>
    <w:p w14:paraId="4A2FC5D2" w14:textId="77777777" w:rsidR="0024506D" w:rsidRDefault="0024506D" w:rsidP="00EE5339">
      <w:pPr>
        <w:pStyle w:val="Header"/>
        <w:tabs>
          <w:tab w:val="clear" w:pos="4320"/>
          <w:tab w:val="clear" w:pos="8640"/>
        </w:tabs>
        <w:rPr>
          <w:rFonts w:ascii="Arial" w:hAnsi="Arial"/>
          <w:sz w:val="22"/>
        </w:rPr>
      </w:pPr>
    </w:p>
    <w:p w14:paraId="25C4DFAF" w14:textId="77777777" w:rsidR="00AF4326" w:rsidRPr="00CB60BD" w:rsidRDefault="00AF4326" w:rsidP="00EE5339">
      <w:pPr>
        <w:pStyle w:val="Header"/>
        <w:tabs>
          <w:tab w:val="clear" w:pos="4320"/>
          <w:tab w:val="clear" w:pos="8640"/>
        </w:tabs>
        <w:rPr>
          <w:rFonts w:ascii="Arial" w:hAnsi="Arial"/>
          <w:sz w:val="22"/>
        </w:rPr>
      </w:pPr>
    </w:p>
    <w:p w14:paraId="0CC6009D"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231237D1" w14:textId="77777777" w:rsidR="00AF4326" w:rsidRPr="00290754" w:rsidRDefault="00AF4326">
      <w:pPr>
        <w:jc w:val="both"/>
        <w:rPr>
          <w:rFonts w:ascii="Arial" w:hAnsi="Arial" w:cs="Arial"/>
          <w:sz w:val="22"/>
          <w:szCs w:val="22"/>
        </w:rPr>
      </w:pPr>
    </w:p>
    <w:p w14:paraId="0CF409E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92D50AB" w14:textId="77777777" w:rsidR="00DB5924" w:rsidRPr="00290754" w:rsidRDefault="00DB5924" w:rsidP="00167B85">
      <w:pPr>
        <w:jc w:val="both"/>
        <w:rPr>
          <w:rFonts w:ascii="Arial" w:hAnsi="Arial" w:cs="Arial"/>
          <w:sz w:val="22"/>
          <w:szCs w:val="22"/>
        </w:rPr>
      </w:pPr>
    </w:p>
    <w:p w14:paraId="2A7C70DC"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03027F5E" w14:textId="77777777" w:rsidR="00DB5924" w:rsidRPr="00290754" w:rsidRDefault="00DB5924" w:rsidP="00DB5924">
      <w:pPr>
        <w:rPr>
          <w:rFonts w:ascii="Arial" w:hAnsi="Arial" w:cs="Arial"/>
          <w:sz w:val="22"/>
          <w:szCs w:val="22"/>
        </w:rPr>
      </w:pPr>
    </w:p>
    <w:p w14:paraId="11DCEBA7"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6349297B"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0EB6ACE" w14:textId="77777777">
        <w:tc>
          <w:tcPr>
            <w:tcW w:w="5040" w:type="dxa"/>
          </w:tcPr>
          <w:p w14:paraId="08C92CED"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28CD4063" w14:textId="77777777" w:rsidR="00DC0B88" w:rsidRDefault="00DC0B88" w:rsidP="00DC0B88">
            <w:pPr>
              <w:rPr>
                <w:rFonts w:ascii="Arial" w:hAnsi="Arial" w:cs="Arial"/>
                <w:sz w:val="22"/>
                <w:szCs w:val="22"/>
              </w:rPr>
            </w:pPr>
            <w:r>
              <w:rPr>
                <w:rFonts w:ascii="Arial" w:hAnsi="Arial" w:cs="Arial"/>
                <w:sz w:val="22"/>
                <w:szCs w:val="22"/>
              </w:rPr>
              <w:t>Michigan Public Power Agency</w:t>
            </w:r>
          </w:p>
          <w:p w14:paraId="652BE9F5" w14:textId="77777777" w:rsidR="00DC0B88" w:rsidRDefault="00DC0B88" w:rsidP="00DC0B88">
            <w:pPr>
              <w:rPr>
                <w:rFonts w:ascii="Arial" w:hAnsi="Arial" w:cs="Arial"/>
                <w:sz w:val="22"/>
                <w:szCs w:val="22"/>
              </w:rPr>
            </w:pPr>
            <w:r>
              <w:rPr>
                <w:rFonts w:ascii="Arial" w:hAnsi="Arial" w:cs="Arial"/>
                <w:sz w:val="22"/>
                <w:szCs w:val="22"/>
              </w:rPr>
              <w:t>Kalkaska CT No. 1</w:t>
            </w:r>
          </w:p>
          <w:p w14:paraId="60BB4D98" w14:textId="77777777" w:rsidR="00DC0B88" w:rsidRDefault="00DC0B88" w:rsidP="00DC0B88">
            <w:pPr>
              <w:rPr>
                <w:rFonts w:ascii="Arial" w:hAnsi="Arial" w:cs="Arial"/>
                <w:sz w:val="22"/>
                <w:szCs w:val="22"/>
              </w:rPr>
            </w:pPr>
            <w:r>
              <w:rPr>
                <w:rFonts w:ascii="Arial" w:hAnsi="Arial" w:cs="Arial"/>
                <w:sz w:val="22"/>
                <w:szCs w:val="22"/>
              </w:rPr>
              <w:t xml:space="preserve">1750 Prough Road, </w:t>
            </w:r>
          </w:p>
          <w:p w14:paraId="0C9CA826" w14:textId="77777777" w:rsidR="00AF4326" w:rsidRPr="00290754" w:rsidRDefault="00DC0B88" w:rsidP="00DC0B88">
            <w:pPr>
              <w:rPr>
                <w:rFonts w:ascii="Arial" w:hAnsi="Arial" w:cs="Arial"/>
                <w:sz w:val="22"/>
                <w:szCs w:val="22"/>
              </w:rPr>
            </w:pPr>
            <w:r>
              <w:rPr>
                <w:rFonts w:ascii="Arial" w:hAnsi="Arial" w:cs="Arial"/>
                <w:sz w:val="22"/>
                <w:szCs w:val="22"/>
              </w:rPr>
              <w:t>Kalkaska</w:t>
            </w:r>
            <w:r w:rsidRPr="00290754">
              <w:rPr>
                <w:rFonts w:ascii="Arial" w:hAnsi="Arial" w:cs="Arial"/>
                <w:sz w:val="22"/>
                <w:szCs w:val="22"/>
              </w:rPr>
              <w:t>, Michigan</w:t>
            </w:r>
            <w:r>
              <w:rPr>
                <w:rFonts w:ascii="Arial" w:hAnsi="Arial" w:cs="Arial"/>
                <w:sz w:val="22"/>
                <w:szCs w:val="22"/>
              </w:rPr>
              <w:t xml:space="preserve"> 49646</w:t>
            </w:r>
          </w:p>
        </w:tc>
      </w:tr>
      <w:tr w:rsidR="00AF4326" w:rsidRPr="00290754" w14:paraId="7DAB272F" w14:textId="77777777" w:rsidTr="00177285">
        <w:trPr>
          <w:trHeight w:val="273"/>
        </w:trPr>
        <w:tc>
          <w:tcPr>
            <w:tcW w:w="5040" w:type="dxa"/>
          </w:tcPr>
          <w:p w14:paraId="126D5919"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7FFDC18" w14:textId="77777777" w:rsidR="00AF4326" w:rsidRPr="00290754" w:rsidRDefault="00DC0B88">
            <w:pPr>
              <w:rPr>
                <w:rFonts w:ascii="Arial" w:hAnsi="Arial" w:cs="Arial"/>
                <w:sz w:val="22"/>
                <w:szCs w:val="22"/>
              </w:rPr>
            </w:pPr>
            <w:r>
              <w:rPr>
                <w:rFonts w:ascii="Arial" w:hAnsi="Arial" w:cs="Arial"/>
                <w:sz w:val="22"/>
                <w:szCs w:val="22"/>
              </w:rPr>
              <w:t>N7113</w:t>
            </w:r>
          </w:p>
        </w:tc>
      </w:tr>
      <w:tr w:rsidR="00AF4326" w:rsidRPr="00290754" w14:paraId="4AFA266B" w14:textId="77777777">
        <w:tc>
          <w:tcPr>
            <w:tcW w:w="5040" w:type="dxa"/>
          </w:tcPr>
          <w:p w14:paraId="2A0B2532"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089EB108" w14:textId="77777777" w:rsidR="00AF4326" w:rsidRPr="00290754" w:rsidRDefault="00DC0B88">
            <w:pPr>
              <w:rPr>
                <w:rFonts w:ascii="Arial" w:hAnsi="Arial" w:cs="Arial"/>
                <w:sz w:val="22"/>
                <w:szCs w:val="22"/>
              </w:rPr>
            </w:pPr>
            <w:r>
              <w:rPr>
                <w:rFonts w:ascii="Arial" w:hAnsi="Arial" w:cs="Arial"/>
                <w:sz w:val="22"/>
                <w:szCs w:val="22"/>
              </w:rPr>
              <w:t>221112</w:t>
            </w:r>
          </w:p>
        </w:tc>
      </w:tr>
      <w:tr w:rsidR="00AF4326" w:rsidRPr="00290754" w14:paraId="7C68996F" w14:textId="77777777">
        <w:tc>
          <w:tcPr>
            <w:tcW w:w="5040" w:type="dxa"/>
          </w:tcPr>
          <w:p w14:paraId="79A0BEA5"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6BEAFBC" w14:textId="77777777" w:rsidR="00AF4326" w:rsidRPr="00290754" w:rsidRDefault="00DC0B88">
            <w:pPr>
              <w:rPr>
                <w:rFonts w:ascii="Arial" w:hAnsi="Arial" w:cs="Arial"/>
                <w:sz w:val="22"/>
                <w:szCs w:val="22"/>
              </w:rPr>
            </w:pPr>
            <w:r>
              <w:rPr>
                <w:rFonts w:ascii="Arial" w:hAnsi="Arial" w:cs="Arial"/>
                <w:sz w:val="22"/>
                <w:szCs w:val="22"/>
              </w:rPr>
              <w:t>One</w:t>
            </w:r>
          </w:p>
        </w:tc>
      </w:tr>
      <w:tr w:rsidR="00647809" w:rsidRPr="00290754" w14:paraId="64EB91D6" w14:textId="77777777">
        <w:tc>
          <w:tcPr>
            <w:tcW w:w="5040" w:type="dxa"/>
          </w:tcPr>
          <w:p w14:paraId="53D324DE"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663A4811" w14:textId="77777777" w:rsidR="00647809" w:rsidRDefault="00DC0B88">
            <w:pPr>
              <w:rPr>
                <w:rFonts w:ascii="Arial" w:hAnsi="Arial" w:cs="Arial"/>
                <w:sz w:val="22"/>
                <w:szCs w:val="22"/>
              </w:rPr>
            </w:pPr>
            <w:r>
              <w:rPr>
                <w:rFonts w:ascii="Arial" w:hAnsi="Arial" w:cs="Arial"/>
                <w:sz w:val="22"/>
                <w:szCs w:val="22"/>
              </w:rPr>
              <w:t>Renewal</w:t>
            </w:r>
          </w:p>
        </w:tc>
      </w:tr>
      <w:tr w:rsidR="00AF4326" w:rsidRPr="00290754" w14:paraId="3B3A1C05" w14:textId="77777777">
        <w:tc>
          <w:tcPr>
            <w:tcW w:w="5040" w:type="dxa"/>
          </w:tcPr>
          <w:p w14:paraId="3C469A88"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BA31A6F" w14:textId="77777777" w:rsidR="00AF4326" w:rsidRPr="00290754" w:rsidRDefault="00DC0B88">
            <w:pPr>
              <w:rPr>
                <w:rFonts w:ascii="Arial" w:hAnsi="Arial" w:cs="Arial"/>
                <w:sz w:val="22"/>
                <w:szCs w:val="22"/>
              </w:rPr>
            </w:pPr>
            <w:r>
              <w:rPr>
                <w:rFonts w:ascii="Arial" w:hAnsi="Arial" w:cs="Arial"/>
                <w:sz w:val="22"/>
                <w:szCs w:val="22"/>
              </w:rPr>
              <w:t>202000177</w:t>
            </w:r>
          </w:p>
        </w:tc>
      </w:tr>
      <w:tr w:rsidR="00DC0B88" w:rsidRPr="00290754" w14:paraId="628913FF" w14:textId="77777777">
        <w:tc>
          <w:tcPr>
            <w:tcW w:w="5040" w:type="dxa"/>
          </w:tcPr>
          <w:p w14:paraId="3F51C3DC" w14:textId="77777777" w:rsidR="00DC0B88" w:rsidRPr="00290754" w:rsidRDefault="00DC0B88" w:rsidP="00DC0B88">
            <w:pPr>
              <w:rPr>
                <w:rFonts w:ascii="Arial" w:hAnsi="Arial" w:cs="Arial"/>
                <w:sz w:val="22"/>
                <w:szCs w:val="22"/>
              </w:rPr>
            </w:pPr>
            <w:r w:rsidRPr="00290754">
              <w:rPr>
                <w:rFonts w:ascii="Arial" w:hAnsi="Arial" w:cs="Arial"/>
                <w:sz w:val="22"/>
                <w:szCs w:val="22"/>
              </w:rPr>
              <w:t>Responsible Official:</w:t>
            </w:r>
          </w:p>
        </w:tc>
        <w:tc>
          <w:tcPr>
            <w:tcW w:w="5220" w:type="dxa"/>
          </w:tcPr>
          <w:p w14:paraId="3ED392CF" w14:textId="77777777" w:rsidR="00DC0B88" w:rsidRDefault="00DC0B88" w:rsidP="00DC0B88">
            <w:pPr>
              <w:rPr>
                <w:rFonts w:ascii="Arial" w:hAnsi="Arial" w:cs="Arial"/>
                <w:sz w:val="22"/>
                <w:szCs w:val="22"/>
              </w:rPr>
            </w:pPr>
            <w:r>
              <w:rPr>
                <w:rFonts w:ascii="Arial" w:hAnsi="Arial" w:cs="Arial"/>
                <w:sz w:val="22"/>
                <w:szCs w:val="22"/>
              </w:rPr>
              <w:t xml:space="preserve">Patrick Bowland </w:t>
            </w:r>
          </w:p>
          <w:p w14:paraId="55B3D867" w14:textId="77777777" w:rsidR="00DC0B88" w:rsidRDefault="00DC0B88" w:rsidP="00DC0B88">
            <w:pPr>
              <w:rPr>
                <w:rFonts w:ascii="Arial" w:hAnsi="Arial" w:cs="Arial"/>
                <w:sz w:val="22"/>
                <w:szCs w:val="22"/>
              </w:rPr>
            </w:pPr>
            <w:r>
              <w:rPr>
                <w:rFonts w:ascii="Arial" w:hAnsi="Arial" w:cs="Arial"/>
                <w:sz w:val="22"/>
                <w:szCs w:val="22"/>
              </w:rPr>
              <w:t>General Manager &amp; CEO</w:t>
            </w:r>
          </w:p>
          <w:p w14:paraId="6F81D303" w14:textId="77777777" w:rsidR="00DC0B88" w:rsidRPr="00290754" w:rsidRDefault="00DC0B88" w:rsidP="00DC0B88">
            <w:pPr>
              <w:rPr>
                <w:rFonts w:ascii="Arial" w:hAnsi="Arial" w:cs="Arial"/>
                <w:sz w:val="22"/>
                <w:szCs w:val="22"/>
              </w:rPr>
            </w:pPr>
            <w:r>
              <w:rPr>
                <w:rFonts w:ascii="Arial" w:hAnsi="Arial" w:cs="Arial"/>
                <w:sz w:val="22"/>
                <w:szCs w:val="22"/>
              </w:rPr>
              <w:t>517-853-1571</w:t>
            </w:r>
          </w:p>
        </w:tc>
      </w:tr>
      <w:tr w:rsidR="00DC0B88" w:rsidRPr="00290754" w14:paraId="093C9824" w14:textId="77777777">
        <w:tc>
          <w:tcPr>
            <w:tcW w:w="5040" w:type="dxa"/>
          </w:tcPr>
          <w:p w14:paraId="3FD10BDB" w14:textId="77777777" w:rsidR="00DC0B88" w:rsidRPr="00290754" w:rsidRDefault="00DC0B88" w:rsidP="00DC0B88">
            <w:pPr>
              <w:rPr>
                <w:rFonts w:ascii="Arial" w:hAnsi="Arial" w:cs="Arial"/>
                <w:sz w:val="22"/>
                <w:szCs w:val="22"/>
              </w:rPr>
            </w:pPr>
            <w:r w:rsidRPr="00290754">
              <w:rPr>
                <w:rFonts w:ascii="Arial" w:hAnsi="Arial" w:cs="Arial"/>
                <w:sz w:val="22"/>
                <w:szCs w:val="22"/>
              </w:rPr>
              <w:t>AQD Contact:</w:t>
            </w:r>
          </w:p>
        </w:tc>
        <w:tc>
          <w:tcPr>
            <w:tcW w:w="5220" w:type="dxa"/>
          </w:tcPr>
          <w:p w14:paraId="51C0B1D1" w14:textId="77777777" w:rsidR="00DC0B88" w:rsidRPr="00290754" w:rsidRDefault="00DC0B88" w:rsidP="00DC0B88">
            <w:pPr>
              <w:rPr>
                <w:rFonts w:ascii="Arial" w:hAnsi="Arial" w:cs="Arial"/>
                <w:sz w:val="22"/>
                <w:szCs w:val="22"/>
              </w:rPr>
            </w:pPr>
            <w:r>
              <w:rPr>
                <w:rFonts w:ascii="Arial" w:hAnsi="Arial" w:cs="Arial"/>
                <w:sz w:val="22"/>
                <w:szCs w:val="22"/>
              </w:rPr>
              <w:t>Sharon G. Leblanc, Environmental Quality Analyst</w:t>
            </w:r>
          </w:p>
          <w:p w14:paraId="68726FEC" w14:textId="77777777" w:rsidR="00DC0B88" w:rsidRPr="00290754" w:rsidRDefault="00DC0B88" w:rsidP="00DC0B88">
            <w:pPr>
              <w:rPr>
                <w:rFonts w:ascii="Arial" w:hAnsi="Arial" w:cs="Arial"/>
                <w:sz w:val="22"/>
                <w:szCs w:val="22"/>
              </w:rPr>
            </w:pPr>
            <w:r>
              <w:rPr>
                <w:rFonts w:ascii="Arial" w:hAnsi="Arial" w:cs="Arial"/>
                <w:sz w:val="22"/>
                <w:szCs w:val="22"/>
              </w:rPr>
              <w:t>989-217-0055</w:t>
            </w:r>
          </w:p>
        </w:tc>
      </w:tr>
      <w:tr w:rsidR="00DC0B88" w:rsidRPr="00290754" w14:paraId="40BC7D52" w14:textId="77777777">
        <w:tc>
          <w:tcPr>
            <w:tcW w:w="5040" w:type="dxa"/>
          </w:tcPr>
          <w:p w14:paraId="74A543AA" w14:textId="77777777" w:rsidR="00DC0B88" w:rsidRPr="00290754" w:rsidRDefault="00DC0B88" w:rsidP="00DC0B88">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220" w:type="dxa"/>
          </w:tcPr>
          <w:p w14:paraId="0321BF82" w14:textId="77777777" w:rsidR="00DC0B88" w:rsidRPr="00290754" w:rsidRDefault="00DC0B88" w:rsidP="00DC0B88">
            <w:pPr>
              <w:rPr>
                <w:rFonts w:ascii="Arial" w:hAnsi="Arial" w:cs="Arial"/>
                <w:sz w:val="22"/>
                <w:szCs w:val="22"/>
              </w:rPr>
            </w:pPr>
            <w:r>
              <w:rPr>
                <w:rFonts w:ascii="Arial" w:hAnsi="Arial" w:cs="Arial"/>
                <w:sz w:val="22"/>
                <w:szCs w:val="22"/>
              </w:rPr>
              <w:t>December 21, 2020</w:t>
            </w:r>
          </w:p>
        </w:tc>
      </w:tr>
      <w:tr w:rsidR="00DC0B88" w:rsidRPr="00290754" w14:paraId="7569F542" w14:textId="77777777">
        <w:trPr>
          <w:trHeight w:val="165"/>
        </w:trPr>
        <w:tc>
          <w:tcPr>
            <w:tcW w:w="5040" w:type="dxa"/>
          </w:tcPr>
          <w:p w14:paraId="1A209B3E" w14:textId="77777777" w:rsidR="00DC0B88" w:rsidRPr="00290754" w:rsidRDefault="00DC0B88" w:rsidP="00DC0B88">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FF06BF1" w14:textId="77777777" w:rsidR="00DC0B88" w:rsidRPr="00290754" w:rsidRDefault="00DC0B88" w:rsidP="00DC0B88">
            <w:pPr>
              <w:rPr>
                <w:rFonts w:ascii="Arial" w:hAnsi="Arial" w:cs="Arial"/>
                <w:sz w:val="22"/>
                <w:szCs w:val="22"/>
              </w:rPr>
            </w:pPr>
            <w:r>
              <w:rPr>
                <w:rFonts w:ascii="Arial" w:hAnsi="Arial" w:cs="Arial"/>
                <w:sz w:val="22"/>
                <w:szCs w:val="22"/>
              </w:rPr>
              <w:t>December 23, 2020</w:t>
            </w:r>
          </w:p>
        </w:tc>
      </w:tr>
      <w:tr w:rsidR="00DC0B88" w:rsidRPr="00290754" w14:paraId="7242E8ED" w14:textId="77777777">
        <w:trPr>
          <w:trHeight w:val="165"/>
        </w:trPr>
        <w:tc>
          <w:tcPr>
            <w:tcW w:w="5040" w:type="dxa"/>
          </w:tcPr>
          <w:p w14:paraId="7CF2D6CA" w14:textId="77777777" w:rsidR="00DC0B88" w:rsidRPr="00290754" w:rsidRDefault="00DC0B88" w:rsidP="00DC0B88">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220" w:type="dxa"/>
          </w:tcPr>
          <w:p w14:paraId="0B27004B" w14:textId="77777777" w:rsidR="00DC0B88" w:rsidRPr="00290754" w:rsidRDefault="00DC0B88" w:rsidP="00DC0B88">
            <w:pPr>
              <w:rPr>
                <w:rFonts w:ascii="Arial" w:hAnsi="Arial" w:cs="Arial"/>
                <w:sz w:val="22"/>
                <w:szCs w:val="22"/>
              </w:rPr>
            </w:pPr>
            <w:r>
              <w:rPr>
                <w:rFonts w:ascii="Arial" w:hAnsi="Arial" w:cs="Arial"/>
                <w:sz w:val="22"/>
                <w:szCs w:val="22"/>
              </w:rPr>
              <w:t>Yes</w:t>
            </w:r>
          </w:p>
        </w:tc>
      </w:tr>
      <w:tr w:rsidR="00DC0B88" w:rsidRPr="00290754" w14:paraId="1B0CA1DF" w14:textId="77777777">
        <w:trPr>
          <w:trHeight w:val="165"/>
        </w:trPr>
        <w:tc>
          <w:tcPr>
            <w:tcW w:w="5040" w:type="dxa"/>
          </w:tcPr>
          <w:p w14:paraId="0BEEC855" w14:textId="77777777" w:rsidR="00DC0B88" w:rsidRPr="00290754" w:rsidRDefault="00DC0B88" w:rsidP="00DC0B88">
            <w:pPr>
              <w:rPr>
                <w:rFonts w:ascii="Arial" w:hAnsi="Arial" w:cs="Arial"/>
                <w:sz w:val="22"/>
                <w:szCs w:val="22"/>
              </w:rPr>
            </w:pPr>
            <w:r w:rsidRPr="00290754">
              <w:rPr>
                <w:rFonts w:ascii="Arial" w:hAnsi="Arial" w:cs="Arial"/>
                <w:sz w:val="22"/>
                <w:szCs w:val="22"/>
              </w:rPr>
              <w:t>Date Public Comment Begins:</w:t>
            </w:r>
          </w:p>
        </w:tc>
        <w:tc>
          <w:tcPr>
            <w:tcW w:w="5220" w:type="dxa"/>
          </w:tcPr>
          <w:p w14:paraId="62881EA6" w14:textId="585A85A3" w:rsidR="00DC0B88" w:rsidRPr="00290754" w:rsidRDefault="000C03FA" w:rsidP="00DC0B88">
            <w:pPr>
              <w:rPr>
                <w:rFonts w:ascii="Arial" w:hAnsi="Arial" w:cs="Arial"/>
                <w:sz w:val="22"/>
                <w:szCs w:val="22"/>
              </w:rPr>
            </w:pPr>
            <w:r>
              <w:rPr>
                <w:rFonts w:ascii="Arial" w:hAnsi="Arial" w:cs="Arial"/>
                <w:sz w:val="22"/>
                <w:szCs w:val="22"/>
              </w:rPr>
              <w:t>April 25, 2022</w:t>
            </w:r>
          </w:p>
        </w:tc>
      </w:tr>
      <w:tr w:rsidR="00DC0B88" w:rsidRPr="00290754" w14:paraId="40E378FD" w14:textId="77777777">
        <w:tc>
          <w:tcPr>
            <w:tcW w:w="5040" w:type="dxa"/>
          </w:tcPr>
          <w:p w14:paraId="4EAA9A23" w14:textId="77777777" w:rsidR="00DC0B88" w:rsidRPr="00290754" w:rsidRDefault="00DC0B88" w:rsidP="00DC0B88">
            <w:pPr>
              <w:rPr>
                <w:rFonts w:ascii="Arial" w:hAnsi="Arial" w:cs="Arial"/>
                <w:sz w:val="22"/>
                <w:szCs w:val="22"/>
              </w:rPr>
            </w:pPr>
            <w:r w:rsidRPr="00290754">
              <w:rPr>
                <w:rFonts w:ascii="Arial" w:hAnsi="Arial" w:cs="Arial"/>
                <w:sz w:val="22"/>
                <w:szCs w:val="22"/>
              </w:rPr>
              <w:t>Deadline for Public Comment:</w:t>
            </w:r>
          </w:p>
        </w:tc>
        <w:tc>
          <w:tcPr>
            <w:tcW w:w="5220" w:type="dxa"/>
          </w:tcPr>
          <w:p w14:paraId="01E81E6A" w14:textId="15499324" w:rsidR="00DC0B88" w:rsidRPr="00290754" w:rsidRDefault="000C03FA" w:rsidP="00DC0B88">
            <w:pPr>
              <w:rPr>
                <w:rFonts w:ascii="Arial" w:hAnsi="Arial" w:cs="Arial"/>
                <w:sz w:val="22"/>
                <w:szCs w:val="22"/>
              </w:rPr>
            </w:pPr>
            <w:r>
              <w:rPr>
                <w:rFonts w:ascii="Arial" w:hAnsi="Arial" w:cs="Arial"/>
                <w:sz w:val="22"/>
                <w:szCs w:val="22"/>
              </w:rPr>
              <w:t>May 25, 2022</w:t>
            </w:r>
          </w:p>
        </w:tc>
      </w:tr>
    </w:tbl>
    <w:p w14:paraId="71A54964" w14:textId="77777777" w:rsidR="00AF4326" w:rsidRPr="00CB60BD" w:rsidRDefault="00AF4326">
      <w:pPr>
        <w:rPr>
          <w:rFonts w:ascii="Arial" w:hAnsi="Arial" w:cs="Arial"/>
          <w:sz w:val="22"/>
          <w:szCs w:val="22"/>
        </w:rPr>
      </w:pPr>
    </w:p>
    <w:p w14:paraId="6CFD7D1B" w14:textId="77777777" w:rsidR="00AF4326" w:rsidRPr="00290754" w:rsidRDefault="00AF4326">
      <w:pPr>
        <w:rPr>
          <w:rFonts w:ascii="Arial" w:hAnsi="Arial" w:cs="Arial"/>
          <w:b/>
          <w:sz w:val="22"/>
          <w:szCs w:val="22"/>
          <w:u w:val="single"/>
        </w:rPr>
      </w:pPr>
      <w:bookmarkStart w:id="17" w:name="_Toc480946818"/>
      <w:bookmarkStart w:id="18"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7"/>
      <w:bookmarkEnd w:id="18"/>
    </w:p>
    <w:p w14:paraId="53B577B5" w14:textId="77777777" w:rsidR="00AF4326" w:rsidRPr="00290754" w:rsidRDefault="00AF4326">
      <w:pPr>
        <w:rPr>
          <w:rFonts w:ascii="Arial" w:hAnsi="Arial" w:cs="Arial"/>
          <w:sz w:val="22"/>
          <w:szCs w:val="22"/>
        </w:rPr>
      </w:pPr>
    </w:p>
    <w:p w14:paraId="73BE412E" w14:textId="77777777" w:rsidR="00DC0B88" w:rsidRDefault="00DC0B88" w:rsidP="00DC0B88">
      <w:pPr>
        <w:jc w:val="both"/>
        <w:rPr>
          <w:rFonts w:ascii="Arial" w:hAnsi="Arial" w:cs="Arial"/>
          <w:sz w:val="22"/>
          <w:szCs w:val="22"/>
        </w:rPr>
      </w:pPr>
      <w:bookmarkStart w:id="19" w:name="Source_Description"/>
      <w:r>
        <w:rPr>
          <w:rFonts w:ascii="Arial" w:hAnsi="Arial" w:cs="Arial"/>
          <w:sz w:val="22"/>
          <w:szCs w:val="22"/>
        </w:rPr>
        <w:t>Michigan Public Power Agency (MPPA) operates an electric power plant located on Prough Road, in a small industrial area approximately two miles south-southwest of Kalkaska, Michigan.  The unmanned station is operated as a "peaking plant", meaning that it operates mostly for short periods of "peak load" when demand for electricity is high.  The facility was constructed in 2002 and may run one or both turbines as required.  It may be started and brought on-line remotely.  When in operation, an operator is normally onsite to monitor the activities, though they can also be monitored from Company offices in Traverse City, Michigan.</w:t>
      </w:r>
    </w:p>
    <w:p w14:paraId="64D76729" w14:textId="77777777" w:rsidR="00DC0B88" w:rsidRDefault="00DC0B88" w:rsidP="00DC0B88">
      <w:pPr>
        <w:jc w:val="both"/>
        <w:rPr>
          <w:rFonts w:ascii="Arial" w:hAnsi="Arial" w:cs="Arial"/>
          <w:sz w:val="22"/>
          <w:szCs w:val="22"/>
        </w:rPr>
      </w:pPr>
    </w:p>
    <w:p w14:paraId="369D8E00" w14:textId="77777777" w:rsidR="00DC0B88" w:rsidRPr="00290754" w:rsidRDefault="00DC0B88" w:rsidP="00DC0B88">
      <w:pPr>
        <w:jc w:val="both"/>
        <w:rPr>
          <w:rFonts w:ascii="Arial" w:hAnsi="Arial" w:cs="Arial"/>
          <w:sz w:val="22"/>
          <w:szCs w:val="22"/>
        </w:rPr>
      </w:pPr>
      <w:r>
        <w:rPr>
          <w:rFonts w:ascii="Arial" w:hAnsi="Arial" w:cs="Arial"/>
          <w:sz w:val="22"/>
          <w:szCs w:val="22"/>
        </w:rPr>
        <w:t>The facility contains one Pratt and Whitney FT-8 Twin Pac turbine set consisting of two combustion turbines fired by natural gas and utilizing water injection and low-NOx burners for controlling emissions of nitrogen oxides.  The turbines are coupled to an electric generator with an ISO nominal rating of 55 MW.  The facility also has a diesel engine for operating a fire pump, and a natural gas-fired "line heater" to preheat natural gas fuel before the fuel is supplied to the turbines.</w:t>
      </w:r>
      <w:bookmarkEnd w:id="19"/>
    </w:p>
    <w:p w14:paraId="555D6460" w14:textId="77777777" w:rsidR="00DC0B88" w:rsidRPr="00A10C44" w:rsidRDefault="00DC0B88" w:rsidP="00DC0B88">
      <w:pPr>
        <w:spacing w:before="100" w:beforeAutospacing="1" w:after="100" w:afterAutospacing="1"/>
        <w:jc w:val="both"/>
        <w:rPr>
          <w:rFonts w:ascii="Arial" w:hAnsi="Arial" w:cs="Arial"/>
          <w:color w:val="333333"/>
          <w:sz w:val="22"/>
          <w:szCs w:val="22"/>
          <w:lang w:val="en"/>
        </w:rPr>
      </w:pPr>
      <w:r w:rsidRPr="00146970">
        <w:rPr>
          <w:rFonts w:ascii="Arial" w:hAnsi="Arial" w:cs="Arial"/>
          <w:color w:val="333333"/>
          <w:sz w:val="22"/>
          <w:szCs w:val="22"/>
          <w:lang w:val="en"/>
        </w:rPr>
        <w:t>The Facility is controlled using operating software that is programmed using operating curves of water to fuel ratios established during testing.  The software is reported to shut down the Facility should any parameters exceed the ranges and thresholds established during testing.</w:t>
      </w:r>
    </w:p>
    <w:p w14:paraId="7AE09090" w14:textId="77777777" w:rsidR="00DC0B88" w:rsidRDefault="00DC0B88" w:rsidP="00DC0B88">
      <w:pPr>
        <w:spacing w:before="100" w:beforeAutospacing="1" w:after="100" w:afterAutospacing="1"/>
        <w:jc w:val="both"/>
        <w:rPr>
          <w:rFonts w:ascii="Arial" w:hAnsi="Arial" w:cs="Arial"/>
          <w:color w:val="333333"/>
          <w:sz w:val="22"/>
          <w:szCs w:val="22"/>
          <w:lang w:val="en"/>
        </w:rPr>
      </w:pPr>
      <w:r w:rsidRPr="007F0AFD">
        <w:rPr>
          <w:rFonts w:ascii="Arial" w:hAnsi="Arial" w:cs="Arial"/>
          <w:color w:val="333333"/>
          <w:sz w:val="22"/>
          <w:szCs w:val="22"/>
          <w:lang w:val="en"/>
        </w:rPr>
        <w:t>Since the last ROP renewal, c</w:t>
      </w:r>
      <w:r w:rsidRPr="00146970">
        <w:rPr>
          <w:rFonts w:ascii="Arial" w:hAnsi="Arial" w:cs="Arial"/>
          <w:color w:val="333333"/>
          <w:sz w:val="22"/>
          <w:szCs w:val="22"/>
          <w:lang w:val="en"/>
        </w:rPr>
        <w:t xml:space="preserve">hanges at the facility </w:t>
      </w:r>
      <w:r w:rsidRPr="007F0AFD">
        <w:rPr>
          <w:rFonts w:ascii="Arial" w:hAnsi="Arial" w:cs="Arial"/>
          <w:color w:val="333333"/>
          <w:sz w:val="22"/>
          <w:szCs w:val="22"/>
          <w:lang w:val="en"/>
        </w:rPr>
        <w:t xml:space="preserve">have </w:t>
      </w:r>
      <w:r w:rsidRPr="00146970">
        <w:rPr>
          <w:rFonts w:ascii="Arial" w:hAnsi="Arial" w:cs="Arial"/>
          <w:color w:val="333333"/>
          <w:sz w:val="22"/>
          <w:szCs w:val="22"/>
          <w:lang w:val="en"/>
        </w:rPr>
        <w:t xml:space="preserve">included: </w:t>
      </w:r>
      <w:r w:rsidRPr="007F0AFD">
        <w:rPr>
          <w:rFonts w:ascii="Arial" w:hAnsi="Arial" w:cs="Arial"/>
          <w:color w:val="333333"/>
          <w:sz w:val="22"/>
          <w:szCs w:val="22"/>
          <w:lang w:val="en"/>
        </w:rPr>
        <w:t xml:space="preserve">upgrade of turbine control hardware and software (2017), </w:t>
      </w:r>
      <w:r w:rsidRPr="00146970">
        <w:rPr>
          <w:rFonts w:ascii="Arial" w:hAnsi="Arial" w:cs="Arial"/>
          <w:color w:val="333333"/>
          <w:sz w:val="22"/>
          <w:szCs w:val="22"/>
          <w:lang w:val="en"/>
        </w:rPr>
        <w:t>installation of a trailer to act as an office/breakroom for staff</w:t>
      </w:r>
      <w:r w:rsidRPr="007F0AFD">
        <w:rPr>
          <w:rFonts w:ascii="Arial" w:hAnsi="Arial" w:cs="Arial"/>
          <w:color w:val="333333"/>
          <w:sz w:val="22"/>
          <w:szCs w:val="22"/>
          <w:lang w:val="en"/>
        </w:rPr>
        <w:t>, and</w:t>
      </w:r>
      <w:r w:rsidRPr="00146970">
        <w:rPr>
          <w:rFonts w:ascii="Arial" w:hAnsi="Arial" w:cs="Arial"/>
          <w:color w:val="333333"/>
          <w:sz w:val="22"/>
          <w:szCs w:val="22"/>
          <w:lang w:val="en"/>
        </w:rPr>
        <w:t xml:space="preserve"> replacement of EUHTRBOILER </w:t>
      </w:r>
      <w:r w:rsidRPr="007F0AFD">
        <w:rPr>
          <w:rFonts w:ascii="Arial" w:hAnsi="Arial" w:cs="Arial"/>
          <w:color w:val="333333"/>
          <w:sz w:val="22"/>
          <w:szCs w:val="22"/>
          <w:lang w:val="en"/>
        </w:rPr>
        <w:t>(2017).</w:t>
      </w:r>
    </w:p>
    <w:p w14:paraId="1416CE6A" w14:textId="77777777" w:rsidR="00AF4326" w:rsidRPr="00290754" w:rsidRDefault="00AF4326" w:rsidP="007F73D0">
      <w:pPr>
        <w:jc w:val="both"/>
        <w:rPr>
          <w:rFonts w:ascii="Arial" w:hAnsi="Arial" w:cs="Arial"/>
          <w:sz w:val="22"/>
          <w:szCs w:val="22"/>
        </w:rPr>
      </w:pPr>
    </w:p>
    <w:p w14:paraId="49F973C7" w14:textId="77777777" w:rsidR="00DC0B88" w:rsidRPr="0080693E" w:rsidRDefault="00DC0B88" w:rsidP="00DC0B88">
      <w:pPr>
        <w:spacing w:before="100" w:beforeAutospacing="1" w:after="100" w:afterAutospacing="1"/>
        <w:jc w:val="both"/>
        <w:rPr>
          <w:rFonts w:ascii="Arial" w:hAnsi="Arial" w:cs="Arial"/>
          <w:b/>
          <w:bCs/>
          <w:color w:val="333333"/>
          <w:sz w:val="22"/>
          <w:szCs w:val="22"/>
          <w:u w:val="single"/>
          <w:lang w:val="en"/>
        </w:rPr>
      </w:pPr>
      <w:r w:rsidRPr="0080693E">
        <w:rPr>
          <w:rFonts w:ascii="Arial" w:hAnsi="Arial" w:cs="Arial"/>
          <w:b/>
          <w:bCs/>
          <w:color w:val="333333"/>
          <w:sz w:val="22"/>
          <w:szCs w:val="22"/>
          <w:u w:val="single"/>
          <w:lang w:val="en"/>
        </w:rPr>
        <w:t>Local Area</w:t>
      </w:r>
    </w:p>
    <w:p w14:paraId="01DB66C6" w14:textId="77777777" w:rsidR="00DC0B88" w:rsidRDefault="00DC0B88" w:rsidP="00DC0B88">
      <w:pPr>
        <w:spacing w:before="100" w:beforeAutospacing="1" w:after="100" w:afterAutospacing="1"/>
        <w:jc w:val="both"/>
        <w:rPr>
          <w:rFonts w:ascii="Arial" w:hAnsi="Arial" w:cs="Arial"/>
          <w:color w:val="333333"/>
          <w:sz w:val="22"/>
          <w:szCs w:val="22"/>
          <w:lang w:val="en"/>
        </w:rPr>
      </w:pPr>
      <w:r>
        <w:rPr>
          <w:rFonts w:ascii="Arial" w:hAnsi="Arial" w:cs="Arial"/>
          <w:color w:val="333333"/>
          <w:sz w:val="22"/>
          <w:szCs w:val="22"/>
          <w:lang w:val="en"/>
        </w:rPr>
        <w:t>Located in Kalkaska County, the Village of Kalkaska was reported to have a population of 2,020 at the time of the 2010 census.  The Village is located along U.S. Highway 131 (US Hwy 131) and is approximately 25 miles east of Traverse City, Michigan.</w:t>
      </w:r>
    </w:p>
    <w:p w14:paraId="5902665C" w14:textId="429E9AE7" w:rsidR="00DC0B88" w:rsidRDefault="00DC0B88" w:rsidP="00DC0B88">
      <w:pPr>
        <w:spacing w:before="100" w:beforeAutospacing="1" w:after="100" w:afterAutospacing="1"/>
        <w:jc w:val="both"/>
        <w:rPr>
          <w:rFonts w:ascii="Arial" w:hAnsi="Arial" w:cs="Arial"/>
          <w:color w:val="333333"/>
          <w:sz w:val="22"/>
          <w:szCs w:val="22"/>
          <w:lang w:val="en"/>
        </w:rPr>
      </w:pPr>
      <w:r>
        <w:rPr>
          <w:rFonts w:ascii="Arial" w:hAnsi="Arial" w:cs="Arial"/>
          <w:color w:val="333333"/>
          <w:sz w:val="22"/>
          <w:szCs w:val="22"/>
          <w:lang w:val="en"/>
        </w:rPr>
        <w:t>In the 1970s, the oil and gas industry provided a boost to the local economy, which presently relies heavily on services and tourism. In addition, Marijuana and manufacturing are also important to the local economy.  Kalkaska county is known nationally as a fishing destination.  In 1916, author Ernest Hemmingway wrote about his experiences in his story titled “The Battler”.  The Village has annually hosted the National Trout Festival in April since 1933.  The Village also hosts a Winter</w:t>
      </w:r>
      <w:r w:rsidR="000C03FA">
        <w:rPr>
          <w:rFonts w:ascii="Arial" w:hAnsi="Arial" w:cs="Arial"/>
          <w:color w:val="333333"/>
          <w:sz w:val="22"/>
          <w:szCs w:val="22"/>
          <w:lang w:val="en"/>
        </w:rPr>
        <w:t xml:space="preserve"> </w:t>
      </w:r>
      <w:r>
        <w:rPr>
          <w:rFonts w:ascii="Arial" w:hAnsi="Arial" w:cs="Arial"/>
          <w:color w:val="333333"/>
          <w:sz w:val="22"/>
          <w:szCs w:val="22"/>
          <w:lang w:val="en"/>
        </w:rPr>
        <w:t>Fest in January in support of winter recreational activities.</w:t>
      </w:r>
    </w:p>
    <w:p w14:paraId="4C1DCC9D" w14:textId="77777777" w:rsidR="00DC0B88" w:rsidRDefault="00DC0B88" w:rsidP="00DC0B88">
      <w:pPr>
        <w:spacing w:before="100" w:beforeAutospacing="1" w:after="100" w:afterAutospacing="1"/>
        <w:jc w:val="both"/>
        <w:rPr>
          <w:rFonts w:ascii="Arial" w:hAnsi="Arial" w:cs="Arial"/>
          <w:color w:val="333333"/>
          <w:sz w:val="22"/>
          <w:szCs w:val="22"/>
          <w:lang w:val="en"/>
        </w:rPr>
      </w:pPr>
      <w:r>
        <w:rPr>
          <w:rFonts w:ascii="Arial" w:hAnsi="Arial" w:cs="Arial"/>
          <w:color w:val="333333"/>
          <w:sz w:val="22"/>
          <w:szCs w:val="22"/>
          <w:lang w:val="en"/>
        </w:rPr>
        <w:t>The Boardman River System begins in the Mahan Swamp located NE of the Village of Kalkaska.  From the Mahan Swamp, the Boardman River System flows to the SW approximately 40 miles between Kalkaska and Grand Traverse Counties before turning north and emptying into Grand Traverse Bay.  The referenced system drains approximately 186,000 acres.  The North Branch of the Boardman River runs thru the southern portion of the Village of Kalkaska.  The Falling Creek tributary runs westerly within 1-mile of the stationary source and feeds the North Branch of the Boardman River.</w:t>
      </w:r>
    </w:p>
    <w:p w14:paraId="2E3F70D0" w14:textId="77777777" w:rsidR="00DC0B88" w:rsidRDefault="00DC0B88" w:rsidP="00DC0B88">
      <w:pPr>
        <w:spacing w:before="100" w:beforeAutospacing="1" w:after="100" w:afterAutospacing="1"/>
        <w:jc w:val="both"/>
        <w:rPr>
          <w:rFonts w:ascii="Arial" w:hAnsi="Arial" w:cs="Arial"/>
          <w:color w:val="333333"/>
          <w:sz w:val="22"/>
          <w:szCs w:val="22"/>
          <w:lang w:val="en"/>
        </w:rPr>
      </w:pPr>
      <w:r>
        <w:rPr>
          <w:rFonts w:ascii="Arial" w:hAnsi="Arial" w:cs="Arial"/>
          <w:color w:val="333333"/>
          <w:sz w:val="22"/>
          <w:szCs w:val="22"/>
          <w:lang w:val="en"/>
        </w:rPr>
        <w:t>Public Schools located in the Village of Kalkaska within a 5 mile- radius of the stationary source include:</w:t>
      </w:r>
    </w:p>
    <w:p w14:paraId="52D7A3DE" w14:textId="77777777" w:rsidR="00DC0B88" w:rsidRDefault="00DC0B88" w:rsidP="00DC0B88">
      <w:pPr>
        <w:numPr>
          <w:ilvl w:val="0"/>
          <w:numId w:val="13"/>
        </w:numPr>
        <w:spacing w:after="60"/>
        <w:jc w:val="both"/>
        <w:rPr>
          <w:rFonts w:ascii="Arial" w:hAnsi="Arial" w:cs="Arial"/>
          <w:color w:val="333333"/>
          <w:sz w:val="22"/>
          <w:szCs w:val="22"/>
          <w:lang w:val="en"/>
        </w:rPr>
      </w:pPr>
      <w:r>
        <w:rPr>
          <w:rFonts w:ascii="Arial" w:hAnsi="Arial" w:cs="Arial"/>
          <w:color w:val="333333"/>
          <w:sz w:val="22"/>
          <w:szCs w:val="22"/>
          <w:lang w:val="en"/>
        </w:rPr>
        <w:t>Kalkaska High School, located 3.36 miles N-NE</w:t>
      </w:r>
    </w:p>
    <w:p w14:paraId="35B6605A" w14:textId="77777777" w:rsidR="00DC0B88" w:rsidRPr="00497B96" w:rsidRDefault="00DC0B88" w:rsidP="00DC0B88">
      <w:pPr>
        <w:numPr>
          <w:ilvl w:val="0"/>
          <w:numId w:val="13"/>
        </w:numPr>
        <w:spacing w:after="60"/>
        <w:jc w:val="both"/>
        <w:rPr>
          <w:rFonts w:ascii="Arial" w:hAnsi="Arial" w:cs="Arial"/>
          <w:color w:val="333333"/>
          <w:sz w:val="22"/>
          <w:szCs w:val="22"/>
          <w:lang w:val="en"/>
        </w:rPr>
      </w:pPr>
      <w:r w:rsidRPr="00497B96">
        <w:rPr>
          <w:rFonts w:ascii="Arial" w:hAnsi="Arial" w:cs="Arial"/>
          <w:color w:val="333333"/>
          <w:sz w:val="22"/>
          <w:szCs w:val="22"/>
          <w:lang w:val="en"/>
        </w:rPr>
        <w:t>Birch Street Elementary, located 3.48 miles N-NE</w:t>
      </w:r>
    </w:p>
    <w:p w14:paraId="309B3B55" w14:textId="77777777" w:rsidR="00DC0B88" w:rsidRDefault="00DC0B88" w:rsidP="00DC0B88">
      <w:pPr>
        <w:numPr>
          <w:ilvl w:val="0"/>
          <w:numId w:val="13"/>
        </w:numPr>
        <w:spacing w:after="60"/>
        <w:jc w:val="both"/>
        <w:rPr>
          <w:rFonts w:ascii="Arial" w:hAnsi="Arial" w:cs="Arial"/>
          <w:color w:val="333333"/>
          <w:sz w:val="22"/>
          <w:szCs w:val="22"/>
          <w:lang w:val="en"/>
        </w:rPr>
      </w:pPr>
      <w:r>
        <w:rPr>
          <w:rFonts w:ascii="Arial" w:hAnsi="Arial" w:cs="Arial"/>
          <w:color w:val="333333"/>
          <w:sz w:val="22"/>
          <w:szCs w:val="22"/>
          <w:lang w:val="en"/>
        </w:rPr>
        <w:t>Cherry Street Intermediate, located 3.18 miles N-NE</w:t>
      </w:r>
    </w:p>
    <w:p w14:paraId="4E3FEF2A" w14:textId="77777777" w:rsidR="00DC0B88" w:rsidRDefault="00DC0B88" w:rsidP="00DC0B88">
      <w:pPr>
        <w:numPr>
          <w:ilvl w:val="0"/>
          <w:numId w:val="13"/>
        </w:numPr>
        <w:spacing w:after="60"/>
        <w:jc w:val="both"/>
        <w:rPr>
          <w:rFonts w:ascii="Arial" w:hAnsi="Arial" w:cs="Arial"/>
          <w:color w:val="333333"/>
          <w:sz w:val="22"/>
          <w:szCs w:val="22"/>
          <w:lang w:val="en"/>
        </w:rPr>
      </w:pPr>
      <w:r>
        <w:rPr>
          <w:rFonts w:ascii="Arial" w:hAnsi="Arial" w:cs="Arial"/>
          <w:color w:val="333333"/>
          <w:sz w:val="22"/>
          <w:szCs w:val="22"/>
          <w:lang w:val="en"/>
        </w:rPr>
        <w:t>Kalkaska Middle School, located 3.43 miles N-NE</w:t>
      </w:r>
    </w:p>
    <w:p w14:paraId="05C6FC72" w14:textId="77777777" w:rsidR="00DC0B88" w:rsidRDefault="00DC0B88" w:rsidP="00DC0B88">
      <w:pPr>
        <w:numPr>
          <w:ilvl w:val="0"/>
          <w:numId w:val="13"/>
        </w:numPr>
        <w:spacing w:after="60"/>
        <w:jc w:val="both"/>
        <w:rPr>
          <w:rFonts w:ascii="Arial" w:hAnsi="Arial" w:cs="Arial"/>
          <w:color w:val="333333"/>
          <w:sz w:val="22"/>
          <w:szCs w:val="22"/>
          <w:lang w:val="en"/>
        </w:rPr>
      </w:pPr>
      <w:r>
        <w:rPr>
          <w:rFonts w:ascii="Arial" w:hAnsi="Arial" w:cs="Arial"/>
          <w:color w:val="333333"/>
          <w:sz w:val="22"/>
          <w:szCs w:val="22"/>
          <w:lang w:val="en"/>
        </w:rPr>
        <w:t>Northside Educational Center, located 3.6 miles N-NE</w:t>
      </w:r>
    </w:p>
    <w:p w14:paraId="3DCF6141" w14:textId="77777777" w:rsidR="00DC0B88" w:rsidRDefault="00DC0B88" w:rsidP="00DC0B88">
      <w:pPr>
        <w:spacing w:after="60"/>
        <w:jc w:val="both"/>
        <w:rPr>
          <w:rFonts w:ascii="Arial" w:hAnsi="Arial" w:cs="Arial"/>
          <w:color w:val="333333"/>
          <w:sz w:val="22"/>
          <w:szCs w:val="22"/>
          <w:lang w:val="en"/>
        </w:rPr>
      </w:pPr>
      <w:r>
        <w:rPr>
          <w:rFonts w:ascii="Arial" w:hAnsi="Arial" w:cs="Arial"/>
          <w:sz w:val="22"/>
          <w:szCs w:val="22"/>
        </w:rPr>
        <w:br w:type="page"/>
      </w:r>
      <w:r>
        <w:rPr>
          <w:rFonts w:ascii="Arial" w:hAnsi="Arial" w:cs="Arial"/>
          <w:color w:val="333333"/>
          <w:sz w:val="22"/>
          <w:szCs w:val="22"/>
          <w:lang w:val="en"/>
        </w:rPr>
        <w:lastRenderedPageBreak/>
        <w:t>Other locations of interest include:</w:t>
      </w:r>
    </w:p>
    <w:p w14:paraId="57D2CB29" w14:textId="77777777" w:rsidR="00DC0B88" w:rsidRDefault="00DC0B88" w:rsidP="00DC0B88">
      <w:pPr>
        <w:numPr>
          <w:ilvl w:val="0"/>
          <w:numId w:val="14"/>
        </w:numPr>
        <w:spacing w:after="60"/>
        <w:jc w:val="both"/>
        <w:rPr>
          <w:rFonts w:ascii="Arial" w:hAnsi="Arial" w:cs="Arial"/>
          <w:color w:val="333333"/>
          <w:sz w:val="22"/>
          <w:szCs w:val="22"/>
          <w:lang w:val="en"/>
        </w:rPr>
      </w:pPr>
      <w:r>
        <w:rPr>
          <w:rFonts w:ascii="Arial" w:hAnsi="Arial" w:cs="Arial"/>
          <w:color w:val="333333"/>
          <w:sz w:val="22"/>
          <w:szCs w:val="22"/>
          <w:lang w:val="en"/>
        </w:rPr>
        <w:t>Kalkaska Memorial Health Center, located 3.09 miles N-NE</w:t>
      </w:r>
    </w:p>
    <w:p w14:paraId="4CC8C7D9" w14:textId="38C074D4" w:rsidR="00DC0B88" w:rsidRDefault="00DC0B88" w:rsidP="00DC0B88">
      <w:pPr>
        <w:numPr>
          <w:ilvl w:val="0"/>
          <w:numId w:val="14"/>
        </w:numPr>
        <w:spacing w:after="60"/>
        <w:jc w:val="both"/>
        <w:rPr>
          <w:rFonts w:ascii="Arial" w:hAnsi="Arial" w:cs="Arial"/>
          <w:color w:val="333333"/>
          <w:sz w:val="22"/>
          <w:szCs w:val="22"/>
          <w:lang w:val="en"/>
        </w:rPr>
      </w:pPr>
      <w:r>
        <w:rPr>
          <w:rFonts w:ascii="Arial" w:hAnsi="Arial" w:cs="Arial"/>
          <w:color w:val="333333"/>
          <w:sz w:val="22"/>
          <w:szCs w:val="22"/>
          <w:lang w:val="en"/>
        </w:rPr>
        <w:t xml:space="preserve">Kalkaska County </w:t>
      </w:r>
      <w:r w:rsidR="00AE7B61">
        <w:rPr>
          <w:rFonts w:ascii="Arial" w:hAnsi="Arial" w:cs="Arial"/>
          <w:color w:val="333333"/>
          <w:sz w:val="22"/>
          <w:szCs w:val="22"/>
          <w:lang w:val="en"/>
        </w:rPr>
        <w:t>Sheriff’s</w:t>
      </w:r>
      <w:r>
        <w:rPr>
          <w:rFonts w:ascii="Arial" w:hAnsi="Arial" w:cs="Arial"/>
          <w:color w:val="333333"/>
          <w:sz w:val="22"/>
          <w:szCs w:val="22"/>
          <w:lang w:val="en"/>
        </w:rPr>
        <w:t xml:space="preserve"> Department, 3.5 miles N-NE</w:t>
      </w:r>
    </w:p>
    <w:p w14:paraId="4DA7B582" w14:textId="77777777" w:rsidR="00DC0B88" w:rsidRPr="00751594" w:rsidRDefault="00DC0B88" w:rsidP="00DC0B88">
      <w:pPr>
        <w:numPr>
          <w:ilvl w:val="0"/>
          <w:numId w:val="14"/>
        </w:numPr>
        <w:spacing w:after="60"/>
        <w:jc w:val="both"/>
        <w:rPr>
          <w:rFonts w:ascii="Arial" w:hAnsi="Arial" w:cs="Arial"/>
          <w:color w:val="333333"/>
          <w:sz w:val="22"/>
          <w:szCs w:val="22"/>
          <w:lang w:val="en"/>
        </w:rPr>
      </w:pPr>
      <w:r>
        <w:rPr>
          <w:rFonts w:ascii="Arial" w:hAnsi="Arial" w:cs="Arial"/>
          <w:color w:val="333333"/>
          <w:sz w:val="22"/>
          <w:szCs w:val="22"/>
          <w:lang w:val="en"/>
        </w:rPr>
        <w:t>Kalkaska City Airport, 2.46 miles N</w:t>
      </w:r>
    </w:p>
    <w:p w14:paraId="35EB28B9" w14:textId="77777777" w:rsidR="00AF4326" w:rsidRDefault="00AF4326">
      <w:pPr>
        <w:rPr>
          <w:rFonts w:ascii="Arial" w:hAnsi="Arial" w:cs="Arial"/>
          <w:sz w:val="22"/>
          <w:szCs w:val="22"/>
        </w:rPr>
      </w:pPr>
    </w:p>
    <w:p w14:paraId="19861BA6" w14:textId="77777777" w:rsidR="00DC0B88" w:rsidRPr="00146970" w:rsidRDefault="00DC0B88" w:rsidP="00DC0B88">
      <w:pPr>
        <w:spacing w:before="100" w:beforeAutospacing="1" w:after="100" w:afterAutospacing="1"/>
        <w:rPr>
          <w:rFonts w:ascii="Arial" w:hAnsi="Arial" w:cs="Arial"/>
          <w:color w:val="333333"/>
          <w:sz w:val="22"/>
          <w:szCs w:val="22"/>
          <w:lang w:val="en"/>
        </w:rPr>
      </w:pPr>
      <w:r w:rsidRPr="00146970">
        <w:rPr>
          <w:rFonts w:ascii="Arial" w:hAnsi="Arial" w:cs="Arial"/>
          <w:b/>
          <w:bCs/>
          <w:color w:val="333333"/>
          <w:sz w:val="22"/>
          <w:szCs w:val="22"/>
          <w:u w:val="single"/>
          <w:lang w:val="en"/>
        </w:rPr>
        <w:t>EQUIPMENT</w:t>
      </w:r>
    </w:p>
    <w:p w14:paraId="48DF6BFF" w14:textId="77777777" w:rsidR="00DC0B88" w:rsidRPr="00146970" w:rsidRDefault="00DC0B88" w:rsidP="00DC0B88">
      <w:pPr>
        <w:spacing w:before="100" w:beforeAutospacing="1" w:after="100" w:afterAutospacing="1"/>
        <w:rPr>
          <w:rFonts w:ascii="Arial" w:hAnsi="Arial" w:cs="Arial"/>
          <w:color w:val="333333"/>
          <w:sz w:val="22"/>
          <w:szCs w:val="22"/>
          <w:lang w:val="en"/>
        </w:rPr>
      </w:pPr>
      <w:r w:rsidRPr="00146970">
        <w:rPr>
          <w:rFonts w:ascii="Arial" w:hAnsi="Arial" w:cs="Arial"/>
          <w:color w:val="333333"/>
          <w:sz w:val="22"/>
          <w:szCs w:val="22"/>
          <w:lang w:val="en"/>
        </w:rPr>
        <w:t>EUs identified in the ROP EU Summary Table consist of:</w:t>
      </w:r>
    </w:p>
    <w:p w14:paraId="3E3EF46C" w14:textId="3F58B6E1" w:rsidR="00DC0B88" w:rsidRPr="004D2FE8" w:rsidRDefault="00DC0B88" w:rsidP="004D2FE8">
      <w:pPr>
        <w:pStyle w:val="ListParagraph"/>
        <w:numPr>
          <w:ilvl w:val="0"/>
          <w:numId w:val="17"/>
        </w:numPr>
        <w:spacing w:after="60"/>
        <w:rPr>
          <w:rFonts w:ascii="Arial" w:hAnsi="Arial" w:cs="Arial"/>
          <w:color w:val="333333"/>
          <w:sz w:val="22"/>
          <w:szCs w:val="22"/>
          <w:lang w:val="en"/>
        </w:rPr>
      </w:pPr>
      <w:r w:rsidRPr="004D2FE8">
        <w:rPr>
          <w:rFonts w:ascii="Arial" w:hAnsi="Arial" w:cs="Arial"/>
          <w:color w:val="333333"/>
          <w:sz w:val="22"/>
          <w:szCs w:val="22"/>
          <w:lang w:val="en"/>
        </w:rPr>
        <w:t>EUTURBINE1A</w:t>
      </w:r>
    </w:p>
    <w:p w14:paraId="1033A476" w14:textId="496C9C2C" w:rsidR="00DC0B88" w:rsidRPr="004D2FE8" w:rsidRDefault="00DC0B88" w:rsidP="004D2FE8">
      <w:pPr>
        <w:pStyle w:val="ListParagraph"/>
        <w:numPr>
          <w:ilvl w:val="0"/>
          <w:numId w:val="17"/>
        </w:numPr>
        <w:spacing w:after="60"/>
        <w:rPr>
          <w:rFonts w:ascii="Arial" w:hAnsi="Arial" w:cs="Arial"/>
          <w:color w:val="333333"/>
          <w:sz w:val="22"/>
          <w:szCs w:val="22"/>
          <w:lang w:val="en"/>
        </w:rPr>
      </w:pPr>
      <w:r w:rsidRPr="004D2FE8">
        <w:rPr>
          <w:rFonts w:ascii="Arial" w:hAnsi="Arial" w:cs="Arial"/>
          <w:color w:val="333333"/>
          <w:sz w:val="22"/>
          <w:szCs w:val="22"/>
          <w:lang w:val="en"/>
        </w:rPr>
        <w:t>EUTURBINE1B</w:t>
      </w:r>
    </w:p>
    <w:p w14:paraId="2838F273" w14:textId="615C3F6F" w:rsidR="00DC0B88" w:rsidRPr="00146970" w:rsidRDefault="00DC0B88" w:rsidP="00DC0B88">
      <w:pPr>
        <w:spacing w:before="100" w:beforeAutospacing="1" w:after="100" w:afterAutospacing="1"/>
        <w:jc w:val="both"/>
        <w:rPr>
          <w:rFonts w:ascii="Arial" w:hAnsi="Arial" w:cs="Arial"/>
          <w:color w:val="333333"/>
          <w:sz w:val="22"/>
          <w:szCs w:val="22"/>
          <w:lang w:val="en"/>
        </w:rPr>
      </w:pPr>
      <w:r w:rsidRPr="00146970">
        <w:rPr>
          <w:rFonts w:ascii="Arial" w:hAnsi="Arial" w:cs="Arial"/>
          <w:color w:val="333333"/>
          <w:sz w:val="22"/>
          <w:szCs w:val="22"/>
          <w:lang w:val="en"/>
        </w:rPr>
        <w:t xml:space="preserve">Two NG-fired, simple cycle, 273.15 MMBtu/Hr nominal heat input, Pratt and Whitney FT8-1 Twin Pac turbine set (FGTURBINES). They are nominally rated at 55 MW and 546.3 MMBtu/Hr combined.   </w:t>
      </w:r>
    </w:p>
    <w:p w14:paraId="2BB9E65E" w14:textId="77777777" w:rsidR="00DC0B88" w:rsidRPr="00146970" w:rsidRDefault="00DC0B88" w:rsidP="00DC0B88">
      <w:pPr>
        <w:spacing w:before="100" w:beforeAutospacing="1" w:after="100" w:afterAutospacing="1"/>
        <w:jc w:val="both"/>
        <w:rPr>
          <w:rFonts w:ascii="Arial" w:hAnsi="Arial" w:cs="Arial"/>
          <w:color w:val="333333"/>
          <w:sz w:val="22"/>
          <w:szCs w:val="22"/>
          <w:lang w:val="en"/>
        </w:rPr>
      </w:pPr>
      <w:r w:rsidRPr="00146970">
        <w:rPr>
          <w:rFonts w:ascii="Arial" w:hAnsi="Arial" w:cs="Arial"/>
          <w:color w:val="333333"/>
          <w:sz w:val="22"/>
          <w:szCs w:val="22"/>
          <w:lang w:val="en"/>
        </w:rPr>
        <w:t xml:space="preserve">The two EUs are equipped with low NOx-burners and water injection for pollution controls.   The water injection system controls the flame temperature in turbine engine (AKA gas generator) to manage NOx emissions.  Demineralized water is drawn from the storage tank, pressurized and then injected through the fuel nozzles into the turbine combustion chambers.  </w:t>
      </w:r>
    </w:p>
    <w:p w14:paraId="15C76DA8" w14:textId="77777777" w:rsidR="00DC0B88" w:rsidRPr="00146970" w:rsidRDefault="00DC0B88" w:rsidP="00DC0B88">
      <w:pPr>
        <w:spacing w:before="100" w:beforeAutospacing="1" w:after="100" w:afterAutospacing="1"/>
        <w:jc w:val="both"/>
        <w:rPr>
          <w:rFonts w:ascii="Arial" w:hAnsi="Arial" w:cs="Arial"/>
          <w:color w:val="333333"/>
          <w:sz w:val="22"/>
          <w:szCs w:val="22"/>
          <w:lang w:val="en"/>
        </w:rPr>
      </w:pPr>
      <w:r w:rsidRPr="00146970">
        <w:rPr>
          <w:rFonts w:ascii="Arial" w:hAnsi="Arial" w:cs="Arial"/>
          <w:color w:val="333333"/>
          <w:sz w:val="22"/>
          <w:szCs w:val="22"/>
          <w:lang w:val="en"/>
        </w:rPr>
        <w:t>The startup procedures are fully automated once the start sequence is initiated by the operator.  NG is obtained by directly from the pipeline and is reported to be conditioned by heating (if necessary) prior to use as fuel.</w:t>
      </w:r>
    </w:p>
    <w:p w14:paraId="1EC680C7" w14:textId="66B013EE" w:rsidR="00DC0B88" w:rsidRPr="004D2FE8" w:rsidRDefault="00DC0B88" w:rsidP="004D2FE8">
      <w:pPr>
        <w:pStyle w:val="ListParagraph"/>
        <w:numPr>
          <w:ilvl w:val="0"/>
          <w:numId w:val="18"/>
        </w:numPr>
        <w:spacing w:after="60"/>
        <w:rPr>
          <w:rFonts w:ascii="Arial" w:hAnsi="Arial" w:cs="Arial"/>
          <w:color w:val="333333"/>
          <w:sz w:val="22"/>
          <w:szCs w:val="22"/>
          <w:lang w:val="en"/>
        </w:rPr>
      </w:pPr>
      <w:r w:rsidRPr="004D2FE8">
        <w:rPr>
          <w:rFonts w:ascii="Arial" w:hAnsi="Arial" w:cs="Arial"/>
          <w:color w:val="333333"/>
          <w:sz w:val="22"/>
          <w:szCs w:val="22"/>
          <w:lang w:val="en"/>
        </w:rPr>
        <w:t>EUFPENGINE</w:t>
      </w:r>
    </w:p>
    <w:p w14:paraId="4047155B" w14:textId="77777777" w:rsidR="00DC0B88" w:rsidRPr="00146970" w:rsidRDefault="00DC0B88" w:rsidP="00DC0B88">
      <w:pPr>
        <w:spacing w:before="100" w:beforeAutospacing="1" w:after="100" w:afterAutospacing="1"/>
        <w:jc w:val="both"/>
        <w:rPr>
          <w:rFonts w:ascii="Arial" w:hAnsi="Arial" w:cs="Arial"/>
          <w:color w:val="333333"/>
          <w:sz w:val="22"/>
          <w:szCs w:val="22"/>
          <w:lang w:val="en"/>
        </w:rPr>
      </w:pPr>
      <w:r w:rsidRPr="00146970">
        <w:rPr>
          <w:rFonts w:ascii="Arial" w:hAnsi="Arial" w:cs="Arial"/>
          <w:color w:val="333333"/>
          <w:sz w:val="22"/>
          <w:szCs w:val="22"/>
          <w:lang w:val="en"/>
        </w:rPr>
        <w:t>One John Deere, 6.8-liter, 210 HP diesel engine used as backup power for the fire pump.  The EU is reported to be an emergency generator, used once per year for maintenance purposes, and in case of emergency when the primary electric motor for the pump is unavailable.   The main energy source for the fire pump is reported to be electrical energy off the grid.  Permit conditions associated with the referenced EU are required under 40 CFR Part 63, Subpart ZZZZ for RICE</w:t>
      </w:r>
      <w:r>
        <w:rPr>
          <w:rFonts w:ascii="Arial" w:hAnsi="Arial" w:cs="Arial"/>
          <w:color w:val="333333"/>
          <w:sz w:val="22"/>
          <w:szCs w:val="22"/>
          <w:lang w:val="en"/>
        </w:rPr>
        <w:t>.  Conditions associated with the referenced RICE MACT are incorporated into the EU.</w:t>
      </w:r>
      <w:r w:rsidRPr="00146970">
        <w:rPr>
          <w:rFonts w:ascii="Arial" w:hAnsi="Arial" w:cs="Arial"/>
          <w:color w:val="333333"/>
          <w:sz w:val="22"/>
          <w:szCs w:val="22"/>
          <w:lang w:val="en"/>
        </w:rPr>
        <w:t xml:space="preserve"> </w:t>
      </w:r>
    </w:p>
    <w:p w14:paraId="020B0D58" w14:textId="77777777" w:rsidR="00DC0B88" w:rsidRPr="00146970" w:rsidRDefault="00DC0B88" w:rsidP="00DC0B88">
      <w:pPr>
        <w:spacing w:before="100" w:beforeAutospacing="1" w:after="100" w:afterAutospacing="1"/>
        <w:jc w:val="both"/>
        <w:rPr>
          <w:rFonts w:ascii="Arial" w:hAnsi="Arial" w:cs="Arial"/>
          <w:color w:val="333333"/>
          <w:sz w:val="22"/>
          <w:szCs w:val="22"/>
          <w:lang w:val="en"/>
        </w:rPr>
      </w:pPr>
      <w:r w:rsidRPr="00146970">
        <w:rPr>
          <w:rFonts w:ascii="Arial" w:hAnsi="Arial" w:cs="Arial"/>
          <w:color w:val="333333"/>
          <w:sz w:val="22"/>
          <w:szCs w:val="22"/>
          <w:lang w:val="en"/>
        </w:rPr>
        <w:t>In addition to the above referenced EUs, a review of MAERS identified the following additional EUs which are reported to be exempt from permitting under Rule 282 (2)(b)(i):</w:t>
      </w:r>
    </w:p>
    <w:p w14:paraId="7D0B8ECE" w14:textId="0BF98A66" w:rsidR="00DC0B88" w:rsidRPr="004D2FE8" w:rsidRDefault="00DC0B88" w:rsidP="004D2FE8">
      <w:pPr>
        <w:pStyle w:val="ListParagraph"/>
        <w:numPr>
          <w:ilvl w:val="0"/>
          <w:numId w:val="18"/>
        </w:numPr>
        <w:spacing w:after="60"/>
        <w:jc w:val="both"/>
        <w:rPr>
          <w:rFonts w:ascii="Arial" w:hAnsi="Arial" w:cs="Arial"/>
          <w:color w:val="333333"/>
          <w:sz w:val="22"/>
          <w:szCs w:val="22"/>
          <w:lang w:val="en"/>
        </w:rPr>
      </w:pPr>
      <w:r w:rsidRPr="004D2FE8">
        <w:rPr>
          <w:rFonts w:ascii="Arial" w:hAnsi="Arial" w:cs="Arial"/>
          <w:color w:val="333333"/>
          <w:sz w:val="22"/>
          <w:szCs w:val="22"/>
          <w:lang w:val="en"/>
        </w:rPr>
        <w:t>EUHEATBLR</w:t>
      </w:r>
    </w:p>
    <w:p w14:paraId="3F726AA0" w14:textId="77777777" w:rsidR="00DC0B88" w:rsidRPr="00146970" w:rsidRDefault="00DC0B88" w:rsidP="00DC0B88">
      <w:pPr>
        <w:spacing w:before="100" w:beforeAutospacing="1" w:after="100" w:afterAutospacing="1"/>
        <w:jc w:val="both"/>
        <w:rPr>
          <w:rFonts w:ascii="Arial" w:hAnsi="Arial" w:cs="Arial"/>
          <w:color w:val="333333"/>
          <w:sz w:val="22"/>
          <w:szCs w:val="22"/>
          <w:lang w:val="en"/>
        </w:rPr>
      </w:pPr>
      <w:r w:rsidRPr="00146970">
        <w:rPr>
          <w:rFonts w:ascii="Arial" w:hAnsi="Arial" w:cs="Arial"/>
          <w:color w:val="333333"/>
          <w:sz w:val="22"/>
          <w:szCs w:val="22"/>
          <w:lang w:val="en"/>
        </w:rPr>
        <w:t xml:space="preserve">250,000 Btu/Hr boiler used for seasonal heating the building enclosing the turbines.  Installed in 2002.  The unit was replaced in 2017 with a replacement boiler system rated from 45,000 to 260,000 BTU/Hr for enclosure heating.  A review of exemptions indicates that the unit may be exempt from permitting under </w:t>
      </w:r>
      <w:r>
        <w:rPr>
          <w:rFonts w:ascii="Arial" w:hAnsi="Arial" w:cs="Arial"/>
          <w:color w:val="333333"/>
          <w:sz w:val="22"/>
          <w:szCs w:val="22"/>
          <w:lang w:val="en"/>
        </w:rPr>
        <w:t>R</w:t>
      </w:r>
      <w:r w:rsidRPr="00146970">
        <w:rPr>
          <w:rFonts w:ascii="Arial" w:hAnsi="Arial" w:cs="Arial"/>
          <w:color w:val="333333"/>
          <w:sz w:val="22"/>
          <w:szCs w:val="22"/>
          <w:lang w:val="en"/>
        </w:rPr>
        <w:t>ule 282(2)(b) for space heaters.</w:t>
      </w:r>
    </w:p>
    <w:p w14:paraId="23715B5C" w14:textId="7F3F24F9" w:rsidR="00DC0B88" w:rsidRPr="004D2FE8" w:rsidRDefault="00DC0B88" w:rsidP="004D2FE8">
      <w:pPr>
        <w:pStyle w:val="ListParagraph"/>
        <w:numPr>
          <w:ilvl w:val="0"/>
          <w:numId w:val="18"/>
        </w:numPr>
        <w:spacing w:after="60"/>
        <w:jc w:val="both"/>
        <w:rPr>
          <w:rFonts w:ascii="Arial" w:hAnsi="Arial" w:cs="Arial"/>
          <w:color w:val="333333"/>
          <w:sz w:val="22"/>
          <w:szCs w:val="22"/>
          <w:lang w:val="en"/>
        </w:rPr>
      </w:pPr>
      <w:r w:rsidRPr="004D2FE8">
        <w:rPr>
          <w:rFonts w:ascii="Arial" w:hAnsi="Arial" w:cs="Arial"/>
          <w:color w:val="333333"/>
          <w:sz w:val="22"/>
          <w:szCs w:val="22"/>
          <w:lang w:val="en"/>
        </w:rPr>
        <w:t xml:space="preserve">EUGASHEATER </w:t>
      </w:r>
    </w:p>
    <w:p w14:paraId="4ECAAD17" w14:textId="2AFA7DF6" w:rsidR="00DC0B88" w:rsidRPr="00146970" w:rsidRDefault="00DC0B88" w:rsidP="00DC0B88">
      <w:pPr>
        <w:spacing w:before="100" w:beforeAutospacing="1" w:after="100" w:afterAutospacing="1"/>
        <w:jc w:val="both"/>
        <w:rPr>
          <w:rFonts w:ascii="Arial" w:hAnsi="Arial" w:cs="Arial"/>
          <w:color w:val="333333"/>
          <w:sz w:val="22"/>
          <w:szCs w:val="22"/>
          <w:lang w:val="en"/>
        </w:rPr>
      </w:pPr>
      <w:r w:rsidRPr="00146970">
        <w:rPr>
          <w:rFonts w:ascii="Arial" w:hAnsi="Arial" w:cs="Arial"/>
          <w:color w:val="333333"/>
          <w:sz w:val="22"/>
          <w:szCs w:val="22"/>
          <w:lang w:val="en"/>
        </w:rPr>
        <w:t>1MMBtu/Hr heat input, inline NG-fired heater for incoming NG fuel for FGTURBINES.  Installed in 2006. This EU has been identified in previous site inspection reports as being exempt from permitting under Rule 282(b)(i).  At the time of the July 9, 2020, site inspection, maintenance activities were being conducted on the regulator(s) associated with the NG heater.</w:t>
      </w:r>
    </w:p>
    <w:p w14:paraId="505F2EEF" w14:textId="77777777" w:rsidR="00DC0B88" w:rsidRPr="00146970" w:rsidRDefault="00DC0B88" w:rsidP="00DC0B88">
      <w:pPr>
        <w:spacing w:before="100" w:beforeAutospacing="1" w:after="100" w:afterAutospacing="1"/>
        <w:jc w:val="both"/>
        <w:rPr>
          <w:rFonts w:ascii="Arial" w:hAnsi="Arial" w:cs="Arial"/>
          <w:color w:val="333333"/>
          <w:sz w:val="22"/>
          <w:szCs w:val="22"/>
          <w:lang w:val="en"/>
        </w:rPr>
      </w:pPr>
      <w:r w:rsidRPr="00146970">
        <w:rPr>
          <w:rFonts w:ascii="Arial" w:hAnsi="Arial" w:cs="Arial"/>
          <w:color w:val="333333"/>
          <w:sz w:val="22"/>
          <w:szCs w:val="22"/>
          <w:lang w:val="en"/>
        </w:rPr>
        <w:t>Additional equipment onsite consists of:</w:t>
      </w:r>
    </w:p>
    <w:p w14:paraId="6E987005" w14:textId="77777777" w:rsidR="00DC0B88" w:rsidRPr="004D2FE8" w:rsidRDefault="00DC0B88" w:rsidP="004D2FE8">
      <w:pPr>
        <w:pStyle w:val="ListParagraph"/>
        <w:numPr>
          <w:ilvl w:val="0"/>
          <w:numId w:val="18"/>
        </w:numPr>
        <w:spacing w:after="60"/>
        <w:jc w:val="both"/>
        <w:rPr>
          <w:rFonts w:ascii="Arial" w:hAnsi="Arial" w:cs="Arial"/>
          <w:color w:val="333333"/>
          <w:sz w:val="22"/>
          <w:szCs w:val="22"/>
          <w:lang w:val="en"/>
        </w:rPr>
      </w:pPr>
      <w:r w:rsidRPr="004D2FE8">
        <w:rPr>
          <w:rFonts w:ascii="Arial" w:hAnsi="Arial" w:cs="Arial"/>
          <w:color w:val="333333"/>
          <w:sz w:val="22"/>
          <w:szCs w:val="22"/>
          <w:lang w:val="en"/>
        </w:rPr>
        <w:t>One approximately 210,000-gallon water tank of water for fire suppression, and</w:t>
      </w:r>
    </w:p>
    <w:p w14:paraId="690E70EA" w14:textId="77777777" w:rsidR="00DC0B88" w:rsidRPr="004D2FE8" w:rsidRDefault="00DC0B88" w:rsidP="004D2FE8">
      <w:pPr>
        <w:pStyle w:val="ListParagraph"/>
        <w:numPr>
          <w:ilvl w:val="0"/>
          <w:numId w:val="18"/>
        </w:numPr>
        <w:spacing w:after="60"/>
        <w:jc w:val="both"/>
        <w:rPr>
          <w:rFonts w:ascii="Arial" w:hAnsi="Arial" w:cs="Arial"/>
          <w:color w:val="333333"/>
          <w:sz w:val="22"/>
          <w:szCs w:val="22"/>
          <w:lang w:val="en"/>
        </w:rPr>
      </w:pPr>
      <w:r w:rsidRPr="004D2FE8">
        <w:rPr>
          <w:rFonts w:ascii="Arial" w:hAnsi="Arial" w:cs="Arial"/>
          <w:color w:val="333333"/>
          <w:sz w:val="22"/>
          <w:szCs w:val="22"/>
          <w:lang w:val="en"/>
        </w:rPr>
        <w:t>One approximately 330,000-gallon tank of demineralized water for NOx control</w:t>
      </w:r>
    </w:p>
    <w:p w14:paraId="6A0EC002" w14:textId="77777777" w:rsidR="00DC0B88" w:rsidRPr="00290754" w:rsidRDefault="00DC0B88" w:rsidP="00DC0B88">
      <w:pPr>
        <w:rPr>
          <w:rFonts w:ascii="Arial" w:hAnsi="Arial" w:cs="Arial"/>
          <w:sz w:val="22"/>
          <w:szCs w:val="22"/>
        </w:rPr>
      </w:pPr>
    </w:p>
    <w:p w14:paraId="52E9085B" w14:textId="77777777" w:rsidR="00DC0B88" w:rsidRDefault="00DC0B88">
      <w:pPr>
        <w:rPr>
          <w:rFonts w:ascii="Arial" w:hAnsi="Arial" w:cs="Arial"/>
          <w:sz w:val="22"/>
          <w:szCs w:val="22"/>
        </w:rPr>
      </w:pPr>
    </w:p>
    <w:p w14:paraId="50F28005" w14:textId="77777777" w:rsidR="00DC0B88" w:rsidRPr="00290754" w:rsidRDefault="00DC0B88">
      <w:pPr>
        <w:rPr>
          <w:rFonts w:ascii="Arial" w:hAnsi="Arial" w:cs="Arial"/>
          <w:sz w:val="22"/>
          <w:szCs w:val="22"/>
        </w:rPr>
      </w:pPr>
    </w:p>
    <w:p w14:paraId="02262E6A" w14:textId="7777777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lastRenderedPageBreak/>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20"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026AB8">
        <w:rPr>
          <w:rFonts w:ascii="Arial" w:hAnsi="Arial" w:cs="Arial"/>
          <w:b/>
          <w:sz w:val="22"/>
          <w:szCs w:val="22"/>
        </w:rPr>
        <w:t> </w:t>
      </w:r>
      <w:r w:rsidR="00026AB8">
        <w:rPr>
          <w:rFonts w:ascii="Arial" w:hAnsi="Arial" w:cs="Arial"/>
          <w:b/>
          <w:sz w:val="22"/>
          <w:szCs w:val="22"/>
        </w:rPr>
        <w:t> </w:t>
      </w:r>
      <w:r w:rsidR="00026AB8">
        <w:rPr>
          <w:rFonts w:ascii="Arial" w:hAnsi="Arial" w:cs="Arial"/>
          <w:b/>
          <w:sz w:val="22"/>
          <w:szCs w:val="22"/>
        </w:rPr>
        <w:t> </w:t>
      </w:r>
      <w:r w:rsidR="00026AB8">
        <w:rPr>
          <w:rFonts w:ascii="Arial" w:hAnsi="Arial" w:cs="Arial"/>
          <w:b/>
          <w:sz w:val="22"/>
          <w:szCs w:val="22"/>
        </w:rPr>
        <w:t> </w:t>
      </w:r>
      <w:r w:rsidR="00026AB8">
        <w:rPr>
          <w:rFonts w:ascii="Arial" w:hAnsi="Arial" w:cs="Arial"/>
          <w:b/>
          <w:sz w:val="22"/>
          <w:szCs w:val="22"/>
        </w:rPr>
        <w:t> </w:t>
      </w:r>
      <w:r w:rsidR="00AF4326" w:rsidRPr="00290754">
        <w:rPr>
          <w:rFonts w:ascii="Arial" w:hAnsi="Arial" w:cs="Arial"/>
          <w:b/>
          <w:sz w:val="22"/>
          <w:szCs w:val="22"/>
        </w:rPr>
        <w:fldChar w:fldCharType="end"/>
      </w:r>
      <w:bookmarkEnd w:id="20"/>
      <w:r w:rsidR="00AF4326" w:rsidRPr="00290754">
        <w:rPr>
          <w:rFonts w:ascii="Arial" w:hAnsi="Arial" w:cs="Arial"/>
          <w:sz w:val="22"/>
          <w:szCs w:val="22"/>
        </w:rPr>
        <w:t>.</w:t>
      </w:r>
    </w:p>
    <w:p w14:paraId="0DCF4FE2" w14:textId="77777777" w:rsidR="00AF4326" w:rsidRPr="00290754" w:rsidRDefault="00AF4326">
      <w:pPr>
        <w:rPr>
          <w:rFonts w:ascii="Arial" w:hAnsi="Arial" w:cs="Arial"/>
          <w:sz w:val="22"/>
          <w:szCs w:val="22"/>
        </w:rPr>
      </w:pPr>
    </w:p>
    <w:p w14:paraId="65384D7F"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C01DB0D" w14:textId="77777777" w:rsidR="00F734C6"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DC0B88" w:rsidRPr="00290754" w14:paraId="2CA422B0" w14:textId="77777777" w:rsidTr="00285C1D">
        <w:trPr>
          <w:tblHeader/>
        </w:trPr>
        <w:tc>
          <w:tcPr>
            <w:tcW w:w="5130" w:type="dxa"/>
            <w:shd w:val="pct10" w:color="auto" w:fill="auto"/>
          </w:tcPr>
          <w:p w14:paraId="2E3D5A5D" w14:textId="77777777" w:rsidR="00DC0B88" w:rsidRPr="00290754" w:rsidRDefault="00DC0B88" w:rsidP="00285C1D">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02C0770F" w14:textId="77777777" w:rsidR="00DC0B88" w:rsidRPr="00290754" w:rsidRDefault="00DC0B88" w:rsidP="00285C1D">
            <w:pPr>
              <w:jc w:val="center"/>
              <w:rPr>
                <w:rFonts w:ascii="Arial" w:hAnsi="Arial" w:cs="Arial"/>
                <w:b/>
                <w:sz w:val="22"/>
                <w:szCs w:val="22"/>
              </w:rPr>
            </w:pPr>
            <w:r w:rsidRPr="00290754">
              <w:rPr>
                <w:rFonts w:ascii="Arial" w:hAnsi="Arial" w:cs="Arial"/>
                <w:b/>
                <w:sz w:val="22"/>
                <w:szCs w:val="22"/>
              </w:rPr>
              <w:t>Tons per Year</w:t>
            </w:r>
          </w:p>
        </w:tc>
      </w:tr>
      <w:tr w:rsidR="00DC0B88" w:rsidRPr="00290754" w14:paraId="0455C31D" w14:textId="77777777" w:rsidTr="00285C1D">
        <w:tc>
          <w:tcPr>
            <w:tcW w:w="5130" w:type="dxa"/>
          </w:tcPr>
          <w:p w14:paraId="2FD3822C" w14:textId="77777777" w:rsidR="00DC0B88" w:rsidRPr="00290754" w:rsidRDefault="00DC0B88" w:rsidP="00285C1D">
            <w:pPr>
              <w:rPr>
                <w:rFonts w:ascii="Arial" w:hAnsi="Arial" w:cs="Arial"/>
                <w:sz w:val="22"/>
                <w:szCs w:val="22"/>
              </w:rPr>
            </w:pPr>
            <w:r w:rsidRPr="00290754">
              <w:rPr>
                <w:rFonts w:ascii="Arial" w:hAnsi="Arial" w:cs="Arial"/>
                <w:sz w:val="22"/>
                <w:szCs w:val="22"/>
              </w:rPr>
              <w:t>Carbon Monoxide (CO)</w:t>
            </w:r>
          </w:p>
        </w:tc>
        <w:tc>
          <w:tcPr>
            <w:tcW w:w="5130" w:type="dxa"/>
          </w:tcPr>
          <w:p w14:paraId="6035A05C" w14:textId="77777777" w:rsidR="00DC0B88" w:rsidRPr="00290754" w:rsidRDefault="00DC0B88" w:rsidP="00285C1D">
            <w:pPr>
              <w:jc w:val="center"/>
              <w:rPr>
                <w:rFonts w:ascii="Arial" w:hAnsi="Arial" w:cs="Arial"/>
                <w:sz w:val="22"/>
                <w:szCs w:val="22"/>
              </w:rPr>
            </w:pPr>
            <w:r>
              <w:rPr>
                <w:rFonts w:ascii="Arial" w:hAnsi="Arial" w:cs="Arial"/>
                <w:sz w:val="22"/>
                <w:szCs w:val="22"/>
              </w:rPr>
              <w:t>9.29</w:t>
            </w:r>
          </w:p>
        </w:tc>
      </w:tr>
      <w:tr w:rsidR="00DC0B88" w:rsidRPr="00290754" w14:paraId="7A06C380" w14:textId="77777777" w:rsidTr="00285C1D">
        <w:tc>
          <w:tcPr>
            <w:tcW w:w="5130" w:type="dxa"/>
          </w:tcPr>
          <w:p w14:paraId="692AF345" w14:textId="77777777" w:rsidR="00DC0B88" w:rsidRPr="00290754" w:rsidRDefault="00DC0B88" w:rsidP="00285C1D">
            <w:pPr>
              <w:rPr>
                <w:rFonts w:ascii="Arial" w:hAnsi="Arial" w:cs="Arial"/>
                <w:sz w:val="22"/>
                <w:szCs w:val="22"/>
              </w:rPr>
            </w:pPr>
            <w:r w:rsidRPr="00290754">
              <w:rPr>
                <w:rFonts w:ascii="Arial" w:hAnsi="Arial" w:cs="Arial"/>
                <w:sz w:val="22"/>
                <w:szCs w:val="22"/>
              </w:rPr>
              <w:t>Lead (Pb)</w:t>
            </w:r>
          </w:p>
        </w:tc>
        <w:tc>
          <w:tcPr>
            <w:tcW w:w="5130" w:type="dxa"/>
          </w:tcPr>
          <w:p w14:paraId="2FC37FB3" w14:textId="77777777" w:rsidR="00DC0B88" w:rsidRPr="00290754" w:rsidRDefault="00DC0B88" w:rsidP="00285C1D">
            <w:pPr>
              <w:jc w:val="center"/>
              <w:rPr>
                <w:rFonts w:ascii="Arial" w:hAnsi="Arial" w:cs="Arial"/>
                <w:sz w:val="22"/>
                <w:szCs w:val="22"/>
              </w:rPr>
            </w:pPr>
            <w:r>
              <w:rPr>
                <w:rFonts w:ascii="Arial" w:hAnsi="Arial" w:cs="Arial"/>
                <w:sz w:val="22"/>
                <w:szCs w:val="22"/>
              </w:rPr>
              <w:t>NR</w:t>
            </w:r>
          </w:p>
        </w:tc>
      </w:tr>
      <w:tr w:rsidR="00DC0B88" w:rsidRPr="00290754" w14:paraId="2681E96D" w14:textId="77777777" w:rsidTr="00285C1D">
        <w:tc>
          <w:tcPr>
            <w:tcW w:w="5130" w:type="dxa"/>
          </w:tcPr>
          <w:p w14:paraId="7086FEA8" w14:textId="77777777" w:rsidR="00DC0B88" w:rsidRPr="00290754" w:rsidRDefault="00DC0B88" w:rsidP="00285C1D">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5E4684C" w14:textId="77777777" w:rsidR="00DC0B88" w:rsidRPr="00290754" w:rsidRDefault="00DC0B88" w:rsidP="00285C1D">
            <w:pPr>
              <w:jc w:val="center"/>
              <w:rPr>
                <w:rFonts w:ascii="Arial" w:hAnsi="Arial" w:cs="Arial"/>
                <w:sz w:val="22"/>
                <w:szCs w:val="22"/>
              </w:rPr>
            </w:pPr>
            <w:r>
              <w:rPr>
                <w:rFonts w:ascii="Arial" w:hAnsi="Arial" w:cs="Arial"/>
                <w:sz w:val="22"/>
                <w:szCs w:val="22"/>
              </w:rPr>
              <w:t>10.14</w:t>
            </w:r>
          </w:p>
        </w:tc>
      </w:tr>
      <w:tr w:rsidR="00DC0B88" w:rsidRPr="00290754" w14:paraId="3B450303" w14:textId="77777777" w:rsidTr="00285C1D">
        <w:tc>
          <w:tcPr>
            <w:tcW w:w="5130" w:type="dxa"/>
          </w:tcPr>
          <w:p w14:paraId="60E4CED1" w14:textId="77777777" w:rsidR="00DC0B88" w:rsidRPr="00290754" w:rsidRDefault="00DC0B88" w:rsidP="00285C1D">
            <w:pPr>
              <w:rPr>
                <w:rFonts w:ascii="Arial" w:hAnsi="Arial" w:cs="Arial"/>
                <w:sz w:val="22"/>
                <w:szCs w:val="22"/>
              </w:rPr>
            </w:pPr>
            <w:r w:rsidRPr="00290754">
              <w:rPr>
                <w:rFonts w:ascii="Arial" w:hAnsi="Arial" w:cs="Arial"/>
                <w:sz w:val="22"/>
                <w:szCs w:val="22"/>
              </w:rPr>
              <w:t>Particulate Matter (PM)</w:t>
            </w:r>
            <w:r>
              <w:rPr>
                <w:rFonts w:ascii="Arial" w:hAnsi="Arial" w:cs="Arial"/>
                <w:sz w:val="22"/>
                <w:szCs w:val="22"/>
              </w:rPr>
              <w:t xml:space="preserve"> (Filterable/Primary)</w:t>
            </w:r>
          </w:p>
        </w:tc>
        <w:tc>
          <w:tcPr>
            <w:tcW w:w="5130" w:type="dxa"/>
          </w:tcPr>
          <w:p w14:paraId="44DF080F" w14:textId="77777777" w:rsidR="00DC0B88" w:rsidRPr="00290754" w:rsidRDefault="00DC0B88" w:rsidP="00285C1D">
            <w:pPr>
              <w:jc w:val="center"/>
              <w:rPr>
                <w:rFonts w:ascii="Arial" w:hAnsi="Arial" w:cs="Arial"/>
                <w:sz w:val="22"/>
                <w:szCs w:val="22"/>
              </w:rPr>
            </w:pPr>
            <w:r>
              <w:rPr>
                <w:rFonts w:ascii="Arial" w:hAnsi="Arial" w:cs="Arial"/>
                <w:sz w:val="22"/>
                <w:szCs w:val="22"/>
              </w:rPr>
              <w:t>0.0009/0.747</w:t>
            </w:r>
          </w:p>
        </w:tc>
      </w:tr>
      <w:tr w:rsidR="00DC0B88" w:rsidRPr="00290754" w14:paraId="3B6146B6" w14:textId="77777777" w:rsidTr="00285C1D">
        <w:tc>
          <w:tcPr>
            <w:tcW w:w="5130" w:type="dxa"/>
          </w:tcPr>
          <w:p w14:paraId="61916294" w14:textId="77777777" w:rsidR="00DC0B88" w:rsidRPr="00290754" w:rsidRDefault="00DC0B88" w:rsidP="00285C1D">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17FB576" w14:textId="77777777" w:rsidR="00DC0B88" w:rsidRPr="00290754" w:rsidRDefault="00DC0B88" w:rsidP="00285C1D">
            <w:pPr>
              <w:jc w:val="center"/>
              <w:rPr>
                <w:rFonts w:ascii="Arial" w:hAnsi="Arial" w:cs="Arial"/>
                <w:sz w:val="22"/>
                <w:szCs w:val="22"/>
              </w:rPr>
            </w:pPr>
            <w:r>
              <w:rPr>
                <w:rFonts w:ascii="Arial" w:hAnsi="Arial" w:cs="Arial"/>
                <w:sz w:val="22"/>
                <w:szCs w:val="22"/>
              </w:rPr>
              <w:t>0.073</w:t>
            </w:r>
          </w:p>
        </w:tc>
      </w:tr>
      <w:tr w:rsidR="00DC0B88" w:rsidRPr="00290754" w14:paraId="38EB8C07" w14:textId="77777777" w:rsidTr="00285C1D">
        <w:tc>
          <w:tcPr>
            <w:tcW w:w="5130" w:type="dxa"/>
          </w:tcPr>
          <w:p w14:paraId="1DE27B9A" w14:textId="77777777" w:rsidR="00DC0B88" w:rsidRPr="00290754" w:rsidRDefault="00DC0B88" w:rsidP="00285C1D">
            <w:pPr>
              <w:rPr>
                <w:rFonts w:ascii="Arial" w:hAnsi="Arial" w:cs="Arial"/>
                <w:sz w:val="22"/>
                <w:szCs w:val="22"/>
              </w:rPr>
            </w:pPr>
            <w:r w:rsidRPr="00290754">
              <w:rPr>
                <w:rFonts w:ascii="Arial" w:hAnsi="Arial" w:cs="Arial"/>
                <w:sz w:val="22"/>
                <w:szCs w:val="22"/>
              </w:rPr>
              <w:t>Volatile Organic Compounds (VOCs)</w:t>
            </w:r>
          </w:p>
        </w:tc>
        <w:tc>
          <w:tcPr>
            <w:tcW w:w="5130" w:type="dxa"/>
          </w:tcPr>
          <w:p w14:paraId="14AC815D" w14:textId="77777777" w:rsidR="00DC0B88" w:rsidRPr="00290754" w:rsidRDefault="00DC0B88" w:rsidP="00285C1D">
            <w:pPr>
              <w:jc w:val="center"/>
              <w:rPr>
                <w:rFonts w:ascii="Arial" w:hAnsi="Arial" w:cs="Arial"/>
                <w:sz w:val="22"/>
                <w:szCs w:val="22"/>
              </w:rPr>
            </w:pPr>
            <w:r>
              <w:rPr>
                <w:rFonts w:ascii="Arial" w:hAnsi="Arial" w:cs="Arial"/>
                <w:sz w:val="22"/>
                <w:szCs w:val="22"/>
              </w:rPr>
              <w:t>0.24</w:t>
            </w:r>
          </w:p>
        </w:tc>
      </w:tr>
    </w:tbl>
    <w:p w14:paraId="3F67A7B5" w14:textId="77777777" w:rsidR="00DC0B88" w:rsidRPr="00CB60BD" w:rsidRDefault="00DC0B88" w:rsidP="00DC0B88">
      <w:pPr>
        <w:rPr>
          <w:rFonts w:ascii="Arial" w:hAnsi="Arial" w:cs="Arial"/>
          <w:sz w:val="22"/>
          <w:szCs w:val="22"/>
        </w:rPr>
      </w:pPr>
    </w:p>
    <w:p w14:paraId="0699A951" w14:textId="77777777" w:rsidR="00DC0B88" w:rsidRPr="00F734C6" w:rsidRDefault="00DC0B88" w:rsidP="00DC0B88">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Pr>
          <w:rFonts w:ascii="Arial" w:hAnsi="Arial" w:cs="Arial"/>
          <w:sz w:val="22"/>
          <w:szCs w:val="22"/>
        </w:rPr>
        <w:t>2020</w:t>
      </w:r>
      <w:r w:rsidRPr="00F734C6">
        <w:rPr>
          <w:rFonts w:ascii="Arial" w:hAnsi="Arial" w:cs="Arial"/>
          <w:sz w:val="22"/>
          <w:szCs w:val="22"/>
        </w:rPr>
        <w:t xml:space="preserve"> by </w:t>
      </w:r>
      <w:r>
        <w:rPr>
          <w:rFonts w:ascii="Arial" w:hAnsi="Arial" w:cs="Arial"/>
          <w:sz w:val="22"/>
          <w:szCs w:val="22"/>
        </w:rPr>
        <w:t>AQD</w:t>
      </w:r>
      <w:r w:rsidRPr="00F734C6">
        <w:rPr>
          <w:rFonts w:ascii="Arial" w:hAnsi="Arial" w:cs="Arial"/>
          <w:sz w:val="22"/>
          <w:szCs w:val="22"/>
        </w:rPr>
        <w:t>:</w:t>
      </w:r>
    </w:p>
    <w:p w14:paraId="500144BE" w14:textId="77777777" w:rsidR="00DC0B88" w:rsidRPr="00CB60BD" w:rsidRDefault="00DC0B88" w:rsidP="00DC0B88">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DC0B88" w:rsidRPr="00F734C6" w14:paraId="1591D70B" w14:textId="77777777" w:rsidTr="00285C1D">
        <w:tc>
          <w:tcPr>
            <w:tcW w:w="5130" w:type="dxa"/>
            <w:shd w:val="clear" w:color="auto" w:fill="D9D9D9"/>
          </w:tcPr>
          <w:p w14:paraId="5BB70F54" w14:textId="77777777" w:rsidR="00DC0B88" w:rsidRPr="00F734C6" w:rsidRDefault="00DC0B88" w:rsidP="00285C1D">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18D3EF59" w14:textId="77777777" w:rsidR="00DC0B88" w:rsidRPr="00F734C6" w:rsidRDefault="00DC0B88" w:rsidP="00285C1D">
            <w:pPr>
              <w:jc w:val="center"/>
              <w:rPr>
                <w:rFonts w:ascii="Arial" w:hAnsi="Arial" w:cs="Arial"/>
                <w:b/>
                <w:sz w:val="22"/>
                <w:szCs w:val="22"/>
              </w:rPr>
            </w:pPr>
            <w:r w:rsidRPr="00F734C6">
              <w:rPr>
                <w:rFonts w:ascii="Arial" w:hAnsi="Arial" w:cs="Arial"/>
                <w:b/>
                <w:sz w:val="22"/>
                <w:szCs w:val="22"/>
              </w:rPr>
              <w:t>Tons per Year</w:t>
            </w:r>
          </w:p>
        </w:tc>
      </w:tr>
      <w:tr w:rsidR="00DC0B88" w:rsidRPr="00F734C6" w14:paraId="6B312407" w14:textId="77777777" w:rsidTr="00285C1D">
        <w:tc>
          <w:tcPr>
            <w:tcW w:w="5130" w:type="dxa"/>
            <w:shd w:val="clear" w:color="auto" w:fill="FFFFFF"/>
          </w:tcPr>
          <w:p w14:paraId="16F36CD5" w14:textId="77777777" w:rsidR="00DC0B88" w:rsidRPr="005B5836" w:rsidRDefault="00DC0B88" w:rsidP="00285C1D">
            <w:pPr>
              <w:rPr>
                <w:rFonts w:ascii="Arial" w:hAnsi="Arial" w:cs="Arial"/>
                <w:sz w:val="22"/>
                <w:szCs w:val="22"/>
              </w:rPr>
            </w:pPr>
            <w:r w:rsidRPr="005B5836">
              <w:rPr>
                <w:rFonts w:ascii="Arial" w:hAnsi="Arial" w:cs="Arial"/>
                <w:sz w:val="22"/>
                <w:szCs w:val="22"/>
              </w:rPr>
              <w:t>Acetaldehyde</w:t>
            </w:r>
          </w:p>
        </w:tc>
        <w:tc>
          <w:tcPr>
            <w:tcW w:w="5130" w:type="dxa"/>
            <w:shd w:val="clear" w:color="auto" w:fill="FFFFFF"/>
          </w:tcPr>
          <w:p w14:paraId="13A2E4D3" w14:textId="77777777" w:rsidR="00DC0B88" w:rsidRPr="005B5836" w:rsidRDefault="00DC0B88" w:rsidP="00285C1D">
            <w:pPr>
              <w:jc w:val="center"/>
              <w:rPr>
                <w:rFonts w:ascii="Arial" w:hAnsi="Arial" w:cs="Arial"/>
                <w:bCs/>
                <w:sz w:val="22"/>
                <w:szCs w:val="22"/>
              </w:rPr>
            </w:pPr>
            <w:r w:rsidRPr="005B5836">
              <w:rPr>
                <w:rFonts w:ascii="Arial" w:hAnsi="Arial" w:cs="Arial"/>
                <w:bCs/>
                <w:sz w:val="22"/>
                <w:szCs w:val="22"/>
              </w:rPr>
              <w:t>0.004</w:t>
            </w:r>
          </w:p>
        </w:tc>
      </w:tr>
      <w:tr w:rsidR="00DC0B88" w:rsidRPr="00F734C6" w14:paraId="70CCBC4E" w14:textId="77777777" w:rsidTr="00285C1D">
        <w:tc>
          <w:tcPr>
            <w:tcW w:w="5130" w:type="dxa"/>
            <w:shd w:val="clear" w:color="auto" w:fill="FFFFFF"/>
          </w:tcPr>
          <w:p w14:paraId="57401548" w14:textId="77777777" w:rsidR="00DC0B88" w:rsidRPr="005B5836" w:rsidRDefault="00DC0B88" w:rsidP="00285C1D">
            <w:pPr>
              <w:rPr>
                <w:rFonts w:ascii="Arial" w:hAnsi="Arial" w:cs="Arial"/>
                <w:sz w:val="22"/>
                <w:szCs w:val="22"/>
              </w:rPr>
            </w:pPr>
            <w:r w:rsidRPr="005B5836">
              <w:rPr>
                <w:rFonts w:ascii="Arial" w:hAnsi="Arial" w:cs="Arial"/>
                <w:sz w:val="22"/>
                <w:szCs w:val="22"/>
              </w:rPr>
              <w:t>Acrolein</w:t>
            </w:r>
          </w:p>
        </w:tc>
        <w:tc>
          <w:tcPr>
            <w:tcW w:w="5130" w:type="dxa"/>
            <w:shd w:val="clear" w:color="auto" w:fill="FFFFFF"/>
          </w:tcPr>
          <w:p w14:paraId="507D44FF" w14:textId="77777777" w:rsidR="00DC0B88" w:rsidRPr="005B5836" w:rsidRDefault="00DC0B88" w:rsidP="00285C1D">
            <w:pPr>
              <w:jc w:val="center"/>
              <w:rPr>
                <w:rFonts w:ascii="Arial" w:hAnsi="Arial" w:cs="Arial"/>
                <w:bCs/>
                <w:sz w:val="22"/>
                <w:szCs w:val="22"/>
              </w:rPr>
            </w:pPr>
            <w:r w:rsidRPr="005B5836">
              <w:rPr>
                <w:rFonts w:ascii="Arial" w:hAnsi="Arial" w:cs="Arial"/>
                <w:bCs/>
                <w:sz w:val="22"/>
                <w:szCs w:val="22"/>
              </w:rPr>
              <w:t>0.0007</w:t>
            </w:r>
          </w:p>
        </w:tc>
      </w:tr>
      <w:tr w:rsidR="00DC0B88" w:rsidRPr="00F734C6" w14:paraId="44BF1BD4" w14:textId="77777777" w:rsidTr="00285C1D">
        <w:tc>
          <w:tcPr>
            <w:tcW w:w="5130" w:type="dxa"/>
            <w:shd w:val="clear" w:color="auto" w:fill="FFFFFF"/>
          </w:tcPr>
          <w:p w14:paraId="7960FC16" w14:textId="77777777" w:rsidR="00DC0B88" w:rsidRPr="005B5836" w:rsidRDefault="00DC0B88" w:rsidP="00285C1D">
            <w:pPr>
              <w:rPr>
                <w:rFonts w:ascii="Arial" w:hAnsi="Arial" w:cs="Arial"/>
                <w:sz w:val="22"/>
                <w:szCs w:val="22"/>
              </w:rPr>
            </w:pPr>
            <w:r w:rsidRPr="005B5836">
              <w:rPr>
                <w:rFonts w:ascii="Arial" w:hAnsi="Arial" w:cs="Arial"/>
                <w:sz w:val="22"/>
                <w:szCs w:val="22"/>
              </w:rPr>
              <w:t>Benzene</w:t>
            </w:r>
          </w:p>
        </w:tc>
        <w:tc>
          <w:tcPr>
            <w:tcW w:w="5130" w:type="dxa"/>
            <w:shd w:val="clear" w:color="auto" w:fill="FFFFFF"/>
          </w:tcPr>
          <w:p w14:paraId="18B3CCA9" w14:textId="77777777" w:rsidR="00DC0B88" w:rsidRPr="005B5836" w:rsidRDefault="00DC0B88" w:rsidP="00285C1D">
            <w:pPr>
              <w:jc w:val="center"/>
              <w:rPr>
                <w:rFonts w:ascii="Arial" w:hAnsi="Arial" w:cs="Arial"/>
                <w:bCs/>
                <w:sz w:val="22"/>
                <w:szCs w:val="22"/>
              </w:rPr>
            </w:pPr>
            <w:r w:rsidRPr="005B5836">
              <w:rPr>
                <w:rFonts w:ascii="Arial" w:hAnsi="Arial" w:cs="Arial"/>
                <w:bCs/>
                <w:sz w:val="22"/>
                <w:szCs w:val="22"/>
              </w:rPr>
              <w:t>0.001</w:t>
            </w:r>
          </w:p>
        </w:tc>
      </w:tr>
      <w:tr w:rsidR="00DC0B88" w:rsidRPr="00F734C6" w14:paraId="7CEEAEF8" w14:textId="77777777" w:rsidTr="00285C1D">
        <w:tc>
          <w:tcPr>
            <w:tcW w:w="5130" w:type="dxa"/>
            <w:shd w:val="clear" w:color="auto" w:fill="FFFFFF"/>
          </w:tcPr>
          <w:p w14:paraId="729B62D6" w14:textId="77777777" w:rsidR="00DC0B88" w:rsidRPr="005B5836" w:rsidRDefault="00DC0B88" w:rsidP="00285C1D">
            <w:pPr>
              <w:rPr>
                <w:rFonts w:ascii="Arial" w:hAnsi="Arial" w:cs="Arial"/>
                <w:sz w:val="22"/>
                <w:szCs w:val="22"/>
              </w:rPr>
            </w:pPr>
            <w:r w:rsidRPr="005B5836">
              <w:rPr>
                <w:rFonts w:ascii="Arial" w:hAnsi="Arial" w:cs="Arial"/>
                <w:sz w:val="22"/>
                <w:szCs w:val="22"/>
              </w:rPr>
              <w:t>Butadiene</w:t>
            </w:r>
          </w:p>
        </w:tc>
        <w:tc>
          <w:tcPr>
            <w:tcW w:w="5130" w:type="dxa"/>
            <w:shd w:val="clear" w:color="auto" w:fill="FFFFFF"/>
          </w:tcPr>
          <w:p w14:paraId="4E2BAF3E" w14:textId="77777777" w:rsidR="00DC0B88" w:rsidRPr="005B5836" w:rsidRDefault="00DC0B88" w:rsidP="00285C1D">
            <w:pPr>
              <w:jc w:val="center"/>
              <w:rPr>
                <w:rFonts w:ascii="Arial" w:hAnsi="Arial" w:cs="Arial"/>
                <w:bCs/>
                <w:sz w:val="22"/>
                <w:szCs w:val="22"/>
              </w:rPr>
            </w:pPr>
            <w:r w:rsidRPr="005B5836">
              <w:rPr>
                <w:rFonts w:ascii="Arial" w:hAnsi="Arial" w:cs="Arial"/>
                <w:bCs/>
                <w:sz w:val="22"/>
                <w:szCs w:val="22"/>
              </w:rPr>
              <w:t>0.00005</w:t>
            </w:r>
          </w:p>
        </w:tc>
      </w:tr>
      <w:tr w:rsidR="00DC0B88" w:rsidRPr="00F734C6" w14:paraId="52612186" w14:textId="77777777" w:rsidTr="00285C1D">
        <w:tc>
          <w:tcPr>
            <w:tcW w:w="5130" w:type="dxa"/>
            <w:shd w:val="clear" w:color="auto" w:fill="FFFFFF"/>
          </w:tcPr>
          <w:p w14:paraId="6BBB4AF0" w14:textId="77777777" w:rsidR="00DC0B88" w:rsidRPr="005B5836" w:rsidRDefault="00DC0B88" w:rsidP="00285C1D">
            <w:pPr>
              <w:rPr>
                <w:rFonts w:ascii="Arial" w:hAnsi="Arial" w:cs="Arial"/>
                <w:sz w:val="22"/>
                <w:szCs w:val="22"/>
              </w:rPr>
            </w:pPr>
            <w:r w:rsidRPr="005B5836">
              <w:rPr>
                <w:rFonts w:ascii="Arial" w:hAnsi="Arial" w:cs="Arial"/>
                <w:sz w:val="22"/>
                <w:szCs w:val="22"/>
              </w:rPr>
              <w:t>Formaldehyde</w:t>
            </w:r>
          </w:p>
        </w:tc>
        <w:tc>
          <w:tcPr>
            <w:tcW w:w="5130" w:type="dxa"/>
            <w:shd w:val="clear" w:color="auto" w:fill="FFFFFF"/>
          </w:tcPr>
          <w:p w14:paraId="0B36DA4B" w14:textId="77777777" w:rsidR="00DC0B88" w:rsidRPr="005B5836" w:rsidRDefault="00DC0B88" w:rsidP="00285C1D">
            <w:pPr>
              <w:jc w:val="center"/>
              <w:rPr>
                <w:rFonts w:ascii="Arial" w:hAnsi="Arial" w:cs="Arial"/>
                <w:bCs/>
                <w:sz w:val="22"/>
                <w:szCs w:val="22"/>
              </w:rPr>
            </w:pPr>
            <w:r w:rsidRPr="005B5836">
              <w:rPr>
                <w:rFonts w:ascii="Arial" w:hAnsi="Arial" w:cs="Arial"/>
                <w:bCs/>
                <w:sz w:val="22"/>
                <w:szCs w:val="22"/>
              </w:rPr>
              <w:t>0.080</w:t>
            </w:r>
          </w:p>
        </w:tc>
      </w:tr>
      <w:tr w:rsidR="00DC0B88" w:rsidRPr="00F734C6" w14:paraId="6AE96E0B" w14:textId="77777777" w:rsidTr="00285C1D">
        <w:tc>
          <w:tcPr>
            <w:tcW w:w="5130" w:type="dxa"/>
            <w:shd w:val="clear" w:color="auto" w:fill="FFFFFF"/>
          </w:tcPr>
          <w:p w14:paraId="734FE6F2" w14:textId="77777777" w:rsidR="00DC0B88" w:rsidRPr="005B5836" w:rsidRDefault="00DC0B88" w:rsidP="00285C1D">
            <w:pPr>
              <w:rPr>
                <w:rFonts w:ascii="Arial" w:hAnsi="Arial" w:cs="Arial"/>
                <w:sz w:val="22"/>
                <w:szCs w:val="22"/>
              </w:rPr>
            </w:pPr>
            <w:r w:rsidRPr="005B5836">
              <w:rPr>
                <w:rFonts w:ascii="Arial" w:hAnsi="Arial" w:cs="Arial"/>
                <w:sz w:val="22"/>
                <w:szCs w:val="22"/>
              </w:rPr>
              <w:t>Naphthalene</w:t>
            </w:r>
          </w:p>
        </w:tc>
        <w:tc>
          <w:tcPr>
            <w:tcW w:w="5130" w:type="dxa"/>
            <w:shd w:val="clear" w:color="auto" w:fill="FFFFFF"/>
          </w:tcPr>
          <w:p w14:paraId="5B5BC6E0" w14:textId="77777777" w:rsidR="00DC0B88" w:rsidRPr="005B5836" w:rsidRDefault="00DC0B88" w:rsidP="00285C1D">
            <w:pPr>
              <w:jc w:val="center"/>
              <w:rPr>
                <w:rFonts w:ascii="Arial" w:hAnsi="Arial" w:cs="Arial"/>
                <w:bCs/>
                <w:sz w:val="22"/>
                <w:szCs w:val="22"/>
              </w:rPr>
            </w:pPr>
            <w:r w:rsidRPr="005B5836">
              <w:rPr>
                <w:rFonts w:ascii="Arial" w:hAnsi="Arial" w:cs="Arial"/>
                <w:bCs/>
                <w:sz w:val="22"/>
                <w:szCs w:val="22"/>
              </w:rPr>
              <w:t>0.0002</w:t>
            </w:r>
          </w:p>
        </w:tc>
      </w:tr>
      <w:tr w:rsidR="00DC0B88" w:rsidRPr="00F734C6" w14:paraId="6BA30A0B" w14:textId="77777777" w:rsidTr="00285C1D">
        <w:tc>
          <w:tcPr>
            <w:tcW w:w="5130" w:type="dxa"/>
            <w:shd w:val="clear" w:color="auto" w:fill="FFFFFF"/>
          </w:tcPr>
          <w:p w14:paraId="182F80B4" w14:textId="77777777" w:rsidR="00DC0B88" w:rsidRPr="005B5836" w:rsidRDefault="00DC0B88" w:rsidP="00285C1D">
            <w:pPr>
              <w:rPr>
                <w:rFonts w:ascii="Arial" w:hAnsi="Arial" w:cs="Arial"/>
                <w:sz w:val="22"/>
                <w:szCs w:val="22"/>
              </w:rPr>
            </w:pPr>
            <w:r w:rsidRPr="005B5836">
              <w:rPr>
                <w:rFonts w:ascii="Arial" w:hAnsi="Arial" w:cs="Arial"/>
                <w:sz w:val="22"/>
                <w:szCs w:val="22"/>
              </w:rPr>
              <w:t>Propylene oxides</w:t>
            </w:r>
          </w:p>
        </w:tc>
        <w:tc>
          <w:tcPr>
            <w:tcW w:w="5130" w:type="dxa"/>
            <w:shd w:val="clear" w:color="auto" w:fill="FFFFFF"/>
          </w:tcPr>
          <w:p w14:paraId="716931A9" w14:textId="77777777" w:rsidR="00DC0B88" w:rsidRPr="005B5836" w:rsidRDefault="00DC0B88" w:rsidP="00285C1D">
            <w:pPr>
              <w:jc w:val="center"/>
              <w:rPr>
                <w:rFonts w:ascii="Arial" w:hAnsi="Arial" w:cs="Arial"/>
                <w:bCs/>
                <w:sz w:val="22"/>
                <w:szCs w:val="22"/>
              </w:rPr>
            </w:pPr>
            <w:r w:rsidRPr="005B5836">
              <w:rPr>
                <w:rFonts w:ascii="Arial" w:hAnsi="Arial" w:cs="Arial"/>
                <w:bCs/>
                <w:sz w:val="22"/>
                <w:szCs w:val="22"/>
              </w:rPr>
              <w:t>0.003</w:t>
            </w:r>
          </w:p>
        </w:tc>
      </w:tr>
      <w:tr w:rsidR="00DC0B88" w:rsidRPr="00F734C6" w14:paraId="67C4CD35" w14:textId="77777777" w:rsidTr="00285C1D">
        <w:tc>
          <w:tcPr>
            <w:tcW w:w="5130" w:type="dxa"/>
            <w:shd w:val="clear" w:color="auto" w:fill="FFFFFF"/>
          </w:tcPr>
          <w:p w14:paraId="68C52654" w14:textId="77777777" w:rsidR="00DC0B88" w:rsidRPr="005B5836" w:rsidRDefault="00DC0B88" w:rsidP="00285C1D">
            <w:pPr>
              <w:rPr>
                <w:rFonts w:ascii="Arial" w:hAnsi="Arial" w:cs="Arial"/>
                <w:sz w:val="22"/>
                <w:szCs w:val="22"/>
              </w:rPr>
            </w:pPr>
            <w:r w:rsidRPr="005B5836">
              <w:rPr>
                <w:rFonts w:ascii="Arial" w:hAnsi="Arial" w:cs="Arial"/>
                <w:sz w:val="22"/>
                <w:szCs w:val="22"/>
              </w:rPr>
              <w:t>Toluene</w:t>
            </w:r>
          </w:p>
        </w:tc>
        <w:tc>
          <w:tcPr>
            <w:tcW w:w="5130" w:type="dxa"/>
            <w:shd w:val="clear" w:color="auto" w:fill="FFFFFF"/>
          </w:tcPr>
          <w:p w14:paraId="6E5C58BA" w14:textId="77777777" w:rsidR="00DC0B88" w:rsidRPr="005B5836" w:rsidRDefault="00DC0B88" w:rsidP="00285C1D">
            <w:pPr>
              <w:jc w:val="center"/>
              <w:rPr>
                <w:rFonts w:ascii="Arial" w:hAnsi="Arial" w:cs="Arial"/>
                <w:bCs/>
                <w:sz w:val="22"/>
                <w:szCs w:val="22"/>
              </w:rPr>
            </w:pPr>
            <w:r w:rsidRPr="005B5836">
              <w:rPr>
                <w:rFonts w:ascii="Arial" w:hAnsi="Arial" w:cs="Arial"/>
                <w:bCs/>
                <w:sz w:val="22"/>
                <w:szCs w:val="22"/>
              </w:rPr>
              <w:t>0.015</w:t>
            </w:r>
          </w:p>
        </w:tc>
      </w:tr>
      <w:tr w:rsidR="00DC0B88" w:rsidRPr="00F734C6" w14:paraId="514EC9A8" w14:textId="77777777" w:rsidTr="00285C1D">
        <w:tc>
          <w:tcPr>
            <w:tcW w:w="5130" w:type="dxa"/>
            <w:shd w:val="clear" w:color="auto" w:fill="FFFFFF"/>
          </w:tcPr>
          <w:p w14:paraId="04014AFE" w14:textId="77777777" w:rsidR="00DC0B88" w:rsidRPr="005B5836" w:rsidRDefault="00DC0B88" w:rsidP="00285C1D">
            <w:pPr>
              <w:rPr>
                <w:rFonts w:ascii="Arial" w:hAnsi="Arial" w:cs="Arial"/>
                <w:sz w:val="22"/>
                <w:szCs w:val="22"/>
              </w:rPr>
            </w:pPr>
            <w:r w:rsidRPr="005B5836">
              <w:rPr>
                <w:rFonts w:ascii="Arial" w:hAnsi="Arial" w:cs="Arial"/>
                <w:sz w:val="22"/>
                <w:szCs w:val="22"/>
              </w:rPr>
              <w:t>Xylene isomers</w:t>
            </w:r>
          </w:p>
        </w:tc>
        <w:tc>
          <w:tcPr>
            <w:tcW w:w="5130" w:type="dxa"/>
            <w:shd w:val="clear" w:color="auto" w:fill="FFFFFF"/>
          </w:tcPr>
          <w:p w14:paraId="40A6927E" w14:textId="77777777" w:rsidR="00DC0B88" w:rsidRPr="005B5836" w:rsidRDefault="00DC0B88" w:rsidP="00285C1D">
            <w:pPr>
              <w:jc w:val="center"/>
              <w:rPr>
                <w:rFonts w:ascii="Arial" w:hAnsi="Arial" w:cs="Arial"/>
                <w:bCs/>
                <w:sz w:val="22"/>
                <w:szCs w:val="22"/>
              </w:rPr>
            </w:pPr>
            <w:r w:rsidRPr="005B5836">
              <w:rPr>
                <w:rFonts w:ascii="Arial" w:hAnsi="Arial" w:cs="Arial"/>
                <w:bCs/>
                <w:sz w:val="22"/>
                <w:szCs w:val="22"/>
              </w:rPr>
              <w:t>0.007</w:t>
            </w:r>
          </w:p>
        </w:tc>
      </w:tr>
      <w:tr w:rsidR="00DC0B88" w:rsidRPr="00F734C6" w14:paraId="6599AA9D" w14:textId="77777777" w:rsidTr="00285C1D">
        <w:tc>
          <w:tcPr>
            <w:tcW w:w="5130" w:type="dxa"/>
            <w:tcBorders>
              <w:top w:val="single" w:sz="6" w:space="0" w:color="auto"/>
              <w:bottom w:val="double" w:sz="4" w:space="0" w:color="auto"/>
            </w:tcBorders>
            <w:shd w:val="clear" w:color="auto" w:fill="FFFFFF"/>
          </w:tcPr>
          <w:p w14:paraId="569B22B9" w14:textId="77777777" w:rsidR="00DC0B88" w:rsidRPr="00F734C6" w:rsidRDefault="00DC0B88" w:rsidP="00285C1D">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188FF43E" w14:textId="77777777" w:rsidR="00DC0B88" w:rsidRPr="00F734C6" w:rsidRDefault="00DC0B88" w:rsidP="00285C1D">
            <w:pPr>
              <w:jc w:val="center"/>
              <w:rPr>
                <w:rFonts w:ascii="Arial" w:hAnsi="Arial" w:cs="Arial"/>
                <w:b/>
                <w:sz w:val="22"/>
                <w:szCs w:val="22"/>
              </w:rPr>
            </w:pPr>
            <w:r>
              <w:rPr>
                <w:rFonts w:ascii="Arial" w:hAnsi="Arial" w:cs="Arial"/>
                <w:b/>
                <w:sz w:val="22"/>
                <w:szCs w:val="22"/>
              </w:rPr>
              <w:t>0.11</w:t>
            </w:r>
          </w:p>
        </w:tc>
      </w:tr>
    </w:tbl>
    <w:p w14:paraId="53333CCC" w14:textId="77777777" w:rsidR="00DC0B88" w:rsidRPr="00290754" w:rsidRDefault="00DC0B88" w:rsidP="00DC0B88">
      <w:pPr>
        <w:rPr>
          <w:rFonts w:ascii="Arial" w:hAnsi="Arial" w:cs="Arial"/>
          <w:sz w:val="22"/>
          <w:szCs w:val="22"/>
        </w:rPr>
      </w:pPr>
      <w:r w:rsidRPr="00F734C6">
        <w:rPr>
          <w:rFonts w:ascii="Arial" w:hAnsi="Arial" w:cs="Arial"/>
          <w:sz w:val="22"/>
          <w:szCs w:val="22"/>
        </w:rPr>
        <w:t>**As listed pursuant to Section 112(b) of the federal Clean Air Act.</w:t>
      </w:r>
    </w:p>
    <w:p w14:paraId="6FB0504C" w14:textId="77777777" w:rsidR="00DC0B88" w:rsidRDefault="00DC0B88" w:rsidP="00F734C6">
      <w:pPr>
        <w:jc w:val="center"/>
        <w:rPr>
          <w:rFonts w:ascii="Arial" w:hAnsi="Arial" w:cs="Arial"/>
          <w:sz w:val="22"/>
          <w:szCs w:val="22"/>
        </w:rPr>
      </w:pPr>
    </w:p>
    <w:p w14:paraId="5A056CE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D305036" w14:textId="77777777" w:rsidR="00AF4326" w:rsidRPr="00290754" w:rsidRDefault="00AF4326">
      <w:pPr>
        <w:rPr>
          <w:rFonts w:ascii="Arial" w:hAnsi="Arial" w:cs="Arial"/>
          <w:sz w:val="22"/>
          <w:szCs w:val="22"/>
        </w:rPr>
      </w:pPr>
    </w:p>
    <w:p w14:paraId="6181DD1D" w14:textId="77777777" w:rsidR="00AF4326" w:rsidRPr="00290754" w:rsidRDefault="00AF4326">
      <w:pPr>
        <w:rPr>
          <w:rFonts w:ascii="Arial" w:hAnsi="Arial" w:cs="Arial"/>
          <w:b/>
          <w:sz w:val="22"/>
          <w:szCs w:val="22"/>
          <w:u w:val="single"/>
        </w:rPr>
      </w:pPr>
      <w:bookmarkStart w:id="21" w:name="_Toc480946819"/>
      <w:bookmarkStart w:id="22" w:name="_Toc482691114"/>
      <w:r w:rsidRPr="00290754">
        <w:rPr>
          <w:rFonts w:ascii="Arial" w:hAnsi="Arial" w:cs="Arial"/>
          <w:b/>
          <w:sz w:val="22"/>
          <w:szCs w:val="22"/>
          <w:u w:val="single"/>
        </w:rPr>
        <w:t>Regulatory Analysis</w:t>
      </w:r>
      <w:bookmarkEnd w:id="21"/>
      <w:bookmarkEnd w:id="22"/>
    </w:p>
    <w:p w14:paraId="4E0C95E6" w14:textId="77777777" w:rsidR="00AF4326" w:rsidRPr="005A6987" w:rsidRDefault="00AF4326" w:rsidP="00167B85">
      <w:pPr>
        <w:jc w:val="both"/>
        <w:rPr>
          <w:rFonts w:ascii="Arial" w:hAnsi="Arial" w:cs="Arial"/>
          <w:sz w:val="22"/>
          <w:szCs w:val="22"/>
        </w:rPr>
      </w:pPr>
    </w:p>
    <w:p w14:paraId="53DF75C4"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EB5B88B" w14:textId="77777777" w:rsidR="000F73C3" w:rsidRDefault="000F73C3" w:rsidP="000F73C3">
      <w:pPr>
        <w:jc w:val="both"/>
        <w:outlineLvl w:val="0"/>
        <w:rPr>
          <w:rFonts w:ascii="Arial" w:hAnsi="Arial" w:cs="Arial"/>
          <w:sz w:val="22"/>
          <w:szCs w:val="22"/>
        </w:rPr>
      </w:pPr>
    </w:p>
    <w:p w14:paraId="5C758C41" w14:textId="77777777" w:rsidR="00DC0B88" w:rsidRDefault="00DC0B88" w:rsidP="00DC0B88">
      <w:pPr>
        <w:jc w:val="both"/>
        <w:outlineLvl w:val="0"/>
        <w:rPr>
          <w:rFonts w:ascii="Arial" w:hAnsi="Arial" w:cs="Arial"/>
          <w:sz w:val="22"/>
          <w:szCs w:val="22"/>
        </w:rPr>
      </w:pPr>
      <w:r w:rsidRPr="00290754">
        <w:rPr>
          <w:rFonts w:ascii="Arial" w:hAnsi="Arial" w:cs="Arial"/>
          <w:sz w:val="22"/>
          <w:szCs w:val="22"/>
        </w:rPr>
        <w:t xml:space="preserve">The stationary source is in </w:t>
      </w:r>
      <w:r>
        <w:rPr>
          <w:rFonts w:ascii="Arial" w:hAnsi="Arial" w:cs="Arial"/>
          <w:sz w:val="22"/>
          <w:szCs w:val="22"/>
        </w:rPr>
        <w:t>Kalkaska</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United States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249278B3" w14:textId="77777777" w:rsidR="00DC0B88" w:rsidRDefault="00DC0B88" w:rsidP="00DC0B88">
      <w:pPr>
        <w:jc w:val="both"/>
        <w:rPr>
          <w:rFonts w:ascii="Arial" w:hAnsi="Arial" w:cs="Arial"/>
          <w:sz w:val="22"/>
          <w:szCs w:val="22"/>
        </w:rPr>
      </w:pPr>
    </w:p>
    <w:p w14:paraId="222D31C3" w14:textId="77777777" w:rsidR="00DC0B88" w:rsidRPr="00B10055" w:rsidRDefault="00DC0B88" w:rsidP="00DC0B88">
      <w:pPr>
        <w:jc w:val="both"/>
        <w:rPr>
          <w:rFonts w:ascii="Arial" w:hAnsi="Arial" w:cs="Arial"/>
          <w:sz w:val="22"/>
          <w:szCs w:val="22"/>
        </w:rPr>
      </w:pPr>
      <w:r w:rsidRPr="00B10055">
        <w:rPr>
          <w:rFonts w:ascii="Arial" w:hAnsi="Arial" w:cs="Arial"/>
          <w:sz w:val="22"/>
          <w:szCs w:val="22"/>
        </w:rPr>
        <w:t>The stationary source is not considered a major source of criteria pollutant emissions under 40 CFR, Part 70 since the stationary source has accepted legally enforceable permit conditions limiting the potential to emit nitrogen oxides to below 100 tons per year.</w:t>
      </w:r>
    </w:p>
    <w:p w14:paraId="3ADACB4D" w14:textId="77777777" w:rsidR="00DC0B88" w:rsidRPr="00B10055" w:rsidRDefault="00DC0B88" w:rsidP="00DC0B88">
      <w:pPr>
        <w:jc w:val="both"/>
        <w:rPr>
          <w:rFonts w:ascii="Arial" w:hAnsi="Arial" w:cs="Arial"/>
          <w:sz w:val="22"/>
          <w:szCs w:val="22"/>
        </w:rPr>
      </w:pPr>
    </w:p>
    <w:p w14:paraId="76B60B0E" w14:textId="77777777" w:rsidR="00DC0B88" w:rsidRPr="00C479D8" w:rsidRDefault="00DC0B88" w:rsidP="00DC0B88">
      <w:pPr>
        <w:jc w:val="both"/>
        <w:rPr>
          <w:rFonts w:ascii="Arial" w:hAnsi="Arial" w:cs="Arial"/>
          <w:sz w:val="22"/>
          <w:szCs w:val="22"/>
        </w:rPr>
      </w:pPr>
      <w:r>
        <w:rPr>
          <w:rFonts w:ascii="Arial" w:hAnsi="Arial" w:cs="Arial"/>
          <w:sz w:val="22"/>
          <w:szCs w:val="22"/>
        </w:rPr>
        <w:t xml:space="preserve">The stationary source is a minor source of HAP emissions because </w:t>
      </w:r>
      <w:r w:rsidRPr="00762A17">
        <w:rPr>
          <w:rFonts w:ascii="Arial" w:hAnsi="Arial" w:cs="Arial"/>
          <w:sz w:val="22"/>
          <w:szCs w:val="22"/>
        </w:rPr>
        <w:t>the potential to emit of any single HAP regulated by Section 112</w:t>
      </w:r>
      <w:r>
        <w:rPr>
          <w:rFonts w:ascii="Arial" w:hAnsi="Arial" w:cs="Arial"/>
          <w:sz w:val="22"/>
          <w:szCs w:val="22"/>
        </w:rPr>
        <w:t xml:space="preserve"> of </w:t>
      </w:r>
      <w:r w:rsidRPr="00762A17">
        <w:rPr>
          <w:rFonts w:ascii="Arial" w:hAnsi="Arial" w:cs="Arial"/>
          <w:sz w:val="22"/>
          <w:szCs w:val="22"/>
        </w:rPr>
        <w:t>the federal Clean Air Act, is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are less than 25 tons per year.</w:t>
      </w:r>
    </w:p>
    <w:p w14:paraId="40D3203B" w14:textId="77777777" w:rsidR="00DC0B88" w:rsidRPr="00AE2622" w:rsidRDefault="00DC0B88" w:rsidP="00DC0B88">
      <w:pPr>
        <w:jc w:val="both"/>
        <w:rPr>
          <w:rFonts w:ascii="Arial" w:hAnsi="Arial" w:cs="Arial"/>
          <w:sz w:val="22"/>
          <w:szCs w:val="22"/>
        </w:rPr>
      </w:pPr>
    </w:p>
    <w:p w14:paraId="7E8852EB" w14:textId="77777777" w:rsidR="00DC0B88" w:rsidRPr="00BD7F77" w:rsidRDefault="00DC0B88" w:rsidP="00DC0B88">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Pr="00604E76">
        <w:rPr>
          <w:rFonts w:ascii="Arial" w:hAnsi="Arial" w:cs="Arial"/>
          <w:sz w:val="22"/>
          <w:szCs w:val="22"/>
        </w:rPr>
        <w:t>40 CFR 52.21</w:t>
      </w:r>
      <w:r>
        <w:rPr>
          <w:rFonts w:ascii="Arial" w:hAnsi="Arial" w:cs="Arial"/>
          <w:sz w:val="22"/>
          <w:szCs w:val="22"/>
        </w:rPr>
        <w:t xml:space="preserve"> 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Pr>
          <w:rFonts w:ascii="Arial" w:hAnsi="Arial" w:cs="Arial"/>
          <w:sz w:val="22"/>
          <w:szCs w:val="22"/>
        </w:rPr>
        <w:t xml:space="preserve">NOx </w:t>
      </w:r>
      <w:r w:rsidRPr="00290754">
        <w:rPr>
          <w:rFonts w:ascii="Arial" w:hAnsi="Arial" w:cs="Arial"/>
          <w:sz w:val="22"/>
          <w:szCs w:val="22"/>
        </w:rPr>
        <w:t xml:space="preserve">to </w:t>
      </w:r>
      <w:r>
        <w:rPr>
          <w:rFonts w:ascii="Arial" w:hAnsi="Arial" w:cs="Arial"/>
          <w:sz w:val="22"/>
          <w:szCs w:val="22"/>
        </w:rPr>
        <w:t>less than</w:t>
      </w:r>
      <w:r w:rsidRPr="00290754">
        <w:rPr>
          <w:rFonts w:ascii="Arial" w:hAnsi="Arial" w:cs="Arial"/>
          <w:sz w:val="22"/>
          <w:szCs w:val="22"/>
        </w:rPr>
        <w:t xml:space="preserve"> </w:t>
      </w:r>
      <w:r>
        <w:rPr>
          <w:rFonts w:ascii="Arial" w:hAnsi="Arial" w:cs="Arial"/>
          <w:sz w:val="22"/>
          <w:szCs w:val="22"/>
        </w:rPr>
        <w:t>250</w:t>
      </w:r>
      <w:r w:rsidRPr="00290754">
        <w:rPr>
          <w:rFonts w:ascii="Arial" w:hAnsi="Arial" w:cs="Arial"/>
          <w:sz w:val="22"/>
          <w:szCs w:val="22"/>
        </w:rPr>
        <w:t xml:space="preserve"> tons per year</w:t>
      </w:r>
      <w:r>
        <w:rPr>
          <w:rFonts w:ascii="Arial" w:hAnsi="Arial" w:cs="Arial"/>
          <w:color w:val="0000FF"/>
          <w:sz w:val="22"/>
          <w:szCs w:val="22"/>
        </w:rPr>
        <w:t>.</w:t>
      </w:r>
    </w:p>
    <w:p w14:paraId="4EE1F941" w14:textId="77777777" w:rsidR="00DC0B88" w:rsidRPr="00B10055" w:rsidRDefault="00DC0B88" w:rsidP="00DC0B88">
      <w:pPr>
        <w:jc w:val="both"/>
        <w:rPr>
          <w:rFonts w:ascii="Arial" w:hAnsi="Arial" w:cs="Arial"/>
          <w:sz w:val="22"/>
          <w:szCs w:val="22"/>
        </w:rPr>
      </w:pPr>
      <w:r w:rsidRPr="00B10055">
        <w:rPr>
          <w:rFonts w:ascii="Arial" w:hAnsi="Arial" w:cs="Arial"/>
          <w:sz w:val="22"/>
          <w:szCs w:val="22"/>
        </w:rPr>
        <w:lastRenderedPageBreak/>
        <w:t>The stationary source is subject to Title 40 of the Code of Federal Regulations (CFR) Part 70, because it is subject to Title IV, the Acid Rain provisions of the Federal Clean Air Act and regulations promulgated under 40 CFR Part 72. All sources subject to 40 CFR Part 72 are also subject to 40 CFR Part 70.</w:t>
      </w:r>
    </w:p>
    <w:p w14:paraId="4E24246E" w14:textId="77777777" w:rsidR="00DC0B88" w:rsidRPr="008A0FF1" w:rsidRDefault="00DC0B88" w:rsidP="00DC0B88">
      <w:pPr>
        <w:jc w:val="both"/>
        <w:rPr>
          <w:rFonts w:ascii="Arial" w:hAnsi="Arial" w:cs="Arial"/>
          <w:sz w:val="22"/>
          <w:szCs w:val="22"/>
        </w:rPr>
      </w:pPr>
    </w:p>
    <w:p w14:paraId="5B96666D" w14:textId="2A7C18B6" w:rsidR="00DC0B88" w:rsidRPr="00785963" w:rsidRDefault="00DC0B88" w:rsidP="00DC0B88">
      <w:pPr>
        <w:jc w:val="both"/>
        <w:rPr>
          <w:rFonts w:ascii="Arial" w:hAnsi="Arial" w:cs="Arial"/>
          <w:sz w:val="22"/>
          <w:szCs w:val="22"/>
        </w:rPr>
      </w:pPr>
      <w:r w:rsidRPr="00785963">
        <w:rPr>
          <w:rFonts w:ascii="Arial" w:hAnsi="Arial" w:cs="Arial"/>
          <w:sz w:val="22"/>
          <w:szCs w:val="22"/>
        </w:rPr>
        <w:t>No EU</w:t>
      </w:r>
      <w:r>
        <w:rPr>
          <w:rFonts w:ascii="Arial" w:hAnsi="Arial" w:cs="Arial"/>
          <w:sz w:val="22"/>
          <w:szCs w:val="22"/>
        </w:rPr>
        <w:t>s</w:t>
      </w:r>
      <w:r w:rsidRPr="00785963">
        <w:rPr>
          <w:rFonts w:ascii="Arial" w:hAnsi="Arial" w:cs="Arial"/>
          <w:sz w:val="22"/>
          <w:szCs w:val="22"/>
        </w:rPr>
        <w:t xml:space="preserve"> were installed prior to August 15, 1967</w:t>
      </w:r>
      <w:r>
        <w:rPr>
          <w:rFonts w:ascii="Arial" w:hAnsi="Arial" w:cs="Arial"/>
          <w:sz w:val="22"/>
          <w:szCs w:val="22"/>
        </w:rPr>
        <w:t>.  As a result,</w:t>
      </w:r>
      <w:r w:rsidRPr="00785963">
        <w:rPr>
          <w:rFonts w:ascii="Arial" w:hAnsi="Arial" w:cs="Arial"/>
          <w:sz w:val="22"/>
          <w:szCs w:val="22"/>
        </w:rPr>
        <w:t xml:space="preserve"> </w:t>
      </w:r>
      <w:r w:rsidR="00B62F2B">
        <w:rPr>
          <w:rFonts w:ascii="Arial" w:hAnsi="Arial" w:cs="Arial"/>
          <w:sz w:val="22"/>
          <w:szCs w:val="22"/>
        </w:rPr>
        <w:t xml:space="preserve">none are </w:t>
      </w:r>
      <w:r w:rsidRPr="00785963">
        <w:rPr>
          <w:rFonts w:ascii="Arial" w:hAnsi="Arial" w:cs="Arial"/>
          <w:sz w:val="22"/>
          <w:szCs w:val="22"/>
        </w:rPr>
        <w:t>considered "grandfathered” and</w:t>
      </w:r>
      <w:r>
        <w:rPr>
          <w:rFonts w:ascii="Arial" w:hAnsi="Arial" w:cs="Arial"/>
          <w:sz w:val="22"/>
          <w:szCs w:val="22"/>
        </w:rPr>
        <w:t xml:space="preserve"> not subject to </w:t>
      </w:r>
      <w:r w:rsidRPr="00785963">
        <w:rPr>
          <w:rFonts w:ascii="Arial" w:hAnsi="Arial" w:cs="Arial"/>
          <w:sz w:val="22"/>
          <w:szCs w:val="22"/>
        </w:rPr>
        <w:t>New Source Review (NSR) permitting requirements</w:t>
      </w:r>
      <w:r>
        <w:rPr>
          <w:rFonts w:ascii="Arial" w:hAnsi="Arial" w:cs="Arial"/>
          <w:sz w:val="22"/>
          <w:szCs w:val="22"/>
        </w:rPr>
        <w:t xml:space="preserve">. </w:t>
      </w:r>
      <w:r w:rsidRPr="00785963">
        <w:rPr>
          <w:rFonts w:ascii="Arial" w:hAnsi="Arial" w:cs="Arial"/>
          <w:sz w:val="22"/>
          <w:szCs w:val="22"/>
        </w:rPr>
        <w:t xml:space="preserve"> </w:t>
      </w:r>
      <w:r>
        <w:rPr>
          <w:rFonts w:ascii="Arial" w:hAnsi="Arial" w:cs="Arial"/>
          <w:sz w:val="22"/>
          <w:szCs w:val="22"/>
        </w:rPr>
        <w:t>T</w:t>
      </w:r>
      <w:r w:rsidRPr="00785963">
        <w:rPr>
          <w:rFonts w:ascii="Arial" w:hAnsi="Arial" w:cs="Arial"/>
          <w:sz w:val="22"/>
          <w:szCs w:val="22"/>
        </w:rPr>
        <w:t>he Facility did not undergo a “Major” NSR based on PTE.  However, future modifications of this equipment may be subject to NSR.</w:t>
      </w:r>
    </w:p>
    <w:p w14:paraId="33E454F7" w14:textId="77777777" w:rsidR="00DC0B88" w:rsidRDefault="00DC0B88" w:rsidP="00DC0B88">
      <w:pPr>
        <w:jc w:val="both"/>
        <w:rPr>
          <w:rFonts w:ascii="Arial" w:hAnsi="Arial" w:cs="Arial"/>
          <w:sz w:val="22"/>
          <w:szCs w:val="22"/>
        </w:rPr>
      </w:pPr>
    </w:p>
    <w:p w14:paraId="599C5AC0" w14:textId="77777777" w:rsidR="00DC0B88" w:rsidRDefault="00DC0B88" w:rsidP="00DC0B88">
      <w:pPr>
        <w:jc w:val="both"/>
        <w:outlineLvl w:val="0"/>
        <w:rPr>
          <w:rFonts w:ascii="Arial" w:hAnsi="Arial" w:cs="Arial"/>
          <w:sz w:val="22"/>
          <w:szCs w:val="22"/>
        </w:rPr>
      </w:pPr>
      <w:r>
        <w:rPr>
          <w:rFonts w:ascii="Arial" w:hAnsi="Arial" w:cs="Arial"/>
          <w:sz w:val="22"/>
          <w:szCs w:val="22"/>
        </w:rPr>
        <w:t>No changes to MI-ROP-N7113-2016A have been proposed by the stationary source during this renewal.</w:t>
      </w:r>
    </w:p>
    <w:p w14:paraId="5E525B7A" w14:textId="77777777" w:rsidR="00DC0B88" w:rsidRDefault="00DC0B88" w:rsidP="00DC0B88">
      <w:pPr>
        <w:jc w:val="both"/>
        <w:outlineLvl w:val="0"/>
        <w:rPr>
          <w:rFonts w:ascii="Arial" w:hAnsi="Arial" w:cs="Arial"/>
          <w:sz w:val="22"/>
          <w:szCs w:val="22"/>
        </w:rPr>
      </w:pPr>
    </w:p>
    <w:p w14:paraId="188C4E76" w14:textId="77777777" w:rsidR="00DC0B88" w:rsidRDefault="00DC0B88" w:rsidP="00DC0B88">
      <w:pPr>
        <w:jc w:val="both"/>
        <w:outlineLvl w:val="0"/>
        <w:rPr>
          <w:rFonts w:ascii="Arial" w:hAnsi="Arial" w:cs="Arial"/>
          <w:sz w:val="22"/>
          <w:szCs w:val="22"/>
        </w:rPr>
      </w:pPr>
      <w:r w:rsidRPr="002041FC">
        <w:rPr>
          <w:rFonts w:ascii="Arial" w:hAnsi="Arial" w:cs="Arial"/>
          <w:sz w:val="22"/>
          <w:szCs w:val="22"/>
        </w:rPr>
        <w:t>The following EUs</w:t>
      </w:r>
      <w:r>
        <w:rPr>
          <w:rFonts w:ascii="Arial" w:hAnsi="Arial" w:cs="Arial"/>
          <w:color w:val="0000FF"/>
          <w:sz w:val="22"/>
          <w:szCs w:val="22"/>
        </w:rPr>
        <w:t xml:space="preserve"> </w:t>
      </w:r>
      <w:r>
        <w:rPr>
          <w:rFonts w:ascii="Arial" w:hAnsi="Arial" w:cs="Arial"/>
          <w:sz w:val="22"/>
          <w:szCs w:val="22"/>
        </w:rPr>
        <w:t>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p>
    <w:p w14:paraId="59AAB100" w14:textId="77777777" w:rsidR="00DC0B88" w:rsidRDefault="00DC0B88" w:rsidP="00DC0B88">
      <w:pPr>
        <w:jc w:val="both"/>
        <w:outlineLvl w:val="0"/>
        <w:rPr>
          <w:rFonts w:ascii="Arial" w:hAnsi="Arial" w:cs="Arial"/>
          <w:sz w:val="22"/>
          <w:szCs w:val="22"/>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56"/>
        <w:gridCol w:w="3065"/>
        <w:gridCol w:w="4788"/>
      </w:tblGrid>
      <w:tr w:rsidR="00DC0B88" w14:paraId="724DC461" w14:textId="77777777" w:rsidTr="004D2FE8">
        <w:tc>
          <w:tcPr>
            <w:tcW w:w="2356" w:type="dxa"/>
            <w:shd w:val="clear" w:color="auto" w:fill="auto"/>
          </w:tcPr>
          <w:p w14:paraId="04552652" w14:textId="3909D4B2" w:rsidR="00DC0B88" w:rsidRPr="00287088" w:rsidRDefault="00DC0B88" w:rsidP="00285C1D">
            <w:pPr>
              <w:jc w:val="both"/>
              <w:outlineLvl w:val="0"/>
              <w:rPr>
                <w:rFonts w:ascii="Arial" w:eastAsia="Calibri" w:hAnsi="Arial" w:cs="Arial"/>
                <w:b/>
                <w:bCs/>
                <w:sz w:val="22"/>
                <w:szCs w:val="22"/>
              </w:rPr>
            </w:pPr>
            <w:r w:rsidRPr="00287088">
              <w:rPr>
                <w:rFonts w:ascii="Arial" w:eastAsia="Calibri" w:hAnsi="Arial" w:cs="Arial"/>
                <w:b/>
                <w:bCs/>
                <w:sz w:val="22"/>
                <w:szCs w:val="22"/>
              </w:rPr>
              <w:t>E</w:t>
            </w:r>
            <w:r w:rsidR="004D2FE8">
              <w:rPr>
                <w:rFonts w:ascii="Arial" w:eastAsia="Calibri" w:hAnsi="Arial" w:cs="Arial"/>
                <w:b/>
                <w:bCs/>
                <w:sz w:val="22"/>
                <w:szCs w:val="22"/>
              </w:rPr>
              <w:t>mission Units</w:t>
            </w:r>
            <w:r w:rsidRPr="00287088">
              <w:rPr>
                <w:rFonts w:ascii="Arial" w:eastAsia="Calibri" w:hAnsi="Arial" w:cs="Arial"/>
                <w:b/>
                <w:bCs/>
                <w:sz w:val="22"/>
                <w:szCs w:val="22"/>
              </w:rPr>
              <w:t xml:space="preserve"> </w:t>
            </w:r>
          </w:p>
        </w:tc>
        <w:tc>
          <w:tcPr>
            <w:tcW w:w="3065" w:type="dxa"/>
            <w:shd w:val="clear" w:color="auto" w:fill="auto"/>
          </w:tcPr>
          <w:p w14:paraId="51ABB8AF" w14:textId="77777777" w:rsidR="00DC0B88" w:rsidRPr="00287088" w:rsidRDefault="00DC0B88" w:rsidP="00285C1D">
            <w:pPr>
              <w:jc w:val="both"/>
              <w:outlineLvl w:val="0"/>
              <w:rPr>
                <w:rFonts w:ascii="Arial" w:eastAsia="Calibri" w:hAnsi="Arial" w:cs="Arial"/>
                <w:b/>
                <w:bCs/>
                <w:sz w:val="22"/>
                <w:szCs w:val="22"/>
              </w:rPr>
            </w:pPr>
            <w:r w:rsidRPr="00287088">
              <w:rPr>
                <w:rFonts w:ascii="Arial" w:eastAsia="Calibri" w:hAnsi="Arial" w:cs="Arial"/>
                <w:b/>
                <w:bCs/>
                <w:sz w:val="22"/>
                <w:szCs w:val="22"/>
              </w:rPr>
              <w:t xml:space="preserve">40 CFR </w:t>
            </w:r>
            <w:r>
              <w:rPr>
                <w:rFonts w:ascii="Arial" w:eastAsia="Calibri" w:hAnsi="Arial" w:cs="Arial"/>
                <w:b/>
                <w:bCs/>
                <w:sz w:val="22"/>
                <w:szCs w:val="22"/>
              </w:rPr>
              <w:t xml:space="preserve">Part 60, </w:t>
            </w:r>
            <w:r w:rsidRPr="00287088">
              <w:rPr>
                <w:rFonts w:ascii="Arial" w:eastAsia="Calibri" w:hAnsi="Arial" w:cs="Arial"/>
                <w:b/>
                <w:bCs/>
                <w:sz w:val="22"/>
                <w:szCs w:val="22"/>
              </w:rPr>
              <w:t>Subpart</w:t>
            </w:r>
            <w:r>
              <w:rPr>
                <w:rFonts w:ascii="Arial" w:eastAsia="Calibri" w:hAnsi="Arial" w:cs="Arial"/>
                <w:b/>
                <w:bCs/>
                <w:sz w:val="22"/>
                <w:szCs w:val="22"/>
              </w:rPr>
              <w:t>s</w:t>
            </w:r>
          </w:p>
        </w:tc>
        <w:tc>
          <w:tcPr>
            <w:tcW w:w="4788" w:type="dxa"/>
            <w:shd w:val="clear" w:color="auto" w:fill="auto"/>
          </w:tcPr>
          <w:p w14:paraId="43D8E173" w14:textId="77777777" w:rsidR="00DC0B88" w:rsidRPr="00287088" w:rsidRDefault="00DC0B88" w:rsidP="00285C1D">
            <w:pPr>
              <w:jc w:val="both"/>
              <w:outlineLvl w:val="0"/>
              <w:rPr>
                <w:rFonts w:ascii="Arial" w:eastAsia="Calibri" w:hAnsi="Arial" w:cs="Arial"/>
                <w:b/>
                <w:bCs/>
                <w:sz w:val="22"/>
                <w:szCs w:val="22"/>
              </w:rPr>
            </w:pPr>
            <w:r w:rsidRPr="00287088">
              <w:rPr>
                <w:rFonts w:ascii="Arial" w:eastAsia="Calibri" w:hAnsi="Arial" w:cs="Arial"/>
                <w:b/>
                <w:bCs/>
                <w:sz w:val="22"/>
                <w:szCs w:val="22"/>
              </w:rPr>
              <w:t>Standard of Performance</w:t>
            </w:r>
          </w:p>
        </w:tc>
      </w:tr>
      <w:tr w:rsidR="00DC0B88" w14:paraId="48FAFBBB" w14:textId="77777777" w:rsidTr="004D2FE8">
        <w:tc>
          <w:tcPr>
            <w:tcW w:w="2356" w:type="dxa"/>
            <w:shd w:val="clear" w:color="auto" w:fill="auto"/>
          </w:tcPr>
          <w:p w14:paraId="2C73A1A5" w14:textId="530D8040" w:rsidR="00DC0B88" w:rsidRPr="00287088" w:rsidRDefault="00DC0B88" w:rsidP="00285C1D">
            <w:pPr>
              <w:jc w:val="both"/>
              <w:rPr>
                <w:rFonts w:ascii="Arial" w:eastAsia="Calibri" w:hAnsi="Arial" w:cs="Arial"/>
                <w:sz w:val="22"/>
                <w:szCs w:val="22"/>
              </w:rPr>
            </w:pPr>
            <w:r w:rsidRPr="00287088">
              <w:rPr>
                <w:rFonts w:ascii="Arial" w:eastAsia="Calibri" w:hAnsi="Arial" w:cs="Arial"/>
                <w:sz w:val="22"/>
                <w:szCs w:val="22"/>
              </w:rPr>
              <w:t>EUTURBINE1A EUTURBINE1B</w:t>
            </w:r>
          </w:p>
        </w:tc>
        <w:tc>
          <w:tcPr>
            <w:tcW w:w="3065" w:type="dxa"/>
            <w:shd w:val="clear" w:color="auto" w:fill="auto"/>
          </w:tcPr>
          <w:p w14:paraId="6B0CF9B3" w14:textId="77777777" w:rsidR="00DC0B88" w:rsidRPr="00287088" w:rsidRDefault="00DC0B88" w:rsidP="00285C1D">
            <w:pPr>
              <w:jc w:val="both"/>
              <w:outlineLvl w:val="0"/>
              <w:rPr>
                <w:rFonts w:ascii="Arial" w:eastAsia="Calibri" w:hAnsi="Arial" w:cs="Arial"/>
                <w:sz w:val="22"/>
                <w:szCs w:val="22"/>
              </w:rPr>
            </w:pPr>
            <w:r w:rsidRPr="00287088">
              <w:rPr>
                <w:rFonts w:ascii="Arial" w:eastAsia="Calibri" w:hAnsi="Arial" w:cs="Arial"/>
                <w:sz w:val="22"/>
                <w:szCs w:val="22"/>
              </w:rPr>
              <w:t>Part 60, Subparts A and GG</w:t>
            </w:r>
          </w:p>
        </w:tc>
        <w:tc>
          <w:tcPr>
            <w:tcW w:w="4788" w:type="dxa"/>
            <w:shd w:val="clear" w:color="auto" w:fill="auto"/>
          </w:tcPr>
          <w:p w14:paraId="6BD44228" w14:textId="77777777" w:rsidR="00DC0B88" w:rsidRPr="00287088" w:rsidRDefault="00DC0B88" w:rsidP="00285C1D">
            <w:pPr>
              <w:jc w:val="both"/>
              <w:rPr>
                <w:rFonts w:ascii="Arial" w:eastAsia="Calibri" w:hAnsi="Arial" w:cs="Arial"/>
                <w:sz w:val="22"/>
                <w:szCs w:val="22"/>
              </w:rPr>
            </w:pPr>
            <w:r w:rsidRPr="00287088">
              <w:rPr>
                <w:rFonts w:ascii="Arial" w:eastAsia="Calibri" w:hAnsi="Arial" w:cs="Arial"/>
                <w:sz w:val="22"/>
                <w:szCs w:val="22"/>
              </w:rPr>
              <w:t xml:space="preserve">Standards of Performance for Stationary Gas Turbines </w:t>
            </w:r>
          </w:p>
        </w:tc>
      </w:tr>
    </w:tbl>
    <w:p w14:paraId="5F9810DE" w14:textId="77777777" w:rsidR="00DC0B88" w:rsidRPr="009D1B40" w:rsidRDefault="00DC0B88" w:rsidP="00DC0B88">
      <w:pPr>
        <w:jc w:val="both"/>
        <w:outlineLvl w:val="0"/>
        <w:rPr>
          <w:rFonts w:ascii="Arial" w:hAnsi="Arial" w:cs="Arial"/>
          <w:sz w:val="22"/>
          <w:szCs w:val="22"/>
        </w:rPr>
      </w:pPr>
    </w:p>
    <w:p w14:paraId="67CC0FFA" w14:textId="47FE05B2" w:rsidR="00DC0B88" w:rsidRDefault="00DC0B88" w:rsidP="00DC0B88">
      <w:pPr>
        <w:jc w:val="both"/>
        <w:rPr>
          <w:rFonts w:ascii="Arial" w:hAnsi="Arial" w:cs="Arial"/>
          <w:sz w:val="22"/>
          <w:szCs w:val="22"/>
        </w:rPr>
      </w:pPr>
      <w:r>
        <w:rPr>
          <w:rFonts w:ascii="Arial" w:hAnsi="Arial" w:cs="Arial"/>
          <w:sz w:val="22"/>
          <w:szCs w:val="22"/>
        </w:rPr>
        <w:t>Note that EUTURBINE1A &amp; EUTURBINE1B are</w:t>
      </w:r>
      <w:r w:rsidRPr="00B91C0E">
        <w:rPr>
          <w:rFonts w:ascii="Arial" w:hAnsi="Arial" w:cs="Arial"/>
          <w:b/>
          <w:bCs/>
          <w:sz w:val="22"/>
          <w:szCs w:val="22"/>
        </w:rPr>
        <w:t xml:space="preserve"> not</w:t>
      </w:r>
      <w:r>
        <w:rPr>
          <w:rFonts w:ascii="Arial" w:hAnsi="Arial" w:cs="Arial"/>
          <w:sz w:val="22"/>
          <w:szCs w:val="22"/>
        </w:rPr>
        <w:t xml:space="preserve"> subject to </w:t>
      </w:r>
      <w:r w:rsidRPr="00C479D8">
        <w:rPr>
          <w:rFonts w:ascii="Arial" w:hAnsi="Arial" w:cs="Arial"/>
          <w:sz w:val="22"/>
          <w:szCs w:val="22"/>
        </w:rPr>
        <w:t>40 CFR Part 60 Subpart KKKK – Standards of Performance for Stationary Combustion Turbines</w:t>
      </w:r>
      <w:r>
        <w:rPr>
          <w:rFonts w:ascii="Arial" w:hAnsi="Arial" w:cs="Arial"/>
          <w:sz w:val="22"/>
          <w:szCs w:val="22"/>
        </w:rPr>
        <w:t xml:space="preserve">.  </w:t>
      </w:r>
      <w:r w:rsidRPr="00C479D8">
        <w:rPr>
          <w:rFonts w:ascii="Arial" w:hAnsi="Arial" w:cs="Arial"/>
          <w:sz w:val="22"/>
          <w:szCs w:val="22"/>
        </w:rPr>
        <w:t>This subpart is applicable only to Turbines greater than 10 MMBtu/hr heat input at peak load constructed, modified or reconstructed after February 18, 2005 (after the 2002 construction date).</w:t>
      </w:r>
    </w:p>
    <w:p w14:paraId="1A8DE947" w14:textId="77777777" w:rsidR="00DC0B88" w:rsidRDefault="00DC0B88" w:rsidP="00DC0B88">
      <w:pPr>
        <w:jc w:val="both"/>
        <w:rPr>
          <w:rFonts w:ascii="Arial" w:hAnsi="Arial" w:cs="Arial"/>
          <w:sz w:val="22"/>
          <w:szCs w:val="22"/>
        </w:rPr>
      </w:pPr>
    </w:p>
    <w:p w14:paraId="513AFB25" w14:textId="200192DE" w:rsidR="00DC0B88" w:rsidRDefault="00DC0B88" w:rsidP="00DC0B88">
      <w:pPr>
        <w:jc w:val="both"/>
        <w:rPr>
          <w:rFonts w:ascii="Arial" w:hAnsi="Arial" w:cs="Arial"/>
          <w:sz w:val="22"/>
          <w:szCs w:val="22"/>
        </w:rPr>
      </w:pPr>
      <w:r>
        <w:rPr>
          <w:rFonts w:ascii="Arial" w:hAnsi="Arial" w:cs="Arial"/>
          <w:sz w:val="22"/>
          <w:szCs w:val="22"/>
        </w:rPr>
        <w:t xml:space="preserve">EUHEATBLR at the stationary source is </w:t>
      </w:r>
      <w:r w:rsidRPr="00F81AC2">
        <w:rPr>
          <w:rFonts w:ascii="Arial" w:hAnsi="Arial" w:cs="Arial"/>
          <w:b/>
          <w:bCs/>
          <w:sz w:val="22"/>
          <w:szCs w:val="22"/>
        </w:rPr>
        <w:t>not</w:t>
      </w:r>
      <w:r>
        <w:rPr>
          <w:rFonts w:ascii="Arial" w:hAnsi="Arial" w:cs="Arial"/>
          <w:sz w:val="22"/>
          <w:szCs w:val="22"/>
        </w:rPr>
        <w:t xml:space="preserve"> subject to the National Emissions Standards for Hazardous Air Pollutants for Small Steam Generating Units promulgated in 40 CFR Part 60 Subpart DC.  EUHEATBLR is a space heater and has a design heat input of less than 2.9 MW (10 MMBtu/hr).  </w:t>
      </w:r>
    </w:p>
    <w:p w14:paraId="5EC196AD" w14:textId="77777777" w:rsidR="00DC0B88" w:rsidRDefault="00DC0B88" w:rsidP="00DC0B88">
      <w:pPr>
        <w:jc w:val="both"/>
        <w:rPr>
          <w:rFonts w:ascii="Arial" w:hAnsi="Arial" w:cs="Arial"/>
          <w:sz w:val="22"/>
          <w:szCs w:val="22"/>
        </w:rPr>
      </w:pPr>
    </w:p>
    <w:p w14:paraId="43BE5BB1" w14:textId="07CDBDF4" w:rsidR="00DC0B88" w:rsidRPr="00C479D8" w:rsidRDefault="00DC0B88" w:rsidP="00DC0B88">
      <w:pPr>
        <w:jc w:val="both"/>
        <w:rPr>
          <w:rFonts w:ascii="Arial" w:hAnsi="Arial" w:cs="Arial"/>
          <w:sz w:val="22"/>
          <w:szCs w:val="22"/>
        </w:rPr>
      </w:pPr>
      <w:r>
        <w:rPr>
          <w:rFonts w:ascii="Arial" w:hAnsi="Arial" w:cs="Arial"/>
          <w:sz w:val="22"/>
          <w:szCs w:val="22"/>
        </w:rPr>
        <w:t xml:space="preserve">EUFPENGINE is </w:t>
      </w:r>
      <w:r w:rsidRPr="00820D14">
        <w:rPr>
          <w:rFonts w:ascii="Arial" w:hAnsi="Arial" w:cs="Arial"/>
          <w:b/>
          <w:bCs/>
          <w:sz w:val="22"/>
          <w:szCs w:val="22"/>
        </w:rPr>
        <w:t xml:space="preserve">not </w:t>
      </w:r>
      <w:r>
        <w:rPr>
          <w:rFonts w:ascii="Arial" w:hAnsi="Arial" w:cs="Arial"/>
          <w:sz w:val="22"/>
          <w:szCs w:val="22"/>
        </w:rPr>
        <w:t xml:space="preserve">subject to </w:t>
      </w:r>
      <w:r w:rsidRPr="00C479D8">
        <w:rPr>
          <w:rFonts w:ascii="Arial" w:hAnsi="Arial" w:cs="Arial"/>
          <w:sz w:val="22"/>
          <w:szCs w:val="22"/>
        </w:rPr>
        <w:t>40 CFR Part 60 Subpart JJJJ – Spark Ignition RICE</w:t>
      </w:r>
      <w:r>
        <w:rPr>
          <w:rFonts w:ascii="Arial" w:hAnsi="Arial" w:cs="Arial"/>
          <w:sz w:val="22"/>
          <w:szCs w:val="22"/>
        </w:rPr>
        <w:t xml:space="preserve"> as </w:t>
      </w:r>
      <w:r w:rsidRPr="00C479D8">
        <w:rPr>
          <w:rFonts w:ascii="Arial" w:hAnsi="Arial" w:cs="Arial"/>
          <w:sz w:val="22"/>
          <w:szCs w:val="22"/>
        </w:rPr>
        <w:t>EUFPENGINE has an installation date of 2002 (prior to 2006 applicability date)</w:t>
      </w:r>
      <w:r>
        <w:rPr>
          <w:rFonts w:ascii="Arial" w:hAnsi="Arial" w:cs="Arial"/>
          <w:sz w:val="22"/>
          <w:szCs w:val="22"/>
        </w:rPr>
        <w:t>.</w:t>
      </w:r>
    </w:p>
    <w:p w14:paraId="78D05DE7" w14:textId="77777777" w:rsidR="00DC0B88" w:rsidRDefault="00DC0B88" w:rsidP="00DC0B88">
      <w:pPr>
        <w:jc w:val="both"/>
        <w:rPr>
          <w:rFonts w:ascii="Arial" w:hAnsi="Arial" w:cs="Arial"/>
          <w:sz w:val="22"/>
          <w:szCs w:val="22"/>
        </w:rPr>
      </w:pPr>
    </w:p>
    <w:p w14:paraId="6CAF677E" w14:textId="77777777" w:rsidR="00DC0B88" w:rsidRDefault="00DC0B88" w:rsidP="00DC0B88">
      <w:pPr>
        <w:jc w:val="both"/>
        <w:rPr>
          <w:rFonts w:ascii="Arial" w:hAnsi="Arial" w:cs="Arial"/>
          <w:sz w:val="22"/>
          <w:szCs w:val="22"/>
        </w:rPr>
      </w:pPr>
      <w:r w:rsidRPr="00230769">
        <w:rPr>
          <w:rFonts w:ascii="Arial" w:hAnsi="Arial" w:cs="Arial"/>
          <w:sz w:val="22"/>
          <w:szCs w:val="22"/>
        </w:rPr>
        <w:t>None of the EUs at the stationary source are subject to the National Emission Standard for Hazardous Air Pollutants were promulgated in 40 CFR Part 61.</w:t>
      </w:r>
    </w:p>
    <w:p w14:paraId="2022414A" w14:textId="77777777" w:rsidR="00DC0B88" w:rsidRPr="009D1B40" w:rsidRDefault="00DC0B88" w:rsidP="00DC0B88">
      <w:pPr>
        <w:jc w:val="both"/>
        <w:rPr>
          <w:rFonts w:ascii="Arial" w:hAnsi="Arial" w:cs="Arial"/>
          <w:sz w:val="22"/>
          <w:szCs w:val="22"/>
        </w:rPr>
      </w:pPr>
    </w:p>
    <w:p w14:paraId="5D2F78BE" w14:textId="77777777" w:rsidR="00DC0B88" w:rsidRDefault="00DC0B88" w:rsidP="00DC0B88">
      <w:pPr>
        <w:jc w:val="both"/>
        <w:rPr>
          <w:rFonts w:ascii="Arial" w:hAnsi="Arial" w:cs="Arial"/>
          <w:sz w:val="22"/>
          <w:szCs w:val="22"/>
        </w:rPr>
      </w:pPr>
      <w:r>
        <w:rPr>
          <w:rFonts w:ascii="Arial" w:hAnsi="Arial" w:cs="Arial"/>
          <w:sz w:val="22"/>
          <w:szCs w:val="22"/>
        </w:rPr>
        <w:t>The following EUs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 xml:space="preserve">, </w:t>
      </w:r>
      <w:r w:rsidRPr="00BC199B">
        <w:rPr>
          <w:rFonts w:ascii="Arial" w:hAnsi="Arial" w:cs="Arial"/>
          <w:sz w:val="22"/>
          <w:szCs w:val="22"/>
        </w:rPr>
        <w:t>Subparts A and ZZZZ.</w:t>
      </w:r>
    </w:p>
    <w:p w14:paraId="0137E818" w14:textId="77777777" w:rsidR="00DC0B88" w:rsidRDefault="00DC0B88" w:rsidP="00DC0B88">
      <w:pPr>
        <w:jc w:val="both"/>
        <w:rPr>
          <w:rFonts w:ascii="Arial" w:hAnsi="Arial" w:cs="Arial"/>
          <w:sz w:val="22"/>
          <w:szCs w:val="22"/>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56"/>
        <w:gridCol w:w="3134"/>
        <w:gridCol w:w="4719"/>
      </w:tblGrid>
      <w:tr w:rsidR="004D2FE8" w:rsidRPr="00287088" w14:paraId="7A4C44D4" w14:textId="77777777" w:rsidTr="004D2FE8">
        <w:tc>
          <w:tcPr>
            <w:tcW w:w="2356" w:type="dxa"/>
            <w:shd w:val="clear" w:color="auto" w:fill="auto"/>
          </w:tcPr>
          <w:p w14:paraId="02B988CE" w14:textId="77777777" w:rsidR="004D2FE8" w:rsidRPr="00287088" w:rsidRDefault="004D2FE8" w:rsidP="00CE0F95">
            <w:pPr>
              <w:jc w:val="both"/>
              <w:outlineLvl w:val="0"/>
              <w:rPr>
                <w:rFonts w:ascii="Arial" w:eastAsia="Calibri" w:hAnsi="Arial" w:cs="Arial"/>
                <w:b/>
                <w:bCs/>
                <w:sz w:val="22"/>
                <w:szCs w:val="22"/>
              </w:rPr>
            </w:pPr>
            <w:r w:rsidRPr="00287088">
              <w:rPr>
                <w:rFonts w:ascii="Arial" w:eastAsia="Calibri" w:hAnsi="Arial" w:cs="Arial"/>
                <w:b/>
                <w:bCs/>
                <w:sz w:val="22"/>
                <w:szCs w:val="22"/>
              </w:rPr>
              <w:t>E</w:t>
            </w:r>
            <w:r>
              <w:rPr>
                <w:rFonts w:ascii="Arial" w:eastAsia="Calibri" w:hAnsi="Arial" w:cs="Arial"/>
                <w:b/>
                <w:bCs/>
                <w:sz w:val="22"/>
                <w:szCs w:val="22"/>
              </w:rPr>
              <w:t>mission Units</w:t>
            </w:r>
            <w:r w:rsidRPr="00287088">
              <w:rPr>
                <w:rFonts w:ascii="Arial" w:eastAsia="Calibri" w:hAnsi="Arial" w:cs="Arial"/>
                <w:b/>
                <w:bCs/>
                <w:sz w:val="22"/>
                <w:szCs w:val="22"/>
              </w:rPr>
              <w:t xml:space="preserve"> </w:t>
            </w:r>
          </w:p>
        </w:tc>
        <w:tc>
          <w:tcPr>
            <w:tcW w:w="3134" w:type="dxa"/>
            <w:shd w:val="clear" w:color="auto" w:fill="auto"/>
          </w:tcPr>
          <w:p w14:paraId="22C1FB96" w14:textId="064A0138" w:rsidR="004D2FE8" w:rsidRPr="00287088" w:rsidRDefault="004D2FE8" w:rsidP="00CE0F95">
            <w:pPr>
              <w:jc w:val="both"/>
              <w:outlineLvl w:val="0"/>
              <w:rPr>
                <w:rFonts w:ascii="Arial" w:eastAsia="Calibri" w:hAnsi="Arial" w:cs="Arial"/>
                <w:b/>
                <w:bCs/>
                <w:sz w:val="22"/>
                <w:szCs w:val="22"/>
              </w:rPr>
            </w:pPr>
            <w:r w:rsidRPr="00287088">
              <w:rPr>
                <w:rFonts w:ascii="Arial" w:eastAsia="Calibri" w:hAnsi="Arial" w:cs="Arial"/>
                <w:b/>
                <w:bCs/>
                <w:sz w:val="22"/>
                <w:szCs w:val="22"/>
              </w:rPr>
              <w:t xml:space="preserve">40 CFR </w:t>
            </w:r>
            <w:r>
              <w:rPr>
                <w:rFonts w:ascii="Arial" w:eastAsia="Calibri" w:hAnsi="Arial" w:cs="Arial"/>
                <w:b/>
                <w:bCs/>
                <w:sz w:val="22"/>
                <w:szCs w:val="22"/>
              </w:rPr>
              <w:t xml:space="preserve">Part 63, </w:t>
            </w:r>
            <w:r w:rsidRPr="00287088">
              <w:rPr>
                <w:rFonts w:ascii="Arial" w:eastAsia="Calibri" w:hAnsi="Arial" w:cs="Arial"/>
                <w:b/>
                <w:bCs/>
                <w:sz w:val="22"/>
                <w:szCs w:val="22"/>
              </w:rPr>
              <w:t>Subpart</w:t>
            </w:r>
            <w:r>
              <w:rPr>
                <w:rFonts w:ascii="Arial" w:eastAsia="Calibri" w:hAnsi="Arial" w:cs="Arial"/>
                <w:b/>
                <w:bCs/>
                <w:sz w:val="22"/>
                <w:szCs w:val="22"/>
              </w:rPr>
              <w:t>s</w:t>
            </w:r>
          </w:p>
        </w:tc>
        <w:tc>
          <w:tcPr>
            <w:tcW w:w="4719" w:type="dxa"/>
            <w:shd w:val="clear" w:color="auto" w:fill="auto"/>
          </w:tcPr>
          <w:p w14:paraId="06DD7E8B" w14:textId="2632F128" w:rsidR="004D2FE8" w:rsidRPr="00287088" w:rsidRDefault="004D2FE8" w:rsidP="00CE0F95">
            <w:pPr>
              <w:jc w:val="both"/>
              <w:outlineLvl w:val="0"/>
              <w:rPr>
                <w:rFonts w:ascii="Arial" w:eastAsia="Calibri" w:hAnsi="Arial" w:cs="Arial"/>
                <w:b/>
                <w:bCs/>
                <w:sz w:val="22"/>
                <w:szCs w:val="22"/>
              </w:rPr>
            </w:pPr>
            <w:r>
              <w:rPr>
                <w:rFonts w:ascii="Arial" w:eastAsia="Calibri" w:hAnsi="Arial" w:cs="Arial"/>
                <w:b/>
                <w:bCs/>
                <w:sz w:val="22"/>
                <w:szCs w:val="22"/>
              </w:rPr>
              <w:t>National Emission Standards for HAPs</w:t>
            </w:r>
          </w:p>
        </w:tc>
      </w:tr>
      <w:tr w:rsidR="004D2FE8" w:rsidRPr="00287088" w14:paraId="16F882F8" w14:textId="77777777" w:rsidTr="004D2FE8">
        <w:tc>
          <w:tcPr>
            <w:tcW w:w="2356" w:type="dxa"/>
            <w:shd w:val="clear" w:color="auto" w:fill="auto"/>
          </w:tcPr>
          <w:p w14:paraId="5AF96AE8" w14:textId="305B0BBA" w:rsidR="004D2FE8" w:rsidRPr="00287088" w:rsidRDefault="004D2FE8" w:rsidP="00CE0F95">
            <w:pPr>
              <w:jc w:val="both"/>
              <w:rPr>
                <w:rFonts w:ascii="Arial" w:eastAsia="Calibri" w:hAnsi="Arial" w:cs="Arial"/>
                <w:sz w:val="22"/>
                <w:szCs w:val="22"/>
              </w:rPr>
            </w:pPr>
            <w:r>
              <w:rPr>
                <w:rFonts w:ascii="Arial" w:eastAsia="Calibri" w:hAnsi="Arial" w:cs="Arial"/>
                <w:sz w:val="22"/>
                <w:szCs w:val="22"/>
              </w:rPr>
              <w:t>EUFPENGINE</w:t>
            </w:r>
          </w:p>
        </w:tc>
        <w:tc>
          <w:tcPr>
            <w:tcW w:w="3134" w:type="dxa"/>
            <w:shd w:val="clear" w:color="auto" w:fill="auto"/>
          </w:tcPr>
          <w:p w14:paraId="2D8723B8" w14:textId="6996193D" w:rsidR="004D2FE8" w:rsidRPr="00287088" w:rsidRDefault="004D2FE8" w:rsidP="00CE0F95">
            <w:pPr>
              <w:jc w:val="both"/>
              <w:outlineLvl w:val="0"/>
              <w:rPr>
                <w:rFonts w:ascii="Arial" w:eastAsia="Calibri" w:hAnsi="Arial" w:cs="Arial"/>
                <w:sz w:val="22"/>
                <w:szCs w:val="22"/>
              </w:rPr>
            </w:pPr>
            <w:r w:rsidRPr="00287088">
              <w:rPr>
                <w:rFonts w:ascii="Arial" w:eastAsia="Calibri" w:hAnsi="Arial" w:cs="Arial"/>
                <w:sz w:val="22"/>
                <w:szCs w:val="22"/>
              </w:rPr>
              <w:t>Part 6</w:t>
            </w:r>
            <w:r>
              <w:rPr>
                <w:rFonts w:ascii="Arial" w:eastAsia="Calibri" w:hAnsi="Arial" w:cs="Arial"/>
                <w:sz w:val="22"/>
                <w:szCs w:val="22"/>
              </w:rPr>
              <w:t>3</w:t>
            </w:r>
            <w:r w:rsidRPr="00287088">
              <w:rPr>
                <w:rFonts w:ascii="Arial" w:eastAsia="Calibri" w:hAnsi="Arial" w:cs="Arial"/>
                <w:sz w:val="22"/>
                <w:szCs w:val="22"/>
              </w:rPr>
              <w:t xml:space="preserve">, Subparts A and </w:t>
            </w:r>
            <w:r>
              <w:rPr>
                <w:rFonts w:ascii="Arial" w:eastAsia="Calibri" w:hAnsi="Arial" w:cs="Arial"/>
                <w:sz w:val="22"/>
                <w:szCs w:val="22"/>
              </w:rPr>
              <w:t>ZZZZ</w:t>
            </w:r>
          </w:p>
        </w:tc>
        <w:tc>
          <w:tcPr>
            <w:tcW w:w="4719" w:type="dxa"/>
            <w:shd w:val="clear" w:color="auto" w:fill="auto"/>
          </w:tcPr>
          <w:p w14:paraId="347210BA" w14:textId="03FCA626" w:rsidR="004D2FE8" w:rsidRPr="00287088" w:rsidRDefault="004D2FE8" w:rsidP="00CE0F95">
            <w:pPr>
              <w:jc w:val="both"/>
              <w:rPr>
                <w:rFonts w:ascii="Arial" w:eastAsia="Calibri" w:hAnsi="Arial" w:cs="Arial"/>
                <w:sz w:val="22"/>
                <w:szCs w:val="22"/>
              </w:rPr>
            </w:pPr>
            <w:r w:rsidRPr="00287088">
              <w:rPr>
                <w:rFonts w:ascii="Arial" w:eastAsia="Calibri" w:hAnsi="Arial" w:cs="Arial"/>
                <w:sz w:val="22"/>
                <w:szCs w:val="22"/>
              </w:rPr>
              <w:t>Stationary Reciprocating Internal Combustion Engines (RICE) AKA RICE MACT</w:t>
            </w:r>
          </w:p>
        </w:tc>
      </w:tr>
    </w:tbl>
    <w:p w14:paraId="0DE26CDA" w14:textId="4276A802" w:rsidR="004D2FE8" w:rsidRDefault="004D2FE8" w:rsidP="00DC0B88">
      <w:pPr>
        <w:jc w:val="both"/>
        <w:rPr>
          <w:rFonts w:ascii="Arial" w:hAnsi="Arial" w:cs="Arial"/>
          <w:sz w:val="22"/>
          <w:szCs w:val="22"/>
        </w:rPr>
      </w:pPr>
    </w:p>
    <w:p w14:paraId="038F28C6" w14:textId="77777777" w:rsidR="00DC0B88" w:rsidRPr="00447430" w:rsidRDefault="00DC0B88" w:rsidP="00DC0B88">
      <w:pPr>
        <w:jc w:val="both"/>
        <w:outlineLvl w:val="0"/>
        <w:rPr>
          <w:rFonts w:ascii="Arial" w:hAnsi="Arial" w:cs="Arial"/>
          <w:sz w:val="22"/>
          <w:szCs w:val="22"/>
        </w:rPr>
      </w:pPr>
      <w:r>
        <w:rPr>
          <w:rFonts w:ascii="Arial" w:hAnsi="Arial" w:cs="Arial"/>
          <w:sz w:val="22"/>
          <w:szCs w:val="22"/>
        </w:rPr>
        <w:t>Conditions for EUFPENGINE under 40 CFR Part 63, Subpart A and ZZZZ have been incorporated into the ROP</w:t>
      </w:r>
      <w:r w:rsidRPr="00447430">
        <w:rPr>
          <w:rFonts w:ascii="Arial" w:hAnsi="Arial" w:cs="Arial"/>
          <w:sz w:val="22"/>
          <w:szCs w:val="22"/>
        </w:rPr>
        <w:t xml:space="preserve">.  The AQD is not delegated the regulatory authority for this area source MACT.  </w:t>
      </w:r>
    </w:p>
    <w:p w14:paraId="261BEEE6" w14:textId="77777777" w:rsidR="00DC0B88" w:rsidRDefault="00DC0B88" w:rsidP="00DC0B88">
      <w:pPr>
        <w:jc w:val="both"/>
        <w:rPr>
          <w:rFonts w:ascii="Arial" w:hAnsi="Arial" w:cs="Arial"/>
          <w:sz w:val="22"/>
          <w:szCs w:val="22"/>
        </w:rPr>
      </w:pPr>
    </w:p>
    <w:p w14:paraId="18A8C586" w14:textId="53C56DB5" w:rsidR="00DC0B88" w:rsidRPr="00B16A6B" w:rsidRDefault="00DC0B88" w:rsidP="00DC0B88">
      <w:pPr>
        <w:jc w:val="both"/>
        <w:rPr>
          <w:rFonts w:ascii="Arial" w:hAnsi="Arial" w:cs="Arial"/>
          <w:sz w:val="22"/>
          <w:szCs w:val="22"/>
        </w:rPr>
      </w:pPr>
      <w:r w:rsidRPr="00B16A6B">
        <w:rPr>
          <w:rFonts w:ascii="Arial" w:hAnsi="Arial" w:cs="Arial"/>
          <w:sz w:val="22"/>
          <w:szCs w:val="22"/>
        </w:rPr>
        <w:t xml:space="preserve">EUHEATBLR at the stationary source is </w:t>
      </w:r>
      <w:r w:rsidRPr="00B16A6B">
        <w:rPr>
          <w:rFonts w:ascii="Arial" w:hAnsi="Arial" w:cs="Arial"/>
          <w:b/>
          <w:bCs/>
          <w:sz w:val="22"/>
          <w:szCs w:val="22"/>
        </w:rPr>
        <w:t>not</w:t>
      </w:r>
      <w:r w:rsidRPr="00B16A6B">
        <w:rPr>
          <w:rFonts w:ascii="Arial" w:hAnsi="Arial" w:cs="Arial"/>
          <w:sz w:val="22"/>
          <w:szCs w:val="22"/>
        </w:rPr>
        <w:t xml:space="preserve"> subject to the National Emissions Standards for Hazardous Air Pollutants for Industrial, Commercial, and Institutional Boilers Area Sources promulgated in 40 CFR Part 63, Subparts A and JJJJJJ (Boiler Area Source MACT).  The Boiler Area Source MACT specifically states in 40 CFR 63.11195 gas-fired boilers are not subject to the subpart.</w:t>
      </w:r>
    </w:p>
    <w:p w14:paraId="1DAE6299" w14:textId="77777777" w:rsidR="00DC0B88" w:rsidRPr="00B16A6B" w:rsidRDefault="00DC0B88" w:rsidP="00DC0B88">
      <w:pPr>
        <w:jc w:val="both"/>
        <w:rPr>
          <w:rFonts w:ascii="Arial" w:hAnsi="Arial" w:cs="Arial"/>
          <w:sz w:val="22"/>
          <w:szCs w:val="22"/>
        </w:rPr>
      </w:pPr>
    </w:p>
    <w:p w14:paraId="460954E8" w14:textId="5479D7E5" w:rsidR="00DC0B88" w:rsidRDefault="00DC0B88" w:rsidP="00DC0B88">
      <w:pPr>
        <w:jc w:val="both"/>
        <w:rPr>
          <w:rFonts w:ascii="Arial" w:hAnsi="Arial" w:cs="Arial"/>
          <w:sz w:val="22"/>
          <w:szCs w:val="22"/>
        </w:rPr>
      </w:pPr>
      <w:r w:rsidRPr="00B16A6B">
        <w:rPr>
          <w:rFonts w:ascii="Arial" w:hAnsi="Arial" w:cs="Arial"/>
          <w:sz w:val="22"/>
          <w:szCs w:val="22"/>
        </w:rPr>
        <w:t xml:space="preserve">EUGASHEATER at the stationary source is </w:t>
      </w:r>
      <w:r w:rsidRPr="00B16A6B">
        <w:rPr>
          <w:rFonts w:ascii="Arial" w:hAnsi="Arial" w:cs="Arial"/>
          <w:b/>
          <w:bCs/>
          <w:sz w:val="22"/>
          <w:szCs w:val="22"/>
        </w:rPr>
        <w:t xml:space="preserve">not </w:t>
      </w:r>
      <w:r w:rsidRPr="00B16A6B">
        <w:rPr>
          <w:rFonts w:ascii="Arial" w:hAnsi="Arial" w:cs="Arial"/>
          <w:sz w:val="22"/>
          <w:szCs w:val="22"/>
        </w:rPr>
        <w:t>subject to the National Emissions Standards for Hazardous Air Pollutants for Industrial, Commercial, and Institutional Boilers Area Sources promulgated in 40 CFR Part 63, Subparts A and JJJJJJ (Boiler Area Source MACT).  By definition, EUGASHEATER warms incoming NG fuel, has a heat input of less than 1.6 million BTU/hr and is a process heater and is excluded from the subpart.</w:t>
      </w:r>
    </w:p>
    <w:p w14:paraId="6F0B3380" w14:textId="77777777" w:rsidR="00DC0B88" w:rsidRDefault="00DC0B88" w:rsidP="00DC0B88">
      <w:pPr>
        <w:jc w:val="both"/>
        <w:rPr>
          <w:rFonts w:ascii="Arial" w:hAnsi="Arial" w:cs="Arial"/>
          <w:sz w:val="22"/>
          <w:szCs w:val="22"/>
        </w:rPr>
      </w:pPr>
    </w:p>
    <w:p w14:paraId="1BC3B2EF" w14:textId="576ADE2A" w:rsidR="00DC0B88" w:rsidRDefault="00DC0B88" w:rsidP="00DC0B88">
      <w:pPr>
        <w:jc w:val="both"/>
        <w:outlineLvl w:val="0"/>
        <w:rPr>
          <w:rFonts w:ascii="Arial" w:hAnsi="Arial" w:cs="Arial"/>
          <w:sz w:val="22"/>
          <w:szCs w:val="22"/>
        </w:rPr>
      </w:pPr>
      <w:r w:rsidRPr="00C479D8">
        <w:rPr>
          <w:rFonts w:ascii="Arial" w:hAnsi="Arial" w:cs="Arial"/>
          <w:sz w:val="22"/>
          <w:szCs w:val="22"/>
        </w:rPr>
        <w:lastRenderedPageBreak/>
        <w:t>EUTURBINE1A &amp; EUTURBINE1B</w:t>
      </w:r>
      <w:r w:rsidRPr="00C479D8">
        <w:rPr>
          <w:rFonts w:ascii="Arial" w:hAnsi="Arial" w:cs="Arial"/>
          <w:sz w:val="22"/>
          <w:szCs w:val="22"/>
        </w:rPr>
        <w:tab/>
      </w:r>
      <w:r w:rsidRPr="00710F06">
        <w:rPr>
          <w:rFonts w:ascii="Arial" w:hAnsi="Arial" w:cs="Arial"/>
          <w:sz w:val="22"/>
          <w:szCs w:val="22"/>
        </w:rPr>
        <w:t xml:space="preserve"> at the</w:t>
      </w:r>
      <w:r w:rsidRPr="00995DE1">
        <w:rPr>
          <w:rFonts w:ascii="Arial" w:hAnsi="Arial" w:cs="Arial"/>
          <w:sz w:val="22"/>
          <w:szCs w:val="22"/>
        </w:rPr>
        <w:t xml:space="preserve"> stationary sourc</w:t>
      </w:r>
      <w:r>
        <w:rPr>
          <w:rFonts w:ascii="Arial" w:hAnsi="Arial" w:cs="Arial"/>
          <w:sz w:val="22"/>
          <w:szCs w:val="22"/>
        </w:rPr>
        <w:t xml:space="preserve">e are </w:t>
      </w:r>
      <w:r w:rsidRPr="00995DE1">
        <w:rPr>
          <w:rFonts w:ascii="Arial" w:hAnsi="Arial" w:cs="Arial"/>
          <w:sz w:val="22"/>
          <w:szCs w:val="22"/>
        </w:rPr>
        <w:t xml:space="preserve">subject to the federal Acid Rain program promulgated in 40 </w:t>
      </w:r>
      <w:r>
        <w:rPr>
          <w:rFonts w:ascii="Arial" w:hAnsi="Arial" w:cs="Arial"/>
          <w:sz w:val="22"/>
          <w:szCs w:val="22"/>
        </w:rPr>
        <w:t xml:space="preserve">CFR </w:t>
      </w:r>
      <w:r w:rsidRPr="00995DE1">
        <w:rPr>
          <w:rFonts w:ascii="Arial" w:hAnsi="Arial" w:cs="Arial"/>
          <w:sz w:val="22"/>
          <w:szCs w:val="22"/>
        </w:rPr>
        <w:t>Part 72.</w:t>
      </w:r>
    </w:p>
    <w:p w14:paraId="3DB430FF" w14:textId="77777777" w:rsidR="00DC0B88" w:rsidRDefault="00DC0B88" w:rsidP="00DC0B88">
      <w:pPr>
        <w:jc w:val="both"/>
        <w:rPr>
          <w:rFonts w:ascii="Arial" w:hAnsi="Arial" w:cs="Arial"/>
          <w:sz w:val="22"/>
          <w:szCs w:val="22"/>
        </w:rPr>
      </w:pPr>
    </w:p>
    <w:p w14:paraId="44C88CFD" w14:textId="726E39F8" w:rsidR="00DC0B88" w:rsidRPr="00DE6E0D" w:rsidRDefault="00DC0B88" w:rsidP="00DC0B88">
      <w:pPr>
        <w:jc w:val="both"/>
        <w:rPr>
          <w:rFonts w:ascii="Arial" w:hAnsi="Arial" w:cs="Arial"/>
          <w:sz w:val="22"/>
          <w:szCs w:val="22"/>
        </w:rPr>
      </w:pPr>
      <w:r w:rsidRPr="00C479D8">
        <w:rPr>
          <w:rFonts w:ascii="Arial" w:hAnsi="Arial" w:cs="Arial"/>
          <w:sz w:val="22"/>
          <w:szCs w:val="22"/>
        </w:rPr>
        <w:t>EUTURBINE1A &amp; EUTURBINE1B</w:t>
      </w:r>
      <w:r w:rsidRPr="00C479D8">
        <w:rPr>
          <w:rFonts w:ascii="Arial" w:hAnsi="Arial" w:cs="Arial"/>
          <w:sz w:val="22"/>
          <w:szCs w:val="22"/>
        </w:rPr>
        <w:tab/>
      </w:r>
      <w:r w:rsidRPr="00DE6E0D">
        <w:rPr>
          <w:rFonts w:ascii="Arial" w:hAnsi="Arial" w:cs="Arial"/>
          <w:sz w:val="22"/>
          <w:szCs w:val="22"/>
        </w:rPr>
        <w:t xml:space="preserve"> at the stationary source </w:t>
      </w:r>
      <w:r>
        <w:rPr>
          <w:rFonts w:ascii="Arial" w:hAnsi="Arial" w:cs="Arial"/>
          <w:sz w:val="22"/>
          <w:szCs w:val="22"/>
        </w:rPr>
        <w:t>are</w:t>
      </w:r>
      <w:r w:rsidRPr="00DE6E0D">
        <w:rPr>
          <w:rFonts w:ascii="Arial" w:hAnsi="Arial" w:cs="Arial"/>
          <w:sz w:val="22"/>
          <w:szCs w:val="22"/>
        </w:rPr>
        <w:t xml:space="preserve"> subject to the Cross-State Air Pollution Rule NO</w:t>
      </w:r>
      <w:r w:rsidRPr="00DE6E0D">
        <w:rPr>
          <w:rFonts w:ascii="Arial" w:hAnsi="Arial" w:cs="Arial"/>
          <w:sz w:val="22"/>
          <w:szCs w:val="22"/>
          <w:vertAlign w:val="subscript"/>
        </w:rPr>
        <w:t>x</w:t>
      </w:r>
      <w:r w:rsidRPr="00DE6E0D">
        <w:rPr>
          <w:rFonts w:ascii="Arial" w:hAnsi="Arial" w:cs="Arial"/>
          <w:sz w:val="22"/>
          <w:szCs w:val="22"/>
        </w:rPr>
        <w:t xml:space="preserve"> Annual Trading Program pursuant to 40 CFR Part 97, Subpart AAAAA.</w:t>
      </w:r>
    </w:p>
    <w:p w14:paraId="5CD5A465" w14:textId="77777777" w:rsidR="00DC0B88" w:rsidRPr="00DE6E0D" w:rsidRDefault="00DC0B88" w:rsidP="00DC0B88">
      <w:pPr>
        <w:jc w:val="both"/>
        <w:rPr>
          <w:rFonts w:ascii="Arial" w:hAnsi="Arial" w:cs="Arial"/>
          <w:sz w:val="22"/>
          <w:szCs w:val="22"/>
        </w:rPr>
      </w:pPr>
    </w:p>
    <w:p w14:paraId="0B109268" w14:textId="2B27FB39" w:rsidR="00DC0B88" w:rsidRPr="00081128" w:rsidRDefault="00DC0B88" w:rsidP="00DC0B88">
      <w:pPr>
        <w:jc w:val="both"/>
        <w:rPr>
          <w:rFonts w:ascii="Arial" w:hAnsi="Arial" w:cs="Arial"/>
          <w:sz w:val="22"/>
          <w:szCs w:val="22"/>
        </w:rPr>
      </w:pPr>
      <w:r w:rsidRPr="007A4CC1">
        <w:rPr>
          <w:rFonts w:ascii="Arial" w:hAnsi="Arial" w:cs="Arial"/>
          <w:sz w:val="22"/>
          <w:szCs w:val="22"/>
        </w:rPr>
        <w:t>EUTURBINE1A &amp; EUTURBINE1B</w:t>
      </w:r>
      <w:r>
        <w:rPr>
          <w:rFonts w:ascii="Arial" w:hAnsi="Arial" w:cs="Arial"/>
          <w:sz w:val="22"/>
          <w:szCs w:val="22"/>
        </w:rPr>
        <w:t xml:space="preserve"> at the stationary source are subject to the Cross-State Air Pollution Rule NOx Ozone Season Group 2 Trading Program pursuant to 40 CFR Part 97, Subpart EEEEE.</w:t>
      </w:r>
    </w:p>
    <w:p w14:paraId="15CD5FD9" w14:textId="77777777" w:rsidR="00DC0B88" w:rsidRPr="00DE6E0D" w:rsidRDefault="00DC0B88" w:rsidP="00DC0B88">
      <w:pPr>
        <w:jc w:val="both"/>
        <w:rPr>
          <w:rFonts w:ascii="Arial" w:hAnsi="Arial" w:cs="Arial"/>
          <w:sz w:val="22"/>
          <w:szCs w:val="22"/>
        </w:rPr>
      </w:pPr>
    </w:p>
    <w:p w14:paraId="02E2C6ED" w14:textId="461F8552" w:rsidR="00DC0B88" w:rsidRDefault="00DC0B88" w:rsidP="00DC0B88">
      <w:pPr>
        <w:jc w:val="both"/>
        <w:rPr>
          <w:rFonts w:ascii="Arial" w:hAnsi="Arial" w:cs="Arial"/>
          <w:sz w:val="22"/>
          <w:szCs w:val="22"/>
        </w:rPr>
      </w:pPr>
      <w:r w:rsidRPr="00C479D8">
        <w:rPr>
          <w:rFonts w:ascii="Arial" w:hAnsi="Arial" w:cs="Arial"/>
          <w:sz w:val="22"/>
          <w:szCs w:val="22"/>
        </w:rPr>
        <w:t>EUTURBINE1A &amp; EUTURBINE1B</w:t>
      </w:r>
      <w:r w:rsidRPr="00C479D8">
        <w:rPr>
          <w:rFonts w:ascii="Arial" w:hAnsi="Arial" w:cs="Arial"/>
          <w:sz w:val="22"/>
          <w:szCs w:val="22"/>
        </w:rPr>
        <w:tab/>
      </w:r>
      <w:r w:rsidRPr="00DE6E0D">
        <w:rPr>
          <w:rFonts w:ascii="Arial" w:hAnsi="Arial" w:cs="Arial"/>
          <w:sz w:val="22"/>
          <w:szCs w:val="22"/>
        </w:rPr>
        <w:t xml:space="preserve"> at the stationary source </w:t>
      </w:r>
      <w:r>
        <w:rPr>
          <w:rFonts w:ascii="Arial" w:hAnsi="Arial" w:cs="Arial"/>
          <w:sz w:val="22"/>
          <w:szCs w:val="22"/>
        </w:rPr>
        <w:t xml:space="preserve">are </w:t>
      </w:r>
      <w:r w:rsidRPr="00DE6E0D">
        <w:rPr>
          <w:rFonts w:ascii="Arial" w:hAnsi="Arial" w:cs="Arial"/>
          <w:sz w:val="22"/>
          <w:szCs w:val="22"/>
        </w:rPr>
        <w:t>subject to the Cross-State Air Pollution Rule SO</w:t>
      </w:r>
      <w:r w:rsidRPr="00DE6E0D">
        <w:rPr>
          <w:rFonts w:ascii="Arial" w:hAnsi="Arial" w:cs="Arial"/>
          <w:sz w:val="22"/>
          <w:szCs w:val="22"/>
          <w:vertAlign w:val="subscript"/>
        </w:rPr>
        <w:t>2</w:t>
      </w:r>
      <w:r w:rsidRPr="00DE6E0D">
        <w:rPr>
          <w:rFonts w:ascii="Arial" w:hAnsi="Arial" w:cs="Arial"/>
          <w:sz w:val="22"/>
          <w:szCs w:val="22"/>
        </w:rPr>
        <w:t xml:space="preserve"> Group </w:t>
      </w:r>
      <w:r>
        <w:rPr>
          <w:rFonts w:ascii="Arial" w:hAnsi="Arial" w:cs="Arial"/>
          <w:sz w:val="22"/>
          <w:szCs w:val="22"/>
        </w:rPr>
        <w:t>1</w:t>
      </w:r>
      <w:r w:rsidRPr="00DE6E0D">
        <w:rPr>
          <w:rFonts w:ascii="Arial" w:hAnsi="Arial" w:cs="Arial"/>
          <w:sz w:val="22"/>
          <w:szCs w:val="22"/>
        </w:rPr>
        <w:t xml:space="preserve"> Trading Program pursuant to 40 CFR Part 97, Subpart CCCCC.</w:t>
      </w:r>
    </w:p>
    <w:p w14:paraId="50F62353" w14:textId="77777777" w:rsidR="00DC0B88" w:rsidRPr="00337750" w:rsidRDefault="00DC0B88" w:rsidP="00DC0B88">
      <w:pPr>
        <w:jc w:val="both"/>
        <w:rPr>
          <w:rFonts w:ascii="Arial" w:hAnsi="Arial" w:cs="Arial"/>
          <w:sz w:val="22"/>
          <w:szCs w:val="22"/>
        </w:rPr>
      </w:pPr>
    </w:p>
    <w:p w14:paraId="0DB60DF6" w14:textId="3F65DF45" w:rsidR="00DC0B88" w:rsidRDefault="00DC0B88" w:rsidP="00DC0B88">
      <w:pPr>
        <w:jc w:val="both"/>
        <w:outlineLvl w:val="0"/>
        <w:rPr>
          <w:rFonts w:ascii="Arial" w:hAnsi="Arial" w:cs="Arial"/>
          <w:sz w:val="22"/>
          <w:szCs w:val="22"/>
        </w:rPr>
      </w:pPr>
      <w:r>
        <w:rPr>
          <w:rFonts w:ascii="Arial" w:hAnsi="Arial" w:cs="Arial"/>
          <w:sz w:val="22"/>
          <w:szCs w:val="22"/>
        </w:rPr>
        <w:t xml:space="preserve">EUTURBINE1 and EUTURBINE1B at the stationary source are </w:t>
      </w:r>
      <w:r w:rsidRPr="0031733E">
        <w:rPr>
          <w:rFonts w:ascii="Arial" w:hAnsi="Arial" w:cs="Arial"/>
          <w:b/>
          <w:bCs/>
          <w:sz w:val="22"/>
          <w:szCs w:val="22"/>
        </w:rPr>
        <w:t>not</w:t>
      </w:r>
      <w:r>
        <w:rPr>
          <w:rFonts w:ascii="Arial" w:hAnsi="Arial" w:cs="Arial"/>
          <w:sz w:val="22"/>
          <w:szCs w:val="22"/>
        </w:rPr>
        <w:t xml:space="preserve"> subject to R 336.1801 because they currently meet the definition of peaking units in R 336.1801(14).  </w:t>
      </w:r>
    </w:p>
    <w:p w14:paraId="1C424294" w14:textId="77777777" w:rsidR="00DC0B88" w:rsidRPr="009D1B40" w:rsidRDefault="00DC0B88" w:rsidP="00DC0B88">
      <w:pPr>
        <w:jc w:val="both"/>
        <w:rPr>
          <w:rFonts w:ascii="Arial" w:hAnsi="Arial" w:cs="Arial"/>
          <w:bCs/>
          <w:sz w:val="22"/>
          <w:szCs w:val="22"/>
        </w:rPr>
      </w:pPr>
    </w:p>
    <w:p w14:paraId="3500E1B0" w14:textId="77777777" w:rsidR="00DC0B88" w:rsidRPr="009D1B40" w:rsidRDefault="00DC0B88" w:rsidP="00DC0B88">
      <w:pPr>
        <w:jc w:val="both"/>
        <w:rPr>
          <w:rFonts w:ascii="Arial" w:hAnsi="Arial" w:cs="Arial"/>
          <w:sz w:val="22"/>
          <w:szCs w:val="22"/>
        </w:rPr>
      </w:pPr>
      <w:r>
        <w:rPr>
          <w:rFonts w:ascii="Arial" w:hAnsi="Arial" w:cs="Arial"/>
          <w:sz w:val="22"/>
          <w:szCs w:val="22"/>
        </w:rPr>
        <w:t>No Letters of Violation have been issued to the stationary source since the last ROP renewal.  The most recent compliance issues occurred in 2006 and 2007 and involved problems with the sources Data Acquisition System (DAS).  These compliance issues were considered resolved on March 18, 2008.</w:t>
      </w:r>
    </w:p>
    <w:p w14:paraId="7DDEE012" w14:textId="77777777" w:rsidR="00DC0B88" w:rsidRDefault="00DC0B88" w:rsidP="00DC0B88">
      <w:pPr>
        <w:jc w:val="both"/>
        <w:rPr>
          <w:rFonts w:ascii="Arial" w:hAnsi="Arial" w:cs="Arial"/>
          <w:sz w:val="22"/>
          <w:szCs w:val="22"/>
        </w:rPr>
      </w:pPr>
    </w:p>
    <w:p w14:paraId="6A470926" w14:textId="77777777" w:rsidR="00DC0B88" w:rsidRDefault="00DC0B88" w:rsidP="00DC0B88">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236E553" w14:textId="77777777" w:rsidR="00DC0B88" w:rsidRPr="00880972" w:rsidRDefault="00DC0B88" w:rsidP="00DC0B88">
      <w:pPr>
        <w:jc w:val="both"/>
        <w:rPr>
          <w:rFonts w:ascii="Arial" w:hAnsi="Arial" w:cs="Arial"/>
          <w:sz w:val="22"/>
          <w:szCs w:val="22"/>
        </w:rPr>
      </w:pPr>
    </w:p>
    <w:p w14:paraId="4F0877EB" w14:textId="1F126C7F" w:rsidR="00DC0B88" w:rsidRDefault="00DC0B88" w:rsidP="00DC0B88">
      <w:pPr>
        <w:jc w:val="both"/>
        <w:rPr>
          <w:rFonts w:ascii="Arial" w:hAnsi="Arial" w:cs="Arial"/>
          <w:sz w:val="22"/>
          <w:szCs w:val="22"/>
        </w:rPr>
      </w:pPr>
      <w:r>
        <w:rPr>
          <w:rFonts w:ascii="Arial" w:hAnsi="Arial" w:cs="Arial"/>
          <w:sz w:val="22"/>
          <w:szCs w:val="22"/>
        </w:rPr>
        <w:t>The emission limitation(s) or standard(s) for NOx emissions from EUTURBINE1A and EUTURBINE1B at the stationary source are exempt from the federal Compliance Assurance Monitoring (CAM) regulation under 40 CFR Part 64.2(b)(1)(iv), because NOx emission limitation(s) or standard(s) apply solely under an emission trading program (CSAPR).  Therefore, EUTURBINE1A and EUTURBINE1B are exempt from CAM requirements for NOx.</w:t>
      </w:r>
    </w:p>
    <w:p w14:paraId="12ED5940" w14:textId="77777777" w:rsidR="00DC0B88" w:rsidRDefault="00DC0B88" w:rsidP="00DC0B88">
      <w:pPr>
        <w:rPr>
          <w:rFonts w:ascii="Arial" w:hAnsi="Arial" w:cs="Arial"/>
          <w:sz w:val="22"/>
          <w:szCs w:val="22"/>
        </w:rPr>
      </w:pPr>
    </w:p>
    <w:p w14:paraId="3685AECA" w14:textId="77777777" w:rsidR="00DC0B88" w:rsidRDefault="00DC0B88" w:rsidP="00DC0B88">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18F3A3F" w14:textId="77777777" w:rsidR="00DC0B88" w:rsidRPr="004E13FD" w:rsidRDefault="00DC0B88" w:rsidP="000F73C3">
      <w:pPr>
        <w:jc w:val="both"/>
        <w:rPr>
          <w:rFonts w:ascii="Arial" w:hAnsi="Arial" w:cs="Arial"/>
          <w:sz w:val="22"/>
          <w:szCs w:val="22"/>
        </w:rPr>
      </w:pPr>
    </w:p>
    <w:p w14:paraId="2EBA6BF0"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0CBA2FD" w14:textId="77777777" w:rsidR="000F73C3" w:rsidRDefault="000F73C3" w:rsidP="000F73C3">
      <w:pPr>
        <w:jc w:val="both"/>
        <w:rPr>
          <w:rFonts w:ascii="Arial" w:hAnsi="Arial" w:cs="Arial"/>
          <w:sz w:val="22"/>
          <w:szCs w:val="22"/>
        </w:rPr>
      </w:pPr>
    </w:p>
    <w:p w14:paraId="5F38A4B7"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B13F466" w14:textId="77777777" w:rsidR="000F73C3" w:rsidRPr="00290754" w:rsidRDefault="000F73C3" w:rsidP="000F73C3">
      <w:pPr>
        <w:jc w:val="both"/>
        <w:rPr>
          <w:rFonts w:ascii="Arial" w:hAnsi="Arial" w:cs="Arial"/>
          <w:sz w:val="22"/>
          <w:szCs w:val="22"/>
        </w:rPr>
      </w:pPr>
    </w:p>
    <w:p w14:paraId="6793A074"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57F7336" w14:textId="77777777" w:rsidR="000F73C3" w:rsidRDefault="000F73C3" w:rsidP="000F73C3">
      <w:pPr>
        <w:jc w:val="both"/>
        <w:rPr>
          <w:rFonts w:ascii="Arial" w:hAnsi="Arial" w:cs="Arial"/>
          <w:sz w:val="22"/>
          <w:szCs w:val="22"/>
        </w:rPr>
      </w:pPr>
    </w:p>
    <w:p w14:paraId="257395C4"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DC0B88">
        <w:rPr>
          <w:rFonts w:ascii="Arial" w:hAnsi="Arial" w:cs="Arial"/>
          <w:bCs/>
          <w:sz w:val="22"/>
        </w:rPr>
        <w:t>MI-ROP-N7113-2016a</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E454E0D" w14:textId="77777777" w:rsidR="000F73C3" w:rsidRPr="00290754" w:rsidRDefault="000F73C3" w:rsidP="000F73C3">
      <w:pPr>
        <w:jc w:val="both"/>
        <w:rPr>
          <w:rFonts w:ascii="Arial" w:hAnsi="Arial" w:cs="Arial"/>
          <w:sz w:val="22"/>
          <w:szCs w:val="22"/>
        </w:rPr>
      </w:pPr>
    </w:p>
    <w:tbl>
      <w:tblPr>
        <w:tblW w:w="1038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8"/>
        <w:gridCol w:w="2565"/>
        <w:gridCol w:w="2565"/>
        <w:gridCol w:w="2565"/>
      </w:tblGrid>
      <w:tr w:rsidR="000F73C3" w:rsidRPr="00290754" w14:paraId="06F53002" w14:textId="77777777" w:rsidTr="004D2FE8">
        <w:trPr>
          <w:tblHeader/>
        </w:trPr>
        <w:tc>
          <w:tcPr>
            <w:tcW w:w="10383" w:type="dxa"/>
            <w:gridSpan w:val="4"/>
            <w:tcBorders>
              <w:top w:val="double" w:sz="4" w:space="0" w:color="auto"/>
              <w:left w:val="double" w:sz="4" w:space="0" w:color="auto"/>
              <w:bottom w:val="single" w:sz="4" w:space="0" w:color="auto"/>
              <w:right w:val="double" w:sz="4" w:space="0" w:color="auto"/>
            </w:tcBorders>
            <w:shd w:val="pct10" w:color="auto" w:fill="auto"/>
          </w:tcPr>
          <w:p w14:paraId="23D03E5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B1DE19C" w14:textId="77777777" w:rsidTr="004D2FE8">
        <w:tc>
          <w:tcPr>
            <w:tcW w:w="2688" w:type="dxa"/>
            <w:tcBorders>
              <w:top w:val="single" w:sz="4" w:space="0" w:color="auto"/>
              <w:left w:val="double" w:sz="4" w:space="0" w:color="auto"/>
            </w:tcBorders>
          </w:tcPr>
          <w:p w14:paraId="073F7560" w14:textId="77777777" w:rsidR="000F73C3" w:rsidRPr="00290754" w:rsidRDefault="00DC0B88" w:rsidP="00F478F0">
            <w:pPr>
              <w:rPr>
                <w:rFonts w:ascii="Arial" w:hAnsi="Arial" w:cs="Arial"/>
                <w:sz w:val="22"/>
                <w:szCs w:val="22"/>
              </w:rPr>
            </w:pPr>
            <w:r>
              <w:rPr>
                <w:rFonts w:ascii="Arial" w:hAnsi="Arial" w:cs="Arial"/>
                <w:sz w:val="22"/>
                <w:szCs w:val="22"/>
              </w:rPr>
              <w:t>25-02</w:t>
            </w:r>
          </w:p>
        </w:tc>
        <w:tc>
          <w:tcPr>
            <w:tcW w:w="2565" w:type="dxa"/>
            <w:tcBorders>
              <w:top w:val="single" w:sz="4" w:space="0" w:color="auto"/>
            </w:tcBorders>
          </w:tcPr>
          <w:p w14:paraId="2886A3A4" w14:textId="77777777" w:rsidR="000F73C3" w:rsidRPr="00290754" w:rsidRDefault="00DC0B88" w:rsidP="00F478F0">
            <w:pPr>
              <w:rPr>
                <w:rFonts w:ascii="Arial" w:hAnsi="Arial" w:cs="Arial"/>
                <w:sz w:val="22"/>
                <w:szCs w:val="22"/>
              </w:rPr>
            </w:pPr>
            <w:r>
              <w:rPr>
                <w:rFonts w:ascii="Arial" w:hAnsi="Arial" w:cs="Arial"/>
                <w:sz w:val="22"/>
                <w:szCs w:val="22"/>
              </w:rPr>
              <w:t>25-02A</w:t>
            </w:r>
          </w:p>
        </w:tc>
        <w:tc>
          <w:tcPr>
            <w:tcW w:w="2565" w:type="dxa"/>
            <w:tcBorders>
              <w:top w:val="single" w:sz="4" w:space="0" w:color="auto"/>
            </w:tcBorders>
          </w:tcPr>
          <w:p w14:paraId="50409428" w14:textId="77777777" w:rsidR="000F73C3" w:rsidRPr="00290754" w:rsidRDefault="00DC0B88" w:rsidP="00F478F0">
            <w:pPr>
              <w:rPr>
                <w:rFonts w:ascii="Arial" w:hAnsi="Arial" w:cs="Arial"/>
                <w:sz w:val="22"/>
                <w:szCs w:val="22"/>
              </w:rPr>
            </w:pPr>
            <w:r>
              <w:rPr>
                <w:rFonts w:ascii="Arial" w:hAnsi="Arial" w:cs="Arial"/>
                <w:sz w:val="22"/>
                <w:szCs w:val="22"/>
              </w:rPr>
              <w:t>25-02B</w:t>
            </w:r>
          </w:p>
        </w:tc>
        <w:tc>
          <w:tcPr>
            <w:tcW w:w="2565" w:type="dxa"/>
            <w:tcBorders>
              <w:top w:val="single" w:sz="4" w:space="0" w:color="auto"/>
              <w:right w:val="double" w:sz="4" w:space="0" w:color="auto"/>
            </w:tcBorders>
          </w:tcPr>
          <w:p w14:paraId="5880AA9B"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4650DB1" w14:textId="77777777" w:rsidR="000F73C3" w:rsidRDefault="000F73C3" w:rsidP="000F73C3">
      <w:pPr>
        <w:rPr>
          <w:rFonts w:ascii="Arial" w:hAnsi="Arial" w:cs="Arial"/>
          <w:sz w:val="22"/>
          <w:szCs w:val="22"/>
        </w:rPr>
      </w:pPr>
    </w:p>
    <w:p w14:paraId="53CB07FB"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2BA252D" w14:textId="77777777" w:rsidR="000F73C3" w:rsidRPr="00DA122E" w:rsidRDefault="000F73C3" w:rsidP="000F73C3">
      <w:pPr>
        <w:jc w:val="both"/>
        <w:rPr>
          <w:rFonts w:ascii="Arial" w:hAnsi="Arial" w:cs="Arial"/>
          <w:sz w:val="22"/>
          <w:szCs w:val="22"/>
        </w:rPr>
      </w:pPr>
    </w:p>
    <w:p w14:paraId="1A311ADF" w14:textId="77777777" w:rsidR="000F73C3" w:rsidRDefault="000F73C3" w:rsidP="00DC0B88">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68E0A996" w14:textId="77777777" w:rsidR="00DC0B88" w:rsidRPr="00420850" w:rsidRDefault="00DC0B88" w:rsidP="00DC0B88">
      <w:pPr>
        <w:jc w:val="both"/>
        <w:rPr>
          <w:rFonts w:ascii="Arial" w:hAnsi="Arial" w:cs="Arial"/>
          <w:sz w:val="22"/>
          <w:szCs w:val="22"/>
        </w:rPr>
      </w:pPr>
      <w:r>
        <w:rPr>
          <w:rFonts w:ascii="Arial" w:hAnsi="Arial" w:cs="Arial"/>
          <w:sz w:val="22"/>
          <w:szCs w:val="22"/>
        </w:rPr>
        <w:br w:type="page"/>
      </w:r>
    </w:p>
    <w:p w14:paraId="0DD6D1C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Non-applicable Requirements</w:t>
      </w:r>
    </w:p>
    <w:p w14:paraId="0539D965" w14:textId="77777777" w:rsidR="000F73C3" w:rsidRPr="00D122B6" w:rsidRDefault="000F73C3" w:rsidP="000F73C3">
      <w:pPr>
        <w:rPr>
          <w:rFonts w:ascii="Arial" w:hAnsi="Arial" w:cs="Arial"/>
          <w:sz w:val="22"/>
          <w:szCs w:val="22"/>
        </w:rPr>
      </w:pPr>
    </w:p>
    <w:p w14:paraId="1755A9F9"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4C66645D" w14:textId="77777777" w:rsidR="000F73C3" w:rsidRPr="00D122B6" w:rsidRDefault="000F73C3" w:rsidP="000F73C3">
      <w:pPr>
        <w:rPr>
          <w:rFonts w:ascii="Arial" w:hAnsi="Arial" w:cs="Arial"/>
          <w:sz w:val="22"/>
          <w:szCs w:val="22"/>
        </w:rPr>
      </w:pPr>
    </w:p>
    <w:p w14:paraId="0F25126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1C3F2833" w14:textId="77777777" w:rsidR="000F73C3" w:rsidRPr="00290754" w:rsidRDefault="000F73C3" w:rsidP="000F73C3">
      <w:pPr>
        <w:rPr>
          <w:rFonts w:ascii="Arial" w:hAnsi="Arial" w:cs="Arial"/>
          <w:sz w:val="22"/>
          <w:szCs w:val="22"/>
        </w:rPr>
      </w:pPr>
    </w:p>
    <w:p w14:paraId="3DF5E3E6"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1D34D150" w14:textId="77777777" w:rsidR="000F73C3" w:rsidRPr="00290754" w:rsidRDefault="000F73C3" w:rsidP="000F73C3">
      <w:pPr>
        <w:jc w:val="both"/>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3870"/>
        <w:gridCol w:w="2025"/>
        <w:gridCol w:w="2025"/>
      </w:tblGrid>
      <w:tr w:rsidR="000F73C3" w:rsidRPr="00290754" w14:paraId="16F7E968" w14:textId="77777777" w:rsidTr="004D2FE8">
        <w:trPr>
          <w:tblHeader/>
        </w:trPr>
        <w:tc>
          <w:tcPr>
            <w:tcW w:w="2381" w:type="dxa"/>
            <w:tcBorders>
              <w:top w:val="double" w:sz="6" w:space="0" w:color="auto"/>
              <w:bottom w:val="double" w:sz="6" w:space="0" w:color="auto"/>
              <w:right w:val="single" w:sz="6" w:space="0" w:color="auto"/>
            </w:tcBorders>
            <w:shd w:val="pct10" w:color="auto" w:fill="auto"/>
          </w:tcPr>
          <w:p w14:paraId="0E4EACFA"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7B4EAE2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147C55B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00F0A92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2B95A03F"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26316662"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5031863E"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DC0B88" w:rsidRPr="00290754" w14:paraId="31A1CA85" w14:textId="77777777" w:rsidTr="004D2FE8">
        <w:tc>
          <w:tcPr>
            <w:tcW w:w="2381" w:type="dxa"/>
          </w:tcPr>
          <w:p w14:paraId="3FC1F3BA" w14:textId="20D9174F" w:rsidR="00DC0B88" w:rsidRPr="00290754" w:rsidRDefault="00DC0B88" w:rsidP="00DC0B88">
            <w:pPr>
              <w:rPr>
                <w:rFonts w:ascii="Arial" w:hAnsi="Arial" w:cs="Arial"/>
                <w:sz w:val="22"/>
                <w:szCs w:val="22"/>
              </w:rPr>
            </w:pPr>
            <w:r>
              <w:rPr>
                <w:rFonts w:ascii="Arial" w:hAnsi="Arial" w:cs="Arial"/>
                <w:sz w:val="22"/>
                <w:szCs w:val="22"/>
              </w:rPr>
              <w:t>EUGASHEATER</w:t>
            </w:r>
          </w:p>
        </w:tc>
        <w:tc>
          <w:tcPr>
            <w:tcW w:w="3870" w:type="dxa"/>
          </w:tcPr>
          <w:p w14:paraId="0EB00236" w14:textId="77777777" w:rsidR="00DC0B88" w:rsidRPr="00290754" w:rsidRDefault="00DC0B88" w:rsidP="00DC0B88">
            <w:pPr>
              <w:rPr>
                <w:rFonts w:ascii="Arial" w:hAnsi="Arial" w:cs="Arial"/>
                <w:sz w:val="22"/>
                <w:szCs w:val="22"/>
              </w:rPr>
            </w:pPr>
            <w:r>
              <w:rPr>
                <w:rFonts w:ascii="Arial" w:hAnsi="Arial" w:cs="Arial"/>
                <w:sz w:val="22"/>
                <w:szCs w:val="22"/>
              </w:rPr>
              <w:t>NG-fired heater to pre-heat turbine fuel, 1MMBtu/Hr heat input.</w:t>
            </w:r>
          </w:p>
        </w:tc>
        <w:tc>
          <w:tcPr>
            <w:tcW w:w="2025" w:type="dxa"/>
          </w:tcPr>
          <w:p w14:paraId="11518AB7" w14:textId="77777777" w:rsidR="00DC0B88" w:rsidRPr="00290754" w:rsidRDefault="00DC0B88" w:rsidP="00DC0B88">
            <w:pPr>
              <w:jc w:val="center"/>
              <w:rPr>
                <w:rFonts w:ascii="Arial" w:hAnsi="Arial" w:cs="Arial"/>
                <w:sz w:val="22"/>
                <w:szCs w:val="22"/>
              </w:rPr>
            </w:pPr>
            <w:r>
              <w:rPr>
                <w:rFonts w:ascii="Arial" w:hAnsi="Arial" w:cs="Arial"/>
                <w:sz w:val="22"/>
                <w:szCs w:val="22"/>
              </w:rPr>
              <w:t>R. 336.1212(4)(b)</w:t>
            </w:r>
          </w:p>
        </w:tc>
        <w:tc>
          <w:tcPr>
            <w:tcW w:w="2025" w:type="dxa"/>
          </w:tcPr>
          <w:p w14:paraId="004351B2" w14:textId="77777777" w:rsidR="00DC0B88" w:rsidRPr="00290754" w:rsidRDefault="00DC0B88" w:rsidP="00DC0B88">
            <w:pPr>
              <w:jc w:val="center"/>
              <w:rPr>
                <w:rFonts w:ascii="Arial" w:hAnsi="Arial" w:cs="Arial"/>
                <w:sz w:val="22"/>
                <w:szCs w:val="22"/>
              </w:rPr>
            </w:pPr>
            <w:r>
              <w:rPr>
                <w:rFonts w:ascii="Arial" w:hAnsi="Arial" w:cs="Arial"/>
                <w:sz w:val="22"/>
                <w:szCs w:val="22"/>
              </w:rPr>
              <w:t>R. 336.1282(b)(i)</w:t>
            </w:r>
          </w:p>
        </w:tc>
      </w:tr>
      <w:tr w:rsidR="00DC0B88" w:rsidRPr="00290754" w14:paraId="48893069" w14:textId="77777777" w:rsidTr="004D2FE8">
        <w:tc>
          <w:tcPr>
            <w:tcW w:w="2381" w:type="dxa"/>
          </w:tcPr>
          <w:p w14:paraId="26E31448" w14:textId="435FFD01" w:rsidR="00DC0B88" w:rsidRPr="00290754" w:rsidRDefault="00DC0B88" w:rsidP="00DC0B88">
            <w:pPr>
              <w:rPr>
                <w:rFonts w:ascii="Arial" w:hAnsi="Arial" w:cs="Arial"/>
                <w:sz w:val="22"/>
                <w:szCs w:val="22"/>
              </w:rPr>
            </w:pPr>
            <w:r>
              <w:rPr>
                <w:rFonts w:ascii="Arial" w:hAnsi="Arial" w:cs="Arial"/>
                <w:sz w:val="22"/>
                <w:szCs w:val="22"/>
              </w:rPr>
              <w:t>EUHEATBLR</w:t>
            </w:r>
          </w:p>
        </w:tc>
        <w:tc>
          <w:tcPr>
            <w:tcW w:w="3870" w:type="dxa"/>
          </w:tcPr>
          <w:p w14:paraId="708DC65A" w14:textId="77777777" w:rsidR="00DC0B88" w:rsidRPr="00290754" w:rsidRDefault="00DC0B88" w:rsidP="00DC0B88">
            <w:pPr>
              <w:rPr>
                <w:rFonts w:ascii="Arial" w:hAnsi="Arial" w:cs="Arial"/>
                <w:sz w:val="22"/>
                <w:szCs w:val="22"/>
              </w:rPr>
            </w:pPr>
            <w:r>
              <w:rPr>
                <w:rFonts w:ascii="Arial" w:hAnsi="Arial" w:cs="Arial"/>
                <w:sz w:val="22"/>
                <w:szCs w:val="22"/>
              </w:rPr>
              <w:t>250,000 Btu/Hr, NG-fired space heater for turbine enclosure.</w:t>
            </w:r>
          </w:p>
        </w:tc>
        <w:tc>
          <w:tcPr>
            <w:tcW w:w="2025" w:type="dxa"/>
          </w:tcPr>
          <w:p w14:paraId="09FF4D61" w14:textId="77777777" w:rsidR="00DC0B88" w:rsidRPr="00290754" w:rsidRDefault="00DC0B88" w:rsidP="00DC0B88">
            <w:pPr>
              <w:jc w:val="center"/>
              <w:rPr>
                <w:rFonts w:ascii="Arial" w:hAnsi="Arial" w:cs="Arial"/>
                <w:sz w:val="22"/>
                <w:szCs w:val="22"/>
              </w:rPr>
            </w:pPr>
            <w:r>
              <w:rPr>
                <w:rFonts w:ascii="Arial" w:hAnsi="Arial" w:cs="Arial"/>
                <w:sz w:val="22"/>
                <w:szCs w:val="22"/>
              </w:rPr>
              <w:t>R. 336.1212(4)(b)</w:t>
            </w:r>
          </w:p>
        </w:tc>
        <w:tc>
          <w:tcPr>
            <w:tcW w:w="2025" w:type="dxa"/>
          </w:tcPr>
          <w:p w14:paraId="22483E42" w14:textId="77777777" w:rsidR="00DC0B88" w:rsidRPr="00290754" w:rsidRDefault="00DC0B88" w:rsidP="00DC0B88">
            <w:pPr>
              <w:jc w:val="center"/>
              <w:rPr>
                <w:rFonts w:ascii="Arial" w:hAnsi="Arial" w:cs="Arial"/>
                <w:sz w:val="22"/>
                <w:szCs w:val="22"/>
              </w:rPr>
            </w:pPr>
            <w:r>
              <w:rPr>
                <w:rFonts w:ascii="Arial" w:hAnsi="Arial" w:cs="Arial"/>
                <w:sz w:val="22"/>
                <w:szCs w:val="22"/>
              </w:rPr>
              <w:t>R. 336.1282(b)(i)</w:t>
            </w:r>
          </w:p>
        </w:tc>
      </w:tr>
    </w:tbl>
    <w:p w14:paraId="5212FC18" w14:textId="77777777" w:rsidR="000F73C3" w:rsidRDefault="000F73C3" w:rsidP="000F73C3">
      <w:pPr>
        <w:rPr>
          <w:rFonts w:ascii="Arial" w:hAnsi="Arial" w:cs="Arial"/>
          <w:sz w:val="22"/>
          <w:szCs w:val="22"/>
        </w:rPr>
      </w:pPr>
    </w:p>
    <w:p w14:paraId="3E27051C" w14:textId="77777777" w:rsidR="00564B11" w:rsidRPr="00290754" w:rsidRDefault="00564B11" w:rsidP="00564B11">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9FBCFBF" w14:textId="77777777" w:rsidR="00564B11" w:rsidRPr="00290754" w:rsidRDefault="00564B11" w:rsidP="00564B11">
      <w:pPr>
        <w:jc w:val="both"/>
        <w:rPr>
          <w:rFonts w:ascii="Arial" w:hAnsi="Arial" w:cs="Arial"/>
          <w:sz w:val="22"/>
          <w:szCs w:val="22"/>
        </w:rPr>
      </w:pPr>
    </w:p>
    <w:p w14:paraId="4C5DC4A7" w14:textId="77777777" w:rsidR="00564B11" w:rsidRPr="00290754" w:rsidRDefault="00564B11" w:rsidP="00564B11">
      <w:pPr>
        <w:jc w:val="both"/>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draft ROP</w:t>
      </w:r>
      <w:r w:rsidRPr="00290754">
        <w:rPr>
          <w:rFonts w:ascii="Arial" w:hAnsi="Arial" w:cs="Arial"/>
          <w:sz w:val="22"/>
          <w:szCs w:val="22"/>
        </w:rPr>
        <w:t xml:space="preserve"> does not contain any terms and/or conditions that the AQD and the applicant did not agree upon pursuant to Rule 214(2).</w:t>
      </w:r>
      <w:r>
        <w:rPr>
          <w:rFonts w:ascii="Arial" w:hAnsi="Arial" w:cs="Arial"/>
          <w:sz w:val="22"/>
          <w:szCs w:val="22"/>
        </w:rPr>
        <w:t xml:space="preserve">  </w:t>
      </w:r>
    </w:p>
    <w:p w14:paraId="3EE6FA8F" w14:textId="77777777" w:rsidR="00564B11" w:rsidRDefault="00564B11" w:rsidP="000F73C3">
      <w:pPr>
        <w:rPr>
          <w:rFonts w:ascii="Arial" w:hAnsi="Arial" w:cs="Arial"/>
          <w:b/>
          <w:sz w:val="22"/>
          <w:szCs w:val="22"/>
          <w:u w:val="single"/>
        </w:rPr>
      </w:pPr>
    </w:p>
    <w:p w14:paraId="232936CB" w14:textId="74320B43"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F27C383" w14:textId="77777777" w:rsidR="000F73C3" w:rsidRPr="00EC0D9E" w:rsidRDefault="000F73C3" w:rsidP="000F73C3">
      <w:pPr>
        <w:rPr>
          <w:rFonts w:ascii="Arial" w:hAnsi="Arial" w:cs="Arial"/>
          <w:sz w:val="22"/>
          <w:szCs w:val="22"/>
        </w:rPr>
      </w:pPr>
    </w:p>
    <w:p w14:paraId="67AD624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01A12DD8" w14:textId="77777777" w:rsidR="000F73C3" w:rsidRDefault="000F73C3" w:rsidP="000F73C3">
      <w:pPr>
        <w:jc w:val="both"/>
        <w:rPr>
          <w:rFonts w:ascii="Arial" w:hAnsi="Arial" w:cs="Arial"/>
          <w:sz w:val="22"/>
          <w:szCs w:val="22"/>
        </w:rPr>
      </w:pPr>
    </w:p>
    <w:p w14:paraId="1F687357"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051D891B" w14:textId="77777777" w:rsidR="000F73C3" w:rsidRPr="00290754" w:rsidRDefault="000F73C3" w:rsidP="000F73C3">
      <w:pPr>
        <w:jc w:val="both"/>
        <w:rPr>
          <w:rFonts w:ascii="Arial" w:hAnsi="Arial" w:cs="Arial"/>
          <w:sz w:val="22"/>
          <w:szCs w:val="22"/>
        </w:rPr>
      </w:pPr>
    </w:p>
    <w:p w14:paraId="59218E23" w14:textId="6B080F46"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55244E">
        <w:rPr>
          <w:rFonts w:ascii="Arial" w:hAnsi="Arial" w:cs="Arial"/>
          <w:sz w:val="22"/>
          <w:szCs w:val="22"/>
        </w:rPr>
        <w:fldChar w:fldCharType="begin">
          <w:ffData>
            <w:name w:val="DistSupervisor"/>
            <w:enabled/>
            <w:calcOnExit w:val="0"/>
            <w:statusText w:type="text" w:val="Enter the District Supervisor's full name."/>
            <w:textInput/>
          </w:ffData>
        </w:fldChar>
      </w:r>
      <w:bookmarkStart w:id="23" w:name="DistSupervisor"/>
      <w:r w:rsidR="0055244E">
        <w:rPr>
          <w:rFonts w:ascii="Arial" w:hAnsi="Arial" w:cs="Arial"/>
          <w:sz w:val="22"/>
          <w:szCs w:val="22"/>
        </w:rPr>
        <w:instrText xml:space="preserve"> FORMTEXT </w:instrText>
      </w:r>
      <w:r w:rsidR="0055244E">
        <w:rPr>
          <w:rFonts w:ascii="Arial" w:hAnsi="Arial" w:cs="Arial"/>
          <w:sz w:val="22"/>
          <w:szCs w:val="22"/>
        </w:rPr>
      </w:r>
      <w:r w:rsidR="0055244E">
        <w:rPr>
          <w:rFonts w:ascii="Arial" w:hAnsi="Arial" w:cs="Arial"/>
          <w:sz w:val="22"/>
          <w:szCs w:val="22"/>
        </w:rPr>
        <w:fldChar w:fldCharType="separate"/>
      </w:r>
      <w:r w:rsidR="004D2FE8">
        <w:rPr>
          <w:rFonts w:ascii="Arial" w:hAnsi="Arial" w:cs="Arial"/>
          <w:noProof/>
          <w:sz w:val="22"/>
          <w:szCs w:val="22"/>
        </w:rPr>
        <w:t>Shane Nixon</w:t>
      </w:r>
      <w:r w:rsidR="0055244E">
        <w:rPr>
          <w:rFonts w:ascii="Arial" w:hAnsi="Arial" w:cs="Arial"/>
          <w:sz w:val="22"/>
          <w:szCs w:val="22"/>
        </w:rPr>
        <w:fldChar w:fldCharType="end"/>
      </w:r>
      <w:bookmarkEnd w:id="23"/>
      <w:r w:rsidRPr="00290754">
        <w:rPr>
          <w:rFonts w:ascii="Arial" w:hAnsi="Arial" w:cs="Arial"/>
          <w:sz w:val="22"/>
          <w:szCs w:val="22"/>
        </w:rPr>
        <w:t xml:space="preserve">, </w:t>
      </w:r>
      <w:r w:rsidR="00C6488B">
        <w:rPr>
          <w:rFonts w:ascii="Arial" w:hAnsi="Arial" w:cs="Arial"/>
          <w:sz w:val="22"/>
          <w:szCs w:val="22"/>
        </w:rPr>
        <w:fldChar w:fldCharType="begin">
          <w:ffData>
            <w:name w:val="Dropdown18"/>
            <w:enabled/>
            <w:calcOnExit w:val="0"/>
            <w:ddList>
              <w:result w:val="2"/>
              <w:listEntry w:val="{SELECT ONE}"/>
              <w:listEntry w:val="Bay City"/>
              <w:listEntry w:val="Cadillac"/>
              <w:listEntry w:val="Detroit"/>
              <w:listEntry w:val="Gaylord"/>
              <w:listEntry w:val="Grand Rapids"/>
              <w:listEntry w:val="Jackson"/>
              <w:listEntry w:val="Kalamazoo"/>
              <w:listEntry w:val="Lansing"/>
              <w:listEntry w:val="Marquette"/>
              <w:listEntry w:val="Warren"/>
            </w:ddList>
          </w:ffData>
        </w:fldChar>
      </w:r>
      <w:bookmarkStart w:id="24" w:name="Dropdown18"/>
      <w:r w:rsidR="00C6488B">
        <w:rPr>
          <w:rFonts w:ascii="Arial" w:hAnsi="Arial" w:cs="Arial"/>
          <w:sz w:val="22"/>
          <w:szCs w:val="22"/>
        </w:rPr>
        <w:instrText xml:space="preserve"> FORMDROPDOWN </w:instrText>
      </w:r>
      <w:r w:rsidR="0074331F">
        <w:rPr>
          <w:rFonts w:ascii="Arial" w:hAnsi="Arial" w:cs="Arial"/>
          <w:sz w:val="22"/>
          <w:szCs w:val="22"/>
        </w:rPr>
      </w:r>
      <w:r w:rsidR="0074331F">
        <w:rPr>
          <w:rFonts w:ascii="Arial" w:hAnsi="Arial" w:cs="Arial"/>
          <w:sz w:val="22"/>
          <w:szCs w:val="22"/>
        </w:rPr>
        <w:fldChar w:fldCharType="separate"/>
      </w:r>
      <w:r w:rsidR="00C6488B">
        <w:rPr>
          <w:rFonts w:ascii="Arial" w:hAnsi="Arial" w:cs="Arial"/>
          <w:sz w:val="22"/>
          <w:szCs w:val="22"/>
        </w:rPr>
        <w:fldChar w:fldCharType="end"/>
      </w:r>
      <w:bookmarkEnd w:id="24"/>
      <w:r w:rsidR="004D2FE8">
        <w:rPr>
          <w:rFonts w:ascii="Arial" w:hAnsi="Arial" w:cs="Arial"/>
          <w:sz w:val="22"/>
          <w:szCs w:val="22"/>
        </w:rPr>
        <w:t>/Gaylord</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F3EE7DE" w14:textId="329C709B" w:rsidR="002E7CD3" w:rsidRDefault="002E7CD3" w:rsidP="0024506D">
      <w:pPr>
        <w:jc w:val="both"/>
        <w:rPr>
          <w:rFonts w:ascii="Arial" w:hAnsi="Arial" w:cs="Arial"/>
          <w:sz w:val="22"/>
          <w:szCs w:val="22"/>
        </w:rPr>
      </w:pPr>
      <w:r>
        <w:rPr>
          <w:rFonts w:ascii="Arial" w:hAnsi="Arial" w:cs="Arial"/>
          <w:sz w:val="22"/>
          <w:szCs w:val="22"/>
        </w:rPr>
        <w:br w:type="page"/>
      </w:r>
    </w:p>
    <w:p w14:paraId="2748BEED" w14:textId="77777777" w:rsidR="002E7CD3" w:rsidRDefault="002E7CD3">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2E7CD3" w14:paraId="7FCD1B30" w14:textId="77777777" w:rsidTr="001F29E7">
        <w:tc>
          <w:tcPr>
            <w:tcW w:w="2250" w:type="dxa"/>
          </w:tcPr>
          <w:p w14:paraId="2CD148AA" w14:textId="77777777" w:rsidR="002E7CD3" w:rsidRDefault="002E7CD3" w:rsidP="001F29E7">
            <w:pPr>
              <w:jc w:val="center"/>
              <w:rPr>
                <w:rFonts w:ascii="Arial" w:hAnsi="Arial"/>
                <w:sz w:val="16"/>
              </w:rPr>
            </w:pPr>
          </w:p>
        </w:tc>
        <w:tc>
          <w:tcPr>
            <w:tcW w:w="5670" w:type="dxa"/>
          </w:tcPr>
          <w:p w14:paraId="73DD6EEE" w14:textId="77777777" w:rsidR="002E7CD3" w:rsidRDefault="002E7CD3" w:rsidP="001F29E7">
            <w:pPr>
              <w:ind w:left="-108" w:right="-140"/>
              <w:jc w:val="center"/>
              <w:rPr>
                <w:rFonts w:ascii="Arial" w:hAnsi="Arial"/>
              </w:rPr>
            </w:pPr>
            <w:r>
              <w:rPr>
                <w:rFonts w:ascii="Arial" w:hAnsi="Arial"/>
              </w:rPr>
              <w:t>Michigan Department of Environment, Great Lakes, and Energy</w:t>
            </w:r>
          </w:p>
          <w:p w14:paraId="10F5A41D" w14:textId="77777777" w:rsidR="002E7CD3" w:rsidRDefault="002E7CD3" w:rsidP="001F29E7">
            <w:pPr>
              <w:jc w:val="center"/>
              <w:rPr>
                <w:rFonts w:ascii="Arial" w:hAnsi="Arial"/>
                <w:sz w:val="16"/>
              </w:rPr>
            </w:pPr>
            <w:r>
              <w:rPr>
                <w:rFonts w:ascii="Arial" w:hAnsi="Arial"/>
              </w:rPr>
              <w:t>Air Quality Division</w:t>
            </w:r>
          </w:p>
        </w:tc>
        <w:tc>
          <w:tcPr>
            <w:tcW w:w="2430" w:type="dxa"/>
          </w:tcPr>
          <w:p w14:paraId="3AA5A58E" w14:textId="77777777" w:rsidR="002E7CD3" w:rsidRDefault="002E7CD3" w:rsidP="001F29E7">
            <w:pPr>
              <w:jc w:val="center"/>
              <w:rPr>
                <w:rFonts w:ascii="Arial" w:hAnsi="Arial"/>
                <w:b/>
                <w:sz w:val="24"/>
              </w:rPr>
            </w:pPr>
          </w:p>
        </w:tc>
      </w:tr>
      <w:tr w:rsidR="002E7CD3" w14:paraId="2B15EC9F" w14:textId="77777777" w:rsidTr="001F29E7">
        <w:trPr>
          <w:cantSplit/>
          <w:trHeight w:val="146"/>
        </w:trPr>
        <w:tc>
          <w:tcPr>
            <w:tcW w:w="2250" w:type="dxa"/>
          </w:tcPr>
          <w:p w14:paraId="7A990223" w14:textId="77777777" w:rsidR="002E7CD3" w:rsidRPr="00DB5924" w:rsidRDefault="002E7CD3"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5AF3E2BD" w14:textId="77777777" w:rsidR="002E7CD3" w:rsidRDefault="002E7CD3" w:rsidP="001F29E7">
            <w:pPr>
              <w:pStyle w:val="Header"/>
              <w:jc w:val="center"/>
              <w:rPr>
                <w:rFonts w:ascii="Arial" w:hAnsi="Arial"/>
                <w:b/>
                <w:sz w:val="28"/>
              </w:rPr>
            </w:pPr>
            <w:r>
              <w:rPr>
                <w:rFonts w:ascii="Arial" w:hAnsi="Arial"/>
                <w:b/>
                <w:sz w:val="28"/>
              </w:rPr>
              <w:t>RENEWABLE OPERATING PERMIT</w:t>
            </w:r>
          </w:p>
        </w:tc>
        <w:tc>
          <w:tcPr>
            <w:tcW w:w="2430" w:type="dxa"/>
          </w:tcPr>
          <w:p w14:paraId="594E4766" w14:textId="77777777" w:rsidR="002E7CD3" w:rsidRPr="00DB5924" w:rsidRDefault="002E7CD3"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E7CD3" w:rsidRPr="00843B79" w14:paraId="56647362" w14:textId="77777777" w:rsidTr="001F29E7">
        <w:trPr>
          <w:cantSplit/>
          <w:trHeight w:val="145"/>
        </w:trPr>
        <w:tc>
          <w:tcPr>
            <w:tcW w:w="2250" w:type="dxa"/>
          </w:tcPr>
          <w:p w14:paraId="03235E11" w14:textId="389AAB3D" w:rsidR="002E7CD3" w:rsidRPr="00843B79" w:rsidRDefault="002E7CD3" w:rsidP="001F29E7">
            <w:pPr>
              <w:pStyle w:val="Header"/>
              <w:jc w:val="center"/>
              <w:rPr>
                <w:rFonts w:ascii="Arial" w:hAnsi="Arial"/>
                <w:sz w:val="22"/>
                <w:szCs w:val="22"/>
              </w:rPr>
            </w:pPr>
            <w:r w:rsidRPr="00843B79">
              <w:rPr>
                <w:rFonts w:ascii="Arial" w:hAnsi="Arial"/>
                <w:sz w:val="22"/>
                <w:szCs w:val="22"/>
              </w:rPr>
              <w:t>N7113</w:t>
            </w:r>
          </w:p>
        </w:tc>
        <w:tc>
          <w:tcPr>
            <w:tcW w:w="5670" w:type="dxa"/>
          </w:tcPr>
          <w:p w14:paraId="7EDC5E88" w14:textId="478AEE80" w:rsidR="002E7CD3" w:rsidRPr="003D3F6C" w:rsidRDefault="002E7CD3" w:rsidP="002E7CD3">
            <w:pPr>
              <w:pStyle w:val="Heading1"/>
              <w:spacing w:before="120"/>
              <w:rPr>
                <w:sz w:val="22"/>
                <w:szCs w:val="22"/>
              </w:rPr>
            </w:pPr>
            <w:bookmarkStart w:id="25" w:name="_Toc172202824"/>
            <w:r>
              <w:rPr>
                <w:sz w:val="22"/>
                <w:szCs w:val="22"/>
              </w:rPr>
              <w:t>MAY 26, 2022</w:t>
            </w:r>
            <w:r w:rsidRPr="003D3F6C">
              <w:rPr>
                <w:sz w:val="22"/>
                <w:szCs w:val="22"/>
              </w:rPr>
              <w:t>- STAFF REPORT ADDENDUM</w:t>
            </w:r>
            <w:bookmarkEnd w:id="25"/>
          </w:p>
        </w:tc>
        <w:tc>
          <w:tcPr>
            <w:tcW w:w="2430" w:type="dxa"/>
          </w:tcPr>
          <w:p w14:paraId="672375A0" w14:textId="6EBDD617" w:rsidR="002E7CD3" w:rsidRPr="00843B79" w:rsidRDefault="002E7CD3" w:rsidP="001F29E7">
            <w:pPr>
              <w:pStyle w:val="Header"/>
              <w:jc w:val="center"/>
              <w:rPr>
                <w:rFonts w:ascii="Arial" w:hAnsi="Arial"/>
                <w:sz w:val="22"/>
                <w:szCs w:val="22"/>
              </w:rPr>
            </w:pPr>
            <w:r w:rsidRPr="00843B79">
              <w:rPr>
                <w:rFonts w:ascii="Arial" w:hAnsi="Arial"/>
                <w:sz w:val="22"/>
                <w:szCs w:val="22"/>
              </w:rPr>
              <w:t>MI-ROP-N7113-20</w:t>
            </w:r>
            <w:r w:rsidR="003904B0" w:rsidRPr="00843B79">
              <w:rPr>
                <w:rFonts w:ascii="Arial" w:hAnsi="Arial"/>
                <w:sz w:val="22"/>
                <w:szCs w:val="22"/>
              </w:rPr>
              <w:t>22</w:t>
            </w:r>
            <w:r w:rsidRPr="00843B79">
              <w:rPr>
                <w:rFonts w:ascii="Arial" w:hAnsi="Arial"/>
                <w:sz w:val="22"/>
                <w:szCs w:val="22"/>
              </w:rPr>
              <w:fldChar w:fldCharType="begin" w:fldLock="1">
                <w:ffData>
                  <w:name w:val="ROP"/>
                  <w:enabled/>
                  <w:calcOnExit/>
                  <w:statusText w:type="text" w:val="Enter RO Permit Number After (YEAR) Is Determined."/>
                  <w:textInput/>
                </w:ffData>
              </w:fldChar>
            </w:r>
            <w:r w:rsidRPr="00843B79">
              <w:rPr>
                <w:rFonts w:ascii="Arial" w:hAnsi="Arial"/>
                <w:sz w:val="22"/>
                <w:szCs w:val="22"/>
              </w:rPr>
              <w:instrText xml:space="preserve"> FORMTEXT </w:instrText>
            </w:r>
            <w:r w:rsidR="0074331F">
              <w:rPr>
                <w:rFonts w:ascii="Arial" w:hAnsi="Arial"/>
                <w:sz w:val="22"/>
                <w:szCs w:val="22"/>
              </w:rPr>
            </w:r>
            <w:r w:rsidR="0074331F">
              <w:rPr>
                <w:rFonts w:ascii="Arial" w:hAnsi="Arial"/>
                <w:sz w:val="22"/>
                <w:szCs w:val="22"/>
              </w:rPr>
              <w:fldChar w:fldCharType="separate"/>
            </w:r>
            <w:r w:rsidRPr="00843B79">
              <w:rPr>
                <w:rFonts w:ascii="Arial" w:hAnsi="Arial"/>
                <w:sz w:val="22"/>
                <w:szCs w:val="22"/>
              </w:rPr>
              <w:fldChar w:fldCharType="end"/>
            </w:r>
          </w:p>
        </w:tc>
      </w:tr>
    </w:tbl>
    <w:p w14:paraId="66AB64E5" w14:textId="77777777" w:rsidR="002E7CD3" w:rsidRDefault="002E7CD3">
      <w:pPr>
        <w:pStyle w:val="Header"/>
        <w:tabs>
          <w:tab w:val="clear" w:pos="4320"/>
          <w:tab w:val="clear" w:pos="8640"/>
        </w:tabs>
        <w:rPr>
          <w:rFonts w:ascii="Arial" w:hAnsi="Arial"/>
          <w:sz w:val="18"/>
        </w:rPr>
      </w:pPr>
    </w:p>
    <w:p w14:paraId="584A8D6A" w14:textId="77777777" w:rsidR="002E7CD3" w:rsidRDefault="002E7CD3">
      <w:pPr>
        <w:rPr>
          <w:rFonts w:ascii="Arial" w:hAnsi="Arial"/>
          <w:sz w:val="22"/>
        </w:rPr>
      </w:pPr>
    </w:p>
    <w:p w14:paraId="3F200EBF" w14:textId="77777777" w:rsidR="002E7CD3" w:rsidRDefault="002E7CD3">
      <w:pPr>
        <w:rPr>
          <w:rFonts w:ascii="Arial" w:hAnsi="Arial"/>
          <w:b/>
          <w:sz w:val="22"/>
          <w:u w:val="single"/>
        </w:rPr>
      </w:pPr>
      <w:bookmarkStart w:id="26" w:name="_Toc482691122"/>
      <w:r>
        <w:rPr>
          <w:rFonts w:ascii="Arial" w:hAnsi="Arial"/>
          <w:b/>
          <w:sz w:val="22"/>
          <w:u w:val="single"/>
        </w:rPr>
        <w:t>Purpose</w:t>
      </w:r>
      <w:bookmarkEnd w:id="26"/>
    </w:p>
    <w:p w14:paraId="4BE29D29" w14:textId="77777777" w:rsidR="002E7CD3" w:rsidRDefault="002E7CD3">
      <w:pPr>
        <w:rPr>
          <w:rFonts w:ascii="Arial" w:hAnsi="Arial"/>
          <w:sz w:val="22"/>
        </w:rPr>
      </w:pPr>
    </w:p>
    <w:p w14:paraId="4FB41DB0" w14:textId="028F15DD" w:rsidR="002E7CD3" w:rsidRDefault="002E7CD3">
      <w:pPr>
        <w:jc w:val="both"/>
        <w:rPr>
          <w:rFonts w:ascii="Arial" w:hAnsi="Arial"/>
          <w:sz w:val="22"/>
        </w:rPr>
      </w:pPr>
      <w:r>
        <w:rPr>
          <w:rFonts w:ascii="Arial" w:hAnsi="Arial"/>
          <w:sz w:val="22"/>
        </w:rPr>
        <w:t xml:space="preserve">A Staff Report dated </w:t>
      </w:r>
      <w:r>
        <w:rPr>
          <w:rFonts w:ascii="Arial" w:hAnsi="Arial" w:cs="Arial"/>
          <w:sz w:val="22"/>
          <w:szCs w:val="22"/>
        </w:rPr>
        <w:t>April 25,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BE3C313" w14:textId="77777777" w:rsidR="002E7CD3" w:rsidRDefault="002E7CD3">
      <w:pPr>
        <w:rPr>
          <w:rFonts w:ascii="Arial" w:hAnsi="Arial"/>
          <w:sz w:val="22"/>
        </w:rPr>
      </w:pPr>
    </w:p>
    <w:p w14:paraId="7BBF9D72" w14:textId="77777777" w:rsidR="002E7CD3" w:rsidRDefault="002E7CD3">
      <w:pPr>
        <w:rPr>
          <w:rFonts w:ascii="Arial" w:hAnsi="Arial"/>
          <w:b/>
          <w:sz w:val="22"/>
          <w:u w:val="single"/>
        </w:rPr>
      </w:pPr>
      <w:r>
        <w:rPr>
          <w:rFonts w:ascii="Arial" w:hAnsi="Arial"/>
          <w:b/>
          <w:sz w:val="22"/>
          <w:u w:val="single"/>
        </w:rPr>
        <w:t>General Information</w:t>
      </w:r>
    </w:p>
    <w:p w14:paraId="01080DB0" w14:textId="77777777" w:rsidR="002E7CD3" w:rsidRDefault="002E7CD3">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E7CD3" w14:paraId="5A0E4AAF" w14:textId="77777777">
        <w:tc>
          <w:tcPr>
            <w:tcW w:w="4464" w:type="dxa"/>
          </w:tcPr>
          <w:p w14:paraId="2D01C260" w14:textId="77777777" w:rsidR="002E7CD3" w:rsidRDefault="002E7CD3" w:rsidP="00D71785">
            <w:pPr>
              <w:tabs>
                <w:tab w:val="left" w:pos="3424"/>
              </w:tabs>
              <w:rPr>
                <w:rFonts w:ascii="Arial" w:hAnsi="Arial"/>
                <w:sz w:val="22"/>
              </w:rPr>
            </w:pPr>
            <w:r>
              <w:rPr>
                <w:rFonts w:ascii="Arial" w:hAnsi="Arial"/>
                <w:sz w:val="22"/>
              </w:rPr>
              <w:t>Responsible Official:</w:t>
            </w:r>
          </w:p>
        </w:tc>
        <w:tc>
          <w:tcPr>
            <w:tcW w:w="5796" w:type="dxa"/>
          </w:tcPr>
          <w:p w14:paraId="26B57F9B" w14:textId="77777777" w:rsidR="002E7CD3" w:rsidRDefault="002E7CD3" w:rsidP="00602C81">
            <w:pPr>
              <w:rPr>
                <w:rFonts w:ascii="Arial" w:hAnsi="Arial" w:cs="Arial"/>
                <w:sz w:val="22"/>
                <w:szCs w:val="22"/>
              </w:rPr>
            </w:pPr>
            <w:r>
              <w:rPr>
                <w:rFonts w:ascii="Arial" w:hAnsi="Arial" w:cs="Arial"/>
                <w:sz w:val="22"/>
                <w:szCs w:val="22"/>
              </w:rPr>
              <w:t>Patrick Bowland, General Manager &amp; CEO</w:t>
            </w:r>
          </w:p>
          <w:p w14:paraId="5C62EC40" w14:textId="1594DCB9" w:rsidR="002E7CD3" w:rsidRDefault="002E7CD3" w:rsidP="00602C81">
            <w:pPr>
              <w:rPr>
                <w:rFonts w:ascii="Arial" w:hAnsi="Arial"/>
                <w:sz w:val="22"/>
              </w:rPr>
            </w:pPr>
            <w:r>
              <w:rPr>
                <w:rFonts w:ascii="Arial" w:hAnsi="Arial" w:cs="Arial"/>
                <w:sz w:val="22"/>
                <w:szCs w:val="22"/>
              </w:rPr>
              <w:t>517-853-1571</w:t>
            </w:r>
          </w:p>
        </w:tc>
      </w:tr>
      <w:tr w:rsidR="002E7CD3" w14:paraId="6A97AE3A" w14:textId="77777777">
        <w:tc>
          <w:tcPr>
            <w:tcW w:w="4464" w:type="dxa"/>
          </w:tcPr>
          <w:p w14:paraId="715409F1" w14:textId="77777777" w:rsidR="002E7CD3" w:rsidRDefault="002E7CD3">
            <w:pPr>
              <w:rPr>
                <w:rFonts w:ascii="Arial" w:hAnsi="Arial"/>
                <w:sz w:val="22"/>
              </w:rPr>
            </w:pPr>
            <w:r>
              <w:rPr>
                <w:rFonts w:ascii="Arial" w:hAnsi="Arial"/>
                <w:sz w:val="22"/>
              </w:rPr>
              <w:t>AQD Contact:</w:t>
            </w:r>
          </w:p>
        </w:tc>
        <w:tc>
          <w:tcPr>
            <w:tcW w:w="5796" w:type="dxa"/>
          </w:tcPr>
          <w:p w14:paraId="1967964A" w14:textId="77777777" w:rsidR="002E7CD3" w:rsidRDefault="002E7CD3" w:rsidP="00602C81">
            <w:pPr>
              <w:rPr>
                <w:rFonts w:ascii="Arial" w:hAnsi="Arial" w:cs="Arial"/>
                <w:sz w:val="22"/>
                <w:szCs w:val="22"/>
              </w:rPr>
            </w:pPr>
            <w:r>
              <w:rPr>
                <w:rFonts w:ascii="Arial" w:hAnsi="Arial" w:cs="Arial"/>
                <w:sz w:val="22"/>
                <w:szCs w:val="22"/>
              </w:rPr>
              <w:t>Sharon G. LeBlanc, Environmental Quality Analyst</w:t>
            </w:r>
          </w:p>
          <w:p w14:paraId="0062D525" w14:textId="61057198" w:rsidR="002E7CD3" w:rsidRDefault="002E7CD3" w:rsidP="00602C81">
            <w:pPr>
              <w:rPr>
                <w:rFonts w:ascii="Arial" w:hAnsi="Arial"/>
                <w:sz w:val="22"/>
              </w:rPr>
            </w:pPr>
            <w:r>
              <w:rPr>
                <w:rFonts w:ascii="Arial" w:hAnsi="Arial" w:cs="Arial"/>
                <w:sz w:val="22"/>
                <w:szCs w:val="22"/>
              </w:rPr>
              <w:t>989-217-0055</w:t>
            </w:r>
          </w:p>
        </w:tc>
      </w:tr>
    </w:tbl>
    <w:p w14:paraId="5803D358" w14:textId="77777777" w:rsidR="002E7CD3" w:rsidRDefault="002E7CD3">
      <w:pPr>
        <w:jc w:val="both"/>
        <w:rPr>
          <w:rFonts w:ascii="Arial" w:hAnsi="Arial"/>
          <w:sz w:val="22"/>
        </w:rPr>
      </w:pPr>
    </w:p>
    <w:p w14:paraId="25CFAAE4" w14:textId="77777777" w:rsidR="002E7CD3" w:rsidRDefault="002E7CD3">
      <w:pPr>
        <w:rPr>
          <w:rFonts w:ascii="Arial" w:hAnsi="Arial"/>
          <w:b/>
          <w:sz w:val="22"/>
          <w:u w:val="single"/>
        </w:rPr>
      </w:pPr>
      <w:bookmarkStart w:id="27" w:name="_Toc482691123"/>
      <w:r>
        <w:rPr>
          <w:rFonts w:ascii="Arial" w:hAnsi="Arial"/>
          <w:b/>
          <w:sz w:val="22"/>
          <w:u w:val="single"/>
        </w:rPr>
        <w:t>Summary of Pertinent Comments</w:t>
      </w:r>
      <w:bookmarkEnd w:id="27"/>
    </w:p>
    <w:p w14:paraId="2ADBB117" w14:textId="77777777" w:rsidR="002E7CD3" w:rsidRDefault="002E7CD3">
      <w:pPr>
        <w:rPr>
          <w:rFonts w:ascii="Arial" w:hAnsi="Arial"/>
          <w:b/>
          <w:sz w:val="22"/>
          <w:u w:val="single"/>
        </w:rPr>
      </w:pPr>
    </w:p>
    <w:p w14:paraId="4925850A" w14:textId="358A23E7" w:rsidR="002E7CD3" w:rsidRDefault="002E7CD3">
      <w:pPr>
        <w:outlineLvl w:val="0"/>
        <w:rPr>
          <w:rFonts w:ascii="Arial" w:hAnsi="Arial"/>
          <w:sz w:val="22"/>
        </w:rPr>
      </w:pPr>
      <w:r>
        <w:rPr>
          <w:rFonts w:ascii="Arial" w:hAnsi="Arial"/>
          <w:sz w:val="22"/>
        </w:rPr>
        <w:t>No pertinent comments were received during the 30-day public comment period.</w:t>
      </w:r>
    </w:p>
    <w:p w14:paraId="656A1E9E" w14:textId="77777777" w:rsidR="002E7CD3" w:rsidRDefault="002E7CD3">
      <w:pPr>
        <w:rPr>
          <w:rFonts w:ascii="Arial" w:hAnsi="Arial"/>
          <w:b/>
          <w:sz w:val="22"/>
        </w:rPr>
      </w:pPr>
    </w:p>
    <w:p w14:paraId="33258836" w14:textId="670D2E7E" w:rsidR="002E7CD3" w:rsidRDefault="002E7CD3">
      <w:pPr>
        <w:rPr>
          <w:rFonts w:ascii="Arial" w:hAnsi="Arial"/>
          <w:b/>
          <w:sz w:val="22"/>
          <w:u w:val="single"/>
        </w:rPr>
      </w:pPr>
      <w:bookmarkStart w:id="28" w:name="_Toc482691124"/>
      <w:r>
        <w:rPr>
          <w:rFonts w:ascii="Arial" w:hAnsi="Arial"/>
          <w:b/>
          <w:sz w:val="22"/>
          <w:u w:val="single"/>
        </w:rPr>
        <w:t xml:space="preserve">Changes to the </w:t>
      </w:r>
      <w:r>
        <w:rPr>
          <w:rFonts w:ascii="Arial" w:hAnsi="Arial" w:cs="Arial"/>
          <w:b/>
          <w:sz w:val="22"/>
          <w:szCs w:val="22"/>
          <w:u w:val="single"/>
        </w:rPr>
        <w:t>April 25, 2022 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8"/>
    </w:p>
    <w:p w14:paraId="41E76046" w14:textId="77777777" w:rsidR="002E7CD3" w:rsidRDefault="002E7CD3">
      <w:pPr>
        <w:rPr>
          <w:rFonts w:ascii="Arial" w:hAnsi="Arial"/>
          <w:b/>
          <w:sz w:val="22"/>
        </w:rPr>
      </w:pPr>
    </w:p>
    <w:p w14:paraId="64654368" w14:textId="5B3FE46B" w:rsidR="002E7CD3" w:rsidRDefault="002E7CD3">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1BD7CECA" w14:textId="4E086DDC" w:rsidR="004B3BA4" w:rsidRDefault="004B3BA4">
      <w:pPr>
        <w:rPr>
          <w:rFonts w:ascii="Arial" w:hAnsi="Arial"/>
          <w:sz w:val="22"/>
        </w:rPr>
      </w:pPr>
      <w:r>
        <w:rPr>
          <w:rFonts w:ascii="Arial" w:hAnsi="Arial"/>
          <w:sz w:val="22"/>
        </w:rPr>
        <w:br w:type="page"/>
      </w:r>
    </w:p>
    <w:p w14:paraId="563AE473" w14:textId="77777777" w:rsidR="004B3BA4" w:rsidRDefault="004B3BA4" w:rsidP="004B3BA4">
      <w:pPr>
        <w:pStyle w:val="Header"/>
        <w:tabs>
          <w:tab w:val="clear" w:pos="4320"/>
          <w:tab w:val="clear" w:pos="8640"/>
        </w:tabs>
        <w:rPr>
          <w:rFonts w:ascii="Arial" w:hAnsi="Arial"/>
          <w:sz w:val="18"/>
        </w:rPr>
      </w:pPr>
      <w:bookmarkStart w:id="29" w:name="_Toc480878636"/>
      <w:bookmarkStart w:id="30" w:name="_Toc480946132"/>
      <w:bookmarkStart w:id="31" w:name="_Toc480946829"/>
      <w:bookmarkStart w:id="32" w:name="_Toc482691139"/>
      <w:bookmarkStart w:id="33" w:name="_Toc482691554"/>
      <w:bookmarkStart w:id="34" w:name="_Toc482692702"/>
      <w:bookmarkStart w:id="35" w:name="_Toc482694687"/>
      <w:bookmarkStart w:id="36" w:name="_Toc484839979"/>
      <w:bookmarkStart w:id="37" w:name="_Toc490982026"/>
    </w:p>
    <w:bookmarkEnd w:id="29"/>
    <w:bookmarkEnd w:id="30"/>
    <w:bookmarkEnd w:id="31"/>
    <w:bookmarkEnd w:id="32"/>
    <w:bookmarkEnd w:id="33"/>
    <w:bookmarkEnd w:id="34"/>
    <w:bookmarkEnd w:id="35"/>
    <w:bookmarkEnd w:id="36"/>
    <w:bookmarkEnd w:id="37"/>
    <w:tbl>
      <w:tblPr>
        <w:tblW w:w="10620" w:type="dxa"/>
        <w:tblInd w:w="18" w:type="dxa"/>
        <w:tblLayout w:type="fixed"/>
        <w:tblLook w:val="0000" w:firstRow="0" w:lastRow="0" w:firstColumn="0" w:lastColumn="0" w:noHBand="0" w:noVBand="0"/>
      </w:tblPr>
      <w:tblGrid>
        <w:gridCol w:w="2250"/>
        <w:gridCol w:w="5670"/>
        <w:gridCol w:w="2700"/>
      </w:tblGrid>
      <w:tr w:rsidR="004B3BA4" w14:paraId="466D4173" w14:textId="77777777" w:rsidTr="005F318F">
        <w:tc>
          <w:tcPr>
            <w:tcW w:w="2250" w:type="dxa"/>
          </w:tcPr>
          <w:p w14:paraId="2C5AEC9D" w14:textId="77777777" w:rsidR="004B3BA4" w:rsidRDefault="004B3BA4" w:rsidP="005F318F">
            <w:pPr>
              <w:jc w:val="center"/>
              <w:rPr>
                <w:rFonts w:ascii="Arial" w:hAnsi="Arial"/>
                <w:sz w:val="16"/>
              </w:rPr>
            </w:pPr>
          </w:p>
        </w:tc>
        <w:tc>
          <w:tcPr>
            <w:tcW w:w="5670" w:type="dxa"/>
          </w:tcPr>
          <w:p w14:paraId="37341EE6" w14:textId="77777777" w:rsidR="004B3BA4" w:rsidRDefault="004B3BA4" w:rsidP="005F318F">
            <w:pPr>
              <w:ind w:left="-108" w:right="-108"/>
              <w:jc w:val="center"/>
              <w:rPr>
                <w:rFonts w:ascii="Arial" w:hAnsi="Arial"/>
              </w:rPr>
            </w:pPr>
            <w:r>
              <w:rPr>
                <w:rFonts w:ascii="Arial" w:hAnsi="Arial"/>
              </w:rPr>
              <w:t>Michigan Department of Environment, Great Lakes, and Energy</w:t>
            </w:r>
          </w:p>
          <w:p w14:paraId="65922B8E" w14:textId="77777777" w:rsidR="004B3BA4" w:rsidRDefault="004B3BA4" w:rsidP="005F318F">
            <w:pPr>
              <w:jc w:val="center"/>
              <w:rPr>
                <w:rFonts w:ascii="Arial" w:hAnsi="Arial"/>
                <w:sz w:val="16"/>
              </w:rPr>
            </w:pPr>
            <w:r>
              <w:rPr>
                <w:rFonts w:ascii="Arial" w:hAnsi="Arial"/>
              </w:rPr>
              <w:t>Air Quality Division</w:t>
            </w:r>
          </w:p>
        </w:tc>
        <w:tc>
          <w:tcPr>
            <w:tcW w:w="2700" w:type="dxa"/>
          </w:tcPr>
          <w:p w14:paraId="339DC3CC" w14:textId="77777777" w:rsidR="004B3BA4" w:rsidRDefault="004B3BA4" w:rsidP="005F318F">
            <w:pPr>
              <w:jc w:val="center"/>
              <w:rPr>
                <w:rFonts w:ascii="Arial" w:hAnsi="Arial"/>
                <w:sz w:val="16"/>
              </w:rPr>
            </w:pPr>
          </w:p>
        </w:tc>
      </w:tr>
      <w:tr w:rsidR="004B3BA4" w14:paraId="30C6E8B5" w14:textId="77777777" w:rsidTr="005F318F">
        <w:trPr>
          <w:cantSplit/>
          <w:trHeight w:val="333"/>
        </w:trPr>
        <w:tc>
          <w:tcPr>
            <w:tcW w:w="2250" w:type="dxa"/>
          </w:tcPr>
          <w:p w14:paraId="6874B889" w14:textId="77777777" w:rsidR="004B3BA4" w:rsidRPr="009330F4" w:rsidRDefault="004B3BA4" w:rsidP="005F318F">
            <w:pPr>
              <w:pStyle w:val="Header"/>
              <w:jc w:val="center"/>
              <w:rPr>
                <w:rFonts w:ascii="Arial" w:hAnsi="Arial"/>
                <w:b/>
                <w:sz w:val="16"/>
              </w:rPr>
            </w:pPr>
            <w:r w:rsidRPr="009330F4">
              <w:rPr>
                <w:rFonts w:ascii="Arial" w:hAnsi="Arial"/>
                <w:b/>
                <w:sz w:val="16"/>
              </w:rPr>
              <w:t>State Registration Number</w:t>
            </w:r>
          </w:p>
        </w:tc>
        <w:tc>
          <w:tcPr>
            <w:tcW w:w="5670" w:type="dxa"/>
          </w:tcPr>
          <w:p w14:paraId="60D83EDA" w14:textId="77777777" w:rsidR="004B3BA4" w:rsidRDefault="004B3BA4" w:rsidP="005F318F">
            <w:pPr>
              <w:jc w:val="center"/>
              <w:rPr>
                <w:rFonts w:ascii="Arial" w:hAnsi="Arial"/>
                <w:b/>
                <w:sz w:val="28"/>
              </w:rPr>
            </w:pPr>
            <w:r>
              <w:rPr>
                <w:rFonts w:ascii="Arial" w:hAnsi="Arial"/>
                <w:b/>
                <w:sz w:val="28"/>
              </w:rPr>
              <w:t>RENEWABLE OPERATING PERMIT</w:t>
            </w:r>
          </w:p>
        </w:tc>
        <w:tc>
          <w:tcPr>
            <w:tcW w:w="2700" w:type="dxa"/>
          </w:tcPr>
          <w:p w14:paraId="62F01E4A" w14:textId="77777777" w:rsidR="004B3BA4" w:rsidRPr="009330F4" w:rsidRDefault="004B3BA4" w:rsidP="005F318F">
            <w:pPr>
              <w:jc w:val="center"/>
              <w:rPr>
                <w:rFonts w:ascii="Arial" w:hAnsi="Arial"/>
                <w:b/>
                <w:sz w:val="16"/>
              </w:rPr>
            </w:pPr>
            <w:r w:rsidRPr="009330F4">
              <w:rPr>
                <w:rFonts w:ascii="Arial" w:hAnsi="Arial"/>
                <w:b/>
                <w:sz w:val="16"/>
              </w:rPr>
              <w:t>ROP Number</w:t>
            </w:r>
          </w:p>
        </w:tc>
      </w:tr>
      <w:tr w:rsidR="004B3BA4" w:rsidRPr="00843B79" w14:paraId="3577F34B" w14:textId="77777777" w:rsidTr="005F318F">
        <w:trPr>
          <w:cantSplit/>
          <w:trHeight w:val="428"/>
        </w:trPr>
        <w:tc>
          <w:tcPr>
            <w:tcW w:w="2250" w:type="dxa"/>
            <w:tcBorders>
              <w:bottom w:val="nil"/>
            </w:tcBorders>
          </w:tcPr>
          <w:p w14:paraId="59DA29D7" w14:textId="77777777" w:rsidR="004B3BA4" w:rsidRPr="00843B79" w:rsidRDefault="004B3BA4" w:rsidP="005F318F">
            <w:pPr>
              <w:pStyle w:val="Header"/>
              <w:jc w:val="center"/>
              <w:rPr>
                <w:rFonts w:ascii="Arial" w:hAnsi="Arial"/>
                <w:sz w:val="22"/>
                <w:szCs w:val="22"/>
              </w:rPr>
            </w:pPr>
            <w:bookmarkStart w:id="38" w:name="Text2"/>
            <w:r w:rsidRPr="00843B79">
              <w:rPr>
                <w:rFonts w:ascii="Arial" w:hAnsi="Arial" w:cs="Arial"/>
                <w:noProof/>
                <w:sz w:val="22"/>
                <w:szCs w:val="22"/>
              </w:rPr>
              <w:t>N7113</w:t>
            </w:r>
            <w:bookmarkEnd w:id="38"/>
          </w:p>
        </w:tc>
        <w:tc>
          <w:tcPr>
            <w:tcW w:w="5670" w:type="dxa"/>
            <w:tcBorders>
              <w:bottom w:val="nil"/>
            </w:tcBorders>
          </w:tcPr>
          <w:p w14:paraId="2183FEE4" w14:textId="1CE54410" w:rsidR="004B3BA4" w:rsidRPr="00843B79" w:rsidRDefault="00DA3019" w:rsidP="005F318F">
            <w:pPr>
              <w:pStyle w:val="Heading1"/>
              <w:spacing w:before="120"/>
              <w:rPr>
                <w:sz w:val="22"/>
              </w:rPr>
            </w:pPr>
            <w:bookmarkStart w:id="39" w:name="_Toc495294695"/>
            <w:bookmarkStart w:id="40" w:name="_Toc172202825"/>
            <w:r w:rsidRPr="00843B79">
              <w:rPr>
                <w:rFonts w:cs="Arial"/>
                <w:noProof/>
                <w:sz w:val="22"/>
                <w:szCs w:val="22"/>
              </w:rPr>
              <w:t>MAY 30, 2024</w:t>
            </w:r>
            <w:r w:rsidR="004B3BA4" w:rsidRPr="00843B79">
              <w:rPr>
                <w:sz w:val="22"/>
              </w:rPr>
              <w:t xml:space="preserve"> - STAFF REPORT FOR RULE 216(2) MINOR MODIFICATION</w:t>
            </w:r>
            <w:bookmarkEnd w:id="39"/>
            <w:bookmarkEnd w:id="40"/>
          </w:p>
        </w:tc>
        <w:tc>
          <w:tcPr>
            <w:tcW w:w="2700" w:type="dxa"/>
            <w:tcBorders>
              <w:bottom w:val="nil"/>
            </w:tcBorders>
          </w:tcPr>
          <w:p w14:paraId="5FD625E0" w14:textId="77777777" w:rsidR="004B3BA4" w:rsidRPr="00843B79" w:rsidRDefault="004B3BA4" w:rsidP="005F318F">
            <w:pPr>
              <w:pStyle w:val="Header"/>
              <w:jc w:val="center"/>
              <w:rPr>
                <w:rFonts w:ascii="Arial" w:hAnsi="Arial"/>
                <w:sz w:val="22"/>
                <w:szCs w:val="22"/>
              </w:rPr>
            </w:pPr>
            <w:bookmarkStart w:id="41" w:name="Text18"/>
            <w:r w:rsidRPr="00843B79">
              <w:rPr>
                <w:rFonts w:ascii="Arial" w:hAnsi="Arial" w:cs="Arial"/>
                <w:noProof/>
                <w:sz w:val="22"/>
                <w:szCs w:val="22"/>
              </w:rPr>
              <w:t>MI-ROP-N7113-2022a</w:t>
            </w:r>
            <w:bookmarkEnd w:id="41"/>
          </w:p>
        </w:tc>
      </w:tr>
    </w:tbl>
    <w:p w14:paraId="55BD53D2" w14:textId="77777777" w:rsidR="004B3BA4" w:rsidRPr="00843B79" w:rsidRDefault="004B3BA4" w:rsidP="004B3BA4">
      <w:pPr>
        <w:jc w:val="both"/>
        <w:rPr>
          <w:rFonts w:ascii="Arial" w:hAnsi="Arial"/>
          <w:sz w:val="22"/>
        </w:rPr>
      </w:pPr>
    </w:p>
    <w:p w14:paraId="5B457561" w14:textId="77777777" w:rsidR="004B3BA4" w:rsidRPr="00843B79" w:rsidRDefault="004B3BA4" w:rsidP="004B3BA4">
      <w:pPr>
        <w:rPr>
          <w:rFonts w:ascii="Arial" w:hAnsi="Arial"/>
          <w:b/>
          <w:sz w:val="22"/>
          <w:u w:val="single"/>
        </w:rPr>
      </w:pPr>
      <w:bookmarkStart w:id="42" w:name="_Toc482691140"/>
      <w:r w:rsidRPr="00843B79">
        <w:rPr>
          <w:rFonts w:ascii="Arial" w:hAnsi="Arial"/>
          <w:b/>
          <w:sz w:val="22"/>
          <w:u w:val="single"/>
        </w:rPr>
        <w:t>Purpose</w:t>
      </w:r>
      <w:bookmarkEnd w:id="42"/>
    </w:p>
    <w:p w14:paraId="12B4FF21" w14:textId="77777777" w:rsidR="004B3BA4" w:rsidRPr="00843B79" w:rsidRDefault="004B3BA4" w:rsidP="004B3BA4">
      <w:pPr>
        <w:rPr>
          <w:rFonts w:ascii="Arial" w:hAnsi="Arial"/>
          <w:sz w:val="22"/>
        </w:rPr>
      </w:pPr>
    </w:p>
    <w:p w14:paraId="44AC5640" w14:textId="77777777" w:rsidR="004B3BA4" w:rsidRPr="00843B79" w:rsidRDefault="004B3BA4" w:rsidP="004B3BA4">
      <w:pPr>
        <w:jc w:val="both"/>
        <w:rPr>
          <w:rFonts w:ascii="Arial" w:hAnsi="Arial"/>
          <w:sz w:val="22"/>
        </w:rPr>
      </w:pPr>
      <w:r w:rsidRPr="00843B79">
        <w:rPr>
          <w:rFonts w:ascii="Arial" w:hAnsi="Arial"/>
          <w:sz w:val="22"/>
        </w:rPr>
        <w:t xml:space="preserve">On </w:t>
      </w:r>
      <w:r w:rsidRPr="00843B79">
        <w:rPr>
          <w:rFonts w:ascii="Arial" w:hAnsi="Arial" w:cs="Arial"/>
          <w:noProof/>
          <w:sz w:val="22"/>
          <w:szCs w:val="22"/>
        </w:rPr>
        <w:t>July 12, 2022</w:t>
      </w:r>
      <w:r w:rsidRPr="00843B79">
        <w:rPr>
          <w:rFonts w:ascii="Arial" w:hAnsi="Arial"/>
          <w:sz w:val="22"/>
        </w:rPr>
        <w:t>, the Department of Environment, Great Lakes, and Energy (EGLE), Air Quality Division (AQD), approved and issued Renewable Operating Permit (</w:t>
      </w:r>
      <w:smartTag w:uri="urn:schemas-microsoft-com:office:smarttags" w:element="stockticker">
        <w:r w:rsidRPr="00843B79">
          <w:rPr>
            <w:rFonts w:ascii="Arial" w:hAnsi="Arial"/>
            <w:sz w:val="22"/>
          </w:rPr>
          <w:t>ROP</w:t>
        </w:r>
      </w:smartTag>
      <w:r w:rsidRPr="00843B79">
        <w:rPr>
          <w:rFonts w:ascii="Arial" w:hAnsi="Arial"/>
          <w:sz w:val="22"/>
        </w:rPr>
        <w:t xml:space="preserve">) No. </w:t>
      </w:r>
      <w:r w:rsidRPr="00843B79">
        <w:rPr>
          <w:rFonts w:ascii="Arial" w:hAnsi="Arial" w:cs="Arial"/>
          <w:noProof/>
          <w:sz w:val="22"/>
          <w:szCs w:val="22"/>
        </w:rPr>
        <w:t>MI-ROP-N7113-2022</w:t>
      </w:r>
      <w:r w:rsidRPr="00843B79">
        <w:rPr>
          <w:rFonts w:ascii="Arial" w:hAnsi="Arial"/>
          <w:sz w:val="22"/>
        </w:rPr>
        <w:t xml:space="preserve"> to </w:t>
      </w:r>
      <w:r w:rsidRPr="00843B79">
        <w:rPr>
          <w:rFonts w:ascii="Arial" w:hAnsi="Arial" w:cs="Arial"/>
          <w:noProof/>
          <w:sz w:val="22"/>
          <w:szCs w:val="22"/>
        </w:rPr>
        <w:t>Michigan Public Power Agency - Kalkaska CT No. 1</w:t>
      </w:r>
      <w:r w:rsidRPr="00843B79">
        <w:rPr>
          <w:rFonts w:ascii="Arial" w:hAnsi="Arial"/>
          <w:sz w:val="22"/>
        </w:rPr>
        <w:t xml:space="preserve"> pursuant to Rule 214 of the administrative rules promulgated under Act 451.  Once issued, a company is required to </w:t>
      </w:r>
      <w:proofErr w:type="gramStart"/>
      <w:r w:rsidRPr="00843B79">
        <w:rPr>
          <w:rFonts w:ascii="Arial" w:hAnsi="Arial"/>
          <w:sz w:val="22"/>
        </w:rPr>
        <w:t>submit an application</w:t>
      </w:r>
      <w:proofErr w:type="gramEnd"/>
      <w:r w:rsidRPr="00843B79">
        <w:rPr>
          <w:rFonts w:ascii="Arial" w:hAnsi="Arial"/>
          <w:sz w:val="22"/>
        </w:rPr>
        <w:t xml:space="preserve"> for changes to the </w:t>
      </w:r>
      <w:smartTag w:uri="urn:schemas-microsoft-com:office:smarttags" w:element="stockticker">
        <w:r w:rsidRPr="00843B79">
          <w:rPr>
            <w:rFonts w:ascii="Arial" w:hAnsi="Arial"/>
            <w:sz w:val="22"/>
          </w:rPr>
          <w:t>ROP</w:t>
        </w:r>
      </w:smartTag>
      <w:r w:rsidRPr="00843B79">
        <w:rPr>
          <w:rFonts w:ascii="Arial" w:hAnsi="Arial"/>
          <w:sz w:val="22"/>
        </w:rPr>
        <w:t xml:space="preserve"> as described in Rule 216.  The purpose of this Staff Report is to describe the changes that were made to the </w:t>
      </w:r>
      <w:smartTag w:uri="urn:schemas-microsoft-com:office:smarttags" w:element="stockticker">
        <w:r w:rsidRPr="00843B79">
          <w:rPr>
            <w:rFonts w:ascii="Arial" w:hAnsi="Arial"/>
            <w:sz w:val="22"/>
          </w:rPr>
          <w:t>ROP</w:t>
        </w:r>
      </w:smartTag>
      <w:r w:rsidRPr="00843B79">
        <w:rPr>
          <w:rFonts w:ascii="Arial" w:hAnsi="Arial"/>
          <w:sz w:val="22"/>
        </w:rPr>
        <w:t xml:space="preserve"> pursuant to Rule 216(2).   </w:t>
      </w:r>
    </w:p>
    <w:p w14:paraId="2275B71C" w14:textId="77777777" w:rsidR="004B3BA4" w:rsidRPr="00843B79" w:rsidRDefault="004B3BA4" w:rsidP="004B3BA4">
      <w:pPr>
        <w:jc w:val="both"/>
        <w:rPr>
          <w:rFonts w:ascii="Arial" w:hAnsi="Arial"/>
          <w:sz w:val="22"/>
        </w:rPr>
      </w:pPr>
    </w:p>
    <w:p w14:paraId="18FE6931" w14:textId="77777777" w:rsidR="004B3BA4" w:rsidRPr="00843B79" w:rsidRDefault="004B3BA4" w:rsidP="004B3BA4">
      <w:pPr>
        <w:rPr>
          <w:rFonts w:ascii="Arial" w:hAnsi="Arial"/>
          <w:b/>
          <w:sz w:val="22"/>
          <w:u w:val="single"/>
        </w:rPr>
      </w:pPr>
      <w:r w:rsidRPr="00843B79">
        <w:rPr>
          <w:rFonts w:ascii="Arial" w:hAnsi="Arial"/>
          <w:b/>
          <w:sz w:val="22"/>
          <w:u w:val="single"/>
        </w:rPr>
        <w:t>General Information</w:t>
      </w:r>
    </w:p>
    <w:p w14:paraId="7316433B" w14:textId="77777777" w:rsidR="004B3BA4" w:rsidRPr="00843B79" w:rsidRDefault="004B3BA4" w:rsidP="004B3BA4">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43B79" w:rsidRPr="00843B79" w14:paraId="52798C0F" w14:textId="77777777" w:rsidTr="005F318F">
        <w:tc>
          <w:tcPr>
            <w:tcW w:w="4464" w:type="dxa"/>
          </w:tcPr>
          <w:p w14:paraId="381E24BF" w14:textId="77777777" w:rsidR="004B3BA4" w:rsidRPr="00843B79" w:rsidRDefault="004B3BA4" w:rsidP="005F318F">
            <w:pPr>
              <w:rPr>
                <w:rFonts w:ascii="Arial" w:hAnsi="Arial" w:cs="Arial"/>
                <w:sz w:val="22"/>
                <w:szCs w:val="22"/>
              </w:rPr>
            </w:pPr>
            <w:r w:rsidRPr="00843B79">
              <w:rPr>
                <w:rFonts w:ascii="Arial" w:hAnsi="Arial" w:cs="Arial"/>
                <w:sz w:val="22"/>
                <w:szCs w:val="22"/>
              </w:rPr>
              <w:t>Responsible Official:</w:t>
            </w:r>
          </w:p>
        </w:tc>
        <w:tc>
          <w:tcPr>
            <w:tcW w:w="5796" w:type="dxa"/>
          </w:tcPr>
          <w:p w14:paraId="77748608" w14:textId="77777777" w:rsidR="004B3BA4" w:rsidRPr="00843B79" w:rsidRDefault="004B3BA4" w:rsidP="005F318F">
            <w:pPr>
              <w:rPr>
                <w:rFonts w:ascii="Arial" w:hAnsi="Arial" w:cs="Arial"/>
                <w:sz w:val="22"/>
                <w:szCs w:val="22"/>
              </w:rPr>
            </w:pPr>
            <w:bookmarkStart w:id="43" w:name="Text25"/>
            <w:r w:rsidRPr="00843B79">
              <w:rPr>
                <w:rFonts w:ascii="Arial" w:hAnsi="Arial" w:cs="Arial"/>
                <w:noProof/>
                <w:sz w:val="22"/>
                <w:szCs w:val="22"/>
              </w:rPr>
              <w:t>Patrick Bowland</w:t>
            </w:r>
            <w:bookmarkEnd w:id="43"/>
            <w:r w:rsidRPr="00843B79">
              <w:rPr>
                <w:rFonts w:ascii="Arial" w:hAnsi="Arial" w:cs="Arial"/>
                <w:sz w:val="22"/>
                <w:szCs w:val="22"/>
              </w:rPr>
              <w:t xml:space="preserve">, </w:t>
            </w:r>
            <w:bookmarkStart w:id="44" w:name="Text26"/>
            <w:r w:rsidRPr="00843B79">
              <w:rPr>
                <w:rFonts w:ascii="Arial" w:hAnsi="Arial" w:cs="Arial"/>
                <w:noProof/>
                <w:sz w:val="22"/>
                <w:szCs w:val="22"/>
              </w:rPr>
              <w:t>General Manager &amp; CEO</w:t>
            </w:r>
            <w:bookmarkEnd w:id="44"/>
          </w:p>
          <w:p w14:paraId="4C46C828" w14:textId="77777777" w:rsidR="004B3BA4" w:rsidRPr="00843B79" w:rsidRDefault="004B3BA4" w:rsidP="005F318F">
            <w:pPr>
              <w:rPr>
                <w:rFonts w:ascii="Arial" w:hAnsi="Arial" w:cs="Arial"/>
                <w:sz w:val="22"/>
                <w:szCs w:val="22"/>
              </w:rPr>
            </w:pPr>
            <w:bookmarkStart w:id="45" w:name="Text27"/>
            <w:r w:rsidRPr="00843B79">
              <w:rPr>
                <w:rFonts w:ascii="Arial" w:hAnsi="Arial" w:cs="Arial"/>
                <w:noProof/>
                <w:sz w:val="22"/>
                <w:szCs w:val="22"/>
              </w:rPr>
              <w:t>517-853-1571</w:t>
            </w:r>
            <w:bookmarkEnd w:id="45"/>
          </w:p>
        </w:tc>
      </w:tr>
      <w:tr w:rsidR="00843B79" w:rsidRPr="00843B79" w14:paraId="058F92D3" w14:textId="77777777" w:rsidTr="005F318F">
        <w:tc>
          <w:tcPr>
            <w:tcW w:w="4464" w:type="dxa"/>
          </w:tcPr>
          <w:p w14:paraId="1BFEFA03" w14:textId="77777777" w:rsidR="004B3BA4" w:rsidRPr="00843B79" w:rsidRDefault="004B3BA4" w:rsidP="005F318F">
            <w:pPr>
              <w:tabs>
                <w:tab w:val="center" w:pos="2124"/>
              </w:tabs>
              <w:rPr>
                <w:rFonts w:ascii="Arial" w:hAnsi="Arial" w:cs="Arial"/>
                <w:sz w:val="22"/>
                <w:szCs w:val="22"/>
              </w:rPr>
            </w:pPr>
            <w:r w:rsidRPr="00843B79">
              <w:rPr>
                <w:rFonts w:ascii="Arial" w:hAnsi="Arial" w:cs="Arial"/>
                <w:sz w:val="22"/>
                <w:szCs w:val="22"/>
              </w:rPr>
              <w:t>AQD Contact:</w:t>
            </w:r>
          </w:p>
        </w:tc>
        <w:tc>
          <w:tcPr>
            <w:tcW w:w="5796" w:type="dxa"/>
          </w:tcPr>
          <w:p w14:paraId="1FCA0169" w14:textId="77777777" w:rsidR="004B3BA4" w:rsidRPr="00843B79" w:rsidRDefault="004B3BA4" w:rsidP="005F318F">
            <w:pPr>
              <w:rPr>
                <w:rFonts w:ascii="Arial" w:hAnsi="Arial" w:cs="Arial"/>
                <w:sz w:val="22"/>
                <w:szCs w:val="22"/>
              </w:rPr>
            </w:pPr>
            <w:r w:rsidRPr="00843B79">
              <w:rPr>
                <w:rFonts w:ascii="Arial" w:hAnsi="Arial" w:cs="Arial"/>
                <w:noProof/>
                <w:sz w:val="22"/>
                <w:szCs w:val="22"/>
              </w:rPr>
              <w:t>Caryn Owens</w:t>
            </w:r>
            <w:r w:rsidRPr="00843B79">
              <w:rPr>
                <w:rFonts w:ascii="Arial" w:hAnsi="Arial" w:cs="Arial"/>
                <w:sz w:val="22"/>
                <w:szCs w:val="22"/>
              </w:rPr>
              <w:t xml:space="preserve">, </w:t>
            </w:r>
            <w:r w:rsidRPr="00843B79">
              <w:rPr>
                <w:rFonts w:ascii="Arial" w:hAnsi="Arial" w:cs="Arial"/>
                <w:noProof/>
                <w:sz w:val="22"/>
                <w:szCs w:val="22"/>
              </w:rPr>
              <w:t>Senior Environmental Engineer</w:t>
            </w:r>
          </w:p>
          <w:p w14:paraId="23A4D517" w14:textId="77777777" w:rsidR="004B3BA4" w:rsidRPr="00843B79" w:rsidRDefault="004B3BA4" w:rsidP="005F318F">
            <w:pPr>
              <w:rPr>
                <w:rFonts w:ascii="Arial" w:hAnsi="Arial" w:cs="Arial"/>
                <w:sz w:val="22"/>
                <w:szCs w:val="22"/>
              </w:rPr>
            </w:pPr>
            <w:r w:rsidRPr="00843B79">
              <w:rPr>
                <w:rFonts w:ascii="Arial" w:hAnsi="Arial" w:cs="Arial"/>
                <w:noProof/>
                <w:sz w:val="22"/>
                <w:szCs w:val="22"/>
              </w:rPr>
              <w:t>231-878-6688</w:t>
            </w:r>
          </w:p>
        </w:tc>
      </w:tr>
      <w:tr w:rsidR="00843B79" w:rsidRPr="00843B79" w14:paraId="40926647" w14:textId="77777777" w:rsidTr="005F318F">
        <w:tc>
          <w:tcPr>
            <w:tcW w:w="4464" w:type="dxa"/>
          </w:tcPr>
          <w:p w14:paraId="7000565B" w14:textId="77777777" w:rsidR="004B3BA4" w:rsidRPr="00843B79" w:rsidRDefault="004B3BA4" w:rsidP="005F318F">
            <w:pPr>
              <w:rPr>
                <w:rFonts w:ascii="Arial" w:hAnsi="Arial" w:cs="Arial"/>
                <w:sz w:val="22"/>
                <w:szCs w:val="22"/>
              </w:rPr>
            </w:pPr>
            <w:r w:rsidRPr="00843B79">
              <w:rPr>
                <w:rFonts w:ascii="Arial" w:hAnsi="Arial" w:cs="Arial"/>
                <w:sz w:val="22"/>
                <w:szCs w:val="22"/>
              </w:rPr>
              <w:t>Application Number:</w:t>
            </w:r>
          </w:p>
        </w:tc>
        <w:tc>
          <w:tcPr>
            <w:tcW w:w="5796" w:type="dxa"/>
          </w:tcPr>
          <w:p w14:paraId="57FDD99E" w14:textId="77777777" w:rsidR="004B3BA4" w:rsidRPr="00843B79" w:rsidRDefault="004B3BA4" w:rsidP="005F318F">
            <w:pPr>
              <w:rPr>
                <w:rFonts w:ascii="Arial" w:hAnsi="Arial" w:cs="Arial"/>
                <w:sz w:val="22"/>
                <w:szCs w:val="22"/>
              </w:rPr>
            </w:pPr>
            <w:bookmarkStart w:id="46" w:name="Text16"/>
            <w:r w:rsidRPr="00843B79">
              <w:rPr>
                <w:rFonts w:ascii="Arial" w:hAnsi="Arial" w:cs="Arial"/>
                <w:noProof/>
                <w:sz w:val="22"/>
                <w:szCs w:val="22"/>
              </w:rPr>
              <w:t>202400044</w:t>
            </w:r>
            <w:bookmarkEnd w:id="46"/>
          </w:p>
        </w:tc>
      </w:tr>
      <w:tr w:rsidR="004B3BA4" w:rsidRPr="00843B79" w14:paraId="113EE2F2" w14:textId="77777777" w:rsidTr="005F318F">
        <w:tc>
          <w:tcPr>
            <w:tcW w:w="4464" w:type="dxa"/>
          </w:tcPr>
          <w:p w14:paraId="4B6A9081" w14:textId="77777777" w:rsidR="004B3BA4" w:rsidRPr="00843B79" w:rsidRDefault="004B3BA4" w:rsidP="005F318F">
            <w:pPr>
              <w:rPr>
                <w:rFonts w:ascii="Arial" w:hAnsi="Arial" w:cs="Arial"/>
                <w:sz w:val="22"/>
                <w:szCs w:val="22"/>
              </w:rPr>
            </w:pPr>
            <w:r w:rsidRPr="00843B79">
              <w:rPr>
                <w:rFonts w:ascii="Arial" w:hAnsi="Arial" w:cs="Arial"/>
                <w:sz w:val="22"/>
                <w:szCs w:val="22"/>
              </w:rPr>
              <w:t>Date Application for Minor Modification was Submitted:</w:t>
            </w:r>
          </w:p>
        </w:tc>
        <w:tc>
          <w:tcPr>
            <w:tcW w:w="5796" w:type="dxa"/>
          </w:tcPr>
          <w:p w14:paraId="0D51ABF7" w14:textId="77777777" w:rsidR="004B3BA4" w:rsidRPr="00843B79" w:rsidRDefault="004B3BA4" w:rsidP="005F318F">
            <w:pPr>
              <w:rPr>
                <w:rFonts w:ascii="Arial" w:hAnsi="Arial" w:cs="Arial"/>
                <w:sz w:val="22"/>
                <w:szCs w:val="22"/>
              </w:rPr>
            </w:pPr>
            <w:bookmarkStart w:id="47" w:name="Rule216_Ap_Date1"/>
            <w:r w:rsidRPr="00843B79">
              <w:rPr>
                <w:rFonts w:ascii="Arial" w:hAnsi="Arial" w:cs="Arial"/>
                <w:noProof/>
                <w:sz w:val="22"/>
                <w:szCs w:val="22"/>
              </w:rPr>
              <w:t>March 18, 2024</w:t>
            </w:r>
            <w:bookmarkEnd w:id="47"/>
          </w:p>
        </w:tc>
      </w:tr>
    </w:tbl>
    <w:p w14:paraId="34952AF1" w14:textId="77777777" w:rsidR="004B3BA4" w:rsidRPr="00843B79" w:rsidRDefault="004B3BA4" w:rsidP="004B3BA4">
      <w:pPr>
        <w:rPr>
          <w:rFonts w:ascii="Arial" w:hAnsi="Arial"/>
          <w:sz w:val="22"/>
        </w:rPr>
      </w:pPr>
    </w:p>
    <w:p w14:paraId="599D2EE6" w14:textId="77777777" w:rsidR="004B3BA4" w:rsidRDefault="004B3BA4" w:rsidP="004B3BA4">
      <w:pPr>
        <w:rPr>
          <w:rFonts w:ascii="Arial" w:hAnsi="Arial"/>
          <w:b/>
          <w:sz w:val="22"/>
          <w:u w:val="single"/>
        </w:rPr>
      </w:pPr>
      <w:r>
        <w:rPr>
          <w:rFonts w:ascii="Arial" w:hAnsi="Arial"/>
          <w:b/>
          <w:sz w:val="22"/>
          <w:u w:val="single"/>
        </w:rPr>
        <w:t>Regulatory Analysis</w:t>
      </w:r>
    </w:p>
    <w:p w14:paraId="7E1D151A" w14:textId="77777777" w:rsidR="004B3BA4" w:rsidRDefault="004B3BA4" w:rsidP="004B3BA4">
      <w:pPr>
        <w:rPr>
          <w:rFonts w:ascii="Arial" w:hAnsi="Arial"/>
          <w:sz w:val="22"/>
        </w:rPr>
      </w:pPr>
    </w:p>
    <w:p w14:paraId="3CBF87B2" w14:textId="77777777" w:rsidR="004B3BA4" w:rsidRDefault="004B3BA4" w:rsidP="004B3BA4">
      <w:pPr>
        <w:jc w:val="both"/>
        <w:rPr>
          <w:rFonts w:ascii="Arial" w:hAnsi="Arial"/>
          <w:sz w:val="22"/>
        </w:rPr>
      </w:pPr>
      <w:r>
        <w:rPr>
          <w:rFonts w:ascii="Arial" w:hAnsi="Arial"/>
          <w:sz w:val="22"/>
        </w:rPr>
        <w:t>The AQD has determined that the change requested by the stationary source meets the qualifications for a Minor Modification pursuant to Rule 216(2).</w:t>
      </w:r>
    </w:p>
    <w:p w14:paraId="1AC59E3E" w14:textId="77777777" w:rsidR="004B3BA4" w:rsidRDefault="004B3BA4" w:rsidP="004B3BA4">
      <w:pPr>
        <w:rPr>
          <w:rFonts w:ascii="Arial" w:hAnsi="Arial"/>
          <w:b/>
          <w:sz w:val="22"/>
        </w:rPr>
      </w:pPr>
    </w:p>
    <w:p w14:paraId="2A547D8D" w14:textId="77777777" w:rsidR="004B3BA4" w:rsidRDefault="004B3BA4" w:rsidP="004B3BA4">
      <w:pPr>
        <w:rPr>
          <w:rFonts w:ascii="Arial" w:hAnsi="Arial"/>
          <w:b/>
          <w:sz w:val="22"/>
          <w:u w:val="single"/>
        </w:rPr>
      </w:pPr>
      <w:r>
        <w:rPr>
          <w:rFonts w:ascii="Arial" w:hAnsi="Arial"/>
          <w:b/>
          <w:sz w:val="22"/>
          <w:u w:val="single"/>
        </w:rPr>
        <w:t>Description of Changes to the ROP</w:t>
      </w:r>
    </w:p>
    <w:p w14:paraId="06615993" w14:textId="77777777" w:rsidR="004B3BA4" w:rsidRPr="00843B79" w:rsidRDefault="004B3BA4" w:rsidP="004B3BA4">
      <w:pPr>
        <w:rPr>
          <w:rFonts w:ascii="Arial" w:hAnsi="Arial"/>
          <w:sz w:val="22"/>
        </w:rPr>
      </w:pPr>
    </w:p>
    <w:p w14:paraId="5FB61D97" w14:textId="1F4F3F7B" w:rsidR="004B3BA4" w:rsidRPr="00843B79" w:rsidRDefault="004B3BA4" w:rsidP="004B3BA4">
      <w:pPr>
        <w:jc w:val="both"/>
        <w:rPr>
          <w:rFonts w:ascii="Arial" w:hAnsi="Arial"/>
          <w:sz w:val="22"/>
        </w:rPr>
      </w:pPr>
      <w:bookmarkStart w:id="48" w:name="text21"/>
      <w:r w:rsidRPr="00843B79">
        <w:rPr>
          <w:rFonts w:ascii="Arial" w:hAnsi="Arial"/>
          <w:noProof/>
          <w:sz w:val="22"/>
        </w:rPr>
        <w:t xml:space="preserve">Minor Modification Number 202400044 was to incorporate PTI </w:t>
      </w:r>
      <w:r w:rsidR="00843B79" w:rsidRPr="00843B79">
        <w:rPr>
          <w:rFonts w:ascii="Arial" w:hAnsi="Arial"/>
          <w:noProof/>
          <w:sz w:val="22"/>
        </w:rPr>
        <w:t xml:space="preserve">No. </w:t>
      </w:r>
      <w:r w:rsidRPr="00843B79">
        <w:rPr>
          <w:rFonts w:ascii="Arial" w:hAnsi="Arial"/>
          <w:noProof/>
          <w:sz w:val="22"/>
        </w:rPr>
        <w:t xml:space="preserve">20-02C, which was to increase the annual natural gas material limit and the annual NOx emission limit for existing equipment within FGTURBINES in anticipation of increased utilization at the facility.  </w:t>
      </w:r>
      <w:bookmarkEnd w:id="48"/>
    </w:p>
    <w:p w14:paraId="689A04BE" w14:textId="77777777" w:rsidR="004B3BA4" w:rsidRPr="00843B79" w:rsidRDefault="004B3BA4" w:rsidP="004B3BA4">
      <w:pPr>
        <w:rPr>
          <w:rFonts w:ascii="Arial" w:hAnsi="Arial"/>
          <w:sz w:val="22"/>
        </w:rPr>
      </w:pPr>
    </w:p>
    <w:p w14:paraId="77B4D386" w14:textId="77777777" w:rsidR="004B3BA4" w:rsidRPr="00843B79" w:rsidRDefault="004B3BA4" w:rsidP="004B3BA4">
      <w:pPr>
        <w:rPr>
          <w:rFonts w:ascii="Arial" w:hAnsi="Arial"/>
          <w:b/>
          <w:sz w:val="22"/>
          <w:u w:val="single"/>
        </w:rPr>
      </w:pPr>
      <w:r w:rsidRPr="00843B79">
        <w:rPr>
          <w:rFonts w:ascii="Arial" w:hAnsi="Arial"/>
          <w:b/>
          <w:sz w:val="22"/>
          <w:u w:val="single"/>
        </w:rPr>
        <w:t>Compliance Status</w:t>
      </w:r>
    </w:p>
    <w:p w14:paraId="6F23A819" w14:textId="77777777" w:rsidR="004B3BA4" w:rsidRDefault="004B3BA4" w:rsidP="004B3BA4">
      <w:pPr>
        <w:rPr>
          <w:rFonts w:ascii="Arial" w:hAnsi="Arial"/>
          <w:sz w:val="22"/>
        </w:rPr>
      </w:pPr>
    </w:p>
    <w:p w14:paraId="45F4C0FE" w14:textId="77777777" w:rsidR="004B3BA4" w:rsidRDefault="004B3BA4" w:rsidP="004B3BA4">
      <w:pPr>
        <w:jc w:val="both"/>
        <w:rPr>
          <w:rFonts w:ascii="Arial" w:hAnsi="Arial"/>
          <w:sz w:val="22"/>
        </w:rPr>
      </w:pPr>
      <w:r>
        <w:rPr>
          <w:rFonts w:ascii="Arial" w:hAnsi="Arial"/>
          <w:sz w:val="22"/>
        </w:rPr>
        <w:t xml:space="preserve">The AQD finds that the stationary source is expected to </w:t>
      </w:r>
      <w:proofErr w:type="gramStart"/>
      <w:r>
        <w:rPr>
          <w:rFonts w:ascii="Arial" w:hAnsi="Arial"/>
          <w:sz w:val="22"/>
        </w:rPr>
        <w:t>be in compliance with</w:t>
      </w:r>
      <w:proofErr w:type="gramEnd"/>
      <w:r>
        <w:rPr>
          <w:rFonts w:ascii="Arial" w:hAnsi="Arial"/>
          <w:sz w:val="22"/>
        </w:rPr>
        <w:t xml:space="preserve">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599C9821" w14:textId="77777777" w:rsidR="004B3BA4" w:rsidRDefault="004B3BA4" w:rsidP="004B3BA4">
      <w:pPr>
        <w:jc w:val="both"/>
        <w:rPr>
          <w:rFonts w:ascii="Arial" w:hAnsi="Arial"/>
          <w:sz w:val="22"/>
        </w:rPr>
      </w:pPr>
    </w:p>
    <w:p w14:paraId="67850B3E" w14:textId="77777777" w:rsidR="004B3BA4" w:rsidRDefault="004B3BA4" w:rsidP="004B3BA4">
      <w:pPr>
        <w:rPr>
          <w:rFonts w:ascii="Arial" w:hAnsi="Arial"/>
          <w:b/>
          <w:sz w:val="22"/>
          <w:u w:val="single"/>
        </w:rPr>
      </w:pPr>
      <w:r>
        <w:rPr>
          <w:rFonts w:ascii="Arial" w:hAnsi="Arial"/>
          <w:b/>
          <w:sz w:val="22"/>
          <w:u w:val="single"/>
        </w:rPr>
        <w:t>Action Taken by EGLE</w:t>
      </w:r>
    </w:p>
    <w:p w14:paraId="760D40E2" w14:textId="77777777" w:rsidR="004B3BA4" w:rsidRDefault="004B3BA4" w:rsidP="004B3BA4">
      <w:pPr>
        <w:rPr>
          <w:rFonts w:ascii="Arial" w:hAnsi="Arial"/>
          <w:sz w:val="22"/>
        </w:rPr>
      </w:pPr>
    </w:p>
    <w:p w14:paraId="346B68E4" w14:textId="59A6CE25" w:rsidR="002E7CD3" w:rsidRDefault="004B3BA4" w:rsidP="004B3BA4">
      <w:pPr>
        <w:jc w:val="both"/>
        <w:rPr>
          <w:rFonts w:ascii="Arial" w:hAnsi="Arial"/>
          <w:sz w:val="22"/>
        </w:rPr>
      </w:pPr>
      <w:r>
        <w:rPr>
          <w:rFonts w:ascii="Arial" w:hAnsi="Arial"/>
          <w:sz w:val="22"/>
        </w:rPr>
        <w:t xml:space="preserve">The AQD proposes to approve a Minor Modification to ROP No. </w:t>
      </w:r>
      <w:r w:rsidRPr="00843B79">
        <w:rPr>
          <w:rFonts w:ascii="Arial" w:hAnsi="Arial"/>
          <w:sz w:val="22"/>
        </w:rPr>
        <w:t xml:space="preserve">MI-ROP-N7113-2022, as requested </w:t>
      </w:r>
      <w:r>
        <w:rPr>
          <w:rFonts w:ascii="Arial" w:hAnsi="Arial"/>
          <w:sz w:val="22"/>
        </w:rPr>
        <w:t xml:space="preserve">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  </w:t>
      </w:r>
    </w:p>
    <w:sectPr w:rsidR="002E7CD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83EAE" w14:textId="77777777" w:rsidR="00DC0B88" w:rsidRDefault="00DC0B88">
      <w:r>
        <w:separator/>
      </w:r>
    </w:p>
  </w:endnote>
  <w:endnote w:type="continuationSeparator" w:id="0">
    <w:p w14:paraId="015CC055" w14:textId="77777777" w:rsidR="00DC0B88" w:rsidRDefault="00DC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77EF7" w14:textId="77777777" w:rsidR="00DC0B88" w:rsidRDefault="00DC0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79AE9"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028D1"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6B52F" w14:textId="77777777" w:rsidR="00DC0B88" w:rsidRDefault="00DC0B88">
      <w:r>
        <w:separator/>
      </w:r>
    </w:p>
  </w:footnote>
  <w:footnote w:type="continuationSeparator" w:id="0">
    <w:p w14:paraId="290A9BC2" w14:textId="77777777" w:rsidR="00DC0B88" w:rsidRDefault="00DC0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9F661" w14:textId="77777777" w:rsidR="00DC0B88" w:rsidRDefault="00DC0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BD818" w14:textId="77777777" w:rsidR="00DC0B88" w:rsidRDefault="00DC0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3B25A" w14:textId="77777777" w:rsidR="00DC0B88" w:rsidRDefault="00DC0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1E1742"/>
    <w:multiLevelType w:val="hybridMultilevel"/>
    <w:tmpl w:val="769A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33C4F"/>
    <w:multiLevelType w:val="hybridMultilevel"/>
    <w:tmpl w:val="A046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9746F"/>
    <w:multiLevelType w:val="hybridMultilevel"/>
    <w:tmpl w:val="10BA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27384"/>
    <w:multiLevelType w:val="hybridMultilevel"/>
    <w:tmpl w:val="8412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93A58"/>
    <w:multiLevelType w:val="hybridMultilevel"/>
    <w:tmpl w:val="527A7790"/>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8"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51C94D2A"/>
    <w:multiLevelType w:val="hybridMultilevel"/>
    <w:tmpl w:val="8BD017CC"/>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9641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19463743">
    <w:abstractNumId w:val="1"/>
  </w:num>
  <w:num w:numId="3" w16cid:durableId="676619155">
    <w:abstractNumId w:val="8"/>
  </w:num>
  <w:num w:numId="4" w16cid:durableId="1695302770">
    <w:abstractNumId w:val="14"/>
  </w:num>
  <w:num w:numId="5" w16cid:durableId="1553424571">
    <w:abstractNumId w:val="10"/>
  </w:num>
  <w:num w:numId="6" w16cid:durableId="1039937209">
    <w:abstractNumId w:val="11"/>
  </w:num>
  <w:num w:numId="7" w16cid:durableId="696849982">
    <w:abstractNumId w:val="15"/>
  </w:num>
  <w:num w:numId="8" w16cid:durableId="1295059721">
    <w:abstractNumId w:val="13"/>
  </w:num>
  <w:num w:numId="9" w16cid:durableId="739982689">
    <w:abstractNumId w:val="16"/>
  </w:num>
  <w:num w:numId="10" w16cid:durableId="499081879">
    <w:abstractNumId w:val="17"/>
  </w:num>
  <w:num w:numId="11" w16cid:durableId="2086416032">
    <w:abstractNumId w:val="5"/>
  </w:num>
  <w:num w:numId="12" w16cid:durableId="2094423843">
    <w:abstractNumId w:val="9"/>
  </w:num>
  <w:num w:numId="13" w16cid:durableId="1942831045">
    <w:abstractNumId w:val="3"/>
  </w:num>
  <w:num w:numId="14" w16cid:durableId="231745052">
    <w:abstractNumId w:val="2"/>
  </w:num>
  <w:num w:numId="15" w16cid:durableId="1864586930">
    <w:abstractNumId w:val="7"/>
  </w:num>
  <w:num w:numId="16" w16cid:durableId="1053236691">
    <w:abstractNumId w:val="12"/>
  </w:num>
  <w:num w:numId="17" w16cid:durableId="681973113">
    <w:abstractNumId w:val="4"/>
  </w:num>
  <w:num w:numId="18" w16cid:durableId="1147085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B88"/>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57CC2"/>
    <w:rsid w:val="00060FD0"/>
    <w:rsid w:val="00070B20"/>
    <w:rsid w:val="00082A06"/>
    <w:rsid w:val="00083979"/>
    <w:rsid w:val="00086493"/>
    <w:rsid w:val="000901C4"/>
    <w:rsid w:val="0009079D"/>
    <w:rsid w:val="000A3504"/>
    <w:rsid w:val="000A463D"/>
    <w:rsid w:val="000B78C9"/>
    <w:rsid w:val="000C03FA"/>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7CD3"/>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04B0"/>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3BA4"/>
    <w:rsid w:val="004B44A9"/>
    <w:rsid w:val="004B4D8B"/>
    <w:rsid w:val="004B6B17"/>
    <w:rsid w:val="004C39E7"/>
    <w:rsid w:val="004C46DF"/>
    <w:rsid w:val="004C48F7"/>
    <w:rsid w:val="004C51C5"/>
    <w:rsid w:val="004C7125"/>
    <w:rsid w:val="004C78FD"/>
    <w:rsid w:val="004D1F5F"/>
    <w:rsid w:val="004D2FE8"/>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4B11"/>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31F"/>
    <w:rsid w:val="00743A66"/>
    <w:rsid w:val="007460BC"/>
    <w:rsid w:val="0074639E"/>
    <w:rsid w:val="00746F0A"/>
    <w:rsid w:val="00751CAE"/>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3B79"/>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4AAE"/>
    <w:rsid w:val="00895282"/>
    <w:rsid w:val="008A0380"/>
    <w:rsid w:val="008A0FF1"/>
    <w:rsid w:val="008A1834"/>
    <w:rsid w:val="008A2A4D"/>
    <w:rsid w:val="008A38F5"/>
    <w:rsid w:val="008B0AB4"/>
    <w:rsid w:val="008B1972"/>
    <w:rsid w:val="008B41E5"/>
    <w:rsid w:val="008B70E2"/>
    <w:rsid w:val="008B7F9F"/>
    <w:rsid w:val="008C0EAF"/>
    <w:rsid w:val="008C1080"/>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E7B61"/>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2F2B"/>
    <w:rsid w:val="00B63414"/>
    <w:rsid w:val="00B66B39"/>
    <w:rsid w:val="00B72733"/>
    <w:rsid w:val="00B72FDA"/>
    <w:rsid w:val="00B73643"/>
    <w:rsid w:val="00B83795"/>
    <w:rsid w:val="00B91559"/>
    <w:rsid w:val="00B922A0"/>
    <w:rsid w:val="00B9648F"/>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3712C"/>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25F7"/>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3019"/>
    <w:rsid w:val="00DA714D"/>
    <w:rsid w:val="00DB1A79"/>
    <w:rsid w:val="00DB3C7E"/>
    <w:rsid w:val="00DB5924"/>
    <w:rsid w:val="00DB68D5"/>
    <w:rsid w:val="00DB6B6C"/>
    <w:rsid w:val="00DB7D71"/>
    <w:rsid w:val="00DB7FA3"/>
    <w:rsid w:val="00DC0B88"/>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574CD"/>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69"/>
    <o:shapelayout v:ext="edit">
      <o:idmap v:ext="edit" data="1"/>
    </o:shapelayout>
  </w:shapeDefaults>
  <w:decimalSymbol w:val="."/>
  <w:listSeparator w:val=","/>
  <w14:docId w14:val="662FF510"/>
  <w15:chartTrackingRefBased/>
  <w15:docId w15:val="{A60EAF52-F8A0-45F5-8CEF-5A6BA4DE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4D2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F3ED9-7614-4182-916C-65ADA0F5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3583</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23589</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Noble-Woods, Deb (EGLE)</dc:creator>
  <cp:keywords>AQD-AIR-ROP-TITLE V, Permit,Staff Report</cp:keywords>
  <dc:description/>
  <cp:lastModifiedBy>Orent, Kelly (EGLE)</cp:lastModifiedBy>
  <cp:revision>3</cp:revision>
  <cp:lastPrinted>2013-10-29T20:42:00Z</cp:lastPrinted>
  <dcterms:created xsi:type="dcterms:W3CDTF">2024-07-17T14:22:00Z</dcterms:created>
  <dcterms:modified xsi:type="dcterms:W3CDTF">2024-07-18T17:46:00Z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