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8" w:type="dxa"/>
        <w:tblLayout w:type="fixed"/>
        <w:tblLook w:val="0000" w:firstRow="0" w:lastRow="0" w:firstColumn="0" w:lastColumn="0" w:noHBand="0" w:noVBand="0"/>
      </w:tblPr>
      <w:tblGrid>
        <w:gridCol w:w="2250"/>
        <w:gridCol w:w="5670"/>
        <w:gridCol w:w="2430"/>
      </w:tblGrid>
      <w:tr w:rsidR="00AA0D6E" w14:paraId="463AD5A8" w14:textId="77777777" w:rsidTr="00240431">
        <w:tc>
          <w:tcPr>
            <w:tcW w:w="2250" w:type="dxa"/>
          </w:tcPr>
          <w:p w14:paraId="526D9BF2" w14:textId="77777777" w:rsidR="00AA0D6E" w:rsidRDefault="00AA0D6E" w:rsidP="00AA0D6E">
            <w:pPr>
              <w:jc w:val="center"/>
              <w:rPr>
                <w:rFonts w:ascii="Arial" w:hAnsi="Arial"/>
                <w:sz w:val="16"/>
              </w:rPr>
            </w:pPr>
          </w:p>
        </w:tc>
        <w:tc>
          <w:tcPr>
            <w:tcW w:w="5670" w:type="dxa"/>
          </w:tcPr>
          <w:p w14:paraId="52047F56"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1195D9B7" w14:textId="77777777" w:rsidR="00AA0D6E" w:rsidRDefault="00AA0D6E" w:rsidP="00AA0D6E">
            <w:pPr>
              <w:jc w:val="center"/>
              <w:rPr>
                <w:rFonts w:ascii="Arial" w:hAnsi="Arial"/>
                <w:sz w:val="16"/>
              </w:rPr>
            </w:pPr>
            <w:r>
              <w:rPr>
                <w:rFonts w:ascii="Arial" w:hAnsi="Arial"/>
              </w:rPr>
              <w:t>Air Quality Division</w:t>
            </w:r>
          </w:p>
        </w:tc>
        <w:tc>
          <w:tcPr>
            <w:tcW w:w="2430" w:type="dxa"/>
          </w:tcPr>
          <w:p w14:paraId="3CCE024B" w14:textId="77777777" w:rsidR="00AA0D6E" w:rsidRDefault="00AA0D6E" w:rsidP="00AA0D6E">
            <w:pPr>
              <w:jc w:val="center"/>
              <w:rPr>
                <w:rFonts w:ascii="Arial" w:hAnsi="Arial"/>
                <w:b/>
                <w:sz w:val="24"/>
              </w:rPr>
            </w:pPr>
          </w:p>
        </w:tc>
      </w:tr>
      <w:tr w:rsidR="00AA0D6E" w14:paraId="728C2D2A" w14:textId="77777777" w:rsidTr="00240431">
        <w:trPr>
          <w:cantSplit/>
          <w:trHeight w:val="146"/>
        </w:trPr>
        <w:tc>
          <w:tcPr>
            <w:tcW w:w="2250" w:type="dxa"/>
          </w:tcPr>
          <w:p w14:paraId="5A2362C6"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A91307B"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4EFD9D66"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5081FED1" w14:textId="77777777" w:rsidTr="00240431">
        <w:trPr>
          <w:cantSplit/>
          <w:trHeight w:val="145"/>
        </w:trPr>
        <w:tc>
          <w:tcPr>
            <w:tcW w:w="2250" w:type="dxa"/>
          </w:tcPr>
          <w:p w14:paraId="06AD9FAB" w14:textId="59C72091" w:rsidR="00AA0D6E" w:rsidRPr="00910FEA" w:rsidRDefault="00A625EA" w:rsidP="00AA0D6E">
            <w:pPr>
              <w:pStyle w:val="Header"/>
              <w:jc w:val="center"/>
              <w:rPr>
                <w:rFonts w:ascii="Arial" w:hAnsi="Arial"/>
                <w:sz w:val="22"/>
                <w:szCs w:val="22"/>
              </w:rPr>
            </w:pPr>
            <w:r>
              <w:rPr>
                <w:rFonts w:ascii="Arial" w:hAnsi="Arial"/>
                <w:sz w:val="22"/>
              </w:rPr>
              <w:t>N6874</w:t>
            </w:r>
          </w:p>
        </w:tc>
        <w:tc>
          <w:tcPr>
            <w:tcW w:w="5670" w:type="dxa"/>
          </w:tcPr>
          <w:p w14:paraId="4DD31CE4"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37083264" w14:textId="18B39072" w:rsidR="00AA0D6E" w:rsidRPr="00910FEA" w:rsidRDefault="00A625EA" w:rsidP="00AA0D6E">
            <w:pPr>
              <w:pStyle w:val="Header"/>
              <w:jc w:val="center"/>
              <w:rPr>
                <w:rFonts w:ascii="Arial" w:hAnsi="Arial"/>
                <w:sz w:val="22"/>
                <w:szCs w:val="22"/>
              </w:rPr>
            </w:pPr>
            <w:r>
              <w:rPr>
                <w:rFonts w:ascii="Arial" w:hAnsi="Arial"/>
                <w:sz w:val="22"/>
                <w:szCs w:val="22"/>
              </w:rPr>
              <w:t>MI-ROP-N6874-20</w:t>
            </w:r>
            <w:r w:rsidR="00A6387C">
              <w:rPr>
                <w:rFonts w:ascii="Arial" w:hAnsi="Arial"/>
                <w:sz w:val="22"/>
                <w:szCs w:val="22"/>
              </w:rPr>
              <w:t>22</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504227">
              <w:rPr>
                <w:rFonts w:ascii="Arial" w:hAnsi="Arial"/>
                <w:sz w:val="22"/>
                <w:szCs w:val="22"/>
              </w:rPr>
            </w:r>
            <w:r w:rsidR="00504227">
              <w:rPr>
                <w:rFonts w:ascii="Arial" w:hAnsi="Arial"/>
                <w:sz w:val="22"/>
                <w:szCs w:val="22"/>
              </w:rPr>
              <w:fldChar w:fldCharType="separate"/>
            </w:r>
            <w:r w:rsidR="00AA0D6E" w:rsidRPr="00910FEA">
              <w:rPr>
                <w:rFonts w:ascii="Arial" w:hAnsi="Arial"/>
                <w:sz w:val="22"/>
                <w:szCs w:val="22"/>
              </w:rPr>
              <w:fldChar w:fldCharType="end"/>
            </w:r>
            <w:bookmarkEnd w:id="0"/>
          </w:p>
        </w:tc>
      </w:tr>
    </w:tbl>
    <w:p w14:paraId="2619859F" w14:textId="77777777" w:rsidR="00AF4326" w:rsidRDefault="00AF4326">
      <w:pPr>
        <w:rPr>
          <w:rFonts w:ascii="Arial" w:hAnsi="Arial"/>
          <w:color w:val="000000"/>
          <w:sz w:val="14"/>
        </w:rPr>
      </w:pPr>
    </w:p>
    <w:p w14:paraId="3C27FB9B" w14:textId="77777777" w:rsidR="00AF4326" w:rsidRDefault="00AF4326">
      <w:pPr>
        <w:jc w:val="center"/>
        <w:rPr>
          <w:rFonts w:ascii="Arial" w:hAnsi="Arial"/>
          <w:sz w:val="22"/>
        </w:rPr>
      </w:pPr>
    </w:p>
    <w:p w14:paraId="64EC30CA" w14:textId="1253484D" w:rsidR="003D6C8F" w:rsidRPr="005F46E3" w:rsidRDefault="005F46E3">
      <w:pPr>
        <w:jc w:val="center"/>
        <w:rPr>
          <w:rFonts w:ascii="Arial" w:hAnsi="Arial"/>
          <w:b/>
          <w:sz w:val="22"/>
        </w:rPr>
      </w:pPr>
      <w:r w:rsidRPr="005F46E3">
        <w:rPr>
          <w:rFonts w:ascii="Arial" w:hAnsi="Arial"/>
          <w:b/>
          <w:sz w:val="22"/>
        </w:rPr>
        <w:t>Quantum Composites Inc.</w:t>
      </w:r>
    </w:p>
    <w:p w14:paraId="4EDEFC7F" w14:textId="416C584D" w:rsidR="00AF4326" w:rsidRDefault="00AF4326">
      <w:pPr>
        <w:jc w:val="center"/>
        <w:rPr>
          <w:rFonts w:ascii="Arial" w:hAnsi="Arial"/>
          <w:sz w:val="22"/>
        </w:rPr>
      </w:pPr>
    </w:p>
    <w:p w14:paraId="74844B8D" w14:textId="77777777" w:rsidR="005F46E3" w:rsidRDefault="005F46E3">
      <w:pPr>
        <w:jc w:val="center"/>
        <w:rPr>
          <w:rFonts w:ascii="Arial" w:hAnsi="Arial"/>
          <w:sz w:val="22"/>
        </w:rPr>
      </w:pPr>
    </w:p>
    <w:p w14:paraId="5B8979AA" w14:textId="2467494E"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A95CEA">
        <w:rPr>
          <w:rFonts w:ascii="Arial" w:hAnsi="Arial"/>
          <w:sz w:val="22"/>
        </w:rPr>
        <w:t>N6874</w:t>
      </w:r>
    </w:p>
    <w:p w14:paraId="440D4D51" w14:textId="77777777" w:rsidR="00AF4326" w:rsidRDefault="00AF4326">
      <w:pPr>
        <w:jc w:val="center"/>
        <w:rPr>
          <w:rFonts w:ascii="Arial" w:hAnsi="Arial"/>
          <w:sz w:val="22"/>
        </w:rPr>
      </w:pPr>
    </w:p>
    <w:p w14:paraId="4D5BFF1B"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5D56911D" w14:textId="77777777" w:rsidR="006240B1" w:rsidRDefault="006240B1">
      <w:pPr>
        <w:jc w:val="center"/>
        <w:outlineLvl w:val="0"/>
        <w:rPr>
          <w:rFonts w:ascii="Arial" w:hAnsi="Arial"/>
          <w:sz w:val="22"/>
        </w:rPr>
      </w:pPr>
    </w:p>
    <w:p w14:paraId="5D09EB5C" w14:textId="4941A505" w:rsidR="00AF4326" w:rsidRDefault="00A95CEA">
      <w:pPr>
        <w:jc w:val="center"/>
        <w:rPr>
          <w:rFonts w:ascii="Arial" w:hAnsi="Arial"/>
          <w:sz w:val="22"/>
        </w:rPr>
      </w:pPr>
      <w:r w:rsidRPr="00A95CEA">
        <w:rPr>
          <w:rFonts w:ascii="Arial" w:hAnsi="Arial"/>
          <w:sz w:val="22"/>
        </w:rPr>
        <w:t>131</w:t>
      </w:r>
      <w:r w:rsidR="001D31E1">
        <w:rPr>
          <w:rFonts w:ascii="Arial" w:hAnsi="Arial"/>
          <w:sz w:val="22"/>
        </w:rPr>
        <w:t>0</w:t>
      </w:r>
      <w:r w:rsidRPr="00A95CEA">
        <w:rPr>
          <w:rFonts w:ascii="Arial" w:hAnsi="Arial"/>
          <w:sz w:val="22"/>
        </w:rPr>
        <w:t xml:space="preserve"> South Valley Center Drive</w:t>
      </w:r>
      <w:r w:rsidR="00AF4326">
        <w:rPr>
          <w:rFonts w:ascii="Arial" w:hAnsi="Arial"/>
          <w:sz w:val="22"/>
        </w:rPr>
        <w:t xml:space="preserve">, </w:t>
      </w:r>
      <w:r>
        <w:rPr>
          <w:rFonts w:ascii="Arial" w:hAnsi="Arial"/>
          <w:sz w:val="22"/>
        </w:rPr>
        <w:t>Bay City</w:t>
      </w:r>
      <w:r w:rsidR="00AF4326">
        <w:rPr>
          <w:rFonts w:ascii="Arial" w:hAnsi="Arial"/>
          <w:sz w:val="22"/>
        </w:rPr>
        <w:t xml:space="preserve">, </w:t>
      </w:r>
      <w:r>
        <w:rPr>
          <w:rFonts w:ascii="Arial" w:hAnsi="Arial"/>
          <w:sz w:val="22"/>
        </w:rPr>
        <w:t xml:space="preserve">Bay </w:t>
      </w:r>
      <w:r w:rsidR="000901C4">
        <w:rPr>
          <w:rFonts w:ascii="Arial" w:hAnsi="Arial"/>
          <w:sz w:val="22"/>
        </w:rPr>
        <w:t>County</w:t>
      </w:r>
      <w:r w:rsidR="00D325DF">
        <w:rPr>
          <w:rFonts w:ascii="Arial" w:hAnsi="Arial"/>
          <w:sz w:val="22"/>
        </w:rPr>
        <w:t xml:space="preserve">, </w:t>
      </w:r>
      <w:r w:rsidR="00AF4326">
        <w:rPr>
          <w:rFonts w:ascii="Arial" w:hAnsi="Arial"/>
          <w:sz w:val="22"/>
        </w:rPr>
        <w:t xml:space="preserve">Michigan </w:t>
      </w:r>
      <w:r w:rsidR="00A625EA">
        <w:rPr>
          <w:rFonts w:ascii="Arial" w:hAnsi="Arial"/>
          <w:sz w:val="22"/>
        </w:rPr>
        <w:t>48706</w:t>
      </w:r>
    </w:p>
    <w:p w14:paraId="609722DA" w14:textId="77777777" w:rsidR="00AF4326" w:rsidRDefault="00AF4326">
      <w:pPr>
        <w:jc w:val="center"/>
        <w:rPr>
          <w:rFonts w:ascii="Arial" w:hAnsi="Arial"/>
          <w:sz w:val="22"/>
        </w:rPr>
      </w:pPr>
    </w:p>
    <w:p w14:paraId="2120FDC2" w14:textId="2CF69CFA"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A625EA">
        <w:rPr>
          <w:rFonts w:ascii="Arial" w:hAnsi="Arial"/>
          <w:sz w:val="22"/>
        </w:rPr>
        <w:t>MI-ROP-N6874-20</w:t>
      </w:r>
      <w:r w:rsidR="00A6387C">
        <w:rPr>
          <w:rFonts w:ascii="Arial" w:hAnsi="Arial"/>
          <w:sz w:val="22"/>
        </w:rPr>
        <w:t>22</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09B3B8EC" w14:textId="77777777" w:rsidR="00AF4326" w:rsidRDefault="00AF4326">
      <w:pPr>
        <w:ind w:left="3150"/>
        <w:rPr>
          <w:rFonts w:ascii="Arial" w:hAnsi="Arial"/>
          <w:sz w:val="22"/>
        </w:rPr>
      </w:pPr>
    </w:p>
    <w:p w14:paraId="4EC9E71D" w14:textId="181EE7D6"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7A6891">
        <w:rPr>
          <w:rFonts w:ascii="Arial" w:hAnsi="Arial"/>
          <w:sz w:val="22"/>
        </w:rPr>
        <w:t>October 18, 2021</w:t>
      </w:r>
    </w:p>
    <w:p w14:paraId="411FF155" w14:textId="77777777" w:rsidR="00DB5924" w:rsidRPr="007129B8" w:rsidRDefault="00DB5924">
      <w:pPr>
        <w:pStyle w:val="BodyText"/>
      </w:pPr>
    </w:p>
    <w:p w14:paraId="017A33FB" w14:textId="77777777" w:rsidR="00644884" w:rsidRDefault="00644884" w:rsidP="00DB5924">
      <w:pPr>
        <w:jc w:val="both"/>
        <w:rPr>
          <w:rFonts w:ascii="Arial" w:hAnsi="Arial"/>
          <w:sz w:val="22"/>
        </w:rPr>
      </w:pPr>
    </w:p>
    <w:p w14:paraId="4828DF74" w14:textId="77777777" w:rsidR="00644884" w:rsidRDefault="00644884" w:rsidP="00DB5924">
      <w:pPr>
        <w:jc w:val="both"/>
        <w:rPr>
          <w:rFonts w:ascii="Arial" w:hAnsi="Arial"/>
          <w:sz w:val="22"/>
        </w:rPr>
      </w:pPr>
    </w:p>
    <w:p w14:paraId="6311329E" w14:textId="77777777" w:rsidR="00644884" w:rsidRDefault="00644884" w:rsidP="00DB5924">
      <w:pPr>
        <w:jc w:val="both"/>
        <w:rPr>
          <w:rFonts w:ascii="Arial" w:hAnsi="Arial"/>
          <w:sz w:val="22"/>
        </w:rPr>
      </w:pPr>
    </w:p>
    <w:p w14:paraId="25CFB5A9"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2C78DB34" w14:textId="77777777" w:rsidR="00AF4326" w:rsidRDefault="00AF4326">
      <w:pPr>
        <w:rPr>
          <w:rFonts w:ascii="Arial" w:hAnsi="Arial"/>
          <w:sz w:val="22"/>
        </w:rPr>
      </w:pPr>
    </w:p>
    <w:p w14:paraId="6D12D6B8" w14:textId="77777777" w:rsidR="00644884" w:rsidRDefault="00644884">
      <w:pPr>
        <w:rPr>
          <w:rFonts w:ascii="Arial" w:hAnsi="Arial"/>
          <w:sz w:val="22"/>
        </w:rPr>
      </w:pPr>
    </w:p>
    <w:p w14:paraId="06C433D4" w14:textId="77777777" w:rsidR="00AF4326" w:rsidRDefault="00644884" w:rsidP="00644884">
      <w:pPr>
        <w:rPr>
          <w:rFonts w:ascii="Arial" w:hAnsi="Arial"/>
          <w:sz w:val="22"/>
        </w:rPr>
      </w:pPr>
      <w:r>
        <w:rPr>
          <w:rFonts w:ascii="Arial" w:hAnsi="Arial"/>
          <w:sz w:val="22"/>
        </w:rPr>
        <w:br w:type="page"/>
      </w:r>
    </w:p>
    <w:p w14:paraId="3004FD8B" w14:textId="77777777" w:rsidR="00AF4326" w:rsidRDefault="00AF4326">
      <w:pPr>
        <w:jc w:val="center"/>
        <w:outlineLvl w:val="0"/>
        <w:rPr>
          <w:rFonts w:ascii="Arial" w:hAnsi="Arial"/>
          <w:b/>
          <w:sz w:val="22"/>
        </w:rPr>
      </w:pPr>
      <w:r>
        <w:rPr>
          <w:rFonts w:ascii="Arial" w:hAnsi="Arial"/>
          <w:b/>
          <w:sz w:val="22"/>
        </w:rPr>
        <w:lastRenderedPageBreak/>
        <w:t>TABLE OF CONTENTS</w:t>
      </w:r>
    </w:p>
    <w:p w14:paraId="382AB578" w14:textId="79933F91" w:rsidR="00293BE3" w:rsidRDefault="00AF4326">
      <w:pPr>
        <w:pStyle w:val="TOC1"/>
        <w:tabs>
          <w:tab w:val="right" w:pos="10214"/>
        </w:tabs>
        <w:rPr>
          <w:rFonts w:asciiTheme="minorHAnsi" w:eastAsiaTheme="minorEastAsia" w:hAnsiTheme="minorHAnsi" w:cstheme="minorBidi"/>
          <w:b w:val="0"/>
          <w:noProof/>
          <w:szCs w:val="22"/>
        </w:rPr>
      </w:pPr>
      <w:r>
        <w:rPr>
          <w:b w:val="0"/>
        </w:rPr>
        <w:fldChar w:fldCharType="begin"/>
      </w:r>
      <w:r>
        <w:rPr>
          <w:b w:val="0"/>
        </w:rPr>
        <w:instrText xml:space="preserve"> TOC \o "1-8" </w:instrText>
      </w:r>
      <w:r>
        <w:rPr>
          <w:b w:val="0"/>
        </w:rPr>
        <w:fldChar w:fldCharType="separate"/>
      </w:r>
      <w:r w:rsidR="00293BE3">
        <w:rPr>
          <w:noProof/>
        </w:rPr>
        <w:t>OCTOBER 18, 2021 - STAFF REPORT</w:t>
      </w:r>
      <w:r w:rsidR="00293BE3">
        <w:rPr>
          <w:noProof/>
        </w:rPr>
        <w:tab/>
      </w:r>
      <w:r w:rsidR="00293BE3">
        <w:rPr>
          <w:noProof/>
        </w:rPr>
        <w:fldChar w:fldCharType="begin"/>
      </w:r>
      <w:r w:rsidR="00293BE3">
        <w:rPr>
          <w:noProof/>
        </w:rPr>
        <w:instrText xml:space="preserve"> PAGEREF _Toc88482669 \h </w:instrText>
      </w:r>
      <w:r w:rsidR="00293BE3">
        <w:rPr>
          <w:noProof/>
        </w:rPr>
      </w:r>
      <w:r w:rsidR="00293BE3">
        <w:rPr>
          <w:noProof/>
        </w:rPr>
        <w:fldChar w:fldCharType="separate"/>
      </w:r>
      <w:r w:rsidR="00293BE3">
        <w:rPr>
          <w:noProof/>
        </w:rPr>
        <w:t>3</w:t>
      </w:r>
      <w:r w:rsidR="00293BE3">
        <w:rPr>
          <w:noProof/>
        </w:rPr>
        <w:fldChar w:fldCharType="end"/>
      </w:r>
    </w:p>
    <w:p w14:paraId="5980875F" w14:textId="4AE642B5" w:rsidR="00293BE3" w:rsidRDefault="00293BE3">
      <w:pPr>
        <w:pStyle w:val="TOC1"/>
        <w:tabs>
          <w:tab w:val="right" w:pos="10214"/>
        </w:tabs>
        <w:rPr>
          <w:rFonts w:asciiTheme="minorHAnsi" w:eastAsiaTheme="minorEastAsia" w:hAnsiTheme="minorHAnsi" w:cstheme="minorBidi"/>
          <w:b w:val="0"/>
          <w:noProof/>
          <w:szCs w:val="22"/>
        </w:rPr>
      </w:pPr>
      <w:r>
        <w:rPr>
          <w:noProof/>
        </w:rPr>
        <w:t>NOVEMBER 23, 2021 - STAFF REPORT ADDENDUM</w:t>
      </w:r>
      <w:r>
        <w:rPr>
          <w:noProof/>
        </w:rPr>
        <w:tab/>
      </w:r>
      <w:r>
        <w:rPr>
          <w:noProof/>
        </w:rPr>
        <w:fldChar w:fldCharType="begin"/>
      </w:r>
      <w:r>
        <w:rPr>
          <w:noProof/>
        </w:rPr>
        <w:instrText xml:space="preserve"> PAGEREF _Toc88482670 \h </w:instrText>
      </w:r>
      <w:r>
        <w:rPr>
          <w:noProof/>
        </w:rPr>
      </w:r>
      <w:r>
        <w:rPr>
          <w:noProof/>
        </w:rPr>
        <w:fldChar w:fldCharType="separate"/>
      </w:r>
      <w:r>
        <w:rPr>
          <w:noProof/>
        </w:rPr>
        <w:t>8</w:t>
      </w:r>
      <w:r>
        <w:rPr>
          <w:noProof/>
        </w:rPr>
        <w:fldChar w:fldCharType="end"/>
      </w:r>
    </w:p>
    <w:p w14:paraId="1C3C6BA6" w14:textId="32D62BFE"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229974BE" w14:textId="77777777" w:rsidTr="004577DE">
        <w:tc>
          <w:tcPr>
            <w:tcW w:w="2250" w:type="dxa"/>
          </w:tcPr>
          <w:p w14:paraId="54FA83CA" w14:textId="77777777" w:rsidR="004577DE" w:rsidRDefault="004577DE" w:rsidP="004577DE">
            <w:pPr>
              <w:ind w:right="252"/>
              <w:jc w:val="center"/>
              <w:rPr>
                <w:rFonts w:ascii="Arial" w:hAnsi="Arial"/>
                <w:sz w:val="16"/>
              </w:rPr>
            </w:pPr>
          </w:p>
        </w:tc>
        <w:tc>
          <w:tcPr>
            <w:tcW w:w="5940" w:type="dxa"/>
          </w:tcPr>
          <w:p w14:paraId="299EB6F9"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8DE3916" w14:textId="77777777" w:rsidR="004577DE" w:rsidRDefault="004577DE" w:rsidP="00C65371">
            <w:pPr>
              <w:jc w:val="center"/>
              <w:rPr>
                <w:rFonts w:ascii="Arial" w:hAnsi="Arial"/>
                <w:sz w:val="16"/>
              </w:rPr>
            </w:pPr>
            <w:r>
              <w:rPr>
                <w:rFonts w:ascii="Arial" w:hAnsi="Arial"/>
              </w:rPr>
              <w:t>Air Quality Division</w:t>
            </w:r>
          </w:p>
        </w:tc>
        <w:tc>
          <w:tcPr>
            <w:tcW w:w="2374" w:type="dxa"/>
          </w:tcPr>
          <w:p w14:paraId="1040D78A" w14:textId="77777777" w:rsidR="004577DE" w:rsidRDefault="004577DE" w:rsidP="00C65371">
            <w:pPr>
              <w:ind w:left="-73"/>
              <w:jc w:val="center"/>
              <w:rPr>
                <w:rFonts w:ascii="Arial" w:hAnsi="Arial"/>
                <w:sz w:val="16"/>
              </w:rPr>
            </w:pPr>
          </w:p>
        </w:tc>
      </w:tr>
      <w:tr w:rsidR="004577DE" w:rsidRPr="00DB5924" w14:paraId="6A4D784F" w14:textId="77777777" w:rsidTr="004577DE">
        <w:trPr>
          <w:cantSplit/>
          <w:trHeight w:val="333"/>
        </w:trPr>
        <w:tc>
          <w:tcPr>
            <w:tcW w:w="2250" w:type="dxa"/>
          </w:tcPr>
          <w:p w14:paraId="74206BEC"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1AD920D7"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16CDA55C"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0B99EEEF" w14:textId="77777777" w:rsidTr="004577DE">
        <w:trPr>
          <w:cantSplit/>
          <w:trHeight w:val="428"/>
        </w:trPr>
        <w:tc>
          <w:tcPr>
            <w:tcW w:w="2250" w:type="dxa"/>
            <w:tcBorders>
              <w:bottom w:val="nil"/>
            </w:tcBorders>
          </w:tcPr>
          <w:p w14:paraId="390D7040" w14:textId="052EF971" w:rsidR="004577DE" w:rsidRPr="00910FEA" w:rsidRDefault="005F46E3" w:rsidP="00C65371">
            <w:pPr>
              <w:pStyle w:val="Header"/>
              <w:jc w:val="center"/>
              <w:rPr>
                <w:rFonts w:ascii="Arial" w:hAnsi="Arial"/>
                <w:sz w:val="22"/>
                <w:szCs w:val="22"/>
              </w:rPr>
            </w:pPr>
            <w:r>
              <w:rPr>
                <w:rFonts w:ascii="Arial" w:hAnsi="Arial"/>
                <w:sz w:val="22"/>
                <w:szCs w:val="22"/>
              </w:rPr>
              <w:t>N6874</w:t>
            </w:r>
          </w:p>
        </w:tc>
        <w:tc>
          <w:tcPr>
            <w:tcW w:w="5940" w:type="dxa"/>
            <w:tcBorders>
              <w:bottom w:val="nil"/>
            </w:tcBorders>
          </w:tcPr>
          <w:p w14:paraId="0E8D9D48" w14:textId="4EC6BCD4" w:rsidR="004577DE" w:rsidRPr="0057400E" w:rsidRDefault="00B940EB"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88482669"/>
            <w:r>
              <w:rPr>
                <w:sz w:val="22"/>
                <w:szCs w:val="22"/>
              </w:rPr>
              <w:t>OCTOBER 18, 2021</w:t>
            </w:r>
            <w:r w:rsidR="004577DE"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69D781C2" w14:textId="5BC8E10A" w:rsidR="004577DE" w:rsidRPr="00910FEA" w:rsidRDefault="005F46E3" w:rsidP="00C65371">
            <w:pPr>
              <w:pStyle w:val="Header"/>
              <w:jc w:val="center"/>
              <w:rPr>
                <w:rFonts w:ascii="Arial" w:hAnsi="Arial"/>
                <w:b/>
                <w:sz w:val="22"/>
                <w:szCs w:val="22"/>
              </w:rPr>
            </w:pPr>
            <w:r>
              <w:rPr>
                <w:rFonts w:ascii="Arial" w:hAnsi="Arial"/>
                <w:sz w:val="22"/>
                <w:szCs w:val="22"/>
              </w:rPr>
              <w:t>MI-ROP-N6874-20</w:t>
            </w:r>
            <w:r w:rsidR="00A6387C">
              <w:rPr>
                <w:rFonts w:ascii="Arial" w:hAnsi="Arial"/>
                <w:sz w:val="22"/>
                <w:szCs w:val="22"/>
              </w:rPr>
              <w:t>22</w:t>
            </w:r>
          </w:p>
        </w:tc>
      </w:tr>
    </w:tbl>
    <w:p w14:paraId="2B6FF92D" w14:textId="77777777" w:rsidR="0024506D" w:rsidRDefault="0024506D" w:rsidP="00EE5339">
      <w:pPr>
        <w:pStyle w:val="Header"/>
        <w:tabs>
          <w:tab w:val="clear" w:pos="4320"/>
          <w:tab w:val="clear" w:pos="8640"/>
        </w:tabs>
        <w:rPr>
          <w:rFonts w:ascii="Arial" w:hAnsi="Arial"/>
          <w:sz w:val="22"/>
        </w:rPr>
      </w:pPr>
    </w:p>
    <w:p w14:paraId="01B70F97" w14:textId="77777777" w:rsidR="00AF4326" w:rsidRPr="00CB60BD" w:rsidRDefault="00AF4326" w:rsidP="00EE5339">
      <w:pPr>
        <w:pStyle w:val="Header"/>
        <w:tabs>
          <w:tab w:val="clear" w:pos="4320"/>
          <w:tab w:val="clear" w:pos="8640"/>
        </w:tabs>
        <w:rPr>
          <w:rFonts w:ascii="Arial" w:hAnsi="Arial"/>
          <w:sz w:val="22"/>
        </w:rPr>
      </w:pPr>
    </w:p>
    <w:p w14:paraId="66DDB7F8"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62E79410" w14:textId="77777777" w:rsidR="00AF4326" w:rsidRPr="00290754" w:rsidRDefault="00AF4326">
      <w:pPr>
        <w:jc w:val="both"/>
        <w:rPr>
          <w:rFonts w:ascii="Arial" w:hAnsi="Arial" w:cs="Arial"/>
          <w:sz w:val="22"/>
          <w:szCs w:val="22"/>
        </w:rPr>
      </w:pPr>
    </w:p>
    <w:p w14:paraId="69281B07"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42A1C6FE" w14:textId="77777777" w:rsidR="00DB5924" w:rsidRPr="00290754" w:rsidRDefault="00DB5924" w:rsidP="00167B85">
      <w:pPr>
        <w:jc w:val="both"/>
        <w:rPr>
          <w:rFonts w:ascii="Arial" w:hAnsi="Arial" w:cs="Arial"/>
          <w:sz w:val="22"/>
          <w:szCs w:val="22"/>
        </w:rPr>
      </w:pPr>
    </w:p>
    <w:p w14:paraId="535BC3E2"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02768521" w14:textId="77777777" w:rsidR="00DB5924" w:rsidRPr="00290754" w:rsidRDefault="00DB5924" w:rsidP="00DB5924">
      <w:pPr>
        <w:rPr>
          <w:rFonts w:ascii="Arial" w:hAnsi="Arial" w:cs="Arial"/>
          <w:sz w:val="22"/>
          <w:szCs w:val="22"/>
        </w:rPr>
      </w:pPr>
    </w:p>
    <w:p w14:paraId="17DDF62B"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3939856C" w14:textId="77777777" w:rsidR="00AF4326" w:rsidRPr="00290754" w:rsidRDefault="00AF4326">
      <w:pPr>
        <w:rPr>
          <w:rFonts w:ascii="Arial" w:hAnsi="Arial" w:cs="Arial"/>
          <w:sz w:val="22"/>
          <w:szCs w:val="22"/>
        </w:rPr>
      </w:pPr>
    </w:p>
    <w:tbl>
      <w:tblPr>
        <w:tblW w:w="10129"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089"/>
      </w:tblGrid>
      <w:tr w:rsidR="00AF4326" w:rsidRPr="00290754" w14:paraId="2D69796C" w14:textId="77777777" w:rsidTr="00B940EB">
        <w:tc>
          <w:tcPr>
            <w:tcW w:w="5040" w:type="dxa"/>
          </w:tcPr>
          <w:p w14:paraId="6EC05ABF"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089" w:type="dxa"/>
          </w:tcPr>
          <w:p w14:paraId="64663B69" w14:textId="1A6C2F04" w:rsidR="001159B4" w:rsidRDefault="001159B4">
            <w:pPr>
              <w:rPr>
                <w:rFonts w:ascii="Arial" w:hAnsi="Arial" w:cs="Arial"/>
                <w:sz w:val="22"/>
                <w:szCs w:val="22"/>
              </w:rPr>
            </w:pPr>
            <w:r>
              <w:rPr>
                <w:rFonts w:ascii="Arial" w:hAnsi="Arial" w:cs="Arial"/>
                <w:sz w:val="22"/>
                <w:szCs w:val="22"/>
              </w:rPr>
              <w:fldChar w:fldCharType="begin" w:fldLock="1">
                <w:ffData>
                  <w:name w:val="Source_Name_Mailing"/>
                  <w:enabled/>
                  <w:calcOnExit w:val="0"/>
                  <w:statusText w:type="text" w:val="Enter the Source Name for mailing address."/>
                  <w:textInput/>
                </w:ffData>
              </w:fldChar>
            </w:r>
            <w:bookmarkStart w:id="10" w:name="Source_Nam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105F0">
              <w:rPr>
                <w:rFonts w:ascii="Arial" w:hAnsi="Arial" w:cs="Arial"/>
                <w:sz w:val="22"/>
                <w:szCs w:val="22"/>
              </w:rPr>
              <w:t>Quantum Composites Inc.</w:t>
            </w:r>
            <w:r>
              <w:rPr>
                <w:rFonts w:ascii="Arial" w:hAnsi="Arial" w:cs="Arial"/>
                <w:sz w:val="22"/>
                <w:szCs w:val="22"/>
              </w:rPr>
              <w:fldChar w:fldCharType="end"/>
            </w:r>
            <w:bookmarkEnd w:id="10"/>
          </w:p>
          <w:bookmarkStart w:id="11" w:name="_Hlk79585991"/>
          <w:p w14:paraId="410205E2" w14:textId="07CC7BDE" w:rsidR="001159B4" w:rsidRDefault="001159B4">
            <w:pPr>
              <w:rPr>
                <w:rFonts w:ascii="Arial" w:hAnsi="Arial" w:cs="Arial"/>
                <w:sz w:val="22"/>
                <w:szCs w:val="22"/>
              </w:rPr>
            </w:pPr>
            <w:r>
              <w:rPr>
                <w:rFonts w:ascii="Arial" w:hAnsi="Arial" w:cs="Arial"/>
                <w:sz w:val="22"/>
                <w:szCs w:val="22"/>
              </w:rPr>
              <w:fldChar w:fldCharType="begin" w:fldLock="1">
                <w:ffData>
                  <w:name w:val="street_mailing"/>
                  <w:enabled/>
                  <w:calcOnExit w:val="0"/>
                  <w:statusText w:type="text" w:val="Enter the street address."/>
                  <w:textInput/>
                </w:ffData>
              </w:fldChar>
            </w:r>
            <w:bookmarkStart w:id="12" w:name="street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105F0">
              <w:rPr>
                <w:rFonts w:ascii="Arial" w:hAnsi="Arial" w:cs="Arial"/>
                <w:sz w:val="22"/>
                <w:szCs w:val="22"/>
              </w:rPr>
              <w:t>131</w:t>
            </w:r>
            <w:r w:rsidR="001D31E1">
              <w:rPr>
                <w:rFonts w:ascii="Arial" w:hAnsi="Arial" w:cs="Arial"/>
                <w:sz w:val="22"/>
                <w:szCs w:val="22"/>
              </w:rPr>
              <w:t>0</w:t>
            </w:r>
            <w:r w:rsidR="00C105F0">
              <w:rPr>
                <w:rFonts w:ascii="Arial" w:hAnsi="Arial" w:cs="Arial"/>
                <w:sz w:val="22"/>
                <w:szCs w:val="22"/>
              </w:rPr>
              <w:t xml:space="preserve"> South Valley Center Drive</w:t>
            </w:r>
            <w:r>
              <w:rPr>
                <w:rFonts w:ascii="Arial" w:hAnsi="Arial" w:cs="Arial"/>
                <w:sz w:val="22"/>
                <w:szCs w:val="22"/>
              </w:rPr>
              <w:fldChar w:fldCharType="end"/>
            </w:r>
            <w:bookmarkEnd w:id="12"/>
          </w:p>
          <w:bookmarkEnd w:id="11"/>
          <w:p w14:paraId="05A887AC" w14:textId="09AD8D3E" w:rsidR="00AF4326" w:rsidRPr="00290754" w:rsidRDefault="001159B4">
            <w:pPr>
              <w:rPr>
                <w:rFonts w:ascii="Arial" w:hAnsi="Arial" w:cs="Arial"/>
                <w:sz w:val="22"/>
                <w:szCs w:val="22"/>
              </w:rPr>
            </w:pPr>
            <w:r>
              <w:rPr>
                <w:rFonts w:ascii="Arial" w:hAnsi="Arial" w:cs="Arial"/>
                <w:sz w:val="22"/>
                <w:szCs w:val="22"/>
              </w:rPr>
              <w:fldChar w:fldCharType="begin" w:fldLock="1">
                <w:ffData>
                  <w:name w:val="city_mailing"/>
                  <w:enabled/>
                  <w:calcOnExit w:val="0"/>
                  <w:statusText w:type="text" w:val="Enter the City name."/>
                  <w:textInput/>
                </w:ffData>
              </w:fldChar>
            </w:r>
            <w:bookmarkStart w:id="13" w:name="city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105F0">
              <w:rPr>
                <w:rFonts w:ascii="Arial" w:hAnsi="Arial" w:cs="Arial"/>
                <w:sz w:val="22"/>
                <w:szCs w:val="22"/>
              </w:rPr>
              <w:t>Bay City</w:t>
            </w:r>
            <w:r>
              <w:rPr>
                <w:rFonts w:ascii="Arial" w:hAnsi="Arial" w:cs="Arial"/>
                <w:sz w:val="22"/>
                <w:szCs w:val="22"/>
              </w:rPr>
              <w:fldChar w:fldCharType="end"/>
            </w:r>
            <w:bookmarkEnd w:id="13"/>
            <w:r w:rsidR="00AF4326" w:rsidRPr="00290754">
              <w:rPr>
                <w:rFonts w:ascii="Arial" w:hAnsi="Arial" w:cs="Arial"/>
                <w:sz w:val="22"/>
                <w:szCs w:val="22"/>
              </w:rPr>
              <w:t>, Michigan</w:t>
            </w:r>
            <w:r>
              <w:rPr>
                <w:rFonts w:ascii="Arial" w:hAnsi="Arial" w:cs="Arial"/>
                <w:sz w:val="22"/>
                <w:szCs w:val="22"/>
              </w:rPr>
              <w:t xml:space="preserve"> </w:t>
            </w:r>
            <w:r>
              <w:rPr>
                <w:rFonts w:ascii="Arial" w:hAnsi="Arial" w:cs="Arial"/>
                <w:sz w:val="22"/>
                <w:szCs w:val="22"/>
              </w:rPr>
              <w:fldChar w:fldCharType="begin" w:fldLock="1">
                <w:ffData>
                  <w:name w:val="zipcode_mailing"/>
                  <w:enabled/>
                  <w:calcOnExit w:val="0"/>
                  <w:statusText w:type="text" w:val="Enter the Zip Code."/>
                  <w:textInput/>
                </w:ffData>
              </w:fldChar>
            </w:r>
            <w:bookmarkStart w:id="14" w:name="zipcode_mailing"/>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105F0">
              <w:rPr>
                <w:rFonts w:ascii="Arial" w:hAnsi="Arial" w:cs="Arial"/>
                <w:sz w:val="22"/>
                <w:szCs w:val="22"/>
              </w:rPr>
              <w:t>48706</w:t>
            </w:r>
            <w:r>
              <w:rPr>
                <w:rFonts w:ascii="Arial" w:hAnsi="Arial" w:cs="Arial"/>
                <w:sz w:val="22"/>
                <w:szCs w:val="22"/>
              </w:rPr>
              <w:fldChar w:fldCharType="end"/>
            </w:r>
            <w:bookmarkEnd w:id="14"/>
            <w:r w:rsidR="00AF4326" w:rsidRPr="00290754">
              <w:rPr>
                <w:rFonts w:ascii="Arial" w:hAnsi="Arial" w:cs="Arial"/>
                <w:sz w:val="22"/>
                <w:szCs w:val="22"/>
              </w:rPr>
              <w:t xml:space="preserve"> </w:t>
            </w:r>
          </w:p>
        </w:tc>
      </w:tr>
      <w:tr w:rsidR="00AF4326" w:rsidRPr="00290754" w14:paraId="4BF6C52E" w14:textId="77777777" w:rsidTr="00B940EB">
        <w:trPr>
          <w:trHeight w:val="273"/>
        </w:trPr>
        <w:tc>
          <w:tcPr>
            <w:tcW w:w="5040" w:type="dxa"/>
          </w:tcPr>
          <w:p w14:paraId="4263F6F5"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089" w:type="dxa"/>
          </w:tcPr>
          <w:p w14:paraId="1005DCDD" w14:textId="7A42F6C9" w:rsidR="00AF4326" w:rsidRPr="00290754" w:rsidRDefault="00026AB8">
            <w:pPr>
              <w:rPr>
                <w:rFonts w:ascii="Arial" w:hAnsi="Arial" w:cs="Arial"/>
                <w:sz w:val="22"/>
                <w:szCs w:val="22"/>
              </w:rPr>
            </w:pPr>
            <w:r>
              <w:rPr>
                <w:rFonts w:ascii="Arial" w:hAnsi="Arial" w:cs="Arial"/>
                <w:sz w:val="22"/>
                <w:szCs w:val="22"/>
              </w:rPr>
              <w:fldChar w:fldCharType="begin" w:fldLock="1">
                <w:ffData>
                  <w:name w:val="Text15"/>
                  <w:enabled/>
                  <w:calcOnExit w:val="0"/>
                  <w:textInput/>
                </w:ffData>
              </w:fldChar>
            </w:r>
            <w:bookmarkStart w:id="15" w:name="Text1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105F0">
              <w:rPr>
                <w:rFonts w:ascii="Arial" w:hAnsi="Arial" w:cs="Arial"/>
                <w:noProof/>
                <w:sz w:val="22"/>
                <w:szCs w:val="22"/>
              </w:rPr>
              <w:t>N6874</w:t>
            </w:r>
            <w:r>
              <w:rPr>
                <w:rFonts w:ascii="Arial" w:hAnsi="Arial" w:cs="Arial"/>
                <w:sz w:val="22"/>
                <w:szCs w:val="22"/>
              </w:rPr>
              <w:fldChar w:fldCharType="end"/>
            </w:r>
            <w:bookmarkEnd w:id="15"/>
          </w:p>
        </w:tc>
      </w:tr>
      <w:tr w:rsidR="00AF4326" w:rsidRPr="00290754" w14:paraId="687B4C7B" w14:textId="77777777" w:rsidTr="00B940EB">
        <w:tc>
          <w:tcPr>
            <w:tcW w:w="5040" w:type="dxa"/>
          </w:tcPr>
          <w:p w14:paraId="54F746B5"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bookmarkStart w:id="16" w:name="SIC"/>
        <w:tc>
          <w:tcPr>
            <w:tcW w:w="5089" w:type="dxa"/>
          </w:tcPr>
          <w:p w14:paraId="2D607528" w14:textId="5A6C515F" w:rsidR="00AF4326" w:rsidRPr="00290754" w:rsidRDefault="00355F38">
            <w:pPr>
              <w:rPr>
                <w:rFonts w:ascii="Arial" w:hAnsi="Arial" w:cs="Arial"/>
                <w:sz w:val="22"/>
                <w:szCs w:val="22"/>
              </w:rPr>
            </w:pPr>
            <w:r>
              <w:rPr>
                <w:rFonts w:ascii="Arial" w:hAnsi="Arial" w:cs="Arial"/>
                <w:sz w:val="22"/>
                <w:szCs w:val="22"/>
              </w:rPr>
              <w:fldChar w:fldCharType="begin" w:fldLock="1">
                <w:ffData>
                  <w:name w:val="SIC"/>
                  <w:enabled/>
                  <w:calcOnExit/>
                  <w:statusText w:type="text" w:val="Enter the NAICS for the stationary sourc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C105F0">
              <w:rPr>
                <w:rFonts w:ascii="Arial" w:hAnsi="Arial" w:cs="Arial"/>
                <w:sz w:val="22"/>
                <w:szCs w:val="22"/>
              </w:rPr>
              <w:t>325199</w:t>
            </w:r>
            <w:r>
              <w:rPr>
                <w:rFonts w:ascii="Arial" w:hAnsi="Arial" w:cs="Arial"/>
                <w:sz w:val="22"/>
                <w:szCs w:val="22"/>
              </w:rPr>
              <w:fldChar w:fldCharType="end"/>
            </w:r>
            <w:bookmarkEnd w:id="16"/>
          </w:p>
        </w:tc>
      </w:tr>
      <w:tr w:rsidR="00AF4326" w:rsidRPr="00290754" w14:paraId="246F4F95" w14:textId="77777777" w:rsidTr="00B940EB">
        <w:tc>
          <w:tcPr>
            <w:tcW w:w="5040" w:type="dxa"/>
          </w:tcPr>
          <w:p w14:paraId="5D31F96D"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089" w:type="dxa"/>
          </w:tcPr>
          <w:p w14:paraId="613AB645" w14:textId="48CAA074"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Number_of_Sections"/>
                  <w:enabled/>
                  <w:calcOnExit/>
                  <w:statusText w:type="text" w:val="Enter the number of sections contained in the RO Permit.  The default is one section."/>
                  <w:textInput/>
                </w:ffData>
              </w:fldChar>
            </w:r>
            <w:bookmarkStart w:id="17" w:name="Number_of_Sections"/>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105F0">
              <w:rPr>
                <w:rFonts w:ascii="Arial" w:hAnsi="Arial" w:cs="Arial"/>
                <w:sz w:val="22"/>
                <w:szCs w:val="22"/>
              </w:rPr>
              <w:t>1</w:t>
            </w:r>
            <w:r w:rsidRPr="00290754">
              <w:rPr>
                <w:rFonts w:ascii="Arial" w:hAnsi="Arial" w:cs="Arial"/>
                <w:sz w:val="22"/>
                <w:szCs w:val="22"/>
              </w:rPr>
              <w:fldChar w:fldCharType="end"/>
            </w:r>
            <w:bookmarkEnd w:id="17"/>
          </w:p>
        </w:tc>
      </w:tr>
      <w:tr w:rsidR="00647809" w:rsidRPr="00290754" w14:paraId="08E5D7F6" w14:textId="77777777" w:rsidTr="00B940EB">
        <w:tc>
          <w:tcPr>
            <w:tcW w:w="5040" w:type="dxa"/>
          </w:tcPr>
          <w:p w14:paraId="5D4CCAC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089" w:type="dxa"/>
          </w:tcPr>
          <w:p w14:paraId="660C820B" w14:textId="068025C2" w:rsidR="00647809" w:rsidRDefault="00D0289A">
            <w:pPr>
              <w:rPr>
                <w:rFonts w:ascii="Arial" w:hAnsi="Arial" w:cs="Arial"/>
                <w:sz w:val="22"/>
                <w:szCs w:val="22"/>
              </w:rPr>
            </w:pPr>
            <w:r>
              <w:rPr>
                <w:rFonts w:ascii="Arial" w:hAnsi="Arial" w:cs="Arial"/>
                <w:sz w:val="22"/>
                <w:szCs w:val="22"/>
              </w:rPr>
              <w:fldChar w:fldCharType="begin">
                <w:ffData>
                  <w:name w:val="Dropdown12"/>
                  <w:enabled/>
                  <w:calcOnExit w:val="0"/>
                  <w:ddList>
                    <w:result w:val="2"/>
                    <w:listEntry w:val="{SELECT ONE}"/>
                    <w:listEntry w:val="Initial Issuance"/>
                    <w:listEntry w:val="Renewal"/>
                  </w:ddList>
                </w:ffData>
              </w:fldChar>
            </w:r>
            <w:bookmarkStart w:id="18" w:name="Dropdown12"/>
            <w:r>
              <w:rPr>
                <w:rFonts w:ascii="Arial" w:hAnsi="Arial" w:cs="Arial"/>
                <w:sz w:val="22"/>
                <w:szCs w:val="22"/>
              </w:rPr>
              <w:instrText xml:space="preserve"> FORMDROPDOWN </w:instrText>
            </w:r>
            <w:r w:rsidR="00504227">
              <w:rPr>
                <w:rFonts w:ascii="Arial" w:hAnsi="Arial" w:cs="Arial"/>
                <w:sz w:val="22"/>
                <w:szCs w:val="22"/>
              </w:rPr>
            </w:r>
            <w:r w:rsidR="00504227">
              <w:rPr>
                <w:rFonts w:ascii="Arial" w:hAnsi="Arial" w:cs="Arial"/>
                <w:sz w:val="22"/>
                <w:szCs w:val="22"/>
              </w:rPr>
              <w:fldChar w:fldCharType="separate"/>
            </w:r>
            <w:r>
              <w:rPr>
                <w:rFonts w:ascii="Arial" w:hAnsi="Arial" w:cs="Arial"/>
                <w:sz w:val="22"/>
                <w:szCs w:val="22"/>
              </w:rPr>
              <w:fldChar w:fldCharType="end"/>
            </w:r>
            <w:bookmarkEnd w:id="18"/>
          </w:p>
        </w:tc>
      </w:tr>
      <w:tr w:rsidR="00AF4326" w:rsidRPr="00290754" w14:paraId="5D10FE5E" w14:textId="77777777" w:rsidTr="00B940EB">
        <w:tc>
          <w:tcPr>
            <w:tcW w:w="5040" w:type="dxa"/>
          </w:tcPr>
          <w:p w14:paraId="749AA46C"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089" w:type="dxa"/>
          </w:tcPr>
          <w:p w14:paraId="6BA2BBF1" w14:textId="20066AFD" w:rsidR="00AF4326" w:rsidRPr="00290754" w:rsidRDefault="009C3455">
            <w:pPr>
              <w:rPr>
                <w:rFonts w:ascii="Arial" w:hAnsi="Arial" w:cs="Arial"/>
                <w:sz w:val="22"/>
                <w:szCs w:val="22"/>
              </w:rPr>
            </w:pPr>
            <w:r>
              <w:rPr>
                <w:rFonts w:ascii="Arial" w:hAnsi="Arial" w:cs="Arial"/>
                <w:sz w:val="22"/>
                <w:szCs w:val="22"/>
              </w:rPr>
              <w:t>202000136</w:t>
            </w:r>
          </w:p>
        </w:tc>
      </w:tr>
      <w:tr w:rsidR="00AF4326" w:rsidRPr="00290754" w14:paraId="12B1E85D" w14:textId="77777777" w:rsidTr="00B940EB">
        <w:tc>
          <w:tcPr>
            <w:tcW w:w="5040" w:type="dxa"/>
          </w:tcPr>
          <w:p w14:paraId="6FFB32B0"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089" w:type="dxa"/>
          </w:tcPr>
          <w:p w14:paraId="12D48247" w14:textId="07909FBE"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bookmarkStart w:id="19" w:name="Responsible_Official"/>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105F0">
              <w:rPr>
                <w:rFonts w:ascii="Arial" w:hAnsi="Arial" w:cs="Arial"/>
                <w:sz w:val="22"/>
                <w:szCs w:val="22"/>
              </w:rPr>
              <w:t>Duane D. Gohr</w:t>
            </w:r>
            <w:r w:rsidRPr="00290754">
              <w:rPr>
                <w:rFonts w:ascii="Arial" w:hAnsi="Arial" w:cs="Arial"/>
                <w:sz w:val="22"/>
                <w:szCs w:val="22"/>
              </w:rPr>
              <w:fldChar w:fldCharType="end"/>
            </w:r>
            <w:bookmarkEnd w:id="19"/>
            <w:r w:rsidR="00CF37B7">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bookmarkStart w:id="20" w:name="RO_Titl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EF411E">
              <w:rPr>
                <w:rFonts w:ascii="Arial" w:hAnsi="Arial" w:cs="Arial"/>
                <w:sz w:val="22"/>
                <w:szCs w:val="22"/>
              </w:rPr>
              <w:t>Site</w:t>
            </w:r>
            <w:r w:rsidR="00C105F0" w:rsidRPr="00C105F0">
              <w:rPr>
                <w:rFonts w:ascii="Arial" w:hAnsi="Arial" w:cs="Arial"/>
                <w:sz w:val="22"/>
                <w:szCs w:val="22"/>
              </w:rPr>
              <w:t xml:space="preserve"> Manager</w:t>
            </w:r>
            <w:r w:rsidRPr="00290754">
              <w:rPr>
                <w:rFonts w:ascii="Arial" w:hAnsi="Arial" w:cs="Arial"/>
                <w:sz w:val="22"/>
                <w:szCs w:val="22"/>
              </w:rPr>
              <w:fldChar w:fldCharType="end"/>
            </w:r>
            <w:bookmarkEnd w:id="20"/>
          </w:p>
          <w:p w14:paraId="7D96867A" w14:textId="202A4EDF"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bookmarkStart w:id="21" w:name="RO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105F0">
              <w:rPr>
                <w:rFonts w:ascii="Arial" w:hAnsi="Arial" w:cs="Arial"/>
                <w:sz w:val="22"/>
                <w:szCs w:val="22"/>
              </w:rPr>
              <w:t>989-922-3863 ext. 125</w:t>
            </w:r>
            <w:r w:rsidRPr="00290754">
              <w:rPr>
                <w:rFonts w:ascii="Arial" w:hAnsi="Arial" w:cs="Arial"/>
                <w:sz w:val="22"/>
                <w:szCs w:val="22"/>
              </w:rPr>
              <w:fldChar w:fldCharType="end"/>
            </w:r>
            <w:bookmarkEnd w:id="21"/>
          </w:p>
        </w:tc>
      </w:tr>
      <w:tr w:rsidR="00AF4326" w:rsidRPr="00290754" w14:paraId="43681BC3" w14:textId="77777777" w:rsidTr="00B940EB">
        <w:tc>
          <w:tcPr>
            <w:tcW w:w="5040" w:type="dxa"/>
          </w:tcPr>
          <w:p w14:paraId="4E2BFCF2"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089" w:type="dxa"/>
          </w:tcPr>
          <w:p w14:paraId="08939C7F" w14:textId="2EF02DD5" w:rsidR="00AF4326" w:rsidRPr="00290754" w:rsidRDefault="00EF411E">
            <w:pPr>
              <w:rPr>
                <w:rFonts w:ascii="Arial" w:hAnsi="Arial" w:cs="Arial"/>
                <w:sz w:val="22"/>
                <w:szCs w:val="22"/>
              </w:rPr>
            </w:pPr>
            <w:r>
              <w:rPr>
                <w:rFonts w:ascii="Arial" w:hAnsi="Arial" w:cs="Arial"/>
                <w:sz w:val="22"/>
                <w:szCs w:val="22"/>
              </w:rPr>
              <w:t>B</w:t>
            </w:r>
            <w:r w:rsidR="00D325DF">
              <w:rPr>
                <w:rFonts w:ascii="Arial" w:hAnsi="Arial" w:cs="Arial"/>
                <w:sz w:val="22"/>
                <w:szCs w:val="22"/>
              </w:rPr>
              <w:fldChar w:fldCharType="begin" w:fldLock="1">
                <w:ffData>
                  <w:name w:val="AQD_Staff_Name"/>
                  <w:enabled/>
                  <w:calcOnExit/>
                  <w:statusText w:type="text" w:val="Enter the name of the field staff who wrote the staff report and reviewed the ROP."/>
                  <w:textInput/>
                </w:ffData>
              </w:fldChar>
            </w:r>
            <w:bookmarkStart w:id="22" w:name="AQD_Staff_Name"/>
            <w:r w:rsidR="00D325DF">
              <w:rPr>
                <w:rFonts w:ascii="Arial" w:hAnsi="Arial" w:cs="Arial"/>
                <w:sz w:val="22"/>
                <w:szCs w:val="22"/>
              </w:rPr>
              <w:instrText xml:space="preserve"> FORMTEXT </w:instrText>
            </w:r>
            <w:r w:rsidR="00D325DF">
              <w:rPr>
                <w:rFonts w:ascii="Arial" w:hAnsi="Arial" w:cs="Arial"/>
                <w:sz w:val="22"/>
                <w:szCs w:val="22"/>
              </w:rPr>
            </w:r>
            <w:r w:rsidR="00D325DF">
              <w:rPr>
                <w:rFonts w:ascii="Arial" w:hAnsi="Arial" w:cs="Arial"/>
                <w:sz w:val="22"/>
                <w:szCs w:val="22"/>
              </w:rPr>
              <w:fldChar w:fldCharType="separate"/>
            </w:r>
            <w:r w:rsidR="00C105F0">
              <w:rPr>
                <w:rFonts w:ascii="Arial" w:hAnsi="Arial" w:cs="Arial"/>
                <w:sz w:val="22"/>
                <w:szCs w:val="22"/>
              </w:rPr>
              <w:t>en Witkopp</w:t>
            </w:r>
            <w:r w:rsidR="00D325DF">
              <w:rPr>
                <w:rFonts w:ascii="Arial" w:hAnsi="Arial" w:cs="Arial"/>
                <w:sz w:val="22"/>
                <w:szCs w:val="22"/>
              </w:rPr>
              <w:fldChar w:fldCharType="end"/>
            </w:r>
            <w:bookmarkEnd w:id="22"/>
            <w:r w:rsidR="00AF4326" w:rsidRPr="00290754">
              <w:rPr>
                <w:rFonts w:ascii="Arial" w:hAnsi="Arial" w:cs="Arial"/>
                <w:sz w:val="22"/>
                <w:szCs w:val="22"/>
              </w:rPr>
              <w:t xml:space="preserve">, </w:t>
            </w:r>
            <w:r w:rsidR="000901C4">
              <w:rPr>
                <w:rFonts w:ascii="Arial" w:hAnsi="Arial" w:cs="Arial"/>
                <w:sz w:val="22"/>
                <w:szCs w:val="22"/>
              </w:rPr>
              <w:fldChar w:fldCharType="begin">
                <w:ffData>
                  <w:name w:val="Dropdown17"/>
                  <w:enabled/>
                  <w:calcOnExit w:val="0"/>
                  <w:ddList>
                    <w:result w:val="4"/>
                    <w:listEntry w:val="{SELECT ONE}"/>
                    <w:listEntry w:val="Environmental Quality Analyst"/>
                    <w:listEntry w:val="Environmental Quality Specialist"/>
                    <w:listEntry w:val="Senior Environmental Quality Analyst"/>
                    <w:listEntry w:val="Environmental Engineer"/>
                    <w:listEntry w:val="Senior Environmental Engineer"/>
                  </w:ddList>
                </w:ffData>
              </w:fldChar>
            </w:r>
            <w:bookmarkStart w:id="23" w:name="Dropdown17"/>
            <w:r w:rsidR="000901C4">
              <w:rPr>
                <w:rFonts w:ascii="Arial" w:hAnsi="Arial" w:cs="Arial"/>
                <w:sz w:val="22"/>
                <w:szCs w:val="22"/>
              </w:rPr>
              <w:instrText xml:space="preserve"> FORMDROPDOWN </w:instrText>
            </w:r>
            <w:r w:rsidR="00504227">
              <w:rPr>
                <w:rFonts w:ascii="Arial" w:hAnsi="Arial" w:cs="Arial"/>
                <w:sz w:val="22"/>
                <w:szCs w:val="22"/>
              </w:rPr>
            </w:r>
            <w:r w:rsidR="00504227">
              <w:rPr>
                <w:rFonts w:ascii="Arial" w:hAnsi="Arial" w:cs="Arial"/>
                <w:sz w:val="22"/>
                <w:szCs w:val="22"/>
              </w:rPr>
              <w:fldChar w:fldCharType="separate"/>
            </w:r>
            <w:r w:rsidR="000901C4">
              <w:rPr>
                <w:rFonts w:ascii="Arial" w:hAnsi="Arial" w:cs="Arial"/>
                <w:sz w:val="22"/>
                <w:szCs w:val="22"/>
              </w:rPr>
              <w:fldChar w:fldCharType="end"/>
            </w:r>
            <w:bookmarkEnd w:id="23"/>
          </w:p>
          <w:p w14:paraId="21E759AE" w14:textId="3D9BE61B" w:rsidR="00AF4326" w:rsidRPr="00290754" w:rsidRDefault="00AF4326">
            <w:pPr>
              <w:rPr>
                <w:rFonts w:ascii="Arial" w:hAnsi="Arial" w:cs="Arial"/>
                <w:sz w:val="22"/>
                <w:szCs w:val="22"/>
              </w:rPr>
            </w:pPr>
            <w:r w:rsidRPr="00290754">
              <w:rPr>
                <w:rFonts w:ascii="Arial" w:hAnsi="Arial" w:cs="Arial"/>
                <w:sz w:val="22"/>
                <w:szCs w:val="22"/>
              </w:rPr>
              <w:fldChar w:fldCharType="begin" w:fldLock="1">
                <w:ffData>
                  <w:name w:val="AQD_Staff_Telephone"/>
                  <w:enabled/>
                  <w:calcOnExit/>
                  <w:statusText w:type="text" w:val="Enter the telephone number for the AQD staff person."/>
                  <w:textInput/>
                </w:ffData>
              </w:fldChar>
            </w:r>
            <w:bookmarkStart w:id="24" w:name="AQD_Staff_Telephon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C105F0">
              <w:rPr>
                <w:rFonts w:ascii="Arial" w:hAnsi="Arial" w:cs="Arial"/>
                <w:sz w:val="22"/>
                <w:szCs w:val="22"/>
              </w:rPr>
              <w:t>989-</w:t>
            </w:r>
            <w:r w:rsidR="001B0D23">
              <w:rPr>
                <w:rFonts w:ascii="Arial" w:hAnsi="Arial" w:cs="Arial"/>
                <w:sz w:val="22"/>
                <w:szCs w:val="22"/>
              </w:rPr>
              <w:t>295-1612</w:t>
            </w:r>
            <w:r w:rsidRPr="00290754">
              <w:rPr>
                <w:rFonts w:ascii="Arial" w:hAnsi="Arial" w:cs="Arial"/>
                <w:sz w:val="22"/>
                <w:szCs w:val="22"/>
              </w:rPr>
              <w:fldChar w:fldCharType="end"/>
            </w:r>
            <w:bookmarkEnd w:id="24"/>
          </w:p>
        </w:tc>
      </w:tr>
      <w:tr w:rsidR="00AF4326" w:rsidRPr="00290754" w14:paraId="1233963E" w14:textId="77777777" w:rsidTr="00B940EB">
        <w:tc>
          <w:tcPr>
            <w:tcW w:w="5040" w:type="dxa"/>
          </w:tcPr>
          <w:p w14:paraId="0BFDE07C"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089" w:type="dxa"/>
          </w:tcPr>
          <w:p w14:paraId="2599A3F4" w14:textId="55F5532E" w:rsidR="00AF4326" w:rsidRPr="00290754" w:rsidRDefault="00EE31EA">
            <w:pPr>
              <w:rPr>
                <w:rFonts w:ascii="Arial" w:hAnsi="Arial" w:cs="Arial"/>
                <w:sz w:val="22"/>
                <w:szCs w:val="22"/>
              </w:rPr>
            </w:pPr>
            <w:r>
              <w:rPr>
                <w:rFonts w:ascii="Arial" w:hAnsi="Arial" w:cs="Arial"/>
                <w:sz w:val="22"/>
                <w:szCs w:val="22"/>
              </w:rPr>
              <w:t>September 3, 2020</w:t>
            </w:r>
          </w:p>
        </w:tc>
      </w:tr>
      <w:tr w:rsidR="00AF4326" w:rsidRPr="00290754" w14:paraId="75017C96" w14:textId="77777777" w:rsidTr="00B940EB">
        <w:trPr>
          <w:trHeight w:val="165"/>
        </w:trPr>
        <w:tc>
          <w:tcPr>
            <w:tcW w:w="5040" w:type="dxa"/>
          </w:tcPr>
          <w:p w14:paraId="601790C1"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089" w:type="dxa"/>
          </w:tcPr>
          <w:p w14:paraId="031919DA" w14:textId="7EBE9CCB" w:rsidR="00AF4326" w:rsidRPr="00290754" w:rsidRDefault="00EE31EA">
            <w:pPr>
              <w:rPr>
                <w:rFonts w:ascii="Arial" w:hAnsi="Arial" w:cs="Arial"/>
                <w:sz w:val="22"/>
                <w:szCs w:val="22"/>
              </w:rPr>
            </w:pPr>
            <w:r>
              <w:rPr>
                <w:rFonts w:ascii="Arial" w:hAnsi="Arial" w:cs="Arial"/>
                <w:sz w:val="22"/>
                <w:szCs w:val="22"/>
              </w:rPr>
              <w:t xml:space="preserve">September </w:t>
            </w:r>
            <w:r w:rsidR="005F46E3">
              <w:rPr>
                <w:rFonts w:ascii="Arial" w:hAnsi="Arial" w:cs="Arial"/>
                <w:sz w:val="22"/>
                <w:szCs w:val="22"/>
              </w:rPr>
              <w:t>3</w:t>
            </w:r>
            <w:r>
              <w:rPr>
                <w:rFonts w:ascii="Arial" w:hAnsi="Arial" w:cs="Arial"/>
                <w:sz w:val="22"/>
                <w:szCs w:val="22"/>
              </w:rPr>
              <w:t>, 202</w:t>
            </w:r>
            <w:r w:rsidR="00AD7B37">
              <w:rPr>
                <w:rFonts w:ascii="Arial" w:hAnsi="Arial" w:cs="Arial"/>
                <w:sz w:val="22"/>
                <w:szCs w:val="22"/>
              </w:rPr>
              <w:t>0</w:t>
            </w:r>
          </w:p>
        </w:tc>
      </w:tr>
      <w:tr w:rsidR="00AF4326" w:rsidRPr="00290754" w14:paraId="34429E63" w14:textId="77777777" w:rsidTr="00B940EB">
        <w:trPr>
          <w:trHeight w:val="165"/>
        </w:trPr>
        <w:tc>
          <w:tcPr>
            <w:tcW w:w="5040" w:type="dxa"/>
          </w:tcPr>
          <w:p w14:paraId="55156FC5"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089" w:type="dxa"/>
          </w:tcPr>
          <w:p w14:paraId="326DAAEA" w14:textId="7FEB84B6" w:rsidR="00AF4326" w:rsidRPr="00290754" w:rsidRDefault="00D0289A">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result w:val="1"/>
                    <w:listEntry w:val="{SELECT ONE}"/>
                    <w:listEntry w:val="Yes"/>
                    <w:listEntry w:val="No"/>
                  </w:ddList>
                </w:ffData>
              </w:fldChar>
            </w:r>
            <w:bookmarkStart w:id="25" w:name="YesNo"/>
            <w:r>
              <w:rPr>
                <w:rFonts w:ascii="Arial" w:hAnsi="Arial" w:cs="Arial"/>
                <w:sz w:val="22"/>
                <w:szCs w:val="22"/>
              </w:rPr>
              <w:instrText xml:space="preserve"> FORMDROPDOWN </w:instrText>
            </w:r>
            <w:r w:rsidR="00504227">
              <w:rPr>
                <w:rFonts w:ascii="Arial" w:hAnsi="Arial" w:cs="Arial"/>
                <w:sz w:val="22"/>
                <w:szCs w:val="22"/>
              </w:rPr>
            </w:r>
            <w:r w:rsidR="00504227">
              <w:rPr>
                <w:rFonts w:ascii="Arial" w:hAnsi="Arial" w:cs="Arial"/>
                <w:sz w:val="22"/>
                <w:szCs w:val="22"/>
              </w:rPr>
              <w:fldChar w:fldCharType="separate"/>
            </w:r>
            <w:r>
              <w:rPr>
                <w:rFonts w:ascii="Arial" w:hAnsi="Arial" w:cs="Arial"/>
                <w:sz w:val="22"/>
                <w:szCs w:val="22"/>
              </w:rPr>
              <w:fldChar w:fldCharType="end"/>
            </w:r>
            <w:bookmarkEnd w:id="25"/>
          </w:p>
        </w:tc>
      </w:tr>
      <w:tr w:rsidR="00AF4326" w:rsidRPr="00290754" w14:paraId="18D6ACB5" w14:textId="77777777" w:rsidTr="00B940EB">
        <w:trPr>
          <w:trHeight w:val="165"/>
        </w:trPr>
        <w:tc>
          <w:tcPr>
            <w:tcW w:w="5040" w:type="dxa"/>
          </w:tcPr>
          <w:p w14:paraId="7AC30B76"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089" w:type="dxa"/>
          </w:tcPr>
          <w:p w14:paraId="279BA35B" w14:textId="20D769C2" w:rsidR="00AF4326" w:rsidRPr="00290754" w:rsidRDefault="007A6891">
            <w:pPr>
              <w:rPr>
                <w:rFonts w:ascii="Arial" w:hAnsi="Arial" w:cs="Arial"/>
                <w:sz w:val="22"/>
                <w:szCs w:val="22"/>
              </w:rPr>
            </w:pPr>
            <w:r>
              <w:rPr>
                <w:rFonts w:ascii="Arial" w:hAnsi="Arial" w:cs="Arial"/>
                <w:sz w:val="22"/>
                <w:szCs w:val="22"/>
              </w:rPr>
              <w:t>October 18, 2021</w:t>
            </w:r>
          </w:p>
        </w:tc>
      </w:tr>
      <w:tr w:rsidR="00AF4326" w:rsidRPr="00290754" w14:paraId="60DE5BB3" w14:textId="77777777" w:rsidTr="00B940EB">
        <w:tc>
          <w:tcPr>
            <w:tcW w:w="5040" w:type="dxa"/>
          </w:tcPr>
          <w:p w14:paraId="7EAC5CA3"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089" w:type="dxa"/>
          </w:tcPr>
          <w:p w14:paraId="356AE4F5" w14:textId="03010A0D" w:rsidR="00AF4326" w:rsidRPr="00290754" w:rsidRDefault="007A6891">
            <w:pPr>
              <w:rPr>
                <w:rFonts w:ascii="Arial" w:hAnsi="Arial" w:cs="Arial"/>
                <w:sz w:val="22"/>
                <w:szCs w:val="22"/>
              </w:rPr>
            </w:pPr>
            <w:r>
              <w:rPr>
                <w:rFonts w:ascii="Arial" w:hAnsi="Arial" w:cs="Arial"/>
                <w:sz w:val="22"/>
                <w:szCs w:val="22"/>
              </w:rPr>
              <w:t>November 17, 2021</w:t>
            </w:r>
          </w:p>
        </w:tc>
      </w:tr>
    </w:tbl>
    <w:p w14:paraId="4D70D3EB" w14:textId="77777777" w:rsidR="00AF4326" w:rsidRPr="00CB60BD" w:rsidRDefault="00AF4326">
      <w:pPr>
        <w:rPr>
          <w:rFonts w:ascii="Arial" w:hAnsi="Arial" w:cs="Arial"/>
          <w:sz w:val="22"/>
          <w:szCs w:val="22"/>
        </w:rPr>
      </w:pPr>
    </w:p>
    <w:p w14:paraId="7C7EBBCE" w14:textId="77777777" w:rsidR="00AF4326" w:rsidRPr="00290754" w:rsidRDefault="00AF4326">
      <w:pPr>
        <w:rPr>
          <w:rFonts w:ascii="Arial" w:hAnsi="Arial" w:cs="Arial"/>
          <w:b/>
          <w:sz w:val="22"/>
          <w:szCs w:val="22"/>
          <w:u w:val="single"/>
        </w:rPr>
      </w:pPr>
      <w:bookmarkStart w:id="26" w:name="_Toc480946818"/>
      <w:bookmarkStart w:id="27"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26"/>
      <w:bookmarkEnd w:id="27"/>
    </w:p>
    <w:p w14:paraId="24F7BB15" w14:textId="77777777" w:rsidR="00AF4326" w:rsidRPr="00290754" w:rsidRDefault="00AF4326">
      <w:pPr>
        <w:rPr>
          <w:rFonts w:ascii="Arial" w:hAnsi="Arial" w:cs="Arial"/>
          <w:sz w:val="22"/>
          <w:szCs w:val="22"/>
        </w:rPr>
      </w:pPr>
    </w:p>
    <w:p w14:paraId="29DC0549" w14:textId="77777777" w:rsidR="007D3A18" w:rsidRPr="001C519B" w:rsidRDefault="007D3A18" w:rsidP="007D3A18">
      <w:pPr>
        <w:jc w:val="both"/>
        <w:rPr>
          <w:rFonts w:ascii="Arial" w:hAnsi="Arial" w:cs="Arial"/>
          <w:sz w:val="22"/>
          <w:szCs w:val="22"/>
        </w:rPr>
      </w:pPr>
      <w:r>
        <w:rPr>
          <w:rFonts w:ascii="Arial" w:hAnsi="Arial" w:cs="Arial"/>
          <w:sz w:val="22"/>
          <w:szCs w:val="22"/>
        </w:rPr>
        <w:t>Quantum Composites Inc.</w:t>
      </w:r>
      <w:r w:rsidRPr="001C519B">
        <w:rPr>
          <w:rFonts w:ascii="Arial" w:hAnsi="Arial" w:cs="Arial"/>
          <w:sz w:val="22"/>
          <w:szCs w:val="22"/>
        </w:rPr>
        <w:t xml:space="preserve"> is an existing sheet molding compound and bulk molding compound manufacturing facility located at 1310 S</w:t>
      </w:r>
      <w:r>
        <w:rPr>
          <w:rFonts w:ascii="Arial" w:hAnsi="Arial" w:cs="Arial"/>
          <w:sz w:val="22"/>
          <w:szCs w:val="22"/>
        </w:rPr>
        <w:t>outh</w:t>
      </w:r>
      <w:r w:rsidRPr="001C519B">
        <w:rPr>
          <w:rFonts w:ascii="Arial" w:hAnsi="Arial" w:cs="Arial"/>
          <w:sz w:val="22"/>
          <w:szCs w:val="22"/>
        </w:rPr>
        <w:t xml:space="preserve"> Valley Center Drive in Bay City, Michigan.  Resinous paste, fillers, and product enhancers are mixed.</w:t>
      </w:r>
      <w:r>
        <w:rPr>
          <w:rFonts w:ascii="Arial" w:hAnsi="Arial" w:cs="Arial"/>
          <w:sz w:val="22"/>
          <w:szCs w:val="22"/>
        </w:rPr>
        <w:t xml:space="preserve">  </w:t>
      </w:r>
      <w:r w:rsidRPr="001C519B">
        <w:rPr>
          <w:rFonts w:ascii="Arial" w:hAnsi="Arial" w:cs="Arial"/>
          <w:sz w:val="22"/>
          <w:szCs w:val="22"/>
        </w:rPr>
        <w:t xml:space="preserve">The paste is transferred to one of the </w:t>
      </w:r>
      <w:r>
        <w:rPr>
          <w:rFonts w:ascii="Arial" w:hAnsi="Arial" w:cs="Arial"/>
          <w:sz w:val="22"/>
          <w:szCs w:val="22"/>
        </w:rPr>
        <w:t xml:space="preserve">sheet </w:t>
      </w:r>
      <w:r w:rsidRPr="001C519B">
        <w:rPr>
          <w:rFonts w:ascii="Arial" w:hAnsi="Arial" w:cs="Arial"/>
          <w:sz w:val="22"/>
          <w:szCs w:val="22"/>
        </w:rPr>
        <w:t>molding compound machines.  Reinforcement materials may be added to the paste which is spread</w:t>
      </w:r>
      <w:r>
        <w:rPr>
          <w:rFonts w:ascii="Arial" w:hAnsi="Arial" w:cs="Arial"/>
          <w:sz w:val="22"/>
          <w:szCs w:val="22"/>
        </w:rPr>
        <w:t xml:space="preserve"> between layers of carrier film.  </w:t>
      </w:r>
      <w:r w:rsidRPr="001C519B">
        <w:rPr>
          <w:rFonts w:ascii="Arial" w:hAnsi="Arial" w:cs="Arial"/>
          <w:sz w:val="22"/>
          <w:szCs w:val="22"/>
        </w:rPr>
        <w:t>Two dust control devices are used for particulate control.  Solvents are used for cleaning of equipment.</w:t>
      </w:r>
    </w:p>
    <w:p w14:paraId="3F67CE21" w14:textId="77777777" w:rsidR="00AF4326" w:rsidRPr="00290754" w:rsidRDefault="00AF4326">
      <w:pPr>
        <w:rPr>
          <w:rFonts w:ascii="Arial" w:hAnsi="Arial" w:cs="Arial"/>
          <w:sz w:val="22"/>
          <w:szCs w:val="22"/>
        </w:rPr>
      </w:pPr>
    </w:p>
    <w:p w14:paraId="0C5BA248" w14:textId="5C714921" w:rsidR="00AF4326" w:rsidRPr="00880972" w:rsidRDefault="00DB5924" w:rsidP="00167B85">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AF4326" w:rsidRPr="00290754">
        <w:rPr>
          <w:rFonts w:ascii="Arial" w:hAnsi="Arial" w:cs="Arial"/>
          <w:b/>
          <w:sz w:val="22"/>
          <w:szCs w:val="22"/>
        </w:rPr>
        <w:fldChar w:fldCharType="begin" w:fldLock="1">
          <w:ffData>
            <w:name w:val="MAERS_Year"/>
            <w:enabled/>
            <w:calcOnExit/>
            <w:statusText w:type="text" w:val="Enter the year for the MAERS data that is being used in the staff report."/>
            <w:textInput/>
          </w:ffData>
        </w:fldChar>
      </w:r>
      <w:bookmarkStart w:id="28" w:name="MAERS_Year"/>
      <w:r w:rsidR="00AF4326" w:rsidRPr="00290754">
        <w:rPr>
          <w:rFonts w:ascii="Arial" w:hAnsi="Arial" w:cs="Arial"/>
          <w:b/>
          <w:sz w:val="22"/>
          <w:szCs w:val="22"/>
        </w:rPr>
        <w:instrText xml:space="preserve"> FORMTEXT </w:instrText>
      </w:r>
      <w:r w:rsidR="00AF4326" w:rsidRPr="00290754">
        <w:rPr>
          <w:rFonts w:ascii="Arial" w:hAnsi="Arial" w:cs="Arial"/>
          <w:b/>
          <w:sz w:val="22"/>
          <w:szCs w:val="22"/>
        </w:rPr>
      </w:r>
      <w:r w:rsidR="00AF4326" w:rsidRPr="00290754">
        <w:rPr>
          <w:rFonts w:ascii="Arial" w:hAnsi="Arial" w:cs="Arial"/>
          <w:b/>
          <w:sz w:val="22"/>
          <w:szCs w:val="22"/>
        </w:rPr>
        <w:fldChar w:fldCharType="separate"/>
      </w:r>
      <w:r w:rsidR="009C6C94">
        <w:rPr>
          <w:rFonts w:ascii="Arial" w:hAnsi="Arial" w:cs="Arial"/>
          <w:b/>
          <w:sz w:val="22"/>
          <w:szCs w:val="22"/>
        </w:rPr>
        <w:t>2020</w:t>
      </w:r>
      <w:r w:rsidR="00AF4326" w:rsidRPr="00290754">
        <w:rPr>
          <w:rFonts w:ascii="Arial" w:hAnsi="Arial" w:cs="Arial"/>
          <w:b/>
          <w:sz w:val="22"/>
          <w:szCs w:val="22"/>
        </w:rPr>
        <w:fldChar w:fldCharType="end"/>
      </w:r>
      <w:bookmarkEnd w:id="28"/>
      <w:r w:rsidR="00AF4326" w:rsidRPr="00290754">
        <w:rPr>
          <w:rFonts w:ascii="Arial" w:hAnsi="Arial" w:cs="Arial"/>
          <w:sz w:val="22"/>
          <w:szCs w:val="22"/>
        </w:rPr>
        <w:t>.</w:t>
      </w:r>
    </w:p>
    <w:p w14:paraId="326D52EA" w14:textId="77777777" w:rsidR="00AF4326" w:rsidRPr="00290754" w:rsidRDefault="00AF4326">
      <w:pPr>
        <w:rPr>
          <w:rFonts w:ascii="Arial" w:hAnsi="Arial" w:cs="Arial"/>
          <w:sz w:val="22"/>
          <w:szCs w:val="22"/>
        </w:rPr>
      </w:pPr>
    </w:p>
    <w:p w14:paraId="27129BAC"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0FEAE5F6" w14:textId="77777777" w:rsidR="00F734C6" w:rsidRPr="00290754" w:rsidRDefault="00F734C6" w:rsidP="00F734C6">
      <w:pPr>
        <w:jc w:val="center"/>
        <w:rPr>
          <w:rFonts w:ascii="Arial" w:hAnsi="Arial" w:cs="Arial"/>
          <w:sz w:val="22"/>
          <w:szCs w:val="22"/>
        </w:rPr>
      </w:pPr>
    </w:p>
    <w:tbl>
      <w:tblPr>
        <w:tblW w:w="0" w:type="auto"/>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9E296E0" w14:textId="77777777" w:rsidTr="00240431">
        <w:trPr>
          <w:tblHeader/>
        </w:trPr>
        <w:tc>
          <w:tcPr>
            <w:tcW w:w="5130" w:type="dxa"/>
            <w:shd w:val="pct10" w:color="auto" w:fill="auto"/>
          </w:tcPr>
          <w:p w14:paraId="4184C4F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1D8607B6"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7D35040A" w14:textId="77777777" w:rsidTr="00240431">
        <w:tc>
          <w:tcPr>
            <w:tcW w:w="5130" w:type="dxa"/>
          </w:tcPr>
          <w:p w14:paraId="44C2ED56"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0517CD8B"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CO_Emission_Rate"/>
                  <w:enabled/>
                  <w:calcOnExit/>
                  <w:statusText w:type="text" w:val="Enter CO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316F80B9" w14:textId="77777777" w:rsidTr="00240431">
        <w:tc>
          <w:tcPr>
            <w:tcW w:w="5130" w:type="dxa"/>
          </w:tcPr>
          <w:p w14:paraId="75E8FCD3"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06381AF9"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B_Emission_Rate"/>
                  <w:enabled/>
                  <w:calcOnExit/>
                  <w:statusText w:type="text" w:val="Enter Pb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24675E78" w14:textId="77777777" w:rsidTr="00240431">
        <w:tc>
          <w:tcPr>
            <w:tcW w:w="5130" w:type="dxa"/>
          </w:tcPr>
          <w:p w14:paraId="1DAA10E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205628C9"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NOX_Emission_Rate"/>
                  <w:enabled/>
                  <w:calcOnExit/>
                  <w:statusText w:type="text" w:val="Enter NOx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045ED2D5" w14:textId="77777777" w:rsidTr="00240431">
        <w:tc>
          <w:tcPr>
            <w:tcW w:w="5130" w:type="dxa"/>
          </w:tcPr>
          <w:p w14:paraId="2C9FE4F5"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Particulate </w:t>
            </w:r>
            <w:r w:rsidR="00481F2F" w:rsidRPr="00290754">
              <w:rPr>
                <w:rFonts w:ascii="Arial" w:hAnsi="Arial" w:cs="Arial"/>
                <w:sz w:val="22"/>
                <w:szCs w:val="22"/>
              </w:rPr>
              <w:t>Matter (</w:t>
            </w:r>
            <w:r w:rsidRPr="00290754">
              <w:rPr>
                <w:rFonts w:ascii="Arial" w:hAnsi="Arial" w:cs="Arial"/>
                <w:sz w:val="22"/>
                <w:szCs w:val="22"/>
              </w:rPr>
              <w:t>PM)</w:t>
            </w:r>
          </w:p>
        </w:tc>
        <w:tc>
          <w:tcPr>
            <w:tcW w:w="5130" w:type="dxa"/>
          </w:tcPr>
          <w:p w14:paraId="0D1F49CC"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PM_Emission_Rate"/>
                  <w:enabled/>
                  <w:calcOnExit/>
                  <w:statusText w:type="text" w:val="Enter PM emissions in tons emitted.  If less than one ton, enter zero. "/>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66B8D6D5" w14:textId="77777777" w:rsidTr="00240431">
        <w:tc>
          <w:tcPr>
            <w:tcW w:w="5130" w:type="dxa"/>
          </w:tcPr>
          <w:p w14:paraId="44CADFF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5FDDA9F"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SOX_Emission_Rate"/>
                  <w:enabled/>
                  <w:calcOnExit/>
                  <w:statusText w:type="text" w:val="Enter SO2 emissions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290754">
              <w:rPr>
                <w:rFonts w:ascii="Arial" w:hAnsi="Arial" w:cs="Arial"/>
                <w:sz w:val="22"/>
                <w:szCs w:val="22"/>
              </w:rPr>
              <w:fldChar w:fldCharType="end"/>
            </w:r>
          </w:p>
        </w:tc>
      </w:tr>
      <w:tr w:rsidR="00F734C6" w:rsidRPr="00290754" w14:paraId="488741E2" w14:textId="77777777" w:rsidTr="00240431">
        <w:tc>
          <w:tcPr>
            <w:tcW w:w="5130" w:type="dxa"/>
          </w:tcPr>
          <w:p w14:paraId="5C1697BF"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9C86994" w14:textId="01461F9B"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VOC_Emission_Rate"/>
                  <w:enabled/>
                  <w:calcOnExit/>
                  <w:statusText w:type="text" w:val="Enter VOC emission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5408DD">
              <w:rPr>
                <w:rFonts w:ascii="Arial" w:hAnsi="Arial" w:cs="Arial"/>
                <w:sz w:val="22"/>
                <w:szCs w:val="22"/>
              </w:rPr>
              <w:t>3.33</w:t>
            </w:r>
            <w:r w:rsidRPr="00290754">
              <w:rPr>
                <w:rFonts w:ascii="Arial" w:hAnsi="Arial" w:cs="Arial"/>
                <w:sz w:val="22"/>
                <w:szCs w:val="22"/>
              </w:rPr>
              <w:fldChar w:fldCharType="end"/>
            </w:r>
          </w:p>
        </w:tc>
      </w:tr>
      <w:tr w:rsidR="00F734C6" w:rsidRPr="00290754" w14:paraId="0C142C37" w14:textId="77777777" w:rsidTr="00240431">
        <w:tc>
          <w:tcPr>
            <w:tcW w:w="5130" w:type="dxa"/>
          </w:tcPr>
          <w:p w14:paraId="07F76341" w14:textId="77777777" w:rsidR="00F734C6" w:rsidRPr="00290754" w:rsidRDefault="00F734C6" w:rsidP="00E63937">
            <w:pPr>
              <w:rPr>
                <w:rFonts w:ascii="Arial" w:hAnsi="Arial" w:cs="Arial"/>
                <w:sz w:val="22"/>
                <w:szCs w:val="22"/>
              </w:rPr>
            </w:pPr>
            <w:r w:rsidRPr="00290754">
              <w:rPr>
                <w:rFonts w:ascii="Arial" w:hAnsi="Arial" w:cs="Arial"/>
                <w:sz w:val="22"/>
                <w:szCs w:val="22"/>
              </w:rPr>
              <w:fldChar w:fldCharType="begin" w:fldLock="1">
                <w:ffData>
                  <w:name w:val="Pollutant_1"/>
                  <w:enabled/>
                  <w:calcOnExit/>
                  <w:helpText w:type="text" w:val="Enter additional pollutant."/>
                  <w:statusText w:type="text" w:val="Enter the name of an additional pollutant."/>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c>
          <w:tcPr>
            <w:tcW w:w="5130" w:type="dxa"/>
          </w:tcPr>
          <w:p w14:paraId="38A77A86" w14:textId="77777777" w:rsidR="00F734C6" w:rsidRPr="00290754" w:rsidRDefault="00F734C6" w:rsidP="00E63937">
            <w:pPr>
              <w:jc w:val="center"/>
              <w:rPr>
                <w:rFonts w:ascii="Arial" w:hAnsi="Arial" w:cs="Arial"/>
                <w:sz w:val="22"/>
                <w:szCs w:val="22"/>
              </w:rPr>
            </w:pPr>
            <w:r w:rsidRPr="00290754">
              <w:rPr>
                <w:rFonts w:ascii="Arial" w:hAnsi="Arial" w:cs="Arial"/>
                <w:sz w:val="22"/>
                <w:szCs w:val="22"/>
              </w:rPr>
              <w:fldChar w:fldCharType="begin" w:fldLock="1">
                <w:ffData>
                  <w:name w:val="Emission_Rate_1"/>
                  <w:enabled/>
                  <w:calcOnExit/>
                  <w:helpText w:type="text" w:val="Enter emissions of pollutant in tons emitted.  If less than one ton, enter zero."/>
                  <w:statusText w:type="text" w:val="Enter the emission rate of the pollutant in tons emitted.  If less than one ton, enter zero."/>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noProof/>
                <w:sz w:val="22"/>
                <w:szCs w:val="22"/>
              </w:rPr>
              <w:t> </w:t>
            </w:r>
            <w:r w:rsidRPr="00290754">
              <w:rPr>
                <w:rFonts w:ascii="Arial" w:hAnsi="Arial" w:cs="Arial"/>
                <w:sz w:val="22"/>
                <w:szCs w:val="22"/>
              </w:rPr>
              <w:fldChar w:fldCharType="end"/>
            </w:r>
          </w:p>
        </w:tc>
      </w:tr>
    </w:tbl>
    <w:p w14:paraId="7CF10308" w14:textId="77777777" w:rsidR="00F734C6" w:rsidRPr="00CB60BD" w:rsidRDefault="00F734C6" w:rsidP="00F734C6">
      <w:pPr>
        <w:rPr>
          <w:rFonts w:ascii="Arial" w:hAnsi="Arial" w:cs="Arial"/>
          <w:sz w:val="22"/>
          <w:szCs w:val="22"/>
        </w:rPr>
      </w:pPr>
    </w:p>
    <w:p w14:paraId="450E4DEE" w14:textId="77A142DD" w:rsidR="00F734C6" w:rsidRPr="00F734C6" w:rsidRDefault="00F734C6" w:rsidP="00F734C6">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r w:rsidRPr="00F734C6">
        <w:rPr>
          <w:rFonts w:ascii="Arial" w:hAnsi="Arial" w:cs="Arial"/>
          <w:sz w:val="22"/>
          <w:szCs w:val="22"/>
        </w:rPr>
        <w:fldChar w:fldCharType="begin">
          <w:ffData>
            <w:name w:val="Text28"/>
            <w:enabled/>
            <w:calcOnExit w:val="0"/>
            <w:helpText w:type="text" w:val="Enter the year of the emission data entered in the table"/>
            <w:statusText w:type="text" w:val="Enter the year of the emission data entered in the table"/>
            <w:textInput/>
          </w:ffData>
        </w:fldChar>
      </w:r>
      <w:bookmarkStart w:id="29" w:name="Text28"/>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9F7750">
        <w:rPr>
          <w:rFonts w:ascii="Arial" w:hAnsi="Arial" w:cs="Arial"/>
          <w:noProof/>
          <w:sz w:val="22"/>
          <w:szCs w:val="22"/>
        </w:rPr>
        <w:t>2020</w:t>
      </w:r>
      <w:r w:rsidRPr="00F734C6">
        <w:rPr>
          <w:rFonts w:ascii="Arial" w:hAnsi="Arial" w:cs="Arial"/>
          <w:sz w:val="22"/>
          <w:szCs w:val="22"/>
        </w:rPr>
        <w:fldChar w:fldCharType="end"/>
      </w:r>
      <w:bookmarkEnd w:id="29"/>
      <w:r w:rsidRPr="00F734C6">
        <w:rPr>
          <w:rFonts w:ascii="Arial" w:hAnsi="Arial" w:cs="Arial"/>
          <w:sz w:val="22"/>
          <w:szCs w:val="22"/>
        </w:rPr>
        <w:t xml:space="preserve"> by </w:t>
      </w:r>
      <w:r w:rsidRPr="00F734C6">
        <w:rPr>
          <w:rFonts w:ascii="Arial" w:hAnsi="Arial" w:cs="Arial"/>
          <w:sz w:val="22"/>
          <w:szCs w:val="22"/>
        </w:rPr>
        <w:fldChar w:fldCharType="begin">
          <w:ffData>
            <w:name w:val="Text29"/>
            <w:enabled/>
            <w:calcOnExit w:val="0"/>
            <w:helpText w:type="text" w:val="Enter who provided the emissions information (the company, the AQD, other?)"/>
            <w:statusText w:type="text" w:val="Enter who provided the emissions information (the company, the AQD, other?)"/>
            <w:textInput/>
          </w:ffData>
        </w:fldChar>
      </w:r>
      <w:bookmarkStart w:id="30" w:name="Text29"/>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9F7750">
        <w:rPr>
          <w:rFonts w:ascii="Arial" w:hAnsi="Arial" w:cs="Arial"/>
          <w:noProof/>
          <w:sz w:val="22"/>
          <w:szCs w:val="22"/>
        </w:rPr>
        <w:t>Quantum</w:t>
      </w:r>
      <w:r w:rsidRPr="00F734C6">
        <w:rPr>
          <w:rFonts w:ascii="Arial" w:hAnsi="Arial" w:cs="Arial"/>
          <w:sz w:val="22"/>
          <w:szCs w:val="22"/>
        </w:rPr>
        <w:fldChar w:fldCharType="end"/>
      </w:r>
      <w:bookmarkEnd w:id="30"/>
      <w:r w:rsidR="005F46E3">
        <w:rPr>
          <w:rFonts w:ascii="Arial" w:hAnsi="Arial" w:cs="Arial"/>
          <w:sz w:val="22"/>
          <w:szCs w:val="22"/>
        </w:rPr>
        <w:t xml:space="preserve"> Composites Inc.</w:t>
      </w:r>
      <w:r w:rsidRPr="00F734C6">
        <w:rPr>
          <w:rFonts w:ascii="Arial" w:hAnsi="Arial" w:cs="Arial"/>
          <w:sz w:val="22"/>
          <w:szCs w:val="22"/>
        </w:rPr>
        <w:t>:</w:t>
      </w:r>
    </w:p>
    <w:p w14:paraId="50D07F66" w14:textId="77777777" w:rsidR="00F734C6" w:rsidRPr="00CB60BD" w:rsidRDefault="00F734C6" w:rsidP="00F734C6">
      <w:pPr>
        <w:rPr>
          <w:rFonts w:ascii="Arial" w:hAnsi="Arial" w:cs="Arial"/>
          <w:sz w:val="22"/>
          <w:szCs w:val="22"/>
        </w:rPr>
      </w:pPr>
    </w:p>
    <w:tbl>
      <w:tblPr>
        <w:tblW w:w="0" w:type="auto"/>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0AF39BC9" w14:textId="77777777" w:rsidTr="002D6ACE">
        <w:tc>
          <w:tcPr>
            <w:tcW w:w="5130" w:type="dxa"/>
            <w:shd w:val="clear" w:color="auto" w:fill="D9D9D9"/>
          </w:tcPr>
          <w:p w14:paraId="69B44105"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32F5C45"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F734C6" w:rsidRPr="00F734C6" w14:paraId="6143D917" w14:textId="77777777" w:rsidTr="002D6ACE">
        <w:tc>
          <w:tcPr>
            <w:tcW w:w="5130" w:type="dxa"/>
            <w:shd w:val="clear" w:color="auto" w:fill="FFFFFF"/>
          </w:tcPr>
          <w:p w14:paraId="3EAC23E5" w14:textId="1E952374"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1"/>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406D5E">
              <w:rPr>
                <w:rFonts w:ascii="Arial" w:hAnsi="Arial" w:cs="Arial"/>
                <w:noProof/>
                <w:sz w:val="22"/>
                <w:szCs w:val="22"/>
              </w:rPr>
              <w:t>Formaldehyde</w:t>
            </w:r>
            <w:r w:rsidRPr="00F734C6">
              <w:rPr>
                <w:rFonts w:ascii="Arial" w:hAnsi="Arial" w:cs="Arial"/>
                <w:sz w:val="22"/>
                <w:szCs w:val="22"/>
              </w:rPr>
              <w:fldChar w:fldCharType="end"/>
            </w:r>
          </w:p>
        </w:tc>
        <w:tc>
          <w:tcPr>
            <w:tcW w:w="5130" w:type="dxa"/>
            <w:shd w:val="clear" w:color="auto" w:fill="FFFFFF"/>
          </w:tcPr>
          <w:p w14:paraId="6CE9D2AB" w14:textId="4429B702" w:rsidR="00F734C6" w:rsidRPr="005F46E3" w:rsidRDefault="00F734C6" w:rsidP="00E63937">
            <w:pPr>
              <w:jc w:val="center"/>
              <w:rPr>
                <w:rFonts w:ascii="Arial" w:hAnsi="Arial" w:cs="Arial"/>
                <w:bCs/>
                <w:sz w:val="22"/>
                <w:szCs w:val="22"/>
              </w:rPr>
            </w:pPr>
            <w:r w:rsidRPr="005F46E3">
              <w:rPr>
                <w:rFonts w:ascii="Arial" w:hAnsi="Arial" w:cs="Arial"/>
                <w:bCs/>
                <w:sz w:val="22"/>
                <w:szCs w:val="22"/>
              </w:rPr>
              <w:fldChar w:fldCharType="begin" w:fldLock="1">
                <w:ffData>
                  <w:name w:val="HAP_1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5F46E3">
              <w:rPr>
                <w:rFonts w:ascii="Arial" w:hAnsi="Arial" w:cs="Arial"/>
                <w:bCs/>
                <w:sz w:val="22"/>
                <w:szCs w:val="22"/>
              </w:rPr>
              <w:instrText xml:space="preserve"> FORMTEXT </w:instrText>
            </w:r>
            <w:r w:rsidRPr="005F46E3">
              <w:rPr>
                <w:rFonts w:ascii="Arial" w:hAnsi="Arial" w:cs="Arial"/>
                <w:bCs/>
                <w:sz w:val="22"/>
                <w:szCs w:val="22"/>
              </w:rPr>
            </w:r>
            <w:r w:rsidRPr="005F46E3">
              <w:rPr>
                <w:rFonts w:ascii="Arial" w:hAnsi="Arial" w:cs="Arial"/>
                <w:bCs/>
                <w:sz w:val="22"/>
                <w:szCs w:val="22"/>
              </w:rPr>
              <w:fldChar w:fldCharType="separate"/>
            </w:r>
            <w:r w:rsidR="00406D5E" w:rsidRPr="005F46E3">
              <w:rPr>
                <w:rFonts w:ascii="Arial" w:hAnsi="Arial" w:cs="Arial"/>
                <w:bCs/>
                <w:noProof/>
                <w:sz w:val="22"/>
                <w:szCs w:val="22"/>
              </w:rPr>
              <w:t>0.03</w:t>
            </w:r>
            <w:r w:rsidRPr="005F46E3">
              <w:rPr>
                <w:rFonts w:ascii="Arial" w:hAnsi="Arial" w:cs="Arial"/>
                <w:bCs/>
                <w:sz w:val="22"/>
                <w:szCs w:val="22"/>
              </w:rPr>
              <w:fldChar w:fldCharType="end"/>
            </w:r>
          </w:p>
        </w:tc>
      </w:tr>
      <w:tr w:rsidR="00F734C6" w:rsidRPr="00F734C6" w14:paraId="49B1027A" w14:textId="77777777" w:rsidTr="002D6ACE">
        <w:tc>
          <w:tcPr>
            <w:tcW w:w="5130" w:type="dxa"/>
            <w:shd w:val="clear" w:color="auto" w:fill="FFFFFF"/>
          </w:tcPr>
          <w:p w14:paraId="02EC21A6" w14:textId="4193C778"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2"/>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406D5E">
              <w:rPr>
                <w:rFonts w:ascii="Arial" w:hAnsi="Arial" w:cs="Arial"/>
                <w:noProof/>
                <w:sz w:val="22"/>
                <w:szCs w:val="22"/>
              </w:rPr>
              <w:t>Maleic Anhydride</w:t>
            </w:r>
            <w:r w:rsidRPr="00F734C6">
              <w:rPr>
                <w:rFonts w:ascii="Arial" w:hAnsi="Arial" w:cs="Arial"/>
                <w:sz w:val="22"/>
                <w:szCs w:val="22"/>
              </w:rPr>
              <w:fldChar w:fldCharType="end"/>
            </w:r>
          </w:p>
        </w:tc>
        <w:tc>
          <w:tcPr>
            <w:tcW w:w="5130" w:type="dxa"/>
            <w:shd w:val="clear" w:color="auto" w:fill="FFFFFF"/>
          </w:tcPr>
          <w:p w14:paraId="37D38C10" w14:textId="3439274B" w:rsidR="00F734C6" w:rsidRPr="005F46E3" w:rsidRDefault="00F734C6" w:rsidP="00E63937">
            <w:pPr>
              <w:jc w:val="center"/>
              <w:rPr>
                <w:rFonts w:ascii="Arial" w:hAnsi="Arial" w:cs="Arial"/>
                <w:bCs/>
                <w:sz w:val="22"/>
                <w:szCs w:val="22"/>
              </w:rPr>
            </w:pPr>
            <w:r w:rsidRPr="005F46E3">
              <w:rPr>
                <w:rFonts w:ascii="Arial" w:hAnsi="Arial" w:cs="Arial"/>
                <w:bCs/>
                <w:sz w:val="22"/>
                <w:szCs w:val="22"/>
              </w:rPr>
              <w:fldChar w:fldCharType="begin" w:fldLock="1">
                <w:ffData>
                  <w:name w:val="HAP_2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5F46E3">
              <w:rPr>
                <w:rFonts w:ascii="Arial" w:hAnsi="Arial" w:cs="Arial"/>
                <w:bCs/>
                <w:sz w:val="22"/>
                <w:szCs w:val="22"/>
              </w:rPr>
              <w:instrText xml:space="preserve"> FORMTEXT </w:instrText>
            </w:r>
            <w:r w:rsidRPr="005F46E3">
              <w:rPr>
                <w:rFonts w:ascii="Arial" w:hAnsi="Arial" w:cs="Arial"/>
                <w:bCs/>
                <w:sz w:val="22"/>
                <w:szCs w:val="22"/>
              </w:rPr>
            </w:r>
            <w:r w:rsidRPr="005F46E3">
              <w:rPr>
                <w:rFonts w:ascii="Arial" w:hAnsi="Arial" w:cs="Arial"/>
                <w:bCs/>
                <w:sz w:val="22"/>
                <w:szCs w:val="22"/>
              </w:rPr>
              <w:fldChar w:fldCharType="separate"/>
            </w:r>
            <w:r w:rsidR="000251D1" w:rsidRPr="005F46E3">
              <w:rPr>
                <w:rFonts w:ascii="Arial" w:hAnsi="Arial" w:cs="Arial"/>
                <w:bCs/>
                <w:noProof/>
                <w:sz w:val="22"/>
                <w:szCs w:val="22"/>
              </w:rPr>
              <w:t>0</w:t>
            </w:r>
            <w:r w:rsidRPr="005F46E3">
              <w:rPr>
                <w:rFonts w:ascii="Arial" w:hAnsi="Arial" w:cs="Arial"/>
                <w:bCs/>
                <w:sz w:val="22"/>
                <w:szCs w:val="22"/>
              </w:rPr>
              <w:fldChar w:fldCharType="end"/>
            </w:r>
          </w:p>
        </w:tc>
      </w:tr>
      <w:tr w:rsidR="00F734C6" w:rsidRPr="00F734C6" w14:paraId="2D29F62B" w14:textId="77777777" w:rsidTr="002D6ACE">
        <w:tc>
          <w:tcPr>
            <w:tcW w:w="5130" w:type="dxa"/>
            <w:shd w:val="clear" w:color="auto" w:fill="FFFFFF"/>
          </w:tcPr>
          <w:p w14:paraId="26B8E9CC" w14:textId="40C383E1"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3"/>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0251D1">
              <w:rPr>
                <w:rFonts w:ascii="Arial" w:hAnsi="Arial" w:cs="Arial"/>
                <w:noProof/>
                <w:sz w:val="22"/>
                <w:szCs w:val="22"/>
              </w:rPr>
              <w:t>Methanol</w:t>
            </w:r>
            <w:r w:rsidRPr="00F734C6">
              <w:rPr>
                <w:rFonts w:ascii="Arial" w:hAnsi="Arial" w:cs="Arial"/>
                <w:sz w:val="22"/>
                <w:szCs w:val="22"/>
              </w:rPr>
              <w:fldChar w:fldCharType="end"/>
            </w:r>
          </w:p>
        </w:tc>
        <w:tc>
          <w:tcPr>
            <w:tcW w:w="5130" w:type="dxa"/>
            <w:shd w:val="clear" w:color="auto" w:fill="FFFFFF"/>
          </w:tcPr>
          <w:p w14:paraId="1EEE0B08" w14:textId="373F57C5" w:rsidR="00F734C6" w:rsidRPr="005F46E3" w:rsidRDefault="00F734C6" w:rsidP="00E63937">
            <w:pPr>
              <w:jc w:val="center"/>
              <w:rPr>
                <w:rFonts w:ascii="Arial" w:hAnsi="Arial" w:cs="Arial"/>
                <w:bCs/>
                <w:sz w:val="22"/>
                <w:szCs w:val="22"/>
              </w:rPr>
            </w:pPr>
            <w:r w:rsidRPr="005F46E3">
              <w:rPr>
                <w:rFonts w:ascii="Arial" w:hAnsi="Arial" w:cs="Arial"/>
                <w:bCs/>
                <w:sz w:val="22"/>
                <w:szCs w:val="22"/>
              </w:rPr>
              <w:fldChar w:fldCharType="begin" w:fldLock="1">
                <w:ffData>
                  <w:name w:val="HAP_3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5F46E3">
              <w:rPr>
                <w:rFonts w:ascii="Arial" w:hAnsi="Arial" w:cs="Arial"/>
                <w:bCs/>
                <w:sz w:val="22"/>
                <w:szCs w:val="22"/>
              </w:rPr>
              <w:instrText xml:space="preserve"> FORMTEXT </w:instrText>
            </w:r>
            <w:r w:rsidRPr="005F46E3">
              <w:rPr>
                <w:rFonts w:ascii="Arial" w:hAnsi="Arial" w:cs="Arial"/>
                <w:bCs/>
                <w:sz w:val="22"/>
                <w:szCs w:val="22"/>
              </w:rPr>
            </w:r>
            <w:r w:rsidRPr="005F46E3">
              <w:rPr>
                <w:rFonts w:ascii="Arial" w:hAnsi="Arial" w:cs="Arial"/>
                <w:bCs/>
                <w:sz w:val="22"/>
                <w:szCs w:val="22"/>
              </w:rPr>
              <w:fldChar w:fldCharType="separate"/>
            </w:r>
            <w:r w:rsidR="000251D1" w:rsidRPr="005F46E3">
              <w:rPr>
                <w:rFonts w:ascii="Arial" w:hAnsi="Arial" w:cs="Arial"/>
                <w:bCs/>
                <w:noProof/>
                <w:sz w:val="22"/>
                <w:szCs w:val="22"/>
              </w:rPr>
              <w:t>1.27</w:t>
            </w:r>
            <w:r w:rsidRPr="005F46E3">
              <w:rPr>
                <w:rFonts w:ascii="Arial" w:hAnsi="Arial" w:cs="Arial"/>
                <w:bCs/>
                <w:sz w:val="22"/>
                <w:szCs w:val="22"/>
              </w:rPr>
              <w:fldChar w:fldCharType="end"/>
            </w:r>
          </w:p>
        </w:tc>
      </w:tr>
      <w:tr w:rsidR="00F734C6" w:rsidRPr="00F734C6" w14:paraId="7DBF73EE" w14:textId="77777777" w:rsidTr="002D6ACE">
        <w:tc>
          <w:tcPr>
            <w:tcW w:w="5130" w:type="dxa"/>
            <w:shd w:val="clear" w:color="auto" w:fill="FFFFFF"/>
          </w:tcPr>
          <w:p w14:paraId="3DD5954E" w14:textId="272D704A"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4"/>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0251D1">
              <w:rPr>
                <w:rFonts w:ascii="Arial" w:hAnsi="Arial" w:cs="Arial"/>
                <w:noProof/>
                <w:sz w:val="22"/>
                <w:szCs w:val="22"/>
              </w:rPr>
              <w:t>Phenol</w:t>
            </w:r>
            <w:r w:rsidRPr="00F734C6">
              <w:rPr>
                <w:rFonts w:ascii="Arial" w:hAnsi="Arial" w:cs="Arial"/>
                <w:sz w:val="22"/>
                <w:szCs w:val="22"/>
              </w:rPr>
              <w:fldChar w:fldCharType="end"/>
            </w:r>
          </w:p>
        </w:tc>
        <w:tc>
          <w:tcPr>
            <w:tcW w:w="5130" w:type="dxa"/>
            <w:shd w:val="clear" w:color="auto" w:fill="FFFFFF"/>
          </w:tcPr>
          <w:p w14:paraId="45CDA854" w14:textId="5C6AD7B9" w:rsidR="00F734C6" w:rsidRPr="005F46E3" w:rsidRDefault="00F734C6" w:rsidP="00E63937">
            <w:pPr>
              <w:jc w:val="center"/>
              <w:rPr>
                <w:rFonts w:ascii="Arial" w:hAnsi="Arial" w:cs="Arial"/>
                <w:bCs/>
                <w:sz w:val="22"/>
                <w:szCs w:val="22"/>
              </w:rPr>
            </w:pPr>
            <w:r w:rsidRPr="005F46E3">
              <w:rPr>
                <w:rFonts w:ascii="Arial" w:hAnsi="Arial" w:cs="Arial"/>
                <w:bCs/>
                <w:sz w:val="22"/>
                <w:szCs w:val="22"/>
              </w:rPr>
              <w:fldChar w:fldCharType="begin" w:fldLock="1">
                <w:ffData>
                  <w:name w:val="HAP_4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5F46E3">
              <w:rPr>
                <w:rFonts w:ascii="Arial" w:hAnsi="Arial" w:cs="Arial"/>
                <w:bCs/>
                <w:sz w:val="22"/>
                <w:szCs w:val="22"/>
              </w:rPr>
              <w:instrText xml:space="preserve"> FORMTEXT </w:instrText>
            </w:r>
            <w:r w:rsidRPr="005F46E3">
              <w:rPr>
                <w:rFonts w:ascii="Arial" w:hAnsi="Arial" w:cs="Arial"/>
                <w:bCs/>
                <w:sz w:val="22"/>
                <w:szCs w:val="22"/>
              </w:rPr>
            </w:r>
            <w:r w:rsidRPr="005F46E3">
              <w:rPr>
                <w:rFonts w:ascii="Arial" w:hAnsi="Arial" w:cs="Arial"/>
                <w:bCs/>
                <w:sz w:val="22"/>
                <w:szCs w:val="22"/>
              </w:rPr>
              <w:fldChar w:fldCharType="separate"/>
            </w:r>
            <w:r w:rsidR="006A647D" w:rsidRPr="005F46E3">
              <w:rPr>
                <w:rFonts w:ascii="Arial" w:hAnsi="Arial" w:cs="Arial"/>
                <w:bCs/>
                <w:noProof/>
                <w:sz w:val="22"/>
                <w:szCs w:val="22"/>
              </w:rPr>
              <w:t>0</w:t>
            </w:r>
            <w:r w:rsidRPr="005F46E3">
              <w:rPr>
                <w:rFonts w:ascii="Arial" w:hAnsi="Arial" w:cs="Arial"/>
                <w:bCs/>
                <w:sz w:val="22"/>
                <w:szCs w:val="22"/>
              </w:rPr>
              <w:fldChar w:fldCharType="end"/>
            </w:r>
          </w:p>
        </w:tc>
      </w:tr>
      <w:tr w:rsidR="00F734C6" w:rsidRPr="00F734C6" w14:paraId="155F114A" w14:textId="77777777" w:rsidTr="002D6ACE">
        <w:tc>
          <w:tcPr>
            <w:tcW w:w="5130" w:type="dxa"/>
            <w:tcBorders>
              <w:bottom w:val="single" w:sz="6" w:space="0" w:color="auto"/>
            </w:tcBorders>
            <w:shd w:val="clear" w:color="auto" w:fill="FFFFFF"/>
          </w:tcPr>
          <w:p w14:paraId="34CF745D" w14:textId="1199E64F" w:rsidR="00F734C6" w:rsidRPr="00F734C6" w:rsidRDefault="00F734C6" w:rsidP="00E63937">
            <w:pPr>
              <w:rPr>
                <w:rFonts w:ascii="Arial" w:hAnsi="Arial" w:cs="Arial"/>
                <w:sz w:val="22"/>
                <w:szCs w:val="22"/>
              </w:rPr>
            </w:pPr>
            <w:r w:rsidRPr="00F734C6">
              <w:rPr>
                <w:rFonts w:ascii="Arial" w:hAnsi="Arial" w:cs="Arial"/>
                <w:sz w:val="22"/>
                <w:szCs w:val="22"/>
              </w:rPr>
              <w:fldChar w:fldCharType="begin" w:fldLock="1">
                <w:ffData>
                  <w:name w:val="HAP_5"/>
                  <w:enabled/>
                  <w:calcOnExit/>
                  <w:helpText w:type="text" w:val="Enter name of individual hazardous air pollutant."/>
                  <w:statusText w:type="text" w:val="Enter the name of an indivual HAP."/>
                  <w:textInput/>
                </w:ffData>
              </w:fldChar>
            </w:r>
            <w:r w:rsidRPr="00F734C6">
              <w:rPr>
                <w:rFonts w:ascii="Arial" w:hAnsi="Arial" w:cs="Arial"/>
                <w:sz w:val="22"/>
                <w:szCs w:val="22"/>
              </w:rPr>
              <w:instrText xml:space="preserve"> FORMTEXT </w:instrText>
            </w:r>
            <w:r w:rsidRPr="00F734C6">
              <w:rPr>
                <w:rFonts w:ascii="Arial" w:hAnsi="Arial" w:cs="Arial"/>
                <w:sz w:val="22"/>
                <w:szCs w:val="22"/>
              </w:rPr>
            </w:r>
            <w:r w:rsidRPr="00F734C6">
              <w:rPr>
                <w:rFonts w:ascii="Arial" w:hAnsi="Arial" w:cs="Arial"/>
                <w:sz w:val="22"/>
                <w:szCs w:val="22"/>
              </w:rPr>
              <w:fldChar w:fldCharType="separate"/>
            </w:r>
            <w:r w:rsidR="006A647D">
              <w:rPr>
                <w:rFonts w:ascii="Arial" w:hAnsi="Arial" w:cs="Arial"/>
                <w:noProof/>
                <w:sz w:val="22"/>
                <w:szCs w:val="22"/>
              </w:rPr>
              <w:t>Strene</w:t>
            </w:r>
            <w:r w:rsidRPr="00F734C6">
              <w:rPr>
                <w:rFonts w:ascii="Arial" w:hAnsi="Arial" w:cs="Arial"/>
                <w:sz w:val="22"/>
                <w:szCs w:val="22"/>
              </w:rPr>
              <w:fldChar w:fldCharType="end"/>
            </w:r>
          </w:p>
        </w:tc>
        <w:tc>
          <w:tcPr>
            <w:tcW w:w="5130" w:type="dxa"/>
            <w:tcBorders>
              <w:bottom w:val="single" w:sz="6" w:space="0" w:color="auto"/>
            </w:tcBorders>
            <w:shd w:val="clear" w:color="auto" w:fill="FFFFFF"/>
          </w:tcPr>
          <w:p w14:paraId="15AFD3DA" w14:textId="037FA521" w:rsidR="00F734C6" w:rsidRPr="005F46E3" w:rsidRDefault="00F734C6" w:rsidP="00E63937">
            <w:pPr>
              <w:jc w:val="center"/>
              <w:rPr>
                <w:rFonts w:ascii="Arial" w:hAnsi="Arial" w:cs="Arial"/>
                <w:bCs/>
                <w:sz w:val="22"/>
                <w:szCs w:val="22"/>
              </w:rPr>
            </w:pPr>
            <w:r w:rsidRPr="005F46E3">
              <w:rPr>
                <w:rFonts w:ascii="Arial" w:hAnsi="Arial" w:cs="Arial"/>
                <w:bCs/>
                <w:sz w:val="22"/>
                <w:szCs w:val="22"/>
              </w:rPr>
              <w:fldChar w:fldCharType="begin" w:fldLock="1">
                <w:ffData>
                  <w:name w:val="HAP_5_Emission_Rate"/>
                  <w:enabled/>
                  <w:calcOnExit/>
                  <w:helpText w:type="text" w:val="Enter emissions of pollutant in tons emitted.  If less than one ton, enter zero."/>
                  <w:statusText w:type="text" w:val="Enter individual HAP emission rate in tons emitted.  If less than one ton, enter zero."/>
                  <w:textInput/>
                </w:ffData>
              </w:fldChar>
            </w:r>
            <w:r w:rsidRPr="005F46E3">
              <w:rPr>
                <w:rFonts w:ascii="Arial" w:hAnsi="Arial" w:cs="Arial"/>
                <w:bCs/>
                <w:sz w:val="22"/>
                <w:szCs w:val="22"/>
              </w:rPr>
              <w:instrText xml:space="preserve"> FORMTEXT </w:instrText>
            </w:r>
            <w:r w:rsidRPr="005F46E3">
              <w:rPr>
                <w:rFonts w:ascii="Arial" w:hAnsi="Arial" w:cs="Arial"/>
                <w:bCs/>
                <w:sz w:val="22"/>
                <w:szCs w:val="22"/>
              </w:rPr>
            </w:r>
            <w:r w:rsidRPr="005F46E3">
              <w:rPr>
                <w:rFonts w:ascii="Arial" w:hAnsi="Arial" w:cs="Arial"/>
                <w:bCs/>
                <w:sz w:val="22"/>
                <w:szCs w:val="22"/>
              </w:rPr>
              <w:fldChar w:fldCharType="separate"/>
            </w:r>
            <w:r w:rsidR="006A647D" w:rsidRPr="005F46E3">
              <w:rPr>
                <w:rFonts w:ascii="Arial" w:hAnsi="Arial" w:cs="Arial"/>
                <w:bCs/>
                <w:noProof/>
                <w:sz w:val="22"/>
                <w:szCs w:val="22"/>
              </w:rPr>
              <w:t>0.34</w:t>
            </w:r>
            <w:r w:rsidRPr="005F46E3">
              <w:rPr>
                <w:rFonts w:ascii="Arial" w:hAnsi="Arial" w:cs="Arial"/>
                <w:bCs/>
                <w:sz w:val="22"/>
                <w:szCs w:val="22"/>
              </w:rPr>
              <w:fldChar w:fldCharType="end"/>
            </w:r>
          </w:p>
        </w:tc>
      </w:tr>
      <w:tr w:rsidR="00F734C6" w:rsidRPr="00F734C6" w14:paraId="396F4764" w14:textId="77777777" w:rsidTr="002D6ACE">
        <w:tc>
          <w:tcPr>
            <w:tcW w:w="5130" w:type="dxa"/>
            <w:tcBorders>
              <w:top w:val="single" w:sz="6" w:space="0" w:color="auto"/>
              <w:bottom w:val="double" w:sz="4" w:space="0" w:color="auto"/>
            </w:tcBorders>
            <w:shd w:val="clear" w:color="auto" w:fill="FFFFFF"/>
          </w:tcPr>
          <w:p w14:paraId="7B26F51B" w14:textId="77777777" w:rsidR="00F734C6" w:rsidRPr="00F734C6" w:rsidRDefault="00F734C6" w:rsidP="00E63937">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4" w:space="0" w:color="auto"/>
            </w:tcBorders>
            <w:shd w:val="clear" w:color="auto" w:fill="FFFFFF"/>
          </w:tcPr>
          <w:p w14:paraId="209619FA" w14:textId="20262301" w:rsidR="00F734C6" w:rsidRPr="00F734C6" w:rsidRDefault="00F734C6" w:rsidP="00E63937">
            <w:pPr>
              <w:jc w:val="center"/>
              <w:rPr>
                <w:rFonts w:ascii="Arial" w:hAnsi="Arial" w:cs="Arial"/>
                <w:b/>
                <w:sz w:val="22"/>
                <w:szCs w:val="22"/>
              </w:rPr>
            </w:pPr>
            <w:r w:rsidRPr="00F734C6">
              <w:rPr>
                <w:rFonts w:ascii="Arial" w:hAnsi="Arial" w:cs="Arial"/>
                <w:b/>
                <w:sz w:val="22"/>
                <w:szCs w:val="22"/>
              </w:rPr>
              <w:fldChar w:fldCharType="begin" w:fldLock="1">
                <w:ffData>
                  <w:name w:val="Total_HAP_Emissions"/>
                  <w:enabled/>
                  <w:calcOnExit/>
                  <w:helpText w:type="text" w:val="Enter emissions of pollutant in tons emitted.  If less than one ton, enter zero."/>
                  <w:statusText w:type="text" w:val="Enter total HAP emission rate for the stationary source in tons emitted.  If less than one ton, enter zero."/>
                  <w:textInput/>
                </w:ffData>
              </w:fldChar>
            </w:r>
            <w:r w:rsidRPr="00F734C6">
              <w:rPr>
                <w:rFonts w:ascii="Arial" w:hAnsi="Arial" w:cs="Arial"/>
                <w:b/>
                <w:sz w:val="22"/>
                <w:szCs w:val="22"/>
              </w:rPr>
              <w:instrText xml:space="preserve"> FORMTEXT </w:instrText>
            </w:r>
            <w:r w:rsidRPr="00F734C6">
              <w:rPr>
                <w:rFonts w:ascii="Arial" w:hAnsi="Arial" w:cs="Arial"/>
                <w:b/>
                <w:sz w:val="22"/>
                <w:szCs w:val="22"/>
              </w:rPr>
            </w:r>
            <w:r w:rsidRPr="00F734C6">
              <w:rPr>
                <w:rFonts w:ascii="Arial" w:hAnsi="Arial" w:cs="Arial"/>
                <w:b/>
                <w:sz w:val="22"/>
                <w:szCs w:val="22"/>
              </w:rPr>
              <w:fldChar w:fldCharType="separate"/>
            </w:r>
            <w:r w:rsidR="006A647D">
              <w:rPr>
                <w:rFonts w:ascii="Arial" w:hAnsi="Arial" w:cs="Arial"/>
                <w:b/>
                <w:noProof/>
                <w:sz w:val="22"/>
                <w:szCs w:val="22"/>
              </w:rPr>
              <w:t>1.6</w:t>
            </w:r>
            <w:r w:rsidR="009F7750">
              <w:rPr>
                <w:rFonts w:ascii="Arial" w:hAnsi="Arial" w:cs="Arial"/>
                <w:b/>
                <w:noProof/>
                <w:sz w:val="22"/>
                <w:szCs w:val="22"/>
              </w:rPr>
              <w:t>4</w:t>
            </w:r>
            <w:r w:rsidRPr="00F734C6">
              <w:rPr>
                <w:rFonts w:ascii="Arial" w:hAnsi="Arial" w:cs="Arial"/>
                <w:b/>
                <w:sz w:val="22"/>
                <w:szCs w:val="22"/>
              </w:rPr>
              <w:fldChar w:fldCharType="end"/>
            </w:r>
          </w:p>
        </w:tc>
      </w:tr>
    </w:tbl>
    <w:p w14:paraId="7D128A50"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4B5107BD" w14:textId="77777777" w:rsidR="000F73C3" w:rsidRDefault="000F73C3" w:rsidP="00167B85">
      <w:pPr>
        <w:jc w:val="both"/>
        <w:rPr>
          <w:rFonts w:ascii="Arial" w:hAnsi="Arial" w:cs="Arial"/>
          <w:sz w:val="22"/>
          <w:szCs w:val="22"/>
        </w:rPr>
      </w:pPr>
    </w:p>
    <w:p w14:paraId="7EA2AE0E"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1FC4B78" w14:textId="77777777" w:rsidR="00AF4326" w:rsidRPr="00290754" w:rsidRDefault="00AF4326">
      <w:pPr>
        <w:rPr>
          <w:rFonts w:ascii="Arial" w:hAnsi="Arial" w:cs="Arial"/>
          <w:sz w:val="22"/>
          <w:szCs w:val="22"/>
        </w:rPr>
      </w:pPr>
    </w:p>
    <w:p w14:paraId="06E80227" w14:textId="77777777" w:rsidR="00AF4326" w:rsidRPr="00290754" w:rsidRDefault="00AF4326">
      <w:pPr>
        <w:rPr>
          <w:rFonts w:ascii="Arial" w:hAnsi="Arial" w:cs="Arial"/>
          <w:b/>
          <w:sz w:val="22"/>
          <w:szCs w:val="22"/>
          <w:u w:val="single"/>
        </w:rPr>
      </w:pPr>
      <w:bookmarkStart w:id="31" w:name="_Toc480946819"/>
      <w:bookmarkStart w:id="32" w:name="_Toc482691114"/>
      <w:r w:rsidRPr="00290754">
        <w:rPr>
          <w:rFonts w:ascii="Arial" w:hAnsi="Arial" w:cs="Arial"/>
          <w:b/>
          <w:sz w:val="22"/>
          <w:szCs w:val="22"/>
          <w:u w:val="single"/>
        </w:rPr>
        <w:t>Regulatory Analysis</w:t>
      </w:r>
      <w:bookmarkEnd w:id="31"/>
      <w:bookmarkEnd w:id="32"/>
    </w:p>
    <w:p w14:paraId="0DA7578E" w14:textId="77777777" w:rsidR="00AF4326" w:rsidRPr="005A6987" w:rsidRDefault="00AF4326" w:rsidP="00167B85">
      <w:pPr>
        <w:jc w:val="both"/>
        <w:rPr>
          <w:rFonts w:ascii="Arial" w:hAnsi="Arial" w:cs="Arial"/>
          <w:sz w:val="22"/>
          <w:szCs w:val="22"/>
        </w:rPr>
      </w:pPr>
    </w:p>
    <w:p w14:paraId="67D69DB4"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F6CE84B" w14:textId="77777777" w:rsidR="000F73C3" w:rsidRDefault="000F73C3" w:rsidP="000F73C3">
      <w:pPr>
        <w:jc w:val="both"/>
        <w:outlineLvl w:val="0"/>
        <w:rPr>
          <w:rFonts w:ascii="Arial" w:hAnsi="Arial" w:cs="Arial"/>
          <w:sz w:val="22"/>
          <w:szCs w:val="22"/>
        </w:rPr>
      </w:pPr>
    </w:p>
    <w:p w14:paraId="42329E98" w14:textId="0785864E"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Pr="00290754">
        <w:rPr>
          <w:rFonts w:ascii="Arial" w:hAnsi="Arial" w:cs="Arial"/>
          <w:sz w:val="22"/>
          <w:szCs w:val="22"/>
        </w:rPr>
        <w:fldChar w:fldCharType="begin" w:fldLock="1">
          <w:ffData>
            <w:name w:val="County_Name"/>
            <w:enabled/>
            <w:calcOnExit/>
            <w:helpText w:type="text" w:val="Enter the name of the county where the stationary source is located."/>
            <w:statusText w:type="text" w:val="Enter name of county where stationary source is located."/>
            <w:textInput/>
          </w:ffData>
        </w:fldChar>
      </w:r>
      <w:bookmarkStart w:id="33" w:name="County_Name"/>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sidR="004C2750">
        <w:rPr>
          <w:rFonts w:ascii="Arial" w:hAnsi="Arial" w:cs="Arial"/>
          <w:noProof/>
          <w:sz w:val="22"/>
          <w:szCs w:val="22"/>
        </w:rPr>
        <w:t>Bay</w:t>
      </w:r>
      <w:r w:rsidRPr="00290754">
        <w:rPr>
          <w:rFonts w:ascii="Arial" w:hAnsi="Arial" w:cs="Arial"/>
          <w:sz w:val="22"/>
          <w:szCs w:val="22"/>
        </w:rPr>
        <w:fldChar w:fldCharType="end"/>
      </w:r>
      <w:bookmarkEnd w:id="33"/>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2AFB1167" w14:textId="77777777" w:rsidR="005768C3" w:rsidRPr="00610D52" w:rsidRDefault="005768C3" w:rsidP="000F73C3">
      <w:pPr>
        <w:jc w:val="both"/>
        <w:rPr>
          <w:rFonts w:ascii="Arial" w:hAnsi="Arial" w:cs="Arial"/>
          <w:sz w:val="22"/>
          <w:szCs w:val="22"/>
        </w:rPr>
      </w:pPr>
    </w:p>
    <w:p w14:paraId="6A85D1A3" w14:textId="507D40EB" w:rsidR="000F73C3" w:rsidRDefault="000F73C3" w:rsidP="00B940EB">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B940EB">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AC857B9" w14:textId="77777777" w:rsidR="00CB43FA" w:rsidRPr="008A0FF1" w:rsidRDefault="00CB43FA" w:rsidP="000F73C3">
      <w:pPr>
        <w:jc w:val="both"/>
        <w:rPr>
          <w:rFonts w:ascii="Arial" w:hAnsi="Arial" w:cs="Arial"/>
          <w:sz w:val="22"/>
          <w:szCs w:val="22"/>
        </w:rPr>
      </w:pPr>
    </w:p>
    <w:p w14:paraId="7FE8214F" w14:textId="6DFB00C7" w:rsidR="008438C5" w:rsidRDefault="008438C5" w:rsidP="005F46E3">
      <w:pPr>
        <w:tabs>
          <w:tab w:val="left" w:pos="4200"/>
        </w:tabs>
        <w:jc w:val="both"/>
        <w:rPr>
          <w:rFonts w:ascii="Arial" w:hAnsi="Arial" w:cs="Arial"/>
          <w:sz w:val="22"/>
          <w:szCs w:val="22"/>
        </w:rPr>
      </w:pPr>
      <w:r w:rsidRPr="00290754">
        <w:rPr>
          <w:rFonts w:ascii="Arial" w:hAnsi="Arial" w:cs="Arial"/>
          <w:sz w:val="22"/>
          <w:szCs w:val="22"/>
        </w:rPr>
        <w:lastRenderedPageBreak/>
        <w:t xml:space="preserve">The stationary source is considered a </w:t>
      </w:r>
      <w:r>
        <w:rPr>
          <w:rFonts w:ascii="Arial" w:hAnsi="Arial" w:cs="Arial"/>
          <w:sz w:val="22"/>
          <w:szCs w:val="22"/>
        </w:rPr>
        <w:t>“</w:t>
      </w:r>
      <w:r w:rsidRPr="00290754">
        <w:rPr>
          <w:rFonts w:ascii="Arial" w:hAnsi="Arial" w:cs="Arial"/>
          <w:sz w:val="22"/>
          <w:szCs w:val="22"/>
        </w:rPr>
        <w:t>synthetic minor</w:t>
      </w:r>
      <w:r>
        <w:rPr>
          <w:rFonts w:ascii="Arial" w:hAnsi="Arial" w:cs="Arial"/>
          <w:sz w:val="22"/>
          <w:szCs w:val="22"/>
        </w:rPr>
        <w:t>”</w:t>
      </w:r>
      <w:r w:rsidRPr="00290754">
        <w:rPr>
          <w:rFonts w:ascii="Arial" w:hAnsi="Arial" w:cs="Arial"/>
          <w:sz w:val="22"/>
          <w:szCs w:val="22"/>
        </w:rPr>
        <w:t xml:space="preserve"> source </w:t>
      </w:r>
      <w:proofErr w:type="gramStart"/>
      <w:r w:rsidR="00874CA9" w:rsidRPr="00290754">
        <w:rPr>
          <w:rFonts w:ascii="Arial" w:hAnsi="Arial" w:cs="Arial"/>
          <w:sz w:val="22"/>
          <w:szCs w:val="22"/>
        </w:rPr>
        <w:t>in regard to</w:t>
      </w:r>
      <w:proofErr w:type="gramEnd"/>
      <w:r w:rsidRPr="00290754">
        <w:rPr>
          <w:rFonts w:ascii="Arial" w:hAnsi="Arial" w:cs="Arial"/>
          <w:sz w:val="22"/>
          <w:szCs w:val="22"/>
        </w:rPr>
        <w:t xml:space="preserve"> </w:t>
      </w:r>
      <w:r>
        <w:rPr>
          <w:rFonts w:ascii="Arial" w:hAnsi="Arial" w:cs="Arial"/>
          <w:sz w:val="22"/>
          <w:szCs w:val="22"/>
        </w:rPr>
        <w:t xml:space="preserve">the </w:t>
      </w:r>
      <w:r w:rsidRPr="00290754">
        <w:rPr>
          <w:rFonts w:ascii="Arial" w:hAnsi="Arial" w:cs="Arial"/>
          <w:sz w:val="22"/>
          <w:szCs w:val="22"/>
        </w:rPr>
        <w:t xml:space="preserve">Prevention of Significant Deterioration </w:t>
      </w:r>
      <w:r>
        <w:rPr>
          <w:rFonts w:ascii="Arial" w:hAnsi="Arial" w:cs="Arial"/>
          <w:sz w:val="22"/>
          <w:szCs w:val="22"/>
        </w:rPr>
        <w:t xml:space="preserve">regulations of </w:t>
      </w:r>
      <w:r w:rsidRPr="00604E76">
        <w:rPr>
          <w:rFonts w:ascii="Arial" w:hAnsi="Arial" w:cs="Arial"/>
          <w:sz w:val="22"/>
          <w:szCs w:val="22"/>
        </w:rPr>
        <w:t>40 CFR 52.21</w:t>
      </w:r>
      <w:r>
        <w:rPr>
          <w:rFonts w:ascii="Arial" w:hAnsi="Arial" w:cs="Arial"/>
          <w:sz w:val="22"/>
          <w:szCs w:val="22"/>
        </w:rPr>
        <w:t xml:space="preserve"> because</w:t>
      </w:r>
      <w:r w:rsidRPr="00290754">
        <w:rPr>
          <w:rFonts w:ascii="Arial" w:hAnsi="Arial" w:cs="Arial"/>
          <w:sz w:val="22"/>
          <w:szCs w:val="22"/>
        </w:rPr>
        <w:t xml:space="preserve"> the stationary source accepted legally enforceable permit conditions limiting the potential to emit</w:t>
      </w:r>
      <w:r>
        <w:rPr>
          <w:rFonts w:ascii="Arial" w:hAnsi="Arial" w:cs="Arial"/>
          <w:sz w:val="22"/>
          <w:szCs w:val="22"/>
        </w:rPr>
        <w:t xml:space="preserve"> of</w:t>
      </w:r>
      <w:r w:rsidRPr="00290754">
        <w:rPr>
          <w:rFonts w:ascii="Arial" w:hAnsi="Arial" w:cs="Arial"/>
          <w:sz w:val="22"/>
          <w:szCs w:val="22"/>
        </w:rPr>
        <w:t xml:space="preserve"> </w:t>
      </w:r>
      <w:r>
        <w:rPr>
          <w:rFonts w:ascii="Arial" w:hAnsi="Arial" w:cs="Arial"/>
          <w:sz w:val="22"/>
          <w:szCs w:val="22"/>
        </w:rPr>
        <w:fldChar w:fldCharType="begin">
          <w:ffData>
            <w:name w:val="pollutant_dropdown3"/>
            <w:enabled/>
            <w:calcOnExit/>
            <w:ddList>
              <w:listEntry w:val="volatile organic compounds"/>
              <w:listEntry w:val="carbon monoxide"/>
              <w:listEntry w:val="each criteria pollutant"/>
              <w:listEntry w:val="lead"/>
              <w:listEntry w:val="nitrogen oxides"/>
              <w:listEntry w:val="particulate matter"/>
              <w:listEntry w:val="sulfur dioxide"/>
            </w:ddList>
          </w:ffData>
        </w:fldChar>
      </w:r>
      <w:r>
        <w:rPr>
          <w:rFonts w:ascii="Arial" w:hAnsi="Arial" w:cs="Arial"/>
          <w:sz w:val="22"/>
          <w:szCs w:val="22"/>
        </w:rPr>
        <w:instrText xml:space="preserve"> FORMDROPDOWN </w:instrText>
      </w:r>
      <w:r w:rsidR="00504227">
        <w:rPr>
          <w:rFonts w:ascii="Arial" w:hAnsi="Arial" w:cs="Arial"/>
          <w:sz w:val="22"/>
          <w:szCs w:val="22"/>
        </w:rPr>
      </w:r>
      <w:r w:rsidR="00504227">
        <w:rPr>
          <w:rFonts w:ascii="Arial" w:hAnsi="Arial" w:cs="Arial"/>
          <w:sz w:val="22"/>
          <w:szCs w:val="22"/>
        </w:rPr>
        <w:fldChar w:fldCharType="separate"/>
      </w:r>
      <w:r>
        <w:rPr>
          <w:rFonts w:ascii="Arial" w:hAnsi="Arial" w:cs="Arial"/>
          <w:sz w:val="22"/>
          <w:szCs w:val="22"/>
        </w:rPr>
        <w:fldChar w:fldCharType="end"/>
      </w:r>
      <w:r w:rsidRPr="00290754">
        <w:rPr>
          <w:rFonts w:ascii="Arial" w:hAnsi="Arial" w:cs="Arial"/>
          <w:sz w:val="22"/>
          <w:szCs w:val="22"/>
        </w:rPr>
        <w:t xml:space="preserve"> to </w:t>
      </w:r>
      <w:r>
        <w:rPr>
          <w:rFonts w:ascii="Arial" w:hAnsi="Arial" w:cs="Arial"/>
          <w:sz w:val="22"/>
          <w:szCs w:val="22"/>
        </w:rPr>
        <w:t>less than</w:t>
      </w:r>
      <w:r w:rsidRPr="00290754">
        <w:rPr>
          <w:rFonts w:ascii="Arial" w:hAnsi="Arial" w:cs="Arial"/>
          <w:sz w:val="22"/>
          <w:szCs w:val="22"/>
        </w:rPr>
        <w:t xml:space="preserve"> </w:t>
      </w:r>
      <w:r>
        <w:rPr>
          <w:rFonts w:ascii="Arial" w:hAnsi="Arial" w:cs="Arial"/>
          <w:sz w:val="22"/>
          <w:szCs w:val="22"/>
        </w:rPr>
        <w:fldChar w:fldCharType="begin">
          <w:ffData>
            <w:name w:val="PSD_Limits"/>
            <w:enabled/>
            <w:calcOnExit/>
            <w:statusText w:type="text" w:val="Select 100 or 250 tons depending on type of source."/>
            <w:ddList>
              <w:listEntry w:val="100"/>
              <w:listEntry w:val="250"/>
            </w:ddList>
          </w:ffData>
        </w:fldChar>
      </w:r>
      <w:r>
        <w:rPr>
          <w:rFonts w:ascii="Arial" w:hAnsi="Arial" w:cs="Arial"/>
          <w:sz w:val="22"/>
          <w:szCs w:val="22"/>
        </w:rPr>
        <w:instrText xml:space="preserve"> FORMDROPDOWN </w:instrText>
      </w:r>
      <w:r w:rsidR="00504227">
        <w:rPr>
          <w:rFonts w:ascii="Arial" w:hAnsi="Arial" w:cs="Arial"/>
          <w:sz w:val="22"/>
          <w:szCs w:val="22"/>
        </w:rPr>
      </w:r>
      <w:r w:rsidR="00504227">
        <w:rPr>
          <w:rFonts w:ascii="Arial" w:hAnsi="Arial" w:cs="Arial"/>
          <w:sz w:val="22"/>
          <w:szCs w:val="22"/>
        </w:rPr>
        <w:fldChar w:fldCharType="separate"/>
      </w:r>
      <w:r>
        <w:rPr>
          <w:rFonts w:ascii="Arial" w:hAnsi="Arial" w:cs="Arial"/>
          <w:sz w:val="22"/>
          <w:szCs w:val="22"/>
        </w:rPr>
        <w:fldChar w:fldCharType="end"/>
      </w:r>
      <w:r w:rsidRPr="00290754">
        <w:rPr>
          <w:rFonts w:ascii="Arial" w:hAnsi="Arial" w:cs="Arial"/>
          <w:sz w:val="22"/>
          <w:szCs w:val="22"/>
        </w:rPr>
        <w:t xml:space="preserve"> tons per </w:t>
      </w:r>
      <w:r w:rsidRPr="00532788">
        <w:rPr>
          <w:rFonts w:ascii="Arial" w:hAnsi="Arial" w:cs="Arial"/>
          <w:sz w:val="22"/>
          <w:szCs w:val="22"/>
        </w:rPr>
        <w:t xml:space="preserve">year.  Operational </w:t>
      </w:r>
      <w:r>
        <w:rPr>
          <w:rFonts w:ascii="Arial" w:hAnsi="Arial" w:cs="Arial"/>
          <w:sz w:val="22"/>
          <w:szCs w:val="22"/>
        </w:rPr>
        <w:t xml:space="preserve">limits per the requirements of Rule 205 restrict the VOC potential to emit.  The restrictions vary among the emission units and include operating hours, material usage, and styrene content limits. </w:t>
      </w:r>
    </w:p>
    <w:p w14:paraId="0752CD50" w14:textId="77777777" w:rsidR="008438C5" w:rsidRPr="00FF5CC9" w:rsidRDefault="008438C5" w:rsidP="008438C5">
      <w:pPr>
        <w:jc w:val="both"/>
        <w:rPr>
          <w:rFonts w:ascii="Arial" w:hAnsi="Arial" w:cs="Arial"/>
          <w:sz w:val="22"/>
          <w:szCs w:val="22"/>
        </w:rPr>
      </w:pPr>
    </w:p>
    <w:p w14:paraId="020CCB04" w14:textId="77777777" w:rsidR="00ED57D3" w:rsidRDefault="00ED57D3" w:rsidP="00ED57D3">
      <w:pPr>
        <w:jc w:val="both"/>
        <w:rPr>
          <w:rFonts w:ascii="Arial" w:hAnsi="Arial" w:cs="Arial"/>
          <w:sz w:val="22"/>
          <w:szCs w:val="22"/>
        </w:rPr>
      </w:pPr>
      <w:proofErr w:type="spellStart"/>
      <w:r w:rsidRPr="00FF5CC9">
        <w:rPr>
          <w:rFonts w:ascii="Arial" w:hAnsi="Arial" w:cs="Arial"/>
          <w:sz w:val="22"/>
          <w:szCs w:val="22"/>
        </w:rPr>
        <w:t>EUSMCl</w:t>
      </w:r>
      <w:proofErr w:type="spellEnd"/>
      <w:r w:rsidRPr="00FF5CC9">
        <w:rPr>
          <w:rFonts w:ascii="Arial" w:hAnsi="Arial" w:cs="Arial"/>
          <w:sz w:val="22"/>
          <w:szCs w:val="22"/>
        </w:rPr>
        <w:t xml:space="preserve">, </w:t>
      </w:r>
      <w:proofErr w:type="spellStart"/>
      <w:r w:rsidRPr="00FF5CC9">
        <w:rPr>
          <w:rFonts w:ascii="Arial" w:hAnsi="Arial" w:cs="Arial"/>
          <w:sz w:val="22"/>
          <w:szCs w:val="22"/>
        </w:rPr>
        <w:t>EUSMCll</w:t>
      </w:r>
      <w:proofErr w:type="spellEnd"/>
      <w:r w:rsidRPr="00FF5CC9">
        <w:rPr>
          <w:rFonts w:ascii="Arial" w:hAnsi="Arial" w:cs="Arial"/>
          <w:sz w:val="22"/>
          <w:szCs w:val="22"/>
        </w:rPr>
        <w:t xml:space="preserve">, </w:t>
      </w:r>
      <w:proofErr w:type="spellStart"/>
      <w:r w:rsidRPr="00FF5CC9">
        <w:rPr>
          <w:rFonts w:ascii="Arial" w:hAnsi="Arial" w:cs="Arial"/>
          <w:sz w:val="22"/>
          <w:szCs w:val="22"/>
        </w:rPr>
        <w:t>EUSMClll</w:t>
      </w:r>
      <w:proofErr w:type="spellEnd"/>
      <w:r w:rsidRPr="00FF5CC9">
        <w:rPr>
          <w:rFonts w:ascii="Arial" w:hAnsi="Arial" w:cs="Arial"/>
          <w:sz w:val="22"/>
          <w:szCs w:val="22"/>
        </w:rPr>
        <w:t>, EUMIXERS, EUBMCMIXER, EUSOLVENT, and EUPRESS at the stationary source are subject to the Maximum Achievable Control Technology (MACT) Standards for Reinforced</w:t>
      </w:r>
      <w:r>
        <w:rPr>
          <w:rFonts w:ascii="Arial" w:hAnsi="Arial" w:cs="Arial"/>
          <w:sz w:val="22"/>
          <w:szCs w:val="22"/>
        </w:rPr>
        <w:t xml:space="preserve"> Plastics Composites Production</w:t>
      </w:r>
      <w:r w:rsidRPr="00FF5CC9">
        <w:rPr>
          <w:rFonts w:ascii="Arial" w:hAnsi="Arial" w:cs="Arial"/>
          <w:sz w:val="22"/>
          <w:szCs w:val="22"/>
        </w:rPr>
        <w:t xml:space="preserve"> promulgated in 40 CFR Part 63, Subparts A and WWWW.  The permit includes a FGMACT portion that specifies the MACT requirements applicable to the facility under Subpart WWWW.  The primary requirements of the MACT that apply include maintaining the facility below 100 ton per year of organic HAP emissions, meeting work practice standards liste</w:t>
      </w:r>
      <w:r>
        <w:rPr>
          <w:rFonts w:ascii="Arial" w:hAnsi="Arial" w:cs="Arial"/>
          <w:sz w:val="22"/>
          <w:szCs w:val="22"/>
        </w:rPr>
        <w:t xml:space="preserve">d in Table 4 of the MACT, and </w:t>
      </w:r>
      <w:r w:rsidRPr="00FF5CC9">
        <w:rPr>
          <w:rFonts w:ascii="Arial" w:hAnsi="Arial" w:cs="Arial"/>
          <w:sz w:val="22"/>
          <w:szCs w:val="22"/>
        </w:rPr>
        <w:t>associated recordkeeping and reporting.</w:t>
      </w:r>
    </w:p>
    <w:p w14:paraId="0BB88F57" w14:textId="045D9CB6" w:rsidR="00F734C6" w:rsidRDefault="00F734C6" w:rsidP="000F73C3">
      <w:pPr>
        <w:jc w:val="both"/>
        <w:outlineLvl w:val="0"/>
        <w:rPr>
          <w:rFonts w:ascii="Arial" w:hAnsi="Arial" w:cs="Arial"/>
          <w:sz w:val="22"/>
          <w:szCs w:val="22"/>
        </w:rPr>
      </w:pPr>
    </w:p>
    <w:p w14:paraId="09CC8BBA" w14:textId="7AE0C557" w:rsidR="00127874" w:rsidRDefault="00C66F77" w:rsidP="00127874">
      <w:pPr>
        <w:jc w:val="both"/>
        <w:rPr>
          <w:rFonts w:ascii="Arial" w:hAnsi="Arial" w:cs="Arial"/>
          <w:sz w:val="22"/>
          <w:szCs w:val="22"/>
        </w:rPr>
      </w:pPr>
      <w:r w:rsidRPr="00BE078B">
        <w:rPr>
          <w:rFonts w:ascii="Arial" w:hAnsi="Arial" w:cs="Arial"/>
          <w:sz w:val="22"/>
          <w:szCs w:val="22"/>
        </w:rPr>
        <w:t>EULOCHINVAR#1, EULOCHINVAR#2</w:t>
      </w:r>
      <w:r>
        <w:rPr>
          <w:rFonts w:ascii="Arial" w:hAnsi="Arial" w:cs="Arial"/>
          <w:sz w:val="22"/>
          <w:szCs w:val="22"/>
        </w:rPr>
        <w:t>,</w:t>
      </w:r>
      <w:r w:rsidRPr="00BE078B">
        <w:rPr>
          <w:rFonts w:ascii="Arial" w:hAnsi="Arial" w:cs="Arial"/>
          <w:sz w:val="22"/>
          <w:szCs w:val="22"/>
        </w:rPr>
        <w:t xml:space="preserve"> and EUSTEAMBOILER</w:t>
      </w:r>
      <w:r>
        <w:rPr>
          <w:rFonts w:ascii="Arial" w:hAnsi="Arial" w:cs="Arial"/>
          <w:sz w:val="22"/>
          <w:szCs w:val="22"/>
        </w:rPr>
        <w:t xml:space="preserve"> at the stationary source are subject to the Maximum Achievable Control Technology (MACT) Standards for existing Boilers and Process Heaters at a major source of Hazardous Air Pollutants promulgated in 40 CFR Part 63, Subparts A and DDDDD.  The permit includes a FGBOILERMACT portion that specifies the MACT requirements applicable to the facility under Subpart DDDDD.  The primary requirements of the MACT that apply </w:t>
      </w:r>
      <w:r w:rsidRPr="006C2245">
        <w:rPr>
          <w:rFonts w:ascii="Arial" w:hAnsi="Arial" w:cs="Arial"/>
          <w:sz w:val="22"/>
          <w:szCs w:val="22"/>
        </w:rPr>
        <w:t>include meeting</w:t>
      </w:r>
      <w:r>
        <w:rPr>
          <w:rFonts w:ascii="Arial" w:hAnsi="Arial" w:cs="Arial"/>
          <w:sz w:val="22"/>
          <w:szCs w:val="22"/>
        </w:rPr>
        <w:t xml:space="preserve"> the tune-up and </w:t>
      </w:r>
      <w:r w:rsidR="00FE70B9">
        <w:rPr>
          <w:rFonts w:ascii="Arial" w:hAnsi="Arial" w:cs="Arial"/>
          <w:sz w:val="22"/>
          <w:szCs w:val="22"/>
        </w:rPr>
        <w:t>e</w:t>
      </w:r>
      <w:r>
        <w:rPr>
          <w:rFonts w:ascii="Arial" w:hAnsi="Arial" w:cs="Arial"/>
          <w:sz w:val="22"/>
          <w:szCs w:val="22"/>
        </w:rPr>
        <w:t xml:space="preserve">nergy </w:t>
      </w:r>
      <w:r w:rsidR="00FE70B9">
        <w:rPr>
          <w:rFonts w:ascii="Arial" w:hAnsi="Arial" w:cs="Arial"/>
          <w:sz w:val="22"/>
          <w:szCs w:val="22"/>
        </w:rPr>
        <w:t>a</w:t>
      </w:r>
      <w:r>
        <w:rPr>
          <w:rFonts w:ascii="Arial" w:hAnsi="Arial" w:cs="Arial"/>
          <w:sz w:val="22"/>
          <w:szCs w:val="22"/>
        </w:rPr>
        <w:t>ssessment work practice standards for each applicable boiler, completing the one-time energy assessment no later than January 31, 2016, and associated recordkeeping and reporting.</w:t>
      </w:r>
      <w:r w:rsidR="00127874">
        <w:rPr>
          <w:rFonts w:ascii="Arial" w:hAnsi="Arial" w:cs="Arial"/>
          <w:sz w:val="22"/>
          <w:szCs w:val="22"/>
        </w:rPr>
        <w:t xml:space="preserve">  Under the previous permit renewal, EU</w:t>
      </w:r>
      <w:r w:rsidR="0049689C">
        <w:rPr>
          <w:rFonts w:ascii="Arial" w:hAnsi="Arial" w:cs="Arial"/>
          <w:sz w:val="22"/>
          <w:szCs w:val="22"/>
        </w:rPr>
        <w:t>STEAMBOILER</w:t>
      </w:r>
      <w:r w:rsidR="00756270">
        <w:rPr>
          <w:rFonts w:ascii="Arial" w:hAnsi="Arial" w:cs="Arial"/>
          <w:sz w:val="22"/>
          <w:szCs w:val="22"/>
        </w:rPr>
        <w:t xml:space="preserve"> </w:t>
      </w:r>
      <w:r w:rsidR="0049689C">
        <w:rPr>
          <w:rFonts w:ascii="Arial" w:hAnsi="Arial" w:cs="Arial"/>
          <w:sz w:val="22"/>
          <w:szCs w:val="22"/>
        </w:rPr>
        <w:t>should have been identified</w:t>
      </w:r>
      <w:r w:rsidR="00127874">
        <w:rPr>
          <w:rFonts w:ascii="Arial" w:hAnsi="Arial" w:cs="Arial"/>
          <w:sz w:val="22"/>
          <w:szCs w:val="22"/>
        </w:rPr>
        <w:t xml:space="preserve"> as </w:t>
      </w:r>
      <w:r w:rsidR="00FF1FA2">
        <w:rPr>
          <w:rFonts w:ascii="Arial" w:hAnsi="Arial" w:cs="Arial"/>
          <w:sz w:val="22"/>
          <w:szCs w:val="22"/>
        </w:rPr>
        <w:t>new with the other EU’s being existing</w:t>
      </w:r>
      <w:r w:rsidR="00127874">
        <w:rPr>
          <w:rFonts w:ascii="Arial" w:hAnsi="Arial" w:cs="Arial"/>
          <w:sz w:val="22"/>
          <w:szCs w:val="22"/>
        </w:rPr>
        <w:t>.</w:t>
      </w:r>
      <w:r w:rsidR="002A4EF2">
        <w:rPr>
          <w:rFonts w:ascii="Arial" w:hAnsi="Arial" w:cs="Arial"/>
          <w:sz w:val="22"/>
          <w:szCs w:val="22"/>
        </w:rPr>
        <w:t xml:space="preserve"> </w:t>
      </w:r>
      <w:r w:rsidR="005F46E3">
        <w:rPr>
          <w:rFonts w:ascii="Arial" w:hAnsi="Arial" w:cs="Arial"/>
          <w:sz w:val="22"/>
          <w:szCs w:val="22"/>
        </w:rPr>
        <w:t xml:space="preserve"> </w:t>
      </w:r>
      <w:r w:rsidR="002A4EF2" w:rsidRPr="002A4EF2">
        <w:rPr>
          <w:rFonts w:ascii="Arial" w:hAnsi="Arial" w:cs="Arial"/>
          <w:sz w:val="22"/>
          <w:szCs w:val="22"/>
        </w:rPr>
        <w:t>A unit is classified as new if it was installed or reconstructed after June 4, 2010</w:t>
      </w:r>
      <w:r w:rsidR="005F46E3">
        <w:rPr>
          <w:rFonts w:ascii="Arial" w:hAnsi="Arial" w:cs="Arial"/>
          <w:sz w:val="22"/>
          <w:szCs w:val="22"/>
        </w:rPr>
        <w:t>.</w:t>
      </w:r>
    </w:p>
    <w:p w14:paraId="68D302CC" w14:textId="071909E2" w:rsidR="00C66F77" w:rsidRDefault="00C66F77" w:rsidP="00C66F77">
      <w:pPr>
        <w:jc w:val="both"/>
        <w:rPr>
          <w:rFonts w:ascii="Arial" w:hAnsi="Arial" w:cs="Arial"/>
          <w:sz w:val="22"/>
          <w:szCs w:val="22"/>
        </w:rPr>
      </w:pPr>
    </w:p>
    <w:p w14:paraId="197F1770" w14:textId="28E91603" w:rsidR="00C83FEA" w:rsidRDefault="00C83FEA" w:rsidP="00C83FEA">
      <w:pPr>
        <w:jc w:val="both"/>
        <w:rPr>
          <w:rFonts w:ascii="Arial" w:hAnsi="Arial" w:cs="Arial"/>
          <w:sz w:val="22"/>
          <w:szCs w:val="22"/>
        </w:rPr>
      </w:pPr>
      <w:r w:rsidRPr="00BE078B">
        <w:rPr>
          <w:rFonts w:ascii="Arial" w:hAnsi="Arial" w:cs="Arial"/>
          <w:sz w:val="22"/>
          <w:szCs w:val="22"/>
        </w:rPr>
        <w:t>EULOCHINVAR#1, EULOCHINVAR#2</w:t>
      </w:r>
      <w:r>
        <w:rPr>
          <w:rFonts w:ascii="Arial" w:hAnsi="Arial" w:cs="Arial"/>
          <w:sz w:val="22"/>
          <w:szCs w:val="22"/>
        </w:rPr>
        <w:t>,</w:t>
      </w:r>
      <w:r w:rsidRPr="00BE078B">
        <w:rPr>
          <w:rFonts w:ascii="Arial" w:hAnsi="Arial" w:cs="Arial"/>
          <w:sz w:val="22"/>
          <w:szCs w:val="22"/>
        </w:rPr>
        <w:t xml:space="preserve"> and EUSTEAMBOILER</w:t>
      </w:r>
      <w:r>
        <w:rPr>
          <w:rFonts w:ascii="Arial" w:hAnsi="Arial" w:cs="Arial"/>
          <w:sz w:val="22"/>
          <w:szCs w:val="22"/>
        </w:rPr>
        <w:t xml:space="preserve"> are exempt from obtaining a Permit to Install (PTI) under R 336.1282(b)(i), which applies to fuel-burning equipment which is used for space heating, service water heating, electric power generation, oil and gas production or processing, or indirect heating and which burns only the following fuels:  sweet natural gas, synthetic gas, liquefied petroleum gas, or a combination thereof and the equipment has a rated heat input capacity of not more than 20,000,000 B</w:t>
      </w:r>
      <w:r w:rsidR="005F46E3">
        <w:rPr>
          <w:rFonts w:ascii="Arial" w:hAnsi="Arial" w:cs="Arial"/>
          <w:sz w:val="22"/>
          <w:szCs w:val="22"/>
        </w:rPr>
        <w:t>TU</w:t>
      </w:r>
      <w:r>
        <w:rPr>
          <w:rFonts w:ascii="Arial" w:hAnsi="Arial" w:cs="Arial"/>
          <w:sz w:val="22"/>
          <w:szCs w:val="22"/>
        </w:rPr>
        <w:t xml:space="preserve"> per hour.  </w:t>
      </w:r>
    </w:p>
    <w:p w14:paraId="3BB2D2D1" w14:textId="77777777" w:rsidR="00C83FEA" w:rsidRDefault="00C83FEA" w:rsidP="00C83FEA">
      <w:pPr>
        <w:jc w:val="both"/>
        <w:rPr>
          <w:rFonts w:ascii="Arial" w:hAnsi="Arial" w:cs="Arial"/>
          <w:sz w:val="22"/>
          <w:szCs w:val="22"/>
        </w:rPr>
      </w:pPr>
      <w:r>
        <w:rPr>
          <w:rFonts w:ascii="Arial" w:hAnsi="Arial" w:cs="Arial"/>
          <w:sz w:val="22"/>
          <w:szCs w:val="22"/>
        </w:rPr>
        <w:t xml:space="preserve"> </w:t>
      </w:r>
    </w:p>
    <w:p w14:paraId="7735924E" w14:textId="06BE3BF0" w:rsidR="004F2D3A" w:rsidRDefault="004F2D3A" w:rsidP="004F2D3A">
      <w:pPr>
        <w:jc w:val="both"/>
        <w:rPr>
          <w:rFonts w:ascii="Arial" w:hAnsi="Arial" w:cs="Arial"/>
          <w:sz w:val="22"/>
          <w:szCs w:val="22"/>
        </w:rPr>
      </w:pPr>
      <w:r w:rsidRPr="00BE078B">
        <w:rPr>
          <w:rFonts w:ascii="Arial" w:hAnsi="Arial" w:cs="Arial"/>
          <w:sz w:val="22"/>
          <w:szCs w:val="22"/>
        </w:rPr>
        <w:t>EU</w:t>
      </w:r>
      <w:r>
        <w:rPr>
          <w:rFonts w:ascii="Arial" w:hAnsi="Arial" w:cs="Arial"/>
          <w:sz w:val="22"/>
          <w:szCs w:val="22"/>
        </w:rPr>
        <w:t xml:space="preserve">RICE at the stationary source </w:t>
      </w:r>
      <w:r w:rsidR="0015458C">
        <w:rPr>
          <w:rFonts w:ascii="Arial" w:hAnsi="Arial" w:cs="Arial"/>
          <w:sz w:val="22"/>
          <w:szCs w:val="22"/>
        </w:rPr>
        <w:t>is</w:t>
      </w:r>
      <w:r>
        <w:rPr>
          <w:rFonts w:ascii="Arial" w:hAnsi="Arial" w:cs="Arial"/>
          <w:sz w:val="22"/>
          <w:szCs w:val="22"/>
        </w:rPr>
        <w:t xml:space="preserve"> subject to the National Emission Standards for Hazardous Air Pollutants (NESHAP) for Stationary Reciprocating Internal Combustion Engines (RICE), located at a major source of HAP emissions, existing emergency, spark ignition RICE less than or equal to 500 brake horsepower, promulgated under 40 CFR Part 63, Subparts A and ZZZZ.  </w:t>
      </w:r>
      <w:r w:rsidR="008A6322" w:rsidRPr="008A6322">
        <w:rPr>
          <w:rFonts w:ascii="Arial" w:hAnsi="Arial" w:cs="Arial"/>
          <w:sz w:val="22"/>
          <w:szCs w:val="22"/>
        </w:rPr>
        <w:t xml:space="preserve">This engine </w:t>
      </w:r>
      <w:r w:rsidR="00872781">
        <w:rPr>
          <w:rFonts w:ascii="Arial" w:hAnsi="Arial" w:cs="Arial"/>
          <w:sz w:val="22"/>
          <w:szCs w:val="22"/>
        </w:rPr>
        <w:t>was</w:t>
      </w:r>
      <w:r w:rsidR="008A6322" w:rsidRPr="008A6322">
        <w:rPr>
          <w:rFonts w:ascii="Arial" w:hAnsi="Arial" w:cs="Arial"/>
          <w:sz w:val="22"/>
          <w:szCs w:val="22"/>
        </w:rPr>
        <w:t xml:space="preserve"> installed after June 12, 2006.  </w:t>
      </w:r>
      <w:r w:rsidR="00874CA9" w:rsidRPr="008A6322">
        <w:rPr>
          <w:rFonts w:ascii="Arial" w:hAnsi="Arial" w:cs="Arial"/>
          <w:sz w:val="22"/>
          <w:szCs w:val="22"/>
        </w:rPr>
        <w:t>This engine</w:t>
      </w:r>
      <w:r w:rsidR="008A6322" w:rsidRPr="008A6322">
        <w:rPr>
          <w:rFonts w:ascii="Arial" w:hAnsi="Arial" w:cs="Arial"/>
          <w:sz w:val="22"/>
          <w:szCs w:val="22"/>
        </w:rPr>
        <w:t xml:space="preserve"> is required under 40</w:t>
      </w:r>
      <w:r w:rsidR="005F46E3">
        <w:rPr>
          <w:rFonts w:ascii="Arial" w:hAnsi="Arial" w:cs="Arial"/>
          <w:sz w:val="22"/>
          <w:szCs w:val="22"/>
        </w:rPr>
        <w:t xml:space="preserve"> </w:t>
      </w:r>
      <w:r w:rsidR="008A6322" w:rsidRPr="008A6322">
        <w:rPr>
          <w:rFonts w:ascii="Arial" w:hAnsi="Arial" w:cs="Arial"/>
          <w:sz w:val="22"/>
          <w:szCs w:val="22"/>
        </w:rPr>
        <w:t>CFR 63.6590(c)(6) to show compliance with the RICE MACT by meeting applicable requirements under 40 CFR Part 60, Subpart JJJJ New Source Performance Standards for Spark Ignition RICE</w:t>
      </w:r>
      <w:r w:rsidR="007D0D31">
        <w:rPr>
          <w:rFonts w:ascii="Arial" w:hAnsi="Arial" w:cs="Arial"/>
          <w:sz w:val="22"/>
          <w:szCs w:val="22"/>
        </w:rPr>
        <w:t>.</w:t>
      </w:r>
      <w:r w:rsidR="005F46E3">
        <w:rPr>
          <w:rFonts w:ascii="Arial" w:hAnsi="Arial" w:cs="Arial"/>
          <w:sz w:val="22"/>
          <w:szCs w:val="22"/>
        </w:rPr>
        <w:t xml:space="preserve"> </w:t>
      </w:r>
      <w:r w:rsidR="007D0D31">
        <w:rPr>
          <w:rFonts w:ascii="Arial" w:hAnsi="Arial" w:cs="Arial"/>
          <w:sz w:val="22"/>
          <w:szCs w:val="22"/>
        </w:rPr>
        <w:t xml:space="preserve"> </w:t>
      </w:r>
      <w:r>
        <w:rPr>
          <w:rFonts w:ascii="Arial" w:hAnsi="Arial" w:cs="Arial"/>
          <w:sz w:val="22"/>
          <w:szCs w:val="22"/>
        </w:rPr>
        <w:t xml:space="preserve">The permit includes a portion that specifies the NESHAP requirements applicable to the facility under Subpart </w:t>
      </w:r>
      <w:r w:rsidR="00C017FC">
        <w:rPr>
          <w:rFonts w:ascii="Arial" w:hAnsi="Arial" w:cs="Arial"/>
          <w:sz w:val="22"/>
          <w:szCs w:val="22"/>
        </w:rPr>
        <w:t>JJJJ</w:t>
      </w:r>
      <w:r>
        <w:rPr>
          <w:rFonts w:ascii="Arial" w:hAnsi="Arial" w:cs="Arial"/>
          <w:sz w:val="22"/>
          <w:szCs w:val="22"/>
        </w:rPr>
        <w:t xml:space="preserve">.  </w:t>
      </w:r>
      <w:bookmarkStart w:id="34" w:name="_Hlk79158001"/>
      <w:r w:rsidR="005748AA">
        <w:rPr>
          <w:rFonts w:ascii="Arial" w:hAnsi="Arial" w:cs="Arial"/>
          <w:sz w:val="22"/>
          <w:szCs w:val="22"/>
        </w:rPr>
        <w:t xml:space="preserve">Under the previous </w:t>
      </w:r>
      <w:r w:rsidR="00E44417">
        <w:rPr>
          <w:rFonts w:ascii="Arial" w:hAnsi="Arial" w:cs="Arial"/>
          <w:sz w:val="22"/>
          <w:szCs w:val="22"/>
        </w:rPr>
        <w:t xml:space="preserve">permit </w:t>
      </w:r>
      <w:r w:rsidR="005748AA">
        <w:rPr>
          <w:rFonts w:ascii="Arial" w:hAnsi="Arial" w:cs="Arial"/>
          <w:sz w:val="22"/>
          <w:szCs w:val="22"/>
        </w:rPr>
        <w:t>renewal</w:t>
      </w:r>
      <w:r w:rsidR="00C017FC">
        <w:rPr>
          <w:rFonts w:ascii="Arial" w:hAnsi="Arial" w:cs="Arial"/>
          <w:sz w:val="22"/>
          <w:szCs w:val="22"/>
        </w:rPr>
        <w:t>,</w:t>
      </w:r>
      <w:r w:rsidR="005748AA">
        <w:rPr>
          <w:rFonts w:ascii="Arial" w:hAnsi="Arial" w:cs="Arial"/>
          <w:sz w:val="22"/>
          <w:szCs w:val="22"/>
        </w:rPr>
        <w:t xml:space="preserve"> the engine was </w:t>
      </w:r>
      <w:r w:rsidR="000513C4">
        <w:rPr>
          <w:rFonts w:ascii="Arial" w:hAnsi="Arial" w:cs="Arial"/>
          <w:sz w:val="22"/>
          <w:szCs w:val="22"/>
        </w:rPr>
        <w:t>inaccurately listed as existing versus new.  The previous ROP</w:t>
      </w:r>
      <w:r w:rsidR="00CF07B3">
        <w:rPr>
          <w:rFonts w:ascii="Arial" w:hAnsi="Arial" w:cs="Arial"/>
          <w:sz w:val="22"/>
          <w:szCs w:val="22"/>
        </w:rPr>
        <w:t xml:space="preserve"> therefore included </w:t>
      </w:r>
      <w:r w:rsidR="00E44417">
        <w:rPr>
          <w:rFonts w:ascii="Arial" w:hAnsi="Arial" w:cs="Arial"/>
          <w:sz w:val="22"/>
          <w:szCs w:val="22"/>
        </w:rPr>
        <w:t>incorrect requirements</w:t>
      </w:r>
      <w:r w:rsidR="0093420E">
        <w:rPr>
          <w:rFonts w:ascii="Arial" w:hAnsi="Arial" w:cs="Arial"/>
          <w:sz w:val="22"/>
          <w:szCs w:val="22"/>
        </w:rPr>
        <w:t>.</w:t>
      </w:r>
    </w:p>
    <w:bookmarkEnd w:id="34"/>
    <w:p w14:paraId="5D3ABCB6" w14:textId="77777777" w:rsidR="004F2D3A" w:rsidRDefault="004F2D3A" w:rsidP="004F2D3A">
      <w:pPr>
        <w:jc w:val="both"/>
        <w:rPr>
          <w:rFonts w:ascii="Arial" w:hAnsi="Arial" w:cs="Arial"/>
          <w:sz w:val="22"/>
          <w:szCs w:val="22"/>
        </w:rPr>
      </w:pPr>
    </w:p>
    <w:p w14:paraId="31666E0E" w14:textId="00F404DB" w:rsidR="004F2D3A" w:rsidRDefault="004F2D3A" w:rsidP="004F2D3A">
      <w:pPr>
        <w:jc w:val="both"/>
        <w:rPr>
          <w:rFonts w:ascii="Arial" w:hAnsi="Arial" w:cs="Arial"/>
          <w:sz w:val="22"/>
          <w:szCs w:val="22"/>
        </w:rPr>
      </w:pPr>
      <w:r>
        <w:rPr>
          <w:rFonts w:ascii="Arial" w:hAnsi="Arial" w:cs="Arial"/>
          <w:sz w:val="22"/>
          <w:szCs w:val="22"/>
        </w:rPr>
        <w:t>EURICE is exempt from obtaining a Permit to Install (PTI) under R 336.</w:t>
      </w:r>
      <w:r w:rsidR="0029178E">
        <w:rPr>
          <w:rFonts w:ascii="Arial" w:hAnsi="Arial" w:cs="Arial"/>
          <w:sz w:val="22"/>
          <w:szCs w:val="22"/>
        </w:rPr>
        <w:t>285(g)</w:t>
      </w:r>
      <w:r>
        <w:rPr>
          <w:rFonts w:ascii="Arial" w:hAnsi="Arial" w:cs="Arial"/>
          <w:sz w:val="22"/>
          <w:szCs w:val="22"/>
        </w:rPr>
        <w:t xml:space="preserve">, which does not require internal combustion engines that have less than 10,000,000 Btu per hour maximum heat input to obtain a permit to install.  </w:t>
      </w:r>
    </w:p>
    <w:p w14:paraId="44EB6D3D" w14:textId="16CA932E" w:rsidR="007F048A" w:rsidRDefault="007F048A" w:rsidP="000F73C3">
      <w:pPr>
        <w:jc w:val="both"/>
        <w:outlineLvl w:val="0"/>
        <w:rPr>
          <w:rFonts w:ascii="Arial" w:hAnsi="Arial" w:cs="Arial"/>
          <w:sz w:val="22"/>
          <w:szCs w:val="22"/>
        </w:rPr>
      </w:pPr>
    </w:p>
    <w:p w14:paraId="00F1F50D"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5D52AA1E" w14:textId="77777777" w:rsidR="000F73C3" w:rsidRDefault="000F73C3" w:rsidP="000F73C3">
      <w:pPr>
        <w:jc w:val="both"/>
        <w:rPr>
          <w:rFonts w:ascii="Arial" w:hAnsi="Arial" w:cs="Arial"/>
          <w:sz w:val="22"/>
          <w:szCs w:val="22"/>
        </w:rPr>
      </w:pPr>
    </w:p>
    <w:p w14:paraId="0E949488" w14:textId="4B0E1FE2"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s B, C</w:t>
      </w:r>
      <w:r w:rsidR="005F46E3">
        <w:rPr>
          <w:rFonts w:ascii="Arial" w:hAnsi="Arial" w:cs="Arial"/>
          <w:sz w:val="22"/>
          <w:szCs w:val="22"/>
        </w:rPr>
        <w:t>,</w:t>
      </w:r>
      <w:r w:rsidRPr="00290754">
        <w:rPr>
          <w:rFonts w:ascii="Arial" w:hAnsi="Arial" w:cs="Arial"/>
          <w:sz w:val="22"/>
          <w:szCs w:val="22"/>
        </w:rPr>
        <w:t xml:space="preserve">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7512D954" w14:textId="77777777" w:rsidR="000F73C3" w:rsidRDefault="000F73C3" w:rsidP="000F73C3">
      <w:pPr>
        <w:jc w:val="both"/>
        <w:rPr>
          <w:rFonts w:ascii="Arial" w:hAnsi="Arial" w:cs="Arial"/>
          <w:sz w:val="22"/>
          <w:szCs w:val="22"/>
        </w:rPr>
      </w:pPr>
    </w:p>
    <w:p w14:paraId="0A9F5FA9" w14:textId="77777777" w:rsidR="00B940EB" w:rsidRDefault="00B940EB">
      <w:pPr>
        <w:rPr>
          <w:rFonts w:ascii="Arial" w:hAnsi="Arial" w:cs="Arial"/>
          <w:b/>
          <w:sz w:val="22"/>
          <w:szCs w:val="22"/>
          <w:u w:val="single"/>
        </w:rPr>
      </w:pPr>
      <w:r>
        <w:rPr>
          <w:rFonts w:ascii="Arial" w:hAnsi="Arial" w:cs="Arial"/>
          <w:b/>
          <w:sz w:val="22"/>
          <w:szCs w:val="22"/>
          <w:u w:val="single"/>
        </w:rPr>
        <w:br w:type="page"/>
      </w:r>
    </w:p>
    <w:p w14:paraId="6F2866FF" w14:textId="70305E52"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lastRenderedPageBreak/>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7C042BA9" w14:textId="77777777" w:rsidR="000F73C3" w:rsidRPr="00290754" w:rsidRDefault="000F73C3" w:rsidP="000F73C3">
      <w:pPr>
        <w:jc w:val="both"/>
        <w:rPr>
          <w:rFonts w:ascii="Arial" w:hAnsi="Arial" w:cs="Arial"/>
          <w:sz w:val="22"/>
          <w:szCs w:val="22"/>
        </w:rPr>
      </w:pPr>
    </w:p>
    <w:p w14:paraId="470BE94E"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045B1157" w14:textId="77777777" w:rsidR="002B11E3" w:rsidRPr="00BC4F1E" w:rsidRDefault="002B11E3" w:rsidP="000F73C3">
      <w:pPr>
        <w:jc w:val="both"/>
        <w:rPr>
          <w:rFonts w:ascii="Arial" w:hAnsi="Arial" w:cs="Arial"/>
          <w:sz w:val="22"/>
          <w:szCs w:val="22"/>
        </w:rPr>
      </w:pPr>
    </w:p>
    <w:p w14:paraId="34B4EB0E" w14:textId="5E5EC7DD"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07AE1">
        <w:rPr>
          <w:rFonts w:ascii="Arial" w:hAnsi="Arial" w:cs="Arial"/>
          <w:bCs/>
          <w:sz w:val="22"/>
        </w:rPr>
        <w:t>MI-ROP-N6874-2016</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1BAA579F" w14:textId="77777777" w:rsidR="000F73C3" w:rsidRPr="00290754" w:rsidRDefault="000F73C3" w:rsidP="000F73C3">
      <w:pPr>
        <w:jc w:val="both"/>
        <w:rPr>
          <w:rFonts w:ascii="Arial" w:hAnsi="Arial" w:cs="Arial"/>
          <w:sz w:val="22"/>
          <w:szCs w:val="22"/>
        </w:rPr>
      </w:pPr>
    </w:p>
    <w:tbl>
      <w:tblPr>
        <w:tblW w:w="10260"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88"/>
        <w:gridCol w:w="2565"/>
        <w:gridCol w:w="2565"/>
        <w:gridCol w:w="2442"/>
      </w:tblGrid>
      <w:tr w:rsidR="000F73C3" w:rsidRPr="00290754" w14:paraId="4AC548A5" w14:textId="77777777" w:rsidTr="00D732DE">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70F038F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68F9365F" w14:textId="77777777" w:rsidTr="00D732DE">
        <w:tc>
          <w:tcPr>
            <w:tcW w:w="2688" w:type="dxa"/>
            <w:tcBorders>
              <w:top w:val="single" w:sz="4" w:space="0" w:color="auto"/>
              <w:left w:val="double" w:sz="4" w:space="0" w:color="auto"/>
            </w:tcBorders>
          </w:tcPr>
          <w:p w14:paraId="0D80CCB8" w14:textId="652B4EFE" w:rsidR="000F73C3" w:rsidRPr="00290754" w:rsidRDefault="00B07AE1" w:rsidP="00F478F0">
            <w:pPr>
              <w:rPr>
                <w:rFonts w:ascii="Arial" w:hAnsi="Arial" w:cs="Arial"/>
                <w:sz w:val="22"/>
                <w:szCs w:val="22"/>
              </w:rPr>
            </w:pPr>
            <w:r>
              <w:rPr>
                <w:rFonts w:ascii="Arial" w:hAnsi="Arial" w:cs="Arial"/>
                <w:sz w:val="22"/>
                <w:szCs w:val="22"/>
              </w:rPr>
              <w:t>303-00</w:t>
            </w:r>
          </w:p>
        </w:tc>
        <w:tc>
          <w:tcPr>
            <w:tcW w:w="2565" w:type="dxa"/>
            <w:tcBorders>
              <w:top w:val="single" w:sz="4" w:space="0" w:color="auto"/>
            </w:tcBorders>
          </w:tcPr>
          <w:p w14:paraId="213A5C1A" w14:textId="7B2F9CB8" w:rsidR="000F73C3" w:rsidRPr="00290754" w:rsidRDefault="00B07AE1" w:rsidP="00F478F0">
            <w:pPr>
              <w:rPr>
                <w:rFonts w:ascii="Arial" w:hAnsi="Arial" w:cs="Arial"/>
                <w:sz w:val="22"/>
                <w:szCs w:val="22"/>
              </w:rPr>
            </w:pPr>
            <w:r>
              <w:rPr>
                <w:rFonts w:ascii="Arial" w:hAnsi="Arial" w:cs="Arial"/>
                <w:sz w:val="22"/>
                <w:szCs w:val="22"/>
              </w:rPr>
              <w:t>303-00A</w:t>
            </w:r>
          </w:p>
        </w:tc>
        <w:tc>
          <w:tcPr>
            <w:tcW w:w="2565" w:type="dxa"/>
            <w:tcBorders>
              <w:top w:val="single" w:sz="4" w:space="0" w:color="auto"/>
            </w:tcBorders>
          </w:tcPr>
          <w:p w14:paraId="56EC2032" w14:textId="4B96D35F" w:rsidR="000F73C3" w:rsidRPr="00290754" w:rsidRDefault="00B07AE1" w:rsidP="00F478F0">
            <w:pPr>
              <w:rPr>
                <w:rFonts w:ascii="Arial" w:hAnsi="Arial" w:cs="Arial"/>
                <w:sz w:val="22"/>
                <w:szCs w:val="22"/>
              </w:rPr>
            </w:pPr>
            <w:r>
              <w:rPr>
                <w:rFonts w:ascii="Arial" w:hAnsi="Arial" w:cs="Arial"/>
                <w:sz w:val="22"/>
                <w:szCs w:val="22"/>
              </w:rPr>
              <w:t>303-00B</w:t>
            </w:r>
          </w:p>
        </w:tc>
        <w:tc>
          <w:tcPr>
            <w:tcW w:w="2442" w:type="dxa"/>
            <w:tcBorders>
              <w:top w:val="single" w:sz="4" w:space="0" w:color="auto"/>
              <w:right w:val="double" w:sz="4" w:space="0" w:color="auto"/>
            </w:tcBorders>
          </w:tcPr>
          <w:p w14:paraId="3B9BF455"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F73C3" w:rsidRPr="00290754" w14:paraId="7A6FCCD6" w14:textId="77777777" w:rsidTr="00D732DE">
        <w:tc>
          <w:tcPr>
            <w:tcW w:w="2688" w:type="dxa"/>
            <w:tcBorders>
              <w:left w:val="double" w:sz="4" w:space="0" w:color="auto"/>
              <w:bottom w:val="double" w:sz="6" w:space="0" w:color="auto"/>
            </w:tcBorders>
          </w:tcPr>
          <w:p w14:paraId="6DC9F0E2"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tcBorders>
          </w:tcPr>
          <w:p w14:paraId="772B0AA1"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565" w:type="dxa"/>
            <w:tcBorders>
              <w:bottom w:val="double" w:sz="6" w:space="0" w:color="auto"/>
            </w:tcBorders>
          </w:tcPr>
          <w:p w14:paraId="4943BE7F"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442" w:type="dxa"/>
            <w:tcBorders>
              <w:bottom w:val="double" w:sz="6" w:space="0" w:color="auto"/>
              <w:right w:val="double" w:sz="4" w:space="0" w:color="auto"/>
            </w:tcBorders>
          </w:tcPr>
          <w:p w14:paraId="46EFD94A" w14:textId="77777777" w:rsidR="000F73C3" w:rsidRPr="00290754" w:rsidRDefault="000F73C3" w:rsidP="00F478F0">
            <w:pPr>
              <w:rPr>
                <w:rFonts w:ascii="Arial" w:hAnsi="Arial" w:cs="Arial"/>
                <w:sz w:val="22"/>
                <w:szCs w:val="22"/>
              </w:rPr>
            </w:pPr>
            <w:r>
              <w:rPr>
                <w:rFonts w:ascii="Arial" w:hAnsi="Arial" w:cs="Arial"/>
                <w:sz w:val="22"/>
                <w:szCs w:val="22"/>
              </w:rPr>
              <w:fldChar w:fldCharType="begin" w:fldLock="1">
                <w:ffData>
                  <w:name w:val=""/>
                  <w:enabled/>
                  <w:calcOnExit/>
                  <w:helpText w:type="text" w:val="Enter the emission unit ID for the exempt emission unit."/>
                  <w:statusText w:type="text" w:val="Enter the Permit to Install No.."/>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E122F98" w14:textId="77777777" w:rsidR="000F73C3" w:rsidRDefault="000F73C3" w:rsidP="000F73C3">
      <w:pPr>
        <w:rPr>
          <w:rFonts w:ascii="Arial" w:hAnsi="Arial" w:cs="Arial"/>
          <w:sz w:val="22"/>
          <w:szCs w:val="22"/>
        </w:rPr>
      </w:pPr>
    </w:p>
    <w:p w14:paraId="0AB8ABD2"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69A44358" w14:textId="77777777" w:rsidR="000F73C3" w:rsidRPr="00DA122E" w:rsidRDefault="000F73C3" w:rsidP="00D732DE">
      <w:pPr>
        <w:jc w:val="both"/>
        <w:rPr>
          <w:rFonts w:ascii="Arial" w:hAnsi="Arial" w:cs="Arial"/>
          <w:sz w:val="22"/>
          <w:szCs w:val="22"/>
        </w:rPr>
      </w:pPr>
    </w:p>
    <w:p w14:paraId="5F272350" w14:textId="65881F3C" w:rsidR="000F73C3" w:rsidRPr="00DA122E" w:rsidRDefault="000F73C3" w:rsidP="00D732DE">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5F24750C" w14:textId="77777777" w:rsidR="000F73C3" w:rsidRPr="00420850" w:rsidRDefault="000F73C3" w:rsidP="00D732DE">
      <w:pPr>
        <w:jc w:val="both"/>
        <w:rPr>
          <w:rFonts w:ascii="Arial" w:hAnsi="Arial" w:cs="Arial"/>
          <w:sz w:val="22"/>
          <w:szCs w:val="22"/>
        </w:rPr>
      </w:pPr>
    </w:p>
    <w:p w14:paraId="14AB2614" w14:textId="77777777" w:rsidR="000F73C3" w:rsidRPr="00290754" w:rsidRDefault="000F73C3" w:rsidP="00D732DE">
      <w:pPr>
        <w:jc w:val="both"/>
        <w:rPr>
          <w:rFonts w:ascii="Arial" w:hAnsi="Arial" w:cs="Arial"/>
          <w:b/>
          <w:sz w:val="22"/>
          <w:szCs w:val="22"/>
          <w:u w:val="single"/>
        </w:rPr>
      </w:pPr>
      <w:r w:rsidRPr="00290754">
        <w:rPr>
          <w:rFonts w:ascii="Arial" w:hAnsi="Arial" w:cs="Arial"/>
          <w:b/>
          <w:sz w:val="22"/>
          <w:szCs w:val="22"/>
          <w:u w:val="single"/>
        </w:rPr>
        <w:t>Non-applicable Requirements</w:t>
      </w:r>
    </w:p>
    <w:p w14:paraId="04E08325" w14:textId="77777777" w:rsidR="000F73C3" w:rsidRPr="00D122B6" w:rsidRDefault="000F73C3" w:rsidP="00D732DE">
      <w:pPr>
        <w:jc w:val="both"/>
        <w:rPr>
          <w:rFonts w:ascii="Arial" w:hAnsi="Arial" w:cs="Arial"/>
          <w:sz w:val="22"/>
          <w:szCs w:val="22"/>
        </w:rPr>
      </w:pPr>
    </w:p>
    <w:p w14:paraId="3413C68F" w14:textId="77777777" w:rsidR="000F73C3" w:rsidRPr="00290754" w:rsidRDefault="000F73C3" w:rsidP="00D732DE">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75B5248D" w14:textId="77777777" w:rsidR="000F73C3" w:rsidRPr="00D122B6" w:rsidRDefault="000F73C3" w:rsidP="000F73C3">
      <w:pPr>
        <w:rPr>
          <w:rFonts w:ascii="Arial" w:hAnsi="Arial" w:cs="Arial"/>
          <w:sz w:val="22"/>
          <w:szCs w:val="22"/>
        </w:rPr>
      </w:pPr>
    </w:p>
    <w:p w14:paraId="414835CD"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A44C7A0" w14:textId="77777777" w:rsidR="000F73C3" w:rsidRPr="00290754" w:rsidRDefault="000F73C3" w:rsidP="000F73C3">
      <w:pPr>
        <w:rPr>
          <w:rFonts w:ascii="Arial" w:hAnsi="Arial" w:cs="Arial"/>
          <w:sz w:val="22"/>
          <w:szCs w:val="22"/>
        </w:rPr>
      </w:pPr>
    </w:p>
    <w:p w14:paraId="3BA7FFBE" w14:textId="01C2608B" w:rsidR="000F73C3" w:rsidRPr="00290754" w:rsidRDefault="000F73C3" w:rsidP="00BF32AD">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r w:rsidR="00BF32AD">
        <w:rPr>
          <w:rFonts w:ascii="Arial" w:hAnsi="Arial" w:cs="Arial"/>
          <w:sz w:val="22"/>
          <w:szCs w:val="22"/>
        </w:rPr>
        <w:t xml:space="preserve">  The previous ROP incorrectly listed </w:t>
      </w:r>
      <w:r w:rsidR="00BF32AD" w:rsidRPr="00BF32AD">
        <w:rPr>
          <w:rFonts w:ascii="Arial" w:hAnsi="Arial" w:cs="Arial"/>
          <w:sz w:val="22"/>
          <w:szCs w:val="22"/>
        </w:rPr>
        <w:t>EULOCHINVAR#1</w:t>
      </w:r>
      <w:r w:rsidR="00BF32AD">
        <w:rPr>
          <w:rFonts w:ascii="Arial" w:hAnsi="Arial" w:cs="Arial"/>
          <w:sz w:val="22"/>
          <w:szCs w:val="22"/>
        </w:rPr>
        <w:t xml:space="preserve">, </w:t>
      </w:r>
      <w:r w:rsidR="00BF32AD" w:rsidRPr="00BF32AD">
        <w:rPr>
          <w:rFonts w:ascii="Arial" w:hAnsi="Arial" w:cs="Arial"/>
          <w:sz w:val="22"/>
          <w:szCs w:val="22"/>
        </w:rPr>
        <w:t>EULOCHINVAR#2</w:t>
      </w:r>
      <w:r w:rsidR="00BF32AD">
        <w:rPr>
          <w:rFonts w:ascii="Arial" w:hAnsi="Arial" w:cs="Arial"/>
          <w:sz w:val="22"/>
          <w:szCs w:val="22"/>
        </w:rPr>
        <w:t xml:space="preserve">, </w:t>
      </w:r>
      <w:r w:rsidR="00BF32AD" w:rsidRPr="00BF32AD">
        <w:rPr>
          <w:rFonts w:ascii="Arial" w:hAnsi="Arial" w:cs="Arial"/>
          <w:sz w:val="22"/>
          <w:szCs w:val="22"/>
        </w:rPr>
        <w:t>EUSTEAMBOILER</w:t>
      </w:r>
      <w:r w:rsidR="00BF32AD">
        <w:rPr>
          <w:rFonts w:ascii="Arial" w:hAnsi="Arial" w:cs="Arial"/>
          <w:sz w:val="22"/>
          <w:szCs w:val="22"/>
        </w:rPr>
        <w:t xml:space="preserve">, and </w:t>
      </w:r>
      <w:r w:rsidR="00BF32AD" w:rsidRPr="00BF32AD">
        <w:rPr>
          <w:rFonts w:ascii="Arial" w:hAnsi="Arial" w:cs="Arial"/>
          <w:sz w:val="22"/>
          <w:szCs w:val="22"/>
        </w:rPr>
        <w:t>EURICE</w:t>
      </w:r>
      <w:r w:rsidR="00BF32AD">
        <w:rPr>
          <w:rFonts w:ascii="Arial" w:hAnsi="Arial" w:cs="Arial"/>
          <w:sz w:val="22"/>
          <w:szCs w:val="22"/>
        </w:rPr>
        <w:t xml:space="preserve"> as not being subject to any process-specific emission limits or standards in any appli</w:t>
      </w:r>
      <w:r w:rsidR="00A307DF">
        <w:rPr>
          <w:rFonts w:ascii="Arial" w:hAnsi="Arial" w:cs="Arial"/>
          <w:sz w:val="22"/>
          <w:szCs w:val="22"/>
        </w:rPr>
        <w:t>c</w:t>
      </w:r>
      <w:r w:rsidR="00BF32AD">
        <w:rPr>
          <w:rFonts w:ascii="Arial" w:hAnsi="Arial" w:cs="Arial"/>
          <w:sz w:val="22"/>
          <w:szCs w:val="22"/>
        </w:rPr>
        <w:t>able requirement.  However, the units are subject to federal standards.</w:t>
      </w:r>
    </w:p>
    <w:p w14:paraId="370AFC88" w14:textId="77777777" w:rsidR="000F73C3" w:rsidRPr="00290754" w:rsidRDefault="000F73C3" w:rsidP="000F73C3">
      <w:pPr>
        <w:jc w:val="both"/>
        <w:rPr>
          <w:rFonts w:ascii="Arial" w:hAnsi="Arial" w:cs="Arial"/>
          <w:sz w:val="22"/>
          <w:szCs w:val="22"/>
        </w:rPr>
      </w:pPr>
    </w:p>
    <w:tbl>
      <w:tblPr>
        <w:tblW w:w="1026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81"/>
        <w:gridCol w:w="3870"/>
        <w:gridCol w:w="2025"/>
        <w:gridCol w:w="1984"/>
      </w:tblGrid>
      <w:tr w:rsidR="000F73C3" w:rsidRPr="00290754" w14:paraId="1F0CF91B" w14:textId="77777777" w:rsidTr="00D732DE">
        <w:trPr>
          <w:tblHeader/>
        </w:trPr>
        <w:tc>
          <w:tcPr>
            <w:tcW w:w="2381" w:type="dxa"/>
            <w:tcBorders>
              <w:top w:val="double" w:sz="6" w:space="0" w:color="auto"/>
              <w:bottom w:val="double" w:sz="6" w:space="0" w:color="auto"/>
              <w:right w:val="single" w:sz="6" w:space="0" w:color="auto"/>
            </w:tcBorders>
            <w:shd w:val="pct10" w:color="auto" w:fill="auto"/>
          </w:tcPr>
          <w:p w14:paraId="43D32147"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15B06894"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3870" w:type="dxa"/>
            <w:tcBorders>
              <w:top w:val="double" w:sz="6" w:space="0" w:color="auto"/>
              <w:bottom w:val="double" w:sz="6" w:space="0" w:color="auto"/>
              <w:right w:val="single" w:sz="6" w:space="0" w:color="auto"/>
            </w:tcBorders>
            <w:shd w:val="pct10" w:color="auto" w:fill="auto"/>
          </w:tcPr>
          <w:p w14:paraId="2BA8A9B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082C06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331CAFE6"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6E94DB07"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1984" w:type="dxa"/>
            <w:tcBorders>
              <w:top w:val="double" w:sz="6" w:space="0" w:color="auto"/>
              <w:left w:val="single" w:sz="4" w:space="0" w:color="auto"/>
              <w:bottom w:val="double" w:sz="6" w:space="0" w:color="auto"/>
              <w:right w:val="double" w:sz="6" w:space="0" w:color="auto"/>
            </w:tcBorders>
            <w:shd w:val="pct10" w:color="auto" w:fill="auto"/>
          </w:tcPr>
          <w:p w14:paraId="5FA38407"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BF32AD" w:rsidRPr="00290754" w14:paraId="4CA34F6C" w14:textId="77777777" w:rsidTr="00D732DE">
        <w:tc>
          <w:tcPr>
            <w:tcW w:w="2381" w:type="dxa"/>
            <w:vAlign w:val="center"/>
          </w:tcPr>
          <w:p w14:paraId="51A9BB24" w14:textId="1449143B" w:rsidR="00BF32AD" w:rsidRPr="00290754" w:rsidRDefault="00BF32AD" w:rsidP="00BF32AD">
            <w:pPr>
              <w:rPr>
                <w:rFonts w:ascii="Arial" w:hAnsi="Arial" w:cs="Arial"/>
                <w:sz w:val="22"/>
                <w:szCs w:val="22"/>
              </w:rPr>
            </w:pPr>
            <w:r>
              <w:rPr>
                <w:rFonts w:ascii="Arial" w:hAnsi="Arial" w:cs="Arial"/>
                <w:sz w:val="22"/>
              </w:rPr>
              <w:t>EUWATERHEATER</w:t>
            </w:r>
          </w:p>
        </w:tc>
        <w:tc>
          <w:tcPr>
            <w:tcW w:w="3870" w:type="dxa"/>
          </w:tcPr>
          <w:p w14:paraId="777D47EA" w14:textId="33907C1D" w:rsidR="00BF32AD" w:rsidRPr="00290754" w:rsidRDefault="00BF32AD" w:rsidP="00BF32AD">
            <w:pPr>
              <w:rPr>
                <w:rFonts w:ascii="Arial" w:hAnsi="Arial" w:cs="Arial"/>
                <w:sz w:val="22"/>
                <w:szCs w:val="22"/>
              </w:rPr>
            </w:pPr>
            <w:r>
              <w:rPr>
                <w:rFonts w:ascii="Arial" w:hAnsi="Arial" w:cs="Arial"/>
                <w:sz w:val="22"/>
                <w:szCs w:val="22"/>
              </w:rPr>
              <w:t>0.25 MMB</w:t>
            </w:r>
            <w:r w:rsidR="005F46E3">
              <w:rPr>
                <w:rFonts w:ascii="Arial" w:hAnsi="Arial" w:cs="Arial"/>
                <w:sz w:val="22"/>
                <w:szCs w:val="22"/>
              </w:rPr>
              <w:t>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 xml:space="preserve"> </w:t>
            </w:r>
            <w:r w:rsidR="00B55B58">
              <w:rPr>
                <w:rFonts w:ascii="Arial" w:hAnsi="Arial" w:cs="Arial"/>
                <w:sz w:val="22"/>
                <w:szCs w:val="22"/>
              </w:rPr>
              <w:t>h</w:t>
            </w:r>
            <w:r>
              <w:rPr>
                <w:rFonts w:ascii="Arial" w:hAnsi="Arial" w:cs="Arial"/>
                <w:sz w:val="22"/>
                <w:szCs w:val="22"/>
              </w:rPr>
              <w:t>ot water heater</w:t>
            </w:r>
          </w:p>
        </w:tc>
        <w:tc>
          <w:tcPr>
            <w:tcW w:w="2025" w:type="dxa"/>
          </w:tcPr>
          <w:p w14:paraId="1C3CD52B" w14:textId="46D8E0D3" w:rsidR="00BF32AD" w:rsidRPr="00290754" w:rsidRDefault="00BF32AD" w:rsidP="00BF32AD">
            <w:pPr>
              <w:jc w:val="center"/>
              <w:rPr>
                <w:rFonts w:ascii="Arial" w:hAnsi="Arial" w:cs="Arial"/>
                <w:sz w:val="22"/>
                <w:szCs w:val="22"/>
              </w:rPr>
            </w:pPr>
            <w:r>
              <w:rPr>
                <w:rFonts w:ascii="Arial" w:hAnsi="Arial" w:cs="Arial"/>
                <w:sz w:val="22"/>
                <w:szCs w:val="22"/>
              </w:rPr>
              <w:t>212(4)(b)</w:t>
            </w:r>
          </w:p>
        </w:tc>
        <w:tc>
          <w:tcPr>
            <w:tcW w:w="1984" w:type="dxa"/>
          </w:tcPr>
          <w:p w14:paraId="64CAA185" w14:textId="71604FB6" w:rsidR="00BF32AD" w:rsidRPr="00290754" w:rsidRDefault="00BF32AD" w:rsidP="00BF32AD">
            <w:pPr>
              <w:jc w:val="center"/>
              <w:rPr>
                <w:rFonts w:ascii="Arial" w:hAnsi="Arial" w:cs="Arial"/>
                <w:sz w:val="22"/>
                <w:szCs w:val="22"/>
              </w:rPr>
            </w:pPr>
            <w:r>
              <w:rPr>
                <w:rFonts w:ascii="Arial" w:hAnsi="Arial" w:cs="Arial"/>
                <w:sz w:val="22"/>
                <w:szCs w:val="22"/>
              </w:rPr>
              <w:t>282(b)(i)</w:t>
            </w:r>
          </w:p>
        </w:tc>
      </w:tr>
      <w:tr w:rsidR="00BF32AD" w:rsidRPr="00290754" w14:paraId="1F390917" w14:textId="77777777" w:rsidTr="00D732DE">
        <w:tc>
          <w:tcPr>
            <w:tcW w:w="2381" w:type="dxa"/>
            <w:vAlign w:val="center"/>
          </w:tcPr>
          <w:p w14:paraId="302AAF7D" w14:textId="00608F60" w:rsidR="00BF32AD" w:rsidRPr="00290754" w:rsidRDefault="00BF32AD" w:rsidP="00BF32AD">
            <w:pPr>
              <w:rPr>
                <w:rFonts w:ascii="Arial" w:hAnsi="Arial" w:cs="Arial"/>
                <w:sz w:val="22"/>
                <w:szCs w:val="22"/>
              </w:rPr>
            </w:pPr>
            <w:r>
              <w:rPr>
                <w:rFonts w:ascii="Arial" w:hAnsi="Arial" w:cs="Arial"/>
                <w:sz w:val="22"/>
              </w:rPr>
              <w:t>EUERU</w:t>
            </w:r>
          </w:p>
        </w:tc>
        <w:tc>
          <w:tcPr>
            <w:tcW w:w="3870" w:type="dxa"/>
          </w:tcPr>
          <w:p w14:paraId="709B0C4C" w14:textId="2E39D5FE" w:rsidR="00BF32AD" w:rsidRPr="00290754" w:rsidRDefault="00BF32AD" w:rsidP="00BF32AD">
            <w:pPr>
              <w:rPr>
                <w:rFonts w:ascii="Arial" w:hAnsi="Arial" w:cs="Arial"/>
                <w:sz w:val="22"/>
                <w:szCs w:val="22"/>
              </w:rPr>
            </w:pPr>
            <w:r>
              <w:rPr>
                <w:rFonts w:ascii="Arial" w:hAnsi="Arial" w:cs="Arial"/>
                <w:sz w:val="22"/>
                <w:szCs w:val="22"/>
              </w:rPr>
              <w:t>2.8 MMB</w:t>
            </w:r>
            <w:r w:rsidR="005F46E3">
              <w:rPr>
                <w:rFonts w:ascii="Arial" w:hAnsi="Arial" w:cs="Arial"/>
                <w:sz w:val="22"/>
                <w:szCs w:val="22"/>
              </w:rPr>
              <w:t>TU</w:t>
            </w:r>
            <w:r>
              <w:rPr>
                <w:rFonts w:ascii="Arial" w:hAnsi="Arial" w:cs="Arial"/>
                <w:sz w:val="22"/>
                <w:szCs w:val="22"/>
              </w:rPr>
              <w:t>/</w:t>
            </w:r>
            <w:proofErr w:type="spellStart"/>
            <w:r>
              <w:rPr>
                <w:rFonts w:ascii="Arial" w:hAnsi="Arial" w:cs="Arial"/>
                <w:sz w:val="22"/>
                <w:szCs w:val="22"/>
              </w:rPr>
              <w:t>hr</w:t>
            </w:r>
            <w:proofErr w:type="spellEnd"/>
            <w:r>
              <w:rPr>
                <w:rFonts w:ascii="Arial" w:hAnsi="Arial" w:cs="Arial"/>
                <w:sz w:val="22"/>
                <w:szCs w:val="22"/>
              </w:rPr>
              <w:t xml:space="preserve"> </w:t>
            </w:r>
            <w:r w:rsidR="00B55B58">
              <w:rPr>
                <w:rFonts w:ascii="Arial" w:hAnsi="Arial" w:cs="Arial"/>
                <w:sz w:val="22"/>
                <w:szCs w:val="22"/>
              </w:rPr>
              <w:t>e</w:t>
            </w:r>
            <w:r>
              <w:rPr>
                <w:rFonts w:ascii="Arial" w:hAnsi="Arial" w:cs="Arial"/>
                <w:sz w:val="22"/>
                <w:szCs w:val="22"/>
              </w:rPr>
              <w:t xml:space="preserve">nergy </w:t>
            </w:r>
            <w:r w:rsidR="00B55B58">
              <w:rPr>
                <w:rFonts w:ascii="Arial" w:hAnsi="Arial" w:cs="Arial"/>
                <w:sz w:val="22"/>
                <w:szCs w:val="22"/>
              </w:rPr>
              <w:t>r</w:t>
            </w:r>
            <w:r>
              <w:rPr>
                <w:rFonts w:ascii="Arial" w:hAnsi="Arial" w:cs="Arial"/>
                <w:sz w:val="22"/>
                <w:szCs w:val="22"/>
              </w:rPr>
              <w:t xml:space="preserve">ecovery </w:t>
            </w:r>
            <w:r w:rsidR="00B55B58">
              <w:rPr>
                <w:rFonts w:ascii="Arial" w:hAnsi="Arial" w:cs="Arial"/>
                <w:sz w:val="22"/>
                <w:szCs w:val="22"/>
              </w:rPr>
              <w:t>u</w:t>
            </w:r>
            <w:r>
              <w:rPr>
                <w:rFonts w:ascii="Arial" w:hAnsi="Arial" w:cs="Arial"/>
                <w:sz w:val="22"/>
                <w:szCs w:val="22"/>
              </w:rPr>
              <w:t>nit</w:t>
            </w:r>
          </w:p>
        </w:tc>
        <w:tc>
          <w:tcPr>
            <w:tcW w:w="2025" w:type="dxa"/>
          </w:tcPr>
          <w:p w14:paraId="0733C12A" w14:textId="7B4BB67F" w:rsidR="00BF32AD" w:rsidRPr="00290754" w:rsidRDefault="00BF32AD" w:rsidP="00BF32AD">
            <w:pPr>
              <w:jc w:val="center"/>
              <w:rPr>
                <w:rFonts w:ascii="Arial" w:hAnsi="Arial" w:cs="Arial"/>
                <w:sz w:val="22"/>
                <w:szCs w:val="22"/>
              </w:rPr>
            </w:pPr>
            <w:r>
              <w:rPr>
                <w:rFonts w:ascii="Arial" w:hAnsi="Arial" w:cs="Arial"/>
                <w:sz w:val="22"/>
                <w:szCs w:val="22"/>
              </w:rPr>
              <w:t>212(4)(b)</w:t>
            </w:r>
          </w:p>
        </w:tc>
        <w:tc>
          <w:tcPr>
            <w:tcW w:w="1984" w:type="dxa"/>
          </w:tcPr>
          <w:p w14:paraId="67861DFB" w14:textId="34832BF1" w:rsidR="00BF32AD" w:rsidRPr="00290754" w:rsidRDefault="00BF32AD" w:rsidP="00BF32AD">
            <w:pPr>
              <w:jc w:val="center"/>
              <w:rPr>
                <w:rFonts w:ascii="Arial" w:hAnsi="Arial" w:cs="Arial"/>
                <w:sz w:val="22"/>
                <w:szCs w:val="22"/>
              </w:rPr>
            </w:pPr>
            <w:r>
              <w:rPr>
                <w:rFonts w:ascii="Arial" w:hAnsi="Arial" w:cs="Arial"/>
                <w:sz w:val="22"/>
                <w:szCs w:val="22"/>
              </w:rPr>
              <w:t>282(b)(i)</w:t>
            </w:r>
          </w:p>
        </w:tc>
      </w:tr>
    </w:tbl>
    <w:p w14:paraId="7B50F518" w14:textId="77777777" w:rsidR="000F73C3" w:rsidRDefault="000F73C3" w:rsidP="000F73C3">
      <w:pPr>
        <w:rPr>
          <w:rFonts w:ascii="Arial" w:hAnsi="Arial" w:cs="Arial"/>
          <w:sz w:val="22"/>
          <w:szCs w:val="22"/>
        </w:rPr>
      </w:pPr>
    </w:p>
    <w:p w14:paraId="48537C8A" w14:textId="6F95CAD7" w:rsidR="000F73C3" w:rsidRPr="00B940EB" w:rsidRDefault="000F73C3" w:rsidP="000F73C3">
      <w:pPr>
        <w:rPr>
          <w:rFonts w:ascii="Arial" w:hAnsi="Arial" w:cs="Arial"/>
          <w:b/>
          <w:sz w:val="22"/>
          <w:szCs w:val="22"/>
          <w:u w:val="single"/>
        </w:rPr>
      </w:pPr>
      <w:r w:rsidRPr="00290754">
        <w:rPr>
          <w:rFonts w:ascii="Arial" w:hAnsi="Arial" w:cs="Arial"/>
          <w:b/>
          <w:sz w:val="22"/>
          <w:szCs w:val="22"/>
          <w:u w:val="single"/>
        </w:rPr>
        <w:t>Draft ROP Terms/Conditions Not Agreed to by Applicant</w:t>
      </w:r>
    </w:p>
    <w:p w14:paraId="6109A30D" w14:textId="77777777" w:rsidR="000F73C3" w:rsidRPr="00290754" w:rsidRDefault="000F73C3" w:rsidP="000F73C3">
      <w:pPr>
        <w:jc w:val="both"/>
        <w:rPr>
          <w:rFonts w:ascii="Arial" w:hAnsi="Arial" w:cs="Arial"/>
          <w:sz w:val="22"/>
          <w:szCs w:val="22"/>
        </w:rPr>
      </w:pPr>
    </w:p>
    <w:p w14:paraId="0C5960FF" w14:textId="60938733" w:rsidR="000F73C3" w:rsidRDefault="000F73C3" w:rsidP="00B940EB">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16B69B5A" w14:textId="77777777" w:rsidR="00B940EB" w:rsidRPr="00290754" w:rsidRDefault="00B940EB" w:rsidP="00B940EB">
      <w:pPr>
        <w:jc w:val="both"/>
        <w:rPr>
          <w:rFonts w:ascii="Arial" w:hAnsi="Arial" w:cs="Arial"/>
          <w:sz w:val="22"/>
          <w:szCs w:val="22"/>
        </w:rPr>
      </w:pPr>
    </w:p>
    <w:p w14:paraId="5BEAD653"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5B2D1720" w14:textId="77777777" w:rsidR="000F73C3" w:rsidRPr="00EC0D9E" w:rsidRDefault="000F73C3" w:rsidP="000F73C3">
      <w:pPr>
        <w:rPr>
          <w:rFonts w:ascii="Arial" w:hAnsi="Arial" w:cs="Arial"/>
          <w:sz w:val="22"/>
          <w:szCs w:val="22"/>
        </w:rPr>
      </w:pPr>
    </w:p>
    <w:p w14:paraId="5A591F74"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28188114" w14:textId="77777777" w:rsidR="000F73C3" w:rsidRDefault="000F73C3" w:rsidP="000F73C3">
      <w:pPr>
        <w:jc w:val="both"/>
        <w:rPr>
          <w:rFonts w:ascii="Arial" w:hAnsi="Arial" w:cs="Arial"/>
          <w:sz w:val="22"/>
          <w:szCs w:val="22"/>
        </w:rPr>
      </w:pPr>
    </w:p>
    <w:p w14:paraId="4F1CB13C"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1AC823E4" w14:textId="77777777" w:rsidR="000F73C3" w:rsidRPr="00290754" w:rsidRDefault="000F73C3" w:rsidP="000F73C3">
      <w:pPr>
        <w:jc w:val="both"/>
        <w:rPr>
          <w:rFonts w:ascii="Arial" w:hAnsi="Arial" w:cs="Arial"/>
          <w:sz w:val="22"/>
          <w:szCs w:val="22"/>
        </w:rPr>
      </w:pPr>
    </w:p>
    <w:p w14:paraId="0B15942F" w14:textId="0C39637C" w:rsidR="002A022C"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C7439E">
        <w:rPr>
          <w:rFonts w:ascii="Arial" w:hAnsi="Arial" w:cs="Arial"/>
          <w:sz w:val="22"/>
          <w:szCs w:val="22"/>
        </w:rPr>
        <w:t>Chris Hare</w:t>
      </w:r>
      <w:r w:rsidRPr="00290754">
        <w:rPr>
          <w:rFonts w:ascii="Arial" w:hAnsi="Arial" w:cs="Arial"/>
          <w:sz w:val="22"/>
          <w:szCs w:val="22"/>
        </w:rPr>
        <w:t xml:space="preserve">, </w:t>
      </w:r>
      <w:r w:rsidR="00C7439E">
        <w:rPr>
          <w:rFonts w:ascii="Arial" w:hAnsi="Arial" w:cs="Arial"/>
          <w:sz w:val="22"/>
          <w:szCs w:val="22"/>
        </w:rPr>
        <w:fldChar w:fldCharType="begin">
          <w:ffData>
            <w:name w:val="Dropdown18"/>
            <w:enabled/>
            <w:calcOnExit w:val="0"/>
            <w:ddList>
              <w:listEntry w:val="Bay City"/>
              <w:listEntry w:val="{SELECT ONE}"/>
              <w:listEntry w:val="Cadillac"/>
              <w:listEntry w:val="Detroit"/>
              <w:listEntry w:val="Gaylord"/>
              <w:listEntry w:val="Grand Rapids"/>
              <w:listEntry w:val="Jackson"/>
              <w:listEntry w:val="Kalamazoo"/>
              <w:listEntry w:val="Lansing"/>
              <w:listEntry w:val="Marquette"/>
              <w:listEntry w:val="Warren"/>
            </w:ddList>
          </w:ffData>
        </w:fldChar>
      </w:r>
      <w:bookmarkStart w:id="35" w:name="Dropdown18"/>
      <w:r w:rsidR="00C7439E">
        <w:rPr>
          <w:rFonts w:ascii="Arial" w:hAnsi="Arial" w:cs="Arial"/>
          <w:sz w:val="22"/>
          <w:szCs w:val="22"/>
        </w:rPr>
        <w:instrText xml:space="preserve"> FORMDROPDOWN </w:instrText>
      </w:r>
      <w:r w:rsidR="00504227">
        <w:rPr>
          <w:rFonts w:ascii="Arial" w:hAnsi="Arial" w:cs="Arial"/>
          <w:sz w:val="22"/>
          <w:szCs w:val="22"/>
        </w:rPr>
      </w:r>
      <w:r w:rsidR="00504227">
        <w:rPr>
          <w:rFonts w:ascii="Arial" w:hAnsi="Arial" w:cs="Arial"/>
          <w:sz w:val="22"/>
          <w:szCs w:val="22"/>
        </w:rPr>
        <w:fldChar w:fldCharType="separate"/>
      </w:r>
      <w:r w:rsidR="00C7439E">
        <w:rPr>
          <w:rFonts w:ascii="Arial" w:hAnsi="Arial" w:cs="Arial"/>
          <w:sz w:val="22"/>
          <w:szCs w:val="22"/>
        </w:rPr>
        <w:fldChar w:fldCharType="end"/>
      </w:r>
      <w:bookmarkEnd w:id="35"/>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t>
      </w:r>
      <w:r w:rsidRPr="00290754">
        <w:rPr>
          <w:rFonts w:ascii="Arial" w:hAnsi="Arial" w:cs="Arial"/>
          <w:sz w:val="22"/>
          <w:szCs w:val="22"/>
        </w:rPr>
        <w:lastRenderedPageBreak/>
        <w:t xml:space="preserve">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10AA42AC" w14:textId="77777777" w:rsidR="002A022C" w:rsidRDefault="002A022C">
      <w:pPr>
        <w:rPr>
          <w:rFonts w:ascii="Arial" w:hAnsi="Arial" w:cs="Arial"/>
          <w:sz w:val="22"/>
          <w:szCs w:val="22"/>
        </w:rPr>
      </w:pPr>
      <w:r>
        <w:rPr>
          <w:rFonts w:ascii="Arial" w:hAnsi="Arial" w:cs="Arial"/>
          <w:sz w:val="22"/>
          <w:szCs w:val="22"/>
        </w:rPr>
        <w:br w:type="page"/>
      </w:r>
    </w:p>
    <w:p w14:paraId="6ECC83EB" w14:textId="77777777" w:rsidR="002A022C" w:rsidRDefault="002A022C" w:rsidP="002A022C">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2A022C" w14:paraId="1D61F306" w14:textId="77777777" w:rsidTr="00ED1C10">
        <w:tc>
          <w:tcPr>
            <w:tcW w:w="2250" w:type="dxa"/>
          </w:tcPr>
          <w:p w14:paraId="36EDBA7E" w14:textId="77777777" w:rsidR="002A022C" w:rsidRDefault="002A022C" w:rsidP="00ED1C10">
            <w:pPr>
              <w:jc w:val="center"/>
              <w:rPr>
                <w:rFonts w:ascii="Arial" w:hAnsi="Arial"/>
                <w:sz w:val="16"/>
              </w:rPr>
            </w:pPr>
          </w:p>
        </w:tc>
        <w:tc>
          <w:tcPr>
            <w:tcW w:w="5670" w:type="dxa"/>
          </w:tcPr>
          <w:p w14:paraId="591851CF" w14:textId="77777777" w:rsidR="002A022C" w:rsidRDefault="002A022C" w:rsidP="00ED1C10">
            <w:pPr>
              <w:ind w:left="-108" w:right="-140"/>
              <w:jc w:val="center"/>
              <w:rPr>
                <w:rFonts w:ascii="Arial" w:hAnsi="Arial"/>
              </w:rPr>
            </w:pPr>
            <w:r>
              <w:rPr>
                <w:rFonts w:ascii="Arial" w:hAnsi="Arial"/>
              </w:rPr>
              <w:t>Michigan Department of Environment, Great Lakes, and Energy</w:t>
            </w:r>
          </w:p>
          <w:p w14:paraId="15074A78" w14:textId="77777777" w:rsidR="002A022C" w:rsidRDefault="002A022C" w:rsidP="00ED1C10">
            <w:pPr>
              <w:jc w:val="center"/>
              <w:rPr>
                <w:rFonts w:ascii="Arial" w:hAnsi="Arial"/>
                <w:sz w:val="16"/>
              </w:rPr>
            </w:pPr>
            <w:r>
              <w:rPr>
                <w:rFonts w:ascii="Arial" w:hAnsi="Arial"/>
              </w:rPr>
              <w:t>Air Quality Division</w:t>
            </w:r>
          </w:p>
        </w:tc>
        <w:tc>
          <w:tcPr>
            <w:tcW w:w="2430" w:type="dxa"/>
          </w:tcPr>
          <w:p w14:paraId="53C09005" w14:textId="77777777" w:rsidR="002A022C" w:rsidRDefault="002A022C" w:rsidP="00ED1C10">
            <w:pPr>
              <w:jc w:val="center"/>
              <w:rPr>
                <w:rFonts w:ascii="Arial" w:hAnsi="Arial"/>
                <w:b/>
                <w:sz w:val="24"/>
              </w:rPr>
            </w:pPr>
          </w:p>
        </w:tc>
      </w:tr>
      <w:tr w:rsidR="002A022C" w14:paraId="07CFD1FB" w14:textId="77777777" w:rsidTr="00ED1C10">
        <w:trPr>
          <w:cantSplit/>
          <w:trHeight w:val="146"/>
        </w:trPr>
        <w:tc>
          <w:tcPr>
            <w:tcW w:w="2250" w:type="dxa"/>
          </w:tcPr>
          <w:p w14:paraId="51B4F389" w14:textId="77777777" w:rsidR="002A022C" w:rsidRPr="00DB5924" w:rsidRDefault="002A022C" w:rsidP="00ED1C10">
            <w:pPr>
              <w:pStyle w:val="Header"/>
              <w:jc w:val="center"/>
              <w:rPr>
                <w:rFonts w:ascii="Arial" w:hAnsi="Arial"/>
                <w:b/>
                <w:sz w:val="16"/>
              </w:rPr>
            </w:pPr>
            <w:r w:rsidRPr="00DB5924">
              <w:rPr>
                <w:rFonts w:ascii="Arial" w:hAnsi="Arial"/>
                <w:b/>
                <w:sz w:val="16"/>
              </w:rPr>
              <w:t>State Registration Number</w:t>
            </w:r>
          </w:p>
        </w:tc>
        <w:tc>
          <w:tcPr>
            <w:tcW w:w="5670" w:type="dxa"/>
          </w:tcPr>
          <w:p w14:paraId="25EFBE1D" w14:textId="77777777" w:rsidR="002A022C" w:rsidRDefault="002A022C" w:rsidP="00ED1C10">
            <w:pPr>
              <w:pStyle w:val="Header"/>
              <w:jc w:val="center"/>
              <w:rPr>
                <w:rFonts w:ascii="Arial" w:hAnsi="Arial"/>
                <w:b/>
                <w:sz w:val="28"/>
              </w:rPr>
            </w:pPr>
            <w:r>
              <w:rPr>
                <w:rFonts w:ascii="Arial" w:hAnsi="Arial"/>
                <w:b/>
                <w:sz w:val="28"/>
              </w:rPr>
              <w:t>RENEWABLE OPERATING PERMIT</w:t>
            </w:r>
          </w:p>
        </w:tc>
        <w:tc>
          <w:tcPr>
            <w:tcW w:w="2430" w:type="dxa"/>
          </w:tcPr>
          <w:p w14:paraId="795D3539" w14:textId="77777777" w:rsidR="002A022C" w:rsidRPr="00DB5924" w:rsidRDefault="002A022C" w:rsidP="00ED1C10">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2A022C" w14:paraId="7E88ABE1" w14:textId="77777777" w:rsidTr="00ED1C10">
        <w:trPr>
          <w:cantSplit/>
          <w:trHeight w:val="145"/>
        </w:trPr>
        <w:tc>
          <w:tcPr>
            <w:tcW w:w="2250" w:type="dxa"/>
          </w:tcPr>
          <w:p w14:paraId="4AB750D7" w14:textId="323E2A36" w:rsidR="002A022C" w:rsidRPr="00910FEA" w:rsidRDefault="00D732DE" w:rsidP="00ED1C10">
            <w:pPr>
              <w:pStyle w:val="Header"/>
              <w:jc w:val="center"/>
              <w:rPr>
                <w:rFonts w:ascii="Arial" w:hAnsi="Arial"/>
                <w:sz w:val="22"/>
                <w:szCs w:val="22"/>
              </w:rPr>
            </w:pPr>
            <w:r>
              <w:rPr>
                <w:rFonts w:ascii="Arial" w:hAnsi="Arial"/>
                <w:sz w:val="22"/>
              </w:rPr>
              <w:t>N6874</w:t>
            </w:r>
          </w:p>
        </w:tc>
        <w:tc>
          <w:tcPr>
            <w:tcW w:w="5670" w:type="dxa"/>
          </w:tcPr>
          <w:p w14:paraId="75A52CF5" w14:textId="78EBCC48" w:rsidR="002A022C" w:rsidRPr="003D3F6C" w:rsidRDefault="00D732DE" w:rsidP="00ED1C10">
            <w:pPr>
              <w:pStyle w:val="Heading1"/>
              <w:spacing w:before="120"/>
              <w:rPr>
                <w:sz w:val="22"/>
                <w:szCs w:val="22"/>
              </w:rPr>
            </w:pPr>
            <w:bookmarkStart w:id="36" w:name="_Toc88482670"/>
            <w:r>
              <w:rPr>
                <w:sz w:val="22"/>
                <w:szCs w:val="22"/>
              </w:rPr>
              <w:t>NOVEMBER 2</w:t>
            </w:r>
            <w:r w:rsidR="00C11954">
              <w:rPr>
                <w:sz w:val="22"/>
                <w:szCs w:val="22"/>
              </w:rPr>
              <w:t>3</w:t>
            </w:r>
            <w:r>
              <w:rPr>
                <w:sz w:val="22"/>
                <w:szCs w:val="22"/>
              </w:rPr>
              <w:t>, 2021</w:t>
            </w:r>
            <w:r w:rsidR="002A022C" w:rsidRPr="003D3F6C">
              <w:rPr>
                <w:sz w:val="22"/>
                <w:szCs w:val="22"/>
              </w:rPr>
              <w:t xml:space="preserve"> - STAFF REPORT ADDENDUM</w:t>
            </w:r>
            <w:bookmarkEnd w:id="36"/>
          </w:p>
        </w:tc>
        <w:tc>
          <w:tcPr>
            <w:tcW w:w="2430" w:type="dxa"/>
          </w:tcPr>
          <w:p w14:paraId="5CBA9F93" w14:textId="243F9051" w:rsidR="002A022C" w:rsidRPr="00910FEA" w:rsidRDefault="00D732DE" w:rsidP="00ED1C10">
            <w:pPr>
              <w:pStyle w:val="Header"/>
              <w:jc w:val="center"/>
              <w:rPr>
                <w:rFonts w:ascii="Arial" w:hAnsi="Arial"/>
                <w:sz w:val="22"/>
                <w:szCs w:val="22"/>
              </w:rPr>
            </w:pPr>
            <w:r>
              <w:rPr>
                <w:rFonts w:ascii="Arial" w:hAnsi="Arial"/>
                <w:sz w:val="22"/>
                <w:szCs w:val="22"/>
              </w:rPr>
              <w:t>MI-ROP-N6874-20</w:t>
            </w:r>
            <w:r w:rsidR="00A6387C">
              <w:rPr>
                <w:rFonts w:ascii="Arial" w:hAnsi="Arial"/>
                <w:sz w:val="22"/>
                <w:szCs w:val="22"/>
              </w:rPr>
              <w:t>22</w:t>
            </w:r>
            <w:r w:rsidR="002A022C"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2A022C" w:rsidRPr="00910FEA">
              <w:rPr>
                <w:rFonts w:ascii="Arial" w:hAnsi="Arial"/>
                <w:sz w:val="22"/>
                <w:szCs w:val="22"/>
              </w:rPr>
              <w:instrText xml:space="preserve"> FORMTEXT </w:instrText>
            </w:r>
            <w:r w:rsidR="00504227">
              <w:rPr>
                <w:rFonts w:ascii="Arial" w:hAnsi="Arial"/>
                <w:sz w:val="22"/>
                <w:szCs w:val="22"/>
              </w:rPr>
            </w:r>
            <w:r w:rsidR="00504227">
              <w:rPr>
                <w:rFonts w:ascii="Arial" w:hAnsi="Arial"/>
                <w:sz w:val="22"/>
                <w:szCs w:val="22"/>
              </w:rPr>
              <w:fldChar w:fldCharType="separate"/>
            </w:r>
            <w:r w:rsidR="002A022C" w:rsidRPr="00910FEA">
              <w:rPr>
                <w:rFonts w:ascii="Arial" w:hAnsi="Arial"/>
                <w:sz w:val="22"/>
                <w:szCs w:val="22"/>
              </w:rPr>
              <w:fldChar w:fldCharType="end"/>
            </w:r>
          </w:p>
        </w:tc>
      </w:tr>
    </w:tbl>
    <w:p w14:paraId="5C36E301" w14:textId="77777777" w:rsidR="002A022C" w:rsidRDefault="002A022C" w:rsidP="002A022C">
      <w:pPr>
        <w:pStyle w:val="Header"/>
        <w:tabs>
          <w:tab w:val="clear" w:pos="4320"/>
          <w:tab w:val="clear" w:pos="8640"/>
        </w:tabs>
        <w:rPr>
          <w:rFonts w:ascii="Arial" w:hAnsi="Arial"/>
          <w:sz w:val="18"/>
        </w:rPr>
      </w:pPr>
    </w:p>
    <w:p w14:paraId="40AF7867" w14:textId="77777777" w:rsidR="002A022C" w:rsidRDefault="002A022C" w:rsidP="002A022C">
      <w:pPr>
        <w:rPr>
          <w:rFonts w:ascii="Arial" w:hAnsi="Arial"/>
          <w:sz w:val="22"/>
        </w:rPr>
      </w:pPr>
    </w:p>
    <w:p w14:paraId="26AAD57F" w14:textId="77777777" w:rsidR="002A022C" w:rsidRDefault="002A022C" w:rsidP="002A022C">
      <w:pPr>
        <w:rPr>
          <w:rFonts w:ascii="Arial" w:hAnsi="Arial"/>
          <w:b/>
          <w:sz w:val="22"/>
          <w:u w:val="single"/>
        </w:rPr>
      </w:pPr>
      <w:bookmarkStart w:id="37" w:name="_Toc482691122"/>
      <w:r>
        <w:rPr>
          <w:rFonts w:ascii="Arial" w:hAnsi="Arial"/>
          <w:b/>
          <w:sz w:val="22"/>
          <w:u w:val="single"/>
        </w:rPr>
        <w:t>Purpose</w:t>
      </w:r>
      <w:bookmarkEnd w:id="37"/>
    </w:p>
    <w:p w14:paraId="02CD26F5" w14:textId="77777777" w:rsidR="002A022C" w:rsidRDefault="002A022C" w:rsidP="002A022C">
      <w:pPr>
        <w:rPr>
          <w:rFonts w:ascii="Arial" w:hAnsi="Arial"/>
          <w:sz w:val="22"/>
        </w:rPr>
      </w:pPr>
    </w:p>
    <w:p w14:paraId="135C32DD" w14:textId="5C8E210B" w:rsidR="002A022C" w:rsidRDefault="002A022C" w:rsidP="002A022C">
      <w:pPr>
        <w:jc w:val="both"/>
        <w:rPr>
          <w:rFonts w:ascii="Arial" w:hAnsi="Arial"/>
          <w:sz w:val="22"/>
        </w:rPr>
      </w:pPr>
      <w:r>
        <w:rPr>
          <w:rFonts w:ascii="Arial" w:hAnsi="Arial"/>
          <w:sz w:val="22"/>
        </w:rPr>
        <w:t xml:space="preserve">A Staff Report dated </w:t>
      </w:r>
      <w:r w:rsidR="00D732DE">
        <w:rPr>
          <w:rFonts w:ascii="Arial" w:hAnsi="Arial" w:cs="Arial"/>
          <w:sz w:val="22"/>
          <w:szCs w:val="22"/>
        </w:rPr>
        <w:t>October 18, 2021</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38" w:name="Dropdown10"/>
      <w:r>
        <w:rPr>
          <w:rFonts w:ascii="Arial" w:hAnsi="Arial"/>
          <w:sz w:val="22"/>
        </w:rPr>
        <w:instrText xml:space="preserve"> FORMDROPDOWN </w:instrText>
      </w:r>
      <w:r w:rsidR="00504227">
        <w:rPr>
          <w:rFonts w:ascii="Arial" w:hAnsi="Arial"/>
          <w:sz w:val="22"/>
        </w:rPr>
      </w:r>
      <w:r w:rsidR="00504227">
        <w:rPr>
          <w:rFonts w:ascii="Arial" w:hAnsi="Arial"/>
          <w:sz w:val="22"/>
        </w:rPr>
        <w:fldChar w:fldCharType="separate"/>
      </w:r>
      <w:r>
        <w:rPr>
          <w:rFonts w:ascii="Arial" w:hAnsi="Arial"/>
          <w:sz w:val="22"/>
        </w:rPr>
        <w:fldChar w:fldCharType="end"/>
      </w:r>
      <w:bookmarkEnd w:id="38"/>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39" w:name="Dropdown11"/>
      <w:r>
        <w:rPr>
          <w:rFonts w:ascii="Arial" w:hAnsi="Arial"/>
          <w:sz w:val="22"/>
        </w:rPr>
        <w:instrText xml:space="preserve">FORMDROPDOWN </w:instrText>
      </w:r>
      <w:r w:rsidR="00504227">
        <w:rPr>
          <w:rFonts w:ascii="Arial" w:hAnsi="Arial"/>
          <w:sz w:val="22"/>
        </w:rPr>
      </w:r>
      <w:r w:rsidR="00504227">
        <w:rPr>
          <w:rFonts w:ascii="Arial" w:hAnsi="Arial"/>
          <w:sz w:val="22"/>
        </w:rPr>
        <w:fldChar w:fldCharType="separate"/>
      </w:r>
      <w:r>
        <w:rPr>
          <w:rFonts w:ascii="Arial" w:hAnsi="Arial"/>
          <w:sz w:val="22"/>
        </w:rPr>
        <w:fldChar w:fldCharType="end"/>
      </w:r>
      <w:bookmarkEnd w:id="39"/>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04227">
        <w:rPr>
          <w:rFonts w:ascii="Arial" w:hAnsi="Arial"/>
          <w:sz w:val="22"/>
        </w:rPr>
      </w:r>
      <w:r w:rsidR="0050422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5318020E" w14:textId="77777777" w:rsidR="002A022C" w:rsidRDefault="002A022C" w:rsidP="002A022C">
      <w:pPr>
        <w:rPr>
          <w:rFonts w:ascii="Arial" w:hAnsi="Arial"/>
          <w:sz w:val="22"/>
        </w:rPr>
      </w:pPr>
    </w:p>
    <w:p w14:paraId="5B13C5A6" w14:textId="77777777" w:rsidR="002A022C" w:rsidRDefault="002A022C" w:rsidP="002A022C">
      <w:pPr>
        <w:rPr>
          <w:rFonts w:ascii="Arial" w:hAnsi="Arial"/>
          <w:b/>
          <w:sz w:val="22"/>
          <w:u w:val="single"/>
        </w:rPr>
      </w:pPr>
      <w:r>
        <w:rPr>
          <w:rFonts w:ascii="Arial" w:hAnsi="Arial"/>
          <w:b/>
          <w:sz w:val="22"/>
          <w:u w:val="single"/>
        </w:rPr>
        <w:t>General Information</w:t>
      </w:r>
    </w:p>
    <w:p w14:paraId="20926718" w14:textId="77777777" w:rsidR="002A022C" w:rsidRDefault="002A022C" w:rsidP="002A022C">
      <w:pPr>
        <w:rPr>
          <w:rFonts w:ascii="Arial" w:hAnsi="Arial"/>
          <w:sz w:val="22"/>
        </w:rPr>
      </w:pPr>
    </w:p>
    <w:tbl>
      <w:tblPr>
        <w:tblW w:w="10260" w:type="dxa"/>
        <w:tblInd w:w="6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505"/>
        <w:gridCol w:w="5755"/>
      </w:tblGrid>
      <w:tr w:rsidR="002A022C" w14:paraId="2B79578B" w14:textId="77777777" w:rsidTr="00A6387C">
        <w:tc>
          <w:tcPr>
            <w:tcW w:w="4505" w:type="dxa"/>
          </w:tcPr>
          <w:p w14:paraId="2B89CBE0" w14:textId="77777777" w:rsidR="002A022C" w:rsidRDefault="002A022C" w:rsidP="00ED1C10">
            <w:pPr>
              <w:tabs>
                <w:tab w:val="left" w:pos="3424"/>
              </w:tabs>
              <w:rPr>
                <w:rFonts w:ascii="Arial" w:hAnsi="Arial"/>
                <w:sz w:val="22"/>
              </w:rPr>
            </w:pPr>
            <w:r>
              <w:rPr>
                <w:rFonts w:ascii="Arial" w:hAnsi="Arial"/>
                <w:sz w:val="22"/>
              </w:rPr>
              <w:t>Responsible Official:</w:t>
            </w:r>
          </w:p>
        </w:tc>
        <w:tc>
          <w:tcPr>
            <w:tcW w:w="5755" w:type="dxa"/>
          </w:tcPr>
          <w:p w14:paraId="70CFC8E2" w14:textId="77777777" w:rsidR="00D732DE" w:rsidRPr="00290754" w:rsidRDefault="00D732DE" w:rsidP="00D732DE">
            <w:pPr>
              <w:rPr>
                <w:rFonts w:ascii="Arial" w:hAnsi="Arial" w:cs="Arial"/>
                <w:sz w:val="22"/>
                <w:szCs w:val="22"/>
              </w:rPr>
            </w:pPr>
            <w:r w:rsidRPr="00290754">
              <w:rPr>
                <w:rFonts w:ascii="Arial" w:hAnsi="Arial" w:cs="Arial"/>
                <w:sz w:val="22"/>
                <w:szCs w:val="22"/>
              </w:rPr>
              <w:fldChar w:fldCharType="begin" w:fldLock="1">
                <w:ffData>
                  <w:name w:val="Responsible_Official"/>
                  <w:enabled/>
                  <w:calcOnExit/>
                  <w:statusText w:type="text" w:val="Enter the name of the responsible official.  If there are multiple reponsible officials, unprotect document and add necessary information."/>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Duane D. Gohr</w:t>
            </w:r>
            <w:r w:rsidRPr="00290754">
              <w:rPr>
                <w:rFonts w:ascii="Arial" w:hAnsi="Arial" w:cs="Arial"/>
                <w:sz w:val="22"/>
                <w:szCs w:val="22"/>
              </w:rPr>
              <w:fldChar w:fldCharType="end"/>
            </w:r>
            <w:r>
              <w:rPr>
                <w:rFonts w:ascii="Arial" w:hAnsi="Arial" w:cs="Arial"/>
                <w:sz w:val="22"/>
                <w:szCs w:val="22"/>
              </w:rPr>
              <w:t xml:space="preserve">, </w:t>
            </w:r>
            <w:r w:rsidRPr="00290754">
              <w:rPr>
                <w:rFonts w:ascii="Arial" w:hAnsi="Arial" w:cs="Arial"/>
                <w:sz w:val="22"/>
                <w:szCs w:val="22"/>
              </w:rPr>
              <w:fldChar w:fldCharType="begin" w:fldLock="1">
                <w:ffData>
                  <w:name w:val="RO_Title"/>
                  <w:enabled/>
                  <w:calcOnExit/>
                  <w:statusText w:type="text" w:val="Enter the title of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Site</w:t>
            </w:r>
            <w:r w:rsidRPr="00C105F0">
              <w:rPr>
                <w:rFonts w:ascii="Arial" w:hAnsi="Arial" w:cs="Arial"/>
                <w:sz w:val="22"/>
                <w:szCs w:val="22"/>
              </w:rPr>
              <w:t xml:space="preserve"> Manager</w:t>
            </w:r>
            <w:r w:rsidRPr="00290754">
              <w:rPr>
                <w:rFonts w:ascii="Arial" w:hAnsi="Arial" w:cs="Arial"/>
                <w:sz w:val="22"/>
                <w:szCs w:val="22"/>
              </w:rPr>
              <w:fldChar w:fldCharType="end"/>
            </w:r>
          </w:p>
          <w:p w14:paraId="3D6D76F5" w14:textId="6E5A881A" w:rsidR="002A022C" w:rsidRDefault="00D732DE" w:rsidP="00D732DE">
            <w:pPr>
              <w:rPr>
                <w:rFonts w:ascii="Arial" w:hAnsi="Arial"/>
                <w:sz w:val="22"/>
              </w:rPr>
            </w:pPr>
            <w:r w:rsidRPr="00290754">
              <w:rPr>
                <w:rFonts w:ascii="Arial" w:hAnsi="Arial" w:cs="Arial"/>
                <w:sz w:val="22"/>
                <w:szCs w:val="22"/>
              </w:rPr>
              <w:fldChar w:fldCharType="begin" w:fldLock="1">
                <w:ffData>
                  <w:name w:val="RO_Telephone"/>
                  <w:enabled/>
                  <w:calcOnExit/>
                  <w:statusText w:type="text" w:val="Enter the telephone number for the responsible official."/>
                  <w:textInput/>
                </w:ffData>
              </w:fldChar>
            </w:r>
            <w:r w:rsidRPr="00290754">
              <w:rPr>
                <w:rFonts w:ascii="Arial" w:hAnsi="Arial" w:cs="Arial"/>
                <w:sz w:val="22"/>
                <w:szCs w:val="22"/>
              </w:rPr>
              <w:instrText xml:space="preserve"> FORMTEXT </w:instrText>
            </w:r>
            <w:r w:rsidRPr="00290754">
              <w:rPr>
                <w:rFonts w:ascii="Arial" w:hAnsi="Arial" w:cs="Arial"/>
                <w:sz w:val="22"/>
                <w:szCs w:val="22"/>
              </w:rPr>
            </w:r>
            <w:r w:rsidRPr="00290754">
              <w:rPr>
                <w:rFonts w:ascii="Arial" w:hAnsi="Arial" w:cs="Arial"/>
                <w:sz w:val="22"/>
                <w:szCs w:val="22"/>
              </w:rPr>
              <w:fldChar w:fldCharType="separate"/>
            </w:r>
            <w:r>
              <w:rPr>
                <w:rFonts w:ascii="Arial" w:hAnsi="Arial" w:cs="Arial"/>
                <w:sz w:val="22"/>
                <w:szCs w:val="22"/>
              </w:rPr>
              <w:t>989-922-3863 ext. 125</w:t>
            </w:r>
            <w:r w:rsidRPr="00290754">
              <w:rPr>
                <w:rFonts w:ascii="Arial" w:hAnsi="Arial" w:cs="Arial"/>
                <w:sz w:val="22"/>
                <w:szCs w:val="22"/>
              </w:rPr>
              <w:fldChar w:fldCharType="end"/>
            </w:r>
          </w:p>
        </w:tc>
      </w:tr>
      <w:tr w:rsidR="002A022C" w14:paraId="73AB1148" w14:textId="77777777" w:rsidTr="00A6387C">
        <w:tc>
          <w:tcPr>
            <w:tcW w:w="4505" w:type="dxa"/>
          </w:tcPr>
          <w:p w14:paraId="69202E5C" w14:textId="77777777" w:rsidR="002A022C" w:rsidRDefault="002A022C" w:rsidP="00ED1C10">
            <w:pPr>
              <w:rPr>
                <w:rFonts w:ascii="Arial" w:hAnsi="Arial"/>
                <w:sz w:val="22"/>
              </w:rPr>
            </w:pPr>
            <w:r>
              <w:rPr>
                <w:rFonts w:ascii="Arial" w:hAnsi="Arial"/>
                <w:sz w:val="22"/>
              </w:rPr>
              <w:t>AQD Contact:</w:t>
            </w:r>
          </w:p>
        </w:tc>
        <w:tc>
          <w:tcPr>
            <w:tcW w:w="5755" w:type="dxa"/>
          </w:tcPr>
          <w:p w14:paraId="108D6280" w14:textId="77777777" w:rsidR="002A022C" w:rsidRDefault="00D732DE" w:rsidP="00ED1C10">
            <w:pPr>
              <w:rPr>
                <w:rFonts w:ascii="Arial" w:hAnsi="Arial" w:cs="Arial"/>
                <w:sz w:val="22"/>
                <w:szCs w:val="22"/>
              </w:rPr>
            </w:pPr>
            <w:r>
              <w:rPr>
                <w:rFonts w:ascii="Arial" w:hAnsi="Arial" w:cs="Arial"/>
                <w:sz w:val="22"/>
                <w:szCs w:val="22"/>
              </w:rPr>
              <w:t>Ben Witkopp, Environmental Engineer</w:t>
            </w:r>
          </w:p>
          <w:p w14:paraId="0877B6C3" w14:textId="2E46176B" w:rsidR="00D732DE" w:rsidRDefault="00D732DE" w:rsidP="00ED1C10">
            <w:pPr>
              <w:rPr>
                <w:rFonts w:ascii="Arial" w:hAnsi="Arial"/>
                <w:sz w:val="22"/>
              </w:rPr>
            </w:pPr>
            <w:r>
              <w:rPr>
                <w:rFonts w:ascii="Arial" w:hAnsi="Arial" w:cs="Arial"/>
                <w:sz w:val="22"/>
                <w:szCs w:val="22"/>
              </w:rPr>
              <w:t>989-295-1612</w:t>
            </w:r>
          </w:p>
        </w:tc>
      </w:tr>
    </w:tbl>
    <w:p w14:paraId="04C2EB13" w14:textId="77777777" w:rsidR="002A022C" w:rsidRDefault="002A022C" w:rsidP="002A022C">
      <w:pPr>
        <w:jc w:val="both"/>
        <w:rPr>
          <w:rFonts w:ascii="Arial" w:hAnsi="Arial"/>
          <w:sz w:val="22"/>
        </w:rPr>
      </w:pPr>
    </w:p>
    <w:p w14:paraId="44C0EB61" w14:textId="77777777" w:rsidR="002A022C" w:rsidRDefault="002A022C" w:rsidP="002A022C">
      <w:pPr>
        <w:rPr>
          <w:rFonts w:ascii="Arial" w:hAnsi="Arial"/>
          <w:b/>
          <w:sz w:val="22"/>
          <w:u w:val="single"/>
        </w:rPr>
      </w:pPr>
      <w:bookmarkStart w:id="40" w:name="_Toc482691123"/>
      <w:r>
        <w:rPr>
          <w:rFonts w:ascii="Arial" w:hAnsi="Arial"/>
          <w:b/>
          <w:sz w:val="22"/>
          <w:u w:val="single"/>
        </w:rPr>
        <w:t>Summary of Pertinent Comments</w:t>
      </w:r>
      <w:bookmarkEnd w:id="40"/>
    </w:p>
    <w:p w14:paraId="3812B9E9" w14:textId="77777777" w:rsidR="002A022C" w:rsidRDefault="002A022C" w:rsidP="002A022C">
      <w:pPr>
        <w:rPr>
          <w:rFonts w:ascii="Arial" w:hAnsi="Arial"/>
          <w:b/>
          <w:sz w:val="22"/>
          <w:u w:val="single"/>
        </w:rPr>
      </w:pPr>
    </w:p>
    <w:p w14:paraId="4172F909" w14:textId="77777777" w:rsidR="002A022C" w:rsidRDefault="002A022C" w:rsidP="002A022C">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504227">
        <w:rPr>
          <w:rFonts w:ascii="Arial" w:hAnsi="Arial"/>
          <w:sz w:val="22"/>
        </w:rPr>
      </w:r>
      <w:r w:rsidR="00504227">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08FDF4A2" w14:textId="77777777" w:rsidR="002A022C" w:rsidRDefault="002A022C" w:rsidP="002A022C">
      <w:pPr>
        <w:rPr>
          <w:rFonts w:ascii="Arial" w:hAnsi="Arial"/>
          <w:b/>
          <w:sz w:val="22"/>
        </w:rPr>
      </w:pPr>
    </w:p>
    <w:p w14:paraId="119EB269" w14:textId="345E836B" w:rsidR="002A022C" w:rsidRDefault="002A022C" w:rsidP="002A022C">
      <w:pPr>
        <w:rPr>
          <w:rFonts w:ascii="Arial" w:hAnsi="Arial"/>
          <w:b/>
          <w:sz w:val="22"/>
          <w:u w:val="single"/>
        </w:rPr>
      </w:pPr>
      <w:bookmarkStart w:id="41" w:name="_Toc482691124"/>
      <w:r>
        <w:rPr>
          <w:rFonts w:ascii="Arial" w:hAnsi="Arial"/>
          <w:b/>
          <w:sz w:val="22"/>
          <w:u w:val="single"/>
        </w:rPr>
        <w:t xml:space="preserve">Changes to the </w:t>
      </w:r>
      <w:r w:rsidR="00D732DE">
        <w:rPr>
          <w:rFonts w:ascii="Arial" w:hAnsi="Arial" w:cs="Arial"/>
          <w:b/>
          <w:sz w:val="22"/>
          <w:szCs w:val="22"/>
          <w:u w:val="single"/>
        </w:rPr>
        <w:t xml:space="preserve">October 18, </w:t>
      </w:r>
      <w:proofErr w:type="gramStart"/>
      <w:r w:rsidR="00D732DE">
        <w:rPr>
          <w:rFonts w:ascii="Arial" w:hAnsi="Arial" w:cs="Arial"/>
          <w:b/>
          <w:sz w:val="22"/>
          <w:szCs w:val="22"/>
          <w:u w:val="single"/>
        </w:rPr>
        <w:t>2021</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sidR="00504227">
        <w:rPr>
          <w:rFonts w:ascii="Arial" w:hAnsi="Arial"/>
          <w:b/>
          <w:sz w:val="22"/>
          <w:u w:val="single"/>
        </w:rPr>
      </w:r>
      <w:r w:rsidR="00504227">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41"/>
    </w:p>
    <w:p w14:paraId="102F2B88" w14:textId="77777777" w:rsidR="002A022C" w:rsidRDefault="002A022C" w:rsidP="002A022C">
      <w:pPr>
        <w:rPr>
          <w:rFonts w:ascii="Arial" w:hAnsi="Arial"/>
          <w:b/>
          <w:sz w:val="22"/>
        </w:rPr>
      </w:pPr>
    </w:p>
    <w:p w14:paraId="5054C7B7" w14:textId="45724E11" w:rsidR="002A022C" w:rsidRDefault="002A022C" w:rsidP="00D732DE">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sidR="00504227">
        <w:rPr>
          <w:rFonts w:ascii="Arial" w:hAnsi="Arial"/>
          <w:sz w:val="22"/>
        </w:rPr>
      </w:r>
      <w:r w:rsidR="00504227">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5536AEA" w14:textId="77777777" w:rsidR="000F73C3" w:rsidRDefault="000F73C3" w:rsidP="0024506D">
      <w:pPr>
        <w:jc w:val="both"/>
        <w:rPr>
          <w:rFonts w:ascii="Arial" w:hAnsi="Arial" w:cs="Arial"/>
          <w:sz w:val="22"/>
          <w:szCs w:val="22"/>
        </w:rPr>
      </w:pPr>
    </w:p>
    <w:sectPr w:rsidR="000F73C3">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65812" w14:textId="77777777" w:rsidR="001D07F7" w:rsidRDefault="001D07F7">
      <w:r>
        <w:separator/>
      </w:r>
    </w:p>
  </w:endnote>
  <w:endnote w:type="continuationSeparator" w:id="0">
    <w:p w14:paraId="7FA4DDF7" w14:textId="77777777" w:rsidR="001D07F7" w:rsidRDefault="001D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9DEB" w14:textId="77777777" w:rsidR="004454BE" w:rsidRDefault="004454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9B9B"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E913"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DCF5D5D"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21</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7E64B" w14:textId="77777777" w:rsidR="001D07F7" w:rsidRDefault="001D07F7">
      <w:r>
        <w:separator/>
      </w:r>
    </w:p>
  </w:footnote>
  <w:footnote w:type="continuationSeparator" w:id="0">
    <w:p w14:paraId="5DD72CB9" w14:textId="77777777" w:rsidR="001D07F7" w:rsidRDefault="001D0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AAE8" w14:textId="77777777" w:rsidR="004454BE" w:rsidRDefault="0044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E3AF2" w14:textId="77777777" w:rsidR="004454BE" w:rsidRDefault="004454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6B055" w14:textId="77777777" w:rsidR="004454BE" w:rsidRDefault="004454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8"/>
  </w:num>
  <w:num w:numId="5">
    <w:abstractNumId w:val="5"/>
  </w:num>
  <w:num w:numId="6">
    <w:abstractNumId w:val="6"/>
  </w:num>
  <w:num w:numId="7">
    <w:abstractNumId w:val="9"/>
  </w:num>
  <w:num w:numId="8">
    <w:abstractNumId w:val="7"/>
  </w:num>
  <w:num w:numId="9">
    <w:abstractNumId w:val="10"/>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ZNesjzku8w9M/rdwCoyK1rsATVhWvKO8bYi7z6DeqLW77f1K+ndRCM34+tCbirn6UY36vZCR2wh8gNeJA45Qyw==" w:salt="g4p6yVnOrcEK6INOq6/POw=="/>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F0"/>
    <w:rsid w:val="0000071F"/>
    <w:rsid w:val="00002399"/>
    <w:rsid w:val="00003880"/>
    <w:rsid w:val="00010B28"/>
    <w:rsid w:val="0001165D"/>
    <w:rsid w:val="000135AB"/>
    <w:rsid w:val="00013B2D"/>
    <w:rsid w:val="0001414F"/>
    <w:rsid w:val="00015B63"/>
    <w:rsid w:val="00015BCA"/>
    <w:rsid w:val="00015E48"/>
    <w:rsid w:val="00022808"/>
    <w:rsid w:val="000237D9"/>
    <w:rsid w:val="0002430E"/>
    <w:rsid w:val="000251D1"/>
    <w:rsid w:val="0002548F"/>
    <w:rsid w:val="00026AB8"/>
    <w:rsid w:val="00026FE4"/>
    <w:rsid w:val="0003136C"/>
    <w:rsid w:val="000331D5"/>
    <w:rsid w:val="00033487"/>
    <w:rsid w:val="00033B14"/>
    <w:rsid w:val="00034F9E"/>
    <w:rsid w:val="00035898"/>
    <w:rsid w:val="00036C22"/>
    <w:rsid w:val="00044E0B"/>
    <w:rsid w:val="0004693A"/>
    <w:rsid w:val="000513C4"/>
    <w:rsid w:val="00053310"/>
    <w:rsid w:val="00057978"/>
    <w:rsid w:val="00060FD0"/>
    <w:rsid w:val="00070B20"/>
    <w:rsid w:val="00074D2E"/>
    <w:rsid w:val="00082A06"/>
    <w:rsid w:val="00083979"/>
    <w:rsid w:val="00086493"/>
    <w:rsid w:val="000901C4"/>
    <w:rsid w:val="0009079D"/>
    <w:rsid w:val="000A3504"/>
    <w:rsid w:val="000A463D"/>
    <w:rsid w:val="000B78C9"/>
    <w:rsid w:val="000C1E62"/>
    <w:rsid w:val="000C35CB"/>
    <w:rsid w:val="000C4F65"/>
    <w:rsid w:val="000C7F27"/>
    <w:rsid w:val="000D6F52"/>
    <w:rsid w:val="000E1BBC"/>
    <w:rsid w:val="000E2E60"/>
    <w:rsid w:val="000E43A8"/>
    <w:rsid w:val="000E73AD"/>
    <w:rsid w:val="000E781D"/>
    <w:rsid w:val="000F32F4"/>
    <w:rsid w:val="000F73C3"/>
    <w:rsid w:val="001002E3"/>
    <w:rsid w:val="00100562"/>
    <w:rsid w:val="00102B51"/>
    <w:rsid w:val="0010361E"/>
    <w:rsid w:val="001111DD"/>
    <w:rsid w:val="00111DE5"/>
    <w:rsid w:val="00113B82"/>
    <w:rsid w:val="00113BFD"/>
    <w:rsid w:val="001159B4"/>
    <w:rsid w:val="00115DF5"/>
    <w:rsid w:val="00123005"/>
    <w:rsid w:val="0012305E"/>
    <w:rsid w:val="001269C0"/>
    <w:rsid w:val="00127874"/>
    <w:rsid w:val="001301E9"/>
    <w:rsid w:val="00135426"/>
    <w:rsid w:val="00137218"/>
    <w:rsid w:val="001429D1"/>
    <w:rsid w:val="00142DA1"/>
    <w:rsid w:val="00142E85"/>
    <w:rsid w:val="0014659D"/>
    <w:rsid w:val="001466BD"/>
    <w:rsid w:val="001466CA"/>
    <w:rsid w:val="001529C1"/>
    <w:rsid w:val="00153D66"/>
    <w:rsid w:val="00154568"/>
    <w:rsid w:val="0015458C"/>
    <w:rsid w:val="00161412"/>
    <w:rsid w:val="00161D0E"/>
    <w:rsid w:val="001647D7"/>
    <w:rsid w:val="00167B85"/>
    <w:rsid w:val="00172178"/>
    <w:rsid w:val="001723A8"/>
    <w:rsid w:val="00172BD9"/>
    <w:rsid w:val="00175DF5"/>
    <w:rsid w:val="00177285"/>
    <w:rsid w:val="001801BE"/>
    <w:rsid w:val="00182993"/>
    <w:rsid w:val="00185993"/>
    <w:rsid w:val="001900AD"/>
    <w:rsid w:val="00191106"/>
    <w:rsid w:val="001A21E9"/>
    <w:rsid w:val="001A6D8D"/>
    <w:rsid w:val="001B0D23"/>
    <w:rsid w:val="001B5D76"/>
    <w:rsid w:val="001B634B"/>
    <w:rsid w:val="001C45A8"/>
    <w:rsid w:val="001D0502"/>
    <w:rsid w:val="001D0646"/>
    <w:rsid w:val="001D07F7"/>
    <w:rsid w:val="001D31E1"/>
    <w:rsid w:val="001D6B5F"/>
    <w:rsid w:val="001D7607"/>
    <w:rsid w:val="001E3D60"/>
    <w:rsid w:val="001E6273"/>
    <w:rsid w:val="001F1448"/>
    <w:rsid w:val="001F287A"/>
    <w:rsid w:val="001F2F32"/>
    <w:rsid w:val="001F3B26"/>
    <w:rsid w:val="001F742A"/>
    <w:rsid w:val="00201CC7"/>
    <w:rsid w:val="0020224E"/>
    <w:rsid w:val="00203061"/>
    <w:rsid w:val="00203E24"/>
    <w:rsid w:val="00204A58"/>
    <w:rsid w:val="002065AF"/>
    <w:rsid w:val="00222544"/>
    <w:rsid w:val="002229BE"/>
    <w:rsid w:val="00226144"/>
    <w:rsid w:val="00226BBE"/>
    <w:rsid w:val="0022752F"/>
    <w:rsid w:val="002315E7"/>
    <w:rsid w:val="00231A25"/>
    <w:rsid w:val="0023247F"/>
    <w:rsid w:val="00237F04"/>
    <w:rsid w:val="00240431"/>
    <w:rsid w:val="0024506D"/>
    <w:rsid w:val="00250171"/>
    <w:rsid w:val="00251166"/>
    <w:rsid w:val="0025199F"/>
    <w:rsid w:val="002519D9"/>
    <w:rsid w:val="00252680"/>
    <w:rsid w:val="00255E2E"/>
    <w:rsid w:val="00262557"/>
    <w:rsid w:val="002728F4"/>
    <w:rsid w:val="00273E90"/>
    <w:rsid w:val="002744B8"/>
    <w:rsid w:val="002745BB"/>
    <w:rsid w:val="00283DF7"/>
    <w:rsid w:val="00284660"/>
    <w:rsid w:val="002903A5"/>
    <w:rsid w:val="00290754"/>
    <w:rsid w:val="0029178E"/>
    <w:rsid w:val="002920A4"/>
    <w:rsid w:val="00293BE3"/>
    <w:rsid w:val="00295FBF"/>
    <w:rsid w:val="002961E7"/>
    <w:rsid w:val="002A022C"/>
    <w:rsid w:val="002A2CD3"/>
    <w:rsid w:val="002A418D"/>
    <w:rsid w:val="002A48ED"/>
    <w:rsid w:val="002A4D61"/>
    <w:rsid w:val="002A4EF2"/>
    <w:rsid w:val="002A55C8"/>
    <w:rsid w:val="002A5B17"/>
    <w:rsid w:val="002B074D"/>
    <w:rsid w:val="002B092A"/>
    <w:rsid w:val="002B11E3"/>
    <w:rsid w:val="002B4B0E"/>
    <w:rsid w:val="002B5D3B"/>
    <w:rsid w:val="002B7F84"/>
    <w:rsid w:val="002C0333"/>
    <w:rsid w:val="002C652F"/>
    <w:rsid w:val="002D06FC"/>
    <w:rsid w:val="002D10C6"/>
    <w:rsid w:val="002D148E"/>
    <w:rsid w:val="002D6ACE"/>
    <w:rsid w:val="002E0E12"/>
    <w:rsid w:val="002E41FE"/>
    <w:rsid w:val="002F0CC3"/>
    <w:rsid w:val="002F13C4"/>
    <w:rsid w:val="002F1D39"/>
    <w:rsid w:val="002F5B86"/>
    <w:rsid w:val="003023FC"/>
    <w:rsid w:val="00302FA1"/>
    <w:rsid w:val="0030434B"/>
    <w:rsid w:val="003049AC"/>
    <w:rsid w:val="003061C0"/>
    <w:rsid w:val="00306FD5"/>
    <w:rsid w:val="00310006"/>
    <w:rsid w:val="0031080C"/>
    <w:rsid w:val="003173E8"/>
    <w:rsid w:val="00333AE9"/>
    <w:rsid w:val="00335641"/>
    <w:rsid w:val="00337750"/>
    <w:rsid w:val="00340C1D"/>
    <w:rsid w:val="0034274C"/>
    <w:rsid w:val="00345D9F"/>
    <w:rsid w:val="0034680F"/>
    <w:rsid w:val="00347E5D"/>
    <w:rsid w:val="00350573"/>
    <w:rsid w:val="00351F7C"/>
    <w:rsid w:val="003533D0"/>
    <w:rsid w:val="00354260"/>
    <w:rsid w:val="00355F38"/>
    <w:rsid w:val="00363292"/>
    <w:rsid w:val="003637D0"/>
    <w:rsid w:val="0036784E"/>
    <w:rsid w:val="00371521"/>
    <w:rsid w:val="00372E82"/>
    <w:rsid w:val="00374029"/>
    <w:rsid w:val="003741D7"/>
    <w:rsid w:val="00376F31"/>
    <w:rsid w:val="00377200"/>
    <w:rsid w:val="00377850"/>
    <w:rsid w:val="00383482"/>
    <w:rsid w:val="00383DD1"/>
    <w:rsid w:val="00383E34"/>
    <w:rsid w:val="00385544"/>
    <w:rsid w:val="00387A7B"/>
    <w:rsid w:val="00392731"/>
    <w:rsid w:val="003946CC"/>
    <w:rsid w:val="003950E9"/>
    <w:rsid w:val="0039520D"/>
    <w:rsid w:val="003955A4"/>
    <w:rsid w:val="003A0C78"/>
    <w:rsid w:val="003A1467"/>
    <w:rsid w:val="003A2108"/>
    <w:rsid w:val="003A75B8"/>
    <w:rsid w:val="003B36CE"/>
    <w:rsid w:val="003B3A3A"/>
    <w:rsid w:val="003B430D"/>
    <w:rsid w:val="003B5E83"/>
    <w:rsid w:val="003C4B9D"/>
    <w:rsid w:val="003D6336"/>
    <w:rsid w:val="003D6A01"/>
    <w:rsid w:val="003D6B07"/>
    <w:rsid w:val="003D6C8F"/>
    <w:rsid w:val="003E3ECF"/>
    <w:rsid w:val="003E54BC"/>
    <w:rsid w:val="003E6F49"/>
    <w:rsid w:val="003F16E7"/>
    <w:rsid w:val="003F18CA"/>
    <w:rsid w:val="003F318D"/>
    <w:rsid w:val="0040112A"/>
    <w:rsid w:val="00402D14"/>
    <w:rsid w:val="00403632"/>
    <w:rsid w:val="004039E8"/>
    <w:rsid w:val="00406D5E"/>
    <w:rsid w:val="0041120D"/>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4ADF"/>
    <w:rsid w:val="00474C32"/>
    <w:rsid w:val="00475BD8"/>
    <w:rsid w:val="00477C93"/>
    <w:rsid w:val="00481F2F"/>
    <w:rsid w:val="0048277E"/>
    <w:rsid w:val="00482E94"/>
    <w:rsid w:val="00485373"/>
    <w:rsid w:val="00485F9B"/>
    <w:rsid w:val="00491EF2"/>
    <w:rsid w:val="0049200A"/>
    <w:rsid w:val="00493484"/>
    <w:rsid w:val="004948C1"/>
    <w:rsid w:val="0049689C"/>
    <w:rsid w:val="004A6FD2"/>
    <w:rsid w:val="004B2A6F"/>
    <w:rsid w:val="004B3242"/>
    <w:rsid w:val="004B44A9"/>
    <w:rsid w:val="004B4D8B"/>
    <w:rsid w:val="004B53D6"/>
    <w:rsid w:val="004B6B17"/>
    <w:rsid w:val="004C2750"/>
    <w:rsid w:val="004C39E7"/>
    <w:rsid w:val="004C46DF"/>
    <w:rsid w:val="004C48F7"/>
    <w:rsid w:val="004C51C5"/>
    <w:rsid w:val="004C7125"/>
    <w:rsid w:val="004C78FD"/>
    <w:rsid w:val="004D1F5F"/>
    <w:rsid w:val="004D4B7D"/>
    <w:rsid w:val="004D5012"/>
    <w:rsid w:val="004D7ACD"/>
    <w:rsid w:val="004E0003"/>
    <w:rsid w:val="004E13FD"/>
    <w:rsid w:val="004E713D"/>
    <w:rsid w:val="004F0976"/>
    <w:rsid w:val="004F283B"/>
    <w:rsid w:val="004F2D3A"/>
    <w:rsid w:val="004F6C98"/>
    <w:rsid w:val="00502068"/>
    <w:rsid w:val="0050260F"/>
    <w:rsid w:val="00504227"/>
    <w:rsid w:val="00506F9E"/>
    <w:rsid w:val="0050744F"/>
    <w:rsid w:val="005122AD"/>
    <w:rsid w:val="005204BA"/>
    <w:rsid w:val="00520C9F"/>
    <w:rsid w:val="005224A0"/>
    <w:rsid w:val="00532985"/>
    <w:rsid w:val="0053606A"/>
    <w:rsid w:val="00537997"/>
    <w:rsid w:val="005408DD"/>
    <w:rsid w:val="005410DD"/>
    <w:rsid w:val="005426C1"/>
    <w:rsid w:val="00543DF8"/>
    <w:rsid w:val="005451BC"/>
    <w:rsid w:val="0055232C"/>
    <w:rsid w:val="0055244E"/>
    <w:rsid w:val="005553AB"/>
    <w:rsid w:val="005604F6"/>
    <w:rsid w:val="005619EA"/>
    <w:rsid w:val="00562E17"/>
    <w:rsid w:val="00562E6E"/>
    <w:rsid w:val="00566446"/>
    <w:rsid w:val="00570468"/>
    <w:rsid w:val="00572826"/>
    <w:rsid w:val="005728E4"/>
    <w:rsid w:val="00572F51"/>
    <w:rsid w:val="0057400E"/>
    <w:rsid w:val="005748AA"/>
    <w:rsid w:val="005758FF"/>
    <w:rsid w:val="005768C3"/>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A1F"/>
    <w:rsid w:val="005B4FCA"/>
    <w:rsid w:val="005C4415"/>
    <w:rsid w:val="005C6DFC"/>
    <w:rsid w:val="005D0722"/>
    <w:rsid w:val="005D3DDD"/>
    <w:rsid w:val="005E2621"/>
    <w:rsid w:val="005E5143"/>
    <w:rsid w:val="005E7221"/>
    <w:rsid w:val="005F1B8C"/>
    <w:rsid w:val="005F1FFC"/>
    <w:rsid w:val="005F46E3"/>
    <w:rsid w:val="00600D78"/>
    <w:rsid w:val="0060352A"/>
    <w:rsid w:val="00604E76"/>
    <w:rsid w:val="006051CB"/>
    <w:rsid w:val="00610D52"/>
    <w:rsid w:val="00611F67"/>
    <w:rsid w:val="0061223B"/>
    <w:rsid w:val="006138D1"/>
    <w:rsid w:val="00615F8C"/>
    <w:rsid w:val="00616FFF"/>
    <w:rsid w:val="00621F23"/>
    <w:rsid w:val="006240B1"/>
    <w:rsid w:val="00625C97"/>
    <w:rsid w:val="006335CA"/>
    <w:rsid w:val="00633724"/>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0E52"/>
    <w:rsid w:val="00672218"/>
    <w:rsid w:val="00675B1A"/>
    <w:rsid w:val="00676680"/>
    <w:rsid w:val="00676CAB"/>
    <w:rsid w:val="00680643"/>
    <w:rsid w:val="00683CEC"/>
    <w:rsid w:val="00684786"/>
    <w:rsid w:val="0068541F"/>
    <w:rsid w:val="00690FF9"/>
    <w:rsid w:val="0069759E"/>
    <w:rsid w:val="006978FD"/>
    <w:rsid w:val="00697E2F"/>
    <w:rsid w:val="006A2CA7"/>
    <w:rsid w:val="006A43CB"/>
    <w:rsid w:val="006A647D"/>
    <w:rsid w:val="006B4DBB"/>
    <w:rsid w:val="006B7EC5"/>
    <w:rsid w:val="006C0886"/>
    <w:rsid w:val="006C227D"/>
    <w:rsid w:val="006C5DF1"/>
    <w:rsid w:val="006D57EE"/>
    <w:rsid w:val="006D7383"/>
    <w:rsid w:val="006E04EE"/>
    <w:rsid w:val="006E3E47"/>
    <w:rsid w:val="006F1886"/>
    <w:rsid w:val="006F61D2"/>
    <w:rsid w:val="00701F63"/>
    <w:rsid w:val="0070306D"/>
    <w:rsid w:val="00703588"/>
    <w:rsid w:val="00703F50"/>
    <w:rsid w:val="00710154"/>
    <w:rsid w:val="00710F06"/>
    <w:rsid w:val="00712148"/>
    <w:rsid w:val="007129B8"/>
    <w:rsid w:val="007140AB"/>
    <w:rsid w:val="00716DF1"/>
    <w:rsid w:val="007174AF"/>
    <w:rsid w:val="00720743"/>
    <w:rsid w:val="00720E5F"/>
    <w:rsid w:val="007248FE"/>
    <w:rsid w:val="00726518"/>
    <w:rsid w:val="00735DA9"/>
    <w:rsid w:val="00736652"/>
    <w:rsid w:val="00740674"/>
    <w:rsid w:val="00742DEE"/>
    <w:rsid w:val="00743A66"/>
    <w:rsid w:val="007460BC"/>
    <w:rsid w:val="0074639E"/>
    <w:rsid w:val="00746F0A"/>
    <w:rsid w:val="0075342F"/>
    <w:rsid w:val="00755290"/>
    <w:rsid w:val="00755EC9"/>
    <w:rsid w:val="00756270"/>
    <w:rsid w:val="00760484"/>
    <w:rsid w:val="00762A17"/>
    <w:rsid w:val="00764C1B"/>
    <w:rsid w:val="00770784"/>
    <w:rsid w:val="00773C90"/>
    <w:rsid w:val="00777549"/>
    <w:rsid w:val="007805D9"/>
    <w:rsid w:val="00781399"/>
    <w:rsid w:val="007870F6"/>
    <w:rsid w:val="0079109F"/>
    <w:rsid w:val="00795CB5"/>
    <w:rsid w:val="00795D6C"/>
    <w:rsid w:val="00796375"/>
    <w:rsid w:val="00796F90"/>
    <w:rsid w:val="007A22BD"/>
    <w:rsid w:val="007A6504"/>
    <w:rsid w:val="007A6891"/>
    <w:rsid w:val="007A77F1"/>
    <w:rsid w:val="007B199C"/>
    <w:rsid w:val="007B41C7"/>
    <w:rsid w:val="007B565A"/>
    <w:rsid w:val="007B5A52"/>
    <w:rsid w:val="007C0501"/>
    <w:rsid w:val="007C2B15"/>
    <w:rsid w:val="007C416D"/>
    <w:rsid w:val="007C66EE"/>
    <w:rsid w:val="007C7308"/>
    <w:rsid w:val="007D067F"/>
    <w:rsid w:val="007D09D9"/>
    <w:rsid w:val="007D0D31"/>
    <w:rsid w:val="007D3294"/>
    <w:rsid w:val="007D3A18"/>
    <w:rsid w:val="007D429F"/>
    <w:rsid w:val="007D4663"/>
    <w:rsid w:val="007D7915"/>
    <w:rsid w:val="007E0BD7"/>
    <w:rsid w:val="007E2987"/>
    <w:rsid w:val="007E39D1"/>
    <w:rsid w:val="007F048A"/>
    <w:rsid w:val="007F3C6F"/>
    <w:rsid w:val="007F3FBA"/>
    <w:rsid w:val="007F62B1"/>
    <w:rsid w:val="007F73D0"/>
    <w:rsid w:val="00800330"/>
    <w:rsid w:val="00805D25"/>
    <w:rsid w:val="00813FB1"/>
    <w:rsid w:val="00817C07"/>
    <w:rsid w:val="008221BC"/>
    <w:rsid w:val="00827EF4"/>
    <w:rsid w:val="00833053"/>
    <w:rsid w:val="00840CB9"/>
    <w:rsid w:val="008418BB"/>
    <w:rsid w:val="008419E3"/>
    <w:rsid w:val="008438C5"/>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2781"/>
    <w:rsid w:val="00873B63"/>
    <w:rsid w:val="00874CA9"/>
    <w:rsid w:val="00874CB0"/>
    <w:rsid w:val="00875D1C"/>
    <w:rsid w:val="00875FB3"/>
    <w:rsid w:val="00876E17"/>
    <w:rsid w:val="00880972"/>
    <w:rsid w:val="00884CC7"/>
    <w:rsid w:val="008902C9"/>
    <w:rsid w:val="008906DF"/>
    <w:rsid w:val="008929F9"/>
    <w:rsid w:val="0089312A"/>
    <w:rsid w:val="00893B36"/>
    <w:rsid w:val="00893BBA"/>
    <w:rsid w:val="00893F56"/>
    <w:rsid w:val="00895282"/>
    <w:rsid w:val="008A0380"/>
    <w:rsid w:val="008A0FF1"/>
    <w:rsid w:val="008A1834"/>
    <w:rsid w:val="008A38F5"/>
    <w:rsid w:val="008A6322"/>
    <w:rsid w:val="008B0AB4"/>
    <w:rsid w:val="008B1972"/>
    <w:rsid w:val="008B41E5"/>
    <w:rsid w:val="008B70E2"/>
    <w:rsid w:val="008B7F9F"/>
    <w:rsid w:val="008C0EAF"/>
    <w:rsid w:val="008C3D85"/>
    <w:rsid w:val="008C63A7"/>
    <w:rsid w:val="008C70BB"/>
    <w:rsid w:val="008C73B2"/>
    <w:rsid w:val="008D0C75"/>
    <w:rsid w:val="008D30F9"/>
    <w:rsid w:val="008D7CDB"/>
    <w:rsid w:val="008E1371"/>
    <w:rsid w:val="008E1AD6"/>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420E"/>
    <w:rsid w:val="00935F15"/>
    <w:rsid w:val="0094046A"/>
    <w:rsid w:val="00943279"/>
    <w:rsid w:val="00946867"/>
    <w:rsid w:val="00946B41"/>
    <w:rsid w:val="0095187D"/>
    <w:rsid w:val="0095206B"/>
    <w:rsid w:val="009527AC"/>
    <w:rsid w:val="0095312A"/>
    <w:rsid w:val="009531FA"/>
    <w:rsid w:val="009539D8"/>
    <w:rsid w:val="009545AB"/>
    <w:rsid w:val="00955814"/>
    <w:rsid w:val="00956132"/>
    <w:rsid w:val="009571B1"/>
    <w:rsid w:val="009576A8"/>
    <w:rsid w:val="00960BC8"/>
    <w:rsid w:val="00962036"/>
    <w:rsid w:val="00962267"/>
    <w:rsid w:val="00970E8F"/>
    <w:rsid w:val="00971B11"/>
    <w:rsid w:val="00973CF7"/>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C19C6"/>
    <w:rsid w:val="009C3455"/>
    <w:rsid w:val="009C4E62"/>
    <w:rsid w:val="009C5CE5"/>
    <w:rsid w:val="009C6C94"/>
    <w:rsid w:val="009C76F1"/>
    <w:rsid w:val="009D0C37"/>
    <w:rsid w:val="009D5EBC"/>
    <w:rsid w:val="009E10CB"/>
    <w:rsid w:val="009E2122"/>
    <w:rsid w:val="009E4458"/>
    <w:rsid w:val="009E4796"/>
    <w:rsid w:val="009F584A"/>
    <w:rsid w:val="009F6CC4"/>
    <w:rsid w:val="009F7750"/>
    <w:rsid w:val="00A0363B"/>
    <w:rsid w:val="00A04B84"/>
    <w:rsid w:val="00A05E44"/>
    <w:rsid w:val="00A15A87"/>
    <w:rsid w:val="00A16A4A"/>
    <w:rsid w:val="00A21F9D"/>
    <w:rsid w:val="00A27D2C"/>
    <w:rsid w:val="00A307DF"/>
    <w:rsid w:val="00A30B26"/>
    <w:rsid w:val="00A30B5F"/>
    <w:rsid w:val="00A320C2"/>
    <w:rsid w:val="00A37849"/>
    <w:rsid w:val="00A4048D"/>
    <w:rsid w:val="00A40DFE"/>
    <w:rsid w:val="00A444F3"/>
    <w:rsid w:val="00A458A7"/>
    <w:rsid w:val="00A479C2"/>
    <w:rsid w:val="00A57739"/>
    <w:rsid w:val="00A57799"/>
    <w:rsid w:val="00A61FF1"/>
    <w:rsid w:val="00A625EA"/>
    <w:rsid w:val="00A62B77"/>
    <w:rsid w:val="00A6387C"/>
    <w:rsid w:val="00A64289"/>
    <w:rsid w:val="00A6568D"/>
    <w:rsid w:val="00A6653C"/>
    <w:rsid w:val="00A67F55"/>
    <w:rsid w:val="00A711AB"/>
    <w:rsid w:val="00A73320"/>
    <w:rsid w:val="00A7562C"/>
    <w:rsid w:val="00A757D5"/>
    <w:rsid w:val="00A75C83"/>
    <w:rsid w:val="00A82D08"/>
    <w:rsid w:val="00A85B58"/>
    <w:rsid w:val="00A8755E"/>
    <w:rsid w:val="00A94AEF"/>
    <w:rsid w:val="00A95CEA"/>
    <w:rsid w:val="00A9700A"/>
    <w:rsid w:val="00AA0D6E"/>
    <w:rsid w:val="00AA4AB0"/>
    <w:rsid w:val="00AB1054"/>
    <w:rsid w:val="00AB1DA1"/>
    <w:rsid w:val="00AB5A05"/>
    <w:rsid w:val="00AC069D"/>
    <w:rsid w:val="00AC0D86"/>
    <w:rsid w:val="00AC5456"/>
    <w:rsid w:val="00AD1428"/>
    <w:rsid w:val="00AD6437"/>
    <w:rsid w:val="00AD65E5"/>
    <w:rsid w:val="00AD697A"/>
    <w:rsid w:val="00AD754F"/>
    <w:rsid w:val="00AD7B37"/>
    <w:rsid w:val="00AE061E"/>
    <w:rsid w:val="00AE1678"/>
    <w:rsid w:val="00AE2622"/>
    <w:rsid w:val="00AE2ED9"/>
    <w:rsid w:val="00AE5528"/>
    <w:rsid w:val="00AF10F4"/>
    <w:rsid w:val="00AF4326"/>
    <w:rsid w:val="00AF5CDE"/>
    <w:rsid w:val="00B008B3"/>
    <w:rsid w:val="00B03D3A"/>
    <w:rsid w:val="00B07AE1"/>
    <w:rsid w:val="00B17134"/>
    <w:rsid w:val="00B17711"/>
    <w:rsid w:val="00B20017"/>
    <w:rsid w:val="00B20A6D"/>
    <w:rsid w:val="00B2681D"/>
    <w:rsid w:val="00B3117B"/>
    <w:rsid w:val="00B333DF"/>
    <w:rsid w:val="00B336B9"/>
    <w:rsid w:val="00B37F1A"/>
    <w:rsid w:val="00B4233B"/>
    <w:rsid w:val="00B45992"/>
    <w:rsid w:val="00B50C3F"/>
    <w:rsid w:val="00B54492"/>
    <w:rsid w:val="00B547BF"/>
    <w:rsid w:val="00B54C93"/>
    <w:rsid w:val="00B55B58"/>
    <w:rsid w:val="00B63414"/>
    <w:rsid w:val="00B66B39"/>
    <w:rsid w:val="00B72733"/>
    <w:rsid w:val="00B72FDA"/>
    <w:rsid w:val="00B73643"/>
    <w:rsid w:val="00B83795"/>
    <w:rsid w:val="00B91559"/>
    <w:rsid w:val="00B91FC7"/>
    <w:rsid w:val="00B922A0"/>
    <w:rsid w:val="00B940EB"/>
    <w:rsid w:val="00BA40DE"/>
    <w:rsid w:val="00BB20D6"/>
    <w:rsid w:val="00BB3412"/>
    <w:rsid w:val="00BB4D1B"/>
    <w:rsid w:val="00BB6928"/>
    <w:rsid w:val="00BC4F1E"/>
    <w:rsid w:val="00BC5143"/>
    <w:rsid w:val="00BD0797"/>
    <w:rsid w:val="00BD0E65"/>
    <w:rsid w:val="00BD1497"/>
    <w:rsid w:val="00BD2DFE"/>
    <w:rsid w:val="00BD7123"/>
    <w:rsid w:val="00BE5F90"/>
    <w:rsid w:val="00BF32AD"/>
    <w:rsid w:val="00C017FC"/>
    <w:rsid w:val="00C026A2"/>
    <w:rsid w:val="00C0589B"/>
    <w:rsid w:val="00C105F0"/>
    <w:rsid w:val="00C113BC"/>
    <w:rsid w:val="00C11954"/>
    <w:rsid w:val="00C12BAA"/>
    <w:rsid w:val="00C164A0"/>
    <w:rsid w:val="00C205E5"/>
    <w:rsid w:val="00C23A6C"/>
    <w:rsid w:val="00C24C83"/>
    <w:rsid w:val="00C25C9E"/>
    <w:rsid w:val="00C260E0"/>
    <w:rsid w:val="00C32CBF"/>
    <w:rsid w:val="00C342AF"/>
    <w:rsid w:val="00C35E94"/>
    <w:rsid w:val="00C407C8"/>
    <w:rsid w:val="00C41158"/>
    <w:rsid w:val="00C43561"/>
    <w:rsid w:val="00C47F6C"/>
    <w:rsid w:val="00C47FE2"/>
    <w:rsid w:val="00C501AE"/>
    <w:rsid w:val="00C50355"/>
    <w:rsid w:val="00C512CC"/>
    <w:rsid w:val="00C53DF2"/>
    <w:rsid w:val="00C54ADE"/>
    <w:rsid w:val="00C552F1"/>
    <w:rsid w:val="00C6059C"/>
    <w:rsid w:val="00C61A82"/>
    <w:rsid w:val="00C6451A"/>
    <w:rsid w:val="00C6488B"/>
    <w:rsid w:val="00C65371"/>
    <w:rsid w:val="00C66375"/>
    <w:rsid w:val="00C66BD6"/>
    <w:rsid w:val="00C66F77"/>
    <w:rsid w:val="00C67104"/>
    <w:rsid w:val="00C677A9"/>
    <w:rsid w:val="00C72A47"/>
    <w:rsid w:val="00C73FBD"/>
    <w:rsid w:val="00C7439E"/>
    <w:rsid w:val="00C744F8"/>
    <w:rsid w:val="00C76E93"/>
    <w:rsid w:val="00C801D0"/>
    <w:rsid w:val="00C802FD"/>
    <w:rsid w:val="00C812D3"/>
    <w:rsid w:val="00C82F1E"/>
    <w:rsid w:val="00C83FEA"/>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4B86"/>
    <w:rsid w:val="00CD6A10"/>
    <w:rsid w:val="00CD71F7"/>
    <w:rsid w:val="00CE1538"/>
    <w:rsid w:val="00CE5FB0"/>
    <w:rsid w:val="00CE65B2"/>
    <w:rsid w:val="00CF07B3"/>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732DE"/>
    <w:rsid w:val="00D75A5C"/>
    <w:rsid w:val="00D75CF1"/>
    <w:rsid w:val="00D81EA9"/>
    <w:rsid w:val="00D84FCD"/>
    <w:rsid w:val="00D91784"/>
    <w:rsid w:val="00D917CF"/>
    <w:rsid w:val="00D923A0"/>
    <w:rsid w:val="00D93BF5"/>
    <w:rsid w:val="00D93FAC"/>
    <w:rsid w:val="00D9587D"/>
    <w:rsid w:val="00D95EB4"/>
    <w:rsid w:val="00DA122E"/>
    <w:rsid w:val="00DA1E6B"/>
    <w:rsid w:val="00DA714D"/>
    <w:rsid w:val="00DB1A79"/>
    <w:rsid w:val="00DB3C7E"/>
    <w:rsid w:val="00DB5924"/>
    <w:rsid w:val="00DB68D5"/>
    <w:rsid w:val="00DB6B6C"/>
    <w:rsid w:val="00DB7D71"/>
    <w:rsid w:val="00DB7FA3"/>
    <w:rsid w:val="00DC185B"/>
    <w:rsid w:val="00DD2FAD"/>
    <w:rsid w:val="00DD4D4E"/>
    <w:rsid w:val="00DE392C"/>
    <w:rsid w:val="00DE39D5"/>
    <w:rsid w:val="00DE538D"/>
    <w:rsid w:val="00DE6BD6"/>
    <w:rsid w:val="00DE6E0D"/>
    <w:rsid w:val="00DF00D6"/>
    <w:rsid w:val="00DF46AD"/>
    <w:rsid w:val="00DF6578"/>
    <w:rsid w:val="00DF7BBC"/>
    <w:rsid w:val="00E01E9D"/>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4417"/>
    <w:rsid w:val="00E47B7A"/>
    <w:rsid w:val="00E562DC"/>
    <w:rsid w:val="00E63937"/>
    <w:rsid w:val="00E64008"/>
    <w:rsid w:val="00E66734"/>
    <w:rsid w:val="00E73943"/>
    <w:rsid w:val="00E73A29"/>
    <w:rsid w:val="00E74066"/>
    <w:rsid w:val="00E766C7"/>
    <w:rsid w:val="00E76B08"/>
    <w:rsid w:val="00E81954"/>
    <w:rsid w:val="00E8317B"/>
    <w:rsid w:val="00E84291"/>
    <w:rsid w:val="00E854CE"/>
    <w:rsid w:val="00E907F1"/>
    <w:rsid w:val="00E94CDE"/>
    <w:rsid w:val="00E960AC"/>
    <w:rsid w:val="00EA38D1"/>
    <w:rsid w:val="00EA42F9"/>
    <w:rsid w:val="00EB17D6"/>
    <w:rsid w:val="00EC093E"/>
    <w:rsid w:val="00EC0D9E"/>
    <w:rsid w:val="00EC142A"/>
    <w:rsid w:val="00EC23F8"/>
    <w:rsid w:val="00EC528A"/>
    <w:rsid w:val="00EC7FE9"/>
    <w:rsid w:val="00ED4100"/>
    <w:rsid w:val="00ED57D3"/>
    <w:rsid w:val="00ED6114"/>
    <w:rsid w:val="00EE0520"/>
    <w:rsid w:val="00EE125D"/>
    <w:rsid w:val="00EE31EA"/>
    <w:rsid w:val="00EE5339"/>
    <w:rsid w:val="00EE6056"/>
    <w:rsid w:val="00EE6CC6"/>
    <w:rsid w:val="00EF03C5"/>
    <w:rsid w:val="00EF05C3"/>
    <w:rsid w:val="00EF0691"/>
    <w:rsid w:val="00EF2269"/>
    <w:rsid w:val="00EF28E8"/>
    <w:rsid w:val="00EF411E"/>
    <w:rsid w:val="00EF52AE"/>
    <w:rsid w:val="00EF79CE"/>
    <w:rsid w:val="00F018EA"/>
    <w:rsid w:val="00F053A4"/>
    <w:rsid w:val="00F05C88"/>
    <w:rsid w:val="00F11255"/>
    <w:rsid w:val="00F124E0"/>
    <w:rsid w:val="00F15946"/>
    <w:rsid w:val="00F17985"/>
    <w:rsid w:val="00F208FE"/>
    <w:rsid w:val="00F21DBA"/>
    <w:rsid w:val="00F23D8B"/>
    <w:rsid w:val="00F27AF7"/>
    <w:rsid w:val="00F3515D"/>
    <w:rsid w:val="00F352E6"/>
    <w:rsid w:val="00F37731"/>
    <w:rsid w:val="00F37B82"/>
    <w:rsid w:val="00F41E50"/>
    <w:rsid w:val="00F477A5"/>
    <w:rsid w:val="00F478F0"/>
    <w:rsid w:val="00F5342E"/>
    <w:rsid w:val="00F545EB"/>
    <w:rsid w:val="00F546FE"/>
    <w:rsid w:val="00F55032"/>
    <w:rsid w:val="00F64196"/>
    <w:rsid w:val="00F65467"/>
    <w:rsid w:val="00F72008"/>
    <w:rsid w:val="00F72107"/>
    <w:rsid w:val="00F734C6"/>
    <w:rsid w:val="00F73A59"/>
    <w:rsid w:val="00F77AFD"/>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73B1"/>
    <w:rsid w:val="00FC0176"/>
    <w:rsid w:val="00FC0EC2"/>
    <w:rsid w:val="00FC27C3"/>
    <w:rsid w:val="00FC5534"/>
    <w:rsid w:val="00FC56E5"/>
    <w:rsid w:val="00FC649A"/>
    <w:rsid w:val="00FD5C7C"/>
    <w:rsid w:val="00FD6000"/>
    <w:rsid w:val="00FE17B0"/>
    <w:rsid w:val="00FE1C9B"/>
    <w:rsid w:val="00FE6510"/>
    <w:rsid w:val="00FE70B9"/>
    <w:rsid w:val="00FE7DBC"/>
    <w:rsid w:val="00FF0DCD"/>
    <w:rsid w:val="00FF1FA2"/>
    <w:rsid w:val="00FF2BEF"/>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6625"/>
    <o:shapelayout v:ext="edit">
      <o:idmap v:ext="edit" data="1"/>
    </o:shapelayout>
  </w:shapeDefaults>
  <w:decimalSymbol w:val="."/>
  <w:listSeparator w:val=","/>
  <w14:docId w14:val="6AC77B7D"/>
  <w15:chartTrackingRefBased/>
  <w15:docId w15:val="{B3560070-C03B-41D6-9D83-E442E9D1E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character" w:customStyle="1" w:styleId="Heading1Char">
    <w:name w:val="Heading 1 Char"/>
    <w:basedOn w:val="DefaultParagraphFont"/>
    <w:link w:val="Heading1"/>
    <w:rsid w:val="002A022C"/>
    <w:rPr>
      <w:rFonts w:ascii="Arial" w:hAnsi="Arial"/>
      <w:b/>
      <w:kern w:val="28"/>
      <w:sz w:val="24"/>
    </w:rPr>
  </w:style>
  <w:style w:type="character" w:customStyle="1" w:styleId="HeaderChar">
    <w:name w:val="Header Char"/>
    <w:basedOn w:val="DefaultParagraphFont"/>
    <w:link w:val="Header"/>
    <w:rsid w:val="002A022C"/>
  </w:style>
  <w:style w:type="paragraph" w:styleId="Revision">
    <w:name w:val="Revision"/>
    <w:hidden/>
    <w:uiPriority w:val="99"/>
    <w:semiHidden/>
    <w:rsid w:val="00A63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tkoppb\Downloads\deq-aqd-forms-ROP-Staff-Report_484005_7%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7ADEF-F361-41F7-8E5A-A4138461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deq-aqd-forms-ROP-Staff-Report_484005_7 (1)</Template>
  <TotalTime>5</TotalTime>
  <Pages>8</Pages>
  <Words>2004</Words>
  <Characters>12298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Christopher Ethridge</Manager>
  <Company>EGLE Air Quality Division</Company>
  <LinksUpToDate>false</LinksUpToDate>
  <CharactersWithSpaces>14274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Template for Staff Report</dc:subject>
  <dc:creator>Witkopp, Ben (DEQ)</dc:creator>
  <cp:keywords>AQD, air, permits, ROP, Title V, staff report</cp:keywords>
  <dc:description/>
  <cp:lastModifiedBy>Irwin, Andrea (EGLE)</cp:lastModifiedBy>
  <cp:revision>3</cp:revision>
  <cp:lastPrinted>2021-11-22T19:11:00Z</cp:lastPrinted>
  <dcterms:created xsi:type="dcterms:W3CDTF">2022-01-11T15:09:00Z</dcterms:created>
  <dcterms:modified xsi:type="dcterms:W3CDTF">2022-01-11T15:12:00Z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