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CC3C" w14:textId="77777777" w:rsidR="00AF4326" w:rsidRDefault="00AF4326">
      <w:pPr>
        <w:pStyle w:val="Header"/>
        <w:tabs>
          <w:tab w:val="clear" w:pos="4320"/>
          <w:tab w:val="clear" w:pos="8640"/>
        </w:tabs>
        <w:rPr>
          <w:rFonts w:ascii="Arial" w:hAnsi="Arial"/>
          <w:sz w:val="18"/>
        </w:rPr>
      </w:pPr>
    </w:p>
    <w:p w14:paraId="07C9D21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B1320E6" w14:textId="77777777" w:rsidTr="00240431">
        <w:tc>
          <w:tcPr>
            <w:tcW w:w="2250" w:type="dxa"/>
          </w:tcPr>
          <w:p w14:paraId="648CBFD3" w14:textId="77777777" w:rsidR="00AA0D6E" w:rsidRDefault="00AA0D6E" w:rsidP="00AA0D6E">
            <w:pPr>
              <w:jc w:val="center"/>
              <w:rPr>
                <w:rFonts w:ascii="Arial" w:hAnsi="Arial"/>
                <w:sz w:val="16"/>
              </w:rPr>
            </w:pPr>
          </w:p>
        </w:tc>
        <w:tc>
          <w:tcPr>
            <w:tcW w:w="5670" w:type="dxa"/>
          </w:tcPr>
          <w:p w14:paraId="06A7DFD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142FAF1" w14:textId="77777777" w:rsidR="00AA0D6E" w:rsidRDefault="00AA0D6E" w:rsidP="00AA0D6E">
            <w:pPr>
              <w:jc w:val="center"/>
              <w:rPr>
                <w:rFonts w:ascii="Arial" w:hAnsi="Arial"/>
                <w:sz w:val="16"/>
              </w:rPr>
            </w:pPr>
            <w:r>
              <w:rPr>
                <w:rFonts w:ascii="Arial" w:hAnsi="Arial"/>
              </w:rPr>
              <w:t>Air Quality Division</w:t>
            </w:r>
          </w:p>
        </w:tc>
        <w:tc>
          <w:tcPr>
            <w:tcW w:w="2430" w:type="dxa"/>
          </w:tcPr>
          <w:p w14:paraId="31A1E677" w14:textId="77777777" w:rsidR="00AA0D6E" w:rsidRDefault="00AA0D6E" w:rsidP="00AA0D6E">
            <w:pPr>
              <w:jc w:val="center"/>
              <w:rPr>
                <w:rFonts w:ascii="Arial" w:hAnsi="Arial"/>
                <w:b/>
                <w:sz w:val="24"/>
              </w:rPr>
            </w:pPr>
          </w:p>
        </w:tc>
      </w:tr>
      <w:tr w:rsidR="00AA0D6E" w14:paraId="279F15A7" w14:textId="77777777" w:rsidTr="00240431">
        <w:trPr>
          <w:cantSplit/>
          <w:trHeight w:val="146"/>
        </w:trPr>
        <w:tc>
          <w:tcPr>
            <w:tcW w:w="2250" w:type="dxa"/>
          </w:tcPr>
          <w:p w14:paraId="17E1DDD7"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F08431E"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B03B0B7"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17BD8C2" w14:textId="77777777" w:rsidTr="00240431">
        <w:trPr>
          <w:cantSplit/>
          <w:trHeight w:val="145"/>
        </w:trPr>
        <w:tc>
          <w:tcPr>
            <w:tcW w:w="2250" w:type="dxa"/>
          </w:tcPr>
          <w:p w14:paraId="1D0E71D9" w14:textId="478CFB3D" w:rsidR="00AA0D6E" w:rsidRPr="00910FEA" w:rsidRDefault="00FA6857" w:rsidP="00AA0D6E">
            <w:pPr>
              <w:pStyle w:val="Header"/>
              <w:jc w:val="center"/>
              <w:rPr>
                <w:rFonts w:ascii="Arial" w:hAnsi="Arial"/>
                <w:sz w:val="22"/>
                <w:szCs w:val="22"/>
              </w:rPr>
            </w:pPr>
            <w:r w:rsidRPr="00FA6857">
              <w:rPr>
                <w:rFonts w:ascii="Arial" w:hAnsi="Arial"/>
                <w:sz w:val="22"/>
              </w:rPr>
              <w:t>N5986</w:t>
            </w:r>
          </w:p>
        </w:tc>
        <w:tc>
          <w:tcPr>
            <w:tcW w:w="5670" w:type="dxa"/>
          </w:tcPr>
          <w:p w14:paraId="4E3264E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E56C2CB" w14:textId="64499938" w:rsidR="00AA0D6E" w:rsidRPr="00910FEA" w:rsidRDefault="009D55EF" w:rsidP="00AA0D6E">
            <w:pPr>
              <w:pStyle w:val="Header"/>
              <w:jc w:val="center"/>
              <w:rPr>
                <w:rFonts w:ascii="Arial" w:hAnsi="Arial"/>
                <w:sz w:val="22"/>
                <w:szCs w:val="22"/>
              </w:rPr>
            </w:pPr>
            <w:bookmarkStart w:id="0" w:name="Text17"/>
            <w:r>
              <w:rPr>
                <w:rFonts w:ascii="Arial" w:hAnsi="Arial"/>
                <w:sz w:val="22"/>
                <w:szCs w:val="22"/>
              </w:rPr>
              <w:t>MI-ROP-N5986-20</w:t>
            </w:r>
            <w:bookmarkEnd w:id="0"/>
            <w:r w:rsidR="007C614A">
              <w:rPr>
                <w:rFonts w:ascii="Arial" w:hAnsi="Arial"/>
                <w:sz w:val="22"/>
                <w:szCs w:val="22"/>
              </w:rPr>
              <w:t>23</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AA0D6E" w:rsidRPr="00910FEA">
              <w:rPr>
                <w:rFonts w:ascii="Arial" w:hAnsi="Arial"/>
                <w:sz w:val="22"/>
                <w:szCs w:val="22"/>
              </w:rPr>
              <w:instrText xml:space="preserve"> FORMTEXT </w:instrText>
            </w:r>
            <w:r w:rsidR="00635DBB">
              <w:rPr>
                <w:rFonts w:ascii="Arial" w:hAnsi="Arial"/>
                <w:sz w:val="22"/>
                <w:szCs w:val="22"/>
              </w:rPr>
            </w:r>
            <w:r w:rsidR="00635DBB">
              <w:rPr>
                <w:rFonts w:ascii="Arial" w:hAnsi="Arial"/>
                <w:sz w:val="22"/>
                <w:szCs w:val="22"/>
              </w:rPr>
              <w:fldChar w:fldCharType="separate"/>
            </w:r>
            <w:r w:rsidR="00AA0D6E" w:rsidRPr="00910FEA">
              <w:rPr>
                <w:rFonts w:ascii="Arial" w:hAnsi="Arial"/>
                <w:sz w:val="22"/>
                <w:szCs w:val="22"/>
              </w:rPr>
              <w:fldChar w:fldCharType="end"/>
            </w:r>
            <w:bookmarkEnd w:id="1"/>
          </w:p>
        </w:tc>
      </w:tr>
    </w:tbl>
    <w:p w14:paraId="673783C9" w14:textId="77777777" w:rsidR="00AF4326" w:rsidRDefault="00AF4326">
      <w:pPr>
        <w:rPr>
          <w:rFonts w:ascii="Arial" w:hAnsi="Arial"/>
          <w:color w:val="000000"/>
          <w:sz w:val="14"/>
        </w:rPr>
      </w:pPr>
    </w:p>
    <w:p w14:paraId="57C792C8" w14:textId="77777777" w:rsidR="00AF4326" w:rsidRDefault="00AF4326">
      <w:pPr>
        <w:jc w:val="center"/>
        <w:rPr>
          <w:rFonts w:ascii="Arial" w:hAnsi="Arial"/>
          <w:sz w:val="22"/>
        </w:rPr>
      </w:pPr>
    </w:p>
    <w:p w14:paraId="74D290C0" w14:textId="7A43CEAB" w:rsidR="00FA6857" w:rsidRPr="00FA6857" w:rsidRDefault="00C40E05" w:rsidP="00FA6857">
      <w:pPr>
        <w:jc w:val="center"/>
        <w:rPr>
          <w:rFonts w:ascii="Arial" w:hAnsi="Arial"/>
          <w:b/>
          <w:sz w:val="22"/>
        </w:rPr>
      </w:pPr>
      <w:r w:rsidRPr="00FA6857">
        <w:rPr>
          <w:rFonts w:ascii="Arial" w:hAnsi="Arial"/>
          <w:b/>
          <w:sz w:val="22"/>
        </w:rPr>
        <w:t xml:space="preserve">Republic Services </w:t>
      </w:r>
      <w:r>
        <w:rPr>
          <w:rFonts w:ascii="Arial" w:hAnsi="Arial"/>
          <w:b/>
          <w:sz w:val="22"/>
        </w:rPr>
        <w:t>o</w:t>
      </w:r>
      <w:r w:rsidRPr="00FA6857">
        <w:rPr>
          <w:rFonts w:ascii="Arial" w:hAnsi="Arial"/>
          <w:b/>
          <w:sz w:val="22"/>
        </w:rPr>
        <w:t>f Michigan I, L</w:t>
      </w:r>
      <w:r>
        <w:rPr>
          <w:rFonts w:ascii="Arial" w:hAnsi="Arial"/>
          <w:b/>
          <w:sz w:val="22"/>
        </w:rPr>
        <w:t>LC</w:t>
      </w:r>
      <w:r w:rsidRPr="00FA6857">
        <w:rPr>
          <w:rFonts w:ascii="Arial" w:hAnsi="Arial"/>
          <w:b/>
          <w:sz w:val="22"/>
        </w:rPr>
        <w:t xml:space="preserve"> - Carleton Farms Landfill</w:t>
      </w:r>
    </w:p>
    <w:p w14:paraId="4D07FB81" w14:textId="77777777" w:rsidR="00FA6857" w:rsidRPr="00FA6857" w:rsidRDefault="00FA6857" w:rsidP="00FA6857">
      <w:pPr>
        <w:jc w:val="center"/>
        <w:rPr>
          <w:rFonts w:ascii="Arial" w:hAnsi="Arial"/>
          <w:b/>
          <w:sz w:val="22"/>
        </w:rPr>
      </w:pPr>
    </w:p>
    <w:p w14:paraId="4648511D" w14:textId="5A780B04" w:rsidR="00FA6857" w:rsidRPr="00FA6857" w:rsidRDefault="00C40E05" w:rsidP="00FA6857">
      <w:pPr>
        <w:jc w:val="center"/>
        <w:rPr>
          <w:rFonts w:ascii="Arial" w:hAnsi="Arial"/>
          <w:b/>
          <w:sz w:val="22"/>
        </w:rPr>
      </w:pPr>
      <w:r>
        <w:rPr>
          <w:rFonts w:ascii="Arial" w:hAnsi="Arial"/>
          <w:b/>
          <w:sz w:val="22"/>
        </w:rPr>
        <w:t>a</w:t>
      </w:r>
      <w:r w:rsidRPr="00FA6857">
        <w:rPr>
          <w:rFonts w:ascii="Arial" w:hAnsi="Arial"/>
          <w:b/>
          <w:sz w:val="22"/>
        </w:rPr>
        <w:t>nd</w:t>
      </w:r>
    </w:p>
    <w:p w14:paraId="5F5CA9CA" w14:textId="77777777" w:rsidR="00FA6857" w:rsidRPr="00FA6857" w:rsidRDefault="00FA6857" w:rsidP="00FA6857">
      <w:pPr>
        <w:jc w:val="center"/>
        <w:rPr>
          <w:rFonts w:ascii="Arial" w:hAnsi="Arial"/>
          <w:b/>
          <w:sz w:val="22"/>
        </w:rPr>
      </w:pPr>
    </w:p>
    <w:p w14:paraId="04980E59" w14:textId="3AB4ADE0" w:rsidR="00AF4326" w:rsidRDefault="00C40E05" w:rsidP="00FA6857">
      <w:pPr>
        <w:jc w:val="center"/>
        <w:rPr>
          <w:rFonts w:ascii="Arial" w:hAnsi="Arial"/>
          <w:sz w:val="22"/>
        </w:rPr>
      </w:pPr>
      <w:r w:rsidRPr="00FA6857">
        <w:rPr>
          <w:rFonts w:ascii="Arial" w:hAnsi="Arial"/>
          <w:b/>
          <w:sz w:val="22"/>
        </w:rPr>
        <w:t xml:space="preserve">Sumpter Energy Associates </w:t>
      </w:r>
      <w:r>
        <w:rPr>
          <w:rFonts w:ascii="Arial" w:hAnsi="Arial"/>
          <w:b/>
          <w:sz w:val="22"/>
        </w:rPr>
        <w:t>at</w:t>
      </w:r>
      <w:r w:rsidRPr="00FA6857">
        <w:rPr>
          <w:rFonts w:ascii="Arial" w:hAnsi="Arial"/>
          <w:b/>
          <w:sz w:val="22"/>
        </w:rPr>
        <w:t xml:space="preserve"> </w:t>
      </w:r>
      <w:r>
        <w:rPr>
          <w:rFonts w:ascii="Arial" w:hAnsi="Arial"/>
          <w:b/>
          <w:sz w:val="22"/>
        </w:rPr>
        <w:t>th</w:t>
      </w:r>
      <w:r w:rsidRPr="00FA6857">
        <w:rPr>
          <w:rFonts w:ascii="Arial" w:hAnsi="Arial"/>
          <w:b/>
          <w:sz w:val="22"/>
        </w:rPr>
        <w:t>e Carleton Farms Landfill</w:t>
      </w:r>
    </w:p>
    <w:p w14:paraId="586B22CE" w14:textId="77777777" w:rsidR="00AF4326" w:rsidRDefault="00AF4326">
      <w:pPr>
        <w:jc w:val="center"/>
        <w:rPr>
          <w:rFonts w:ascii="Arial" w:hAnsi="Arial"/>
          <w:sz w:val="22"/>
        </w:rPr>
      </w:pPr>
    </w:p>
    <w:p w14:paraId="212314B3" w14:textId="71722AAD"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271B59">
        <w:rPr>
          <w:rFonts w:ascii="Arial" w:hAnsi="Arial"/>
          <w:sz w:val="22"/>
        </w:rPr>
        <w:t>N5986</w:t>
      </w:r>
    </w:p>
    <w:p w14:paraId="59DDE507" w14:textId="77777777" w:rsidR="00AF4326" w:rsidRDefault="00AF4326">
      <w:pPr>
        <w:jc w:val="center"/>
        <w:rPr>
          <w:rFonts w:ascii="Arial" w:hAnsi="Arial"/>
          <w:sz w:val="22"/>
        </w:rPr>
      </w:pPr>
    </w:p>
    <w:p w14:paraId="30A81AC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C173674" w14:textId="77777777" w:rsidR="006240B1" w:rsidRDefault="006240B1">
      <w:pPr>
        <w:jc w:val="center"/>
        <w:outlineLvl w:val="0"/>
        <w:rPr>
          <w:rFonts w:ascii="Arial" w:hAnsi="Arial"/>
          <w:sz w:val="22"/>
        </w:rPr>
      </w:pPr>
    </w:p>
    <w:p w14:paraId="0DEA59A4" w14:textId="2B0F2495" w:rsidR="00AF4326" w:rsidRDefault="00FA6857">
      <w:pPr>
        <w:jc w:val="center"/>
        <w:rPr>
          <w:rFonts w:ascii="Arial" w:hAnsi="Arial"/>
          <w:sz w:val="22"/>
        </w:rPr>
      </w:pPr>
      <w:r w:rsidRPr="00FA6857">
        <w:rPr>
          <w:rFonts w:ascii="Arial" w:hAnsi="Arial"/>
          <w:sz w:val="22"/>
        </w:rPr>
        <w:t>28800 Clark Road, New Boston, Wayne County, Michigan 48164</w:t>
      </w:r>
    </w:p>
    <w:p w14:paraId="7EFB41F7" w14:textId="77777777" w:rsidR="00FA6857" w:rsidRDefault="00FA6857">
      <w:pPr>
        <w:jc w:val="center"/>
        <w:rPr>
          <w:rFonts w:ascii="Arial" w:hAnsi="Arial"/>
          <w:sz w:val="22"/>
        </w:rPr>
      </w:pPr>
    </w:p>
    <w:p w14:paraId="727DAF4F" w14:textId="41AA192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2" w:name="Text19"/>
      <w:r w:rsidR="009D55EF">
        <w:rPr>
          <w:rFonts w:ascii="Arial" w:hAnsi="Arial"/>
          <w:noProof/>
          <w:sz w:val="22"/>
        </w:rPr>
        <w:t>MI-ROP-N5986-20</w:t>
      </w:r>
      <w:bookmarkEnd w:id="2"/>
      <w:r w:rsidR="007C614A">
        <w:rPr>
          <w:rFonts w:ascii="Arial" w:hAnsi="Arial"/>
          <w:noProof/>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ABB5585" w14:textId="77777777" w:rsidR="00AF4326" w:rsidRDefault="00AF4326">
      <w:pPr>
        <w:ind w:left="3150"/>
        <w:rPr>
          <w:rFonts w:ascii="Arial" w:hAnsi="Arial"/>
          <w:sz w:val="22"/>
        </w:rPr>
      </w:pPr>
    </w:p>
    <w:p w14:paraId="5FCCB7D7" w14:textId="292B5FEF"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95C14">
        <w:rPr>
          <w:rFonts w:ascii="Arial" w:hAnsi="Arial"/>
          <w:sz w:val="22"/>
        </w:rPr>
        <w:t>September 25, 2023</w:t>
      </w:r>
    </w:p>
    <w:p w14:paraId="1128F7DA" w14:textId="77777777" w:rsidR="00DB5924" w:rsidRPr="007129B8" w:rsidRDefault="00DB5924">
      <w:pPr>
        <w:pStyle w:val="BodyText"/>
      </w:pPr>
    </w:p>
    <w:p w14:paraId="6BB9311F" w14:textId="77777777" w:rsidR="00644884" w:rsidRDefault="00644884" w:rsidP="00DB5924">
      <w:pPr>
        <w:jc w:val="both"/>
        <w:rPr>
          <w:rFonts w:ascii="Arial" w:hAnsi="Arial"/>
          <w:sz w:val="22"/>
        </w:rPr>
      </w:pPr>
    </w:p>
    <w:p w14:paraId="3A9E64AE" w14:textId="77777777" w:rsidR="00644884" w:rsidRDefault="00644884" w:rsidP="00DB5924">
      <w:pPr>
        <w:jc w:val="both"/>
        <w:rPr>
          <w:rFonts w:ascii="Arial" w:hAnsi="Arial"/>
          <w:sz w:val="22"/>
        </w:rPr>
      </w:pPr>
    </w:p>
    <w:p w14:paraId="698928C5" w14:textId="77777777" w:rsidR="00644884" w:rsidRDefault="00644884" w:rsidP="00DB5924">
      <w:pPr>
        <w:jc w:val="both"/>
        <w:rPr>
          <w:rFonts w:ascii="Arial" w:hAnsi="Arial"/>
          <w:sz w:val="22"/>
        </w:rPr>
      </w:pPr>
    </w:p>
    <w:p w14:paraId="2888AE62" w14:textId="77777777" w:rsidR="00C40E05" w:rsidRDefault="00C40E05" w:rsidP="00C40E05">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E96B2DB" w14:textId="77777777" w:rsidR="00C40E05" w:rsidRDefault="00C40E05" w:rsidP="00C40E05">
      <w:pPr>
        <w:rPr>
          <w:rFonts w:ascii="Arial" w:hAnsi="Arial"/>
          <w:sz w:val="22"/>
        </w:rPr>
      </w:pPr>
    </w:p>
    <w:p w14:paraId="2DCF2729" w14:textId="77777777" w:rsidR="00AF4326" w:rsidRDefault="00AF4326">
      <w:pPr>
        <w:rPr>
          <w:rFonts w:ascii="Arial" w:hAnsi="Arial"/>
          <w:sz w:val="22"/>
        </w:rPr>
      </w:pPr>
    </w:p>
    <w:p w14:paraId="7F1E11C1" w14:textId="77777777" w:rsidR="00AF4326" w:rsidRDefault="00AF4326">
      <w:pPr>
        <w:rPr>
          <w:rFonts w:ascii="Arial" w:hAnsi="Arial"/>
          <w:sz w:val="22"/>
        </w:rPr>
      </w:pPr>
    </w:p>
    <w:p w14:paraId="3F9C0C5A" w14:textId="77777777" w:rsidR="00AF4326" w:rsidRDefault="00AF4326">
      <w:pPr>
        <w:rPr>
          <w:rFonts w:ascii="Arial" w:hAnsi="Arial"/>
          <w:sz w:val="22"/>
        </w:rPr>
      </w:pPr>
    </w:p>
    <w:p w14:paraId="6092C09F" w14:textId="77777777" w:rsidR="00AF4326" w:rsidRDefault="00AF4326">
      <w:pPr>
        <w:rPr>
          <w:rFonts w:ascii="Arial" w:hAnsi="Arial"/>
          <w:sz w:val="22"/>
        </w:rPr>
      </w:pPr>
    </w:p>
    <w:p w14:paraId="78F46B20" w14:textId="77777777" w:rsidR="00AF4326" w:rsidRDefault="00AF4326">
      <w:pPr>
        <w:rPr>
          <w:rFonts w:ascii="Arial" w:hAnsi="Arial"/>
          <w:sz w:val="22"/>
        </w:rPr>
      </w:pPr>
    </w:p>
    <w:p w14:paraId="53BEA2E2" w14:textId="77777777" w:rsidR="00DB5924" w:rsidRDefault="00DB5924">
      <w:pPr>
        <w:rPr>
          <w:rFonts w:ascii="Arial" w:hAnsi="Arial"/>
          <w:sz w:val="22"/>
        </w:rPr>
      </w:pPr>
    </w:p>
    <w:p w14:paraId="537BA678" w14:textId="77777777" w:rsidR="00DB5924" w:rsidRDefault="00DB5924">
      <w:pPr>
        <w:rPr>
          <w:rFonts w:ascii="Arial" w:hAnsi="Arial"/>
          <w:sz w:val="22"/>
        </w:rPr>
      </w:pPr>
    </w:p>
    <w:p w14:paraId="49AE38C9" w14:textId="77777777" w:rsidR="00DB5924" w:rsidRDefault="00DB5924">
      <w:pPr>
        <w:rPr>
          <w:rFonts w:ascii="Arial" w:hAnsi="Arial"/>
          <w:sz w:val="22"/>
        </w:rPr>
      </w:pPr>
    </w:p>
    <w:p w14:paraId="3BC56624" w14:textId="77777777" w:rsidR="00DB5924" w:rsidRDefault="00DB5924">
      <w:pPr>
        <w:rPr>
          <w:rFonts w:ascii="Arial" w:hAnsi="Arial"/>
          <w:sz w:val="22"/>
        </w:rPr>
      </w:pPr>
    </w:p>
    <w:p w14:paraId="1EEC34DE" w14:textId="77777777" w:rsidR="00DB5924" w:rsidRDefault="00DB5924">
      <w:pPr>
        <w:rPr>
          <w:rFonts w:ascii="Arial" w:hAnsi="Arial"/>
          <w:sz w:val="22"/>
        </w:rPr>
      </w:pPr>
    </w:p>
    <w:p w14:paraId="66B4EE8E" w14:textId="77777777" w:rsidR="00DB5924" w:rsidRDefault="00DB5924">
      <w:pPr>
        <w:rPr>
          <w:rFonts w:ascii="Arial" w:hAnsi="Arial"/>
          <w:sz w:val="22"/>
        </w:rPr>
      </w:pPr>
    </w:p>
    <w:p w14:paraId="4630A97C" w14:textId="77777777" w:rsidR="00DB5924" w:rsidRDefault="00DB5924">
      <w:pPr>
        <w:rPr>
          <w:rFonts w:ascii="Arial" w:hAnsi="Arial"/>
          <w:sz w:val="22"/>
        </w:rPr>
      </w:pPr>
    </w:p>
    <w:p w14:paraId="53E2C31A" w14:textId="77777777" w:rsidR="00DB5924" w:rsidRDefault="00DB5924">
      <w:pPr>
        <w:rPr>
          <w:rFonts w:ascii="Arial" w:hAnsi="Arial"/>
          <w:sz w:val="22"/>
        </w:rPr>
      </w:pPr>
    </w:p>
    <w:p w14:paraId="3D639A1B" w14:textId="77777777" w:rsidR="00AF4326" w:rsidRDefault="00AF4326">
      <w:pPr>
        <w:rPr>
          <w:rFonts w:ascii="Arial" w:hAnsi="Arial"/>
          <w:sz w:val="22"/>
        </w:rPr>
      </w:pPr>
    </w:p>
    <w:p w14:paraId="311BD999" w14:textId="77777777" w:rsidR="00AF4326" w:rsidRDefault="00AF4326">
      <w:pPr>
        <w:rPr>
          <w:rFonts w:ascii="Arial" w:hAnsi="Arial"/>
          <w:sz w:val="22"/>
        </w:rPr>
      </w:pPr>
    </w:p>
    <w:p w14:paraId="1477899E" w14:textId="77777777" w:rsidR="00AF4326" w:rsidRDefault="00AF4326">
      <w:pPr>
        <w:rPr>
          <w:rFonts w:ascii="Arial" w:hAnsi="Arial"/>
          <w:sz w:val="22"/>
        </w:rPr>
      </w:pPr>
    </w:p>
    <w:p w14:paraId="48E72D5E" w14:textId="77777777" w:rsidR="00644884" w:rsidRDefault="00644884">
      <w:pPr>
        <w:rPr>
          <w:rFonts w:ascii="Arial" w:hAnsi="Arial"/>
          <w:sz w:val="22"/>
        </w:rPr>
      </w:pPr>
    </w:p>
    <w:p w14:paraId="67C4471D" w14:textId="77777777" w:rsidR="00AF4326" w:rsidRDefault="00644884" w:rsidP="00644884">
      <w:pPr>
        <w:rPr>
          <w:rFonts w:ascii="Arial" w:hAnsi="Arial"/>
          <w:sz w:val="22"/>
        </w:rPr>
      </w:pPr>
      <w:r>
        <w:rPr>
          <w:rFonts w:ascii="Arial" w:hAnsi="Arial"/>
          <w:sz w:val="22"/>
        </w:rPr>
        <w:br w:type="page"/>
      </w:r>
    </w:p>
    <w:p w14:paraId="6FE906D0" w14:textId="77777777" w:rsidR="00AF4326" w:rsidRDefault="00AF4326">
      <w:pPr>
        <w:jc w:val="center"/>
        <w:outlineLvl w:val="0"/>
        <w:rPr>
          <w:rFonts w:ascii="Arial" w:hAnsi="Arial"/>
          <w:b/>
          <w:sz w:val="22"/>
        </w:rPr>
      </w:pPr>
      <w:r>
        <w:rPr>
          <w:rFonts w:ascii="Arial" w:hAnsi="Arial"/>
          <w:b/>
          <w:sz w:val="22"/>
        </w:rPr>
        <w:lastRenderedPageBreak/>
        <w:t>TABLE OF CONTENTS</w:t>
      </w:r>
    </w:p>
    <w:p w14:paraId="7307FAAC" w14:textId="710431AE" w:rsidR="00635DBB"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635DBB">
        <w:rPr>
          <w:noProof/>
        </w:rPr>
        <w:t>SEPTEMBER 25, 2023 - STAFF REPORT</w:t>
      </w:r>
      <w:r w:rsidR="00635DBB">
        <w:rPr>
          <w:noProof/>
        </w:rPr>
        <w:tab/>
      </w:r>
      <w:r w:rsidR="00635DBB">
        <w:rPr>
          <w:noProof/>
        </w:rPr>
        <w:fldChar w:fldCharType="begin"/>
      </w:r>
      <w:r w:rsidR="00635DBB">
        <w:rPr>
          <w:noProof/>
        </w:rPr>
        <w:instrText xml:space="preserve"> PAGEREF _Toc153885533 \h </w:instrText>
      </w:r>
      <w:r w:rsidR="00635DBB">
        <w:rPr>
          <w:noProof/>
        </w:rPr>
      </w:r>
      <w:r w:rsidR="00635DBB">
        <w:rPr>
          <w:noProof/>
        </w:rPr>
        <w:fldChar w:fldCharType="separate"/>
      </w:r>
      <w:r w:rsidR="00635DBB">
        <w:rPr>
          <w:noProof/>
        </w:rPr>
        <w:t>3</w:t>
      </w:r>
      <w:r w:rsidR="00635DBB">
        <w:rPr>
          <w:noProof/>
        </w:rPr>
        <w:fldChar w:fldCharType="end"/>
      </w:r>
    </w:p>
    <w:p w14:paraId="142894DE" w14:textId="1691F79F" w:rsidR="00635DBB" w:rsidRDefault="00635DBB">
      <w:pPr>
        <w:pStyle w:val="TOC1"/>
        <w:tabs>
          <w:tab w:val="right" w:pos="10214"/>
        </w:tabs>
        <w:rPr>
          <w:rFonts w:asciiTheme="minorHAnsi" w:eastAsiaTheme="minorEastAsia" w:hAnsiTheme="minorHAnsi" w:cstheme="minorBidi"/>
          <w:b w:val="0"/>
          <w:noProof/>
          <w:kern w:val="2"/>
          <w:szCs w:val="22"/>
          <w14:ligatures w14:val="standardContextual"/>
        </w:rPr>
      </w:pPr>
      <w:r>
        <w:rPr>
          <w:noProof/>
        </w:rPr>
        <w:t>NOVEMBER 3, 2023 - STAFF REPORT ADDENDUM</w:t>
      </w:r>
      <w:r>
        <w:rPr>
          <w:noProof/>
        </w:rPr>
        <w:tab/>
      </w:r>
      <w:r>
        <w:rPr>
          <w:noProof/>
        </w:rPr>
        <w:fldChar w:fldCharType="begin"/>
      </w:r>
      <w:r>
        <w:rPr>
          <w:noProof/>
        </w:rPr>
        <w:instrText xml:space="preserve"> PAGEREF _Toc153885534 \h </w:instrText>
      </w:r>
      <w:r>
        <w:rPr>
          <w:noProof/>
        </w:rPr>
      </w:r>
      <w:r>
        <w:rPr>
          <w:noProof/>
        </w:rPr>
        <w:fldChar w:fldCharType="separate"/>
      </w:r>
      <w:r>
        <w:rPr>
          <w:noProof/>
        </w:rPr>
        <w:t>9</w:t>
      </w:r>
      <w:r>
        <w:rPr>
          <w:noProof/>
        </w:rPr>
        <w:fldChar w:fldCharType="end"/>
      </w:r>
    </w:p>
    <w:p w14:paraId="681B7B78" w14:textId="73E3D034"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1AC7ECD" w14:textId="77777777" w:rsidTr="004577DE">
        <w:tc>
          <w:tcPr>
            <w:tcW w:w="2250" w:type="dxa"/>
          </w:tcPr>
          <w:p w14:paraId="015CA807" w14:textId="77777777" w:rsidR="004577DE" w:rsidRDefault="004577DE" w:rsidP="004577DE">
            <w:pPr>
              <w:ind w:right="252"/>
              <w:jc w:val="center"/>
              <w:rPr>
                <w:rFonts w:ascii="Arial" w:hAnsi="Arial"/>
                <w:sz w:val="16"/>
              </w:rPr>
            </w:pPr>
          </w:p>
        </w:tc>
        <w:tc>
          <w:tcPr>
            <w:tcW w:w="5940" w:type="dxa"/>
          </w:tcPr>
          <w:p w14:paraId="5AA6CA91"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BB5F518" w14:textId="77777777" w:rsidR="004577DE" w:rsidRDefault="004577DE" w:rsidP="00C65371">
            <w:pPr>
              <w:jc w:val="center"/>
              <w:rPr>
                <w:rFonts w:ascii="Arial" w:hAnsi="Arial"/>
                <w:sz w:val="16"/>
              </w:rPr>
            </w:pPr>
            <w:r>
              <w:rPr>
                <w:rFonts w:ascii="Arial" w:hAnsi="Arial"/>
              </w:rPr>
              <w:t>Air Quality Division</w:t>
            </w:r>
          </w:p>
        </w:tc>
        <w:tc>
          <w:tcPr>
            <w:tcW w:w="2374" w:type="dxa"/>
          </w:tcPr>
          <w:p w14:paraId="1E88658C" w14:textId="77777777" w:rsidR="004577DE" w:rsidRDefault="004577DE" w:rsidP="00C65371">
            <w:pPr>
              <w:ind w:left="-73"/>
              <w:jc w:val="center"/>
              <w:rPr>
                <w:rFonts w:ascii="Arial" w:hAnsi="Arial"/>
                <w:sz w:val="16"/>
              </w:rPr>
            </w:pPr>
          </w:p>
        </w:tc>
      </w:tr>
      <w:tr w:rsidR="004577DE" w:rsidRPr="00DB5924" w14:paraId="2A97F42C" w14:textId="77777777" w:rsidTr="004577DE">
        <w:trPr>
          <w:cantSplit/>
          <w:trHeight w:val="333"/>
        </w:trPr>
        <w:tc>
          <w:tcPr>
            <w:tcW w:w="2250" w:type="dxa"/>
          </w:tcPr>
          <w:p w14:paraId="0189819A"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33D9FA1"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E219D2F"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E780CD4" w14:textId="77777777" w:rsidTr="004577DE">
        <w:trPr>
          <w:cantSplit/>
          <w:trHeight w:val="428"/>
        </w:trPr>
        <w:tc>
          <w:tcPr>
            <w:tcW w:w="2250" w:type="dxa"/>
            <w:tcBorders>
              <w:bottom w:val="nil"/>
            </w:tcBorders>
          </w:tcPr>
          <w:p w14:paraId="227F00EC" w14:textId="08E27B52" w:rsidR="004577DE" w:rsidRPr="00910FEA" w:rsidRDefault="00FA6857" w:rsidP="00C65371">
            <w:pPr>
              <w:pStyle w:val="Header"/>
              <w:jc w:val="center"/>
              <w:rPr>
                <w:rFonts w:ascii="Arial" w:hAnsi="Arial"/>
                <w:sz w:val="22"/>
                <w:szCs w:val="22"/>
              </w:rPr>
            </w:pPr>
            <w:r w:rsidRPr="00FA6857">
              <w:rPr>
                <w:rFonts w:ascii="Arial" w:hAnsi="Arial"/>
                <w:sz w:val="22"/>
                <w:szCs w:val="22"/>
              </w:rPr>
              <w:t>N5986</w:t>
            </w:r>
          </w:p>
        </w:tc>
        <w:tc>
          <w:tcPr>
            <w:tcW w:w="5940" w:type="dxa"/>
            <w:tcBorders>
              <w:bottom w:val="nil"/>
            </w:tcBorders>
          </w:tcPr>
          <w:p w14:paraId="77690F0B" w14:textId="2EB2760B" w:rsidR="004577DE" w:rsidRPr="0057400E" w:rsidRDefault="00B95C14" w:rsidP="00C65371">
            <w:pPr>
              <w:pStyle w:val="Heading1"/>
              <w:spacing w:before="120"/>
              <w:rPr>
                <w:sz w:val="22"/>
                <w:szCs w:val="22"/>
              </w:rPr>
            </w:pPr>
            <w:bookmarkStart w:id="3" w:name="_Toc183429900"/>
            <w:bookmarkStart w:id="4" w:name="_Toc183430200"/>
            <w:bookmarkStart w:id="5" w:name="_Toc323287074"/>
            <w:bookmarkStart w:id="6" w:name="_Toc69376577"/>
            <w:bookmarkStart w:id="7" w:name="_Toc153885533"/>
            <w:r>
              <w:rPr>
                <w:sz w:val="22"/>
                <w:szCs w:val="22"/>
              </w:rPr>
              <w:t>SEPTEMBER 25, 2023</w:t>
            </w:r>
            <w:r w:rsidR="004577DE" w:rsidRPr="00983014">
              <w:rPr>
                <w:sz w:val="22"/>
                <w:szCs w:val="22"/>
              </w:rPr>
              <w:t xml:space="preserve"> </w:t>
            </w:r>
            <w:r w:rsidR="004577DE">
              <w:rPr>
                <w:sz w:val="22"/>
                <w:szCs w:val="22"/>
              </w:rPr>
              <w:t>- S</w:t>
            </w:r>
            <w:r w:rsidR="004577DE" w:rsidRPr="0057400E">
              <w:rPr>
                <w:sz w:val="22"/>
                <w:szCs w:val="22"/>
              </w:rPr>
              <w:t>TAFF REPORT</w:t>
            </w:r>
            <w:bookmarkEnd w:id="3"/>
            <w:bookmarkEnd w:id="4"/>
            <w:bookmarkEnd w:id="5"/>
            <w:bookmarkEnd w:id="6"/>
            <w:bookmarkEnd w:id="7"/>
          </w:p>
        </w:tc>
        <w:tc>
          <w:tcPr>
            <w:tcW w:w="2374" w:type="dxa"/>
            <w:tcBorders>
              <w:bottom w:val="nil"/>
            </w:tcBorders>
          </w:tcPr>
          <w:p w14:paraId="1473184D" w14:textId="5435A6B3" w:rsidR="004577DE" w:rsidRPr="00910FEA" w:rsidRDefault="009D55EF" w:rsidP="00C65371">
            <w:pPr>
              <w:pStyle w:val="Header"/>
              <w:jc w:val="center"/>
              <w:rPr>
                <w:rFonts w:ascii="Arial" w:hAnsi="Arial"/>
                <w:b/>
                <w:sz w:val="22"/>
                <w:szCs w:val="22"/>
              </w:rPr>
            </w:pPr>
            <w:r>
              <w:rPr>
                <w:rFonts w:ascii="Arial" w:hAnsi="Arial"/>
                <w:sz w:val="22"/>
                <w:szCs w:val="22"/>
              </w:rPr>
              <w:t>MI-ROP-N5986-20</w:t>
            </w:r>
            <w:r w:rsidR="007C614A">
              <w:rPr>
                <w:rFonts w:ascii="Arial" w:hAnsi="Arial"/>
                <w:sz w:val="22"/>
                <w:szCs w:val="22"/>
              </w:rPr>
              <w:t>23</w:t>
            </w:r>
          </w:p>
        </w:tc>
      </w:tr>
    </w:tbl>
    <w:p w14:paraId="17D8390E" w14:textId="77777777" w:rsidR="00AF4326" w:rsidRPr="00CB60BD" w:rsidRDefault="00AF4326" w:rsidP="00EE5339">
      <w:pPr>
        <w:pStyle w:val="Header"/>
        <w:tabs>
          <w:tab w:val="clear" w:pos="4320"/>
          <w:tab w:val="clear" w:pos="8640"/>
        </w:tabs>
        <w:rPr>
          <w:rFonts w:ascii="Arial" w:hAnsi="Arial"/>
          <w:sz w:val="22"/>
        </w:rPr>
      </w:pPr>
    </w:p>
    <w:p w14:paraId="5D119E2F"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42E83384" w14:textId="77777777" w:rsidR="00BB24F2" w:rsidRPr="00290754" w:rsidRDefault="00BB24F2" w:rsidP="00BB24F2">
      <w:pPr>
        <w:jc w:val="both"/>
        <w:rPr>
          <w:rFonts w:ascii="Arial" w:hAnsi="Arial" w:cs="Arial"/>
          <w:sz w:val="22"/>
          <w:szCs w:val="22"/>
        </w:rPr>
      </w:pPr>
      <w:bookmarkStart w:id="10" w:name="_Toc480946817"/>
      <w:bookmarkStart w:id="11" w:name="_Toc482691112"/>
    </w:p>
    <w:p w14:paraId="610D1B4E" w14:textId="77777777" w:rsidR="00BB24F2" w:rsidRPr="00290754" w:rsidRDefault="00BB24F2" w:rsidP="00BB24F2">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Pr>
            <w:rFonts w:ascii="Arial" w:hAnsi="Arial" w:cs="Arial"/>
            <w:sz w:val="22"/>
            <w:szCs w:val="22"/>
          </w:rPr>
          <w:t>P</w:t>
        </w:r>
      </w:smartTag>
      <w:r w:rsidRPr="00290754">
        <w:rPr>
          <w:rFonts w:ascii="Arial" w:hAnsi="Arial" w:cs="Arial"/>
          <w:sz w:val="22"/>
          <w:szCs w:val="22"/>
        </w:rPr>
        <w:t xml:space="preserve"> pursuant to Title V of the federal Clean Air Act</w:t>
      </w:r>
      <w:r>
        <w:rPr>
          <w:rFonts w:ascii="Arial" w:hAnsi="Arial" w:cs="Arial"/>
          <w:sz w:val="22"/>
          <w:szCs w:val="22"/>
        </w:rPr>
        <w:t>;</w:t>
      </w:r>
      <w:r w:rsidRPr="00290754">
        <w:rPr>
          <w:rFonts w:ascii="Arial" w:hAnsi="Arial" w:cs="Arial"/>
          <w:sz w:val="22"/>
          <w:szCs w:val="22"/>
        </w:rPr>
        <w:t xml:space="preserve"> and Michigan’s Administrative Rules for </w:t>
      </w:r>
      <w:r>
        <w:rPr>
          <w:rFonts w:ascii="Arial" w:hAnsi="Arial" w:cs="Arial"/>
          <w:sz w:val="22"/>
          <w:szCs w:val="22"/>
        </w:rPr>
        <w:t>A</w:t>
      </w:r>
      <w:r w:rsidRPr="00290754">
        <w:rPr>
          <w:rFonts w:ascii="Arial" w:hAnsi="Arial" w:cs="Arial"/>
          <w:sz w:val="22"/>
          <w:szCs w:val="22"/>
        </w:rPr>
        <w:t xml:space="preserve">ir </w:t>
      </w:r>
      <w:r>
        <w:rPr>
          <w:rFonts w:ascii="Arial" w:hAnsi="Arial" w:cs="Arial"/>
          <w:sz w:val="22"/>
          <w:szCs w:val="22"/>
        </w:rPr>
        <w:t>P</w:t>
      </w:r>
      <w:r w:rsidRPr="00290754">
        <w:rPr>
          <w:rFonts w:ascii="Arial" w:hAnsi="Arial" w:cs="Arial"/>
          <w:sz w:val="22"/>
          <w:szCs w:val="22"/>
        </w:rPr>
        <w:t xml:space="preserve">ollution </w:t>
      </w:r>
      <w:r>
        <w:rPr>
          <w:rFonts w:ascii="Arial" w:hAnsi="Arial" w:cs="Arial"/>
          <w:sz w:val="22"/>
          <w:szCs w:val="22"/>
        </w:rPr>
        <w:t>C</w:t>
      </w:r>
      <w:r w:rsidRPr="00290754">
        <w:rPr>
          <w:rFonts w:ascii="Arial" w:hAnsi="Arial" w:cs="Arial"/>
          <w:sz w:val="22"/>
          <w:szCs w:val="22"/>
        </w:rPr>
        <w:t xml:space="preserve">ontrol </w:t>
      </w:r>
      <w:r>
        <w:rPr>
          <w:rFonts w:ascii="Arial" w:hAnsi="Arial" w:cs="Arial"/>
          <w:sz w:val="22"/>
          <w:szCs w:val="22"/>
        </w:rPr>
        <w:t>promulgated under</w:t>
      </w:r>
      <w:r w:rsidRPr="00290754">
        <w:rPr>
          <w:rFonts w:ascii="Arial" w:hAnsi="Arial" w:cs="Arial"/>
          <w:sz w:val="22"/>
          <w:szCs w:val="22"/>
        </w:rPr>
        <w:t xml:space="preserve"> Section 5506(1) of </w:t>
      </w:r>
      <w:r>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EDD5CB2" w14:textId="77777777" w:rsidR="00BB24F2" w:rsidRPr="00290754" w:rsidRDefault="00BB24F2" w:rsidP="00BB24F2">
      <w:pPr>
        <w:jc w:val="both"/>
        <w:rPr>
          <w:rFonts w:ascii="Arial" w:hAnsi="Arial" w:cs="Arial"/>
          <w:sz w:val="22"/>
          <w:szCs w:val="22"/>
        </w:rPr>
      </w:pPr>
    </w:p>
    <w:p w14:paraId="1D39FEF2" w14:textId="77777777" w:rsidR="00BB24F2" w:rsidRPr="00290754" w:rsidRDefault="00BB24F2" w:rsidP="00BB24F2">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4F63B11" w14:textId="77777777" w:rsidR="00BB24F2" w:rsidRPr="00290754" w:rsidRDefault="00BB24F2" w:rsidP="00BB24F2">
      <w:pPr>
        <w:rPr>
          <w:rFonts w:ascii="Arial" w:hAnsi="Arial" w:cs="Arial"/>
          <w:sz w:val="22"/>
          <w:szCs w:val="22"/>
        </w:rPr>
      </w:pPr>
    </w:p>
    <w:p w14:paraId="34946A50" w14:textId="77777777" w:rsidR="00AF4326" w:rsidRPr="00290754" w:rsidRDefault="00AF4326">
      <w:pPr>
        <w:rPr>
          <w:rFonts w:ascii="Arial" w:hAnsi="Arial" w:cs="Arial"/>
          <w:b/>
          <w:sz w:val="22"/>
          <w:szCs w:val="22"/>
          <w:u w:val="single"/>
        </w:rPr>
      </w:pPr>
      <w:r w:rsidRPr="00290754">
        <w:rPr>
          <w:rFonts w:ascii="Arial" w:hAnsi="Arial" w:cs="Arial"/>
          <w:b/>
          <w:sz w:val="22"/>
          <w:szCs w:val="22"/>
          <w:u w:val="single"/>
        </w:rPr>
        <w:t>General Information</w:t>
      </w:r>
      <w:bookmarkEnd w:id="10"/>
      <w:bookmarkEnd w:id="11"/>
    </w:p>
    <w:p w14:paraId="3CBF46D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B87EA6A" w14:textId="77777777">
        <w:tc>
          <w:tcPr>
            <w:tcW w:w="5040" w:type="dxa"/>
          </w:tcPr>
          <w:p w14:paraId="110DA6C3" w14:textId="37BF90B2" w:rsidR="00AF4326" w:rsidRPr="00290754" w:rsidRDefault="00AF4326">
            <w:pPr>
              <w:rPr>
                <w:rFonts w:ascii="Arial" w:hAnsi="Arial" w:cs="Arial"/>
                <w:sz w:val="22"/>
                <w:szCs w:val="22"/>
              </w:rPr>
            </w:pPr>
            <w:r w:rsidRPr="00290754">
              <w:rPr>
                <w:rFonts w:ascii="Arial" w:hAnsi="Arial" w:cs="Arial"/>
                <w:sz w:val="22"/>
                <w:szCs w:val="22"/>
              </w:rPr>
              <w:t>Stationary Source Mailing Address</w:t>
            </w:r>
            <w:r w:rsidR="001B5016">
              <w:rPr>
                <w:rFonts w:ascii="Arial" w:hAnsi="Arial" w:cs="Arial"/>
                <w:sz w:val="22"/>
                <w:szCs w:val="22"/>
              </w:rPr>
              <w:t>- Section 1</w:t>
            </w:r>
            <w:r w:rsidRPr="00290754">
              <w:rPr>
                <w:rFonts w:ascii="Arial" w:hAnsi="Arial" w:cs="Arial"/>
                <w:sz w:val="22"/>
                <w:szCs w:val="22"/>
              </w:rPr>
              <w:t>:</w:t>
            </w:r>
          </w:p>
        </w:tc>
        <w:tc>
          <w:tcPr>
            <w:tcW w:w="5220" w:type="dxa"/>
          </w:tcPr>
          <w:p w14:paraId="53C33598" w14:textId="5757FC50" w:rsidR="001159B4" w:rsidRDefault="001B5016">
            <w:pPr>
              <w:rPr>
                <w:rFonts w:ascii="Arial" w:hAnsi="Arial" w:cs="Arial"/>
                <w:sz w:val="22"/>
                <w:szCs w:val="22"/>
              </w:rPr>
            </w:pPr>
            <w:r>
              <w:rPr>
                <w:rFonts w:ascii="Arial" w:hAnsi="Arial" w:cs="Arial"/>
                <w:sz w:val="22"/>
                <w:szCs w:val="22"/>
              </w:rPr>
              <w:t>Republic Services of Michigan I, LLC- Carleton Farms Landfill</w:t>
            </w:r>
          </w:p>
          <w:p w14:paraId="02EBEF40" w14:textId="7ADEA5EA" w:rsidR="001159B4" w:rsidRDefault="001B5016">
            <w:pPr>
              <w:rPr>
                <w:rFonts w:ascii="Arial" w:hAnsi="Arial" w:cs="Arial"/>
                <w:sz w:val="22"/>
                <w:szCs w:val="22"/>
              </w:rPr>
            </w:pPr>
            <w:r>
              <w:rPr>
                <w:rFonts w:ascii="Arial" w:hAnsi="Arial" w:cs="Arial"/>
                <w:sz w:val="22"/>
                <w:szCs w:val="22"/>
              </w:rPr>
              <w:t>28800 Clark Road,</w:t>
            </w:r>
          </w:p>
          <w:p w14:paraId="3046145C" w14:textId="1561B8DE" w:rsidR="00AF4326" w:rsidRPr="00290754" w:rsidRDefault="001B5016">
            <w:pPr>
              <w:rPr>
                <w:rFonts w:ascii="Arial" w:hAnsi="Arial" w:cs="Arial"/>
                <w:sz w:val="22"/>
                <w:szCs w:val="22"/>
              </w:rPr>
            </w:pPr>
            <w:r>
              <w:rPr>
                <w:rFonts w:ascii="Arial" w:hAnsi="Arial" w:cs="Arial"/>
                <w:sz w:val="22"/>
                <w:szCs w:val="22"/>
              </w:rPr>
              <w:t>New Boston</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48164</w:t>
            </w:r>
            <w:r w:rsidR="00AF4326" w:rsidRPr="00290754">
              <w:rPr>
                <w:rFonts w:ascii="Arial" w:hAnsi="Arial" w:cs="Arial"/>
                <w:sz w:val="22"/>
                <w:szCs w:val="22"/>
              </w:rPr>
              <w:t xml:space="preserve"> </w:t>
            </w:r>
          </w:p>
        </w:tc>
      </w:tr>
      <w:tr w:rsidR="001B5016" w:rsidRPr="00290754" w14:paraId="1597CF7F" w14:textId="77777777">
        <w:tc>
          <w:tcPr>
            <w:tcW w:w="5040" w:type="dxa"/>
          </w:tcPr>
          <w:p w14:paraId="2A3F7999" w14:textId="1550011E" w:rsidR="001B5016" w:rsidRPr="00290754" w:rsidRDefault="001B5016">
            <w:pPr>
              <w:rPr>
                <w:rFonts w:ascii="Arial" w:hAnsi="Arial" w:cs="Arial"/>
                <w:sz w:val="22"/>
                <w:szCs w:val="22"/>
              </w:rPr>
            </w:pPr>
            <w:r w:rsidRPr="00290754">
              <w:rPr>
                <w:rFonts w:ascii="Arial" w:hAnsi="Arial" w:cs="Arial"/>
                <w:sz w:val="22"/>
                <w:szCs w:val="22"/>
              </w:rPr>
              <w:t>Stationary Source Mailing Address</w:t>
            </w:r>
            <w:r>
              <w:rPr>
                <w:rFonts w:ascii="Arial" w:hAnsi="Arial" w:cs="Arial"/>
                <w:sz w:val="22"/>
                <w:szCs w:val="22"/>
              </w:rPr>
              <w:t>- Section 2</w:t>
            </w:r>
            <w:r w:rsidRPr="00290754">
              <w:rPr>
                <w:rFonts w:ascii="Arial" w:hAnsi="Arial" w:cs="Arial"/>
                <w:sz w:val="22"/>
                <w:szCs w:val="22"/>
              </w:rPr>
              <w:t>:</w:t>
            </w:r>
          </w:p>
        </w:tc>
        <w:tc>
          <w:tcPr>
            <w:tcW w:w="5220" w:type="dxa"/>
          </w:tcPr>
          <w:p w14:paraId="35AEADD3" w14:textId="77777777" w:rsidR="001B5016" w:rsidRDefault="001B5016">
            <w:pPr>
              <w:rPr>
                <w:rFonts w:ascii="Arial" w:hAnsi="Arial" w:cs="Arial"/>
                <w:sz w:val="22"/>
                <w:szCs w:val="22"/>
              </w:rPr>
            </w:pPr>
            <w:r>
              <w:rPr>
                <w:rFonts w:ascii="Arial" w:hAnsi="Arial" w:cs="Arial"/>
                <w:sz w:val="22"/>
                <w:szCs w:val="22"/>
              </w:rPr>
              <w:t>Sumpter Energy Associates, LLC</w:t>
            </w:r>
          </w:p>
          <w:p w14:paraId="31C52BA2" w14:textId="77777777" w:rsidR="001B5016" w:rsidRDefault="001B5016">
            <w:pPr>
              <w:rPr>
                <w:rFonts w:ascii="Arial" w:hAnsi="Arial" w:cs="Arial"/>
                <w:sz w:val="22"/>
                <w:szCs w:val="22"/>
              </w:rPr>
            </w:pPr>
            <w:r>
              <w:rPr>
                <w:rFonts w:ascii="Arial" w:hAnsi="Arial" w:cs="Arial"/>
                <w:sz w:val="22"/>
                <w:szCs w:val="22"/>
              </w:rPr>
              <w:t xml:space="preserve">46280 Dylan Drive, Suite 200, </w:t>
            </w:r>
          </w:p>
          <w:p w14:paraId="6028BAEC" w14:textId="49AC62A8" w:rsidR="001B5016" w:rsidRDefault="001B5016">
            <w:pPr>
              <w:rPr>
                <w:rFonts w:ascii="Arial" w:hAnsi="Arial" w:cs="Arial"/>
                <w:sz w:val="22"/>
                <w:szCs w:val="22"/>
              </w:rPr>
            </w:pPr>
            <w:r>
              <w:rPr>
                <w:rFonts w:ascii="Arial" w:hAnsi="Arial" w:cs="Arial"/>
                <w:sz w:val="22"/>
                <w:szCs w:val="22"/>
              </w:rPr>
              <w:t>Novi, Michigan 48377</w:t>
            </w:r>
          </w:p>
        </w:tc>
      </w:tr>
      <w:tr w:rsidR="00AF4326" w:rsidRPr="00290754" w14:paraId="45B03D02" w14:textId="77777777" w:rsidTr="00177285">
        <w:trPr>
          <w:trHeight w:val="273"/>
        </w:trPr>
        <w:tc>
          <w:tcPr>
            <w:tcW w:w="5040" w:type="dxa"/>
          </w:tcPr>
          <w:p w14:paraId="7838989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E426F2F" w14:textId="2B3A5248" w:rsidR="00AF4326" w:rsidRPr="00290754" w:rsidRDefault="001B5016">
            <w:pPr>
              <w:rPr>
                <w:rFonts w:ascii="Arial" w:hAnsi="Arial" w:cs="Arial"/>
                <w:sz w:val="22"/>
                <w:szCs w:val="22"/>
              </w:rPr>
            </w:pPr>
            <w:r>
              <w:rPr>
                <w:rFonts w:ascii="Arial" w:hAnsi="Arial" w:cs="Arial"/>
                <w:sz w:val="22"/>
                <w:szCs w:val="22"/>
              </w:rPr>
              <w:t>N5986</w:t>
            </w:r>
          </w:p>
        </w:tc>
      </w:tr>
      <w:tr w:rsidR="00AF4326" w:rsidRPr="00290754" w14:paraId="4C7070F5" w14:textId="77777777">
        <w:tc>
          <w:tcPr>
            <w:tcW w:w="5040" w:type="dxa"/>
          </w:tcPr>
          <w:p w14:paraId="152154E3" w14:textId="5B10D6C3"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F443C2">
              <w:rPr>
                <w:rFonts w:ascii="Arial" w:hAnsi="Arial" w:cs="Arial"/>
                <w:sz w:val="22"/>
                <w:szCs w:val="22"/>
              </w:rPr>
              <w:t>- Section 1</w:t>
            </w:r>
            <w:r w:rsidR="00AF4326" w:rsidRPr="00290754">
              <w:rPr>
                <w:rFonts w:ascii="Arial" w:hAnsi="Arial" w:cs="Arial"/>
                <w:sz w:val="22"/>
                <w:szCs w:val="22"/>
              </w:rPr>
              <w:t>:</w:t>
            </w:r>
          </w:p>
        </w:tc>
        <w:tc>
          <w:tcPr>
            <w:tcW w:w="5220" w:type="dxa"/>
          </w:tcPr>
          <w:p w14:paraId="47635493" w14:textId="26CE99C5" w:rsidR="00AF4326" w:rsidRDefault="001B5016">
            <w:pPr>
              <w:rPr>
                <w:rFonts w:ascii="Arial" w:hAnsi="Arial" w:cs="Arial"/>
                <w:sz w:val="22"/>
                <w:szCs w:val="22"/>
              </w:rPr>
            </w:pPr>
            <w:r>
              <w:rPr>
                <w:rFonts w:ascii="Arial" w:hAnsi="Arial" w:cs="Arial"/>
                <w:sz w:val="22"/>
                <w:szCs w:val="22"/>
              </w:rPr>
              <w:t xml:space="preserve">562212 – Solid Waste Landfill </w:t>
            </w:r>
          </w:p>
          <w:p w14:paraId="3AC2562B" w14:textId="4E155AB2" w:rsidR="001B5016" w:rsidRPr="00290754" w:rsidRDefault="001B5016">
            <w:pPr>
              <w:rPr>
                <w:rFonts w:ascii="Arial" w:hAnsi="Arial" w:cs="Arial"/>
                <w:sz w:val="22"/>
                <w:szCs w:val="22"/>
              </w:rPr>
            </w:pPr>
          </w:p>
        </w:tc>
      </w:tr>
      <w:tr w:rsidR="00F443C2" w:rsidRPr="00290754" w14:paraId="1B681814" w14:textId="77777777">
        <w:tc>
          <w:tcPr>
            <w:tcW w:w="5040" w:type="dxa"/>
          </w:tcPr>
          <w:p w14:paraId="75F9CFBD" w14:textId="37B9C802" w:rsidR="00F443C2" w:rsidRDefault="00F443C2">
            <w:pPr>
              <w:rPr>
                <w:rFonts w:ascii="Arial" w:hAnsi="Arial" w:cs="Arial"/>
                <w:sz w:val="22"/>
                <w:szCs w:val="22"/>
              </w:rPr>
            </w:pPr>
            <w:r>
              <w:rPr>
                <w:rFonts w:ascii="Arial" w:hAnsi="Arial" w:cs="Arial"/>
                <w:sz w:val="22"/>
                <w:szCs w:val="22"/>
              </w:rPr>
              <w:t>North American Industry Classification System (NAICS) Code- Section 2</w:t>
            </w:r>
            <w:r w:rsidRPr="00290754">
              <w:rPr>
                <w:rFonts w:ascii="Arial" w:hAnsi="Arial" w:cs="Arial"/>
                <w:sz w:val="22"/>
                <w:szCs w:val="22"/>
              </w:rPr>
              <w:t>:</w:t>
            </w:r>
          </w:p>
        </w:tc>
        <w:tc>
          <w:tcPr>
            <w:tcW w:w="5220" w:type="dxa"/>
          </w:tcPr>
          <w:p w14:paraId="0BA38669" w14:textId="60BD55BD" w:rsidR="00F443C2" w:rsidRDefault="00F443C2">
            <w:pPr>
              <w:rPr>
                <w:rFonts w:ascii="Arial" w:hAnsi="Arial" w:cs="Arial"/>
                <w:sz w:val="22"/>
                <w:szCs w:val="22"/>
              </w:rPr>
            </w:pPr>
            <w:r>
              <w:rPr>
                <w:rFonts w:ascii="Arial" w:hAnsi="Arial" w:cs="Arial"/>
                <w:sz w:val="22"/>
                <w:szCs w:val="22"/>
              </w:rPr>
              <w:t>221119 – Other Electric Power Generation</w:t>
            </w:r>
          </w:p>
        </w:tc>
      </w:tr>
      <w:tr w:rsidR="00AF4326" w:rsidRPr="00290754" w14:paraId="5D8BA899" w14:textId="77777777">
        <w:tc>
          <w:tcPr>
            <w:tcW w:w="5040" w:type="dxa"/>
          </w:tcPr>
          <w:p w14:paraId="10AA4FD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0C55646" w14:textId="44C2917E" w:rsidR="00AF4326" w:rsidRPr="00290754" w:rsidRDefault="001B5016">
            <w:pPr>
              <w:rPr>
                <w:rFonts w:ascii="Arial" w:hAnsi="Arial" w:cs="Arial"/>
                <w:sz w:val="22"/>
                <w:szCs w:val="22"/>
              </w:rPr>
            </w:pPr>
            <w:r>
              <w:rPr>
                <w:rFonts w:ascii="Arial" w:hAnsi="Arial" w:cs="Arial"/>
                <w:sz w:val="22"/>
                <w:szCs w:val="22"/>
              </w:rPr>
              <w:t>2</w:t>
            </w:r>
          </w:p>
        </w:tc>
      </w:tr>
      <w:tr w:rsidR="00647809" w:rsidRPr="00290754" w14:paraId="3B934C27" w14:textId="77777777">
        <w:tc>
          <w:tcPr>
            <w:tcW w:w="5040" w:type="dxa"/>
          </w:tcPr>
          <w:p w14:paraId="51CFE87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01548B6" w14:textId="651A3FB1" w:rsidR="00647809" w:rsidRDefault="001B5016">
            <w:pPr>
              <w:rPr>
                <w:rFonts w:ascii="Arial" w:hAnsi="Arial" w:cs="Arial"/>
                <w:sz w:val="22"/>
                <w:szCs w:val="22"/>
              </w:rPr>
            </w:pPr>
            <w:r>
              <w:rPr>
                <w:rFonts w:ascii="Arial" w:hAnsi="Arial" w:cs="Arial"/>
                <w:sz w:val="22"/>
                <w:szCs w:val="22"/>
              </w:rPr>
              <w:t>Renewal</w:t>
            </w:r>
          </w:p>
        </w:tc>
      </w:tr>
      <w:tr w:rsidR="00AF4326" w:rsidRPr="00290754" w14:paraId="13E596BE" w14:textId="77777777">
        <w:tc>
          <w:tcPr>
            <w:tcW w:w="5040" w:type="dxa"/>
          </w:tcPr>
          <w:p w14:paraId="1CDD4C7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0CA171D" w14:textId="0EC868A4" w:rsidR="00AF4326" w:rsidRPr="00290754" w:rsidRDefault="001B5016">
            <w:pPr>
              <w:rPr>
                <w:rFonts w:ascii="Arial" w:hAnsi="Arial" w:cs="Arial"/>
                <w:sz w:val="22"/>
                <w:szCs w:val="22"/>
              </w:rPr>
            </w:pPr>
            <w:r>
              <w:rPr>
                <w:rFonts w:ascii="Arial" w:hAnsi="Arial" w:cs="Arial"/>
                <w:sz w:val="22"/>
                <w:szCs w:val="22"/>
              </w:rPr>
              <w:t>20200009</w:t>
            </w:r>
          </w:p>
        </w:tc>
      </w:tr>
      <w:tr w:rsidR="00AF4326" w:rsidRPr="00290754" w14:paraId="53278332" w14:textId="77777777">
        <w:tc>
          <w:tcPr>
            <w:tcW w:w="5040" w:type="dxa"/>
          </w:tcPr>
          <w:p w14:paraId="69D4BD61" w14:textId="278FD74A" w:rsidR="00AF4326" w:rsidRPr="00290754" w:rsidRDefault="00AF4326">
            <w:pPr>
              <w:rPr>
                <w:rFonts w:ascii="Arial" w:hAnsi="Arial" w:cs="Arial"/>
                <w:sz w:val="22"/>
                <w:szCs w:val="22"/>
              </w:rPr>
            </w:pPr>
            <w:r w:rsidRPr="00290754">
              <w:rPr>
                <w:rFonts w:ascii="Arial" w:hAnsi="Arial" w:cs="Arial"/>
                <w:sz w:val="22"/>
                <w:szCs w:val="22"/>
              </w:rPr>
              <w:t>Responsible Official</w:t>
            </w:r>
            <w:r w:rsidR="001B5016">
              <w:rPr>
                <w:rFonts w:ascii="Arial" w:hAnsi="Arial" w:cs="Arial"/>
                <w:sz w:val="22"/>
                <w:szCs w:val="22"/>
              </w:rPr>
              <w:t>- Section 1</w:t>
            </w:r>
            <w:r w:rsidRPr="00290754">
              <w:rPr>
                <w:rFonts w:ascii="Arial" w:hAnsi="Arial" w:cs="Arial"/>
                <w:sz w:val="22"/>
                <w:szCs w:val="22"/>
              </w:rPr>
              <w:t>:</w:t>
            </w:r>
          </w:p>
        </w:tc>
        <w:tc>
          <w:tcPr>
            <w:tcW w:w="5220" w:type="dxa"/>
          </w:tcPr>
          <w:p w14:paraId="21722195" w14:textId="2B7AE995" w:rsidR="00AF4326" w:rsidRPr="00290754" w:rsidRDefault="00F443C2">
            <w:pPr>
              <w:rPr>
                <w:rFonts w:ascii="Arial" w:hAnsi="Arial" w:cs="Arial"/>
                <w:sz w:val="22"/>
                <w:szCs w:val="22"/>
              </w:rPr>
            </w:pPr>
            <w:r>
              <w:rPr>
                <w:rFonts w:ascii="Arial" w:hAnsi="Arial" w:cs="Arial"/>
                <w:sz w:val="22"/>
                <w:szCs w:val="22"/>
              </w:rPr>
              <w:t>Richard Rolf</w:t>
            </w:r>
            <w:r w:rsidR="00CF37B7">
              <w:rPr>
                <w:rFonts w:ascii="Arial" w:hAnsi="Arial" w:cs="Arial"/>
                <w:sz w:val="22"/>
                <w:szCs w:val="22"/>
              </w:rPr>
              <w:t xml:space="preserve">, </w:t>
            </w:r>
            <w:r>
              <w:rPr>
                <w:rFonts w:ascii="Arial" w:hAnsi="Arial" w:cs="Arial"/>
                <w:sz w:val="22"/>
                <w:szCs w:val="22"/>
              </w:rPr>
              <w:t>General Manager</w:t>
            </w:r>
          </w:p>
          <w:p w14:paraId="327F27D2" w14:textId="7AC3CCC0" w:rsidR="00AF4326" w:rsidRPr="00290754" w:rsidRDefault="00F443C2">
            <w:pPr>
              <w:rPr>
                <w:rFonts w:ascii="Arial" w:hAnsi="Arial" w:cs="Arial"/>
                <w:sz w:val="22"/>
                <w:szCs w:val="22"/>
              </w:rPr>
            </w:pPr>
            <w:r>
              <w:rPr>
                <w:rFonts w:ascii="Arial" w:hAnsi="Arial" w:cs="Arial"/>
                <w:sz w:val="22"/>
                <w:szCs w:val="22"/>
              </w:rPr>
              <w:t>810-908-6220</w:t>
            </w:r>
          </w:p>
        </w:tc>
      </w:tr>
      <w:tr w:rsidR="001B5016" w:rsidRPr="00290754" w14:paraId="23693F0A" w14:textId="77777777">
        <w:tc>
          <w:tcPr>
            <w:tcW w:w="5040" w:type="dxa"/>
          </w:tcPr>
          <w:p w14:paraId="2D12987C" w14:textId="668A4F13" w:rsidR="001B5016" w:rsidRPr="00290754" w:rsidRDefault="001B5016">
            <w:pPr>
              <w:rPr>
                <w:rFonts w:ascii="Arial" w:hAnsi="Arial" w:cs="Arial"/>
                <w:sz w:val="22"/>
                <w:szCs w:val="22"/>
              </w:rPr>
            </w:pPr>
            <w:r>
              <w:rPr>
                <w:rFonts w:ascii="Arial" w:hAnsi="Arial" w:cs="Arial"/>
                <w:sz w:val="22"/>
                <w:szCs w:val="22"/>
              </w:rPr>
              <w:t xml:space="preserve">Responsible Official- Section 2: </w:t>
            </w:r>
          </w:p>
        </w:tc>
        <w:tc>
          <w:tcPr>
            <w:tcW w:w="5220" w:type="dxa"/>
          </w:tcPr>
          <w:p w14:paraId="1FE56160" w14:textId="77777777" w:rsidR="001B5016" w:rsidRDefault="00F443C2">
            <w:pPr>
              <w:rPr>
                <w:rFonts w:ascii="Arial" w:hAnsi="Arial" w:cs="Arial"/>
                <w:sz w:val="22"/>
                <w:szCs w:val="22"/>
              </w:rPr>
            </w:pPr>
            <w:r>
              <w:rPr>
                <w:rFonts w:ascii="Arial" w:hAnsi="Arial" w:cs="Arial"/>
                <w:sz w:val="22"/>
                <w:szCs w:val="22"/>
              </w:rPr>
              <w:t>Tom Judge, Senior Vice President of Operations</w:t>
            </w:r>
          </w:p>
          <w:p w14:paraId="3D70974D" w14:textId="3653325D" w:rsidR="00DC6652" w:rsidRPr="00290754" w:rsidRDefault="00DC6652">
            <w:pPr>
              <w:rPr>
                <w:rFonts w:ascii="Arial" w:hAnsi="Arial" w:cs="Arial"/>
                <w:sz w:val="22"/>
                <w:szCs w:val="22"/>
              </w:rPr>
            </w:pPr>
            <w:r w:rsidRPr="00DC6652">
              <w:rPr>
                <w:rFonts w:ascii="Arial" w:hAnsi="Arial" w:cs="Arial"/>
                <w:sz w:val="22"/>
                <w:szCs w:val="22"/>
              </w:rPr>
              <w:t>484-788-3788</w:t>
            </w:r>
          </w:p>
        </w:tc>
      </w:tr>
      <w:tr w:rsidR="00AF4326" w:rsidRPr="00290754" w14:paraId="4C6DE287" w14:textId="77777777">
        <w:tc>
          <w:tcPr>
            <w:tcW w:w="5040" w:type="dxa"/>
          </w:tcPr>
          <w:p w14:paraId="2DE10230" w14:textId="0FFF3481" w:rsidR="00AF4326" w:rsidRPr="00290754" w:rsidRDefault="00AF4326">
            <w:pPr>
              <w:rPr>
                <w:rFonts w:ascii="Arial" w:hAnsi="Arial" w:cs="Arial"/>
                <w:sz w:val="22"/>
                <w:szCs w:val="22"/>
              </w:rPr>
            </w:pPr>
            <w:r w:rsidRPr="00290754">
              <w:rPr>
                <w:rFonts w:ascii="Arial" w:hAnsi="Arial" w:cs="Arial"/>
                <w:sz w:val="22"/>
                <w:szCs w:val="22"/>
              </w:rPr>
              <w:t xml:space="preserve">AQD </w:t>
            </w:r>
            <w:r w:rsidR="006F7241">
              <w:rPr>
                <w:rFonts w:ascii="Arial" w:hAnsi="Arial" w:cs="Arial"/>
                <w:sz w:val="22"/>
                <w:szCs w:val="22"/>
              </w:rPr>
              <w:t xml:space="preserve">Contact - </w:t>
            </w:r>
            <w:r w:rsidR="00F443C2">
              <w:rPr>
                <w:rFonts w:ascii="Arial" w:hAnsi="Arial" w:cs="Arial"/>
                <w:sz w:val="22"/>
                <w:szCs w:val="22"/>
              </w:rPr>
              <w:t>District Inspector</w:t>
            </w:r>
            <w:r w:rsidRPr="00290754">
              <w:rPr>
                <w:rFonts w:ascii="Arial" w:hAnsi="Arial" w:cs="Arial"/>
                <w:sz w:val="22"/>
                <w:szCs w:val="22"/>
              </w:rPr>
              <w:t>:</w:t>
            </w:r>
          </w:p>
        </w:tc>
        <w:tc>
          <w:tcPr>
            <w:tcW w:w="5220" w:type="dxa"/>
          </w:tcPr>
          <w:p w14:paraId="2C1DA9EE" w14:textId="6B425677" w:rsidR="00AF4326" w:rsidRPr="00290754" w:rsidRDefault="00F443C2">
            <w:pPr>
              <w:rPr>
                <w:rFonts w:ascii="Arial" w:hAnsi="Arial" w:cs="Arial"/>
                <w:sz w:val="22"/>
                <w:szCs w:val="22"/>
              </w:rPr>
            </w:pPr>
            <w:r>
              <w:rPr>
                <w:rFonts w:ascii="Arial" w:hAnsi="Arial" w:cs="Arial"/>
                <w:sz w:val="22"/>
                <w:szCs w:val="22"/>
              </w:rPr>
              <w:t>Jon Lamb</w:t>
            </w:r>
            <w:r w:rsidR="00AF4326" w:rsidRPr="00290754">
              <w:rPr>
                <w:rFonts w:ascii="Arial" w:hAnsi="Arial" w:cs="Arial"/>
                <w:sz w:val="22"/>
                <w:szCs w:val="22"/>
              </w:rPr>
              <w:t xml:space="preserve">, </w:t>
            </w:r>
            <w:r>
              <w:rPr>
                <w:rFonts w:ascii="Arial" w:hAnsi="Arial" w:cs="Arial"/>
                <w:sz w:val="22"/>
                <w:szCs w:val="22"/>
              </w:rPr>
              <w:t>Senior Environmental Quality Analyst</w:t>
            </w:r>
          </w:p>
          <w:p w14:paraId="090CD5AC" w14:textId="45044821" w:rsidR="00AF4326" w:rsidRPr="00290754" w:rsidRDefault="00F443C2">
            <w:pPr>
              <w:rPr>
                <w:rFonts w:ascii="Arial" w:hAnsi="Arial" w:cs="Arial"/>
                <w:sz w:val="22"/>
                <w:szCs w:val="22"/>
              </w:rPr>
            </w:pPr>
            <w:r>
              <w:rPr>
                <w:rFonts w:ascii="Arial" w:hAnsi="Arial" w:cs="Arial"/>
                <w:sz w:val="22"/>
                <w:szCs w:val="22"/>
              </w:rPr>
              <w:t>313-348-2527</w:t>
            </w:r>
          </w:p>
        </w:tc>
      </w:tr>
      <w:tr w:rsidR="00F443C2" w:rsidRPr="00290754" w14:paraId="5BB4A5E6" w14:textId="77777777">
        <w:tc>
          <w:tcPr>
            <w:tcW w:w="5040" w:type="dxa"/>
          </w:tcPr>
          <w:p w14:paraId="16180C85" w14:textId="15C9D21B" w:rsidR="00F443C2" w:rsidRPr="00290754" w:rsidRDefault="00F443C2">
            <w:pPr>
              <w:rPr>
                <w:rFonts w:ascii="Arial" w:hAnsi="Arial" w:cs="Arial"/>
                <w:sz w:val="22"/>
                <w:szCs w:val="22"/>
              </w:rPr>
            </w:pPr>
            <w:r>
              <w:rPr>
                <w:rFonts w:ascii="Arial" w:hAnsi="Arial" w:cs="Arial"/>
                <w:sz w:val="22"/>
                <w:szCs w:val="22"/>
              </w:rPr>
              <w:t xml:space="preserve">AQD </w:t>
            </w:r>
            <w:r w:rsidR="006F7241">
              <w:rPr>
                <w:rFonts w:ascii="Arial" w:hAnsi="Arial" w:cs="Arial"/>
                <w:sz w:val="22"/>
                <w:szCs w:val="22"/>
              </w:rPr>
              <w:t>Contact - ROP</w:t>
            </w:r>
            <w:r>
              <w:rPr>
                <w:rFonts w:ascii="Arial" w:hAnsi="Arial" w:cs="Arial"/>
                <w:sz w:val="22"/>
                <w:szCs w:val="22"/>
              </w:rPr>
              <w:t xml:space="preserve"> Writer:</w:t>
            </w:r>
          </w:p>
        </w:tc>
        <w:tc>
          <w:tcPr>
            <w:tcW w:w="5220" w:type="dxa"/>
          </w:tcPr>
          <w:p w14:paraId="136FC164" w14:textId="77777777" w:rsidR="00F443C2" w:rsidRDefault="00F443C2">
            <w:pPr>
              <w:rPr>
                <w:rFonts w:ascii="Arial" w:hAnsi="Arial" w:cs="Arial"/>
                <w:sz w:val="22"/>
                <w:szCs w:val="22"/>
              </w:rPr>
            </w:pPr>
            <w:r>
              <w:rPr>
                <w:rFonts w:ascii="Arial" w:hAnsi="Arial" w:cs="Arial"/>
                <w:sz w:val="22"/>
                <w:szCs w:val="22"/>
              </w:rPr>
              <w:t>Matt Karl, Environmental Quality Analyst</w:t>
            </w:r>
          </w:p>
          <w:p w14:paraId="33A4FE18" w14:textId="412AF48C" w:rsidR="00F443C2" w:rsidRDefault="00F443C2">
            <w:pPr>
              <w:rPr>
                <w:rFonts w:ascii="Arial" w:hAnsi="Arial" w:cs="Arial"/>
                <w:sz w:val="22"/>
                <w:szCs w:val="22"/>
              </w:rPr>
            </w:pPr>
            <w:r>
              <w:rPr>
                <w:rFonts w:ascii="Arial" w:hAnsi="Arial" w:cs="Arial"/>
                <w:sz w:val="22"/>
                <w:szCs w:val="22"/>
              </w:rPr>
              <w:t>517-282-2126</w:t>
            </w:r>
          </w:p>
        </w:tc>
      </w:tr>
      <w:tr w:rsidR="00AF4326" w:rsidRPr="00290754" w14:paraId="754056E2" w14:textId="77777777">
        <w:tc>
          <w:tcPr>
            <w:tcW w:w="5040" w:type="dxa"/>
          </w:tcPr>
          <w:p w14:paraId="2E9833F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00EDCFB" w14:textId="3DE165E2" w:rsidR="00AF4326" w:rsidRPr="00290754" w:rsidRDefault="00F443C2">
            <w:pPr>
              <w:rPr>
                <w:rFonts w:ascii="Arial" w:hAnsi="Arial" w:cs="Arial"/>
                <w:sz w:val="22"/>
                <w:szCs w:val="22"/>
              </w:rPr>
            </w:pPr>
            <w:r>
              <w:rPr>
                <w:rFonts w:ascii="Arial" w:hAnsi="Arial" w:cs="Arial"/>
                <w:sz w:val="22"/>
                <w:szCs w:val="22"/>
              </w:rPr>
              <w:t>January 22, 2020</w:t>
            </w:r>
          </w:p>
        </w:tc>
      </w:tr>
      <w:tr w:rsidR="00AF4326" w:rsidRPr="00290754" w14:paraId="3D7319DF" w14:textId="77777777">
        <w:trPr>
          <w:trHeight w:val="165"/>
        </w:trPr>
        <w:tc>
          <w:tcPr>
            <w:tcW w:w="5040" w:type="dxa"/>
          </w:tcPr>
          <w:p w14:paraId="405203C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568B84D" w14:textId="1D2F238F" w:rsidR="00AF4326" w:rsidRPr="00290754" w:rsidRDefault="00F443C2">
            <w:pPr>
              <w:rPr>
                <w:rFonts w:ascii="Arial" w:hAnsi="Arial" w:cs="Arial"/>
                <w:sz w:val="22"/>
                <w:szCs w:val="22"/>
              </w:rPr>
            </w:pPr>
            <w:r>
              <w:rPr>
                <w:rFonts w:ascii="Arial" w:hAnsi="Arial" w:cs="Arial"/>
                <w:sz w:val="22"/>
                <w:szCs w:val="22"/>
              </w:rPr>
              <w:t>January 22, 2020</w:t>
            </w:r>
          </w:p>
        </w:tc>
      </w:tr>
      <w:tr w:rsidR="00AF4326" w:rsidRPr="00290754" w14:paraId="468DFACF" w14:textId="77777777">
        <w:trPr>
          <w:trHeight w:val="165"/>
        </w:trPr>
        <w:tc>
          <w:tcPr>
            <w:tcW w:w="5040" w:type="dxa"/>
          </w:tcPr>
          <w:p w14:paraId="03B446D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60DB2B8" w14:textId="136DF12E" w:rsidR="00AF4326" w:rsidRPr="00290754" w:rsidRDefault="00F443C2">
            <w:pPr>
              <w:rPr>
                <w:rFonts w:ascii="Arial" w:hAnsi="Arial" w:cs="Arial"/>
                <w:sz w:val="22"/>
                <w:szCs w:val="22"/>
              </w:rPr>
            </w:pPr>
            <w:r>
              <w:rPr>
                <w:rFonts w:ascii="Arial" w:hAnsi="Arial" w:cs="Arial"/>
                <w:sz w:val="22"/>
                <w:szCs w:val="22"/>
              </w:rPr>
              <w:t>Yes</w:t>
            </w:r>
          </w:p>
        </w:tc>
      </w:tr>
      <w:tr w:rsidR="00AF4326" w:rsidRPr="00290754" w14:paraId="5404D997" w14:textId="77777777">
        <w:trPr>
          <w:trHeight w:val="165"/>
        </w:trPr>
        <w:tc>
          <w:tcPr>
            <w:tcW w:w="5040" w:type="dxa"/>
          </w:tcPr>
          <w:p w14:paraId="4FDBB95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B62AFF3" w14:textId="23D7CB75" w:rsidR="00AF4326" w:rsidRPr="00290754" w:rsidRDefault="00B95C14">
            <w:pPr>
              <w:rPr>
                <w:rFonts w:ascii="Arial" w:hAnsi="Arial" w:cs="Arial"/>
                <w:sz w:val="22"/>
                <w:szCs w:val="22"/>
              </w:rPr>
            </w:pPr>
            <w:r>
              <w:rPr>
                <w:rFonts w:ascii="Arial" w:hAnsi="Arial" w:cs="Arial"/>
                <w:sz w:val="22"/>
                <w:szCs w:val="22"/>
              </w:rPr>
              <w:t>September 25, 2023</w:t>
            </w:r>
          </w:p>
        </w:tc>
      </w:tr>
      <w:tr w:rsidR="00AF4326" w:rsidRPr="00290754" w14:paraId="64E535E0" w14:textId="77777777">
        <w:tc>
          <w:tcPr>
            <w:tcW w:w="5040" w:type="dxa"/>
          </w:tcPr>
          <w:p w14:paraId="591C474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CE83FD2" w14:textId="1EA4AC06" w:rsidR="00AF4326" w:rsidRPr="00290754" w:rsidRDefault="00B95C14">
            <w:pPr>
              <w:rPr>
                <w:rFonts w:ascii="Arial" w:hAnsi="Arial" w:cs="Arial"/>
                <w:sz w:val="22"/>
                <w:szCs w:val="22"/>
              </w:rPr>
            </w:pPr>
            <w:r>
              <w:rPr>
                <w:rFonts w:ascii="Arial" w:hAnsi="Arial" w:cs="Arial"/>
                <w:sz w:val="22"/>
                <w:szCs w:val="22"/>
              </w:rPr>
              <w:t>October 25, 2023</w:t>
            </w:r>
          </w:p>
        </w:tc>
      </w:tr>
    </w:tbl>
    <w:p w14:paraId="5D63C3B0"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57572F45" w14:textId="77777777" w:rsidR="00AF4326" w:rsidRPr="00290754" w:rsidRDefault="00AF4326">
      <w:pPr>
        <w:rPr>
          <w:rFonts w:ascii="Arial" w:hAnsi="Arial" w:cs="Arial"/>
          <w:sz w:val="22"/>
          <w:szCs w:val="22"/>
        </w:rPr>
      </w:pPr>
    </w:p>
    <w:p w14:paraId="46BD5F54" w14:textId="1EA63602" w:rsidR="00AF4326" w:rsidRDefault="00085B93" w:rsidP="007F73D0">
      <w:pPr>
        <w:jc w:val="both"/>
        <w:rPr>
          <w:rFonts w:ascii="Arial" w:hAnsi="Arial" w:cs="Arial"/>
          <w:sz w:val="22"/>
          <w:szCs w:val="22"/>
        </w:rPr>
      </w:pPr>
      <w:r>
        <w:rPr>
          <w:rFonts w:ascii="Arial" w:hAnsi="Arial" w:cs="Arial"/>
          <w:sz w:val="22"/>
          <w:szCs w:val="22"/>
        </w:rPr>
        <w:t xml:space="preserve">Carleton Farms Landfill </w:t>
      </w:r>
      <w:r w:rsidR="00930D78">
        <w:rPr>
          <w:rFonts w:ascii="Arial" w:hAnsi="Arial" w:cs="Arial"/>
          <w:sz w:val="22"/>
          <w:szCs w:val="22"/>
        </w:rPr>
        <w:t>is in</w:t>
      </w:r>
      <w:r>
        <w:rPr>
          <w:rFonts w:ascii="Arial" w:hAnsi="Arial" w:cs="Arial"/>
          <w:sz w:val="22"/>
          <w:szCs w:val="22"/>
        </w:rPr>
        <w:t xml:space="preserve"> an area northwest of the intersection of Clark Road and Oakville-Waltz Road in Wayne County, just north of the border with Monroe County. </w:t>
      </w:r>
      <w:r w:rsidR="00DC6652">
        <w:rPr>
          <w:rFonts w:ascii="Arial" w:hAnsi="Arial" w:cs="Arial"/>
          <w:sz w:val="22"/>
          <w:szCs w:val="22"/>
        </w:rPr>
        <w:t xml:space="preserve"> </w:t>
      </w:r>
      <w:r>
        <w:rPr>
          <w:rFonts w:ascii="Arial" w:hAnsi="Arial" w:cs="Arial"/>
          <w:sz w:val="22"/>
          <w:szCs w:val="22"/>
        </w:rPr>
        <w:t xml:space="preserve">The nearest residence is directly east of the facility on Clark Road. </w:t>
      </w:r>
    </w:p>
    <w:p w14:paraId="5216700E" w14:textId="41D5991C" w:rsidR="0070374A" w:rsidRDefault="0070374A" w:rsidP="007F73D0">
      <w:pPr>
        <w:jc w:val="both"/>
        <w:rPr>
          <w:rFonts w:ascii="Arial" w:hAnsi="Arial" w:cs="Arial"/>
          <w:sz w:val="22"/>
          <w:szCs w:val="22"/>
        </w:rPr>
      </w:pPr>
    </w:p>
    <w:p w14:paraId="6EC529A4" w14:textId="7FA71CF6" w:rsidR="00B95C14" w:rsidRPr="009D6314" w:rsidRDefault="0070374A" w:rsidP="007F73D0">
      <w:pPr>
        <w:jc w:val="both"/>
        <w:rPr>
          <w:rFonts w:ascii="Arial" w:hAnsi="Arial" w:cs="Arial"/>
          <w:sz w:val="22"/>
          <w:szCs w:val="22"/>
          <w:u w:val="single"/>
        </w:rPr>
      </w:pPr>
      <w:r w:rsidRPr="009D6314">
        <w:rPr>
          <w:rFonts w:ascii="Arial" w:hAnsi="Arial" w:cs="Arial"/>
          <w:sz w:val="22"/>
          <w:szCs w:val="22"/>
          <w:u w:val="single"/>
        </w:rPr>
        <w:t xml:space="preserve">Section 1: </w:t>
      </w:r>
    </w:p>
    <w:p w14:paraId="13ED842B" w14:textId="4AD09930" w:rsidR="00085B93" w:rsidRDefault="00085B93" w:rsidP="007F73D0">
      <w:pPr>
        <w:jc w:val="both"/>
        <w:rPr>
          <w:rFonts w:ascii="Arial" w:hAnsi="Arial" w:cs="Arial"/>
          <w:sz w:val="22"/>
          <w:szCs w:val="22"/>
        </w:rPr>
      </w:pPr>
      <w:r>
        <w:rPr>
          <w:rFonts w:ascii="Arial" w:hAnsi="Arial" w:cs="Arial"/>
          <w:sz w:val="22"/>
          <w:szCs w:val="22"/>
        </w:rPr>
        <w:t xml:space="preserve">Carleton Farms Landfill is owned and operated by Republic Waste Services of Michigan. </w:t>
      </w:r>
      <w:r w:rsidR="00DC6652">
        <w:rPr>
          <w:rFonts w:ascii="Arial" w:hAnsi="Arial" w:cs="Arial"/>
          <w:sz w:val="22"/>
          <w:szCs w:val="22"/>
        </w:rPr>
        <w:t xml:space="preserve"> </w:t>
      </w:r>
      <w:r>
        <w:rPr>
          <w:rFonts w:ascii="Arial" w:hAnsi="Arial" w:cs="Arial"/>
          <w:sz w:val="22"/>
          <w:szCs w:val="22"/>
        </w:rPr>
        <w:t xml:space="preserve">The </w:t>
      </w:r>
      <w:r w:rsidR="00A54F88">
        <w:rPr>
          <w:rFonts w:ascii="Arial" w:hAnsi="Arial" w:cs="Arial"/>
          <w:sz w:val="22"/>
          <w:szCs w:val="22"/>
        </w:rPr>
        <w:t xml:space="preserve">property consists of </w:t>
      </w:r>
      <w:r>
        <w:rPr>
          <w:rFonts w:ascii="Arial" w:hAnsi="Arial" w:cs="Arial"/>
          <w:sz w:val="22"/>
          <w:szCs w:val="22"/>
        </w:rPr>
        <w:t>664</w:t>
      </w:r>
      <w:r w:rsidR="00A54F88">
        <w:rPr>
          <w:rFonts w:ascii="Arial" w:hAnsi="Arial" w:cs="Arial"/>
          <w:sz w:val="22"/>
          <w:szCs w:val="22"/>
        </w:rPr>
        <w:t xml:space="preserve"> </w:t>
      </w:r>
      <w:r>
        <w:rPr>
          <w:rFonts w:ascii="Arial" w:hAnsi="Arial" w:cs="Arial"/>
          <w:sz w:val="22"/>
          <w:szCs w:val="22"/>
        </w:rPr>
        <w:t>acre</w:t>
      </w:r>
      <w:r w:rsidR="00A54F88">
        <w:rPr>
          <w:rFonts w:ascii="Arial" w:hAnsi="Arial" w:cs="Arial"/>
          <w:sz w:val="22"/>
          <w:szCs w:val="22"/>
        </w:rPr>
        <w:t xml:space="preserve">s, although only </w:t>
      </w:r>
      <w:r w:rsidR="001B7863">
        <w:rPr>
          <w:rFonts w:ascii="Arial" w:hAnsi="Arial" w:cs="Arial"/>
          <w:sz w:val="22"/>
          <w:szCs w:val="22"/>
        </w:rPr>
        <w:t xml:space="preserve">427 acres are currently permitted for waste disposal. </w:t>
      </w:r>
      <w:r w:rsidR="00DC6652">
        <w:rPr>
          <w:rFonts w:ascii="Arial" w:hAnsi="Arial" w:cs="Arial"/>
          <w:sz w:val="22"/>
          <w:szCs w:val="22"/>
        </w:rPr>
        <w:t xml:space="preserve"> </w:t>
      </w:r>
      <w:r w:rsidR="001B7863">
        <w:rPr>
          <w:rFonts w:ascii="Arial" w:hAnsi="Arial" w:cs="Arial"/>
          <w:sz w:val="22"/>
          <w:szCs w:val="22"/>
        </w:rPr>
        <w:t>The</w:t>
      </w:r>
      <w:r>
        <w:rPr>
          <w:rFonts w:ascii="Arial" w:hAnsi="Arial" w:cs="Arial"/>
          <w:sz w:val="22"/>
          <w:szCs w:val="22"/>
        </w:rPr>
        <w:t xml:space="preserve"> landfill began accepting waste in 1993.</w:t>
      </w:r>
      <w:r w:rsidR="00DC6652">
        <w:rPr>
          <w:rFonts w:ascii="Arial" w:hAnsi="Arial" w:cs="Arial"/>
          <w:sz w:val="22"/>
          <w:szCs w:val="22"/>
        </w:rPr>
        <w:t xml:space="preserve"> </w:t>
      </w:r>
      <w:r>
        <w:rPr>
          <w:rFonts w:ascii="Arial" w:hAnsi="Arial" w:cs="Arial"/>
          <w:sz w:val="22"/>
          <w:szCs w:val="22"/>
        </w:rPr>
        <w:t xml:space="preserve"> The landfill has an overall capacity of </w:t>
      </w:r>
      <w:r w:rsidR="0067536D">
        <w:rPr>
          <w:rFonts w:ascii="Arial" w:hAnsi="Arial" w:cs="Arial"/>
          <w:sz w:val="22"/>
          <w:szCs w:val="22"/>
        </w:rPr>
        <w:t>132,342,998</w:t>
      </w:r>
      <w:r>
        <w:rPr>
          <w:rFonts w:ascii="Arial" w:hAnsi="Arial" w:cs="Arial"/>
          <w:sz w:val="22"/>
          <w:szCs w:val="22"/>
        </w:rPr>
        <w:t xml:space="preserve"> cubic yards</w:t>
      </w:r>
      <w:r w:rsidR="00BF19BB">
        <w:rPr>
          <w:rFonts w:ascii="Arial" w:hAnsi="Arial" w:cs="Arial"/>
          <w:sz w:val="22"/>
          <w:szCs w:val="22"/>
        </w:rPr>
        <w:t xml:space="preserve">. </w:t>
      </w:r>
      <w:r w:rsidR="00DC6652">
        <w:rPr>
          <w:rFonts w:ascii="Arial" w:hAnsi="Arial" w:cs="Arial"/>
          <w:sz w:val="22"/>
          <w:szCs w:val="22"/>
        </w:rPr>
        <w:t xml:space="preserve"> </w:t>
      </w:r>
    </w:p>
    <w:p w14:paraId="63893DDD" w14:textId="6B612EA5" w:rsidR="0070374A" w:rsidRDefault="0070374A" w:rsidP="007F73D0">
      <w:pPr>
        <w:jc w:val="both"/>
        <w:rPr>
          <w:rFonts w:ascii="Arial" w:hAnsi="Arial" w:cs="Arial"/>
          <w:sz w:val="22"/>
          <w:szCs w:val="22"/>
        </w:rPr>
      </w:pPr>
    </w:p>
    <w:p w14:paraId="0A476236" w14:textId="5BED6777" w:rsidR="00930D78" w:rsidRDefault="00930D78" w:rsidP="007F73D0">
      <w:pPr>
        <w:jc w:val="both"/>
        <w:rPr>
          <w:rFonts w:ascii="Arial" w:hAnsi="Arial" w:cs="Arial"/>
          <w:sz w:val="22"/>
          <w:szCs w:val="22"/>
        </w:rPr>
      </w:pPr>
      <w:r>
        <w:rPr>
          <w:rFonts w:ascii="Arial" w:hAnsi="Arial" w:cs="Arial"/>
          <w:sz w:val="22"/>
          <w:szCs w:val="22"/>
        </w:rPr>
        <w:t xml:space="preserve">Carleton Farms Landfill is classified as a Type II or Municipal Solid Waste (MSW) landfill. </w:t>
      </w:r>
      <w:r w:rsidR="00DC6652">
        <w:rPr>
          <w:rFonts w:ascii="Arial" w:hAnsi="Arial" w:cs="Arial"/>
          <w:sz w:val="22"/>
          <w:szCs w:val="22"/>
        </w:rPr>
        <w:t xml:space="preserve"> </w:t>
      </w:r>
      <w:r>
        <w:rPr>
          <w:rFonts w:ascii="Arial" w:hAnsi="Arial" w:cs="Arial"/>
          <w:sz w:val="22"/>
          <w:szCs w:val="22"/>
        </w:rPr>
        <w:t xml:space="preserve">In Michigan, the Materials Management Division (MMD) establishes standards for Solid Waste Management. </w:t>
      </w:r>
      <w:r w:rsidR="00DC6652">
        <w:rPr>
          <w:rFonts w:ascii="Arial" w:hAnsi="Arial" w:cs="Arial"/>
          <w:sz w:val="22"/>
          <w:szCs w:val="22"/>
        </w:rPr>
        <w:t xml:space="preserve"> </w:t>
      </w:r>
      <w:r>
        <w:rPr>
          <w:rFonts w:ascii="Arial" w:hAnsi="Arial" w:cs="Arial"/>
          <w:sz w:val="22"/>
          <w:szCs w:val="22"/>
        </w:rPr>
        <w:t>Rule</w:t>
      </w:r>
      <w:r w:rsidR="00DC6652">
        <w:rPr>
          <w:rFonts w:ascii="Arial" w:hAnsi="Arial" w:cs="Arial"/>
          <w:sz w:val="22"/>
          <w:szCs w:val="22"/>
        </w:rPr>
        <w:t> </w:t>
      </w:r>
      <w:r>
        <w:rPr>
          <w:rFonts w:ascii="Arial" w:hAnsi="Arial" w:cs="Arial"/>
          <w:sz w:val="22"/>
          <w:szCs w:val="22"/>
        </w:rPr>
        <w:t xml:space="preserve">299.4104(d) defines MSW or Type II landfill as: </w:t>
      </w:r>
    </w:p>
    <w:p w14:paraId="793CEBA1" w14:textId="31286D42" w:rsidR="00930D78" w:rsidRDefault="00930D78" w:rsidP="007F73D0">
      <w:pPr>
        <w:jc w:val="both"/>
        <w:rPr>
          <w:rFonts w:ascii="Arial" w:hAnsi="Arial" w:cs="Arial"/>
          <w:sz w:val="22"/>
          <w:szCs w:val="22"/>
        </w:rPr>
      </w:pPr>
    </w:p>
    <w:p w14:paraId="76F45ADC" w14:textId="7A69ED96" w:rsidR="00930D78" w:rsidRDefault="00930D78" w:rsidP="007F73D0">
      <w:pPr>
        <w:jc w:val="both"/>
        <w:rPr>
          <w:rFonts w:ascii="Arial" w:hAnsi="Arial" w:cs="Arial"/>
          <w:sz w:val="22"/>
          <w:szCs w:val="22"/>
        </w:rPr>
      </w:pPr>
      <w:r>
        <w:rPr>
          <w:rFonts w:ascii="Arial" w:hAnsi="Arial" w:cs="Arial"/>
          <w:sz w:val="22"/>
          <w:szCs w:val="22"/>
        </w:rPr>
        <w:t xml:space="preserve">“A landfill which receives household waste or municipal waste incinerator ash, and which is not a land application unit, surface impoundment, injection well, or waste pile. </w:t>
      </w:r>
      <w:r w:rsidR="00F72E4B">
        <w:rPr>
          <w:rFonts w:ascii="Arial" w:hAnsi="Arial" w:cs="Arial"/>
          <w:sz w:val="22"/>
          <w:szCs w:val="22"/>
        </w:rPr>
        <w:t xml:space="preserve"> </w:t>
      </w:r>
      <w:r>
        <w:rPr>
          <w:rFonts w:ascii="Arial" w:hAnsi="Arial" w:cs="Arial"/>
          <w:sz w:val="22"/>
          <w:szCs w:val="22"/>
        </w:rPr>
        <w:t xml:space="preserve">A municipal solid waste landfill may also receive other types if solid waste, such as any of the following: construction and demolition waste, sewage sludge, commercial waste, nonhazardous sludge, hazardous waste from conditionally exempt small quantity generators, industrial waste. Such a landfill may be publicly or privately owned.” </w:t>
      </w:r>
    </w:p>
    <w:p w14:paraId="170D7696" w14:textId="74FC8C98" w:rsidR="00930D78" w:rsidRDefault="00930D78" w:rsidP="007F73D0">
      <w:pPr>
        <w:jc w:val="both"/>
        <w:rPr>
          <w:rFonts w:ascii="Arial" w:hAnsi="Arial" w:cs="Arial"/>
          <w:sz w:val="22"/>
          <w:szCs w:val="22"/>
        </w:rPr>
      </w:pPr>
    </w:p>
    <w:p w14:paraId="1A57F855" w14:textId="09E03BFC" w:rsidR="00A75748" w:rsidRDefault="0045660B" w:rsidP="007F73D0">
      <w:pPr>
        <w:jc w:val="both"/>
        <w:rPr>
          <w:rFonts w:ascii="Arial" w:hAnsi="Arial" w:cs="Arial"/>
          <w:sz w:val="22"/>
          <w:szCs w:val="22"/>
        </w:rPr>
      </w:pPr>
      <w:r>
        <w:rPr>
          <w:rFonts w:ascii="Arial" w:hAnsi="Arial" w:cs="Arial"/>
          <w:sz w:val="22"/>
          <w:szCs w:val="22"/>
        </w:rPr>
        <w:t xml:space="preserve">Solid waste arrives in a variety of vehicles that potentially generate fugitive dust particulate matter (PM) emissions from interaction with the landfill’s roads. </w:t>
      </w:r>
      <w:r w:rsidR="00F72E4B">
        <w:rPr>
          <w:rFonts w:ascii="Arial" w:hAnsi="Arial" w:cs="Arial"/>
          <w:sz w:val="22"/>
          <w:szCs w:val="22"/>
        </w:rPr>
        <w:t xml:space="preserve"> </w:t>
      </w:r>
      <w:r>
        <w:rPr>
          <w:rFonts w:ascii="Arial" w:hAnsi="Arial" w:cs="Arial"/>
          <w:sz w:val="22"/>
          <w:szCs w:val="22"/>
        </w:rPr>
        <w:t xml:space="preserve">After waste is transported to the landfill, it is emplaced in one of the active working areas known as cells. </w:t>
      </w:r>
      <w:r w:rsidR="00F72E4B">
        <w:rPr>
          <w:rFonts w:ascii="Arial" w:hAnsi="Arial" w:cs="Arial"/>
          <w:sz w:val="22"/>
          <w:szCs w:val="22"/>
        </w:rPr>
        <w:t xml:space="preserve"> </w:t>
      </w:r>
      <w:r>
        <w:rPr>
          <w:rFonts w:ascii="Arial" w:hAnsi="Arial" w:cs="Arial"/>
          <w:sz w:val="22"/>
          <w:szCs w:val="22"/>
        </w:rPr>
        <w:t xml:space="preserve">The deposited waste is covered with soil or other approved alternative daily cover materials (ADCM) </w:t>
      </w:r>
      <w:r w:rsidR="00A56680">
        <w:rPr>
          <w:rFonts w:ascii="Arial" w:hAnsi="Arial" w:cs="Arial"/>
          <w:sz w:val="22"/>
          <w:szCs w:val="22"/>
        </w:rPr>
        <w:t>daily</w:t>
      </w:r>
      <w:r>
        <w:rPr>
          <w:rFonts w:ascii="Arial" w:hAnsi="Arial" w:cs="Arial"/>
          <w:sz w:val="22"/>
          <w:szCs w:val="22"/>
        </w:rPr>
        <w:t>.</w:t>
      </w:r>
      <w:r w:rsidR="00F72E4B">
        <w:rPr>
          <w:rFonts w:ascii="Arial" w:hAnsi="Arial" w:cs="Arial"/>
          <w:sz w:val="22"/>
          <w:szCs w:val="22"/>
        </w:rPr>
        <w:t xml:space="preserve"> </w:t>
      </w:r>
      <w:r>
        <w:rPr>
          <w:rFonts w:ascii="Arial" w:hAnsi="Arial" w:cs="Arial"/>
          <w:sz w:val="22"/>
          <w:szCs w:val="22"/>
        </w:rPr>
        <w:t xml:space="preserve"> When a cell reaches its waste design capacity, it is closed</w:t>
      </w:r>
      <w:r w:rsidR="00A56680">
        <w:rPr>
          <w:rFonts w:ascii="Arial" w:hAnsi="Arial" w:cs="Arial"/>
          <w:sz w:val="22"/>
          <w:szCs w:val="22"/>
        </w:rPr>
        <w:t xml:space="preserve">, </w:t>
      </w:r>
      <w:r w:rsidR="001B7863">
        <w:rPr>
          <w:rFonts w:ascii="Arial" w:hAnsi="Arial" w:cs="Arial"/>
          <w:sz w:val="22"/>
          <w:szCs w:val="22"/>
        </w:rPr>
        <w:t xml:space="preserve">and </w:t>
      </w:r>
      <w:r w:rsidR="00A56680">
        <w:rPr>
          <w:rFonts w:ascii="Arial" w:hAnsi="Arial" w:cs="Arial"/>
          <w:sz w:val="22"/>
          <w:szCs w:val="22"/>
        </w:rPr>
        <w:t xml:space="preserve">a liner is installed, covering the waste. </w:t>
      </w:r>
    </w:p>
    <w:p w14:paraId="637AF8B8" w14:textId="77777777" w:rsidR="00A75748" w:rsidRDefault="00A75748" w:rsidP="007F73D0">
      <w:pPr>
        <w:jc w:val="both"/>
        <w:rPr>
          <w:rFonts w:ascii="Arial" w:hAnsi="Arial" w:cs="Arial"/>
          <w:sz w:val="22"/>
          <w:szCs w:val="22"/>
        </w:rPr>
      </w:pPr>
    </w:p>
    <w:p w14:paraId="521223DC" w14:textId="1115B143" w:rsidR="0045660B" w:rsidRDefault="00013228" w:rsidP="007F73D0">
      <w:pPr>
        <w:jc w:val="both"/>
        <w:rPr>
          <w:rFonts w:ascii="Arial" w:hAnsi="Arial" w:cs="Arial"/>
          <w:sz w:val="22"/>
          <w:szCs w:val="22"/>
        </w:rPr>
      </w:pPr>
      <w:r>
        <w:rPr>
          <w:rFonts w:ascii="Arial" w:hAnsi="Arial" w:cs="Arial"/>
          <w:sz w:val="22"/>
          <w:szCs w:val="22"/>
        </w:rPr>
        <w:t xml:space="preserve">Once waste is emplaced, over time, </w:t>
      </w:r>
      <w:r w:rsidR="00A75748">
        <w:rPr>
          <w:rFonts w:ascii="Arial" w:hAnsi="Arial" w:cs="Arial"/>
          <w:sz w:val="22"/>
          <w:szCs w:val="22"/>
        </w:rPr>
        <w:t xml:space="preserve">the </w:t>
      </w:r>
      <w:r>
        <w:rPr>
          <w:rFonts w:ascii="Arial" w:hAnsi="Arial" w:cs="Arial"/>
          <w:sz w:val="22"/>
          <w:szCs w:val="22"/>
        </w:rPr>
        <w:t xml:space="preserve">biological processes </w:t>
      </w:r>
      <w:r w:rsidR="00C21960">
        <w:rPr>
          <w:rFonts w:ascii="Arial" w:hAnsi="Arial" w:cs="Arial"/>
          <w:sz w:val="22"/>
          <w:szCs w:val="22"/>
        </w:rPr>
        <w:t xml:space="preserve">of microbes </w:t>
      </w:r>
      <w:r>
        <w:rPr>
          <w:rFonts w:ascii="Arial" w:hAnsi="Arial" w:cs="Arial"/>
          <w:sz w:val="22"/>
          <w:szCs w:val="22"/>
        </w:rPr>
        <w:t xml:space="preserve">transform waste materials and produce leachate and landfill gas (LFG). </w:t>
      </w:r>
      <w:r w:rsidR="00F72E4B">
        <w:rPr>
          <w:rFonts w:ascii="Arial" w:hAnsi="Arial" w:cs="Arial"/>
          <w:sz w:val="22"/>
          <w:szCs w:val="22"/>
        </w:rPr>
        <w:t xml:space="preserve"> </w:t>
      </w:r>
      <w:r>
        <w:rPr>
          <w:rFonts w:ascii="Arial" w:hAnsi="Arial" w:cs="Arial"/>
          <w:sz w:val="22"/>
          <w:szCs w:val="22"/>
        </w:rPr>
        <w:t>Initially, decomposition is aerobic until the oxygen supply is exhausted.</w:t>
      </w:r>
      <w:r w:rsidR="00C21960">
        <w:rPr>
          <w:rFonts w:ascii="Arial" w:hAnsi="Arial" w:cs="Arial"/>
          <w:sz w:val="22"/>
          <w:szCs w:val="22"/>
        </w:rPr>
        <w:t xml:space="preserve"> </w:t>
      </w:r>
      <w:r w:rsidR="00F72E4B">
        <w:rPr>
          <w:rFonts w:ascii="Arial" w:hAnsi="Arial" w:cs="Arial"/>
          <w:sz w:val="22"/>
          <w:szCs w:val="22"/>
        </w:rPr>
        <w:t xml:space="preserve"> </w:t>
      </w:r>
      <w:r w:rsidR="00C21960">
        <w:rPr>
          <w:rFonts w:ascii="Arial" w:hAnsi="Arial" w:cs="Arial"/>
          <w:sz w:val="22"/>
          <w:szCs w:val="22"/>
        </w:rPr>
        <w:t>During the aerobic decomposition predominately nitrogen ga</w:t>
      </w:r>
      <w:r w:rsidR="00A75748">
        <w:rPr>
          <w:rFonts w:ascii="Arial" w:hAnsi="Arial" w:cs="Arial"/>
          <w:sz w:val="22"/>
          <w:szCs w:val="22"/>
        </w:rPr>
        <w:t>s</w:t>
      </w:r>
      <w:r w:rsidR="00C21960">
        <w:rPr>
          <w:rFonts w:ascii="Arial" w:hAnsi="Arial" w:cs="Arial"/>
          <w:sz w:val="22"/>
          <w:szCs w:val="22"/>
        </w:rPr>
        <w:t xml:space="preserve"> and carbon dioxide (CO</w:t>
      </w:r>
      <w:r w:rsidR="00C21960" w:rsidRPr="00AA58DB">
        <w:rPr>
          <w:rFonts w:ascii="Arial" w:hAnsi="Arial" w:cs="Arial"/>
          <w:sz w:val="22"/>
          <w:szCs w:val="22"/>
          <w:vertAlign w:val="subscript"/>
        </w:rPr>
        <w:t>2</w:t>
      </w:r>
      <w:r w:rsidR="00C21960">
        <w:rPr>
          <w:rFonts w:ascii="Arial" w:hAnsi="Arial" w:cs="Arial"/>
          <w:sz w:val="22"/>
          <w:szCs w:val="22"/>
        </w:rPr>
        <w:t xml:space="preserve">) </w:t>
      </w:r>
      <w:r w:rsidR="001B7863">
        <w:rPr>
          <w:rFonts w:ascii="Arial" w:hAnsi="Arial" w:cs="Arial"/>
          <w:sz w:val="22"/>
          <w:szCs w:val="22"/>
        </w:rPr>
        <w:t>are</w:t>
      </w:r>
      <w:r w:rsidR="00C21960">
        <w:rPr>
          <w:rFonts w:ascii="Arial" w:hAnsi="Arial" w:cs="Arial"/>
          <w:sz w:val="22"/>
          <w:szCs w:val="22"/>
        </w:rPr>
        <w:t xml:space="preserve"> produced.</w:t>
      </w:r>
      <w:r>
        <w:rPr>
          <w:rFonts w:ascii="Arial" w:hAnsi="Arial" w:cs="Arial"/>
          <w:sz w:val="22"/>
          <w:szCs w:val="22"/>
        </w:rPr>
        <w:t xml:space="preserve"> </w:t>
      </w:r>
      <w:r w:rsidR="00F72E4B">
        <w:rPr>
          <w:rFonts w:ascii="Arial" w:hAnsi="Arial" w:cs="Arial"/>
          <w:sz w:val="22"/>
          <w:szCs w:val="22"/>
        </w:rPr>
        <w:t xml:space="preserve"> </w:t>
      </w:r>
      <w:r w:rsidR="00A75748">
        <w:rPr>
          <w:rFonts w:ascii="Arial" w:hAnsi="Arial" w:cs="Arial"/>
          <w:sz w:val="22"/>
          <w:szCs w:val="22"/>
        </w:rPr>
        <w:t>As oxygen levels decline and become more anerobic, the decomposition process changes to produce methane (CH</w:t>
      </w:r>
      <w:r w:rsidR="00A75748" w:rsidRPr="001B7863">
        <w:rPr>
          <w:rFonts w:ascii="Arial" w:hAnsi="Arial" w:cs="Arial"/>
          <w:sz w:val="22"/>
          <w:szCs w:val="22"/>
          <w:vertAlign w:val="subscript"/>
        </w:rPr>
        <w:t>4</w:t>
      </w:r>
      <w:r w:rsidR="00A75748">
        <w:rPr>
          <w:rFonts w:ascii="Arial" w:hAnsi="Arial" w:cs="Arial"/>
          <w:sz w:val="22"/>
          <w:szCs w:val="22"/>
        </w:rPr>
        <w:t>) and carbon dioxide (CO</w:t>
      </w:r>
      <w:r w:rsidR="00A75748" w:rsidRPr="001B7863">
        <w:rPr>
          <w:rFonts w:ascii="Arial" w:hAnsi="Arial" w:cs="Arial"/>
          <w:sz w:val="22"/>
          <w:szCs w:val="22"/>
          <w:vertAlign w:val="subscript"/>
        </w:rPr>
        <w:t>2</w:t>
      </w:r>
      <w:r w:rsidR="00A75748">
        <w:rPr>
          <w:rFonts w:ascii="Arial" w:hAnsi="Arial" w:cs="Arial"/>
          <w:sz w:val="22"/>
          <w:szCs w:val="22"/>
        </w:rPr>
        <w:t xml:space="preserve">). </w:t>
      </w:r>
      <w:r w:rsidR="00F72E4B">
        <w:rPr>
          <w:rFonts w:ascii="Arial" w:hAnsi="Arial" w:cs="Arial"/>
          <w:sz w:val="22"/>
          <w:szCs w:val="22"/>
        </w:rPr>
        <w:t xml:space="preserve"> </w:t>
      </w:r>
      <w:r w:rsidR="00615BE3">
        <w:rPr>
          <w:rFonts w:ascii="Arial" w:hAnsi="Arial" w:cs="Arial"/>
          <w:sz w:val="22"/>
          <w:szCs w:val="22"/>
        </w:rPr>
        <w:t xml:space="preserve">Anaerobic decomposition of the buried wastes creates LFG. </w:t>
      </w:r>
      <w:r w:rsidR="00F72E4B">
        <w:rPr>
          <w:rFonts w:ascii="Arial" w:hAnsi="Arial" w:cs="Arial"/>
          <w:sz w:val="22"/>
          <w:szCs w:val="22"/>
        </w:rPr>
        <w:t xml:space="preserve"> </w:t>
      </w:r>
      <w:r w:rsidR="00615BE3">
        <w:rPr>
          <w:rFonts w:ascii="Arial" w:hAnsi="Arial" w:cs="Arial"/>
          <w:sz w:val="22"/>
          <w:szCs w:val="22"/>
        </w:rPr>
        <w:t>LFG consists mainly of methane (CH</w:t>
      </w:r>
      <w:r w:rsidR="00615BE3" w:rsidRPr="001B7863">
        <w:rPr>
          <w:rFonts w:ascii="Arial" w:hAnsi="Arial" w:cs="Arial"/>
          <w:sz w:val="22"/>
          <w:szCs w:val="22"/>
          <w:vertAlign w:val="subscript"/>
        </w:rPr>
        <w:t>4</w:t>
      </w:r>
      <w:r w:rsidR="00615BE3">
        <w:rPr>
          <w:rFonts w:ascii="Arial" w:hAnsi="Arial" w:cs="Arial"/>
          <w:sz w:val="22"/>
          <w:szCs w:val="22"/>
        </w:rPr>
        <w:t>), carbon dioxide (CO</w:t>
      </w:r>
      <w:r w:rsidR="00615BE3" w:rsidRPr="001B7863">
        <w:rPr>
          <w:rFonts w:ascii="Arial" w:hAnsi="Arial" w:cs="Arial"/>
          <w:sz w:val="22"/>
          <w:szCs w:val="22"/>
          <w:vertAlign w:val="subscript"/>
        </w:rPr>
        <w:t>2</w:t>
      </w:r>
      <w:r w:rsidR="00615BE3">
        <w:rPr>
          <w:rFonts w:ascii="Arial" w:hAnsi="Arial" w:cs="Arial"/>
          <w:sz w:val="22"/>
          <w:szCs w:val="22"/>
        </w:rPr>
        <w:t>), carbon monoxide (CO), hydrogen sulfide (H</w:t>
      </w:r>
      <w:r w:rsidR="00615BE3" w:rsidRPr="001B7863">
        <w:rPr>
          <w:rFonts w:ascii="Arial" w:hAnsi="Arial" w:cs="Arial"/>
          <w:sz w:val="22"/>
          <w:szCs w:val="22"/>
          <w:vertAlign w:val="subscript"/>
        </w:rPr>
        <w:t>2</w:t>
      </w:r>
      <w:r w:rsidR="00615BE3">
        <w:rPr>
          <w:rFonts w:ascii="Arial" w:hAnsi="Arial" w:cs="Arial"/>
          <w:sz w:val="22"/>
          <w:szCs w:val="22"/>
        </w:rPr>
        <w:t xml:space="preserve">S), volatile organic compounds (VOCs) and non-methane organic compounds (NMOC). </w:t>
      </w:r>
      <w:r w:rsidR="00F72E4B">
        <w:rPr>
          <w:rFonts w:ascii="Arial" w:hAnsi="Arial" w:cs="Arial"/>
          <w:sz w:val="22"/>
          <w:szCs w:val="22"/>
        </w:rPr>
        <w:t xml:space="preserve"> </w:t>
      </w:r>
      <w:r w:rsidR="00615BE3">
        <w:rPr>
          <w:rFonts w:ascii="Arial" w:hAnsi="Arial" w:cs="Arial"/>
          <w:sz w:val="22"/>
          <w:szCs w:val="22"/>
        </w:rPr>
        <w:t xml:space="preserve">NMOC is the primary regulated air pollutant associated with LFG generation. </w:t>
      </w:r>
      <w:r w:rsidR="00F72E4B">
        <w:rPr>
          <w:rFonts w:ascii="Arial" w:hAnsi="Arial" w:cs="Arial"/>
          <w:sz w:val="22"/>
          <w:szCs w:val="22"/>
        </w:rPr>
        <w:t xml:space="preserve"> </w:t>
      </w:r>
      <w:r w:rsidR="00615BE3">
        <w:rPr>
          <w:rFonts w:ascii="Arial" w:hAnsi="Arial" w:cs="Arial"/>
          <w:sz w:val="22"/>
          <w:szCs w:val="22"/>
        </w:rPr>
        <w:t xml:space="preserve">Carleton Farms Landfill has been evaluated to generate more than 50 Mg per year (55 tons per year) of NMOC emissions. </w:t>
      </w:r>
    </w:p>
    <w:p w14:paraId="6B2BDB21" w14:textId="11740A88" w:rsidR="00930D78" w:rsidRDefault="00930D78" w:rsidP="007F73D0">
      <w:pPr>
        <w:jc w:val="both"/>
        <w:rPr>
          <w:rFonts w:ascii="Arial" w:hAnsi="Arial" w:cs="Arial"/>
          <w:sz w:val="22"/>
          <w:szCs w:val="22"/>
        </w:rPr>
      </w:pPr>
    </w:p>
    <w:p w14:paraId="2BC4CE43" w14:textId="3F91A9DE" w:rsidR="00DF7984" w:rsidRDefault="00DF7984" w:rsidP="007F73D0">
      <w:pPr>
        <w:jc w:val="both"/>
        <w:rPr>
          <w:rFonts w:ascii="Arial" w:hAnsi="Arial" w:cs="Arial"/>
          <w:sz w:val="22"/>
          <w:szCs w:val="22"/>
        </w:rPr>
      </w:pPr>
      <w:r>
        <w:rPr>
          <w:rFonts w:ascii="Arial" w:hAnsi="Arial" w:cs="Arial"/>
          <w:sz w:val="22"/>
          <w:szCs w:val="22"/>
        </w:rPr>
        <w:t xml:space="preserve">The leachate collected from the landfill is stored in either the “east leachate tank” or the “north leachate tank”, each of which have a capacity of 500,000-gallons. </w:t>
      </w:r>
      <w:r w:rsidR="00F72E4B">
        <w:rPr>
          <w:rFonts w:ascii="Arial" w:hAnsi="Arial" w:cs="Arial"/>
          <w:sz w:val="22"/>
          <w:szCs w:val="22"/>
        </w:rPr>
        <w:t xml:space="preserve"> </w:t>
      </w:r>
      <w:r>
        <w:rPr>
          <w:rFonts w:ascii="Arial" w:hAnsi="Arial" w:cs="Arial"/>
          <w:sz w:val="22"/>
          <w:szCs w:val="22"/>
        </w:rPr>
        <w:t xml:space="preserve">The leachate stored in these tanks has a maximum true vapor pressure less than 3.5 kilopascals (kPa). </w:t>
      </w:r>
      <w:r w:rsidR="00F72E4B">
        <w:rPr>
          <w:rFonts w:ascii="Arial" w:hAnsi="Arial" w:cs="Arial"/>
          <w:sz w:val="22"/>
          <w:szCs w:val="22"/>
        </w:rPr>
        <w:t xml:space="preserve"> </w:t>
      </w:r>
      <w:r>
        <w:rPr>
          <w:rFonts w:ascii="Arial" w:hAnsi="Arial" w:cs="Arial"/>
          <w:sz w:val="22"/>
          <w:szCs w:val="22"/>
        </w:rPr>
        <w:t xml:space="preserve">The landfill has ceased using leachate </w:t>
      </w:r>
      <w:r w:rsidR="0067536D">
        <w:rPr>
          <w:rFonts w:ascii="Arial" w:hAnsi="Arial" w:cs="Arial"/>
          <w:sz w:val="22"/>
          <w:szCs w:val="22"/>
        </w:rPr>
        <w:t>recirculation</w:t>
      </w:r>
      <w:r>
        <w:rPr>
          <w:rFonts w:ascii="Arial" w:hAnsi="Arial" w:cs="Arial"/>
          <w:sz w:val="22"/>
          <w:szCs w:val="22"/>
        </w:rPr>
        <w:t xml:space="preserve"> in 2019</w:t>
      </w:r>
      <w:r w:rsidR="0067536D">
        <w:rPr>
          <w:rFonts w:ascii="Arial" w:hAnsi="Arial" w:cs="Arial"/>
          <w:sz w:val="22"/>
          <w:szCs w:val="22"/>
        </w:rPr>
        <w:t xml:space="preserve"> but is still approved to do so</w:t>
      </w:r>
      <w:r>
        <w:rPr>
          <w:rFonts w:ascii="Arial" w:hAnsi="Arial" w:cs="Arial"/>
          <w:sz w:val="22"/>
          <w:szCs w:val="22"/>
        </w:rPr>
        <w:t xml:space="preserve">. </w:t>
      </w:r>
      <w:r w:rsidR="00F72E4B">
        <w:rPr>
          <w:rFonts w:ascii="Arial" w:hAnsi="Arial" w:cs="Arial"/>
          <w:sz w:val="22"/>
          <w:szCs w:val="22"/>
        </w:rPr>
        <w:t xml:space="preserve"> </w:t>
      </w:r>
      <w:r>
        <w:rPr>
          <w:rFonts w:ascii="Arial" w:hAnsi="Arial" w:cs="Arial"/>
          <w:sz w:val="22"/>
          <w:szCs w:val="22"/>
        </w:rPr>
        <w:t>Leachate collected is trucked off-site to Republic Industrial and Energy Solutions in Romulus for disposal via deep well injection</w:t>
      </w:r>
      <w:r w:rsidR="0067536D">
        <w:rPr>
          <w:rFonts w:ascii="Arial" w:hAnsi="Arial" w:cs="Arial"/>
          <w:sz w:val="22"/>
          <w:szCs w:val="22"/>
        </w:rPr>
        <w:t xml:space="preserve"> or other approved disposal location</w:t>
      </w:r>
      <w:r>
        <w:rPr>
          <w:rFonts w:ascii="Arial" w:hAnsi="Arial" w:cs="Arial"/>
          <w:sz w:val="22"/>
          <w:szCs w:val="22"/>
        </w:rPr>
        <w:t xml:space="preserve">. </w:t>
      </w:r>
    </w:p>
    <w:p w14:paraId="1472C173" w14:textId="77777777" w:rsidR="00DF7984" w:rsidRDefault="00DF7984" w:rsidP="007F73D0">
      <w:pPr>
        <w:jc w:val="both"/>
        <w:rPr>
          <w:rFonts w:ascii="Arial" w:hAnsi="Arial" w:cs="Arial"/>
          <w:sz w:val="22"/>
          <w:szCs w:val="22"/>
        </w:rPr>
      </w:pPr>
    </w:p>
    <w:p w14:paraId="71F2F5B2" w14:textId="5DADC1A0" w:rsidR="00A56680" w:rsidRDefault="00DE3E96" w:rsidP="007F73D0">
      <w:pPr>
        <w:jc w:val="both"/>
        <w:rPr>
          <w:rFonts w:ascii="Arial" w:hAnsi="Arial" w:cs="Arial"/>
          <w:sz w:val="22"/>
          <w:szCs w:val="22"/>
        </w:rPr>
      </w:pPr>
      <w:r>
        <w:rPr>
          <w:rFonts w:ascii="Arial" w:hAnsi="Arial" w:cs="Arial"/>
          <w:sz w:val="22"/>
          <w:szCs w:val="22"/>
        </w:rPr>
        <w:t xml:space="preserve">The LFG is collected and controlled using an active gas collection and control system (GCCS). </w:t>
      </w:r>
      <w:r w:rsidR="00F72E4B">
        <w:rPr>
          <w:rFonts w:ascii="Arial" w:hAnsi="Arial" w:cs="Arial"/>
          <w:sz w:val="22"/>
          <w:szCs w:val="22"/>
        </w:rPr>
        <w:t xml:space="preserve"> </w:t>
      </w:r>
      <w:r>
        <w:rPr>
          <w:rFonts w:ascii="Arial" w:hAnsi="Arial" w:cs="Arial"/>
          <w:sz w:val="22"/>
          <w:szCs w:val="22"/>
        </w:rPr>
        <w:t xml:space="preserve">The GCCS has approximately </w:t>
      </w:r>
      <w:r w:rsidR="0067536D">
        <w:rPr>
          <w:rFonts w:ascii="Arial" w:hAnsi="Arial" w:cs="Arial"/>
          <w:sz w:val="22"/>
          <w:szCs w:val="22"/>
        </w:rPr>
        <w:t xml:space="preserve">395 </w:t>
      </w:r>
      <w:r w:rsidR="00B5130E">
        <w:rPr>
          <w:rFonts w:ascii="Arial" w:hAnsi="Arial" w:cs="Arial"/>
          <w:sz w:val="22"/>
          <w:szCs w:val="22"/>
        </w:rPr>
        <w:t>vertical</w:t>
      </w:r>
      <w:r w:rsidR="0067536D">
        <w:rPr>
          <w:rFonts w:ascii="Arial" w:hAnsi="Arial" w:cs="Arial"/>
          <w:sz w:val="22"/>
          <w:szCs w:val="22"/>
        </w:rPr>
        <w:t xml:space="preserve"> and horizontal</w:t>
      </w:r>
      <w:r w:rsidR="00B5130E">
        <w:rPr>
          <w:rFonts w:ascii="Arial" w:hAnsi="Arial" w:cs="Arial"/>
          <w:sz w:val="22"/>
          <w:szCs w:val="22"/>
        </w:rPr>
        <w:t xml:space="preserve"> gas extraction wells.</w:t>
      </w:r>
      <w:r w:rsidR="00F72E4B">
        <w:rPr>
          <w:rFonts w:ascii="Arial" w:hAnsi="Arial" w:cs="Arial"/>
          <w:sz w:val="22"/>
          <w:szCs w:val="22"/>
        </w:rPr>
        <w:t xml:space="preserve"> </w:t>
      </w:r>
      <w:r w:rsidR="00B5130E">
        <w:rPr>
          <w:rFonts w:ascii="Arial" w:hAnsi="Arial" w:cs="Arial"/>
          <w:sz w:val="22"/>
          <w:szCs w:val="22"/>
        </w:rPr>
        <w:t xml:space="preserve"> LFG collected from the </w:t>
      </w:r>
      <w:r w:rsidR="0067536D">
        <w:rPr>
          <w:rFonts w:ascii="Arial" w:hAnsi="Arial" w:cs="Arial"/>
          <w:sz w:val="22"/>
          <w:szCs w:val="22"/>
        </w:rPr>
        <w:t xml:space="preserve">gas extraction </w:t>
      </w:r>
      <w:r w:rsidR="00B5130E">
        <w:rPr>
          <w:rFonts w:ascii="Arial" w:hAnsi="Arial" w:cs="Arial"/>
          <w:sz w:val="22"/>
          <w:szCs w:val="22"/>
        </w:rPr>
        <w:t xml:space="preserve">wells is routed via laterals to a header system. </w:t>
      </w:r>
      <w:r w:rsidR="00F72E4B">
        <w:rPr>
          <w:rFonts w:ascii="Arial" w:hAnsi="Arial" w:cs="Arial"/>
          <w:sz w:val="22"/>
          <w:szCs w:val="22"/>
        </w:rPr>
        <w:t xml:space="preserve"> </w:t>
      </w:r>
      <w:r w:rsidR="00B5130E">
        <w:rPr>
          <w:rFonts w:ascii="Arial" w:hAnsi="Arial" w:cs="Arial"/>
          <w:sz w:val="22"/>
          <w:szCs w:val="22"/>
        </w:rPr>
        <w:t>The header system sends the LFG to the Gas Treatment System</w:t>
      </w:r>
      <w:r w:rsidR="00407232">
        <w:rPr>
          <w:rFonts w:ascii="Arial" w:hAnsi="Arial" w:cs="Arial"/>
          <w:sz w:val="22"/>
          <w:szCs w:val="22"/>
        </w:rPr>
        <w:t xml:space="preserve"> for conditioning prior to being combusted as fuel for the engines described in Section 2. </w:t>
      </w:r>
    </w:p>
    <w:p w14:paraId="16413B00" w14:textId="5F812D7D" w:rsidR="00407232" w:rsidRDefault="00407232" w:rsidP="007F73D0">
      <w:pPr>
        <w:jc w:val="both"/>
        <w:rPr>
          <w:rFonts w:ascii="Arial" w:hAnsi="Arial" w:cs="Arial"/>
          <w:sz w:val="22"/>
          <w:szCs w:val="22"/>
        </w:rPr>
      </w:pPr>
    </w:p>
    <w:p w14:paraId="79BB00FA" w14:textId="428068E5" w:rsidR="00407232" w:rsidRDefault="00407232" w:rsidP="007F73D0">
      <w:pPr>
        <w:jc w:val="both"/>
        <w:rPr>
          <w:rFonts w:ascii="Arial" w:hAnsi="Arial" w:cs="Arial"/>
          <w:sz w:val="22"/>
          <w:szCs w:val="22"/>
        </w:rPr>
      </w:pPr>
      <w:r>
        <w:rPr>
          <w:rFonts w:ascii="Arial" w:hAnsi="Arial" w:cs="Arial"/>
          <w:sz w:val="22"/>
          <w:szCs w:val="22"/>
        </w:rPr>
        <w:t>The LFG Treatment System consists of two (2) identical systems, one for each phase or set of engines of the engine plant. The LFG treatment system is included under Section 1 and is owned by Carleton Farms Landfill (Republic Services</w:t>
      </w:r>
      <w:r w:rsidR="0067536D">
        <w:rPr>
          <w:rFonts w:ascii="Arial" w:hAnsi="Arial" w:cs="Arial"/>
          <w:sz w:val="22"/>
          <w:szCs w:val="22"/>
        </w:rPr>
        <w:t xml:space="preserve"> of Michigan I, LLC</w:t>
      </w:r>
      <w:r>
        <w:rPr>
          <w:rFonts w:ascii="Arial" w:hAnsi="Arial" w:cs="Arial"/>
          <w:sz w:val="22"/>
          <w:szCs w:val="22"/>
        </w:rPr>
        <w:t>) but is operated on a day-to-day basis by Section 2 Sumpter Energy (</w:t>
      </w:r>
      <w:proofErr w:type="spellStart"/>
      <w:r w:rsidR="0067536D">
        <w:rPr>
          <w:rFonts w:ascii="Arial" w:hAnsi="Arial" w:cs="Arial"/>
          <w:sz w:val="22"/>
          <w:szCs w:val="22"/>
        </w:rPr>
        <w:t>Nextera</w:t>
      </w:r>
      <w:proofErr w:type="spellEnd"/>
      <w:r w:rsidR="0067536D">
        <w:rPr>
          <w:rFonts w:ascii="Arial" w:hAnsi="Arial" w:cs="Arial"/>
          <w:sz w:val="22"/>
          <w:szCs w:val="22"/>
        </w:rPr>
        <w:t xml:space="preserve"> </w:t>
      </w:r>
      <w:r>
        <w:rPr>
          <w:rFonts w:ascii="Arial" w:hAnsi="Arial" w:cs="Arial"/>
          <w:sz w:val="22"/>
          <w:szCs w:val="22"/>
        </w:rPr>
        <w:t>Energy</w:t>
      </w:r>
      <w:r w:rsidR="0067536D">
        <w:rPr>
          <w:rFonts w:ascii="Arial" w:hAnsi="Arial" w:cs="Arial"/>
          <w:sz w:val="22"/>
          <w:szCs w:val="22"/>
        </w:rPr>
        <w:t xml:space="preserve"> Resources</w:t>
      </w:r>
      <w:r>
        <w:rPr>
          <w:rFonts w:ascii="Arial" w:hAnsi="Arial" w:cs="Arial"/>
          <w:sz w:val="22"/>
          <w:szCs w:val="22"/>
        </w:rPr>
        <w:t xml:space="preserve">). </w:t>
      </w:r>
      <w:r w:rsidR="00F72E4B">
        <w:rPr>
          <w:rFonts w:ascii="Arial" w:hAnsi="Arial" w:cs="Arial"/>
          <w:sz w:val="22"/>
          <w:szCs w:val="22"/>
        </w:rPr>
        <w:t xml:space="preserve"> </w:t>
      </w:r>
      <w:r w:rsidR="005F07E9">
        <w:rPr>
          <w:rFonts w:ascii="Arial" w:hAnsi="Arial" w:cs="Arial"/>
          <w:sz w:val="22"/>
          <w:szCs w:val="22"/>
        </w:rPr>
        <w:t xml:space="preserve">LFG is treated by first running it through a condensate/liquid knockout sump to remove moisture from the gas. </w:t>
      </w:r>
      <w:r w:rsidR="00F72E4B">
        <w:rPr>
          <w:rFonts w:ascii="Arial" w:hAnsi="Arial" w:cs="Arial"/>
          <w:sz w:val="22"/>
          <w:szCs w:val="22"/>
        </w:rPr>
        <w:t xml:space="preserve"> </w:t>
      </w:r>
      <w:r w:rsidR="005F07E9">
        <w:rPr>
          <w:rFonts w:ascii="Arial" w:hAnsi="Arial" w:cs="Arial"/>
          <w:sz w:val="22"/>
          <w:szCs w:val="22"/>
        </w:rPr>
        <w:t xml:space="preserve">Primary filters remove larger diameter particulate matter </w:t>
      </w:r>
      <w:r w:rsidR="005F07E9">
        <w:rPr>
          <w:rFonts w:ascii="Arial" w:hAnsi="Arial" w:cs="Arial"/>
          <w:sz w:val="22"/>
          <w:szCs w:val="22"/>
        </w:rPr>
        <w:lastRenderedPageBreak/>
        <w:t xml:space="preserve">(PM). </w:t>
      </w:r>
      <w:r w:rsidR="00F72E4B">
        <w:rPr>
          <w:rFonts w:ascii="Arial" w:hAnsi="Arial" w:cs="Arial"/>
          <w:sz w:val="22"/>
          <w:szCs w:val="22"/>
        </w:rPr>
        <w:t xml:space="preserve"> </w:t>
      </w:r>
      <w:r w:rsidR="005F07E9">
        <w:rPr>
          <w:rFonts w:ascii="Arial" w:hAnsi="Arial" w:cs="Arial"/>
          <w:sz w:val="22"/>
          <w:szCs w:val="22"/>
        </w:rPr>
        <w:t xml:space="preserve">The LFG is then compressed using a blower system. </w:t>
      </w:r>
      <w:r w:rsidR="00F72E4B">
        <w:rPr>
          <w:rFonts w:ascii="Arial" w:hAnsi="Arial" w:cs="Arial"/>
          <w:sz w:val="22"/>
          <w:szCs w:val="22"/>
        </w:rPr>
        <w:t xml:space="preserve"> </w:t>
      </w:r>
      <w:r w:rsidR="005F07E9">
        <w:rPr>
          <w:rFonts w:ascii="Arial" w:hAnsi="Arial" w:cs="Arial"/>
          <w:sz w:val="22"/>
          <w:szCs w:val="22"/>
        </w:rPr>
        <w:t xml:space="preserve">Compressing the gas raises the temperature of the LFG, so it is passed through an air to gas cooler to lower the temperature. </w:t>
      </w:r>
      <w:r w:rsidR="00F72E4B">
        <w:rPr>
          <w:rFonts w:ascii="Arial" w:hAnsi="Arial" w:cs="Arial"/>
          <w:sz w:val="22"/>
          <w:szCs w:val="22"/>
        </w:rPr>
        <w:t xml:space="preserve"> </w:t>
      </w:r>
      <w:r w:rsidR="005F07E9">
        <w:rPr>
          <w:rFonts w:ascii="Arial" w:hAnsi="Arial" w:cs="Arial"/>
          <w:sz w:val="22"/>
          <w:szCs w:val="22"/>
        </w:rPr>
        <w:t xml:space="preserve">Lowering the temperature causes more moisture to condense, </w:t>
      </w:r>
      <w:r w:rsidR="007A72E7">
        <w:rPr>
          <w:rFonts w:ascii="Arial" w:hAnsi="Arial" w:cs="Arial"/>
          <w:sz w:val="22"/>
          <w:szCs w:val="22"/>
        </w:rPr>
        <w:t xml:space="preserve">so the gas is run through a polishing and pall filter to remove residual liquid and particulate matter down to 0.3 microns in diameter (PM0.3). </w:t>
      </w:r>
      <w:r w:rsidR="00F72E4B">
        <w:rPr>
          <w:rFonts w:ascii="Arial" w:hAnsi="Arial" w:cs="Arial"/>
          <w:sz w:val="22"/>
          <w:szCs w:val="22"/>
        </w:rPr>
        <w:t xml:space="preserve"> </w:t>
      </w:r>
      <w:r w:rsidR="007A72E7">
        <w:rPr>
          <w:rFonts w:ascii="Arial" w:hAnsi="Arial" w:cs="Arial"/>
          <w:sz w:val="22"/>
          <w:szCs w:val="22"/>
        </w:rPr>
        <w:t xml:space="preserve">This treated gas is suitable to be combusted as fuel in the Section 2 engines. </w:t>
      </w:r>
      <w:r w:rsidR="005F07E9">
        <w:rPr>
          <w:rFonts w:ascii="Arial" w:hAnsi="Arial" w:cs="Arial"/>
          <w:sz w:val="22"/>
          <w:szCs w:val="22"/>
        </w:rPr>
        <w:t xml:space="preserve"> </w:t>
      </w:r>
    </w:p>
    <w:p w14:paraId="22DAC507" w14:textId="3DC5730A" w:rsidR="00F803B8" w:rsidRDefault="00F803B8" w:rsidP="007F73D0">
      <w:pPr>
        <w:jc w:val="both"/>
        <w:rPr>
          <w:rFonts w:ascii="Arial" w:hAnsi="Arial" w:cs="Arial"/>
          <w:sz w:val="22"/>
          <w:szCs w:val="22"/>
        </w:rPr>
      </w:pPr>
    </w:p>
    <w:p w14:paraId="5ADB1AC7" w14:textId="1CCF9674" w:rsidR="00F803B8" w:rsidRDefault="00F803B8" w:rsidP="007F73D0">
      <w:pPr>
        <w:jc w:val="both"/>
        <w:rPr>
          <w:rFonts w:ascii="Arial" w:hAnsi="Arial" w:cs="Arial"/>
          <w:sz w:val="22"/>
          <w:szCs w:val="22"/>
        </w:rPr>
      </w:pPr>
      <w:r>
        <w:rPr>
          <w:rFonts w:ascii="Arial" w:hAnsi="Arial" w:cs="Arial"/>
          <w:sz w:val="22"/>
          <w:szCs w:val="22"/>
        </w:rPr>
        <w:t xml:space="preserve">The landfill also has an enclosed flare and an open flare that act as backup control devices to combust the LFG if the Section 2 engines are not in operation. </w:t>
      </w:r>
    </w:p>
    <w:p w14:paraId="7DE28E0B" w14:textId="77777777" w:rsidR="00A56680" w:rsidRDefault="00A56680" w:rsidP="007F73D0">
      <w:pPr>
        <w:jc w:val="both"/>
        <w:rPr>
          <w:rFonts w:ascii="Arial" w:hAnsi="Arial" w:cs="Arial"/>
          <w:sz w:val="22"/>
          <w:szCs w:val="22"/>
        </w:rPr>
      </w:pPr>
    </w:p>
    <w:p w14:paraId="4B868177" w14:textId="177D251C" w:rsidR="0070374A" w:rsidRPr="009D6314" w:rsidRDefault="00930D78" w:rsidP="007F73D0">
      <w:pPr>
        <w:jc w:val="both"/>
        <w:rPr>
          <w:rFonts w:ascii="Arial" w:hAnsi="Arial" w:cs="Arial"/>
          <w:sz w:val="22"/>
          <w:szCs w:val="22"/>
          <w:u w:val="single"/>
        </w:rPr>
      </w:pPr>
      <w:r w:rsidRPr="009D6314">
        <w:rPr>
          <w:rFonts w:ascii="Arial" w:hAnsi="Arial" w:cs="Arial"/>
          <w:sz w:val="22"/>
          <w:szCs w:val="22"/>
          <w:u w:val="single"/>
        </w:rPr>
        <w:t xml:space="preserve">Section 2: </w:t>
      </w:r>
    </w:p>
    <w:p w14:paraId="7D3F4D15" w14:textId="5433AC79" w:rsidR="007A72E7" w:rsidRPr="00290754" w:rsidRDefault="00DF7984" w:rsidP="007F73D0">
      <w:pPr>
        <w:jc w:val="both"/>
        <w:rPr>
          <w:rFonts w:ascii="Arial" w:hAnsi="Arial" w:cs="Arial"/>
          <w:sz w:val="22"/>
          <w:szCs w:val="22"/>
        </w:rPr>
      </w:pPr>
      <w:r>
        <w:rPr>
          <w:rFonts w:ascii="Arial" w:hAnsi="Arial" w:cs="Arial"/>
          <w:sz w:val="22"/>
          <w:szCs w:val="22"/>
        </w:rPr>
        <w:t xml:space="preserve">The Sumpter Energy LFG engines are housed in two (2) adjacent buildings known as Phase 1 and Phase 2. </w:t>
      </w:r>
      <w:r w:rsidR="00F72E4B">
        <w:rPr>
          <w:rFonts w:ascii="Arial" w:hAnsi="Arial" w:cs="Arial"/>
          <w:sz w:val="22"/>
          <w:szCs w:val="22"/>
        </w:rPr>
        <w:t xml:space="preserve"> </w:t>
      </w:r>
      <w:r>
        <w:rPr>
          <w:rFonts w:ascii="Arial" w:hAnsi="Arial" w:cs="Arial"/>
          <w:sz w:val="22"/>
          <w:szCs w:val="22"/>
        </w:rPr>
        <w:t xml:space="preserve">Phase </w:t>
      </w:r>
      <w:r w:rsidR="00CD1E81">
        <w:rPr>
          <w:rFonts w:ascii="Arial" w:hAnsi="Arial" w:cs="Arial"/>
          <w:sz w:val="22"/>
          <w:szCs w:val="22"/>
        </w:rPr>
        <w:t xml:space="preserve">1 </w:t>
      </w:r>
      <w:r w:rsidR="001865FC">
        <w:rPr>
          <w:rFonts w:ascii="Arial" w:hAnsi="Arial" w:cs="Arial"/>
          <w:sz w:val="22"/>
          <w:szCs w:val="22"/>
        </w:rPr>
        <w:t xml:space="preserve">contains eight (8) engines and is permitted as FGICENGINES1-8, and Phase 2 contains six (6) engines and is permitted as FGICENGINES9-14. </w:t>
      </w:r>
      <w:r w:rsidR="00F72E4B">
        <w:rPr>
          <w:rFonts w:ascii="Arial" w:hAnsi="Arial" w:cs="Arial"/>
          <w:sz w:val="22"/>
          <w:szCs w:val="22"/>
        </w:rPr>
        <w:t xml:space="preserve"> </w:t>
      </w:r>
      <w:r w:rsidR="001865FC">
        <w:rPr>
          <w:rFonts w:ascii="Arial" w:hAnsi="Arial" w:cs="Arial"/>
          <w:sz w:val="22"/>
          <w:szCs w:val="22"/>
        </w:rPr>
        <w:t xml:space="preserve">Both engine groups normally run concurrently, and each phase has a flow meter to monitor the flow of LFG combusted in each phase. </w:t>
      </w:r>
      <w:r w:rsidR="00F72E4B">
        <w:rPr>
          <w:rFonts w:ascii="Arial" w:hAnsi="Arial" w:cs="Arial"/>
          <w:sz w:val="22"/>
          <w:szCs w:val="22"/>
        </w:rPr>
        <w:t xml:space="preserve"> </w:t>
      </w:r>
      <w:r w:rsidR="001865FC">
        <w:rPr>
          <w:rFonts w:ascii="Arial" w:hAnsi="Arial" w:cs="Arial"/>
          <w:sz w:val="22"/>
          <w:szCs w:val="22"/>
        </w:rPr>
        <w:t>All fourteen (14) engines are identical models: Caterpillar G3516, which is a 1138 horsepower or 800-kilowatt spark-ignited, 4-stroke lean</w:t>
      </w:r>
      <w:r w:rsidR="00F803B8">
        <w:rPr>
          <w:rFonts w:ascii="Arial" w:hAnsi="Arial" w:cs="Arial"/>
          <w:sz w:val="22"/>
          <w:szCs w:val="22"/>
        </w:rPr>
        <w:t>-</w:t>
      </w:r>
      <w:r w:rsidR="001865FC">
        <w:rPr>
          <w:rFonts w:ascii="Arial" w:hAnsi="Arial" w:cs="Arial"/>
          <w:sz w:val="22"/>
          <w:szCs w:val="22"/>
        </w:rPr>
        <w:t xml:space="preserve">burn reciprocating internal combustion engine. </w:t>
      </w:r>
      <w:r w:rsidR="00F72E4B">
        <w:rPr>
          <w:rFonts w:ascii="Arial" w:hAnsi="Arial" w:cs="Arial"/>
          <w:sz w:val="22"/>
          <w:szCs w:val="22"/>
        </w:rPr>
        <w:t xml:space="preserve"> </w:t>
      </w:r>
      <w:r w:rsidR="001865FC">
        <w:rPr>
          <w:rFonts w:ascii="Arial" w:hAnsi="Arial" w:cs="Arial"/>
          <w:sz w:val="22"/>
          <w:szCs w:val="22"/>
        </w:rPr>
        <w:t>The engines are used to turn generators that produce electricity which is sold to the DTE</w:t>
      </w:r>
      <w:r w:rsidR="00F803B8">
        <w:rPr>
          <w:rFonts w:ascii="Arial" w:hAnsi="Arial" w:cs="Arial"/>
          <w:sz w:val="22"/>
          <w:szCs w:val="22"/>
        </w:rPr>
        <w:t xml:space="preserve"> Energy’s</w:t>
      </w:r>
      <w:r w:rsidR="001865FC">
        <w:rPr>
          <w:rFonts w:ascii="Arial" w:hAnsi="Arial" w:cs="Arial"/>
          <w:sz w:val="22"/>
          <w:szCs w:val="22"/>
        </w:rPr>
        <w:t xml:space="preserve"> electric</w:t>
      </w:r>
      <w:r w:rsidR="00F803B8">
        <w:rPr>
          <w:rFonts w:ascii="Arial" w:hAnsi="Arial" w:cs="Arial"/>
          <w:sz w:val="22"/>
          <w:szCs w:val="22"/>
        </w:rPr>
        <w:t>al power</w:t>
      </w:r>
      <w:r w:rsidR="001865FC">
        <w:rPr>
          <w:rFonts w:ascii="Arial" w:hAnsi="Arial" w:cs="Arial"/>
          <w:sz w:val="22"/>
          <w:szCs w:val="22"/>
        </w:rPr>
        <w:t xml:space="preserve"> grid.</w:t>
      </w:r>
    </w:p>
    <w:p w14:paraId="69FEFD9E" w14:textId="77777777" w:rsidR="00AF4326" w:rsidRPr="00290754" w:rsidRDefault="00AF4326">
      <w:pPr>
        <w:rPr>
          <w:rFonts w:ascii="Arial" w:hAnsi="Arial" w:cs="Arial"/>
          <w:sz w:val="22"/>
          <w:szCs w:val="22"/>
        </w:rPr>
      </w:pPr>
    </w:p>
    <w:p w14:paraId="76548A03" w14:textId="091D367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923E93">
        <w:rPr>
          <w:rFonts w:ascii="Arial" w:hAnsi="Arial" w:cs="Arial"/>
          <w:b/>
          <w:sz w:val="22"/>
          <w:szCs w:val="22"/>
        </w:rPr>
        <w:t>202</w:t>
      </w:r>
      <w:r w:rsidR="00EF2A9C">
        <w:rPr>
          <w:rFonts w:ascii="Arial" w:hAnsi="Arial" w:cs="Arial"/>
          <w:b/>
          <w:sz w:val="22"/>
          <w:szCs w:val="22"/>
        </w:rPr>
        <w:t>2</w:t>
      </w:r>
      <w:r w:rsidR="00AF4326" w:rsidRPr="00290754">
        <w:rPr>
          <w:rFonts w:ascii="Arial" w:hAnsi="Arial" w:cs="Arial"/>
          <w:sz w:val="22"/>
          <w:szCs w:val="22"/>
        </w:rPr>
        <w:t>.</w:t>
      </w:r>
    </w:p>
    <w:p w14:paraId="243F7959" w14:textId="77777777" w:rsidR="00AF4326" w:rsidRPr="00290754" w:rsidRDefault="00AF4326">
      <w:pPr>
        <w:rPr>
          <w:rFonts w:ascii="Arial" w:hAnsi="Arial" w:cs="Arial"/>
          <w:sz w:val="22"/>
          <w:szCs w:val="22"/>
        </w:rPr>
      </w:pPr>
    </w:p>
    <w:p w14:paraId="321F004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A5B9A48" w14:textId="77777777" w:rsidR="00F734C6" w:rsidRPr="00290754" w:rsidRDefault="00F734C6" w:rsidP="00F734C6">
      <w:pPr>
        <w:jc w:val="center"/>
        <w:rPr>
          <w:rFonts w:ascii="Arial" w:hAnsi="Arial" w:cs="Arial"/>
          <w:sz w:val="22"/>
          <w:szCs w:val="22"/>
        </w:rPr>
      </w:pPr>
    </w:p>
    <w:tbl>
      <w:tblPr>
        <w:tblW w:w="10391"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5130"/>
      </w:tblGrid>
      <w:tr w:rsidR="00F734C6" w:rsidRPr="00290754" w14:paraId="32187213" w14:textId="77777777" w:rsidTr="00820D42">
        <w:trPr>
          <w:tblHeader/>
        </w:trPr>
        <w:tc>
          <w:tcPr>
            <w:tcW w:w="5261" w:type="dxa"/>
            <w:shd w:val="pct10" w:color="auto" w:fill="auto"/>
          </w:tcPr>
          <w:p w14:paraId="573AB63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26D31B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648F024" w14:textId="77777777" w:rsidTr="00820D42">
        <w:tc>
          <w:tcPr>
            <w:tcW w:w="5261" w:type="dxa"/>
          </w:tcPr>
          <w:p w14:paraId="6EDD18C5"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30C348E" w14:textId="5D05377F" w:rsidR="00F734C6" w:rsidRPr="00290754" w:rsidRDefault="00EF2A9C" w:rsidP="00E63937">
            <w:pPr>
              <w:jc w:val="center"/>
              <w:rPr>
                <w:rFonts w:ascii="Arial" w:hAnsi="Arial" w:cs="Arial"/>
                <w:sz w:val="22"/>
                <w:szCs w:val="22"/>
              </w:rPr>
            </w:pPr>
            <w:r>
              <w:rPr>
                <w:rFonts w:ascii="Arial" w:hAnsi="Arial" w:cs="Arial"/>
                <w:sz w:val="22"/>
                <w:szCs w:val="22"/>
              </w:rPr>
              <w:t>315.08</w:t>
            </w:r>
          </w:p>
        </w:tc>
      </w:tr>
      <w:tr w:rsidR="00F734C6" w:rsidRPr="00290754" w14:paraId="19C7768C" w14:textId="77777777" w:rsidTr="00820D42">
        <w:tc>
          <w:tcPr>
            <w:tcW w:w="5261" w:type="dxa"/>
          </w:tcPr>
          <w:p w14:paraId="315E7ED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1342DA3" w14:textId="3908D76F" w:rsidR="00F734C6" w:rsidRPr="00290754" w:rsidRDefault="00EF2A9C" w:rsidP="00E63937">
            <w:pPr>
              <w:jc w:val="center"/>
              <w:rPr>
                <w:rFonts w:ascii="Arial" w:hAnsi="Arial" w:cs="Arial"/>
                <w:sz w:val="22"/>
                <w:szCs w:val="22"/>
              </w:rPr>
            </w:pPr>
            <w:r>
              <w:rPr>
                <w:rFonts w:ascii="Arial" w:hAnsi="Arial" w:cs="Arial"/>
                <w:sz w:val="22"/>
                <w:szCs w:val="22"/>
              </w:rPr>
              <w:t>117.39</w:t>
            </w:r>
          </w:p>
        </w:tc>
      </w:tr>
      <w:tr w:rsidR="00F734C6" w:rsidRPr="00290754" w14:paraId="3C82BB8B" w14:textId="77777777" w:rsidTr="00820D42">
        <w:tc>
          <w:tcPr>
            <w:tcW w:w="5261" w:type="dxa"/>
          </w:tcPr>
          <w:p w14:paraId="141B9268" w14:textId="148FBD08" w:rsidR="00F734C6" w:rsidRPr="00290754" w:rsidRDefault="00923E93" w:rsidP="00E63937">
            <w:pPr>
              <w:rPr>
                <w:rFonts w:ascii="Arial" w:hAnsi="Arial" w:cs="Arial"/>
                <w:sz w:val="22"/>
                <w:szCs w:val="22"/>
              </w:rPr>
            </w:pPr>
            <w:r>
              <w:rPr>
                <w:rFonts w:ascii="Arial" w:hAnsi="Arial" w:cs="Arial"/>
                <w:sz w:val="22"/>
                <w:szCs w:val="22"/>
              </w:rPr>
              <w:t>PM10*</w:t>
            </w:r>
          </w:p>
        </w:tc>
        <w:tc>
          <w:tcPr>
            <w:tcW w:w="5130" w:type="dxa"/>
          </w:tcPr>
          <w:p w14:paraId="00CC6671" w14:textId="1B73D276" w:rsidR="00F734C6" w:rsidRPr="00290754" w:rsidRDefault="00EF2A9C" w:rsidP="00E63937">
            <w:pPr>
              <w:jc w:val="center"/>
              <w:rPr>
                <w:rFonts w:ascii="Arial" w:hAnsi="Arial" w:cs="Arial"/>
                <w:sz w:val="22"/>
                <w:szCs w:val="22"/>
              </w:rPr>
            </w:pPr>
            <w:r>
              <w:rPr>
                <w:rFonts w:ascii="Arial" w:hAnsi="Arial" w:cs="Arial"/>
                <w:sz w:val="22"/>
                <w:szCs w:val="22"/>
              </w:rPr>
              <w:t>28.78</w:t>
            </w:r>
          </w:p>
        </w:tc>
      </w:tr>
      <w:tr w:rsidR="00F734C6" w:rsidRPr="00290754" w14:paraId="58730055" w14:textId="77777777" w:rsidTr="00820D42">
        <w:tc>
          <w:tcPr>
            <w:tcW w:w="5261" w:type="dxa"/>
          </w:tcPr>
          <w:p w14:paraId="7E6189B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EECAB42" w14:textId="5572E3F1" w:rsidR="00F734C6" w:rsidRPr="00290754" w:rsidRDefault="00EF2A9C" w:rsidP="00E63937">
            <w:pPr>
              <w:jc w:val="center"/>
              <w:rPr>
                <w:rFonts w:ascii="Arial" w:hAnsi="Arial" w:cs="Arial"/>
                <w:sz w:val="22"/>
                <w:szCs w:val="22"/>
              </w:rPr>
            </w:pPr>
            <w:r>
              <w:rPr>
                <w:rFonts w:ascii="Arial" w:hAnsi="Arial" w:cs="Arial"/>
                <w:sz w:val="22"/>
                <w:szCs w:val="22"/>
              </w:rPr>
              <w:t>112.09</w:t>
            </w:r>
          </w:p>
        </w:tc>
      </w:tr>
      <w:tr w:rsidR="00F734C6" w:rsidRPr="00290754" w14:paraId="22C4BDB0" w14:textId="77777777" w:rsidTr="00820D42">
        <w:tc>
          <w:tcPr>
            <w:tcW w:w="5261" w:type="dxa"/>
          </w:tcPr>
          <w:p w14:paraId="4EE0925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85C2A05" w14:textId="79FCB0C0" w:rsidR="00F734C6" w:rsidRPr="00290754" w:rsidRDefault="00EF2A9C" w:rsidP="00E63937">
            <w:pPr>
              <w:jc w:val="center"/>
              <w:rPr>
                <w:rFonts w:ascii="Arial" w:hAnsi="Arial" w:cs="Arial"/>
                <w:sz w:val="22"/>
                <w:szCs w:val="22"/>
              </w:rPr>
            </w:pPr>
            <w:r>
              <w:rPr>
                <w:rFonts w:ascii="Arial" w:hAnsi="Arial" w:cs="Arial"/>
                <w:sz w:val="22"/>
                <w:szCs w:val="22"/>
              </w:rPr>
              <w:t>12.84</w:t>
            </w:r>
          </w:p>
        </w:tc>
      </w:tr>
    </w:tbl>
    <w:p w14:paraId="66A31192" w14:textId="77777777" w:rsidR="00923E93" w:rsidRDefault="00923E93" w:rsidP="00820D42">
      <w:pPr>
        <w:ind w:left="90"/>
        <w:jc w:val="both"/>
        <w:rPr>
          <w:rFonts w:ascii="Arial" w:hAnsi="Arial" w:cs="Arial"/>
          <w:sz w:val="22"/>
          <w:szCs w:val="22"/>
        </w:rPr>
      </w:pPr>
      <w:r>
        <w:rPr>
          <w:rFonts w:ascii="Arial" w:hAnsi="Arial" w:cs="Arial"/>
          <w:sz w:val="22"/>
          <w:szCs w:val="22"/>
        </w:rPr>
        <w:t xml:space="preserve">* Particulate matter (PM) that has an aerodynamic diameter less than equal to a nominal 10 micrometers. </w:t>
      </w:r>
    </w:p>
    <w:p w14:paraId="651E9720" w14:textId="77777777" w:rsidR="00F734C6" w:rsidRPr="00CB60BD" w:rsidRDefault="00F734C6" w:rsidP="00F734C6">
      <w:pPr>
        <w:rPr>
          <w:rFonts w:ascii="Arial" w:hAnsi="Arial" w:cs="Arial"/>
          <w:sz w:val="22"/>
          <w:szCs w:val="22"/>
        </w:rPr>
      </w:pPr>
    </w:p>
    <w:p w14:paraId="61988ED9" w14:textId="0EF25603"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923E93">
        <w:rPr>
          <w:rFonts w:ascii="Arial" w:hAnsi="Arial" w:cs="Arial"/>
          <w:sz w:val="22"/>
          <w:szCs w:val="22"/>
        </w:rPr>
        <w:t>202</w:t>
      </w:r>
      <w:r w:rsidR="00EF2A9C">
        <w:rPr>
          <w:rFonts w:ascii="Arial" w:hAnsi="Arial" w:cs="Arial"/>
          <w:sz w:val="22"/>
          <w:szCs w:val="22"/>
        </w:rPr>
        <w:t>2</w:t>
      </w:r>
      <w:r w:rsidRPr="00F734C6">
        <w:rPr>
          <w:rFonts w:ascii="Arial" w:hAnsi="Arial" w:cs="Arial"/>
          <w:sz w:val="22"/>
          <w:szCs w:val="22"/>
        </w:rPr>
        <w:t xml:space="preserve"> by </w:t>
      </w:r>
      <w:r w:rsidR="00923E93">
        <w:rPr>
          <w:rFonts w:ascii="Arial" w:hAnsi="Arial" w:cs="Arial"/>
          <w:sz w:val="22"/>
          <w:szCs w:val="22"/>
        </w:rPr>
        <w:t>the source</w:t>
      </w:r>
      <w:r w:rsidRPr="00F734C6">
        <w:rPr>
          <w:rFonts w:ascii="Arial" w:hAnsi="Arial" w:cs="Arial"/>
          <w:sz w:val="22"/>
          <w:szCs w:val="22"/>
        </w:rPr>
        <w:t>:</w:t>
      </w:r>
    </w:p>
    <w:p w14:paraId="34AD0E13" w14:textId="77777777" w:rsidR="00F734C6" w:rsidRPr="00CB60BD" w:rsidRDefault="00F734C6" w:rsidP="00F734C6">
      <w:pP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F734C6" w:rsidRPr="00F734C6" w14:paraId="148697B3" w14:textId="77777777" w:rsidTr="00820D42">
        <w:tc>
          <w:tcPr>
            <w:tcW w:w="5261" w:type="dxa"/>
            <w:shd w:val="clear" w:color="auto" w:fill="D9D9D9"/>
          </w:tcPr>
          <w:p w14:paraId="6E01B050"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1D5DCD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923E93" w:rsidRPr="00F734C6" w14:paraId="01592168" w14:textId="77777777" w:rsidTr="00820D42">
        <w:tc>
          <w:tcPr>
            <w:tcW w:w="5261" w:type="dxa"/>
            <w:tcBorders>
              <w:bottom w:val="single" w:sz="6" w:space="0" w:color="auto"/>
            </w:tcBorders>
            <w:shd w:val="clear" w:color="auto" w:fill="FFFFFF"/>
          </w:tcPr>
          <w:p w14:paraId="0A767536" w14:textId="510F64CB" w:rsidR="00923E93" w:rsidRPr="00F734C6" w:rsidRDefault="00923E93" w:rsidP="00923E93">
            <w:pPr>
              <w:rPr>
                <w:rFonts w:ascii="Arial" w:hAnsi="Arial" w:cs="Arial"/>
                <w:sz w:val="22"/>
                <w:szCs w:val="22"/>
              </w:rPr>
            </w:pPr>
            <w:r>
              <w:rPr>
                <w:rFonts w:ascii="Arial" w:hAnsi="Arial" w:cs="Arial"/>
                <w:sz w:val="22"/>
                <w:szCs w:val="22"/>
              </w:rPr>
              <w:t>NMOC (HAP Surrogate per 40 CFR Part 63 Subpart AAAA) - uncontrolled***</w:t>
            </w:r>
          </w:p>
        </w:tc>
        <w:tc>
          <w:tcPr>
            <w:tcW w:w="5130" w:type="dxa"/>
            <w:tcBorders>
              <w:bottom w:val="single" w:sz="6" w:space="0" w:color="auto"/>
            </w:tcBorders>
            <w:shd w:val="clear" w:color="auto" w:fill="FFFFFF"/>
          </w:tcPr>
          <w:p w14:paraId="7D7B6185" w14:textId="692CFE92" w:rsidR="00923E93" w:rsidRPr="00BB24F2" w:rsidRDefault="00EF2A9C" w:rsidP="00923E93">
            <w:pPr>
              <w:jc w:val="center"/>
              <w:rPr>
                <w:rFonts w:ascii="Arial" w:hAnsi="Arial" w:cs="Arial"/>
                <w:bCs/>
                <w:sz w:val="22"/>
                <w:szCs w:val="22"/>
              </w:rPr>
            </w:pPr>
            <w:r>
              <w:rPr>
                <w:rFonts w:ascii="Arial" w:hAnsi="Arial" w:cs="Arial"/>
                <w:bCs/>
                <w:sz w:val="22"/>
                <w:szCs w:val="22"/>
              </w:rPr>
              <w:t>138.61</w:t>
            </w:r>
          </w:p>
        </w:tc>
      </w:tr>
      <w:tr w:rsidR="00923E93" w:rsidRPr="00F734C6" w14:paraId="644BBD49" w14:textId="77777777" w:rsidTr="00820D42">
        <w:tc>
          <w:tcPr>
            <w:tcW w:w="5261" w:type="dxa"/>
            <w:tcBorders>
              <w:top w:val="single" w:sz="6" w:space="0" w:color="auto"/>
              <w:bottom w:val="double" w:sz="6" w:space="0" w:color="auto"/>
            </w:tcBorders>
            <w:shd w:val="clear" w:color="auto" w:fill="FFFFFF"/>
          </w:tcPr>
          <w:p w14:paraId="53635072" w14:textId="0627E877" w:rsidR="00923E93" w:rsidRPr="00F734C6" w:rsidRDefault="00923E93" w:rsidP="00923E93">
            <w:pPr>
              <w:rPr>
                <w:rFonts w:ascii="Arial" w:hAnsi="Arial" w:cs="Arial"/>
                <w:sz w:val="22"/>
                <w:szCs w:val="22"/>
              </w:rPr>
            </w:pPr>
            <w:r>
              <w:rPr>
                <w:rFonts w:ascii="Arial" w:hAnsi="Arial" w:cs="Arial"/>
                <w:sz w:val="22"/>
                <w:szCs w:val="22"/>
              </w:rPr>
              <w:t>NMOC (HAP Surrogate per 40 CFR Part 63 Subpart AAAA) - fugitive***</w:t>
            </w:r>
          </w:p>
        </w:tc>
        <w:tc>
          <w:tcPr>
            <w:tcW w:w="5130" w:type="dxa"/>
            <w:tcBorders>
              <w:top w:val="single" w:sz="6" w:space="0" w:color="auto"/>
              <w:bottom w:val="double" w:sz="6" w:space="0" w:color="auto"/>
            </w:tcBorders>
            <w:shd w:val="clear" w:color="auto" w:fill="FFFFFF"/>
          </w:tcPr>
          <w:p w14:paraId="24121210" w14:textId="4678A64C" w:rsidR="00923E93" w:rsidRPr="00BB24F2" w:rsidRDefault="00EF2A9C" w:rsidP="00923E93">
            <w:pPr>
              <w:jc w:val="center"/>
              <w:rPr>
                <w:rFonts w:ascii="Arial" w:hAnsi="Arial" w:cs="Arial"/>
                <w:bCs/>
                <w:sz w:val="22"/>
                <w:szCs w:val="22"/>
              </w:rPr>
            </w:pPr>
            <w:r>
              <w:rPr>
                <w:rFonts w:ascii="Arial" w:hAnsi="Arial" w:cs="Arial"/>
                <w:bCs/>
                <w:sz w:val="22"/>
                <w:szCs w:val="22"/>
              </w:rPr>
              <w:t>34.65</w:t>
            </w:r>
          </w:p>
        </w:tc>
      </w:tr>
    </w:tbl>
    <w:p w14:paraId="5D6FE6F2" w14:textId="63C14242" w:rsidR="00F734C6" w:rsidRDefault="00F734C6" w:rsidP="00820D42">
      <w:pPr>
        <w:jc w:val="both"/>
        <w:rPr>
          <w:rFonts w:ascii="Arial" w:hAnsi="Arial" w:cs="Arial"/>
          <w:sz w:val="22"/>
          <w:szCs w:val="22"/>
        </w:rPr>
      </w:pPr>
      <w:r w:rsidRPr="00F734C6">
        <w:rPr>
          <w:rFonts w:ascii="Arial" w:hAnsi="Arial" w:cs="Arial"/>
          <w:sz w:val="22"/>
          <w:szCs w:val="22"/>
        </w:rPr>
        <w:t>**As listed pursuant to Section 112(b) of the federal Clean Air Act.</w:t>
      </w:r>
    </w:p>
    <w:p w14:paraId="11863801" w14:textId="77777777" w:rsidR="00923E93" w:rsidRPr="00290754" w:rsidRDefault="00923E93" w:rsidP="00820D42">
      <w:pPr>
        <w:ind w:left="270" w:hanging="270"/>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Landgem</w:t>
      </w:r>
      <w:proofErr w:type="spellEnd"/>
      <w:r>
        <w:rPr>
          <w:rFonts w:ascii="Arial" w:hAnsi="Arial" w:cs="Arial"/>
          <w:sz w:val="22"/>
          <w:szCs w:val="22"/>
        </w:rPr>
        <w:t xml:space="preserve"> output and fugitive emissions based on equation from the EGLE Supplemental Instructions for Municipal Solid Waste Landfills. </w:t>
      </w:r>
    </w:p>
    <w:p w14:paraId="28FBC47B" w14:textId="77777777" w:rsidR="000F73C3" w:rsidRDefault="000F73C3" w:rsidP="00167B85">
      <w:pPr>
        <w:jc w:val="both"/>
        <w:rPr>
          <w:rFonts w:ascii="Arial" w:hAnsi="Arial" w:cs="Arial"/>
          <w:sz w:val="22"/>
          <w:szCs w:val="22"/>
        </w:rPr>
      </w:pPr>
    </w:p>
    <w:p w14:paraId="5DAD721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1FF6453" w14:textId="77777777" w:rsidR="00AF4326" w:rsidRPr="00290754" w:rsidRDefault="00AF4326">
      <w:pPr>
        <w:rPr>
          <w:rFonts w:ascii="Arial" w:hAnsi="Arial" w:cs="Arial"/>
          <w:sz w:val="22"/>
          <w:szCs w:val="22"/>
        </w:rPr>
      </w:pPr>
    </w:p>
    <w:p w14:paraId="1DB8C149" w14:textId="77777777" w:rsidR="00AF4326" w:rsidRPr="00290754" w:rsidRDefault="00AF4326">
      <w:pPr>
        <w:rPr>
          <w:rFonts w:ascii="Arial" w:hAnsi="Arial" w:cs="Arial"/>
          <w:b/>
          <w:sz w:val="22"/>
          <w:szCs w:val="22"/>
          <w:u w:val="single"/>
        </w:rPr>
      </w:pPr>
      <w:bookmarkStart w:id="14" w:name="_Toc480946819"/>
      <w:bookmarkStart w:id="15" w:name="_Toc482691114"/>
      <w:r w:rsidRPr="00290754">
        <w:rPr>
          <w:rFonts w:ascii="Arial" w:hAnsi="Arial" w:cs="Arial"/>
          <w:b/>
          <w:sz w:val="22"/>
          <w:szCs w:val="22"/>
          <w:u w:val="single"/>
        </w:rPr>
        <w:t>Regulatory Analysis</w:t>
      </w:r>
      <w:bookmarkEnd w:id="14"/>
      <w:bookmarkEnd w:id="15"/>
    </w:p>
    <w:p w14:paraId="53DBCE08" w14:textId="77777777" w:rsidR="00AF4326" w:rsidRPr="005A6987" w:rsidRDefault="00AF4326" w:rsidP="00167B85">
      <w:pPr>
        <w:jc w:val="both"/>
        <w:rPr>
          <w:rFonts w:ascii="Arial" w:hAnsi="Arial" w:cs="Arial"/>
          <w:sz w:val="22"/>
          <w:szCs w:val="22"/>
        </w:rPr>
      </w:pPr>
    </w:p>
    <w:p w14:paraId="327BF1C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7F85110" w14:textId="0951E36F" w:rsidR="00E633F9" w:rsidRDefault="00E633F9">
      <w:pPr>
        <w:rPr>
          <w:rFonts w:ascii="Arial" w:hAnsi="Arial" w:cs="Arial"/>
          <w:sz w:val="22"/>
          <w:szCs w:val="22"/>
        </w:rPr>
      </w:pPr>
      <w:r>
        <w:rPr>
          <w:rFonts w:ascii="Arial" w:hAnsi="Arial" w:cs="Arial"/>
          <w:sz w:val="22"/>
          <w:szCs w:val="22"/>
        </w:rPr>
        <w:br w:type="page"/>
      </w:r>
    </w:p>
    <w:p w14:paraId="258EBE31" w14:textId="77777777" w:rsidR="000F73C3" w:rsidRDefault="000F73C3" w:rsidP="000F73C3">
      <w:pPr>
        <w:jc w:val="both"/>
        <w:outlineLvl w:val="0"/>
        <w:rPr>
          <w:rFonts w:ascii="Arial" w:hAnsi="Arial" w:cs="Arial"/>
          <w:sz w:val="22"/>
          <w:szCs w:val="22"/>
        </w:rPr>
      </w:pPr>
    </w:p>
    <w:p w14:paraId="54F3A5D5" w14:textId="50BBDFB8" w:rsidR="000F73C3" w:rsidRDefault="009D6314" w:rsidP="000F73C3">
      <w:pPr>
        <w:jc w:val="both"/>
        <w:rPr>
          <w:rFonts w:ascii="Arial" w:hAnsi="Arial" w:cs="Arial"/>
          <w:sz w:val="22"/>
          <w:szCs w:val="22"/>
        </w:rPr>
      </w:pPr>
      <w:r>
        <w:rPr>
          <w:rFonts w:ascii="Arial" w:hAnsi="Arial" w:cs="Arial"/>
          <w:sz w:val="22"/>
          <w:szCs w:val="22"/>
        </w:rPr>
        <w:t>The stationary source is in Wayne</w:t>
      </w:r>
      <w:r w:rsidR="000F73C3">
        <w:rPr>
          <w:rFonts w:ascii="Arial" w:hAnsi="Arial" w:cs="Arial"/>
          <w:sz w:val="22"/>
          <w:szCs w:val="22"/>
        </w:rPr>
        <w:t xml:space="preserve"> </w:t>
      </w:r>
      <w:r w:rsidR="000F73C3" w:rsidRPr="00A458A7">
        <w:rPr>
          <w:rFonts w:ascii="Arial" w:hAnsi="Arial" w:cs="Arial"/>
          <w:sz w:val="22"/>
          <w:szCs w:val="22"/>
        </w:rPr>
        <w:t xml:space="preserve">County </w:t>
      </w:r>
      <w:r w:rsidR="00BB24F2">
        <w:rPr>
          <w:rFonts w:ascii="Arial" w:hAnsi="Arial" w:cs="Arial"/>
          <w:sz w:val="22"/>
          <w:szCs w:val="22"/>
        </w:rPr>
        <w:t xml:space="preserve">which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 xml:space="preserve">as </w:t>
      </w:r>
      <w:r w:rsidR="00930CEF">
        <w:rPr>
          <w:rFonts w:ascii="Arial" w:hAnsi="Arial" w:cs="Arial"/>
          <w:sz w:val="22"/>
          <w:szCs w:val="22"/>
        </w:rPr>
        <w:t>an attainment area for carbon monoxide (CO), lead (Pb), nitrogen dioxide (NO</w:t>
      </w:r>
      <w:r w:rsidR="00930CEF" w:rsidRPr="00930CEF">
        <w:rPr>
          <w:rFonts w:ascii="Arial" w:hAnsi="Arial" w:cs="Arial"/>
          <w:sz w:val="22"/>
          <w:szCs w:val="22"/>
          <w:vertAlign w:val="subscript"/>
        </w:rPr>
        <w:t>2</w:t>
      </w:r>
      <w:r w:rsidR="00930CEF">
        <w:rPr>
          <w:rFonts w:ascii="Arial" w:hAnsi="Arial" w:cs="Arial"/>
          <w:sz w:val="22"/>
          <w:szCs w:val="22"/>
        </w:rPr>
        <w:t xml:space="preserve">), particulate matter (PM10 &amp; PM2.5), and an ozone </w:t>
      </w:r>
      <w:r w:rsidR="000F73C3" w:rsidRPr="00A458A7">
        <w:rPr>
          <w:rFonts w:ascii="Arial" w:hAnsi="Arial" w:cs="Arial"/>
          <w:sz w:val="22"/>
          <w:szCs w:val="22"/>
        </w:rPr>
        <w:t>attainment</w:t>
      </w:r>
      <w:r w:rsidR="00EF2A9C">
        <w:rPr>
          <w:rFonts w:ascii="Arial" w:hAnsi="Arial" w:cs="Arial"/>
          <w:sz w:val="22"/>
          <w:szCs w:val="22"/>
        </w:rPr>
        <w:t>/maintenance</w:t>
      </w:r>
      <w:r w:rsidR="00930CEF">
        <w:rPr>
          <w:rFonts w:ascii="Arial" w:hAnsi="Arial" w:cs="Arial"/>
          <w:sz w:val="22"/>
          <w:szCs w:val="22"/>
        </w:rPr>
        <w:t xml:space="preserve"> area</w:t>
      </w:r>
      <w:r w:rsidR="000F73C3" w:rsidRPr="00A458A7">
        <w:rPr>
          <w:rFonts w:ascii="Arial" w:hAnsi="Arial" w:cs="Arial"/>
          <w:sz w:val="22"/>
          <w:szCs w:val="22"/>
        </w:rPr>
        <w:t>.</w:t>
      </w:r>
      <w:r w:rsidR="00930CEF">
        <w:rPr>
          <w:rFonts w:ascii="Arial" w:hAnsi="Arial" w:cs="Arial"/>
          <w:sz w:val="22"/>
          <w:szCs w:val="22"/>
        </w:rPr>
        <w:t xml:space="preserve"> </w:t>
      </w:r>
      <w:r w:rsidR="00820D42">
        <w:rPr>
          <w:rFonts w:ascii="Arial" w:hAnsi="Arial" w:cs="Arial"/>
          <w:sz w:val="22"/>
          <w:szCs w:val="22"/>
        </w:rPr>
        <w:t xml:space="preserve"> </w:t>
      </w:r>
      <w:r w:rsidR="00930CEF">
        <w:rPr>
          <w:rFonts w:ascii="Arial" w:hAnsi="Arial" w:cs="Arial"/>
          <w:sz w:val="22"/>
          <w:szCs w:val="22"/>
        </w:rPr>
        <w:t>A portion of Wayne County is currently designated by the USEPA as a non-attainment area with respect to the sulfur dioxide (SO</w:t>
      </w:r>
      <w:r w:rsidR="00930CEF" w:rsidRPr="00930CEF">
        <w:rPr>
          <w:rFonts w:ascii="Arial" w:hAnsi="Arial" w:cs="Arial"/>
          <w:sz w:val="22"/>
          <w:szCs w:val="22"/>
          <w:vertAlign w:val="subscript"/>
        </w:rPr>
        <w:t>2</w:t>
      </w:r>
      <w:r w:rsidR="00930CEF">
        <w:rPr>
          <w:rFonts w:ascii="Arial" w:hAnsi="Arial" w:cs="Arial"/>
          <w:sz w:val="22"/>
          <w:szCs w:val="22"/>
        </w:rPr>
        <w:t xml:space="preserve">) standard. </w:t>
      </w:r>
    </w:p>
    <w:p w14:paraId="222DCDD3" w14:textId="77777777" w:rsidR="00675B1A" w:rsidRDefault="00675B1A" w:rsidP="000F73C3">
      <w:pPr>
        <w:jc w:val="both"/>
        <w:rPr>
          <w:rFonts w:ascii="Arial" w:hAnsi="Arial" w:cs="Arial"/>
          <w:sz w:val="22"/>
          <w:szCs w:val="22"/>
        </w:rPr>
      </w:pPr>
    </w:p>
    <w:p w14:paraId="2FB87917" w14:textId="73E33D23" w:rsidR="000F73C3" w:rsidRDefault="000F73C3" w:rsidP="00BB24F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BB24F2">
        <w:rPr>
          <w:rFonts w:ascii="Arial" w:hAnsi="Arial" w:cs="Arial"/>
          <w:sz w:val="22"/>
          <w:szCs w:val="22"/>
        </w:rPr>
        <w:t xml:space="preserve"> </w:t>
      </w:r>
      <w:r w:rsidRPr="00167B85">
        <w:rPr>
          <w:rFonts w:ascii="Arial" w:hAnsi="Arial" w:cs="Arial"/>
          <w:sz w:val="22"/>
          <w:szCs w:val="22"/>
        </w:rPr>
        <w:t xml:space="preserve">the potential to emit </w:t>
      </w:r>
      <w:bookmarkStart w:id="16" w:name="Pollutant_dropdown2"/>
      <w:r w:rsidR="00F734C6">
        <w:rPr>
          <w:rFonts w:ascii="Arial" w:hAnsi="Arial" w:cs="Arial"/>
          <w:sz w:val="22"/>
          <w:szCs w:val="22"/>
        </w:rPr>
        <w:t xml:space="preserve">of </w:t>
      </w:r>
      <w:bookmarkEnd w:id="16"/>
      <w:r w:rsidR="001371AA">
        <w:rPr>
          <w:rFonts w:ascii="Arial" w:hAnsi="Arial" w:cs="Arial"/>
          <w:sz w:val="22"/>
          <w:szCs w:val="22"/>
        </w:rPr>
        <w:t>carbon monoxide (CO) and nitrogen oxides (NOx)</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1371AA">
        <w:rPr>
          <w:rFonts w:ascii="Arial" w:hAnsi="Arial" w:cs="Arial"/>
          <w:sz w:val="22"/>
          <w:szCs w:val="22"/>
        </w:rPr>
        <w:t xml:space="preserve"> </w:t>
      </w:r>
      <w:r w:rsidR="00820D42">
        <w:rPr>
          <w:rFonts w:ascii="Arial" w:hAnsi="Arial" w:cs="Arial"/>
          <w:sz w:val="22"/>
          <w:szCs w:val="22"/>
        </w:rPr>
        <w:t xml:space="preserve"> </w:t>
      </w:r>
      <w:r w:rsidR="001371AA">
        <w:rPr>
          <w:rFonts w:ascii="Arial" w:hAnsi="Arial" w:cs="Arial"/>
          <w:sz w:val="22"/>
          <w:szCs w:val="22"/>
        </w:rPr>
        <w:t xml:space="preserve">Additionally, the source was previously subject to 40 CFR Part 60, Subpart WWW, which required all landfills with a capacity greater than 2.5 million megagrams to obtain at Title V Renewable Operating Permit (ROP). </w:t>
      </w:r>
    </w:p>
    <w:p w14:paraId="7F0D3889" w14:textId="77777777" w:rsidR="001371AA" w:rsidRPr="00337750" w:rsidRDefault="001371AA" w:rsidP="000F73C3">
      <w:pPr>
        <w:jc w:val="both"/>
        <w:rPr>
          <w:rFonts w:ascii="Arial" w:hAnsi="Arial" w:cs="Arial"/>
          <w:color w:val="0000FF"/>
          <w:sz w:val="22"/>
          <w:szCs w:val="22"/>
        </w:rPr>
      </w:pPr>
    </w:p>
    <w:p w14:paraId="530A216D" w14:textId="0902B197" w:rsidR="000F73C3" w:rsidRDefault="001371AA" w:rsidP="000F73C3">
      <w:pPr>
        <w:jc w:val="both"/>
        <w:rPr>
          <w:rFonts w:ascii="Arial" w:hAnsi="Arial" w:cs="Arial"/>
          <w:sz w:val="22"/>
          <w:szCs w:val="22"/>
        </w:rPr>
      </w:pPr>
      <w:r>
        <w:rPr>
          <w:rFonts w:ascii="Arial" w:hAnsi="Arial" w:cs="Arial"/>
          <w:sz w:val="22"/>
          <w:szCs w:val="22"/>
        </w:rPr>
        <w:t>T</w:t>
      </w:r>
      <w:r w:rsidR="000F73C3">
        <w:rPr>
          <w:rFonts w:ascii="Arial" w:hAnsi="Arial" w:cs="Arial"/>
          <w:sz w:val="22"/>
          <w:szCs w:val="22"/>
        </w:rPr>
        <w:t xml:space="preserve">he </w:t>
      </w:r>
      <w:r w:rsidR="000F73C3"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000F73C3" w:rsidRPr="00290754">
        <w:rPr>
          <w:rFonts w:ascii="Arial" w:hAnsi="Arial" w:cs="Arial"/>
          <w:sz w:val="22"/>
          <w:szCs w:val="22"/>
        </w:rPr>
        <w:t xml:space="preserve"> the </w:t>
      </w:r>
      <w:r w:rsidR="000F73C3">
        <w:rPr>
          <w:rFonts w:ascii="Arial" w:hAnsi="Arial" w:cs="Arial"/>
          <w:sz w:val="22"/>
          <w:szCs w:val="22"/>
        </w:rPr>
        <w:t xml:space="preserve">federal </w:t>
      </w:r>
      <w:r w:rsidR="000F73C3" w:rsidRPr="00290754">
        <w:rPr>
          <w:rFonts w:ascii="Arial" w:hAnsi="Arial" w:cs="Arial"/>
          <w:sz w:val="22"/>
          <w:szCs w:val="22"/>
        </w:rPr>
        <w:t>Clean Air Act, is</w:t>
      </w:r>
      <w:r w:rsidR="000F73C3">
        <w:rPr>
          <w:rFonts w:ascii="Arial" w:hAnsi="Arial" w:cs="Arial"/>
          <w:sz w:val="22"/>
          <w:szCs w:val="22"/>
        </w:rPr>
        <w:t xml:space="preserve"> equal to or more than</w:t>
      </w:r>
      <w:r w:rsidR="000F73C3" w:rsidRPr="00290754">
        <w:rPr>
          <w:rFonts w:ascii="Arial" w:hAnsi="Arial" w:cs="Arial"/>
          <w:b/>
          <w:sz w:val="22"/>
          <w:szCs w:val="22"/>
        </w:rPr>
        <w:t xml:space="preserve"> </w:t>
      </w:r>
      <w:r w:rsidR="000F73C3" w:rsidRPr="00290754">
        <w:rPr>
          <w:rFonts w:ascii="Arial" w:hAnsi="Arial" w:cs="Arial"/>
          <w:sz w:val="22"/>
          <w:szCs w:val="22"/>
        </w:rPr>
        <w:t xml:space="preserve">10 tons per year </w:t>
      </w:r>
      <w:r w:rsidR="000F73C3">
        <w:rPr>
          <w:rFonts w:ascii="Arial" w:hAnsi="Arial" w:cs="Arial"/>
          <w:sz w:val="22"/>
          <w:szCs w:val="22"/>
        </w:rPr>
        <w:t>and/or</w:t>
      </w:r>
      <w:r w:rsidR="000F73C3" w:rsidRPr="00290754">
        <w:rPr>
          <w:rFonts w:ascii="Arial" w:hAnsi="Arial" w:cs="Arial"/>
          <w:sz w:val="22"/>
          <w:szCs w:val="22"/>
        </w:rPr>
        <w:t xml:space="preserve"> the potential to emit of all HAP</w:t>
      </w:r>
      <w:r w:rsidR="000F73C3">
        <w:rPr>
          <w:rFonts w:ascii="Arial" w:hAnsi="Arial" w:cs="Arial"/>
          <w:sz w:val="22"/>
          <w:szCs w:val="22"/>
        </w:rPr>
        <w:t>s</w:t>
      </w:r>
      <w:r w:rsidR="000F73C3" w:rsidRPr="00290754">
        <w:rPr>
          <w:rFonts w:ascii="Arial" w:hAnsi="Arial" w:cs="Arial"/>
          <w:sz w:val="22"/>
          <w:szCs w:val="22"/>
        </w:rPr>
        <w:t xml:space="preserve"> combined </w:t>
      </w:r>
      <w:r w:rsidR="000F73C3">
        <w:rPr>
          <w:rFonts w:ascii="Arial" w:hAnsi="Arial" w:cs="Arial"/>
          <w:sz w:val="22"/>
          <w:szCs w:val="22"/>
        </w:rPr>
        <w:t>is</w:t>
      </w:r>
      <w:r w:rsidR="000F73C3" w:rsidRPr="00290754">
        <w:rPr>
          <w:rFonts w:ascii="Arial" w:hAnsi="Arial" w:cs="Arial"/>
          <w:sz w:val="22"/>
          <w:szCs w:val="22"/>
        </w:rPr>
        <w:t xml:space="preserve"> </w:t>
      </w:r>
      <w:r w:rsidR="00876E17">
        <w:rPr>
          <w:rFonts w:ascii="Arial" w:hAnsi="Arial" w:cs="Arial"/>
          <w:sz w:val="22"/>
          <w:szCs w:val="22"/>
        </w:rPr>
        <w:t>equal to or more than</w:t>
      </w:r>
      <w:r w:rsidR="000F73C3" w:rsidRPr="00290754">
        <w:rPr>
          <w:rFonts w:ascii="Arial" w:hAnsi="Arial" w:cs="Arial"/>
          <w:sz w:val="22"/>
          <w:szCs w:val="22"/>
        </w:rPr>
        <w:t xml:space="preserve"> 25 tons per year</w:t>
      </w:r>
      <w:r w:rsidR="000F73C3">
        <w:rPr>
          <w:rFonts w:ascii="Arial" w:hAnsi="Arial" w:cs="Arial"/>
          <w:sz w:val="22"/>
          <w:szCs w:val="22"/>
        </w:rPr>
        <w:t>.</w:t>
      </w:r>
    </w:p>
    <w:p w14:paraId="1CEF9894" w14:textId="77777777" w:rsidR="005768C3" w:rsidRPr="00337750" w:rsidRDefault="005768C3" w:rsidP="000F73C3">
      <w:pPr>
        <w:jc w:val="both"/>
        <w:rPr>
          <w:rFonts w:ascii="Arial" w:hAnsi="Arial" w:cs="Arial"/>
          <w:sz w:val="22"/>
          <w:szCs w:val="22"/>
        </w:rPr>
      </w:pPr>
    </w:p>
    <w:p w14:paraId="5CDB0638" w14:textId="47D19F76" w:rsidR="000F73C3" w:rsidRDefault="003477CE" w:rsidP="000F73C3">
      <w:pPr>
        <w:jc w:val="both"/>
        <w:rPr>
          <w:rFonts w:ascii="Arial" w:hAnsi="Arial" w:cs="Arial"/>
          <w:sz w:val="22"/>
          <w:szCs w:val="22"/>
        </w:rPr>
      </w:pPr>
      <w:r>
        <w:rPr>
          <w:rFonts w:ascii="Arial" w:hAnsi="Arial" w:cs="Arial"/>
          <w:sz w:val="22"/>
          <w:szCs w:val="22"/>
        </w:rPr>
        <w:t>EUICENGINE1 through EUICENGINE14</w:t>
      </w:r>
      <w:r w:rsidR="000F73C3">
        <w:rPr>
          <w:rFonts w:ascii="Arial" w:hAnsi="Arial" w:cs="Arial"/>
          <w:sz w:val="22"/>
          <w:szCs w:val="22"/>
        </w:rPr>
        <w:t xml:space="preserve"> at the stationary source </w:t>
      </w:r>
      <w:r>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Pr>
          <w:rFonts w:ascii="Arial" w:hAnsi="Arial" w:cs="Arial"/>
          <w:sz w:val="22"/>
          <w:szCs w:val="22"/>
        </w:rPr>
        <w:t xml:space="preserve">carbon monoxide (CO) and nitrogen oxides (NOx) </w:t>
      </w:r>
      <w:r w:rsidR="000F73C3">
        <w:rPr>
          <w:rFonts w:ascii="Arial" w:hAnsi="Arial" w:cs="Arial"/>
          <w:sz w:val="22"/>
          <w:szCs w:val="22"/>
        </w:rPr>
        <w:t>w</w:t>
      </w:r>
      <w:r>
        <w:rPr>
          <w:rFonts w:ascii="Arial" w:hAnsi="Arial" w:cs="Arial"/>
          <w:sz w:val="22"/>
          <w:szCs w:val="22"/>
        </w:rPr>
        <w:t>ere</w:t>
      </w:r>
      <w:r w:rsidR="000F73C3">
        <w:rPr>
          <w:rFonts w:ascii="Arial" w:hAnsi="Arial" w:cs="Arial"/>
          <w:sz w:val="22"/>
          <w:szCs w:val="22"/>
        </w:rPr>
        <w:t xml:space="preserve"> </w:t>
      </w:r>
      <w:r w:rsidR="000F73C3" w:rsidRPr="00290754">
        <w:rPr>
          <w:rFonts w:ascii="Arial" w:hAnsi="Arial" w:cs="Arial"/>
          <w:sz w:val="22"/>
          <w:szCs w:val="22"/>
        </w:rPr>
        <w:t xml:space="preserve">greater than </w:t>
      </w:r>
      <w:r>
        <w:rPr>
          <w:rFonts w:ascii="Arial" w:hAnsi="Arial" w:cs="Arial"/>
          <w:sz w:val="22"/>
          <w:szCs w:val="22"/>
        </w:rPr>
        <w:t>250</w:t>
      </w:r>
      <w:r w:rsidR="000F73C3" w:rsidRPr="00290754">
        <w:rPr>
          <w:rFonts w:ascii="Arial" w:hAnsi="Arial" w:cs="Arial"/>
          <w:sz w:val="22"/>
          <w:szCs w:val="22"/>
        </w:rPr>
        <w:t xml:space="preserve"> tons per yea</w:t>
      </w:r>
      <w:r w:rsidR="000F73C3" w:rsidRPr="003477CE">
        <w:rPr>
          <w:rFonts w:ascii="Arial" w:hAnsi="Arial" w:cs="Arial"/>
          <w:sz w:val="22"/>
          <w:szCs w:val="22"/>
        </w:rPr>
        <w:t xml:space="preserve">r.  </w:t>
      </w:r>
    </w:p>
    <w:p w14:paraId="7A92ED01" w14:textId="719B4568" w:rsidR="001842AA" w:rsidRDefault="001842AA" w:rsidP="000F73C3">
      <w:pPr>
        <w:jc w:val="both"/>
        <w:rPr>
          <w:rFonts w:ascii="Arial" w:hAnsi="Arial" w:cs="Arial"/>
          <w:sz w:val="22"/>
          <w:szCs w:val="22"/>
        </w:rPr>
      </w:pPr>
    </w:p>
    <w:p w14:paraId="6CC2A555" w14:textId="0E770A28" w:rsidR="001842AA" w:rsidRPr="00710154" w:rsidRDefault="001842AA" w:rsidP="000F73C3">
      <w:pPr>
        <w:jc w:val="both"/>
        <w:rPr>
          <w:rFonts w:ascii="Arial" w:hAnsi="Arial" w:cs="Arial"/>
          <w:sz w:val="22"/>
          <w:szCs w:val="22"/>
        </w:rPr>
      </w:pPr>
      <w:r>
        <w:rPr>
          <w:rFonts w:ascii="Arial" w:hAnsi="Arial" w:cs="Arial"/>
          <w:sz w:val="22"/>
          <w:szCs w:val="22"/>
        </w:rPr>
        <w:t>The stationary source was subject to the Standards of Performance for Municipal Solid Waste Landfills promulgated in 40 CFR Part 60, Subparts A and WWW.</w:t>
      </w:r>
      <w:r w:rsidR="00BB24F2">
        <w:rPr>
          <w:rFonts w:ascii="Arial" w:hAnsi="Arial" w:cs="Arial"/>
          <w:sz w:val="22"/>
          <w:szCs w:val="22"/>
        </w:rPr>
        <w:t xml:space="preserve"> </w:t>
      </w:r>
      <w:r>
        <w:rPr>
          <w:rFonts w:ascii="Arial" w:hAnsi="Arial" w:cs="Arial"/>
          <w:sz w:val="22"/>
          <w:szCs w:val="22"/>
        </w:rPr>
        <w:t xml:space="preserve"> On June 21, 2021, the facility became subject to the Federal Plan Requirements for Municipal Solid Waste Landfills </w:t>
      </w:r>
      <w:r w:rsidR="00BB24F2">
        <w:rPr>
          <w:rFonts w:ascii="Arial" w:hAnsi="Arial" w:cs="Arial"/>
          <w:sz w:val="22"/>
          <w:szCs w:val="22"/>
        </w:rPr>
        <w:t>t</w:t>
      </w:r>
      <w:r>
        <w:rPr>
          <w:rFonts w:ascii="Arial" w:hAnsi="Arial" w:cs="Arial"/>
          <w:sz w:val="22"/>
          <w:szCs w:val="22"/>
        </w:rPr>
        <w:t xml:space="preserve">hat </w:t>
      </w:r>
      <w:r w:rsidR="00BB24F2">
        <w:rPr>
          <w:rFonts w:ascii="Arial" w:hAnsi="Arial" w:cs="Arial"/>
          <w:sz w:val="22"/>
          <w:szCs w:val="22"/>
        </w:rPr>
        <w:t>c</w:t>
      </w:r>
      <w:r>
        <w:rPr>
          <w:rFonts w:ascii="Arial" w:hAnsi="Arial" w:cs="Arial"/>
          <w:sz w:val="22"/>
          <w:szCs w:val="22"/>
        </w:rPr>
        <w:t xml:space="preserve">ommenced </w:t>
      </w:r>
      <w:r w:rsidR="00BB24F2">
        <w:rPr>
          <w:rFonts w:ascii="Arial" w:hAnsi="Arial" w:cs="Arial"/>
          <w:sz w:val="22"/>
          <w:szCs w:val="22"/>
        </w:rPr>
        <w:t>c</w:t>
      </w:r>
      <w:r>
        <w:rPr>
          <w:rFonts w:ascii="Arial" w:hAnsi="Arial" w:cs="Arial"/>
          <w:sz w:val="22"/>
          <w:szCs w:val="22"/>
        </w:rPr>
        <w:t xml:space="preserve">onstruction </w:t>
      </w:r>
      <w:r w:rsidR="00BB24F2">
        <w:rPr>
          <w:rFonts w:ascii="Arial" w:hAnsi="Arial" w:cs="Arial"/>
          <w:sz w:val="22"/>
          <w:szCs w:val="22"/>
        </w:rPr>
        <w:t>o</w:t>
      </w:r>
      <w:r>
        <w:rPr>
          <w:rFonts w:ascii="Arial" w:hAnsi="Arial" w:cs="Arial"/>
          <w:sz w:val="22"/>
          <w:szCs w:val="22"/>
        </w:rPr>
        <w:t xml:space="preserve">n or </w:t>
      </w:r>
      <w:r w:rsidR="00BB24F2">
        <w:rPr>
          <w:rFonts w:ascii="Arial" w:hAnsi="Arial" w:cs="Arial"/>
          <w:sz w:val="22"/>
          <w:szCs w:val="22"/>
        </w:rPr>
        <w:t>b</w:t>
      </w:r>
      <w:r>
        <w:rPr>
          <w:rFonts w:ascii="Arial" w:hAnsi="Arial" w:cs="Arial"/>
          <w:sz w:val="22"/>
          <w:szCs w:val="22"/>
        </w:rPr>
        <w:t xml:space="preserve">efore July 17, 2014 and </w:t>
      </w:r>
      <w:r w:rsidR="00BB24F2">
        <w:rPr>
          <w:rFonts w:ascii="Arial" w:hAnsi="Arial" w:cs="Arial"/>
          <w:sz w:val="22"/>
          <w:szCs w:val="22"/>
        </w:rPr>
        <w:t>h</w:t>
      </w:r>
      <w:r>
        <w:rPr>
          <w:rFonts w:ascii="Arial" w:hAnsi="Arial" w:cs="Arial"/>
          <w:sz w:val="22"/>
          <w:szCs w:val="22"/>
        </w:rPr>
        <w:t xml:space="preserve">ave </w:t>
      </w:r>
      <w:r w:rsidR="00BB24F2">
        <w:rPr>
          <w:rFonts w:ascii="Arial" w:hAnsi="Arial" w:cs="Arial"/>
          <w:sz w:val="22"/>
          <w:szCs w:val="22"/>
        </w:rPr>
        <w:t>n</w:t>
      </w:r>
      <w:r>
        <w:rPr>
          <w:rFonts w:ascii="Arial" w:hAnsi="Arial" w:cs="Arial"/>
          <w:sz w:val="22"/>
          <w:szCs w:val="22"/>
        </w:rPr>
        <w:t xml:space="preserve">ot </w:t>
      </w:r>
      <w:r w:rsidR="00BB24F2">
        <w:rPr>
          <w:rFonts w:ascii="Arial" w:hAnsi="Arial" w:cs="Arial"/>
          <w:sz w:val="22"/>
          <w:szCs w:val="22"/>
        </w:rPr>
        <w:t>b</w:t>
      </w:r>
      <w:r>
        <w:rPr>
          <w:rFonts w:ascii="Arial" w:hAnsi="Arial" w:cs="Arial"/>
          <w:sz w:val="22"/>
          <w:szCs w:val="22"/>
        </w:rPr>
        <w:t xml:space="preserve">een </w:t>
      </w:r>
      <w:r w:rsidR="00BB24F2">
        <w:rPr>
          <w:rFonts w:ascii="Arial" w:hAnsi="Arial" w:cs="Arial"/>
          <w:sz w:val="22"/>
          <w:szCs w:val="22"/>
        </w:rPr>
        <w:t>m</w:t>
      </w:r>
      <w:r>
        <w:rPr>
          <w:rFonts w:ascii="Arial" w:hAnsi="Arial" w:cs="Arial"/>
          <w:sz w:val="22"/>
          <w:szCs w:val="22"/>
        </w:rPr>
        <w:t xml:space="preserve">odified or </w:t>
      </w:r>
      <w:r w:rsidR="00BB24F2">
        <w:rPr>
          <w:rFonts w:ascii="Arial" w:hAnsi="Arial" w:cs="Arial"/>
          <w:sz w:val="22"/>
          <w:szCs w:val="22"/>
        </w:rPr>
        <w:t>r</w:t>
      </w:r>
      <w:r>
        <w:rPr>
          <w:rFonts w:ascii="Arial" w:hAnsi="Arial" w:cs="Arial"/>
          <w:sz w:val="22"/>
          <w:szCs w:val="22"/>
        </w:rPr>
        <w:t xml:space="preserve">econstructed </w:t>
      </w:r>
      <w:r w:rsidR="00BB24F2">
        <w:rPr>
          <w:rFonts w:ascii="Arial" w:hAnsi="Arial" w:cs="Arial"/>
          <w:sz w:val="22"/>
          <w:szCs w:val="22"/>
        </w:rPr>
        <w:t>s</w:t>
      </w:r>
      <w:r>
        <w:rPr>
          <w:rFonts w:ascii="Arial" w:hAnsi="Arial" w:cs="Arial"/>
          <w:sz w:val="22"/>
          <w:szCs w:val="22"/>
        </w:rPr>
        <w:t xml:space="preserve">ince July 17, 2014 as </w:t>
      </w:r>
      <w:r w:rsidR="00E633F9">
        <w:rPr>
          <w:rFonts w:ascii="Arial" w:hAnsi="Arial" w:cs="Arial"/>
          <w:sz w:val="22"/>
          <w:szCs w:val="22"/>
        </w:rPr>
        <w:t>s</w:t>
      </w:r>
      <w:r>
        <w:rPr>
          <w:rFonts w:ascii="Arial" w:hAnsi="Arial" w:cs="Arial"/>
          <w:sz w:val="22"/>
          <w:szCs w:val="22"/>
        </w:rPr>
        <w:t>pecified in 40</w:t>
      </w:r>
      <w:r w:rsidR="00BA43C3">
        <w:rPr>
          <w:rFonts w:ascii="Arial" w:hAnsi="Arial" w:cs="Arial"/>
          <w:sz w:val="22"/>
          <w:szCs w:val="22"/>
        </w:rPr>
        <w:t> </w:t>
      </w:r>
      <w:r>
        <w:rPr>
          <w:rFonts w:ascii="Arial" w:hAnsi="Arial" w:cs="Arial"/>
          <w:sz w:val="22"/>
          <w:szCs w:val="22"/>
        </w:rPr>
        <w:t>CFR Part 62</w:t>
      </w:r>
      <w:r w:rsidR="00BA43C3">
        <w:rPr>
          <w:rFonts w:ascii="Arial" w:hAnsi="Arial" w:cs="Arial"/>
          <w:sz w:val="22"/>
          <w:szCs w:val="22"/>
        </w:rPr>
        <w:t>,</w:t>
      </w:r>
      <w:r>
        <w:rPr>
          <w:rFonts w:ascii="Arial" w:hAnsi="Arial" w:cs="Arial"/>
          <w:sz w:val="22"/>
          <w:szCs w:val="22"/>
        </w:rPr>
        <w:t xml:space="preserve"> Subpart OOO. </w:t>
      </w:r>
      <w:r w:rsidR="00BA43C3">
        <w:rPr>
          <w:rFonts w:ascii="Arial" w:hAnsi="Arial" w:cs="Arial"/>
          <w:sz w:val="22"/>
          <w:szCs w:val="22"/>
        </w:rPr>
        <w:t xml:space="preserve"> </w:t>
      </w:r>
      <w:r>
        <w:rPr>
          <w:rFonts w:ascii="Arial" w:hAnsi="Arial" w:cs="Arial"/>
          <w:sz w:val="22"/>
          <w:szCs w:val="22"/>
        </w:rPr>
        <w:t xml:space="preserve">Carleton Farms Landfill is considered a legacy landfill under the Federal Plan. </w:t>
      </w:r>
      <w:r w:rsidR="00BA43C3">
        <w:rPr>
          <w:rFonts w:ascii="Arial" w:hAnsi="Arial" w:cs="Arial"/>
          <w:sz w:val="22"/>
          <w:szCs w:val="22"/>
        </w:rPr>
        <w:t xml:space="preserve"> </w:t>
      </w:r>
      <w:r>
        <w:rPr>
          <w:rFonts w:ascii="Arial" w:hAnsi="Arial" w:cs="Arial"/>
          <w:sz w:val="22"/>
          <w:szCs w:val="22"/>
        </w:rPr>
        <w:t xml:space="preserve">Michigan is not currently the authorized representative </w:t>
      </w:r>
      <w:r w:rsidR="00EF3B84">
        <w:rPr>
          <w:rFonts w:ascii="Arial" w:hAnsi="Arial" w:cs="Arial"/>
          <w:sz w:val="22"/>
          <w:szCs w:val="22"/>
        </w:rPr>
        <w:t xml:space="preserve">and is implementing and enforcing this regulation through the ROP. </w:t>
      </w:r>
      <w:r>
        <w:rPr>
          <w:rFonts w:ascii="Arial" w:hAnsi="Arial" w:cs="Arial"/>
          <w:sz w:val="22"/>
          <w:szCs w:val="22"/>
        </w:rPr>
        <w:t xml:space="preserve"> </w:t>
      </w:r>
    </w:p>
    <w:p w14:paraId="598A8283" w14:textId="77777777" w:rsidR="005768C3" w:rsidRPr="00337750" w:rsidRDefault="005768C3" w:rsidP="000F73C3">
      <w:pPr>
        <w:jc w:val="both"/>
        <w:rPr>
          <w:rFonts w:ascii="Arial" w:hAnsi="Arial" w:cs="Arial"/>
          <w:sz w:val="22"/>
          <w:szCs w:val="22"/>
        </w:rPr>
      </w:pPr>
    </w:p>
    <w:p w14:paraId="3CC396F2" w14:textId="151173D7" w:rsidR="00337750" w:rsidRDefault="00EF3B84" w:rsidP="00337750">
      <w:pPr>
        <w:jc w:val="both"/>
        <w:rPr>
          <w:rFonts w:ascii="Arial" w:hAnsi="Arial" w:cs="Arial"/>
          <w:sz w:val="22"/>
          <w:szCs w:val="22"/>
        </w:rPr>
      </w:pPr>
      <w:r>
        <w:rPr>
          <w:rFonts w:ascii="Arial" w:hAnsi="Arial" w:cs="Arial"/>
          <w:sz w:val="22"/>
          <w:szCs w:val="22"/>
        </w:rPr>
        <w:t>T</w:t>
      </w:r>
      <w:r w:rsidR="00337750" w:rsidRPr="00710F06">
        <w:rPr>
          <w:rFonts w:ascii="Arial" w:hAnsi="Arial" w:cs="Arial"/>
          <w:sz w:val="22"/>
          <w:szCs w:val="22"/>
        </w:rPr>
        <w:t xml:space="preserve">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r>
        <w:rPr>
          <w:rFonts w:ascii="Arial" w:hAnsi="Arial" w:cs="Arial"/>
          <w:sz w:val="22"/>
          <w:szCs w:val="22"/>
        </w:rPr>
        <w:t xml:space="preserve"> </w:t>
      </w:r>
      <w:r w:rsidR="00BA43C3">
        <w:rPr>
          <w:rFonts w:ascii="Arial" w:hAnsi="Arial" w:cs="Arial"/>
          <w:sz w:val="22"/>
          <w:szCs w:val="22"/>
        </w:rPr>
        <w:t xml:space="preserve"> </w:t>
      </w:r>
      <w:r>
        <w:rPr>
          <w:rFonts w:ascii="Arial" w:hAnsi="Arial" w:cs="Arial"/>
          <w:sz w:val="22"/>
          <w:szCs w:val="22"/>
        </w:rPr>
        <w:t xml:space="preserve">The landfill has previously accepted and still accepts asbestos containing materials. </w:t>
      </w:r>
      <w:r w:rsidR="002E69E4">
        <w:rPr>
          <w:rFonts w:ascii="Arial" w:hAnsi="Arial" w:cs="Arial"/>
          <w:sz w:val="22"/>
          <w:szCs w:val="22"/>
        </w:rPr>
        <w:t xml:space="preserve"> </w:t>
      </w:r>
      <w:r>
        <w:rPr>
          <w:rFonts w:ascii="Arial" w:hAnsi="Arial" w:cs="Arial"/>
          <w:sz w:val="22"/>
          <w:szCs w:val="22"/>
        </w:rPr>
        <w:t xml:space="preserve">The requirements are contained within emission unit EUASBESTOS. </w:t>
      </w:r>
    </w:p>
    <w:p w14:paraId="5BB09DCC" w14:textId="77777777" w:rsidR="00DB68D5" w:rsidRPr="00651F0D" w:rsidRDefault="00DB68D5" w:rsidP="00DB68D5">
      <w:pPr>
        <w:jc w:val="both"/>
        <w:rPr>
          <w:rFonts w:ascii="Arial" w:hAnsi="Arial" w:cs="Arial"/>
          <w:sz w:val="22"/>
          <w:szCs w:val="22"/>
          <w:highlight w:val="yellow"/>
        </w:rPr>
      </w:pPr>
    </w:p>
    <w:p w14:paraId="3467B200" w14:textId="5C5F5BF8" w:rsidR="00EF3B84" w:rsidRPr="002B16EA" w:rsidRDefault="00EF3B84" w:rsidP="00EF3B84">
      <w:pPr>
        <w:jc w:val="both"/>
        <w:rPr>
          <w:rFonts w:ascii="Arial" w:hAnsi="Arial" w:cs="Arial"/>
          <w:color w:val="0000FF"/>
          <w:sz w:val="22"/>
          <w:szCs w:val="22"/>
        </w:rPr>
      </w:pPr>
      <w:r>
        <w:rPr>
          <w:rFonts w:ascii="Arial" w:hAnsi="Arial" w:cs="Arial"/>
          <w:color w:val="000000"/>
          <w:sz w:val="22"/>
          <w:szCs w:val="22"/>
          <w:shd w:val="clear" w:color="auto" w:fill="FFFFFF"/>
        </w:rPr>
        <w:t>T</w:t>
      </w:r>
      <w:r w:rsidRPr="00651F0D">
        <w:rPr>
          <w:rFonts w:ascii="Arial" w:hAnsi="Arial" w:cs="Arial"/>
          <w:color w:val="000000"/>
          <w:sz w:val="22"/>
          <w:szCs w:val="22"/>
          <w:shd w:val="clear" w:color="auto" w:fill="FFFFFF"/>
        </w:rPr>
        <w:t xml:space="preserve">he stationary source </w:t>
      </w:r>
      <w:r>
        <w:rPr>
          <w:rFonts w:ascii="Arial" w:hAnsi="Arial" w:cs="Arial"/>
          <w:color w:val="000000"/>
          <w:sz w:val="22"/>
          <w:szCs w:val="22"/>
          <w:shd w:val="clear" w:color="auto" w:fill="FFFFFF"/>
        </w:rPr>
        <w:t>is</w:t>
      </w:r>
      <w:r w:rsidRPr="00651F0D">
        <w:rPr>
          <w:rFonts w:ascii="Arial" w:hAnsi="Arial" w:cs="Arial"/>
          <w:color w:val="000000"/>
          <w:sz w:val="22"/>
          <w:szCs w:val="22"/>
          <w:shd w:val="clear" w:color="auto" w:fill="FFFFFF"/>
        </w:rPr>
        <w:t xml:space="preserve"> subject to the National Emissions Standards for Hazardous Air Pollutants: Municipal Solid Waste Landfills as promulgated in 40 CFR Part 63, Subparts A and AAAA.</w:t>
      </w:r>
      <w:r w:rsidR="00BA43C3">
        <w:rPr>
          <w:rFonts w:ascii="Arial" w:hAnsi="Arial" w:cs="Arial"/>
          <w:color w:val="000000"/>
          <w:sz w:val="22"/>
          <w:szCs w:val="22"/>
          <w:shd w:val="clear" w:color="auto" w:fill="FFFFFF"/>
        </w:rPr>
        <w:t xml:space="preserve"> </w:t>
      </w:r>
      <w:r w:rsidRPr="00651F0D">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 xml:space="preserve">The landfill has estimated NMOC emissions greater than 50 Mg per year and is required to install and operate an active landfill gas collection and control system. </w:t>
      </w:r>
      <w:r w:rsidR="00BA43C3">
        <w:rPr>
          <w:rFonts w:ascii="Arial" w:hAnsi="Arial" w:cs="Arial"/>
          <w:color w:val="000000"/>
          <w:sz w:val="22"/>
          <w:szCs w:val="22"/>
          <w:shd w:val="clear" w:color="auto" w:fill="FFFFFF"/>
        </w:rPr>
        <w:t xml:space="preserve"> </w:t>
      </w:r>
      <w:r w:rsidRPr="00E015A6">
        <w:rPr>
          <w:rFonts w:ascii="Arial" w:hAnsi="Arial" w:cs="Arial"/>
          <w:sz w:val="22"/>
          <w:szCs w:val="22"/>
          <w:lang w:val="en"/>
        </w:rPr>
        <w:t xml:space="preserve">This subpart did require such landfills to meet the startup, shutdown, and malfunction (SSM) requirements of 40 CFR </w:t>
      </w:r>
      <w:r>
        <w:rPr>
          <w:rFonts w:ascii="Arial" w:hAnsi="Arial" w:cs="Arial"/>
          <w:sz w:val="22"/>
          <w:szCs w:val="22"/>
          <w:lang w:val="en"/>
        </w:rPr>
        <w:t xml:space="preserve">Part </w:t>
      </w:r>
      <w:r w:rsidRPr="00E015A6">
        <w:rPr>
          <w:rFonts w:ascii="Arial" w:hAnsi="Arial" w:cs="Arial"/>
          <w:sz w:val="22"/>
          <w:szCs w:val="22"/>
          <w:lang w:val="en"/>
        </w:rPr>
        <w:t>63, Subpart A, General Provisions but now the standard applies at all times.</w:t>
      </w:r>
      <w:r>
        <w:rPr>
          <w:rFonts w:ascii="Arial" w:hAnsi="Arial" w:cs="Arial"/>
          <w:sz w:val="22"/>
          <w:szCs w:val="22"/>
          <w:lang w:val="en"/>
        </w:rPr>
        <w:t xml:space="preserve"> </w:t>
      </w:r>
      <w:r w:rsidR="00BA43C3">
        <w:rPr>
          <w:rFonts w:ascii="Arial" w:hAnsi="Arial" w:cs="Arial"/>
          <w:sz w:val="22"/>
          <w:szCs w:val="22"/>
          <w:lang w:val="en"/>
        </w:rPr>
        <w:t xml:space="preserve"> </w:t>
      </w:r>
      <w:r>
        <w:rPr>
          <w:rFonts w:ascii="Arial" w:hAnsi="Arial" w:cs="Arial"/>
          <w:sz w:val="22"/>
          <w:szCs w:val="22"/>
          <w:lang w:val="en"/>
        </w:rPr>
        <w:t>A</w:t>
      </w:r>
      <w:r w:rsidRPr="00E015A6">
        <w:rPr>
          <w:rFonts w:ascii="Arial" w:hAnsi="Arial" w:cs="Arial"/>
          <w:sz w:val="22"/>
          <w:szCs w:val="22"/>
          <w:lang w:val="en"/>
        </w:rPr>
        <w:t xml:space="preserve">fter September 28, 2021, the permittee must comply with all applicable provisions per 40 CFR 63.1930(b).  The </w:t>
      </w:r>
      <w:r w:rsidRPr="00E015A6">
        <w:rPr>
          <w:rFonts w:ascii="Arial" w:hAnsi="Arial" w:cs="Arial"/>
          <w:sz w:val="22"/>
          <w:szCs w:val="22"/>
        </w:rPr>
        <w:t xml:space="preserve">permittee has opted to comply with the provisions for the operational standards in 40 CFR 63.1958 (as well as the provisions in 40 CFR 63.1960 and 40 CFR 63.1961) for a </w:t>
      </w:r>
      <w:r w:rsidRPr="00E015A6">
        <w:rPr>
          <w:rFonts w:ascii="Arial" w:hAnsi="Arial" w:cs="Arial"/>
          <w:sz w:val="22"/>
          <w:szCs w:val="22"/>
          <w:lang w:val="en"/>
        </w:rPr>
        <w:t xml:space="preserve">Municipal Solid Waste </w:t>
      </w:r>
      <w:r>
        <w:rPr>
          <w:rFonts w:ascii="Arial" w:hAnsi="Arial" w:cs="Arial"/>
          <w:sz w:val="22"/>
          <w:szCs w:val="22"/>
          <w:lang w:val="en"/>
        </w:rPr>
        <w:t>Landfill</w:t>
      </w:r>
      <w:r w:rsidRPr="00E015A6">
        <w:rPr>
          <w:rFonts w:ascii="Arial" w:hAnsi="Arial" w:cs="Arial"/>
          <w:sz w:val="22"/>
          <w:szCs w:val="22"/>
        </w:rPr>
        <w:t xml:space="preserve"> with a gas collection and control system used to comply with the provisions of 40 CFR 62.16714(b) and (c).</w:t>
      </w:r>
    </w:p>
    <w:p w14:paraId="59F66608" w14:textId="77777777" w:rsidR="000F73C3" w:rsidRPr="008A0FF1" w:rsidRDefault="000F73C3" w:rsidP="000F73C3">
      <w:pPr>
        <w:jc w:val="both"/>
        <w:rPr>
          <w:rFonts w:ascii="Arial" w:hAnsi="Arial" w:cs="Arial"/>
          <w:sz w:val="22"/>
          <w:szCs w:val="22"/>
        </w:rPr>
      </w:pPr>
    </w:p>
    <w:p w14:paraId="5FBC43F2" w14:textId="353FBDC5" w:rsidR="00F734C6" w:rsidRDefault="0094588B" w:rsidP="00E633F9">
      <w:pPr>
        <w:ind w:right="-36"/>
        <w:jc w:val="both"/>
        <w:rPr>
          <w:rFonts w:ascii="Arial" w:hAnsi="Arial" w:cs="Arial"/>
          <w:sz w:val="22"/>
          <w:szCs w:val="22"/>
        </w:rPr>
      </w:pPr>
      <w:r>
        <w:rPr>
          <w:rFonts w:ascii="Arial" w:hAnsi="Arial" w:cs="Arial"/>
          <w:sz w:val="22"/>
          <w:szCs w:val="22"/>
        </w:rPr>
        <w:t xml:space="preserve">EUICENGINE_1, EUICENGINE_2, EUICENGINE_3, EUICENGINE_4, EUICENGINE_5, EUICENGINE_6, EUICENGINE_7, EUICENGINE_8, EUICENGINE_9, EUICENGINE_10, EUICENGINE_11, EUICENGINE_12, EUICENGINE_13 and EUICENGINE_14 at the stationary source are subject to the National Emission Standard for Hazardous Air Pollutants for Stationary Reciprocating Internal Combustion Engines promulgated in 40 CFR Part 63, Subparts A and ZZZZ.  </w:t>
      </w:r>
    </w:p>
    <w:p w14:paraId="37939413" w14:textId="77777777" w:rsidR="00930CEF" w:rsidRPr="008A0FF1" w:rsidRDefault="00930CEF" w:rsidP="000F73C3">
      <w:pPr>
        <w:jc w:val="both"/>
        <w:rPr>
          <w:rFonts w:ascii="Arial" w:hAnsi="Arial" w:cs="Arial"/>
          <w:sz w:val="22"/>
          <w:szCs w:val="22"/>
        </w:rPr>
      </w:pPr>
    </w:p>
    <w:p w14:paraId="79506F5A" w14:textId="77777777"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1DCCCA5B" w14:textId="77777777" w:rsidR="000F73C3" w:rsidRDefault="000F73C3" w:rsidP="000F73C3">
      <w:pPr>
        <w:jc w:val="both"/>
        <w:rPr>
          <w:rFonts w:ascii="Arial" w:hAnsi="Arial" w:cs="Arial"/>
          <w:sz w:val="22"/>
          <w:szCs w:val="22"/>
        </w:rPr>
      </w:pPr>
    </w:p>
    <w:p w14:paraId="055C639A" w14:textId="18E2C7B8" w:rsidR="000F73C3" w:rsidRPr="002E69E4" w:rsidRDefault="00D9587D" w:rsidP="00F51F45">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w:t>
      </w:r>
      <w:r w:rsidR="00F51F45">
        <w:rPr>
          <w:rFonts w:ascii="Arial" w:hAnsi="Arial" w:cs="Arial"/>
          <w:sz w:val="22"/>
          <w:szCs w:val="22"/>
        </w:rPr>
        <w:t>the emission limitations or standards for municipal solid waste landfills are covered by 40 CFR Part 62</w:t>
      </w:r>
      <w:r w:rsidR="00201871">
        <w:rPr>
          <w:rFonts w:ascii="Arial" w:hAnsi="Arial" w:cs="Arial"/>
          <w:sz w:val="22"/>
          <w:szCs w:val="22"/>
        </w:rPr>
        <w:t>,</w:t>
      </w:r>
      <w:r w:rsidR="00F51F45">
        <w:rPr>
          <w:rFonts w:ascii="Arial" w:hAnsi="Arial" w:cs="Arial"/>
          <w:sz w:val="22"/>
          <w:szCs w:val="22"/>
        </w:rPr>
        <w:t xml:space="preserve"> S</w:t>
      </w:r>
      <w:r w:rsidR="00B13905">
        <w:rPr>
          <w:rFonts w:ascii="Arial" w:hAnsi="Arial" w:cs="Arial"/>
          <w:sz w:val="22"/>
          <w:szCs w:val="22"/>
        </w:rPr>
        <w:t>ubpart OOO</w:t>
      </w:r>
      <w:r w:rsidR="00201871">
        <w:rPr>
          <w:rFonts w:ascii="Arial" w:hAnsi="Arial" w:cs="Arial"/>
          <w:sz w:val="22"/>
          <w:szCs w:val="22"/>
        </w:rPr>
        <w:t xml:space="preserve"> and 40 CFR Part 63, Subpart AAAA</w:t>
      </w:r>
      <w:r w:rsidR="00B13905">
        <w:rPr>
          <w:rFonts w:ascii="Arial" w:hAnsi="Arial" w:cs="Arial"/>
          <w:sz w:val="22"/>
          <w:szCs w:val="22"/>
        </w:rPr>
        <w:t xml:space="preserve">. </w:t>
      </w:r>
      <w:r w:rsidR="002E69E4">
        <w:rPr>
          <w:rFonts w:ascii="Arial" w:hAnsi="Arial" w:cs="Arial"/>
          <w:sz w:val="22"/>
          <w:szCs w:val="22"/>
        </w:rPr>
        <w:t xml:space="preserve"> </w:t>
      </w:r>
      <w:r w:rsidR="0094588B">
        <w:rPr>
          <w:rFonts w:ascii="Arial" w:hAnsi="Arial" w:cs="Arial"/>
          <w:sz w:val="22"/>
          <w:szCs w:val="22"/>
        </w:rPr>
        <w:t>The landfill gas fired engines do not have control device</w:t>
      </w:r>
      <w:r w:rsidR="0094588B" w:rsidRPr="002E69E4">
        <w:rPr>
          <w:rFonts w:ascii="Arial" w:hAnsi="Arial" w:cs="Arial"/>
          <w:sz w:val="22"/>
          <w:szCs w:val="22"/>
        </w:rPr>
        <w:t>s.</w:t>
      </w:r>
    </w:p>
    <w:p w14:paraId="4465AC4A" w14:textId="77777777" w:rsidR="000F73C3" w:rsidRPr="004E13FD" w:rsidRDefault="000F73C3" w:rsidP="000F73C3">
      <w:pPr>
        <w:jc w:val="both"/>
        <w:rPr>
          <w:rFonts w:ascii="Arial" w:hAnsi="Arial" w:cs="Arial"/>
          <w:sz w:val="22"/>
          <w:szCs w:val="22"/>
        </w:rPr>
      </w:pPr>
    </w:p>
    <w:p w14:paraId="0B8F6635"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750B222" w14:textId="77777777" w:rsidR="000F73C3" w:rsidRDefault="000F73C3" w:rsidP="000F73C3">
      <w:pPr>
        <w:jc w:val="both"/>
        <w:rPr>
          <w:rFonts w:ascii="Arial" w:hAnsi="Arial" w:cs="Arial"/>
          <w:sz w:val="22"/>
          <w:szCs w:val="22"/>
        </w:rPr>
      </w:pPr>
    </w:p>
    <w:p w14:paraId="0DCE82A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676A193" w14:textId="77777777" w:rsidR="000F73C3" w:rsidRPr="00290754" w:rsidRDefault="000F73C3" w:rsidP="000F73C3">
      <w:pPr>
        <w:jc w:val="both"/>
        <w:rPr>
          <w:rFonts w:ascii="Arial" w:hAnsi="Arial" w:cs="Arial"/>
          <w:sz w:val="22"/>
          <w:szCs w:val="22"/>
        </w:rPr>
      </w:pPr>
    </w:p>
    <w:p w14:paraId="50214FA1"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8F8BB6A" w14:textId="77777777" w:rsidR="000F73C3" w:rsidRDefault="000F73C3" w:rsidP="000F73C3">
      <w:pPr>
        <w:jc w:val="both"/>
        <w:rPr>
          <w:rFonts w:ascii="Arial" w:hAnsi="Arial" w:cs="Arial"/>
          <w:sz w:val="22"/>
          <w:szCs w:val="22"/>
        </w:rPr>
      </w:pPr>
    </w:p>
    <w:p w14:paraId="22B9245D" w14:textId="3AC9B2B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F3AED">
        <w:rPr>
          <w:rFonts w:ascii="Arial" w:hAnsi="Arial" w:cs="Arial"/>
          <w:bCs/>
          <w:sz w:val="22"/>
        </w:rPr>
        <w:t>MI-ROP-N5986-2015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3B4C5A6"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37"/>
        <w:gridCol w:w="2193"/>
        <w:gridCol w:w="2565"/>
        <w:gridCol w:w="2565"/>
      </w:tblGrid>
      <w:tr w:rsidR="000F73C3" w:rsidRPr="00290754" w14:paraId="18D1527D" w14:textId="77777777" w:rsidTr="009F3AE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90F3E2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4929424" w14:textId="77777777" w:rsidTr="009F3AED">
        <w:tc>
          <w:tcPr>
            <w:tcW w:w="2937" w:type="dxa"/>
            <w:tcBorders>
              <w:top w:val="single" w:sz="4" w:space="0" w:color="auto"/>
              <w:left w:val="double" w:sz="4" w:space="0" w:color="auto"/>
            </w:tcBorders>
          </w:tcPr>
          <w:p w14:paraId="31564ED7" w14:textId="0D91801D" w:rsidR="000F73C3" w:rsidRPr="00290754" w:rsidRDefault="009F3AED" w:rsidP="00F478F0">
            <w:pPr>
              <w:rPr>
                <w:rFonts w:ascii="Arial" w:hAnsi="Arial" w:cs="Arial"/>
                <w:sz w:val="22"/>
                <w:szCs w:val="22"/>
              </w:rPr>
            </w:pPr>
            <w:r>
              <w:rPr>
                <w:rFonts w:ascii="Arial" w:hAnsi="Arial" w:cs="Arial"/>
                <w:sz w:val="22"/>
                <w:szCs w:val="22"/>
              </w:rPr>
              <w:t>C-10937 through C-10941</w:t>
            </w:r>
          </w:p>
        </w:tc>
        <w:tc>
          <w:tcPr>
            <w:tcW w:w="2193" w:type="dxa"/>
            <w:tcBorders>
              <w:top w:val="single" w:sz="4" w:space="0" w:color="auto"/>
            </w:tcBorders>
          </w:tcPr>
          <w:p w14:paraId="571B683E" w14:textId="3B03114D" w:rsidR="000F73C3" w:rsidRPr="00290754" w:rsidRDefault="0094343A" w:rsidP="00F478F0">
            <w:pPr>
              <w:rPr>
                <w:rFonts w:ascii="Arial" w:hAnsi="Arial" w:cs="Arial"/>
                <w:sz w:val="22"/>
                <w:szCs w:val="22"/>
              </w:rPr>
            </w:pPr>
            <w:r>
              <w:rPr>
                <w:rFonts w:ascii="Arial" w:hAnsi="Arial" w:cs="Arial"/>
                <w:sz w:val="22"/>
                <w:szCs w:val="22"/>
              </w:rPr>
              <w:t>372-06</w:t>
            </w:r>
          </w:p>
        </w:tc>
        <w:tc>
          <w:tcPr>
            <w:tcW w:w="2565" w:type="dxa"/>
            <w:tcBorders>
              <w:top w:val="single" w:sz="4" w:space="0" w:color="auto"/>
            </w:tcBorders>
          </w:tcPr>
          <w:p w14:paraId="517B0011" w14:textId="569CC2F8" w:rsidR="000F73C3" w:rsidRPr="00290754" w:rsidRDefault="0094343A" w:rsidP="00F478F0">
            <w:pPr>
              <w:rPr>
                <w:rFonts w:ascii="Arial" w:hAnsi="Arial" w:cs="Arial"/>
                <w:sz w:val="22"/>
                <w:szCs w:val="22"/>
              </w:rPr>
            </w:pPr>
            <w:r>
              <w:rPr>
                <w:rFonts w:ascii="Arial" w:hAnsi="Arial" w:cs="Arial"/>
                <w:sz w:val="22"/>
                <w:szCs w:val="22"/>
              </w:rPr>
              <w:t>241-10</w:t>
            </w:r>
          </w:p>
        </w:tc>
        <w:tc>
          <w:tcPr>
            <w:tcW w:w="2565" w:type="dxa"/>
            <w:tcBorders>
              <w:top w:val="single" w:sz="4" w:space="0" w:color="auto"/>
              <w:right w:val="double" w:sz="4" w:space="0" w:color="auto"/>
            </w:tcBorders>
          </w:tcPr>
          <w:p w14:paraId="76BE7B71" w14:textId="507DD178" w:rsidR="000F73C3" w:rsidRPr="00290754" w:rsidRDefault="009F3AED" w:rsidP="00F478F0">
            <w:pPr>
              <w:rPr>
                <w:rFonts w:ascii="Arial" w:hAnsi="Arial" w:cs="Arial"/>
                <w:sz w:val="22"/>
                <w:szCs w:val="22"/>
              </w:rPr>
            </w:pPr>
            <w:r>
              <w:rPr>
                <w:rFonts w:ascii="Arial" w:hAnsi="Arial" w:cs="Arial"/>
                <w:sz w:val="22"/>
                <w:szCs w:val="22"/>
              </w:rPr>
              <w:t>62-01</w:t>
            </w:r>
          </w:p>
        </w:tc>
      </w:tr>
      <w:tr w:rsidR="0094343A" w:rsidRPr="00290754" w14:paraId="2890EAD0" w14:textId="77777777" w:rsidTr="009F3AED">
        <w:tc>
          <w:tcPr>
            <w:tcW w:w="2937" w:type="dxa"/>
            <w:tcBorders>
              <w:left w:val="double" w:sz="4" w:space="0" w:color="auto"/>
            </w:tcBorders>
          </w:tcPr>
          <w:p w14:paraId="0649E6BF" w14:textId="123DE27B" w:rsidR="0094343A" w:rsidRPr="00290754" w:rsidRDefault="0094343A" w:rsidP="0094343A">
            <w:pPr>
              <w:rPr>
                <w:rFonts w:ascii="Arial" w:hAnsi="Arial" w:cs="Arial"/>
                <w:sz w:val="22"/>
                <w:szCs w:val="22"/>
              </w:rPr>
            </w:pPr>
            <w:r>
              <w:rPr>
                <w:rFonts w:ascii="Arial" w:hAnsi="Arial" w:cs="Arial"/>
                <w:sz w:val="22"/>
                <w:szCs w:val="22"/>
              </w:rPr>
              <w:t>C-11553 through C-11555</w:t>
            </w:r>
          </w:p>
        </w:tc>
        <w:tc>
          <w:tcPr>
            <w:tcW w:w="2193" w:type="dxa"/>
          </w:tcPr>
          <w:p w14:paraId="5C25F3AB" w14:textId="79933ED9" w:rsidR="0094343A" w:rsidRPr="00290754" w:rsidRDefault="0094343A" w:rsidP="0094343A">
            <w:pPr>
              <w:rPr>
                <w:rFonts w:ascii="Arial" w:hAnsi="Arial" w:cs="Arial"/>
                <w:sz w:val="22"/>
                <w:szCs w:val="22"/>
              </w:rPr>
            </w:pPr>
            <w:r>
              <w:rPr>
                <w:rFonts w:ascii="Arial" w:hAnsi="Arial" w:cs="Arial"/>
                <w:sz w:val="22"/>
                <w:szCs w:val="22"/>
              </w:rPr>
              <w:t>62-01A</w:t>
            </w:r>
          </w:p>
        </w:tc>
        <w:tc>
          <w:tcPr>
            <w:tcW w:w="2565" w:type="dxa"/>
          </w:tcPr>
          <w:p w14:paraId="3701CF7F" w14:textId="20DEFC0D" w:rsidR="0094343A" w:rsidRPr="00290754" w:rsidRDefault="0094343A" w:rsidP="0094343A">
            <w:pPr>
              <w:rPr>
                <w:rFonts w:ascii="Arial" w:hAnsi="Arial" w:cs="Arial"/>
                <w:sz w:val="22"/>
                <w:szCs w:val="22"/>
              </w:rPr>
            </w:pPr>
            <w:r>
              <w:rPr>
                <w:rFonts w:ascii="Arial" w:hAnsi="Arial" w:cs="Arial"/>
                <w:sz w:val="22"/>
                <w:szCs w:val="22"/>
              </w:rPr>
              <w:t>62-01B</w:t>
            </w:r>
          </w:p>
        </w:tc>
        <w:tc>
          <w:tcPr>
            <w:tcW w:w="2565" w:type="dxa"/>
            <w:tcBorders>
              <w:right w:val="double" w:sz="4" w:space="0" w:color="auto"/>
            </w:tcBorders>
          </w:tcPr>
          <w:p w14:paraId="5B8215F3" w14:textId="1F6DCBC8" w:rsidR="0094343A" w:rsidRPr="00290754" w:rsidRDefault="0094343A" w:rsidP="0094343A">
            <w:pPr>
              <w:rPr>
                <w:rFonts w:ascii="Arial" w:hAnsi="Arial" w:cs="Arial"/>
                <w:sz w:val="22"/>
                <w:szCs w:val="22"/>
              </w:rPr>
            </w:pPr>
          </w:p>
        </w:tc>
      </w:tr>
    </w:tbl>
    <w:p w14:paraId="776E1A3A" w14:textId="77777777" w:rsidR="000F73C3" w:rsidRDefault="000F73C3" w:rsidP="000F73C3">
      <w:pPr>
        <w:rPr>
          <w:rFonts w:ascii="Arial" w:hAnsi="Arial" w:cs="Arial"/>
          <w:sz w:val="22"/>
          <w:szCs w:val="22"/>
        </w:rPr>
      </w:pPr>
    </w:p>
    <w:p w14:paraId="55F1239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EEE85A9" w14:textId="77777777" w:rsidR="000F73C3" w:rsidRPr="00DA122E" w:rsidRDefault="000F73C3" w:rsidP="000F73C3">
      <w:pPr>
        <w:rPr>
          <w:rFonts w:ascii="Arial" w:hAnsi="Arial" w:cs="Arial"/>
          <w:sz w:val="22"/>
          <w:szCs w:val="22"/>
        </w:rPr>
      </w:pPr>
    </w:p>
    <w:p w14:paraId="64A90956" w14:textId="0DB4719F"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3D80574" w14:textId="77777777" w:rsidR="000F73C3" w:rsidRPr="00DA122E" w:rsidRDefault="000F73C3" w:rsidP="000F73C3">
      <w:pPr>
        <w:rPr>
          <w:rFonts w:ascii="Arial" w:hAnsi="Arial" w:cs="Arial"/>
          <w:sz w:val="22"/>
          <w:szCs w:val="22"/>
        </w:rPr>
      </w:pPr>
    </w:p>
    <w:p w14:paraId="1C41ED2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8343AF4" w14:textId="77777777" w:rsidR="000F73C3" w:rsidRPr="00D122B6" w:rsidRDefault="000F73C3" w:rsidP="000F73C3">
      <w:pPr>
        <w:rPr>
          <w:rFonts w:ascii="Arial" w:hAnsi="Arial" w:cs="Arial"/>
          <w:sz w:val="22"/>
          <w:szCs w:val="22"/>
        </w:rPr>
      </w:pPr>
    </w:p>
    <w:p w14:paraId="76C65C2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2CB6419" w14:textId="77777777" w:rsidR="000F73C3" w:rsidRPr="00D122B6" w:rsidRDefault="000F73C3" w:rsidP="000F73C3">
      <w:pPr>
        <w:rPr>
          <w:rFonts w:ascii="Arial" w:hAnsi="Arial" w:cs="Arial"/>
          <w:sz w:val="22"/>
          <w:szCs w:val="22"/>
        </w:rPr>
      </w:pPr>
    </w:p>
    <w:p w14:paraId="3FCBD1A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9369A7C" w14:textId="77777777" w:rsidR="000F73C3" w:rsidRPr="00290754" w:rsidRDefault="000F73C3" w:rsidP="000F73C3">
      <w:pPr>
        <w:rPr>
          <w:rFonts w:ascii="Arial" w:hAnsi="Arial" w:cs="Arial"/>
          <w:sz w:val="22"/>
          <w:szCs w:val="22"/>
        </w:rPr>
      </w:pPr>
    </w:p>
    <w:p w14:paraId="0C43326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8F1750F" w14:textId="797CB576" w:rsidR="000F73C3" w:rsidRDefault="000F73C3" w:rsidP="000F73C3">
      <w:pPr>
        <w:jc w:val="both"/>
        <w:rPr>
          <w:rFonts w:ascii="Arial" w:hAnsi="Arial" w:cs="Arial"/>
          <w:sz w:val="22"/>
          <w:szCs w:val="22"/>
        </w:rPr>
      </w:pPr>
    </w:p>
    <w:p w14:paraId="102439FD" w14:textId="7A937844" w:rsidR="00AC440E" w:rsidRPr="00290754" w:rsidRDefault="00AC440E" w:rsidP="000F73C3">
      <w:pPr>
        <w:jc w:val="both"/>
        <w:rPr>
          <w:rFonts w:ascii="Arial" w:hAnsi="Arial" w:cs="Arial"/>
          <w:sz w:val="22"/>
          <w:szCs w:val="22"/>
        </w:rPr>
      </w:pPr>
      <w:r>
        <w:rPr>
          <w:rFonts w:ascii="Arial" w:hAnsi="Arial" w:cs="Arial"/>
          <w:sz w:val="22"/>
          <w:szCs w:val="22"/>
        </w:rPr>
        <w:t xml:space="preserve">Section 1: </w:t>
      </w: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731"/>
        <w:gridCol w:w="1939"/>
        <w:gridCol w:w="2111"/>
      </w:tblGrid>
      <w:tr w:rsidR="000F73C3" w:rsidRPr="00290754" w14:paraId="5FF86EB5" w14:textId="77777777" w:rsidTr="00F72E4B">
        <w:trPr>
          <w:tblHeader/>
        </w:trPr>
        <w:tc>
          <w:tcPr>
            <w:tcW w:w="2389" w:type="dxa"/>
            <w:tcBorders>
              <w:top w:val="double" w:sz="6" w:space="0" w:color="auto"/>
              <w:bottom w:val="double" w:sz="6" w:space="0" w:color="auto"/>
              <w:right w:val="single" w:sz="6" w:space="0" w:color="auto"/>
            </w:tcBorders>
            <w:shd w:val="pct10" w:color="auto" w:fill="auto"/>
          </w:tcPr>
          <w:p w14:paraId="57FA66DC"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C48ED8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31" w:type="dxa"/>
            <w:tcBorders>
              <w:top w:val="double" w:sz="6" w:space="0" w:color="auto"/>
              <w:bottom w:val="double" w:sz="6" w:space="0" w:color="auto"/>
              <w:right w:val="single" w:sz="6" w:space="0" w:color="auto"/>
            </w:tcBorders>
            <w:shd w:val="pct10" w:color="auto" w:fill="auto"/>
          </w:tcPr>
          <w:p w14:paraId="54CDF5B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C584FD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62FC97B7"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F553DC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5430675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AC440E" w:rsidRPr="00290754" w14:paraId="1778E5EB" w14:textId="77777777" w:rsidTr="00F72E4B">
        <w:tc>
          <w:tcPr>
            <w:tcW w:w="2389" w:type="dxa"/>
          </w:tcPr>
          <w:p w14:paraId="58BBFF40" w14:textId="25BC7210" w:rsidR="00AC440E" w:rsidRPr="00855611" w:rsidRDefault="00AC440E" w:rsidP="00AC440E">
            <w:pPr>
              <w:rPr>
                <w:rFonts w:ascii="Arial" w:hAnsi="Arial" w:cs="Arial"/>
                <w:sz w:val="22"/>
                <w:szCs w:val="22"/>
              </w:rPr>
            </w:pPr>
            <w:r w:rsidRPr="00855611">
              <w:rPr>
                <w:rFonts w:ascii="Arial" w:hAnsi="Arial" w:cs="Arial"/>
                <w:sz w:val="22"/>
                <w:szCs w:val="22"/>
              </w:rPr>
              <w:t xml:space="preserve">DVDIESEL1 </w:t>
            </w:r>
          </w:p>
        </w:tc>
        <w:tc>
          <w:tcPr>
            <w:tcW w:w="3731" w:type="dxa"/>
          </w:tcPr>
          <w:p w14:paraId="3F3C30DD" w14:textId="7CE7F9DC" w:rsidR="00AC440E" w:rsidRPr="00855611" w:rsidRDefault="00AC440E" w:rsidP="00AC440E">
            <w:pPr>
              <w:rPr>
                <w:rFonts w:ascii="Arial" w:hAnsi="Arial" w:cs="Arial"/>
                <w:sz w:val="22"/>
                <w:szCs w:val="22"/>
              </w:rPr>
            </w:pPr>
            <w:r w:rsidRPr="00855611">
              <w:rPr>
                <w:rFonts w:ascii="Arial" w:hAnsi="Arial" w:cs="Arial"/>
                <w:sz w:val="22"/>
                <w:szCs w:val="22"/>
              </w:rPr>
              <w:t xml:space="preserve">10,000-gallon aboveground storage tank </w:t>
            </w:r>
          </w:p>
        </w:tc>
        <w:tc>
          <w:tcPr>
            <w:tcW w:w="1939" w:type="dxa"/>
          </w:tcPr>
          <w:p w14:paraId="032B565F" w14:textId="6B0D650A" w:rsidR="00AC440E" w:rsidRPr="00855611" w:rsidRDefault="00AC440E" w:rsidP="00AC440E">
            <w:pPr>
              <w:jc w:val="center"/>
              <w:rPr>
                <w:rFonts w:ascii="Arial" w:hAnsi="Arial" w:cs="Arial"/>
                <w:sz w:val="22"/>
                <w:szCs w:val="22"/>
              </w:rPr>
            </w:pPr>
            <w:r w:rsidRPr="00855611">
              <w:rPr>
                <w:rFonts w:ascii="Arial" w:hAnsi="Arial" w:cs="Arial"/>
                <w:sz w:val="22"/>
                <w:szCs w:val="22"/>
              </w:rPr>
              <w:t>R 336.1212(4)(d)</w:t>
            </w:r>
          </w:p>
        </w:tc>
        <w:tc>
          <w:tcPr>
            <w:tcW w:w="2111" w:type="dxa"/>
          </w:tcPr>
          <w:p w14:paraId="309D23F3" w14:textId="6115C249" w:rsidR="00AC440E" w:rsidRPr="00855611" w:rsidRDefault="00AC440E" w:rsidP="00AC440E">
            <w:pPr>
              <w:jc w:val="center"/>
              <w:rPr>
                <w:rFonts w:ascii="Arial" w:hAnsi="Arial" w:cs="Arial"/>
                <w:sz w:val="22"/>
                <w:szCs w:val="22"/>
              </w:rPr>
            </w:pPr>
            <w:r w:rsidRPr="00855611">
              <w:rPr>
                <w:rFonts w:ascii="Arial" w:hAnsi="Arial" w:cs="Arial"/>
                <w:sz w:val="22"/>
                <w:szCs w:val="22"/>
              </w:rPr>
              <w:t>R 336.284(2)(g)(</w:t>
            </w:r>
            <w:proofErr w:type="spellStart"/>
            <w:r w:rsidRPr="00855611">
              <w:rPr>
                <w:rFonts w:ascii="Arial" w:hAnsi="Arial" w:cs="Arial"/>
                <w:sz w:val="22"/>
                <w:szCs w:val="22"/>
              </w:rPr>
              <w:t>i</w:t>
            </w:r>
            <w:proofErr w:type="spellEnd"/>
            <w:r w:rsidRPr="00855611">
              <w:rPr>
                <w:rFonts w:ascii="Arial" w:hAnsi="Arial" w:cs="Arial"/>
                <w:sz w:val="22"/>
                <w:szCs w:val="22"/>
              </w:rPr>
              <w:t>)</w:t>
            </w:r>
          </w:p>
        </w:tc>
      </w:tr>
      <w:tr w:rsidR="00AC440E" w:rsidRPr="00290754" w14:paraId="2700C78A" w14:textId="77777777" w:rsidTr="00F72E4B">
        <w:tc>
          <w:tcPr>
            <w:tcW w:w="2389" w:type="dxa"/>
          </w:tcPr>
          <w:p w14:paraId="14191B2D" w14:textId="05043856" w:rsidR="00AC440E" w:rsidRPr="00855611" w:rsidRDefault="00AC440E" w:rsidP="00AC440E">
            <w:pPr>
              <w:rPr>
                <w:rFonts w:ascii="Arial" w:hAnsi="Arial" w:cs="Arial"/>
                <w:sz w:val="22"/>
                <w:szCs w:val="22"/>
              </w:rPr>
            </w:pPr>
            <w:r w:rsidRPr="00855611">
              <w:rPr>
                <w:rFonts w:ascii="Arial" w:hAnsi="Arial" w:cs="Arial"/>
                <w:sz w:val="22"/>
                <w:szCs w:val="22"/>
              </w:rPr>
              <w:t>DVDIESEL2</w:t>
            </w:r>
          </w:p>
        </w:tc>
        <w:tc>
          <w:tcPr>
            <w:tcW w:w="3731" w:type="dxa"/>
          </w:tcPr>
          <w:p w14:paraId="223446AC" w14:textId="15D89516" w:rsidR="00AC440E" w:rsidRPr="00855611" w:rsidRDefault="00AC440E" w:rsidP="00AC440E">
            <w:pPr>
              <w:rPr>
                <w:rFonts w:ascii="Arial" w:hAnsi="Arial" w:cs="Arial"/>
                <w:sz w:val="22"/>
                <w:szCs w:val="22"/>
              </w:rPr>
            </w:pPr>
            <w:r w:rsidRPr="00855611">
              <w:rPr>
                <w:rFonts w:ascii="Arial" w:hAnsi="Arial" w:cs="Arial"/>
                <w:sz w:val="22"/>
                <w:szCs w:val="22"/>
              </w:rPr>
              <w:t>8,000-gallon diesel aboveground storage tank</w:t>
            </w:r>
          </w:p>
        </w:tc>
        <w:tc>
          <w:tcPr>
            <w:tcW w:w="1939" w:type="dxa"/>
          </w:tcPr>
          <w:p w14:paraId="4A87E63D" w14:textId="0A93CDB7" w:rsidR="00AC440E" w:rsidRPr="00855611" w:rsidRDefault="00AC440E" w:rsidP="00AC440E">
            <w:pPr>
              <w:jc w:val="center"/>
              <w:rPr>
                <w:rFonts w:ascii="Arial" w:hAnsi="Arial" w:cs="Arial"/>
                <w:sz w:val="22"/>
                <w:szCs w:val="22"/>
              </w:rPr>
            </w:pPr>
            <w:r w:rsidRPr="00855611">
              <w:rPr>
                <w:rFonts w:ascii="Arial" w:hAnsi="Arial" w:cs="Arial"/>
                <w:sz w:val="22"/>
                <w:szCs w:val="22"/>
              </w:rPr>
              <w:t>R 336.1212(4)(d)</w:t>
            </w:r>
          </w:p>
        </w:tc>
        <w:tc>
          <w:tcPr>
            <w:tcW w:w="2111" w:type="dxa"/>
          </w:tcPr>
          <w:p w14:paraId="5A987D03" w14:textId="4B7C0F6B" w:rsidR="00AC440E" w:rsidRPr="00855611" w:rsidRDefault="00AC440E" w:rsidP="00AC440E">
            <w:pPr>
              <w:jc w:val="center"/>
              <w:rPr>
                <w:rFonts w:ascii="Arial" w:hAnsi="Arial" w:cs="Arial"/>
                <w:sz w:val="22"/>
                <w:szCs w:val="22"/>
              </w:rPr>
            </w:pPr>
            <w:r w:rsidRPr="00855611">
              <w:rPr>
                <w:rFonts w:ascii="Arial" w:hAnsi="Arial" w:cs="Arial"/>
                <w:sz w:val="22"/>
                <w:szCs w:val="22"/>
              </w:rPr>
              <w:t>R 336.284(2)(g)(</w:t>
            </w:r>
            <w:proofErr w:type="spellStart"/>
            <w:r w:rsidRPr="00855611">
              <w:rPr>
                <w:rFonts w:ascii="Arial" w:hAnsi="Arial" w:cs="Arial"/>
                <w:sz w:val="22"/>
                <w:szCs w:val="22"/>
              </w:rPr>
              <w:t>i</w:t>
            </w:r>
            <w:proofErr w:type="spellEnd"/>
            <w:r w:rsidRPr="00855611">
              <w:rPr>
                <w:rFonts w:ascii="Arial" w:hAnsi="Arial" w:cs="Arial"/>
                <w:sz w:val="22"/>
                <w:szCs w:val="22"/>
              </w:rPr>
              <w:t>)</w:t>
            </w:r>
          </w:p>
        </w:tc>
      </w:tr>
      <w:tr w:rsidR="00AC440E" w:rsidRPr="00290754" w14:paraId="0A42955C" w14:textId="77777777" w:rsidTr="00F72E4B">
        <w:tc>
          <w:tcPr>
            <w:tcW w:w="2389" w:type="dxa"/>
          </w:tcPr>
          <w:p w14:paraId="63F3BEBD" w14:textId="08B01B25" w:rsidR="00AC440E" w:rsidRPr="00855611" w:rsidRDefault="00AC440E" w:rsidP="00AC440E">
            <w:pPr>
              <w:rPr>
                <w:rFonts w:ascii="Arial" w:hAnsi="Arial" w:cs="Arial"/>
                <w:sz w:val="22"/>
                <w:szCs w:val="22"/>
              </w:rPr>
            </w:pPr>
            <w:r w:rsidRPr="00855611">
              <w:rPr>
                <w:rFonts w:ascii="Arial" w:hAnsi="Arial" w:cs="Arial"/>
                <w:sz w:val="22"/>
                <w:szCs w:val="22"/>
              </w:rPr>
              <w:t>DVDIESEL3&amp;4</w:t>
            </w:r>
          </w:p>
        </w:tc>
        <w:tc>
          <w:tcPr>
            <w:tcW w:w="3731" w:type="dxa"/>
          </w:tcPr>
          <w:p w14:paraId="18E94F0D" w14:textId="23DF2386" w:rsidR="00AC440E" w:rsidRPr="00855611" w:rsidRDefault="00AC440E" w:rsidP="00AC440E">
            <w:pPr>
              <w:rPr>
                <w:rFonts w:ascii="Arial" w:hAnsi="Arial" w:cs="Arial"/>
                <w:sz w:val="22"/>
                <w:szCs w:val="22"/>
              </w:rPr>
            </w:pPr>
            <w:r w:rsidRPr="00855611">
              <w:rPr>
                <w:rFonts w:ascii="Arial" w:hAnsi="Arial" w:cs="Arial"/>
                <w:sz w:val="22"/>
                <w:szCs w:val="22"/>
              </w:rPr>
              <w:t xml:space="preserve">Two (2) portable 250-gallon storage tanks. </w:t>
            </w:r>
          </w:p>
        </w:tc>
        <w:tc>
          <w:tcPr>
            <w:tcW w:w="1939" w:type="dxa"/>
          </w:tcPr>
          <w:p w14:paraId="498A58E6" w14:textId="5B5E090B" w:rsidR="00AC440E" w:rsidRPr="00855611" w:rsidRDefault="00AC440E" w:rsidP="00AC440E">
            <w:pPr>
              <w:jc w:val="center"/>
              <w:rPr>
                <w:rFonts w:ascii="Arial" w:hAnsi="Arial" w:cs="Arial"/>
                <w:sz w:val="22"/>
                <w:szCs w:val="22"/>
              </w:rPr>
            </w:pPr>
            <w:r w:rsidRPr="00855611">
              <w:rPr>
                <w:rFonts w:ascii="Arial" w:hAnsi="Arial" w:cs="Arial"/>
                <w:sz w:val="22"/>
                <w:szCs w:val="22"/>
              </w:rPr>
              <w:t>R 336.1212(4)(d)</w:t>
            </w:r>
          </w:p>
        </w:tc>
        <w:tc>
          <w:tcPr>
            <w:tcW w:w="2111" w:type="dxa"/>
          </w:tcPr>
          <w:p w14:paraId="5B814BB7" w14:textId="7697197B" w:rsidR="00AC440E" w:rsidRPr="00855611" w:rsidRDefault="00AC440E" w:rsidP="00AC440E">
            <w:pPr>
              <w:jc w:val="center"/>
              <w:rPr>
                <w:rFonts w:ascii="Arial" w:hAnsi="Arial" w:cs="Arial"/>
                <w:sz w:val="22"/>
                <w:szCs w:val="22"/>
              </w:rPr>
            </w:pPr>
            <w:r w:rsidRPr="00855611">
              <w:rPr>
                <w:rFonts w:ascii="Arial" w:hAnsi="Arial" w:cs="Arial"/>
                <w:sz w:val="22"/>
                <w:szCs w:val="22"/>
              </w:rPr>
              <w:t>R 336.284(2)(g)(</w:t>
            </w:r>
            <w:proofErr w:type="spellStart"/>
            <w:r w:rsidRPr="00855611">
              <w:rPr>
                <w:rFonts w:ascii="Arial" w:hAnsi="Arial" w:cs="Arial"/>
                <w:sz w:val="22"/>
                <w:szCs w:val="22"/>
              </w:rPr>
              <w:t>i</w:t>
            </w:r>
            <w:proofErr w:type="spellEnd"/>
            <w:r w:rsidRPr="00855611">
              <w:rPr>
                <w:rFonts w:ascii="Arial" w:hAnsi="Arial" w:cs="Arial"/>
                <w:sz w:val="22"/>
                <w:szCs w:val="22"/>
              </w:rPr>
              <w:t>)</w:t>
            </w:r>
          </w:p>
        </w:tc>
      </w:tr>
      <w:tr w:rsidR="00AC440E" w:rsidRPr="00290754" w14:paraId="2C1187F9" w14:textId="77777777" w:rsidTr="00F72E4B">
        <w:tc>
          <w:tcPr>
            <w:tcW w:w="2389" w:type="dxa"/>
          </w:tcPr>
          <w:p w14:paraId="376890C9" w14:textId="71AE050B" w:rsidR="00AC440E" w:rsidRPr="00855611" w:rsidRDefault="00AC440E" w:rsidP="00AC440E">
            <w:pPr>
              <w:rPr>
                <w:rFonts w:ascii="Arial" w:hAnsi="Arial" w:cs="Arial"/>
                <w:sz w:val="22"/>
                <w:szCs w:val="22"/>
              </w:rPr>
            </w:pPr>
            <w:r w:rsidRPr="00855611">
              <w:rPr>
                <w:rFonts w:ascii="Arial" w:hAnsi="Arial" w:cs="Arial"/>
                <w:sz w:val="22"/>
                <w:szCs w:val="22"/>
              </w:rPr>
              <w:t>DVGASOLINE</w:t>
            </w:r>
          </w:p>
        </w:tc>
        <w:tc>
          <w:tcPr>
            <w:tcW w:w="3731" w:type="dxa"/>
          </w:tcPr>
          <w:p w14:paraId="418748DC" w14:textId="11E4F6B5" w:rsidR="00AC440E" w:rsidRPr="00855611" w:rsidRDefault="00AC440E" w:rsidP="00AC440E">
            <w:pPr>
              <w:rPr>
                <w:rFonts w:ascii="Arial" w:hAnsi="Arial" w:cs="Arial"/>
                <w:sz w:val="22"/>
                <w:szCs w:val="22"/>
              </w:rPr>
            </w:pPr>
            <w:r w:rsidRPr="00855611">
              <w:rPr>
                <w:rFonts w:ascii="Arial" w:hAnsi="Arial" w:cs="Arial"/>
                <w:sz w:val="22"/>
                <w:szCs w:val="22"/>
              </w:rPr>
              <w:t>550-gallon gasoline aboveground storage tank</w:t>
            </w:r>
          </w:p>
        </w:tc>
        <w:tc>
          <w:tcPr>
            <w:tcW w:w="1939" w:type="dxa"/>
          </w:tcPr>
          <w:p w14:paraId="7E02F197" w14:textId="062DA8F9" w:rsidR="00AC440E" w:rsidRPr="00855611" w:rsidRDefault="00AC440E" w:rsidP="00AC440E">
            <w:pPr>
              <w:jc w:val="center"/>
              <w:rPr>
                <w:rFonts w:ascii="Arial" w:hAnsi="Arial" w:cs="Arial"/>
                <w:sz w:val="22"/>
                <w:szCs w:val="22"/>
              </w:rPr>
            </w:pPr>
            <w:r w:rsidRPr="00855611">
              <w:rPr>
                <w:rFonts w:ascii="Arial" w:hAnsi="Arial" w:cs="Arial"/>
                <w:sz w:val="22"/>
                <w:szCs w:val="22"/>
              </w:rPr>
              <w:t>R 336.1212(4)(d)</w:t>
            </w:r>
          </w:p>
        </w:tc>
        <w:tc>
          <w:tcPr>
            <w:tcW w:w="2111" w:type="dxa"/>
          </w:tcPr>
          <w:p w14:paraId="51FB2D9C" w14:textId="528BA084" w:rsidR="00AC440E" w:rsidRPr="00855611" w:rsidRDefault="00AC440E" w:rsidP="00AC440E">
            <w:pPr>
              <w:jc w:val="center"/>
              <w:rPr>
                <w:rFonts w:ascii="Arial" w:hAnsi="Arial" w:cs="Arial"/>
                <w:sz w:val="22"/>
                <w:szCs w:val="22"/>
              </w:rPr>
            </w:pPr>
            <w:r w:rsidRPr="00855611">
              <w:rPr>
                <w:rFonts w:ascii="Arial" w:hAnsi="Arial" w:cs="Arial"/>
                <w:sz w:val="22"/>
                <w:szCs w:val="22"/>
              </w:rPr>
              <w:t>R 336.1284(2)(g)(</w:t>
            </w:r>
            <w:proofErr w:type="spellStart"/>
            <w:r w:rsidRPr="00855611">
              <w:rPr>
                <w:rFonts w:ascii="Arial" w:hAnsi="Arial" w:cs="Arial"/>
                <w:sz w:val="22"/>
                <w:szCs w:val="22"/>
              </w:rPr>
              <w:t>i</w:t>
            </w:r>
            <w:proofErr w:type="spellEnd"/>
            <w:r w:rsidRPr="00855611">
              <w:rPr>
                <w:rFonts w:ascii="Arial" w:hAnsi="Arial" w:cs="Arial"/>
                <w:sz w:val="22"/>
                <w:szCs w:val="22"/>
              </w:rPr>
              <w:t>)</w:t>
            </w:r>
          </w:p>
        </w:tc>
      </w:tr>
      <w:tr w:rsidR="00AC440E" w:rsidRPr="00290754" w14:paraId="0A7B79B2" w14:textId="77777777" w:rsidTr="00F72E4B">
        <w:tc>
          <w:tcPr>
            <w:tcW w:w="2389" w:type="dxa"/>
          </w:tcPr>
          <w:p w14:paraId="379A2E2E" w14:textId="6CF557DD" w:rsidR="00AC440E" w:rsidRPr="00855611" w:rsidRDefault="00AC440E" w:rsidP="00AC440E">
            <w:pPr>
              <w:rPr>
                <w:rFonts w:ascii="Arial" w:hAnsi="Arial" w:cs="Arial"/>
                <w:sz w:val="22"/>
                <w:szCs w:val="22"/>
              </w:rPr>
            </w:pPr>
            <w:r w:rsidRPr="00855611">
              <w:rPr>
                <w:rFonts w:ascii="Arial" w:hAnsi="Arial" w:cs="Arial"/>
                <w:sz w:val="22"/>
                <w:szCs w:val="22"/>
              </w:rPr>
              <w:lastRenderedPageBreak/>
              <w:t>DVLEACHATE1 (North)</w:t>
            </w:r>
          </w:p>
        </w:tc>
        <w:tc>
          <w:tcPr>
            <w:tcW w:w="3731" w:type="dxa"/>
          </w:tcPr>
          <w:p w14:paraId="30EA6292" w14:textId="678D4079" w:rsidR="00AC440E" w:rsidRPr="00855611" w:rsidRDefault="00AC440E" w:rsidP="00AC440E">
            <w:pPr>
              <w:rPr>
                <w:rFonts w:ascii="Arial" w:hAnsi="Arial" w:cs="Arial"/>
                <w:sz w:val="22"/>
                <w:szCs w:val="22"/>
              </w:rPr>
            </w:pPr>
            <w:r w:rsidRPr="00855611">
              <w:rPr>
                <w:rFonts w:ascii="Arial" w:hAnsi="Arial" w:cs="Arial"/>
                <w:sz w:val="22"/>
                <w:szCs w:val="22"/>
              </w:rPr>
              <w:t xml:space="preserve">500,000-gallon leachate aboveground storage tank </w:t>
            </w:r>
          </w:p>
        </w:tc>
        <w:tc>
          <w:tcPr>
            <w:tcW w:w="1939" w:type="dxa"/>
          </w:tcPr>
          <w:p w14:paraId="2AD435EF" w14:textId="662BE364" w:rsidR="00AC440E" w:rsidRPr="00855611" w:rsidRDefault="00AC440E" w:rsidP="00AC440E">
            <w:pPr>
              <w:jc w:val="center"/>
              <w:rPr>
                <w:rFonts w:ascii="Arial" w:hAnsi="Arial" w:cs="Arial"/>
                <w:sz w:val="22"/>
                <w:szCs w:val="22"/>
              </w:rPr>
            </w:pPr>
            <w:r w:rsidRPr="00855611">
              <w:rPr>
                <w:rFonts w:ascii="Arial" w:hAnsi="Arial" w:cs="Arial"/>
                <w:sz w:val="22"/>
                <w:szCs w:val="22"/>
              </w:rPr>
              <w:t xml:space="preserve">R 336.1212(3)(f) </w:t>
            </w:r>
          </w:p>
        </w:tc>
        <w:tc>
          <w:tcPr>
            <w:tcW w:w="2111" w:type="dxa"/>
          </w:tcPr>
          <w:p w14:paraId="2A25E2D3" w14:textId="132E0EB7" w:rsidR="00AC440E" w:rsidRPr="00855611" w:rsidRDefault="00AC440E" w:rsidP="00AC440E">
            <w:pPr>
              <w:jc w:val="center"/>
              <w:rPr>
                <w:rFonts w:ascii="Arial" w:hAnsi="Arial" w:cs="Arial"/>
                <w:sz w:val="22"/>
                <w:szCs w:val="22"/>
              </w:rPr>
            </w:pPr>
            <w:r w:rsidRPr="00855611">
              <w:rPr>
                <w:rFonts w:ascii="Arial" w:hAnsi="Arial" w:cs="Arial"/>
                <w:sz w:val="22"/>
                <w:szCs w:val="22"/>
              </w:rPr>
              <w:t>R 336.1285(2)(aa)</w:t>
            </w:r>
          </w:p>
        </w:tc>
      </w:tr>
      <w:tr w:rsidR="00AC440E" w:rsidRPr="00290754" w14:paraId="44C57991" w14:textId="77777777" w:rsidTr="00F72E4B">
        <w:tc>
          <w:tcPr>
            <w:tcW w:w="2389" w:type="dxa"/>
          </w:tcPr>
          <w:p w14:paraId="72F13ABA" w14:textId="77777777" w:rsidR="00AC440E" w:rsidRPr="00855611" w:rsidRDefault="00AC440E" w:rsidP="00AC440E">
            <w:pPr>
              <w:rPr>
                <w:rFonts w:ascii="Arial" w:hAnsi="Arial" w:cs="Arial"/>
                <w:sz w:val="22"/>
                <w:szCs w:val="22"/>
              </w:rPr>
            </w:pPr>
            <w:r w:rsidRPr="00855611">
              <w:rPr>
                <w:rFonts w:ascii="Arial" w:hAnsi="Arial" w:cs="Arial"/>
                <w:sz w:val="22"/>
                <w:szCs w:val="22"/>
              </w:rPr>
              <w:t>DVLEACHATE2</w:t>
            </w:r>
          </w:p>
          <w:p w14:paraId="3DF84841" w14:textId="2B66F18D" w:rsidR="00AC440E" w:rsidRPr="00855611" w:rsidRDefault="00AC440E" w:rsidP="00AC440E">
            <w:pPr>
              <w:rPr>
                <w:rFonts w:ascii="Arial" w:hAnsi="Arial" w:cs="Arial"/>
                <w:sz w:val="22"/>
                <w:szCs w:val="22"/>
              </w:rPr>
            </w:pPr>
            <w:r w:rsidRPr="00855611">
              <w:rPr>
                <w:rFonts w:ascii="Arial" w:hAnsi="Arial" w:cs="Arial"/>
                <w:sz w:val="22"/>
                <w:szCs w:val="22"/>
              </w:rPr>
              <w:t>(East)</w:t>
            </w:r>
          </w:p>
        </w:tc>
        <w:tc>
          <w:tcPr>
            <w:tcW w:w="3731" w:type="dxa"/>
          </w:tcPr>
          <w:p w14:paraId="78F8ADFE" w14:textId="600E51A9" w:rsidR="00AC440E" w:rsidRPr="00855611" w:rsidRDefault="00AC440E" w:rsidP="00AC440E">
            <w:pPr>
              <w:rPr>
                <w:rFonts w:ascii="Arial" w:hAnsi="Arial" w:cs="Arial"/>
                <w:sz w:val="22"/>
                <w:szCs w:val="22"/>
              </w:rPr>
            </w:pPr>
            <w:r w:rsidRPr="00855611">
              <w:rPr>
                <w:rFonts w:ascii="Arial" w:hAnsi="Arial" w:cs="Arial"/>
                <w:sz w:val="22"/>
                <w:szCs w:val="22"/>
              </w:rPr>
              <w:t>500,000-gallon leachate aboveground storage tank</w:t>
            </w:r>
          </w:p>
        </w:tc>
        <w:tc>
          <w:tcPr>
            <w:tcW w:w="1939" w:type="dxa"/>
          </w:tcPr>
          <w:p w14:paraId="7737D4F1" w14:textId="1283D53E" w:rsidR="00AC440E" w:rsidRPr="00855611" w:rsidRDefault="00AC440E" w:rsidP="00AC440E">
            <w:pPr>
              <w:jc w:val="center"/>
              <w:rPr>
                <w:rFonts w:ascii="Arial" w:hAnsi="Arial" w:cs="Arial"/>
                <w:sz w:val="22"/>
                <w:szCs w:val="22"/>
              </w:rPr>
            </w:pPr>
            <w:r w:rsidRPr="00855611">
              <w:rPr>
                <w:rFonts w:ascii="Arial" w:hAnsi="Arial" w:cs="Arial"/>
                <w:sz w:val="22"/>
                <w:szCs w:val="22"/>
              </w:rPr>
              <w:t xml:space="preserve">R 336.1212(3)(f) </w:t>
            </w:r>
          </w:p>
        </w:tc>
        <w:tc>
          <w:tcPr>
            <w:tcW w:w="2111" w:type="dxa"/>
          </w:tcPr>
          <w:p w14:paraId="33F12281" w14:textId="7FF1441D" w:rsidR="00AC440E" w:rsidRPr="00855611" w:rsidRDefault="00AC440E" w:rsidP="00AC440E">
            <w:pPr>
              <w:jc w:val="center"/>
              <w:rPr>
                <w:rFonts w:ascii="Arial" w:hAnsi="Arial" w:cs="Arial"/>
                <w:sz w:val="22"/>
                <w:szCs w:val="22"/>
              </w:rPr>
            </w:pPr>
            <w:r w:rsidRPr="00855611">
              <w:rPr>
                <w:rFonts w:ascii="Arial" w:hAnsi="Arial" w:cs="Arial"/>
                <w:sz w:val="22"/>
                <w:szCs w:val="22"/>
              </w:rPr>
              <w:t>R 336.1285(2)(aa)</w:t>
            </w:r>
          </w:p>
        </w:tc>
      </w:tr>
      <w:tr w:rsidR="00AC440E" w:rsidRPr="00290754" w14:paraId="1646E88D" w14:textId="77777777" w:rsidTr="00F72E4B">
        <w:tc>
          <w:tcPr>
            <w:tcW w:w="2389" w:type="dxa"/>
          </w:tcPr>
          <w:p w14:paraId="66D58D2F" w14:textId="7EBE03F5" w:rsidR="00AC440E" w:rsidRPr="00855611" w:rsidRDefault="00AC440E" w:rsidP="00AC440E">
            <w:pPr>
              <w:rPr>
                <w:rFonts w:ascii="Arial" w:hAnsi="Arial" w:cs="Arial"/>
                <w:sz w:val="22"/>
                <w:szCs w:val="22"/>
              </w:rPr>
            </w:pPr>
            <w:r w:rsidRPr="00855611">
              <w:rPr>
                <w:rFonts w:ascii="Arial" w:hAnsi="Arial" w:cs="Arial"/>
                <w:sz w:val="22"/>
                <w:szCs w:val="22"/>
              </w:rPr>
              <w:t>DVUSEDOIL1</w:t>
            </w:r>
          </w:p>
        </w:tc>
        <w:tc>
          <w:tcPr>
            <w:tcW w:w="3731" w:type="dxa"/>
          </w:tcPr>
          <w:p w14:paraId="2996384A" w14:textId="6528BF69" w:rsidR="00AC440E" w:rsidRPr="00855611" w:rsidRDefault="00AC440E" w:rsidP="00AC440E">
            <w:pPr>
              <w:rPr>
                <w:rFonts w:ascii="Arial" w:hAnsi="Arial" w:cs="Arial"/>
                <w:sz w:val="22"/>
                <w:szCs w:val="22"/>
              </w:rPr>
            </w:pPr>
            <w:r w:rsidRPr="00855611">
              <w:rPr>
                <w:rFonts w:ascii="Arial" w:hAnsi="Arial" w:cs="Arial"/>
                <w:sz w:val="22"/>
                <w:szCs w:val="22"/>
              </w:rPr>
              <w:t>550-gallon used oil aboveground storage tank</w:t>
            </w:r>
          </w:p>
        </w:tc>
        <w:tc>
          <w:tcPr>
            <w:tcW w:w="1939" w:type="dxa"/>
          </w:tcPr>
          <w:p w14:paraId="02FA3E29" w14:textId="393D247B" w:rsidR="00AC440E" w:rsidRPr="00855611" w:rsidRDefault="00AC440E" w:rsidP="00AC440E">
            <w:pPr>
              <w:jc w:val="center"/>
              <w:rPr>
                <w:rFonts w:ascii="Arial" w:hAnsi="Arial" w:cs="Arial"/>
                <w:sz w:val="22"/>
                <w:szCs w:val="22"/>
              </w:rPr>
            </w:pPr>
            <w:r w:rsidRPr="00855611">
              <w:rPr>
                <w:rFonts w:ascii="Arial" w:hAnsi="Arial" w:cs="Arial"/>
                <w:sz w:val="22"/>
                <w:szCs w:val="22"/>
              </w:rPr>
              <w:t>R 336.1212(3)(e)</w:t>
            </w:r>
          </w:p>
        </w:tc>
        <w:tc>
          <w:tcPr>
            <w:tcW w:w="2111" w:type="dxa"/>
          </w:tcPr>
          <w:p w14:paraId="552F651D" w14:textId="0BA0A866" w:rsidR="00AC440E" w:rsidRPr="00855611" w:rsidRDefault="00AC440E" w:rsidP="00AC440E">
            <w:pPr>
              <w:jc w:val="center"/>
              <w:rPr>
                <w:rFonts w:ascii="Arial" w:hAnsi="Arial" w:cs="Arial"/>
                <w:sz w:val="22"/>
                <w:szCs w:val="22"/>
              </w:rPr>
            </w:pPr>
            <w:r w:rsidRPr="00855611">
              <w:rPr>
                <w:rFonts w:ascii="Arial" w:hAnsi="Arial" w:cs="Arial"/>
                <w:sz w:val="22"/>
                <w:szCs w:val="22"/>
              </w:rPr>
              <w:t>R 336.1284(2)(c)</w:t>
            </w:r>
          </w:p>
        </w:tc>
      </w:tr>
      <w:tr w:rsidR="00AC440E" w:rsidRPr="00290754" w14:paraId="6DA943B4" w14:textId="77777777" w:rsidTr="00F72E4B">
        <w:tc>
          <w:tcPr>
            <w:tcW w:w="2389" w:type="dxa"/>
          </w:tcPr>
          <w:p w14:paraId="395419A1" w14:textId="2F41B9B4" w:rsidR="00AC440E" w:rsidRPr="00855611" w:rsidRDefault="00AC440E" w:rsidP="00AC440E">
            <w:pPr>
              <w:rPr>
                <w:rFonts w:ascii="Arial" w:hAnsi="Arial" w:cs="Arial"/>
                <w:sz w:val="22"/>
                <w:szCs w:val="22"/>
              </w:rPr>
            </w:pPr>
            <w:r w:rsidRPr="00855611">
              <w:rPr>
                <w:rFonts w:ascii="Arial" w:hAnsi="Arial" w:cs="Arial"/>
                <w:sz w:val="22"/>
                <w:szCs w:val="22"/>
              </w:rPr>
              <w:t>DVUSEDOIL2</w:t>
            </w:r>
          </w:p>
        </w:tc>
        <w:tc>
          <w:tcPr>
            <w:tcW w:w="3731" w:type="dxa"/>
          </w:tcPr>
          <w:p w14:paraId="6A67F600" w14:textId="05EF7510" w:rsidR="00AC440E" w:rsidRPr="00855611" w:rsidRDefault="00AC440E" w:rsidP="00AC440E">
            <w:pPr>
              <w:rPr>
                <w:rFonts w:ascii="Arial" w:hAnsi="Arial" w:cs="Arial"/>
                <w:sz w:val="22"/>
                <w:szCs w:val="22"/>
              </w:rPr>
            </w:pPr>
            <w:r w:rsidRPr="00855611">
              <w:rPr>
                <w:rFonts w:ascii="Arial" w:hAnsi="Arial" w:cs="Arial"/>
                <w:sz w:val="22"/>
                <w:szCs w:val="22"/>
              </w:rPr>
              <w:t>1,000-gallon used oil aboveground storage tank</w:t>
            </w:r>
          </w:p>
        </w:tc>
        <w:tc>
          <w:tcPr>
            <w:tcW w:w="1939" w:type="dxa"/>
          </w:tcPr>
          <w:p w14:paraId="315546E7" w14:textId="69D36462" w:rsidR="00AC440E" w:rsidRPr="00855611" w:rsidRDefault="00AC440E" w:rsidP="00AC440E">
            <w:pPr>
              <w:jc w:val="center"/>
              <w:rPr>
                <w:rFonts w:ascii="Arial" w:hAnsi="Arial" w:cs="Arial"/>
                <w:sz w:val="22"/>
                <w:szCs w:val="22"/>
              </w:rPr>
            </w:pPr>
            <w:r w:rsidRPr="00855611">
              <w:rPr>
                <w:rFonts w:ascii="Arial" w:hAnsi="Arial" w:cs="Arial"/>
                <w:sz w:val="22"/>
                <w:szCs w:val="22"/>
              </w:rPr>
              <w:t>R 336.1212(3)(e)</w:t>
            </w:r>
          </w:p>
        </w:tc>
        <w:tc>
          <w:tcPr>
            <w:tcW w:w="2111" w:type="dxa"/>
          </w:tcPr>
          <w:p w14:paraId="2F8DCAC9" w14:textId="4F223FA2" w:rsidR="00AC440E" w:rsidRPr="00855611" w:rsidRDefault="00AC440E" w:rsidP="00AC440E">
            <w:pPr>
              <w:jc w:val="center"/>
              <w:rPr>
                <w:rFonts w:ascii="Arial" w:hAnsi="Arial" w:cs="Arial"/>
                <w:sz w:val="22"/>
                <w:szCs w:val="22"/>
              </w:rPr>
            </w:pPr>
            <w:r w:rsidRPr="00855611">
              <w:rPr>
                <w:rFonts w:ascii="Arial" w:hAnsi="Arial" w:cs="Arial"/>
                <w:sz w:val="22"/>
                <w:szCs w:val="22"/>
              </w:rPr>
              <w:t>R 336.1284(2)(c)</w:t>
            </w:r>
          </w:p>
        </w:tc>
      </w:tr>
      <w:tr w:rsidR="00AC440E" w:rsidRPr="00290754" w14:paraId="7F4430CA" w14:textId="77777777" w:rsidTr="00F72E4B">
        <w:tc>
          <w:tcPr>
            <w:tcW w:w="2389" w:type="dxa"/>
          </w:tcPr>
          <w:p w14:paraId="1197438F" w14:textId="694B469F" w:rsidR="00AC440E" w:rsidRPr="00855611" w:rsidRDefault="00AC440E" w:rsidP="00AC440E">
            <w:pPr>
              <w:rPr>
                <w:rFonts w:ascii="Arial" w:hAnsi="Arial" w:cs="Arial"/>
                <w:sz w:val="22"/>
                <w:szCs w:val="22"/>
              </w:rPr>
            </w:pPr>
            <w:r w:rsidRPr="00855611">
              <w:rPr>
                <w:rFonts w:ascii="Arial" w:hAnsi="Arial" w:cs="Arial"/>
                <w:sz w:val="22"/>
                <w:szCs w:val="22"/>
              </w:rPr>
              <w:t>DVMOTOROIL1</w:t>
            </w:r>
          </w:p>
        </w:tc>
        <w:tc>
          <w:tcPr>
            <w:tcW w:w="3731" w:type="dxa"/>
          </w:tcPr>
          <w:p w14:paraId="73077F77" w14:textId="64AA150F" w:rsidR="00AC440E" w:rsidRPr="00855611" w:rsidRDefault="00AC440E" w:rsidP="00AC440E">
            <w:pPr>
              <w:rPr>
                <w:rFonts w:ascii="Arial" w:hAnsi="Arial" w:cs="Arial"/>
                <w:sz w:val="22"/>
                <w:szCs w:val="22"/>
              </w:rPr>
            </w:pPr>
            <w:r w:rsidRPr="00855611">
              <w:rPr>
                <w:rFonts w:ascii="Arial" w:hAnsi="Arial" w:cs="Arial"/>
                <w:sz w:val="22"/>
                <w:szCs w:val="22"/>
              </w:rPr>
              <w:t xml:space="preserve">1,000-gallon motor oil aboveground storage tank </w:t>
            </w:r>
          </w:p>
        </w:tc>
        <w:tc>
          <w:tcPr>
            <w:tcW w:w="1939" w:type="dxa"/>
          </w:tcPr>
          <w:p w14:paraId="01B1F31E" w14:textId="77CD8714" w:rsidR="00AC440E" w:rsidRPr="00855611" w:rsidRDefault="00AC440E" w:rsidP="00AC440E">
            <w:pPr>
              <w:jc w:val="center"/>
              <w:rPr>
                <w:rFonts w:ascii="Arial" w:hAnsi="Arial" w:cs="Arial"/>
                <w:sz w:val="22"/>
                <w:szCs w:val="22"/>
              </w:rPr>
            </w:pPr>
            <w:r w:rsidRPr="00855611">
              <w:rPr>
                <w:rFonts w:ascii="Arial" w:hAnsi="Arial" w:cs="Arial"/>
                <w:sz w:val="22"/>
                <w:szCs w:val="22"/>
              </w:rPr>
              <w:t>R 336.1212(3)(e)</w:t>
            </w:r>
          </w:p>
        </w:tc>
        <w:tc>
          <w:tcPr>
            <w:tcW w:w="2111" w:type="dxa"/>
          </w:tcPr>
          <w:p w14:paraId="22C8752E" w14:textId="572B5FD2" w:rsidR="00AC440E" w:rsidRPr="00855611" w:rsidRDefault="00AC440E" w:rsidP="00AC440E">
            <w:pPr>
              <w:jc w:val="center"/>
              <w:rPr>
                <w:rFonts w:ascii="Arial" w:hAnsi="Arial" w:cs="Arial"/>
                <w:sz w:val="22"/>
                <w:szCs w:val="22"/>
              </w:rPr>
            </w:pPr>
            <w:r w:rsidRPr="00855611">
              <w:rPr>
                <w:rFonts w:ascii="Arial" w:hAnsi="Arial" w:cs="Arial"/>
                <w:sz w:val="22"/>
                <w:szCs w:val="22"/>
              </w:rPr>
              <w:t>R 336.1284(2)(c)</w:t>
            </w:r>
          </w:p>
        </w:tc>
      </w:tr>
      <w:tr w:rsidR="00AC440E" w:rsidRPr="00290754" w14:paraId="77866A03" w14:textId="77777777" w:rsidTr="00F72E4B">
        <w:tc>
          <w:tcPr>
            <w:tcW w:w="2389" w:type="dxa"/>
          </w:tcPr>
          <w:p w14:paraId="7610A65F" w14:textId="6723322A" w:rsidR="00AC440E" w:rsidRPr="00855611" w:rsidRDefault="00AC440E" w:rsidP="00AC440E">
            <w:pPr>
              <w:rPr>
                <w:rFonts w:ascii="Arial" w:hAnsi="Arial" w:cs="Arial"/>
                <w:sz w:val="22"/>
                <w:szCs w:val="22"/>
              </w:rPr>
            </w:pPr>
            <w:r w:rsidRPr="00855611">
              <w:rPr>
                <w:rFonts w:ascii="Arial" w:hAnsi="Arial" w:cs="Arial"/>
                <w:sz w:val="22"/>
                <w:szCs w:val="22"/>
              </w:rPr>
              <w:t>DVMOTOROIL2</w:t>
            </w:r>
          </w:p>
        </w:tc>
        <w:tc>
          <w:tcPr>
            <w:tcW w:w="3731" w:type="dxa"/>
          </w:tcPr>
          <w:p w14:paraId="77CB876A" w14:textId="10A9FA3E" w:rsidR="00AC440E" w:rsidRPr="00855611" w:rsidRDefault="00AC440E" w:rsidP="00AC440E">
            <w:pPr>
              <w:rPr>
                <w:rFonts w:ascii="Arial" w:hAnsi="Arial" w:cs="Arial"/>
                <w:sz w:val="22"/>
                <w:szCs w:val="22"/>
              </w:rPr>
            </w:pPr>
            <w:r w:rsidRPr="00855611">
              <w:rPr>
                <w:rFonts w:ascii="Arial" w:hAnsi="Arial" w:cs="Arial"/>
                <w:sz w:val="22"/>
                <w:szCs w:val="22"/>
              </w:rPr>
              <w:t>500-gallon motor oil aboveground storage tank</w:t>
            </w:r>
          </w:p>
        </w:tc>
        <w:tc>
          <w:tcPr>
            <w:tcW w:w="1939" w:type="dxa"/>
          </w:tcPr>
          <w:p w14:paraId="5616E5EB" w14:textId="51ADE02D" w:rsidR="00AC440E" w:rsidRPr="00855611" w:rsidRDefault="00AC440E" w:rsidP="00AC440E">
            <w:pPr>
              <w:jc w:val="center"/>
              <w:rPr>
                <w:rFonts w:ascii="Arial" w:hAnsi="Arial" w:cs="Arial"/>
                <w:sz w:val="22"/>
                <w:szCs w:val="22"/>
              </w:rPr>
            </w:pPr>
            <w:r w:rsidRPr="00855611">
              <w:rPr>
                <w:rFonts w:ascii="Arial" w:hAnsi="Arial" w:cs="Arial"/>
                <w:sz w:val="22"/>
                <w:szCs w:val="22"/>
              </w:rPr>
              <w:t>R 336.1212(3)(e)</w:t>
            </w:r>
          </w:p>
        </w:tc>
        <w:tc>
          <w:tcPr>
            <w:tcW w:w="2111" w:type="dxa"/>
          </w:tcPr>
          <w:p w14:paraId="477F3E50" w14:textId="7A9B701D" w:rsidR="00AC440E" w:rsidRPr="00855611" w:rsidRDefault="00AC440E" w:rsidP="00AC440E">
            <w:pPr>
              <w:jc w:val="center"/>
              <w:rPr>
                <w:rFonts w:ascii="Arial" w:hAnsi="Arial" w:cs="Arial"/>
                <w:sz w:val="22"/>
                <w:szCs w:val="22"/>
              </w:rPr>
            </w:pPr>
            <w:r w:rsidRPr="00855611">
              <w:rPr>
                <w:rFonts w:ascii="Arial" w:hAnsi="Arial" w:cs="Arial"/>
                <w:sz w:val="22"/>
                <w:szCs w:val="22"/>
              </w:rPr>
              <w:t xml:space="preserve">R 336.1284(2)(c) </w:t>
            </w:r>
          </w:p>
        </w:tc>
      </w:tr>
      <w:tr w:rsidR="00AC440E" w:rsidRPr="00290754" w14:paraId="6C761194" w14:textId="77777777" w:rsidTr="00F72E4B">
        <w:tc>
          <w:tcPr>
            <w:tcW w:w="2389" w:type="dxa"/>
          </w:tcPr>
          <w:p w14:paraId="7A9DE4F4" w14:textId="186F35ED" w:rsidR="00AC440E" w:rsidRPr="00855611" w:rsidRDefault="00AC440E" w:rsidP="00AC440E">
            <w:pPr>
              <w:rPr>
                <w:rFonts w:ascii="Arial" w:hAnsi="Arial" w:cs="Arial"/>
                <w:sz w:val="22"/>
                <w:szCs w:val="22"/>
              </w:rPr>
            </w:pPr>
            <w:r w:rsidRPr="00855611">
              <w:rPr>
                <w:rFonts w:ascii="Arial" w:hAnsi="Arial" w:cs="Arial"/>
                <w:sz w:val="22"/>
                <w:szCs w:val="22"/>
              </w:rPr>
              <w:t>DVHYDRAULIC</w:t>
            </w:r>
          </w:p>
        </w:tc>
        <w:tc>
          <w:tcPr>
            <w:tcW w:w="3731" w:type="dxa"/>
          </w:tcPr>
          <w:p w14:paraId="16656C30" w14:textId="795F0445" w:rsidR="00AC440E" w:rsidRPr="00855611" w:rsidRDefault="00AC440E" w:rsidP="00AC440E">
            <w:pPr>
              <w:rPr>
                <w:rFonts w:ascii="Arial" w:hAnsi="Arial" w:cs="Arial"/>
                <w:sz w:val="22"/>
                <w:szCs w:val="22"/>
              </w:rPr>
            </w:pPr>
            <w:r w:rsidRPr="00855611">
              <w:rPr>
                <w:rFonts w:ascii="Arial" w:hAnsi="Arial" w:cs="Arial"/>
                <w:sz w:val="22"/>
                <w:szCs w:val="22"/>
              </w:rPr>
              <w:t>500-gallon hydraulic oil aboveground storage tank</w:t>
            </w:r>
          </w:p>
        </w:tc>
        <w:tc>
          <w:tcPr>
            <w:tcW w:w="1939" w:type="dxa"/>
          </w:tcPr>
          <w:p w14:paraId="4BF4378B" w14:textId="5355527D" w:rsidR="00AC440E" w:rsidRPr="00855611" w:rsidRDefault="00AC440E" w:rsidP="00AC440E">
            <w:pPr>
              <w:jc w:val="center"/>
              <w:rPr>
                <w:rFonts w:ascii="Arial" w:hAnsi="Arial" w:cs="Arial"/>
                <w:sz w:val="22"/>
                <w:szCs w:val="22"/>
              </w:rPr>
            </w:pPr>
            <w:r w:rsidRPr="00855611">
              <w:rPr>
                <w:rFonts w:ascii="Arial" w:hAnsi="Arial" w:cs="Arial"/>
                <w:sz w:val="22"/>
                <w:szCs w:val="22"/>
              </w:rPr>
              <w:t>R 336.1212(3)(e)</w:t>
            </w:r>
          </w:p>
        </w:tc>
        <w:tc>
          <w:tcPr>
            <w:tcW w:w="2111" w:type="dxa"/>
          </w:tcPr>
          <w:p w14:paraId="73039B9F" w14:textId="42C422ED" w:rsidR="00AC440E" w:rsidRPr="00855611" w:rsidRDefault="00AC440E" w:rsidP="00AC440E">
            <w:pPr>
              <w:jc w:val="center"/>
              <w:rPr>
                <w:rFonts w:ascii="Arial" w:hAnsi="Arial" w:cs="Arial"/>
                <w:sz w:val="22"/>
                <w:szCs w:val="22"/>
              </w:rPr>
            </w:pPr>
            <w:r w:rsidRPr="00855611">
              <w:rPr>
                <w:rFonts w:ascii="Arial" w:hAnsi="Arial" w:cs="Arial"/>
                <w:sz w:val="22"/>
                <w:szCs w:val="22"/>
              </w:rPr>
              <w:t xml:space="preserve">R 336.1284(2)(c) </w:t>
            </w:r>
          </w:p>
        </w:tc>
      </w:tr>
      <w:tr w:rsidR="0035789B" w:rsidRPr="00290754" w14:paraId="59A81A80" w14:textId="77777777" w:rsidTr="00F72E4B">
        <w:tc>
          <w:tcPr>
            <w:tcW w:w="2389" w:type="dxa"/>
          </w:tcPr>
          <w:p w14:paraId="39DBEE16" w14:textId="1BE07B00" w:rsidR="0035789B" w:rsidRPr="00855611" w:rsidRDefault="0035789B" w:rsidP="0035789B">
            <w:pPr>
              <w:rPr>
                <w:rFonts w:ascii="Arial" w:hAnsi="Arial" w:cs="Arial"/>
                <w:sz w:val="22"/>
                <w:szCs w:val="22"/>
              </w:rPr>
            </w:pPr>
            <w:r w:rsidRPr="00855611">
              <w:rPr>
                <w:rFonts w:ascii="Arial" w:hAnsi="Arial" w:cs="Arial"/>
                <w:sz w:val="22"/>
                <w:szCs w:val="22"/>
              </w:rPr>
              <w:t>FGCOLDCLEANERS</w:t>
            </w:r>
          </w:p>
        </w:tc>
        <w:tc>
          <w:tcPr>
            <w:tcW w:w="3731" w:type="dxa"/>
          </w:tcPr>
          <w:p w14:paraId="45499A42" w14:textId="0DDB609B" w:rsidR="0035789B" w:rsidRPr="00855611" w:rsidRDefault="0035789B" w:rsidP="0035789B">
            <w:pPr>
              <w:rPr>
                <w:rFonts w:ascii="Arial" w:hAnsi="Arial" w:cs="Arial"/>
                <w:sz w:val="22"/>
                <w:szCs w:val="22"/>
              </w:rPr>
            </w:pPr>
            <w:r w:rsidRPr="00855611">
              <w:rPr>
                <w:rFonts w:ascii="Arial" w:hAnsi="Arial" w:cs="Arial"/>
                <w:sz w:val="22"/>
                <w:szCs w:val="22"/>
              </w:rPr>
              <w:t xml:space="preserve">Washing tanks that use Safety </w:t>
            </w:r>
            <w:proofErr w:type="spellStart"/>
            <w:r w:rsidRPr="00855611">
              <w:rPr>
                <w:rFonts w:ascii="Arial" w:hAnsi="Arial" w:cs="Arial"/>
                <w:sz w:val="22"/>
                <w:szCs w:val="22"/>
              </w:rPr>
              <w:t>Kleen</w:t>
            </w:r>
            <w:proofErr w:type="spellEnd"/>
            <w:r w:rsidRPr="00855611">
              <w:rPr>
                <w:rFonts w:ascii="Arial" w:hAnsi="Arial" w:cs="Arial"/>
                <w:sz w:val="22"/>
                <w:szCs w:val="22"/>
              </w:rPr>
              <w:t xml:space="preserve"> as the cleaning solution (no VOC or HAPs) and no halogenated compounds.</w:t>
            </w:r>
          </w:p>
        </w:tc>
        <w:tc>
          <w:tcPr>
            <w:tcW w:w="1939" w:type="dxa"/>
          </w:tcPr>
          <w:p w14:paraId="33AFAEC5" w14:textId="3415D73A" w:rsidR="0035789B" w:rsidRPr="00855611" w:rsidRDefault="0035789B" w:rsidP="0035789B">
            <w:pPr>
              <w:jc w:val="center"/>
              <w:rPr>
                <w:rFonts w:ascii="Arial" w:hAnsi="Arial" w:cs="Arial"/>
                <w:sz w:val="22"/>
                <w:szCs w:val="22"/>
              </w:rPr>
            </w:pPr>
            <w:r w:rsidRPr="00855611">
              <w:rPr>
                <w:rFonts w:ascii="Arial" w:hAnsi="Arial" w:cs="Arial"/>
                <w:sz w:val="22"/>
                <w:szCs w:val="22"/>
              </w:rPr>
              <w:t>R 336.1212(3)(b)</w:t>
            </w:r>
          </w:p>
        </w:tc>
        <w:tc>
          <w:tcPr>
            <w:tcW w:w="2111" w:type="dxa"/>
          </w:tcPr>
          <w:p w14:paraId="75D07868" w14:textId="44EE9965" w:rsidR="0035789B" w:rsidRPr="00855611" w:rsidRDefault="0035789B" w:rsidP="0035789B">
            <w:pPr>
              <w:jc w:val="center"/>
              <w:rPr>
                <w:rFonts w:ascii="Arial" w:hAnsi="Arial" w:cs="Arial"/>
                <w:sz w:val="22"/>
                <w:szCs w:val="22"/>
              </w:rPr>
            </w:pPr>
            <w:r w:rsidRPr="00855611">
              <w:rPr>
                <w:rFonts w:ascii="Arial" w:hAnsi="Arial" w:cs="Arial"/>
                <w:sz w:val="22"/>
                <w:szCs w:val="22"/>
              </w:rPr>
              <w:t>R 336.1281(2)(e)</w:t>
            </w:r>
          </w:p>
        </w:tc>
      </w:tr>
    </w:tbl>
    <w:p w14:paraId="025118D0" w14:textId="0679C576" w:rsidR="000F73C3" w:rsidRDefault="000F73C3" w:rsidP="000F73C3">
      <w:pPr>
        <w:rPr>
          <w:rFonts w:ascii="Arial" w:hAnsi="Arial" w:cs="Arial"/>
          <w:sz w:val="22"/>
          <w:szCs w:val="22"/>
        </w:rPr>
      </w:pPr>
    </w:p>
    <w:p w14:paraId="089903FB" w14:textId="0B9074DE" w:rsidR="00AC440E" w:rsidRDefault="00AC440E" w:rsidP="000F73C3">
      <w:pPr>
        <w:rPr>
          <w:rFonts w:ascii="Arial" w:hAnsi="Arial" w:cs="Arial"/>
          <w:sz w:val="22"/>
          <w:szCs w:val="22"/>
        </w:rPr>
      </w:pPr>
      <w:r>
        <w:rPr>
          <w:rFonts w:ascii="Arial" w:hAnsi="Arial" w:cs="Arial"/>
          <w:sz w:val="22"/>
          <w:szCs w:val="22"/>
        </w:rPr>
        <w:t xml:space="preserve">Section 2: </w:t>
      </w: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731"/>
        <w:gridCol w:w="2025"/>
        <w:gridCol w:w="2025"/>
      </w:tblGrid>
      <w:tr w:rsidR="00AC440E" w:rsidRPr="00290754" w14:paraId="20F7FF4B" w14:textId="77777777" w:rsidTr="00F72E4B">
        <w:trPr>
          <w:tblHeader/>
        </w:trPr>
        <w:tc>
          <w:tcPr>
            <w:tcW w:w="2389" w:type="dxa"/>
            <w:tcBorders>
              <w:top w:val="double" w:sz="6" w:space="0" w:color="auto"/>
              <w:bottom w:val="double" w:sz="6" w:space="0" w:color="auto"/>
              <w:right w:val="single" w:sz="6" w:space="0" w:color="auto"/>
            </w:tcBorders>
            <w:shd w:val="pct10" w:color="auto" w:fill="auto"/>
          </w:tcPr>
          <w:p w14:paraId="0FEA0EAE" w14:textId="77777777" w:rsidR="00AC440E" w:rsidRPr="00290754" w:rsidRDefault="00AC440E" w:rsidP="0004277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2141F0FF" w14:textId="77777777" w:rsidR="00AC440E" w:rsidRPr="00290754" w:rsidRDefault="00AC440E" w:rsidP="00042774">
            <w:pPr>
              <w:jc w:val="center"/>
              <w:rPr>
                <w:rFonts w:ascii="Arial" w:hAnsi="Arial" w:cs="Arial"/>
                <w:b/>
                <w:sz w:val="22"/>
                <w:szCs w:val="22"/>
              </w:rPr>
            </w:pPr>
            <w:r w:rsidRPr="00290754">
              <w:rPr>
                <w:rFonts w:ascii="Arial" w:hAnsi="Arial" w:cs="Arial"/>
                <w:b/>
                <w:sz w:val="22"/>
                <w:szCs w:val="22"/>
              </w:rPr>
              <w:t>Emission Unit ID</w:t>
            </w:r>
          </w:p>
        </w:tc>
        <w:tc>
          <w:tcPr>
            <w:tcW w:w="3731" w:type="dxa"/>
            <w:tcBorders>
              <w:top w:val="double" w:sz="6" w:space="0" w:color="auto"/>
              <w:bottom w:val="double" w:sz="6" w:space="0" w:color="auto"/>
              <w:right w:val="single" w:sz="6" w:space="0" w:color="auto"/>
            </w:tcBorders>
            <w:shd w:val="pct10" w:color="auto" w:fill="auto"/>
          </w:tcPr>
          <w:p w14:paraId="79C71A8F" w14:textId="77777777" w:rsidR="00AC440E" w:rsidRPr="00290754" w:rsidRDefault="00AC440E" w:rsidP="0004277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6652DB6E" w14:textId="77777777" w:rsidR="00AC440E" w:rsidRPr="00290754" w:rsidRDefault="00AC440E" w:rsidP="00042774">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3B8F1FE" w14:textId="77777777" w:rsidR="00AC440E" w:rsidRDefault="00AC440E" w:rsidP="00042774">
            <w:pPr>
              <w:jc w:val="center"/>
              <w:rPr>
                <w:rFonts w:ascii="Arial" w:hAnsi="Arial" w:cs="Arial"/>
                <w:b/>
                <w:sz w:val="22"/>
                <w:szCs w:val="22"/>
              </w:rPr>
            </w:pPr>
            <w:r>
              <w:rPr>
                <w:rFonts w:ascii="Arial" w:hAnsi="Arial" w:cs="Arial"/>
                <w:b/>
                <w:sz w:val="22"/>
                <w:szCs w:val="22"/>
              </w:rPr>
              <w:t>Rule 212(4)</w:t>
            </w:r>
          </w:p>
          <w:p w14:paraId="39284762" w14:textId="77777777" w:rsidR="00AC440E" w:rsidRPr="00290754" w:rsidRDefault="00AC440E" w:rsidP="00042774">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9475796" w14:textId="77777777" w:rsidR="00AC440E" w:rsidRPr="00290754" w:rsidRDefault="00AC440E" w:rsidP="0004277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C440E" w:rsidRPr="00290754" w14:paraId="651D9E39" w14:textId="77777777" w:rsidTr="00F72E4B">
        <w:trPr>
          <w:tblHeader/>
        </w:trPr>
        <w:tc>
          <w:tcPr>
            <w:tcW w:w="2389" w:type="dxa"/>
            <w:tcBorders>
              <w:top w:val="double" w:sz="6" w:space="0" w:color="auto"/>
              <w:bottom w:val="single" w:sz="4" w:space="0" w:color="auto"/>
              <w:right w:val="single" w:sz="4" w:space="0" w:color="auto"/>
            </w:tcBorders>
            <w:shd w:val="clear" w:color="auto" w:fill="auto"/>
          </w:tcPr>
          <w:p w14:paraId="74829DC4" w14:textId="6CD1C392" w:rsidR="00AC440E" w:rsidRPr="00855611" w:rsidRDefault="00AC440E" w:rsidP="00855611">
            <w:pPr>
              <w:rPr>
                <w:rFonts w:ascii="Arial" w:hAnsi="Arial" w:cs="Arial"/>
                <w:b/>
                <w:sz w:val="22"/>
                <w:szCs w:val="22"/>
              </w:rPr>
            </w:pPr>
            <w:r w:rsidRPr="00855611">
              <w:rPr>
                <w:rFonts w:ascii="Arial" w:hAnsi="Arial" w:cs="Arial"/>
                <w:sz w:val="22"/>
                <w:szCs w:val="22"/>
              </w:rPr>
              <w:t>NEWOILTANK</w:t>
            </w:r>
          </w:p>
        </w:tc>
        <w:tc>
          <w:tcPr>
            <w:tcW w:w="3731" w:type="dxa"/>
            <w:tcBorders>
              <w:top w:val="double" w:sz="6" w:space="0" w:color="auto"/>
              <w:left w:val="single" w:sz="4" w:space="0" w:color="auto"/>
              <w:bottom w:val="single" w:sz="4" w:space="0" w:color="auto"/>
              <w:right w:val="single" w:sz="4" w:space="0" w:color="auto"/>
            </w:tcBorders>
            <w:shd w:val="clear" w:color="auto" w:fill="auto"/>
          </w:tcPr>
          <w:p w14:paraId="51EB5872" w14:textId="4648ADC8" w:rsidR="00AC440E" w:rsidRPr="00855611" w:rsidRDefault="00AC440E" w:rsidP="00855611">
            <w:pPr>
              <w:rPr>
                <w:rFonts w:ascii="Arial" w:hAnsi="Arial" w:cs="Arial"/>
                <w:b/>
                <w:sz w:val="22"/>
                <w:szCs w:val="22"/>
              </w:rPr>
            </w:pPr>
            <w:r w:rsidRPr="00855611">
              <w:rPr>
                <w:rFonts w:ascii="Arial" w:hAnsi="Arial" w:cs="Arial"/>
                <w:sz w:val="22"/>
                <w:szCs w:val="22"/>
              </w:rPr>
              <w:t xml:space="preserve">One (1) 4,400-gallon aboveground tank of new lubricating oil.  </w:t>
            </w:r>
          </w:p>
        </w:tc>
        <w:tc>
          <w:tcPr>
            <w:tcW w:w="2025" w:type="dxa"/>
            <w:tcBorders>
              <w:top w:val="double" w:sz="6" w:space="0" w:color="auto"/>
              <w:left w:val="single" w:sz="4" w:space="0" w:color="auto"/>
              <w:bottom w:val="single" w:sz="4" w:space="0" w:color="auto"/>
              <w:right w:val="single" w:sz="4" w:space="0" w:color="auto"/>
            </w:tcBorders>
            <w:shd w:val="clear" w:color="auto" w:fill="auto"/>
          </w:tcPr>
          <w:p w14:paraId="4CACEB26" w14:textId="6D3F9A42" w:rsidR="00AC440E" w:rsidRPr="00855611" w:rsidRDefault="00AC440E" w:rsidP="00AC440E">
            <w:pPr>
              <w:jc w:val="center"/>
              <w:rPr>
                <w:rFonts w:ascii="Arial" w:hAnsi="Arial" w:cs="Arial"/>
                <w:b/>
                <w:sz w:val="22"/>
                <w:szCs w:val="22"/>
              </w:rPr>
            </w:pPr>
            <w:r w:rsidRPr="00855611">
              <w:rPr>
                <w:rFonts w:ascii="Arial" w:hAnsi="Arial" w:cs="Arial"/>
                <w:sz w:val="22"/>
                <w:szCs w:val="22"/>
              </w:rPr>
              <w:t>R 336.1212(3)(e)</w:t>
            </w:r>
          </w:p>
        </w:tc>
        <w:tc>
          <w:tcPr>
            <w:tcW w:w="2025" w:type="dxa"/>
            <w:tcBorders>
              <w:top w:val="double" w:sz="6" w:space="0" w:color="auto"/>
              <w:left w:val="single" w:sz="4" w:space="0" w:color="auto"/>
              <w:bottom w:val="single" w:sz="4" w:space="0" w:color="auto"/>
              <w:right w:val="double" w:sz="6" w:space="0" w:color="auto"/>
            </w:tcBorders>
            <w:shd w:val="clear" w:color="auto" w:fill="auto"/>
          </w:tcPr>
          <w:p w14:paraId="20C5F390" w14:textId="3C0DD68E" w:rsidR="00AC440E" w:rsidRPr="00855611" w:rsidRDefault="00AC440E" w:rsidP="00AC440E">
            <w:pPr>
              <w:jc w:val="center"/>
              <w:rPr>
                <w:rFonts w:ascii="Arial" w:hAnsi="Arial" w:cs="Arial"/>
                <w:b/>
                <w:sz w:val="22"/>
                <w:szCs w:val="22"/>
              </w:rPr>
            </w:pPr>
            <w:r w:rsidRPr="00855611">
              <w:rPr>
                <w:rFonts w:ascii="Arial" w:hAnsi="Arial" w:cs="Arial"/>
                <w:sz w:val="22"/>
                <w:szCs w:val="22"/>
              </w:rPr>
              <w:t>R 336.1284(2)(c)</w:t>
            </w:r>
          </w:p>
        </w:tc>
      </w:tr>
      <w:tr w:rsidR="00AC440E" w:rsidRPr="00290754" w14:paraId="3AF390E4" w14:textId="77777777" w:rsidTr="00F72E4B">
        <w:trPr>
          <w:tblHeader/>
        </w:trPr>
        <w:tc>
          <w:tcPr>
            <w:tcW w:w="2389" w:type="dxa"/>
            <w:tcBorders>
              <w:top w:val="single" w:sz="4" w:space="0" w:color="auto"/>
              <w:bottom w:val="double" w:sz="6" w:space="0" w:color="auto"/>
              <w:right w:val="single" w:sz="4" w:space="0" w:color="auto"/>
            </w:tcBorders>
            <w:shd w:val="clear" w:color="auto" w:fill="auto"/>
          </w:tcPr>
          <w:p w14:paraId="7432694D" w14:textId="79ECD3BC" w:rsidR="00AC440E" w:rsidRPr="00855611" w:rsidRDefault="00AC440E" w:rsidP="00855611">
            <w:pPr>
              <w:rPr>
                <w:rFonts w:ascii="Arial" w:hAnsi="Arial" w:cs="Arial"/>
                <w:b/>
                <w:sz w:val="22"/>
                <w:szCs w:val="22"/>
              </w:rPr>
            </w:pPr>
            <w:r w:rsidRPr="00855611">
              <w:rPr>
                <w:rFonts w:ascii="Arial" w:hAnsi="Arial" w:cs="Arial"/>
                <w:sz w:val="22"/>
                <w:szCs w:val="22"/>
              </w:rPr>
              <w:t>USEDOILTANK</w:t>
            </w:r>
          </w:p>
        </w:tc>
        <w:tc>
          <w:tcPr>
            <w:tcW w:w="3731" w:type="dxa"/>
            <w:tcBorders>
              <w:top w:val="single" w:sz="4" w:space="0" w:color="auto"/>
              <w:left w:val="single" w:sz="4" w:space="0" w:color="auto"/>
              <w:bottom w:val="double" w:sz="6" w:space="0" w:color="auto"/>
              <w:right w:val="single" w:sz="4" w:space="0" w:color="auto"/>
            </w:tcBorders>
            <w:shd w:val="clear" w:color="auto" w:fill="auto"/>
          </w:tcPr>
          <w:p w14:paraId="4CFEB7DE" w14:textId="0D83BE73" w:rsidR="00AC440E" w:rsidRPr="00855611" w:rsidRDefault="00AC440E" w:rsidP="00855611">
            <w:pPr>
              <w:rPr>
                <w:rFonts w:ascii="Arial" w:hAnsi="Arial" w:cs="Arial"/>
                <w:b/>
                <w:sz w:val="22"/>
                <w:szCs w:val="22"/>
              </w:rPr>
            </w:pPr>
            <w:r w:rsidRPr="00855611">
              <w:rPr>
                <w:rFonts w:ascii="Arial" w:hAnsi="Arial" w:cs="Arial"/>
                <w:sz w:val="22"/>
                <w:szCs w:val="22"/>
              </w:rPr>
              <w:t xml:space="preserve">One (1) 2,600-gallon aboveground tank of used lubricating oil. </w:t>
            </w:r>
          </w:p>
        </w:tc>
        <w:tc>
          <w:tcPr>
            <w:tcW w:w="2025" w:type="dxa"/>
            <w:tcBorders>
              <w:top w:val="single" w:sz="4" w:space="0" w:color="auto"/>
              <w:left w:val="single" w:sz="4" w:space="0" w:color="auto"/>
              <w:bottom w:val="double" w:sz="6" w:space="0" w:color="auto"/>
              <w:right w:val="single" w:sz="4" w:space="0" w:color="auto"/>
            </w:tcBorders>
            <w:shd w:val="clear" w:color="auto" w:fill="auto"/>
          </w:tcPr>
          <w:p w14:paraId="62E09417" w14:textId="122DEBAA" w:rsidR="00AC440E" w:rsidRPr="00855611" w:rsidRDefault="00AC440E" w:rsidP="00AC440E">
            <w:pPr>
              <w:jc w:val="center"/>
              <w:rPr>
                <w:rFonts w:ascii="Arial" w:hAnsi="Arial" w:cs="Arial"/>
                <w:b/>
                <w:sz w:val="22"/>
                <w:szCs w:val="22"/>
              </w:rPr>
            </w:pPr>
            <w:r w:rsidRPr="00855611">
              <w:rPr>
                <w:rFonts w:ascii="Arial" w:hAnsi="Arial" w:cs="Arial"/>
                <w:sz w:val="22"/>
                <w:szCs w:val="22"/>
              </w:rPr>
              <w:t>R 336.1212(3)(e)</w:t>
            </w:r>
          </w:p>
        </w:tc>
        <w:tc>
          <w:tcPr>
            <w:tcW w:w="2025" w:type="dxa"/>
            <w:tcBorders>
              <w:top w:val="single" w:sz="4" w:space="0" w:color="auto"/>
              <w:left w:val="single" w:sz="4" w:space="0" w:color="auto"/>
              <w:bottom w:val="double" w:sz="6" w:space="0" w:color="auto"/>
              <w:right w:val="double" w:sz="6" w:space="0" w:color="auto"/>
            </w:tcBorders>
            <w:shd w:val="clear" w:color="auto" w:fill="auto"/>
          </w:tcPr>
          <w:p w14:paraId="5C9E2B64" w14:textId="06B6A0D8" w:rsidR="00AC440E" w:rsidRPr="00855611" w:rsidRDefault="00AC440E" w:rsidP="00AC440E">
            <w:pPr>
              <w:jc w:val="center"/>
              <w:rPr>
                <w:rFonts w:ascii="Arial" w:hAnsi="Arial" w:cs="Arial"/>
                <w:b/>
                <w:sz w:val="22"/>
                <w:szCs w:val="22"/>
              </w:rPr>
            </w:pPr>
            <w:r w:rsidRPr="00855611">
              <w:rPr>
                <w:rFonts w:ascii="Arial" w:hAnsi="Arial" w:cs="Arial"/>
                <w:sz w:val="22"/>
                <w:szCs w:val="22"/>
              </w:rPr>
              <w:t>R 336.1284(2)(c)</w:t>
            </w:r>
          </w:p>
        </w:tc>
      </w:tr>
    </w:tbl>
    <w:p w14:paraId="694B68B1" w14:textId="77777777" w:rsidR="00AC440E" w:rsidRDefault="00AC440E" w:rsidP="000F73C3">
      <w:pPr>
        <w:rPr>
          <w:rFonts w:ascii="Arial" w:hAnsi="Arial" w:cs="Arial"/>
          <w:sz w:val="22"/>
          <w:szCs w:val="22"/>
        </w:rPr>
      </w:pPr>
    </w:p>
    <w:p w14:paraId="7C3191A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4AD359F" w14:textId="77777777" w:rsidR="000F73C3" w:rsidRPr="00290754" w:rsidRDefault="000F73C3" w:rsidP="000F73C3">
      <w:pPr>
        <w:rPr>
          <w:rFonts w:ascii="Arial" w:hAnsi="Arial" w:cs="Arial"/>
          <w:sz w:val="22"/>
          <w:szCs w:val="22"/>
        </w:rPr>
      </w:pPr>
    </w:p>
    <w:p w14:paraId="45E70B14" w14:textId="69032F8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BA0E8AA" w14:textId="77777777" w:rsidR="000F73C3" w:rsidRPr="00290754" w:rsidRDefault="000F73C3" w:rsidP="000F73C3">
      <w:pPr>
        <w:rPr>
          <w:rFonts w:ascii="Arial" w:hAnsi="Arial" w:cs="Arial"/>
          <w:sz w:val="22"/>
          <w:szCs w:val="22"/>
        </w:rPr>
      </w:pPr>
    </w:p>
    <w:p w14:paraId="770A98E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C9892E8" w14:textId="77777777" w:rsidR="000F73C3" w:rsidRPr="00EC0D9E" w:rsidRDefault="000F73C3" w:rsidP="000F73C3">
      <w:pPr>
        <w:rPr>
          <w:rFonts w:ascii="Arial" w:hAnsi="Arial" w:cs="Arial"/>
          <w:sz w:val="22"/>
          <w:szCs w:val="22"/>
        </w:rPr>
      </w:pPr>
    </w:p>
    <w:p w14:paraId="3A8C33E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FB02A37" w14:textId="77777777" w:rsidR="000F73C3" w:rsidRDefault="000F73C3" w:rsidP="000F73C3">
      <w:pPr>
        <w:jc w:val="both"/>
        <w:rPr>
          <w:rFonts w:ascii="Arial" w:hAnsi="Arial" w:cs="Arial"/>
          <w:sz w:val="22"/>
          <w:szCs w:val="22"/>
        </w:rPr>
      </w:pPr>
    </w:p>
    <w:p w14:paraId="14505F2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A5EB5C7" w14:textId="77777777" w:rsidR="000F73C3" w:rsidRPr="00290754" w:rsidRDefault="000F73C3" w:rsidP="000F73C3">
      <w:pPr>
        <w:jc w:val="both"/>
        <w:rPr>
          <w:rFonts w:ascii="Arial" w:hAnsi="Arial" w:cs="Arial"/>
          <w:sz w:val="22"/>
          <w:szCs w:val="22"/>
        </w:rPr>
      </w:pPr>
    </w:p>
    <w:p w14:paraId="4E707AFE" w14:textId="4D5EE2A3" w:rsidR="0025113F"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DC58D2">
        <w:rPr>
          <w:rFonts w:ascii="Arial" w:hAnsi="Arial" w:cs="Arial"/>
          <w:sz w:val="22"/>
          <w:szCs w:val="22"/>
        </w:rPr>
        <w:t>Brad Myott</w:t>
      </w:r>
      <w:r w:rsidRPr="00290754">
        <w:rPr>
          <w:rFonts w:ascii="Arial" w:hAnsi="Arial" w:cs="Arial"/>
          <w:sz w:val="22"/>
          <w:szCs w:val="22"/>
        </w:rPr>
        <w:t xml:space="preserve">, </w:t>
      </w:r>
      <w:r w:rsidR="00FA6857">
        <w:rPr>
          <w:rFonts w:ascii="Arial" w:hAnsi="Arial" w:cs="Arial"/>
          <w:sz w:val="22"/>
          <w:szCs w:val="22"/>
        </w:rPr>
        <w:t>Field Operations</w:t>
      </w:r>
      <w:r w:rsidRPr="00290754">
        <w:rPr>
          <w:rFonts w:ascii="Arial" w:hAnsi="Arial" w:cs="Arial"/>
          <w:sz w:val="22"/>
          <w:szCs w:val="22"/>
        </w:rPr>
        <w:t xml:space="preserve">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C2967F2" w14:textId="77777777" w:rsidR="0025113F" w:rsidRDefault="0025113F">
      <w:pPr>
        <w:rPr>
          <w:rFonts w:ascii="Arial" w:hAnsi="Arial" w:cs="Arial"/>
          <w:sz w:val="22"/>
          <w:szCs w:val="22"/>
        </w:rPr>
      </w:pPr>
      <w:r>
        <w:rPr>
          <w:rFonts w:ascii="Arial" w:hAnsi="Arial" w:cs="Arial"/>
          <w:sz w:val="22"/>
          <w:szCs w:val="22"/>
        </w:rPr>
        <w:br w:type="page"/>
      </w:r>
    </w:p>
    <w:p w14:paraId="62429F63" w14:textId="77777777" w:rsidR="0025113F" w:rsidRDefault="0025113F">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5113F" w14:paraId="4DA91100" w14:textId="77777777" w:rsidTr="001F29E7">
        <w:tc>
          <w:tcPr>
            <w:tcW w:w="2250" w:type="dxa"/>
          </w:tcPr>
          <w:p w14:paraId="30E9907A" w14:textId="77777777" w:rsidR="0025113F" w:rsidRDefault="0025113F" w:rsidP="001F29E7">
            <w:pPr>
              <w:jc w:val="center"/>
              <w:rPr>
                <w:rFonts w:ascii="Arial" w:hAnsi="Arial"/>
                <w:sz w:val="16"/>
              </w:rPr>
            </w:pPr>
          </w:p>
        </w:tc>
        <w:tc>
          <w:tcPr>
            <w:tcW w:w="5670" w:type="dxa"/>
          </w:tcPr>
          <w:p w14:paraId="0B58674C" w14:textId="77777777" w:rsidR="0025113F" w:rsidRDefault="0025113F" w:rsidP="001F29E7">
            <w:pPr>
              <w:ind w:left="-108" w:right="-140"/>
              <w:jc w:val="center"/>
              <w:rPr>
                <w:rFonts w:ascii="Arial" w:hAnsi="Arial"/>
              </w:rPr>
            </w:pPr>
            <w:r>
              <w:rPr>
                <w:rFonts w:ascii="Arial" w:hAnsi="Arial"/>
              </w:rPr>
              <w:t>Michigan Department of Environment, Great Lakes, and Energy</w:t>
            </w:r>
          </w:p>
          <w:p w14:paraId="597F9351" w14:textId="77777777" w:rsidR="0025113F" w:rsidRDefault="0025113F" w:rsidP="001F29E7">
            <w:pPr>
              <w:jc w:val="center"/>
              <w:rPr>
                <w:rFonts w:ascii="Arial" w:hAnsi="Arial"/>
                <w:sz w:val="16"/>
              </w:rPr>
            </w:pPr>
            <w:r>
              <w:rPr>
                <w:rFonts w:ascii="Arial" w:hAnsi="Arial"/>
              </w:rPr>
              <w:t>Air Quality Division</w:t>
            </w:r>
          </w:p>
        </w:tc>
        <w:tc>
          <w:tcPr>
            <w:tcW w:w="2430" w:type="dxa"/>
          </w:tcPr>
          <w:p w14:paraId="0E4379EC" w14:textId="77777777" w:rsidR="0025113F" w:rsidRDefault="0025113F" w:rsidP="001F29E7">
            <w:pPr>
              <w:jc w:val="center"/>
              <w:rPr>
                <w:rFonts w:ascii="Arial" w:hAnsi="Arial"/>
                <w:b/>
                <w:sz w:val="24"/>
              </w:rPr>
            </w:pPr>
          </w:p>
        </w:tc>
      </w:tr>
      <w:tr w:rsidR="0025113F" w14:paraId="350B3FEC" w14:textId="77777777" w:rsidTr="001F29E7">
        <w:trPr>
          <w:cantSplit/>
          <w:trHeight w:val="146"/>
        </w:trPr>
        <w:tc>
          <w:tcPr>
            <w:tcW w:w="2250" w:type="dxa"/>
          </w:tcPr>
          <w:p w14:paraId="69FE04AA" w14:textId="77777777" w:rsidR="0025113F" w:rsidRPr="00DB5924" w:rsidRDefault="0025113F"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5105DB87" w14:textId="77777777" w:rsidR="0025113F" w:rsidRDefault="0025113F" w:rsidP="001F29E7">
            <w:pPr>
              <w:pStyle w:val="Header"/>
              <w:jc w:val="center"/>
              <w:rPr>
                <w:rFonts w:ascii="Arial" w:hAnsi="Arial"/>
                <w:b/>
                <w:sz w:val="28"/>
              </w:rPr>
            </w:pPr>
            <w:r>
              <w:rPr>
                <w:rFonts w:ascii="Arial" w:hAnsi="Arial"/>
                <w:b/>
                <w:sz w:val="28"/>
              </w:rPr>
              <w:t>RENEWABLE OPERATING PERMIT</w:t>
            </w:r>
          </w:p>
        </w:tc>
        <w:tc>
          <w:tcPr>
            <w:tcW w:w="2430" w:type="dxa"/>
          </w:tcPr>
          <w:p w14:paraId="68C3A7DA" w14:textId="77777777" w:rsidR="0025113F" w:rsidRPr="00DB5924" w:rsidRDefault="0025113F"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5113F" w14:paraId="499C7F46" w14:textId="77777777" w:rsidTr="001F29E7">
        <w:trPr>
          <w:cantSplit/>
          <w:trHeight w:val="145"/>
        </w:trPr>
        <w:tc>
          <w:tcPr>
            <w:tcW w:w="2250" w:type="dxa"/>
          </w:tcPr>
          <w:p w14:paraId="0B9FFF87" w14:textId="54CA36B2" w:rsidR="0025113F" w:rsidRPr="00910FEA" w:rsidRDefault="0025113F" w:rsidP="001F29E7">
            <w:pPr>
              <w:pStyle w:val="Header"/>
              <w:jc w:val="center"/>
              <w:rPr>
                <w:rFonts w:ascii="Arial" w:hAnsi="Arial"/>
                <w:sz w:val="22"/>
                <w:szCs w:val="22"/>
              </w:rPr>
            </w:pPr>
            <w:r>
              <w:rPr>
                <w:rFonts w:ascii="Arial" w:hAnsi="Arial"/>
                <w:sz w:val="22"/>
              </w:rPr>
              <w:t>N</w:t>
            </w:r>
            <w:r>
              <w:rPr>
                <w:rFonts w:ascii="Arial" w:hAnsi="Arial"/>
                <w:sz w:val="22"/>
                <w:szCs w:val="22"/>
              </w:rPr>
              <w:t>5986</w:t>
            </w:r>
          </w:p>
        </w:tc>
        <w:tc>
          <w:tcPr>
            <w:tcW w:w="5670" w:type="dxa"/>
          </w:tcPr>
          <w:p w14:paraId="141A99C4" w14:textId="0C28D2B9" w:rsidR="0025113F" w:rsidRPr="003D3F6C" w:rsidRDefault="0025113F" w:rsidP="003D3F6C">
            <w:pPr>
              <w:pStyle w:val="Heading1"/>
              <w:spacing w:before="120"/>
              <w:rPr>
                <w:sz w:val="22"/>
                <w:szCs w:val="22"/>
              </w:rPr>
            </w:pPr>
            <w:bookmarkStart w:id="17" w:name="_Toc153885534"/>
            <w:r>
              <w:rPr>
                <w:noProof/>
                <w:sz w:val="22"/>
                <w:szCs w:val="22"/>
              </w:rPr>
              <w:t>NOVEMBER 3, 2023</w:t>
            </w:r>
            <w:r w:rsidRPr="003D3F6C">
              <w:rPr>
                <w:sz w:val="22"/>
                <w:szCs w:val="22"/>
              </w:rPr>
              <w:t xml:space="preserve"> - STAFF REPORT ADDENDUM</w:t>
            </w:r>
            <w:bookmarkEnd w:id="17"/>
          </w:p>
        </w:tc>
        <w:tc>
          <w:tcPr>
            <w:tcW w:w="2430" w:type="dxa"/>
          </w:tcPr>
          <w:p w14:paraId="5B899EC3" w14:textId="59CED75B" w:rsidR="0025113F" w:rsidRPr="00910FEA" w:rsidRDefault="0025113F" w:rsidP="001F29E7">
            <w:pPr>
              <w:pStyle w:val="Header"/>
              <w:jc w:val="center"/>
              <w:rPr>
                <w:rFonts w:ascii="Arial" w:hAnsi="Arial"/>
                <w:sz w:val="22"/>
                <w:szCs w:val="22"/>
              </w:rPr>
            </w:pPr>
            <w:r>
              <w:rPr>
                <w:rFonts w:ascii="Arial" w:hAnsi="Arial"/>
                <w:sz w:val="22"/>
                <w:szCs w:val="22"/>
              </w:rPr>
              <w:t>MI-ROP-N5986-20</w:t>
            </w:r>
            <w:r w:rsidR="007C614A">
              <w:rPr>
                <w:rFonts w:ascii="Arial" w:hAnsi="Arial"/>
                <w:sz w:val="22"/>
                <w:szCs w:val="22"/>
              </w:rPr>
              <w:t>23</w:t>
            </w:r>
          </w:p>
        </w:tc>
      </w:tr>
    </w:tbl>
    <w:p w14:paraId="13CB7181" w14:textId="77777777" w:rsidR="0025113F" w:rsidRDefault="0025113F">
      <w:pPr>
        <w:pStyle w:val="Header"/>
        <w:tabs>
          <w:tab w:val="clear" w:pos="4320"/>
          <w:tab w:val="clear" w:pos="8640"/>
        </w:tabs>
        <w:rPr>
          <w:rFonts w:ascii="Arial" w:hAnsi="Arial"/>
          <w:sz w:val="18"/>
        </w:rPr>
      </w:pPr>
    </w:p>
    <w:p w14:paraId="7ECE29DE" w14:textId="77777777" w:rsidR="0025113F" w:rsidRDefault="0025113F">
      <w:pPr>
        <w:rPr>
          <w:rFonts w:ascii="Arial" w:hAnsi="Arial"/>
          <w:sz w:val="22"/>
        </w:rPr>
      </w:pPr>
    </w:p>
    <w:p w14:paraId="462918D8" w14:textId="77777777" w:rsidR="0025113F" w:rsidRDefault="0025113F">
      <w:pPr>
        <w:rPr>
          <w:rFonts w:ascii="Arial" w:hAnsi="Arial"/>
          <w:b/>
          <w:sz w:val="22"/>
          <w:u w:val="single"/>
        </w:rPr>
      </w:pPr>
      <w:bookmarkStart w:id="18" w:name="_Toc482691122"/>
      <w:r>
        <w:rPr>
          <w:rFonts w:ascii="Arial" w:hAnsi="Arial"/>
          <w:b/>
          <w:sz w:val="22"/>
          <w:u w:val="single"/>
        </w:rPr>
        <w:t>Purpose</w:t>
      </w:r>
      <w:bookmarkEnd w:id="18"/>
    </w:p>
    <w:p w14:paraId="31AADF3A" w14:textId="77777777" w:rsidR="0025113F" w:rsidRDefault="0025113F">
      <w:pPr>
        <w:rPr>
          <w:rFonts w:ascii="Arial" w:hAnsi="Arial"/>
          <w:sz w:val="22"/>
        </w:rPr>
      </w:pPr>
    </w:p>
    <w:p w14:paraId="034275DD" w14:textId="06D59E59" w:rsidR="0025113F" w:rsidRDefault="0025113F">
      <w:pPr>
        <w:jc w:val="both"/>
        <w:rPr>
          <w:rFonts w:ascii="Arial" w:hAnsi="Arial"/>
          <w:sz w:val="22"/>
        </w:rPr>
      </w:pPr>
      <w:r>
        <w:rPr>
          <w:rFonts w:ascii="Arial" w:hAnsi="Arial"/>
          <w:sz w:val="22"/>
        </w:rPr>
        <w:t xml:space="preserve">A Staff Report dated </w:t>
      </w:r>
      <w:r>
        <w:rPr>
          <w:rFonts w:ascii="Arial" w:hAnsi="Arial" w:cs="Arial"/>
          <w:noProof/>
          <w:sz w:val="22"/>
          <w:szCs w:val="22"/>
        </w:rPr>
        <w:t>September 25,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7B03ED5" w14:textId="77777777" w:rsidR="0025113F" w:rsidRDefault="0025113F">
      <w:pPr>
        <w:rPr>
          <w:rFonts w:ascii="Arial" w:hAnsi="Arial"/>
          <w:sz w:val="22"/>
        </w:rPr>
      </w:pPr>
    </w:p>
    <w:p w14:paraId="2F6736EB" w14:textId="77777777" w:rsidR="0025113F" w:rsidRDefault="0025113F">
      <w:pPr>
        <w:rPr>
          <w:rFonts w:ascii="Arial" w:hAnsi="Arial"/>
          <w:b/>
          <w:sz w:val="22"/>
          <w:u w:val="single"/>
        </w:rPr>
      </w:pPr>
      <w:r>
        <w:rPr>
          <w:rFonts w:ascii="Arial" w:hAnsi="Arial"/>
          <w:b/>
          <w:sz w:val="22"/>
          <w:u w:val="single"/>
        </w:rPr>
        <w:t>General Information</w:t>
      </w:r>
    </w:p>
    <w:p w14:paraId="25B28F11" w14:textId="77777777" w:rsidR="0025113F" w:rsidRDefault="0025113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5113F" w14:paraId="41EB2A7C" w14:textId="77777777" w:rsidTr="0025113F">
        <w:tc>
          <w:tcPr>
            <w:tcW w:w="4464" w:type="dxa"/>
          </w:tcPr>
          <w:p w14:paraId="4E2753C5" w14:textId="43816E20" w:rsidR="0025113F" w:rsidRDefault="0025113F" w:rsidP="0025113F">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Section 1</w:t>
            </w:r>
            <w:r w:rsidRPr="00290754">
              <w:rPr>
                <w:rFonts w:ascii="Arial" w:hAnsi="Arial" w:cs="Arial"/>
                <w:sz w:val="22"/>
                <w:szCs w:val="22"/>
              </w:rPr>
              <w:t>:</w:t>
            </w:r>
          </w:p>
        </w:tc>
        <w:tc>
          <w:tcPr>
            <w:tcW w:w="5796" w:type="dxa"/>
          </w:tcPr>
          <w:p w14:paraId="307ECE88" w14:textId="77777777" w:rsidR="0025113F" w:rsidRPr="00290754" w:rsidRDefault="0025113F" w:rsidP="0025113F">
            <w:pPr>
              <w:rPr>
                <w:rFonts w:ascii="Arial" w:hAnsi="Arial" w:cs="Arial"/>
                <w:sz w:val="22"/>
                <w:szCs w:val="22"/>
              </w:rPr>
            </w:pPr>
            <w:r>
              <w:rPr>
                <w:rFonts w:ascii="Arial" w:hAnsi="Arial" w:cs="Arial"/>
                <w:sz w:val="22"/>
                <w:szCs w:val="22"/>
              </w:rPr>
              <w:t>Richard Rolf, General Manager</w:t>
            </w:r>
          </w:p>
          <w:p w14:paraId="162C70AC" w14:textId="0BC60C14" w:rsidR="0025113F" w:rsidRDefault="0025113F" w:rsidP="0025113F">
            <w:pPr>
              <w:rPr>
                <w:rFonts w:ascii="Arial" w:hAnsi="Arial"/>
                <w:sz w:val="22"/>
              </w:rPr>
            </w:pPr>
            <w:r>
              <w:rPr>
                <w:rFonts w:ascii="Arial" w:hAnsi="Arial" w:cs="Arial"/>
                <w:sz w:val="22"/>
                <w:szCs w:val="22"/>
              </w:rPr>
              <w:t>810-908-6220</w:t>
            </w:r>
          </w:p>
        </w:tc>
      </w:tr>
      <w:tr w:rsidR="0025113F" w14:paraId="07596E1F" w14:textId="77777777" w:rsidTr="0025113F">
        <w:tc>
          <w:tcPr>
            <w:tcW w:w="4464" w:type="dxa"/>
          </w:tcPr>
          <w:p w14:paraId="75C9B321" w14:textId="2F1A0FE2" w:rsidR="0025113F" w:rsidRDefault="0025113F" w:rsidP="0025113F">
            <w:pPr>
              <w:rPr>
                <w:rFonts w:ascii="Arial" w:hAnsi="Arial"/>
                <w:sz w:val="22"/>
              </w:rPr>
            </w:pPr>
            <w:r>
              <w:rPr>
                <w:rFonts w:ascii="Arial" w:hAnsi="Arial" w:cs="Arial"/>
                <w:sz w:val="22"/>
                <w:szCs w:val="22"/>
              </w:rPr>
              <w:t xml:space="preserve">Responsible Official- Section 2: </w:t>
            </w:r>
          </w:p>
        </w:tc>
        <w:tc>
          <w:tcPr>
            <w:tcW w:w="5796" w:type="dxa"/>
          </w:tcPr>
          <w:p w14:paraId="53FEAFAB" w14:textId="77777777" w:rsidR="0025113F" w:rsidRDefault="0025113F" w:rsidP="0025113F">
            <w:pPr>
              <w:rPr>
                <w:rFonts w:ascii="Arial" w:hAnsi="Arial" w:cs="Arial"/>
                <w:sz w:val="22"/>
                <w:szCs w:val="22"/>
              </w:rPr>
            </w:pPr>
            <w:r>
              <w:rPr>
                <w:rFonts w:ascii="Arial" w:hAnsi="Arial" w:cs="Arial"/>
                <w:sz w:val="22"/>
                <w:szCs w:val="22"/>
              </w:rPr>
              <w:t>Tom Judge, Senior Vice President of Operations</w:t>
            </w:r>
          </w:p>
          <w:p w14:paraId="0D656ED4" w14:textId="6CA627C8" w:rsidR="0025113F" w:rsidRDefault="0025113F" w:rsidP="0025113F">
            <w:pPr>
              <w:rPr>
                <w:rFonts w:ascii="Arial" w:hAnsi="Arial"/>
                <w:sz w:val="22"/>
              </w:rPr>
            </w:pPr>
            <w:r w:rsidRPr="00DC6652">
              <w:rPr>
                <w:rFonts w:ascii="Arial" w:hAnsi="Arial" w:cs="Arial"/>
                <w:sz w:val="22"/>
                <w:szCs w:val="22"/>
              </w:rPr>
              <w:t>484-788-3788</w:t>
            </w:r>
          </w:p>
        </w:tc>
      </w:tr>
      <w:tr w:rsidR="0025113F" w14:paraId="04D19316" w14:textId="77777777" w:rsidTr="0025113F">
        <w:tc>
          <w:tcPr>
            <w:tcW w:w="4464" w:type="dxa"/>
          </w:tcPr>
          <w:p w14:paraId="6440F336" w14:textId="3D511CBE" w:rsidR="0025113F" w:rsidRDefault="0025113F" w:rsidP="0025113F">
            <w:pPr>
              <w:rPr>
                <w:rFonts w:ascii="Arial" w:hAnsi="Arial"/>
                <w:sz w:val="22"/>
              </w:rPr>
            </w:pPr>
            <w:r w:rsidRPr="00290754">
              <w:rPr>
                <w:rFonts w:ascii="Arial" w:hAnsi="Arial" w:cs="Arial"/>
                <w:sz w:val="22"/>
                <w:szCs w:val="22"/>
              </w:rPr>
              <w:t xml:space="preserve">AQD </w:t>
            </w:r>
            <w:r>
              <w:rPr>
                <w:rFonts w:ascii="Arial" w:hAnsi="Arial" w:cs="Arial"/>
                <w:sz w:val="22"/>
                <w:szCs w:val="22"/>
              </w:rPr>
              <w:t>Contact - District Inspector</w:t>
            </w:r>
            <w:r w:rsidRPr="00290754">
              <w:rPr>
                <w:rFonts w:ascii="Arial" w:hAnsi="Arial" w:cs="Arial"/>
                <w:sz w:val="22"/>
                <w:szCs w:val="22"/>
              </w:rPr>
              <w:t>:</w:t>
            </w:r>
          </w:p>
        </w:tc>
        <w:tc>
          <w:tcPr>
            <w:tcW w:w="5796" w:type="dxa"/>
          </w:tcPr>
          <w:p w14:paraId="6BC86CE1" w14:textId="77777777" w:rsidR="0025113F" w:rsidRPr="00290754" w:rsidRDefault="0025113F" w:rsidP="0025113F">
            <w:pPr>
              <w:rPr>
                <w:rFonts w:ascii="Arial" w:hAnsi="Arial" w:cs="Arial"/>
                <w:sz w:val="22"/>
                <w:szCs w:val="22"/>
              </w:rPr>
            </w:pPr>
            <w:r>
              <w:rPr>
                <w:rFonts w:ascii="Arial" w:hAnsi="Arial" w:cs="Arial"/>
                <w:sz w:val="22"/>
                <w:szCs w:val="22"/>
              </w:rPr>
              <w:t>Jon Lamb</w:t>
            </w:r>
            <w:r w:rsidRPr="00290754">
              <w:rPr>
                <w:rFonts w:ascii="Arial" w:hAnsi="Arial" w:cs="Arial"/>
                <w:sz w:val="22"/>
                <w:szCs w:val="22"/>
              </w:rPr>
              <w:t xml:space="preserve">, </w:t>
            </w:r>
            <w:r>
              <w:rPr>
                <w:rFonts w:ascii="Arial" w:hAnsi="Arial" w:cs="Arial"/>
                <w:sz w:val="22"/>
                <w:szCs w:val="22"/>
              </w:rPr>
              <w:t>Senior Environmental Quality Analyst</w:t>
            </w:r>
          </w:p>
          <w:p w14:paraId="2ABF37EF" w14:textId="0305D500" w:rsidR="0025113F" w:rsidRDefault="0025113F" w:rsidP="0025113F">
            <w:pPr>
              <w:rPr>
                <w:rFonts w:ascii="Arial" w:hAnsi="Arial" w:cs="Arial"/>
                <w:sz w:val="22"/>
                <w:szCs w:val="22"/>
              </w:rPr>
            </w:pPr>
            <w:r>
              <w:rPr>
                <w:rFonts w:ascii="Arial" w:hAnsi="Arial" w:cs="Arial"/>
                <w:sz w:val="22"/>
                <w:szCs w:val="22"/>
              </w:rPr>
              <w:t>313-348-2527</w:t>
            </w:r>
          </w:p>
        </w:tc>
      </w:tr>
      <w:tr w:rsidR="0025113F" w14:paraId="57DFA45A" w14:textId="77777777" w:rsidTr="0025113F">
        <w:tc>
          <w:tcPr>
            <w:tcW w:w="4464" w:type="dxa"/>
          </w:tcPr>
          <w:p w14:paraId="08E295B7" w14:textId="11C90BCA" w:rsidR="0025113F" w:rsidRDefault="0025113F" w:rsidP="0025113F">
            <w:pPr>
              <w:rPr>
                <w:rFonts w:ascii="Arial" w:hAnsi="Arial"/>
                <w:sz w:val="22"/>
              </w:rPr>
            </w:pPr>
            <w:r>
              <w:rPr>
                <w:rFonts w:ascii="Arial" w:hAnsi="Arial" w:cs="Arial"/>
                <w:sz w:val="22"/>
                <w:szCs w:val="22"/>
              </w:rPr>
              <w:t>AQD Contact - ROP Writer:</w:t>
            </w:r>
          </w:p>
        </w:tc>
        <w:tc>
          <w:tcPr>
            <w:tcW w:w="5796" w:type="dxa"/>
          </w:tcPr>
          <w:p w14:paraId="68D5ECFE" w14:textId="77777777" w:rsidR="0025113F" w:rsidRDefault="0025113F" w:rsidP="0025113F">
            <w:pPr>
              <w:rPr>
                <w:rFonts w:ascii="Arial" w:hAnsi="Arial" w:cs="Arial"/>
                <w:sz w:val="22"/>
                <w:szCs w:val="22"/>
              </w:rPr>
            </w:pPr>
            <w:r>
              <w:rPr>
                <w:rFonts w:ascii="Arial" w:hAnsi="Arial" w:cs="Arial"/>
                <w:sz w:val="22"/>
                <w:szCs w:val="22"/>
              </w:rPr>
              <w:t>Matt Karl, Environmental Quality Analyst</w:t>
            </w:r>
          </w:p>
          <w:p w14:paraId="779630EB" w14:textId="71F1CE59" w:rsidR="0025113F" w:rsidRDefault="0025113F" w:rsidP="0025113F">
            <w:pPr>
              <w:rPr>
                <w:rFonts w:ascii="Arial" w:hAnsi="Arial" w:cs="Arial"/>
                <w:sz w:val="22"/>
                <w:szCs w:val="22"/>
              </w:rPr>
            </w:pPr>
            <w:r>
              <w:rPr>
                <w:rFonts w:ascii="Arial" w:hAnsi="Arial" w:cs="Arial"/>
                <w:sz w:val="22"/>
                <w:szCs w:val="22"/>
              </w:rPr>
              <w:t>517-282-2126</w:t>
            </w:r>
          </w:p>
        </w:tc>
      </w:tr>
    </w:tbl>
    <w:p w14:paraId="0CE24A18" w14:textId="77777777" w:rsidR="0025113F" w:rsidRDefault="0025113F">
      <w:pPr>
        <w:jc w:val="both"/>
        <w:rPr>
          <w:rFonts w:ascii="Arial" w:hAnsi="Arial"/>
          <w:sz w:val="22"/>
        </w:rPr>
      </w:pPr>
    </w:p>
    <w:p w14:paraId="60414259" w14:textId="77777777" w:rsidR="0025113F" w:rsidRDefault="0025113F">
      <w:pPr>
        <w:rPr>
          <w:rFonts w:ascii="Arial" w:hAnsi="Arial"/>
          <w:b/>
          <w:sz w:val="22"/>
          <w:u w:val="single"/>
        </w:rPr>
      </w:pPr>
      <w:bookmarkStart w:id="19" w:name="_Toc482691123"/>
      <w:r>
        <w:rPr>
          <w:rFonts w:ascii="Arial" w:hAnsi="Arial"/>
          <w:b/>
          <w:sz w:val="22"/>
          <w:u w:val="single"/>
        </w:rPr>
        <w:t>Summary of Pertinent Comments</w:t>
      </w:r>
      <w:bookmarkEnd w:id="19"/>
    </w:p>
    <w:p w14:paraId="429B430C" w14:textId="77777777" w:rsidR="0025113F" w:rsidRDefault="0025113F">
      <w:pPr>
        <w:rPr>
          <w:rFonts w:ascii="Arial" w:hAnsi="Arial"/>
          <w:b/>
          <w:sz w:val="22"/>
          <w:u w:val="single"/>
        </w:rPr>
      </w:pPr>
    </w:p>
    <w:p w14:paraId="596800B8" w14:textId="1644BBCB" w:rsidR="0025113F" w:rsidRDefault="0025113F">
      <w:pPr>
        <w:outlineLvl w:val="0"/>
        <w:rPr>
          <w:rFonts w:ascii="Arial" w:hAnsi="Arial"/>
          <w:sz w:val="22"/>
        </w:rPr>
      </w:pPr>
      <w:r>
        <w:rPr>
          <w:rFonts w:ascii="Arial" w:hAnsi="Arial"/>
          <w:sz w:val="22"/>
        </w:rPr>
        <w:t>No pertinent comments were received during the 30-day public comment period.</w:t>
      </w:r>
    </w:p>
    <w:p w14:paraId="05F07920" w14:textId="77777777" w:rsidR="0025113F" w:rsidRDefault="0025113F">
      <w:pPr>
        <w:rPr>
          <w:rFonts w:ascii="Arial" w:hAnsi="Arial"/>
          <w:sz w:val="22"/>
        </w:rPr>
      </w:pPr>
    </w:p>
    <w:p w14:paraId="0AAA3EED" w14:textId="77777777" w:rsidR="0025113F" w:rsidRDefault="0025113F">
      <w:pPr>
        <w:rPr>
          <w:rFonts w:ascii="Arial" w:hAnsi="Arial"/>
          <w:sz w:val="22"/>
        </w:rPr>
      </w:pPr>
    </w:p>
    <w:p w14:paraId="59BA3779" w14:textId="706CE109" w:rsidR="0025113F" w:rsidRDefault="0025113F">
      <w:pPr>
        <w:rPr>
          <w:rFonts w:ascii="Arial" w:hAnsi="Arial"/>
          <w:b/>
          <w:sz w:val="22"/>
          <w:u w:val="single"/>
        </w:rPr>
      </w:pPr>
      <w:bookmarkStart w:id="20" w:name="_Toc482691124"/>
      <w:r>
        <w:rPr>
          <w:rFonts w:ascii="Arial" w:hAnsi="Arial"/>
          <w:b/>
          <w:sz w:val="22"/>
          <w:u w:val="single"/>
        </w:rPr>
        <w:t xml:space="preserve">Changes to the </w:t>
      </w:r>
      <w:r>
        <w:rPr>
          <w:rFonts w:ascii="Arial" w:hAnsi="Arial" w:cs="Arial"/>
          <w:b/>
          <w:sz w:val="22"/>
          <w:szCs w:val="22"/>
          <w:u w:val="single"/>
        </w:rPr>
        <w:t>September 25, 2023</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0"/>
    </w:p>
    <w:p w14:paraId="57EF0DCC" w14:textId="77777777" w:rsidR="0025113F" w:rsidRDefault="0025113F">
      <w:pPr>
        <w:rPr>
          <w:rFonts w:ascii="Arial" w:hAnsi="Arial"/>
          <w:b/>
          <w:sz w:val="22"/>
        </w:rPr>
      </w:pPr>
    </w:p>
    <w:p w14:paraId="08F13A15" w14:textId="07CC0C6B" w:rsidR="0025113F" w:rsidRDefault="0025113F">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294DEB7B" w14:textId="77777777" w:rsidR="0025113F" w:rsidRDefault="0025113F">
      <w:pPr>
        <w:rPr>
          <w:rFonts w:ascii="Arial" w:hAnsi="Arial"/>
          <w:sz w:val="22"/>
        </w:rPr>
      </w:pPr>
    </w:p>
    <w:sectPr w:rsidR="0025113F">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4F2D" w14:textId="77777777" w:rsidR="009D55EF" w:rsidRDefault="009D55EF">
      <w:r>
        <w:separator/>
      </w:r>
    </w:p>
  </w:endnote>
  <w:endnote w:type="continuationSeparator" w:id="0">
    <w:p w14:paraId="3C2A95F8" w14:textId="77777777" w:rsidR="009D55EF" w:rsidRDefault="009D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407A"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3E52"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4B19" w14:textId="77777777" w:rsidR="009D55EF" w:rsidRDefault="009D55EF">
      <w:r>
        <w:separator/>
      </w:r>
    </w:p>
  </w:footnote>
  <w:footnote w:type="continuationSeparator" w:id="0">
    <w:p w14:paraId="20CDE2C7" w14:textId="77777777" w:rsidR="009D55EF" w:rsidRDefault="009D5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35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58422779">
    <w:abstractNumId w:val="1"/>
  </w:num>
  <w:num w:numId="3" w16cid:durableId="1746295366">
    <w:abstractNumId w:val="3"/>
  </w:num>
  <w:num w:numId="4" w16cid:durableId="28650608">
    <w:abstractNumId w:val="8"/>
  </w:num>
  <w:num w:numId="5" w16cid:durableId="223104742">
    <w:abstractNumId w:val="5"/>
  </w:num>
  <w:num w:numId="6" w16cid:durableId="89396665">
    <w:abstractNumId w:val="6"/>
  </w:num>
  <w:num w:numId="7" w16cid:durableId="307174979">
    <w:abstractNumId w:val="9"/>
  </w:num>
  <w:num w:numId="8" w16cid:durableId="727145443">
    <w:abstractNumId w:val="7"/>
  </w:num>
  <w:num w:numId="9" w16cid:durableId="1653635870">
    <w:abstractNumId w:val="10"/>
  </w:num>
  <w:num w:numId="10" w16cid:durableId="178590951">
    <w:abstractNumId w:val="11"/>
  </w:num>
  <w:num w:numId="11" w16cid:durableId="417756954">
    <w:abstractNumId w:val="2"/>
  </w:num>
  <w:num w:numId="12" w16cid:durableId="1718507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EF"/>
    <w:rsid w:val="0000071F"/>
    <w:rsid w:val="00002399"/>
    <w:rsid w:val="00003880"/>
    <w:rsid w:val="00010B28"/>
    <w:rsid w:val="0001165D"/>
    <w:rsid w:val="00013228"/>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5B93"/>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1AA"/>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42AA"/>
    <w:rsid w:val="00185993"/>
    <w:rsid w:val="001865FC"/>
    <w:rsid w:val="001900AD"/>
    <w:rsid w:val="00191106"/>
    <w:rsid w:val="001A21E9"/>
    <w:rsid w:val="001A6D8D"/>
    <w:rsid w:val="001B2642"/>
    <w:rsid w:val="001B5016"/>
    <w:rsid w:val="001B5D76"/>
    <w:rsid w:val="001B634B"/>
    <w:rsid w:val="001B7863"/>
    <w:rsid w:val="001C45A8"/>
    <w:rsid w:val="001D0502"/>
    <w:rsid w:val="001D0646"/>
    <w:rsid w:val="001D6B5F"/>
    <w:rsid w:val="001D7607"/>
    <w:rsid w:val="001E3D60"/>
    <w:rsid w:val="001E6273"/>
    <w:rsid w:val="001F1448"/>
    <w:rsid w:val="001F287A"/>
    <w:rsid w:val="001F2F32"/>
    <w:rsid w:val="001F3B26"/>
    <w:rsid w:val="001F742A"/>
    <w:rsid w:val="00201871"/>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46631"/>
    <w:rsid w:val="00250171"/>
    <w:rsid w:val="0025113F"/>
    <w:rsid w:val="00251166"/>
    <w:rsid w:val="0025199F"/>
    <w:rsid w:val="002519D9"/>
    <w:rsid w:val="00252680"/>
    <w:rsid w:val="00255E2E"/>
    <w:rsid w:val="00262557"/>
    <w:rsid w:val="00271B59"/>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9E4"/>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7CE"/>
    <w:rsid w:val="00347E5D"/>
    <w:rsid w:val="00350573"/>
    <w:rsid w:val="00351F7C"/>
    <w:rsid w:val="003533D0"/>
    <w:rsid w:val="00354260"/>
    <w:rsid w:val="00355F38"/>
    <w:rsid w:val="0035789B"/>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07232"/>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660B"/>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07E9"/>
    <w:rsid w:val="005F1B8C"/>
    <w:rsid w:val="005F1FFC"/>
    <w:rsid w:val="00600D78"/>
    <w:rsid w:val="0060352A"/>
    <w:rsid w:val="00604E76"/>
    <w:rsid w:val="006051CB"/>
    <w:rsid w:val="00607B45"/>
    <w:rsid w:val="00610D52"/>
    <w:rsid w:val="00611F67"/>
    <w:rsid w:val="0061223B"/>
    <w:rsid w:val="006138D1"/>
    <w:rsid w:val="00615BE3"/>
    <w:rsid w:val="00615F8C"/>
    <w:rsid w:val="00616FFF"/>
    <w:rsid w:val="00621F23"/>
    <w:rsid w:val="006240B1"/>
    <w:rsid w:val="006335CA"/>
    <w:rsid w:val="00633724"/>
    <w:rsid w:val="00635DBB"/>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36D"/>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6F7241"/>
    <w:rsid w:val="00701F63"/>
    <w:rsid w:val="0070306D"/>
    <w:rsid w:val="00703588"/>
    <w:rsid w:val="0070374A"/>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2E7"/>
    <w:rsid w:val="007A77F1"/>
    <w:rsid w:val="007B199C"/>
    <w:rsid w:val="007B41C7"/>
    <w:rsid w:val="007B565A"/>
    <w:rsid w:val="007C0501"/>
    <w:rsid w:val="007C2B15"/>
    <w:rsid w:val="007C416D"/>
    <w:rsid w:val="007C614A"/>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0D42"/>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5611"/>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93"/>
    <w:rsid w:val="00923ED1"/>
    <w:rsid w:val="00930CEF"/>
    <w:rsid w:val="00930D78"/>
    <w:rsid w:val="00935F15"/>
    <w:rsid w:val="0094046A"/>
    <w:rsid w:val="00943279"/>
    <w:rsid w:val="0094343A"/>
    <w:rsid w:val="0094588B"/>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5360"/>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5EF"/>
    <w:rsid w:val="009D5EBC"/>
    <w:rsid w:val="009D6314"/>
    <w:rsid w:val="009E10CB"/>
    <w:rsid w:val="009E2122"/>
    <w:rsid w:val="009E4796"/>
    <w:rsid w:val="009F3AED"/>
    <w:rsid w:val="009F584A"/>
    <w:rsid w:val="00A0363B"/>
    <w:rsid w:val="00A04B84"/>
    <w:rsid w:val="00A05E44"/>
    <w:rsid w:val="00A15A87"/>
    <w:rsid w:val="00A16A4A"/>
    <w:rsid w:val="00A21F9D"/>
    <w:rsid w:val="00A27A4A"/>
    <w:rsid w:val="00A27D2C"/>
    <w:rsid w:val="00A30B26"/>
    <w:rsid w:val="00A30B5F"/>
    <w:rsid w:val="00A320C2"/>
    <w:rsid w:val="00A37849"/>
    <w:rsid w:val="00A4048D"/>
    <w:rsid w:val="00A40DFE"/>
    <w:rsid w:val="00A444F3"/>
    <w:rsid w:val="00A458A7"/>
    <w:rsid w:val="00A479C2"/>
    <w:rsid w:val="00A54F88"/>
    <w:rsid w:val="00A56680"/>
    <w:rsid w:val="00A57739"/>
    <w:rsid w:val="00A57799"/>
    <w:rsid w:val="00A61FF1"/>
    <w:rsid w:val="00A62B77"/>
    <w:rsid w:val="00A64289"/>
    <w:rsid w:val="00A6568D"/>
    <w:rsid w:val="00A6653C"/>
    <w:rsid w:val="00A67F55"/>
    <w:rsid w:val="00A711AB"/>
    <w:rsid w:val="00A73320"/>
    <w:rsid w:val="00A7562C"/>
    <w:rsid w:val="00A75748"/>
    <w:rsid w:val="00A757D5"/>
    <w:rsid w:val="00A75C83"/>
    <w:rsid w:val="00A82D08"/>
    <w:rsid w:val="00A85B58"/>
    <w:rsid w:val="00A8755E"/>
    <w:rsid w:val="00A94AEF"/>
    <w:rsid w:val="00A9700A"/>
    <w:rsid w:val="00AA0D6E"/>
    <w:rsid w:val="00AA4AB0"/>
    <w:rsid w:val="00AA58DB"/>
    <w:rsid w:val="00AB1054"/>
    <w:rsid w:val="00AB1DA1"/>
    <w:rsid w:val="00AB5A05"/>
    <w:rsid w:val="00AC069D"/>
    <w:rsid w:val="00AC0D86"/>
    <w:rsid w:val="00AC440E"/>
    <w:rsid w:val="00AC5456"/>
    <w:rsid w:val="00AC634A"/>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3905"/>
    <w:rsid w:val="00B17134"/>
    <w:rsid w:val="00B17711"/>
    <w:rsid w:val="00B20017"/>
    <w:rsid w:val="00B20A6D"/>
    <w:rsid w:val="00B2681D"/>
    <w:rsid w:val="00B3117B"/>
    <w:rsid w:val="00B333DF"/>
    <w:rsid w:val="00B336B9"/>
    <w:rsid w:val="00B37F1A"/>
    <w:rsid w:val="00B45992"/>
    <w:rsid w:val="00B50C3F"/>
    <w:rsid w:val="00B5130E"/>
    <w:rsid w:val="00B547BF"/>
    <w:rsid w:val="00B54C93"/>
    <w:rsid w:val="00B63414"/>
    <w:rsid w:val="00B66B39"/>
    <w:rsid w:val="00B72733"/>
    <w:rsid w:val="00B72FDA"/>
    <w:rsid w:val="00B73643"/>
    <w:rsid w:val="00B83795"/>
    <w:rsid w:val="00B91559"/>
    <w:rsid w:val="00B922A0"/>
    <w:rsid w:val="00B95C14"/>
    <w:rsid w:val="00BA40DE"/>
    <w:rsid w:val="00BA43C3"/>
    <w:rsid w:val="00BB20D6"/>
    <w:rsid w:val="00BB24F2"/>
    <w:rsid w:val="00BB3412"/>
    <w:rsid w:val="00BB4D1B"/>
    <w:rsid w:val="00BB6928"/>
    <w:rsid w:val="00BC4F1E"/>
    <w:rsid w:val="00BC5143"/>
    <w:rsid w:val="00BD0797"/>
    <w:rsid w:val="00BD0E65"/>
    <w:rsid w:val="00BD1497"/>
    <w:rsid w:val="00BD2DFE"/>
    <w:rsid w:val="00BD7123"/>
    <w:rsid w:val="00BE5F90"/>
    <w:rsid w:val="00BF19BB"/>
    <w:rsid w:val="00BF5CE1"/>
    <w:rsid w:val="00C0589B"/>
    <w:rsid w:val="00C113BC"/>
    <w:rsid w:val="00C12BAA"/>
    <w:rsid w:val="00C164A0"/>
    <w:rsid w:val="00C205E5"/>
    <w:rsid w:val="00C21960"/>
    <w:rsid w:val="00C23A6C"/>
    <w:rsid w:val="00C24C83"/>
    <w:rsid w:val="00C260E0"/>
    <w:rsid w:val="00C32CBF"/>
    <w:rsid w:val="00C342AF"/>
    <w:rsid w:val="00C35E94"/>
    <w:rsid w:val="00C407C8"/>
    <w:rsid w:val="00C40E05"/>
    <w:rsid w:val="00C41158"/>
    <w:rsid w:val="00C43561"/>
    <w:rsid w:val="00C47F6C"/>
    <w:rsid w:val="00C501AE"/>
    <w:rsid w:val="00C50355"/>
    <w:rsid w:val="00C512CC"/>
    <w:rsid w:val="00C53DF2"/>
    <w:rsid w:val="00C54189"/>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1E81"/>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58D2"/>
    <w:rsid w:val="00DC6652"/>
    <w:rsid w:val="00DD2FAD"/>
    <w:rsid w:val="00DD4D4E"/>
    <w:rsid w:val="00DE392C"/>
    <w:rsid w:val="00DE39D5"/>
    <w:rsid w:val="00DE3E96"/>
    <w:rsid w:val="00DE538D"/>
    <w:rsid w:val="00DE6BD6"/>
    <w:rsid w:val="00DE6E0D"/>
    <w:rsid w:val="00DF00D6"/>
    <w:rsid w:val="00DF46AD"/>
    <w:rsid w:val="00DF6578"/>
    <w:rsid w:val="00DF7984"/>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3F9"/>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2A9C"/>
    <w:rsid w:val="00EF3B84"/>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43C2"/>
    <w:rsid w:val="00F477A5"/>
    <w:rsid w:val="00F478F0"/>
    <w:rsid w:val="00F51F45"/>
    <w:rsid w:val="00F5342E"/>
    <w:rsid w:val="00F545EB"/>
    <w:rsid w:val="00F546FE"/>
    <w:rsid w:val="00F55032"/>
    <w:rsid w:val="00F64196"/>
    <w:rsid w:val="00F65467"/>
    <w:rsid w:val="00F72008"/>
    <w:rsid w:val="00F72107"/>
    <w:rsid w:val="00F72E4B"/>
    <w:rsid w:val="00F734C6"/>
    <w:rsid w:val="00F73A59"/>
    <w:rsid w:val="00F77AFD"/>
    <w:rsid w:val="00F803B8"/>
    <w:rsid w:val="00F847D5"/>
    <w:rsid w:val="00F86609"/>
    <w:rsid w:val="00F875B5"/>
    <w:rsid w:val="00F900ED"/>
    <w:rsid w:val="00F94A05"/>
    <w:rsid w:val="00FA1313"/>
    <w:rsid w:val="00FA1935"/>
    <w:rsid w:val="00FA1D2A"/>
    <w:rsid w:val="00FA2904"/>
    <w:rsid w:val="00FA5FE2"/>
    <w:rsid w:val="00FA6857"/>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37BD1F8"/>
  <w15:chartTrackingRefBased/>
  <w15:docId w15:val="{E5E92E42-9E7D-4139-888B-80FEDA55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24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(5).dot</Template>
  <TotalTime>22</TotalTime>
  <Pages>9</Pages>
  <Words>3084</Words>
  <Characters>17681</Characters>
  <Application>Microsoft Office Word</Application>
  <DocSecurity>0</DocSecurity>
  <Lines>442</Lines>
  <Paragraphs>199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20566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8</cp:revision>
  <cp:lastPrinted>2013-10-29T20:42:00Z</cp:lastPrinted>
  <dcterms:created xsi:type="dcterms:W3CDTF">2023-08-29T18:03:00Z</dcterms:created>
  <dcterms:modified xsi:type="dcterms:W3CDTF">2023-12-19T18:38:00Z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