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4F7D"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E617B49" w14:textId="77777777" w:rsidTr="00240431">
        <w:tc>
          <w:tcPr>
            <w:tcW w:w="2250" w:type="dxa"/>
          </w:tcPr>
          <w:p w14:paraId="39F629D4" w14:textId="77777777" w:rsidR="00AA0D6E" w:rsidRDefault="00AA0D6E" w:rsidP="00AA0D6E">
            <w:pPr>
              <w:jc w:val="center"/>
              <w:rPr>
                <w:rFonts w:ascii="Arial" w:hAnsi="Arial"/>
                <w:sz w:val="16"/>
              </w:rPr>
            </w:pPr>
          </w:p>
        </w:tc>
        <w:tc>
          <w:tcPr>
            <w:tcW w:w="5670" w:type="dxa"/>
          </w:tcPr>
          <w:p w14:paraId="33AF856E"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F9E9783" w14:textId="77777777" w:rsidR="00AA0D6E" w:rsidRDefault="00AA0D6E" w:rsidP="00AA0D6E">
            <w:pPr>
              <w:jc w:val="center"/>
              <w:rPr>
                <w:rFonts w:ascii="Arial" w:hAnsi="Arial"/>
                <w:sz w:val="16"/>
              </w:rPr>
            </w:pPr>
            <w:r>
              <w:rPr>
                <w:rFonts w:ascii="Arial" w:hAnsi="Arial"/>
              </w:rPr>
              <w:t>Air Quality Division</w:t>
            </w:r>
          </w:p>
        </w:tc>
        <w:tc>
          <w:tcPr>
            <w:tcW w:w="2430" w:type="dxa"/>
          </w:tcPr>
          <w:p w14:paraId="32277287" w14:textId="77777777" w:rsidR="00AA0D6E" w:rsidRDefault="00AA0D6E" w:rsidP="00AA0D6E">
            <w:pPr>
              <w:jc w:val="center"/>
              <w:rPr>
                <w:rFonts w:ascii="Arial" w:hAnsi="Arial"/>
                <w:b/>
                <w:sz w:val="24"/>
              </w:rPr>
            </w:pPr>
          </w:p>
        </w:tc>
      </w:tr>
      <w:tr w:rsidR="00AA0D6E" w14:paraId="7714515D" w14:textId="77777777" w:rsidTr="00240431">
        <w:trPr>
          <w:cantSplit/>
          <w:trHeight w:val="146"/>
        </w:trPr>
        <w:tc>
          <w:tcPr>
            <w:tcW w:w="2250" w:type="dxa"/>
          </w:tcPr>
          <w:p w14:paraId="6CC37BFB"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22782B92"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72C3C5A"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C3DD70E" w14:textId="77777777" w:rsidTr="00240431">
        <w:trPr>
          <w:cantSplit/>
          <w:trHeight w:val="145"/>
        </w:trPr>
        <w:tc>
          <w:tcPr>
            <w:tcW w:w="2250" w:type="dxa"/>
          </w:tcPr>
          <w:p w14:paraId="6182429C" w14:textId="2720AF00"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3248B6">
              <w:rPr>
                <w:rFonts w:ascii="Arial" w:hAnsi="Arial"/>
                <w:sz w:val="22"/>
                <w:szCs w:val="22"/>
              </w:rPr>
              <w:t>N3818</w:t>
            </w:r>
            <w:r w:rsidRPr="00910FEA">
              <w:rPr>
                <w:rFonts w:ascii="Arial" w:hAnsi="Arial"/>
                <w:sz w:val="22"/>
                <w:szCs w:val="22"/>
              </w:rPr>
              <w:fldChar w:fldCharType="end"/>
            </w:r>
            <w:bookmarkEnd w:id="0"/>
          </w:p>
        </w:tc>
        <w:tc>
          <w:tcPr>
            <w:tcW w:w="5670" w:type="dxa"/>
          </w:tcPr>
          <w:p w14:paraId="5D42552E"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54CA9EE0" w14:textId="731CB503"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3248B6">
              <w:rPr>
                <w:rFonts w:ascii="Arial" w:hAnsi="Arial"/>
                <w:sz w:val="22"/>
                <w:szCs w:val="22"/>
              </w:rPr>
              <w:t>MI-ROP-N3818</w:t>
            </w:r>
            <w:r w:rsidR="004164E0">
              <w:rPr>
                <w:rFonts w:ascii="Arial" w:hAnsi="Arial"/>
                <w:sz w:val="22"/>
                <w:szCs w:val="22"/>
              </w:rPr>
              <w:t>-</w:t>
            </w:r>
            <w:r w:rsidR="003248B6">
              <w:rPr>
                <w:rFonts w:ascii="Arial" w:hAnsi="Arial"/>
                <w:sz w:val="22"/>
                <w:szCs w:val="22"/>
              </w:rPr>
              <w:t>20</w:t>
            </w:r>
            <w:r w:rsidR="001D7BD8">
              <w:rPr>
                <w:rFonts w:ascii="Arial" w:hAnsi="Arial"/>
                <w:sz w:val="22"/>
                <w:szCs w:val="22"/>
              </w:rPr>
              <w:t>22</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CA44BA">
              <w:rPr>
                <w:rFonts w:ascii="Arial" w:hAnsi="Arial"/>
                <w:sz w:val="22"/>
                <w:szCs w:val="22"/>
              </w:rPr>
            </w:r>
            <w:r w:rsidR="00CA44BA">
              <w:rPr>
                <w:rFonts w:ascii="Arial" w:hAnsi="Arial"/>
                <w:sz w:val="22"/>
                <w:szCs w:val="22"/>
              </w:rPr>
              <w:fldChar w:fldCharType="separate"/>
            </w:r>
            <w:r w:rsidRPr="00910FEA">
              <w:rPr>
                <w:rFonts w:ascii="Arial" w:hAnsi="Arial"/>
                <w:sz w:val="22"/>
                <w:szCs w:val="22"/>
              </w:rPr>
              <w:fldChar w:fldCharType="end"/>
            </w:r>
            <w:bookmarkEnd w:id="2"/>
          </w:p>
        </w:tc>
      </w:tr>
    </w:tbl>
    <w:p w14:paraId="6B703290" w14:textId="77777777" w:rsidR="00AF4326" w:rsidRDefault="00AF4326">
      <w:pPr>
        <w:rPr>
          <w:rFonts w:ascii="Arial" w:hAnsi="Arial"/>
          <w:color w:val="000000"/>
          <w:sz w:val="14"/>
        </w:rPr>
      </w:pPr>
    </w:p>
    <w:p w14:paraId="4A50AF87" w14:textId="0EE1DEEF" w:rsidR="00AF4326" w:rsidRDefault="00AF4326">
      <w:pPr>
        <w:jc w:val="center"/>
        <w:rPr>
          <w:rFonts w:ascii="Arial" w:hAnsi="Arial"/>
          <w:sz w:val="22"/>
        </w:rPr>
      </w:pPr>
    </w:p>
    <w:p w14:paraId="0A321F70" w14:textId="77777777" w:rsidR="00F12576" w:rsidRDefault="00F12576">
      <w:pPr>
        <w:jc w:val="center"/>
        <w:rPr>
          <w:rFonts w:ascii="Arial" w:hAnsi="Arial"/>
          <w:sz w:val="22"/>
        </w:rPr>
      </w:pPr>
    </w:p>
    <w:p w14:paraId="63BE1F61" w14:textId="77777777" w:rsidR="00F2123C" w:rsidRDefault="004164E0">
      <w:pPr>
        <w:jc w:val="center"/>
        <w:rPr>
          <w:rFonts w:ascii="Arial" w:hAnsi="Arial"/>
          <w:b/>
          <w:sz w:val="22"/>
        </w:rPr>
      </w:pPr>
      <w:r>
        <w:rPr>
          <w:rFonts w:ascii="Arial" w:hAnsi="Arial"/>
          <w:b/>
          <w:sz w:val="22"/>
        </w:rPr>
        <w:t xml:space="preserve">Great Lakes </w:t>
      </w:r>
      <w:r w:rsidR="00096B76">
        <w:rPr>
          <w:rFonts w:ascii="Arial" w:hAnsi="Arial"/>
          <w:b/>
          <w:sz w:val="22"/>
        </w:rPr>
        <w:t xml:space="preserve">Gas </w:t>
      </w:r>
      <w:r>
        <w:rPr>
          <w:rFonts w:ascii="Arial" w:hAnsi="Arial"/>
          <w:b/>
          <w:sz w:val="22"/>
        </w:rPr>
        <w:t>Transmission</w:t>
      </w:r>
      <w:r w:rsidR="006E55AF">
        <w:rPr>
          <w:rFonts w:ascii="Arial" w:hAnsi="Arial"/>
          <w:b/>
          <w:sz w:val="22"/>
        </w:rPr>
        <w:t>,</w:t>
      </w:r>
      <w:r>
        <w:rPr>
          <w:rFonts w:ascii="Arial" w:hAnsi="Arial"/>
          <w:b/>
          <w:sz w:val="22"/>
        </w:rPr>
        <w:t xml:space="preserve"> </w:t>
      </w:r>
      <w:r w:rsidR="00F26B8A">
        <w:rPr>
          <w:rFonts w:ascii="Arial" w:hAnsi="Arial"/>
          <w:b/>
          <w:sz w:val="22"/>
        </w:rPr>
        <w:t>LP</w:t>
      </w:r>
    </w:p>
    <w:p w14:paraId="146AB991" w14:textId="6CAD8B91" w:rsidR="003D6C8F" w:rsidRPr="003D6C8F" w:rsidRDefault="00F26B8A">
      <w:pPr>
        <w:jc w:val="center"/>
        <w:rPr>
          <w:rFonts w:ascii="Arial" w:hAnsi="Arial"/>
          <w:b/>
          <w:sz w:val="22"/>
        </w:rPr>
      </w:pPr>
      <w:r>
        <w:rPr>
          <w:rFonts w:ascii="Arial" w:hAnsi="Arial"/>
          <w:b/>
          <w:sz w:val="22"/>
        </w:rPr>
        <w:t xml:space="preserve">Otisville Compressor </w:t>
      </w:r>
      <w:r w:rsidR="004164E0">
        <w:rPr>
          <w:rFonts w:ascii="Arial" w:hAnsi="Arial"/>
          <w:b/>
          <w:sz w:val="22"/>
        </w:rPr>
        <w:t>Station</w:t>
      </w:r>
      <w:r w:rsidR="00EE431D">
        <w:rPr>
          <w:rFonts w:ascii="Arial" w:hAnsi="Arial"/>
          <w:b/>
          <w:sz w:val="22"/>
        </w:rPr>
        <w:t xml:space="preserve"> </w:t>
      </w:r>
      <w:r w:rsidR="004164E0">
        <w:rPr>
          <w:rFonts w:ascii="Arial" w:hAnsi="Arial"/>
          <w:b/>
          <w:sz w:val="22"/>
        </w:rPr>
        <w:t>13</w:t>
      </w:r>
    </w:p>
    <w:p w14:paraId="700BD583" w14:textId="3FECD066" w:rsidR="00AF4326" w:rsidRDefault="00AF4326">
      <w:pPr>
        <w:jc w:val="center"/>
        <w:rPr>
          <w:rFonts w:ascii="Arial" w:hAnsi="Arial"/>
          <w:sz w:val="22"/>
        </w:rPr>
      </w:pPr>
    </w:p>
    <w:p w14:paraId="7B03A22E" w14:textId="77777777" w:rsidR="00F12576" w:rsidRDefault="00F12576">
      <w:pPr>
        <w:jc w:val="center"/>
        <w:rPr>
          <w:rFonts w:ascii="Arial" w:hAnsi="Arial"/>
          <w:sz w:val="22"/>
        </w:rPr>
      </w:pPr>
    </w:p>
    <w:p w14:paraId="110B02DF" w14:textId="2349EA1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CA44BA">
        <w:rPr>
          <w:rFonts w:ascii="Arial" w:hAnsi="Arial"/>
          <w:sz w:val="22"/>
          <w:szCs w:val="22"/>
        </w:rPr>
        <w:t>N3818</w:t>
      </w:r>
      <w:r w:rsidR="00AF4326">
        <w:rPr>
          <w:rFonts w:ascii="Arial" w:hAnsi="Arial"/>
          <w:sz w:val="22"/>
        </w:rPr>
        <w:fldChar w:fldCharType="end"/>
      </w:r>
    </w:p>
    <w:p w14:paraId="6E79D749" w14:textId="77777777" w:rsidR="00AF4326" w:rsidRDefault="00AF4326">
      <w:pPr>
        <w:jc w:val="center"/>
        <w:rPr>
          <w:rFonts w:ascii="Arial" w:hAnsi="Arial"/>
          <w:sz w:val="22"/>
        </w:rPr>
      </w:pPr>
    </w:p>
    <w:p w14:paraId="5345072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A3031EC" w14:textId="77777777" w:rsidR="006240B1" w:rsidRDefault="006240B1">
      <w:pPr>
        <w:jc w:val="center"/>
        <w:outlineLvl w:val="0"/>
        <w:rPr>
          <w:rFonts w:ascii="Arial" w:hAnsi="Arial"/>
          <w:sz w:val="22"/>
        </w:rPr>
      </w:pPr>
    </w:p>
    <w:p w14:paraId="45F7DA8A" w14:textId="121D0238"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3248B6">
        <w:rPr>
          <w:rFonts w:ascii="Arial" w:hAnsi="Arial"/>
          <w:sz w:val="22"/>
        </w:rPr>
        <w:t>7500 E</w:t>
      </w:r>
      <w:r w:rsidR="00916AF0">
        <w:rPr>
          <w:rFonts w:ascii="Arial" w:hAnsi="Arial"/>
          <w:sz w:val="22"/>
        </w:rPr>
        <w:t>ast</w:t>
      </w:r>
      <w:r w:rsidR="003248B6">
        <w:rPr>
          <w:rFonts w:ascii="Arial" w:hAnsi="Arial"/>
          <w:sz w:val="22"/>
        </w:rPr>
        <w:t xml:space="preserve"> Dodge </w:t>
      </w:r>
      <w:r>
        <w:rPr>
          <w:rFonts w:ascii="Arial" w:hAnsi="Arial"/>
          <w:sz w:val="22"/>
        </w:rPr>
        <w:fldChar w:fldCharType="end"/>
      </w:r>
      <w:bookmarkEnd w:id="3"/>
      <w:r w:rsidR="00EE431D">
        <w:rPr>
          <w:rFonts w:ascii="Arial" w:hAnsi="Arial"/>
          <w:sz w:val="22"/>
        </w:rPr>
        <w:t>Road</w:t>
      </w:r>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3248B6">
        <w:rPr>
          <w:rFonts w:ascii="Arial" w:hAnsi="Arial"/>
          <w:sz w:val="22"/>
        </w:rPr>
        <w:t>Otisville</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3248B6">
        <w:rPr>
          <w:rFonts w:ascii="Arial" w:hAnsi="Arial"/>
          <w:sz w:val="22"/>
        </w:rPr>
        <w:t>Genesee</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sidR="00F26B8A">
        <w:rPr>
          <w:rFonts w:ascii="Arial" w:hAnsi="Arial"/>
          <w:sz w:val="22"/>
        </w:rPr>
        <w:t>48463</w:t>
      </w:r>
    </w:p>
    <w:p w14:paraId="5087B5A0" w14:textId="77777777" w:rsidR="00AF4326" w:rsidRDefault="00AF4326">
      <w:pPr>
        <w:jc w:val="center"/>
        <w:rPr>
          <w:rFonts w:ascii="Arial" w:hAnsi="Arial"/>
          <w:sz w:val="22"/>
        </w:rPr>
      </w:pPr>
    </w:p>
    <w:p w14:paraId="014F9EA2" w14:textId="4C13720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3248B6">
        <w:rPr>
          <w:rFonts w:ascii="Arial" w:hAnsi="Arial"/>
          <w:noProof/>
          <w:sz w:val="22"/>
        </w:rPr>
        <w:t>MI-ROP-N3818-20</w:t>
      </w:r>
      <w:r w:rsidR="001D7BD8">
        <w:rPr>
          <w:rFonts w:ascii="Arial" w:hAnsi="Arial"/>
          <w:noProof/>
          <w:sz w:val="22"/>
        </w:rPr>
        <w:t>22</w:t>
      </w:r>
      <w:r w:rsidR="00F478F0">
        <w:rPr>
          <w:rFonts w:ascii="Arial" w:hAnsi="Arial"/>
          <w:sz w:val="22"/>
        </w:rPr>
        <w:fldChar w:fldCharType="end"/>
      </w:r>
      <w:bookmarkEnd w:id="6"/>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668568B8" w14:textId="77777777" w:rsidR="00AF4326" w:rsidRDefault="00AF4326">
      <w:pPr>
        <w:ind w:left="3150"/>
        <w:rPr>
          <w:rFonts w:ascii="Arial" w:hAnsi="Arial"/>
          <w:sz w:val="22"/>
        </w:rPr>
      </w:pPr>
    </w:p>
    <w:p w14:paraId="270F39B5" w14:textId="1F0B173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AC2F85">
        <w:rPr>
          <w:rFonts w:ascii="Arial" w:hAnsi="Arial"/>
          <w:sz w:val="22"/>
        </w:rPr>
        <w:t xml:space="preserve">June </w:t>
      </w:r>
      <w:r w:rsidR="0042191B">
        <w:rPr>
          <w:rFonts w:ascii="Arial" w:hAnsi="Arial"/>
          <w:sz w:val="22"/>
        </w:rPr>
        <w:t>20</w:t>
      </w:r>
      <w:r w:rsidR="00AC2F85">
        <w:rPr>
          <w:rFonts w:ascii="Arial" w:hAnsi="Arial"/>
          <w:sz w:val="22"/>
        </w:rPr>
        <w:t>, 2022</w:t>
      </w:r>
    </w:p>
    <w:p w14:paraId="5FED41E0" w14:textId="79B4BECE" w:rsidR="00644884" w:rsidRDefault="00644884" w:rsidP="00DB5924">
      <w:pPr>
        <w:jc w:val="both"/>
        <w:rPr>
          <w:rFonts w:ascii="Arial" w:hAnsi="Arial"/>
          <w:sz w:val="22"/>
        </w:rPr>
      </w:pPr>
    </w:p>
    <w:p w14:paraId="2608E916" w14:textId="77777777" w:rsidR="004164E0" w:rsidRDefault="004164E0" w:rsidP="00DB5924">
      <w:pPr>
        <w:jc w:val="both"/>
        <w:rPr>
          <w:rFonts w:ascii="Arial" w:hAnsi="Arial"/>
          <w:sz w:val="22"/>
        </w:rPr>
      </w:pPr>
    </w:p>
    <w:p w14:paraId="2C050751" w14:textId="77777777" w:rsidR="00644884" w:rsidRDefault="00644884" w:rsidP="00DB5924">
      <w:pPr>
        <w:jc w:val="both"/>
        <w:rPr>
          <w:rFonts w:ascii="Arial" w:hAnsi="Arial"/>
          <w:sz w:val="22"/>
        </w:rPr>
      </w:pPr>
    </w:p>
    <w:p w14:paraId="57F67934" w14:textId="77777777" w:rsidR="00644884" w:rsidRDefault="00644884" w:rsidP="00DB5924">
      <w:pPr>
        <w:jc w:val="both"/>
        <w:rPr>
          <w:rFonts w:ascii="Arial" w:hAnsi="Arial"/>
          <w:sz w:val="22"/>
        </w:rPr>
      </w:pPr>
    </w:p>
    <w:p w14:paraId="2594A45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2729A3E" w14:textId="77777777" w:rsidR="00AF4326" w:rsidRDefault="00AF4326">
      <w:pPr>
        <w:rPr>
          <w:rFonts w:ascii="Arial" w:hAnsi="Arial"/>
          <w:sz w:val="22"/>
        </w:rPr>
      </w:pPr>
    </w:p>
    <w:p w14:paraId="11940C2D" w14:textId="77777777" w:rsidR="00AF4326" w:rsidRDefault="00AF4326">
      <w:pPr>
        <w:rPr>
          <w:rFonts w:ascii="Arial" w:hAnsi="Arial"/>
          <w:sz w:val="22"/>
        </w:rPr>
      </w:pPr>
    </w:p>
    <w:p w14:paraId="77A3D10B" w14:textId="77777777" w:rsidR="00AF4326" w:rsidRDefault="00AF4326">
      <w:pPr>
        <w:rPr>
          <w:rFonts w:ascii="Arial" w:hAnsi="Arial"/>
          <w:sz w:val="22"/>
        </w:rPr>
      </w:pPr>
    </w:p>
    <w:p w14:paraId="629783C3" w14:textId="77777777" w:rsidR="00AF4326" w:rsidRDefault="00AF4326">
      <w:pPr>
        <w:rPr>
          <w:rFonts w:ascii="Arial" w:hAnsi="Arial"/>
          <w:sz w:val="22"/>
        </w:rPr>
      </w:pPr>
    </w:p>
    <w:p w14:paraId="69A6B7EA" w14:textId="77777777" w:rsidR="00AF4326" w:rsidRDefault="00AF4326">
      <w:pPr>
        <w:rPr>
          <w:rFonts w:ascii="Arial" w:hAnsi="Arial"/>
          <w:sz w:val="22"/>
        </w:rPr>
      </w:pPr>
    </w:p>
    <w:p w14:paraId="3BEA7150" w14:textId="77777777" w:rsidR="00AF4326" w:rsidRDefault="00AF4326">
      <w:pPr>
        <w:rPr>
          <w:rFonts w:ascii="Arial" w:hAnsi="Arial"/>
          <w:sz w:val="22"/>
        </w:rPr>
      </w:pPr>
    </w:p>
    <w:p w14:paraId="2C09D3B8" w14:textId="77777777" w:rsidR="00DB5924" w:rsidRDefault="00DB5924">
      <w:pPr>
        <w:rPr>
          <w:rFonts w:ascii="Arial" w:hAnsi="Arial"/>
          <w:sz w:val="22"/>
        </w:rPr>
      </w:pPr>
    </w:p>
    <w:p w14:paraId="100C0287" w14:textId="77777777" w:rsidR="00DB5924" w:rsidRDefault="00DB5924">
      <w:pPr>
        <w:rPr>
          <w:rFonts w:ascii="Arial" w:hAnsi="Arial"/>
          <w:sz w:val="22"/>
        </w:rPr>
      </w:pPr>
    </w:p>
    <w:p w14:paraId="37C9AFDD" w14:textId="77777777" w:rsidR="00DB5924" w:rsidRDefault="00DB5924">
      <w:pPr>
        <w:rPr>
          <w:rFonts w:ascii="Arial" w:hAnsi="Arial"/>
          <w:sz w:val="22"/>
        </w:rPr>
      </w:pPr>
    </w:p>
    <w:p w14:paraId="4F6C7B50" w14:textId="77777777" w:rsidR="00DB5924" w:rsidRDefault="00DB5924">
      <w:pPr>
        <w:rPr>
          <w:rFonts w:ascii="Arial" w:hAnsi="Arial"/>
          <w:sz w:val="22"/>
        </w:rPr>
      </w:pPr>
    </w:p>
    <w:p w14:paraId="0FC39796" w14:textId="77777777" w:rsidR="00DB5924" w:rsidRDefault="00DB5924">
      <w:pPr>
        <w:rPr>
          <w:rFonts w:ascii="Arial" w:hAnsi="Arial"/>
          <w:sz w:val="22"/>
        </w:rPr>
      </w:pPr>
    </w:p>
    <w:p w14:paraId="5D9B2211" w14:textId="77777777" w:rsidR="00DB5924" w:rsidRDefault="00DB5924">
      <w:pPr>
        <w:rPr>
          <w:rFonts w:ascii="Arial" w:hAnsi="Arial"/>
          <w:sz w:val="22"/>
        </w:rPr>
      </w:pPr>
    </w:p>
    <w:p w14:paraId="2376D872" w14:textId="77777777" w:rsidR="00DB5924" w:rsidRDefault="00DB5924">
      <w:pPr>
        <w:rPr>
          <w:rFonts w:ascii="Arial" w:hAnsi="Arial"/>
          <w:sz w:val="22"/>
        </w:rPr>
      </w:pPr>
    </w:p>
    <w:p w14:paraId="215A40F8" w14:textId="77777777" w:rsidR="00DB5924" w:rsidRDefault="00DB5924">
      <w:pPr>
        <w:rPr>
          <w:rFonts w:ascii="Arial" w:hAnsi="Arial"/>
          <w:sz w:val="22"/>
        </w:rPr>
      </w:pPr>
    </w:p>
    <w:p w14:paraId="1E7B1C5F" w14:textId="77777777" w:rsidR="00AF4326" w:rsidRDefault="00AF4326">
      <w:pPr>
        <w:rPr>
          <w:rFonts w:ascii="Arial" w:hAnsi="Arial"/>
          <w:sz w:val="22"/>
        </w:rPr>
      </w:pPr>
    </w:p>
    <w:p w14:paraId="73FC3DC7" w14:textId="77777777" w:rsidR="00AF4326" w:rsidRDefault="00AF4326">
      <w:pPr>
        <w:rPr>
          <w:rFonts w:ascii="Arial" w:hAnsi="Arial"/>
          <w:sz w:val="22"/>
        </w:rPr>
      </w:pPr>
    </w:p>
    <w:p w14:paraId="2EDAF042" w14:textId="77777777" w:rsidR="00AF4326" w:rsidRDefault="00AF4326">
      <w:pPr>
        <w:rPr>
          <w:rFonts w:ascii="Arial" w:hAnsi="Arial"/>
          <w:sz w:val="22"/>
        </w:rPr>
      </w:pPr>
    </w:p>
    <w:p w14:paraId="203FDC49" w14:textId="77777777" w:rsidR="00644884" w:rsidRDefault="00644884">
      <w:pPr>
        <w:rPr>
          <w:rFonts w:ascii="Arial" w:hAnsi="Arial"/>
          <w:sz w:val="22"/>
        </w:rPr>
      </w:pPr>
    </w:p>
    <w:p w14:paraId="4CF29ADC" w14:textId="77777777" w:rsidR="00AF4326" w:rsidRDefault="00644884" w:rsidP="00644884">
      <w:pPr>
        <w:rPr>
          <w:rFonts w:ascii="Arial" w:hAnsi="Arial"/>
          <w:sz w:val="22"/>
        </w:rPr>
      </w:pPr>
      <w:r>
        <w:rPr>
          <w:rFonts w:ascii="Arial" w:hAnsi="Arial"/>
          <w:sz w:val="22"/>
        </w:rPr>
        <w:br w:type="page"/>
      </w:r>
    </w:p>
    <w:p w14:paraId="122BC88F" w14:textId="77777777" w:rsidR="00AF4326" w:rsidRDefault="00AF4326">
      <w:pPr>
        <w:jc w:val="center"/>
        <w:outlineLvl w:val="0"/>
        <w:rPr>
          <w:rFonts w:ascii="Arial" w:hAnsi="Arial"/>
          <w:b/>
          <w:sz w:val="22"/>
        </w:rPr>
      </w:pPr>
      <w:r>
        <w:rPr>
          <w:rFonts w:ascii="Arial" w:hAnsi="Arial"/>
          <w:b/>
          <w:sz w:val="22"/>
        </w:rPr>
        <w:lastRenderedPageBreak/>
        <w:t>TABLE OF CONTENTS</w:t>
      </w:r>
    </w:p>
    <w:p w14:paraId="453A1CEA" w14:textId="297A4F0F" w:rsidR="00934B80"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934B80">
        <w:rPr>
          <w:noProof/>
        </w:rPr>
        <w:t>JUNE 20, 2022 - STAFF REPORT</w:t>
      </w:r>
      <w:r w:rsidR="00934B80">
        <w:rPr>
          <w:noProof/>
        </w:rPr>
        <w:tab/>
      </w:r>
      <w:r w:rsidR="00934B80">
        <w:rPr>
          <w:noProof/>
        </w:rPr>
        <w:fldChar w:fldCharType="begin"/>
      </w:r>
      <w:r w:rsidR="00934B80">
        <w:rPr>
          <w:noProof/>
        </w:rPr>
        <w:instrText xml:space="preserve"> PAGEREF _Toc114730656 \h </w:instrText>
      </w:r>
      <w:r w:rsidR="00934B80">
        <w:rPr>
          <w:noProof/>
        </w:rPr>
      </w:r>
      <w:r w:rsidR="00934B80">
        <w:rPr>
          <w:noProof/>
        </w:rPr>
        <w:fldChar w:fldCharType="separate"/>
      </w:r>
      <w:r w:rsidR="00CA44BA">
        <w:rPr>
          <w:noProof/>
        </w:rPr>
        <w:t>3</w:t>
      </w:r>
      <w:r w:rsidR="00934B80">
        <w:rPr>
          <w:noProof/>
        </w:rPr>
        <w:fldChar w:fldCharType="end"/>
      </w:r>
    </w:p>
    <w:p w14:paraId="6174162C" w14:textId="7B93C554" w:rsidR="00934B80" w:rsidRDefault="00934B80">
      <w:pPr>
        <w:pStyle w:val="TOC1"/>
        <w:tabs>
          <w:tab w:val="right" w:pos="10214"/>
        </w:tabs>
        <w:rPr>
          <w:rFonts w:asciiTheme="minorHAnsi" w:eastAsiaTheme="minorEastAsia" w:hAnsiTheme="minorHAnsi" w:cstheme="minorBidi"/>
          <w:b w:val="0"/>
          <w:noProof/>
          <w:szCs w:val="22"/>
        </w:rPr>
      </w:pPr>
      <w:r>
        <w:rPr>
          <w:noProof/>
        </w:rPr>
        <w:t>August 3, 2022 - STAFF REPORT ADDENDUM</w:t>
      </w:r>
      <w:r>
        <w:rPr>
          <w:noProof/>
        </w:rPr>
        <w:tab/>
      </w:r>
      <w:r>
        <w:rPr>
          <w:noProof/>
        </w:rPr>
        <w:fldChar w:fldCharType="begin"/>
      </w:r>
      <w:r>
        <w:rPr>
          <w:noProof/>
        </w:rPr>
        <w:instrText xml:space="preserve"> PAGEREF _Toc114730657 \h </w:instrText>
      </w:r>
      <w:r>
        <w:rPr>
          <w:noProof/>
        </w:rPr>
      </w:r>
      <w:r>
        <w:rPr>
          <w:noProof/>
        </w:rPr>
        <w:fldChar w:fldCharType="separate"/>
      </w:r>
      <w:r w:rsidR="00CA44BA">
        <w:rPr>
          <w:noProof/>
        </w:rPr>
        <w:t>7</w:t>
      </w:r>
      <w:r>
        <w:rPr>
          <w:noProof/>
        </w:rPr>
        <w:fldChar w:fldCharType="end"/>
      </w:r>
    </w:p>
    <w:p w14:paraId="58CFB0FB" w14:textId="3D8375AB"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395BA48E" w14:textId="77777777" w:rsidTr="004577DE">
        <w:tc>
          <w:tcPr>
            <w:tcW w:w="2250" w:type="dxa"/>
          </w:tcPr>
          <w:p w14:paraId="32C57363" w14:textId="77777777" w:rsidR="004577DE" w:rsidRDefault="004577DE" w:rsidP="004577DE">
            <w:pPr>
              <w:ind w:right="252"/>
              <w:jc w:val="center"/>
              <w:rPr>
                <w:rFonts w:ascii="Arial" w:hAnsi="Arial"/>
                <w:sz w:val="16"/>
              </w:rPr>
            </w:pPr>
          </w:p>
        </w:tc>
        <w:tc>
          <w:tcPr>
            <w:tcW w:w="5940" w:type="dxa"/>
          </w:tcPr>
          <w:p w14:paraId="5BE86D83"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7EBE1E8A" w14:textId="77777777" w:rsidR="004577DE" w:rsidRDefault="004577DE" w:rsidP="00C65371">
            <w:pPr>
              <w:jc w:val="center"/>
              <w:rPr>
                <w:rFonts w:ascii="Arial" w:hAnsi="Arial"/>
                <w:sz w:val="16"/>
              </w:rPr>
            </w:pPr>
            <w:r>
              <w:rPr>
                <w:rFonts w:ascii="Arial" w:hAnsi="Arial"/>
              </w:rPr>
              <w:t>Air Quality Division</w:t>
            </w:r>
          </w:p>
        </w:tc>
        <w:tc>
          <w:tcPr>
            <w:tcW w:w="2374" w:type="dxa"/>
          </w:tcPr>
          <w:p w14:paraId="5EA6A02C" w14:textId="77777777" w:rsidR="004577DE" w:rsidRDefault="004577DE" w:rsidP="00C65371">
            <w:pPr>
              <w:ind w:left="-73"/>
              <w:jc w:val="center"/>
              <w:rPr>
                <w:rFonts w:ascii="Arial" w:hAnsi="Arial"/>
                <w:sz w:val="16"/>
              </w:rPr>
            </w:pPr>
          </w:p>
        </w:tc>
      </w:tr>
      <w:tr w:rsidR="004577DE" w:rsidRPr="00DB5924" w14:paraId="30B49336" w14:textId="77777777" w:rsidTr="004577DE">
        <w:trPr>
          <w:cantSplit/>
          <w:trHeight w:val="333"/>
        </w:trPr>
        <w:tc>
          <w:tcPr>
            <w:tcW w:w="2250" w:type="dxa"/>
          </w:tcPr>
          <w:p w14:paraId="0BC4BCF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5933B36"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C533F6A"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0607F8F" w14:textId="77777777" w:rsidTr="004577DE">
        <w:trPr>
          <w:cantSplit/>
          <w:trHeight w:val="428"/>
        </w:trPr>
        <w:tc>
          <w:tcPr>
            <w:tcW w:w="2250" w:type="dxa"/>
            <w:tcBorders>
              <w:bottom w:val="nil"/>
            </w:tcBorders>
          </w:tcPr>
          <w:p w14:paraId="1A803FF5" w14:textId="6BFC076C"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3248B6">
              <w:rPr>
                <w:rFonts w:ascii="Arial" w:hAnsi="Arial"/>
                <w:sz w:val="22"/>
                <w:szCs w:val="22"/>
              </w:rPr>
              <w:t>N3818</w:t>
            </w:r>
            <w:r w:rsidRPr="00910FEA">
              <w:rPr>
                <w:rFonts w:ascii="Arial" w:hAnsi="Arial"/>
                <w:sz w:val="22"/>
                <w:szCs w:val="22"/>
              </w:rPr>
              <w:fldChar w:fldCharType="end"/>
            </w:r>
          </w:p>
        </w:tc>
        <w:tc>
          <w:tcPr>
            <w:tcW w:w="5940" w:type="dxa"/>
            <w:tcBorders>
              <w:bottom w:val="nil"/>
            </w:tcBorders>
          </w:tcPr>
          <w:p w14:paraId="52421F7D" w14:textId="52FD836D" w:rsidR="004577DE" w:rsidRPr="0057400E" w:rsidRDefault="00F77D20" w:rsidP="00C65371">
            <w:pPr>
              <w:pStyle w:val="Heading1"/>
              <w:spacing w:before="120"/>
              <w:rPr>
                <w:sz w:val="22"/>
                <w:szCs w:val="22"/>
              </w:rPr>
            </w:pPr>
            <w:bookmarkStart w:id="7" w:name="_Toc183429900"/>
            <w:bookmarkStart w:id="8" w:name="_Toc183430200"/>
            <w:bookmarkStart w:id="9" w:name="_Toc323287074"/>
            <w:bookmarkStart w:id="10" w:name="_Toc69376577"/>
            <w:bookmarkStart w:id="11" w:name="_Toc114730656"/>
            <w:r>
              <w:rPr>
                <w:sz w:val="22"/>
                <w:szCs w:val="22"/>
              </w:rPr>
              <w:t>J</w:t>
            </w:r>
            <w:r w:rsidR="009E310E">
              <w:rPr>
                <w:sz w:val="22"/>
                <w:szCs w:val="22"/>
              </w:rPr>
              <w:t>UNE</w:t>
            </w:r>
            <w:r>
              <w:rPr>
                <w:sz w:val="22"/>
                <w:szCs w:val="22"/>
              </w:rPr>
              <w:t xml:space="preserve"> </w:t>
            </w:r>
            <w:r w:rsidR="00A03C7A">
              <w:rPr>
                <w:sz w:val="22"/>
                <w:szCs w:val="22"/>
              </w:rPr>
              <w:t>20</w:t>
            </w:r>
            <w:r>
              <w:rPr>
                <w:sz w:val="22"/>
                <w:szCs w:val="22"/>
              </w:rPr>
              <w:t>, 2022</w:t>
            </w:r>
            <w:r w:rsidR="004577DE" w:rsidRPr="00983014">
              <w:rPr>
                <w:sz w:val="22"/>
                <w:szCs w:val="22"/>
              </w:rPr>
              <w:t xml:space="preserve"> </w:t>
            </w:r>
            <w:r w:rsidR="004577DE">
              <w:rPr>
                <w:sz w:val="22"/>
                <w:szCs w:val="22"/>
              </w:rPr>
              <w:t>- S</w:t>
            </w:r>
            <w:r w:rsidR="004577DE" w:rsidRPr="0057400E">
              <w:rPr>
                <w:sz w:val="22"/>
                <w:szCs w:val="22"/>
              </w:rPr>
              <w:t>TAFF REPORT</w:t>
            </w:r>
            <w:bookmarkEnd w:id="7"/>
            <w:bookmarkEnd w:id="8"/>
            <w:bookmarkEnd w:id="9"/>
            <w:bookmarkEnd w:id="10"/>
            <w:bookmarkEnd w:id="11"/>
          </w:p>
        </w:tc>
        <w:tc>
          <w:tcPr>
            <w:tcW w:w="2374" w:type="dxa"/>
            <w:tcBorders>
              <w:bottom w:val="nil"/>
            </w:tcBorders>
          </w:tcPr>
          <w:p w14:paraId="4DBEEB95" w14:textId="76E6E044"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3248B6">
              <w:rPr>
                <w:rFonts w:ascii="Arial" w:hAnsi="Arial"/>
                <w:sz w:val="22"/>
                <w:szCs w:val="22"/>
              </w:rPr>
              <w:t>MI-ROP-N3818-20</w:t>
            </w:r>
            <w:r w:rsidR="001D7BD8">
              <w:rPr>
                <w:rFonts w:ascii="Arial" w:hAnsi="Arial"/>
                <w:sz w:val="22"/>
                <w:szCs w:val="22"/>
              </w:rPr>
              <w:t>22</w:t>
            </w:r>
            <w:r w:rsidRPr="00910FEA">
              <w:rPr>
                <w:rFonts w:ascii="Arial" w:hAnsi="Arial"/>
                <w:sz w:val="22"/>
                <w:szCs w:val="22"/>
              </w:rPr>
              <w:fldChar w:fldCharType="end"/>
            </w:r>
          </w:p>
        </w:tc>
      </w:tr>
    </w:tbl>
    <w:p w14:paraId="010A4EEB" w14:textId="77777777" w:rsidR="0024506D" w:rsidRDefault="0024506D" w:rsidP="00EE5339">
      <w:pPr>
        <w:pStyle w:val="Header"/>
        <w:tabs>
          <w:tab w:val="clear" w:pos="4320"/>
          <w:tab w:val="clear" w:pos="8640"/>
        </w:tabs>
        <w:rPr>
          <w:rFonts w:ascii="Arial" w:hAnsi="Arial"/>
          <w:sz w:val="22"/>
        </w:rPr>
      </w:pPr>
    </w:p>
    <w:p w14:paraId="0382492B" w14:textId="77777777" w:rsidR="00AF4326" w:rsidRPr="00CB60BD" w:rsidRDefault="00AF4326" w:rsidP="00EE5339">
      <w:pPr>
        <w:pStyle w:val="Header"/>
        <w:tabs>
          <w:tab w:val="clear" w:pos="4320"/>
          <w:tab w:val="clear" w:pos="8640"/>
        </w:tabs>
        <w:rPr>
          <w:rFonts w:ascii="Arial" w:hAnsi="Arial"/>
          <w:sz w:val="22"/>
        </w:rPr>
      </w:pPr>
    </w:p>
    <w:p w14:paraId="383DA827"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3068A19D" w14:textId="77777777" w:rsidR="00AF4326" w:rsidRPr="00290754" w:rsidRDefault="00AF4326">
      <w:pPr>
        <w:jc w:val="both"/>
        <w:rPr>
          <w:rFonts w:ascii="Arial" w:hAnsi="Arial" w:cs="Arial"/>
          <w:sz w:val="22"/>
          <w:szCs w:val="22"/>
        </w:rPr>
      </w:pPr>
    </w:p>
    <w:p w14:paraId="390CDC8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D74EE60" w14:textId="77777777" w:rsidR="00DB5924" w:rsidRPr="00290754" w:rsidRDefault="00DB5924" w:rsidP="00167B85">
      <w:pPr>
        <w:jc w:val="both"/>
        <w:rPr>
          <w:rFonts w:ascii="Arial" w:hAnsi="Arial" w:cs="Arial"/>
          <w:sz w:val="22"/>
          <w:szCs w:val="22"/>
        </w:rPr>
      </w:pPr>
    </w:p>
    <w:p w14:paraId="49E9AFB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506ED54" w14:textId="77777777" w:rsidR="00DB5924" w:rsidRPr="00290754" w:rsidRDefault="00DB5924" w:rsidP="00DB5924">
      <w:pPr>
        <w:rPr>
          <w:rFonts w:ascii="Arial" w:hAnsi="Arial" w:cs="Arial"/>
          <w:sz w:val="22"/>
          <w:szCs w:val="22"/>
        </w:rPr>
      </w:pPr>
    </w:p>
    <w:p w14:paraId="15CB6DEF"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3845291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4E9A99B" w14:textId="77777777">
        <w:tc>
          <w:tcPr>
            <w:tcW w:w="5040" w:type="dxa"/>
          </w:tcPr>
          <w:p w14:paraId="5045305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C1B85F0" w14:textId="3AFA35D9" w:rsidR="008D71B5" w:rsidRDefault="008D71B5" w:rsidP="008D71B5">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6"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Great Lakes Gas Transmission LP</w:t>
            </w:r>
            <w:r w:rsidR="00CD45A6">
              <w:rPr>
                <w:rFonts w:ascii="Arial" w:hAnsi="Arial" w:cs="Arial"/>
                <w:sz w:val="22"/>
                <w:szCs w:val="22"/>
              </w:rPr>
              <w:t>,</w:t>
            </w:r>
          </w:p>
          <w:p w14:paraId="76EE3954" w14:textId="76DD3E61" w:rsidR="008D71B5" w:rsidRDefault="008D71B5" w:rsidP="008D71B5">
            <w:pPr>
              <w:rPr>
                <w:rFonts w:ascii="Arial" w:hAnsi="Arial" w:cs="Arial"/>
                <w:sz w:val="22"/>
                <w:szCs w:val="22"/>
              </w:rPr>
            </w:pPr>
            <w:r>
              <w:rPr>
                <w:rFonts w:ascii="Arial" w:hAnsi="Arial" w:cs="Arial"/>
                <w:sz w:val="22"/>
                <w:szCs w:val="22"/>
              </w:rPr>
              <w:t>Otisville Compressor Station 13</w:t>
            </w:r>
            <w:r>
              <w:fldChar w:fldCharType="end"/>
            </w:r>
            <w:bookmarkEnd w:id="16"/>
          </w:p>
          <w:p w14:paraId="2C1A3025" w14:textId="7DEAE5AC" w:rsidR="008D71B5" w:rsidRPr="00BA2175" w:rsidRDefault="00BA2175" w:rsidP="008D71B5">
            <w:pPr>
              <w:rPr>
                <w:rFonts w:ascii="Arial" w:hAnsi="Arial" w:cs="Arial"/>
                <w:sz w:val="22"/>
                <w:szCs w:val="22"/>
              </w:rPr>
            </w:pPr>
            <w:r>
              <w:rPr>
                <w:rFonts w:ascii="Arial" w:hAnsi="Arial" w:cs="Arial"/>
                <w:sz w:val="22"/>
                <w:szCs w:val="22"/>
              </w:rPr>
              <w:t>7500 East Do</w:t>
            </w:r>
            <w:r w:rsidR="00602327">
              <w:rPr>
                <w:rFonts w:ascii="Arial" w:hAnsi="Arial" w:cs="Arial"/>
                <w:sz w:val="22"/>
                <w:szCs w:val="22"/>
              </w:rPr>
              <w:t xml:space="preserve">dge </w:t>
            </w:r>
            <w:r w:rsidR="00EE431D">
              <w:rPr>
                <w:rFonts w:ascii="Arial" w:hAnsi="Arial" w:cs="Arial"/>
                <w:sz w:val="22"/>
                <w:szCs w:val="22"/>
              </w:rPr>
              <w:t>Road</w:t>
            </w:r>
          </w:p>
          <w:p w14:paraId="784F4A7E" w14:textId="175D410B" w:rsidR="00AF4326" w:rsidRPr="00290754" w:rsidRDefault="008D71B5">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Otisville</w:t>
            </w:r>
            <w:r>
              <w:rPr>
                <w:rFonts w:ascii="Arial" w:hAnsi="Arial" w:cs="Arial"/>
                <w:sz w:val="22"/>
                <w:szCs w:val="22"/>
              </w:rPr>
              <w:fldChar w:fldCharType="end"/>
            </w:r>
            <w:r>
              <w:rPr>
                <w:rFonts w:ascii="Arial" w:hAnsi="Arial" w:cs="Arial"/>
                <w:sz w:val="22"/>
                <w:szCs w:val="22"/>
              </w:rPr>
              <w:t xml:space="preserve">, Michigan </w:t>
            </w:r>
            <w:r>
              <w:rPr>
                <w:rFonts w:ascii="Arial" w:hAnsi="Arial" w:cs="Arial"/>
                <w:sz w:val="22"/>
                <w:szCs w:val="22"/>
              </w:rPr>
              <w:fldChar w:fldCharType="begin" w:fldLock="1">
                <w:ffData>
                  <w:name w:val="zipcode_mailing"/>
                  <w:enabled/>
                  <w:calcOnExit w:val="0"/>
                  <w:statusText w:type="text" w:val="Enter the Zip Cod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48463</w:t>
            </w:r>
            <w:r>
              <w:rPr>
                <w:rFonts w:ascii="Arial" w:hAnsi="Arial" w:cs="Arial"/>
                <w:sz w:val="22"/>
                <w:szCs w:val="22"/>
              </w:rPr>
              <w:fldChar w:fldCharType="end"/>
            </w:r>
            <w:r>
              <w:rPr>
                <w:rFonts w:ascii="Arial" w:hAnsi="Arial" w:cs="Arial"/>
                <w:sz w:val="22"/>
                <w:szCs w:val="22"/>
              </w:rPr>
              <w:t xml:space="preserve"> </w:t>
            </w:r>
          </w:p>
        </w:tc>
      </w:tr>
      <w:tr w:rsidR="00AF4326" w:rsidRPr="00290754" w14:paraId="043F8201" w14:textId="77777777" w:rsidTr="00177285">
        <w:trPr>
          <w:trHeight w:val="273"/>
        </w:trPr>
        <w:tc>
          <w:tcPr>
            <w:tcW w:w="5040" w:type="dxa"/>
          </w:tcPr>
          <w:p w14:paraId="631C4D17"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FC64485" w14:textId="681BCD13" w:rsidR="00AF4326" w:rsidRPr="00290754" w:rsidRDefault="008D71B5">
            <w:pPr>
              <w:rPr>
                <w:rFonts w:ascii="Arial" w:hAnsi="Arial" w:cs="Arial"/>
                <w:sz w:val="22"/>
                <w:szCs w:val="22"/>
              </w:rPr>
            </w:pPr>
            <w:r>
              <w:rPr>
                <w:rFonts w:ascii="Arial" w:hAnsi="Arial" w:cs="Arial"/>
                <w:sz w:val="22"/>
                <w:szCs w:val="22"/>
              </w:rPr>
              <w:t>N3818</w:t>
            </w:r>
          </w:p>
        </w:tc>
      </w:tr>
      <w:tr w:rsidR="00AF4326" w:rsidRPr="00290754" w14:paraId="3AA25833" w14:textId="77777777">
        <w:tc>
          <w:tcPr>
            <w:tcW w:w="5040" w:type="dxa"/>
          </w:tcPr>
          <w:p w14:paraId="136B121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DA2D3C1" w14:textId="78758A0C" w:rsidR="00AF4326" w:rsidRPr="00290754" w:rsidRDefault="008D71B5">
            <w:pPr>
              <w:rPr>
                <w:rFonts w:ascii="Arial" w:hAnsi="Arial" w:cs="Arial"/>
                <w:sz w:val="22"/>
                <w:szCs w:val="22"/>
              </w:rPr>
            </w:pPr>
            <w:r>
              <w:rPr>
                <w:rFonts w:ascii="Arial" w:hAnsi="Arial" w:cs="Arial"/>
                <w:sz w:val="22"/>
                <w:szCs w:val="22"/>
              </w:rPr>
              <w:t>486210</w:t>
            </w:r>
          </w:p>
        </w:tc>
      </w:tr>
      <w:tr w:rsidR="00AF4326" w:rsidRPr="00290754" w14:paraId="0C013434" w14:textId="77777777">
        <w:tc>
          <w:tcPr>
            <w:tcW w:w="5040" w:type="dxa"/>
          </w:tcPr>
          <w:p w14:paraId="011E622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5A7A8BE" w14:textId="72C7DE20" w:rsidR="00AF4326" w:rsidRPr="00290754" w:rsidRDefault="008D71B5">
            <w:pPr>
              <w:rPr>
                <w:rFonts w:ascii="Arial" w:hAnsi="Arial" w:cs="Arial"/>
                <w:sz w:val="22"/>
                <w:szCs w:val="22"/>
              </w:rPr>
            </w:pPr>
            <w:r>
              <w:rPr>
                <w:rFonts w:ascii="Arial" w:hAnsi="Arial" w:cs="Arial"/>
                <w:sz w:val="22"/>
                <w:szCs w:val="22"/>
              </w:rPr>
              <w:t>1</w:t>
            </w:r>
          </w:p>
        </w:tc>
      </w:tr>
      <w:tr w:rsidR="00647809" w:rsidRPr="00290754" w14:paraId="53DA46E6" w14:textId="77777777">
        <w:tc>
          <w:tcPr>
            <w:tcW w:w="5040" w:type="dxa"/>
          </w:tcPr>
          <w:p w14:paraId="253C7030"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AA8ABFA" w14:textId="77613264" w:rsidR="00647809" w:rsidRDefault="008D71B5">
            <w:pPr>
              <w:rPr>
                <w:rFonts w:ascii="Arial" w:hAnsi="Arial" w:cs="Arial"/>
                <w:sz w:val="22"/>
                <w:szCs w:val="22"/>
              </w:rPr>
            </w:pPr>
            <w:r>
              <w:rPr>
                <w:rFonts w:ascii="Arial" w:hAnsi="Arial" w:cs="Arial"/>
                <w:sz w:val="22"/>
                <w:szCs w:val="22"/>
              </w:rPr>
              <w:t>Renewal</w:t>
            </w:r>
          </w:p>
        </w:tc>
      </w:tr>
      <w:tr w:rsidR="00AF4326" w:rsidRPr="00290754" w14:paraId="12CE03AD" w14:textId="77777777">
        <w:tc>
          <w:tcPr>
            <w:tcW w:w="5040" w:type="dxa"/>
          </w:tcPr>
          <w:p w14:paraId="77DEBE6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73BF90C" w14:textId="406CD6E3" w:rsidR="00AF4326" w:rsidRPr="00290754" w:rsidRDefault="001A0C2A">
            <w:pPr>
              <w:rPr>
                <w:rFonts w:ascii="Arial" w:hAnsi="Arial" w:cs="Arial"/>
                <w:sz w:val="22"/>
                <w:szCs w:val="22"/>
              </w:rPr>
            </w:pPr>
            <w:r>
              <w:rPr>
                <w:rFonts w:ascii="Arial" w:hAnsi="Arial" w:cs="Arial"/>
                <w:sz w:val="22"/>
                <w:szCs w:val="22"/>
              </w:rPr>
              <w:t>202000092</w:t>
            </w:r>
          </w:p>
        </w:tc>
      </w:tr>
      <w:tr w:rsidR="00AF4326" w:rsidRPr="00290754" w14:paraId="0E21DE79" w14:textId="77777777">
        <w:tc>
          <w:tcPr>
            <w:tcW w:w="5040" w:type="dxa"/>
          </w:tcPr>
          <w:p w14:paraId="046FADD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B6BAD40" w14:textId="0FC721E3" w:rsidR="00AF4326" w:rsidRPr="00290754" w:rsidRDefault="007F33C0">
            <w:pPr>
              <w:rPr>
                <w:rFonts w:ascii="Arial" w:hAnsi="Arial" w:cs="Arial"/>
                <w:sz w:val="22"/>
                <w:szCs w:val="22"/>
              </w:rPr>
            </w:pPr>
            <w:r>
              <w:rPr>
                <w:rFonts w:ascii="Arial" w:hAnsi="Arial" w:cs="Arial"/>
                <w:sz w:val="22"/>
                <w:szCs w:val="22"/>
              </w:rPr>
              <w:t>Keith Mossman, Director</w:t>
            </w:r>
            <w:r w:rsidR="007A08AF">
              <w:rPr>
                <w:rFonts w:ascii="Arial" w:hAnsi="Arial" w:cs="Arial"/>
                <w:sz w:val="22"/>
                <w:szCs w:val="22"/>
              </w:rPr>
              <w:t xml:space="preserve"> - </w:t>
            </w:r>
            <w:r w:rsidR="004164E0">
              <w:rPr>
                <w:rFonts w:ascii="Arial" w:hAnsi="Arial" w:cs="Arial"/>
                <w:sz w:val="22"/>
                <w:szCs w:val="22"/>
              </w:rPr>
              <w:t>Great Lakes Region</w:t>
            </w:r>
          </w:p>
          <w:p w14:paraId="7CE23BED" w14:textId="71C74A4E" w:rsidR="00AF4326" w:rsidRPr="00290754" w:rsidRDefault="007A08AF">
            <w:pPr>
              <w:rPr>
                <w:rFonts w:ascii="Arial" w:hAnsi="Arial" w:cs="Arial"/>
                <w:sz w:val="22"/>
                <w:szCs w:val="22"/>
              </w:rPr>
            </w:pPr>
            <w:r>
              <w:rPr>
                <w:rFonts w:ascii="Arial" w:hAnsi="Arial" w:cs="Arial"/>
                <w:sz w:val="22"/>
                <w:szCs w:val="22"/>
              </w:rPr>
              <w:t>248-205-4520</w:t>
            </w:r>
          </w:p>
        </w:tc>
      </w:tr>
      <w:tr w:rsidR="00AF4326" w:rsidRPr="00290754" w14:paraId="6BB25B2E" w14:textId="77777777">
        <w:tc>
          <w:tcPr>
            <w:tcW w:w="5040" w:type="dxa"/>
          </w:tcPr>
          <w:p w14:paraId="446086A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61B4F99" w14:textId="4208DD2A" w:rsidR="00AF4326" w:rsidRPr="00290754" w:rsidRDefault="00D1640A">
            <w:pPr>
              <w:rPr>
                <w:rFonts w:ascii="Arial" w:hAnsi="Arial" w:cs="Arial"/>
                <w:sz w:val="22"/>
                <w:szCs w:val="22"/>
              </w:rPr>
            </w:pPr>
            <w:r>
              <w:rPr>
                <w:rFonts w:ascii="Arial" w:hAnsi="Arial" w:cs="Arial"/>
                <w:sz w:val="22"/>
                <w:szCs w:val="22"/>
              </w:rPr>
              <w:t>Daniel McGeen</w:t>
            </w:r>
            <w:r w:rsidR="00AF4326" w:rsidRPr="00290754">
              <w:rPr>
                <w:rFonts w:ascii="Arial" w:hAnsi="Arial" w:cs="Arial"/>
                <w:sz w:val="22"/>
                <w:szCs w:val="22"/>
              </w:rPr>
              <w:t xml:space="preserve">, </w:t>
            </w:r>
            <w:r w:rsidR="003E2A65">
              <w:rPr>
                <w:rFonts w:ascii="Arial" w:hAnsi="Arial" w:cs="Arial"/>
                <w:sz w:val="22"/>
                <w:szCs w:val="22"/>
              </w:rPr>
              <w:t>Environmental Quality Analyst</w:t>
            </w:r>
          </w:p>
          <w:p w14:paraId="20C975A1" w14:textId="6AF08C73" w:rsidR="00AF4326" w:rsidRPr="005943DD" w:rsidRDefault="005943DD">
            <w:pPr>
              <w:rPr>
                <w:rFonts w:ascii="Arial" w:hAnsi="Arial" w:cs="Arial"/>
                <w:sz w:val="22"/>
                <w:szCs w:val="22"/>
              </w:rPr>
            </w:pPr>
            <w:r w:rsidRPr="005943DD">
              <w:rPr>
                <w:rFonts w:ascii="Arial" w:hAnsi="Arial" w:cs="Arial"/>
                <w:sz w:val="22"/>
                <w:szCs w:val="22"/>
              </w:rPr>
              <w:t>517-648-7547</w:t>
            </w:r>
          </w:p>
        </w:tc>
      </w:tr>
      <w:tr w:rsidR="00AF4326" w:rsidRPr="00290754" w14:paraId="705FBD1F" w14:textId="77777777">
        <w:tc>
          <w:tcPr>
            <w:tcW w:w="5040" w:type="dxa"/>
          </w:tcPr>
          <w:p w14:paraId="3460EEA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5B0F2D0" w14:textId="08922374" w:rsidR="00AF4326" w:rsidRPr="00290754" w:rsidRDefault="001A0C2A">
            <w:pPr>
              <w:rPr>
                <w:rFonts w:ascii="Arial" w:hAnsi="Arial" w:cs="Arial"/>
                <w:sz w:val="22"/>
                <w:szCs w:val="22"/>
              </w:rPr>
            </w:pPr>
            <w:r>
              <w:rPr>
                <w:rFonts w:ascii="Arial" w:hAnsi="Arial" w:cs="Arial"/>
                <w:sz w:val="22"/>
                <w:szCs w:val="22"/>
              </w:rPr>
              <w:t>June 4, 2020</w:t>
            </w:r>
          </w:p>
        </w:tc>
      </w:tr>
      <w:tr w:rsidR="00AF4326" w:rsidRPr="00290754" w14:paraId="7BF7086C" w14:textId="77777777">
        <w:trPr>
          <w:trHeight w:val="165"/>
        </w:trPr>
        <w:tc>
          <w:tcPr>
            <w:tcW w:w="5040" w:type="dxa"/>
          </w:tcPr>
          <w:p w14:paraId="23E74ADF"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B30032E" w14:textId="75E1915C" w:rsidR="00AF4326" w:rsidRPr="00290754" w:rsidRDefault="001A0C2A">
            <w:pPr>
              <w:rPr>
                <w:rFonts w:ascii="Arial" w:hAnsi="Arial" w:cs="Arial"/>
                <w:sz w:val="22"/>
                <w:szCs w:val="22"/>
              </w:rPr>
            </w:pPr>
            <w:r>
              <w:rPr>
                <w:rFonts w:ascii="Arial" w:hAnsi="Arial" w:cs="Arial"/>
                <w:sz w:val="22"/>
                <w:szCs w:val="22"/>
              </w:rPr>
              <w:t xml:space="preserve">June </w:t>
            </w:r>
            <w:r w:rsidR="00A03C7A">
              <w:rPr>
                <w:rFonts w:ascii="Arial" w:hAnsi="Arial" w:cs="Arial"/>
                <w:sz w:val="22"/>
                <w:szCs w:val="22"/>
              </w:rPr>
              <w:t>4</w:t>
            </w:r>
            <w:r>
              <w:rPr>
                <w:rFonts w:ascii="Arial" w:hAnsi="Arial" w:cs="Arial"/>
                <w:sz w:val="22"/>
                <w:szCs w:val="22"/>
              </w:rPr>
              <w:t>, 2020</w:t>
            </w:r>
          </w:p>
        </w:tc>
      </w:tr>
      <w:tr w:rsidR="00AF4326" w:rsidRPr="00290754" w14:paraId="5404FCAF" w14:textId="77777777">
        <w:trPr>
          <w:trHeight w:val="165"/>
        </w:trPr>
        <w:tc>
          <w:tcPr>
            <w:tcW w:w="5040" w:type="dxa"/>
          </w:tcPr>
          <w:p w14:paraId="4F0B1C3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846ED28" w14:textId="51839C31" w:rsidR="00AF4326" w:rsidRPr="00290754" w:rsidRDefault="003E2A65">
            <w:pPr>
              <w:rPr>
                <w:rFonts w:ascii="Arial" w:hAnsi="Arial" w:cs="Arial"/>
                <w:sz w:val="22"/>
                <w:szCs w:val="22"/>
              </w:rPr>
            </w:pPr>
            <w:r>
              <w:rPr>
                <w:rFonts w:ascii="Arial" w:hAnsi="Arial" w:cs="Arial"/>
                <w:sz w:val="22"/>
                <w:szCs w:val="22"/>
              </w:rPr>
              <w:t>Yes</w:t>
            </w:r>
          </w:p>
        </w:tc>
      </w:tr>
      <w:tr w:rsidR="00AF4326" w:rsidRPr="00290754" w14:paraId="0AB54CDC" w14:textId="77777777">
        <w:trPr>
          <w:trHeight w:val="165"/>
        </w:trPr>
        <w:tc>
          <w:tcPr>
            <w:tcW w:w="5040" w:type="dxa"/>
          </w:tcPr>
          <w:p w14:paraId="5E5EA7CE"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05868B1" w14:textId="7565B136" w:rsidR="00AF4326" w:rsidRPr="00290754" w:rsidRDefault="0017327F">
            <w:pPr>
              <w:rPr>
                <w:rFonts w:ascii="Arial" w:hAnsi="Arial" w:cs="Arial"/>
                <w:sz w:val="22"/>
                <w:szCs w:val="22"/>
              </w:rPr>
            </w:pPr>
            <w:r>
              <w:rPr>
                <w:rFonts w:ascii="Arial" w:hAnsi="Arial" w:cs="Arial"/>
                <w:sz w:val="22"/>
                <w:szCs w:val="22"/>
              </w:rPr>
              <w:t xml:space="preserve">June </w:t>
            </w:r>
            <w:r w:rsidR="0042191B">
              <w:rPr>
                <w:rFonts w:ascii="Arial" w:hAnsi="Arial" w:cs="Arial"/>
                <w:sz w:val="22"/>
                <w:szCs w:val="22"/>
              </w:rPr>
              <w:t>20</w:t>
            </w:r>
            <w:r>
              <w:rPr>
                <w:rFonts w:ascii="Arial" w:hAnsi="Arial" w:cs="Arial"/>
                <w:sz w:val="22"/>
                <w:szCs w:val="22"/>
              </w:rPr>
              <w:t>, 2022</w:t>
            </w:r>
          </w:p>
        </w:tc>
      </w:tr>
      <w:tr w:rsidR="00AF4326" w:rsidRPr="00290754" w14:paraId="1717118D" w14:textId="77777777">
        <w:tc>
          <w:tcPr>
            <w:tcW w:w="5040" w:type="dxa"/>
          </w:tcPr>
          <w:p w14:paraId="68523F7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6593370" w14:textId="1A16EC6A" w:rsidR="00AF4326" w:rsidRPr="00290754" w:rsidRDefault="0017327F">
            <w:pPr>
              <w:rPr>
                <w:rFonts w:ascii="Arial" w:hAnsi="Arial" w:cs="Arial"/>
                <w:sz w:val="22"/>
                <w:szCs w:val="22"/>
              </w:rPr>
            </w:pPr>
            <w:r>
              <w:rPr>
                <w:rFonts w:ascii="Arial" w:hAnsi="Arial" w:cs="Arial"/>
                <w:sz w:val="22"/>
                <w:szCs w:val="22"/>
              </w:rPr>
              <w:t xml:space="preserve">July </w:t>
            </w:r>
            <w:r w:rsidR="0042191B">
              <w:rPr>
                <w:rFonts w:ascii="Arial" w:hAnsi="Arial" w:cs="Arial"/>
                <w:sz w:val="22"/>
                <w:szCs w:val="22"/>
              </w:rPr>
              <w:t>20</w:t>
            </w:r>
            <w:r>
              <w:rPr>
                <w:rFonts w:ascii="Arial" w:hAnsi="Arial" w:cs="Arial"/>
                <w:sz w:val="22"/>
                <w:szCs w:val="22"/>
              </w:rPr>
              <w:t>, 2022</w:t>
            </w:r>
          </w:p>
        </w:tc>
      </w:tr>
    </w:tbl>
    <w:p w14:paraId="6B091B19" w14:textId="77777777" w:rsidR="00AF4326" w:rsidRPr="00CB60BD" w:rsidRDefault="00AF4326">
      <w:pPr>
        <w:rPr>
          <w:rFonts w:ascii="Arial" w:hAnsi="Arial" w:cs="Arial"/>
          <w:sz w:val="22"/>
          <w:szCs w:val="22"/>
        </w:rPr>
      </w:pPr>
    </w:p>
    <w:p w14:paraId="576175DB" w14:textId="77777777" w:rsidR="00AF4326" w:rsidRPr="00290754" w:rsidRDefault="00AF4326">
      <w:pPr>
        <w:rPr>
          <w:rFonts w:ascii="Arial" w:hAnsi="Arial" w:cs="Arial"/>
          <w:b/>
          <w:sz w:val="22"/>
          <w:szCs w:val="22"/>
          <w:u w:val="single"/>
        </w:rPr>
      </w:pPr>
      <w:bookmarkStart w:id="17" w:name="_Toc480946818"/>
      <w:bookmarkStart w:id="1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7"/>
      <w:bookmarkEnd w:id="18"/>
    </w:p>
    <w:p w14:paraId="50F3426D" w14:textId="77777777" w:rsidR="00AF4326" w:rsidRPr="00290754" w:rsidRDefault="00AF4326">
      <w:pPr>
        <w:rPr>
          <w:rFonts w:ascii="Arial" w:hAnsi="Arial" w:cs="Arial"/>
          <w:sz w:val="22"/>
          <w:szCs w:val="22"/>
        </w:rPr>
      </w:pPr>
    </w:p>
    <w:p w14:paraId="5AF75E11" w14:textId="5827175C" w:rsidR="003E2A65" w:rsidRDefault="003E2A65" w:rsidP="00A03C7A">
      <w:pPr>
        <w:jc w:val="both"/>
        <w:rPr>
          <w:rFonts w:ascii="Arial" w:hAnsi="Arial" w:cs="Arial"/>
          <w:sz w:val="22"/>
          <w:szCs w:val="22"/>
        </w:rPr>
      </w:pPr>
      <w:bookmarkStart w:id="19" w:name="_Hlk109634586"/>
      <w:bookmarkStart w:id="20" w:name="Source_Description"/>
      <w:r>
        <w:rPr>
          <w:rFonts w:ascii="Arial" w:hAnsi="Arial" w:cs="Arial"/>
          <w:sz w:val="22"/>
          <w:szCs w:val="22"/>
        </w:rPr>
        <w:t xml:space="preserve">Great Lakes Gas Transmission </w:t>
      </w:r>
      <w:bookmarkEnd w:id="19"/>
      <w:r>
        <w:rPr>
          <w:rFonts w:ascii="Arial" w:hAnsi="Arial" w:cs="Arial"/>
          <w:sz w:val="22"/>
          <w:szCs w:val="22"/>
        </w:rPr>
        <w:t xml:space="preserve">- Otisville Compressor Station 13 consists of three natural gas-fired turbines that operate three natural gas compressors. </w:t>
      </w:r>
      <w:r w:rsidR="00535C72">
        <w:rPr>
          <w:rFonts w:ascii="Arial" w:hAnsi="Arial" w:cs="Arial"/>
          <w:sz w:val="22"/>
          <w:szCs w:val="22"/>
        </w:rPr>
        <w:t xml:space="preserve"> </w:t>
      </w:r>
      <w:r>
        <w:rPr>
          <w:rFonts w:ascii="Arial" w:hAnsi="Arial" w:cs="Arial"/>
          <w:sz w:val="22"/>
          <w:szCs w:val="22"/>
        </w:rPr>
        <w:t xml:space="preserve">This equipment is used to provide a motive force for natural gas flowing through a natural gas pipeline. </w:t>
      </w:r>
      <w:r w:rsidR="00535C72">
        <w:rPr>
          <w:rFonts w:ascii="Arial" w:hAnsi="Arial" w:cs="Arial"/>
          <w:sz w:val="22"/>
          <w:szCs w:val="22"/>
        </w:rPr>
        <w:t xml:space="preserve"> </w:t>
      </w:r>
      <w:r>
        <w:rPr>
          <w:rFonts w:ascii="Arial" w:hAnsi="Arial" w:cs="Arial"/>
          <w:sz w:val="22"/>
          <w:szCs w:val="22"/>
        </w:rPr>
        <w:t>The equipment has no pollution control devices and is capable of emitting significant amounts of nitrogen oxides and carbon dioxide resulting from the combustion of natural gas.</w:t>
      </w:r>
    </w:p>
    <w:bookmarkEnd w:id="20"/>
    <w:p w14:paraId="2F8152D1" w14:textId="62A7BDBE" w:rsidR="00AF4326" w:rsidRDefault="00AF4326" w:rsidP="003E2A65">
      <w:pPr>
        <w:rPr>
          <w:rFonts w:ascii="Arial" w:hAnsi="Arial" w:cs="Arial"/>
          <w:sz w:val="22"/>
          <w:szCs w:val="22"/>
        </w:rPr>
      </w:pPr>
    </w:p>
    <w:p w14:paraId="2BD4B14D" w14:textId="39CE4CAA" w:rsidR="005E4E5C" w:rsidRDefault="005E4E5C" w:rsidP="003E2A65">
      <w:pPr>
        <w:rPr>
          <w:rFonts w:ascii="Arial" w:hAnsi="Arial" w:cs="Arial"/>
          <w:sz w:val="22"/>
          <w:szCs w:val="22"/>
        </w:rPr>
      </w:pPr>
      <w:r>
        <w:rPr>
          <w:rFonts w:ascii="Arial" w:hAnsi="Arial" w:cs="Arial"/>
          <w:sz w:val="22"/>
          <w:szCs w:val="22"/>
        </w:rPr>
        <w:t>There have been no significant changes to the facility since the last renewal.</w:t>
      </w:r>
    </w:p>
    <w:p w14:paraId="3A5FDAB1" w14:textId="77777777" w:rsidR="005E4E5C" w:rsidRPr="00290754" w:rsidRDefault="005E4E5C" w:rsidP="003E2A65">
      <w:pPr>
        <w:rPr>
          <w:rFonts w:ascii="Arial" w:hAnsi="Arial" w:cs="Arial"/>
          <w:sz w:val="22"/>
          <w:szCs w:val="22"/>
        </w:rPr>
      </w:pPr>
    </w:p>
    <w:p w14:paraId="0F52E535" w14:textId="057A73D2"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3E2A65">
        <w:rPr>
          <w:rFonts w:ascii="Arial" w:hAnsi="Arial" w:cs="Arial"/>
          <w:b/>
          <w:sz w:val="22"/>
          <w:szCs w:val="22"/>
        </w:rPr>
        <w:t>202</w:t>
      </w:r>
      <w:r w:rsidR="00751059">
        <w:rPr>
          <w:rFonts w:ascii="Arial" w:hAnsi="Arial" w:cs="Arial"/>
          <w:b/>
          <w:sz w:val="22"/>
          <w:szCs w:val="22"/>
        </w:rPr>
        <w:t>1</w:t>
      </w:r>
      <w:r w:rsidR="00AF4326" w:rsidRPr="00290754">
        <w:rPr>
          <w:rFonts w:ascii="Arial" w:hAnsi="Arial" w:cs="Arial"/>
          <w:sz w:val="22"/>
          <w:szCs w:val="22"/>
        </w:rPr>
        <w:t>.</w:t>
      </w:r>
    </w:p>
    <w:p w14:paraId="7A2FEE74" w14:textId="77777777" w:rsidR="00AF4326" w:rsidRPr="00290754" w:rsidRDefault="00AF4326">
      <w:pPr>
        <w:rPr>
          <w:rFonts w:ascii="Arial" w:hAnsi="Arial" w:cs="Arial"/>
          <w:sz w:val="22"/>
          <w:szCs w:val="22"/>
        </w:rPr>
      </w:pPr>
    </w:p>
    <w:p w14:paraId="1BDBCDEE"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A77EB9E"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0866641" w14:textId="77777777" w:rsidTr="009433E1">
        <w:trPr>
          <w:tblHeader/>
        </w:trPr>
        <w:tc>
          <w:tcPr>
            <w:tcW w:w="5130" w:type="dxa"/>
            <w:shd w:val="pct10" w:color="auto" w:fill="auto"/>
          </w:tcPr>
          <w:p w14:paraId="4596E32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895A92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D39304F" w14:textId="77777777" w:rsidTr="009433E1">
        <w:tc>
          <w:tcPr>
            <w:tcW w:w="5130" w:type="dxa"/>
          </w:tcPr>
          <w:p w14:paraId="2F0D8A7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586535F" w14:textId="0B74C5ED" w:rsidR="00F734C6" w:rsidRPr="00290754" w:rsidRDefault="00751059" w:rsidP="00E63937">
            <w:pPr>
              <w:jc w:val="center"/>
              <w:rPr>
                <w:rFonts w:ascii="Arial" w:hAnsi="Arial" w:cs="Arial"/>
                <w:sz w:val="22"/>
                <w:szCs w:val="22"/>
              </w:rPr>
            </w:pPr>
            <w:r>
              <w:rPr>
                <w:rFonts w:ascii="Arial" w:hAnsi="Arial" w:cs="Arial"/>
                <w:sz w:val="22"/>
                <w:szCs w:val="22"/>
              </w:rPr>
              <w:t>22.10</w:t>
            </w:r>
          </w:p>
        </w:tc>
      </w:tr>
      <w:tr w:rsidR="00F734C6" w:rsidRPr="00290754" w14:paraId="0B893B15" w14:textId="77777777" w:rsidTr="009433E1">
        <w:tc>
          <w:tcPr>
            <w:tcW w:w="5130" w:type="dxa"/>
          </w:tcPr>
          <w:p w14:paraId="15FF4DDF"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E5B318F" w14:textId="739DB134" w:rsidR="00F734C6" w:rsidRPr="00290754" w:rsidRDefault="00827603" w:rsidP="00E63937">
            <w:pPr>
              <w:jc w:val="center"/>
              <w:rPr>
                <w:rFonts w:ascii="Arial" w:hAnsi="Arial" w:cs="Arial"/>
                <w:sz w:val="22"/>
                <w:szCs w:val="22"/>
              </w:rPr>
            </w:pPr>
            <w:r>
              <w:rPr>
                <w:rFonts w:ascii="Arial" w:hAnsi="Arial" w:cs="Arial"/>
                <w:sz w:val="22"/>
                <w:szCs w:val="22"/>
              </w:rPr>
              <w:t>NA</w:t>
            </w:r>
          </w:p>
        </w:tc>
      </w:tr>
      <w:tr w:rsidR="00F734C6" w:rsidRPr="00290754" w14:paraId="34775EF1" w14:textId="77777777" w:rsidTr="009433E1">
        <w:tc>
          <w:tcPr>
            <w:tcW w:w="5130" w:type="dxa"/>
          </w:tcPr>
          <w:p w14:paraId="2AAC391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C181F59" w14:textId="19D9DF0E" w:rsidR="00F734C6" w:rsidRPr="00290754" w:rsidRDefault="00751059" w:rsidP="00E63937">
            <w:pPr>
              <w:jc w:val="center"/>
              <w:rPr>
                <w:rFonts w:ascii="Arial" w:hAnsi="Arial" w:cs="Arial"/>
                <w:sz w:val="22"/>
                <w:szCs w:val="22"/>
              </w:rPr>
            </w:pPr>
            <w:r>
              <w:rPr>
                <w:rFonts w:ascii="Arial" w:hAnsi="Arial" w:cs="Arial"/>
                <w:sz w:val="22"/>
                <w:szCs w:val="22"/>
              </w:rPr>
              <w:t>188.95</w:t>
            </w:r>
          </w:p>
        </w:tc>
      </w:tr>
      <w:tr w:rsidR="00F734C6" w:rsidRPr="00290754" w14:paraId="314444B7" w14:textId="77777777" w:rsidTr="009433E1">
        <w:tc>
          <w:tcPr>
            <w:tcW w:w="5130" w:type="dxa"/>
          </w:tcPr>
          <w:p w14:paraId="6282139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335C7F1" w14:textId="564EDA46" w:rsidR="00F734C6" w:rsidRPr="00290754" w:rsidRDefault="00EE431D" w:rsidP="00E63937">
            <w:pPr>
              <w:jc w:val="center"/>
              <w:rPr>
                <w:rFonts w:ascii="Arial" w:hAnsi="Arial" w:cs="Arial"/>
                <w:sz w:val="22"/>
                <w:szCs w:val="22"/>
              </w:rPr>
            </w:pPr>
            <w:r>
              <w:rPr>
                <w:rFonts w:ascii="Arial" w:hAnsi="Arial" w:cs="Arial"/>
                <w:sz w:val="22"/>
                <w:szCs w:val="22"/>
              </w:rPr>
              <w:t>2.67</w:t>
            </w:r>
          </w:p>
        </w:tc>
      </w:tr>
      <w:tr w:rsidR="00F734C6" w:rsidRPr="00290754" w14:paraId="6F0A5DD6" w14:textId="77777777" w:rsidTr="009433E1">
        <w:tc>
          <w:tcPr>
            <w:tcW w:w="5130" w:type="dxa"/>
          </w:tcPr>
          <w:p w14:paraId="230CE3F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0935400" w14:textId="2A18A67E" w:rsidR="00F734C6" w:rsidRPr="00290754" w:rsidRDefault="00EE431D" w:rsidP="00E63937">
            <w:pPr>
              <w:jc w:val="center"/>
              <w:rPr>
                <w:rFonts w:ascii="Arial" w:hAnsi="Arial" w:cs="Arial"/>
                <w:sz w:val="22"/>
                <w:szCs w:val="22"/>
              </w:rPr>
            </w:pPr>
            <w:r>
              <w:rPr>
                <w:rFonts w:ascii="Arial" w:hAnsi="Arial" w:cs="Arial"/>
                <w:sz w:val="22"/>
                <w:szCs w:val="22"/>
              </w:rPr>
              <w:t>0.24</w:t>
            </w:r>
          </w:p>
        </w:tc>
      </w:tr>
      <w:tr w:rsidR="00F734C6" w:rsidRPr="00290754" w14:paraId="06EBC89F" w14:textId="77777777" w:rsidTr="009433E1">
        <w:tc>
          <w:tcPr>
            <w:tcW w:w="5130" w:type="dxa"/>
          </w:tcPr>
          <w:p w14:paraId="7BBED2C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2A8F5D5" w14:textId="0EB7FB4E" w:rsidR="00F734C6" w:rsidRPr="00290754" w:rsidRDefault="00EE431D" w:rsidP="00E63937">
            <w:pPr>
              <w:jc w:val="center"/>
              <w:rPr>
                <w:rFonts w:ascii="Arial" w:hAnsi="Arial" w:cs="Arial"/>
                <w:sz w:val="22"/>
                <w:szCs w:val="22"/>
              </w:rPr>
            </w:pPr>
            <w:r>
              <w:rPr>
                <w:rFonts w:ascii="Arial" w:hAnsi="Arial" w:cs="Arial"/>
                <w:sz w:val="22"/>
                <w:szCs w:val="22"/>
              </w:rPr>
              <w:t>0.85</w:t>
            </w:r>
          </w:p>
        </w:tc>
      </w:tr>
    </w:tbl>
    <w:p w14:paraId="1AAC963A" w14:textId="77777777" w:rsidR="00F734C6" w:rsidRPr="00CB60BD" w:rsidRDefault="00F734C6" w:rsidP="00F734C6">
      <w:pPr>
        <w:rPr>
          <w:rFonts w:ascii="Arial" w:hAnsi="Arial" w:cs="Arial"/>
          <w:sz w:val="22"/>
          <w:szCs w:val="22"/>
        </w:rPr>
      </w:pPr>
    </w:p>
    <w:p w14:paraId="6A0BF3DA" w14:textId="7891A364"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w:t>
      </w:r>
      <w:r w:rsidR="00EF0012">
        <w:rPr>
          <w:rFonts w:ascii="Arial" w:hAnsi="Arial" w:cs="Arial"/>
          <w:sz w:val="22"/>
          <w:szCs w:val="22"/>
        </w:rPr>
        <w:t xml:space="preserve">the potential to emit for </w:t>
      </w:r>
      <w:r w:rsidRPr="00F734C6">
        <w:rPr>
          <w:rFonts w:ascii="Arial" w:hAnsi="Arial" w:cs="Arial"/>
          <w:sz w:val="22"/>
          <w:szCs w:val="22"/>
        </w:rPr>
        <w:t xml:space="preserve">Hazardous Air Pollutant emissions as calculated by </w:t>
      </w:r>
      <w:r w:rsidR="00EF0012">
        <w:rPr>
          <w:rFonts w:ascii="Arial" w:hAnsi="Arial" w:cs="Arial"/>
          <w:sz w:val="22"/>
          <w:szCs w:val="22"/>
        </w:rPr>
        <w:t>the company</w:t>
      </w:r>
      <w:r w:rsidRPr="00F734C6">
        <w:rPr>
          <w:rFonts w:ascii="Arial" w:hAnsi="Arial" w:cs="Arial"/>
          <w:sz w:val="22"/>
          <w:szCs w:val="22"/>
        </w:rPr>
        <w:t>:</w:t>
      </w:r>
    </w:p>
    <w:p w14:paraId="6796E8A8"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ED0ED3C" w14:textId="77777777" w:rsidTr="009433E1">
        <w:tc>
          <w:tcPr>
            <w:tcW w:w="5130" w:type="dxa"/>
            <w:shd w:val="clear" w:color="auto" w:fill="D9D9D9"/>
          </w:tcPr>
          <w:p w14:paraId="2368558A"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4A6672C"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184D3EA" w14:textId="77777777" w:rsidTr="009433E1">
        <w:tc>
          <w:tcPr>
            <w:tcW w:w="5130" w:type="dxa"/>
            <w:shd w:val="clear" w:color="auto" w:fill="FFFFFF"/>
          </w:tcPr>
          <w:p w14:paraId="2029E027" w14:textId="06363C3A" w:rsidR="00F734C6" w:rsidRPr="00F734C6" w:rsidRDefault="005E4E5C"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01890B58" w14:textId="4AE33FDF" w:rsidR="00F734C6" w:rsidRPr="00F734C6" w:rsidRDefault="009433E1" w:rsidP="00E63937">
            <w:pPr>
              <w:jc w:val="center"/>
              <w:rPr>
                <w:rFonts w:ascii="Arial" w:hAnsi="Arial" w:cs="Arial"/>
                <w:b/>
                <w:sz w:val="22"/>
                <w:szCs w:val="22"/>
              </w:rPr>
            </w:pPr>
            <w:r>
              <w:rPr>
                <w:rFonts w:ascii="Arial" w:hAnsi="Arial" w:cs="Arial"/>
                <w:b/>
                <w:sz w:val="22"/>
                <w:szCs w:val="22"/>
              </w:rPr>
              <w:t>2.05</w:t>
            </w:r>
          </w:p>
        </w:tc>
      </w:tr>
      <w:tr w:rsidR="00F734C6" w:rsidRPr="00F734C6" w14:paraId="2C8915AD" w14:textId="77777777" w:rsidTr="009433E1">
        <w:tc>
          <w:tcPr>
            <w:tcW w:w="5130" w:type="dxa"/>
            <w:shd w:val="clear" w:color="auto" w:fill="FFFFFF"/>
          </w:tcPr>
          <w:p w14:paraId="5FC25A2D" w14:textId="5E79D199" w:rsidR="00F734C6" w:rsidRPr="00F734C6" w:rsidRDefault="009433E1" w:rsidP="00E63937">
            <w:pPr>
              <w:rPr>
                <w:rFonts w:ascii="Arial" w:hAnsi="Arial" w:cs="Arial"/>
                <w:sz w:val="22"/>
                <w:szCs w:val="22"/>
              </w:rPr>
            </w:pPr>
            <w:r>
              <w:rPr>
                <w:rFonts w:ascii="Arial" w:hAnsi="Arial" w:cs="Arial"/>
                <w:sz w:val="22"/>
                <w:szCs w:val="22"/>
              </w:rPr>
              <w:t>Mis. HAPs</w:t>
            </w:r>
          </w:p>
        </w:tc>
        <w:tc>
          <w:tcPr>
            <w:tcW w:w="5130" w:type="dxa"/>
            <w:shd w:val="clear" w:color="auto" w:fill="FFFFFF"/>
          </w:tcPr>
          <w:p w14:paraId="3E0A4F18" w14:textId="5455F0DC" w:rsidR="00F734C6" w:rsidRPr="00F734C6" w:rsidRDefault="009433E1" w:rsidP="00E63937">
            <w:pPr>
              <w:jc w:val="center"/>
              <w:rPr>
                <w:rFonts w:ascii="Arial" w:hAnsi="Arial" w:cs="Arial"/>
                <w:b/>
                <w:sz w:val="22"/>
                <w:szCs w:val="22"/>
              </w:rPr>
            </w:pPr>
            <w:r>
              <w:rPr>
                <w:rFonts w:ascii="Arial" w:hAnsi="Arial" w:cs="Arial"/>
                <w:b/>
                <w:sz w:val="22"/>
                <w:szCs w:val="22"/>
              </w:rPr>
              <w:t>1</w:t>
            </w:r>
          </w:p>
        </w:tc>
      </w:tr>
      <w:tr w:rsidR="00F734C6" w:rsidRPr="00F734C6" w14:paraId="7D3769B6" w14:textId="77777777" w:rsidTr="009433E1">
        <w:tc>
          <w:tcPr>
            <w:tcW w:w="5130" w:type="dxa"/>
            <w:tcBorders>
              <w:top w:val="single" w:sz="6" w:space="0" w:color="auto"/>
              <w:bottom w:val="double" w:sz="4" w:space="0" w:color="auto"/>
            </w:tcBorders>
            <w:shd w:val="clear" w:color="auto" w:fill="FFFFFF"/>
          </w:tcPr>
          <w:p w14:paraId="5EECBA2F"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AAF96C2" w14:textId="6312CD78" w:rsidR="00F734C6" w:rsidRPr="00F734C6" w:rsidRDefault="009433E1" w:rsidP="00E63937">
            <w:pPr>
              <w:jc w:val="center"/>
              <w:rPr>
                <w:rFonts w:ascii="Arial" w:hAnsi="Arial" w:cs="Arial"/>
                <w:b/>
                <w:sz w:val="22"/>
                <w:szCs w:val="22"/>
              </w:rPr>
            </w:pPr>
            <w:r>
              <w:rPr>
                <w:rFonts w:ascii="Arial" w:hAnsi="Arial" w:cs="Arial"/>
                <w:b/>
                <w:sz w:val="22"/>
                <w:szCs w:val="22"/>
              </w:rPr>
              <w:t>3.05</w:t>
            </w:r>
          </w:p>
        </w:tc>
      </w:tr>
    </w:tbl>
    <w:p w14:paraId="51DF7822"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5108480" w14:textId="77777777" w:rsidR="000F73C3" w:rsidRDefault="000F73C3" w:rsidP="00167B85">
      <w:pPr>
        <w:jc w:val="both"/>
        <w:rPr>
          <w:rFonts w:ascii="Arial" w:hAnsi="Arial" w:cs="Arial"/>
          <w:sz w:val="22"/>
          <w:szCs w:val="22"/>
        </w:rPr>
      </w:pPr>
    </w:p>
    <w:p w14:paraId="65B7D54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87ECAA8" w14:textId="77777777" w:rsidR="00AF4326" w:rsidRPr="00290754" w:rsidRDefault="00AF4326">
      <w:pPr>
        <w:rPr>
          <w:rFonts w:ascii="Arial" w:hAnsi="Arial" w:cs="Arial"/>
          <w:sz w:val="22"/>
          <w:szCs w:val="22"/>
        </w:rPr>
      </w:pPr>
    </w:p>
    <w:p w14:paraId="13316726" w14:textId="77777777" w:rsidR="00AF4326" w:rsidRPr="00290754" w:rsidRDefault="00AF4326">
      <w:pPr>
        <w:rPr>
          <w:rFonts w:ascii="Arial" w:hAnsi="Arial" w:cs="Arial"/>
          <w:b/>
          <w:sz w:val="22"/>
          <w:szCs w:val="22"/>
          <w:u w:val="single"/>
        </w:rPr>
      </w:pPr>
      <w:bookmarkStart w:id="21" w:name="_Toc480946819"/>
      <w:bookmarkStart w:id="22" w:name="_Toc482691114"/>
      <w:r w:rsidRPr="00290754">
        <w:rPr>
          <w:rFonts w:ascii="Arial" w:hAnsi="Arial" w:cs="Arial"/>
          <w:b/>
          <w:sz w:val="22"/>
          <w:szCs w:val="22"/>
          <w:u w:val="single"/>
        </w:rPr>
        <w:t>Regulatory Analysis</w:t>
      </w:r>
      <w:bookmarkEnd w:id="21"/>
      <w:bookmarkEnd w:id="22"/>
    </w:p>
    <w:p w14:paraId="694EE7A8" w14:textId="77777777" w:rsidR="00AF4326" w:rsidRPr="005A6987" w:rsidRDefault="00AF4326" w:rsidP="00167B85">
      <w:pPr>
        <w:jc w:val="both"/>
        <w:rPr>
          <w:rFonts w:ascii="Arial" w:hAnsi="Arial" w:cs="Arial"/>
          <w:sz w:val="22"/>
          <w:szCs w:val="22"/>
        </w:rPr>
      </w:pPr>
    </w:p>
    <w:p w14:paraId="131A037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8044B4A" w14:textId="77777777" w:rsidR="000F73C3" w:rsidRDefault="000F73C3" w:rsidP="000F73C3">
      <w:pPr>
        <w:jc w:val="both"/>
        <w:outlineLvl w:val="0"/>
        <w:rPr>
          <w:rFonts w:ascii="Arial" w:hAnsi="Arial" w:cs="Arial"/>
          <w:sz w:val="22"/>
          <w:szCs w:val="22"/>
        </w:rPr>
      </w:pPr>
    </w:p>
    <w:p w14:paraId="507FCC9B" w14:textId="3B97E6C0"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2663A3">
        <w:rPr>
          <w:rFonts w:ascii="Arial" w:hAnsi="Arial" w:cs="Arial"/>
          <w:sz w:val="22"/>
          <w:szCs w:val="22"/>
        </w:rPr>
        <w:t>Genesee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2D720A1" w14:textId="77777777" w:rsidR="00720743" w:rsidRPr="00290754" w:rsidRDefault="00720743" w:rsidP="000F73C3">
      <w:pPr>
        <w:jc w:val="both"/>
        <w:rPr>
          <w:rFonts w:ascii="Arial" w:hAnsi="Arial" w:cs="Arial"/>
          <w:sz w:val="22"/>
          <w:szCs w:val="22"/>
        </w:rPr>
      </w:pPr>
    </w:p>
    <w:p w14:paraId="34793570" w14:textId="25C68CFA" w:rsidR="000F73C3" w:rsidRDefault="000F73C3" w:rsidP="002663A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663A3">
        <w:rPr>
          <w:rFonts w:ascii="Arial" w:hAnsi="Arial" w:cs="Arial"/>
          <w:sz w:val="22"/>
          <w:szCs w:val="22"/>
        </w:rPr>
        <w:t xml:space="preserve"> </w:t>
      </w:r>
      <w:r w:rsidRPr="00167B85">
        <w:rPr>
          <w:rFonts w:ascii="Arial" w:hAnsi="Arial" w:cs="Arial"/>
          <w:sz w:val="22"/>
          <w:szCs w:val="22"/>
        </w:rPr>
        <w:t xml:space="preserve">the potential to emit </w:t>
      </w:r>
      <w:r w:rsidR="002663A3">
        <w:rPr>
          <w:rFonts w:ascii="Arial" w:hAnsi="Arial" w:cs="Arial"/>
          <w:sz w:val="22"/>
          <w:szCs w:val="22"/>
        </w:rPr>
        <w:t>nitrogen oxides and 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0DDDF2F0" w14:textId="1F2CA0C9" w:rsidR="001D7607" w:rsidRPr="00535C72" w:rsidRDefault="001D7607" w:rsidP="000F73C3">
      <w:pPr>
        <w:jc w:val="both"/>
        <w:rPr>
          <w:rFonts w:ascii="Arial" w:hAnsi="Arial" w:cs="Arial"/>
          <w:sz w:val="22"/>
          <w:szCs w:val="22"/>
        </w:rPr>
      </w:pPr>
    </w:p>
    <w:p w14:paraId="16BDAB98"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056CA7DC" w14:textId="77777777" w:rsidR="005768C3" w:rsidRPr="00337750" w:rsidRDefault="005768C3" w:rsidP="000F73C3">
      <w:pPr>
        <w:jc w:val="both"/>
        <w:rPr>
          <w:rFonts w:ascii="Arial" w:hAnsi="Arial" w:cs="Arial"/>
          <w:sz w:val="22"/>
          <w:szCs w:val="22"/>
        </w:rPr>
      </w:pPr>
    </w:p>
    <w:p w14:paraId="395CDE7C" w14:textId="65D8A838" w:rsidR="00CB43FA" w:rsidRPr="003173E8" w:rsidRDefault="005E4E5C" w:rsidP="000F73C3">
      <w:pPr>
        <w:jc w:val="both"/>
        <w:rPr>
          <w:rFonts w:ascii="Arial" w:hAnsi="Arial" w:cs="Arial"/>
          <w:sz w:val="22"/>
          <w:szCs w:val="22"/>
        </w:rPr>
      </w:pPr>
      <w:r>
        <w:rPr>
          <w:rFonts w:ascii="Arial" w:hAnsi="Arial" w:cs="Arial"/>
          <w:sz w:val="22"/>
          <w:szCs w:val="22"/>
        </w:rPr>
        <w:lastRenderedPageBreak/>
        <w:t xml:space="preserve">The natural gas-fired combustion turbines identified as </w:t>
      </w:r>
      <w:r w:rsidR="00DC027E">
        <w:rPr>
          <w:rFonts w:ascii="Arial" w:hAnsi="Arial" w:cs="Arial"/>
          <w:sz w:val="22"/>
          <w:szCs w:val="22"/>
        </w:rPr>
        <w:t xml:space="preserve">EUUNIT1301 and EUUNIT1302 were </w:t>
      </w:r>
      <w:r w:rsidR="00DC027E" w:rsidRPr="00DC027E">
        <w:rPr>
          <w:rFonts w:ascii="Arial" w:hAnsi="Arial" w:cs="Arial"/>
          <w:sz w:val="22"/>
          <w:szCs w:val="22"/>
        </w:rPr>
        <w:t>installed in October and December of 1970</w:t>
      </w:r>
      <w:r w:rsidR="00DC027E">
        <w:rPr>
          <w:rFonts w:ascii="Arial" w:hAnsi="Arial" w:cs="Arial"/>
          <w:sz w:val="22"/>
          <w:szCs w:val="22"/>
        </w:rPr>
        <w:t xml:space="preserve"> after August 15, 1967, this equipment was exempt from New Source Review (NSR) permitting requirements at the time.  </w:t>
      </w:r>
    </w:p>
    <w:p w14:paraId="6CEA5023" w14:textId="77777777" w:rsidR="003778CA" w:rsidRDefault="003778CA" w:rsidP="00D13385">
      <w:pPr>
        <w:jc w:val="both"/>
        <w:rPr>
          <w:rFonts w:ascii="Arial" w:hAnsi="Arial" w:cs="Arial"/>
          <w:sz w:val="22"/>
          <w:szCs w:val="22"/>
        </w:rPr>
      </w:pPr>
    </w:p>
    <w:p w14:paraId="592A2BDE" w14:textId="7BD31C1C" w:rsidR="00F734C6" w:rsidRDefault="005E4E5C" w:rsidP="00D13385">
      <w:pPr>
        <w:jc w:val="both"/>
        <w:rPr>
          <w:rFonts w:ascii="Arial" w:hAnsi="Arial" w:cs="Arial"/>
          <w:sz w:val="22"/>
          <w:szCs w:val="22"/>
        </w:rPr>
      </w:pPr>
      <w:r>
        <w:rPr>
          <w:rFonts w:ascii="Arial" w:hAnsi="Arial" w:cs="Arial"/>
          <w:sz w:val="22"/>
          <w:szCs w:val="22"/>
        </w:rPr>
        <w:t xml:space="preserve">The natural gas-fired combustion turbine identified as </w:t>
      </w:r>
      <w:r w:rsidR="002663A3">
        <w:rPr>
          <w:rFonts w:ascii="Arial" w:hAnsi="Arial" w:cs="Arial"/>
          <w:sz w:val="22"/>
          <w:szCs w:val="22"/>
        </w:rPr>
        <w:t>EUUNIT1303</w:t>
      </w:r>
      <w:r w:rsidR="000F73C3">
        <w:rPr>
          <w:rFonts w:ascii="Arial" w:hAnsi="Arial" w:cs="Arial"/>
          <w:sz w:val="22"/>
          <w:szCs w:val="22"/>
        </w:rPr>
        <w:t xml:space="preserve"> at the stationary source </w:t>
      </w:r>
      <w:r w:rsidR="002663A3">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2663A3">
        <w:rPr>
          <w:rFonts w:ascii="Arial" w:hAnsi="Arial" w:cs="Arial"/>
          <w:color w:val="FF0000"/>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2663A3">
        <w:rPr>
          <w:rFonts w:ascii="Arial" w:hAnsi="Arial" w:cs="Arial"/>
          <w:sz w:val="22"/>
          <w:szCs w:val="22"/>
        </w:rPr>
        <w:t>nitrogen oxide</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2663A3">
        <w:rPr>
          <w:rFonts w:ascii="Arial" w:hAnsi="Arial" w:cs="Arial"/>
          <w:sz w:val="22"/>
          <w:szCs w:val="22"/>
        </w:rPr>
        <w:t>250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3C31A15C" w14:textId="49D32454" w:rsidR="00CE2835" w:rsidRDefault="00CE2835" w:rsidP="000F73C3">
      <w:pPr>
        <w:jc w:val="both"/>
        <w:outlineLvl w:val="0"/>
        <w:rPr>
          <w:rFonts w:ascii="Arial" w:hAnsi="Arial" w:cs="Arial"/>
          <w:sz w:val="22"/>
          <w:szCs w:val="22"/>
        </w:rPr>
      </w:pPr>
    </w:p>
    <w:p w14:paraId="7CA5D55F" w14:textId="57C905C9" w:rsidR="006965EB" w:rsidRDefault="006965EB" w:rsidP="006965EB">
      <w:pPr>
        <w:outlineLvl w:val="0"/>
        <w:rPr>
          <w:rFonts w:ascii="Arial" w:hAnsi="Arial" w:cs="Arial"/>
          <w:sz w:val="22"/>
          <w:szCs w:val="22"/>
        </w:rPr>
      </w:pPr>
      <w:r>
        <w:rPr>
          <w:rFonts w:ascii="Arial" w:hAnsi="Arial" w:cs="Arial"/>
          <w:sz w:val="22"/>
          <w:szCs w:val="22"/>
        </w:rPr>
        <w:t xml:space="preserve">EUUNIT1303 at the stationary source </w:t>
      </w:r>
      <w:r>
        <w:rPr>
          <w:rFonts w:ascii="Arial" w:hAnsi="Arial" w:cs="Arial"/>
          <w:sz w:val="22"/>
          <w:szCs w:val="22"/>
        </w:rPr>
        <w:fldChar w:fldCharType="begin">
          <w:ffData>
            <w:name w:val="Dropdown4"/>
            <w:enabled/>
            <w:calcOnExit w:val="0"/>
            <w:ddList>
              <w:listEntry w:val="is"/>
              <w:listEntry w:val="are"/>
            </w:ddList>
          </w:ffData>
        </w:fldChar>
      </w:r>
      <w:r>
        <w:rPr>
          <w:rFonts w:ascii="Arial" w:hAnsi="Arial" w:cs="Arial"/>
          <w:sz w:val="22"/>
          <w:szCs w:val="22"/>
        </w:rPr>
        <w:instrText xml:space="preserve"> FORMDROPDOWN </w:instrText>
      </w:r>
      <w:r w:rsidR="00CA44BA">
        <w:rPr>
          <w:rFonts w:ascii="Arial" w:hAnsi="Arial" w:cs="Arial"/>
          <w:sz w:val="22"/>
          <w:szCs w:val="22"/>
        </w:rPr>
      </w:r>
      <w:r w:rsidR="00CA44B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subject to the Standards of Performance for New Source Performance Standards for Stationary Gas Turbines promulgated in 40 CFR Part 60, Subparts A and GG</w:t>
      </w:r>
      <w:r w:rsidR="00DC027E">
        <w:rPr>
          <w:rFonts w:ascii="Arial" w:hAnsi="Arial" w:cs="Arial"/>
          <w:sz w:val="22"/>
          <w:szCs w:val="22"/>
        </w:rPr>
        <w:t xml:space="preserve"> because it was installed after October 3, 1977</w:t>
      </w:r>
      <w:r>
        <w:rPr>
          <w:rFonts w:ascii="Arial" w:hAnsi="Arial" w:cs="Arial"/>
          <w:sz w:val="22"/>
          <w:szCs w:val="22"/>
        </w:rPr>
        <w:t xml:space="preserve">.  </w:t>
      </w:r>
      <w:r w:rsidR="00DE7BB1">
        <w:rPr>
          <w:rFonts w:ascii="Arial" w:hAnsi="Arial" w:cs="Arial"/>
          <w:sz w:val="22"/>
          <w:szCs w:val="22"/>
        </w:rPr>
        <w:t xml:space="preserve">EUUNIT1301 and EUUNIT1302 are not subject because they were installed before the applicability date. </w:t>
      </w:r>
      <w:r>
        <w:rPr>
          <w:rFonts w:ascii="Arial" w:hAnsi="Arial" w:cs="Arial"/>
          <w:sz w:val="22"/>
          <w:szCs w:val="22"/>
        </w:rPr>
        <w:t xml:space="preserve">40 CFR Part 60, Subpart GG has a restriction on fuel sulfur content.  </w:t>
      </w:r>
    </w:p>
    <w:p w14:paraId="2FB3CA69" w14:textId="77777777" w:rsidR="000F73C3" w:rsidRPr="008A0FF1" w:rsidRDefault="000F73C3" w:rsidP="000F73C3">
      <w:pPr>
        <w:jc w:val="both"/>
        <w:rPr>
          <w:rFonts w:ascii="Arial" w:hAnsi="Arial" w:cs="Arial"/>
          <w:sz w:val="22"/>
          <w:szCs w:val="22"/>
        </w:rPr>
      </w:pPr>
    </w:p>
    <w:p w14:paraId="20953E59" w14:textId="089C3FDB" w:rsidR="000F73C3" w:rsidRPr="00880972" w:rsidRDefault="005E4E5C" w:rsidP="000F73C3">
      <w:pPr>
        <w:jc w:val="both"/>
        <w:rPr>
          <w:rFonts w:ascii="Arial" w:hAnsi="Arial" w:cs="Arial"/>
          <w:sz w:val="22"/>
          <w:szCs w:val="22"/>
        </w:rPr>
      </w:pPr>
      <w:r>
        <w:rPr>
          <w:rFonts w:ascii="Arial" w:hAnsi="Arial" w:cs="Arial"/>
          <w:sz w:val="22"/>
          <w:szCs w:val="22"/>
        </w:rPr>
        <w:t xml:space="preserve">The natural gas-fired emergency generator identified as </w:t>
      </w:r>
      <w:r w:rsidR="00EA50B0">
        <w:rPr>
          <w:rFonts w:ascii="Arial" w:hAnsi="Arial" w:cs="Arial"/>
          <w:sz w:val="22"/>
          <w:szCs w:val="22"/>
        </w:rPr>
        <w:t>EUAPU</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EA50B0">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EA50B0">
        <w:rPr>
          <w:rFonts w:ascii="Arial" w:hAnsi="Arial" w:cs="Arial"/>
          <w:sz w:val="22"/>
          <w:szCs w:val="22"/>
        </w:rPr>
        <w:t>Stationary Reciprocating Internal Combustion Engines (RICE)</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EA50B0">
        <w:rPr>
          <w:rFonts w:ascii="Arial" w:hAnsi="Arial" w:cs="Arial"/>
          <w:sz w:val="22"/>
          <w:szCs w:val="22"/>
        </w:rPr>
        <w:t>ZZZZ</w:t>
      </w:r>
      <w:r w:rsidR="000F73C3" w:rsidRPr="00290754">
        <w:rPr>
          <w:rFonts w:ascii="Arial" w:hAnsi="Arial" w:cs="Arial"/>
          <w:sz w:val="22"/>
          <w:szCs w:val="22"/>
        </w:rPr>
        <w:t>.</w:t>
      </w:r>
      <w:r w:rsidR="0060289D">
        <w:rPr>
          <w:rFonts w:ascii="Arial" w:hAnsi="Arial" w:cs="Arial"/>
          <w:sz w:val="22"/>
          <w:szCs w:val="22"/>
        </w:rPr>
        <w:t xml:space="preserve"> EUAPU is an</w:t>
      </w:r>
      <w:r w:rsidR="0060289D">
        <w:rPr>
          <w:rFonts w:ascii="Arial" w:hAnsi="Arial" w:cs="Arial"/>
          <w:sz w:val="22"/>
          <w:szCs w:val="22"/>
          <w:lang w:val="en"/>
        </w:rPr>
        <w:t xml:space="preserve"> existing </w:t>
      </w:r>
      <w:r w:rsidR="0060289D" w:rsidRPr="00481F7E">
        <w:rPr>
          <w:rFonts w:ascii="Arial" w:hAnsi="Arial" w:cs="Arial"/>
          <w:sz w:val="22"/>
          <w:szCs w:val="22"/>
        </w:rPr>
        <w:t xml:space="preserve">stationary RICE </w:t>
      </w:r>
      <w:r w:rsidR="0060289D">
        <w:rPr>
          <w:rFonts w:ascii="Arial" w:hAnsi="Arial" w:cs="Arial"/>
          <w:sz w:val="22"/>
          <w:szCs w:val="22"/>
        </w:rPr>
        <w:t>because construction was commenced before June 12, 2006</w:t>
      </w:r>
    </w:p>
    <w:p w14:paraId="18495618" w14:textId="14AEAEAE" w:rsidR="00F734C6" w:rsidRDefault="00F734C6" w:rsidP="000F73C3">
      <w:pPr>
        <w:jc w:val="both"/>
        <w:rPr>
          <w:rFonts w:ascii="Arial" w:hAnsi="Arial" w:cs="Arial"/>
          <w:sz w:val="22"/>
          <w:szCs w:val="22"/>
        </w:rPr>
      </w:pPr>
    </w:p>
    <w:p w14:paraId="5471DC0A" w14:textId="688E7569" w:rsidR="00DA224D" w:rsidRPr="008A0FF1" w:rsidRDefault="005E4E5C" w:rsidP="000F73C3">
      <w:pPr>
        <w:jc w:val="both"/>
        <w:rPr>
          <w:rFonts w:ascii="Arial" w:hAnsi="Arial" w:cs="Arial"/>
          <w:sz w:val="22"/>
          <w:szCs w:val="22"/>
        </w:rPr>
      </w:pPr>
      <w:r>
        <w:rPr>
          <w:rFonts w:ascii="Arial" w:hAnsi="Arial" w:cs="Arial"/>
          <w:sz w:val="22"/>
          <w:szCs w:val="22"/>
        </w:rPr>
        <w:t xml:space="preserve">The natural gas-fired boiler identified as </w:t>
      </w:r>
      <w:r w:rsidR="00DA224D" w:rsidRPr="006B38F9">
        <w:rPr>
          <w:rFonts w:ascii="Arial" w:hAnsi="Arial" w:cs="Arial"/>
          <w:sz w:val="22"/>
          <w:szCs w:val="22"/>
        </w:rPr>
        <w:t>EU</w:t>
      </w:r>
      <w:r w:rsidR="00DA224D">
        <w:rPr>
          <w:rFonts w:ascii="Arial" w:hAnsi="Arial" w:cs="Arial"/>
          <w:sz w:val="22"/>
          <w:szCs w:val="22"/>
        </w:rPr>
        <w:t>OV</w:t>
      </w:r>
      <w:r w:rsidR="00DA224D" w:rsidRPr="006B38F9">
        <w:rPr>
          <w:rFonts w:ascii="Arial" w:hAnsi="Arial" w:cs="Arial"/>
          <w:sz w:val="22"/>
          <w:szCs w:val="22"/>
        </w:rPr>
        <w:t>BOILER</w:t>
      </w:r>
      <w:r w:rsidR="00DA224D">
        <w:rPr>
          <w:rFonts w:ascii="Arial" w:hAnsi="Arial" w:cs="Arial"/>
          <w:sz w:val="22"/>
          <w:szCs w:val="22"/>
        </w:rPr>
        <w:t xml:space="preserve"> </w:t>
      </w:r>
      <w:r w:rsidR="00DA224D" w:rsidRPr="00F734C6">
        <w:rPr>
          <w:rFonts w:ascii="Arial" w:hAnsi="Arial" w:cs="Arial"/>
          <w:sz w:val="22"/>
          <w:szCs w:val="22"/>
        </w:rPr>
        <w:t>at the stationary source</w:t>
      </w:r>
      <w:r w:rsidR="00DA224D">
        <w:rPr>
          <w:rFonts w:ascii="Arial" w:hAnsi="Arial" w:cs="Arial"/>
          <w:sz w:val="22"/>
          <w:szCs w:val="22"/>
        </w:rPr>
        <w:t xml:space="preserve"> are not</w:t>
      </w:r>
      <w:r w:rsidR="00DA224D" w:rsidRPr="00F734C6">
        <w:rPr>
          <w:rFonts w:ascii="Arial" w:hAnsi="Arial" w:cs="Arial"/>
          <w:sz w:val="22"/>
          <w:szCs w:val="22"/>
        </w:rPr>
        <w:t xml:space="preserve"> subject to the National Emissions Standards for Hazardous Air Pollutants for </w:t>
      </w:r>
      <w:r w:rsidR="00DA224D" w:rsidRPr="004163A3">
        <w:rPr>
          <w:rFonts w:ascii="Arial" w:hAnsi="Arial" w:cs="Arial"/>
          <w:sz w:val="22"/>
          <w:szCs w:val="22"/>
        </w:rPr>
        <w:t>Industrial, Commercial, and Institutional Boilers Area Sources</w:t>
      </w:r>
      <w:r w:rsidR="00DA224D" w:rsidRPr="00F734C6">
        <w:rPr>
          <w:rFonts w:ascii="Arial" w:hAnsi="Arial" w:cs="Arial"/>
          <w:sz w:val="22"/>
          <w:szCs w:val="22"/>
        </w:rPr>
        <w:t xml:space="preserve"> promulgated in 40 CFR Part 63, Subparts A and </w:t>
      </w:r>
      <w:r w:rsidR="00DA224D">
        <w:rPr>
          <w:rFonts w:ascii="Arial" w:hAnsi="Arial" w:cs="Arial"/>
          <w:sz w:val="22"/>
          <w:szCs w:val="22"/>
        </w:rPr>
        <w:t xml:space="preserve">JJJJJJ because it </w:t>
      </w:r>
      <w:r w:rsidR="00DA224D" w:rsidRPr="009B4AB1">
        <w:rPr>
          <w:rFonts w:ascii="Arial" w:hAnsi="Arial" w:cs="Arial"/>
          <w:sz w:val="22"/>
          <w:szCs w:val="22"/>
        </w:rPr>
        <w:t>meet</w:t>
      </w:r>
      <w:r w:rsidR="00DA224D">
        <w:rPr>
          <w:rFonts w:ascii="Arial" w:hAnsi="Arial" w:cs="Arial"/>
          <w:sz w:val="22"/>
          <w:szCs w:val="22"/>
        </w:rPr>
        <w:t>s</w:t>
      </w:r>
      <w:r w:rsidR="00DA224D" w:rsidRPr="009B4AB1">
        <w:rPr>
          <w:rFonts w:ascii="Arial" w:hAnsi="Arial" w:cs="Arial"/>
          <w:sz w:val="22"/>
          <w:szCs w:val="22"/>
        </w:rPr>
        <w:t xml:space="preserve"> the definition of</w:t>
      </w:r>
      <w:r w:rsidR="00DA224D">
        <w:rPr>
          <w:rFonts w:ascii="Arial" w:hAnsi="Arial" w:cs="Arial"/>
          <w:sz w:val="22"/>
          <w:szCs w:val="22"/>
        </w:rPr>
        <w:t xml:space="preserve"> a</w:t>
      </w:r>
      <w:r w:rsidR="00DA224D" w:rsidRPr="009B4AB1">
        <w:rPr>
          <w:rFonts w:ascii="Arial" w:hAnsi="Arial" w:cs="Arial"/>
          <w:sz w:val="22"/>
          <w:szCs w:val="22"/>
        </w:rPr>
        <w:t xml:space="preserve"> gas-fired boiler.</w:t>
      </w:r>
      <w:r w:rsidR="00DA224D">
        <w:rPr>
          <w:rFonts w:ascii="Arial" w:hAnsi="Arial" w:cs="Arial"/>
          <w:sz w:val="22"/>
          <w:szCs w:val="22"/>
        </w:rPr>
        <w:t xml:space="preserve">  </w:t>
      </w:r>
      <w:r w:rsidR="00DA224D" w:rsidRPr="004163A3">
        <w:rPr>
          <w:rFonts w:ascii="Arial" w:hAnsi="Arial" w:cs="Arial"/>
          <w:i/>
          <w:iCs/>
          <w:sz w:val="22"/>
          <w:szCs w:val="22"/>
        </w:rPr>
        <w:t>Gas-fired boiler</w:t>
      </w:r>
      <w:r w:rsidR="00DA224D" w:rsidRPr="004163A3">
        <w:rPr>
          <w:rFonts w:ascii="Arial" w:hAnsi="Arial" w:cs="Arial"/>
          <w:sz w:val="22"/>
          <w:szCs w:val="22"/>
        </w:rPr>
        <w:t xml:space="preserve"> includes any boiler that burns gaseous fuels not combined with any solid fuels and burns liquid fuel only during periods of gas curtailment, gas supply interruption, startups, or for periodic testing, maintenance, or operator training on liquid fuel. </w:t>
      </w:r>
      <w:r w:rsidR="00DA224D">
        <w:rPr>
          <w:rFonts w:ascii="Arial" w:hAnsi="Arial" w:cs="Arial"/>
          <w:sz w:val="22"/>
          <w:szCs w:val="22"/>
        </w:rPr>
        <w:t xml:space="preserve"> </w:t>
      </w:r>
      <w:r w:rsidR="00DA224D" w:rsidRPr="004163A3">
        <w:rPr>
          <w:rFonts w:ascii="Arial" w:hAnsi="Arial" w:cs="Arial"/>
          <w:sz w:val="22"/>
          <w:szCs w:val="22"/>
        </w:rPr>
        <w:t>Periodic testing, maintenance, or operator training on liquid fuel shall not exceed a combined total of 48 hours during any calendar year</w:t>
      </w:r>
      <w:r w:rsidR="00DA224D" w:rsidRPr="00F734C6">
        <w:rPr>
          <w:rFonts w:ascii="Arial" w:hAnsi="Arial" w:cs="Arial"/>
          <w:sz w:val="22"/>
          <w:szCs w:val="22"/>
        </w:rPr>
        <w:t>.</w:t>
      </w:r>
      <w:r w:rsidR="00DA224D">
        <w:rPr>
          <w:rFonts w:ascii="Arial" w:hAnsi="Arial" w:cs="Arial"/>
          <w:sz w:val="22"/>
          <w:szCs w:val="22"/>
        </w:rPr>
        <w:t xml:space="preserve"> </w:t>
      </w:r>
      <w:r w:rsidR="00DA224D" w:rsidRPr="00F734C6">
        <w:rPr>
          <w:rFonts w:ascii="Arial" w:hAnsi="Arial" w:cs="Arial"/>
          <w:sz w:val="22"/>
          <w:szCs w:val="22"/>
        </w:rPr>
        <w:t xml:space="preserve"> The AQD is not delegated the regulatory authority for this area source </w:t>
      </w:r>
      <w:r w:rsidR="00DA224D">
        <w:rPr>
          <w:rFonts w:ascii="Arial" w:hAnsi="Arial" w:cs="Arial"/>
          <w:sz w:val="22"/>
          <w:szCs w:val="22"/>
        </w:rPr>
        <w:t>regulation</w:t>
      </w:r>
      <w:r w:rsidR="00DA224D" w:rsidRPr="00F734C6">
        <w:rPr>
          <w:rFonts w:ascii="Arial" w:hAnsi="Arial" w:cs="Arial"/>
          <w:sz w:val="22"/>
          <w:szCs w:val="22"/>
        </w:rPr>
        <w:t>.</w:t>
      </w:r>
      <w:r w:rsidR="00DA224D">
        <w:rPr>
          <w:rFonts w:ascii="Arial" w:hAnsi="Arial" w:cs="Arial"/>
          <w:sz w:val="22"/>
          <w:szCs w:val="22"/>
        </w:rPr>
        <w:t xml:space="preserve">  </w:t>
      </w:r>
    </w:p>
    <w:p w14:paraId="7BCA24D3" w14:textId="77777777" w:rsidR="002065AF" w:rsidRDefault="002065AF" w:rsidP="002065AF">
      <w:pPr>
        <w:jc w:val="both"/>
        <w:rPr>
          <w:rFonts w:ascii="Arial" w:hAnsi="Arial" w:cs="Arial"/>
          <w:sz w:val="22"/>
          <w:szCs w:val="22"/>
        </w:rPr>
      </w:pPr>
    </w:p>
    <w:p w14:paraId="23596E72"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5AEE8B4" w14:textId="77777777" w:rsidR="00D9587D" w:rsidRDefault="00D9587D" w:rsidP="00D9587D">
      <w:pPr>
        <w:rPr>
          <w:rFonts w:ascii="Arial" w:hAnsi="Arial" w:cs="Arial"/>
          <w:sz w:val="22"/>
          <w:szCs w:val="22"/>
        </w:rPr>
      </w:pPr>
    </w:p>
    <w:p w14:paraId="7396ABE0" w14:textId="555B2030" w:rsidR="00D9587D" w:rsidRPr="00535C72" w:rsidRDefault="00D9587D" w:rsidP="00C253C7">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sidRPr="00535C72">
        <w:rPr>
          <w:rFonts w:ascii="Arial" w:hAnsi="Arial" w:cs="Arial"/>
          <w:sz w:val="22"/>
          <w:szCs w:val="22"/>
        </w:rPr>
        <w:t xml:space="preserve">.  </w:t>
      </w:r>
    </w:p>
    <w:p w14:paraId="764C959A" w14:textId="77777777" w:rsidR="009108A8" w:rsidRDefault="009108A8" w:rsidP="000F73C3">
      <w:pPr>
        <w:rPr>
          <w:rFonts w:ascii="Arial" w:hAnsi="Arial" w:cs="Arial"/>
          <w:sz w:val="22"/>
          <w:szCs w:val="22"/>
        </w:rPr>
      </w:pPr>
    </w:p>
    <w:p w14:paraId="6361D878" w14:textId="2EA4E285" w:rsidR="00A4750E" w:rsidRDefault="000F73C3" w:rsidP="00A4750E">
      <w:pPr>
        <w:jc w:val="both"/>
        <w:rPr>
          <w:rFonts w:ascii="Arial" w:hAnsi="Arial" w:cs="Arial"/>
          <w:bCs/>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BECCCB5" w14:textId="77777777" w:rsidR="003F72B7" w:rsidRDefault="003F72B7" w:rsidP="000F73C3">
      <w:pPr>
        <w:jc w:val="both"/>
        <w:rPr>
          <w:rFonts w:ascii="Arial" w:hAnsi="Arial" w:cs="Arial"/>
          <w:sz w:val="22"/>
          <w:szCs w:val="22"/>
        </w:rPr>
      </w:pPr>
    </w:p>
    <w:p w14:paraId="75059929"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2D1B9A5" w14:textId="77777777" w:rsidR="000F73C3" w:rsidRPr="00290754" w:rsidRDefault="000F73C3" w:rsidP="000F73C3">
      <w:pPr>
        <w:jc w:val="both"/>
        <w:rPr>
          <w:rFonts w:ascii="Arial" w:hAnsi="Arial" w:cs="Arial"/>
          <w:sz w:val="22"/>
          <w:szCs w:val="22"/>
        </w:rPr>
      </w:pPr>
    </w:p>
    <w:p w14:paraId="72CBE39A"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0DDD9DC" w14:textId="77777777" w:rsidR="002B11E3" w:rsidRPr="00BC4F1E" w:rsidRDefault="002B11E3" w:rsidP="000F73C3">
      <w:pPr>
        <w:jc w:val="both"/>
        <w:rPr>
          <w:rFonts w:ascii="Arial" w:hAnsi="Arial" w:cs="Arial"/>
          <w:sz w:val="22"/>
          <w:szCs w:val="22"/>
        </w:rPr>
      </w:pPr>
    </w:p>
    <w:p w14:paraId="49FB9A2C" w14:textId="0B610423"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C253C7">
        <w:rPr>
          <w:rFonts w:ascii="Arial" w:hAnsi="Arial" w:cs="Arial"/>
          <w:bCs/>
          <w:sz w:val="22"/>
        </w:rPr>
        <w:t>MI-ROP-N3818-2015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4566E3D"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F043358" w14:textId="77777777" w:rsidTr="00C253C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2CFF55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06449CF" w14:textId="77777777" w:rsidTr="00C253C7">
        <w:tc>
          <w:tcPr>
            <w:tcW w:w="2565" w:type="dxa"/>
            <w:tcBorders>
              <w:top w:val="single" w:sz="4" w:space="0" w:color="auto"/>
              <w:left w:val="double" w:sz="4" w:space="0" w:color="auto"/>
            </w:tcBorders>
          </w:tcPr>
          <w:p w14:paraId="6F3292E7" w14:textId="0C45B402" w:rsidR="000F73C3" w:rsidRPr="00290754" w:rsidRDefault="00C253C7" w:rsidP="00F478F0">
            <w:pPr>
              <w:rPr>
                <w:rFonts w:ascii="Arial" w:hAnsi="Arial" w:cs="Arial"/>
                <w:sz w:val="22"/>
                <w:szCs w:val="22"/>
              </w:rPr>
            </w:pPr>
            <w:r>
              <w:rPr>
                <w:rFonts w:ascii="Arial" w:hAnsi="Arial" w:cs="Arial"/>
                <w:sz w:val="22"/>
                <w:szCs w:val="22"/>
              </w:rPr>
              <w:t>748-92</w:t>
            </w:r>
          </w:p>
        </w:tc>
        <w:tc>
          <w:tcPr>
            <w:tcW w:w="2565" w:type="dxa"/>
            <w:tcBorders>
              <w:top w:val="single" w:sz="4" w:space="0" w:color="auto"/>
            </w:tcBorders>
          </w:tcPr>
          <w:p w14:paraId="023AA34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1E95A77E"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6E474D10"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F0E3F04" w14:textId="6F13AFD3" w:rsidR="0087001A" w:rsidRDefault="0087001A" w:rsidP="000F73C3">
      <w:pPr>
        <w:rPr>
          <w:rFonts w:ascii="Arial" w:hAnsi="Arial" w:cs="Arial"/>
          <w:sz w:val="22"/>
          <w:szCs w:val="22"/>
        </w:rPr>
      </w:pPr>
    </w:p>
    <w:p w14:paraId="614D1A53" w14:textId="77777777" w:rsidR="0087001A" w:rsidRDefault="0087001A">
      <w:pPr>
        <w:rPr>
          <w:rFonts w:ascii="Arial" w:hAnsi="Arial" w:cs="Arial"/>
          <w:sz w:val="22"/>
          <w:szCs w:val="22"/>
        </w:rPr>
      </w:pPr>
      <w:r>
        <w:rPr>
          <w:rFonts w:ascii="Arial" w:hAnsi="Arial" w:cs="Arial"/>
          <w:sz w:val="22"/>
          <w:szCs w:val="22"/>
        </w:rPr>
        <w:br w:type="page"/>
      </w:r>
    </w:p>
    <w:p w14:paraId="3BD546E6" w14:textId="1910533B" w:rsidR="000F73C3" w:rsidRPr="00C253C7" w:rsidRDefault="000F73C3" w:rsidP="000F73C3">
      <w:pPr>
        <w:rPr>
          <w:rFonts w:ascii="Arial" w:hAnsi="Arial" w:cs="Arial"/>
          <w:b/>
          <w:sz w:val="22"/>
          <w:szCs w:val="22"/>
          <w:u w:val="single"/>
        </w:rPr>
      </w:pPr>
      <w:r w:rsidRPr="00DA122E">
        <w:rPr>
          <w:rFonts w:ascii="Arial" w:hAnsi="Arial" w:cs="Arial"/>
          <w:b/>
          <w:sz w:val="22"/>
          <w:szCs w:val="22"/>
          <w:u w:val="single"/>
        </w:rPr>
        <w:lastRenderedPageBreak/>
        <w:t>Streamlined/Subsumed Requirements</w:t>
      </w:r>
    </w:p>
    <w:p w14:paraId="213689D8" w14:textId="77777777" w:rsidR="000F73C3" w:rsidRPr="00DA122E" w:rsidRDefault="000F73C3" w:rsidP="000F73C3">
      <w:pPr>
        <w:jc w:val="both"/>
        <w:rPr>
          <w:rFonts w:ascii="Arial" w:hAnsi="Arial" w:cs="Arial"/>
          <w:sz w:val="22"/>
          <w:szCs w:val="22"/>
        </w:rPr>
      </w:pPr>
    </w:p>
    <w:p w14:paraId="4452EBED" w14:textId="23EEBE89"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5B61A22" w14:textId="77777777" w:rsidR="000F73C3" w:rsidRPr="00420850" w:rsidRDefault="000F73C3" w:rsidP="000F73C3">
      <w:pPr>
        <w:rPr>
          <w:rFonts w:ascii="Arial" w:hAnsi="Arial" w:cs="Arial"/>
          <w:sz w:val="22"/>
          <w:szCs w:val="22"/>
        </w:rPr>
      </w:pPr>
    </w:p>
    <w:p w14:paraId="2615635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D91DEE6" w14:textId="77777777" w:rsidR="000F73C3" w:rsidRPr="00D122B6" w:rsidRDefault="000F73C3" w:rsidP="000F73C3">
      <w:pPr>
        <w:rPr>
          <w:rFonts w:ascii="Arial" w:hAnsi="Arial" w:cs="Arial"/>
          <w:sz w:val="22"/>
          <w:szCs w:val="22"/>
        </w:rPr>
      </w:pPr>
    </w:p>
    <w:p w14:paraId="0020D78E"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6FA0655" w14:textId="77777777" w:rsidR="000F73C3" w:rsidRPr="00D122B6" w:rsidRDefault="000F73C3" w:rsidP="000F73C3">
      <w:pPr>
        <w:rPr>
          <w:rFonts w:ascii="Arial" w:hAnsi="Arial" w:cs="Arial"/>
          <w:sz w:val="22"/>
          <w:szCs w:val="22"/>
        </w:rPr>
      </w:pPr>
    </w:p>
    <w:p w14:paraId="40D190A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2A6E0C6" w14:textId="77777777" w:rsidR="000F73C3" w:rsidRPr="00290754" w:rsidRDefault="000F73C3" w:rsidP="000F73C3">
      <w:pPr>
        <w:rPr>
          <w:rFonts w:ascii="Arial" w:hAnsi="Arial" w:cs="Arial"/>
          <w:sz w:val="22"/>
          <w:szCs w:val="22"/>
        </w:rPr>
      </w:pPr>
    </w:p>
    <w:p w14:paraId="258B74AA" w14:textId="5038ABBA"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BF491F5"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3551"/>
        <w:gridCol w:w="2025"/>
        <w:gridCol w:w="2025"/>
      </w:tblGrid>
      <w:tr w:rsidR="000F73C3" w:rsidRPr="00290754" w14:paraId="5C870A95" w14:textId="77777777" w:rsidTr="004A0BA9">
        <w:trPr>
          <w:tblHeader/>
        </w:trPr>
        <w:tc>
          <w:tcPr>
            <w:tcW w:w="2569" w:type="dxa"/>
            <w:tcBorders>
              <w:top w:val="double" w:sz="6" w:space="0" w:color="auto"/>
              <w:bottom w:val="double" w:sz="6" w:space="0" w:color="auto"/>
              <w:right w:val="single" w:sz="6" w:space="0" w:color="auto"/>
            </w:tcBorders>
            <w:shd w:val="pct10" w:color="auto" w:fill="auto"/>
          </w:tcPr>
          <w:p w14:paraId="109033A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71A6AB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551" w:type="dxa"/>
            <w:tcBorders>
              <w:top w:val="double" w:sz="6" w:space="0" w:color="auto"/>
              <w:bottom w:val="double" w:sz="6" w:space="0" w:color="auto"/>
              <w:right w:val="single" w:sz="6" w:space="0" w:color="auto"/>
            </w:tcBorders>
            <w:shd w:val="pct10" w:color="auto" w:fill="auto"/>
          </w:tcPr>
          <w:p w14:paraId="1B7D525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1CC953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08649DD"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ACC4AB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A5A7D55"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32097A7" w14:textId="77777777" w:rsidTr="004A0BA9">
        <w:tc>
          <w:tcPr>
            <w:tcW w:w="2569" w:type="dxa"/>
          </w:tcPr>
          <w:p w14:paraId="43ADD4C3" w14:textId="30224425" w:rsidR="00C253C7" w:rsidRPr="00290754" w:rsidRDefault="00C253C7" w:rsidP="00F478F0">
            <w:pPr>
              <w:rPr>
                <w:rFonts w:ascii="Arial" w:hAnsi="Arial" w:cs="Arial"/>
                <w:sz w:val="22"/>
                <w:szCs w:val="22"/>
              </w:rPr>
            </w:pPr>
            <w:r>
              <w:rPr>
                <w:rFonts w:ascii="Arial" w:hAnsi="Arial" w:cs="Arial"/>
                <w:sz w:val="22"/>
                <w:szCs w:val="22"/>
              </w:rPr>
              <w:t>EUOVBOILER</w:t>
            </w:r>
          </w:p>
        </w:tc>
        <w:tc>
          <w:tcPr>
            <w:tcW w:w="3551" w:type="dxa"/>
          </w:tcPr>
          <w:p w14:paraId="7EC8267C" w14:textId="460BFCBC" w:rsidR="000F73C3" w:rsidRPr="00290754" w:rsidRDefault="000B116F" w:rsidP="00F478F0">
            <w:pPr>
              <w:rPr>
                <w:rFonts w:ascii="Arial" w:hAnsi="Arial" w:cs="Arial"/>
                <w:sz w:val="22"/>
                <w:szCs w:val="22"/>
              </w:rPr>
            </w:pPr>
            <w:r w:rsidRPr="000B116F">
              <w:rPr>
                <w:rFonts w:ascii="Arial" w:hAnsi="Arial" w:cs="Arial"/>
                <w:sz w:val="22"/>
                <w:szCs w:val="22"/>
              </w:rPr>
              <w:t>York Shipley SPWV-150-N Boiler</w:t>
            </w:r>
          </w:p>
        </w:tc>
        <w:tc>
          <w:tcPr>
            <w:tcW w:w="2025" w:type="dxa"/>
          </w:tcPr>
          <w:p w14:paraId="5F796798" w14:textId="5A730C56" w:rsidR="000F73C3" w:rsidRPr="00290754" w:rsidRDefault="000B116F" w:rsidP="00F478F0">
            <w:pPr>
              <w:jc w:val="center"/>
              <w:rPr>
                <w:rFonts w:ascii="Arial" w:hAnsi="Arial" w:cs="Arial"/>
                <w:sz w:val="22"/>
                <w:szCs w:val="22"/>
              </w:rPr>
            </w:pPr>
            <w:r>
              <w:rPr>
                <w:rFonts w:ascii="Arial" w:hAnsi="Arial" w:cs="Arial"/>
              </w:rPr>
              <w:t>R 336.1212(4)(c)</w:t>
            </w:r>
          </w:p>
        </w:tc>
        <w:tc>
          <w:tcPr>
            <w:tcW w:w="2025" w:type="dxa"/>
          </w:tcPr>
          <w:p w14:paraId="4F88187F" w14:textId="263299BC" w:rsidR="000F73C3" w:rsidRPr="00290754" w:rsidRDefault="00263C36" w:rsidP="00F478F0">
            <w:pPr>
              <w:jc w:val="center"/>
              <w:rPr>
                <w:rFonts w:ascii="Arial" w:hAnsi="Arial" w:cs="Arial"/>
                <w:sz w:val="22"/>
                <w:szCs w:val="22"/>
              </w:rPr>
            </w:pPr>
            <w:r>
              <w:rPr>
                <w:rFonts w:ascii="Arial" w:hAnsi="Arial" w:cs="Arial"/>
              </w:rPr>
              <w:t>R 336.1282(2)(b)(i)</w:t>
            </w:r>
          </w:p>
        </w:tc>
      </w:tr>
      <w:tr w:rsidR="000F73C3" w:rsidRPr="00290754" w14:paraId="012ADF3A" w14:textId="77777777" w:rsidTr="004A0BA9">
        <w:tc>
          <w:tcPr>
            <w:tcW w:w="2569" w:type="dxa"/>
          </w:tcPr>
          <w:p w14:paraId="0466C181" w14:textId="10FE76C2" w:rsidR="000F73C3" w:rsidRPr="00290754" w:rsidRDefault="00C253C7" w:rsidP="00F478F0">
            <w:pPr>
              <w:rPr>
                <w:rFonts w:ascii="Arial" w:hAnsi="Arial" w:cs="Arial"/>
                <w:sz w:val="22"/>
                <w:szCs w:val="22"/>
              </w:rPr>
            </w:pPr>
            <w:r>
              <w:rPr>
                <w:rFonts w:ascii="Arial" w:hAnsi="Arial" w:cs="Arial"/>
                <w:sz w:val="22"/>
                <w:szCs w:val="22"/>
              </w:rPr>
              <w:t>EUOVSPACEHEATER</w:t>
            </w:r>
          </w:p>
        </w:tc>
        <w:tc>
          <w:tcPr>
            <w:tcW w:w="3551" w:type="dxa"/>
          </w:tcPr>
          <w:p w14:paraId="442DF10B" w14:textId="77777777" w:rsidR="000B116F" w:rsidRPr="000B116F" w:rsidRDefault="000B116F" w:rsidP="000B116F">
            <w:pPr>
              <w:autoSpaceDE w:val="0"/>
              <w:autoSpaceDN w:val="0"/>
              <w:adjustRightInd w:val="0"/>
              <w:rPr>
                <w:rFonts w:ascii="Arial" w:hAnsi="Arial" w:cs="Arial"/>
                <w:sz w:val="22"/>
                <w:szCs w:val="22"/>
              </w:rPr>
            </w:pPr>
            <w:r w:rsidRPr="000B116F">
              <w:rPr>
                <w:rFonts w:ascii="Arial" w:hAnsi="Arial" w:cs="Arial"/>
                <w:sz w:val="22"/>
                <w:szCs w:val="22"/>
              </w:rPr>
              <w:t>0.180 MMBtu/hr Lennox TGA090523MIG</w:t>
            </w:r>
          </w:p>
          <w:p w14:paraId="751A318D" w14:textId="31851BE6" w:rsidR="000F73C3" w:rsidRPr="00290754" w:rsidRDefault="000B116F" w:rsidP="000B116F">
            <w:pPr>
              <w:rPr>
                <w:rFonts w:ascii="Arial" w:hAnsi="Arial" w:cs="Arial"/>
                <w:sz w:val="22"/>
                <w:szCs w:val="22"/>
              </w:rPr>
            </w:pPr>
            <w:r w:rsidRPr="000B116F">
              <w:rPr>
                <w:rFonts w:ascii="Arial" w:hAnsi="Arial" w:cs="Arial"/>
                <w:sz w:val="22"/>
                <w:szCs w:val="22"/>
              </w:rPr>
              <w:t>Natural Gas-Fired Heater</w:t>
            </w:r>
          </w:p>
        </w:tc>
        <w:tc>
          <w:tcPr>
            <w:tcW w:w="2025" w:type="dxa"/>
          </w:tcPr>
          <w:p w14:paraId="08EBD733" w14:textId="0CCC488E" w:rsidR="000F73C3" w:rsidRPr="00290754" w:rsidRDefault="000B116F" w:rsidP="00F478F0">
            <w:pPr>
              <w:jc w:val="center"/>
              <w:rPr>
                <w:rFonts w:ascii="Arial" w:hAnsi="Arial" w:cs="Arial"/>
                <w:sz w:val="22"/>
                <w:szCs w:val="22"/>
              </w:rPr>
            </w:pPr>
            <w:r>
              <w:rPr>
                <w:rFonts w:ascii="Arial" w:hAnsi="Arial" w:cs="Arial"/>
              </w:rPr>
              <w:t>R 336.1212(4)(c)</w:t>
            </w:r>
          </w:p>
        </w:tc>
        <w:tc>
          <w:tcPr>
            <w:tcW w:w="2025" w:type="dxa"/>
          </w:tcPr>
          <w:p w14:paraId="5AAB856F" w14:textId="0B5CAC52" w:rsidR="000F73C3" w:rsidRPr="00290754" w:rsidRDefault="00263C36" w:rsidP="00F478F0">
            <w:pPr>
              <w:jc w:val="center"/>
              <w:rPr>
                <w:rFonts w:ascii="Arial" w:hAnsi="Arial" w:cs="Arial"/>
                <w:sz w:val="22"/>
                <w:szCs w:val="22"/>
              </w:rPr>
            </w:pPr>
            <w:r>
              <w:rPr>
                <w:rFonts w:ascii="Arial" w:hAnsi="Arial" w:cs="Arial"/>
              </w:rPr>
              <w:t>R 336.1282(2)(b)(i)</w:t>
            </w:r>
          </w:p>
        </w:tc>
      </w:tr>
      <w:tr w:rsidR="000F73C3" w:rsidRPr="00290754" w14:paraId="0D8D02B1" w14:textId="77777777" w:rsidTr="004A0BA9">
        <w:tc>
          <w:tcPr>
            <w:tcW w:w="2569" w:type="dxa"/>
          </w:tcPr>
          <w:p w14:paraId="64C256C3" w14:textId="0BAB5E67" w:rsidR="000F73C3" w:rsidRPr="00290754" w:rsidRDefault="00C253C7" w:rsidP="00F478F0">
            <w:pPr>
              <w:rPr>
                <w:rFonts w:ascii="Arial" w:hAnsi="Arial" w:cs="Arial"/>
                <w:sz w:val="22"/>
                <w:szCs w:val="22"/>
              </w:rPr>
            </w:pPr>
            <w:r>
              <w:rPr>
                <w:rFonts w:ascii="Arial" w:hAnsi="Arial" w:cs="Arial"/>
                <w:sz w:val="22"/>
                <w:szCs w:val="22"/>
              </w:rPr>
              <w:t>EUOVCONDTANK</w:t>
            </w:r>
          </w:p>
        </w:tc>
        <w:tc>
          <w:tcPr>
            <w:tcW w:w="3551" w:type="dxa"/>
          </w:tcPr>
          <w:p w14:paraId="0E875481" w14:textId="3A0AE2AE" w:rsidR="000F73C3" w:rsidRPr="00290754" w:rsidRDefault="000B116F" w:rsidP="00F478F0">
            <w:pPr>
              <w:rPr>
                <w:rFonts w:ascii="Arial" w:hAnsi="Arial" w:cs="Arial"/>
                <w:sz w:val="22"/>
                <w:szCs w:val="22"/>
              </w:rPr>
            </w:pPr>
            <w:r w:rsidRPr="000B116F">
              <w:rPr>
                <w:rFonts w:ascii="Arial" w:hAnsi="Arial" w:cs="Arial"/>
                <w:sz w:val="22"/>
                <w:szCs w:val="22"/>
              </w:rPr>
              <w:t>Condensate Storage Tank</w:t>
            </w:r>
          </w:p>
        </w:tc>
        <w:tc>
          <w:tcPr>
            <w:tcW w:w="2025" w:type="dxa"/>
          </w:tcPr>
          <w:p w14:paraId="78C199BF" w14:textId="31149E95" w:rsidR="000F73C3" w:rsidRPr="00290754" w:rsidRDefault="000B116F" w:rsidP="00F478F0">
            <w:pPr>
              <w:jc w:val="center"/>
              <w:rPr>
                <w:rFonts w:ascii="Arial" w:hAnsi="Arial" w:cs="Arial"/>
                <w:sz w:val="22"/>
                <w:szCs w:val="22"/>
              </w:rPr>
            </w:pPr>
            <w:r>
              <w:rPr>
                <w:rFonts w:ascii="Arial" w:hAnsi="Arial" w:cs="Arial"/>
              </w:rPr>
              <w:t>R 336.1212(4)(d)</w:t>
            </w:r>
          </w:p>
        </w:tc>
        <w:tc>
          <w:tcPr>
            <w:tcW w:w="2025" w:type="dxa"/>
          </w:tcPr>
          <w:p w14:paraId="36344021" w14:textId="55315472" w:rsidR="000F73C3" w:rsidRPr="00290754" w:rsidRDefault="00263C36" w:rsidP="00F478F0">
            <w:pPr>
              <w:jc w:val="center"/>
              <w:rPr>
                <w:rFonts w:ascii="Arial" w:hAnsi="Arial" w:cs="Arial"/>
                <w:sz w:val="22"/>
                <w:szCs w:val="22"/>
              </w:rPr>
            </w:pPr>
            <w:r>
              <w:rPr>
                <w:rFonts w:ascii="Arial" w:hAnsi="Arial" w:cs="Arial"/>
              </w:rPr>
              <w:t>R 336.1284(2)(e)</w:t>
            </w:r>
          </w:p>
        </w:tc>
      </w:tr>
      <w:tr w:rsidR="000F73C3" w:rsidRPr="00290754" w14:paraId="49421F93" w14:textId="77777777" w:rsidTr="004A0BA9">
        <w:tc>
          <w:tcPr>
            <w:tcW w:w="2569" w:type="dxa"/>
          </w:tcPr>
          <w:p w14:paraId="75ACE576" w14:textId="5E2DFB04" w:rsidR="000F73C3" w:rsidRPr="00290754" w:rsidRDefault="00C253C7" w:rsidP="00F478F0">
            <w:pPr>
              <w:rPr>
                <w:rFonts w:ascii="Arial" w:hAnsi="Arial" w:cs="Arial"/>
                <w:sz w:val="22"/>
                <w:szCs w:val="22"/>
              </w:rPr>
            </w:pPr>
            <w:r>
              <w:rPr>
                <w:rFonts w:ascii="Arial" w:hAnsi="Arial" w:cs="Arial"/>
                <w:sz w:val="22"/>
                <w:szCs w:val="22"/>
              </w:rPr>
              <w:t>EUOVDIESELTANK</w:t>
            </w:r>
          </w:p>
        </w:tc>
        <w:tc>
          <w:tcPr>
            <w:tcW w:w="3551" w:type="dxa"/>
          </w:tcPr>
          <w:p w14:paraId="04EBE3AC" w14:textId="5527B78E" w:rsidR="000F73C3" w:rsidRPr="00290754" w:rsidRDefault="000B116F" w:rsidP="00F478F0">
            <w:pPr>
              <w:rPr>
                <w:rFonts w:ascii="Arial" w:hAnsi="Arial" w:cs="Arial"/>
                <w:sz w:val="22"/>
                <w:szCs w:val="22"/>
              </w:rPr>
            </w:pPr>
            <w:r w:rsidRPr="000B116F">
              <w:rPr>
                <w:rFonts w:ascii="Arial" w:hAnsi="Arial" w:cs="Arial"/>
                <w:sz w:val="22"/>
                <w:szCs w:val="22"/>
              </w:rPr>
              <w:t>Diesel Fuel Tank</w:t>
            </w:r>
          </w:p>
        </w:tc>
        <w:tc>
          <w:tcPr>
            <w:tcW w:w="2025" w:type="dxa"/>
          </w:tcPr>
          <w:p w14:paraId="6889DE13" w14:textId="77C7AD4A" w:rsidR="000F73C3" w:rsidRDefault="000B116F" w:rsidP="00F478F0">
            <w:pPr>
              <w:jc w:val="center"/>
            </w:pPr>
            <w:r>
              <w:rPr>
                <w:rFonts w:ascii="Arial" w:hAnsi="Arial" w:cs="Arial"/>
              </w:rPr>
              <w:t>R 336.1212(4)(d)</w:t>
            </w:r>
          </w:p>
        </w:tc>
        <w:tc>
          <w:tcPr>
            <w:tcW w:w="2025" w:type="dxa"/>
          </w:tcPr>
          <w:p w14:paraId="0C197FA2" w14:textId="2480C0DC" w:rsidR="000F73C3" w:rsidRPr="00290754" w:rsidRDefault="00263C36" w:rsidP="00F478F0">
            <w:pPr>
              <w:jc w:val="center"/>
              <w:rPr>
                <w:rFonts w:ascii="Arial" w:hAnsi="Arial" w:cs="Arial"/>
                <w:sz w:val="22"/>
                <w:szCs w:val="22"/>
              </w:rPr>
            </w:pPr>
            <w:r>
              <w:rPr>
                <w:rFonts w:ascii="Arial" w:hAnsi="Arial" w:cs="Arial"/>
              </w:rPr>
              <w:t>R 336.1284(2)(i)</w:t>
            </w:r>
          </w:p>
        </w:tc>
      </w:tr>
      <w:tr w:rsidR="000F73C3" w:rsidRPr="00290754" w14:paraId="7C2EA2F6" w14:textId="77777777" w:rsidTr="004A0BA9">
        <w:tc>
          <w:tcPr>
            <w:tcW w:w="2569" w:type="dxa"/>
          </w:tcPr>
          <w:p w14:paraId="08C22D50" w14:textId="3C104EB6" w:rsidR="000F73C3" w:rsidRPr="00290754" w:rsidRDefault="00C253C7" w:rsidP="00F478F0">
            <w:pPr>
              <w:rPr>
                <w:rFonts w:ascii="Arial" w:hAnsi="Arial" w:cs="Arial"/>
                <w:sz w:val="22"/>
                <w:szCs w:val="22"/>
              </w:rPr>
            </w:pPr>
            <w:r>
              <w:rPr>
                <w:rFonts w:ascii="Arial" w:hAnsi="Arial" w:cs="Arial"/>
                <w:sz w:val="22"/>
                <w:szCs w:val="22"/>
              </w:rPr>
              <w:t>EUOVAMBITROLTANK</w:t>
            </w:r>
          </w:p>
        </w:tc>
        <w:tc>
          <w:tcPr>
            <w:tcW w:w="3551" w:type="dxa"/>
          </w:tcPr>
          <w:p w14:paraId="1C51008D" w14:textId="7F38EBE2" w:rsidR="000F73C3" w:rsidRPr="00290754" w:rsidRDefault="000B116F" w:rsidP="00F478F0">
            <w:pPr>
              <w:rPr>
                <w:rFonts w:ascii="Arial" w:hAnsi="Arial" w:cs="Arial"/>
                <w:sz w:val="22"/>
                <w:szCs w:val="22"/>
              </w:rPr>
            </w:pPr>
            <w:r w:rsidRPr="000B116F">
              <w:rPr>
                <w:rFonts w:ascii="Arial" w:hAnsi="Arial" w:cs="Arial"/>
                <w:sz w:val="22"/>
                <w:szCs w:val="22"/>
              </w:rPr>
              <w:t>Ambitrol Tank (Boiler expansion tank)</w:t>
            </w:r>
          </w:p>
        </w:tc>
        <w:tc>
          <w:tcPr>
            <w:tcW w:w="2025" w:type="dxa"/>
          </w:tcPr>
          <w:p w14:paraId="6A8ED452" w14:textId="47071763" w:rsidR="000F73C3" w:rsidRDefault="00263C36" w:rsidP="00F478F0">
            <w:pPr>
              <w:jc w:val="center"/>
            </w:pPr>
            <w:r>
              <w:rPr>
                <w:rFonts w:ascii="Arial" w:hAnsi="Arial" w:cs="Arial"/>
              </w:rPr>
              <w:t>R 336.1212(4)(d)</w:t>
            </w:r>
          </w:p>
        </w:tc>
        <w:tc>
          <w:tcPr>
            <w:tcW w:w="2025" w:type="dxa"/>
          </w:tcPr>
          <w:p w14:paraId="0474495A" w14:textId="0457E85C" w:rsidR="000F73C3" w:rsidRPr="00290754" w:rsidRDefault="00263C36" w:rsidP="00F478F0">
            <w:pPr>
              <w:jc w:val="center"/>
              <w:rPr>
                <w:rFonts w:ascii="Arial" w:hAnsi="Arial" w:cs="Arial"/>
                <w:sz w:val="22"/>
                <w:szCs w:val="22"/>
              </w:rPr>
            </w:pPr>
            <w:r>
              <w:rPr>
                <w:rFonts w:ascii="Arial" w:hAnsi="Arial" w:cs="Arial"/>
              </w:rPr>
              <w:t>R 336.1284(2)(i)</w:t>
            </w:r>
          </w:p>
        </w:tc>
      </w:tr>
      <w:tr w:rsidR="000F73C3" w:rsidRPr="00290754" w14:paraId="6AD42459" w14:textId="77777777" w:rsidTr="004A0BA9">
        <w:tc>
          <w:tcPr>
            <w:tcW w:w="2569" w:type="dxa"/>
          </w:tcPr>
          <w:p w14:paraId="77A43FA7" w14:textId="67F094F4" w:rsidR="000F73C3" w:rsidRPr="00290754" w:rsidRDefault="000B116F" w:rsidP="00F478F0">
            <w:pPr>
              <w:rPr>
                <w:rFonts w:ascii="Arial" w:hAnsi="Arial" w:cs="Arial"/>
                <w:sz w:val="22"/>
                <w:szCs w:val="22"/>
              </w:rPr>
            </w:pPr>
            <w:r>
              <w:rPr>
                <w:rFonts w:ascii="Arial" w:hAnsi="Arial" w:cs="Arial"/>
                <w:sz w:val="22"/>
                <w:szCs w:val="22"/>
              </w:rPr>
              <w:t>EUOVPIPEMAINT</w:t>
            </w:r>
          </w:p>
        </w:tc>
        <w:tc>
          <w:tcPr>
            <w:tcW w:w="3551" w:type="dxa"/>
          </w:tcPr>
          <w:p w14:paraId="732AE84B" w14:textId="7E94E06C" w:rsidR="000F73C3" w:rsidRPr="00290754" w:rsidRDefault="000B116F" w:rsidP="004A0BA9">
            <w:pPr>
              <w:autoSpaceDE w:val="0"/>
              <w:autoSpaceDN w:val="0"/>
              <w:adjustRightInd w:val="0"/>
              <w:rPr>
                <w:rFonts w:ascii="Arial" w:hAnsi="Arial" w:cs="Arial"/>
                <w:sz w:val="22"/>
                <w:szCs w:val="22"/>
              </w:rPr>
            </w:pPr>
            <w:r w:rsidRPr="000B116F">
              <w:rPr>
                <w:rFonts w:ascii="Arial" w:hAnsi="Arial" w:cs="Arial"/>
                <w:sz w:val="22"/>
                <w:szCs w:val="22"/>
              </w:rPr>
              <w:t>Routine and emergency venting of natural</w:t>
            </w:r>
            <w:r w:rsidR="004A0BA9">
              <w:rPr>
                <w:rFonts w:ascii="Arial" w:hAnsi="Arial" w:cs="Arial"/>
                <w:sz w:val="22"/>
                <w:szCs w:val="22"/>
              </w:rPr>
              <w:t xml:space="preserve"> </w:t>
            </w:r>
            <w:r w:rsidRPr="000B116F">
              <w:rPr>
                <w:rFonts w:ascii="Arial" w:hAnsi="Arial" w:cs="Arial"/>
                <w:sz w:val="22"/>
                <w:szCs w:val="22"/>
              </w:rPr>
              <w:t>gas from transmission and distribution</w:t>
            </w:r>
            <w:r w:rsidR="004A0BA9">
              <w:rPr>
                <w:rFonts w:ascii="Arial" w:hAnsi="Arial" w:cs="Arial"/>
                <w:sz w:val="22"/>
                <w:szCs w:val="22"/>
              </w:rPr>
              <w:t xml:space="preserve"> </w:t>
            </w:r>
            <w:r w:rsidRPr="000B116F">
              <w:rPr>
                <w:rFonts w:ascii="Arial" w:hAnsi="Arial" w:cs="Arial"/>
                <w:sz w:val="22"/>
                <w:szCs w:val="22"/>
              </w:rPr>
              <w:t>systems.</w:t>
            </w:r>
          </w:p>
        </w:tc>
        <w:tc>
          <w:tcPr>
            <w:tcW w:w="2025" w:type="dxa"/>
          </w:tcPr>
          <w:p w14:paraId="501E848C" w14:textId="5F83EDE8" w:rsidR="000F73C3" w:rsidRDefault="00263C36" w:rsidP="00F478F0">
            <w:pPr>
              <w:jc w:val="center"/>
            </w:pPr>
            <w:r>
              <w:rPr>
                <w:rFonts w:ascii="Arial" w:hAnsi="Arial" w:cs="Arial"/>
              </w:rPr>
              <w:t>R 336.1212(4)(e)</w:t>
            </w:r>
          </w:p>
        </w:tc>
        <w:tc>
          <w:tcPr>
            <w:tcW w:w="2025" w:type="dxa"/>
          </w:tcPr>
          <w:p w14:paraId="3DCFE014" w14:textId="00BACB15" w:rsidR="000F73C3" w:rsidRPr="00290754" w:rsidRDefault="00263C36" w:rsidP="00F478F0">
            <w:pPr>
              <w:jc w:val="center"/>
              <w:rPr>
                <w:rFonts w:ascii="Arial" w:hAnsi="Arial" w:cs="Arial"/>
                <w:sz w:val="22"/>
                <w:szCs w:val="22"/>
              </w:rPr>
            </w:pPr>
            <w:r>
              <w:rPr>
                <w:rFonts w:ascii="Arial" w:hAnsi="Arial" w:cs="Arial"/>
              </w:rPr>
              <w:t>R 336.1285(2)(mm)</w:t>
            </w:r>
          </w:p>
        </w:tc>
      </w:tr>
    </w:tbl>
    <w:p w14:paraId="6783564D" w14:textId="77777777" w:rsidR="000F73C3" w:rsidRDefault="000F73C3" w:rsidP="000F73C3">
      <w:pPr>
        <w:rPr>
          <w:rFonts w:ascii="Arial" w:hAnsi="Arial" w:cs="Arial"/>
          <w:sz w:val="22"/>
          <w:szCs w:val="22"/>
        </w:rPr>
      </w:pPr>
    </w:p>
    <w:p w14:paraId="7CA088D4" w14:textId="7E860D88" w:rsidR="000F73C3" w:rsidRPr="00263C36"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4E65C6C" w14:textId="77777777" w:rsidR="000F73C3" w:rsidRPr="00290754" w:rsidRDefault="000F73C3" w:rsidP="000F73C3">
      <w:pPr>
        <w:jc w:val="both"/>
        <w:rPr>
          <w:rFonts w:ascii="Arial" w:hAnsi="Arial" w:cs="Arial"/>
          <w:sz w:val="22"/>
          <w:szCs w:val="22"/>
        </w:rPr>
      </w:pPr>
    </w:p>
    <w:p w14:paraId="1474553B" w14:textId="6A44C32B"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DF6828A" w14:textId="77777777" w:rsidR="000F73C3" w:rsidRPr="00290754" w:rsidRDefault="000F73C3" w:rsidP="000F73C3">
      <w:pPr>
        <w:rPr>
          <w:rFonts w:ascii="Arial" w:hAnsi="Arial" w:cs="Arial"/>
          <w:sz w:val="22"/>
          <w:szCs w:val="22"/>
        </w:rPr>
      </w:pPr>
    </w:p>
    <w:p w14:paraId="04FAB444"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C71ED60" w14:textId="77777777" w:rsidR="000F73C3" w:rsidRPr="00290754" w:rsidRDefault="000F73C3" w:rsidP="000F73C3">
      <w:pPr>
        <w:jc w:val="both"/>
        <w:rPr>
          <w:rFonts w:ascii="Arial" w:hAnsi="Arial" w:cs="Arial"/>
          <w:sz w:val="22"/>
          <w:szCs w:val="22"/>
        </w:rPr>
      </w:pPr>
    </w:p>
    <w:p w14:paraId="59AC30D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DDADEC8" w14:textId="77777777" w:rsidR="000F73C3" w:rsidRDefault="000F73C3" w:rsidP="000F73C3">
      <w:pPr>
        <w:jc w:val="both"/>
        <w:rPr>
          <w:rFonts w:ascii="Arial" w:hAnsi="Arial" w:cs="Arial"/>
          <w:sz w:val="22"/>
          <w:szCs w:val="22"/>
        </w:rPr>
      </w:pPr>
    </w:p>
    <w:p w14:paraId="10A1725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CACBC6A" w14:textId="77777777" w:rsidR="000F73C3" w:rsidRPr="00290754" w:rsidRDefault="000F73C3" w:rsidP="000F73C3">
      <w:pPr>
        <w:jc w:val="both"/>
        <w:rPr>
          <w:rFonts w:ascii="Arial" w:hAnsi="Arial" w:cs="Arial"/>
          <w:sz w:val="22"/>
          <w:szCs w:val="22"/>
        </w:rPr>
      </w:pPr>
    </w:p>
    <w:p w14:paraId="29C5008E" w14:textId="56766AD6" w:rsidR="002D6E16"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263C36">
        <w:rPr>
          <w:rFonts w:ascii="Arial" w:hAnsi="Arial" w:cs="Arial"/>
          <w:sz w:val="22"/>
          <w:szCs w:val="22"/>
        </w:rPr>
        <w:t>Brad Myott</w:t>
      </w:r>
      <w:r w:rsidRPr="00290754">
        <w:rPr>
          <w:rFonts w:ascii="Arial" w:hAnsi="Arial" w:cs="Arial"/>
          <w:sz w:val="22"/>
          <w:szCs w:val="22"/>
        </w:rPr>
        <w:t xml:space="preserve">, </w:t>
      </w:r>
      <w:r w:rsidR="00263C36">
        <w:rPr>
          <w:rFonts w:ascii="Arial" w:hAnsi="Arial" w:cs="Arial"/>
          <w:sz w:val="22"/>
          <w:szCs w:val="22"/>
        </w:rPr>
        <w:t xml:space="preserve">Lansing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7ED6531" w14:textId="77777777" w:rsidR="002D6E16" w:rsidRDefault="002D6E16">
      <w:pPr>
        <w:rPr>
          <w:rFonts w:ascii="Arial" w:hAnsi="Arial" w:cs="Arial"/>
          <w:sz w:val="22"/>
          <w:szCs w:val="22"/>
        </w:rPr>
      </w:pPr>
      <w:r>
        <w:rPr>
          <w:rFonts w:ascii="Arial" w:hAnsi="Arial" w:cs="Arial"/>
          <w:sz w:val="22"/>
          <w:szCs w:val="22"/>
        </w:rPr>
        <w:br w:type="page"/>
      </w:r>
    </w:p>
    <w:p w14:paraId="6B813260" w14:textId="77777777" w:rsidR="000F73C3" w:rsidRDefault="000F73C3" w:rsidP="0024506D">
      <w:pPr>
        <w:jc w:val="both"/>
        <w:rPr>
          <w:rFonts w:ascii="Arial" w:hAnsi="Arial" w:cs="Arial"/>
          <w:sz w:val="22"/>
          <w:szCs w:val="22"/>
        </w:rPr>
      </w:pPr>
    </w:p>
    <w:tbl>
      <w:tblPr>
        <w:tblW w:w="0" w:type="auto"/>
        <w:tblInd w:w="18" w:type="dxa"/>
        <w:tblLayout w:type="fixed"/>
        <w:tblLook w:val="0000" w:firstRow="0" w:lastRow="0" w:firstColumn="0" w:lastColumn="0" w:noHBand="0" w:noVBand="0"/>
      </w:tblPr>
      <w:tblGrid>
        <w:gridCol w:w="2250"/>
        <w:gridCol w:w="5670"/>
        <w:gridCol w:w="2430"/>
      </w:tblGrid>
      <w:tr w:rsidR="002D6E16" w14:paraId="639B084F" w14:textId="77777777" w:rsidTr="00E64978">
        <w:tc>
          <w:tcPr>
            <w:tcW w:w="2250" w:type="dxa"/>
          </w:tcPr>
          <w:p w14:paraId="31988823" w14:textId="77777777" w:rsidR="002D6E16" w:rsidRDefault="002D6E16" w:rsidP="00E64978">
            <w:pPr>
              <w:jc w:val="center"/>
              <w:rPr>
                <w:rFonts w:ascii="Arial" w:hAnsi="Arial"/>
                <w:sz w:val="16"/>
              </w:rPr>
            </w:pPr>
          </w:p>
        </w:tc>
        <w:tc>
          <w:tcPr>
            <w:tcW w:w="5670" w:type="dxa"/>
          </w:tcPr>
          <w:p w14:paraId="43AB843A" w14:textId="77777777" w:rsidR="002D6E16" w:rsidRDefault="002D6E16" w:rsidP="00E64978">
            <w:pPr>
              <w:ind w:left="-108" w:right="-140"/>
              <w:jc w:val="center"/>
              <w:rPr>
                <w:rFonts w:ascii="Arial" w:hAnsi="Arial"/>
              </w:rPr>
            </w:pPr>
            <w:r>
              <w:rPr>
                <w:rFonts w:ascii="Arial" w:hAnsi="Arial"/>
              </w:rPr>
              <w:t>Michigan Department of Environment, Great Lakes, and Energy</w:t>
            </w:r>
          </w:p>
          <w:p w14:paraId="25FC72EC" w14:textId="77777777" w:rsidR="002D6E16" w:rsidRDefault="002D6E16" w:rsidP="00E64978">
            <w:pPr>
              <w:jc w:val="center"/>
              <w:rPr>
                <w:rFonts w:ascii="Arial" w:hAnsi="Arial"/>
                <w:sz w:val="16"/>
              </w:rPr>
            </w:pPr>
            <w:r>
              <w:rPr>
                <w:rFonts w:ascii="Arial" w:hAnsi="Arial"/>
              </w:rPr>
              <w:t>Air Quality Division</w:t>
            </w:r>
          </w:p>
        </w:tc>
        <w:tc>
          <w:tcPr>
            <w:tcW w:w="2430" w:type="dxa"/>
          </w:tcPr>
          <w:p w14:paraId="60D19702" w14:textId="77777777" w:rsidR="002D6E16" w:rsidRDefault="002D6E16" w:rsidP="00E64978">
            <w:pPr>
              <w:jc w:val="center"/>
              <w:rPr>
                <w:rFonts w:ascii="Arial" w:hAnsi="Arial"/>
                <w:b/>
                <w:sz w:val="24"/>
              </w:rPr>
            </w:pPr>
          </w:p>
        </w:tc>
      </w:tr>
      <w:tr w:rsidR="002D6E16" w14:paraId="36ADA44A" w14:textId="77777777" w:rsidTr="00E64978">
        <w:trPr>
          <w:cantSplit/>
          <w:trHeight w:val="146"/>
        </w:trPr>
        <w:tc>
          <w:tcPr>
            <w:tcW w:w="2250" w:type="dxa"/>
          </w:tcPr>
          <w:p w14:paraId="4D9A9DB5" w14:textId="77777777" w:rsidR="002D6E16" w:rsidRPr="00DB5924" w:rsidRDefault="002D6E16" w:rsidP="00E64978">
            <w:pPr>
              <w:pStyle w:val="Header"/>
              <w:jc w:val="center"/>
              <w:rPr>
                <w:rFonts w:ascii="Arial" w:hAnsi="Arial"/>
                <w:b/>
                <w:sz w:val="16"/>
              </w:rPr>
            </w:pPr>
            <w:r w:rsidRPr="00DB5924">
              <w:rPr>
                <w:rFonts w:ascii="Arial" w:hAnsi="Arial"/>
                <w:b/>
                <w:sz w:val="16"/>
              </w:rPr>
              <w:t>State Registration Number</w:t>
            </w:r>
          </w:p>
        </w:tc>
        <w:tc>
          <w:tcPr>
            <w:tcW w:w="5670" w:type="dxa"/>
          </w:tcPr>
          <w:p w14:paraId="3FA10EE2" w14:textId="77777777" w:rsidR="002D6E16" w:rsidRDefault="002D6E16" w:rsidP="00E64978">
            <w:pPr>
              <w:pStyle w:val="Header"/>
              <w:jc w:val="center"/>
              <w:rPr>
                <w:rFonts w:ascii="Arial" w:hAnsi="Arial"/>
                <w:b/>
                <w:sz w:val="28"/>
              </w:rPr>
            </w:pPr>
            <w:r>
              <w:rPr>
                <w:rFonts w:ascii="Arial" w:hAnsi="Arial"/>
                <w:b/>
                <w:sz w:val="28"/>
              </w:rPr>
              <w:t>RENEWABLE OPERATING PERMIT</w:t>
            </w:r>
          </w:p>
        </w:tc>
        <w:tc>
          <w:tcPr>
            <w:tcW w:w="2430" w:type="dxa"/>
          </w:tcPr>
          <w:p w14:paraId="20C4BDAF" w14:textId="77777777" w:rsidR="002D6E16" w:rsidRPr="00DB5924" w:rsidRDefault="002D6E16" w:rsidP="00E6497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D6E16" w14:paraId="06EAE293" w14:textId="77777777" w:rsidTr="00E64978">
        <w:trPr>
          <w:cantSplit/>
          <w:trHeight w:val="145"/>
        </w:trPr>
        <w:tc>
          <w:tcPr>
            <w:tcW w:w="2250" w:type="dxa"/>
          </w:tcPr>
          <w:p w14:paraId="3E8469D3" w14:textId="3B22B051" w:rsidR="002D6E16" w:rsidRPr="00910FEA" w:rsidRDefault="002D6E16" w:rsidP="00E64978">
            <w:pPr>
              <w:pStyle w:val="Header"/>
              <w:jc w:val="center"/>
              <w:rPr>
                <w:rFonts w:ascii="Arial" w:hAnsi="Arial"/>
                <w:sz w:val="22"/>
                <w:szCs w:val="22"/>
              </w:rPr>
            </w:pPr>
            <w:r>
              <w:rPr>
                <w:rFonts w:ascii="Arial" w:hAnsi="Arial"/>
                <w:sz w:val="22"/>
              </w:rPr>
              <w:t>N3818</w:t>
            </w:r>
          </w:p>
        </w:tc>
        <w:tc>
          <w:tcPr>
            <w:tcW w:w="5670" w:type="dxa"/>
          </w:tcPr>
          <w:p w14:paraId="78DC8D4E" w14:textId="0E722EBA" w:rsidR="002D6E16" w:rsidRPr="003D3F6C" w:rsidRDefault="00FF071F" w:rsidP="00E64978">
            <w:pPr>
              <w:pStyle w:val="Heading1"/>
              <w:spacing w:before="120"/>
              <w:rPr>
                <w:sz w:val="22"/>
                <w:szCs w:val="22"/>
              </w:rPr>
            </w:pPr>
            <w:bookmarkStart w:id="23" w:name="_Toc114730657"/>
            <w:r>
              <w:rPr>
                <w:sz w:val="22"/>
                <w:szCs w:val="22"/>
              </w:rPr>
              <w:t>August 3, 2022</w:t>
            </w:r>
            <w:r w:rsidR="002D6E16" w:rsidRPr="003D3F6C">
              <w:rPr>
                <w:sz w:val="22"/>
                <w:szCs w:val="22"/>
              </w:rPr>
              <w:t xml:space="preserve"> - STAFF REPORT ADDENDUM</w:t>
            </w:r>
            <w:bookmarkEnd w:id="23"/>
          </w:p>
        </w:tc>
        <w:tc>
          <w:tcPr>
            <w:tcW w:w="2430" w:type="dxa"/>
          </w:tcPr>
          <w:p w14:paraId="4025D861" w14:textId="477A444F" w:rsidR="002D6E16" w:rsidRPr="00910FEA" w:rsidRDefault="002145D7" w:rsidP="00E64978">
            <w:pPr>
              <w:pStyle w:val="Header"/>
              <w:jc w:val="center"/>
              <w:rPr>
                <w:rFonts w:ascii="Arial" w:hAnsi="Arial"/>
                <w:sz w:val="22"/>
                <w:szCs w:val="22"/>
              </w:rPr>
            </w:pPr>
            <w:r>
              <w:rPr>
                <w:rFonts w:ascii="Arial" w:hAnsi="Arial"/>
                <w:sz w:val="22"/>
                <w:szCs w:val="22"/>
              </w:rPr>
              <w:t>MI-ROP-N3818-20</w:t>
            </w:r>
            <w:r w:rsidR="001D7BD8">
              <w:rPr>
                <w:rFonts w:ascii="Arial" w:hAnsi="Arial"/>
                <w:sz w:val="22"/>
                <w:szCs w:val="22"/>
              </w:rPr>
              <w:t>22</w:t>
            </w:r>
            <w:r w:rsidR="002D6E16"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2D6E16" w:rsidRPr="00910FEA">
              <w:rPr>
                <w:rFonts w:ascii="Arial" w:hAnsi="Arial"/>
                <w:sz w:val="22"/>
                <w:szCs w:val="22"/>
              </w:rPr>
              <w:instrText xml:space="preserve"> FORMTEXT </w:instrText>
            </w:r>
            <w:r w:rsidR="00CA44BA">
              <w:rPr>
                <w:rFonts w:ascii="Arial" w:hAnsi="Arial"/>
                <w:sz w:val="22"/>
                <w:szCs w:val="22"/>
              </w:rPr>
            </w:r>
            <w:r w:rsidR="00CA44BA">
              <w:rPr>
                <w:rFonts w:ascii="Arial" w:hAnsi="Arial"/>
                <w:sz w:val="22"/>
                <w:szCs w:val="22"/>
              </w:rPr>
              <w:fldChar w:fldCharType="separate"/>
            </w:r>
            <w:r w:rsidR="002D6E16" w:rsidRPr="00910FEA">
              <w:rPr>
                <w:rFonts w:ascii="Arial" w:hAnsi="Arial"/>
                <w:sz w:val="22"/>
                <w:szCs w:val="22"/>
              </w:rPr>
              <w:fldChar w:fldCharType="end"/>
            </w:r>
          </w:p>
        </w:tc>
      </w:tr>
    </w:tbl>
    <w:p w14:paraId="7C02D300" w14:textId="77777777" w:rsidR="002D6E16" w:rsidRDefault="002D6E16" w:rsidP="002D6E16">
      <w:pPr>
        <w:pStyle w:val="Header"/>
        <w:tabs>
          <w:tab w:val="clear" w:pos="4320"/>
          <w:tab w:val="clear" w:pos="8640"/>
        </w:tabs>
        <w:rPr>
          <w:rFonts w:ascii="Arial" w:hAnsi="Arial"/>
          <w:sz w:val="18"/>
        </w:rPr>
      </w:pPr>
    </w:p>
    <w:p w14:paraId="1365B0A5" w14:textId="77777777" w:rsidR="002D6E16" w:rsidRDefault="002D6E16" w:rsidP="002D6E16">
      <w:pPr>
        <w:rPr>
          <w:rFonts w:ascii="Arial" w:hAnsi="Arial"/>
          <w:sz w:val="22"/>
        </w:rPr>
      </w:pPr>
    </w:p>
    <w:p w14:paraId="3F367758" w14:textId="77777777" w:rsidR="002D6E16" w:rsidRDefault="002D6E16" w:rsidP="002D6E16">
      <w:pPr>
        <w:rPr>
          <w:rFonts w:ascii="Arial" w:hAnsi="Arial"/>
          <w:b/>
          <w:sz w:val="22"/>
          <w:u w:val="single"/>
        </w:rPr>
      </w:pPr>
      <w:bookmarkStart w:id="24" w:name="_Toc482691122"/>
      <w:r>
        <w:rPr>
          <w:rFonts w:ascii="Arial" w:hAnsi="Arial"/>
          <w:b/>
          <w:sz w:val="22"/>
          <w:u w:val="single"/>
        </w:rPr>
        <w:t>Purpose</w:t>
      </w:r>
      <w:bookmarkEnd w:id="24"/>
    </w:p>
    <w:p w14:paraId="278D36CC" w14:textId="77777777" w:rsidR="002D6E16" w:rsidRDefault="002D6E16" w:rsidP="002D6E16">
      <w:pPr>
        <w:rPr>
          <w:rFonts w:ascii="Arial" w:hAnsi="Arial"/>
          <w:sz w:val="22"/>
        </w:rPr>
      </w:pPr>
    </w:p>
    <w:p w14:paraId="6F7C030D" w14:textId="43009079" w:rsidR="002D6E16" w:rsidRDefault="002D6E16" w:rsidP="002D6E16">
      <w:pPr>
        <w:jc w:val="both"/>
        <w:rPr>
          <w:rFonts w:ascii="Arial" w:hAnsi="Arial"/>
          <w:sz w:val="22"/>
        </w:rPr>
      </w:pPr>
      <w:r>
        <w:rPr>
          <w:rFonts w:ascii="Arial" w:hAnsi="Arial"/>
          <w:sz w:val="22"/>
        </w:rPr>
        <w:t xml:space="preserve">A Staff Report dated </w:t>
      </w:r>
      <w:r w:rsidR="003F6C45">
        <w:rPr>
          <w:rFonts w:ascii="Arial" w:hAnsi="Arial"/>
          <w:sz w:val="22"/>
        </w:rPr>
        <w:t>June 20, 2022</w:t>
      </w:r>
      <w:r>
        <w:rPr>
          <w:rFonts w:ascii="Arial" w:hAnsi="Arial"/>
          <w:sz w:val="22"/>
        </w:rPr>
        <w:t xml:space="preserve">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5" w:name="Dropdown10"/>
      <w:r>
        <w:rPr>
          <w:rFonts w:ascii="Arial" w:hAnsi="Arial"/>
          <w:sz w:val="22"/>
        </w:rPr>
        <w:instrText xml:space="preserve"> FORMDROPDOWN </w:instrText>
      </w:r>
      <w:r w:rsidR="00CA44BA">
        <w:rPr>
          <w:rFonts w:ascii="Arial" w:hAnsi="Arial"/>
          <w:sz w:val="22"/>
        </w:rPr>
      </w:r>
      <w:r w:rsidR="00CA44BA">
        <w:rPr>
          <w:rFonts w:ascii="Arial" w:hAnsi="Arial"/>
          <w:sz w:val="22"/>
        </w:rPr>
        <w:fldChar w:fldCharType="separate"/>
      </w:r>
      <w:r>
        <w:rPr>
          <w:rFonts w:ascii="Arial" w:hAnsi="Arial"/>
          <w:sz w:val="22"/>
        </w:rPr>
        <w:fldChar w:fldCharType="end"/>
      </w:r>
      <w:bookmarkEnd w:id="25"/>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6" w:name="Dropdown11"/>
      <w:r>
        <w:rPr>
          <w:rFonts w:ascii="Arial" w:hAnsi="Arial"/>
          <w:sz w:val="22"/>
        </w:rPr>
        <w:instrText xml:space="preserve">FORMDROPDOWN </w:instrText>
      </w:r>
      <w:r w:rsidR="00CA44BA">
        <w:rPr>
          <w:rFonts w:ascii="Arial" w:hAnsi="Arial"/>
          <w:sz w:val="22"/>
        </w:rPr>
      </w:r>
      <w:r w:rsidR="00CA44BA">
        <w:rPr>
          <w:rFonts w:ascii="Arial" w:hAnsi="Arial"/>
          <w:sz w:val="22"/>
        </w:rPr>
        <w:fldChar w:fldCharType="separate"/>
      </w:r>
      <w:r>
        <w:rPr>
          <w:rFonts w:ascii="Arial" w:hAnsi="Arial"/>
          <w:sz w:val="22"/>
        </w:rPr>
        <w:fldChar w:fldCharType="end"/>
      </w:r>
      <w:bookmarkEnd w:id="26"/>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CA44BA">
        <w:rPr>
          <w:rFonts w:ascii="Arial" w:hAnsi="Arial"/>
          <w:sz w:val="22"/>
        </w:rPr>
      </w:r>
      <w:r w:rsidR="00CA44BA">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38E0CDA" w14:textId="77777777" w:rsidR="002D6E16" w:rsidRDefault="002D6E16" w:rsidP="002D6E16">
      <w:pPr>
        <w:rPr>
          <w:rFonts w:ascii="Arial" w:hAnsi="Arial"/>
          <w:sz w:val="22"/>
        </w:rPr>
      </w:pPr>
    </w:p>
    <w:p w14:paraId="7B8FB5DF" w14:textId="77777777" w:rsidR="002D6E16" w:rsidRDefault="002D6E16" w:rsidP="002D6E16">
      <w:pPr>
        <w:rPr>
          <w:rFonts w:ascii="Arial" w:hAnsi="Arial"/>
          <w:b/>
          <w:sz w:val="22"/>
          <w:u w:val="single"/>
        </w:rPr>
      </w:pPr>
      <w:r>
        <w:rPr>
          <w:rFonts w:ascii="Arial" w:hAnsi="Arial"/>
          <w:b/>
          <w:sz w:val="22"/>
          <w:u w:val="single"/>
        </w:rPr>
        <w:t>General Information</w:t>
      </w:r>
    </w:p>
    <w:p w14:paraId="5341326F" w14:textId="77777777" w:rsidR="002D6E16" w:rsidRDefault="002D6E16" w:rsidP="002D6E16">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2D6E16" w14:paraId="4871FCA2" w14:textId="77777777" w:rsidTr="003F6C45">
        <w:tc>
          <w:tcPr>
            <w:tcW w:w="4464" w:type="dxa"/>
            <w:tcBorders>
              <w:bottom w:val="single" w:sz="6" w:space="0" w:color="auto"/>
            </w:tcBorders>
          </w:tcPr>
          <w:p w14:paraId="0738A112" w14:textId="77777777" w:rsidR="002D6E16" w:rsidRDefault="002D6E16" w:rsidP="002D6E16">
            <w:pPr>
              <w:tabs>
                <w:tab w:val="left" w:pos="3424"/>
              </w:tabs>
              <w:rPr>
                <w:rFonts w:ascii="Arial" w:hAnsi="Arial"/>
                <w:sz w:val="22"/>
              </w:rPr>
            </w:pPr>
            <w:r>
              <w:rPr>
                <w:rFonts w:ascii="Arial" w:hAnsi="Arial"/>
                <w:sz w:val="22"/>
              </w:rPr>
              <w:t>Responsible Official:</w:t>
            </w:r>
          </w:p>
        </w:tc>
        <w:tc>
          <w:tcPr>
            <w:tcW w:w="5796" w:type="dxa"/>
            <w:tcBorders>
              <w:bottom w:val="single" w:sz="6" w:space="0" w:color="auto"/>
            </w:tcBorders>
          </w:tcPr>
          <w:p w14:paraId="3A0BDF8E" w14:textId="77777777" w:rsidR="002D6E16" w:rsidRPr="00290754" w:rsidRDefault="002D6E16" w:rsidP="002D6E16">
            <w:pPr>
              <w:rPr>
                <w:rFonts w:ascii="Arial" w:hAnsi="Arial" w:cs="Arial"/>
                <w:sz w:val="22"/>
                <w:szCs w:val="22"/>
              </w:rPr>
            </w:pPr>
            <w:r>
              <w:rPr>
                <w:rFonts w:ascii="Arial" w:hAnsi="Arial" w:cs="Arial"/>
                <w:sz w:val="22"/>
                <w:szCs w:val="22"/>
              </w:rPr>
              <w:t>Keith Mossman, Director - Great Lakes Region</w:t>
            </w:r>
          </w:p>
          <w:p w14:paraId="549DE549" w14:textId="748C1789" w:rsidR="002D6E16" w:rsidRDefault="002D6E16" w:rsidP="002D6E16">
            <w:pPr>
              <w:rPr>
                <w:rFonts w:ascii="Arial" w:hAnsi="Arial"/>
                <w:sz w:val="22"/>
              </w:rPr>
            </w:pPr>
            <w:r>
              <w:rPr>
                <w:rFonts w:ascii="Arial" w:hAnsi="Arial" w:cs="Arial"/>
                <w:sz w:val="22"/>
                <w:szCs w:val="22"/>
              </w:rPr>
              <w:t>248-205-4520</w:t>
            </w:r>
          </w:p>
        </w:tc>
      </w:tr>
      <w:tr w:rsidR="002D6E16" w14:paraId="4BB2D614" w14:textId="77777777" w:rsidTr="003F6C45">
        <w:tc>
          <w:tcPr>
            <w:tcW w:w="4464" w:type="dxa"/>
            <w:tcBorders>
              <w:top w:val="single" w:sz="6" w:space="0" w:color="auto"/>
              <w:bottom w:val="double" w:sz="4" w:space="0" w:color="auto"/>
            </w:tcBorders>
          </w:tcPr>
          <w:p w14:paraId="57F5A7E5" w14:textId="77777777" w:rsidR="002D6E16" w:rsidRDefault="002D6E16" w:rsidP="002D6E16">
            <w:pPr>
              <w:rPr>
                <w:rFonts w:ascii="Arial" w:hAnsi="Arial"/>
                <w:sz w:val="22"/>
              </w:rPr>
            </w:pPr>
            <w:r>
              <w:rPr>
                <w:rFonts w:ascii="Arial" w:hAnsi="Arial"/>
                <w:sz w:val="22"/>
              </w:rPr>
              <w:t>AQD Contact:</w:t>
            </w:r>
          </w:p>
        </w:tc>
        <w:tc>
          <w:tcPr>
            <w:tcW w:w="5796" w:type="dxa"/>
            <w:tcBorders>
              <w:top w:val="single" w:sz="6" w:space="0" w:color="auto"/>
              <w:bottom w:val="double" w:sz="4" w:space="0" w:color="auto"/>
            </w:tcBorders>
          </w:tcPr>
          <w:p w14:paraId="05C57A6A" w14:textId="11A86F19" w:rsidR="002D6E16" w:rsidRPr="00290754" w:rsidRDefault="003F6C45" w:rsidP="002D6E16">
            <w:pPr>
              <w:rPr>
                <w:rFonts w:ascii="Arial" w:hAnsi="Arial" w:cs="Arial"/>
                <w:sz w:val="22"/>
                <w:szCs w:val="22"/>
              </w:rPr>
            </w:pPr>
            <w:r>
              <w:rPr>
                <w:rFonts w:ascii="Arial" w:hAnsi="Arial" w:cs="Arial"/>
                <w:sz w:val="22"/>
                <w:szCs w:val="22"/>
              </w:rPr>
              <w:t>Julie Brunner</w:t>
            </w:r>
            <w:r w:rsidR="002D6E16" w:rsidRPr="00290754">
              <w:rPr>
                <w:rFonts w:ascii="Arial" w:hAnsi="Arial" w:cs="Arial"/>
                <w:sz w:val="22"/>
                <w:szCs w:val="22"/>
              </w:rPr>
              <w:t>,</w:t>
            </w:r>
            <w:r>
              <w:rPr>
                <w:rFonts w:ascii="Arial" w:hAnsi="Arial" w:cs="Arial"/>
                <w:sz w:val="22"/>
                <w:szCs w:val="22"/>
              </w:rPr>
              <w:t xml:space="preserve"> P.E.,</w:t>
            </w:r>
            <w:r w:rsidR="002D6E16" w:rsidRPr="00290754">
              <w:rPr>
                <w:rFonts w:ascii="Arial" w:hAnsi="Arial" w:cs="Arial"/>
                <w:sz w:val="22"/>
                <w:szCs w:val="22"/>
              </w:rPr>
              <w:t xml:space="preserve"> </w:t>
            </w:r>
            <w:r w:rsidR="002D6E16">
              <w:rPr>
                <w:rFonts w:ascii="Arial" w:hAnsi="Arial" w:cs="Arial"/>
                <w:sz w:val="22"/>
                <w:szCs w:val="22"/>
              </w:rPr>
              <w:t xml:space="preserve">Environmental Quality </w:t>
            </w:r>
            <w:r>
              <w:rPr>
                <w:rFonts w:ascii="Arial" w:hAnsi="Arial" w:cs="Arial"/>
                <w:sz w:val="22"/>
                <w:szCs w:val="22"/>
              </w:rPr>
              <w:t>Specialist</w:t>
            </w:r>
          </w:p>
          <w:p w14:paraId="01AC57D9" w14:textId="186FDB27" w:rsidR="002D6E16" w:rsidRDefault="002D6E16" w:rsidP="002D6E16">
            <w:pPr>
              <w:rPr>
                <w:rFonts w:ascii="Arial" w:hAnsi="Arial"/>
                <w:sz w:val="22"/>
              </w:rPr>
            </w:pPr>
            <w:r w:rsidRPr="005943DD">
              <w:rPr>
                <w:rFonts w:ascii="Arial" w:hAnsi="Arial" w:cs="Arial"/>
                <w:sz w:val="22"/>
                <w:szCs w:val="22"/>
              </w:rPr>
              <w:t>517-</w:t>
            </w:r>
            <w:r w:rsidR="003F6C45">
              <w:rPr>
                <w:rFonts w:ascii="Arial" w:hAnsi="Arial" w:cs="Arial"/>
                <w:sz w:val="22"/>
                <w:szCs w:val="22"/>
              </w:rPr>
              <w:t>2</w:t>
            </w:r>
            <w:r w:rsidRPr="005943DD">
              <w:rPr>
                <w:rFonts w:ascii="Arial" w:hAnsi="Arial" w:cs="Arial"/>
                <w:sz w:val="22"/>
                <w:szCs w:val="22"/>
              </w:rPr>
              <w:t>75</w:t>
            </w:r>
            <w:r w:rsidR="003F6C45">
              <w:rPr>
                <w:rFonts w:ascii="Arial" w:hAnsi="Arial" w:cs="Arial"/>
                <w:sz w:val="22"/>
                <w:szCs w:val="22"/>
              </w:rPr>
              <w:t>-0</w:t>
            </w:r>
            <w:r w:rsidRPr="005943DD">
              <w:rPr>
                <w:rFonts w:ascii="Arial" w:hAnsi="Arial" w:cs="Arial"/>
                <w:sz w:val="22"/>
                <w:szCs w:val="22"/>
              </w:rPr>
              <w:t>4</w:t>
            </w:r>
            <w:r w:rsidR="003F6C45">
              <w:rPr>
                <w:rFonts w:ascii="Arial" w:hAnsi="Arial" w:cs="Arial"/>
                <w:sz w:val="22"/>
                <w:szCs w:val="22"/>
              </w:rPr>
              <w:t>15</w:t>
            </w:r>
          </w:p>
        </w:tc>
      </w:tr>
    </w:tbl>
    <w:p w14:paraId="26CBAA97" w14:textId="77777777" w:rsidR="002D6E16" w:rsidRDefault="002D6E16" w:rsidP="002D6E16">
      <w:pPr>
        <w:jc w:val="both"/>
        <w:rPr>
          <w:rFonts w:ascii="Arial" w:hAnsi="Arial"/>
          <w:sz w:val="22"/>
        </w:rPr>
      </w:pPr>
    </w:p>
    <w:p w14:paraId="6E5C2DDB" w14:textId="77777777" w:rsidR="002D6E16" w:rsidRDefault="002D6E16" w:rsidP="002D6E16">
      <w:pPr>
        <w:rPr>
          <w:rFonts w:ascii="Arial" w:hAnsi="Arial"/>
          <w:b/>
          <w:sz w:val="22"/>
          <w:u w:val="single"/>
        </w:rPr>
      </w:pPr>
      <w:bookmarkStart w:id="27" w:name="_Toc482691123"/>
      <w:r>
        <w:rPr>
          <w:rFonts w:ascii="Arial" w:hAnsi="Arial"/>
          <w:b/>
          <w:sz w:val="22"/>
          <w:u w:val="single"/>
        </w:rPr>
        <w:t>Summary of Pertinent Comments</w:t>
      </w:r>
      <w:bookmarkEnd w:id="27"/>
    </w:p>
    <w:p w14:paraId="615823F1" w14:textId="77777777" w:rsidR="002D6E16" w:rsidRDefault="002D6E16" w:rsidP="002D6E16">
      <w:pPr>
        <w:rPr>
          <w:rFonts w:ascii="Arial" w:hAnsi="Arial"/>
          <w:b/>
          <w:sz w:val="22"/>
          <w:u w:val="single"/>
        </w:rPr>
      </w:pPr>
    </w:p>
    <w:p w14:paraId="0D67B849" w14:textId="6580E491" w:rsidR="002D6E16" w:rsidRDefault="003F6C45" w:rsidP="002D6E16">
      <w:pPr>
        <w:outlineLvl w:val="0"/>
        <w:rPr>
          <w:rFonts w:ascii="Arial" w:hAnsi="Arial"/>
          <w:sz w:val="22"/>
        </w:rPr>
      </w:pPr>
      <w:r>
        <w:rPr>
          <w:rFonts w:ascii="Arial" w:hAnsi="Arial"/>
          <w:sz w:val="22"/>
        </w:rPr>
        <w:t>The following</w:t>
      </w:r>
      <w:r w:rsidR="002D6E16">
        <w:rPr>
          <w:rFonts w:ascii="Arial" w:hAnsi="Arial"/>
          <w:sz w:val="22"/>
        </w:rPr>
        <w:t xml:space="preserve"> </w:t>
      </w:r>
      <w:r w:rsidR="00371B13">
        <w:rPr>
          <w:rFonts w:ascii="Arial" w:hAnsi="Arial"/>
          <w:sz w:val="22"/>
        </w:rPr>
        <w:t xml:space="preserve">is a summary of </w:t>
      </w:r>
      <w:r w:rsidR="002D6E16">
        <w:rPr>
          <w:rFonts w:ascii="Arial" w:hAnsi="Arial"/>
          <w:sz w:val="22"/>
        </w:rPr>
        <w:t xml:space="preserve">comments received during the </w:t>
      </w:r>
      <w:r w:rsidR="002D6E16">
        <w:rPr>
          <w:rFonts w:ascii="Arial" w:hAnsi="Arial"/>
          <w:sz w:val="22"/>
        </w:rPr>
        <w:fldChar w:fldCharType="begin" w:fldLock="1">
          <w:ffData>
            <w:name w:val="Dropdown12"/>
            <w:enabled/>
            <w:calcOnExit/>
            <w:ddList>
              <w:listEntry w:val="30-day public"/>
              <w:listEntry w:val="45-day EPA"/>
            </w:ddList>
          </w:ffData>
        </w:fldChar>
      </w:r>
      <w:r w:rsidR="002D6E16">
        <w:rPr>
          <w:rFonts w:ascii="Arial" w:hAnsi="Arial"/>
          <w:sz w:val="22"/>
        </w:rPr>
        <w:instrText xml:space="preserve"> FORMDROPDOWN </w:instrText>
      </w:r>
      <w:r w:rsidR="00CA44BA">
        <w:rPr>
          <w:rFonts w:ascii="Arial" w:hAnsi="Arial"/>
          <w:sz w:val="22"/>
        </w:rPr>
      </w:r>
      <w:r w:rsidR="00CA44BA">
        <w:rPr>
          <w:rFonts w:ascii="Arial" w:hAnsi="Arial"/>
          <w:sz w:val="22"/>
        </w:rPr>
        <w:fldChar w:fldCharType="separate"/>
      </w:r>
      <w:r w:rsidR="002D6E16">
        <w:rPr>
          <w:rFonts w:ascii="Arial" w:hAnsi="Arial"/>
          <w:sz w:val="22"/>
        </w:rPr>
        <w:fldChar w:fldCharType="end"/>
      </w:r>
      <w:r w:rsidR="002D6E16">
        <w:rPr>
          <w:rFonts w:ascii="Arial" w:hAnsi="Arial"/>
          <w:sz w:val="22"/>
        </w:rPr>
        <w:t xml:space="preserve"> comment period</w:t>
      </w:r>
      <w:r>
        <w:rPr>
          <w:rFonts w:ascii="Arial" w:hAnsi="Arial"/>
          <w:sz w:val="22"/>
        </w:rPr>
        <w:t xml:space="preserve"> from </w:t>
      </w:r>
      <w:r w:rsidR="002145D7" w:rsidRPr="002145D7">
        <w:rPr>
          <w:rFonts w:ascii="Arial" w:hAnsi="Arial"/>
          <w:sz w:val="22"/>
        </w:rPr>
        <w:t>Great Lakes Gas Transmission</w:t>
      </w:r>
      <w:r w:rsidR="002145D7">
        <w:rPr>
          <w:rFonts w:ascii="Arial" w:hAnsi="Arial"/>
          <w:sz w:val="22"/>
        </w:rPr>
        <w:t xml:space="preserve"> </w:t>
      </w:r>
      <w:r w:rsidR="00C51E62">
        <w:rPr>
          <w:rFonts w:ascii="Arial" w:hAnsi="Arial"/>
          <w:sz w:val="22"/>
        </w:rPr>
        <w:t>(G</w:t>
      </w:r>
      <w:r w:rsidR="00590CFC">
        <w:rPr>
          <w:rFonts w:ascii="Arial" w:hAnsi="Arial"/>
          <w:sz w:val="22"/>
        </w:rPr>
        <w:t>L</w:t>
      </w:r>
      <w:r w:rsidR="00C51E62">
        <w:rPr>
          <w:rFonts w:ascii="Arial" w:hAnsi="Arial"/>
          <w:sz w:val="22"/>
        </w:rPr>
        <w:t xml:space="preserve">GT) </w:t>
      </w:r>
      <w:r w:rsidR="002145D7">
        <w:rPr>
          <w:rFonts w:ascii="Arial" w:hAnsi="Arial"/>
          <w:sz w:val="22"/>
        </w:rPr>
        <w:t>staff</w:t>
      </w:r>
      <w:r w:rsidR="002D6E16">
        <w:rPr>
          <w:rFonts w:ascii="Arial" w:hAnsi="Arial"/>
          <w:sz w:val="22"/>
        </w:rPr>
        <w:t>.</w:t>
      </w:r>
    </w:p>
    <w:p w14:paraId="5F1572ED" w14:textId="77777777" w:rsidR="002D6E16" w:rsidRDefault="002D6E16" w:rsidP="002D6E16">
      <w:pPr>
        <w:rPr>
          <w:rFonts w:ascii="Arial" w:hAnsi="Arial"/>
          <w:sz w:val="22"/>
        </w:rPr>
      </w:pPr>
    </w:p>
    <w:p w14:paraId="54E6E6F5" w14:textId="147027A2" w:rsidR="002D6E16" w:rsidRPr="004B781C" w:rsidRDefault="00590CFC" w:rsidP="002D6E16">
      <w:pPr>
        <w:rPr>
          <w:rFonts w:ascii="Arial" w:hAnsi="Arial"/>
          <w:b/>
          <w:bCs/>
          <w:sz w:val="22"/>
          <w:u w:val="single"/>
        </w:rPr>
      </w:pPr>
      <w:r>
        <w:rPr>
          <w:rFonts w:ascii="Arial" w:hAnsi="Arial"/>
          <w:b/>
          <w:bCs/>
          <w:sz w:val="22"/>
          <w:u w:val="single"/>
        </w:rPr>
        <w:t xml:space="preserve">GLGT </w:t>
      </w:r>
      <w:r w:rsidR="004B781C" w:rsidRPr="004B781C">
        <w:rPr>
          <w:rFonts w:ascii="Arial" w:hAnsi="Arial"/>
          <w:b/>
          <w:bCs/>
          <w:sz w:val="22"/>
          <w:u w:val="single"/>
        </w:rPr>
        <w:t>Comment 1:</w:t>
      </w:r>
    </w:p>
    <w:p w14:paraId="6FB3B9CB" w14:textId="77777777" w:rsidR="00B52968" w:rsidRDefault="004B781C" w:rsidP="002D6E16">
      <w:pPr>
        <w:rPr>
          <w:rFonts w:ascii="Arial" w:hAnsi="Arial"/>
          <w:bCs/>
          <w:sz w:val="22"/>
        </w:rPr>
      </w:pPr>
      <w:r w:rsidRPr="004B781C">
        <w:rPr>
          <w:rFonts w:ascii="Arial" w:hAnsi="Arial"/>
          <w:bCs/>
          <w:sz w:val="22"/>
        </w:rPr>
        <w:t>For EUUNIT1303,</w:t>
      </w:r>
      <w:r>
        <w:rPr>
          <w:rFonts w:ascii="Arial" w:hAnsi="Arial"/>
          <w:bCs/>
          <w:sz w:val="22"/>
        </w:rPr>
        <w:t xml:space="preserve"> </w:t>
      </w:r>
      <w:r w:rsidR="004759A5">
        <w:rPr>
          <w:rFonts w:ascii="Arial" w:hAnsi="Arial"/>
          <w:bCs/>
          <w:sz w:val="22"/>
        </w:rPr>
        <w:t>compliance with the emission limits is demonstrated via performance testing. The additional</w:t>
      </w:r>
      <w:r w:rsidR="007438AE">
        <w:rPr>
          <w:rFonts w:ascii="Arial" w:hAnsi="Arial"/>
          <w:bCs/>
          <w:sz w:val="22"/>
        </w:rPr>
        <w:t xml:space="preserve"> monitoring </w:t>
      </w:r>
      <w:r w:rsidR="001752B9">
        <w:rPr>
          <w:rFonts w:ascii="Arial" w:hAnsi="Arial"/>
          <w:bCs/>
          <w:sz w:val="22"/>
        </w:rPr>
        <w:t>referenced in Special Condition (SC) VI.1 via the parameter monitoring plan (PMP)</w:t>
      </w:r>
      <w:r w:rsidR="00B52968">
        <w:rPr>
          <w:rFonts w:ascii="Arial" w:hAnsi="Arial"/>
          <w:bCs/>
          <w:sz w:val="22"/>
        </w:rPr>
        <w:t xml:space="preserve"> in SC III.1 is not a requirement for compliance. Also, the PMP is to demonstrate compliance with the 89.0 pph NOx emission limit via fuel flow recordkeeping.</w:t>
      </w:r>
    </w:p>
    <w:p w14:paraId="56C9992E" w14:textId="77777777" w:rsidR="00B52968" w:rsidRDefault="00B52968" w:rsidP="002D6E16">
      <w:pPr>
        <w:rPr>
          <w:rFonts w:ascii="Arial" w:hAnsi="Arial"/>
          <w:bCs/>
          <w:sz w:val="22"/>
        </w:rPr>
      </w:pPr>
    </w:p>
    <w:p w14:paraId="09125C98" w14:textId="77777777" w:rsidR="00B52968" w:rsidRPr="00B52968" w:rsidRDefault="00B52968" w:rsidP="002D6E16">
      <w:pPr>
        <w:rPr>
          <w:rFonts w:ascii="Arial" w:hAnsi="Arial"/>
          <w:b/>
          <w:sz w:val="22"/>
          <w:u w:val="single"/>
        </w:rPr>
      </w:pPr>
      <w:r w:rsidRPr="00B52968">
        <w:rPr>
          <w:rFonts w:ascii="Arial" w:hAnsi="Arial"/>
          <w:b/>
          <w:sz w:val="22"/>
          <w:u w:val="single"/>
        </w:rPr>
        <w:t>AQD Response 1:</w:t>
      </w:r>
    </w:p>
    <w:p w14:paraId="794B6465" w14:textId="1F6112BE" w:rsidR="002D6E16" w:rsidRDefault="00C5551A" w:rsidP="002D6E16">
      <w:pPr>
        <w:rPr>
          <w:rFonts w:ascii="Arial" w:hAnsi="Arial"/>
          <w:bCs/>
          <w:sz w:val="22"/>
        </w:rPr>
      </w:pPr>
      <w:r w:rsidRPr="00C5551A">
        <w:rPr>
          <w:rFonts w:ascii="Arial" w:hAnsi="Arial"/>
          <w:bCs/>
          <w:sz w:val="22"/>
        </w:rPr>
        <w:t xml:space="preserve">SC VI.1 is an additional monitoring method to ensure compliance with </w:t>
      </w:r>
      <w:r w:rsidR="00677A0A">
        <w:rPr>
          <w:rFonts w:ascii="Arial" w:hAnsi="Arial"/>
          <w:bCs/>
          <w:sz w:val="22"/>
        </w:rPr>
        <w:t xml:space="preserve">all </w:t>
      </w:r>
      <w:r w:rsidRPr="00C5551A">
        <w:rPr>
          <w:rFonts w:ascii="Arial" w:hAnsi="Arial"/>
          <w:bCs/>
          <w:sz w:val="22"/>
        </w:rPr>
        <w:t>the emission limits</w:t>
      </w:r>
      <w:r>
        <w:rPr>
          <w:rFonts w:ascii="Arial" w:hAnsi="Arial"/>
          <w:bCs/>
          <w:sz w:val="22"/>
        </w:rPr>
        <w:t xml:space="preserve"> not just the 89.0 pph NOx emission limit</w:t>
      </w:r>
      <w:r w:rsidRPr="00C5551A">
        <w:rPr>
          <w:rFonts w:ascii="Arial" w:hAnsi="Arial"/>
          <w:bCs/>
          <w:sz w:val="22"/>
        </w:rPr>
        <w:t>.</w:t>
      </w:r>
      <w:r>
        <w:rPr>
          <w:rFonts w:ascii="Arial" w:hAnsi="Arial"/>
          <w:bCs/>
          <w:sz w:val="22"/>
        </w:rPr>
        <w:t xml:space="preserve"> </w:t>
      </w:r>
      <w:r w:rsidR="00677A0A">
        <w:rPr>
          <w:rFonts w:ascii="Arial" w:hAnsi="Arial"/>
          <w:bCs/>
          <w:sz w:val="22"/>
        </w:rPr>
        <w:t xml:space="preserve">The PMP identifies </w:t>
      </w:r>
      <w:r w:rsidR="00677A0A" w:rsidRPr="00677A0A">
        <w:rPr>
          <w:rFonts w:ascii="Arial" w:hAnsi="Arial"/>
          <w:bCs/>
          <w:sz w:val="22"/>
        </w:rPr>
        <w:t>the range of fuel consumption rate</w:t>
      </w:r>
      <w:r w:rsidR="00677A0A">
        <w:rPr>
          <w:rFonts w:ascii="Arial" w:hAnsi="Arial"/>
          <w:bCs/>
          <w:sz w:val="22"/>
        </w:rPr>
        <w:t>s</w:t>
      </w:r>
      <w:r w:rsidR="00677A0A" w:rsidRPr="00677A0A">
        <w:rPr>
          <w:rFonts w:ascii="Arial" w:hAnsi="Arial"/>
          <w:bCs/>
          <w:sz w:val="22"/>
        </w:rPr>
        <w:t xml:space="preserve"> established during the most recent performance test </w:t>
      </w:r>
      <w:r w:rsidR="000F70D7">
        <w:rPr>
          <w:rFonts w:ascii="Arial" w:hAnsi="Arial"/>
          <w:bCs/>
          <w:sz w:val="22"/>
        </w:rPr>
        <w:t>in which</w:t>
      </w:r>
      <w:r w:rsidR="00677A0A">
        <w:rPr>
          <w:rFonts w:ascii="Arial" w:hAnsi="Arial"/>
          <w:bCs/>
          <w:sz w:val="22"/>
        </w:rPr>
        <w:t xml:space="preserve"> </w:t>
      </w:r>
      <w:r w:rsidR="00677A0A" w:rsidRPr="00677A0A">
        <w:rPr>
          <w:rFonts w:ascii="Arial" w:hAnsi="Arial"/>
          <w:bCs/>
          <w:sz w:val="22"/>
        </w:rPr>
        <w:t>compliance with the emission limits</w:t>
      </w:r>
      <w:r w:rsidR="00677A0A">
        <w:rPr>
          <w:rFonts w:ascii="Arial" w:hAnsi="Arial"/>
          <w:bCs/>
          <w:sz w:val="22"/>
        </w:rPr>
        <w:t xml:space="preserve"> w</w:t>
      </w:r>
      <w:r w:rsidR="00CC4F36">
        <w:rPr>
          <w:rFonts w:ascii="Arial" w:hAnsi="Arial"/>
          <w:bCs/>
          <w:sz w:val="22"/>
        </w:rPr>
        <w:t>as demonstrated</w:t>
      </w:r>
      <w:r w:rsidR="00677A0A">
        <w:rPr>
          <w:rFonts w:ascii="Arial" w:hAnsi="Arial"/>
          <w:bCs/>
          <w:sz w:val="22"/>
        </w:rPr>
        <w:t xml:space="preserve">. The monitoring of fuel consumption in SC VI.1 is used to demonstrate continuous compliance with </w:t>
      </w:r>
      <w:r w:rsidR="00CC4F36">
        <w:rPr>
          <w:rFonts w:ascii="Arial" w:hAnsi="Arial"/>
          <w:bCs/>
          <w:sz w:val="22"/>
        </w:rPr>
        <w:t xml:space="preserve">all </w:t>
      </w:r>
      <w:r w:rsidR="00677A0A">
        <w:rPr>
          <w:rFonts w:ascii="Arial" w:hAnsi="Arial"/>
          <w:bCs/>
          <w:sz w:val="22"/>
        </w:rPr>
        <w:t>the emission limits</w:t>
      </w:r>
      <w:r w:rsidR="00E77753">
        <w:rPr>
          <w:rFonts w:ascii="Arial" w:hAnsi="Arial"/>
          <w:bCs/>
          <w:sz w:val="22"/>
        </w:rPr>
        <w:t xml:space="preserve"> if </w:t>
      </w:r>
      <w:r w:rsidR="00E77753" w:rsidRPr="004B781C">
        <w:rPr>
          <w:rFonts w:ascii="Arial" w:hAnsi="Arial"/>
          <w:bCs/>
          <w:sz w:val="22"/>
        </w:rPr>
        <w:t>EUUNIT1303</w:t>
      </w:r>
      <w:r w:rsidR="00E77753">
        <w:rPr>
          <w:rFonts w:ascii="Arial" w:hAnsi="Arial"/>
          <w:bCs/>
          <w:sz w:val="22"/>
        </w:rPr>
        <w:t xml:space="preserve"> is operated within the fuel consumption rates established by performance testing</w:t>
      </w:r>
      <w:r w:rsidR="00677A0A">
        <w:rPr>
          <w:rFonts w:ascii="Arial" w:hAnsi="Arial"/>
          <w:bCs/>
          <w:sz w:val="22"/>
        </w:rPr>
        <w:t>.</w:t>
      </w:r>
      <w:r w:rsidR="004759A5">
        <w:rPr>
          <w:rFonts w:ascii="Arial" w:hAnsi="Arial"/>
          <w:bCs/>
          <w:sz w:val="22"/>
        </w:rPr>
        <w:t xml:space="preserve"> </w:t>
      </w:r>
      <w:r w:rsidR="00CC4F36">
        <w:rPr>
          <w:rFonts w:ascii="Arial" w:hAnsi="Arial"/>
          <w:bCs/>
          <w:sz w:val="22"/>
        </w:rPr>
        <w:t xml:space="preserve">No changes </w:t>
      </w:r>
      <w:r w:rsidR="000F70D7">
        <w:rPr>
          <w:rFonts w:ascii="Arial" w:hAnsi="Arial"/>
          <w:bCs/>
          <w:sz w:val="22"/>
        </w:rPr>
        <w:t xml:space="preserve">to special condition references </w:t>
      </w:r>
      <w:r w:rsidR="00CC4F36">
        <w:rPr>
          <w:rFonts w:ascii="Arial" w:hAnsi="Arial"/>
          <w:bCs/>
          <w:sz w:val="22"/>
        </w:rPr>
        <w:t>will be made to the “Monitoring/Testing Method”</w:t>
      </w:r>
      <w:r w:rsidR="00E77753">
        <w:rPr>
          <w:rFonts w:ascii="Arial" w:hAnsi="Arial"/>
          <w:bCs/>
          <w:sz w:val="22"/>
        </w:rPr>
        <w:t xml:space="preserve"> column in Section I. EMISSION LIMIT(S). No changes will be made to the </w:t>
      </w:r>
      <w:r w:rsidR="00903CE4">
        <w:rPr>
          <w:rFonts w:ascii="Arial" w:hAnsi="Arial"/>
          <w:bCs/>
          <w:sz w:val="22"/>
        </w:rPr>
        <w:t>PMP requirements in SC III.1.</w:t>
      </w:r>
    </w:p>
    <w:p w14:paraId="744B1BB0" w14:textId="00721691" w:rsidR="00903CE4" w:rsidRDefault="00903CE4" w:rsidP="002D6E16">
      <w:pPr>
        <w:rPr>
          <w:rFonts w:ascii="Arial" w:hAnsi="Arial"/>
          <w:bCs/>
          <w:sz w:val="22"/>
        </w:rPr>
      </w:pPr>
    </w:p>
    <w:p w14:paraId="7B0B9A31" w14:textId="1820ADB7" w:rsidR="00903CE4" w:rsidRPr="004B781C" w:rsidRDefault="000F70D7" w:rsidP="00903CE4">
      <w:pPr>
        <w:rPr>
          <w:rFonts w:ascii="Arial" w:hAnsi="Arial"/>
          <w:b/>
          <w:bCs/>
          <w:sz w:val="22"/>
          <w:u w:val="single"/>
        </w:rPr>
      </w:pPr>
      <w:r>
        <w:rPr>
          <w:rFonts w:ascii="Arial" w:hAnsi="Arial"/>
          <w:b/>
          <w:bCs/>
          <w:sz w:val="22"/>
          <w:u w:val="single"/>
        </w:rPr>
        <w:t xml:space="preserve">GLGT </w:t>
      </w:r>
      <w:r w:rsidR="00903CE4" w:rsidRPr="004B781C">
        <w:rPr>
          <w:rFonts w:ascii="Arial" w:hAnsi="Arial"/>
          <w:b/>
          <w:bCs/>
          <w:sz w:val="22"/>
          <w:u w:val="single"/>
        </w:rPr>
        <w:t xml:space="preserve">Comment </w:t>
      </w:r>
      <w:r w:rsidR="00903CE4">
        <w:rPr>
          <w:rFonts w:ascii="Arial" w:hAnsi="Arial"/>
          <w:b/>
          <w:bCs/>
          <w:sz w:val="22"/>
          <w:u w:val="single"/>
        </w:rPr>
        <w:t>2</w:t>
      </w:r>
      <w:r w:rsidR="00903CE4" w:rsidRPr="004B781C">
        <w:rPr>
          <w:rFonts w:ascii="Arial" w:hAnsi="Arial"/>
          <w:b/>
          <w:bCs/>
          <w:sz w:val="22"/>
          <w:u w:val="single"/>
        </w:rPr>
        <w:t>:</w:t>
      </w:r>
    </w:p>
    <w:p w14:paraId="50BE4D25" w14:textId="49F99315" w:rsidR="00C51E62" w:rsidRPr="00C51E62" w:rsidRDefault="00C51E62" w:rsidP="00C51E62">
      <w:pPr>
        <w:rPr>
          <w:rFonts w:ascii="Arial" w:hAnsi="Arial"/>
          <w:bCs/>
          <w:sz w:val="22"/>
        </w:rPr>
      </w:pPr>
      <w:r w:rsidRPr="00C51E62">
        <w:rPr>
          <w:rFonts w:ascii="Arial" w:hAnsi="Arial"/>
          <w:bCs/>
          <w:sz w:val="22"/>
        </w:rPr>
        <w:t>GLGT requests to leave SC</w:t>
      </w:r>
      <w:r>
        <w:rPr>
          <w:rFonts w:ascii="Arial" w:hAnsi="Arial"/>
          <w:bCs/>
          <w:sz w:val="22"/>
        </w:rPr>
        <w:t xml:space="preserve"> </w:t>
      </w:r>
      <w:r w:rsidRPr="00C51E62">
        <w:rPr>
          <w:rFonts w:ascii="Arial" w:hAnsi="Arial"/>
          <w:bCs/>
          <w:sz w:val="22"/>
        </w:rPr>
        <w:t>VI</w:t>
      </w:r>
      <w:r>
        <w:rPr>
          <w:rFonts w:ascii="Arial" w:hAnsi="Arial"/>
          <w:bCs/>
          <w:sz w:val="22"/>
        </w:rPr>
        <w:t>.</w:t>
      </w:r>
      <w:r w:rsidRPr="00C51E62">
        <w:rPr>
          <w:rFonts w:ascii="Arial" w:hAnsi="Arial"/>
          <w:bCs/>
          <w:sz w:val="22"/>
        </w:rPr>
        <w:t>1</w:t>
      </w:r>
      <w:r>
        <w:rPr>
          <w:rFonts w:ascii="Arial" w:hAnsi="Arial"/>
          <w:bCs/>
          <w:sz w:val="22"/>
        </w:rPr>
        <w:t xml:space="preserve"> </w:t>
      </w:r>
      <w:r w:rsidRPr="00C51E62">
        <w:rPr>
          <w:rFonts w:ascii="Arial" w:hAnsi="Arial"/>
          <w:bCs/>
          <w:sz w:val="22"/>
        </w:rPr>
        <w:t>as</w:t>
      </w:r>
      <w:r w:rsidR="00F97BF1">
        <w:rPr>
          <w:rFonts w:ascii="Arial" w:hAnsi="Arial"/>
          <w:bCs/>
          <w:sz w:val="22"/>
        </w:rPr>
        <w:t xml:space="preserve"> it</w:t>
      </w:r>
      <w:r w:rsidRPr="00C51E62">
        <w:rPr>
          <w:rFonts w:ascii="Arial" w:hAnsi="Arial"/>
          <w:bCs/>
          <w:sz w:val="22"/>
        </w:rPr>
        <w:t xml:space="preserve"> is in the </w:t>
      </w:r>
      <w:r>
        <w:rPr>
          <w:rFonts w:ascii="Arial" w:hAnsi="Arial"/>
          <w:bCs/>
          <w:sz w:val="22"/>
        </w:rPr>
        <w:t>draf</w:t>
      </w:r>
      <w:r w:rsidRPr="00C51E62">
        <w:rPr>
          <w:rFonts w:ascii="Arial" w:hAnsi="Arial"/>
          <w:bCs/>
          <w:sz w:val="22"/>
        </w:rPr>
        <w:t xml:space="preserve">t ROP. However, GLGT proposes adding </w:t>
      </w:r>
      <w:r w:rsidR="002452A5">
        <w:rPr>
          <w:rFonts w:ascii="Arial" w:hAnsi="Arial"/>
          <w:bCs/>
          <w:sz w:val="22"/>
        </w:rPr>
        <w:t>a</w:t>
      </w:r>
      <w:r w:rsidRPr="00C51E62">
        <w:rPr>
          <w:rFonts w:ascii="Arial" w:hAnsi="Arial"/>
          <w:bCs/>
          <w:sz w:val="22"/>
        </w:rPr>
        <w:t xml:space="preserve"> sentence that the hourly fuel consumption rate will be a calculated value</w:t>
      </w:r>
      <w:r w:rsidR="004A1989">
        <w:rPr>
          <w:rFonts w:ascii="Arial" w:hAnsi="Arial"/>
          <w:bCs/>
          <w:sz w:val="22"/>
        </w:rPr>
        <w:t xml:space="preserve"> such as,</w:t>
      </w:r>
      <w:r w:rsidRPr="00C51E62">
        <w:rPr>
          <w:rFonts w:ascii="Arial" w:hAnsi="Arial"/>
          <w:bCs/>
          <w:sz w:val="22"/>
        </w:rPr>
        <w:t xml:space="preserve"> </w:t>
      </w:r>
      <w:r w:rsidR="004A1989">
        <w:rPr>
          <w:rFonts w:ascii="Arial" w:hAnsi="Arial"/>
          <w:bCs/>
          <w:sz w:val="22"/>
        </w:rPr>
        <w:t>“</w:t>
      </w:r>
      <w:r w:rsidR="004A1989" w:rsidRPr="004A1989">
        <w:rPr>
          <w:rFonts w:ascii="Arial" w:hAnsi="Arial"/>
          <w:bCs/>
          <w:sz w:val="22"/>
        </w:rPr>
        <w:t>The fuel consumption rate on an hourly basis will be calculated each calendar month.</w:t>
      </w:r>
      <w:r w:rsidR="004A1989">
        <w:rPr>
          <w:rFonts w:ascii="Arial" w:hAnsi="Arial"/>
          <w:bCs/>
          <w:sz w:val="22"/>
        </w:rPr>
        <w:t xml:space="preserve">” </w:t>
      </w:r>
      <w:r w:rsidRPr="00C51E62">
        <w:rPr>
          <w:rFonts w:ascii="Arial" w:hAnsi="Arial"/>
          <w:bCs/>
          <w:sz w:val="22"/>
        </w:rPr>
        <w:t>This needs to be specified that it is calculated (not recorded)</w:t>
      </w:r>
      <w:r w:rsidR="000C5EC2">
        <w:rPr>
          <w:rFonts w:ascii="Arial" w:hAnsi="Arial"/>
          <w:bCs/>
          <w:sz w:val="22"/>
        </w:rPr>
        <w:t>.</w:t>
      </w:r>
    </w:p>
    <w:p w14:paraId="2FA2700A" w14:textId="77777777" w:rsidR="00C51E62" w:rsidRPr="00C51E62" w:rsidRDefault="00C51E62" w:rsidP="00C51E62">
      <w:pPr>
        <w:rPr>
          <w:rFonts w:ascii="Arial" w:hAnsi="Arial"/>
          <w:bCs/>
          <w:sz w:val="22"/>
        </w:rPr>
      </w:pPr>
    </w:p>
    <w:p w14:paraId="062E72CB" w14:textId="10911D30" w:rsidR="002452A5" w:rsidRPr="00B52968" w:rsidRDefault="002452A5" w:rsidP="002452A5">
      <w:pPr>
        <w:rPr>
          <w:rFonts w:ascii="Arial" w:hAnsi="Arial"/>
          <w:b/>
          <w:sz w:val="22"/>
          <w:u w:val="single"/>
        </w:rPr>
      </w:pPr>
      <w:bookmarkStart w:id="28" w:name="_Toc482691124"/>
      <w:r w:rsidRPr="00B52968">
        <w:rPr>
          <w:rFonts w:ascii="Arial" w:hAnsi="Arial"/>
          <w:b/>
          <w:sz w:val="22"/>
          <w:u w:val="single"/>
        </w:rPr>
        <w:t xml:space="preserve">AQD Response </w:t>
      </w:r>
      <w:r>
        <w:rPr>
          <w:rFonts w:ascii="Arial" w:hAnsi="Arial"/>
          <w:b/>
          <w:sz w:val="22"/>
          <w:u w:val="single"/>
        </w:rPr>
        <w:t>2</w:t>
      </w:r>
      <w:r w:rsidRPr="00B52968">
        <w:rPr>
          <w:rFonts w:ascii="Arial" w:hAnsi="Arial"/>
          <w:b/>
          <w:sz w:val="22"/>
          <w:u w:val="single"/>
        </w:rPr>
        <w:t>:</w:t>
      </w:r>
    </w:p>
    <w:p w14:paraId="0D1A329D" w14:textId="53A85570" w:rsidR="004B781C" w:rsidRDefault="002452A5" w:rsidP="002D6E16">
      <w:pPr>
        <w:rPr>
          <w:rFonts w:ascii="Arial" w:hAnsi="Arial"/>
          <w:bCs/>
          <w:sz w:val="22"/>
        </w:rPr>
      </w:pPr>
      <w:r>
        <w:rPr>
          <w:rFonts w:ascii="Arial" w:hAnsi="Arial"/>
          <w:bCs/>
          <w:sz w:val="22"/>
        </w:rPr>
        <w:t xml:space="preserve">AQD agrees that details on </w:t>
      </w:r>
      <w:r w:rsidRPr="002452A5">
        <w:rPr>
          <w:rFonts w:ascii="Arial" w:hAnsi="Arial"/>
          <w:bCs/>
          <w:sz w:val="22"/>
        </w:rPr>
        <w:t xml:space="preserve">how to calculate the </w:t>
      </w:r>
      <w:r w:rsidRPr="00C51E62">
        <w:rPr>
          <w:rFonts w:ascii="Arial" w:hAnsi="Arial"/>
          <w:bCs/>
          <w:sz w:val="22"/>
        </w:rPr>
        <w:t>fuel consumption</w:t>
      </w:r>
      <w:r w:rsidR="00371B13">
        <w:rPr>
          <w:rFonts w:ascii="Arial" w:hAnsi="Arial"/>
          <w:bCs/>
          <w:sz w:val="22"/>
        </w:rPr>
        <w:t xml:space="preserve"> rate needs to be added to SC VI.1</w:t>
      </w:r>
      <w:r w:rsidRPr="002452A5">
        <w:rPr>
          <w:rFonts w:ascii="Arial" w:hAnsi="Arial"/>
          <w:bCs/>
          <w:sz w:val="22"/>
        </w:rPr>
        <w:t>.</w:t>
      </w:r>
      <w:r w:rsidR="00371B13">
        <w:rPr>
          <w:rFonts w:ascii="Arial" w:hAnsi="Arial"/>
          <w:bCs/>
          <w:sz w:val="22"/>
        </w:rPr>
        <w:t xml:space="preserve"> GLGT records the daily hours of operation and the daily volume of fuel used for </w:t>
      </w:r>
      <w:r w:rsidR="00371B13" w:rsidRPr="004B781C">
        <w:rPr>
          <w:rFonts w:ascii="Arial" w:hAnsi="Arial"/>
          <w:bCs/>
          <w:sz w:val="22"/>
        </w:rPr>
        <w:t>EUUNIT1303</w:t>
      </w:r>
      <w:r w:rsidR="00371B13">
        <w:rPr>
          <w:rFonts w:ascii="Arial" w:hAnsi="Arial"/>
          <w:bCs/>
          <w:sz w:val="22"/>
        </w:rPr>
        <w:t>.</w:t>
      </w:r>
      <w:r w:rsidR="00DD066D">
        <w:rPr>
          <w:rFonts w:ascii="Arial" w:hAnsi="Arial"/>
          <w:bCs/>
          <w:sz w:val="22"/>
        </w:rPr>
        <w:t xml:space="preserve"> This information will be used to calculate an average hourly fuel consumption rate </w:t>
      </w:r>
      <w:r w:rsidR="000C5EC2">
        <w:rPr>
          <w:rFonts w:ascii="Arial" w:hAnsi="Arial"/>
          <w:bCs/>
          <w:sz w:val="22"/>
        </w:rPr>
        <w:t xml:space="preserve">based on </w:t>
      </w:r>
      <w:r w:rsidR="00DD066D">
        <w:rPr>
          <w:rFonts w:ascii="Arial" w:hAnsi="Arial"/>
          <w:bCs/>
          <w:sz w:val="22"/>
        </w:rPr>
        <w:t xml:space="preserve">the </w:t>
      </w:r>
      <w:r w:rsidR="000C5EC2">
        <w:rPr>
          <w:rFonts w:ascii="Arial" w:hAnsi="Arial"/>
          <w:bCs/>
          <w:sz w:val="22"/>
        </w:rPr>
        <w:t xml:space="preserve">daily fuel </w:t>
      </w:r>
      <w:r w:rsidR="000C5EC2">
        <w:rPr>
          <w:rFonts w:ascii="Arial" w:hAnsi="Arial"/>
          <w:bCs/>
          <w:sz w:val="22"/>
        </w:rPr>
        <w:lastRenderedPageBreak/>
        <w:t>used</w:t>
      </w:r>
      <w:r w:rsidR="00DD066D">
        <w:rPr>
          <w:rFonts w:ascii="Arial" w:hAnsi="Arial"/>
          <w:bCs/>
          <w:sz w:val="22"/>
        </w:rPr>
        <w:t>. This calculation method matches the way that fuel consumption rates are determined during performance testing.</w:t>
      </w:r>
      <w:r w:rsidR="00371B13">
        <w:rPr>
          <w:rFonts w:ascii="Arial" w:hAnsi="Arial"/>
          <w:bCs/>
          <w:sz w:val="22"/>
        </w:rPr>
        <w:t xml:space="preserve">  </w:t>
      </w:r>
    </w:p>
    <w:p w14:paraId="4BDE2D8F" w14:textId="77777777" w:rsidR="004A1989" w:rsidRDefault="004A1989" w:rsidP="00DD066D">
      <w:pPr>
        <w:rPr>
          <w:rFonts w:ascii="Arial" w:hAnsi="Arial"/>
          <w:b/>
          <w:bCs/>
          <w:sz w:val="22"/>
          <w:u w:val="single"/>
        </w:rPr>
      </w:pPr>
    </w:p>
    <w:p w14:paraId="24C8D72C" w14:textId="5E4D05A3" w:rsidR="00DD066D" w:rsidRPr="004B781C" w:rsidRDefault="000F70D7" w:rsidP="00DD066D">
      <w:pPr>
        <w:rPr>
          <w:rFonts w:ascii="Arial" w:hAnsi="Arial"/>
          <w:b/>
          <w:bCs/>
          <w:sz w:val="22"/>
          <w:u w:val="single"/>
        </w:rPr>
      </w:pPr>
      <w:r>
        <w:rPr>
          <w:rFonts w:ascii="Arial" w:hAnsi="Arial"/>
          <w:b/>
          <w:bCs/>
          <w:sz w:val="22"/>
          <w:u w:val="single"/>
        </w:rPr>
        <w:t xml:space="preserve">GLGT </w:t>
      </w:r>
      <w:r w:rsidR="00DD066D" w:rsidRPr="004B781C">
        <w:rPr>
          <w:rFonts w:ascii="Arial" w:hAnsi="Arial"/>
          <w:b/>
          <w:bCs/>
          <w:sz w:val="22"/>
          <w:u w:val="single"/>
        </w:rPr>
        <w:t xml:space="preserve">Comment </w:t>
      </w:r>
      <w:r>
        <w:rPr>
          <w:rFonts w:ascii="Arial" w:hAnsi="Arial"/>
          <w:b/>
          <w:bCs/>
          <w:sz w:val="22"/>
          <w:u w:val="single"/>
        </w:rPr>
        <w:t>3</w:t>
      </w:r>
      <w:r w:rsidR="00DD066D" w:rsidRPr="004B781C">
        <w:rPr>
          <w:rFonts w:ascii="Arial" w:hAnsi="Arial"/>
          <w:b/>
          <w:bCs/>
          <w:sz w:val="22"/>
          <w:u w:val="single"/>
        </w:rPr>
        <w:t>:</w:t>
      </w:r>
    </w:p>
    <w:p w14:paraId="05BFA926" w14:textId="1F4F31F8" w:rsidR="00DD066D" w:rsidRDefault="00DD066D" w:rsidP="00DD066D">
      <w:pPr>
        <w:rPr>
          <w:rFonts w:ascii="Arial" w:hAnsi="Arial"/>
          <w:bCs/>
          <w:sz w:val="22"/>
        </w:rPr>
      </w:pPr>
      <w:r w:rsidRPr="00C51E62">
        <w:rPr>
          <w:rFonts w:ascii="Arial" w:hAnsi="Arial"/>
          <w:bCs/>
          <w:sz w:val="22"/>
        </w:rPr>
        <w:t>GLGT requests</w:t>
      </w:r>
      <w:r w:rsidR="00590CFC">
        <w:rPr>
          <w:rFonts w:ascii="Arial" w:hAnsi="Arial"/>
          <w:bCs/>
          <w:sz w:val="22"/>
        </w:rPr>
        <w:t xml:space="preserve"> that the requirements in </w:t>
      </w:r>
      <w:r w:rsidR="00590CFC" w:rsidRPr="00590CFC">
        <w:rPr>
          <w:rFonts w:ascii="Arial" w:hAnsi="Arial"/>
          <w:bCs/>
          <w:sz w:val="22"/>
        </w:rPr>
        <w:t>FGMACTZZZZ</w:t>
      </w:r>
      <w:r w:rsidR="00590CFC">
        <w:rPr>
          <w:rFonts w:ascii="Arial" w:hAnsi="Arial"/>
          <w:bCs/>
          <w:sz w:val="22"/>
        </w:rPr>
        <w:t xml:space="preserve"> be moved to an emission unit table</w:t>
      </w:r>
      <w:r w:rsidR="000F70D7">
        <w:rPr>
          <w:rFonts w:ascii="Arial" w:hAnsi="Arial"/>
          <w:bCs/>
          <w:sz w:val="22"/>
        </w:rPr>
        <w:t>. A</w:t>
      </w:r>
      <w:r w:rsidR="00590CFC">
        <w:rPr>
          <w:rFonts w:ascii="Arial" w:hAnsi="Arial"/>
          <w:bCs/>
          <w:sz w:val="22"/>
        </w:rPr>
        <w:t>lso</w:t>
      </w:r>
      <w:r w:rsidR="000F70D7">
        <w:rPr>
          <w:rFonts w:ascii="Arial" w:hAnsi="Arial"/>
          <w:bCs/>
          <w:sz w:val="22"/>
        </w:rPr>
        <w:t xml:space="preserve">, GLGT </w:t>
      </w:r>
      <w:r w:rsidR="00590CFC">
        <w:rPr>
          <w:rFonts w:ascii="Arial" w:hAnsi="Arial"/>
          <w:bCs/>
          <w:sz w:val="22"/>
        </w:rPr>
        <w:t xml:space="preserve"> proposed multiple edits to the language in </w:t>
      </w:r>
      <w:r w:rsidR="00590CFC" w:rsidRPr="00590CFC">
        <w:rPr>
          <w:rFonts w:ascii="Arial" w:hAnsi="Arial"/>
          <w:bCs/>
          <w:sz w:val="22"/>
        </w:rPr>
        <w:t>FGMACTZZZZ</w:t>
      </w:r>
      <w:r w:rsidR="00590CFC">
        <w:rPr>
          <w:rFonts w:ascii="Arial" w:hAnsi="Arial"/>
          <w:bCs/>
          <w:sz w:val="22"/>
        </w:rPr>
        <w:t>.</w:t>
      </w:r>
    </w:p>
    <w:p w14:paraId="139C28C3" w14:textId="68D46B8C" w:rsidR="00590CFC" w:rsidRDefault="00590CFC" w:rsidP="00DD066D">
      <w:pPr>
        <w:rPr>
          <w:rFonts w:ascii="Arial" w:hAnsi="Arial"/>
          <w:bCs/>
          <w:sz w:val="22"/>
        </w:rPr>
      </w:pPr>
    </w:p>
    <w:p w14:paraId="7D144399" w14:textId="70FCC4D6" w:rsidR="0051124A" w:rsidRPr="00B52968" w:rsidRDefault="0051124A" w:rsidP="0051124A">
      <w:pPr>
        <w:rPr>
          <w:rFonts w:ascii="Arial" w:hAnsi="Arial"/>
          <w:b/>
          <w:sz w:val="22"/>
          <w:u w:val="single"/>
        </w:rPr>
      </w:pPr>
      <w:r w:rsidRPr="00B52968">
        <w:rPr>
          <w:rFonts w:ascii="Arial" w:hAnsi="Arial"/>
          <w:b/>
          <w:sz w:val="22"/>
          <w:u w:val="single"/>
        </w:rPr>
        <w:t xml:space="preserve">AQD Response </w:t>
      </w:r>
      <w:r>
        <w:rPr>
          <w:rFonts w:ascii="Arial" w:hAnsi="Arial"/>
          <w:b/>
          <w:sz w:val="22"/>
          <w:u w:val="single"/>
        </w:rPr>
        <w:t>3</w:t>
      </w:r>
      <w:r w:rsidRPr="00B52968">
        <w:rPr>
          <w:rFonts w:ascii="Arial" w:hAnsi="Arial"/>
          <w:b/>
          <w:sz w:val="22"/>
          <w:u w:val="single"/>
        </w:rPr>
        <w:t>:</w:t>
      </w:r>
    </w:p>
    <w:p w14:paraId="382EC83B" w14:textId="63174BA6" w:rsidR="00590CFC" w:rsidRDefault="00BD3F05" w:rsidP="00DD066D">
      <w:pPr>
        <w:rPr>
          <w:rFonts w:ascii="Arial" w:hAnsi="Arial"/>
          <w:bCs/>
          <w:sz w:val="22"/>
        </w:rPr>
      </w:pPr>
      <w:r>
        <w:rPr>
          <w:rFonts w:ascii="Arial" w:hAnsi="Arial"/>
          <w:bCs/>
          <w:sz w:val="22"/>
        </w:rPr>
        <w:t xml:space="preserve">The requirements in </w:t>
      </w:r>
      <w:r w:rsidRPr="00590CFC">
        <w:rPr>
          <w:rFonts w:ascii="Arial" w:hAnsi="Arial"/>
          <w:bCs/>
          <w:sz w:val="22"/>
        </w:rPr>
        <w:t>FGMACTZZZZ</w:t>
      </w:r>
      <w:r>
        <w:rPr>
          <w:rFonts w:ascii="Arial" w:hAnsi="Arial"/>
          <w:bCs/>
          <w:sz w:val="22"/>
        </w:rPr>
        <w:t xml:space="preserve"> are from Template ID No. 63-4ZE-8. The template is set up for a flexible group and can contain one or more emission units.</w:t>
      </w:r>
      <w:r w:rsidR="008832FE">
        <w:rPr>
          <w:rFonts w:ascii="Arial" w:hAnsi="Arial"/>
          <w:bCs/>
          <w:sz w:val="22"/>
        </w:rPr>
        <w:t xml:space="preserve"> Since the requirements were in the draft ROP in a flexible group, they cannot be converted to a</w:t>
      </w:r>
      <w:r w:rsidR="000C5EC2">
        <w:rPr>
          <w:rFonts w:ascii="Arial" w:hAnsi="Arial"/>
          <w:bCs/>
          <w:sz w:val="22"/>
        </w:rPr>
        <w:t>n</w:t>
      </w:r>
      <w:r w:rsidR="008832FE">
        <w:rPr>
          <w:rFonts w:ascii="Arial" w:hAnsi="Arial"/>
          <w:bCs/>
          <w:sz w:val="22"/>
        </w:rPr>
        <w:t xml:space="preserve"> emission unit format at this time. Also, template conditions cannot be edited unless a technical error is identified. It was discovered that in SC VI.4</w:t>
      </w:r>
      <w:r w:rsidR="00746741">
        <w:rPr>
          <w:rFonts w:ascii="Arial" w:hAnsi="Arial"/>
          <w:bCs/>
          <w:sz w:val="22"/>
        </w:rPr>
        <w:t xml:space="preserve"> in the </w:t>
      </w:r>
      <w:r w:rsidR="001D1CFD">
        <w:rPr>
          <w:rFonts w:ascii="Arial" w:hAnsi="Arial"/>
          <w:bCs/>
          <w:sz w:val="22"/>
        </w:rPr>
        <w:t>second</w:t>
      </w:r>
      <w:r w:rsidR="00746741">
        <w:rPr>
          <w:rFonts w:ascii="Arial" w:hAnsi="Arial"/>
          <w:bCs/>
          <w:sz w:val="22"/>
        </w:rPr>
        <w:t xml:space="preserve"> sentence, the word “non-“ was missing in front of third word “emergency”. This can be corrected. </w:t>
      </w:r>
      <w:r>
        <w:rPr>
          <w:rFonts w:ascii="Arial" w:hAnsi="Arial"/>
          <w:bCs/>
          <w:sz w:val="22"/>
        </w:rPr>
        <w:t xml:space="preserve"> </w:t>
      </w:r>
    </w:p>
    <w:p w14:paraId="792A623F" w14:textId="196F7117" w:rsidR="002452A5" w:rsidRDefault="002452A5" w:rsidP="002D6E16">
      <w:pPr>
        <w:rPr>
          <w:rFonts w:ascii="Arial" w:hAnsi="Arial"/>
          <w:bCs/>
          <w:sz w:val="22"/>
        </w:rPr>
      </w:pPr>
    </w:p>
    <w:p w14:paraId="6696E2F8" w14:textId="3F4E398B" w:rsidR="00746741" w:rsidRPr="004B781C" w:rsidRDefault="00746741" w:rsidP="00746741">
      <w:pPr>
        <w:rPr>
          <w:rFonts w:ascii="Arial" w:hAnsi="Arial"/>
          <w:b/>
          <w:bCs/>
          <w:sz w:val="22"/>
          <w:u w:val="single"/>
        </w:rPr>
      </w:pPr>
      <w:r>
        <w:rPr>
          <w:rFonts w:ascii="Arial" w:hAnsi="Arial"/>
          <w:b/>
          <w:bCs/>
          <w:sz w:val="22"/>
          <w:u w:val="single"/>
        </w:rPr>
        <w:t xml:space="preserve">GLGT </w:t>
      </w:r>
      <w:r w:rsidRPr="004B781C">
        <w:rPr>
          <w:rFonts w:ascii="Arial" w:hAnsi="Arial"/>
          <w:b/>
          <w:bCs/>
          <w:sz w:val="22"/>
          <w:u w:val="single"/>
        </w:rPr>
        <w:t xml:space="preserve">Comment </w:t>
      </w:r>
      <w:r>
        <w:rPr>
          <w:rFonts w:ascii="Arial" w:hAnsi="Arial"/>
          <w:b/>
          <w:bCs/>
          <w:sz w:val="22"/>
          <w:u w:val="single"/>
        </w:rPr>
        <w:t>4</w:t>
      </w:r>
      <w:r w:rsidRPr="004B781C">
        <w:rPr>
          <w:rFonts w:ascii="Arial" w:hAnsi="Arial"/>
          <w:b/>
          <w:bCs/>
          <w:sz w:val="22"/>
          <w:u w:val="single"/>
        </w:rPr>
        <w:t>:</w:t>
      </w:r>
    </w:p>
    <w:p w14:paraId="14196F1E" w14:textId="2A4E2AC6" w:rsidR="00DE4BCA" w:rsidRDefault="00746741" w:rsidP="00746741">
      <w:pPr>
        <w:rPr>
          <w:rFonts w:ascii="Arial" w:hAnsi="Arial"/>
          <w:bCs/>
          <w:sz w:val="22"/>
        </w:rPr>
      </w:pPr>
      <w:r w:rsidRPr="00C51E62">
        <w:rPr>
          <w:rFonts w:ascii="Arial" w:hAnsi="Arial"/>
          <w:bCs/>
          <w:sz w:val="22"/>
        </w:rPr>
        <w:t>GLGT requests</w:t>
      </w:r>
      <w:r>
        <w:rPr>
          <w:rFonts w:ascii="Arial" w:hAnsi="Arial"/>
          <w:bCs/>
          <w:sz w:val="22"/>
        </w:rPr>
        <w:t xml:space="preserve"> corrections to facility name and some corrections</w:t>
      </w:r>
      <w:r w:rsidR="00DE4BCA">
        <w:rPr>
          <w:rFonts w:ascii="Arial" w:hAnsi="Arial"/>
          <w:bCs/>
          <w:sz w:val="22"/>
        </w:rPr>
        <w:t xml:space="preserve"> to model numbers</w:t>
      </w:r>
      <w:r>
        <w:rPr>
          <w:rFonts w:ascii="Arial" w:hAnsi="Arial"/>
          <w:bCs/>
          <w:sz w:val="22"/>
        </w:rPr>
        <w:t xml:space="preserve"> in emission unit and </w:t>
      </w:r>
      <w:r w:rsidR="00DE4BCA">
        <w:rPr>
          <w:rFonts w:ascii="Arial" w:hAnsi="Arial"/>
          <w:bCs/>
          <w:sz w:val="22"/>
        </w:rPr>
        <w:t>flexible</w:t>
      </w:r>
      <w:r>
        <w:rPr>
          <w:rFonts w:ascii="Arial" w:hAnsi="Arial"/>
          <w:bCs/>
          <w:sz w:val="22"/>
        </w:rPr>
        <w:t xml:space="preserve"> group descriptions</w:t>
      </w:r>
      <w:r w:rsidR="00DE4BCA">
        <w:rPr>
          <w:rFonts w:ascii="Arial" w:hAnsi="Arial"/>
          <w:bCs/>
          <w:sz w:val="22"/>
        </w:rPr>
        <w:t>, and elimination of an emission unit that does not exist but was listed as part of a flexible group.</w:t>
      </w:r>
      <w:r w:rsidR="00F97BF1">
        <w:rPr>
          <w:rFonts w:ascii="Arial" w:hAnsi="Arial"/>
          <w:bCs/>
          <w:sz w:val="22"/>
        </w:rPr>
        <w:t xml:space="preserve"> </w:t>
      </w:r>
    </w:p>
    <w:p w14:paraId="084336A4" w14:textId="77777777" w:rsidR="00DE4BCA" w:rsidRDefault="00DE4BCA" w:rsidP="00746741">
      <w:pPr>
        <w:rPr>
          <w:rFonts w:ascii="Arial" w:hAnsi="Arial"/>
          <w:bCs/>
          <w:sz w:val="22"/>
        </w:rPr>
      </w:pPr>
    </w:p>
    <w:p w14:paraId="1593F8B0" w14:textId="7E911A37" w:rsidR="00DE4BCA" w:rsidRPr="00B52968" w:rsidRDefault="00DE4BCA" w:rsidP="00DE4BCA">
      <w:pPr>
        <w:rPr>
          <w:rFonts w:ascii="Arial" w:hAnsi="Arial"/>
          <w:b/>
          <w:sz w:val="22"/>
          <w:u w:val="single"/>
        </w:rPr>
      </w:pPr>
      <w:r w:rsidRPr="00B52968">
        <w:rPr>
          <w:rFonts w:ascii="Arial" w:hAnsi="Arial"/>
          <w:b/>
          <w:sz w:val="22"/>
          <w:u w:val="single"/>
        </w:rPr>
        <w:t xml:space="preserve">AQD Response </w:t>
      </w:r>
      <w:r>
        <w:rPr>
          <w:rFonts w:ascii="Arial" w:hAnsi="Arial"/>
          <w:b/>
          <w:sz w:val="22"/>
          <w:u w:val="single"/>
        </w:rPr>
        <w:t>4</w:t>
      </w:r>
      <w:r w:rsidRPr="00B52968">
        <w:rPr>
          <w:rFonts w:ascii="Arial" w:hAnsi="Arial"/>
          <w:b/>
          <w:sz w:val="22"/>
          <w:u w:val="single"/>
        </w:rPr>
        <w:t>:</w:t>
      </w:r>
    </w:p>
    <w:p w14:paraId="635247BC" w14:textId="2B0C2B7A" w:rsidR="00746741" w:rsidRDefault="00DE4BCA" w:rsidP="00746741">
      <w:pPr>
        <w:rPr>
          <w:rFonts w:ascii="Arial" w:hAnsi="Arial"/>
          <w:bCs/>
          <w:sz w:val="22"/>
        </w:rPr>
      </w:pPr>
      <w:r>
        <w:rPr>
          <w:rFonts w:ascii="Arial" w:hAnsi="Arial"/>
          <w:bCs/>
          <w:sz w:val="22"/>
        </w:rPr>
        <w:t>Changes and corrections to names, descriptions, and elimination of an emission unit that does not exist can be made.</w:t>
      </w:r>
    </w:p>
    <w:p w14:paraId="2B968B11" w14:textId="77777777" w:rsidR="00DE4BCA" w:rsidRPr="00B52968" w:rsidRDefault="00DE4BCA" w:rsidP="00746741">
      <w:pPr>
        <w:rPr>
          <w:rFonts w:ascii="Arial" w:hAnsi="Arial"/>
          <w:bCs/>
          <w:sz w:val="22"/>
        </w:rPr>
      </w:pPr>
    </w:p>
    <w:p w14:paraId="5C578175" w14:textId="0AF25100" w:rsidR="002D6E16" w:rsidRDefault="002D6E16" w:rsidP="002D6E16">
      <w:pPr>
        <w:rPr>
          <w:rFonts w:ascii="Arial" w:hAnsi="Arial"/>
          <w:b/>
          <w:sz w:val="22"/>
          <w:u w:val="single"/>
        </w:rPr>
      </w:pPr>
      <w:r>
        <w:rPr>
          <w:rFonts w:ascii="Arial" w:hAnsi="Arial"/>
          <w:b/>
          <w:sz w:val="22"/>
          <w:u w:val="single"/>
        </w:rPr>
        <w:t xml:space="preserve">Changes to the </w:t>
      </w:r>
      <w:r w:rsidR="002145D7">
        <w:rPr>
          <w:rFonts w:ascii="Arial" w:hAnsi="Arial" w:cs="Arial"/>
          <w:b/>
          <w:sz w:val="22"/>
          <w:szCs w:val="22"/>
          <w:u w:val="single"/>
        </w:rPr>
        <w:t xml:space="preserve">June 20, </w:t>
      </w:r>
      <w:proofErr w:type="gramStart"/>
      <w:r w:rsidR="002145D7">
        <w:rPr>
          <w:rFonts w:ascii="Arial" w:hAnsi="Arial" w:cs="Arial"/>
          <w:b/>
          <w:sz w:val="22"/>
          <w:szCs w:val="22"/>
          <w:u w:val="single"/>
        </w:rPr>
        <w:t>2022</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CA44BA">
        <w:rPr>
          <w:rFonts w:ascii="Arial" w:hAnsi="Arial"/>
          <w:b/>
          <w:sz w:val="22"/>
          <w:u w:val="single"/>
        </w:rPr>
      </w:r>
      <w:r w:rsidR="00CA44BA">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8"/>
    </w:p>
    <w:p w14:paraId="240E4EA1" w14:textId="77777777" w:rsidR="002D6E16" w:rsidRDefault="002D6E16" w:rsidP="002D6E16">
      <w:pPr>
        <w:rPr>
          <w:rFonts w:ascii="Arial" w:hAnsi="Arial"/>
          <w:b/>
          <w:sz w:val="22"/>
        </w:rPr>
      </w:pPr>
    </w:p>
    <w:p w14:paraId="53EB4A42" w14:textId="46002B84" w:rsidR="002D6E16" w:rsidRDefault="002145D7" w:rsidP="002D6E16">
      <w:pPr>
        <w:outlineLvl w:val="0"/>
        <w:rPr>
          <w:rFonts w:ascii="Arial" w:hAnsi="Arial"/>
          <w:sz w:val="22"/>
        </w:rPr>
      </w:pPr>
      <w:r>
        <w:rPr>
          <w:rFonts w:ascii="Arial" w:hAnsi="Arial"/>
          <w:sz w:val="22"/>
        </w:rPr>
        <w:t>The following</w:t>
      </w:r>
      <w:r w:rsidR="002D6E16">
        <w:rPr>
          <w:rFonts w:ascii="Arial" w:hAnsi="Arial"/>
          <w:sz w:val="22"/>
        </w:rPr>
        <w:t xml:space="preserve"> changes were made to the </w:t>
      </w:r>
      <w:r w:rsidR="002D6E16">
        <w:rPr>
          <w:rFonts w:ascii="Arial" w:hAnsi="Arial"/>
          <w:sz w:val="22"/>
        </w:rPr>
        <w:fldChar w:fldCharType="begin" w:fldLock="1">
          <w:ffData>
            <w:name w:val="dropdown13"/>
            <w:enabled/>
            <w:calcOnExit/>
            <w:ddList>
              <w:listEntry w:val="draft"/>
              <w:listEntry w:val="proposed"/>
            </w:ddList>
          </w:ffData>
        </w:fldChar>
      </w:r>
      <w:r w:rsidR="002D6E16">
        <w:rPr>
          <w:rFonts w:ascii="Arial" w:hAnsi="Arial"/>
          <w:sz w:val="22"/>
        </w:rPr>
        <w:instrText xml:space="preserve"> FORMDROPDOWN </w:instrText>
      </w:r>
      <w:r w:rsidR="00CA44BA">
        <w:rPr>
          <w:rFonts w:ascii="Arial" w:hAnsi="Arial"/>
          <w:sz w:val="22"/>
        </w:rPr>
      </w:r>
      <w:r w:rsidR="00CA44BA">
        <w:rPr>
          <w:rFonts w:ascii="Arial" w:hAnsi="Arial"/>
          <w:sz w:val="22"/>
        </w:rPr>
        <w:fldChar w:fldCharType="separate"/>
      </w:r>
      <w:r w:rsidR="002D6E16">
        <w:rPr>
          <w:rFonts w:ascii="Arial" w:hAnsi="Arial"/>
          <w:sz w:val="22"/>
        </w:rPr>
        <w:fldChar w:fldCharType="end"/>
      </w:r>
      <w:r w:rsidR="002D6E16">
        <w:rPr>
          <w:rFonts w:ascii="Arial" w:hAnsi="Arial"/>
          <w:sz w:val="22"/>
        </w:rPr>
        <w:t xml:space="preserve"> </w:t>
      </w:r>
      <w:smartTag w:uri="urn:schemas-microsoft-com:office:smarttags" w:element="stockticker">
        <w:r w:rsidR="002D6E16">
          <w:rPr>
            <w:rFonts w:ascii="Arial" w:hAnsi="Arial"/>
            <w:sz w:val="22"/>
          </w:rPr>
          <w:t>ROP</w:t>
        </w:r>
      </w:smartTag>
      <w:r w:rsidR="002D6E16">
        <w:rPr>
          <w:rFonts w:ascii="Arial" w:hAnsi="Arial"/>
          <w:sz w:val="22"/>
        </w:rPr>
        <w:t>.</w:t>
      </w:r>
    </w:p>
    <w:p w14:paraId="048CA2AB" w14:textId="77777777" w:rsidR="002D6E16" w:rsidRDefault="002D6E16" w:rsidP="002D6E16">
      <w:pPr>
        <w:rPr>
          <w:rFonts w:ascii="Arial" w:hAnsi="Arial"/>
          <w:sz w:val="22"/>
        </w:rPr>
      </w:pPr>
    </w:p>
    <w:p w14:paraId="2071A655" w14:textId="77777777" w:rsidR="006865C4" w:rsidRPr="006865C4" w:rsidRDefault="000C5EC2" w:rsidP="006865C4">
      <w:pPr>
        <w:jc w:val="both"/>
        <w:rPr>
          <w:rFonts w:ascii="Arial" w:hAnsi="Arial" w:cs="Arial"/>
          <w:b/>
          <w:sz w:val="22"/>
          <w:szCs w:val="22"/>
        </w:rPr>
      </w:pPr>
      <w:r>
        <w:rPr>
          <w:rFonts w:ascii="Arial" w:hAnsi="Arial" w:cs="Arial"/>
          <w:sz w:val="22"/>
          <w:szCs w:val="22"/>
        </w:rPr>
        <w:t xml:space="preserve">The facility name was updated to include the word “No.” as follows: </w:t>
      </w:r>
      <w:bookmarkStart w:id="29" w:name="bCompanyName"/>
      <w:r w:rsidR="006865C4" w:rsidRPr="006865C4">
        <w:rPr>
          <w:rFonts w:ascii="Arial" w:hAnsi="Arial" w:cs="Arial"/>
          <w:b/>
          <w:sz w:val="22"/>
          <w:szCs w:val="22"/>
        </w:rPr>
        <w:t>Great Lakes Gas Transmission LP</w:t>
      </w:r>
    </w:p>
    <w:p w14:paraId="4306C77F" w14:textId="77664DE0" w:rsidR="006865C4" w:rsidRDefault="006865C4" w:rsidP="006865C4">
      <w:pPr>
        <w:jc w:val="both"/>
        <w:rPr>
          <w:rFonts w:ascii="Arial" w:hAnsi="Arial" w:cs="Arial"/>
          <w:b/>
          <w:sz w:val="22"/>
          <w:szCs w:val="22"/>
        </w:rPr>
      </w:pPr>
      <w:r w:rsidRPr="006865C4">
        <w:rPr>
          <w:rFonts w:ascii="Arial" w:hAnsi="Arial" w:cs="Arial"/>
          <w:b/>
          <w:sz w:val="22"/>
          <w:szCs w:val="22"/>
        </w:rPr>
        <w:t>Otisville Compressor Station No. 13</w:t>
      </w:r>
      <w:r>
        <w:rPr>
          <w:rFonts w:ascii="Arial" w:hAnsi="Arial" w:cs="Arial"/>
          <w:b/>
          <w:sz w:val="22"/>
          <w:szCs w:val="22"/>
        </w:rPr>
        <w:t>.</w:t>
      </w:r>
    </w:p>
    <w:p w14:paraId="2AC68735" w14:textId="46FFC254" w:rsidR="006865C4" w:rsidRDefault="006865C4" w:rsidP="006865C4">
      <w:pPr>
        <w:jc w:val="both"/>
        <w:rPr>
          <w:rFonts w:ascii="Arial" w:hAnsi="Arial" w:cs="Arial"/>
          <w:b/>
          <w:sz w:val="22"/>
          <w:szCs w:val="22"/>
        </w:rPr>
      </w:pPr>
    </w:p>
    <w:p w14:paraId="575E1F06" w14:textId="1413DF77" w:rsidR="003F1D55" w:rsidRDefault="00ED38A5" w:rsidP="006865C4">
      <w:pPr>
        <w:jc w:val="both"/>
        <w:rPr>
          <w:rFonts w:ascii="Arial" w:hAnsi="Arial" w:cs="Arial"/>
          <w:sz w:val="22"/>
          <w:szCs w:val="22"/>
        </w:rPr>
      </w:pPr>
      <w:r>
        <w:rPr>
          <w:rFonts w:ascii="Arial" w:hAnsi="Arial" w:cs="Arial"/>
          <w:bCs/>
          <w:sz w:val="22"/>
          <w:szCs w:val="22"/>
        </w:rPr>
        <w:t>In the EMISSION UNIT SUMMARY TABLE, t</w:t>
      </w:r>
      <w:r w:rsidR="006865C4" w:rsidRPr="006865C4">
        <w:rPr>
          <w:rFonts w:ascii="Arial" w:hAnsi="Arial" w:cs="Arial"/>
          <w:bCs/>
          <w:sz w:val="22"/>
          <w:szCs w:val="22"/>
        </w:rPr>
        <w:t xml:space="preserve">he </w:t>
      </w:r>
      <w:r w:rsidR="006865C4">
        <w:rPr>
          <w:rFonts w:ascii="Arial" w:hAnsi="Arial" w:cs="Arial"/>
          <w:bCs/>
          <w:sz w:val="22"/>
          <w:szCs w:val="22"/>
        </w:rPr>
        <w:t xml:space="preserve">emission unit description for </w:t>
      </w:r>
      <w:r w:rsidR="006865C4" w:rsidRPr="006865C4">
        <w:rPr>
          <w:rFonts w:ascii="Arial" w:hAnsi="Arial" w:cs="Arial"/>
          <w:bCs/>
          <w:sz w:val="22"/>
          <w:szCs w:val="22"/>
        </w:rPr>
        <w:t>EUUNIT1301</w:t>
      </w:r>
      <w:r w:rsidR="006865C4">
        <w:rPr>
          <w:rFonts w:ascii="Arial" w:hAnsi="Arial" w:cs="Arial"/>
          <w:bCs/>
          <w:sz w:val="22"/>
          <w:szCs w:val="22"/>
        </w:rPr>
        <w:t xml:space="preserve"> was updated to the correct model number of 1533-76G.</w:t>
      </w:r>
      <w:r>
        <w:rPr>
          <w:rFonts w:ascii="Arial" w:hAnsi="Arial" w:cs="Arial"/>
          <w:bCs/>
          <w:sz w:val="22"/>
          <w:szCs w:val="22"/>
        </w:rPr>
        <w:t xml:space="preserve"> </w:t>
      </w:r>
      <w:r w:rsidR="00C4097A">
        <w:rPr>
          <w:rFonts w:ascii="Arial" w:hAnsi="Arial" w:cs="Arial"/>
          <w:bCs/>
          <w:sz w:val="22"/>
          <w:szCs w:val="22"/>
        </w:rPr>
        <w:t xml:space="preserve">The same model number correction was made in the </w:t>
      </w:r>
      <w:bookmarkStart w:id="30" w:name="_Toc2571646"/>
      <w:bookmarkStart w:id="31" w:name="_Toc106178031"/>
      <w:r w:rsidR="00C4097A" w:rsidRPr="00C4097A">
        <w:rPr>
          <w:rFonts w:ascii="Arial" w:hAnsi="Arial" w:cs="Arial"/>
          <w:sz w:val="22"/>
          <w:szCs w:val="22"/>
        </w:rPr>
        <w:t>FLEXIBLE GROUP SUMMARY TABLE</w:t>
      </w:r>
      <w:bookmarkEnd w:id="30"/>
      <w:bookmarkEnd w:id="31"/>
      <w:r w:rsidR="003F1D55">
        <w:rPr>
          <w:rFonts w:ascii="Arial" w:hAnsi="Arial" w:cs="Arial"/>
          <w:sz w:val="22"/>
          <w:szCs w:val="22"/>
        </w:rPr>
        <w:t xml:space="preserve"> in the flexible group description for </w:t>
      </w:r>
      <w:r w:rsidR="003F1D55" w:rsidRPr="003F1D55">
        <w:rPr>
          <w:rFonts w:ascii="Arial" w:hAnsi="Arial" w:cs="Arial"/>
          <w:sz w:val="22"/>
          <w:szCs w:val="22"/>
        </w:rPr>
        <w:t>FGAVONS</w:t>
      </w:r>
      <w:r w:rsidR="003F1D55">
        <w:rPr>
          <w:rFonts w:ascii="Arial" w:hAnsi="Arial" w:cs="Arial"/>
          <w:sz w:val="22"/>
          <w:szCs w:val="22"/>
        </w:rPr>
        <w:t>. I</w:t>
      </w:r>
      <w:r w:rsidR="003F1D55">
        <w:rPr>
          <w:rFonts w:ascii="Arial" w:hAnsi="Arial" w:cs="Arial"/>
          <w:bCs/>
          <w:sz w:val="22"/>
          <w:szCs w:val="22"/>
        </w:rPr>
        <w:t xml:space="preserve">n the </w:t>
      </w:r>
      <w:r w:rsidR="003F1D55" w:rsidRPr="00C4097A">
        <w:rPr>
          <w:rFonts w:ascii="Arial" w:hAnsi="Arial" w:cs="Arial"/>
          <w:sz w:val="22"/>
          <w:szCs w:val="22"/>
        </w:rPr>
        <w:t>FLEXIBLE GROUP SUMMARY TABLE</w:t>
      </w:r>
      <w:r w:rsidR="003F1D55">
        <w:rPr>
          <w:rFonts w:ascii="Arial" w:hAnsi="Arial" w:cs="Arial"/>
          <w:sz w:val="22"/>
          <w:szCs w:val="22"/>
        </w:rPr>
        <w:t xml:space="preserve">, EUFIELDMAINT was removed from the emission unit IDs associated with </w:t>
      </w:r>
      <w:r w:rsidR="003F1D55" w:rsidRPr="003F1D55">
        <w:rPr>
          <w:rFonts w:ascii="Arial" w:hAnsi="Arial" w:cs="Arial"/>
          <w:sz w:val="22"/>
          <w:szCs w:val="22"/>
        </w:rPr>
        <w:t>FGRULE285(2)(mm)</w:t>
      </w:r>
      <w:r w:rsidR="003F1D55">
        <w:rPr>
          <w:rFonts w:ascii="Arial" w:hAnsi="Arial" w:cs="Arial"/>
          <w:sz w:val="22"/>
          <w:szCs w:val="22"/>
        </w:rPr>
        <w:t xml:space="preserve"> because this emission unit does not exist.</w:t>
      </w:r>
    </w:p>
    <w:p w14:paraId="34075DF1" w14:textId="77777777" w:rsidR="003F1D55" w:rsidRDefault="003F1D55" w:rsidP="006865C4">
      <w:pPr>
        <w:jc w:val="both"/>
        <w:rPr>
          <w:rFonts w:ascii="Arial" w:hAnsi="Arial" w:cs="Arial"/>
          <w:sz w:val="22"/>
          <w:szCs w:val="22"/>
        </w:rPr>
      </w:pPr>
    </w:p>
    <w:p w14:paraId="5CCEDBF8" w14:textId="50D91BAB" w:rsidR="006865C4" w:rsidRPr="006865C4" w:rsidRDefault="003F1D55" w:rsidP="006865C4">
      <w:pPr>
        <w:jc w:val="both"/>
        <w:rPr>
          <w:rFonts w:ascii="Arial" w:hAnsi="Arial" w:cs="Arial"/>
          <w:bCs/>
          <w:sz w:val="22"/>
          <w:szCs w:val="22"/>
        </w:rPr>
      </w:pPr>
      <w:r>
        <w:rPr>
          <w:rFonts w:ascii="Arial" w:hAnsi="Arial" w:cs="Arial"/>
          <w:sz w:val="22"/>
          <w:szCs w:val="22"/>
        </w:rPr>
        <w:t>T</w:t>
      </w:r>
      <w:r w:rsidR="00ED38A5">
        <w:rPr>
          <w:rFonts w:ascii="Arial" w:hAnsi="Arial" w:cs="Arial"/>
          <w:bCs/>
          <w:sz w:val="22"/>
          <w:szCs w:val="22"/>
        </w:rPr>
        <w:t xml:space="preserve">he description in the EMISSION UNIT CONDITIONS for </w:t>
      </w:r>
      <w:r w:rsidR="00ED38A5" w:rsidRPr="00ED38A5">
        <w:rPr>
          <w:rFonts w:ascii="Arial" w:hAnsi="Arial" w:cs="Arial"/>
          <w:bCs/>
          <w:sz w:val="22"/>
          <w:szCs w:val="22"/>
        </w:rPr>
        <w:t>EUUNIT1303</w:t>
      </w:r>
      <w:r w:rsidR="00ED38A5">
        <w:rPr>
          <w:rFonts w:ascii="Arial" w:hAnsi="Arial" w:cs="Arial"/>
          <w:bCs/>
          <w:sz w:val="22"/>
          <w:szCs w:val="22"/>
        </w:rPr>
        <w:t xml:space="preserve"> was missing a letter in the model number and has been updated to the correct model number of </w:t>
      </w:r>
      <w:r w:rsidR="00ED38A5" w:rsidRPr="00ED38A5">
        <w:rPr>
          <w:rFonts w:ascii="Arial" w:hAnsi="Arial" w:cs="Arial"/>
          <w:bCs/>
          <w:sz w:val="22"/>
          <w:szCs w:val="22"/>
        </w:rPr>
        <w:t>RLM1600</w:t>
      </w:r>
      <w:r w:rsidR="00ED38A5">
        <w:rPr>
          <w:rFonts w:ascii="Arial" w:hAnsi="Arial" w:cs="Arial"/>
          <w:bCs/>
          <w:sz w:val="22"/>
          <w:szCs w:val="22"/>
        </w:rPr>
        <w:t>.</w:t>
      </w:r>
    </w:p>
    <w:bookmarkEnd w:id="29"/>
    <w:p w14:paraId="4C74D019" w14:textId="4F436B2D" w:rsidR="002D6E16" w:rsidRDefault="002D6E16" w:rsidP="0024506D">
      <w:pPr>
        <w:jc w:val="both"/>
        <w:rPr>
          <w:rFonts w:ascii="Arial" w:hAnsi="Arial" w:cs="Arial"/>
          <w:sz w:val="22"/>
          <w:szCs w:val="22"/>
        </w:rPr>
      </w:pPr>
    </w:p>
    <w:p w14:paraId="68737E9A" w14:textId="5B6007BD" w:rsidR="00C4097A" w:rsidRDefault="003F1D55" w:rsidP="0024506D">
      <w:pPr>
        <w:jc w:val="both"/>
        <w:rPr>
          <w:rFonts w:ascii="Arial" w:hAnsi="Arial" w:cs="Arial"/>
          <w:bCs/>
          <w:sz w:val="22"/>
          <w:szCs w:val="22"/>
        </w:rPr>
      </w:pPr>
      <w:r>
        <w:rPr>
          <w:rFonts w:ascii="Arial" w:hAnsi="Arial" w:cs="Arial"/>
          <w:bCs/>
          <w:sz w:val="22"/>
          <w:szCs w:val="22"/>
        </w:rPr>
        <w:t>I</w:t>
      </w:r>
      <w:r w:rsidR="00C4097A">
        <w:rPr>
          <w:rFonts w:ascii="Arial" w:hAnsi="Arial" w:cs="Arial"/>
          <w:bCs/>
          <w:sz w:val="22"/>
          <w:szCs w:val="22"/>
        </w:rPr>
        <w:t xml:space="preserve">n the EMISSION UNIT CONDITIONS for </w:t>
      </w:r>
      <w:r w:rsidR="00C4097A" w:rsidRPr="00ED38A5">
        <w:rPr>
          <w:rFonts w:ascii="Arial" w:hAnsi="Arial" w:cs="Arial"/>
          <w:bCs/>
          <w:sz w:val="22"/>
          <w:szCs w:val="22"/>
        </w:rPr>
        <w:t>EUUNIT1303</w:t>
      </w:r>
      <w:r w:rsidR="00C4097A">
        <w:rPr>
          <w:rFonts w:ascii="Arial" w:hAnsi="Arial" w:cs="Arial"/>
          <w:bCs/>
          <w:sz w:val="22"/>
          <w:szCs w:val="22"/>
        </w:rPr>
        <w:t>, a second sentence has been added to SC VI.1 to clarify the monitoring/recordkeeping. The added language is as follows: “</w:t>
      </w:r>
      <w:r w:rsidR="00C4097A" w:rsidRPr="00C4097A">
        <w:rPr>
          <w:rFonts w:ascii="Arial" w:hAnsi="Arial" w:cs="Arial"/>
          <w:bCs/>
          <w:sz w:val="22"/>
          <w:szCs w:val="22"/>
        </w:rPr>
        <w:t>The fuel consumption rate will be calculated using daily hours of operation and daily volume of fuel used.</w:t>
      </w:r>
      <w:r w:rsidR="00C4097A">
        <w:rPr>
          <w:rFonts w:ascii="Arial" w:hAnsi="Arial" w:cs="Arial"/>
          <w:bCs/>
          <w:sz w:val="22"/>
          <w:szCs w:val="22"/>
        </w:rPr>
        <w:t>”</w:t>
      </w:r>
    </w:p>
    <w:p w14:paraId="0E15D34D" w14:textId="7657EB30" w:rsidR="00135970" w:rsidRDefault="00135970" w:rsidP="0024506D">
      <w:pPr>
        <w:jc w:val="both"/>
        <w:rPr>
          <w:rFonts w:ascii="Arial" w:hAnsi="Arial" w:cs="Arial"/>
          <w:bCs/>
          <w:sz w:val="22"/>
          <w:szCs w:val="22"/>
        </w:rPr>
      </w:pPr>
    </w:p>
    <w:p w14:paraId="25E695D0" w14:textId="4D9203E7" w:rsidR="00135970" w:rsidRDefault="00135970" w:rsidP="0024506D">
      <w:pPr>
        <w:jc w:val="both"/>
        <w:rPr>
          <w:rFonts w:ascii="Arial" w:hAnsi="Arial" w:cs="Arial"/>
          <w:bCs/>
          <w:sz w:val="22"/>
          <w:szCs w:val="22"/>
        </w:rPr>
      </w:pPr>
      <w:r>
        <w:rPr>
          <w:rFonts w:ascii="Arial" w:hAnsi="Arial" w:cs="Arial"/>
          <w:sz w:val="22"/>
          <w:szCs w:val="22"/>
        </w:rPr>
        <w:t>T</w:t>
      </w:r>
      <w:r>
        <w:rPr>
          <w:rFonts w:ascii="Arial" w:hAnsi="Arial" w:cs="Arial"/>
          <w:bCs/>
          <w:sz w:val="22"/>
          <w:szCs w:val="22"/>
        </w:rPr>
        <w:t xml:space="preserve">he description in the FLEXIBLE GROUP CONDITIONS for </w:t>
      </w:r>
      <w:r w:rsidRPr="003F1D55">
        <w:rPr>
          <w:rFonts w:ascii="Arial" w:hAnsi="Arial" w:cs="Arial"/>
          <w:sz w:val="22"/>
          <w:szCs w:val="22"/>
        </w:rPr>
        <w:t>FGAVONS</w:t>
      </w:r>
      <w:r>
        <w:rPr>
          <w:rFonts w:ascii="Arial" w:hAnsi="Arial" w:cs="Arial"/>
          <w:sz w:val="22"/>
          <w:szCs w:val="22"/>
        </w:rPr>
        <w:t xml:space="preserve"> </w:t>
      </w:r>
      <w:r>
        <w:rPr>
          <w:rFonts w:ascii="Arial" w:hAnsi="Arial" w:cs="Arial"/>
          <w:bCs/>
          <w:sz w:val="22"/>
          <w:szCs w:val="22"/>
        </w:rPr>
        <w:t>was updated to the correct model number of 1533-76G.</w:t>
      </w:r>
    </w:p>
    <w:p w14:paraId="75ACA2D6" w14:textId="7AEFD77C" w:rsidR="00B47940" w:rsidRDefault="00B47940" w:rsidP="0024506D">
      <w:pPr>
        <w:jc w:val="both"/>
        <w:rPr>
          <w:rFonts w:ascii="Arial" w:hAnsi="Arial" w:cs="Arial"/>
          <w:bCs/>
          <w:sz w:val="22"/>
          <w:szCs w:val="22"/>
        </w:rPr>
      </w:pPr>
    </w:p>
    <w:p w14:paraId="5E2AB80A" w14:textId="5B204820" w:rsidR="00B47940" w:rsidRDefault="00B47940" w:rsidP="0024506D">
      <w:pPr>
        <w:jc w:val="both"/>
        <w:rPr>
          <w:rFonts w:ascii="Arial" w:hAnsi="Arial" w:cs="Arial"/>
          <w:sz w:val="22"/>
          <w:szCs w:val="22"/>
        </w:rPr>
      </w:pPr>
      <w:r>
        <w:rPr>
          <w:rFonts w:ascii="Arial" w:hAnsi="Arial" w:cs="Arial"/>
          <w:bCs/>
          <w:sz w:val="22"/>
          <w:szCs w:val="22"/>
        </w:rPr>
        <w:t xml:space="preserve">In the FLEXIBLE GROUP CONDITIONS for </w:t>
      </w:r>
      <w:r w:rsidRPr="00590CFC">
        <w:rPr>
          <w:rFonts w:ascii="Arial" w:hAnsi="Arial"/>
          <w:bCs/>
          <w:sz w:val="22"/>
        </w:rPr>
        <w:t>FGMACTZZZZ</w:t>
      </w:r>
      <w:r>
        <w:rPr>
          <w:rFonts w:ascii="Arial" w:hAnsi="Arial"/>
          <w:bCs/>
          <w:sz w:val="22"/>
        </w:rPr>
        <w:t xml:space="preserve">, SC VI.4 in the </w:t>
      </w:r>
      <w:r w:rsidR="001D1CFD">
        <w:rPr>
          <w:rFonts w:ascii="Arial" w:hAnsi="Arial"/>
          <w:bCs/>
          <w:sz w:val="22"/>
        </w:rPr>
        <w:t xml:space="preserve">second </w:t>
      </w:r>
      <w:r>
        <w:rPr>
          <w:rFonts w:ascii="Arial" w:hAnsi="Arial"/>
          <w:bCs/>
          <w:sz w:val="22"/>
        </w:rPr>
        <w:t xml:space="preserve">sentence, the word “non-“ has been added in front of third word “emergency”. The </w:t>
      </w:r>
      <w:r w:rsidR="001D1CFD">
        <w:rPr>
          <w:rFonts w:ascii="Arial" w:hAnsi="Arial"/>
          <w:bCs/>
          <w:sz w:val="22"/>
        </w:rPr>
        <w:t>second</w:t>
      </w:r>
      <w:r>
        <w:rPr>
          <w:rFonts w:ascii="Arial" w:hAnsi="Arial"/>
          <w:bCs/>
          <w:sz w:val="22"/>
        </w:rPr>
        <w:t xml:space="preserve"> sentence now reads: </w:t>
      </w:r>
      <w:r w:rsidR="001D1CFD" w:rsidRPr="001D1CFD">
        <w:rPr>
          <w:rFonts w:ascii="Arial" w:hAnsi="Arial"/>
          <w:bCs/>
          <w:sz w:val="22"/>
        </w:rPr>
        <w:t>The permittee shall document how many hours are spent for emergency operation, including what classified the operation as emergency and how many hours are spent for non-emergency operation.</w:t>
      </w:r>
      <w:r w:rsidR="001D1CFD">
        <w:rPr>
          <w:rFonts w:ascii="Arial" w:hAnsi="Arial"/>
          <w:bCs/>
          <w:sz w:val="22"/>
        </w:rPr>
        <w:t>”</w:t>
      </w:r>
    </w:p>
    <w:sectPr w:rsidR="00B47940">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76C5" w14:textId="77777777" w:rsidR="00CD252C" w:rsidRDefault="00CD252C">
      <w:r>
        <w:separator/>
      </w:r>
    </w:p>
  </w:endnote>
  <w:endnote w:type="continuationSeparator" w:id="0">
    <w:p w14:paraId="3A43BF2E" w14:textId="77777777" w:rsidR="00CD252C" w:rsidRDefault="00CD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593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B300"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0833" w14:textId="77777777" w:rsidR="00CD252C" w:rsidRDefault="00CD252C">
      <w:r>
        <w:separator/>
      </w:r>
    </w:p>
  </w:footnote>
  <w:footnote w:type="continuationSeparator" w:id="0">
    <w:p w14:paraId="1249D8CC" w14:textId="77777777" w:rsidR="00CD252C" w:rsidRDefault="00CD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3057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9227372">
    <w:abstractNumId w:val="1"/>
  </w:num>
  <w:num w:numId="3" w16cid:durableId="2109695191">
    <w:abstractNumId w:val="3"/>
  </w:num>
  <w:num w:numId="4" w16cid:durableId="1566716151">
    <w:abstractNumId w:val="8"/>
  </w:num>
  <w:num w:numId="5" w16cid:durableId="1699701607">
    <w:abstractNumId w:val="5"/>
  </w:num>
  <w:num w:numId="6" w16cid:durableId="937048">
    <w:abstractNumId w:val="6"/>
  </w:num>
  <w:num w:numId="7" w16cid:durableId="1343360087">
    <w:abstractNumId w:val="9"/>
  </w:num>
  <w:num w:numId="8" w16cid:durableId="826242545">
    <w:abstractNumId w:val="7"/>
  </w:num>
  <w:num w:numId="9" w16cid:durableId="1342926828">
    <w:abstractNumId w:val="10"/>
  </w:num>
  <w:num w:numId="10" w16cid:durableId="1841461530">
    <w:abstractNumId w:val="11"/>
  </w:num>
  <w:num w:numId="11" w16cid:durableId="1008799101">
    <w:abstractNumId w:val="2"/>
  </w:num>
  <w:num w:numId="12" w16cid:durableId="16488519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B6"/>
    <w:rsid w:val="0000071F"/>
    <w:rsid w:val="00002399"/>
    <w:rsid w:val="000035FE"/>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1CFB"/>
    <w:rsid w:val="00033B14"/>
    <w:rsid w:val="00034F9E"/>
    <w:rsid w:val="00035898"/>
    <w:rsid w:val="00036C22"/>
    <w:rsid w:val="00044E0B"/>
    <w:rsid w:val="0004693A"/>
    <w:rsid w:val="00053310"/>
    <w:rsid w:val="00057978"/>
    <w:rsid w:val="00060FD0"/>
    <w:rsid w:val="00062C11"/>
    <w:rsid w:val="00070B20"/>
    <w:rsid w:val="00082A06"/>
    <w:rsid w:val="00083979"/>
    <w:rsid w:val="00086493"/>
    <w:rsid w:val="000901C4"/>
    <w:rsid w:val="0009079D"/>
    <w:rsid w:val="00096B76"/>
    <w:rsid w:val="000A3504"/>
    <w:rsid w:val="000A463D"/>
    <w:rsid w:val="000B116F"/>
    <w:rsid w:val="000B22DB"/>
    <w:rsid w:val="000B78C9"/>
    <w:rsid w:val="000C1E62"/>
    <w:rsid w:val="000C35CB"/>
    <w:rsid w:val="000C4F65"/>
    <w:rsid w:val="000C5EC2"/>
    <w:rsid w:val="000C7055"/>
    <w:rsid w:val="000C7F27"/>
    <w:rsid w:val="000D6F52"/>
    <w:rsid w:val="000E1BBC"/>
    <w:rsid w:val="000E2E60"/>
    <w:rsid w:val="000E43A8"/>
    <w:rsid w:val="000E73AD"/>
    <w:rsid w:val="000E781D"/>
    <w:rsid w:val="000F32F4"/>
    <w:rsid w:val="000F70D7"/>
    <w:rsid w:val="000F73C3"/>
    <w:rsid w:val="001002E3"/>
    <w:rsid w:val="00100562"/>
    <w:rsid w:val="00102B51"/>
    <w:rsid w:val="0010361E"/>
    <w:rsid w:val="001111DD"/>
    <w:rsid w:val="00111DE5"/>
    <w:rsid w:val="0011367E"/>
    <w:rsid w:val="00113B82"/>
    <w:rsid w:val="001159B4"/>
    <w:rsid w:val="00115DF5"/>
    <w:rsid w:val="00123005"/>
    <w:rsid w:val="0012305E"/>
    <w:rsid w:val="001269C0"/>
    <w:rsid w:val="001301E9"/>
    <w:rsid w:val="00135426"/>
    <w:rsid w:val="00135970"/>
    <w:rsid w:val="00137218"/>
    <w:rsid w:val="00141F88"/>
    <w:rsid w:val="001429D1"/>
    <w:rsid w:val="00142DA1"/>
    <w:rsid w:val="00142E85"/>
    <w:rsid w:val="0014659D"/>
    <w:rsid w:val="001466BD"/>
    <w:rsid w:val="001466CA"/>
    <w:rsid w:val="00153D66"/>
    <w:rsid w:val="00154568"/>
    <w:rsid w:val="00155B17"/>
    <w:rsid w:val="00161412"/>
    <w:rsid w:val="00161D0E"/>
    <w:rsid w:val="001647D7"/>
    <w:rsid w:val="00167B85"/>
    <w:rsid w:val="00172178"/>
    <w:rsid w:val="001723A8"/>
    <w:rsid w:val="00172BD9"/>
    <w:rsid w:val="0017327F"/>
    <w:rsid w:val="001752B9"/>
    <w:rsid w:val="00175DF5"/>
    <w:rsid w:val="00177285"/>
    <w:rsid w:val="001801BE"/>
    <w:rsid w:val="00182993"/>
    <w:rsid w:val="00185403"/>
    <w:rsid w:val="00185993"/>
    <w:rsid w:val="001900AD"/>
    <w:rsid w:val="00191106"/>
    <w:rsid w:val="001A0C2A"/>
    <w:rsid w:val="001A21E9"/>
    <w:rsid w:val="001A6D8D"/>
    <w:rsid w:val="001B5D76"/>
    <w:rsid w:val="001B634B"/>
    <w:rsid w:val="001C45A8"/>
    <w:rsid w:val="001D0502"/>
    <w:rsid w:val="001D0646"/>
    <w:rsid w:val="001D1CFD"/>
    <w:rsid w:val="001D5BCF"/>
    <w:rsid w:val="001D6B5F"/>
    <w:rsid w:val="001D7607"/>
    <w:rsid w:val="001D7BD8"/>
    <w:rsid w:val="001E3D60"/>
    <w:rsid w:val="001E6273"/>
    <w:rsid w:val="001F1448"/>
    <w:rsid w:val="001F287A"/>
    <w:rsid w:val="001F2F32"/>
    <w:rsid w:val="001F344F"/>
    <w:rsid w:val="001F3B26"/>
    <w:rsid w:val="001F742A"/>
    <w:rsid w:val="00201CC7"/>
    <w:rsid w:val="0020224E"/>
    <w:rsid w:val="00203061"/>
    <w:rsid w:val="00203E24"/>
    <w:rsid w:val="00204A58"/>
    <w:rsid w:val="002065AF"/>
    <w:rsid w:val="0021262C"/>
    <w:rsid w:val="002145D7"/>
    <w:rsid w:val="00222544"/>
    <w:rsid w:val="002229BE"/>
    <w:rsid w:val="002242B5"/>
    <w:rsid w:val="00226144"/>
    <w:rsid w:val="00226BBE"/>
    <w:rsid w:val="0022752F"/>
    <w:rsid w:val="002315E7"/>
    <w:rsid w:val="00231A25"/>
    <w:rsid w:val="0023247F"/>
    <w:rsid w:val="00237F04"/>
    <w:rsid w:val="00240431"/>
    <w:rsid w:val="0024506D"/>
    <w:rsid w:val="002452A5"/>
    <w:rsid w:val="00250171"/>
    <w:rsid w:val="00251166"/>
    <w:rsid w:val="0025199F"/>
    <w:rsid w:val="002519D9"/>
    <w:rsid w:val="00252680"/>
    <w:rsid w:val="00255E2E"/>
    <w:rsid w:val="00262557"/>
    <w:rsid w:val="00263C36"/>
    <w:rsid w:val="002663A3"/>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D6E16"/>
    <w:rsid w:val="002E0E12"/>
    <w:rsid w:val="002F0CC3"/>
    <w:rsid w:val="002F13C4"/>
    <w:rsid w:val="002F1D39"/>
    <w:rsid w:val="002F5B86"/>
    <w:rsid w:val="003023FC"/>
    <w:rsid w:val="00302FA1"/>
    <w:rsid w:val="003049AC"/>
    <w:rsid w:val="003061C0"/>
    <w:rsid w:val="00306FD5"/>
    <w:rsid w:val="00310006"/>
    <w:rsid w:val="0031080C"/>
    <w:rsid w:val="003173E8"/>
    <w:rsid w:val="003248B6"/>
    <w:rsid w:val="00333AE9"/>
    <w:rsid w:val="00335641"/>
    <w:rsid w:val="00337750"/>
    <w:rsid w:val="00340C1D"/>
    <w:rsid w:val="00345D9F"/>
    <w:rsid w:val="0034680F"/>
    <w:rsid w:val="00347E5D"/>
    <w:rsid w:val="00350573"/>
    <w:rsid w:val="00351F7C"/>
    <w:rsid w:val="003533D0"/>
    <w:rsid w:val="00354260"/>
    <w:rsid w:val="00355F38"/>
    <w:rsid w:val="00360903"/>
    <w:rsid w:val="00363292"/>
    <w:rsid w:val="003637D0"/>
    <w:rsid w:val="0036784E"/>
    <w:rsid w:val="00371521"/>
    <w:rsid w:val="00371B13"/>
    <w:rsid w:val="00372E82"/>
    <w:rsid w:val="003741D7"/>
    <w:rsid w:val="00376F31"/>
    <w:rsid w:val="00377200"/>
    <w:rsid w:val="00377850"/>
    <w:rsid w:val="003778CA"/>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2A65"/>
    <w:rsid w:val="003E3ECF"/>
    <w:rsid w:val="003E4751"/>
    <w:rsid w:val="003E54BC"/>
    <w:rsid w:val="003E6F49"/>
    <w:rsid w:val="003F16E7"/>
    <w:rsid w:val="003F18CA"/>
    <w:rsid w:val="003F1D55"/>
    <w:rsid w:val="003F318D"/>
    <w:rsid w:val="003F3347"/>
    <w:rsid w:val="003F6C45"/>
    <w:rsid w:val="003F72B7"/>
    <w:rsid w:val="0040112A"/>
    <w:rsid w:val="00402D14"/>
    <w:rsid w:val="00403632"/>
    <w:rsid w:val="004039E8"/>
    <w:rsid w:val="00411971"/>
    <w:rsid w:val="004127B6"/>
    <w:rsid w:val="004164E0"/>
    <w:rsid w:val="0042191B"/>
    <w:rsid w:val="00425C80"/>
    <w:rsid w:val="004266E1"/>
    <w:rsid w:val="00433BF1"/>
    <w:rsid w:val="00433C6D"/>
    <w:rsid w:val="00436CA9"/>
    <w:rsid w:val="00441393"/>
    <w:rsid w:val="00443561"/>
    <w:rsid w:val="00444D94"/>
    <w:rsid w:val="00444F0F"/>
    <w:rsid w:val="004454BE"/>
    <w:rsid w:val="00445883"/>
    <w:rsid w:val="00451C04"/>
    <w:rsid w:val="00452D3D"/>
    <w:rsid w:val="004541F4"/>
    <w:rsid w:val="00455F45"/>
    <w:rsid w:val="004577DE"/>
    <w:rsid w:val="004628A4"/>
    <w:rsid w:val="004670B5"/>
    <w:rsid w:val="00470765"/>
    <w:rsid w:val="00474ADF"/>
    <w:rsid w:val="00474C32"/>
    <w:rsid w:val="004759A5"/>
    <w:rsid w:val="00475BD8"/>
    <w:rsid w:val="00477C93"/>
    <w:rsid w:val="00481F2F"/>
    <w:rsid w:val="0048277E"/>
    <w:rsid w:val="00482E94"/>
    <w:rsid w:val="00485373"/>
    <w:rsid w:val="00485F9B"/>
    <w:rsid w:val="00491EF2"/>
    <w:rsid w:val="0049200A"/>
    <w:rsid w:val="00493484"/>
    <w:rsid w:val="004948C1"/>
    <w:rsid w:val="004A0BA9"/>
    <w:rsid w:val="004A1989"/>
    <w:rsid w:val="004A6FD2"/>
    <w:rsid w:val="004B1C2B"/>
    <w:rsid w:val="004B2A6F"/>
    <w:rsid w:val="004B3242"/>
    <w:rsid w:val="004B44A9"/>
    <w:rsid w:val="004B4D8B"/>
    <w:rsid w:val="004B6B17"/>
    <w:rsid w:val="004B781C"/>
    <w:rsid w:val="004C39E7"/>
    <w:rsid w:val="004C46DF"/>
    <w:rsid w:val="004C48F7"/>
    <w:rsid w:val="004C51C5"/>
    <w:rsid w:val="004C7125"/>
    <w:rsid w:val="004C78FD"/>
    <w:rsid w:val="004D1F5F"/>
    <w:rsid w:val="004D4B7D"/>
    <w:rsid w:val="004D5012"/>
    <w:rsid w:val="004D7ACD"/>
    <w:rsid w:val="004E0003"/>
    <w:rsid w:val="004E13FD"/>
    <w:rsid w:val="004E3E58"/>
    <w:rsid w:val="004E713D"/>
    <w:rsid w:val="004F0976"/>
    <w:rsid w:val="004F283B"/>
    <w:rsid w:val="004F6C98"/>
    <w:rsid w:val="00502068"/>
    <w:rsid w:val="0050260F"/>
    <w:rsid w:val="00503952"/>
    <w:rsid w:val="00506F9E"/>
    <w:rsid w:val="0050744F"/>
    <w:rsid w:val="0051124A"/>
    <w:rsid w:val="005122AD"/>
    <w:rsid w:val="00513658"/>
    <w:rsid w:val="00517D94"/>
    <w:rsid w:val="005204BA"/>
    <w:rsid w:val="005224A0"/>
    <w:rsid w:val="00532985"/>
    <w:rsid w:val="00535C72"/>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0CFC"/>
    <w:rsid w:val="005922A8"/>
    <w:rsid w:val="0059259B"/>
    <w:rsid w:val="00592ED5"/>
    <w:rsid w:val="005943DD"/>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4E5C"/>
    <w:rsid w:val="005E5143"/>
    <w:rsid w:val="005E7221"/>
    <w:rsid w:val="005F1B8C"/>
    <w:rsid w:val="005F1FFC"/>
    <w:rsid w:val="00600D78"/>
    <w:rsid w:val="00602327"/>
    <w:rsid w:val="0060289D"/>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77A0A"/>
    <w:rsid w:val="00680643"/>
    <w:rsid w:val="00683CEC"/>
    <w:rsid w:val="00684786"/>
    <w:rsid w:val="0068541F"/>
    <w:rsid w:val="006865C4"/>
    <w:rsid w:val="00690FF9"/>
    <w:rsid w:val="006965EB"/>
    <w:rsid w:val="0069759E"/>
    <w:rsid w:val="006978FD"/>
    <w:rsid w:val="00697E2F"/>
    <w:rsid w:val="006A2CA7"/>
    <w:rsid w:val="006A43CB"/>
    <w:rsid w:val="006B4DBB"/>
    <w:rsid w:val="006B7EC5"/>
    <w:rsid w:val="006C0886"/>
    <w:rsid w:val="006C5DF1"/>
    <w:rsid w:val="006D57EE"/>
    <w:rsid w:val="006D7383"/>
    <w:rsid w:val="006E04EE"/>
    <w:rsid w:val="006E3E47"/>
    <w:rsid w:val="006E55AF"/>
    <w:rsid w:val="006F1886"/>
    <w:rsid w:val="006F61D2"/>
    <w:rsid w:val="00701F63"/>
    <w:rsid w:val="00702BC6"/>
    <w:rsid w:val="0070306D"/>
    <w:rsid w:val="00703588"/>
    <w:rsid w:val="00703F50"/>
    <w:rsid w:val="00710154"/>
    <w:rsid w:val="00710F06"/>
    <w:rsid w:val="00710F5F"/>
    <w:rsid w:val="007129B8"/>
    <w:rsid w:val="007140AB"/>
    <w:rsid w:val="00716DF1"/>
    <w:rsid w:val="007174AF"/>
    <w:rsid w:val="00720743"/>
    <w:rsid w:val="00720E5F"/>
    <w:rsid w:val="007248FE"/>
    <w:rsid w:val="00726518"/>
    <w:rsid w:val="00735DA9"/>
    <w:rsid w:val="00736652"/>
    <w:rsid w:val="00740674"/>
    <w:rsid w:val="00742DEE"/>
    <w:rsid w:val="007438AE"/>
    <w:rsid w:val="00743A66"/>
    <w:rsid w:val="007460BC"/>
    <w:rsid w:val="0074639E"/>
    <w:rsid w:val="00746741"/>
    <w:rsid w:val="00746F0A"/>
    <w:rsid w:val="00751059"/>
    <w:rsid w:val="0075342F"/>
    <w:rsid w:val="00754EE9"/>
    <w:rsid w:val="00760484"/>
    <w:rsid w:val="00762A17"/>
    <w:rsid w:val="00770784"/>
    <w:rsid w:val="00773C90"/>
    <w:rsid w:val="00777549"/>
    <w:rsid w:val="007805D9"/>
    <w:rsid w:val="00781399"/>
    <w:rsid w:val="007822CD"/>
    <w:rsid w:val="007870F6"/>
    <w:rsid w:val="0079109F"/>
    <w:rsid w:val="00795CB5"/>
    <w:rsid w:val="00795D6C"/>
    <w:rsid w:val="00796375"/>
    <w:rsid w:val="00796F90"/>
    <w:rsid w:val="007A08AF"/>
    <w:rsid w:val="007A22BD"/>
    <w:rsid w:val="007A6504"/>
    <w:rsid w:val="007A77F1"/>
    <w:rsid w:val="007B199C"/>
    <w:rsid w:val="007B41C7"/>
    <w:rsid w:val="007B565A"/>
    <w:rsid w:val="007C0501"/>
    <w:rsid w:val="007C2B15"/>
    <w:rsid w:val="007C416D"/>
    <w:rsid w:val="007C66EE"/>
    <w:rsid w:val="007C7308"/>
    <w:rsid w:val="007D065E"/>
    <w:rsid w:val="007D067F"/>
    <w:rsid w:val="007D09D9"/>
    <w:rsid w:val="007D3294"/>
    <w:rsid w:val="007D429F"/>
    <w:rsid w:val="007D4663"/>
    <w:rsid w:val="007D7915"/>
    <w:rsid w:val="007E0BD7"/>
    <w:rsid w:val="007E2987"/>
    <w:rsid w:val="007E39D1"/>
    <w:rsid w:val="007F33C0"/>
    <w:rsid w:val="007F3C6F"/>
    <w:rsid w:val="007F3FBA"/>
    <w:rsid w:val="007F62B1"/>
    <w:rsid w:val="007F73D0"/>
    <w:rsid w:val="00800330"/>
    <w:rsid w:val="00805D25"/>
    <w:rsid w:val="00813FB1"/>
    <w:rsid w:val="00827603"/>
    <w:rsid w:val="00827EF4"/>
    <w:rsid w:val="00833053"/>
    <w:rsid w:val="00835B64"/>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001A"/>
    <w:rsid w:val="00873B63"/>
    <w:rsid w:val="00874CB0"/>
    <w:rsid w:val="00875D1C"/>
    <w:rsid w:val="00875FB3"/>
    <w:rsid w:val="00876E17"/>
    <w:rsid w:val="00880972"/>
    <w:rsid w:val="008832FE"/>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1B5"/>
    <w:rsid w:val="008D7CDB"/>
    <w:rsid w:val="008E1371"/>
    <w:rsid w:val="008E1AD6"/>
    <w:rsid w:val="008E5110"/>
    <w:rsid w:val="008E5C4C"/>
    <w:rsid w:val="008E5EC0"/>
    <w:rsid w:val="008E6600"/>
    <w:rsid w:val="008E71A2"/>
    <w:rsid w:val="008F142A"/>
    <w:rsid w:val="008F69B6"/>
    <w:rsid w:val="0090224B"/>
    <w:rsid w:val="00903A1A"/>
    <w:rsid w:val="00903CE4"/>
    <w:rsid w:val="00905F9C"/>
    <w:rsid w:val="00906AE8"/>
    <w:rsid w:val="00906D69"/>
    <w:rsid w:val="009108A8"/>
    <w:rsid w:val="00910D69"/>
    <w:rsid w:val="00910FEA"/>
    <w:rsid w:val="009158BE"/>
    <w:rsid w:val="00916AF0"/>
    <w:rsid w:val="00923129"/>
    <w:rsid w:val="00923ADB"/>
    <w:rsid w:val="00923ED1"/>
    <w:rsid w:val="00934B80"/>
    <w:rsid w:val="00935F15"/>
    <w:rsid w:val="0094046A"/>
    <w:rsid w:val="00943279"/>
    <w:rsid w:val="009433E1"/>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310E"/>
    <w:rsid w:val="009E4796"/>
    <w:rsid w:val="009F584A"/>
    <w:rsid w:val="00A0363B"/>
    <w:rsid w:val="00A03C7A"/>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50E"/>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13AC"/>
    <w:rsid w:val="00A82D08"/>
    <w:rsid w:val="00A85B58"/>
    <w:rsid w:val="00A8755E"/>
    <w:rsid w:val="00A94AEF"/>
    <w:rsid w:val="00A95D45"/>
    <w:rsid w:val="00A9700A"/>
    <w:rsid w:val="00AA0D6E"/>
    <w:rsid w:val="00AA4AB0"/>
    <w:rsid w:val="00AB1054"/>
    <w:rsid w:val="00AB1DA1"/>
    <w:rsid w:val="00AB5A05"/>
    <w:rsid w:val="00AC069D"/>
    <w:rsid w:val="00AC0D86"/>
    <w:rsid w:val="00AC2F85"/>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5A9A"/>
    <w:rsid w:val="00B17134"/>
    <w:rsid w:val="00B17711"/>
    <w:rsid w:val="00B20017"/>
    <w:rsid w:val="00B20A6D"/>
    <w:rsid w:val="00B2681D"/>
    <w:rsid w:val="00B3117B"/>
    <w:rsid w:val="00B333DF"/>
    <w:rsid w:val="00B336B9"/>
    <w:rsid w:val="00B37F1A"/>
    <w:rsid w:val="00B4142B"/>
    <w:rsid w:val="00B45992"/>
    <w:rsid w:val="00B47940"/>
    <w:rsid w:val="00B508B2"/>
    <w:rsid w:val="00B50C3F"/>
    <w:rsid w:val="00B52968"/>
    <w:rsid w:val="00B547BF"/>
    <w:rsid w:val="00B54C93"/>
    <w:rsid w:val="00B63414"/>
    <w:rsid w:val="00B66B39"/>
    <w:rsid w:val="00B72733"/>
    <w:rsid w:val="00B72FDA"/>
    <w:rsid w:val="00B73643"/>
    <w:rsid w:val="00B83795"/>
    <w:rsid w:val="00B8692E"/>
    <w:rsid w:val="00B91559"/>
    <w:rsid w:val="00B922A0"/>
    <w:rsid w:val="00B94E08"/>
    <w:rsid w:val="00BA2175"/>
    <w:rsid w:val="00BA3B08"/>
    <w:rsid w:val="00BA40DE"/>
    <w:rsid w:val="00BB20D6"/>
    <w:rsid w:val="00BB3412"/>
    <w:rsid w:val="00BB4D1B"/>
    <w:rsid w:val="00BB6928"/>
    <w:rsid w:val="00BC4F1E"/>
    <w:rsid w:val="00BC5143"/>
    <w:rsid w:val="00BD0797"/>
    <w:rsid w:val="00BD0E65"/>
    <w:rsid w:val="00BD1497"/>
    <w:rsid w:val="00BD2DFE"/>
    <w:rsid w:val="00BD3F05"/>
    <w:rsid w:val="00BD7123"/>
    <w:rsid w:val="00BE5F90"/>
    <w:rsid w:val="00C0589B"/>
    <w:rsid w:val="00C113BC"/>
    <w:rsid w:val="00C12BAA"/>
    <w:rsid w:val="00C164A0"/>
    <w:rsid w:val="00C205E5"/>
    <w:rsid w:val="00C23A6C"/>
    <w:rsid w:val="00C24C83"/>
    <w:rsid w:val="00C253C7"/>
    <w:rsid w:val="00C260E0"/>
    <w:rsid w:val="00C32CBF"/>
    <w:rsid w:val="00C342AF"/>
    <w:rsid w:val="00C35E94"/>
    <w:rsid w:val="00C407C8"/>
    <w:rsid w:val="00C4097A"/>
    <w:rsid w:val="00C41158"/>
    <w:rsid w:val="00C43561"/>
    <w:rsid w:val="00C47F6C"/>
    <w:rsid w:val="00C501AE"/>
    <w:rsid w:val="00C50355"/>
    <w:rsid w:val="00C512CC"/>
    <w:rsid w:val="00C51E62"/>
    <w:rsid w:val="00C53DF2"/>
    <w:rsid w:val="00C54ADE"/>
    <w:rsid w:val="00C5551A"/>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4BA"/>
    <w:rsid w:val="00CA4B03"/>
    <w:rsid w:val="00CA4ECA"/>
    <w:rsid w:val="00CB00FB"/>
    <w:rsid w:val="00CB0D4C"/>
    <w:rsid w:val="00CB1F6C"/>
    <w:rsid w:val="00CB43FA"/>
    <w:rsid w:val="00CB60BD"/>
    <w:rsid w:val="00CC0457"/>
    <w:rsid w:val="00CC371A"/>
    <w:rsid w:val="00CC4F36"/>
    <w:rsid w:val="00CC5082"/>
    <w:rsid w:val="00CC6306"/>
    <w:rsid w:val="00CC67DF"/>
    <w:rsid w:val="00CC7CF8"/>
    <w:rsid w:val="00CD252C"/>
    <w:rsid w:val="00CD32D9"/>
    <w:rsid w:val="00CD3E7C"/>
    <w:rsid w:val="00CD45A6"/>
    <w:rsid w:val="00CD6A10"/>
    <w:rsid w:val="00CD71F7"/>
    <w:rsid w:val="00CE1538"/>
    <w:rsid w:val="00CE2835"/>
    <w:rsid w:val="00CE5FB0"/>
    <w:rsid w:val="00CE65B2"/>
    <w:rsid w:val="00CF37B7"/>
    <w:rsid w:val="00D01DA5"/>
    <w:rsid w:val="00D0289A"/>
    <w:rsid w:val="00D04321"/>
    <w:rsid w:val="00D05485"/>
    <w:rsid w:val="00D122B6"/>
    <w:rsid w:val="00D13385"/>
    <w:rsid w:val="00D1640A"/>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77370"/>
    <w:rsid w:val="00D81EA9"/>
    <w:rsid w:val="00D84FCD"/>
    <w:rsid w:val="00D91784"/>
    <w:rsid w:val="00D917CF"/>
    <w:rsid w:val="00D923A0"/>
    <w:rsid w:val="00D93BF5"/>
    <w:rsid w:val="00D93FAC"/>
    <w:rsid w:val="00D9587D"/>
    <w:rsid w:val="00D95EB4"/>
    <w:rsid w:val="00DA122E"/>
    <w:rsid w:val="00DA1E6B"/>
    <w:rsid w:val="00DA224D"/>
    <w:rsid w:val="00DA714D"/>
    <w:rsid w:val="00DB1A79"/>
    <w:rsid w:val="00DB3C7E"/>
    <w:rsid w:val="00DB5924"/>
    <w:rsid w:val="00DB68D5"/>
    <w:rsid w:val="00DB6B6C"/>
    <w:rsid w:val="00DB7D71"/>
    <w:rsid w:val="00DB7FA3"/>
    <w:rsid w:val="00DC027E"/>
    <w:rsid w:val="00DC185B"/>
    <w:rsid w:val="00DD066D"/>
    <w:rsid w:val="00DD2FAD"/>
    <w:rsid w:val="00DD4D4E"/>
    <w:rsid w:val="00DE392C"/>
    <w:rsid w:val="00DE39D5"/>
    <w:rsid w:val="00DE4BCA"/>
    <w:rsid w:val="00DE538D"/>
    <w:rsid w:val="00DE6BD6"/>
    <w:rsid w:val="00DE6E0D"/>
    <w:rsid w:val="00DE7BB1"/>
    <w:rsid w:val="00DF00D6"/>
    <w:rsid w:val="00DF1123"/>
    <w:rsid w:val="00DF3661"/>
    <w:rsid w:val="00DF46AD"/>
    <w:rsid w:val="00DF6578"/>
    <w:rsid w:val="00DF75FE"/>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77753"/>
    <w:rsid w:val="00E81954"/>
    <w:rsid w:val="00E8317B"/>
    <w:rsid w:val="00E84291"/>
    <w:rsid w:val="00E854CE"/>
    <w:rsid w:val="00E8750B"/>
    <w:rsid w:val="00E907F1"/>
    <w:rsid w:val="00E94CDE"/>
    <w:rsid w:val="00E960AC"/>
    <w:rsid w:val="00EA38D1"/>
    <w:rsid w:val="00EA42F9"/>
    <w:rsid w:val="00EA50B0"/>
    <w:rsid w:val="00EB17D6"/>
    <w:rsid w:val="00EB6CB8"/>
    <w:rsid w:val="00EC093E"/>
    <w:rsid w:val="00EC0D9E"/>
    <w:rsid w:val="00EC142A"/>
    <w:rsid w:val="00EC23F8"/>
    <w:rsid w:val="00EC528A"/>
    <w:rsid w:val="00ED38A5"/>
    <w:rsid w:val="00ED4100"/>
    <w:rsid w:val="00ED6114"/>
    <w:rsid w:val="00EE0520"/>
    <w:rsid w:val="00EE431D"/>
    <w:rsid w:val="00EE5339"/>
    <w:rsid w:val="00EE6056"/>
    <w:rsid w:val="00EE6CC6"/>
    <w:rsid w:val="00EF0012"/>
    <w:rsid w:val="00EF03C5"/>
    <w:rsid w:val="00EF05C3"/>
    <w:rsid w:val="00EF0691"/>
    <w:rsid w:val="00EF2269"/>
    <w:rsid w:val="00EF28E8"/>
    <w:rsid w:val="00EF52AE"/>
    <w:rsid w:val="00EF79CE"/>
    <w:rsid w:val="00F018EA"/>
    <w:rsid w:val="00F053A4"/>
    <w:rsid w:val="00F05C88"/>
    <w:rsid w:val="00F11255"/>
    <w:rsid w:val="00F124E0"/>
    <w:rsid w:val="00F12576"/>
    <w:rsid w:val="00F15946"/>
    <w:rsid w:val="00F17985"/>
    <w:rsid w:val="00F208FE"/>
    <w:rsid w:val="00F2123C"/>
    <w:rsid w:val="00F21DBA"/>
    <w:rsid w:val="00F23D8B"/>
    <w:rsid w:val="00F26B8A"/>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660F2"/>
    <w:rsid w:val="00F6636B"/>
    <w:rsid w:val="00F72008"/>
    <w:rsid w:val="00F72107"/>
    <w:rsid w:val="00F734C6"/>
    <w:rsid w:val="00F73A59"/>
    <w:rsid w:val="00F77AFD"/>
    <w:rsid w:val="00F77D20"/>
    <w:rsid w:val="00F847D5"/>
    <w:rsid w:val="00F86609"/>
    <w:rsid w:val="00F875B5"/>
    <w:rsid w:val="00F900ED"/>
    <w:rsid w:val="00F94A05"/>
    <w:rsid w:val="00F97BF1"/>
    <w:rsid w:val="00FA1313"/>
    <w:rsid w:val="00FA1935"/>
    <w:rsid w:val="00FA1D2A"/>
    <w:rsid w:val="00FA2904"/>
    <w:rsid w:val="00FA5FE2"/>
    <w:rsid w:val="00FA7A36"/>
    <w:rsid w:val="00FB0184"/>
    <w:rsid w:val="00FB0FCF"/>
    <w:rsid w:val="00FB49C9"/>
    <w:rsid w:val="00FB683F"/>
    <w:rsid w:val="00FB73B1"/>
    <w:rsid w:val="00FC0176"/>
    <w:rsid w:val="00FC0EC2"/>
    <w:rsid w:val="00FC27C3"/>
    <w:rsid w:val="00FC5534"/>
    <w:rsid w:val="00FC56E5"/>
    <w:rsid w:val="00FC649A"/>
    <w:rsid w:val="00FD5C7C"/>
    <w:rsid w:val="00FD6000"/>
    <w:rsid w:val="00FE17B0"/>
    <w:rsid w:val="00FE1C9B"/>
    <w:rsid w:val="00FE6510"/>
    <w:rsid w:val="00FE7DBC"/>
    <w:rsid w:val="00FF071F"/>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9CFE6B3"/>
  <w15:docId w15:val="{15C3DC9E-A7F9-46ED-B39B-C8CD88DE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A47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0519">
      <w:bodyDiv w:val="1"/>
      <w:marLeft w:val="0"/>
      <w:marRight w:val="0"/>
      <w:marTop w:val="0"/>
      <w:marBottom w:val="0"/>
      <w:divBdr>
        <w:top w:val="none" w:sz="0" w:space="0" w:color="auto"/>
        <w:left w:val="none" w:sz="0" w:space="0" w:color="auto"/>
        <w:bottom w:val="none" w:sz="0" w:space="0" w:color="auto"/>
        <w:right w:val="none" w:sz="0" w:space="0" w:color="auto"/>
      </w:divBdr>
    </w:div>
    <w:div w:id="338698478">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107848791">
      <w:bodyDiv w:val="1"/>
      <w:marLeft w:val="0"/>
      <w:marRight w:val="0"/>
      <w:marTop w:val="0"/>
      <w:marBottom w:val="0"/>
      <w:divBdr>
        <w:top w:val="none" w:sz="0" w:space="0" w:color="auto"/>
        <w:left w:val="none" w:sz="0" w:space="0" w:color="auto"/>
        <w:bottom w:val="none" w:sz="0" w:space="0" w:color="auto"/>
        <w:right w:val="none" w:sz="0" w:space="0" w:color="auto"/>
      </w:divBdr>
    </w:div>
    <w:div w:id="1205601524">
      <w:bodyDiv w:val="1"/>
      <w:marLeft w:val="0"/>
      <w:marRight w:val="0"/>
      <w:marTop w:val="0"/>
      <w:marBottom w:val="0"/>
      <w:divBdr>
        <w:top w:val="none" w:sz="0" w:space="0" w:color="auto"/>
        <w:left w:val="none" w:sz="0" w:space="0" w:color="auto"/>
        <w:bottom w:val="none" w:sz="0" w:space="0" w:color="auto"/>
        <w:right w:val="none" w:sz="0" w:space="0" w:color="auto"/>
      </w:divBdr>
    </w:div>
    <w:div w:id="1380784773">
      <w:bodyDiv w:val="1"/>
      <w:marLeft w:val="0"/>
      <w:marRight w:val="0"/>
      <w:marTop w:val="0"/>
      <w:marBottom w:val="0"/>
      <w:divBdr>
        <w:top w:val="none" w:sz="0" w:space="0" w:color="auto"/>
        <w:left w:val="none" w:sz="0" w:space="0" w:color="auto"/>
        <w:bottom w:val="none" w:sz="0" w:space="0" w:color="auto"/>
        <w:right w:val="none" w:sz="0" w:space="0" w:color="auto"/>
      </w:divBdr>
    </w:div>
    <w:div w:id="1476875442">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671322965">
      <w:bodyDiv w:val="1"/>
      <w:marLeft w:val="0"/>
      <w:marRight w:val="0"/>
      <w:marTop w:val="0"/>
      <w:marBottom w:val="0"/>
      <w:divBdr>
        <w:top w:val="none" w:sz="0" w:space="0" w:color="auto"/>
        <w:left w:val="none" w:sz="0" w:space="0" w:color="auto"/>
        <w:bottom w:val="none" w:sz="0" w:space="0" w:color="auto"/>
        <w:right w:val="none" w:sz="0" w:space="0" w:color="auto"/>
      </w:divBdr>
    </w:div>
    <w:div w:id="1834880888">
      <w:bodyDiv w:val="1"/>
      <w:marLeft w:val="0"/>
      <w:marRight w:val="0"/>
      <w:marTop w:val="0"/>
      <w:marBottom w:val="0"/>
      <w:divBdr>
        <w:top w:val="none" w:sz="0" w:space="0" w:color="auto"/>
        <w:left w:val="none" w:sz="0" w:space="0" w:color="auto"/>
        <w:bottom w:val="none" w:sz="0" w:space="0" w:color="auto"/>
        <w:right w:val="none" w:sz="0" w:space="0" w:color="auto"/>
      </w:divBdr>
    </w:div>
    <w:div w:id="2023623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28777-5018-4C49-9F62-3021AF1D5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17523</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Braman, Samatha (DEQ)</dc:creator>
  <cp:keywords>AQD-AIR-ROP-TITLE V, Permit,Staff Report</cp:keywords>
  <dc:description/>
  <cp:lastModifiedBy>DeWitt, Kelly (EGLE)</cp:lastModifiedBy>
  <cp:revision>5</cp:revision>
  <cp:lastPrinted>2022-09-22T13:18:00Z</cp:lastPrinted>
  <dcterms:created xsi:type="dcterms:W3CDTF">2022-09-22T13:17:00Z</dcterms:created>
  <dcterms:modified xsi:type="dcterms:W3CDTF">2022-09-22T13:18:00Z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