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3BFA" w14:textId="77777777" w:rsidR="00AF4326" w:rsidRDefault="00AF4326">
      <w:pPr>
        <w:pStyle w:val="Header"/>
        <w:tabs>
          <w:tab w:val="clear" w:pos="4320"/>
          <w:tab w:val="clear" w:pos="8640"/>
        </w:tabs>
        <w:rPr>
          <w:rFonts w:ascii="Arial" w:hAnsi="Arial"/>
          <w:sz w:val="18"/>
        </w:rPr>
      </w:pPr>
    </w:p>
    <w:p w14:paraId="1725D15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0322E61" w14:textId="77777777" w:rsidTr="00240431">
        <w:tc>
          <w:tcPr>
            <w:tcW w:w="2250" w:type="dxa"/>
          </w:tcPr>
          <w:p w14:paraId="20DCE98C" w14:textId="77777777" w:rsidR="00AA0D6E" w:rsidRDefault="00AA0D6E" w:rsidP="00AA0D6E">
            <w:pPr>
              <w:jc w:val="center"/>
              <w:rPr>
                <w:rFonts w:ascii="Arial" w:hAnsi="Arial"/>
                <w:sz w:val="16"/>
              </w:rPr>
            </w:pPr>
          </w:p>
        </w:tc>
        <w:tc>
          <w:tcPr>
            <w:tcW w:w="5670" w:type="dxa"/>
          </w:tcPr>
          <w:p w14:paraId="55F86BC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64AF1C1" w14:textId="77777777" w:rsidR="00AA0D6E" w:rsidRDefault="00AA0D6E" w:rsidP="00AA0D6E">
            <w:pPr>
              <w:jc w:val="center"/>
              <w:rPr>
                <w:rFonts w:ascii="Arial" w:hAnsi="Arial"/>
                <w:sz w:val="16"/>
              </w:rPr>
            </w:pPr>
            <w:r>
              <w:rPr>
                <w:rFonts w:ascii="Arial" w:hAnsi="Arial"/>
              </w:rPr>
              <w:t>Air Quality Division</w:t>
            </w:r>
          </w:p>
        </w:tc>
        <w:tc>
          <w:tcPr>
            <w:tcW w:w="2430" w:type="dxa"/>
          </w:tcPr>
          <w:p w14:paraId="742951C0" w14:textId="77777777" w:rsidR="00AA0D6E" w:rsidRDefault="00AA0D6E" w:rsidP="00AA0D6E">
            <w:pPr>
              <w:jc w:val="center"/>
              <w:rPr>
                <w:rFonts w:ascii="Arial" w:hAnsi="Arial"/>
                <w:b/>
                <w:sz w:val="24"/>
              </w:rPr>
            </w:pPr>
          </w:p>
        </w:tc>
      </w:tr>
      <w:tr w:rsidR="00AA0D6E" w14:paraId="04DBCCD8" w14:textId="77777777" w:rsidTr="00240431">
        <w:trPr>
          <w:cantSplit/>
          <w:trHeight w:val="146"/>
        </w:trPr>
        <w:tc>
          <w:tcPr>
            <w:tcW w:w="2250" w:type="dxa"/>
          </w:tcPr>
          <w:p w14:paraId="502A345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E2736E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17371A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BC496E4" w14:textId="77777777" w:rsidTr="00240431">
        <w:trPr>
          <w:cantSplit/>
          <w:trHeight w:val="145"/>
        </w:trPr>
        <w:tc>
          <w:tcPr>
            <w:tcW w:w="2250" w:type="dxa"/>
          </w:tcPr>
          <w:p w14:paraId="7F4E1E48" w14:textId="21DFBC05" w:rsidR="00AA0D6E" w:rsidRPr="00910FEA" w:rsidRDefault="00B36A83" w:rsidP="00AA0D6E">
            <w:pPr>
              <w:pStyle w:val="Header"/>
              <w:jc w:val="center"/>
              <w:rPr>
                <w:rFonts w:ascii="Arial" w:hAnsi="Arial"/>
                <w:sz w:val="22"/>
                <w:szCs w:val="22"/>
              </w:rPr>
            </w:pPr>
            <w:bookmarkStart w:id="0" w:name="SRN"/>
            <w:r>
              <w:rPr>
                <w:rFonts w:ascii="Arial" w:hAnsi="Arial"/>
                <w:sz w:val="22"/>
                <w:szCs w:val="22"/>
              </w:rPr>
              <w:t>N2915</w:t>
            </w:r>
            <w:bookmarkEnd w:id="0"/>
          </w:p>
        </w:tc>
        <w:tc>
          <w:tcPr>
            <w:tcW w:w="5670" w:type="dxa"/>
          </w:tcPr>
          <w:p w14:paraId="72ECA99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C33D6CE" w14:textId="77FBA569" w:rsidR="00AA0D6E" w:rsidRPr="00910FEA" w:rsidRDefault="00B36A83" w:rsidP="00AA0D6E">
            <w:pPr>
              <w:pStyle w:val="Header"/>
              <w:jc w:val="center"/>
              <w:rPr>
                <w:rFonts w:ascii="Arial" w:hAnsi="Arial"/>
                <w:sz w:val="22"/>
                <w:szCs w:val="22"/>
              </w:rPr>
            </w:pPr>
            <w:bookmarkStart w:id="1" w:name="Text17"/>
            <w:r>
              <w:rPr>
                <w:rFonts w:ascii="Arial" w:hAnsi="Arial"/>
                <w:sz w:val="22"/>
                <w:szCs w:val="22"/>
              </w:rPr>
              <w:t>MI-ROP-N2915-20</w:t>
            </w:r>
            <w:bookmarkEnd w:id="1"/>
            <w:r w:rsidR="0067767D">
              <w:rPr>
                <w:rFonts w:ascii="Arial" w:hAnsi="Arial"/>
                <w:sz w:val="22"/>
                <w:szCs w:val="22"/>
              </w:rPr>
              <w:t>23</w:t>
            </w:r>
          </w:p>
        </w:tc>
      </w:tr>
    </w:tbl>
    <w:p w14:paraId="6FDDA4FB" w14:textId="77777777" w:rsidR="00AF4326" w:rsidRDefault="00AF4326">
      <w:pPr>
        <w:rPr>
          <w:rFonts w:ascii="Arial" w:hAnsi="Arial"/>
          <w:color w:val="000000"/>
          <w:sz w:val="14"/>
        </w:rPr>
      </w:pPr>
    </w:p>
    <w:p w14:paraId="250F30A3" w14:textId="77777777" w:rsidR="00AF4326" w:rsidRDefault="00AF4326">
      <w:pPr>
        <w:jc w:val="center"/>
        <w:rPr>
          <w:rFonts w:ascii="Arial" w:hAnsi="Arial"/>
          <w:sz w:val="22"/>
        </w:rPr>
      </w:pPr>
    </w:p>
    <w:p w14:paraId="52C9B601" w14:textId="21ECBBD5" w:rsidR="003D6C8F" w:rsidRPr="003D6C8F" w:rsidRDefault="00B36A83">
      <w:pPr>
        <w:jc w:val="center"/>
        <w:rPr>
          <w:rFonts w:ascii="Arial" w:hAnsi="Arial"/>
          <w:b/>
          <w:sz w:val="22"/>
        </w:rPr>
      </w:pPr>
      <w:bookmarkStart w:id="2" w:name="Text40"/>
      <w:r w:rsidRPr="00B36A83">
        <w:rPr>
          <w:rFonts w:ascii="Arial" w:hAnsi="Arial"/>
          <w:b/>
          <w:noProof/>
          <w:sz w:val="22"/>
        </w:rPr>
        <w:t>Toyota Motor North America R&amp;D (TMNA R&amp;D)</w:t>
      </w:r>
      <w:bookmarkEnd w:id="2"/>
    </w:p>
    <w:p w14:paraId="1F582792" w14:textId="77777777" w:rsidR="00AF4326" w:rsidRDefault="00AF4326">
      <w:pPr>
        <w:rPr>
          <w:rFonts w:ascii="Arial" w:hAnsi="Arial"/>
          <w:sz w:val="22"/>
        </w:rPr>
      </w:pPr>
    </w:p>
    <w:p w14:paraId="13F2D266" w14:textId="77777777" w:rsidR="00AF4326" w:rsidRDefault="00AF4326">
      <w:pPr>
        <w:jc w:val="center"/>
        <w:rPr>
          <w:rFonts w:ascii="Arial" w:hAnsi="Arial"/>
          <w:sz w:val="22"/>
        </w:rPr>
      </w:pPr>
    </w:p>
    <w:p w14:paraId="657E5C08" w14:textId="3B37690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1862C2">
        <w:rPr>
          <w:rFonts w:ascii="Arial" w:hAnsi="Arial"/>
          <w:sz w:val="22"/>
          <w:szCs w:val="22"/>
        </w:rPr>
        <w:t>N2915</w:t>
      </w:r>
    </w:p>
    <w:p w14:paraId="3B9D9BF6" w14:textId="77777777" w:rsidR="00AF4326" w:rsidRDefault="00AF4326">
      <w:pPr>
        <w:jc w:val="center"/>
        <w:rPr>
          <w:rFonts w:ascii="Arial" w:hAnsi="Arial"/>
          <w:sz w:val="22"/>
        </w:rPr>
      </w:pPr>
    </w:p>
    <w:p w14:paraId="28750C4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D64C674" w14:textId="77777777" w:rsidR="006240B1" w:rsidRDefault="006240B1">
      <w:pPr>
        <w:jc w:val="center"/>
        <w:outlineLvl w:val="0"/>
        <w:rPr>
          <w:rFonts w:ascii="Arial" w:hAnsi="Arial"/>
          <w:sz w:val="22"/>
        </w:rPr>
      </w:pPr>
    </w:p>
    <w:p w14:paraId="0E1E0EA2" w14:textId="5A473F28" w:rsidR="00AF4326" w:rsidRDefault="00B36A83">
      <w:pPr>
        <w:jc w:val="center"/>
        <w:rPr>
          <w:rFonts w:ascii="Arial" w:hAnsi="Arial"/>
          <w:sz w:val="22"/>
        </w:rPr>
      </w:pPr>
      <w:bookmarkStart w:id="3" w:name="Street_Address"/>
      <w:r>
        <w:rPr>
          <w:rFonts w:ascii="Arial" w:hAnsi="Arial"/>
          <w:sz w:val="22"/>
        </w:rPr>
        <w:t>1555 and 1588 Woodridge Avenue</w:t>
      </w:r>
      <w:bookmarkEnd w:id="3"/>
      <w:r w:rsidR="00AF4326">
        <w:rPr>
          <w:rFonts w:ascii="Arial" w:hAnsi="Arial"/>
          <w:sz w:val="22"/>
        </w:rPr>
        <w:t xml:space="preserve">, </w:t>
      </w:r>
      <w:bookmarkStart w:id="4" w:name="City"/>
      <w:r>
        <w:rPr>
          <w:rFonts w:ascii="Arial" w:hAnsi="Arial"/>
          <w:sz w:val="22"/>
        </w:rPr>
        <w:t>Ann Arbor</w:t>
      </w:r>
      <w:bookmarkEnd w:id="4"/>
      <w:r w:rsidR="00AF4326">
        <w:rPr>
          <w:rFonts w:ascii="Arial" w:hAnsi="Arial"/>
          <w:sz w:val="22"/>
        </w:rPr>
        <w:t xml:space="preserve">, </w:t>
      </w:r>
      <w:bookmarkStart w:id="5" w:name="Text13"/>
      <w:r>
        <w:rPr>
          <w:rFonts w:ascii="Arial" w:hAnsi="Arial"/>
          <w:sz w:val="22"/>
        </w:rPr>
        <w:t>Washtenaw</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48105</w:t>
      </w:r>
      <w:bookmarkEnd w:id="6"/>
    </w:p>
    <w:p w14:paraId="3224230F" w14:textId="77777777" w:rsidR="00AF4326" w:rsidRDefault="00AF4326">
      <w:pPr>
        <w:jc w:val="center"/>
        <w:rPr>
          <w:rFonts w:ascii="Arial" w:hAnsi="Arial"/>
          <w:sz w:val="22"/>
        </w:rPr>
      </w:pPr>
    </w:p>
    <w:p w14:paraId="2F61D7DB" w14:textId="6A29FAD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B36A83">
        <w:rPr>
          <w:rFonts w:ascii="Arial" w:hAnsi="Arial"/>
          <w:noProof/>
          <w:sz w:val="22"/>
        </w:rPr>
        <w:t>MI-ROP-N2915-20</w:t>
      </w:r>
      <w:bookmarkEnd w:id="7"/>
      <w:r w:rsidR="0067767D">
        <w:rPr>
          <w:rFonts w:ascii="Arial" w:hAnsi="Arial"/>
          <w:noProof/>
          <w:sz w:val="22"/>
        </w:rPr>
        <w:t>23</w:t>
      </w:r>
    </w:p>
    <w:p w14:paraId="57A2CB7E" w14:textId="77777777" w:rsidR="00AF4326" w:rsidRDefault="00AF4326">
      <w:pPr>
        <w:ind w:left="3150"/>
        <w:rPr>
          <w:rFonts w:ascii="Arial" w:hAnsi="Arial"/>
          <w:sz w:val="22"/>
        </w:rPr>
      </w:pPr>
    </w:p>
    <w:p w14:paraId="1B657FEF" w14:textId="552EFB1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663A4">
        <w:rPr>
          <w:rFonts w:ascii="Arial" w:hAnsi="Arial"/>
          <w:sz w:val="22"/>
        </w:rPr>
        <w:t>October 2, 2023</w:t>
      </w:r>
    </w:p>
    <w:p w14:paraId="65B21961" w14:textId="77777777" w:rsidR="00DB5924" w:rsidRPr="007129B8" w:rsidRDefault="00DB5924">
      <w:pPr>
        <w:pStyle w:val="BodyText"/>
      </w:pPr>
    </w:p>
    <w:p w14:paraId="7C84870F" w14:textId="77777777" w:rsidR="00644884" w:rsidRDefault="00644884" w:rsidP="00DB5924">
      <w:pPr>
        <w:jc w:val="both"/>
        <w:rPr>
          <w:rFonts w:ascii="Arial" w:hAnsi="Arial"/>
          <w:sz w:val="22"/>
        </w:rPr>
      </w:pPr>
    </w:p>
    <w:p w14:paraId="033E4F14" w14:textId="77777777" w:rsidR="00644884" w:rsidRDefault="00644884" w:rsidP="00DB5924">
      <w:pPr>
        <w:jc w:val="both"/>
        <w:rPr>
          <w:rFonts w:ascii="Arial" w:hAnsi="Arial"/>
          <w:sz w:val="22"/>
        </w:rPr>
      </w:pPr>
    </w:p>
    <w:p w14:paraId="086C52DD" w14:textId="77777777" w:rsidR="00644884" w:rsidRDefault="00644884" w:rsidP="00DB5924">
      <w:pPr>
        <w:jc w:val="both"/>
        <w:rPr>
          <w:rFonts w:ascii="Arial" w:hAnsi="Arial"/>
          <w:sz w:val="22"/>
        </w:rPr>
      </w:pPr>
    </w:p>
    <w:p w14:paraId="3EB39C4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B7F8F9B" w14:textId="77777777" w:rsidR="00AF4326" w:rsidRDefault="00AF4326">
      <w:pPr>
        <w:rPr>
          <w:rFonts w:ascii="Arial" w:hAnsi="Arial"/>
          <w:sz w:val="22"/>
        </w:rPr>
      </w:pPr>
    </w:p>
    <w:p w14:paraId="37B4D180" w14:textId="77777777" w:rsidR="00AF4326" w:rsidRDefault="00AF4326">
      <w:pPr>
        <w:rPr>
          <w:rFonts w:ascii="Arial" w:hAnsi="Arial"/>
          <w:sz w:val="22"/>
        </w:rPr>
      </w:pPr>
    </w:p>
    <w:p w14:paraId="2ED5EB13" w14:textId="77777777" w:rsidR="00AF4326" w:rsidRDefault="00AF4326">
      <w:pPr>
        <w:rPr>
          <w:rFonts w:ascii="Arial" w:hAnsi="Arial"/>
          <w:sz w:val="22"/>
        </w:rPr>
      </w:pPr>
    </w:p>
    <w:p w14:paraId="5FA80DFE" w14:textId="77777777" w:rsidR="00AF4326" w:rsidRDefault="00AF4326">
      <w:pPr>
        <w:rPr>
          <w:rFonts w:ascii="Arial" w:hAnsi="Arial"/>
          <w:sz w:val="22"/>
        </w:rPr>
      </w:pPr>
    </w:p>
    <w:p w14:paraId="4D2DBE29" w14:textId="77777777" w:rsidR="00AF4326" w:rsidRDefault="00AF4326">
      <w:pPr>
        <w:rPr>
          <w:rFonts w:ascii="Arial" w:hAnsi="Arial"/>
          <w:sz w:val="22"/>
        </w:rPr>
      </w:pPr>
    </w:p>
    <w:p w14:paraId="6EE51285" w14:textId="77777777" w:rsidR="00AF4326" w:rsidRDefault="00AF4326">
      <w:pPr>
        <w:rPr>
          <w:rFonts w:ascii="Arial" w:hAnsi="Arial"/>
          <w:sz w:val="22"/>
        </w:rPr>
      </w:pPr>
    </w:p>
    <w:p w14:paraId="65045A2C" w14:textId="77777777" w:rsidR="00DB5924" w:rsidRDefault="00DB5924">
      <w:pPr>
        <w:rPr>
          <w:rFonts w:ascii="Arial" w:hAnsi="Arial"/>
          <w:sz w:val="22"/>
        </w:rPr>
      </w:pPr>
    </w:p>
    <w:p w14:paraId="73042C83" w14:textId="77777777" w:rsidR="00DB5924" w:rsidRDefault="00DB5924">
      <w:pPr>
        <w:rPr>
          <w:rFonts w:ascii="Arial" w:hAnsi="Arial"/>
          <w:sz w:val="22"/>
        </w:rPr>
      </w:pPr>
    </w:p>
    <w:p w14:paraId="022C9854" w14:textId="77777777" w:rsidR="00DB5924" w:rsidRDefault="00DB5924">
      <w:pPr>
        <w:rPr>
          <w:rFonts w:ascii="Arial" w:hAnsi="Arial"/>
          <w:sz w:val="22"/>
        </w:rPr>
      </w:pPr>
    </w:p>
    <w:p w14:paraId="03DC7003" w14:textId="77777777" w:rsidR="00DB5924" w:rsidRDefault="00DB5924">
      <w:pPr>
        <w:rPr>
          <w:rFonts w:ascii="Arial" w:hAnsi="Arial"/>
          <w:sz w:val="22"/>
        </w:rPr>
      </w:pPr>
    </w:p>
    <w:p w14:paraId="3AC1DDFD" w14:textId="77777777" w:rsidR="00DB5924" w:rsidRDefault="00DB5924">
      <w:pPr>
        <w:rPr>
          <w:rFonts w:ascii="Arial" w:hAnsi="Arial"/>
          <w:sz w:val="22"/>
        </w:rPr>
      </w:pPr>
    </w:p>
    <w:p w14:paraId="3A6DF48A" w14:textId="77777777" w:rsidR="00DB5924" w:rsidRDefault="00DB5924">
      <w:pPr>
        <w:rPr>
          <w:rFonts w:ascii="Arial" w:hAnsi="Arial"/>
          <w:sz w:val="22"/>
        </w:rPr>
      </w:pPr>
    </w:p>
    <w:p w14:paraId="274B212F" w14:textId="77777777" w:rsidR="00DB5924" w:rsidRDefault="00DB5924">
      <w:pPr>
        <w:rPr>
          <w:rFonts w:ascii="Arial" w:hAnsi="Arial"/>
          <w:sz w:val="22"/>
        </w:rPr>
      </w:pPr>
    </w:p>
    <w:p w14:paraId="0844D3C1" w14:textId="77777777" w:rsidR="00DB5924" w:rsidRDefault="00DB5924">
      <w:pPr>
        <w:rPr>
          <w:rFonts w:ascii="Arial" w:hAnsi="Arial"/>
          <w:sz w:val="22"/>
        </w:rPr>
      </w:pPr>
    </w:p>
    <w:p w14:paraId="537C581F" w14:textId="77777777" w:rsidR="00AF4326" w:rsidRDefault="00AF4326">
      <w:pPr>
        <w:rPr>
          <w:rFonts w:ascii="Arial" w:hAnsi="Arial"/>
          <w:sz w:val="22"/>
        </w:rPr>
      </w:pPr>
    </w:p>
    <w:p w14:paraId="644D8243" w14:textId="77777777" w:rsidR="00AF4326" w:rsidRDefault="00AF4326">
      <w:pPr>
        <w:rPr>
          <w:rFonts w:ascii="Arial" w:hAnsi="Arial"/>
          <w:sz w:val="22"/>
        </w:rPr>
      </w:pPr>
    </w:p>
    <w:p w14:paraId="0C8B3EDA" w14:textId="77777777" w:rsidR="00AF4326" w:rsidRDefault="00AF4326">
      <w:pPr>
        <w:rPr>
          <w:rFonts w:ascii="Arial" w:hAnsi="Arial"/>
          <w:sz w:val="22"/>
        </w:rPr>
      </w:pPr>
    </w:p>
    <w:p w14:paraId="54F6E3FF" w14:textId="77777777" w:rsidR="00644884" w:rsidRDefault="00644884">
      <w:pPr>
        <w:rPr>
          <w:rFonts w:ascii="Arial" w:hAnsi="Arial"/>
          <w:sz w:val="22"/>
        </w:rPr>
      </w:pPr>
    </w:p>
    <w:p w14:paraId="1E958D53" w14:textId="77777777" w:rsidR="00AF4326" w:rsidRDefault="00644884" w:rsidP="00644884">
      <w:pPr>
        <w:rPr>
          <w:rFonts w:ascii="Arial" w:hAnsi="Arial"/>
          <w:sz w:val="22"/>
        </w:rPr>
      </w:pPr>
      <w:r>
        <w:rPr>
          <w:rFonts w:ascii="Arial" w:hAnsi="Arial"/>
          <w:sz w:val="22"/>
        </w:rPr>
        <w:br w:type="page"/>
      </w:r>
    </w:p>
    <w:p w14:paraId="6A5B5AE7" w14:textId="77777777" w:rsidR="00AF4326" w:rsidRDefault="00AF4326">
      <w:pPr>
        <w:jc w:val="center"/>
        <w:outlineLvl w:val="0"/>
        <w:rPr>
          <w:rFonts w:ascii="Arial" w:hAnsi="Arial"/>
          <w:b/>
          <w:sz w:val="22"/>
        </w:rPr>
      </w:pPr>
      <w:r>
        <w:rPr>
          <w:rFonts w:ascii="Arial" w:hAnsi="Arial"/>
          <w:b/>
          <w:sz w:val="22"/>
        </w:rPr>
        <w:lastRenderedPageBreak/>
        <w:t>TABLE OF CONTENTS</w:t>
      </w:r>
    </w:p>
    <w:p w14:paraId="6C9081FC" w14:textId="135838D6" w:rsidR="00CC6368"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CC6368">
        <w:rPr>
          <w:noProof/>
        </w:rPr>
        <w:t>OCTOBER 2, 2023- STAFF REPORT</w:t>
      </w:r>
      <w:r w:rsidR="00CC6368">
        <w:rPr>
          <w:noProof/>
        </w:rPr>
        <w:tab/>
      </w:r>
      <w:r w:rsidR="00CC6368">
        <w:rPr>
          <w:noProof/>
        </w:rPr>
        <w:fldChar w:fldCharType="begin"/>
      </w:r>
      <w:r w:rsidR="00CC6368">
        <w:rPr>
          <w:noProof/>
        </w:rPr>
        <w:instrText xml:space="preserve"> PAGEREF _Toc153872820 \h </w:instrText>
      </w:r>
      <w:r w:rsidR="00CC6368">
        <w:rPr>
          <w:noProof/>
        </w:rPr>
      </w:r>
      <w:r w:rsidR="00CC6368">
        <w:rPr>
          <w:noProof/>
        </w:rPr>
        <w:fldChar w:fldCharType="separate"/>
      </w:r>
      <w:r w:rsidR="00CC6368">
        <w:rPr>
          <w:noProof/>
        </w:rPr>
        <w:t>3</w:t>
      </w:r>
      <w:r w:rsidR="00CC6368">
        <w:rPr>
          <w:noProof/>
        </w:rPr>
        <w:fldChar w:fldCharType="end"/>
      </w:r>
    </w:p>
    <w:p w14:paraId="7ED7827A" w14:textId="6E6663C1" w:rsidR="00CC6368" w:rsidRDefault="00CC6368">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3, 2023 - STAFF REPORT ADDENDUM</w:t>
      </w:r>
      <w:r>
        <w:rPr>
          <w:noProof/>
        </w:rPr>
        <w:tab/>
      </w:r>
      <w:r>
        <w:rPr>
          <w:noProof/>
        </w:rPr>
        <w:fldChar w:fldCharType="begin"/>
      </w:r>
      <w:r>
        <w:rPr>
          <w:noProof/>
        </w:rPr>
        <w:instrText xml:space="preserve"> PAGEREF _Toc153872821 \h </w:instrText>
      </w:r>
      <w:r>
        <w:rPr>
          <w:noProof/>
        </w:rPr>
      </w:r>
      <w:r>
        <w:rPr>
          <w:noProof/>
        </w:rPr>
        <w:fldChar w:fldCharType="separate"/>
      </w:r>
      <w:r>
        <w:rPr>
          <w:noProof/>
        </w:rPr>
        <w:t>13</w:t>
      </w:r>
      <w:r>
        <w:rPr>
          <w:noProof/>
        </w:rPr>
        <w:fldChar w:fldCharType="end"/>
      </w:r>
    </w:p>
    <w:p w14:paraId="23BEA0CD" w14:textId="2CB56BBF"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01BEC62" w14:textId="77777777" w:rsidTr="004577DE">
        <w:tc>
          <w:tcPr>
            <w:tcW w:w="2250" w:type="dxa"/>
          </w:tcPr>
          <w:p w14:paraId="632B9E14" w14:textId="77777777" w:rsidR="004577DE" w:rsidRDefault="004577DE" w:rsidP="004577DE">
            <w:pPr>
              <w:ind w:right="252"/>
              <w:jc w:val="center"/>
              <w:rPr>
                <w:rFonts w:ascii="Arial" w:hAnsi="Arial"/>
                <w:sz w:val="16"/>
              </w:rPr>
            </w:pPr>
          </w:p>
        </w:tc>
        <w:tc>
          <w:tcPr>
            <w:tcW w:w="5940" w:type="dxa"/>
          </w:tcPr>
          <w:p w14:paraId="1B5C5BA8"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134EF35" w14:textId="77777777" w:rsidR="004577DE" w:rsidRDefault="004577DE" w:rsidP="00C65371">
            <w:pPr>
              <w:jc w:val="center"/>
              <w:rPr>
                <w:rFonts w:ascii="Arial" w:hAnsi="Arial"/>
                <w:sz w:val="16"/>
              </w:rPr>
            </w:pPr>
            <w:r>
              <w:rPr>
                <w:rFonts w:ascii="Arial" w:hAnsi="Arial"/>
              </w:rPr>
              <w:t>Air Quality Division</w:t>
            </w:r>
          </w:p>
        </w:tc>
        <w:tc>
          <w:tcPr>
            <w:tcW w:w="2374" w:type="dxa"/>
          </w:tcPr>
          <w:p w14:paraId="26C9A06B" w14:textId="77777777" w:rsidR="004577DE" w:rsidRDefault="004577DE" w:rsidP="00C65371">
            <w:pPr>
              <w:ind w:left="-73"/>
              <w:jc w:val="center"/>
              <w:rPr>
                <w:rFonts w:ascii="Arial" w:hAnsi="Arial"/>
                <w:sz w:val="16"/>
              </w:rPr>
            </w:pPr>
          </w:p>
        </w:tc>
      </w:tr>
      <w:tr w:rsidR="004577DE" w:rsidRPr="00DB5924" w14:paraId="26CF0B7A" w14:textId="77777777" w:rsidTr="004577DE">
        <w:trPr>
          <w:cantSplit/>
          <w:trHeight w:val="333"/>
        </w:trPr>
        <w:tc>
          <w:tcPr>
            <w:tcW w:w="2250" w:type="dxa"/>
          </w:tcPr>
          <w:p w14:paraId="6A48385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FA5C85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6041CB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AF0A192" w14:textId="77777777" w:rsidTr="004577DE">
        <w:trPr>
          <w:cantSplit/>
          <w:trHeight w:val="428"/>
        </w:trPr>
        <w:tc>
          <w:tcPr>
            <w:tcW w:w="2250" w:type="dxa"/>
            <w:tcBorders>
              <w:bottom w:val="nil"/>
            </w:tcBorders>
          </w:tcPr>
          <w:p w14:paraId="6FF7FD1E" w14:textId="3CDA3242"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45E47">
              <w:rPr>
                <w:rFonts w:ascii="Arial" w:hAnsi="Arial"/>
                <w:sz w:val="22"/>
                <w:szCs w:val="22"/>
              </w:rPr>
              <w:t>N2915</w:t>
            </w:r>
            <w:r w:rsidRPr="00910FEA">
              <w:rPr>
                <w:rFonts w:ascii="Arial" w:hAnsi="Arial"/>
                <w:sz w:val="22"/>
                <w:szCs w:val="22"/>
              </w:rPr>
              <w:fldChar w:fldCharType="end"/>
            </w:r>
          </w:p>
        </w:tc>
        <w:tc>
          <w:tcPr>
            <w:tcW w:w="5940" w:type="dxa"/>
            <w:tcBorders>
              <w:bottom w:val="nil"/>
            </w:tcBorders>
          </w:tcPr>
          <w:p w14:paraId="486BE5BB" w14:textId="3F0BAF59" w:rsidR="004577DE" w:rsidRPr="0057400E" w:rsidRDefault="00C663A4"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53872820"/>
            <w:r>
              <w:rPr>
                <w:sz w:val="22"/>
                <w:szCs w:val="22"/>
              </w:rPr>
              <w:t>OCTOBER 2, 2023</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6E5917BD" w14:textId="401361D4" w:rsidR="004577DE" w:rsidRPr="00910FEA" w:rsidRDefault="00845E47" w:rsidP="00C65371">
            <w:pPr>
              <w:pStyle w:val="Header"/>
              <w:jc w:val="center"/>
              <w:rPr>
                <w:rFonts w:ascii="Arial" w:hAnsi="Arial"/>
                <w:b/>
                <w:sz w:val="22"/>
                <w:szCs w:val="22"/>
              </w:rPr>
            </w:pPr>
            <w:r>
              <w:rPr>
                <w:rFonts w:ascii="Arial" w:hAnsi="Arial"/>
                <w:sz w:val="22"/>
                <w:szCs w:val="22"/>
              </w:rPr>
              <w:t>MI-ROP-N2915-20</w:t>
            </w:r>
            <w:r w:rsidR="0067767D">
              <w:rPr>
                <w:rFonts w:ascii="Arial" w:hAnsi="Arial"/>
                <w:sz w:val="22"/>
                <w:szCs w:val="22"/>
              </w:rPr>
              <w:t>23</w:t>
            </w:r>
          </w:p>
        </w:tc>
      </w:tr>
    </w:tbl>
    <w:p w14:paraId="2C735E3E" w14:textId="77777777" w:rsidR="0024506D" w:rsidRDefault="0024506D" w:rsidP="00EE5339">
      <w:pPr>
        <w:pStyle w:val="Header"/>
        <w:tabs>
          <w:tab w:val="clear" w:pos="4320"/>
          <w:tab w:val="clear" w:pos="8640"/>
        </w:tabs>
        <w:rPr>
          <w:rFonts w:ascii="Arial" w:hAnsi="Arial"/>
          <w:sz w:val="22"/>
        </w:rPr>
      </w:pPr>
    </w:p>
    <w:p w14:paraId="60F34245" w14:textId="77777777" w:rsidR="00AF4326" w:rsidRPr="00CB60BD" w:rsidRDefault="00AF4326" w:rsidP="00EE5339">
      <w:pPr>
        <w:pStyle w:val="Header"/>
        <w:tabs>
          <w:tab w:val="clear" w:pos="4320"/>
          <w:tab w:val="clear" w:pos="8640"/>
        </w:tabs>
        <w:rPr>
          <w:rFonts w:ascii="Arial" w:hAnsi="Arial"/>
          <w:sz w:val="22"/>
        </w:rPr>
      </w:pPr>
    </w:p>
    <w:p w14:paraId="6F42316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96EECB3" w14:textId="77777777" w:rsidR="00AF4326" w:rsidRPr="00290754" w:rsidRDefault="00AF4326">
      <w:pPr>
        <w:jc w:val="both"/>
        <w:rPr>
          <w:rFonts w:ascii="Arial" w:hAnsi="Arial" w:cs="Arial"/>
          <w:sz w:val="22"/>
          <w:szCs w:val="22"/>
        </w:rPr>
      </w:pPr>
    </w:p>
    <w:p w14:paraId="0F7B819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02773A5" w14:textId="77777777" w:rsidR="00DB5924" w:rsidRPr="00290754" w:rsidRDefault="00DB5924" w:rsidP="00167B85">
      <w:pPr>
        <w:jc w:val="both"/>
        <w:rPr>
          <w:rFonts w:ascii="Arial" w:hAnsi="Arial" w:cs="Arial"/>
          <w:sz w:val="22"/>
          <w:szCs w:val="22"/>
        </w:rPr>
      </w:pPr>
    </w:p>
    <w:p w14:paraId="548C491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4DD1ADA" w14:textId="77777777" w:rsidR="00DB5924" w:rsidRPr="00290754" w:rsidRDefault="00DB5924" w:rsidP="00DB5924">
      <w:pPr>
        <w:rPr>
          <w:rFonts w:ascii="Arial" w:hAnsi="Arial" w:cs="Arial"/>
          <w:sz w:val="22"/>
          <w:szCs w:val="22"/>
        </w:rPr>
      </w:pPr>
    </w:p>
    <w:p w14:paraId="515BDDB5"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C5551A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AF78AF5" w14:textId="77777777">
        <w:tc>
          <w:tcPr>
            <w:tcW w:w="5040" w:type="dxa"/>
          </w:tcPr>
          <w:p w14:paraId="002A58E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3A1323D" w14:textId="6E605D91" w:rsidR="001159B4" w:rsidRDefault="00CB7B43">
            <w:pPr>
              <w:rPr>
                <w:rFonts w:ascii="Arial" w:hAnsi="Arial" w:cs="Arial"/>
                <w:sz w:val="22"/>
                <w:szCs w:val="22"/>
              </w:rPr>
            </w:pPr>
            <w:bookmarkStart w:id="17" w:name="Source_Name_Mailing"/>
            <w:r>
              <w:rPr>
                <w:rFonts w:ascii="Arial" w:hAnsi="Arial" w:cs="Arial"/>
                <w:sz w:val="22"/>
                <w:szCs w:val="22"/>
              </w:rPr>
              <w:t>Toyota Motor North America Research and Development (TMNA R&amp;D)</w:t>
            </w:r>
            <w:bookmarkEnd w:id="17"/>
          </w:p>
          <w:p w14:paraId="0A114154" w14:textId="4D13BF01" w:rsidR="001159B4" w:rsidRDefault="00CB7B43">
            <w:pPr>
              <w:rPr>
                <w:rFonts w:ascii="Arial" w:hAnsi="Arial" w:cs="Arial"/>
                <w:sz w:val="22"/>
                <w:szCs w:val="22"/>
              </w:rPr>
            </w:pPr>
            <w:bookmarkStart w:id="18" w:name="street_mailing"/>
            <w:r w:rsidRPr="00CB7B43">
              <w:rPr>
                <w:rFonts w:ascii="Arial" w:hAnsi="Arial" w:cs="Arial"/>
                <w:sz w:val="22"/>
                <w:szCs w:val="22"/>
              </w:rPr>
              <w:t>1555 and 1588 Woodridge Avenue</w:t>
            </w:r>
            <w:bookmarkEnd w:id="18"/>
          </w:p>
          <w:p w14:paraId="5303FC6C" w14:textId="0E736E44" w:rsidR="00AF4326" w:rsidRPr="00290754" w:rsidRDefault="00CB7B43">
            <w:pPr>
              <w:rPr>
                <w:rFonts w:ascii="Arial" w:hAnsi="Arial" w:cs="Arial"/>
                <w:sz w:val="22"/>
                <w:szCs w:val="22"/>
              </w:rPr>
            </w:pPr>
            <w:bookmarkStart w:id="19" w:name="city_mailing"/>
            <w:r>
              <w:rPr>
                <w:rFonts w:ascii="Arial" w:hAnsi="Arial" w:cs="Arial"/>
                <w:sz w:val="22"/>
                <w:szCs w:val="22"/>
              </w:rPr>
              <w:t>Ann Arbor</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48105</w:t>
            </w:r>
            <w:bookmarkEnd w:id="20"/>
            <w:r w:rsidR="00AF4326" w:rsidRPr="00290754">
              <w:rPr>
                <w:rFonts w:ascii="Arial" w:hAnsi="Arial" w:cs="Arial"/>
                <w:sz w:val="22"/>
                <w:szCs w:val="22"/>
              </w:rPr>
              <w:t xml:space="preserve"> </w:t>
            </w:r>
          </w:p>
        </w:tc>
      </w:tr>
      <w:tr w:rsidR="00AF4326" w:rsidRPr="00290754" w14:paraId="0EE4B19A" w14:textId="77777777" w:rsidTr="00177285">
        <w:trPr>
          <w:trHeight w:val="273"/>
        </w:trPr>
        <w:tc>
          <w:tcPr>
            <w:tcW w:w="5040" w:type="dxa"/>
          </w:tcPr>
          <w:p w14:paraId="659ABD0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C52C88D" w14:textId="7CD17455" w:rsidR="00AF4326" w:rsidRPr="00290754" w:rsidRDefault="00CB7B43">
            <w:pPr>
              <w:rPr>
                <w:rFonts w:ascii="Arial" w:hAnsi="Arial" w:cs="Arial"/>
                <w:sz w:val="22"/>
                <w:szCs w:val="22"/>
              </w:rPr>
            </w:pPr>
            <w:bookmarkStart w:id="21" w:name="Text15"/>
            <w:r>
              <w:rPr>
                <w:rFonts w:ascii="Arial" w:hAnsi="Arial" w:cs="Arial"/>
                <w:noProof/>
                <w:sz w:val="22"/>
                <w:szCs w:val="22"/>
              </w:rPr>
              <w:t>N2915</w:t>
            </w:r>
            <w:bookmarkEnd w:id="21"/>
          </w:p>
        </w:tc>
      </w:tr>
      <w:tr w:rsidR="00AF4326" w:rsidRPr="00290754" w14:paraId="54541C24" w14:textId="77777777">
        <w:tc>
          <w:tcPr>
            <w:tcW w:w="5040" w:type="dxa"/>
          </w:tcPr>
          <w:p w14:paraId="767E157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E0A8318" w14:textId="7683DDDF" w:rsidR="00AF4326" w:rsidRPr="00290754" w:rsidRDefault="00CB7B43">
            <w:pPr>
              <w:rPr>
                <w:rFonts w:ascii="Arial" w:hAnsi="Arial" w:cs="Arial"/>
                <w:sz w:val="22"/>
                <w:szCs w:val="22"/>
              </w:rPr>
            </w:pPr>
            <w:bookmarkStart w:id="22" w:name="SIC"/>
            <w:r>
              <w:rPr>
                <w:rFonts w:ascii="Arial" w:hAnsi="Arial" w:cs="Arial"/>
                <w:sz w:val="22"/>
                <w:szCs w:val="22"/>
              </w:rPr>
              <w:t>541715</w:t>
            </w:r>
            <w:bookmarkEnd w:id="22"/>
          </w:p>
        </w:tc>
      </w:tr>
      <w:tr w:rsidR="00AF4326" w:rsidRPr="00290754" w14:paraId="6A13D5AD" w14:textId="77777777">
        <w:tc>
          <w:tcPr>
            <w:tcW w:w="5040" w:type="dxa"/>
          </w:tcPr>
          <w:p w14:paraId="39C8648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7C63609" w14:textId="0702584B"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B7B43">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57314D84" w14:textId="77777777">
        <w:tc>
          <w:tcPr>
            <w:tcW w:w="5040" w:type="dxa"/>
          </w:tcPr>
          <w:p w14:paraId="15F948F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770A331" w14:textId="2685F62F" w:rsidR="00647809" w:rsidRDefault="0055586B">
            <w:pPr>
              <w:rPr>
                <w:rFonts w:ascii="Arial" w:hAnsi="Arial" w:cs="Arial"/>
                <w:sz w:val="22"/>
                <w:szCs w:val="22"/>
              </w:rPr>
            </w:pPr>
            <w:r>
              <w:rPr>
                <w:rFonts w:ascii="Arial" w:hAnsi="Arial" w:cs="Arial"/>
                <w:sz w:val="22"/>
                <w:szCs w:val="22"/>
              </w:rPr>
              <w:t>Renewal</w:t>
            </w:r>
          </w:p>
        </w:tc>
      </w:tr>
      <w:tr w:rsidR="00AF4326" w:rsidRPr="00290754" w14:paraId="6926FD66" w14:textId="77777777">
        <w:tc>
          <w:tcPr>
            <w:tcW w:w="5040" w:type="dxa"/>
          </w:tcPr>
          <w:p w14:paraId="19779C1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CAB0D39" w14:textId="1328128A" w:rsidR="00AF4326" w:rsidRPr="00290754" w:rsidRDefault="00C65E02">
            <w:pPr>
              <w:rPr>
                <w:rFonts w:ascii="Arial" w:hAnsi="Arial" w:cs="Arial"/>
                <w:sz w:val="22"/>
                <w:szCs w:val="22"/>
              </w:rPr>
            </w:pPr>
            <w:bookmarkStart w:id="24" w:name="Application_number"/>
            <w:r w:rsidRPr="00C65E02">
              <w:rPr>
                <w:rFonts w:ascii="Arial" w:hAnsi="Arial" w:cs="Arial"/>
                <w:sz w:val="22"/>
                <w:szCs w:val="22"/>
              </w:rPr>
              <w:t>202200099</w:t>
            </w:r>
            <w:bookmarkEnd w:id="24"/>
          </w:p>
        </w:tc>
      </w:tr>
      <w:tr w:rsidR="00AF4326" w:rsidRPr="00290754" w14:paraId="321DD8B2" w14:textId="77777777">
        <w:tc>
          <w:tcPr>
            <w:tcW w:w="5040" w:type="dxa"/>
          </w:tcPr>
          <w:p w14:paraId="17D42D0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1CFA8B4" w14:textId="2CADE4BA" w:rsidR="00AF4326" w:rsidRPr="00290754" w:rsidRDefault="00220CE7">
            <w:pPr>
              <w:rPr>
                <w:rFonts w:ascii="Arial" w:hAnsi="Arial" w:cs="Arial"/>
                <w:sz w:val="22"/>
                <w:szCs w:val="22"/>
              </w:rPr>
            </w:pPr>
            <w:bookmarkStart w:id="25" w:name="Responsible_Official"/>
            <w:r>
              <w:rPr>
                <w:rFonts w:ascii="Arial" w:hAnsi="Arial" w:cs="Arial"/>
                <w:sz w:val="22"/>
                <w:szCs w:val="22"/>
              </w:rPr>
              <w:t>Adam Karibian</w:t>
            </w:r>
            <w:bookmarkEnd w:id="25"/>
            <w:r w:rsidR="00CF37B7">
              <w:rPr>
                <w:rFonts w:ascii="Arial" w:hAnsi="Arial" w:cs="Arial"/>
                <w:sz w:val="22"/>
                <w:szCs w:val="22"/>
              </w:rPr>
              <w:t xml:space="preserve">, </w:t>
            </w:r>
            <w:bookmarkStart w:id="26" w:name="RO_Title"/>
            <w:r>
              <w:rPr>
                <w:rFonts w:ascii="Arial" w:hAnsi="Arial" w:cs="Arial"/>
                <w:sz w:val="22"/>
                <w:szCs w:val="22"/>
              </w:rPr>
              <w:t>VP-Technical Strategy Planning</w:t>
            </w:r>
            <w:bookmarkEnd w:id="26"/>
          </w:p>
          <w:p w14:paraId="5687C859" w14:textId="16596566" w:rsidR="00AF4326" w:rsidRPr="00290754" w:rsidRDefault="00220CE7">
            <w:pPr>
              <w:rPr>
                <w:rFonts w:ascii="Arial" w:hAnsi="Arial" w:cs="Arial"/>
                <w:sz w:val="22"/>
                <w:szCs w:val="22"/>
              </w:rPr>
            </w:pPr>
            <w:bookmarkStart w:id="27" w:name="RO_Telephone"/>
            <w:r>
              <w:rPr>
                <w:rFonts w:ascii="Arial" w:hAnsi="Arial" w:cs="Arial"/>
                <w:sz w:val="22"/>
                <w:szCs w:val="22"/>
              </w:rPr>
              <w:t>734-695-3587</w:t>
            </w:r>
            <w:bookmarkEnd w:id="27"/>
          </w:p>
        </w:tc>
      </w:tr>
      <w:tr w:rsidR="00AF4326" w:rsidRPr="00290754" w14:paraId="76916233" w14:textId="77777777">
        <w:tc>
          <w:tcPr>
            <w:tcW w:w="5040" w:type="dxa"/>
          </w:tcPr>
          <w:p w14:paraId="3E0F00C0" w14:textId="25D3B664" w:rsidR="00AF4326" w:rsidRPr="00290754" w:rsidRDefault="00AF4326">
            <w:pPr>
              <w:rPr>
                <w:rFonts w:ascii="Arial" w:hAnsi="Arial" w:cs="Arial"/>
                <w:sz w:val="22"/>
                <w:szCs w:val="22"/>
              </w:rPr>
            </w:pPr>
            <w:r w:rsidRPr="00290754">
              <w:rPr>
                <w:rFonts w:ascii="Arial" w:hAnsi="Arial" w:cs="Arial"/>
                <w:sz w:val="22"/>
                <w:szCs w:val="22"/>
              </w:rPr>
              <w:t>AQD Contact</w:t>
            </w:r>
            <w:r w:rsidR="00F40BBE">
              <w:rPr>
                <w:rFonts w:ascii="Arial" w:hAnsi="Arial" w:cs="Arial"/>
                <w:sz w:val="22"/>
                <w:szCs w:val="22"/>
              </w:rPr>
              <w:t xml:space="preserve"> – </w:t>
            </w:r>
            <w:r w:rsidR="00EA7B71">
              <w:rPr>
                <w:rFonts w:ascii="Arial" w:hAnsi="Arial" w:cs="Arial"/>
                <w:sz w:val="22"/>
                <w:szCs w:val="22"/>
              </w:rPr>
              <w:t xml:space="preserve">District </w:t>
            </w:r>
            <w:r w:rsidR="00F40BBE">
              <w:rPr>
                <w:rFonts w:ascii="Arial" w:hAnsi="Arial" w:cs="Arial"/>
                <w:sz w:val="22"/>
                <w:szCs w:val="22"/>
              </w:rPr>
              <w:t>Inspector:</w:t>
            </w:r>
          </w:p>
        </w:tc>
        <w:tc>
          <w:tcPr>
            <w:tcW w:w="5220" w:type="dxa"/>
          </w:tcPr>
          <w:p w14:paraId="609CA8A7" w14:textId="7746D914" w:rsidR="00AF4326" w:rsidRPr="00290754" w:rsidRDefault="00F40BBE">
            <w:pPr>
              <w:rPr>
                <w:rFonts w:ascii="Arial" w:hAnsi="Arial" w:cs="Arial"/>
                <w:sz w:val="22"/>
                <w:szCs w:val="22"/>
              </w:rPr>
            </w:pPr>
            <w:bookmarkStart w:id="28" w:name="AQD_Staff_Name"/>
            <w:r>
              <w:rPr>
                <w:rFonts w:ascii="Arial" w:hAnsi="Arial" w:cs="Arial"/>
                <w:sz w:val="22"/>
                <w:szCs w:val="22"/>
              </w:rPr>
              <w:t>Diane Kavanaugh</w:t>
            </w:r>
            <w:r w:rsidR="0055586B">
              <w:rPr>
                <w:rFonts w:ascii="Arial" w:hAnsi="Arial" w:cs="Arial"/>
                <w:sz w:val="22"/>
                <w:szCs w:val="22"/>
              </w:rPr>
              <w:t xml:space="preserve"> </w:t>
            </w:r>
            <w:r>
              <w:rPr>
                <w:rFonts w:ascii="Arial" w:hAnsi="Arial" w:cs="Arial"/>
                <w:sz w:val="22"/>
                <w:szCs w:val="22"/>
              </w:rPr>
              <w:t>Vetort</w:t>
            </w:r>
            <w:bookmarkEnd w:id="28"/>
            <w:r w:rsidR="00AF4326" w:rsidRPr="00290754">
              <w:rPr>
                <w:rFonts w:ascii="Arial" w:hAnsi="Arial" w:cs="Arial"/>
                <w:sz w:val="22"/>
                <w:szCs w:val="22"/>
              </w:rPr>
              <w:t xml:space="preserve">, </w:t>
            </w:r>
            <w:r w:rsidR="0055586B">
              <w:rPr>
                <w:rFonts w:ascii="Arial" w:hAnsi="Arial" w:cs="Arial"/>
                <w:sz w:val="22"/>
                <w:szCs w:val="22"/>
              </w:rPr>
              <w:t>Senior Environmental Quality Analyst</w:t>
            </w:r>
          </w:p>
          <w:p w14:paraId="74FF05E0" w14:textId="7F6BB896" w:rsidR="00AF4326" w:rsidRPr="00290754" w:rsidRDefault="00F40BBE">
            <w:pPr>
              <w:rPr>
                <w:rFonts w:ascii="Arial" w:hAnsi="Arial" w:cs="Arial"/>
                <w:sz w:val="22"/>
                <w:szCs w:val="22"/>
              </w:rPr>
            </w:pPr>
            <w:bookmarkStart w:id="29" w:name="AQD_Staff_Telephone"/>
            <w:r w:rsidRPr="00F40BBE">
              <w:rPr>
                <w:rFonts w:ascii="Arial" w:hAnsi="Arial" w:cs="Arial"/>
                <w:sz w:val="22"/>
                <w:szCs w:val="22"/>
              </w:rPr>
              <w:t>517-416-3537</w:t>
            </w:r>
            <w:bookmarkEnd w:id="29"/>
          </w:p>
        </w:tc>
      </w:tr>
      <w:tr w:rsidR="00F40BBE" w:rsidRPr="00290754" w14:paraId="328E8C22" w14:textId="77777777">
        <w:tc>
          <w:tcPr>
            <w:tcW w:w="5040" w:type="dxa"/>
          </w:tcPr>
          <w:p w14:paraId="41A7D79B" w14:textId="5216BFB9" w:rsidR="00F40BBE" w:rsidRPr="00290754" w:rsidRDefault="00F40BBE" w:rsidP="0002430E">
            <w:pPr>
              <w:rPr>
                <w:rFonts w:ascii="Arial" w:hAnsi="Arial" w:cs="Arial"/>
                <w:sz w:val="22"/>
                <w:szCs w:val="22"/>
              </w:rPr>
            </w:pPr>
            <w:r>
              <w:rPr>
                <w:rFonts w:ascii="Arial" w:hAnsi="Arial" w:cs="Arial"/>
                <w:sz w:val="22"/>
                <w:szCs w:val="22"/>
              </w:rPr>
              <w:t>AQD Contact – ROP Writer:</w:t>
            </w:r>
          </w:p>
        </w:tc>
        <w:tc>
          <w:tcPr>
            <w:tcW w:w="5220" w:type="dxa"/>
          </w:tcPr>
          <w:p w14:paraId="61DB496E" w14:textId="31DB20B8" w:rsidR="00F40BBE" w:rsidRPr="00F40BBE" w:rsidRDefault="00F40BBE" w:rsidP="00F40BBE">
            <w:pPr>
              <w:rPr>
                <w:rFonts w:ascii="Arial" w:hAnsi="Arial" w:cs="Arial"/>
                <w:sz w:val="22"/>
                <w:szCs w:val="22"/>
              </w:rPr>
            </w:pPr>
            <w:r>
              <w:rPr>
                <w:rFonts w:ascii="Arial" w:hAnsi="Arial" w:cs="Arial"/>
                <w:sz w:val="22"/>
                <w:szCs w:val="22"/>
              </w:rPr>
              <w:t>Sam Liveson</w:t>
            </w:r>
            <w:r w:rsidRPr="00F40BBE">
              <w:rPr>
                <w:rFonts w:ascii="Arial" w:hAnsi="Arial" w:cs="Arial"/>
                <w:sz w:val="22"/>
                <w:szCs w:val="22"/>
              </w:rPr>
              <w:t xml:space="preserve">, </w:t>
            </w:r>
            <w:r w:rsidR="0055586B">
              <w:rPr>
                <w:rFonts w:ascii="Arial" w:hAnsi="Arial" w:cs="Arial"/>
                <w:sz w:val="22"/>
                <w:szCs w:val="22"/>
              </w:rPr>
              <w:t>Senior Environmental Engineer</w:t>
            </w:r>
          </w:p>
          <w:p w14:paraId="5F073524" w14:textId="43FD8D95" w:rsidR="00F40BBE" w:rsidRDefault="00F40BBE" w:rsidP="00F40BBE">
            <w:pPr>
              <w:rPr>
                <w:rFonts w:ascii="Arial" w:hAnsi="Arial" w:cs="Arial"/>
                <w:sz w:val="22"/>
                <w:szCs w:val="22"/>
              </w:rPr>
            </w:pPr>
            <w:r>
              <w:rPr>
                <w:rFonts w:ascii="Arial" w:hAnsi="Arial" w:cs="Arial"/>
                <w:sz w:val="22"/>
                <w:szCs w:val="22"/>
              </w:rPr>
              <w:t>313-405-1357</w:t>
            </w:r>
          </w:p>
        </w:tc>
      </w:tr>
      <w:tr w:rsidR="00AF4326" w:rsidRPr="00290754" w14:paraId="3815EB21" w14:textId="77777777">
        <w:tc>
          <w:tcPr>
            <w:tcW w:w="5040" w:type="dxa"/>
          </w:tcPr>
          <w:p w14:paraId="42713A3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CD3E572" w14:textId="570DF9B8" w:rsidR="00AF4326" w:rsidRPr="00290754" w:rsidRDefault="00F01FAB">
            <w:pPr>
              <w:rPr>
                <w:rFonts w:ascii="Arial" w:hAnsi="Arial" w:cs="Arial"/>
                <w:sz w:val="22"/>
                <w:szCs w:val="22"/>
              </w:rPr>
            </w:pPr>
            <w:bookmarkStart w:id="30" w:name="Initial_Submit_Date"/>
            <w:r>
              <w:rPr>
                <w:rFonts w:ascii="Arial" w:hAnsi="Arial" w:cs="Arial"/>
                <w:noProof/>
                <w:sz w:val="22"/>
                <w:szCs w:val="22"/>
              </w:rPr>
              <w:t>April 28, 2022</w:t>
            </w:r>
            <w:bookmarkEnd w:id="30"/>
          </w:p>
        </w:tc>
      </w:tr>
      <w:tr w:rsidR="00AF4326" w:rsidRPr="00290754" w14:paraId="3707851C" w14:textId="77777777">
        <w:trPr>
          <w:trHeight w:val="165"/>
        </w:trPr>
        <w:tc>
          <w:tcPr>
            <w:tcW w:w="5040" w:type="dxa"/>
          </w:tcPr>
          <w:p w14:paraId="3BEA2AF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17F986E" w14:textId="2F069319" w:rsidR="00AF4326" w:rsidRPr="00290754" w:rsidRDefault="0055586B">
            <w:pPr>
              <w:rPr>
                <w:rFonts w:ascii="Arial" w:hAnsi="Arial" w:cs="Arial"/>
                <w:sz w:val="22"/>
                <w:szCs w:val="22"/>
              </w:rPr>
            </w:pPr>
            <w:r>
              <w:rPr>
                <w:rFonts w:ascii="Arial" w:hAnsi="Arial" w:cs="Arial"/>
                <w:sz w:val="22"/>
                <w:szCs w:val="22"/>
              </w:rPr>
              <w:t>April 28, 2022</w:t>
            </w:r>
          </w:p>
        </w:tc>
      </w:tr>
      <w:tr w:rsidR="00AF4326" w:rsidRPr="00290754" w14:paraId="4D7DD115" w14:textId="77777777">
        <w:trPr>
          <w:trHeight w:val="165"/>
        </w:trPr>
        <w:tc>
          <w:tcPr>
            <w:tcW w:w="5040" w:type="dxa"/>
          </w:tcPr>
          <w:p w14:paraId="368A522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37E4083" w14:textId="1BDFA99A"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1" w:name="YesNo"/>
            <w:r>
              <w:rPr>
                <w:rFonts w:ascii="Arial" w:hAnsi="Arial" w:cs="Arial"/>
                <w:sz w:val="22"/>
                <w:szCs w:val="22"/>
              </w:rPr>
              <w:instrText xml:space="preserve"> FORMDROPDOWN </w:instrText>
            </w:r>
            <w:r w:rsidR="00CC6368">
              <w:rPr>
                <w:rFonts w:ascii="Arial" w:hAnsi="Arial" w:cs="Arial"/>
                <w:sz w:val="22"/>
                <w:szCs w:val="22"/>
              </w:rPr>
            </w:r>
            <w:r w:rsidR="00CC6368">
              <w:rPr>
                <w:rFonts w:ascii="Arial" w:hAnsi="Arial" w:cs="Arial"/>
                <w:sz w:val="22"/>
                <w:szCs w:val="22"/>
              </w:rPr>
              <w:fldChar w:fldCharType="separate"/>
            </w:r>
            <w:r>
              <w:rPr>
                <w:rFonts w:ascii="Arial" w:hAnsi="Arial" w:cs="Arial"/>
                <w:sz w:val="22"/>
                <w:szCs w:val="22"/>
              </w:rPr>
              <w:fldChar w:fldCharType="end"/>
            </w:r>
            <w:bookmarkEnd w:id="31"/>
          </w:p>
        </w:tc>
      </w:tr>
      <w:tr w:rsidR="00AF4326" w:rsidRPr="00290754" w14:paraId="70E05F7F" w14:textId="77777777">
        <w:trPr>
          <w:trHeight w:val="165"/>
        </w:trPr>
        <w:tc>
          <w:tcPr>
            <w:tcW w:w="5040" w:type="dxa"/>
          </w:tcPr>
          <w:p w14:paraId="6ECAF74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B7C76A4" w14:textId="637F848C" w:rsidR="00AF4326" w:rsidRPr="00290754" w:rsidRDefault="00B433B5">
            <w:pPr>
              <w:rPr>
                <w:rFonts w:ascii="Arial" w:hAnsi="Arial" w:cs="Arial"/>
                <w:sz w:val="22"/>
                <w:szCs w:val="22"/>
              </w:rPr>
            </w:pPr>
            <w:r>
              <w:rPr>
                <w:rFonts w:ascii="Arial" w:hAnsi="Arial" w:cs="Arial"/>
                <w:sz w:val="22"/>
                <w:szCs w:val="22"/>
              </w:rPr>
              <w:t>October 2, 2023</w:t>
            </w:r>
          </w:p>
        </w:tc>
      </w:tr>
      <w:tr w:rsidR="00AF4326" w:rsidRPr="00290754" w14:paraId="54D88CCB" w14:textId="77777777">
        <w:tc>
          <w:tcPr>
            <w:tcW w:w="5040" w:type="dxa"/>
          </w:tcPr>
          <w:p w14:paraId="6ABC76F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B2C7D87" w14:textId="770C28CA" w:rsidR="00AF4326" w:rsidRPr="00290754" w:rsidRDefault="00B433B5">
            <w:pPr>
              <w:rPr>
                <w:rFonts w:ascii="Arial" w:hAnsi="Arial" w:cs="Arial"/>
                <w:sz w:val="22"/>
                <w:szCs w:val="22"/>
              </w:rPr>
            </w:pPr>
            <w:r>
              <w:rPr>
                <w:rFonts w:ascii="Arial" w:hAnsi="Arial" w:cs="Arial"/>
                <w:sz w:val="22"/>
                <w:szCs w:val="22"/>
              </w:rPr>
              <w:t>November 1, 2023</w:t>
            </w:r>
          </w:p>
        </w:tc>
      </w:tr>
    </w:tbl>
    <w:p w14:paraId="129E1F0A" w14:textId="77777777" w:rsidR="00AF4326" w:rsidRPr="00CB60BD" w:rsidRDefault="00AF4326">
      <w:pPr>
        <w:rPr>
          <w:rFonts w:ascii="Arial" w:hAnsi="Arial" w:cs="Arial"/>
          <w:sz w:val="22"/>
          <w:szCs w:val="22"/>
        </w:rPr>
      </w:pPr>
    </w:p>
    <w:p w14:paraId="57198D8F"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0A58995E" w14:textId="77777777" w:rsidR="00AF4326" w:rsidRPr="00290754" w:rsidRDefault="00AF4326">
      <w:pPr>
        <w:rPr>
          <w:rFonts w:ascii="Arial" w:hAnsi="Arial" w:cs="Arial"/>
          <w:sz w:val="22"/>
          <w:szCs w:val="22"/>
        </w:rPr>
      </w:pPr>
    </w:p>
    <w:p w14:paraId="4732DA61" w14:textId="0CE4A036" w:rsidR="00295244" w:rsidRDefault="00295244" w:rsidP="00295244">
      <w:pPr>
        <w:jc w:val="both"/>
        <w:rPr>
          <w:rFonts w:ascii="Arial" w:hAnsi="Arial" w:cs="Arial"/>
          <w:sz w:val="22"/>
          <w:szCs w:val="22"/>
        </w:rPr>
      </w:pPr>
      <w:bookmarkStart w:id="34" w:name="Source_Description"/>
      <w:r w:rsidRPr="00295244">
        <w:rPr>
          <w:rFonts w:ascii="Arial" w:hAnsi="Arial" w:cs="Arial"/>
          <w:sz w:val="22"/>
          <w:szCs w:val="22"/>
        </w:rPr>
        <w:t>Toyota Motor North America R&amp;D (TMNA R&amp;D) operates a vehicle research and testing facility in Ann Arbor, Michigan, Washtenaw County.</w:t>
      </w:r>
      <w:r w:rsidR="0055586B">
        <w:rPr>
          <w:rFonts w:ascii="Arial" w:hAnsi="Arial" w:cs="Arial"/>
          <w:sz w:val="22"/>
          <w:szCs w:val="22"/>
        </w:rPr>
        <w:t xml:space="preserve"> </w:t>
      </w:r>
      <w:r w:rsidRPr="00295244">
        <w:rPr>
          <w:rFonts w:ascii="Arial" w:hAnsi="Arial" w:cs="Arial"/>
          <w:sz w:val="22"/>
          <w:szCs w:val="22"/>
        </w:rPr>
        <w:t xml:space="preserve"> Engine and vehicle performance testing is conducted within engine test stands/cells and within chassis dynamometer chambers located in the Evaluation Building (located at 1555 Woodridge) and at the Powertrain Building (located at 1588 Woodridge) on the Ann Arbor campus.</w:t>
      </w:r>
      <w:r w:rsidR="0055586B">
        <w:rPr>
          <w:rFonts w:ascii="Arial" w:hAnsi="Arial" w:cs="Arial"/>
          <w:sz w:val="22"/>
          <w:szCs w:val="22"/>
        </w:rPr>
        <w:t xml:space="preserve"> </w:t>
      </w:r>
      <w:r w:rsidRPr="00295244">
        <w:rPr>
          <w:rFonts w:ascii="Arial" w:hAnsi="Arial" w:cs="Arial"/>
          <w:sz w:val="22"/>
          <w:szCs w:val="22"/>
        </w:rPr>
        <w:t xml:space="preserve"> Engine emissions </w:t>
      </w:r>
      <w:r w:rsidR="00B01728">
        <w:rPr>
          <w:rFonts w:ascii="Arial" w:hAnsi="Arial" w:cs="Arial"/>
          <w:sz w:val="22"/>
          <w:szCs w:val="22"/>
        </w:rPr>
        <w:t xml:space="preserve">from six engine test cells/stands (EU-EG1, EU-EG2, EU-EG5, EU-TM1, EU-TM4, and EU-TM5 are controlled via dedicated individual catalytic oxidizers referred to as the catalytic control system (CCS). </w:t>
      </w:r>
      <w:r w:rsidR="0055586B">
        <w:rPr>
          <w:rFonts w:ascii="Arial" w:hAnsi="Arial" w:cs="Arial"/>
          <w:sz w:val="22"/>
          <w:szCs w:val="22"/>
        </w:rPr>
        <w:t xml:space="preserve"> </w:t>
      </w:r>
      <w:r w:rsidR="00B01728">
        <w:rPr>
          <w:rFonts w:ascii="Arial" w:hAnsi="Arial" w:cs="Arial"/>
          <w:sz w:val="22"/>
          <w:szCs w:val="22"/>
        </w:rPr>
        <w:t>Engine emissions from four engine test cells/stands</w:t>
      </w:r>
      <w:r w:rsidR="00701674">
        <w:rPr>
          <w:rFonts w:ascii="Arial" w:hAnsi="Arial" w:cs="Arial"/>
          <w:sz w:val="22"/>
          <w:szCs w:val="22"/>
        </w:rPr>
        <w:t xml:space="preserve"> (EU-UPDOWN, EU-EG3, EU-EG4, and EU-EG6)</w:t>
      </w:r>
      <w:r w:rsidR="00B01728">
        <w:rPr>
          <w:rFonts w:ascii="Arial" w:hAnsi="Arial" w:cs="Arial"/>
          <w:sz w:val="22"/>
          <w:szCs w:val="22"/>
        </w:rPr>
        <w:t xml:space="preserve"> </w:t>
      </w:r>
      <w:r w:rsidRPr="00295244">
        <w:rPr>
          <w:rFonts w:ascii="Arial" w:hAnsi="Arial" w:cs="Arial"/>
          <w:sz w:val="22"/>
          <w:szCs w:val="22"/>
        </w:rPr>
        <w:t>are either uncontrolled</w:t>
      </w:r>
      <w:r w:rsidR="00701674">
        <w:rPr>
          <w:rFonts w:ascii="Arial" w:hAnsi="Arial" w:cs="Arial"/>
          <w:sz w:val="22"/>
          <w:szCs w:val="22"/>
        </w:rPr>
        <w:t xml:space="preserve"> </w:t>
      </w:r>
      <w:r w:rsidRPr="00295244">
        <w:rPr>
          <w:rFonts w:ascii="Arial" w:hAnsi="Arial" w:cs="Arial"/>
          <w:sz w:val="22"/>
          <w:szCs w:val="22"/>
        </w:rPr>
        <w:t xml:space="preserve">or controlled via </w:t>
      </w:r>
      <w:r w:rsidR="00B01728">
        <w:rPr>
          <w:rFonts w:ascii="Arial" w:hAnsi="Arial" w:cs="Arial"/>
          <w:sz w:val="22"/>
          <w:szCs w:val="22"/>
        </w:rPr>
        <w:t xml:space="preserve">individual </w:t>
      </w:r>
      <w:r w:rsidRPr="00295244">
        <w:rPr>
          <w:rFonts w:ascii="Arial" w:hAnsi="Arial" w:cs="Arial"/>
          <w:sz w:val="22"/>
          <w:szCs w:val="22"/>
        </w:rPr>
        <w:t>catalytic converters (production catalysts)</w:t>
      </w:r>
      <w:r w:rsidR="00B01728">
        <w:rPr>
          <w:rFonts w:ascii="Arial" w:hAnsi="Arial" w:cs="Arial"/>
          <w:sz w:val="22"/>
          <w:szCs w:val="22"/>
        </w:rPr>
        <w:t xml:space="preserve">. </w:t>
      </w:r>
      <w:r w:rsidR="0055586B">
        <w:rPr>
          <w:rFonts w:ascii="Arial" w:hAnsi="Arial" w:cs="Arial"/>
          <w:sz w:val="22"/>
          <w:szCs w:val="22"/>
        </w:rPr>
        <w:t xml:space="preserve"> </w:t>
      </w:r>
      <w:r w:rsidR="00B01728">
        <w:rPr>
          <w:rFonts w:ascii="Arial" w:hAnsi="Arial" w:cs="Arial"/>
          <w:sz w:val="22"/>
          <w:szCs w:val="22"/>
        </w:rPr>
        <w:t xml:space="preserve">Three engine test cells/stands (EU-EG7, EU-EG8, and EU-EG9) are controlled by </w:t>
      </w:r>
      <w:r w:rsidRPr="00295244">
        <w:rPr>
          <w:rFonts w:ascii="Arial" w:hAnsi="Arial" w:cs="Arial"/>
          <w:sz w:val="22"/>
          <w:szCs w:val="22"/>
        </w:rPr>
        <w:t xml:space="preserve">a shared </w:t>
      </w:r>
      <w:r w:rsidR="00460BE3">
        <w:rPr>
          <w:rFonts w:ascii="Arial" w:hAnsi="Arial" w:cs="Arial"/>
          <w:sz w:val="22"/>
          <w:szCs w:val="22"/>
        </w:rPr>
        <w:t>t</w:t>
      </w:r>
      <w:r w:rsidRPr="00295244">
        <w:rPr>
          <w:rFonts w:ascii="Arial" w:hAnsi="Arial" w:cs="Arial"/>
          <w:sz w:val="22"/>
          <w:szCs w:val="22"/>
        </w:rPr>
        <w:t>hermal oxidizer.</w:t>
      </w:r>
      <w:r w:rsidR="00EE7953">
        <w:rPr>
          <w:rFonts w:ascii="Arial" w:hAnsi="Arial" w:cs="Arial"/>
          <w:sz w:val="22"/>
          <w:szCs w:val="22"/>
        </w:rPr>
        <w:t xml:space="preserve"> </w:t>
      </w:r>
      <w:r w:rsidR="0055586B">
        <w:rPr>
          <w:rFonts w:ascii="Arial" w:hAnsi="Arial" w:cs="Arial"/>
          <w:sz w:val="22"/>
          <w:szCs w:val="22"/>
        </w:rPr>
        <w:t xml:space="preserve"> </w:t>
      </w:r>
      <w:r w:rsidR="00701674">
        <w:rPr>
          <w:rFonts w:ascii="Arial" w:hAnsi="Arial" w:cs="Arial"/>
          <w:sz w:val="22"/>
          <w:szCs w:val="22"/>
        </w:rPr>
        <w:t xml:space="preserve">Controls are subject to Compliance Assurance Monitoring (CAM). </w:t>
      </w:r>
      <w:r w:rsidR="0055586B">
        <w:rPr>
          <w:rFonts w:ascii="Arial" w:hAnsi="Arial" w:cs="Arial"/>
          <w:sz w:val="22"/>
          <w:szCs w:val="22"/>
        </w:rPr>
        <w:t xml:space="preserve"> </w:t>
      </w:r>
      <w:r w:rsidR="00FF0B30">
        <w:rPr>
          <w:rFonts w:ascii="Arial" w:hAnsi="Arial" w:cs="Arial"/>
          <w:sz w:val="22"/>
          <w:szCs w:val="22"/>
        </w:rPr>
        <w:t>E</w:t>
      </w:r>
      <w:r w:rsidR="00C672BD" w:rsidRPr="00C672BD">
        <w:rPr>
          <w:rFonts w:ascii="Arial" w:hAnsi="Arial" w:cs="Arial"/>
          <w:sz w:val="22"/>
          <w:szCs w:val="22"/>
        </w:rPr>
        <w:t>ngines and vehicles are fueled with gasoline and are permitted to utilize ethanol</w:t>
      </w:r>
      <w:r w:rsidR="00C672BD">
        <w:rPr>
          <w:rFonts w:ascii="Arial" w:hAnsi="Arial" w:cs="Arial"/>
          <w:sz w:val="22"/>
          <w:szCs w:val="22"/>
        </w:rPr>
        <w:t>.</w:t>
      </w:r>
      <w:r w:rsidR="0055586B">
        <w:rPr>
          <w:rFonts w:ascii="Arial" w:hAnsi="Arial" w:cs="Arial"/>
          <w:sz w:val="22"/>
          <w:szCs w:val="22"/>
        </w:rPr>
        <w:t xml:space="preserve"> </w:t>
      </w:r>
      <w:r w:rsidR="00C672BD">
        <w:rPr>
          <w:rFonts w:ascii="Arial" w:hAnsi="Arial" w:cs="Arial"/>
          <w:sz w:val="22"/>
          <w:szCs w:val="22"/>
        </w:rPr>
        <w:t xml:space="preserve"> </w:t>
      </w:r>
      <w:r w:rsidR="0089744E">
        <w:rPr>
          <w:rFonts w:ascii="Arial" w:hAnsi="Arial" w:cs="Arial"/>
          <w:sz w:val="22"/>
          <w:szCs w:val="22"/>
        </w:rPr>
        <w:t>The</w:t>
      </w:r>
      <w:r w:rsidR="00C672BD">
        <w:rPr>
          <w:rFonts w:ascii="Arial" w:hAnsi="Arial" w:cs="Arial"/>
          <w:sz w:val="22"/>
          <w:szCs w:val="22"/>
        </w:rPr>
        <w:t xml:space="preserve"> chassis</w:t>
      </w:r>
      <w:r w:rsidR="00FF0B30">
        <w:rPr>
          <w:rFonts w:ascii="Arial" w:hAnsi="Arial" w:cs="Arial"/>
          <w:sz w:val="22"/>
          <w:szCs w:val="22"/>
        </w:rPr>
        <w:t xml:space="preserve"> dynamometers</w:t>
      </w:r>
      <w:r w:rsidR="00C672BD">
        <w:rPr>
          <w:rFonts w:ascii="Arial" w:hAnsi="Arial" w:cs="Arial"/>
          <w:sz w:val="22"/>
          <w:szCs w:val="22"/>
        </w:rPr>
        <w:t xml:space="preserve"> and </w:t>
      </w:r>
      <w:r w:rsidR="0089744E">
        <w:rPr>
          <w:rFonts w:ascii="Arial" w:hAnsi="Arial" w:cs="Arial"/>
          <w:sz w:val="22"/>
          <w:szCs w:val="22"/>
        </w:rPr>
        <w:t xml:space="preserve">several </w:t>
      </w:r>
      <w:r w:rsidR="00C672BD">
        <w:rPr>
          <w:rFonts w:ascii="Arial" w:hAnsi="Arial" w:cs="Arial"/>
          <w:sz w:val="22"/>
          <w:szCs w:val="22"/>
        </w:rPr>
        <w:t xml:space="preserve">engine test stands/cells </w:t>
      </w:r>
      <w:r w:rsidR="00FF0B30">
        <w:rPr>
          <w:rFonts w:ascii="Arial" w:hAnsi="Arial" w:cs="Arial"/>
          <w:sz w:val="22"/>
          <w:szCs w:val="22"/>
        </w:rPr>
        <w:t>may burn</w:t>
      </w:r>
      <w:r w:rsidR="00C672BD">
        <w:rPr>
          <w:rFonts w:ascii="Arial" w:hAnsi="Arial" w:cs="Arial"/>
          <w:sz w:val="22"/>
          <w:szCs w:val="22"/>
        </w:rPr>
        <w:t xml:space="preserve"> diesel fuel</w:t>
      </w:r>
      <w:r w:rsidR="00C672BD" w:rsidRPr="00C672BD">
        <w:rPr>
          <w:rFonts w:ascii="Arial" w:hAnsi="Arial" w:cs="Arial"/>
          <w:sz w:val="22"/>
          <w:szCs w:val="22"/>
        </w:rPr>
        <w:t xml:space="preserve">. </w:t>
      </w:r>
      <w:r w:rsidR="0055586B">
        <w:rPr>
          <w:rFonts w:ascii="Arial" w:hAnsi="Arial" w:cs="Arial"/>
          <w:sz w:val="22"/>
          <w:szCs w:val="22"/>
        </w:rPr>
        <w:t xml:space="preserve"> </w:t>
      </w:r>
      <w:r w:rsidRPr="00295244">
        <w:rPr>
          <w:rFonts w:ascii="Arial" w:hAnsi="Arial" w:cs="Arial"/>
          <w:sz w:val="22"/>
          <w:szCs w:val="22"/>
        </w:rPr>
        <w:t xml:space="preserve">The facility is also permitted to have two 1,573 </w:t>
      </w:r>
      <w:proofErr w:type="gramStart"/>
      <w:r w:rsidR="003110E6">
        <w:rPr>
          <w:rFonts w:ascii="Arial" w:hAnsi="Arial" w:cs="Arial"/>
          <w:sz w:val="22"/>
          <w:szCs w:val="22"/>
        </w:rPr>
        <w:t>brake</w:t>
      </w:r>
      <w:proofErr w:type="gramEnd"/>
      <w:r w:rsidRPr="00295244">
        <w:rPr>
          <w:rFonts w:ascii="Arial" w:hAnsi="Arial" w:cs="Arial"/>
          <w:sz w:val="22"/>
          <w:szCs w:val="22"/>
        </w:rPr>
        <w:t xml:space="preserve"> horse power (1,141 kilowatt) natural-gas fired engine generators equipped with a</w:t>
      </w:r>
      <w:r w:rsidR="00EC33D4">
        <w:rPr>
          <w:rFonts w:ascii="Arial" w:hAnsi="Arial" w:cs="Arial"/>
          <w:sz w:val="22"/>
          <w:szCs w:val="22"/>
        </w:rPr>
        <w:t>n oxidizing</w:t>
      </w:r>
      <w:r w:rsidR="00763D65">
        <w:rPr>
          <w:rFonts w:ascii="Arial" w:hAnsi="Arial" w:cs="Arial"/>
          <w:sz w:val="22"/>
          <w:szCs w:val="22"/>
        </w:rPr>
        <w:t xml:space="preserve"> </w:t>
      </w:r>
      <w:r w:rsidRPr="00295244">
        <w:rPr>
          <w:rFonts w:ascii="Arial" w:hAnsi="Arial" w:cs="Arial"/>
          <w:sz w:val="22"/>
          <w:szCs w:val="22"/>
        </w:rPr>
        <w:t>catalyst</w:t>
      </w:r>
      <w:r w:rsidR="00763D65">
        <w:rPr>
          <w:rFonts w:ascii="Arial" w:hAnsi="Arial" w:cs="Arial"/>
          <w:sz w:val="22"/>
          <w:szCs w:val="22"/>
        </w:rPr>
        <w:t xml:space="preserve"> and LEANOX air-to-fuel controllers.</w:t>
      </w:r>
      <w:r w:rsidR="00532CCE">
        <w:rPr>
          <w:rFonts w:ascii="Arial" w:hAnsi="Arial" w:cs="Arial"/>
          <w:sz w:val="22"/>
          <w:szCs w:val="22"/>
        </w:rPr>
        <w:t xml:space="preserve"> </w:t>
      </w:r>
      <w:r w:rsidR="0055586B">
        <w:rPr>
          <w:rFonts w:ascii="Arial" w:hAnsi="Arial" w:cs="Arial"/>
          <w:sz w:val="22"/>
          <w:szCs w:val="22"/>
        </w:rPr>
        <w:t xml:space="preserve"> </w:t>
      </w:r>
      <w:r w:rsidR="001F350C">
        <w:rPr>
          <w:rFonts w:ascii="Arial" w:hAnsi="Arial" w:cs="Arial"/>
          <w:sz w:val="22"/>
          <w:szCs w:val="22"/>
        </w:rPr>
        <w:t xml:space="preserve">The facility has a </w:t>
      </w:r>
      <w:r w:rsidR="00532CCE">
        <w:rPr>
          <w:rFonts w:ascii="Arial" w:hAnsi="Arial" w:cs="Arial"/>
          <w:sz w:val="22"/>
          <w:szCs w:val="22"/>
        </w:rPr>
        <w:t>s</w:t>
      </w:r>
      <w:r w:rsidR="001F350C">
        <w:rPr>
          <w:rFonts w:ascii="Arial" w:hAnsi="Arial" w:cs="Arial"/>
          <w:sz w:val="22"/>
          <w:szCs w:val="22"/>
        </w:rPr>
        <w:t>ource</w:t>
      </w:r>
      <w:r w:rsidR="00532CCE">
        <w:rPr>
          <w:rFonts w:ascii="Arial" w:hAnsi="Arial" w:cs="Arial"/>
          <w:sz w:val="22"/>
          <w:szCs w:val="22"/>
        </w:rPr>
        <w:t>-</w:t>
      </w:r>
      <w:r w:rsidR="001F350C">
        <w:rPr>
          <w:rFonts w:ascii="Arial" w:hAnsi="Arial" w:cs="Arial"/>
          <w:sz w:val="22"/>
          <w:szCs w:val="22"/>
        </w:rPr>
        <w:t>wide</w:t>
      </w:r>
      <w:r w:rsidR="00F63436">
        <w:rPr>
          <w:rFonts w:ascii="Arial" w:hAnsi="Arial" w:cs="Arial"/>
          <w:sz w:val="22"/>
          <w:szCs w:val="22"/>
        </w:rPr>
        <w:t xml:space="preserve"> material</w:t>
      </w:r>
      <w:r w:rsidR="001F350C">
        <w:rPr>
          <w:rFonts w:ascii="Arial" w:hAnsi="Arial" w:cs="Arial"/>
          <w:sz w:val="22"/>
          <w:szCs w:val="22"/>
        </w:rPr>
        <w:t xml:space="preserve"> limit for natural gas</w:t>
      </w:r>
      <w:r w:rsidR="000A3640">
        <w:rPr>
          <w:rFonts w:ascii="Arial" w:hAnsi="Arial" w:cs="Arial"/>
          <w:sz w:val="22"/>
          <w:szCs w:val="22"/>
        </w:rPr>
        <w:t>.</w:t>
      </w:r>
      <w:r w:rsidR="00763D65">
        <w:rPr>
          <w:rFonts w:ascii="Arial" w:hAnsi="Arial" w:cs="Arial"/>
          <w:sz w:val="22"/>
          <w:szCs w:val="22"/>
        </w:rPr>
        <w:t xml:space="preserve"> </w:t>
      </w:r>
      <w:r w:rsidR="0055586B">
        <w:rPr>
          <w:rFonts w:ascii="Arial" w:hAnsi="Arial" w:cs="Arial"/>
          <w:sz w:val="22"/>
          <w:szCs w:val="22"/>
        </w:rPr>
        <w:t xml:space="preserve"> </w:t>
      </w:r>
      <w:r w:rsidRPr="00295244">
        <w:rPr>
          <w:rFonts w:ascii="Arial" w:hAnsi="Arial" w:cs="Arial"/>
          <w:sz w:val="22"/>
          <w:szCs w:val="22"/>
        </w:rPr>
        <w:t xml:space="preserve">The facility </w:t>
      </w:r>
      <w:proofErr w:type="gramStart"/>
      <w:r w:rsidRPr="00295244">
        <w:rPr>
          <w:rFonts w:ascii="Arial" w:hAnsi="Arial" w:cs="Arial"/>
          <w:sz w:val="22"/>
          <w:szCs w:val="22"/>
        </w:rPr>
        <w:t>is located in</w:t>
      </w:r>
      <w:proofErr w:type="gramEnd"/>
      <w:r w:rsidRPr="00295244">
        <w:rPr>
          <w:rFonts w:ascii="Arial" w:hAnsi="Arial" w:cs="Arial"/>
          <w:sz w:val="22"/>
          <w:szCs w:val="22"/>
        </w:rPr>
        <w:t xml:space="preserve"> a wooded </w:t>
      </w:r>
      <w:r w:rsidR="00D52D99">
        <w:rPr>
          <w:rFonts w:ascii="Arial" w:hAnsi="Arial" w:cs="Arial"/>
          <w:sz w:val="22"/>
          <w:szCs w:val="22"/>
        </w:rPr>
        <w:t xml:space="preserve">light industrial </w:t>
      </w:r>
      <w:r w:rsidRPr="00295244">
        <w:rPr>
          <w:rFonts w:ascii="Arial" w:hAnsi="Arial" w:cs="Arial"/>
          <w:sz w:val="22"/>
          <w:szCs w:val="22"/>
        </w:rPr>
        <w:t xml:space="preserve">area with some residences located 600 feet from the facility. </w:t>
      </w:r>
    </w:p>
    <w:bookmarkEnd w:id="34"/>
    <w:p w14:paraId="1F54799D" w14:textId="77777777" w:rsidR="00AF4326" w:rsidRPr="00290754" w:rsidRDefault="00AF4326">
      <w:pPr>
        <w:rPr>
          <w:rFonts w:ascii="Arial" w:hAnsi="Arial" w:cs="Arial"/>
          <w:sz w:val="22"/>
          <w:szCs w:val="22"/>
        </w:rPr>
      </w:pPr>
    </w:p>
    <w:p w14:paraId="06CA520F" w14:textId="1365818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E2DDC">
        <w:rPr>
          <w:rFonts w:ascii="Arial" w:hAnsi="Arial" w:cs="Arial"/>
          <w:b/>
          <w:sz w:val="22"/>
          <w:szCs w:val="22"/>
        </w:rPr>
        <w:t>202</w:t>
      </w:r>
      <w:r w:rsidR="005233D3">
        <w:rPr>
          <w:rFonts w:ascii="Arial" w:hAnsi="Arial" w:cs="Arial"/>
          <w:b/>
          <w:sz w:val="22"/>
          <w:szCs w:val="22"/>
        </w:rPr>
        <w:t>2</w:t>
      </w:r>
      <w:r w:rsidR="00AF4326" w:rsidRPr="00290754">
        <w:rPr>
          <w:rFonts w:ascii="Arial" w:hAnsi="Arial" w:cs="Arial"/>
          <w:sz w:val="22"/>
          <w:szCs w:val="22"/>
        </w:rPr>
        <w:t>.</w:t>
      </w:r>
    </w:p>
    <w:p w14:paraId="1ABAAAA5" w14:textId="77777777" w:rsidR="00AF4326" w:rsidRPr="00290754" w:rsidRDefault="00AF4326">
      <w:pPr>
        <w:rPr>
          <w:rFonts w:ascii="Arial" w:hAnsi="Arial" w:cs="Arial"/>
          <w:sz w:val="22"/>
          <w:szCs w:val="22"/>
        </w:rPr>
      </w:pPr>
    </w:p>
    <w:p w14:paraId="0631415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AA3EEA3"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53992351" w14:textId="77777777" w:rsidTr="0055586B">
        <w:trPr>
          <w:tblHeader/>
        </w:trPr>
        <w:tc>
          <w:tcPr>
            <w:tcW w:w="5261" w:type="dxa"/>
            <w:shd w:val="pct10" w:color="auto" w:fill="auto"/>
          </w:tcPr>
          <w:p w14:paraId="6E06A2C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9EA12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909D701" w14:textId="77777777" w:rsidTr="0055586B">
        <w:tc>
          <w:tcPr>
            <w:tcW w:w="5261" w:type="dxa"/>
          </w:tcPr>
          <w:p w14:paraId="34ECC59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A64687F" w14:textId="3827C76E" w:rsidR="00F734C6" w:rsidRPr="00290754" w:rsidRDefault="005233D3" w:rsidP="00E63937">
            <w:pPr>
              <w:jc w:val="center"/>
              <w:rPr>
                <w:rFonts w:ascii="Arial" w:hAnsi="Arial" w:cs="Arial"/>
                <w:sz w:val="22"/>
                <w:szCs w:val="22"/>
              </w:rPr>
            </w:pPr>
            <w:r>
              <w:rPr>
                <w:rFonts w:ascii="Arial" w:hAnsi="Arial" w:cs="Arial"/>
                <w:sz w:val="22"/>
                <w:szCs w:val="22"/>
              </w:rPr>
              <w:t>29.2</w:t>
            </w:r>
          </w:p>
        </w:tc>
      </w:tr>
      <w:tr w:rsidR="00F734C6" w:rsidRPr="00290754" w14:paraId="4F620737" w14:textId="77777777" w:rsidTr="0055586B">
        <w:tc>
          <w:tcPr>
            <w:tcW w:w="5261" w:type="dxa"/>
          </w:tcPr>
          <w:p w14:paraId="098A3FC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7BD2C87" w14:textId="0E638C83" w:rsidR="00F734C6" w:rsidRPr="00290754" w:rsidRDefault="00A3723F" w:rsidP="00E63937">
            <w:pPr>
              <w:jc w:val="center"/>
              <w:rPr>
                <w:rFonts w:ascii="Arial" w:hAnsi="Arial" w:cs="Arial"/>
                <w:sz w:val="22"/>
                <w:szCs w:val="22"/>
              </w:rPr>
            </w:pPr>
            <w:r>
              <w:rPr>
                <w:rFonts w:ascii="Arial" w:hAnsi="Arial" w:cs="Arial"/>
                <w:sz w:val="22"/>
                <w:szCs w:val="22"/>
              </w:rPr>
              <w:t>0.0</w:t>
            </w:r>
          </w:p>
        </w:tc>
      </w:tr>
      <w:tr w:rsidR="00F734C6" w:rsidRPr="00290754" w14:paraId="5919B5DB" w14:textId="77777777" w:rsidTr="0055586B">
        <w:tc>
          <w:tcPr>
            <w:tcW w:w="5261" w:type="dxa"/>
          </w:tcPr>
          <w:p w14:paraId="7EBBB07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16D4C6E" w14:textId="691A8C31" w:rsidR="00F734C6" w:rsidRPr="00290754" w:rsidRDefault="005233D3" w:rsidP="00E63937">
            <w:pPr>
              <w:jc w:val="center"/>
              <w:rPr>
                <w:rFonts w:ascii="Arial" w:hAnsi="Arial" w:cs="Arial"/>
                <w:sz w:val="22"/>
                <w:szCs w:val="22"/>
              </w:rPr>
            </w:pPr>
            <w:r>
              <w:rPr>
                <w:rFonts w:ascii="Arial" w:hAnsi="Arial" w:cs="Arial"/>
                <w:sz w:val="22"/>
                <w:szCs w:val="22"/>
              </w:rPr>
              <w:t>21.0</w:t>
            </w:r>
          </w:p>
        </w:tc>
      </w:tr>
      <w:tr w:rsidR="00F734C6" w:rsidRPr="00290754" w14:paraId="73CB469A" w14:textId="77777777" w:rsidTr="0055586B">
        <w:tc>
          <w:tcPr>
            <w:tcW w:w="5261" w:type="dxa"/>
          </w:tcPr>
          <w:p w14:paraId="4A627E9B" w14:textId="0DFFE904" w:rsidR="00F734C6" w:rsidRPr="00290754" w:rsidRDefault="00F734C6" w:rsidP="00E63937">
            <w:pPr>
              <w:rPr>
                <w:rFonts w:ascii="Arial" w:hAnsi="Arial" w:cs="Arial"/>
                <w:sz w:val="22"/>
                <w:szCs w:val="22"/>
              </w:rPr>
            </w:pPr>
            <w:r w:rsidRPr="00290754">
              <w:rPr>
                <w:rFonts w:ascii="Arial" w:hAnsi="Arial" w:cs="Arial"/>
                <w:sz w:val="22"/>
                <w:szCs w:val="22"/>
              </w:rPr>
              <w:t>PM</w:t>
            </w:r>
            <w:r w:rsidR="000E4DBB">
              <w:rPr>
                <w:rFonts w:ascii="Arial" w:hAnsi="Arial" w:cs="Arial"/>
                <w:sz w:val="22"/>
                <w:szCs w:val="22"/>
              </w:rPr>
              <w:t>10*</w:t>
            </w:r>
          </w:p>
        </w:tc>
        <w:tc>
          <w:tcPr>
            <w:tcW w:w="5130" w:type="dxa"/>
          </w:tcPr>
          <w:p w14:paraId="3F9FE2C4" w14:textId="3A812DB6" w:rsidR="00F734C6" w:rsidRPr="00290754" w:rsidRDefault="000C5EC2" w:rsidP="00E63937">
            <w:pPr>
              <w:jc w:val="center"/>
              <w:rPr>
                <w:rFonts w:ascii="Arial" w:hAnsi="Arial" w:cs="Arial"/>
                <w:sz w:val="22"/>
                <w:szCs w:val="22"/>
              </w:rPr>
            </w:pPr>
            <w:r>
              <w:rPr>
                <w:rFonts w:ascii="Arial" w:hAnsi="Arial" w:cs="Arial"/>
                <w:sz w:val="22"/>
                <w:szCs w:val="22"/>
              </w:rPr>
              <w:t>0.</w:t>
            </w:r>
            <w:r w:rsidR="005233D3">
              <w:rPr>
                <w:rFonts w:ascii="Arial" w:hAnsi="Arial" w:cs="Arial"/>
                <w:sz w:val="22"/>
                <w:szCs w:val="22"/>
              </w:rPr>
              <w:t>7</w:t>
            </w:r>
          </w:p>
        </w:tc>
      </w:tr>
      <w:tr w:rsidR="00F734C6" w:rsidRPr="00290754" w14:paraId="449B7128" w14:textId="77777777" w:rsidTr="0055586B">
        <w:tc>
          <w:tcPr>
            <w:tcW w:w="5261" w:type="dxa"/>
          </w:tcPr>
          <w:p w14:paraId="5860742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75435AA" w14:textId="02638BED" w:rsidR="00F734C6" w:rsidRPr="00290754" w:rsidRDefault="00A3723F" w:rsidP="00E63937">
            <w:pPr>
              <w:jc w:val="center"/>
              <w:rPr>
                <w:rFonts w:ascii="Arial" w:hAnsi="Arial" w:cs="Arial"/>
                <w:sz w:val="22"/>
                <w:szCs w:val="22"/>
              </w:rPr>
            </w:pPr>
            <w:r>
              <w:rPr>
                <w:rFonts w:ascii="Arial" w:hAnsi="Arial" w:cs="Arial"/>
                <w:sz w:val="22"/>
                <w:szCs w:val="22"/>
              </w:rPr>
              <w:t>0.3</w:t>
            </w:r>
          </w:p>
        </w:tc>
      </w:tr>
      <w:tr w:rsidR="00F734C6" w:rsidRPr="00290754" w14:paraId="47697AAE" w14:textId="77777777" w:rsidTr="0055586B">
        <w:tc>
          <w:tcPr>
            <w:tcW w:w="5261" w:type="dxa"/>
          </w:tcPr>
          <w:p w14:paraId="1A50E0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BBE87B8" w14:textId="08C366E7" w:rsidR="00F734C6" w:rsidRPr="00290754" w:rsidRDefault="005233D3" w:rsidP="00E63937">
            <w:pPr>
              <w:jc w:val="center"/>
              <w:rPr>
                <w:rFonts w:ascii="Arial" w:hAnsi="Arial" w:cs="Arial"/>
                <w:sz w:val="22"/>
                <w:szCs w:val="22"/>
              </w:rPr>
            </w:pPr>
            <w:r>
              <w:rPr>
                <w:rFonts w:ascii="Arial" w:hAnsi="Arial" w:cs="Arial"/>
                <w:sz w:val="22"/>
                <w:szCs w:val="22"/>
              </w:rPr>
              <w:t>6.2</w:t>
            </w:r>
          </w:p>
        </w:tc>
      </w:tr>
    </w:tbl>
    <w:p w14:paraId="33487F4B" w14:textId="77777777" w:rsidR="000E4DBB" w:rsidRDefault="000E4DBB" w:rsidP="000E4DBB">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1B181455" w14:textId="77777777" w:rsidR="00F734C6" w:rsidRPr="00CB60BD" w:rsidRDefault="00F734C6" w:rsidP="00F734C6">
      <w:pPr>
        <w:rPr>
          <w:rFonts w:ascii="Arial" w:hAnsi="Arial" w:cs="Arial"/>
          <w:sz w:val="22"/>
          <w:szCs w:val="22"/>
        </w:rPr>
      </w:pPr>
    </w:p>
    <w:p w14:paraId="377EB932" w14:textId="77777777" w:rsidR="000E4DBB" w:rsidRPr="00940B7D" w:rsidRDefault="000E4DBB" w:rsidP="000E4DBB">
      <w:pPr>
        <w:spacing w:before="60"/>
        <w:jc w:val="both"/>
        <w:rPr>
          <w:rFonts w:ascii="Arial" w:hAnsi="Arial" w:cs="Arial"/>
          <w:sz w:val="22"/>
          <w:szCs w:val="22"/>
        </w:rPr>
      </w:pPr>
      <w:r w:rsidRPr="00940B7D">
        <w:rPr>
          <w:rFonts w:ascii="Arial" w:hAnsi="Arial" w:cs="Arial"/>
          <w:sz w:val="22"/>
          <w:szCs w:val="22"/>
        </w:rPr>
        <w:t>This source is a</w:t>
      </w:r>
      <w:r>
        <w:rPr>
          <w:rFonts w:ascii="Arial" w:hAnsi="Arial" w:cs="Arial"/>
          <w:sz w:val="22"/>
          <w:szCs w:val="22"/>
        </w:rPr>
        <w:t>n</w:t>
      </w:r>
      <w:r w:rsidRPr="00940B7D">
        <w:rPr>
          <w:rFonts w:ascii="Arial" w:hAnsi="Arial" w:cs="Arial"/>
          <w:sz w:val="22"/>
          <w:szCs w:val="22"/>
        </w:rPr>
        <w:t xml:space="preserve"> </w:t>
      </w:r>
      <w:r>
        <w:rPr>
          <w:rFonts w:ascii="Arial" w:hAnsi="Arial" w:cs="Arial"/>
          <w:sz w:val="22"/>
          <w:szCs w:val="22"/>
        </w:rPr>
        <w:t>area</w:t>
      </w:r>
      <w:r w:rsidRPr="00940B7D">
        <w:rPr>
          <w:rFonts w:ascii="Arial" w:hAnsi="Arial" w:cs="Arial"/>
          <w:sz w:val="22"/>
          <w:szCs w:val="22"/>
        </w:rPr>
        <w:t xml:space="preserve"> source of </w:t>
      </w:r>
      <w:r>
        <w:rPr>
          <w:rFonts w:ascii="Arial" w:hAnsi="Arial" w:cs="Arial"/>
          <w:sz w:val="22"/>
          <w:szCs w:val="22"/>
        </w:rPr>
        <w:t>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w:t>
      </w:r>
      <w:r w:rsidRPr="00F734C6">
        <w:rPr>
          <w:rFonts w:ascii="Arial" w:hAnsi="Arial" w:cs="Arial"/>
          <w:sz w:val="22"/>
          <w:szCs w:val="22"/>
        </w:rPr>
        <w:t>pursuant to Section 112(b) of the federal Clean Air Act</w:t>
      </w:r>
      <w:r>
        <w:rPr>
          <w:rFonts w:ascii="Arial" w:hAnsi="Arial" w:cs="Arial"/>
          <w:sz w:val="22"/>
          <w:szCs w:val="22"/>
        </w:rPr>
        <w:t>.  N</w:t>
      </w:r>
      <w:r w:rsidRPr="00940B7D">
        <w:rPr>
          <w:rFonts w:ascii="Arial" w:hAnsi="Arial" w:cs="Arial"/>
          <w:sz w:val="22"/>
          <w:szCs w:val="22"/>
        </w:rPr>
        <w:t xml:space="preserve">o HAP emissions data is </w:t>
      </w:r>
      <w:r>
        <w:rPr>
          <w:rFonts w:ascii="Arial" w:hAnsi="Arial" w:cs="Arial"/>
          <w:sz w:val="22"/>
          <w:szCs w:val="22"/>
        </w:rPr>
        <w:t>reported.</w:t>
      </w:r>
    </w:p>
    <w:p w14:paraId="0C83D4F3" w14:textId="77777777" w:rsidR="00CF18EF" w:rsidRDefault="00CF18EF" w:rsidP="00167B85">
      <w:pPr>
        <w:jc w:val="both"/>
        <w:rPr>
          <w:rFonts w:ascii="Arial" w:hAnsi="Arial" w:cs="Arial"/>
          <w:sz w:val="22"/>
          <w:szCs w:val="22"/>
        </w:rPr>
      </w:pPr>
    </w:p>
    <w:p w14:paraId="1BA9F40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2040A6F" w14:textId="77777777" w:rsidR="00AF4326" w:rsidRPr="00290754" w:rsidRDefault="00AF4326">
      <w:pPr>
        <w:rPr>
          <w:rFonts w:ascii="Arial" w:hAnsi="Arial" w:cs="Arial"/>
          <w:sz w:val="22"/>
          <w:szCs w:val="22"/>
        </w:rPr>
      </w:pPr>
    </w:p>
    <w:p w14:paraId="50113D42"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4067ED42" w14:textId="77777777" w:rsidR="00AF4326" w:rsidRPr="005A6987" w:rsidRDefault="00AF4326" w:rsidP="00167B85">
      <w:pPr>
        <w:jc w:val="both"/>
        <w:rPr>
          <w:rFonts w:ascii="Arial" w:hAnsi="Arial" w:cs="Arial"/>
          <w:sz w:val="22"/>
          <w:szCs w:val="22"/>
        </w:rPr>
      </w:pPr>
    </w:p>
    <w:p w14:paraId="6E05E67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67A691" w14:textId="77777777" w:rsidR="000F73C3" w:rsidRDefault="000F73C3" w:rsidP="000F73C3">
      <w:pPr>
        <w:jc w:val="both"/>
        <w:outlineLvl w:val="0"/>
        <w:rPr>
          <w:rFonts w:ascii="Arial" w:hAnsi="Arial" w:cs="Arial"/>
          <w:sz w:val="22"/>
          <w:szCs w:val="22"/>
        </w:rPr>
      </w:pPr>
    </w:p>
    <w:p w14:paraId="19AA2948" w14:textId="039BA65F" w:rsidR="00895A78" w:rsidRPr="00895A78" w:rsidRDefault="00895A78" w:rsidP="00895A78">
      <w:pPr>
        <w:jc w:val="both"/>
        <w:rPr>
          <w:rFonts w:ascii="Arial" w:hAnsi="Arial" w:cs="Arial"/>
          <w:sz w:val="22"/>
          <w:szCs w:val="22"/>
        </w:rPr>
      </w:pPr>
      <w:r>
        <w:rPr>
          <w:rFonts w:ascii="Arial" w:hAnsi="Arial" w:cs="Arial"/>
          <w:sz w:val="22"/>
          <w:szCs w:val="22"/>
        </w:rPr>
        <w:t>Washtenaw</w:t>
      </w:r>
      <w:r w:rsidRPr="00895A78">
        <w:rPr>
          <w:rFonts w:ascii="Arial" w:hAnsi="Arial" w:cs="Arial"/>
          <w:sz w:val="22"/>
          <w:szCs w:val="22"/>
        </w:rPr>
        <w:t xml:space="preserve"> County is currently designated by the United States Environmental Protection Agency (USEPA) as a non-attainment area with respect to the 8-hour ozone standard. </w:t>
      </w:r>
      <w:r w:rsidR="000E4DBB">
        <w:rPr>
          <w:rFonts w:ascii="Arial" w:hAnsi="Arial" w:cs="Arial"/>
          <w:sz w:val="22"/>
          <w:szCs w:val="22"/>
        </w:rPr>
        <w:t xml:space="preserve"> </w:t>
      </w:r>
      <w:r w:rsidRPr="00895A78">
        <w:rPr>
          <w:rFonts w:ascii="Arial" w:hAnsi="Arial" w:cs="Arial"/>
          <w:sz w:val="22"/>
          <w:szCs w:val="22"/>
        </w:rPr>
        <w:t>The county is currently designated as attainment for all other criteria pollutants (sulfur dioxide, carbon monoxide, lead, nitrogen dioxide, and particulate matter PM10 and PM2.5).</w:t>
      </w:r>
    </w:p>
    <w:p w14:paraId="7A054CF1" w14:textId="77777777" w:rsidR="00720743" w:rsidRPr="00290754" w:rsidRDefault="00720743" w:rsidP="000F73C3">
      <w:pPr>
        <w:jc w:val="both"/>
        <w:rPr>
          <w:rFonts w:ascii="Arial" w:hAnsi="Arial" w:cs="Arial"/>
          <w:sz w:val="22"/>
          <w:szCs w:val="22"/>
        </w:rPr>
      </w:pPr>
    </w:p>
    <w:p w14:paraId="3539F7BE" w14:textId="0173C9A6" w:rsidR="000F73C3" w:rsidRDefault="000F73C3" w:rsidP="002B542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0E4DBB">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1862C2">
        <w:rPr>
          <w:rFonts w:ascii="Arial" w:hAnsi="Arial" w:cs="Arial"/>
          <w:sz w:val="22"/>
          <w:szCs w:val="22"/>
        </w:rPr>
        <w:t>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089BF01" w14:textId="77777777" w:rsidR="002B542B" w:rsidRPr="000E4DBB" w:rsidRDefault="002B542B" w:rsidP="000F73C3">
      <w:pPr>
        <w:jc w:val="both"/>
        <w:rPr>
          <w:rFonts w:ascii="Arial" w:hAnsi="Arial" w:cs="Arial"/>
          <w:sz w:val="22"/>
          <w:szCs w:val="22"/>
        </w:rPr>
      </w:pPr>
    </w:p>
    <w:p w14:paraId="3602E858" w14:textId="22CB1639"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w:t>
      </w:r>
      <w:r w:rsidR="000E4DBB">
        <w:rPr>
          <w:rFonts w:ascii="Arial" w:hAnsi="Arial" w:cs="Arial"/>
          <w:sz w:val="22"/>
          <w:szCs w:val="22"/>
        </w:rPr>
        <w:t>n</w:t>
      </w:r>
      <w:r>
        <w:rPr>
          <w:rFonts w:ascii="Arial" w:hAnsi="Arial" w:cs="Arial"/>
          <w:sz w:val="22"/>
          <w:szCs w:val="22"/>
        </w:rPr>
        <w:t xml:space="preserve"> </w:t>
      </w:r>
      <w:r w:rsidR="000E4DBB">
        <w:rPr>
          <w:rFonts w:ascii="Arial" w:hAnsi="Arial" w:cs="Arial"/>
          <w:sz w:val="22"/>
          <w:szCs w:val="22"/>
        </w:rPr>
        <w:t>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DDCB41E" w14:textId="77777777" w:rsidR="00DA1E6B" w:rsidRPr="00AE2622" w:rsidRDefault="00DA1E6B" w:rsidP="000F73C3">
      <w:pPr>
        <w:jc w:val="both"/>
        <w:rPr>
          <w:rFonts w:ascii="Arial" w:hAnsi="Arial" w:cs="Arial"/>
          <w:sz w:val="22"/>
          <w:szCs w:val="22"/>
        </w:rPr>
      </w:pPr>
    </w:p>
    <w:p w14:paraId="5306CC95" w14:textId="27374994" w:rsidR="000F73C3"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Pr="00290754">
        <w:rPr>
          <w:rFonts w:ascii="Arial" w:hAnsi="Arial" w:cs="Arial"/>
          <w:sz w:val="22"/>
          <w:szCs w:val="22"/>
        </w:rPr>
        <w:t>in regards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115514">
        <w:rPr>
          <w:rFonts w:ascii="Arial" w:hAnsi="Arial" w:cs="Arial"/>
          <w:sz w:val="22"/>
          <w:szCs w:val="22"/>
        </w:rPr>
        <w:t>t</w:t>
      </w:r>
      <w:r w:rsidR="00A94AEF">
        <w:rPr>
          <w:rFonts w:ascii="Arial" w:hAnsi="Arial" w:cs="Arial"/>
          <w:sz w:val="22"/>
          <w:szCs w:val="22"/>
        </w:rPr>
        <w:t xml:space="preserve">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1862C2">
        <w:rPr>
          <w:rFonts w:ascii="Arial" w:hAnsi="Arial" w:cs="Arial"/>
          <w:sz w:val="22"/>
          <w:szCs w:val="22"/>
        </w:rPr>
        <w:t>carbon monoxide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1862C2">
        <w:rPr>
          <w:rFonts w:ascii="Arial" w:hAnsi="Arial" w:cs="Arial"/>
          <w:sz w:val="22"/>
          <w:szCs w:val="22"/>
        </w:rPr>
        <w:t>250</w:t>
      </w:r>
      <w:r w:rsidRPr="00290754">
        <w:rPr>
          <w:rFonts w:ascii="Arial" w:hAnsi="Arial" w:cs="Arial"/>
          <w:sz w:val="22"/>
          <w:szCs w:val="22"/>
        </w:rPr>
        <w:t xml:space="preserve"> tons per ye</w:t>
      </w:r>
      <w:r w:rsidR="00115514">
        <w:rPr>
          <w:rFonts w:ascii="Arial" w:hAnsi="Arial" w:cs="Arial"/>
          <w:sz w:val="22"/>
          <w:szCs w:val="22"/>
        </w:rPr>
        <w:t>ar.</w:t>
      </w:r>
      <w:r w:rsidR="00420F1A">
        <w:rPr>
          <w:rFonts w:ascii="Arial" w:hAnsi="Arial" w:cs="Arial"/>
          <w:sz w:val="22"/>
          <w:szCs w:val="22"/>
        </w:rPr>
        <w:t xml:space="preserve"> </w:t>
      </w:r>
      <w:r w:rsidR="00E91169">
        <w:rPr>
          <w:rFonts w:ascii="Arial" w:hAnsi="Arial" w:cs="Arial"/>
          <w:sz w:val="22"/>
          <w:szCs w:val="22"/>
        </w:rPr>
        <w:t xml:space="preserve"> </w:t>
      </w:r>
      <w:r w:rsidR="00420F1A" w:rsidRPr="00420F1A">
        <w:rPr>
          <w:rFonts w:ascii="Arial" w:hAnsi="Arial" w:cs="Arial"/>
          <w:sz w:val="22"/>
          <w:szCs w:val="22"/>
        </w:rPr>
        <w:t xml:space="preserve">The facility potential to emit </w:t>
      </w:r>
      <w:r w:rsidR="00495172">
        <w:rPr>
          <w:rFonts w:ascii="Arial" w:hAnsi="Arial" w:cs="Arial"/>
          <w:sz w:val="22"/>
          <w:szCs w:val="22"/>
        </w:rPr>
        <w:t xml:space="preserve">of </w:t>
      </w:r>
      <w:r w:rsidR="00420F1A" w:rsidRPr="00420F1A">
        <w:rPr>
          <w:rFonts w:ascii="Arial" w:hAnsi="Arial" w:cs="Arial"/>
          <w:sz w:val="22"/>
          <w:szCs w:val="22"/>
        </w:rPr>
        <w:t xml:space="preserve">CO is </w:t>
      </w:r>
      <w:r w:rsidR="0042775B">
        <w:rPr>
          <w:rFonts w:ascii="Arial" w:hAnsi="Arial" w:cs="Arial"/>
          <w:sz w:val="22"/>
          <w:szCs w:val="22"/>
        </w:rPr>
        <w:t xml:space="preserve">248.76 tons per year. </w:t>
      </w:r>
      <w:r w:rsidR="00E91169">
        <w:rPr>
          <w:rFonts w:ascii="Arial" w:hAnsi="Arial" w:cs="Arial"/>
          <w:sz w:val="22"/>
          <w:szCs w:val="22"/>
        </w:rPr>
        <w:t xml:space="preserve"> </w:t>
      </w:r>
      <w:r w:rsidR="0042775B">
        <w:rPr>
          <w:rFonts w:ascii="Arial" w:hAnsi="Arial" w:cs="Arial"/>
          <w:sz w:val="22"/>
          <w:szCs w:val="22"/>
        </w:rPr>
        <w:t xml:space="preserve">Source-wide CO emissions are limited to </w:t>
      </w:r>
      <w:r w:rsidR="00420F1A" w:rsidRPr="00420F1A">
        <w:rPr>
          <w:rFonts w:ascii="Arial" w:hAnsi="Arial" w:cs="Arial"/>
          <w:sz w:val="22"/>
          <w:szCs w:val="22"/>
        </w:rPr>
        <w:t>249</w:t>
      </w:r>
      <w:r w:rsidR="00C328D1">
        <w:rPr>
          <w:rFonts w:ascii="Arial" w:hAnsi="Arial" w:cs="Arial"/>
          <w:sz w:val="22"/>
          <w:szCs w:val="22"/>
        </w:rPr>
        <w:t>.0</w:t>
      </w:r>
      <w:r w:rsidR="00420F1A" w:rsidRPr="00420F1A">
        <w:rPr>
          <w:rFonts w:ascii="Arial" w:hAnsi="Arial" w:cs="Arial"/>
          <w:sz w:val="22"/>
          <w:szCs w:val="22"/>
        </w:rPr>
        <w:t xml:space="preserve"> tons per year</w:t>
      </w:r>
      <w:r w:rsidR="002C0F48">
        <w:rPr>
          <w:rFonts w:ascii="Arial" w:hAnsi="Arial" w:cs="Arial"/>
          <w:sz w:val="22"/>
          <w:szCs w:val="22"/>
        </w:rPr>
        <w:t>.</w:t>
      </w:r>
    </w:p>
    <w:p w14:paraId="4E664B76" w14:textId="2BE8E736" w:rsidR="00410B34" w:rsidRDefault="00410B34" w:rsidP="000F73C3">
      <w:pPr>
        <w:jc w:val="both"/>
        <w:rPr>
          <w:rFonts w:ascii="Arial" w:hAnsi="Arial" w:cs="Arial"/>
          <w:sz w:val="22"/>
          <w:szCs w:val="22"/>
        </w:rPr>
      </w:pPr>
    </w:p>
    <w:p w14:paraId="0131CB2C" w14:textId="28973254" w:rsidR="00E247B3" w:rsidRDefault="00E247B3" w:rsidP="000F73C3">
      <w:pPr>
        <w:jc w:val="both"/>
        <w:rPr>
          <w:rFonts w:ascii="Arial" w:hAnsi="Arial" w:cs="Arial"/>
          <w:sz w:val="22"/>
          <w:szCs w:val="22"/>
        </w:rPr>
      </w:pPr>
      <w:r>
        <w:rPr>
          <w:rFonts w:ascii="Arial" w:hAnsi="Arial" w:cs="Arial"/>
          <w:sz w:val="22"/>
          <w:szCs w:val="22"/>
        </w:rPr>
        <w:t xml:space="preserve">The facility has organized its emission units </w:t>
      </w:r>
      <w:r w:rsidR="00104913">
        <w:rPr>
          <w:rFonts w:ascii="Arial" w:hAnsi="Arial" w:cs="Arial"/>
          <w:sz w:val="22"/>
          <w:szCs w:val="22"/>
        </w:rPr>
        <w:t xml:space="preserve">into the following </w:t>
      </w:r>
      <w:r w:rsidR="002C0F48">
        <w:rPr>
          <w:rFonts w:ascii="Arial" w:hAnsi="Arial" w:cs="Arial"/>
          <w:sz w:val="22"/>
          <w:szCs w:val="22"/>
        </w:rPr>
        <w:t>f</w:t>
      </w:r>
      <w:r w:rsidR="00F3247D">
        <w:rPr>
          <w:rFonts w:ascii="Arial" w:hAnsi="Arial" w:cs="Arial"/>
          <w:sz w:val="22"/>
          <w:szCs w:val="22"/>
        </w:rPr>
        <w:t>l</w:t>
      </w:r>
      <w:r w:rsidR="00104913">
        <w:rPr>
          <w:rFonts w:ascii="Arial" w:hAnsi="Arial" w:cs="Arial"/>
          <w:sz w:val="22"/>
          <w:szCs w:val="22"/>
        </w:rPr>
        <w:t xml:space="preserve">exible </w:t>
      </w:r>
      <w:r w:rsidR="002C0F48">
        <w:rPr>
          <w:rFonts w:ascii="Arial" w:hAnsi="Arial" w:cs="Arial"/>
          <w:sz w:val="22"/>
          <w:szCs w:val="22"/>
        </w:rPr>
        <w:t>g</w:t>
      </w:r>
      <w:r w:rsidR="00F3247D">
        <w:rPr>
          <w:rFonts w:ascii="Arial" w:hAnsi="Arial" w:cs="Arial"/>
          <w:sz w:val="22"/>
          <w:szCs w:val="22"/>
        </w:rPr>
        <w:t>r</w:t>
      </w:r>
      <w:r w:rsidR="00104913">
        <w:rPr>
          <w:rFonts w:ascii="Arial" w:hAnsi="Arial" w:cs="Arial"/>
          <w:sz w:val="22"/>
          <w:szCs w:val="22"/>
        </w:rPr>
        <w:t>oups:</w:t>
      </w:r>
    </w:p>
    <w:p w14:paraId="3954B6EA" w14:textId="4561D1F8" w:rsidR="00104913" w:rsidRDefault="00104913" w:rsidP="000F73C3">
      <w:pPr>
        <w:jc w:val="both"/>
        <w:rPr>
          <w:rFonts w:ascii="Arial" w:hAnsi="Arial" w:cs="Arial"/>
          <w:sz w:val="22"/>
          <w:szCs w:val="22"/>
        </w:rPr>
      </w:pPr>
    </w:p>
    <w:tbl>
      <w:tblPr>
        <w:tblStyle w:val="TableGrid"/>
        <w:tblW w:w="1019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05"/>
        <w:gridCol w:w="3702"/>
        <w:gridCol w:w="3987"/>
      </w:tblGrid>
      <w:tr w:rsidR="00F3247D" w14:paraId="2CF66AA8" w14:textId="77777777" w:rsidTr="00C1510C">
        <w:trPr>
          <w:tblHeader/>
        </w:trPr>
        <w:tc>
          <w:tcPr>
            <w:tcW w:w="2505" w:type="dxa"/>
            <w:shd w:val="clear" w:color="auto" w:fill="D9D9D9"/>
          </w:tcPr>
          <w:p w14:paraId="7946FF82" w14:textId="3F48F705" w:rsidR="00F3247D" w:rsidRPr="002C0F48" w:rsidRDefault="00F3247D" w:rsidP="002C0F48">
            <w:pPr>
              <w:rPr>
                <w:b/>
              </w:rPr>
            </w:pPr>
            <w:r w:rsidRPr="002C0F48">
              <w:rPr>
                <w:b/>
              </w:rPr>
              <w:t>Flexible Group</w:t>
            </w:r>
          </w:p>
        </w:tc>
        <w:tc>
          <w:tcPr>
            <w:tcW w:w="3702" w:type="dxa"/>
            <w:shd w:val="clear" w:color="auto" w:fill="D9D9D9"/>
          </w:tcPr>
          <w:p w14:paraId="4D2DADE2" w14:textId="125E9ADC" w:rsidR="00F3247D" w:rsidRPr="00F3247D" w:rsidRDefault="00F3247D" w:rsidP="00F3247D">
            <w:pPr>
              <w:rPr>
                <w:b/>
              </w:rPr>
            </w:pPr>
            <w:r w:rsidRPr="002C0F48">
              <w:rPr>
                <w:b/>
              </w:rPr>
              <w:t>Description</w:t>
            </w:r>
          </w:p>
        </w:tc>
        <w:tc>
          <w:tcPr>
            <w:tcW w:w="3987" w:type="dxa"/>
            <w:shd w:val="clear" w:color="auto" w:fill="D9D9D9"/>
          </w:tcPr>
          <w:p w14:paraId="33C523AD" w14:textId="3EF28109" w:rsidR="00F3247D" w:rsidRPr="002C0F48" w:rsidRDefault="00F3247D" w:rsidP="002C0F48">
            <w:pPr>
              <w:rPr>
                <w:b/>
              </w:rPr>
            </w:pPr>
            <w:r w:rsidRPr="002C0F48">
              <w:rPr>
                <w:b/>
              </w:rPr>
              <w:t>Emission Units</w:t>
            </w:r>
          </w:p>
        </w:tc>
      </w:tr>
      <w:tr w:rsidR="002C0F48" w14:paraId="58A84505" w14:textId="77777777" w:rsidTr="00E91169">
        <w:tc>
          <w:tcPr>
            <w:tcW w:w="2505" w:type="dxa"/>
          </w:tcPr>
          <w:p w14:paraId="7C43D675" w14:textId="5BE4CCC7" w:rsidR="002C0F48" w:rsidRPr="00415CF5" w:rsidRDefault="002C0F48" w:rsidP="002C0F48">
            <w:pPr>
              <w:jc w:val="both"/>
            </w:pPr>
            <w:r w:rsidRPr="007A5510">
              <w:t>FG</w:t>
            </w:r>
            <w:r>
              <w:t>-</w:t>
            </w:r>
            <w:r w:rsidRPr="007A5510">
              <w:t>CAM</w:t>
            </w:r>
          </w:p>
        </w:tc>
        <w:tc>
          <w:tcPr>
            <w:tcW w:w="3702" w:type="dxa"/>
          </w:tcPr>
          <w:p w14:paraId="7390DB50" w14:textId="36EDE4C4" w:rsidR="002C0F48" w:rsidRPr="009715C9" w:rsidRDefault="002C0F48" w:rsidP="00E91169">
            <w:r w:rsidRPr="007A5510">
              <w:t>All compliance assurance monitoring (CAM) requirements, pursuant to 40</w:t>
            </w:r>
            <w:r w:rsidR="00E91169">
              <w:t> </w:t>
            </w:r>
            <w:r w:rsidRPr="007A5510">
              <w:t>CFR Part 64.</w:t>
            </w:r>
          </w:p>
          <w:p w14:paraId="5187523F" w14:textId="77777777" w:rsidR="002C0F48" w:rsidRPr="00415CF5" w:rsidRDefault="002C0F48" w:rsidP="00E91169"/>
        </w:tc>
        <w:tc>
          <w:tcPr>
            <w:tcW w:w="3987" w:type="dxa"/>
          </w:tcPr>
          <w:p w14:paraId="4F6B0B95" w14:textId="4B4F5FD8" w:rsidR="002C0F48" w:rsidRPr="00415CF5" w:rsidRDefault="002C0F48" w:rsidP="002C0F48">
            <w:bookmarkStart w:id="38" w:name="_Hlk127448981"/>
            <w:r w:rsidRPr="007A5510">
              <w:rPr>
                <w:lang w:val="de-DE"/>
              </w:rPr>
              <w:t xml:space="preserve">EU-EG1, EU-EG2, EU-EG3, EU-EG4, EU-EG5, </w:t>
            </w:r>
            <w:r w:rsidRPr="007A5510">
              <w:t xml:space="preserve">EU-EG6, </w:t>
            </w:r>
            <w:r w:rsidRPr="007A5510">
              <w:rPr>
                <w:lang w:val="de-DE"/>
              </w:rPr>
              <w:t>EU-TM1, EU-TM4, EU-TM5, EU-EG7, EU-EG8, EU-EG9</w:t>
            </w:r>
            <w:bookmarkEnd w:id="38"/>
          </w:p>
        </w:tc>
      </w:tr>
      <w:tr w:rsidR="00F3247D" w14:paraId="7C8D0BA8" w14:textId="77777777" w:rsidTr="00E91169">
        <w:tc>
          <w:tcPr>
            <w:tcW w:w="2505" w:type="dxa"/>
          </w:tcPr>
          <w:p w14:paraId="6A9B1BD5" w14:textId="4149E1CA" w:rsidR="00F3247D" w:rsidRPr="00415CF5" w:rsidRDefault="00F3247D" w:rsidP="00F3247D">
            <w:pPr>
              <w:jc w:val="both"/>
            </w:pPr>
            <w:r w:rsidRPr="00415CF5">
              <w:t>FG</w:t>
            </w:r>
            <w:r w:rsidR="00F70F33">
              <w:t>-</w:t>
            </w:r>
            <w:r w:rsidRPr="00415CF5">
              <w:t>ULEV</w:t>
            </w:r>
          </w:p>
        </w:tc>
        <w:tc>
          <w:tcPr>
            <w:tcW w:w="3702" w:type="dxa"/>
          </w:tcPr>
          <w:p w14:paraId="510858C6" w14:textId="5267A437" w:rsidR="00F3247D" w:rsidRPr="00F3247D" w:rsidRDefault="00F3247D" w:rsidP="00F3247D">
            <w:r w:rsidRPr="00415CF5">
              <w:t>Testing where the engines or other vehicle components tested meet ULEV emission standards.</w:t>
            </w:r>
          </w:p>
        </w:tc>
        <w:tc>
          <w:tcPr>
            <w:tcW w:w="3987" w:type="dxa"/>
          </w:tcPr>
          <w:p w14:paraId="5B879C89" w14:textId="2E842F48" w:rsidR="00F3247D" w:rsidRPr="00415CF5" w:rsidRDefault="00F3247D" w:rsidP="002C0F48">
            <w:r w:rsidRPr="00415CF5">
              <w:t>EU-ANECHOIC,</w:t>
            </w:r>
            <w:r>
              <w:t xml:space="preserve"> </w:t>
            </w:r>
            <w:r w:rsidRPr="00415CF5">
              <w:t>EU</w:t>
            </w:r>
            <w:r w:rsidRPr="00415CF5">
              <w:noBreakHyphen/>
              <w:t>ENVIRON,</w:t>
            </w:r>
            <w:r>
              <w:t xml:space="preserve"> </w:t>
            </w:r>
            <w:r w:rsidRPr="00415CF5">
              <w:rPr>
                <w:lang w:val="de-DE"/>
              </w:rPr>
              <w:t>EU</w:t>
            </w:r>
            <w:r w:rsidRPr="00415CF5">
              <w:rPr>
                <w:lang w:val="de-DE"/>
              </w:rPr>
              <w:noBreakHyphen/>
              <w:t>UPDOWN,</w:t>
            </w:r>
            <w:r>
              <w:rPr>
                <w:lang w:val="de-DE"/>
              </w:rPr>
              <w:t xml:space="preserve"> </w:t>
            </w:r>
            <w:r w:rsidRPr="00415CF5">
              <w:rPr>
                <w:lang w:val="de-DE"/>
              </w:rPr>
              <w:t>EU-EG3, EU-EG4,</w:t>
            </w:r>
            <w:r>
              <w:rPr>
                <w:lang w:val="de-DE"/>
              </w:rPr>
              <w:t xml:space="preserve"> </w:t>
            </w:r>
            <w:r w:rsidR="00B433B5">
              <w:rPr>
                <w:lang w:val="de-DE"/>
              </w:rPr>
              <w:br/>
            </w:r>
            <w:r w:rsidRPr="00415CF5">
              <w:t>EU-CHDY1, EU-CHDY2,</w:t>
            </w:r>
            <w:r>
              <w:t xml:space="preserve"> </w:t>
            </w:r>
            <w:r w:rsidRPr="00415CF5">
              <w:t>EU-CHDY3, EU-CHDY4,</w:t>
            </w:r>
            <w:r>
              <w:t xml:space="preserve"> </w:t>
            </w:r>
            <w:r w:rsidRPr="00415CF5">
              <w:t>EU-CHDY5, EU-CHDY6,</w:t>
            </w:r>
            <w:r>
              <w:t xml:space="preserve"> </w:t>
            </w:r>
            <w:r w:rsidRPr="00415CF5">
              <w:t>EU-CHDY7, EU-CHDY8,</w:t>
            </w:r>
            <w:r>
              <w:t xml:space="preserve"> </w:t>
            </w:r>
            <w:r w:rsidRPr="00415CF5">
              <w:t>EU-CHDY9, EU-CHDY10</w:t>
            </w:r>
          </w:p>
        </w:tc>
      </w:tr>
      <w:tr w:rsidR="00F3247D" w14:paraId="05204F78" w14:textId="77777777" w:rsidTr="00E91169">
        <w:tc>
          <w:tcPr>
            <w:tcW w:w="2505" w:type="dxa"/>
          </w:tcPr>
          <w:p w14:paraId="43DDA733" w14:textId="18F4D354" w:rsidR="00F3247D" w:rsidRPr="00415CF5" w:rsidRDefault="00F3247D" w:rsidP="00F3247D">
            <w:pPr>
              <w:jc w:val="both"/>
            </w:pPr>
            <w:r w:rsidRPr="00415CF5">
              <w:t>FG</w:t>
            </w:r>
            <w:r w:rsidR="00E91169">
              <w:t>-</w:t>
            </w:r>
            <w:r w:rsidRPr="00415CF5">
              <w:t>LEV</w:t>
            </w:r>
          </w:p>
        </w:tc>
        <w:tc>
          <w:tcPr>
            <w:tcW w:w="3702" w:type="dxa"/>
          </w:tcPr>
          <w:p w14:paraId="3ACB75A2" w14:textId="6D13B7F5" w:rsidR="00F3247D" w:rsidRPr="00F3247D" w:rsidRDefault="00F3247D" w:rsidP="00F3247D">
            <w:r w:rsidRPr="00415CF5">
              <w:t>Testing where the engines or other vehicle components tested meet LEV emission standards.</w:t>
            </w:r>
          </w:p>
        </w:tc>
        <w:tc>
          <w:tcPr>
            <w:tcW w:w="3987" w:type="dxa"/>
          </w:tcPr>
          <w:p w14:paraId="29643A60" w14:textId="1EF64EA9" w:rsidR="00F3247D" w:rsidRPr="00415CF5" w:rsidRDefault="00F3247D" w:rsidP="002C0F48">
            <w:r w:rsidRPr="00415CF5">
              <w:t>EU-ANECHOIC,</w:t>
            </w:r>
            <w:r>
              <w:t xml:space="preserve"> </w:t>
            </w:r>
            <w:r w:rsidRPr="00415CF5">
              <w:t>EU</w:t>
            </w:r>
            <w:r w:rsidRPr="00415CF5">
              <w:noBreakHyphen/>
              <w:t>ENVIRON,</w:t>
            </w:r>
            <w:r>
              <w:t xml:space="preserve"> </w:t>
            </w:r>
            <w:r w:rsidR="00B433B5">
              <w:br/>
            </w:r>
            <w:r w:rsidRPr="00415CF5">
              <w:rPr>
                <w:lang w:val="de-DE"/>
              </w:rPr>
              <w:t>EU-UPDOWN,</w:t>
            </w:r>
            <w:r>
              <w:rPr>
                <w:lang w:val="de-DE"/>
              </w:rPr>
              <w:t xml:space="preserve"> </w:t>
            </w:r>
            <w:r w:rsidRPr="00415CF5">
              <w:rPr>
                <w:lang w:val="de-DE"/>
              </w:rPr>
              <w:t xml:space="preserve">EU-EG3, EU-EG4, </w:t>
            </w:r>
            <w:r w:rsidR="00B433B5">
              <w:rPr>
                <w:lang w:val="de-DE"/>
              </w:rPr>
              <w:br/>
            </w:r>
            <w:r w:rsidRPr="00415CF5">
              <w:rPr>
                <w:lang w:val="de-DE"/>
              </w:rPr>
              <w:t>EU-CHDY1, EU-CHDY2,</w:t>
            </w:r>
            <w:r>
              <w:rPr>
                <w:lang w:val="de-DE"/>
              </w:rPr>
              <w:t xml:space="preserve"> </w:t>
            </w:r>
            <w:r w:rsidRPr="00415CF5">
              <w:rPr>
                <w:lang w:val="de-DE"/>
              </w:rPr>
              <w:t>EU-CHDY3, EU-CHDY4,</w:t>
            </w:r>
            <w:r>
              <w:rPr>
                <w:lang w:val="de-DE"/>
              </w:rPr>
              <w:t xml:space="preserve"> </w:t>
            </w:r>
            <w:r w:rsidRPr="00415CF5">
              <w:rPr>
                <w:lang w:val="de-DE"/>
              </w:rPr>
              <w:t>EU-CHDY5, EU-CHDY6,</w:t>
            </w:r>
            <w:r>
              <w:rPr>
                <w:lang w:val="de-DE"/>
              </w:rPr>
              <w:t xml:space="preserve"> </w:t>
            </w:r>
            <w:r w:rsidRPr="00415CF5">
              <w:rPr>
                <w:lang w:val="de-DE"/>
              </w:rPr>
              <w:t>EU-CHDY7, EU-CHDY8,</w:t>
            </w:r>
            <w:r>
              <w:rPr>
                <w:lang w:val="de-DE"/>
              </w:rPr>
              <w:t xml:space="preserve"> </w:t>
            </w:r>
            <w:r w:rsidRPr="00415CF5">
              <w:rPr>
                <w:lang w:val="de-DE"/>
              </w:rPr>
              <w:t>EU-CHDY9, EU-CHDY10</w:t>
            </w:r>
          </w:p>
        </w:tc>
      </w:tr>
      <w:tr w:rsidR="00F3247D" w14:paraId="6C089CCA" w14:textId="77777777" w:rsidTr="00E91169">
        <w:tc>
          <w:tcPr>
            <w:tcW w:w="2505" w:type="dxa"/>
          </w:tcPr>
          <w:p w14:paraId="52989877" w14:textId="035C0ED1" w:rsidR="00F3247D" w:rsidRPr="00415CF5" w:rsidRDefault="00F3247D" w:rsidP="00F3247D">
            <w:pPr>
              <w:jc w:val="both"/>
            </w:pPr>
            <w:r w:rsidRPr="00415CF5">
              <w:t>FG</w:t>
            </w:r>
            <w:r w:rsidR="00E91169">
              <w:t>-</w:t>
            </w:r>
            <w:r w:rsidRPr="00415CF5">
              <w:t>CONTROLLED</w:t>
            </w:r>
          </w:p>
        </w:tc>
        <w:tc>
          <w:tcPr>
            <w:tcW w:w="3702" w:type="dxa"/>
          </w:tcPr>
          <w:p w14:paraId="258C4914" w14:textId="28851403" w:rsidR="00F3247D" w:rsidRPr="00F3247D" w:rsidRDefault="00F3247D" w:rsidP="00F3247D">
            <w:pPr>
              <w:rPr>
                <w:lang w:val="de-DE"/>
              </w:rPr>
            </w:pPr>
            <w:r w:rsidRPr="00415CF5">
              <w:t>Testing where the engines tested are controlled through either catalytic or thermal oxidation.</w:t>
            </w:r>
          </w:p>
        </w:tc>
        <w:tc>
          <w:tcPr>
            <w:tcW w:w="3987" w:type="dxa"/>
          </w:tcPr>
          <w:p w14:paraId="431DDF34" w14:textId="4A77F629" w:rsidR="00F3247D" w:rsidRPr="00415CF5" w:rsidRDefault="00F3247D" w:rsidP="002C0F48">
            <w:r w:rsidRPr="00415CF5">
              <w:rPr>
                <w:lang w:val="de-DE"/>
              </w:rPr>
              <w:t>EU-EG6, EU-EG1,</w:t>
            </w:r>
            <w:r>
              <w:rPr>
                <w:lang w:val="de-DE"/>
              </w:rPr>
              <w:t xml:space="preserve"> </w:t>
            </w:r>
            <w:r w:rsidRPr="00415CF5">
              <w:rPr>
                <w:lang w:val="de-DE"/>
              </w:rPr>
              <w:t>EU</w:t>
            </w:r>
            <w:r w:rsidRPr="00415CF5">
              <w:rPr>
                <w:lang w:val="de-DE"/>
              </w:rPr>
              <w:noBreakHyphen/>
              <w:t>EG2, EU-EG5,</w:t>
            </w:r>
            <w:r>
              <w:rPr>
                <w:lang w:val="de-DE"/>
              </w:rPr>
              <w:t xml:space="preserve"> </w:t>
            </w:r>
            <w:r w:rsidRPr="00415CF5">
              <w:rPr>
                <w:lang w:val="de-DE"/>
              </w:rPr>
              <w:t>EU</w:t>
            </w:r>
            <w:r w:rsidRPr="00415CF5">
              <w:rPr>
                <w:lang w:val="de-DE"/>
              </w:rPr>
              <w:noBreakHyphen/>
              <w:t>TM1, EU-TM4,</w:t>
            </w:r>
            <w:r>
              <w:rPr>
                <w:lang w:val="de-DE"/>
              </w:rPr>
              <w:t xml:space="preserve"> </w:t>
            </w:r>
            <w:r w:rsidRPr="00415CF5">
              <w:rPr>
                <w:lang w:val="de-DE"/>
              </w:rPr>
              <w:t>EU</w:t>
            </w:r>
            <w:r w:rsidRPr="00415CF5">
              <w:rPr>
                <w:lang w:val="de-DE"/>
              </w:rPr>
              <w:noBreakHyphen/>
              <w:t>TM5, EU-EG7,</w:t>
            </w:r>
            <w:r>
              <w:rPr>
                <w:lang w:val="de-DE"/>
              </w:rPr>
              <w:t xml:space="preserve"> </w:t>
            </w:r>
            <w:r w:rsidRPr="00415CF5">
              <w:rPr>
                <w:lang w:val="de-DE"/>
              </w:rPr>
              <w:t>EU</w:t>
            </w:r>
            <w:r w:rsidRPr="00415CF5">
              <w:rPr>
                <w:lang w:val="de-DE"/>
              </w:rPr>
              <w:noBreakHyphen/>
              <w:t>EG8, EU-EG9</w:t>
            </w:r>
          </w:p>
        </w:tc>
      </w:tr>
      <w:tr w:rsidR="00F3247D" w14:paraId="6406A7A4" w14:textId="77777777" w:rsidTr="00E91169">
        <w:tc>
          <w:tcPr>
            <w:tcW w:w="2505" w:type="dxa"/>
          </w:tcPr>
          <w:p w14:paraId="73D1E9A9" w14:textId="7DB11E78" w:rsidR="00F3247D" w:rsidRPr="00415CF5" w:rsidRDefault="00F3247D" w:rsidP="00F3247D">
            <w:pPr>
              <w:jc w:val="both"/>
            </w:pPr>
            <w:r w:rsidRPr="00415CF5">
              <w:t>FG</w:t>
            </w:r>
            <w:r w:rsidR="00E91169">
              <w:t>-</w:t>
            </w:r>
            <w:r w:rsidRPr="00415CF5">
              <w:t>UNCONTROLLED</w:t>
            </w:r>
          </w:p>
        </w:tc>
        <w:tc>
          <w:tcPr>
            <w:tcW w:w="3702" w:type="dxa"/>
          </w:tcPr>
          <w:p w14:paraId="48EE7EB6" w14:textId="145D810C" w:rsidR="00F3247D" w:rsidRPr="00F3247D" w:rsidRDefault="00F3247D" w:rsidP="00F3247D">
            <w:pPr>
              <w:rPr>
                <w:lang w:val="de-DE"/>
              </w:rPr>
            </w:pPr>
            <w:r w:rsidRPr="00415CF5">
              <w:t>Testing where the engines tested have uncontrolled emissions.</w:t>
            </w:r>
          </w:p>
        </w:tc>
        <w:tc>
          <w:tcPr>
            <w:tcW w:w="3987" w:type="dxa"/>
          </w:tcPr>
          <w:p w14:paraId="56FDDCA6" w14:textId="6A347033" w:rsidR="00F3247D" w:rsidRPr="00415CF5" w:rsidRDefault="00F3247D" w:rsidP="002C0F48">
            <w:r w:rsidRPr="00415CF5">
              <w:rPr>
                <w:lang w:val="de-DE"/>
              </w:rPr>
              <w:t>EU-COLD, EU-EG3, EU</w:t>
            </w:r>
            <w:r w:rsidRPr="00415CF5">
              <w:rPr>
                <w:lang w:val="de-DE"/>
              </w:rPr>
              <w:noBreakHyphen/>
              <w:t xml:space="preserve">EG4, </w:t>
            </w:r>
            <w:r w:rsidR="00B433B5">
              <w:rPr>
                <w:lang w:val="de-DE"/>
              </w:rPr>
              <w:br/>
            </w:r>
            <w:r w:rsidRPr="00415CF5">
              <w:rPr>
                <w:lang w:val="de-DE"/>
              </w:rPr>
              <w:t>EU-CHDY6,</w:t>
            </w:r>
            <w:r>
              <w:rPr>
                <w:lang w:val="de-DE"/>
              </w:rPr>
              <w:t xml:space="preserve"> </w:t>
            </w:r>
            <w:r w:rsidRPr="00415CF5">
              <w:rPr>
                <w:lang w:val="de-DE"/>
              </w:rPr>
              <w:t>EU</w:t>
            </w:r>
            <w:r w:rsidRPr="00415CF5">
              <w:rPr>
                <w:lang w:val="de-DE"/>
              </w:rPr>
              <w:noBreakHyphen/>
              <w:t>CHDY7</w:t>
            </w:r>
          </w:p>
        </w:tc>
      </w:tr>
      <w:tr w:rsidR="00F3247D" w14:paraId="4A4E8928" w14:textId="77777777" w:rsidTr="00E91169">
        <w:tc>
          <w:tcPr>
            <w:tcW w:w="2505" w:type="dxa"/>
          </w:tcPr>
          <w:p w14:paraId="13D196BE" w14:textId="75CED777" w:rsidR="00F3247D" w:rsidRPr="00415CF5" w:rsidRDefault="00F3247D" w:rsidP="00F3247D">
            <w:pPr>
              <w:jc w:val="both"/>
            </w:pPr>
            <w:r w:rsidRPr="00415CF5">
              <w:t>FG-TANKS</w:t>
            </w:r>
          </w:p>
        </w:tc>
        <w:tc>
          <w:tcPr>
            <w:tcW w:w="3702" w:type="dxa"/>
          </w:tcPr>
          <w:p w14:paraId="46B9AD43" w14:textId="757FC372" w:rsidR="00F3247D" w:rsidRPr="00F3247D" w:rsidRDefault="00F3247D" w:rsidP="00F3247D">
            <w:pPr>
              <w:jc w:val="both"/>
              <w:rPr>
                <w:lang w:val="de-DE"/>
              </w:rPr>
            </w:pPr>
            <w:r w:rsidRPr="00415CF5">
              <w:t xml:space="preserve">Fuel storage tanks from Permit to Install </w:t>
            </w:r>
            <w:r w:rsidR="009E778C">
              <w:t xml:space="preserve">No. </w:t>
            </w:r>
            <w:r w:rsidRPr="00415CF5">
              <w:t>186-13E.</w:t>
            </w:r>
          </w:p>
        </w:tc>
        <w:tc>
          <w:tcPr>
            <w:tcW w:w="3987" w:type="dxa"/>
          </w:tcPr>
          <w:p w14:paraId="6A90A673" w14:textId="6306DC31" w:rsidR="00F3247D" w:rsidRPr="00415CF5" w:rsidRDefault="00F3247D" w:rsidP="00C1510C">
            <w:r w:rsidRPr="00415CF5">
              <w:rPr>
                <w:lang w:val="de-DE"/>
              </w:rPr>
              <w:t>EU-TANK1, EU-TANK5, EU-TANK6, EU-TANK7</w:t>
            </w:r>
          </w:p>
        </w:tc>
      </w:tr>
      <w:tr w:rsidR="00F3247D" w14:paraId="5FEDB08E" w14:textId="77777777" w:rsidTr="00E91169">
        <w:tc>
          <w:tcPr>
            <w:tcW w:w="2505" w:type="dxa"/>
          </w:tcPr>
          <w:p w14:paraId="459BA527" w14:textId="5A9C2109" w:rsidR="00F3247D" w:rsidRPr="00415CF5" w:rsidRDefault="00F3247D" w:rsidP="00F3247D">
            <w:pPr>
              <w:jc w:val="both"/>
            </w:pPr>
            <w:r w:rsidRPr="00415CF5">
              <w:t>FG-GENSETS</w:t>
            </w:r>
          </w:p>
        </w:tc>
        <w:tc>
          <w:tcPr>
            <w:tcW w:w="3702" w:type="dxa"/>
          </w:tcPr>
          <w:p w14:paraId="05E14052" w14:textId="5C8D5CEB" w:rsidR="00F3247D" w:rsidRPr="00F3247D" w:rsidRDefault="00F3247D" w:rsidP="00F3247D">
            <w:r w:rsidRPr="00415CF5">
              <w:t>Two natural gas-fired engine generators, each equipped with an oxidizing catalyst and LEANOX air to fuel controllers.</w:t>
            </w:r>
          </w:p>
        </w:tc>
        <w:tc>
          <w:tcPr>
            <w:tcW w:w="3987" w:type="dxa"/>
          </w:tcPr>
          <w:p w14:paraId="7F1B9345" w14:textId="68CBC900" w:rsidR="00F3247D" w:rsidRPr="00415CF5" w:rsidRDefault="00F3247D" w:rsidP="002C0F48">
            <w:r w:rsidRPr="00415CF5">
              <w:t>EU-GENSET1,</w:t>
            </w:r>
            <w:r>
              <w:t xml:space="preserve"> </w:t>
            </w:r>
            <w:r w:rsidRPr="00415CF5">
              <w:t>EU-GENSET2</w:t>
            </w:r>
          </w:p>
        </w:tc>
      </w:tr>
      <w:tr w:rsidR="00F3247D" w14:paraId="28D057C0" w14:textId="77777777" w:rsidTr="00E91169">
        <w:tc>
          <w:tcPr>
            <w:tcW w:w="2505" w:type="dxa"/>
          </w:tcPr>
          <w:p w14:paraId="0B90EC4B" w14:textId="22073A31" w:rsidR="00F3247D" w:rsidRPr="00415CF5" w:rsidRDefault="00F3247D" w:rsidP="00F3247D">
            <w:pPr>
              <w:jc w:val="both"/>
            </w:pPr>
            <w:r w:rsidRPr="00415CF5">
              <w:t>FG-GDFMACT</w:t>
            </w:r>
          </w:p>
        </w:tc>
        <w:tc>
          <w:tcPr>
            <w:tcW w:w="3702" w:type="dxa"/>
          </w:tcPr>
          <w:p w14:paraId="5098251C" w14:textId="5EFA50E9" w:rsidR="00F3247D" w:rsidRPr="00415CF5" w:rsidRDefault="00F3247D" w:rsidP="00F3247D">
            <w:pPr>
              <w:rPr>
                <w:lang w:val="de-DE"/>
              </w:rPr>
            </w:pPr>
            <w:r w:rsidRPr="00415CF5">
              <w:t>Fuel storage tanks subject to 40</w:t>
            </w:r>
            <w:r w:rsidR="00E91169">
              <w:t> </w:t>
            </w:r>
            <w:r w:rsidRPr="00415CF5">
              <w:t>CFR Part 63</w:t>
            </w:r>
            <w:r w:rsidR="00E91169">
              <w:t>,</w:t>
            </w:r>
            <w:r w:rsidRPr="00415CF5">
              <w:t xml:space="preserve"> Subpart CCCCCC - National Emission Standard for Hazardous Air Pollutants for Gasoline Dispensing Facilities at Area Sources.</w:t>
            </w:r>
          </w:p>
        </w:tc>
        <w:tc>
          <w:tcPr>
            <w:tcW w:w="3987" w:type="dxa"/>
          </w:tcPr>
          <w:p w14:paraId="51C5B57D" w14:textId="0F7E2A34" w:rsidR="00F3247D" w:rsidRPr="00415CF5" w:rsidRDefault="00F3247D" w:rsidP="00F3247D">
            <w:r w:rsidRPr="00415CF5">
              <w:rPr>
                <w:lang w:val="de-DE"/>
              </w:rPr>
              <w:t>EU-TANK1, EU-TANK5, EU-TANK6, EU-TANK7, EU-TANK8, EU-TANK9</w:t>
            </w:r>
          </w:p>
        </w:tc>
      </w:tr>
      <w:tr w:rsidR="002C0F48" w14:paraId="05EE1637" w14:textId="77777777" w:rsidTr="00E91169">
        <w:tc>
          <w:tcPr>
            <w:tcW w:w="2505" w:type="dxa"/>
          </w:tcPr>
          <w:p w14:paraId="1B71CDF1" w14:textId="440A0420" w:rsidR="002C0F48" w:rsidRPr="00415CF5" w:rsidRDefault="002C0F48" w:rsidP="002C0F48">
            <w:pPr>
              <w:jc w:val="both"/>
            </w:pPr>
            <w:r>
              <w:t>FG-RICEMACT</w:t>
            </w:r>
          </w:p>
        </w:tc>
        <w:tc>
          <w:tcPr>
            <w:tcW w:w="3702" w:type="dxa"/>
          </w:tcPr>
          <w:p w14:paraId="77F64813" w14:textId="585C10B8" w:rsidR="002C0F48" w:rsidRPr="00415CF5" w:rsidRDefault="002C0F48" w:rsidP="002C0F48">
            <w:r>
              <w:t>E</w:t>
            </w:r>
            <w:r w:rsidRPr="00C54B01">
              <w:t>xisting emergency stationary spark ignition reciprocating internal combustion engines that have less than 500 brake horsepower located at an area source of</w:t>
            </w:r>
            <w:r>
              <w:t xml:space="preserve"> </w:t>
            </w:r>
            <w:r w:rsidRPr="00C54B01">
              <w:t>HAPs</w:t>
            </w:r>
            <w:r>
              <w:t xml:space="preserve"> subject to 40 CFR Part 63</w:t>
            </w:r>
            <w:r w:rsidR="00E91169">
              <w:t>,</w:t>
            </w:r>
            <w:r>
              <w:t xml:space="preserve"> Subpart ZZZZ - </w:t>
            </w:r>
            <w:r w:rsidRPr="00C54B01">
              <w:t xml:space="preserve">National Emission Standard for Hazardous Air Pollutants for </w:t>
            </w:r>
            <w:r w:rsidRPr="00C54B01">
              <w:lastRenderedPageBreak/>
              <w:t>Stationary Reciprocating Internal Combustion Engines</w:t>
            </w:r>
          </w:p>
        </w:tc>
        <w:tc>
          <w:tcPr>
            <w:tcW w:w="3987" w:type="dxa"/>
          </w:tcPr>
          <w:p w14:paraId="3E380394" w14:textId="5BB9FD32" w:rsidR="002C0F48" w:rsidRPr="00415CF5" w:rsidRDefault="002C0F48" w:rsidP="002C0F48">
            <w:r w:rsidRPr="00C54B01">
              <w:lastRenderedPageBreak/>
              <w:t>EU-EMERGEN</w:t>
            </w:r>
          </w:p>
        </w:tc>
      </w:tr>
      <w:tr w:rsidR="00F3247D" w14:paraId="31AF4C54" w14:textId="77777777" w:rsidTr="00E91169">
        <w:tc>
          <w:tcPr>
            <w:tcW w:w="2505" w:type="dxa"/>
          </w:tcPr>
          <w:p w14:paraId="6855CAEF" w14:textId="31DFE7EC" w:rsidR="00F3247D" w:rsidRPr="00415CF5" w:rsidRDefault="00F3247D" w:rsidP="00F3247D">
            <w:pPr>
              <w:jc w:val="both"/>
            </w:pPr>
            <w:r w:rsidRPr="00415CF5">
              <w:t>FG-RULE287(2)(c)</w:t>
            </w:r>
          </w:p>
        </w:tc>
        <w:tc>
          <w:tcPr>
            <w:tcW w:w="3702" w:type="dxa"/>
          </w:tcPr>
          <w:p w14:paraId="2FE63594" w14:textId="61694C2D" w:rsidR="00F3247D" w:rsidRPr="00415CF5" w:rsidRDefault="00F3247D" w:rsidP="00F3247D">
            <w:r w:rsidRPr="00415CF5">
              <w:t>Paint booths exempt from obtaining a Permit to Install per Rules 278</w:t>
            </w:r>
            <w:r w:rsidR="00E91169">
              <w:t xml:space="preserve">, 278a </w:t>
            </w:r>
            <w:r w:rsidRPr="00415CF5">
              <w:t>and 287(2)(c).</w:t>
            </w:r>
          </w:p>
        </w:tc>
        <w:tc>
          <w:tcPr>
            <w:tcW w:w="3987" w:type="dxa"/>
          </w:tcPr>
          <w:p w14:paraId="3E572EE8" w14:textId="22711AE4" w:rsidR="00F3247D" w:rsidRPr="00415CF5" w:rsidRDefault="00F3247D" w:rsidP="00F3247D">
            <w:r w:rsidRPr="00415CF5">
              <w:t>EU-PAINTBOOTH</w:t>
            </w:r>
          </w:p>
        </w:tc>
      </w:tr>
      <w:tr w:rsidR="00F3247D" w14:paraId="0558F6A3" w14:textId="77777777" w:rsidTr="00E91169">
        <w:tc>
          <w:tcPr>
            <w:tcW w:w="2505" w:type="dxa"/>
          </w:tcPr>
          <w:p w14:paraId="5B1E7795" w14:textId="3947DAFB" w:rsidR="00F3247D" w:rsidRPr="00415CF5" w:rsidRDefault="00F3247D" w:rsidP="00F3247D">
            <w:pPr>
              <w:jc w:val="both"/>
            </w:pPr>
            <w:r w:rsidRPr="00415CF5">
              <w:t>FG-COLDCLEANERS</w:t>
            </w:r>
          </w:p>
        </w:tc>
        <w:tc>
          <w:tcPr>
            <w:tcW w:w="3702" w:type="dxa"/>
          </w:tcPr>
          <w:p w14:paraId="45387A72" w14:textId="51F02B45" w:rsidR="00F3247D" w:rsidRPr="00F3247D" w:rsidRDefault="00F3247D" w:rsidP="00F3247D">
            <w:pPr>
              <w:rPr>
                <w:lang w:val="de-DE"/>
              </w:rPr>
            </w:pPr>
            <w:r w:rsidRPr="00415CF5">
              <w:t>Cold cleaners exempt from obtaining a Permit to Install per Rules 278</w:t>
            </w:r>
            <w:r w:rsidR="00E91169">
              <w:t>, 278a</w:t>
            </w:r>
            <w:r w:rsidRPr="00415CF5">
              <w:t xml:space="preserve"> and Rule 281(2)(h) or 285(2)(r)(iv).</w:t>
            </w:r>
          </w:p>
        </w:tc>
        <w:tc>
          <w:tcPr>
            <w:tcW w:w="3987" w:type="dxa"/>
          </w:tcPr>
          <w:p w14:paraId="3ADE831E" w14:textId="3234CC0E" w:rsidR="00F3247D" w:rsidRPr="00415CF5" w:rsidRDefault="00F3247D" w:rsidP="00F3247D">
            <w:r w:rsidRPr="00415CF5">
              <w:rPr>
                <w:lang w:val="de-DE"/>
              </w:rPr>
              <w:t>EU-COLDCLEAN_PT1,</w:t>
            </w:r>
            <w:r>
              <w:rPr>
                <w:lang w:val="de-DE"/>
              </w:rPr>
              <w:t xml:space="preserve"> </w:t>
            </w:r>
            <w:r w:rsidR="00C1510C">
              <w:rPr>
                <w:lang w:val="de-DE"/>
              </w:rPr>
              <w:br/>
            </w:r>
            <w:r w:rsidRPr="00415CF5">
              <w:rPr>
                <w:lang w:val="de-DE"/>
              </w:rPr>
              <w:t>EU-COLDCLEAN_PT2,</w:t>
            </w:r>
            <w:r>
              <w:rPr>
                <w:lang w:val="de-DE"/>
              </w:rPr>
              <w:t xml:space="preserve"> </w:t>
            </w:r>
            <w:r w:rsidR="00C1510C">
              <w:rPr>
                <w:lang w:val="de-DE"/>
              </w:rPr>
              <w:br/>
            </w:r>
            <w:r w:rsidRPr="00415CF5">
              <w:rPr>
                <w:lang w:val="de-DE"/>
              </w:rPr>
              <w:t>EU-COLDCLEAN_EV1</w:t>
            </w:r>
          </w:p>
        </w:tc>
      </w:tr>
    </w:tbl>
    <w:p w14:paraId="3074BCCF" w14:textId="77777777" w:rsidR="000F73C3" w:rsidRPr="008A0FF1" w:rsidRDefault="000F73C3" w:rsidP="000F73C3">
      <w:pPr>
        <w:jc w:val="both"/>
        <w:rPr>
          <w:rFonts w:ascii="Arial" w:hAnsi="Arial" w:cs="Arial"/>
          <w:sz w:val="22"/>
          <w:szCs w:val="22"/>
        </w:rPr>
      </w:pPr>
    </w:p>
    <w:p w14:paraId="64785933" w14:textId="1E34D967" w:rsidR="000F73C3" w:rsidRPr="00290754" w:rsidRDefault="001862C2" w:rsidP="000F73C3">
      <w:pPr>
        <w:jc w:val="both"/>
        <w:outlineLvl w:val="0"/>
        <w:rPr>
          <w:rFonts w:ascii="Arial" w:hAnsi="Arial" w:cs="Arial"/>
          <w:sz w:val="22"/>
          <w:szCs w:val="22"/>
        </w:rPr>
      </w:pPr>
      <w:r>
        <w:rPr>
          <w:rFonts w:ascii="Arial" w:hAnsi="Arial" w:cs="Arial"/>
          <w:noProof/>
          <w:sz w:val="22"/>
          <w:szCs w:val="22"/>
        </w:rPr>
        <w:t>FG-GENSETS</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91169">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JJJJ</w:t>
      </w:r>
      <w:r w:rsidR="000F73C3" w:rsidRPr="00290754">
        <w:rPr>
          <w:rFonts w:ascii="Arial" w:hAnsi="Arial" w:cs="Arial"/>
          <w:sz w:val="22"/>
          <w:szCs w:val="22"/>
        </w:rPr>
        <w:t>.</w:t>
      </w:r>
    </w:p>
    <w:p w14:paraId="7802E38C" w14:textId="77777777" w:rsidR="00086493" w:rsidRPr="00604E76" w:rsidRDefault="00086493" w:rsidP="000F73C3">
      <w:pPr>
        <w:jc w:val="both"/>
        <w:rPr>
          <w:rFonts w:ascii="Arial" w:hAnsi="Arial" w:cs="Arial"/>
          <w:sz w:val="22"/>
          <w:szCs w:val="22"/>
        </w:rPr>
      </w:pPr>
    </w:p>
    <w:p w14:paraId="3AA44036" w14:textId="6C850A53" w:rsidR="00337750" w:rsidRPr="00766B9B" w:rsidRDefault="001862C2" w:rsidP="00337750">
      <w:pPr>
        <w:jc w:val="both"/>
        <w:rPr>
          <w:rFonts w:ascii="Arial" w:hAnsi="Arial" w:cs="Arial"/>
          <w:strike/>
          <w:sz w:val="22"/>
          <w:szCs w:val="22"/>
        </w:rPr>
      </w:pPr>
      <w:r>
        <w:rPr>
          <w:rFonts w:ascii="Arial" w:hAnsi="Arial" w:cs="Arial"/>
          <w:noProof/>
          <w:sz w:val="22"/>
          <w:szCs w:val="22"/>
        </w:rPr>
        <w:t>EU-EMERGEN (natural gas-fired emergency engine 892 horsepower) and FG-GENSETS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noProof/>
          <w:sz w:val="22"/>
          <w:szCs w:val="22"/>
        </w:rPr>
        <w:t xml:space="preserve">Reciprocating Internal Combustion Engines </w:t>
      </w:r>
      <w:r w:rsidR="00337750" w:rsidRPr="00290754">
        <w:rPr>
          <w:rFonts w:ascii="Arial" w:hAnsi="Arial" w:cs="Arial"/>
          <w:sz w:val="22"/>
          <w:szCs w:val="22"/>
        </w:rPr>
        <w:t xml:space="preserve">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w:t>
      </w:r>
      <w:r>
        <w:rPr>
          <w:rFonts w:ascii="Arial" w:hAnsi="Arial" w:cs="Arial"/>
          <w:sz w:val="22"/>
          <w:szCs w:val="22"/>
        </w:rPr>
        <w:t>3</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noProof/>
          <w:sz w:val="22"/>
          <w:szCs w:val="22"/>
        </w:rPr>
        <w:t>ZZZZ</w:t>
      </w:r>
      <w:r w:rsidR="00337750" w:rsidRPr="00290754">
        <w:rPr>
          <w:rFonts w:ascii="Arial" w:hAnsi="Arial" w:cs="Arial"/>
          <w:sz w:val="22"/>
          <w:szCs w:val="22"/>
        </w:rPr>
        <w:t>.</w:t>
      </w:r>
      <w:r>
        <w:rPr>
          <w:rFonts w:ascii="Arial" w:hAnsi="Arial" w:cs="Arial"/>
          <w:sz w:val="22"/>
          <w:szCs w:val="22"/>
        </w:rPr>
        <w:t xml:space="preserve"> </w:t>
      </w:r>
      <w:r w:rsidR="00E91169">
        <w:rPr>
          <w:rFonts w:ascii="Arial" w:hAnsi="Arial" w:cs="Arial"/>
          <w:sz w:val="22"/>
          <w:szCs w:val="22"/>
        </w:rPr>
        <w:t xml:space="preserve"> </w:t>
      </w:r>
      <w:r w:rsidRPr="001862C2">
        <w:rPr>
          <w:rFonts w:ascii="Arial" w:hAnsi="Arial" w:cs="Arial"/>
          <w:sz w:val="22"/>
          <w:szCs w:val="22"/>
        </w:rPr>
        <w:t>FG-GENSETS Table contains both 40 CFR Part 60, Subparts A and JJJJ applicable requirements, and 40 CFR Part 63, Subparts A and ZZZZ higher level citation</w:t>
      </w:r>
      <w:bookmarkStart w:id="39" w:name="_Hlk129180921"/>
      <w:r w:rsidR="009551E2">
        <w:rPr>
          <w:rFonts w:ascii="Arial" w:hAnsi="Arial" w:cs="Arial"/>
          <w:sz w:val="22"/>
          <w:szCs w:val="22"/>
        </w:rPr>
        <w:t>.</w:t>
      </w:r>
    </w:p>
    <w:bookmarkEnd w:id="39"/>
    <w:p w14:paraId="4A4037FA" w14:textId="77777777" w:rsidR="00337750" w:rsidRDefault="00337750" w:rsidP="00337750">
      <w:pPr>
        <w:jc w:val="both"/>
        <w:rPr>
          <w:rFonts w:ascii="Arial" w:hAnsi="Arial" w:cs="Arial"/>
          <w:sz w:val="22"/>
          <w:szCs w:val="22"/>
        </w:rPr>
      </w:pPr>
    </w:p>
    <w:p w14:paraId="2FF7BF3A" w14:textId="1F37B661" w:rsidR="000F73C3" w:rsidRDefault="001862C2" w:rsidP="000F73C3">
      <w:pPr>
        <w:jc w:val="both"/>
        <w:rPr>
          <w:rFonts w:ascii="Arial" w:hAnsi="Arial" w:cs="Arial"/>
          <w:sz w:val="22"/>
          <w:szCs w:val="22"/>
        </w:rPr>
      </w:pPr>
      <w:r>
        <w:rPr>
          <w:rFonts w:ascii="Arial" w:hAnsi="Arial" w:cs="Arial"/>
          <w:sz w:val="22"/>
          <w:szCs w:val="22"/>
        </w:rPr>
        <w:t>FG-TANKS</w:t>
      </w:r>
      <w:r w:rsidR="008D67A7">
        <w:rPr>
          <w:rFonts w:ascii="Arial" w:hAnsi="Arial" w:cs="Arial"/>
          <w:sz w:val="22"/>
          <w:szCs w:val="22"/>
        </w:rPr>
        <w:t>, EU-TANK8, and EU-TANK9</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91169">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Source Category: Gasoline Dispensing Facilities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CCCCCC</w:t>
      </w:r>
      <w:r w:rsidR="000F73C3" w:rsidRPr="00290754">
        <w:rPr>
          <w:rFonts w:ascii="Arial" w:hAnsi="Arial" w:cs="Arial"/>
          <w:sz w:val="22"/>
          <w:szCs w:val="22"/>
        </w:rPr>
        <w:t>.</w:t>
      </w:r>
      <w:r>
        <w:rPr>
          <w:rFonts w:ascii="Arial" w:hAnsi="Arial" w:cs="Arial"/>
          <w:sz w:val="22"/>
          <w:szCs w:val="22"/>
        </w:rPr>
        <w:t xml:space="preserve"> </w:t>
      </w:r>
      <w:r w:rsidR="00E91169">
        <w:rPr>
          <w:rFonts w:ascii="Arial" w:hAnsi="Arial" w:cs="Arial"/>
          <w:sz w:val="22"/>
          <w:szCs w:val="22"/>
        </w:rPr>
        <w:t xml:space="preserve"> </w:t>
      </w:r>
      <w:r w:rsidRPr="001862C2">
        <w:rPr>
          <w:rFonts w:ascii="Arial" w:hAnsi="Arial" w:cs="Arial"/>
          <w:sz w:val="22"/>
          <w:szCs w:val="22"/>
        </w:rPr>
        <w:t>The AQD is not delegated the regulatory authority for this area source MACT.</w:t>
      </w:r>
      <w:r w:rsidR="00E91169">
        <w:rPr>
          <w:rFonts w:ascii="Arial" w:hAnsi="Arial" w:cs="Arial"/>
          <w:sz w:val="22"/>
          <w:szCs w:val="22"/>
        </w:rPr>
        <w:t xml:space="preserve"> </w:t>
      </w:r>
      <w:r w:rsidRPr="001862C2">
        <w:rPr>
          <w:rFonts w:ascii="Arial" w:hAnsi="Arial" w:cs="Arial"/>
          <w:sz w:val="22"/>
          <w:szCs w:val="22"/>
        </w:rPr>
        <w:t xml:space="preserve"> </w:t>
      </w:r>
      <w:bookmarkStart w:id="40" w:name="_Hlk126932294"/>
      <w:r w:rsidRPr="001862C2">
        <w:rPr>
          <w:rFonts w:ascii="Arial" w:hAnsi="Arial" w:cs="Arial"/>
          <w:sz w:val="22"/>
          <w:szCs w:val="22"/>
        </w:rPr>
        <w:t>FG-TANKS consists of gasoline underground storage tanks, EU-TANK1, EU-TANK5</w:t>
      </w:r>
      <w:r w:rsidR="00672668">
        <w:rPr>
          <w:rFonts w:ascii="Arial" w:hAnsi="Arial" w:cs="Arial"/>
          <w:sz w:val="22"/>
          <w:szCs w:val="22"/>
        </w:rPr>
        <w:t>, EU-TANK6,</w:t>
      </w:r>
      <w:r w:rsidR="008D67A7">
        <w:rPr>
          <w:rFonts w:ascii="Arial" w:hAnsi="Arial" w:cs="Arial"/>
          <w:sz w:val="22"/>
          <w:szCs w:val="22"/>
        </w:rPr>
        <w:t xml:space="preserve"> and</w:t>
      </w:r>
      <w:r w:rsidR="00672668">
        <w:rPr>
          <w:rFonts w:ascii="Arial" w:hAnsi="Arial" w:cs="Arial"/>
          <w:sz w:val="22"/>
          <w:szCs w:val="22"/>
        </w:rPr>
        <w:t xml:space="preserve"> EU-TANK</w:t>
      </w:r>
      <w:r w:rsidR="008D67A7">
        <w:rPr>
          <w:rFonts w:ascii="Arial" w:hAnsi="Arial" w:cs="Arial"/>
          <w:sz w:val="22"/>
          <w:szCs w:val="22"/>
        </w:rPr>
        <w:t>7</w:t>
      </w:r>
      <w:r w:rsidRPr="001862C2">
        <w:rPr>
          <w:rFonts w:ascii="Arial" w:hAnsi="Arial" w:cs="Arial"/>
          <w:sz w:val="22"/>
          <w:szCs w:val="22"/>
        </w:rPr>
        <w:t xml:space="preserve">. </w:t>
      </w:r>
      <w:bookmarkEnd w:id="40"/>
      <w:r w:rsidR="00E91169">
        <w:rPr>
          <w:rFonts w:ascii="Arial" w:hAnsi="Arial" w:cs="Arial"/>
          <w:sz w:val="22"/>
          <w:szCs w:val="22"/>
        </w:rPr>
        <w:t xml:space="preserve"> </w:t>
      </w:r>
      <w:r w:rsidRPr="001862C2">
        <w:rPr>
          <w:rFonts w:ascii="Arial" w:hAnsi="Arial" w:cs="Arial"/>
          <w:sz w:val="22"/>
          <w:szCs w:val="22"/>
        </w:rPr>
        <w:t>FG-TANKS</w:t>
      </w:r>
      <w:r w:rsidR="00B97642">
        <w:rPr>
          <w:rFonts w:ascii="Arial" w:hAnsi="Arial" w:cs="Arial"/>
          <w:sz w:val="22"/>
          <w:szCs w:val="22"/>
        </w:rPr>
        <w:t>, EU-TANK8,</w:t>
      </w:r>
      <w:r w:rsidRPr="001862C2">
        <w:rPr>
          <w:rFonts w:ascii="Arial" w:hAnsi="Arial" w:cs="Arial"/>
          <w:sz w:val="22"/>
          <w:szCs w:val="22"/>
        </w:rPr>
        <w:t xml:space="preserve"> </w:t>
      </w:r>
      <w:r w:rsidR="008D67A7">
        <w:rPr>
          <w:rFonts w:ascii="Arial" w:hAnsi="Arial" w:cs="Arial"/>
          <w:sz w:val="22"/>
          <w:szCs w:val="22"/>
        </w:rPr>
        <w:t xml:space="preserve">and EU-TANK9 </w:t>
      </w:r>
      <w:r w:rsidRPr="001862C2">
        <w:rPr>
          <w:rFonts w:ascii="Arial" w:hAnsi="Arial" w:cs="Arial"/>
          <w:sz w:val="22"/>
          <w:szCs w:val="22"/>
        </w:rPr>
        <w:t xml:space="preserve">are less than 75 cubic meters (19,815 gallons) and therefore </w:t>
      </w:r>
      <w:r w:rsidR="007F6AFB">
        <w:rPr>
          <w:rFonts w:ascii="Arial" w:hAnsi="Arial" w:cs="Arial"/>
          <w:sz w:val="22"/>
          <w:szCs w:val="22"/>
        </w:rPr>
        <w:t>N</w:t>
      </w:r>
      <w:r w:rsidRPr="001862C2">
        <w:rPr>
          <w:rFonts w:ascii="Arial" w:hAnsi="Arial" w:cs="Arial"/>
          <w:sz w:val="22"/>
          <w:szCs w:val="22"/>
        </w:rPr>
        <w:t>ew Source Performance Standard (NSPS) Subpart Kb is not applicable</w:t>
      </w:r>
      <w:r w:rsidR="007F6AFB">
        <w:rPr>
          <w:rFonts w:ascii="Arial" w:hAnsi="Arial" w:cs="Arial"/>
          <w:sz w:val="22"/>
          <w:szCs w:val="22"/>
        </w:rPr>
        <w:t xml:space="preserve"> per </w:t>
      </w:r>
      <w:r w:rsidR="007F6AFB" w:rsidRPr="007F6AFB">
        <w:rPr>
          <w:rFonts w:ascii="Arial" w:hAnsi="Arial" w:cs="Arial"/>
          <w:sz w:val="22"/>
          <w:szCs w:val="22"/>
        </w:rPr>
        <w:t>40 CFR 60.110b(a)</w:t>
      </w:r>
      <w:r w:rsidRPr="001862C2">
        <w:rPr>
          <w:rFonts w:ascii="Arial" w:hAnsi="Arial" w:cs="Arial"/>
          <w:sz w:val="22"/>
          <w:szCs w:val="22"/>
        </w:rPr>
        <w:t>.</w:t>
      </w:r>
      <w:r w:rsidR="00E91169">
        <w:rPr>
          <w:rFonts w:ascii="Arial" w:hAnsi="Arial" w:cs="Arial"/>
          <w:sz w:val="22"/>
          <w:szCs w:val="22"/>
        </w:rPr>
        <w:t xml:space="preserve"> </w:t>
      </w:r>
      <w:r w:rsidRPr="001862C2">
        <w:rPr>
          <w:rFonts w:ascii="Arial" w:hAnsi="Arial" w:cs="Arial"/>
          <w:sz w:val="22"/>
          <w:szCs w:val="22"/>
        </w:rPr>
        <w:t xml:space="preserve"> </w:t>
      </w:r>
      <w:r w:rsidR="00D5132D">
        <w:rPr>
          <w:rFonts w:ascii="Arial" w:hAnsi="Arial" w:cs="Arial"/>
          <w:sz w:val="22"/>
          <w:szCs w:val="22"/>
        </w:rPr>
        <w:t xml:space="preserve">EU-TANK2 was removed from </w:t>
      </w:r>
      <w:r w:rsidR="00444412">
        <w:rPr>
          <w:rFonts w:ascii="Arial" w:hAnsi="Arial" w:cs="Arial"/>
          <w:sz w:val="22"/>
          <w:szCs w:val="22"/>
        </w:rPr>
        <w:t xml:space="preserve">FG-TANKS. </w:t>
      </w:r>
      <w:r w:rsidR="00E91169">
        <w:rPr>
          <w:rFonts w:ascii="Arial" w:hAnsi="Arial" w:cs="Arial"/>
          <w:sz w:val="22"/>
          <w:szCs w:val="22"/>
        </w:rPr>
        <w:t xml:space="preserve"> </w:t>
      </w:r>
      <w:r w:rsidR="00444412">
        <w:rPr>
          <w:rFonts w:ascii="Arial" w:hAnsi="Arial" w:cs="Arial"/>
          <w:sz w:val="22"/>
          <w:szCs w:val="22"/>
        </w:rPr>
        <w:t>The tank was replaced by</w:t>
      </w:r>
      <w:r w:rsidR="006933CE">
        <w:rPr>
          <w:rFonts w:ascii="Arial" w:hAnsi="Arial" w:cs="Arial"/>
          <w:sz w:val="22"/>
          <w:szCs w:val="22"/>
        </w:rPr>
        <w:t xml:space="preserve"> permit exempt</w:t>
      </w:r>
      <w:r w:rsidR="00444412">
        <w:rPr>
          <w:rFonts w:ascii="Arial" w:hAnsi="Arial" w:cs="Arial"/>
          <w:sz w:val="22"/>
          <w:szCs w:val="22"/>
        </w:rPr>
        <w:t xml:space="preserve"> EU-TANK8</w:t>
      </w:r>
      <w:r w:rsidR="006933CE">
        <w:rPr>
          <w:rFonts w:ascii="Arial" w:hAnsi="Arial" w:cs="Arial"/>
          <w:sz w:val="22"/>
          <w:szCs w:val="22"/>
        </w:rPr>
        <w:t>.</w:t>
      </w:r>
      <w:r w:rsidR="00E91169">
        <w:rPr>
          <w:rFonts w:ascii="Arial" w:hAnsi="Arial" w:cs="Arial"/>
          <w:sz w:val="22"/>
          <w:szCs w:val="22"/>
        </w:rPr>
        <w:t xml:space="preserve"> </w:t>
      </w:r>
      <w:r w:rsidR="00246586" w:rsidRPr="00246586">
        <w:t xml:space="preserve"> </w:t>
      </w:r>
      <w:r w:rsidR="00246586" w:rsidRPr="00246586">
        <w:rPr>
          <w:rFonts w:ascii="Arial" w:hAnsi="Arial" w:cs="Arial"/>
          <w:sz w:val="22"/>
          <w:szCs w:val="22"/>
        </w:rPr>
        <w:t>EU-TANK9 submerged fill is not required due to the tank volume being less than 250 gallons.</w:t>
      </w:r>
    </w:p>
    <w:p w14:paraId="3D0F63BC" w14:textId="77777777" w:rsidR="00C04CBE" w:rsidRDefault="00C04CBE" w:rsidP="002065AF">
      <w:pPr>
        <w:jc w:val="both"/>
        <w:rPr>
          <w:rFonts w:ascii="Arial" w:hAnsi="Arial" w:cs="Arial"/>
          <w:sz w:val="22"/>
          <w:szCs w:val="22"/>
        </w:rPr>
      </w:pPr>
    </w:p>
    <w:p w14:paraId="73116BFF" w14:textId="4C58BCA8"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B0294E">
        <w:rPr>
          <w:rFonts w:ascii="Arial" w:hAnsi="Arial" w:cs="Arial"/>
          <w:sz w:val="22"/>
          <w:szCs w:val="22"/>
        </w:rPr>
        <w:t>-</w:t>
      </w:r>
      <w:r w:rsidR="00F3515D" w:rsidRPr="00481F2F">
        <w:rPr>
          <w:rFonts w:ascii="Arial" w:hAnsi="Arial" w:cs="Arial"/>
          <w:sz w:val="22"/>
          <w:szCs w:val="22"/>
        </w:rPr>
        <w:t xml:space="preserve">RULE287(2)(c) and </w:t>
      </w:r>
      <w:r w:rsidR="006257F6">
        <w:rPr>
          <w:rFonts w:ascii="Arial" w:hAnsi="Arial" w:cs="Arial"/>
          <w:sz w:val="22"/>
          <w:szCs w:val="22"/>
        </w:rPr>
        <w:br/>
      </w:r>
      <w:r w:rsidR="00F3515D" w:rsidRPr="00481F2F">
        <w:rPr>
          <w:rFonts w:ascii="Arial" w:hAnsi="Arial" w:cs="Arial"/>
          <w:sz w:val="22"/>
          <w:szCs w:val="22"/>
        </w:rPr>
        <w:t>FG</w:t>
      </w:r>
      <w:r w:rsidR="007D116A">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E691ADB" w14:textId="66FF50F1" w:rsidR="00F3515D" w:rsidRDefault="00F3515D" w:rsidP="0001165D">
      <w:pPr>
        <w:jc w:val="both"/>
        <w:rPr>
          <w:rFonts w:ascii="Arial" w:hAnsi="Arial" w:cs="Arial"/>
          <w:sz w:val="22"/>
          <w:szCs w:val="22"/>
        </w:rPr>
      </w:pPr>
    </w:p>
    <w:p w14:paraId="1BA9FE52" w14:textId="49308A81" w:rsidR="00384431" w:rsidRPr="00384431" w:rsidRDefault="00384431" w:rsidP="00384431">
      <w:pPr>
        <w:jc w:val="both"/>
        <w:rPr>
          <w:rFonts w:ascii="Arial" w:hAnsi="Arial" w:cs="Arial"/>
          <w:sz w:val="22"/>
          <w:szCs w:val="22"/>
        </w:rPr>
      </w:pPr>
      <w:r>
        <w:rPr>
          <w:rFonts w:ascii="Arial" w:hAnsi="Arial" w:cs="Arial"/>
          <w:sz w:val="22"/>
          <w:szCs w:val="22"/>
        </w:rPr>
        <w:t>On March 1, 2023, Toyota received Permit to Install</w:t>
      </w:r>
      <w:r w:rsidRPr="00384431">
        <w:rPr>
          <w:rFonts w:ascii="Arial" w:hAnsi="Arial" w:cs="Arial"/>
          <w:sz w:val="22"/>
          <w:szCs w:val="22"/>
        </w:rPr>
        <w:t xml:space="preserve"> </w:t>
      </w:r>
      <w:r w:rsidR="003916CB">
        <w:rPr>
          <w:rFonts w:ascii="Arial" w:hAnsi="Arial" w:cs="Arial"/>
          <w:sz w:val="22"/>
          <w:szCs w:val="22"/>
        </w:rPr>
        <w:t xml:space="preserve">No. </w:t>
      </w:r>
      <w:r w:rsidRPr="00384431">
        <w:rPr>
          <w:rFonts w:ascii="Arial" w:hAnsi="Arial" w:cs="Arial"/>
          <w:sz w:val="22"/>
          <w:szCs w:val="22"/>
        </w:rPr>
        <w:t xml:space="preserve">38-23 to remove </w:t>
      </w:r>
      <w:r>
        <w:rPr>
          <w:rFonts w:ascii="Arial" w:hAnsi="Arial" w:cs="Arial"/>
          <w:sz w:val="22"/>
          <w:szCs w:val="22"/>
        </w:rPr>
        <w:t>a</w:t>
      </w:r>
      <w:r w:rsidRPr="00384431">
        <w:rPr>
          <w:rFonts w:ascii="Arial" w:hAnsi="Arial" w:cs="Arial"/>
          <w:sz w:val="22"/>
          <w:szCs w:val="22"/>
        </w:rPr>
        <w:t xml:space="preserve"> 14,560 </w:t>
      </w:r>
      <w:proofErr w:type="gramStart"/>
      <w:r w:rsidRPr="00384431">
        <w:rPr>
          <w:rFonts w:ascii="Arial" w:hAnsi="Arial" w:cs="Arial"/>
          <w:sz w:val="22"/>
          <w:szCs w:val="22"/>
        </w:rPr>
        <w:t>hours</w:t>
      </w:r>
      <w:proofErr w:type="gramEnd"/>
      <w:r w:rsidRPr="00384431">
        <w:rPr>
          <w:rFonts w:ascii="Arial" w:hAnsi="Arial" w:cs="Arial"/>
          <w:sz w:val="22"/>
          <w:szCs w:val="22"/>
        </w:rPr>
        <w:t xml:space="preserve"> restriction on the facility’s generator sets</w:t>
      </w:r>
      <w:r>
        <w:rPr>
          <w:rFonts w:ascii="Arial" w:hAnsi="Arial" w:cs="Arial"/>
          <w:sz w:val="22"/>
          <w:szCs w:val="22"/>
        </w:rPr>
        <w:t xml:space="preserve"> </w:t>
      </w:r>
      <w:r w:rsidR="003916CB">
        <w:rPr>
          <w:rFonts w:ascii="Arial" w:hAnsi="Arial" w:cs="Arial"/>
          <w:sz w:val="22"/>
          <w:szCs w:val="22"/>
        </w:rPr>
        <w:t>(</w:t>
      </w:r>
      <w:r w:rsidRPr="00384431">
        <w:rPr>
          <w:rFonts w:ascii="Arial" w:hAnsi="Arial" w:cs="Arial"/>
          <w:sz w:val="22"/>
          <w:szCs w:val="22"/>
        </w:rPr>
        <w:t>FG-GENSETS</w:t>
      </w:r>
      <w:r w:rsidR="003916CB">
        <w:rPr>
          <w:rFonts w:ascii="Arial" w:hAnsi="Arial" w:cs="Arial"/>
          <w:sz w:val="22"/>
          <w:szCs w:val="22"/>
        </w:rPr>
        <w:t>)</w:t>
      </w:r>
      <w:r w:rsidRPr="00384431">
        <w:rPr>
          <w:rFonts w:ascii="Arial" w:hAnsi="Arial" w:cs="Arial"/>
          <w:sz w:val="22"/>
          <w:szCs w:val="22"/>
        </w:rPr>
        <w:t xml:space="preserve"> due to projected increases in use, and to modify NOx and VOC emission factors for FG-GENSETS because Toyota anticipates emissions will increase as the generators age. </w:t>
      </w:r>
      <w:r w:rsidR="003916CB">
        <w:rPr>
          <w:rFonts w:ascii="Arial" w:hAnsi="Arial" w:cs="Arial"/>
          <w:sz w:val="22"/>
          <w:szCs w:val="22"/>
        </w:rPr>
        <w:t xml:space="preserve"> </w:t>
      </w:r>
      <w:r w:rsidRPr="00384431">
        <w:rPr>
          <w:rFonts w:ascii="Arial" w:hAnsi="Arial" w:cs="Arial"/>
          <w:sz w:val="22"/>
          <w:szCs w:val="22"/>
        </w:rPr>
        <w:t>The changes to FG-GENSETS will result in an increase in</w:t>
      </w:r>
      <w:r>
        <w:rPr>
          <w:rFonts w:ascii="Arial" w:hAnsi="Arial" w:cs="Arial"/>
          <w:sz w:val="22"/>
          <w:szCs w:val="22"/>
        </w:rPr>
        <w:t xml:space="preserve"> CO</w:t>
      </w:r>
      <w:r w:rsidRPr="00384431">
        <w:rPr>
          <w:rFonts w:ascii="Arial" w:hAnsi="Arial" w:cs="Arial"/>
          <w:sz w:val="22"/>
          <w:szCs w:val="22"/>
        </w:rPr>
        <w:t xml:space="preserve"> emissions.</w:t>
      </w:r>
      <w:r w:rsidR="003916CB">
        <w:rPr>
          <w:rFonts w:ascii="Arial" w:hAnsi="Arial" w:cs="Arial"/>
          <w:sz w:val="22"/>
          <w:szCs w:val="22"/>
        </w:rPr>
        <w:t xml:space="preserve"> </w:t>
      </w:r>
      <w:r w:rsidRPr="00384431">
        <w:rPr>
          <w:rFonts w:ascii="Arial" w:hAnsi="Arial" w:cs="Arial"/>
          <w:sz w:val="22"/>
          <w:szCs w:val="22"/>
        </w:rPr>
        <w:t xml:space="preserve"> </w:t>
      </w:r>
      <w:proofErr w:type="gramStart"/>
      <w:r w:rsidRPr="00384431">
        <w:rPr>
          <w:rFonts w:ascii="Arial" w:hAnsi="Arial" w:cs="Arial"/>
          <w:sz w:val="22"/>
          <w:szCs w:val="22"/>
        </w:rPr>
        <w:t>In order to</w:t>
      </w:r>
      <w:proofErr w:type="gramEnd"/>
      <w:r w:rsidRPr="00384431">
        <w:rPr>
          <w:rFonts w:ascii="Arial" w:hAnsi="Arial" w:cs="Arial"/>
          <w:sz w:val="22"/>
          <w:szCs w:val="22"/>
        </w:rPr>
        <w:t xml:space="preserve"> comply with the facility-wide limit of 249 tpy CO, Toyota proposed and was issued a decrease in the amount of fuel used in the test cells while uncontrolled. </w:t>
      </w:r>
      <w:r w:rsidR="003916CB">
        <w:rPr>
          <w:rFonts w:ascii="Arial" w:hAnsi="Arial" w:cs="Arial"/>
          <w:sz w:val="22"/>
          <w:szCs w:val="22"/>
        </w:rPr>
        <w:t xml:space="preserve"> </w:t>
      </w:r>
      <w:r w:rsidRPr="00384431">
        <w:rPr>
          <w:rFonts w:ascii="Arial" w:hAnsi="Arial" w:cs="Arial"/>
          <w:sz w:val="22"/>
          <w:szCs w:val="22"/>
        </w:rPr>
        <w:t xml:space="preserve">The facility-wide limit on uncontrolled fuel in test cells </w:t>
      </w:r>
      <w:r w:rsidR="003916CB">
        <w:rPr>
          <w:rFonts w:ascii="Arial" w:hAnsi="Arial" w:cs="Arial"/>
          <w:sz w:val="22"/>
          <w:szCs w:val="22"/>
        </w:rPr>
        <w:br/>
      </w:r>
      <w:r w:rsidRPr="00384431">
        <w:rPr>
          <w:rFonts w:ascii="Arial" w:hAnsi="Arial" w:cs="Arial"/>
          <w:sz w:val="22"/>
          <w:szCs w:val="22"/>
        </w:rPr>
        <w:t>(FG</w:t>
      </w:r>
      <w:r w:rsidR="003916CB">
        <w:rPr>
          <w:rFonts w:ascii="Arial" w:hAnsi="Arial" w:cs="Arial"/>
          <w:sz w:val="22"/>
          <w:szCs w:val="22"/>
        </w:rPr>
        <w:t>-</w:t>
      </w:r>
      <w:r w:rsidRPr="00384431">
        <w:rPr>
          <w:rFonts w:ascii="Arial" w:hAnsi="Arial" w:cs="Arial"/>
          <w:sz w:val="22"/>
          <w:szCs w:val="22"/>
        </w:rPr>
        <w:t>UNCONTROLLED) was decreased from 23,500 to 22,995 gal/yr.</w:t>
      </w:r>
      <w:r>
        <w:rPr>
          <w:rFonts w:ascii="Arial" w:hAnsi="Arial" w:cs="Arial"/>
          <w:sz w:val="22"/>
          <w:szCs w:val="22"/>
        </w:rPr>
        <w:t xml:space="preserve"> </w:t>
      </w:r>
      <w:r w:rsidR="003916CB">
        <w:rPr>
          <w:rFonts w:ascii="Arial" w:hAnsi="Arial" w:cs="Arial"/>
          <w:sz w:val="22"/>
          <w:szCs w:val="22"/>
        </w:rPr>
        <w:t xml:space="preserve"> </w:t>
      </w:r>
      <w:r w:rsidRPr="00384431">
        <w:rPr>
          <w:rFonts w:ascii="Arial" w:hAnsi="Arial" w:cs="Arial"/>
          <w:sz w:val="22"/>
          <w:szCs w:val="22"/>
        </w:rPr>
        <w:t xml:space="preserve">In November of 2018, the facility received Permit to Install No. 186-13E, which reorganized the emission units and flexible groups significantly and added a Source-Wide Table for operational flexibility and for the facility to restrict </w:t>
      </w:r>
      <w:r>
        <w:rPr>
          <w:rFonts w:ascii="Arial" w:hAnsi="Arial" w:cs="Arial"/>
          <w:sz w:val="22"/>
          <w:szCs w:val="22"/>
        </w:rPr>
        <w:t>CO</w:t>
      </w:r>
      <w:r w:rsidRPr="00384431">
        <w:rPr>
          <w:rFonts w:ascii="Arial" w:hAnsi="Arial" w:cs="Arial"/>
          <w:sz w:val="22"/>
          <w:szCs w:val="22"/>
        </w:rPr>
        <w:t xml:space="preserve"> emissions to below </w:t>
      </w:r>
      <w:r w:rsidR="009E778C">
        <w:rPr>
          <w:rFonts w:ascii="Arial" w:hAnsi="Arial" w:cs="Arial"/>
          <w:sz w:val="22"/>
          <w:szCs w:val="22"/>
        </w:rPr>
        <w:t xml:space="preserve">the </w:t>
      </w:r>
      <w:r w:rsidRPr="00384431">
        <w:rPr>
          <w:rFonts w:ascii="Arial" w:hAnsi="Arial" w:cs="Arial"/>
          <w:sz w:val="22"/>
          <w:szCs w:val="22"/>
        </w:rPr>
        <w:t>Prevention of Significant Deterioration major source level.</w:t>
      </w:r>
    </w:p>
    <w:p w14:paraId="69E2834F" w14:textId="77777777" w:rsidR="00384431" w:rsidRDefault="00384431" w:rsidP="0001165D">
      <w:pPr>
        <w:jc w:val="both"/>
        <w:rPr>
          <w:rFonts w:ascii="Arial" w:hAnsi="Arial" w:cs="Arial"/>
          <w:sz w:val="22"/>
          <w:szCs w:val="22"/>
        </w:rPr>
      </w:pPr>
    </w:p>
    <w:p w14:paraId="3508520A" w14:textId="7F16A1CC"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B718B1" w14:textId="034A6947" w:rsidR="006257F6" w:rsidRDefault="006257F6">
      <w:pPr>
        <w:rPr>
          <w:rFonts w:ascii="Arial" w:hAnsi="Arial" w:cs="Arial"/>
          <w:sz w:val="22"/>
          <w:szCs w:val="22"/>
        </w:rPr>
      </w:pPr>
      <w:r>
        <w:rPr>
          <w:rFonts w:ascii="Arial" w:hAnsi="Arial" w:cs="Arial"/>
          <w:sz w:val="22"/>
          <w:szCs w:val="22"/>
        </w:rPr>
        <w:br w:type="page"/>
      </w:r>
    </w:p>
    <w:p w14:paraId="58B58004" w14:textId="77777777" w:rsidR="006228D9" w:rsidRDefault="006228D9" w:rsidP="000F73C3">
      <w:pPr>
        <w:jc w:val="both"/>
        <w:rPr>
          <w:rFonts w:ascii="Arial" w:hAnsi="Arial" w:cs="Arial"/>
          <w:sz w:val="22"/>
          <w:szCs w:val="22"/>
        </w:rPr>
      </w:pPr>
    </w:p>
    <w:p w14:paraId="781AD8ED" w14:textId="45FCEE46" w:rsidR="006228D9" w:rsidRDefault="009D1F45" w:rsidP="000F73C3">
      <w:pPr>
        <w:jc w:val="both"/>
        <w:rPr>
          <w:rFonts w:ascii="Arial" w:hAnsi="Arial" w:cs="Arial"/>
          <w:sz w:val="22"/>
          <w:szCs w:val="22"/>
        </w:rPr>
      </w:pPr>
      <w:r>
        <w:rPr>
          <w:rFonts w:ascii="Arial" w:hAnsi="Arial" w:cs="Arial"/>
          <w:sz w:val="22"/>
          <w:szCs w:val="22"/>
        </w:rPr>
        <w:t xml:space="preserve">Engine test cell </w:t>
      </w:r>
      <w:r w:rsidR="006228D9">
        <w:rPr>
          <w:rFonts w:ascii="Arial" w:hAnsi="Arial" w:cs="Arial"/>
          <w:sz w:val="22"/>
          <w:szCs w:val="22"/>
        </w:rPr>
        <w:t>EU-UPDOWN</w:t>
      </w:r>
      <w:r w:rsidR="006228D9" w:rsidRPr="006228D9">
        <w:rPr>
          <w:rFonts w:ascii="Arial" w:hAnsi="Arial" w:cs="Arial"/>
          <w:sz w:val="22"/>
          <w:szCs w:val="22"/>
        </w:rPr>
        <w:t xml:space="preserve"> does not have emission limitations or standards that </w:t>
      </w:r>
      <w:r w:rsidR="006228D9">
        <w:rPr>
          <w:rFonts w:ascii="Arial" w:hAnsi="Arial" w:cs="Arial"/>
          <w:sz w:val="22"/>
          <w:szCs w:val="22"/>
        </w:rPr>
        <w:t>are</w:t>
      </w:r>
      <w:r w:rsidR="006228D9" w:rsidRPr="006228D9">
        <w:rPr>
          <w:rFonts w:ascii="Arial" w:hAnsi="Arial" w:cs="Arial"/>
          <w:sz w:val="22"/>
          <w:szCs w:val="22"/>
        </w:rPr>
        <w:t xml:space="preserve"> subject to the federal Compliance Assurance Monitoring rule pursuant to 40 CFR Part 64 because the unit does not have potential pre-control emissions over the major source thresholds.</w:t>
      </w:r>
      <w:r>
        <w:rPr>
          <w:rFonts w:ascii="Arial" w:hAnsi="Arial" w:cs="Arial"/>
          <w:sz w:val="22"/>
          <w:szCs w:val="22"/>
        </w:rPr>
        <w:t xml:space="preserve">  It is controlled by an individual production catalyst.  Its maximum annual </w:t>
      </w:r>
      <w:r w:rsidR="00CB270B">
        <w:rPr>
          <w:rFonts w:ascii="Arial" w:hAnsi="Arial" w:cs="Arial"/>
          <w:sz w:val="22"/>
          <w:szCs w:val="22"/>
        </w:rPr>
        <w:t xml:space="preserve">potential </w:t>
      </w:r>
      <w:r>
        <w:rPr>
          <w:rFonts w:ascii="Arial" w:hAnsi="Arial" w:cs="Arial"/>
          <w:sz w:val="22"/>
          <w:szCs w:val="22"/>
        </w:rPr>
        <w:t>pre</w:t>
      </w:r>
      <w:r w:rsidR="00CB270B">
        <w:rPr>
          <w:rFonts w:ascii="Arial" w:hAnsi="Arial" w:cs="Arial"/>
          <w:sz w:val="22"/>
          <w:szCs w:val="22"/>
        </w:rPr>
        <w:t>-</w:t>
      </w:r>
      <w:r>
        <w:rPr>
          <w:rFonts w:ascii="Arial" w:hAnsi="Arial" w:cs="Arial"/>
          <w:sz w:val="22"/>
          <w:szCs w:val="22"/>
        </w:rPr>
        <w:t xml:space="preserve">controlled CO emissions are 91 tons </w:t>
      </w:r>
      <w:r w:rsidR="00123D1A">
        <w:rPr>
          <w:rFonts w:ascii="Arial" w:hAnsi="Arial" w:cs="Arial"/>
          <w:sz w:val="22"/>
          <w:szCs w:val="22"/>
        </w:rPr>
        <w:t xml:space="preserve">CO </w:t>
      </w:r>
      <w:r>
        <w:rPr>
          <w:rFonts w:ascii="Arial" w:hAnsi="Arial" w:cs="Arial"/>
          <w:sz w:val="22"/>
          <w:szCs w:val="22"/>
        </w:rPr>
        <w:t xml:space="preserve">per year. </w:t>
      </w:r>
      <w:r w:rsidR="006257F6">
        <w:rPr>
          <w:rFonts w:ascii="Arial" w:hAnsi="Arial" w:cs="Arial"/>
          <w:sz w:val="22"/>
          <w:szCs w:val="22"/>
        </w:rPr>
        <w:t xml:space="preserve"> </w:t>
      </w:r>
      <w:r>
        <w:rPr>
          <w:rFonts w:ascii="Arial" w:hAnsi="Arial" w:cs="Arial"/>
          <w:sz w:val="22"/>
          <w:szCs w:val="22"/>
        </w:rPr>
        <w:t>This is calculated considering a maximum hourly fuel usage of 3 gallons per hour, and a pre</w:t>
      </w:r>
      <w:r w:rsidR="00CB270B">
        <w:rPr>
          <w:rFonts w:ascii="Arial" w:hAnsi="Arial" w:cs="Arial"/>
          <w:sz w:val="22"/>
          <w:szCs w:val="22"/>
        </w:rPr>
        <w:t>-</w:t>
      </w:r>
      <w:r>
        <w:rPr>
          <w:rFonts w:ascii="Arial" w:hAnsi="Arial" w:cs="Arial"/>
          <w:sz w:val="22"/>
          <w:szCs w:val="22"/>
        </w:rPr>
        <w:t xml:space="preserve">controlled emission factor of 6,930 pounds CO per 1000 gallons of fuel. [8760 hours per </w:t>
      </w:r>
      <w:proofErr w:type="gramStart"/>
      <w:r>
        <w:rPr>
          <w:rFonts w:ascii="Arial" w:hAnsi="Arial" w:cs="Arial"/>
          <w:sz w:val="22"/>
          <w:szCs w:val="22"/>
        </w:rPr>
        <w:t>year]*</w:t>
      </w:r>
      <w:proofErr w:type="gramEnd"/>
      <w:r>
        <w:rPr>
          <w:rFonts w:ascii="Arial" w:hAnsi="Arial" w:cs="Arial"/>
          <w:sz w:val="22"/>
          <w:szCs w:val="22"/>
        </w:rPr>
        <w:t>[3 gallons fuel per hour]*[6930 pounds CO per 1000 gallon of fuel]*[1 ton per 2000 pounds] = 91 tons CO per year</w:t>
      </w:r>
      <w:r w:rsidR="00CB270B">
        <w:rPr>
          <w:rFonts w:ascii="Arial" w:hAnsi="Arial" w:cs="Arial"/>
          <w:sz w:val="22"/>
          <w:szCs w:val="22"/>
        </w:rPr>
        <w:t xml:space="preserve"> pre-control emissions.</w:t>
      </w:r>
    </w:p>
    <w:p w14:paraId="5EA51B53" w14:textId="77777777" w:rsidR="00D9587D" w:rsidRDefault="00D9587D" w:rsidP="00D9587D">
      <w:pPr>
        <w:jc w:val="both"/>
        <w:rPr>
          <w:rFonts w:ascii="Arial" w:hAnsi="Arial" w:cs="Arial"/>
          <w:sz w:val="22"/>
          <w:szCs w:val="22"/>
        </w:rPr>
      </w:pPr>
    </w:p>
    <w:p w14:paraId="34398FE8" w14:textId="1615D443" w:rsidR="005C2501" w:rsidRDefault="005C2501" w:rsidP="003916CB">
      <w:pPr>
        <w:jc w:val="both"/>
        <w:rPr>
          <w:rFonts w:ascii="Arial" w:hAnsi="Arial" w:cs="Arial"/>
          <w:sz w:val="22"/>
          <w:szCs w:val="22"/>
        </w:rPr>
      </w:pPr>
      <w:r>
        <w:rPr>
          <w:rFonts w:ascii="Arial" w:hAnsi="Arial" w:cs="Arial"/>
          <w:sz w:val="22"/>
          <w:szCs w:val="22"/>
        </w:rPr>
        <w:t xml:space="preserve">The emission limitation(s) or standard(s) for carbon monoxide from </w:t>
      </w:r>
      <w:r w:rsidRPr="005C2501">
        <w:rPr>
          <w:rFonts w:ascii="Arial" w:hAnsi="Arial" w:cs="Arial"/>
          <w:sz w:val="22"/>
          <w:szCs w:val="22"/>
        </w:rPr>
        <w:t xml:space="preserve">EU-EG1, EU-EG2, EU-EG3, EU-EG4, EU-EG5, EU-EG6, </w:t>
      </w:r>
      <w:r w:rsidR="00DE6110" w:rsidRPr="00DE6110">
        <w:rPr>
          <w:rFonts w:ascii="Arial" w:hAnsi="Arial" w:cs="Arial"/>
          <w:sz w:val="22"/>
          <w:szCs w:val="22"/>
        </w:rPr>
        <w:t>EU-EG7, EU-EG8,</w:t>
      </w:r>
      <w:r w:rsidR="00DE6110">
        <w:rPr>
          <w:rFonts w:ascii="Arial" w:hAnsi="Arial" w:cs="Arial"/>
          <w:sz w:val="22"/>
          <w:szCs w:val="22"/>
        </w:rPr>
        <w:t xml:space="preserve"> </w:t>
      </w:r>
      <w:r w:rsidR="00DE6110" w:rsidRPr="00DE6110">
        <w:rPr>
          <w:rFonts w:ascii="Arial" w:hAnsi="Arial" w:cs="Arial"/>
          <w:sz w:val="22"/>
          <w:szCs w:val="22"/>
        </w:rPr>
        <w:t>EU-EG9</w:t>
      </w:r>
      <w:r w:rsidR="00DE6110">
        <w:rPr>
          <w:rFonts w:ascii="Arial" w:hAnsi="Arial" w:cs="Arial"/>
          <w:sz w:val="22"/>
          <w:szCs w:val="22"/>
        </w:rPr>
        <w:t>,</w:t>
      </w:r>
      <w:r w:rsidR="00DE6110" w:rsidRPr="00DE6110">
        <w:rPr>
          <w:rFonts w:ascii="Arial" w:hAnsi="Arial" w:cs="Arial"/>
          <w:sz w:val="22"/>
          <w:szCs w:val="22"/>
        </w:rPr>
        <w:t xml:space="preserve"> </w:t>
      </w:r>
      <w:r w:rsidRPr="005C2501">
        <w:rPr>
          <w:rFonts w:ascii="Arial" w:hAnsi="Arial" w:cs="Arial"/>
          <w:sz w:val="22"/>
          <w:szCs w:val="22"/>
        </w:rPr>
        <w:t xml:space="preserve">EU-TM1, EU-TM4, </w:t>
      </w:r>
      <w:r w:rsidR="00DE6110">
        <w:rPr>
          <w:rFonts w:ascii="Arial" w:hAnsi="Arial" w:cs="Arial"/>
          <w:sz w:val="22"/>
          <w:szCs w:val="22"/>
        </w:rPr>
        <w:t xml:space="preserve">and </w:t>
      </w:r>
      <w:r w:rsidRPr="005C2501">
        <w:rPr>
          <w:rFonts w:ascii="Arial" w:hAnsi="Arial" w:cs="Arial"/>
          <w:sz w:val="22"/>
          <w:szCs w:val="22"/>
        </w:rPr>
        <w:t xml:space="preserve">EU-TM5 </w:t>
      </w:r>
      <w:r>
        <w:rPr>
          <w:rFonts w:ascii="Arial" w:hAnsi="Arial" w:cs="Arial"/>
          <w:sz w:val="22"/>
          <w:szCs w:val="22"/>
        </w:rPr>
        <w:t xml:space="preserve">at the stationary source are subject to the federal Compliance Assurance Monitoring rule under 40 CFR Part 64. </w:t>
      </w:r>
      <w:r w:rsidR="003916CB">
        <w:rPr>
          <w:rFonts w:ascii="Arial" w:hAnsi="Arial" w:cs="Arial"/>
          <w:sz w:val="22"/>
          <w:szCs w:val="22"/>
        </w:rPr>
        <w:t xml:space="preserve"> </w:t>
      </w:r>
      <w:r>
        <w:rPr>
          <w:rFonts w:ascii="Arial" w:hAnsi="Arial" w:cs="Arial"/>
          <w:sz w:val="22"/>
          <w:szCs w:val="22"/>
        </w:rPr>
        <w:t>These emission units have control devices and potential pre-control emissions of carbon monoxide greater than the major source threshold level.</w:t>
      </w:r>
    </w:p>
    <w:p w14:paraId="72AABBCD" w14:textId="77777777" w:rsidR="005C2501" w:rsidRDefault="005C2501" w:rsidP="00D9587D">
      <w:pPr>
        <w:rPr>
          <w:rFonts w:ascii="Arial" w:hAnsi="Arial" w:cs="Arial"/>
          <w:sz w:val="22"/>
          <w:szCs w:val="22"/>
        </w:rPr>
      </w:pPr>
    </w:p>
    <w:p w14:paraId="1390BAFD"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26240FF" w14:textId="77777777" w:rsidR="00A73320" w:rsidRDefault="00A73320" w:rsidP="00D9587D">
      <w:pPr>
        <w:rPr>
          <w:rFonts w:ascii="Arial" w:hAnsi="Arial" w:cs="Arial"/>
          <w:sz w:val="22"/>
          <w:szCs w:val="22"/>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440"/>
        <w:gridCol w:w="1800"/>
        <w:gridCol w:w="1980"/>
        <w:gridCol w:w="1260"/>
        <w:gridCol w:w="990"/>
      </w:tblGrid>
      <w:tr w:rsidR="00D9587D" w14:paraId="49780C2D" w14:textId="77777777" w:rsidTr="003916CB">
        <w:trPr>
          <w:tblHeader/>
        </w:trPr>
        <w:tc>
          <w:tcPr>
            <w:tcW w:w="1710" w:type="dxa"/>
            <w:shd w:val="clear" w:color="auto" w:fill="D9D9D9"/>
          </w:tcPr>
          <w:p w14:paraId="7E643C3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66680CE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440" w:type="dxa"/>
            <w:shd w:val="clear" w:color="auto" w:fill="D9D9D9"/>
          </w:tcPr>
          <w:p w14:paraId="40C4202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800" w:type="dxa"/>
            <w:shd w:val="clear" w:color="auto" w:fill="D9D9D9"/>
          </w:tcPr>
          <w:p w14:paraId="5700A9E1" w14:textId="77777777" w:rsidR="00D9587D"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p w14:paraId="49786AF2" w14:textId="77777777" w:rsidR="00415CF5" w:rsidRDefault="00415CF5" w:rsidP="00415CF5">
            <w:pPr>
              <w:rPr>
                <w:rFonts w:ascii="Arial" w:eastAsia="Calibri" w:hAnsi="Arial" w:cs="Arial"/>
                <w:b/>
                <w:sz w:val="22"/>
                <w:szCs w:val="22"/>
              </w:rPr>
            </w:pPr>
          </w:p>
          <w:p w14:paraId="3F13873D" w14:textId="418BF137" w:rsidR="00415CF5" w:rsidRPr="009E778C" w:rsidRDefault="00415CF5" w:rsidP="009E778C">
            <w:pPr>
              <w:rPr>
                <w:rFonts w:ascii="Arial" w:eastAsia="Calibri" w:hAnsi="Arial" w:cs="Arial"/>
                <w:b/>
                <w:sz w:val="22"/>
                <w:szCs w:val="22"/>
              </w:rPr>
            </w:pPr>
          </w:p>
        </w:tc>
        <w:tc>
          <w:tcPr>
            <w:tcW w:w="1980" w:type="dxa"/>
            <w:shd w:val="clear" w:color="auto" w:fill="D9D9D9"/>
          </w:tcPr>
          <w:p w14:paraId="6B37F2A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260" w:type="dxa"/>
            <w:shd w:val="clear" w:color="auto" w:fill="D9D9D9"/>
          </w:tcPr>
          <w:p w14:paraId="524BBFDB" w14:textId="77777777" w:rsidR="00B15444" w:rsidRDefault="00D9587D" w:rsidP="007F3C6F">
            <w:pPr>
              <w:rPr>
                <w:rFonts w:ascii="Arial" w:eastAsia="Calibri" w:hAnsi="Arial" w:cs="Arial"/>
                <w:b/>
                <w:sz w:val="22"/>
                <w:szCs w:val="22"/>
              </w:rPr>
            </w:pPr>
            <w:r>
              <w:rPr>
                <w:rFonts w:ascii="Arial" w:eastAsia="Calibri" w:hAnsi="Arial" w:cs="Arial"/>
                <w:b/>
                <w:sz w:val="22"/>
                <w:szCs w:val="22"/>
              </w:rPr>
              <w:t>Emission Unit/</w:t>
            </w:r>
          </w:p>
          <w:p w14:paraId="5C657D36" w14:textId="2825EEED" w:rsidR="00D9587D" w:rsidRPr="00C72A47" w:rsidRDefault="00D9587D" w:rsidP="007F3C6F">
            <w:pPr>
              <w:rPr>
                <w:rFonts w:ascii="Arial" w:eastAsia="Calibri" w:hAnsi="Arial" w:cs="Arial"/>
                <w:b/>
                <w:sz w:val="22"/>
                <w:szCs w:val="22"/>
              </w:rPr>
            </w:pPr>
            <w:r>
              <w:rPr>
                <w:rFonts w:ascii="Arial" w:eastAsia="Calibri" w:hAnsi="Arial" w:cs="Arial"/>
                <w:b/>
                <w:sz w:val="22"/>
                <w:szCs w:val="22"/>
              </w:rPr>
              <w:t>Flexible Group for CAM</w:t>
            </w:r>
          </w:p>
        </w:tc>
        <w:tc>
          <w:tcPr>
            <w:tcW w:w="990" w:type="dxa"/>
            <w:shd w:val="clear" w:color="auto" w:fill="D9D9D9"/>
          </w:tcPr>
          <w:p w14:paraId="3C815A75"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832B8" w14:paraId="4EC3F7CE" w14:textId="77777777" w:rsidTr="003916CB">
        <w:tc>
          <w:tcPr>
            <w:tcW w:w="1710" w:type="dxa"/>
            <w:shd w:val="clear" w:color="auto" w:fill="auto"/>
          </w:tcPr>
          <w:p w14:paraId="3CBDB85F" w14:textId="6D61A6F3"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EU-EG3,</w:t>
            </w:r>
          </w:p>
          <w:p w14:paraId="652C300C" w14:textId="4D8610A0"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EU-EG4,</w:t>
            </w:r>
          </w:p>
          <w:p w14:paraId="1D77F3BD" w14:textId="03082BF5"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EU-EG6</w:t>
            </w:r>
          </w:p>
        </w:tc>
        <w:tc>
          <w:tcPr>
            <w:tcW w:w="1260" w:type="dxa"/>
            <w:shd w:val="clear" w:color="auto" w:fill="auto"/>
          </w:tcPr>
          <w:p w14:paraId="31F24AB5" w14:textId="418A2165" w:rsidR="00D832B8" w:rsidRPr="00415CF5" w:rsidRDefault="00D832B8" w:rsidP="00735410">
            <w:pPr>
              <w:rPr>
                <w:rFonts w:ascii="Arial" w:eastAsia="Calibri" w:hAnsi="Arial" w:cs="Arial"/>
                <w:sz w:val="22"/>
                <w:szCs w:val="22"/>
              </w:rPr>
            </w:pPr>
            <w:r w:rsidRPr="00415CF5">
              <w:rPr>
                <w:rFonts w:ascii="Arial" w:eastAsia="Calibri" w:hAnsi="Arial" w:cs="Arial"/>
                <w:sz w:val="22"/>
                <w:szCs w:val="22"/>
              </w:rPr>
              <w:t>CO/249</w:t>
            </w:r>
            <w:r w:rsidR="007F1E85" w:rsidRPr="00415CF5">
              <w:rPr>
                <w:rFonts w:ascii="Arial" w:eastAsia="Calibri" w:hAnsi="Arial" w:cs="Arial"/>
                <w:sz w:val="22"/>
                <w:szCs w:val="22"/>
              </w:rPr>
              <w:t>.0</w:t>
            </w:r>
            <w:r w:rsidRPr="00415CF5">
              <w:rPr>
                <w:rFonts w:ascii="Arial" w:eastAsia="Calibri" w:hAnsi="Arial" w:cs="Arial"/>
                <w:sz w:val="22"/>
                <w:szCs w:val="22"/>
              </w:rPr>
              <w:t xml:space="preserve"> tpy</w:t>
            </w:r>
          </w:p>
          <w:p w14:paraId="1DCE67E3" w14:textId="3F5260C2" w:rsidR="00D832B8" w:rsidRPr="00415CF5" w:rsidRDefault="00D832B8" w:rsidP="00735410">
            <w:pPr>
              <w:rPr>
                <w:rFonts w:ascii="Arial" w:eastAsia="Calibri" w:hAnsi="Arial" w:cs="Arial"/>
                <w:sz w:val="22"/>
                <w:szCs w:val="22"/>
              </w:rPr>
            </w:pPr>
          </w:p>
        </w:tc>
        <w:tc>
          <w:tcPr>
            <w:tcW w:w="1440" w:type="dxa"/>
            <w:shd w:val="clear" w:color="auto" w:fill="auto"/>
          </w:tcPr>
          <w:p w14:paraId="12743B38" w14:textId="6BFCC457" w:rsidR="00D832B8" w:rsidRPr="00415CF5" w:rsidRDefault="00D832B8" w:rsidP="00FD6404">
            <w:pPr>
              <w:pStyle w:val="Default"/>
              <w:rPr>
                <w:rFonts w:eastAsia="Calibri"/>
                <w:sz w:val="22"/>
                <w:szCs w:val="22"/>
              </w:rPr>
            </w:pPr>
            <w:r w:rsidRPr="002C0F48">
              <w:rPr>
                <w:sz w:val="22"/>
                <w:szCs w:val="22"/>
              </w:rPr>
              <w:t xml:space="preserve">R </w:t>
            </w:r>
            <w:r w:rsidR="00B15444" w:rsidRPr="002C0F48">
              <w:rPr>
                <w:sz w:val="22"/>
                <w:szCs w:val="22"/>
              </w:rPr>
              <w:t>3</w:t>
            </w:r>
            <w:r w:rsidRPr="002C0F48">
              <w:rPr>
                <w:sz w:val="22"/>
                <w:szCs w:val="22"/>
              </w:rPr>
              <w:t>36.1205</w:t>
            </w:r>
            <w:r w:rsidR="003916CB">
              <w:rPr>
                <w:sz w:val="22"/>
                <w:szCs w:val="22"/>
              </w:rPr>
              <w:t xml:space="preserve"> </w:t>
            </w:r>
            <w:r w:rsidRPr="002C0F48">
              <w:rPr>
                <w:sz w:val="22"/>
                <w:szCs w:val="22"/>
              </w:rPr>
              <w:t xml:space="preserve">(1)(a) &amp; (b) </w:t>
            </w:r>
          </w:p>
        </w:tc>
        <w:tc>
          <w:tcPr>
            <w:tcW w:w="1800" w:type="dxa"/>
            <w:shd w:val="clear" w:color="auto" w:fill="auto"/>
          </w:tcPr>
          <w:p w14:paraId="10109F53" w14:textId="2FABBFFF" w:rsidR="00D832B8" w:rsidRPr="00415CF5" w:rsidRDefault="00E819B9" w:rsidP="00FD6404">
            <w:pPr>
              <w:pStyle w:val="Default"/>
              <w:rPr>
                <w:sz w:val="22"/>
                <w:szCs w:val="22"/>
              </w:rPr>
            </w:pPr>
            <w:r w:rsidRPr="00415CF5">
              <w:rPr>
                <w:sz w:val="22"/>
                <w:szCs w:val="22"/>
              </w:rPr>
              <w:t xml:space="preserve">Each engine dynamometer is equipped with individual ULEV or LEV catalysts </w:t>
            </w:r>
          </w:p>
        </w:tc>
        <w:tc>
          <w:tcPr>
            <w:tcW w:w="1980" w:type="dxa"/>
            <w:shd w:val="clear" w:color="auto" w:fill="auto"/>
          </w:tcPr>
          <w:p w14:paraId="68BCEDAB" w14:textId="6AF1640A" w:rsidR="00A9760A" w:rsidRPr="00415CF5" w:rsidRDefault="00A9760A" w:rsidP="00A9760A">
            <w:pPr>
              <w:rPr>
                <w:rFonts w:ascii="Arial" w:eastAsia="Calibri" w:hAnsi="Arial" w:cs="Arial"/>
                <w:sz w:val="22"/>
                <w:szCs w:val="22"/>
              </w:rPr>
            </w:pPr>
            <w:r w:rsidRPr="00415CF5">
              <w:rPr>
                <w:rFonts w:ascii="Arial" w:eastAsia="Calibri" w:hAnsi="Arial" w:cs="Arial"/>
                <w:sz w:val="22"/>
                <w:szCs w:val="22"/>
              </w:rPr>
              <w:t>Catalyst temperature using in-line thermocouples (a maximum temperature of 1,200°C)</w:t>
            </w:r>
          </w:p>
        </w:tc>
        <w:tc>
          <w:tcPr>
            <w:tcW w:w="1260" w:type="dxa"/>
          </w:tcPr>
          <w:p w14:paraId="32F6B401" w14:textId="11D2C7F8" w:rsidR="00D832B8" w:rsidRPr="00415CF5" w:rsidRDefault="00D832B8" w:rsidP="00735410">
            <w:pPr>
              <w:rPr>
                <w:rFonts w:ascii="Arial" w:eastAsia="Calibri" w:hAnsi="Arial" w:cs="Arial"/>
                <w:sz w:val="22"/>
                <w:szCs w:val="22"/>
              </w:rPr>
            </w:pPr>
            <w:r w:rsidRPr="00415CF5">
              <w:rPr>
                <w:rFonts w:ascii="Arial" w:eastAsia="Calibri" w:hAnsi="Arial" w:cs="Arial"/>
                <w:sz w:val="22"/>
                <w:szCs w:val="22"/>
              </w:rPr>
              <w:t>FG-CAM</w:t>
            </w:r>
          </w:p>
        </w:tc>
        <w:tc>
          <w:tcPr>
            <w:tcW w:w="990" w:type="dxa"/>
            <w:shd w:val="clear" w:color="auto" w:fill="auto"/>
          </w:tcPr>
          <w:p w14:paraId="3D646002" w14:textId="77777777" w:rsidR="00D832B8" w:rsidRPr="00415CF5" w:rsidRDefault="00D832B8" w:rsidP="007F3C6F">
            <w:pPr>
              <w:rPr>
                <w:rFonts w:ascii="Arial" w:eastAsia="Calibri" w:hAnsi="Arial" w:cs="Arial"/>
                <w:sz w:val="22"/>
                <w:szCs w:val="22"/>
              </w:rPr>
            </w:pPr>
            <w:r w:rsidRPr="00415CF5">
              <w:rPr>
                <w:rFonts w:ascii="Arial" w:eastAsia="Calibri" w:hAnsi="Arial" w:cs="Arial"/>
                <w:sz w:val="22"/>
                <w:szCs w:val="22"/>
              </w:rPr>
              <w:fldChar w:fldCharType="begin">
                <w:ffData>
                  <w:name w:val="Dropdown16"/>
                  <w:enabled/>
                  <w:calcOnExit w:val="0"/>
                  <w:ddList>
                    <w:listEntry w:val="No"/>
                    <w:listEntry w:val="Yes"/>
                  </w:ddList>
                </w:ffData>
              </w:fldChar>
            </w:r>
            <w:r w:rsidRPr="00415CF5">
              <w:rPr>
                <w:rFonts w:ascii="Arial" w:eastAsia="Calibri" w:hAnsi="Arial" w:cs="Arial"/>
                <w:sz w:val="22"/>
                <w:szCs w:val="22"/>
              </w:rPr>
              <w:instrText xml:space="preserve"> FORMDROPDOWN </w:instrText>
            </w:r>
            <w:r w:rsidR="00CC6368">
              <w:rPr>
                <w:rFonts w:ascii="Arial" w:eastAsia="Calibri" w:hAnsi="Arial" w:cs="Arial"/>
                <w:sz w:val="22"/>
                <w:szCs w:val="22"/>
              </w:rPr>
            </w:r>
            <w:r w:rsidR="00CC6368">
              <w:rPr>
                <w:rFonts w:ascii="Arial" w:eastAsia="Calibri" w:hAnsi="Arial" w:cs="Arial"/>
                <w:sz w:val="22"/>
                <w:szCs w:val="22"/>
              </w:rPr>
              <w:fldChar w:fldCharType="separate"/>
            </w:r>
            <w:r w:rsidRPr="00415CF5">
              <w:rPr>
                <w:rFonts w:ascii="Arial" w:eastAsia="Calibri" w:hAnsi="Arial" w:cs="Arial"/>
                <w:sz w:val="22"/>
                <w:szCs w:val="22"/>
              </w:rPr>
              <w:fldChar w:fldCharType="end"/>
            </w:r>
          </w:p>
        </w:tc>
      </w:tr>
      <w:tr w:rsidR="00D832B8" w14:paraId="74C96771" w14:textId="77777777" w:rsidTr="003916CB">
        <w:tc>
          <w:tcPr>
            <w:tcW w:w="1710" w:type="dxa"/>
            <w:shd w:val="clear" w:color="auto" w:fill="auto"/>
          </w:tcPr>
          <w:p w14:paraId="0CA70DDD" w14:textId="4997BBA2" w:rsidR="00D832B8" w:rsidRPr="00415CF5" w:rsidRDefault="00D832B8" w:rsidP="007F3C6F">
            <w:pPr>
              <w:rPr>
                <w:rFonts w:ascii="Arial" w:eastAsia="Calibri" w:hAnsi="Arial" w:cs="Arial"/>
                <w:sz w:val="22"/>
                <w:szCs w:val="22"/>
              </w:rPr>
            </w:pPr>
            <w:r w:rsidRPr="00415CF5">
              <w:rPr>
                <w:rFonts w:ascii="Arial" w:eastAsia="Calibri" w:hAnsi="Arial" w:cs="Arial"/>
                <w:sz w:val="22"/>
                <w:szCs w:val="22"/>
              </w:rPr>
              <w:t>EU-EG1</w:t>
            </w:r>
            <w:r w:rsidR="00E819B9" w:rsidRPr="00415CF5">
              <w:rPr>
                <w:rFonts w:ascii="Arial" w:eastAsia="Calibri" w:hAnsi="Arial" w:cs="Arial"/>
                <w:sz w:val="22"/>
                <w:szCs w:val="22"/>
              </w:rPr>
              <w:t>,</w:t>
            </w:r>
          </w:p>
          <w:p w14:paraId="6077A814" w14:textId="5A3A89B6"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EU-EG2,</w:t>
            </w:r>
          </w:p>
          <w:p w14:paraId="2BB4F226" w14:textId="4A2FD2E1"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EU-EG5,</w:t>
            </w:r>
          </w:p>
          <w:p w14:paraId="0C12664E" w14:textId="234DFBF8"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EU-TM1,</w:t>
            </w:r>
          </w:p>
          <w:p w14:paraId="1323DC6E" w14:textId="5FFCC394"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EU-TM4,</w:t>
            </w:r>
          </w:p>
          <w:p w14:paraId="4986E3E1" w14:textId="3430CDD4" w:rsidR="00E819B9" w:rsidRPr="00415CF5" w:rsidRDefault="00E819B9" w:rsidP="007F3C6F">
            <w:pPr>
              <w:rPr>
                <w:rFonts w:ascii="Arial" w:eastAsia="Calibri" w:hAnsi="Arial" w:cs="Arial"/>
                <w:sz w:val="22"/>
                <w:szCs w:val="22"/>
              </w:rPr>
            </w:pPr>
            <w:r w:rsidRPr="00415CF5">
              <w:rPr>
                <w:rFonts w:ascii="Arial" w:eastAsia="Calibri" w:hAnsi="Arial" w:cs="Arial"/>
                <w:sz w:val="22"/>
                <w:szCs w:val="22"/>
              </w:rPr>
              <w:t>EU-TM5</w:t>
            </w:r>
          </w:p>
          <w:p w14:paraId="4F0673D3" w14:textId="2FFA2D9F" w:rsidR="00E819B9" w:rsidRPr="00415CF5" w:rsidRDefault="00E819B9" w:rsidP="007F3C6F">
            <w:pPr>
              <w:rPr>
                <w:rFonts w:ascii="Arial" w:eastAsia="Calibri" w:hAnsi="Arial" w:cs="Arial"/>
                <w:sz w:val="22"/>
                <w:szCs w:val="22"/>
              </w:rPr>
            </w:pPr>
          </w:p>
        </w:tc>
        <w:tc>
          <w:tcPr>
            <w:tcW w:w="1260" w:type="dxa"/>
            <w:shd w:val="clear" w:color="auto" w:fill="auto"/>
          </w:tcPr>
          <w:p w14:paraId="45964543" w14:textId="027392C0" w:rsidR="00D832B8" w:rsidRPr="00415CF5" w:rsidRDefault="00735410" w:rsidP="00B15444">
            <w:pPr>
              <w:rPr>
                <w:rFonts w:ascii="Arial" w:eastAsia="Calibri" w:hAnsi="Arial" w:cs="Arial"/>
                <w:sz w:val="22"/>
                <w:szCs w:val="22"/>
              </w:rPr>
            </w:pPr>
            <w:r w:rsidRPr="00415CF5">
              <w:rPr>
                <w:rFonts w:ascii="Arial" w:eastAsia="Calibri" w:hAnsi="Arial" w:cs="Arial"/>
                <w:sz w:val="22"/>
                <w:szCs w:val="22"/>
              </w:rPr>
              <w:t>CO/249</w:t>
            </w:r>
            <w:r w:rsidR="007F1E85" w:rsidRPr="00415CF5">
              <w:rPr>
                <w:rFonts w:ascii="Arial" w:eastAsia="Calibri" w:hAnsi="Arial" w:cs="Arial"/>
                <w:sz w:val="22"/>
                <w:szCs w:val="22"/>
              </w:rPr>
              <w:t xml:space="preserve">.0 </w:t>
            </w:r>
            <w:r w:rsidRPr="00415CF5">
              <w:rPr>
                <w:rFonts w:ascii="Arial" w:eastAsia="Calibri" w:hAnsi="Arial" w:cs="Arial"/>
                <w:sz w:val="22"/>
                <w:szCs w:val="22"/>
              </w:rPr>
              <w:t>tp</w:t>
            </w:r>
            <w:r w:rsidR="00B15444" w:rsidRPr="00415CF5">
              <w:rPr>
                <w:rFonts w:ascii="Arial" w:eastAsia="Calibri" w:hAnsi="Arial" w:cs="Arial"/>
                <w:sz w:val="22"/>
                <w:szCs w:val="22"/>
              </w:rPr>
              <w:t>y</w:t>
            </w:r>
          </w:p>
        </w:tc>
        <w:tc>
          <w:tcPr>
            <w:tcW w:w="1440" w:type="dxa"/>
            <w:shd w:val="clear" w:color="auto" w:fill="auto"/>
          </w:tcPr>
          <w:p w14:paraId="30EBEC7D" w14:textId="5B053A6F" w:rsidR="00D832B8" w:rsidRPr="00415CF5" w:rsidRDefault="00735410" w:rsidP="00735410">
            <w:pPr>
              <w:rPr>
                <w:rFonts w:ascii="Arial" w:eastAsia="Calibri" w:hAnsi="Arial" w:cs="Arial"/>
                <w:sz w:val="22"/>
                <w:szCs w:val="22"/>
              </w:rPr>
            </w:pPr>
            <w:r w:rsidRPr="00415CF5">
              <w:rPr>
                <w:rFonts w:ascii="Arial" w:eastAsia="Calibri" w:hAnsi="Arial" w:cs="Arial"/>
                <w:sz w:val="22"/>
                <w:szCs w:val="22"/>
              </w:rPr>
              <w:t>R 336.1205</w:t>
            </w:r>
            <w:r w:rsidR="003916CB">
              <w:rPr>
                <w:rFonts w:ascii="Arial" w:eastAsia="Calibri" w:hAnsi="Arial" w:cs="Arial"/>
                <w:sz w:val="22"/>
                <w:szCs w:val="22"/>
              </w:rPr>
              <w:t xml:space="preserve"> </w:t>
            </w:r>
            <w:r w:rsidRPr="00415CF5">
              <w:rPr>
                <w:rFonts w:ascii="Arial" w:eastAsia="Calibri" w:hAnsi="Arial" w:cs="Arial"/>
                <w:sz w:val="22"/>
                <w:szCs w:val="22"/>
              </w:rPr>
              <w:t>(1)(a) &amp; (b)</w:t>
            </w:r>
          </w:p>
        </w:tc>
        <w:tc>
          <w:tcPr>
            <w:tcW w:w="1800" w:type="dxa"/>
            <w:shd w:val="clear" w:color="auto" w:fill="auto"/>
          </w:tcPr>
          <w:p w14:paraId="65DC4662" w14:textId="5D06142F" w:rsidR="00D832B8" w:rsidRPr="00415CF5" w:rsidRDefault="0017637F" w:rsidP="007F3C6F">
            <w:pPr>
              <w:rPr>
                <w:rFonts w:ascii="Arial" w:eastAsia="Calibri" w:hAnsi="Arial" w:cs="Arial"/>
                <w:sz w:val="22"/>
                <w:szCs w:val="22"/>
              </w:rPr>
            </w:pPr>
            <w:r w:rsidRPr="00415CF5">
              <w:rPr>
                <w:rFonts w:ascii="Arial" w:eastAsia="Calibri" w:hAnsi="Arial" w:cs="Arial"/>
                <w:sz w:val="22"/>
                <w:szCs w:val="22"/>
              </w:rPr>
              <w:t>Each engine dynamometer is equipped with a</w:t>
            </w:r>
            <w:r w:rsidR="00735410" w:rsidRPr="00415CF5">
              <w:rPr>
                <w:rFonts w:ascii="Arial" w:eastAsia="Calibri" w:hAnsi="Arial" w:cs="Arial"/>
                <w:sz w:val="22"/>
                <w:szCs w:val="22"/>
              </w:rPr>
              <w:t xml:space="preserve"> standalone catalyst unit identified as the </w:t>
            </w:r>
            <w:r w:rsidRPr="00415CF5">
              <w:rPr>
                <w:rFonts w:ascii="Arial" w:eastAsia="Calibri" w:hAnsi="Arial" w:cs="Arial"/>
                <w:sz w:val="22"/>
                <w:szCs w:val="22"/>
              </w:rPr>
              <w:t>c</w:t>
            </w:r>
            <w:r w:rsidR="00D832B8" w:rsidRPr="00415CF5">
              <w:rPr>
                <w:rFonts w:ascii="Arial" w:eastAsia="Calibri" w:hAnsi="Arial" w:cs="Arial"/>
                <w:sz w:val="22"/>
                <w:szCs w:val="22"/>
              </w:rPr>
              <w:t>atalyst control system (CCS)</w:t>
            </w:r>
          </w:p>
        </w:tc>
        <w:tc>
          <w:tcPr>
            <w:tcW w:w="1980" w:type="dxa"/>
            <w:shd w:val="clear" w:color="auto" w:fill="auto"/>
          </w:tcPr>
          <w:p w14:paraId="765DBB13" w14:textId="11797EB5" w:rsidR="00A9760A" w:rsidRPr="00415CF5" w:rsidRDefault="00A9760A" w:rsidP="00A9760A">
            <w:pPr>
              <w:rPr>
                <w:rFonts w:ascii="Arial" w:eastAsia="Calibri" w:hAnsi="Arial" w:cs="Arial"/>
                <w:sz w:val="22"/>
                <w:szCs w:val="22"/>
              </w:rPr>
            </w:pPr>
            <w:r w:rsidRPr="00415CF5">
              <w:rPr>
                <w:rFonts w:ascii="Arial" w:eastAsia="Calibri" w:hAnsi="Arial" w:cs="Arial"/>
                <w:sz w:val="22"/>
                <w:szCs w:val="22"/>
              </w:rPr>
              <w:t xml:space="preserve">Catalyst temperature using in-line thermocouples (between 250°C </w:t>
            </w:r>
            <w:r w:rsidR="00C04C3A" w:rsidRPr="00C04C3A">
              <w:rPr>
                <w:rFonts w:ascii="Arial" w:eastAsia="Calibri" w:hAnsi="Arial" w:cs="Arial"/>
                <w:sz w:val="22"/>
                <w:szCs w:val="22"/>
              </w:rPr>
              <w:t xml:space="preserve">based on an hourly average or the average of the instantaneous readings over the duration of the test if tests are under an hour, </w:t>
            </w:r>
            <w:r w:rsidRPr="00415CF5">
              <w:rPr>
                <w:rFonts w:ascii="Arial" w:eastAsia="Calibri" w:hAnsi="Arial" w:cs="Arial"/>
                <w:sz w:val="22"/>
                <w:szCs w:val="22"/>
              </w:rPr>
              <w:t>and the maximum</w:t>
            </w:r>
          </w:p>
          <w:p w14:paraId="04DEB06E" w14:textId="77777777" w:rsidR="00A9760A" w:rsidRPr="00415CF5" w:rsidRDefault="00A9760A" w:rsidP="00A9760A">
            <w:pPr>
              <w:rPr>
                <w:rFonts w:ascii="Arial" w:eastAsia="Calibri" w:hAnsi="Arial" w:cs="Arial"/>
                <w:sz w:val="22"/>
                <w:szCs w:val="22"/>
              </w:rPr>
            </w:pPr>
            <w:r w:rsidRPr="00415CF5">
              <w:rPr>
                <w:rFonts w:ascii="Arial" w:eastAsia="Calibri" w:hAnsi="Arial" w:cs="Arial"/>
                <w:sz w:val="22"/>
                <w:szCs w:val="22"/>
              </w:rPr>
              <w:t>temperature specified by the</w:t>
            </w:r>
          </w:p>
          <w:p w14:paraId="4E8508AC" w14:textId="4D414336" w:rsidR="00D832B8" w:rsidRPr="00415CF5" w:rsidRDefault="00A9760A" w:rsidP="00A9760A">
            <w:pPr>
              <w:rPr>
                <w:rFonts w:ascii="Arial" w:eastAsia="Calibri" w:hAnsi="Arial" w:cs="Arial"/>
                <w:sz w:val="22"/>
                <w:szCs w:val="22"/>
              </w:rPr>
            </w:pPr>
            <w:r w:rsidRPr="00415CF5">
              <w:rPr>
                <w:rFonts w:ascii="Arial" w:eastAsia="Calibri" w:hAnsi="Arial" w:cs="Arial"/>
                <w:sz w:val="22"/>
                <w:szCs w:val="22"/>
              </w:rPr>
              <w:t xml:space="preserve">manufacturer); fuel consumption using installed flow meters (less than 5 gallons fuel consumption per hour unless the temperature </w:t>
            </w:r>
            <w:r w:rsidRPr="00415CF5">
              <w:rPr>
                <w:rFonts w:ascii="Arial" w:eastAsia="Calibri" w:hAnsi="Arial" w:cs="Arial"/>
                <w:sz w:val="22"/>
                <w:szCs w:val="22"/>
              </w:rPr>
              <w:lastRenderedPageBreak/>
              <w:t>is greater than 250°C)</w:t>
            </w:r>
          </w:p>
        </w:tc>
        <w:tc>
          <w:tcPr>
            <w:tcW w:w="1260" w:type="dxa"/>
          </w:tcPr>
          <w:p w14:paraId="60AA9DFA" w14:textId="72E5503D" w:rsidR="00D832B8" w:rsidRPr="00415CF5" w:rsidRDefault="00735410" w:rsidP="007F3C6F">
            <w:pPr>
              <w:rPr>
                <w:rFonts w:ascii="Arial" w:eastAsia="Calibri" w:hAnsi="Arial" w:cs="Arial"/>
                <w:sz w:val="22"/>
                <w:szCs w:val="22"/>
              </w:rPr>
            </w:pPr>
            <w:r w:rsidRPr="00415CF5">
              <w:rPr>
                <w:rFonts w:ascii="Arial" w:eastAsia="Calibri" w:hAnsi="Arial" w:cs="Arial"/>
                <w:sz w:val="22"/>
                <w:szCs w:val="22"/>
              </w:rPr>
              <w:lastRenderedPageBreak/>
              <w:t>FG-CAM</w:t>
            </w:r>
          </w:p>
        </w:tc>
        <w:tc>
          <w:tcPr>
            <w:tcW w:w="990" w:type="dxa"/>
            <w:shd w:val="clear" w:color="auto" w:fill="auto"/>
          </w:tcPr>
          <w:p w14:paraId="0C7B6474" w14:textId="77777777" w:rsidR="00D832B8" w:rsidRPr="00415CF5" w:rsidRDefault="00D832B8" w:rsidP="007F3C6F">
            <w:pPr>
              <w:rPr>
                <w:rFonts w:ascii="Arial" w:eastAsia="Calibri" w:hAnsi="Arial" w:cs="Arial"/>
                <w:sz w:val="22"/>
                <w:szCs w:val="22"/>
              </w:rPr>
            </w:pPr>
            <w:r w:rsidRPr="00415CF5">
              <w:rPr>
                <w:rFonts w:ascii="Arial" w:eastAsia="Calibri" w:hAnsi="Arial" w:cs="Arial"/>
                <w:sz w:val="22"/>
                <w:szCs w:val="22"/>
              </w:rPr>
              <w:fldChar w:fldCharType="begin">
                <w:ffData>
                  <w:name w:val="Dropdown16"/>
                  <w:enabled/>
                  <w:calcOnExit w:val="0"/>
                  <w:ddList>
                    <w:listEntry w:val="No"/>
                    <w:listEntry w:val="Yes"/>
                  </w:ddList>
                </w:ffData>
              </w:fldChar>
            </w:r>
            <w:r w:rsidRPr="00415CF5">
              <w:rPr>
                <w:rFonts w:ascii="Arial" w:eastAsia="Calibri" w:hAnsi="Arial" w:cs="Arial"/>
                <w:sz w:val="22"/>
                <w:szCs w:val="22"/>
              </w:rPr>
              <w:instrText xml:space="preserve"> FORMDROPDOWN </w:instrText>
            </w:r>
            <w:r w:rsidR="00CC6368">
              <w:rPr>
                <w:rFonts w:ascii="Arial" w:eastAsia="Calibri" w:hAnsi="Arial" w:cs="Arial"/>
                <w:sz w:val="22"/>
                <w:szCs w:val="22"/>
              </w:rPr>
            </w:r>
            <w:r w:rsidR="00CC6368">
              <w:rPr>
                <w:rFonts w:ascii="Arial" w:eastAsia="Calibri" w:hAnsi="Arial" w:cs="Arial"/>
                <w:sz w:val="22"/>
                <w:szCs w:val="22"/>
              </w:rPr>
              <w:fldChar w:fldCharType="separate"/>
            </w:r>
            <w:r w:rsidRPr="00415CF5">
              <w:rPr>
                <w:rFonts w:ascii="Arial" w:eastAsia="Calibri" w:hAnsi="Arial" w:cs="Arial"/>
                <w:sz w:val="22"/>
                <w:szCs w:val="22"/>
              </w:rPr>
              <w:fldChar w:fldCharType="end"/>
            </w:r>
          </w:p>
        </w:tc>
      </w:tr>
      <w:tr w:rsidR="00D832B8" w14:paraId="7D408D32" w14:textId="77777777" w:rsidTr="003916CB">
        <w:tc>
          <w:tcPr>
            <w:tcW w:w="1710" w:type="dxa"/>
            <w:shd w:val="clear" w:color="auto" w:fill="auto"/>
          </w:tcPr>
          <w:p w14:paraId="4123BB8B" w14:textId="77777777" w:rsidR="00D832B8" w:rsidRPr="00415CF5" w:rsidRDefault="00D832B8" w:rsidP="007F3C6F">
            <w:pPr>
              <w:rPr>
                <w:rFonts w:ascii="Arial" w:eastAsia="Calibri" w:hAnsi="Arial" w:cs="Arial"/>
                <w:sz w:val="22"/>
                <w:szCs w:val="22"/>
              </w:rPr>
            </w:pPr>
            <w:r w:rsidRPr="00415CF5">
              <w:rPr>
                <w:rFonts w:ascii="Arial" w:eastAsia="Calibri" w:hAnsi="Arial" w:cs="Arial"/>
                <w:sz w:val="22"/>
                <w:szCs w:val="22"/>
              </w:rPr>
              <w:t>EU-EG7</w:t>
            </w:r>
            <w:r w:rsidR="00735410" w:rsidRPr="00415CF5">
              <w:rPr>
                <w:rFonts w:ascii="Arial" w:eastAsia="Calibri" w:hAnsi="Arial" w:cs="Arial"/>
                <w:sz w:val="22"/>
                <w:szCs w:val="22"/>
              </w:rPr>
              <w:t>,</w:t>
            </w:r>
          </w:p>
          <w:p w14:paraId="4A1BA29C" w14:textId="77777777" w:rsidR="00735410" w:rsidRPr="00415CF5" w:rsidRDefault="00735410" w:rsidP="007F3C6F">
            <w:pPr>
              <w:rPr>
                <w:rFonts w:ascii="Arial" w:eastAsia="Calibri" w:hAnsi="Arial" w:cs="Arial"/>
                <w:sz w:val="22"/>
                <w:szCs w:val="22"/>
              </w:rPr>
            </w:pPr>
            <w:r w:rsidRPr="00415CF5">
              <w:rPr>
                <w:rFonts w:ascii="Arial" w:eastAsia="Calibri" w:hAnsi="Arial" w:cs="Arial"/>
                <w:sz w:val="22"/>
                <w:szCs w:val="22"/>
              </w:rPr>
              <w:t>EU-EG8,</w:t>
            </w:r>
          </w:p>
          <w:p w14:paraId="512CCB87" w14:textId="2EEA6D62" w:rsidR="00735410" w:rsidRPr="00415CF5" w:rsidRDefault="00735410" w:rsidP="007F3C6F">
            <w:pPr>
              <w:rPr>
                <w:rFonts w:ascii="Arial" w:eastAsia="Calibri" w:hAnsi="Arial" w:cs="Arial"/>
                <w:sz w:val="22"/>
                <w:szCs w:val="22"/>
              </w:rPr>
            </w:pPr>
            <w:r w:rsidRPr="00415CF5">
              <w:rPr>
                <w:rFonts w:ascii="Arial" w:eastAsia="Calibri" w:hAnsi="Arial" w:cs="Arial"/>
                <w:sz w:val="22"/>
                <w:szCs w:val="22"/>
              </w:rPr>
              <w:t>EU-EG9</w:t>
            </w:r>
          </w:p>
        </w:tc>
        <w:tc>
          <w:tcPr>
            <w:tcW w:w="1260" w:type="dxa"/>
            <w:shd w:val="clear" w:color="auto" w:fill="auto"/>
          </w:tcPr>
          <w:p w14:paraId="3E88CF9D" w14:textId="26D17537" w:rsidR="00D832B8" w:rsidRPr="00415CF5" w:rsidRDefault="00735410" w:rsidP="00B15444">
            <w:pPr>
              <w:rPr>
                <w:rFonts w:ascii="Arial" w:eastAsia="Calibri" w:hAnsi="Arial" w:cs="Arial"/>
                <w:sz w:val="22"/>
                <w:szCs w:val="22"/>
              </w:rPr>
            </w:pPr>
            <w:r w:rsidRPr="00415CF5">
              <w:rPr>
                <w:rFonts w:ascii="Arial" w:eastAsia="Calibri" w:hAnsi="Arial" w:cs="Arial"/>
                <w:sz w:val="22"/>
                <w:szCs w:val="22"/>
              </w:rPr>
              <w:t>CO/249</w:t>
            </w:r>
            <w:r w:rsidR="007F1E85" w:rsidRPr="00415CF5">
              <w:rPr>
                <w:rFonts w:ascii="Arial" w:eastAsia="Calibri" w:hAnsi="Arial" w:cs="Arial"/>
                <w:sz w:val="22"/>
                <w:szCs w:val="22"/>
              </w:rPr>
              <w:t xml:space="preserve">.0 </w:t>
            </w:r>
            <w:r w:rsidRPr="00415CF5">
              <w:rPr>
                <w:rFonts w:ascii="Arial" w:eastAsia="Calibri" w:hAnsi="Arial" w:cs="Arial"/>
                <w:sz w:val="22"/>
                <w:szCs w:val="22"/>
              </w:rPr>
              <w:t>tpy</w:t>
            </w:r>
          </w:p>
        </w:tc>
        <w:tc>
          <w:tcPr>
            <w:tcW w:w="1440" w:type="dxa"/>
            <w:shd w:val="clear" w:color="auto" w:fill="auto"/>
          </w:tcPr>
          <w:p w14:paraId="2191899C" w14:textId="2350E374" w:rsidR="00D832B8" w:rsidRPr="00415CF5" w:rsidRDefault="00735410" w:rsidP="00735410">
            <w:pPr>
              <w:rPr>
                <w:rFonts w:ascii="Arial" w:eastAsia="Calibri" w:hAnsi="Arial" w:cs="Arial"/>
                <w:sz w:val="22"/>
                <w:szCs w:val="22"/>
              </w:rPr>
            </w:pPr>
            <w:r w:rsidRPr="00415CF5">
              <w:rPr>
                <w:rFonts w:ascii="Arial" w:eastAsia="Calibri" w:hAnsi="Arial" w:cs="Arial"/>
                <w:sz w:val="22"/>
                <w:szCs w:val="22"/>
              </w:rPr>
              <w:t>R 336.1205</w:t>
            </w:r>
            <w:r w:rsidR="003916CB">
              <w:rPr>
                <w:rFonts w:ascii="Arial" w:eastAsia="Calibri" w:hAnsi="Arial" w:cs="Arial"/>
                <w:sz w:val="22"/>
                <w:szCs w:val="22"/>
              </w:rPr>
              <w:t xml:space="preserve"> </w:t>
            </w:r>
            <w:r w:rsidRPr="00415CF5">
              <w:rPr>
                <w:rFonts w:ascii="Arial" w:eastAsia="Calibri" w:hAnsi="Arial" w:cs="Arial"/>
                <w:sz w:val="22"/>
                <w:szCs w:val="22"/>
              </w:rPr>
              <w:t>(1)(a) &amp; (b)</w:t>
            </w:r>
          </w:p>
        </w:tc>
        <w:tc>
          <w:tcPr>
            <w:tcW w:w="1800" w:type="dxa"/>
            <w:shd w:val="clear" w:color="auto" w:fill="auto"/>
          </w:tcPr>
          <w:p w14:paraId="6758FBC3" w14:textId="07A6FE72" w:rsidR="00D832B8" w:rsidRPr="00415CF5" w:rsidRDefault="00A43472" w:rsidP="00FD6404">
            <w:pPr>
              <w:pStyle w:val="Default"/>
              <w:rPr>
                <w:sz w:val="22"/>
                <w:szCs w:val="22"/>
              </w:rPr>
            </w:pPr>
            <w:r w:rsidRPr="00415CF5">
              <w:rPr>
                <w:sz w:val="22"/>
                <w:szCs w:val="22"/>
              </w:rPr>
              <w:t>Controlled by a s</w:t>
            </w:r>
            <w:r w:rsidR="002901F7" w:rsidRPr="00415CF5">
              <w:rPr>
                <w:sz w:val="22"/>
                <w:szCs w:val="22"/>
              </w:rPr>
              <w:t xml:space="preserve">hared thermal oxidizer (TO) </w:t>
            </w:r>
          </w:p>
        </w:tc>
        <w:tc>
          <w:tcPr>
            <w:tcW w:w="1980" w:type="dxa"/>
            <w:shd w:val="clear" w:color="auto" w:fill="auto"/>
          </w:tcPr>
          <w:p w14:paraId="5BBF5CBA" w14:textId="51744E53" w:rsidR="00D832B8" w:rsidRPr="00415CF5" w:rsidRDefault="00304791" w:rsidP="007F3C6F">
            <w:pPr>
              <w:rPr>
                <w:rFonts w:ascii="Arial" w:eastAsia="Calibri" w:hAnsi="Arial" w:cs="Arial"/>
                <w:sz w:val="22"/>
                <w:szCs w:val="22"/>
              </w:rPr>
            </w:pPr>
            <w:r w:rsidRPr="00415CF5">
              <w:rPr>
                <w:rFonts w:ascii="Arial" w:eastAsia="Calibri" w:hAnsi="Arial" w:cs="Arial"/>
                <w:sz w:val="22"/>
                <w:szCs w:val="22"/>
              </w:rPr>
              <w:t>Combustion chamber temperature is measured continuously using an in-line thermocouple (minimum temperature of 1,425°F)</w:t>
            </w:r>
          </w:p>
        </w:tc>
        <w:tc>
          <w:tcPr>
            <w:tcW w:w="1260" w:type="dxa"/>
          </w:tcPr>
          <w:p w14:paraId="57553332" w14:textId="148E632F" w:rsidR="00D832B8" w:rsidRPr="00415CF5" w:rsidRDefault="00735410" w:rsidP="007F3C6F">
            <w:pPr>
              <w:rPr>
                <w:rFonts w:ascii="Arial" w:eastAsia="Calibri" w:hAnsi="Arial" w:cs="Arial"/>
                <w:sz w:val="22"/>
                <w:szCs w:val="22"/>
              </w:rPr>
            </w:pPr>
            <w:r w:rsidRPr="00415CF5">
              <w:rPr>
                <w:rFonts w:ascii="Arial" w:eastAsia="Calibri" w:hAnsi="Arial" w:cs="Arial"/>
                <w:sz w:val="22"/>
                <w:szCs w:val="22"/>
              </w:rPr>
              <w:t>FG-CAM</w:t>
            </w:r>
          </w:p>
        </w:tc>
        <w:tc>
          <w:tcPr>
            <w:tcW w:w="990" w:type="dxa"/>
            <w:shd w:val="clear" w:color="auto" w:fill="auto"/>
          </w:tcPr>
          <w:p w14:paraId="7A99E704" w14:textId="11F54DD9" w:rsidR="00D832B8" w:rsidRPr="00415CF5" w:rsidRDefault="00735410" w:rsidP="007F3C6F">
            <w:pPr>
              <w:rPr>
                <w:rFonts w:ascii="Arial" w:eastAsia="Calibri" w:hAnsi="Arial" w:cs="Arial"/>
                <w:sz w:val="22"/>
                <w:szCs w:val="22"/>
              </w:rPr>
            </w:pPr>
            <w:r w:rsidRPr="00415CF5">
              <w:rPr>
                <w:rFonts w:ascii="Arial" w:eastAsia="Calibri" w:hAnsi="Arial" w:cs="Arial"/>
                <w:sz w:val="22"/>
                <w:szCs w:val="22"/>
              </w:rPr>
              <w:fldChar w:fldCharType="begin">
                <w:ffData>
                  <w:name w:val="Dropdown16"/>
                  <w:enabled/>
                  <w:calcOnExit w:val="0"/>
                  <w:ddList>
                    <w:listEntry w:val="No"/>
                    <w:listEntry w:val="Yes"/>
                  </w:ddList>
                </w:ffData>
              </w:fldChar>
            </w:r>
            <w:r w:rsidRPr="00415CF5">
              <w:rPr>
                <w:rFonts w:ascii="Arial" w:eastAsia="Calibri" w:hAnsi="Arial" w:cs="Arial"/>
                <w:sz w:val="22"/>
                <w:szCs w:val="22"/>
              </w:rPr>
              <w:instrText xml:space="preserve"> FORMDROPDOWN </w:instrText>
            </w:r>
            <w:r w:rsidR="00CC6368">
              <w:rPr>
                <w:rFonts w:ascii="Arial" w:eastAsia="Calibri" w:hAnsi="Arial" w:cs="Arial"/>
                <w:sz w:val="22"/>
                <w:szCs w:val="22"/>
              </w:rPr>
            </w:r>
            <w:r w:rsidR="00CC6368">
              <w:rPr>
                <w:rFonts w:ascii="Arial" w:eastAsia="Calibri" w:hAnsi="Arial" w:cs="Arial"/>
                <w:sz w:val="22"/>
                <w:szCs w:val="22"/>
              </w:rPr>
              <w:fldChar w:fldCharType="separate"/>
            </w:r>
            <w:r w:rsidRPr="00415CF5">
              <w:rPr>
                <w:rFonts w:ascii="Arial" w:eastAsia="Calibri" w:hAnsi="Arial" w:cs="Arial"/>
                <w:sz w:val="22"/>
                <w:szCs w:val="22"/>
              </w:rPr>
              <w:fldChar w:fldCharType="end"/>
            </w:r>
          </w:p>
        </w:tc>
      </w:tr>
    </w:tbl>
    <w:p w14:paraId="2EE714F7" w14:textId="77777777" w:rsidR="00D9587D" w:rsidRPr="004F6C98" w:rsidRDefault="001111DD" w:rsidP="001111DD">
      <w:pPr>
        <w:rPr>
          <w:rFonts w:ascii="Arial" w:hAnsi="Arial" w:cs="Arial"/>
          <w:sz w:val="22"/>
          <w:szCs w:val="22"/>
        </w:rPr>
      </w:pPr>
      <w:r>
        <w:rPr>
          <w:rFonts w:ascii="Arial" w:hAnsi="Arial" w:cs="Arial"/>
          <w:sz w:val="22"/>
          <w:szCs w:val="22"/>
        </w:rPr>
        <w:t>*</w:t>
      </w:r>
      <w:bookmarkStart w:id="42" w:name="_Hlk507653084"/>
      <w:r w:rsidRPr="004F6C98">
        <w:rPr>
          <w:rFonts w:ascii="Arial" w:hAnsi="Arial" w:cs="Arial"/>
          <w:sz w:val="22"/>
          <w:szCs w:val="22"/>
        </w:rPr>
        <w:t>Presumptively Acceptable Monitoring (PAM)</w:t>
      </w:r>
    </w:p>
    <w:bookmarkEnd w:id="42"/>
    <w:p w14:paraId="38E2A835" w14:textId="77777777" w:rsidR="00D9587D" w:rsidRDefault="00D9587D" w:rsidP="00D9587D">
      <w:pPr>
        <w:rPr>
          <w:rFonts w:ascii="Arial" w:hAnsi="Arial" w:cs="Arial"/>
          <w:sz w:val="22"/>
          <w:szCs w:val="22"/>
        </w:rPr>
      </w:pPr>
    </w:p>
    <w:p w14:paraId="6A5BD26B" w14:textId="3C23D13E" w:rsidR="00D9587D" w:rsidRDefault="007060ED" w:rsidP="003916CB">
      <w:pPr>
        <w:jc w:val="both"/>
        <w:rPr>
          <w:rFonts w:ascii="Arial" w:hAnsi="Arial" w:cs="Arial"/>
          <w:sz w:val="22"/>
          <w:szCs w:val="22"/>
        </w:rPr>
      </w:pPr>
      <w:r w:rsidRPr="007060ED">
        <w:rPr>
          <w:rFonts w:ascii="Arial" w:hAnsi="Arial" w:cs="Arial"/>
          <w:sz w:val="22"/>
          <w:szCs w:val="22"/>
        </w:rPr>
        <w:t xml:space="preserve">The stationary source proposed CAM related monitoring and recordkeeping of </w:t>
      </w:r>
      <w:r w:rsidR="00243F61">
        <w:rPr>
          <w:rFonts w:ascii="Arial" w:hAnsi="Arial" w:cs="Arial"/>
          <w:sz w:val="22"/>
          <w:szCs w:val="22"/>
        </w:rPr>
        <w:t xml:space="preserve">their </w:t>
      </w:r>
      <w:r w:rsidRPr="007060ED">
        <w:rPr>
          <w:rFonts w:ascii="Arial" w:hAnsi="Arial" w:cs="Arial"/>
          <w:sz w:val="22"/>
          <w:szCs w:val="22"/>
        </w:rPr>
        <w:t>catalyt</w:t>
      </w:r>
      <w:r w:rsidR="00861FBC">
        <w:rPr>
          <w:rFonts w:ascii="Arial" w:hAnsi="Arial" w:cs="Arial"/>
          <w:sz w:val="22"/>
          <w:szCs w:val="22"/>
        </w:rPr>
        <w:t>ic converter, catalytic oxidizer,</w:t>
      </w:r>
      <w:r w:rsidR="00243F61">
        <w:rPr>
          <w:rFonts w:ascii="Arial" w:hAnsi="Arial" w:cs="Arial"/>
          <w:sz w:val="22"/>
          <w:szCs w:val="22"/>
        </w:rPr>
        <w:t xml:space="preserve"> and</w:t>
      </w:r>
      <w:r w:rsidRPr="007060ED">
        <w:rPr>
          <w:rFonts w:ascii="Arial" w:hAnsi="Arial" w:cs="Arial"/>
          <w:sz w:val="22"/>
          <w:szCs w:val="22"/>
        </w:rPr>
        <w:t xml:space="preserve"> </w:t>
      </w:r>
      <w:r w:rsidR="00243F61">
        <w:rPr>
          <w:rFonts w:ascii="Arial" w:hAnsi="Arial" w:cs="Arial"/>
          <w:sz w:val="22"/>
          <w:szCs w:val="22"/>
        </w:rPr>
        <w:t>thermal oxidizer</w:t>
      </w:r>
      <w:r w:rsidRPr="007060ED">
        <w:rPr>
          <w:rFonts w:ascii="Arial" w:hAnsi="Arial" w:cs="Arial"/>
          <w:sz w:val="22"/>
          <w:szCs w:val="22"/>
        </w:rPr>
        <w:t xml:space="preserve"> based on the type of air pollution control equipment used.</w:t>
      </w:r>
      <w:r w:rsidR="00243F61">
        <w:rPr>
          <w:rFonts w:ascii="Arial" w:hAnsi="Arial" w:cs="Arial"/>
          <w:sz w:val="22"/>
          <w:szCs w:val="22"/>
        </w:rPr>
        <w:t xml:space="preserve"> </w:t>
      </w:r>
      <w:r w:rsidR="003916CB">
        <w:rPr>
          <w:rFonts w:ascii="Arial" w:hAnsi="Arial" w:cs="Arial"/>
          <w:sz w:val="22"/>
          <w:szCs w:val="22"/>
        </w:rPr>
        <w:t xml:space="preserve"> </w:t>
      </w:r>
      <w:r w:rsidR="00243F61">
        <w:rPr>
          <w:rFonts w:ascii="Arial" w:hAnsi="Arial" w:cs="Arial"/>
          <w:sz w:val="22"/>
          <w:szCs w:val="22"/>
        </w:rPr>
        <w:t>The</w:t>
      </w:r>
      <w:r w:rsidRPr="007060ED">
        <w:rPr>
          <w:rFonts w:ascii="Arial" w:hAnsi="Arial" w:cs="Arial"/>
          <w:sz w:val="22"/>
          <w:szCs w:val="22"/>
        </w:rPr>
        <w:t xml:space="preserve"> ROP contains applicable requirements for installing monitoring devices, monitoring timeframes, and compliant operating ranges in addition to record keeping and maintenance.</w:t>
      </w:r>
      <w:r w:rsidR="003916CB">
        <w:rPr>
          <w:rFonts w:ascii="Arial" w:hAnsi="Arial" w:cs="Arial"/>
          <w:sz w:val="22"/>
          <w:szCs w:val="22"/>
        </w:rPr>
        <w:t xml:space="preserve"> </w:t>
      </w:r>
      <w:r w:rsidRPr="007060ED">
        <w:rPr>
          <w:rFonts w:ascii="Arial" w:hAnsi="Arial" w:cs="Arial"/>
          <w:sz w:val="22"/>
          <w:szCs w:val="22"/>
        </w:rPr>
        <w:t xml:space="preserve"> Additional details shall be represented in the actual CAM Plan </w:t>
      </w:r>
      <w:r w:rsidR="00861FBC">
        <w:rPr>
          <w:rFonts w:ascii="Arial" w:hAnsi="Arial" w:cs="Arial"/>
          <w:sz w:val="22"/>
          <w:szCs w:val="22"/>
        </w:rPr>
        <w:t xml:space="preserve">and RTO Malfunction Abatement Plan </w:t>
      </w:r>
      <w:r w:rsidRPr="007060ED">
        <w:rPr>
          <w:rFonts w:ascii="Arial" w:hAnsi="Arial" w:cs="Arial"/>
          <w:sz w:val="22"/>
          <w:szCs w:val="22"/>
        </w:rPr>
        <w:t xml:space="preserve">the facility </w:t>
      </w:r>
      <w:r w:rsidR="00E7692E" w:rsidRPr="007060ED">
        <w:rPr>
          <w:rFonts w:ascii="Arial" w:hAnsi="Arial" w:cs="Arial"/>
          <w:sz w:val="22"/>
          <w:szCs w:val="22"/>
        </w:rPr>
        <w:t>maintains and</w:t>
      </w:r>
      <w:r w:rsidRPr="007060ED">
        <w:rPr>
          <w:rFonts w:ascii="Arial" w:hAnsi="Arial" w:cs="Arial"/>
          <w:sz w:val="22"/>
          <w:szCs w:val="22"/>
        </w:rPr>
        <w:t xml:space="preserve"> may be adjusted in the future based on manufacturer changes, new information, testing or other acceptable data.</w:t>
      </w:r>
    </w:p>
    <w:p w14:paraId="4A1BA811" w14:textId="7093C77B" w:rsidR="000F73C3" w:rsidRDefault="000F73C3" w:rsidP="000F73C3">
      <w:pPr>
        <w:jc w:val="both"/>
        <w:rPr>
          <w:rFonts w:ascii="Arial" w:hAnsi="Arial" w:cs="Arial"/>
          <w:sz w:val="22"/>
          <w:szCs w:val="22"/>
        </w:rPr>
      </w:pPr>
    </w:p>
    <w:p w14:paraId="532CCF9A" w14:textId="2A010DA0" w:rsidR="00E7692E" w:rsidRPr="00E7692E" w:rsidRDefault="00E7692E" w:rsidP="00E7692E">
      <w:pPr>
        <w:jc w:val="both"/>
        <w:rPr>
          <w:rFonts w:ascii="Arial" w:hAnsi="Arial" w:cs="Arial"/>
          <w:sz w:val="22"/>
          <w:szCs w:val="22"/>
        </w:rPr>
      </w:pPr>
      <w:r w:rsidRPr="00E7692E">
        <w:rPr>
          <w:rFonts w:ascii="Arial" w:hAnsi="Arial" w:cs="Arial"/>
          <w:sz w:val="22"/>
          <w:szCs w:val="22"/>
        </w:rPr>
        <w:t>Catalytic Oxidizers (Catalyst Control System):</w:t>
      </w:r>
    </w:p>
    <w:p w14:paraId="792534DD" w14:textId="52ECF9D6"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The temperature at the inlet to the catalyst bed is a key catalytic oxidizer operating parameter. </w:t>
      </w:r>
      <w:r w:rsidR="003916CB">
        <w:rPr>
          <w:rFonts w:ascii="Arial" w:hAnsi="Arial" w:cs="Arial"/>
          <w:sz w:val="22"/>
          <w:szCs w:val="22"/>
        </w:rPr>
        <w:t xml:space="preserve"> </w:t>
      </w:r>
      <w:r w:rsidRPr="00E7692E">
        <w:rPr>
          <w:rFonts w:ascii="Arial" w:hAnsi="Arial" w:cs="Arial"/>
          <w:sz w:val="22"/>
          <w:szCs w:val="22"/>
        </w:rPr>
        <w:t xml:space="preserve">The inlet gas stream must be heated to the minimum temperature at which catalytic oxidation will occur. </w:t>
      </w:r>
      <w:r w:rsidR="003916CB">
        <w:rPr>
          <w:rFonts w:ascii="Arial" w:hAnsi="Arial" w:cs="Arial"/>
          <w:sz w:val="22"/>
          <w:szCs w:val="22"/>
        </w:rPr>
        <w:t xml:space="preserve"> </w:t>
      </w:r>
      <w:r w:rsidRPr="00E7692E">
        <w:rPr>
          <w:rFonts w:ascii="Arial" w:hAnsi="Arial" w:cs="Arial"/>
          <w:sz w:val="22"/>
          <w:szCs w:val="22"/>
        </w:rPr>
        <w:t>Above this minimum temperature, catalytic oxidation occurs, and as temperature increases, control efficiency also increases.</w:t>
      </w:r>
    </w:p>
    <w:p w14:paraId="2369EE09" w14:textId="77777777" w:rsidR="00E7692E" w:rsidRPr="00E7692E" w:rsidRDefault="00E7692E" w:rsidP="00E7692E">
      <w:pPr>
        <w:jc w:val="both"/>
        <w:rPr>
          <w:rFonts w:ascii="Arial" w:hAnsi="Arial" w:cs="Arial"/>
          <w:sz w:val="22"/>
          <w:szCs w:val="22"/>
        </w:rPr>
      </w:pPr>
    </w:p>
    <w:p w14:paraId="31DD8A8A" w14:textId="3B1AC53D"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For a particular type of catalyst, there is a maximum operating temperature, above which the catalyst begins to sinter and will not work properly. </w:t>
      </w:r>
      <w:r w:rsidR="003916CB">
        <w:rPr>
          <w:rFonts w:ascii="Arial" w:hAnsi="Arial" w:cs="Arial"/>
          <w:sz w:val="22"/>
          <w:szCs w:val="22"/>
        </w:rPr>
        <w:t xml:space="preserve"> </w:t>
      </w:r>
      <w:r w:rsidRPr="00E7692E">
        <w:rPr>
          <w:rFonts w:ascii="Arial" w:hAnsi="Arial" w:cs="Arial"/>
          <w:sz w:val="22"/>
          <w:szCs w:val="22"/>
        </w:rPr>
        <w:t>Monitoring the bed outlet temperature can ensure that the temperature within the bed does not exceed its working limit.</w:t>
      </w:r>
      <w:r w:rsidR="003916CB">
        <w:rPr>
          <w:rFonts w:ascii="Arial" w:hAnsi="Arial" w:cs="Arial"/>
          <w:sz w:val="22"/>
          <w:szCs w:val="22"/>
        </w:rPr>
        <w:t xml:space="preserve"> </w:t>
      </w:r>
      <w:r w:rsidRPr="00E7692E">
        <w:rPr>
          <w:rFonts w:ascii="Arial" w:hAnsi="Arial" w:cs="Arial"/>
          <w:sz w:val="22"/>
          <w:szCs w:val="22"/>
        </w:rPr>
        <w:t xml:space="preserve"> In addition, because catalytic oxidation should produce a rise in temperature over the catalyst, the bed outlet temperature is an indicator that minimum oxidation temperatures are occurring in the unit. </w:t>
      </w:r>
    </w:p>
    <w:p w14:paraId="1B189D9C" w14:textId="77777777" w:rsidR="00E7692E" w:rsidRPr="00E7692E" w:rsidRDefault="00E7692E" w:rsidP="00E7692E">
      <w:pPr>
        <w:jc w:val="both"/>
        <w:rPr>
          <w:rFonts w:ascii="Arial" w:hAnsi="Arial" w:cs="Arial"/>
          <w:sz w:val="22"/>
          <w:szCs w:val="22"/>
        </w:rPr>
      </w:pPr>
    </w:p>
    <w:p w14:paraId="1A633C78" w14:textId="1DDEFA4C"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When the catalyst becomes contaminated or masked, the control efficiency of the unit decreases. </w:t>
      </w:r>
      <w:r w:rsidR="00ED0D6D">
        <w:rPr>
          <w:rFonts w:ascii="Arial" w:hAnsi="Arial" w:cs="Arial"/>
          <w:sz w:val="22"/>
          <w:szCs w:val="22"/>
        </w:rPr>
        <w:t xml:space="preserve"> </w:t>
      </w:r>
      <w:r w:rsidRPr="00E7692E">
        <w:rPr>
          <w:rFonts w:ascii="Arial" w:hAnsi="Arial" w:cs="Arial"/>
          <w:sz w:val="22"/>
          <w:szCs w:val="22"/>
        </w:rPr>
        <w:t>Catalyst deactivation will result in increased CO emissions.</w:t>
      </w:r>
      <w:r w:rsidR="00ED0D6D">
        <w:rPr>
          <w:rFonts w:ascii="Arial" w:hAnsi="Arial" w:cs="Arial"/>
          <w:sz w:val="22"/>
          <w:szCs w:val="22"/>
        </w:rPr>
        <w:t xml:space="preserve"> </w:t>
      </w:r>
      <w:r w:rsidRPr="00E7692E">
        <w:rPr>
          <w:rFonts w:ascii="Arial" w:hAnsi="Arial" w:cs="Arial"/>
          <w:sz w:val="22"/>
          <w:szCs w:val="22"/>
        </w:rPr>
        <w:t xml:space="preserve"> The catalyst should be tested periodically to determine its performance. </w:t>
      </w:r>
      <w:r w:rsidR="00ED0D6D">
        <w:rPr>
          <w:rFonts w:ascii="Arial" w:hAnsi="Arial" w:cs="Arial"/>
          <w:sz w:val="22"/>
          <w:szCs w:val="22"/>
        </w:rPr>
        <w:t xml:space="preserve"> </w:t>
      </w:r>
      <w:r w:rsidRPr="00E7692E">
        <w:rPr>
          <w:rFonts w:ascii="Arial" w:hAnsi="Arial" w:cs="Arial"/>
          <w:sz w:val="22"/>
          <w:szCs w:val="22"/>
        </w:rPr>
        <w:t>In lieu of testing catalyst activity, TMNA replaces the catalyst in accordance with the manufacturer’s recommendations.</w:t>
      </w:r>
    </w:p>
    <w:p w14:paraId="6C13966A" w14:textId="77777777" w:rsidR="00E7692E" w:rsidRPr="00E7692E" w:rsidRDefault="00E7692E" w:rsidP="00E7692E">
      <w:pPr>
        <w:jc w:val="both"/>
        <w:rPr>
          <w:rFonts w:ascii="Arial" w:hAnsi="Arial" w:cs="Arial"/>
          <w:sz w:val="22"/>
          <w:szCs w:val="22"/>
        </w:rPr>
      </w:pPr>
    </w:p>
    <w:p w14:paraId="467E6402" w14:textId="3C18335A"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Temperature into or out of the CCS is measured because temperature excursions can indicate operational issues, which can prevent the desired chemical reaction from taking place in the catalyst bed. </w:t>
      </w:r>
      <w:r w:rsidR="00ED0D6D">
        <w:rPr>
          <w:rFonts w:ascii="Arial" w:hAnsi="Arial" w:cs="Arial"/>
          <w:sz w:val="22"/>
          <w:szCs w:val="22"/>
        </w:rPr>
        <w:t xml:space="preserve"> </w:t>
      </w:r>
      <w:r w:rsidRPr="00E7692E">
        <w:rPr>
          <w:rFonts w:ascii="Arial" w:hAnsi="Arial" w:cs="Arial"/>
          <w:sz w:val="22"/>
          <w:szCs w:val="22"/>
        </w:rPr>
        <w:t xml:space="preserve">Too low a temperature reduces the activity of the intended chemical/catalyst reaction. </w:t>
      </w:r>
      <w:r w:rsidR="00ED0D6D">
        <w:rPr>
          <w:rFonts w:ascii="Arial" w:hAnsi="Arial" w:cs="Arial"/>
          <w:sz w:val="22"/>
          <w:szCs w:val="22"/>
        </w:rPr>
        <w:t xml:space="preserve"> </w:t>
      </w:r>
      <w:r w:rsidRPr="00E7692E">
        <w:rPr>
          <w:rFonts w:ascii="Arial" w:hAnsi="Arial" w:cs="Arial"/>
          <w:sz w:val="22"/>
          <w:szCs w:val="22"/>
        </w:rPr>
        <w:t xml:space="preserve">When the temperature is too high, sintering may occur, which can damage the catalyst unit. </w:t>
      </w:r>
      <w:r w:rsidR="00ED0D6D">
        <w:rPr>
          <w:rFonts w:ascii="Arial" w:hAnsi="Arial" w:cs="Arial"/>
          <w:sz w:val="22"/>
          <w:szCs w:val="22"/>
        </w:rPr>
        <w:t xml:space="preserve"> </w:t>
      </w:r>
      <w:r w:rsidRPr="00E7692E">
        <w:rPr>
          <w:rFonts w:ascii="Arial" w:hAnsi="Arial" w:cs="Arial"/>
          <w:sz w:val="22"/>
          <w:szCs w:val="22"/>
        </w:rPr>
        <w:t xml:space="preserve">Each CCS is equipped with an inlet blower which activates to prevent the catalyst temperature from becoming too hot and becoming damaged. </w:t>
      </w:r>
      <w:r w:rsidR="00ED0D6D">
        <w:rPr>
          <w:rFonts w:ascii="Arial" w:hAnsi="Arial" w:cs="Arial"/>
          <w:sz w:val="22"/>
          <w:szCs w:val="22"/>
        </w:rPr>
        <w:t xml:space="preserve"> </w:t>
      </w:r>
      <w:r w:rsidRPr="00E7692E">
        <w:rPr>
          <w:rFonts w:ascii="Arial" w:hAnsi="Arial" w:cs="Arial"/>
          <w:sz w:val="22"/>
          <w:szCs w:val="22"/>
        </w:rPr>
        <w:t>The engine will automatically shut down if the temperature gets too hot.</w:t>
      </w:r>
    </w:p>
    <w:p w14:paraId="79CF722C" w14:textId="77777777" w:rsidR="00E7692E" w:rsidRPr="00E7692E" w:rsidRDefault="00E7692E" w:rsidP="00E7692E">
      <w:pPr>
        <w:jc w:val="both"/>
        <w:rPr>
          <w:rFonts w:ascii="Arial" w:hAnsi="Arial" w:cs="Arial"/>
          <w:sz w:val="22"/>
          <w:szCs w:val="22"/>
        </w:rPr>
      </w:pPr>
    </w:p>
    <w:p w14:paraId="265BECD6"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During some dyno tests, minimum catalyst temperature over the hour cannot be achieved due to: </w:t>
      </w:r>
    </w:p>
    <w:p w14:paraId="2F99821E" w14:textId="77777777" w:rsidR="00E7692E" w:rsidRPr="00E7692E" w:rsidRDefault="00E7692E" w:rsidP="00E7692E">
      <w:pPr>
        <w:jc w:val="both"/>
        <w:rPr>
          <w:rFonts w:ascii="Arial" w:hAnsi="Arial" w:cs="Arial"/>
          <w:sz w:val="22"/>
          <w:szCs w:val="22"/>
        </w:rPr>
      </w:pPr>
    </w:p>
    <w:p w14:paraId="2F219177" w14:textId="77777777" w:rsidR="00E7692E" w:rsidRPr="00E7692E" w:rsidRDefault="00E7692E" w:rsidP="00E7692E">
      <w:pPr>
        <w:numPr>
          <w:ilvl w:val="0"/>
          <w:numId w:val="14"/>
        </w:numPr>
        <w:jc w:val="both"/>
        <w:rPr>
          <w:rFonts w:ascii="Arial" w:hAnsi="Arial" w:cs="Arial"/>
          <w:sz w:val="22"/>
          <w:szCs w:val="22"/>
        </w:rPr>
      </w:pPr>
      <w:r w:rsidRPr="00E7692E">
        <w:rPr>
          <w:rFonts w:ascii="Arial" w:hAnsi="Arial" w:cs="Arial"/>
          <w:sz w:val="22"/>
          <w:szCs w:val="22"/>
        </w:rPr>
        <w:t>Short test duration</w:t>
      </w:r>
    </w:p>
    <w:p w14:paraId="35D65088" w14:textId="77777777" w:rsidR="00E7692E" w:rsidRPr="00E7692E" w:rsidRDefault="00E7692E" w:rsidP="00E7692E">
      <w:pPr>
        <w:numPr>
          <w:ilvl w:val="0"/>
          <w:numId w:val="14"/>
        </w:numPr>
        <w:jc w:val="both"/>
        <w:rPr>
          <w:rFonts w:ascii="Arial" w:hAnsi="Arial" w:cs="Arial"/>
          <w:sz w:val="22"/>
          <w:szCs w:val="22"/>
        </w:rPr>
      </w:pPr>
      <w:r w:rsidRPr="00E7692E">
        <w:rPr>
          <w:rFonts w:ascii="Arial" w:hAnsi="Arial" w:cs="Arial"/>
          <w:sz w:val="22"/>
          <w:szCs w:val="22"/>
        </w:rPr>
        <w:t>Engine idling</w:t>
      </w:r>
    </w:p>
    <w:p w14:paraId="51E06EA2" w14:textId="77777777" w:rsidR="00E7692E" w:rsidRDefault="00E7692E" w:rsidP="00E7692E">
      <w:pPr>
        <w:numPr>
          <w:ilvl w:val="0"/>
          <w:numId w:val="14"/>
        </w:numPr>
        <w:jc w:val="both"/>
        <w:rPr>
          <w:rFonts w:ascii="Arial" w:hAnsi="Arial" w:cs="Arial"/>
          <w:sz w:val="22"/>
          <w:szCs w:val="22"/>
        </w:rPr>
      </w:pPr>
      <w:r w:rsidRPr="00E7692E">
        <w:rPr>
          <w:rFonts w:ascii="Arial" w:hAnsi="Arial" w:cs="Arial"/>
          <w:sz w:val="22"/>
          <w:szCs w:val="22"/>
        </w:rPr>
        <w:lastRenderedPageBreak/>
        <w:t>Smaller, more efficient engines</w:t>
      </w:r>
    </w:p>
    <w:p w14:paraId="122E6DD9" w14:textId="11645A14" w:rsidR="00E7692E" w:rsidRPr="00E7692E" w:rsidRDefault="00E7692E" w:rsidP="00E7692E">
      <w:pPr>
        <w:numPr>
          <w:ilvl w:val="0"/>
          <w:numId w:val="14"/>
        </w:numPr>
        <w:jc w:val="both"/>
        <w:rPr>
          <w:rFonts w:ascii="Arial" w:hAnsi="Arial" w:cs="Arial"/>
          <w:sz w:val="22"/>
          <w:szCs w:val="22"/>
        </w:rPr>
      </w:pPr>
      <w:r w:rsidRPr="00E7692E">
        <w:rPr>
          <w:rFonts w:ascii="Arial" w:hAnsi="Arial" w:cs="Arial"/>
          <w:sz w:val="22"/>
          <w:szCs w:val="22"/>
        </w:rPr>
        <w:t xml:space="preserve">Engine spike testing, during which the engine RPMs are increased and then </w:t>
      </w:r>
      <w:proofErr w:type="gramStart"/>
      <w:r w:rsidRPr="00E7692E">
        <w:rPr>
          <w:rFonts w:ascii="Arial" w:hAnsi="Arial" w:cs="Arial"/>
          <w:sz w:val="22"/>
          <w:szCs w:val="22"/>
        </w:rPr>
        <w:t>cut</w:t>
      </w:r>
      <w:proofErr w:type="gramEnd"/>
    </w:p>
    <w:p w14:paraId="1A38D8CE" w14:textId="77777777" w:rsidR="00E7692E" w:rsidRPr="00E7692E" w:rsidRDefault="00E7692E" w:rsidP="00E7692E">
      <w:pPr>
        <w:jc w:val="both"/>
        <w:rPr>
          <w:rFonts w:ascii="Arial" w:hAnsi="Arial" w:cs="Arial"/>
          <w:sz w:val="22"/>
          <w:szCs w:val="22"/>
        </w:rPr>
      </w:pPr>
    </w:p>
    <w:p w14:paraId="784FE1C8" w14:textId="4561390D" w:rsidR="00E7692E" w:rsidRPr="00E7692E" w:rsidRDefault="00E7692E" w:rsidP="00E7692E">
      <w:pPr>
        <w:jc w:val="both"/>
        <w:rPr>
          <w:rFonts w:ascii="Arial" w:hAnsi="Arial" w:cs="Arial"/>
          <w:sz w:val="22"/>
          <w:szCs w:val="22"/>
        </w:rPr>
      </w:pPr>
      <w:r w:rsidRPr="00E7692E">
        <w:rPr>
          <w:rFonts w:ascii="Arial" w:hAnsi="Arial" w:cs="Arial"/>
          <w:sz w:val="22"/>
          <w:szCs w:val="22"/>
        </w:rPr>
        <w:t>During dyno testing when the minimum average temperature cannot be met at the inlet or outlet of</w:t>
      </w:r>
      <w:r w:rsidR="00ED0D6D">
        <w:rPr>
          <w:rFonts w:ascii="Arial" w:hAnsi="Arial" w:cs="Arial"/>
          <w:sz w:val="22"/>
          <w:szCs w:val="22"/>
        </w:rPr>
        <w:t xml:space="preserve"> </w:t>
      </w:r>
      <w:r w:rsidRPr="00E7692E">
        <w:rPr>
          <w:rFonts w:ascii="Arial" w:hAnsi="Arial" w:cs="Arial"/>
          <w:sz w:val="22"/>
          <w:szCs w:val="22"/>
        </w:rPr>
        <w:t>the catalyst and the engine is combusting fuel, TMNA R&amp;D will maintain an hourly fuel consumption</w:t>
      </w:r>
      <w:r w:rsidR="00ED0D6D">
        <w:rPr>
          <w:rFonts w:ascii="Arial" w:hAnsi="Arial" w:cs="Arial"/>
          <w:sz w:val="22"/>
          <w:szCs w:val="22"/>
        </w:rPr>
        <w:t xml:space="preserve"> </w:t>
      </w:r>
      <w:r w:rsidRPr="00E7692E">
        <w:rPr>
          <w:rFonts w:ascii="Arial" w:hAnsi="Arial" w:cs="Arial"/>
          <w:sz w:val="22"/>
          <w:szCs w:val="22"/>
        </w:rPr>
        <w:t xml:space="preserve">less than or equal to 19 liters (5 gal), to ensure that emissions are not exceeded. </w:t>
      </w:r>
      <w:r w:rsidR="00ED0D6D">
        <w:rPr>
          <w:rFonts w:ascii="Arial" w:hAnsi="Arial" w:cs="Arial"/>
          <w:sz w:val="22"/>
          <w:szCs w:val="22"/>
        </w:rPr>
        <w:t xml:space="preserve"> </w:t>
      </w:r>
      <w:r w:rsidRPr="00E7692E">
        <w:rPr>
          <w:rFonts w:ascii="Arial" w:hAnsi="Arial" w:cs="Arial"/>
          <w:sz w:val="22"/>
          <w:szCs w:val="22"/>
        </w:rPr>
        <w:t>TMNA R&amp;D will keep</w:t>
      </w:r>
      <w:r w:rsidR="00ED0D6D">
        <w:rPr>
          <w:rFonts w:ascii="Arial" w:hAnsi="Arial" w:cs="Arial"/>
          <w:sz w:val="22"/>
          <w:szCs w:val="22"/>
        </w:rPr>
        <w:t xml:space="preserve"> </w:t>
      </w:r>
      <w:r w:rsidRPr="00E7692E">
        <w:rPr>
          <w:rFonts w:ascii="Arial" w:hAnsi="Arial" w:cs="Arial"/>
          <w:sz w:val="22"/>
          <w:szCs w:val="22"/>
        </w:rPr>
        <w:t>documentation to demonstrate that hourly fuel consumption, during tests where the catalyst does</w:t>
      </w:r>
      <w:r w:rsidR="00ED0D6D">
        <w:rPr>
          <w:rFonts w:ascii="Arial" w:hAnsi="Arial" w:cs="Arial"/>
          <w:sz w:val="22"/>
          <w:szCs w:val="22"/>
        </w:rPr>
        <w:t xml:space="preserve"> </w:t>
      </w:r>
      <w:r w:rsidRPr="00E7692E">
        <w:rPr>
          <w:rFonts w:ascii="Arial" w:hAnsi="Arial" w:cs="Arial"/>
          <w:sz w:val="22"/>
          <w:szCs w:val="22"/>
        </w:rPr>
        <w:t>not achieve the minimum temperature, does not exceed 19 liters (5 gal).</w:t>
      </w:r>
      <w:r w:rsidR="00814329">
        <w:rPr>
          <w:rFonts w:ascii="Arial" w:hAnsi="Arial" w:cs="Arial"/>
          <w:sz w:val="22"/>
          <w:szCs w:val="22"/>
        </w:rPr>
        <w:t xml:space="preserve"> </w:t>
      </w:r>
      <w:r w:rsidRPr="00E7692E">
        <w:rPr>
          <w:rFonts w:ascii="Arial" w:hAnsi="Arial" w:cs="Arial"/>
          <w:sz w:val="22"/>
          <w:szCs w:val="22"/>
        </w:rPr>
        <w:t xml:space="preserve"> Documentation may include:</w:t>
      </w:r>
    </w:p>
    <w:p w14:paraId="2B95B868" w14:textId="77777777" w:rsidR="00E7692E" w:rsidRPr="00E7692E" w:rsidRDefault="00E7692E" w:rsidP="00E7692E">
      <w:pPr>
        <w:jc w:val="both"/>
        <w:rPr>
          <w:rFonts w:ascii="Arial" w:hAnsi="Arial" w:cs="Arial"/>
          <w:sz w:val="22"/>
          <w:szCs w:val="22"/>
        </w:rPr>
      </w:pPr>
    </w:p>
    <w:p w14:paraId="29D04646" w14:textId="77777777" w:rsidR="00E7692E" w:rsidRPr="00E7692E" w:rsidRDefault="00E7692E" w:rsidP="00E7692E">
      <w:pPr>
        <w:numPr>
          <w:ilvl w:val="0"/>
          <w:numId w:val="13"/>
        </w:numPr>
        <w:jc w:val="both"/>
        <w:rPr>
          <w:rFonts w:ascii="Arial" w:hAnsi="Arial" w:cs="Arial"/>
          <w:sz w:val="22"/>
          <w:szCs w:val="22"/>
        </w:rPr>
      </w:pPr>
      <w:r w:rsidRPr="00E7692E">
        <w:rPr>
          <w:rFonts w:ascii="Arial" w:hAnsi="Arial" w:cs="Arial"/>
          <w:sz w:val="22"/>
          <w:szCs w:val="22"/>
        </w:rPr>
        <w:t xml:space="preserve">Calculated fuel usage based on the type of tests being </w:t>
      </w:r>
      <w:proofErr w:type="gramStart"/>
      <w:r w:rsidRPr="00E7692E">
        <w:rPr>
          <w:rFonts w:ascii="Arial" w:hAnsi="Arial" w:cs="Arial"/>
          <w:sz w:val="22"/>
          <w:szCs w:val="22"/>
        </w:rPr>
        <w:t>performed</w:t>
      </w:r>
      <w:proofErr w:type="gramEnd"/>
    </w:p>
    <w:p w14:paraId="3624B2C3" w14:textId="77777777" w:rsidR="00E7692E" w:rsidRPr="00E7692E" w:rsidRDefault="00E7692E" w:rsidP="00E7692E">
      <w:pPr>
        <w:numPr>
          <w:ilvl w:val="0"/>
          <w:numId w:val="13"/>
        </w:numPr>
        <w:jc w:val="both"/>
        <w:rPr>
          <w:rFonts w:ascii="Arial" w:hAnsi="Arial" w:cs="Arial"/>
          <w:sz w:val="22"/>
          <w:szCs w:val="22"/>
        </w:rPr>
      </w:pPr>
      <w:r w:rsidRPr="00E7692E">
        <w:rPr>
          <w:rFonts w:ascii="Arial" w:hAnsi="Arial" w:cs="Arial"/>
          <w:sz w:val="22"/>
          <w:szCs w:val="22"/>
        </w:rPr>
        <w:t>Measurement of fuel during the test, or over several cycles of the tests</w:t>
      </w:r>
    </w:p>
    <w:p w14:paraId="38EAB9AF" w14:textId="77777777" w:rsidR="00E7692E" w:rsidRPr="00E7692E" w:rsidRDefault="00E7692E" w:rsidP="00E7692E">
      <w:pPr>
        <w:numPr>
          <w:ilvl w:val="0"/>
          <w:numId w:val="13"/>
        </w:numPr>
        <w:jc w:val="both"/>
        <w:rPr>
          <w:rFonts w:ascii="Arial" w:hAnsi="Arial" w:cs="Arial"/>
          <w:sz w:val="22"/>
          <w:szCs w:val="22"/>
        </w:rPr>
      </w:pPr>
      <w:r w:rsidRPr="00E7692E">
        <w:rPr>
          <w:rFonts w:ascii="Arial" w:hAnsi="Arial" w:cs="Arial"/>
          <w:sz w:val="22"/>
          <w:szCs w:val="22"/>
        </w:rPr>
        <w:t>Monitoring system which calculates average hourly fuel consumption</w:t>
      </w:r>
    </w:p>
    <w:p w14:paraId="1FE2360F" w14:textId="77777777" w:rsidR="00E7692E" w:rsidRPr="00E7692E" w:rsidRDefault="00E7692E" w:rsidP="00E7692E">
      <w:pPr>
        <w:jc w:val="both"/>
        <w:rPr>
          <w:rFonts w:ascii="Arial" w:hAnsi="Arial" w:cs="Arial"/>
          <w:sz w:val="22"/>
          <w:szCs w:val="22"/>
        </w:rPr>
      </w:pPr>
    </w:p>
    <w:p w14:paraId="3D80B3FE" w14:textId="274B3199" w:rsidR="00E7692E" w:rsidRPr="00E7692E" w:rsidRDefault="00E7692E" w:rsidP="00E7692E">
      <w:pPr>
        <w:jc w:val="both"/>
        <w:rPr>
          <w:rFonts w:ascii="Arial" w:hAnsi="Arial" w:cs="Arial"/>
          <w:sz w:val="22"/>
          <w:szCs w:val="22"/>
        </w:rPr>
      </w:pPr>
      <w:r w:rsidRPr="00E7692E">
        <w:rPr>
          <w:rFonts w:ascii="Arial" w:hAnsi="Arial" w:cs="Arial"/>
          <w:sz w:val="22"/>
          <w:szCs w:val="22"/>
        </w:rPr>
        <w:t>Daily monitoring of the temperature of the catalyst will help ensure proper operation of the CCS.</w:t>
      </w:r>
      <w:r w:rsidR="00ED0D6D">
        <w:rPr>
          <w:rFonts w:ascii="Arial" w:hAnsi="Arial" w:cs="Arial"/>
          <w:sz w:val="22"/>
          <w:szCs w:val="22"/>
        </w:rPr>
        <w:t xml:space="preserve"> </w:t>
      </w:r>
      <w:r w:rsidRPr="00E7692E">
        <w:rPr>
          <w:rFonts w:ascii="Arial" w:hAnsi="Arial" w:cs="Arial"/>
          <w:sz w:val="22"/>
          <w:szCs w:val="22"/>
        </w:rPr>
        <w:t xml:space="preserve"> In</w:t>
      </w:r>
      <w:r w:rsidR="00ED0D6D">
        <w:rPr>
          <w:rFonts w:ascii="Arial" w:hAnsi="Arial" w:cs="Arial"/>
          <w:sz w:val="22"/>
          <w:szCs w:val="22"/>
        </w:rPr>
        <w:t xml:space="preserve"> </w:t>
      </w:r>
      <w:r w:rsidRPr="00E7692E">
        <w:rPr>
          <w:rFonts w:ascii="Arial" w:hAnsi="Arial" w:cs="Arial"/>
          <w:sz w:val="22"/>
          <w:szCs w:val="22"/>
        </w:rPr>
        <w:t>cases where the minimum average catalyst temperature is not achieved, fuel consumption</w:t>
      </w:r>
      <w:r w:rsidR="00ED0D6D">
        <w:rPr>
          <w:rFonts w:ascii="Arial" w:hAnsi="Arial" w:cs="Arial"/>
          <w:sz w:val="22"/>
          <w:szCs w:val="22"/>
        </w:rPr>
        <w:t xml:space="preserve"> </w:t>
      </w:r>
      <w:r w:rsidRPr="00E7692E">
        <w:rPr>
          <w:rFonts w:ascii="Arial" w:hAnsi="Arial" w:cs="Arial"/>
          <w:sz w:val="22"/>
          <w:szCs w:val="22"/>
        </w:rPr>
        <w:t>monitoring will help ensure emission compliance.</w:t>
      </w:r>
    </w:p>
    <w:p w14:paraId="0D85F5E9" w14:textId="77777777" w:rsidR="00E7692E" w:rsidRPr="00E7692E" w:rsidRDefault="00E7692E" w:rsidP="00E7692E">
      <w:pPr>
        <w:jc w:val="both"/>
        <w:rPr>
          <w:rFonts w:ascii="Arial" w:hAnsi="Arial" w:cs="Arial"/>
          <w:sz w:val="22"/>
          <w:szCs w:val="22"/>
        </w:rPr>
      </w:pPr>
    </w:p>
    <w:p w14:paraId="6737AEEE" w14:textId="0ABA80F1"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In January 2015, TMNA R&amp;D conducted performance tests for several test patterns. </w:t>
      </w:r>
      <w:r w:rsidR="00ED0D6D">
        <w:rPr>
          <w:rFonts w:ascii="Arial" w:hAnsi="Arial" w:cs="Arial"/>
          <w:sz w:val="22"/>
          <w:szCs w:val="22"/>
        </w:rPr>
        <w:t xml:space="preserve"> </w:t>
      </w:r>
      <w:r w:rsidRPr="00E7692E">
        <w:rPr>
          <w:rFonts w:ascii="Arial" w:hAnsi="Arial" w:cs="Arial"/>
          <w:sz w:val="22"/>
          <w:szCs w:val="22"/>
        </w:rPr>
        <w:t xml:space="preserve">Results of those performance tests indicate the engine dynos had emissions well below permitted emission rates as follows: </w:t>
      </w:r>
    </w:p>
    <w:p w14:paraId="5E3EBEA5" w14:textId="77777777" w:rsidR="00E7692E" w:rsidRPr="00E7692E" w:rsidRDefault="00E7692E" w:rsidP="00E7692E">
      <w:pPr>
        <w:jc w:val="both"/>
        <w:rPr>
          <w:rFonts w:ascii="Arial" w:hAnsi="Arial" w:cs="Arial"/>
          <w:sz w:val="22"/>
          <w:szCs w:val="22"/>
        </w:rPr>
      </w:pPr>
    </w:p>
    <w:p w14:paraId="2824A625"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EU/Test Cycle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CO ER (lb/hr)</w:t>
      </w:r>
      <w:r w:rsidRPr="00E7692E">
        <w:rPr>
          <w:rFonts w:ascii="Arial" w:hAnsi="Arial" w:cs="Arial"/>
          <w:sz w:val="22"/>
          <w:szCs w:val="22"/>
        </w:rPr>
        <w:tab/>
      </w:r>
      <w:r w:rsidRPr="00E7692E">
        <w:rPr>
          <w:rFonts w:ascii="Arial" w:hAnsi="Arial" w:cs="Arial"/>
          <w:sz w:val="22"/>
          <w:szCs w:val="22"/>
        </w:rPr>
        <w:tab/>
        <w:t>CO FG Emission Limit (lb/hr)</w:t>
      </w:r>
    </w:p>
    <w:p w14:paraId="2106A9FE"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EU-EG5/Controlled high speed </w:t>
      </w:r>
      <w:r w:rsidRPr="00E7692E">
        <w:rPr>
          <w:rFonts w:ascii="Arial" w:hAnsi="Arial" w:cs="Arial"/>
          <w:sz w:val="22"/>
          <w:szCs w:val="22"/>
        </w:rPr>
        <w:tab/>
      </w:r>
      <w:r w:rsidRPr="00E7692E">
        <w:rPr>
          <w:rFonts w:ascii="Arial" w:hAnsi="Arial" w:cs="Arial"/>
          <w:sz w:val="22"/>
          <w:szCs w:val="22"/>
        </w:rPr>
        <w:tab/>
        <w:t xml:space="preserve">0.0157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79.4</w:t>
      </w:r>
    </w:p>
    <w:p w14:paraId="17B432DE"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EU-EG5/TOGO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 xml:space="preserve">0.00986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79.4</w:t>
      </w:r>
    </w:p>
    <w:p w14:paraId="77102DF6"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EU-EG5/Composite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 xml:space="preserve">0.00652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79.4</w:t>
      </w:r>
    </w:p>
    <w:p w14:paraId="42C022DD"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EU-TM5/Shift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 xml:space="preserve">4.2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30.54</w:t>
      </w:r>
    </w:p>
    <w:p w14:paraId="600652B9"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EU-TM5/Differential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 xml:space="preserve">4.08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30.54</w:t>
      </w:r>
    </w:p>
    <w:p w14:paraId="6DA06643"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EU-TM5/Launch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 xml:space="preserve">1.5 </w:t>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r>
      <w:r w:rsidRPr="00E7692E">
        <w:rPr>
          <w:rFonts w:ascii="Arial" w:hAnsi="Arial" w:cs="Arial"/>
          <w:sz w:val="22"/>
          <w:szCs w:val="22"/>
        </w:rPr>
        <w:tab/>
        <w:t>30.54</w:t>
      </w:r>
    </w:p>
    <w:p w14:paraId="3D7FF720" w14:textId="77777777" w:rsidR="00E7692E" w:rsidRPr="00E7692E" w:rsidRDefault="00E7692E" w:rsidP="00E7692E">
      <w:pPr>
        <w:jc w:val="both"/>
        <w:rPr>
          <w:rFonts w:ascii="Arial" w:hAnsi="Arial" w:cs="Arial"/>
          <w:sz w:val="22"/>
          <w:szCs w:val="22"/>
        </w:rPr>
      </w:pPr>
    </w:p>
    <w:p w14:paraId="713857EB" w14:textId="16A2B951"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In April 2018, TMNA R&amp;D performed an engineering study to monitor engine and catalyst performance criteria for various tests and determine if other performance data could be used in lieu of temperature monitoring during those tests in which the engine exhaust does not maintain a minimum catalyst temperature of 250°C. </w:t>
      </w:r>
      <w:r w:rsidR="00ED0D6D">
        <w:rPr>
          <w:rFonts w:ascii="Arial" w:hAnsi="Arial" w:cs="Arial"/>
          <w:sz w:val="22"/>
          <w:szCs w:val="22"/>
        </w:rPr>
        <w:t xml:space="preserve"> </w:t>
      </w:r>
      <w:r w:rsidRPr="00E7692E">
        <w:rPr>
          <w:rFonts w:ascii="Arial" w:hAnsi="Arial" w:cs="Arial"/>
          <w:sz w:val="22"/>
          <w:szCs w:val="22"/>
        </w:rPr>
        <w:t xml:space="preserve">Several graphs depicting engine performance vs emissions are included in the following sections. </w:t>
      </w:r>
      <w:r w:rsidR="00ED0D6D">
        <w:rPr>
          <w:rFonts w:ascii="Arial" w:hAnsi="Arial" w:cs="Arial"/>
          <w:sz w:val="22"/>
          <w:szCs w:val="22"/>
        </w:rPr>
        <w:t xml:space="preserve"> </w:t>
      </w:r>
      <w:r w:rsidRPr="00E7692E">
        <w:rPr>
          <w:rFonts w:ascii="Arial" w:hAnsi="Arial" w:cs="Arial"/>
          <w:sz w:val="22"/>
          <w:szCs w:val="22"/>
        </w:rPr>
        <w:t xml:space="preserve">Based on the data, TMNA R&amp;D has concluded that fuel consumption can be monitored to demonstrate compliance when average hourly catalyst temperatures are below 250°C. </w:t>
      </w:r>
      <w:r w:rsidR="00ED0D6D">
        <w:rPr>
          <w:rFonts w:ascii="Arial" w:hAnsi="Arial" w:cs="Arial"/>
          <w:sz w:val="22"/>
          <w:szCs w:val="22"/>
        </w:rPr>
        <w:t xml:space="preserve"> </w:t>
      </w:r>
      <w:r w:rsidRPr="00E7692E">
        <w:rPr>
          <w:rFonts w:ascii="Arial" w:hAnsi="Arial" w:cs="Arial"/>
          <w:sz w:val="22"/>
          <w:szCs w:val="22"/>
        </w:rPr>
        <w:t xml:space="preserve">Monitoring fuel consumption and maintaining an hourly fuel consumption less than or equal to 19 liters (5 gal) will ensure that emissions are maintained at less than the permitted emission limits. </w:t>
      </w:r>
    </w:p>
    <w:p w14:paraId="1991D5A6" w14:textId="77777777" w:rsidR="00E7692E" w:rsidRPr="00E7692E" w:rsidRDefault="00E7692E" w:rsidP="00E7692E">
      <w:pPr>
        <w:jc w:val="both"/>
        <w:rPr>
          <w:rFonts w:ascii="Arial" w:hAnsi="Arial" w:cs="Arial"/>
          <w:sz w:val="22"/>
          <w:szCs w:val="22"/>
        </w:rPr>
      </w:pPr>
    </w:p>
    <w:p w14:paraId="0ABDFDC7"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Individual Catalysts (Catalytic Converters):</w:t>
      </w:r>
    </w:p>
    <w:p w14:paraId="35BD5ECF" w14:textId="15200E43"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Some testing is done using catalysts which are an integral part of the engine being tested. </w:t>
      </w:r>
      <w:r w:rsidR="00ED0D6D">
        <w:rPr>
          <w:rFonts w:ascii="Arial" w:hAnsi="Arial" w:cs="Arial"/>
          <w:sz w:val="22"/>
          <w:szCs w:val="22"/>
        </w:rPr>
        <w:t xml:space="preserve"> </w:t>
      </w:r>
      <w:r w:rsidRPr="00E7692E">
        <w:rPr>
          <w:rFonts w:ascii="Arial" w:hAnsi="Arial" w:cs="Arial"/>
          <w:sz w:val="22"/>
          <w:szCs w:val="22"/>
        </w:rPr>
        <w:t xml:space="preserve">As the catalysts are not used for prolonged periods of time before being replaced, the maximum temperature selected is to protect the catalyst from damage. </w:t>
      </w:r>
      <w:r w:rsidR="00ED0D6D">
        <w:rPr>
          <w:rFonts w:ascii="Arial" w:hAnsi="Arial" w:cs="Arial"/>
          <w:sz w:val="22"/>
          <w:szCs w:val="22"/>
        </w:rPr>
        <w:t xml:space="preserve"> </w:t>
      </w:r>
      <w:r w:rsidRPr="00E7692E">
        <w:rPr>
          <w:rFonts w:ascii="Arial" w:hAnsi="Arial" w:cs="Arial"/>
          <w:sz w:val="22"/>
          <w:szCs w:val="22"/>
        </w:rPr>
        <w:t>No additional monitoring is required.</w:t>
      </w:r>
    </w:p>
    <w:p w14:paraId="3CEB08C9" w14:textId="77777777" w:rsidR="00E7692E" w:rsidRPr="00E7692E" w:rsidRDefault="00E7692E" w:rsidP="00E7692E">
      <w:pPr>
        <w:jc w:val="both"/>
        <w:rPr>
          <w:rFonts w:ascii="Arial" w:hAnsi="Arial" w:cs="Arial"/>
          <w:sz w:val="22"/>
          <w:szCs w:val="22"/>
        </w:rPr>
      </w:pPr>
    </w:p>
    <w:p w14:paraId="2B4A9243" w14:textId="09CFD8EA"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TMNA R&amp;D designs the individual catalysts for their vehicles. </w:t>
      </w:r>
      <w:r w:rsidR="00ED0D6D">
        <w:rPr>
          <w:rFonts w:ascii="Arial" w:hAnsi="Arial" w:cs="Arial"/>
          <w:sz w:val="22"/>
          <w:szCs w:val="22"/>
        </w:rPr>
        <w:t xml:space="preserve"> </w:t>
      </w:r>
      <w:r w:rsidRPr="00E7692E">
        <w:rPr>
          <w:rFonts w:ascii="Arial" w:hAnsi="Arial" w:cs="Arial"/>
          <w:sz w:val="22"/>
          <w:szCs w:val="22"/>
        </w:rPr>
        <w:t>Based on the catalyst material design, a</w:t>
      </w:r>
      <w:r w:rsidR="00ED0D6D">
        <w:rPr>
          <w:rFonts w:ascii="Arial" w:hAnsi="Arial" w:cs="Arial"/>
          <w:sz w:val="22"/>
          <w:szCs w:val="22"/>
        </w:rPr>
        <w:t xml:space="preserve"> </w:t>
      </w:r>
      <w:r w:rsidRPr="00E7692E">
        <w:rPr>
          <w:rFonts w:ascii="Arial" w:hAnsi="Arial" w:cs="Arial"/>
          <w:sz w:val="22"/>
          <w:szCs w:val="22"/>
        </w:rPr>
        <w:t>maximum temperature of 1,200°C is reasonable for all TMNA R&amp;D individual catalysts to prevent damage to catalyst materials.</w:t>
      </w:r>
    </w:p>
    <w:p w14:paraId="66D9CEEF" w14:textId="77777777" w:rsidR="00E7692E" w:rsidRPr="00E7692E" w:rsidRDefault="00E7692E" w:rsidP="00E7692E">
      <w:pPr>
        <w:jc w:val="both"/>
        <w:rPr>
          <w:rFonts w:ascii="Arial" w:hAnsi="Arial" w:cs="Arial"/>
          <w:sz w:val="22"/>
          <w:szCs w:val="22"/>
        </w:rPr>
      </w:pPr>
    </w:p>
    <w:p w14:paraId="4CE48250" w14:textId="77777777" w:rsidR="00E7692E" w:rsidRPr="00E7692E" w:rsidRDefault="00E7692E" w:rsidP="00E7692E">
      <w:pPr>
        <w:jc w:val="both"/>
        <w:rPr>
          <w:rFonts w:ascii="Arial" w:hAnsi="Arial" w:cs="Arial"/>
          <w:sz w:val="22"/>
          <w:szCs w:val="22"/>
        </w:rPr>
      </w:pPr>
      <w:r w:rsidRPr="00E7692E">
        <w:rPr>
          <w:rFonts w:ascii="Arial" w:hAnsi="Arial" w:cs="Arial"/>
          <w:sz w:val="22"/>
          <w:szCs w:val="22"/>
        </w:rPr>
        <w:t>Thermal Oxidizer:</w:t>
      </w:r>
    </w:p>
    <w:p w14:paraId="75680895" w14:textId="263FF479" w:rsidR="00E7692E" w:rsidRDefault="00E7692E" w:rsidP="00E7692E">
      <w:pPr>
        <w:jc w:val="both"/>
        <w:rPr>
          <w:rFonts w:ascii="Arial" w:hAnsi="Arial" w:cs="Arial"/>
          <w:sz w:val="22"/>
          <w:szCs w:val="22"/>
        </w:rPr>
      </w:pPr>
      <w:r w:rsidRPr="00E7692E">
        <w:rPr>
          <w:rFonts w:ascii="Arial" w:hAnsi="Arial" w:cs="Arial"/>
          <w:sz w:val="22"/>
          <w:szCs w:val="22"/>
        </w:rPr>
        <w:t xml:space="preserve">CO emissions from EU-EG7, EU-EG8, and EU-EG9 are controlled by a shared TO. </w:t>
      </w:r>
      <w:r w:rsidR="00ED0D6D">
        <w:rPr>
          <w:rFonts w:ascii="Arial" w:hAnsi="Arial" w:cs="Arial"/>
          <w:sz w:val="22"/>
          <w:szCs w:val="22"/>
        </w:rPr>
        <w:t xml:space="preserve"> </w:t>
      </w:r>
      <w:r w:rsidRPr="00E7692E">
        <w:rPr>
          <w:rFonts w:ascii="Arial" w:hAnsi="Arial" w:cs="Arial"/>
          <w:sz w:val="22"/>
          <w:szCs w:val="22"/>
        </w:rPr>
        <w:t xml:space="preserve">The TO chamber temperature was selected because it is indicative of the thermal incineration operation. </w:t>
      </w:r>
      <w:r w:rsidR="00ED0D6D">
        <w:rPr>
          <w:rFonts w:ascii="Arial" w:hAnsi="Arial" w:cs="Arial"/>
          <w:sz w:val="22"/>
          <w:szCs w:val="22"/>
        </w:rPr>
        <w:t xml:space="preserve"> </w:t>
      </w:r>
      <w:r w:rsidRPr="00E7692E">
        <w:rPr>
          <w:rFonts w:ascii="Arial" w:hAnsi="Arial" w:cs="Arial"/>
          <w:sz w:val="22"/>
          <w:szCs w:val="22"/>
        </w:rPr>
        <w:t>A decrease in temperature is indicative of higher CO concentrations.</w:t>
      </w:r>
      <w:r w:rsidR="00ED0D6D">
        <w:rPr>
          <w:rFonts w:ascii="Arial" w:hAnsi="Arial" w:cs="Arial"/>
          <w:sz w:val="22"/>
          <w:szCs w:val="22"/>
        </w:rPr>
        <w:t xml:space="preserve"> </w:t>
      </w:r>
      <w:r w:rsidRPr="00E7692E">
        <w:rPr>
          <w:rFonts w:ascii="Arial" w:hAnsi="Arial" w:cs="Arial"/>
          <w:sz w:val="22"/>
          <w:szCs w:val="22"/>
        </w:rPr>
        <w:t xml:space="preserve"> By maintaining the operation temperature at or above the minimum, a level of control efficiency can be expected to be achieved.</w:t>
      </w:r>
    </w:p>
    <w:p w14:paraId="74FC57D3" w14:textId="3DD6726D" w:rsidR="00814329" w:rsidRDefault="00814329">
      <w:pPr>
        <w:rPr>
          <w:rFonts w:ascii="Arial" w:hAnsi="Arial" w:cs="Arial"/>
          <w:sz w:val="22"/>
          <w:szCs w:val="22"/>
        </w:rPr>
      </w:pPr>
      <w:r>
        <w:rPr>
          <w:rFonts w:ascii="Arial" w:hAnsi="Arial" w:cs="Arial"/>
          <w:sz w:val="22"/>
          <w:szCs w:val="22"/>
        </w:rPr>
        <w:br w:type="page"/>
      </w:r>
    </w:p>
    <w:p w14:paraId="66F09D1B" w14:textId="77777777" w:rsidR="00F81FD6" w:rsidRPr="00E7692E" w:rsidRDefault="00F81FD6" w:rsidP="00E7692E">
      <w:pPr>
        <w:jc w:val="both"/>
        <w:rPr>
          <w:rFonts w:ascii="Arial" w:hAnsi="Arial" w:cs="Arial"/>
          <w:sz w:val="22"/>
          <w:szCs w:val="22"/>
        </w:rPr>
      </w:pPr>
    </w:p>
    <w:p w14:paraId="278B04DB" w14:textId="22F90306" w:rsidR="00F81FD6" w:rsidRPr="00F81FD6" w:rsidRDefault="00F81FD6" w:rsidP="00F81FD6">
      <w:pPr>
        <w:jc w:val="both"/>
        <w:rPr>
          <w:rFonts w:ascii="Arial" w:hAnsi="Arial" w:cs="Arial"/>
          <w:sz w:val="22"/>
          <w:szCs w:val="22"/>
        </w:rPr>
      </w:pPr>
      <w:r w:rsidRPr="00F81FD6">
        <w:rPr>
          <w:rFonts w:ascii="Arial" w:hAnsi="Arial" w:cs="Arial"/>
          <w:sz w:val="22"/>
          <w:szCs w:val="22"/>
        </w:rPr>
        <w:t xml:space="preserve">Auto ignition temperature is the minimum temperature required to ignite a gas or vapor in air without a spark or flame being present. </w:t>
      </w:r>
      <w:r w:rsidR="00ED0D6D">
        <w:rPr>
          <w:rFonts w:ascii="Arial" w:hAnsi="Arial" w:cs="Arial"/>
          <w:sz w:val="22"/>
          <w:szCs w:val="22"/>
        </w:rPr>
        <w:t xml:space="preserve"> </w:t>
      </w:r>
      <w:r w:rsidRPr="00F81FD6">
        <w:rPr>
          <w:rFonts w:ascii="Arial" w:hAnsi="Arial" w:cs="Arial"/>
          <w:sz w:val="22"/>
          <w:szCs w:val="22"/>
        </w:rPr>
        <w:t xml:space="preserve">The auto ignition temperature of CO is 1,128°F, the indicator range selected for the TO chamber temperature is a minimum of 1,425°F, which is approximately 300°F higher than auto ignition temperature. </w:t>
      </w:r>
      <w:r w:rsidR="00114AED">
        <w:rPr>
          <w:rFonts w:ascii="Arial" w:hAnsi="Arial" w:cs="Arial"/>
          <w:sz w:val="22"/>
          <w:szCs w:val="22"/>
        </w:rPr>
        <w:t xml:space="preserve"> </w:t>
      </w:r>
      <w:r w:rsidRPr="00F81FD6">
        <w:rPr>
          <w:rFonts w:ascii="Arial" w:hAnsi="Arial" w:cs="Arial"/>
          <w:sz w:val="22"/>
          <w:szCs w:val="22"/>
        </w:rPr>
        <w:t xml:space="preserve">When an excursion </w:t>
      </w:r>
      <w:proofErr w:type="gramStart"/>
      <w:r w:rsidRPr="00F81FD6">
        <w:rPr>
          <w:rFonts w:ascii="Arial" w:hAnsi="Arial" w:cs="Arial"/>
          <w:sz w:val="22"/>
          <w:szCs w:val="22"/>
        </w:rPr>
        <w:t>occurs</w:t>
      </w:r>
      <w:proofErr w:type="gramEnd"/>
      <w:r w:rsidRPr="00F81FD6">
        <w:rPr>
          <w:rFonts w:ascii="Arial" w:hAnsi="Arial" w:cs="Arial"/>
          <w:sz w:val="22"/>
          <w:szCs w:val="22"/>
        </w:rPr>
        <w:t xml:space="preserve"> corrective action will be initiated, beginning with an evaluation of the occurrence to determine the action required to correct the situation. </w:t>
      </w:r>
    </w:p>
    <w:p w14:paraId="1B4606AD" w14:textId="77777777" w:rsidR="00F81FD6" w:rsidRPr="00F81FD6" w:rsidRDefault="00F81FD6" w:rsidP="00F81FD6">
      <w:pPr>
        <w:jc w:val="both"/>
        <w:rPr>
          <w:rFonts w:ascii="Arial" w:hAnsi="Arial" w:cs="Arial"/>
          <w:sz w:val="22"/>
          <w:szCs w:val="22"/>
        </w:rPr>
      </w:pPr>
    </w:p>
    <w:p w14:paraId="687AC867" w14:textId="0E77344C" w:rsidR="00F81FD6" w:rsidRPr="00F81FD6" w:rsidRDefault="00F81FD6" w:rsidP="00F81FD6">
      <w:pPr>
        <w:jc w:val="both"/>
        <w:rPr>
          <w:rFonts w:ascii="Arial" w:hAnsi="Arial" w:cs="Arial"/>
          <w:sz w:val="22"/>
          <w:szCs w:val="22"/>
        </w:rPr>
      </w:pPr>
      <w:r w:rsidRPr="00F81FD6">
        <w:rPr>
          <w:rFonts w:ascii="Arial" w:hAnsi="Arial" w:cs="Arial"/>
          <w:sz w:val="22"/>
          <w:szCs w:val="22"/>
        </w:rPr>
        <w:t xml:space="preserve">The permit to install for EU-EG7, EU-EG8 and EUEG9, specifies that the thermal oxidizer must maintain a minimum temperature of 1425°F, and a minimum retention time of 0.5 seconds. </w:t>
      </w:r>
      <w:r w:rsidR="00114AED">
        <w:rPr>
          <w:rFonts w:ascii="Arial" w:hAnsi="Arial" w:cs="Arial"/>
          <w:sz w:val="22"/>
          <w:szCs w:val="22"/>
        </w:rPr>
        <w:t xml:space="preserve"> </w:t>
      </w:r>
      <w:r w:rsidRPr="00F81FD6">
        <w:rPr>
          <w:rFonts w:ascii="Arial" w:hAnsi="Arial" w:cs="Arial"/>
          <w:sz w:val="22"/>
          <w:szCs w:val="22"/>
        </w:rPr>
        <w:t xml:space="preserve">The CO destruction efficiency of the thermal oxidizers requires a minimum of 90%. </w:t>
      </w:r>
      <w:r w:rsidR="00114AED">
        <w:rPr>
          <w:rFonts w:ascii="Arial" w:hAnsi="Arial" w:cs="Arial"/>
          <w:sz w:val="22"/>
          <w:szCs w:val="22"/>
        </w:rPr>
        <w:t xml:space="preserve"> </w:t>
      </w:r>
      <w:r w:rsidRPr="00F81FD6">
        <w:rPr>
          <w:rFonts w:ascii="Arial" w:hAnsi="Arial" w:cs="Arial"/>
          <w:sz w:val="22"/>
          <w:szCs w:val="22"/>
        </w:rPr>
        <w:t>Specification sheets for Catalytic Products, Inc., Model Quadrant SR-8000 thermal oxidizer notes that 1425°F is the normal operating temperature to destroy CO.</w:t>
      </w:r>
      <w:r w:rsidR="00114AED">
        <w:rPr>
          <w:rFonts w:ascii="Arial" w:hAnsi="Arial" w:cs="Arial"/>
          <w:sz w:val="22"/>
          <w:szCs w:val="22"/>
        </w:rPr>
        <w:t xml:space="preserve"> </w:t>
      </w:r>
      <w:r w:rsidRPr="00F81FD6">
        <w:rPr>
          <w:rFonts w:ascii="Arial" w:hAnsi="Arial" w:cs="Arial"/>
          <w:sz w:val="22"/>
          <w:szCs w:val="22"/>
        </w:rPr>
        <w:t xml:space="preserve"> Performance testing has not been required for the thermal oxidizer. </w:t>
      </w:r>
      <w:r w:rsidR="00114AED">
        <w:rPr>
          <w:rFonts w:ascii="Arial" w:hAnsi="Arial" w:cs="Arial"/>
          <w:sz w:val="22"/>
          <w:szCs w:val="22"/>
        </w:rPr>
        <w:t xml:space="preserve"> </w:t>
      </w:r>
      <w:r w:rsidRPr="00F81FD6">
        <w:rPr>
          <w:rFonts w:ascii="Arial" w:hAnsi="Arial" w:cs="Arial"/>
          <w:sz w:val="22"/>
          <w:szCs w:val="22"/>
        </w:rPr>
        <w:t xml:space="preserve">The indicator range of TO chamber temperature was selected to maintain a temperature above the auto ignition temperature of CO. </w:t>
      </w:r>
      <w:r w:rsidR="00114AED">
        <w:rPr>
          <w:rFonts w:ascii="Arial" w:hAnsi="Arial" w:cs="Arial"/>
          <w:sz w:val="22"/>
          <w:szCs w:val="22"/>
        </w:rPr>
        <w:t xml:space="preserve"> </w:t>
      </w:r>
      <w:r w:rsidRPr="00F81FD6">
        <w:rPr>
          <w:rFonts w:ascii="Arial" w:hAnsi="Arial" w:cs="Arial"/>
          <w:sz w:val="22"/>
          <w:szCs w:val="22"/>
        </w:rPr>
        <w:t>A decrease in temperature is indicative of higher CO concentrations.</w:t>
      </w:r>
    </w:p>
    <w:p w14:paraId="2F4A1189" w14:textId="77777777" w:rsidR="00F81FD6" w:rsidRPr="00E7692E" w:rsidRDefault="00F81FD6" w:rsidP="00E7692E">
      <w:pPr>
        <w:jc w:val="both"/>
        <w:rPr>
          <w:rFonts w:ascii="Arial" w:hAnsi="Arial" w:cs="Arial"/>
          <w:sz w:val="22"/>
          <w:szCs w:val="22"/>
        </w:rPr>
      </w:pPr>
    </w:p>
    <w:p w14:paraId="27D57375" w14:textId="0E1DFAA4" w:rsidR="00E7692E" w:rsidRPr="00E7692E" w:rsidRDefault="00E7692E" w:rsidP="00E7692E">
      <w:pPr>
        <w:jc w:val="both"/>
        <w:rPr>
          <w:rFonts w:ascii="Arial" w:hAnsi="Arial" w:cs="Arial"/>
          <w:sz w:val="22"/>
          <w:szCs w:val="22"/>
        </w:rPr>
      </w:pPr>
      <w:r w:rsidRPr="00E7692E">
        <w:rPr>
          <w:rFonts w:ascii="Arial" w:hAnsi="Arial" w:cs="Arial"/>
          <w:sz w:val="22"/>
          <w:szCs w:val="22"/>
        </w:rPr>
        <w:t xml:space="preserve">If the temperature falls below the normal operating range the thermal oxidizer will alarm. </w:t>
      </w:r>
      <w:r w:rsidR="00114AED">
        <w:rPr>
          <w:rFonts w:ascii="Arial" w:hAnsi="Arial" w:cs="Arial"/>
          <w:sz w:val="22"/>
          <w:szCs w:val="22"/>
        </w:rPr>
        <w:t xml:space="preserve"> </w:t>
      </w:r>
      <w:r w:rsidRPr="00E7692E">
        <w:rPr>
          <w:rFonts w:ascii="Arial" w:hAnsi="Arial" w:cs="Arial"/>
          <w:sz w:val="22"/>
          <w:szCs w:val="22"/>
        </w:rPr>
        <w:t>The engines will</w:t>
      </w:r>
    </w:p>
    <w:p w14:paraId="42BB217A" w14:textId="2F250D71" w:rsidR="00E7692E" w:rsidRDefault="00E7692E" w:rsidP="00E7692E">
      <w:pPr>
        <w:jc w:val="both"/>
        <w:rPr>
          <w:rFonts w:ascii="Arial" w:hAnsi="Arial" w:cs="Arial"/>
          <w:sz w:val="22"/>
          <w:szCs w:val="22"/>
        </w:rPr>
      </w:pPr>
      <w:r w:rsidRPr="00E7692E">
        <w:rPr>
          <w:rFonts w:ascii="Arial" w:hAnsi="Arial" w:cs="Arial"/>
          <w:sz w:val="22"/>
          <w:szCs w:val="22"/>
        </w:rPr>
        <w:t>automatically shut down if an RTO failure is detected and TMNA will initiate corrective action.</w:t>
      </w:r>
      <w:r w:rsidR="00114AED">
        <w:rPr>
          <w:rFonts w:ascii="Arial" w:hAnsi="Arial" w:cs="Arial"/>
          <w:sz w:val="22"/>
          <w:szCs w:val="22"/>
        </w:rPr>
        <w:t xml:space="preserve"> </w:t>
      </w:r>
      <w:r w:rsidRPr="00E7692E">
        <w:rPr>
          <w:rFonts w:ascii="Arial" w:hAnsi="Arial" w:cs="Arial"/>
          <w:sz w:val="22"/>
          <w:szCs w:val="22"/>
        </w:rPr>
        <w:t xml:space="preserve"> If the weekly data handling/monitoring system check indicates issues with the monitoring system or data, Central Maintenance will be notified to correct the issue.</w:t>
      </w:r>
    </w:p>
    <w:p w14:paraId="118C323F" w14:textId="4A705362" w:rsidR="00EF5A31" w:rsidRDefault="00EF5A31" w:rsidP="00E7692E">
      <w:pPr>
        <w:jc w:val="both"/>
        <w:rPr>
          <w:rFonts w:ascii="Arial" w:hAnsi="Arial" w:cs="Arial"/>
          <w:sz w:val="22"/>
          <w:szCs w:val="22"/>
        </w:rPr>
      </w:pPr>
    </w:p>
    <w:p w14:paraId="7D3E5A7D" w14:textId="77777777" w:rsidR="00EF5A31" w:rsidRPr="00EF5A31" w:rsidRDefault="00EF5A31" w:rsidP="00EF5A31">
      <w:pPr>
        <w:jc w:val="both"/>
        <w:rPr>
          <w:rFonts w:ascii="Arial" w:hAnsi="Arial" w:cs="Arial"/>
          <w:sz w:val="22"/>
          <w:szCs w:val="22"/>
        </w:rPr>
      </w:pPr>
      <w:r w:rsidRPr="00EF5A31">
        <w:rPr>
          <w:rFonts w:ascii="Arial" w:hAnsi="Arial" w:cs="Arial"/>
          <w:sz w:val="22"/>
          <w:szCs w:val="22"/>
        </w:rPr>
        <w:t>Please refer to Parts B, C and D in the draft ROP for detailed regulatory citations for the stationary source.  Part A contains regulatory citations for general conditions.</w:t>
      </w:r>
    </w:p>
    <w:p w14:paraId="0572B45F" w14:textId="77777777" w:rsidR="00E7692E" w:rsidRDefault="00E7692E" w:rsidP="000F73C3">
      <w:pPr>
        <w:jc w:val="both"/>
        <w:rPr>
          <w:rFonts w:ascii="Arial" w:hAnsi="Arial" w:cs="Arial"/>
          <w:sz w:val="22"/>
          <w:szCs w:val="22"/>
        </w:rPr>
      </w:pPr>
    </w:p>
    <w:p w14:paraId="220B643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A0FD211" w14:textId="77777777" w:rsidR="000F73C3" w:rsidRPr="00290754" w:rsidRDefault="000F73C3" w:rsidP="000F73C3">
      <w:pPr>
        <w:jc w:val="both"/>
        <w:rPr>
          <w:rFonts w:ascii="Arial" w:hAnsi="Arial" w:cs="Arial"/>
          <w:sz w:val="22"/>
          <w:szCs w:val="22"/>
        </w:rPr>
      </w:pPr>
    </w:p>
    <w:p w14:paraId="3BFAB25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51F81F8" w14:textId="77777777" w:rsidR="002B11E3" w:rsidRPr="00BC4F1E" w:rsidRDefault="002B11E3" w:rsidP="000F73C3">
      <w:pPr>
        <w:jc w:val="both"/>
        <w:rPr>
          <w:rFonts w:ascii="Arial" w:hAnsi="Arial" w:cs="Arial"/>
          <w:sz w:val="22"/>
          <w:szCs w:val="22"/>
        </w:rPr>
      </w:pPr>
    </w:p>
    <w:p w14:paraId="24C9B267" w14:textId="6745EC4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B0FF5">
        <w:rPr>
          <w:rFonts w:ascii="Arial" w:hAnsi="Arial" w:cs="Arial"/>
          <w:bCs/>
          <w:sz w:val="22"/>
        </w:rPr>
        <w:t>MI-ROP-N2915-2017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8CDF2CE"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5EB7CA59" w14:textId="77777777" w:rsidTr="00114AED">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3FE8BD6D" w14:textId="77777777" w:rsidR="000F73C3" w:rsidRPr="00CD4811" w:rsidRDefault="000F73C3" w:rsidP="00F478F0">
            <w:pPr>
              <w:jc w:val="center"/>
              <w:rPr>
                <w:rFonts w:ascii="Arial" w:hAnsi="Arial" w:cs="Arial"/>
                <w:b/>
                <w:sz w:val="22"/>
                <w:szCs w:val="22"/>
              </w:rPr>
            </w:pPr>
            <w:r w:rsidRPr="00CD4811">
              <w:rPr>
                <w:rFonts w:ascii="Arial" w:hAnsi="Arial" w:cs="Arial"/>
                <w:b/>
                <w:sz w:val="22"/>
                <w:szCs w:val="22"/>
              </w:rPr>
              <w:t>PTI Number</w:t>
            </w:r>
          </w:p>
        </w:tc>
      </w:tr>
      <w:tr w:rsidR="000F73C3" w:rsidRPr="00290754" w14:paraId="71887247" w14:textId="77777777" w:rsidTr="00114AED">
        <w:tc>
          <w:tcPr>
            <w:tcW w:w="2688" w:type="dxa"/>
            <w:tcBorders>
              <w:top w:val="single" w:sz="4" w:space="0" w:color="auto"/>
              <w:left w:val="double" w:sz="4" w:space="0" w:color="auto"/>
            </w:tcBorders>
          </w:tcPr>
          <w:p w14:paraId="4BDAAAAC" w14:textId="5131BE46" w:rsidR="000F73C3" w:rsidRPr="00CD4811" w:rsidRDefault="003B0FF5" w:rsidP="00F478F0">
            <w:pPr>
              <w:rPr>
                <w:rFonts w:ascii="Arial" w:hAnsi="Arial" w:cs="Arial"/>
                <w:sz w:val="22"/>
                <w:szCs w:val="22"/>
              </w:rPr>
            </w:pPr>
            <w:r w:rsidRPr="00CD4811">
              <w:rPr>
                <w:rFonts w:ascii="Arial" w:hAnsi="Arial" w:cs="Arial"/>
                <w:sz w:val="22"/>
                <w:szCs w:val="22"/>
              </w:rPr>
              <w:t>186-13C</w:t>
            </w:r>
          </w:p>
        </w:tc>
        <w:tc>
          <w:tcPr>
            <w:tcW w:w="2565" w:type="dxa"/>
            <w:tcBorders>
              <w:top w:val="single" w:sz="4" w:space="0" w:color="auto"/>
            </w:tcBorders>
          </w:tcPr>
          <w:p w14:paraId="1ED2695E" w14:textId="16D70007" w:rsidR="000F73C3" w:rsidRPr="00CD4811" w:rsidRDefault="003B0FF5" w:rsidP="00F478F0">
            <w:pPr>
              <w:rPr>
                <w:rFonts w:ascii="Arial" w:hAnsi="Arial" w:cs="Arial"/>
                <w:sz w:val="22"/>
                <w:szCs w:val="22"/>
              </w:rPr>
            </w:pPr>
            <w:r w:rsidRPr="00CD4811">
              <w:rPr>
                <w:rFonts w:ascii="Arial" w:hAnsi="Arial" w:cs="Arial"/>
                <w:sz w:val="22"/>
                <w:szCs w:val="22"/>
              </w:rPr>
              <w:t>186-13</w:t>
            </w:r>
          </w:p>
        </w:tc>
        <w:tc>
          <w:tcPr>
            <w:tcW w:w="2565" w:type="dxa"/>
            <w:tcBorders>
              <w:top w:val="single" w:sz="4" w:space="0" w:color="auto"/>
            </w:tcBorders>
          </w:tcPr>
          <w:p w14:paraId="09210FAC" w14:textId="4BA2C9E8" w:rsidR="000F73C3" w:rsidRPr="00CD4811" w:rsidRDefault="003B0FF5" w:rsidP="00F478F0">
            <w:pPr>
              <w:rPr>
                <w:rFonts w:ascii="Arial" w:hAnsi="Arial" w:cs="Arial"/>
                <w:sz w:val="22"/>
                <w:szCs w:val="22"/>
              </w:rPr>
            </w:pPr>
            <w:r w:rsidRPr="00CD4811">
              <w:rPr>
                <w:rFonts w:ascii="Arial" w:hAnsi="Arial" w:cs="Arial"/>
                <w:sz w:val="22"/>
                <w:szCs w:val="22"/>
              </w:rPr>
              <w:t>45-03C</w:t>
            </w:r>
          </w:p>
        </w:tc>
        <w:tc>
          <w:tcPr>
            <w:tcW w:w="2565" w:type="dxa"/>
            <w:tcBorders>
              <w:top w:val="single" w:sz="4" w:space="0" w:color="auto"/>
              <w:right w:val="double" w:sz="4" w:space="0" w:color="auto"/>
            </w:tcBorders>
          </w:tcPr>
          <w:p w14:paraId="5462E8C3" w14:textId="77777777" w:rsidR="000F73C3" w:rsidRPr="00CD4811" w:rsidRDefault="000F73C3" w:rsidP="00F478F0">
            <w:pPr>
              <w:rPr>
                <w:rFonts w:ascii="Arial" w:hAnsi="Arial" w:cs="Arial"/>
                <w:sz w:val="22"/>
                <w:szCs w:val="22"/>
              </w:rPr>
            </w:pPr>
            <w:r w:rsidRPr="00CD4811">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CD4811">
              <w:rPr>
                <w:rFonts w:ascii="Arial" w:hAnsi="Arial" w:cs="Arial"/>
                <w:sz w:val="22"/>
                <w:szCs w:val="22"/>
              </w:rPr>
              <w:instrText xml:space="preserve"> FORMTEXT </w:instrText>
            </w:r>
            <w:r w:rsidRPr="00CD4811">
              <w:rPr>
                <w:rFonts w:ascii="Arial" w:hAnsi="Arial" w:cs="Arial"/>
                <w:sz w:val="22"/>
                <w:szCs w:val="22"/>
              </w:rPr>
            </w:r>
            <w:r w:rsidRPr="00CD4811">
              <w:rPr>
                <w:rFonts w:ascii="Arial" w:hAnsi="Arial" w:cs="Arial"/>
                <w:sz w:val="22"/>
                <w:szCs w:val="22"/>
              </w:rPr>
              <w:fldChar w:fldCharType="separate"/>
            </w:r>
            <w:r w:rsidRPr="00CD4811">
              <w:rPr>
                <w:rFonts w:ascii="Arial" w:hAnsi="Arial" w:cs="Arial"/>
                <w:noProof/>
                <w:sz w:val="22"/>
                <w:szCs w:val="22"/>
              </w:rPr>
              <w:t> </w:t>
            </w:r>
            <w:r w:rsidRPr="00CD4811">
              <w:rPr>
                <w:rFonts w:ascii="Arial" w:hAnsi="Arial" w:cs="Arial"/>
                <w:noProof/>
                <w:sz w:val="22"/>
                <w:szCs w:val="22"/>
              </w:rPr>
              <w:t> </w:t>
            </w:r>
            <w:r w:rsidRPr="00CD4811">
              <w:rPr>
                <w:rFonts w:ascii="Arial" w:hAnsi="Arial" w:cs="Arial"/>
                <w:noProof/>
                <w:sz w:val="22"/>
                <w:szCs w:val="22"/>
              </w:rPr>
              <w:t> </w:t>
            </w:r>
            <w:r w:rsidRPr="00CD4811">
              <w:rPr>
                <w:rFonts w:ascii="Arial" w:hAnsi="Arial" w:cs="Arial"/>
                <w:noProof/>
                <w:sz w:val="22"/>
                <w:szCs w:val="22"/>
              </w:rPr>
              <w:t> </w:t>
            </w:r>
            <w:r w:rsidRPr="00CD4811">
              <w:rPr>
                <w:rFonts w:ascii="Arial" w:hAnsi="Arial" w:cs="Arial"/>
                <w:noProof/>
                <w:sz w:val="22"/>
                <w:szCs w:val="22"/>
              </w:rPr>
              <w:t> </w:t>
            </w:r>
            <w:r w:rsidRPr="00CD4811">
              <w:rPr>
                <w:rFonts w:ascii="Arial" w:hAnsi="Arial" w:cs="Arial"/>
                <w:sz w:val="22"/>
                <w:szCs w:val="22"/>
              </w:rPr>
              <w:fldChar w:fldCharType="end"/>
            </w:r>
          </w:p>
        </w:tc>
      </w:tr>
    </w:tbl>
    <w:p w14:paraId="1A1FE9A1" w14:textId="77777777" w:rsidR="000F73C3" w:rsidRDefault="000F73C3" w:rsidP="000F73C3">
      <w:pPr>
        <w:rPr>
          <w:rFonts w:ascii="Arial" w:hAnsi="Arial" w:cs="Arial"/>
          <w:sz w:val="22"/>
          <w:szCs w:val="22"/>
        </w:rPr>
      </w:pPr>
    </w:p>
    <w:p w14:paraId="55527B9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85C08E0" w14:textId="77777777" w:rsidR="000F73C3" w:rsidRPr="00DA122E" w:rsidRDefault="000F73C3" w:rsidP="000F73C3">
      <w:pPr>
        <w:rPr>
          <w:rFonts w:ascii="Arial" w:hAnsi="Arial" w:cs="Arial"/>
          <w:sz w:val="22"/>
          <w:szCs w:val="22"/>
        </w:rPr>
      </w:pPr>
    </w:p>
    <w:p w14:paraId="2A4E8786" w14:textId="581E1F14"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169B28FF" w14:textId="5980733C" w:rsidR="00ED63EE" w:rsidRDefault="00ED63EE" w:rsidP="000F73C3">
      <w:pPr>
        <w:jc w:val="both"/>
        <w:rPr>
          <w:rFonts w:ascii="Arial" w:hAnsi="Arial" w:cs="Arial"/>
          <w:sz w:val="22"/>
          <w:szCs w:val="22"/>
        </w:rPr>
      </w:pPr>
    </w:p>
    <w:p w14:paraId="2FD1B245" w14:textId="3153490D" w:rsidR="00ED63EE" w:rsidRDefault="00ED63EE" w:rsidP="00ED63EE">
      <w:pPr>
        <w:jc w:val="both"/>
        <w:rPr>
          <w:rFonts w:ascii="Arial" w:hAnsi="Arial" w:cs="Arial"/>
          <w:sz w:val="22"/>
          <w:szCs w:val="22"/>
        </w:rPr>
      </w:pPr>
      <w:r>
        <w:rPr>
          <w:rFonts w:ascii="Arial" w:hAnsi="Arial" w:cs="Arial"/>
          <w:sz w:val="22"/>
          <w:szCs w:val="22"/>
        </w:rPr>
        <w:t xml:space="preserve">The below conditions were streamlined/subsumed in PTI No. </w:t>
      </w:r>
      <w:r w:rsidR="009A07A2">
        <w:rPr>
          <w:rFonts w:ascii="Arial" w:hAnsi="Arial" w:cs="Arial"/>
          <w:sz w:val="22"/>
          <w:szCs w:val="22"/>
        </w:rPr>
        <w:t>38-23</w:t>
      </w:r>
      <w:r>
        <w:rPr>
          <w:rFonts w:ascii="Arial" w:hAnsi="Arial" w:cs="Arial"/>
          <w:sz w:val="22"/>
          <w:szCs w:val="22"/>
        </w:rPr>
        <w:t xml:space="preserve">. </w:t>
      </w:r>
      <w:r w:rsidR="00114AED">
        <w:rPr>
          <w:rFonts w:ascii="Arial" w:hAnsi="Arial" w:cs="Arial"/>
          <w:sz w:val="22"/>
          <w:szCs w:val="22"/>
        </w:rPr>
        <w:t xml:space="preserve"> </w:t>
      </w:r>
      <w:r w:rsidR="000C5BC5" w:rsidRPr="000C5BC5">
        <w:rPr>
          <w:rFonts w:ascii="Arial" w:hAnsi="Arial" w:cs="Arial"/>
          <w:sz w:val="22"/>
          <w:szCs w:val="22"/>
        </w:rPr>
        <w:t>The NO</w:t>
      </w:r>
      <w:r w:rsidR="000C5BC5" w:rsidRPr="000C5BC5">
        <w:rPr>
          <w:rFonts w:ascii="Arial" w:hAnsi="Arial" w:cs="Arial"/>
          <w:sz w:val="22"/>
          <w:szCs w:val="22"/>
          <w:vertAlign w:val="subscript"/>
        </w:rPr>
        <w:t>x</w:t>
      </w:r>
      <w:r w:rsidR="000C5BC5" w:rsidRPr="000C5BC5">
        <w:rPr>
          <w:rFonts w:ascii="Arial" w:hAnsi="Arial" w:cs="Arial"/>
          <w:sz w:val="22"/>
          <w:szCs w:val="22"/>
        </w:rPr>
        <w:t xml:space="preserve"> </w:t>
      </w:r>
      <w:r w:rsidR="000C5BC5">
        <w:rPr>
          <w:rFonts w:ascii="Arial" w:hAnsi="Arial" w:cs="Arial"/>
          <w:sz w:val="22"/>
          <w:szCs w:val="22"/>
        </w:rPr>
        <w:t xml:space="preserve">and CO </w:t>
      </w:r>
      <w:r w:rsidR="000C5BC5" w:rsidRPr="000C5BC5">
        <w:rPr>
          <w:rFonts w:ascii="Arial" w:hAnsi="Arial" w:cs="Arial"/>
          <w:sz w:val="22"/>
          <w:szCs w:val="22"/>
        </w:rPr>
        <w:t xml:space="preserve">emission </w:t>
      </w:r>
      <w:r w:rsidR="000C5BC5">
        <w:rPr>
          <w:rFonts w:ascii="Arial" w:hAnsi="Arial" w:cs="Arial"/>
          <w:sz w:val="22"/>
          <w:szCs w:val="22"/>
        </w:rPr>
        <w:t>limits</w:t>
      </w:r>
      <w:r w:rsidR="006A4B3C">
        <w:rPr>
          <w:rFonts w:ascii="Arial" w:hAnsi="Arial" w:cs="Arial"/>
          <w:sz w:val="22"/>
          <w:szCs w:val="22"/>
        </w:rPr>
        <w:t xml:space="preserve"> in these conditions</w:t>
      </w:r>
      <w:r w:rsidR="000C5BC5">
        <w:rPr>
          <w:rFonts w:ascii="Arial" w:hAnsi="Arial" w:cs="Arial"/>
          <w:sz w:val="22"/>
          <w:szCs w:val="22"/>
        </w:rPr>
        <w:t xml:space="preserve"> are</w:t>
      </w:r>
      <w:r w:rsidR="000C5BC5" w:rsidRPr="000C5BC5">
        <w:rPr>
          <w:rFonts w:ascii="Arial" w:hAnsi="Arial" w:cs="Arial"/>
          <w:sz w:val="22"/>
          <w:szCs w:val="22"/>
        </w:rPr>
        <w:t xml:space="preserve"> below </w:t>
      </w:r>
      <w:r w:rsidR="00760177">
        <w:rPr>
          <w:rFonts w:ascii="Arial" w:hAnsi="Arial" w:cs="Arial"/>
          <w:sz w:val="22"/>
          <w:szCs w:val="22"/>
        </w:rPr>
        <w:t>NO</w:t>
      </w:r>
      <w:r w:rsidR="00760177" w:rsidRPr="002C0F48">
        <w:rPr>
          <w:rFonts w:ascii="Arial" w:hAnsi="Arial" w:cs="Arial"/>
          <w:sz w:val="22"/>
          <w:szCs w:val="22"/>
          <w:vertAlign w:val="subscript"/>
        </w:rPr>
        <w:t>X</w:t>
      </w:r>
      <w:r w:rsidR="00760177">
        <w:rPr>
          <w:rFonts w:ascii="Arial" w:hAnsi="Arial" w:cs="Arial"/>
          <w:sz w:val="22"/>
          <w:szCs w:val="22"/>
        </w:rPr>
        <w:t xml:space="preserve"> and CO </w:t>
      </w:r>
      <w:r w:rsidR="00EB7D67">
        <w:rPr>
          <w:rFonts w:ascii="Arial" w:hAnsi="Arial" w:cs="Arial"/>
          <w:sz w:val="22"/>
          <w:szCs w:val="22"/>
        </w:rPr>
        <w:t xml:space="preserve">emission </w:t>
      </w:r>
      <w:r w:rsidR="000C5BC5" w:rsidRPr="000C5BC5">
        <w:rPr>
          <w:rFonts w:ascii="Arial" w:hAnsi="Arial" w:cs="Arial"/>
          <w:sz w:val="22"/>
          <w:szCs w:val="22"/>
        </w:rPr>
        <w:t>limits</w:t>
      </w:r>
      <w:r w:rsidR="006A4B3C">
        <w:rPr>
          <w:rFonts w:ascii="Arial" w:hAnsi="Arial" w:cs="Arial"/>
          <w:sz w:val="22"/>
          <w:szCs w:val="22"/>
        </w:rPr>
        <w:t xml:space="preserve"> </w:t>
      </w:r>
      <w:r w:rsidR="00760177">
        <w:rPr>
          <w:rFonts w:ascii="Arial" w:hAnsi="Arial" w:cs="Arial"/>
          <w:sz w:val="22"/>
          <w:szCs w:val="22"/>
        </w:rPr>
        <w:t>in</w:t>
      </w:r>
      <w:r w:rsidR="006A4B3C">
        <w:rPr>
          <w:rFonts w:ascii="Arial" w:hAnsi="Arial" w:cs="Arial"/>
          <w:sz w:val="22"/>
          <w:szCs w:val="22"/>
        </w:rPr>
        <w:t xml:space="preserve"> </w:t>
      </w:r>
      <w:r w:rsidR="00C51545" w:rsidRPr="00C51545">
        <w:rPr>
          <w:rFonts w:ascii="Arial" w:hAnsi="Arial" w:cs="Arial"/>
          <w:sz w:val="22"/>
          <w:szCs w:val="22"/>
        </w:rPr>
        <w:t>Table 1 of 40 CFR Part 60, Subpart JJJJ</w:t>
      </w:r>
      <w:r w:rsidR="00760177">
        <w:rPr>
          <w:rFonts w:ascii="Arial" w:hAnsi="Arial" w:cs="Arial"/>
          <w:sz w:val="22"/>
          <w:szCs w:val="22"/>
        </w:rPr>
        <w:t xml:space="preserve"> for Non-Emergency SI Natural Gas and Non-Emergency SI Lean Burn LPG</w:t>
      </w:r>
      <w:r w:rsidR="00C51545">
        <w:rPr>
          <w:rFonts w:ascii="Arial" w:hAnsi="Arial" w:cs="Arial"/>
          <w:sz w:val="22"/>
          <w:szCs w:val="22"/>
        </w:rPr>
        <w:t xml:space="preserve">. </w:t>
      </w:r>
      <w:r w:rsidR="00114AED">
        <w:rPr>
          <w:rFonts w:ascii="Arial" w:hAnsi="Arial" w:cs="Arial"/>
          <w:sz w:val="22"/>
          <w:szCs w:val="22"/>
        </w:rPr>
        <w:t xml:space="preserve"> </w:t>
      </w:r>
      <w:r w:rsidR="00C51545">
        <w:rPr>
          <w:rFonts w:ascii="Arial" w:hAnsi="Arial" w:cs="Arial"/>
          <w:sz w:val="22"/>
          <w:szCs w:val="22"/>
        </w:rPr>
        <w:t xml:space="preserve">The facility must comply with the emissions standards in Table 1 </w:t>
      </w:r>
      <w:r w:rsidR="006A4B3C">
        <w:rPr>
          <w:rFonts w:ascii="Arial" w:hAnsi="Arial" w:cs="Arial"/>
          <w:sz w:val="22"/>
          <w:szCs w:val="22"/>
        </w:rPr>
        <w:t xml:space="preserve">per </w:t>
      </w:r>
      <w:r w:rsidR="006A4B3C" w:rsidRPr="006A4B3C">
        <w:rPr>
          <w:rFonts w:ascii="Arial" w:hAnsi="Arial" w:cs="Arial"/>
          <w:sz w:val="22"/>
          <w:szCs w:val="22"/>
        </w:rPr>
        <w:t>40 CFR 60.4233(e)</w:t>
      </w:r>
      <w:r w:rsidR="006A4B3C">
        <w:rPr>
          <w:rFonts w:ascii="Arial" w:hAnsi="Arial" w:cs="Arial"/>
          <w:sz w:val="22"/>
          <w:szCs w:val="22"/>
        </w:rPr>
        <w:t>.</w:t>
      </w:r>
      <w:r w:rsidR="00114AED">
        <w:rPr>
          <w:rFonts w:ascii="Arial" w:hAnsi="Arial" w:cs="Arial"/>
          <w:sz w:val="22"/>
          <w:szCs w:val="22"/>
        </w:rPr>
        <w:t xml:space="preserve"> </w:t>
      </w:r>
      <w:r w:rsidR="000C5BC5" w:rsidRPr="000C5BC5" w:rsidDel="000C5BC5">
        <w:rPr>
          <w:rFonts w:ascii="Arial" w:hAnsi="Arial" w:cs="Arial"/>
          <w:sz w:val="22"/>
          <w:szCs w:val="22"/>
        </w:rPr>
        <w:t xml:space="preserve"> </w:t>
      </w:r>
      <w:r w:rsidR="00A77D71">
        <w:rPr>
          <w:rFonts w:ascii="Arial" w:hAnsi="Arial" w:cs="Arial"/>
          <w:sz w:val="22"/>
          <w:szCs w:val="22"/>
        </w:rPr>
        <w:t>Both the streamlined</w:t>
      </w:r>
      <w:r w:rsidR="00760177">
        <w:rPr>
          <w:rFonts w:ascii="Arial" w:hAnsi="Arial" w:cs="Arial"/>
          <w:sz w:val="22"/>
          <w:szCs w:val="22"/>
        </w:rPr>
        <w:t xml:space="preserve"> limits from PTI No. 38-23</w:t>
      </w:r>
      <w:r w:rsidR="00A77D71">
        <w:rPr>
          <w:rFonts w:ascii="Arial" w:hAnsi="Arial" w:cs="Arial"/>
          <w:sz w:val="22"/>
          <w:szCs w:val="22"/>
        </w:rPr>
        <w:t xml:space="preserve"> and the subsumed limit</w:t>
      </w:r>
      <w:r w:rsidR="00760177">
        <w:rPr>
          <w:rFonts w:ascii="Arial" w:hAnsi="Arial" w:cs="Arial"/>
          <w:sz w:val="22"/>
          <w:szCs w:val="22"/>
        </w:rPr>
        <w:t>s</w:t>
      </w:r>
      <w:r w:rsidR="00A77D71">
        <w:rPr>
          <w:rFonts w:ascii="Arial" w:hAnsi="Arial" w:cs="Arial"/>
          <w:sz w:val="22"/>
          <w:szCs w:val="22"/>
        </w:rPr>
        <w:t xml:space="preserve"> </w:t>
      </w:r>
      <w:r w:rsidR="000C5BC5">
        <w:rPr>
          <w:rFonts w:ascii="Arial" w:hAnsi="Arial" w:cs="Arial"/>
          <w:sz w:val="22"/>
          <w:szCs w:val="22"/>
        </w:rPr>
        <w:t xml:space="preserve">from NSPS JJJJ </w:t>
      </w:r>
      <w:r w:rsidR="00A77D71">
        <w:rPr>
          <w:rFonts w:ascii="Arial" w:hAnsi="Arial" w:cs="Arial"/>
          <w:sz w:val="22"/>
          <w:szCs w:val="22"/>
        </w:rPr>
        <w:t xml:space="preserve">use the same units of measurement and </w:t>
      </w:r>
      <w:proofErr w:type="gramStart"/>
      <w:r w:rsidR="00A77D71">
        <w:rPr>
          <w:rFonts w:ascii="Arial" w:hAnsi="Arial" w:cs="Arial"/>
          <w:sz w:val="22"/>
          <w:szCs w:val="22"/>
        </w:rPr>
        <w:t>time period</w:t>
      </w:r>
      <w:proofErr w:type="gramEnd"/>
      <w:r w:rsidR="00A77D71">
        <w:rPr>
          <w:rFonts w:ascii="Arial" w:hAnsi="Arial" w:cs="Arial"/>
          <w:sz w:val="22"/>
          <w:szCs w:val="22"/>
        </w:rPr>
        <w:t>/operating scenario.</w:t>
      </w:r>
    </w:p>
    <w:p w14:paraId="676900A8" w14:textId="77777777" w:rsidR="000F73C3" w:rsidRPr="00DA122E" w:rsidRDefault="000F73C3" w:rsidP="000F73C3">
      <w:pPr>
        <w:rPr>
          <w:rFonts w:ascii="Arial" w:hAnsi="Arial" w:cs="Arial"/>
          <w:sz w:val="22"/>
          <w:szCs w:val="22"/>
        </w:rPr>
      </w:pPr>
    </w:p>
    <w:tbl>
      <w:tblPr>
        <w:tblW w:w="1033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1"/>
        <w:gridCol w:w="1320"/>
        <w:gridCol w:w="2059"/>
        <w:gridCol w:w="2430"/>
        <w:gridCol w:w="2591"/>
      </w:tblGrid>
      <w:tr w:rsidR="000F73C3" w:rsidRPr="00DA122E" w14:paraId="65F033EE" w14:textId="77777777" w:rsidTr="00114AED">
        <w:trPr>
          <w:tblHeader/>
        </w:trPr>
        <w:tc>
          <w:tcPr>
            <w:tcW w:w="1931" w:type="dxa"/>
            <w:shd w:val="pct10" w:color="auto" w:fill="auto"/>
          </w:tcPr>
          <w:p w14:paraId="424B0E97"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lastRenderedPageBreak/>
              <w:t>Emission Unit/Flexible Group ID</w:t>
            </w:r>
          </w:p>
        </w:tc>
        <w:tc>
          <w:tcPr>
            <w:tcW w:w="1320" w:type="dxa"/>
            <w:shd w:val="pct10" w:color="auto" w:fill="auto"/>
          </w:tcPr>
          <w:p w14:paraId="547B7D5D"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2059" w:type="dxa"/>
            <w:shd w:val="pct10" w:color="auto" w:fill="auto"/>
          </w:tcPr>
          <w:p w14:paraId="20852FB4"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30" w:type="dxa"/>
            <w:shd w:val="pct10" w:color="auto" w:fill="auto"/>
          </w:tcPr>
          <w:p w14:paraId="3083DAD8"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591" w:type="dxa"/>
            <w:shd w:val="clear" w:color="auto" w:fill="E7E6E6"/>
          </w:tcPr>
          <w:p w14:paraId="419400D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A57092" w:rsidRPr="00DA122E" w14:paraId="18805F3A" w14:textId="77777777" w:rsidTr="00114AED">
        <w:tc>
          <w:tcPr>
            <w:tcW w:w="1931" w:type="dxa"/>
          </w:tcPr>
          <w:p w14:paraId="4B0521C7" w14:textId="66908D92" w:rsidR="00A57092" w:rsidRPr="00DA122E" w:rsidRDefault="00A57092" w:rsidP="00A57092">
            <w:pPr>
              <w:rPr>
                <w:rFonts w:ascii="Arial" w:hAnsi="Arial" w:cs="Arial"/>
                <w:sz w:val="22"/>
                <w:szCs w:val="22"/>
              </w:rPr>
            </w:pPr>
            <w:r w:rsidRPr="00A0085D">
              <w:rPr>
                <w:rFonts w:ascii="Arial" w:hAnsi="Arial" w:cs="Arial"/>
                <w:sz w:val="22"/>
                <w:szCs w:val="22"/>
              </w:rPr>
              <w:t xml:space="preserve">FG-GENSETS </w:t>
            </w:r>
          </w:p>
        </w:tc>
        <w:tc>
          <w:tcPr>
            <w:tcW w:w="1320" w:type="dxa"/>
          </w:tcPr>
          <w:p w14:paraId="1EEDB3D9" w14:textId="39F310EC" w:rsidR="00A57092" w:rsidRPr="00DA122E" w:rsidRDefault="00114AED" w:rsidP="00A57092">
            <w:pPr>
              <w:rPr>
                <w:rFonts w:ascii="Arial" w:hAnsi="Arial" w:cs="Arial"/>
                <w:sz w:val="22"/>
                <w:szCs w:val="22"/>
              </w:rPr>
            </w:pPr>
            <w:r>
              <w:rPr>
                <w:rFonts w:ascii="Arial" w:hAnsi="Arial" w:cs="Arial"/>
                <w:sz w:val="22"/>
                <w:szCs w:val="22"/>
              </w:rPr>
              <w:t xml:space="preserve">SC </w:t>
            </w:r>
            <w:r w:rsidR="00A57092" w:rsidRPr="00A0085D">
              <w:rPr>
                <w:rFonts w:ascii="Arial" w:hAnsi="Arial" w:cs="Arial"/>
                <w:sz w:val="22"/>
                <w:szCs w:val="22"/>
              </w:rPr>
              <w:t xml:space="preserve">I.1 </w:t>
            </w:r>
          </w:p>
        </w:tc>
        <w:tc>
          <w:tcPr>
            <w:tcW w:w="2059" w:type="dxa"/>
            <w:shd w:val="clear" w:color="auto" w:fill="auto"/>
          </w:tcPr>
          <w:p w14:paraId="7619FBBB" w14:textId="2D830085" w:rsidR="00A57092" w:rsidRPr="00A0085D" w:rsidRDefault="00A57092" w:rsidP="00A57092">
            <w:pPr>
              <w:pStyle w:val="Default"/>
              <w:rPr>
                <w:color w:val="auto"/>
                <w:sz w:val="22"/>
                <w:szCs w:val="22"/>
              </w:rPr>
            </w:pPr>
            <w:r w:rsidRPr="00A0085D">
              <w:rPr>
                <w:color w:val="auto"/>
                <w:sz w:val="22"/>
                <w:szCs w:val="22"/>
              </w:rPr>
              <w:t>0.5</w:t>
            </w:r>
            <w:r w:rsidR="00C61B71">
              <w:rPr>
                <w:color w:val="auto"/>
                <w:sz w:val="22"/>
                <w:szCs w:val="22"/>
              </w:rPr>
              <w:t>7</w:t>
            </w:r>
            <w:r w:rsidRPr="00A0085D">
              <w:rPr>
                <w:color w:val="auto"/>
                <w:sz w:val="22"/>
                <w:szCs w:val="22"/>
              </w:rPr>
              <w:t xml:space="preserve"> g/hp-hr NO</w:t>
            </w:r>
            <w:r w:rsidRPr="002C0F48">
              <w:rPr>
                <w:color w:val="auto"/>
                <w:sz w:val="22"/>
                <w:szCs w:val="22"/>
                <w:vertAlign w:val="subscript"/>
              </w:rPr>
              <w:t>X</w:t>
            </w:r>
            <w:r w:rsidRPr="00A0085D">
              <w:rPr>
                <w:color w:val="auto"/>
                <w:sz w:val="22"/>
                <w:szCs w:val="22"/>
              </w:rPr>
              <w:t xml:space="preserve"> </w:t>
            </w:r>
          </w:p>
          <w:p w14:paraId="5DDB227A" w14:textId="014438FD" w:rsidR="00A57092" w:rsidRPr="00A0085D" w:rsidRDefault="00A57092" w:rsidP="00A57092">
            <w:pPr>
              <w:pStyle w:val="Default"/>
              <w:rPr>
                <w:color w:val="auto"/>
                <w:sz w:val="22"/>
                <w:szCs w:val="22"/>
              </w:rPr>
            </w:pPr>
            <w:r w:rsidRPr="00A0085D">
              <w:rPr>
                <w:color w:val="auto"/>
                <w:sz w:val="22"/>
                <w:szCs w:val="22"/>
              </w:rPr>
              <w:t>(R 336.1205(1)(a)</w:t>
            </w:r>
            <w:r w:rsidR="00494F46">
              <w:rPr>
                <w:color w:val="auto"/>
                <w:sz w:val="22"/>
                <w:szCs w:val="22"/>
              </w:rPr>
              <w:t>,</w:t>
            </w:r>
            <w:r w:rsidRPr="00A0085D">
              <w:rPr>
                <w:color w:val="auto"/>
                <w:sz w:val="22"/>
                <w:szCs w:val="22"/>
              </w:rPr>
              <w:t xml:space="preserve"> </w:t>
            </w:r>
          </w:p>
          <w:p w14:paraId="3AC691BD" w14:textId="77777777" w:rsidR="00A57092" w:rsidRPr="00A0085D" w:rsidRDefault="00A57092" w:rsidP="00A57092">
            <w:pPr>
              <w:pStyle w:val="Default"/>
              <w:rPr>
                <w:color w:val="auto"/>
                <w:sz w:val="22"/>
                <w:szCs w:val="22"/>
              </w:rPr>
            </w:pPr>
            <w:r w:rsidRPr="00A0085D">
              <w:rPr>
                <w:color w:val="auto"/>
                <w:sz w:val="22"/>
                <w:szCs w:val="22"/>
              </w:rPr>
              <w:t xml:space="preserve">40 CFR 52.21(c) &amp; (d)) </w:t>
            </w:r>
          </w:p>
          <w:p w14:paraId="20195C88" w14:textId="48295E78" w:rsidR="00A57092" w:rsidRPr="00DA122E" w:rsidRDefault="00A57092" w:rsidP="00A57092">
            <w:pPr>
              <w:rPr>
                <w:rFonts w:ascii="Arial" w:hAnsi="Arial" w:cs="Arial"/>
                <w:sz w:val="22"/>
                <w:szCs w:val="22"/>
              </w:rPr>
            </w:pPr>
          </w:p>
        </w:tc>
        <w:tc>
          <w:tcPr>
            <w:tcW w:w="2430" w:type="dxa"/>
            <w:shd w:val="clear" w:color="auto" w:fill="auto"/>
          </w:tcPr>
          <w:p w14:paraId="04246E95" w14:textId="77777777" w:rsidR="00A57092" w:rsidRPr="00A0085D" w:rsidRDefault="00A57092" w:rsidP="00A57092">
            <w:pPr>
              <w:pStyle w:val="Default"/>
              <w:rPr>
                <w:color w:val="auto"/>
                <w:sz w:val="22"/>
                <w:szCs w:val="22"/>
              </w:rPr>
            </w:pPr>
            <w:r w:rsidRPr="00A0085D">
              <w:rPr>
                <w:color w:val="auto"/>
                <w:sz w:val="22"/>
                <w:szCs w:val="22"/>
              </w:rPr>
              <w:t>1.0 g/hp-hr NO</w:t>
            </w:r>
            <w:r w:rsidRPr="002C0F48">
              <w:rPr>
                <w:color w:val="auto"/>
                <w:sz w:val="22"/>
                <w:szCs w:val="22"/>
                <w:vertAlign w:val="subscript"/>
              </w:rPr>
              <w:t>X</w:t>
            </w:r>
            <w:r w:rsidRPr="00A0085D">
              <w:rPr>
                <w:color w:val="auto"/>
                <w:sz w:val="22"/>
                <w:szCs w:val="22"/>
              </w:rPr>
              <w:t xml:space="preserve"> </w:t>
            </w:r>
          </w:p>
          <w:p w14:paraId="79219E83" w14:textId="02D7FCE5" w:rsidR="00C51545" w:rsidRPr="00C51545" w:rsidRDefault="00A57092" w:rsidP="00C51545">
            <w:pPr>
              <w:rPr>
                <w:rFonts w:ascii="Arial" w:hAnsi="Arial" w:cs="Arial"/>
                <w:sz w:val="22"/>
                <w:szCs w:val="22"/>
              </w:rPr>
            </w:pPr>
            <w:r w:rsidRPr="00A0085D">
              <w:rPr>
                <w:rFonts w:ascii="Arial" w:hAnsi="Arial" w:cs="Arial"/>
                <w:sz w:val="22"/>
                <w:szCs w:val="22"/>
              </w:rPr>
              <w:t>(40 CFR 60.4233(e)</w:t>
            </w:r>
            <w:r w:rsidR="00C51545" w:rsidRPr="00C51545">
              <w:rPr>
                <w:rFonts w:ascii="Arial" w:hAnsi="Arial" w:cs="Arial"/>
                <w:sz w:val="22"/>
                <w:szCs w:val="22"/>
              </w:rPr>
              <w:t>,</w:t>
            </w:r>
          </w:p>
          <w:p w14:paraId="07FF98F0" w14:textId="19CAF8F6" w:rsidR="00A57092" w:rsidRPr="00DA122E" w:rsidRDefault="00C51545" w:rsidP="00C51545">
            <w:pPr>
              <w:rPr>
                <w:rFonts w:ascii="Arial" w:hAnsi="Arial" w:cs="Arial"/>
                <w:sz w:val="22"/>
                <w:szCs w:val="22"/>
              </w:rPr>
            </w:pPr>
            <w:r w:rsidRPr="00C51545">
              <w:rPr>
                <w:rFonts w:ascii="Arial" w:hAnsi="Arial" w:cs="Arial"/>
                <w:sz w:val="22"/>
                <w:szCs w:val="22"/>
              </w:rPr>
              <w:t>Table 1 of 40 CFR Part 60, Subpart JJJJ</w:t>
            </w:r>
            <w:r w:rsidR="00A57092" w:rsidRPr="00A0085D">
              <w:rPr>
                <w:rFonts w:ascii="Arial" w:hAnsi="Arial" w:cs="Arial"/>
                <w:sz w:val="22"/>
                <w:szCs w:val="22"/>
              </w:rPr>
              <w:t xml:space="preserve">) </w:t>
            </w:r>
          </w:p>
        </w:tc>
        <w:tc>
          <w:tcPr>
            <w:tcW w:w="2591" w:type="dxa"/>
            <w:shd w:val="clear" w:color="auto" w:fill="auto"/>
          </w:tcPr>
          <w:p w14:paraId="739AE642" w14:textId="30C48989" w:rsidR="00A57092" w:rsidRPr="00DA122E" w:rsidRDefault="00A77D71" w:rsidP="00A57092">
            <w:pPr>
              <w:rPr>
                <w:rFonts w:ascii="Arial" w:hAnsi="Arial" w:cs="Arial"/>
                <w:sz w:val="22"/>
                <w:szCs w:val="22"/>
              </w:rPr>
            </w:pPr>
            <w:r>
              <w:rPr>
                <w:rFonts w:ascii="Arial" w:hAnsi="Arial" w:cs="Arial"/>
                <w:sz w:val="22"/>
                <w:szCs w:val="22"/>
              </w:rPr>
              <w:t>The s</w:t>
            </w:r>
            <w:r w:rsidR="00A57092" w:rsidRPr="00A0085D">
              <w:rPr>
                <w:rFonts w:ascii="Arial" w:hAnsi="Arial" w:cs="Arial"/>
                <w:sz w:val="22"/>
                <w:szCs w:val="22"/>
              </w:rPr>
              <w:t xml:space="preserve">treamlined limit is more stringent than </w:t>
            </w:r>
            <w:r>
              <w:rPr>
                <w:rFonts w:ascii="Arial" w:hAnsi="Arial" w:cs="Arial"/>
                <w:sz w:val="22"/>
                <w:szCs w:val="22"/>
              </w:rPr>
              <w:t xml:space="preserve">the </w:t>
            </w:r>
            <w:r w:rsidR="00A57092" w:rsidRPr="00A0085D">
              <w:rPr>
                <w:rFonts w:ascii="Arial" w:hAnsi="Arial" w:cs="Arial"/>
                <w:sz w:val="22"/>
                <w:szCs w:val="22"/>
              </w:rPr>
              <w:t xml:space="preserve">subsumed NSPS limit. </w:t>
            </w:r>
          </w:p>
        </w:tc>
      </w:tr>
      <w:tr w:rsidR="00A57092" w:rsidRPr="00DA122E" w14:paraId="57C649E8" w14:textId="77777777" w:rsidTr="00114AED">
        <w:tc>
          <w:tcPr>
            <w:tcW w:w="1931" w:type="dxa"/>
          </w:tcPr>
          <w:p w14:paraId="0FD1E141" w14:textId="0A4C64FF" w:rsidR="00A57092" w:rsidRPr="00DA122E" w:rsidRDefault="00A57092" w:rsidP="00A57092">
            <w:pPr>
              <w:rPr>
                <w:rFonts w:ascii="Arial" w:hAnsi="Arial" w:cs="Arial"/>
                <w:sz w:val="22"/>
                <w:szCs w:val="22"/>
              </w:rPr>
            </w:pPr>
            <w:r w:rsidRPr="00A0085D">
              <w:rPr>
                <w:rFonts w:ascii="Arial" w:hAnsi="Arial" w:cs="Arial"/>
                <w:sz w:val="22"/>
                <w:szCs w:val="22"/>
              </w:rPr>
              <w:t xml:space="preserve">FG-GENSETS </w:t>
            </w:r>
          </w:p>
        </w:tc>
        <w:tc>
          <w:tcPr>
            <w:tcW w:w="1320" w:type="dxa"/>
          </w:tcPr>
          <w:p w14:paraId="01BB4266" w14:textId="3236DB3F" w:rsidR="00A57092" w:rsidRPr="00DA122E" w:rsidRDefault="00114AED" w:rsidP="00A57092">
            <w:pPr>
              <w:rPr>
                <w:rFonts w:ascii="Arial" w:hAnsi="Arial" w:cs="Arial"/>
                <w:sz w:val="22"/>
                <w:szCs w:val="22"/>
              </w:rPr>
            </w:pPr>
            <w:r>
              <w:rPr>
                <w:rFonts w:ascii="Arial" w:hAnsi="Arial" w:cs="Arial"/>
                <w:sz w:val="22"/>
                <w:szCs w:val="22"/>
              </w:rPr>
              <w:t xml:space="preserve">SC </w:t>
            </w:r>
            <w:r w:rsidR="00A57092" w:rsidRPr="00A0085D">
              <w:rPr>
                <w:rFonts w:ascii="Arial" w:hAnsi="Arial" w:cs="Arial"/>
                <w:sz w:val="22"/>
                <w:szCs w:val="22"/>
              </w:rPr>
              <w:t xml:space="preserve">I.2 </w:t>
            </w:r>
          </w:p>
        </w:tc>
        <w:tc>
          <w:tcPr>
            <w:tcW w:w="2059" w:type="dxa"/>
            <w:shd w:val="clear" w:color="auto" w:fill="auto"/>
          </w:tcPr>
          <w:p w14:paraId="0DC1A173" w14:textId="77777777" w:rsidR="00A57092" w:rsidRPr="00A0085D" w:rsidRDefault="00A57092" w:rsidP="00A57092">
            <w:pPr>
              <w:pStyle w:val="Default"/>
              <w:rPr>
                <w:color w:val="auto"/>
                <w:sz w:val="22"/>
                <w:szCs w:val="22"/>
              </w:rPr>
            </w:pPr>
            <w:r w:rsidRPr="00A0085D">
              <w:rPr>
                <w:color w:val="auto"/>
                <w:sz w:val="22"/>
                <w:szCs w:val="22"/>
              </w:rPr>
              <w:t xml:space="preserve">0.9 g/hp-hr CO </w:t>
            </w:r>
          </w:p>
          <w:p w14:paraId="585B8281" w14:textId="05F1E457" w:rsidR="00A57092" w:rsidRPr="00A0085D" w:rsidRDefault="00A57092" w:rsidP="00A57092">
            <w:pPr>
              <w:pStyle w:val="Default"/>
              <w:rPr>
                <w:color w:val="auto"/>
                <w:sz w:val="22"/>
                <w:szCs w:val="22"/>
              </w:rPr>
            </w:pPr>
            <w:r w:rsidRPr="00A0085D">
              <w:rPr>
                <w:color w:val="auto"/>
                <w:sz w:val="22"/>
                <w:szCs w:val="22"/>
              </w:rPr>
              <w:t>(R 336.1205(1)(a)</w:t>
            </w:r>
            <w:r w:rsidR="00494F46">
              <w:rPr>
                <w:color w:val="auto"/>
                <w:sz w:val="22"/>
                <w:szCs w:val="22"/>
              </w:rPr>
              <w:t>,</w:t>
            </w:r>
            <w:r w:rsidRPr="00A0085D">
              <w:rPr>
                <w:color w:val="auto"/>
                <w:sz w:val="22"/>
                <w:szCs w:val="22"/>
              </w:rPr>
              <w:t xml:space="preserve"> </w:t>
            </w:r>
          </w:p>
          <w:p w14:paraId="07EEF6FC" w14:textId="49AA84E0" w:rsidR="00A57092" w:rsidRPr="00DA122E" w:rsidRDefault="00A57092" w:rsidP="00A57092">
            <w:pPr>
              <w:rPr>
                <w:rFonts w:ascii="Arial" w:hAnsi="Arial" w:cs="Arial"/>
                <w:sz w:val="22"/>
                <w:szCs w:val="22"/>
              </w:rPr>
            </w:pPr>
            <w:r w:rsidRPr="00A0085D">
              <w:rPr>
                <w:rFonts w:ascii="Arial" w:hAnsi="Arial" w:cs="Arial"/>
                <w:sz w:val="22"/>
                <w:szCs w:val="22"/>
              </w:rPr>
              <w:t xml:space="preserve">40 CFR 52.21 (d)) </w:t>
            </w:r>
          </w:p>
        </w:tc>
        <w:tc>
          <w:tcPr>
            <w:tcW w:w="2430" w:type="dxa"/>
            <w:shd w:val="clear" w:color="auto" w:fill="auto"/>
          </w:tcPr>
          <w:p w14:paraId="15A52D18" w14:textId="77777777" w:rsidR="00A57092" w:rsidRPr="00A0085D" w:rsidRDefault="00A57092" w:rsidP="00A57092">
            <w:pPr>
              <w:pStyle w:val="Default"/>
              <w:rPr>
                <w:color w:val="auto"/>
                <w:sz w:val="22"/>
                <w:szCs w:val="22"/>
              </w:rPr>
            </w:pPr>
            <w:r w:rsidRPr="00A0085D">
              <w:rPr>
                <w:color w:val="auto"/>
                <w:sz w:val="22"/>
                <w:szCs w:val="22"/>
              </w:rPr>
              <w:t xml:space="preserve">2.0 g/hp-hr CO </w:t>
            </w:r>
          </w:p>
          <w:p w14:paraId="77FB6C46" w14:textId="3E5F9F9C" w:rsidR="00C51545" w:rsidRPr="00C51545" w:rsidRDefault="00A57092" w:rsidP="00C51545">
            <w:pPr>
              <w:rPr>
                <w:rFonts w:ascii="Arial" w:hAnsi="Arial" w:cs="Arial"/>
                <w:sz w:val="22"/>
                <w:szCs w:val="22"/>
              </w:rPr>
            </w:pPr>
            <w:r w:rsidRPr="00A0085D">
              <w:rPr>
                <w:rFonts w:ascii="Arial" w:hAnsi="Arial" w:cs="Arial"/>
                <w:sz w:val="22"/>
                <w:szCs w:val="22"/>
              </w:rPr>
              <w:t>(40 CFR 60.4233(e)</w:t>
            </w:r>
            <w:r w:rsidR="00384431">
              <w:rPr>
                <w:rFonts w:ascii="Arial" w:hAnsi="Arial" w:cs="Arial"/>
                <w:sz w:val="22"/>
                <w:szCs w:val="22"/>
              </w:rPr>
              <w:t>,</w:t>
            </w:r>
          </w:p>
          <w:p w14:paraId="7585D04D" w14:textId="0375A2EF" w:rsidR="00A57092" w:rsidRPr="00DA122E" w:rsidRDefault="00C51545" w:rsidP="00C51545">
            <w:pPr>
              <w:rPr>
                <w:rFonts w:ascii="Arial" w:hAnsi="Arial" w:cs="Arial"/>
                <w:sz w:val="22"/>
                <w:szCs w:val="22"/>
              </w:rPr>
            </w:pPr>
            <w:r w:rsidRPr="00C51545">
              <w:rPr>
                <w:rFonts w:ascii="Arial" w:hAnsi="Arial" w:cs="Arial"/>
                <w:sz w:val="22"/>
                <w:szCs w:val="22"/>
              </w:rPr>
              <w:t>Table 1 of 40 CFR Part 60, Subpart JJJJ</w:t>
            </w:r>
            <w:r w:rsidR="00A57092" w:rsidRPr="00A0085D">
              <w:rPr>
                <w:rFonts w:ascii="Arial" w:hAnsi="Arial" w:cs="Arial"/>
                <w:sz w:val="22"/>
                <w:szCs w:val="22"/>
              </w:rPr>
              <w:t xml:space="preserve">) </w:t>
            </w:r>
          </w:p>
        </w:tc>
        <w:tc>
          <w:tcPr>
            <w:tcW w:w="2591" w:type="dxa"/>
            <w:shd w:val="clear" w:color="auto" w:fill="auto"/>
          </w:tcPr>
          <w:p w14:paraId="299517FF" w14:textId="7520563C" w:rsidR="00A57092" w:rsidRPr="00DA122E" w:rsidRDefault="00A77D71" w:rsidP="00A57092">
            <w:pPr>
              <w:rPr>
                <w:rFonts w:ascii="Arial" w:hAnsi="Arial" w:cs="Arial"/>
                <w:sz w:val="22"/>
                <w:szCs w:val="22"/>
              </w:rPr>
            </w:pPr>
            <w:r w:rsidRPr="00A77D71">
              <w:rPr>
                <w:rFonts w:ascii="Arial" w:hAnsi="Arial" w:cs="Arial"/>
                <w:sz w:val="22"/>
                <w:szCs w:val="22"/>
              </w:rPr>
              <w:t>The streamlined limit is more stringent than the subsumed NSPS limit.</w:t>
            </w:r>
          </w:p>
        </w:tc>
      </w:tr>
    </w:tbl>
    <w:p w14:paraId="437B6596" w14:textId="77777777" w:rsidR="000F73C3" w:rsidRPr="00420850" w:rsidRDefault="000F73C3" w:rsidP="000F73C3">
      <w:pPr>
        <w:rPr>
          <w:rFonts w:ascii="Arial" w:hAnsi="Arial" w:cs="Arial"/>
          <w:sz w:val="22"/>
          <w:szCs w:val="22"/>
        </w:rPr>
      </w:pPr>
    </w:p>
    <w:p w14:paraId="6FF50E2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72D904B" w14:textId="77777777" w:rsidR="000F73C3" w:rsidRPr="00D122B6" w:rsidRDefault="000F73C3" w:rsidP="000F73C3">
      <w:pPr>
        <w:rPr>
          <w:rFonts w:ascii="Arial" w:hAnsi="Arial" w:cs="Arial"/>
          <w:sz w:val="22"/>
          <w:szCs w:val="22"/>
        </w:rPr>
      </w:pPr>
    </w:p>
    <w:p w14:paraId="1A054CB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85CB630" w14:textId="77777777" w:rsidR="000F73C3" w:rsidRPr="00D122B6" w:rsidRDefault="000F73C3" w:rsidP="000F73C3">
      <w:pPr>
        <w:rPr>
          <w:rFonts w:ascii="Arial" w:hAnsi="Arial" w:cs="Arial"/>
          <w:sz w:val="22"/>
          <w:szCs w:val="22"/>
        </w:rPr>
      </w:pPr>
    </w:p>
    <w:p w14:paraId="77C621A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BCF2FC5" w14:textId="61CA35C0" w:rsidR="000F73C3" w:rsidRPr="00114AED" w:rsidRDefault="000F73C3" w:rsidP="000F73C3">
      <w:pPr>
        <w:rPr>
          <w:rFonts w:ascii="Arial" w:hAnsi="Arial" w:cs="Arial"/>
          <w:sz w:val="22"/>
          <w:szCs w:val="22"/>
        </w:rPr>
      </w:pPr>
    </w:p>
    <w:p w14:paraId="06688D4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BF8AC39"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39"/>
        <w:gridCol w:w="2111"/>
      </w:tblGrid>
      <w:tr w:rsidR="000F73C3" w:rsidRPr="00290754" w14:paraId="4FBDB305" w14:textId="77777777" w:rsidTr="00A722A3">
        <w:trPr>
          <w:tblHeader/>
        </w:trPr>
        <w:tc>
          <w:tcPr>
            <w:tcW w:w="2381" w:type="dxa"/>
            <w:tcBorders>
              <w:top w:val="double" w:sz="6" w:space="0" w:color="auto"/>
              <w:bottom w:val="double" w:sz="6" w:space="0" w:color="auto"/>
              <w:right w:val="single" w:sz="6" w:space="0" w:color="auto"/>
            </w:tcBorders>
            <w:shd w:val="pct10" w:color="auto" w:fill="auto"/>
          </w:tcPr>
          <w:p w14:paraId="2DF3CA5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CA752C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A20C7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685426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1150CFA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43AB43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3B1FD86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06F5A" w:rsidRPr="00290754" w14:paraId="6AEAAEE1" w14:textId="77777777" w:rsidTr="00A722A3">
        <w:tc>
          <w:tcPr>
            <w:tcW w:w="2381" w:type="dxa"/>
          </w:tcPr>
          <w:p w14:paraId="3B89AB39" w14:textId="33AA1B5F" w:rsidR="00A06F5A" w:rsidRPr="00290754" w:rsidRDefault="00A06F5A" w:rsidP="00A06F5A">
            <w:pPr>
              <w:rPr>
                <w:rFonts w:ascii="Arial" w:hAnsi="Arial" w:cs="Arial"/>
                <w:sz w:val="22"/>
                <w:szCs w:val="22"/>
              </w:rPr>
            </w:pPr>
            <w:r w:rsidRPr="008F1908">
              <w:rPr>
                <w:rFonts w:ascii="Arial" w:hAnsi="Arial" w:cs="Arial"/>
                <w:sz w:val="22"/>
                <w:szCs w:val="22"/>
              </w:rPr>
              <w:t>EU-1588Heat</w:t>
            </w:r>
          </w:p>
        </w:tc>
        <w:tc>
          <w:tcPr>
            <w:tcW w:w="3870" w:type="dxa"/>
          </w:tcPr>
          <w:p w14:paraId="2B7A6C78" w14:textId="4121687E" w:rsidR="00A06F5A" w:rsidRPr="00290754" w:rsidRDefault="00A06F5A" w:rsidP="00A06F5A">
            <w:pPr>
              <w:rPr>
                <w:rFonts w:ascii="Arial" w:hAnsi="Arial" w:cs="Arial"/>
                <w:sz w:val="22"/>
                <w:szCs w:val="22"/>
              </w:rPr>
            </w:pPr>
            <w:r w:rsidRPr="008F1908">
              <w:rPr>
                <w:rFonts w:ascii="Arial" w:hAnsi="Arial" w:cs="Arial"/>
                <w:sz w:val="22"/>
                <w:szCs w:val="22"/>
              </w:rPr>
              <w:t>Thirty-one similar natural gas fired heaters, boilers, and/or hot water tanks that have a maximum heat input of &lt;2 MMBTU/hr and a combined heat input of &lt;15 MMBTU/hr used in the 1588 Building.</w:t>
            </w:r>
          </w:p>
        </w:tc>
        <w:tc>
          <w:tcPr>
            <w:tcW w:w="1939" w:type="dxa"/>
          </w:tcPr>
          <w:p w14:paraId="12A00B5E" w14:textId="2C854E7E" w:rsidR="00A06F5A" w:rsidRPr="00290754" w:rsidRDefault="00240E18" w:rsidP="00A06F5A">
            <w:pPr>
              <w:jc w:val="center"/>
              <w:rPr>
                <w:rFonts w:ascii="Arial" w:hAnsi="Arial" w:cs="Arial"/>
                <w:sz w:val="22"/>
                <w:szCs w:val="22"/>
              </w:rPr>
            </w:pPr>
            <w:r>
              <w:rPr>
                <w:rFonts w:ascii="Arial" w:hAnsi="Arial" w:cs="Arial"/>
                <w:sz w:val="22"/>
                <w:szCs w:val="22"/>
              </w:rPr>
              <w:t>R</w:t>
            </w:r>
            <w:r w:rsidR="003144BC">
              <w:rPr>
                <w:rFonts w:ascii="Arial" w:hAnsi="Arial" w:cs="Arial"/>
                <w:sz w:val="22"/>
                <w:szCs w:val="22"/>
              </w:rPr>
              <w:t xml:space="preserve"> </w:t>
            </w:r>
            <w:r>
              <w:rPr>
                <w:rFonts w:ascii="Arial" w:hAnsi="Arial" w:cs="Arial"/>
                <w:sz w:val="22"/>
                <w:szCs w:val="22"/>
              </w:rPr>
              <w:t>336.1</w:t>
            </w:r>
            <w:r w:rsidR="00A06F5A" w:rsidRPr="008F1908">
              <w:rPr>
                <w:rFonts w:ascii="Arial" w:hAnsi="Arial" w:cs="Arial"/>
                <w:sz w:val="22"/>
                <w:szCs w:val="22"/>
              </w:rPr>
              <w:t>212(4)(c)</w:t>
            </w:r>
          </w:p>
        </w:tc>
        <w:tc>
          <w:tcPr>
            <w:tcW w:w="2111" w:type="dxa"/>
          </w:tcPr>
          <w:p w14:paraId="20E0CB79" w14:textId="11210135"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r w:rsidR="00A06F5A" w:rsidRPr="00290754" w14:paraId="084F35B0" w14:textId="77777777" w:rsidTr="00A722A3">
        <w:tc>
          <w:tcPr>
            <w:tcW w:w="2381" w:type="dxa"/>
          </w:tcPr>
          <w:p w14:paraId="4843EA58" w14:textId="3058F63E" w:rsidR="00A06F5A" w:rsidRPr="00290754" w:rsidRDefault="00A06F5A" w:rsidP="00A06F5A">
            <w:pPr>
              <w:rPr>
                <w:rFonts w:ascii="Arial" w:hAnsi="Arial" w:cs="Arial"/>
                <w:sz w:val="22"/>
                <w:szCs w:val="22"/>
              </w:rPr>
            </w:pPr>
            <w:r w:rsidRPr="008F1908">
              <w:rPr>
                <w:rFonts w:ascii="Arial" w:hAnsi="Arial" w:cs="Arial"/>
                <w:sz w:val="22"/>
                <w:szCs w:val="22"/>
              </w:rPr>
              <w:t>EU-EvalHeat</w:t>
            </w:r>
          </w:p>
        </w:tc>
        <w:tc>
          <w:tcPr>
            <w:tcW w:w="3870" w:type="dxa"/>
          </w:tcPr>
          <w:p w14:paraId="70820E81" w14:textId="685F822E" w:rsidR="00A06F5A" w:rsidRPr="00290754" w:rsidRDefault="00A06F5A" w:rsidP="00A06F5A">
            <w:pPr>
              <w:rPr>
                <w:rFonts w:ascii="Arial" w:hAnsi="Arial" w:cs="Arial"/>
                <w:sz w:val="22"/>
                <w:szCs w:val="22"/>
              </w:rPr>
            </w:pPr>
            <w:r w:rsidRPr="008F1908">
              <w:rPr>
                <w:rFonts w:ascii="Arial" w:hAnsi="Arial" w:cs="Arial"/>
                <w:sz w:val="22"/>
                <w:szCs w:val="22"/>
              </w:rPr>
              <w:t>Twenty-one similar natural gas fired heaters, boilers, and/or hot water tanks that have a maximum heat input of &lt;5 MMBTU/hr and a combined heat input of &lt;20 MMBTU/hr used in the Evaluation Building.</w:t>
            </w:r>
          </w:p>
        </w:tc>
        <w:tc>
          <w:tcPr>
            <w:tcW w:w="1939" w:type="dxa"/>
          </w:tcPr>
          <w:p w14:paraId="48735137" w14:textId="3A380208"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212(4)(c)</w:t>
            </w:r>
          </w:p>
        </w:tc>
        <w:tc>
          <w:tcPr>
            <w:tcW w:w="2111" w:type="dxa"/>
          </w:tcPr>
          <w:p w14:paraId="0AFF899E" w14:textId="11B2B417"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r w:rsidR="00A06F5A" w:rsidRPr="00290754" w14:paraId="78FBAAA3" w14:textId="77777777" w:rsidTr="00A722A3">
        <w:tc>
          <w:tcPr>
            <w:tcW w:w="2381" w:type="dxa"/>
          </w:tcPr>
          <w:p w14:paraId="61CB58C2" w14:textId="39CD7209" w:rsidR="00A06F5A" w:rsidRPr="00290754" w:rsidRDefault="00A06F5A" w:rsidP="00A06F5A">
            <w:pPr>
              <w:rPr>
                <w:rFonts w:ascii="Arial" w:hAnsi="Arial" w:cs="Arial"/>
                <w:sz w:val="22"/>
                <w:szCs w:val="22"/>
              </w:rPr>
            </w:pPr>
            <w:r w:rsidRPr="008F1908">
              <w:rPr>
                <w:rFonts w:ascii="Arial" w:hAnsi="Arial" w:cs="Arial"/>
                <w:sz w:val="22"/>
                <w:szCs w:val="22"/>
              </w:rPr>
              <w:t>EU-E1Heat</w:t>
            </w:r>
          </w:p>
        </w:tc>
        <w:tc>
          <w:tcPr>
            <w:tcW w:w="3870" w:type="dxa"/>
          </w:tcPr>
          <w:p w14:paraId="5118F0AE" w14:textId="259DAB5E" w:rsidR="00A06F5A" w:rsidRPr="00290754" w:rsidRDefault="00A06F5A" w:rsidP="00A06F5A">
            <w:pPr>
              <w:rPr>
                <w:rFonts w:ascii="Arial" w:hAnsi="Arial" w:cs="Arial"/>
                <w:sz w:val="22"/>
                <w:szCs w:val="22"/>
              </w:rPr>
            </w:pPr>
            <w:r w:rsidRPr="008F1908">
              <w:rPr>
                <w:rFonts w:ascii="Arial" w:hAnsi="Arial" w:cs="Arial"/>
                <w:sz w:val="22"/>
                <w:szCs w:val="22"/>
              </w:rPr>
              <w:t>Four similar natural gas fired heaters, boilers, and/or hot water tanks that have a maximum heat input of &lt;2 MMBTU/hr and a combined heat input of &lt;4 MMBTU/hr used in the E1 Building.</w:t>
            </w:r>
          </w:p>
        </w:tc>
        <w:tc>
          <w:tcPr>
            <w:tcW w:w="1939" w:type="dxa"/>
          </w:tcPr>
          <w:p w14:paraId="44D613C2" w14:textId="78F19D0F"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212(4)(c)</w:t>
            </w:r>
          </w:p>
        </w:tc>
        <w:tc>
          <w:tcPr>
            <w:tcW w:w="2111" w:type="dxa"/>
          </w:tcPr>
          <w:p w14:paraId="63C0DD6E" w14:textId="0FB39F44"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r w:rsidR="00A06F5A" w:rsidRPr="00290754" w14:paraId="525FD002" w14:textId="77777777" w:rsidTr="00A722A3">
        <w:tc>
          <w:tcPr>
            <w:tcW w:w="2381" w:type="dxa"/>
          </w:tcPr>
          <w:p w14:paraId="69CE1BB5" w14:textId="0E17B4BF" w:rsidR="00A06F5A" w:rsidRPr="00290754" w:rsidRDefault="00A06F5A" w:rsidP="00A06F5A">
            <w:pPr>
              <w:rPr>
                <w:rFonts w:ascii="Arial" w:hAnsi="Arial" w:cs="Arial"/>
                <w:sz w:val="22"/>
                <w:szCs w:val="22"/>
              </w:rPr>
            </w:pPr>
            <w:r w:rsidRPr="008F1908">
              <w:rPr>
                <w:rFonts w:ascii="Arial" w:hAnsi="Arial" w:cs="Arial"/>
                <w:sz w:val="22"/>
                <w:szCs w:val="22"/>
              </w:rPr>
              <w:t>EU-E2Heat</w:t>
            </w:r>
          </w:p>
        </w:tc>
        <w:tc>
          <w:tcPr>
            <w:tcW w:w="3870" w:type="dxa"/>
          </w:tcPr>
          <w:p w14:paraId="2309EF8F" w14:textId="61EE0C12" w:rsidR="00A06F5A" w:rsidRPr="00290754" w:rsidRDefault="00A06F5A" w:rsidP="00A722A3">
            <w:pPr>
              <w:jc w:val="both"/>
              <w:rPr>
                <w:rFonts w:ascii="Arial" w:hAnsi="Arial" w:cs="Arial"/>
                <w:sz w:val="22"/>
                <w:szCs w:val="22"/>
              </w:rPr>
            </w:pPr>
            <w:r w:rsidRPr="008F1908">
              <w:rPr>
                <w:rFonts w:ascii="Arial" w:hAnsi="Arial" w:cs="Arial"/>
                <w:sz w:val="22"/>
                <w:szCs w:val="22"/>
              </w:rPr>
              <w:t>Five similar natural gas fired heaters, boilers,</w:t>
            </w:r>
            <w:r w:rsidR="00A722A3">
              <w:rPr>
                <w:rFonts w:ascii="Arial" w:hAnsi="Arial" w:cs="Arial"/>
                <w:sz w:val="22"/>
                <w:szCs w:val="22"/>
              </w:rPr>
              <w:t xml:space="preserve"> </w:t>
            </w:r>
            <w:r w:rsidRPr="008F1908">
              <w:rPr>
                <w:rFonts w:ascii="Arial" w:hAnsi="Arial" w:cs="Arial"/>
                <w:sz w:val="22"/>
                <w:szCs w:val="22"/>
              </w:rPr>
              <w:t>and/or hot water tanks that have a maximum heat input of &lt;3 MMBTU/hr and a combined heat input of &lt;7 MMBTU/hr used in the E2 Building.</w:t>
            </w:r>
          </w:p>
        </w:tc>
        <w:tc>
          <w:tcPr>
            <w:tcW w:w="1939" w:type="dxa"/>
          </w:tcPr>
          <w:p w14:paraId="4F37FDA4" w14:textId="682352D7" w:rsidR="00A06F5A" w:rsidRDefault="00240E18" w:rsidP="00A06F5A">
            <w:pPr>
              <w:jc w:val="cente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212(4)(c)</w:t>
            </w:r>
          </w:p>
        </w:tc>
        <w:tc>
          <w:tcPr>
            <w:tcW w:w="2111" w:type="dxa"/>
          </w:tcPr>
          <w:p w14:paraId="320A5B5D" w14:textId="2E2DEED4"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r w:rsidR="00A06F5A" w:rsidRPr="00290754" w14:paraId="59FFD2C2" w14:textId="77777777" w:rsidTr="00A722A3">
        <w:tc>
          <w:tcPr>
            <w:tcW w:w="2381" w:type="dxa"/>
          </w:tcPr>
          <w:p w14:paraId="40BBB2AB" w14:textId="18F4E0BE" w:rsidR="00A06F5A" w:rsidRPr="00290754" w:rsidRDefault="00A06F5A" w:rsidP="00A06F5A">
            <w:pPr>
              <w:rPr>
                <w:rFonts w:ascii="Arial" w:hAnsi="Arial" w:cs="Arial"/>
                <w:sz w:val="22"/>
                <w:szCs w:val="22"/>
              </w:rPr>
            </w:pPr>
            <w:r w:rsidRPr="008F1908">
              <w:rPr>
                <w:rFonts w:ascii="Arial" w:hAnsi="Arial" w:cs="Arial"/>
                <w:sz w:val="22"/>
                <w:szCs w:val="22"/>
              </w:rPr>
              <w:lastRenderedPageBreak/>
              <w:t>EU-EnviroHeat</w:t>
            </w:r>
          </w:p>
        </w:tc>
        <w:tc>
          <w:tcPr>
            <w:tcW w:w="3870" w:type="dxa"/>
          </w:tcPr>
          <w:p w14:paraId="7BC23112" w14:textId="194EE482" w:rsidR="00A06F5A" w:rsidRPr="00290754" w:rsidRDefault="00A06F5A" w:rsidP="00A06F5A">
            <w:pPr>
              <w:rPr>
                <w:rFonts w:ascii="Arial" w:hAnsi="Arial" w:cs="Arial"/>
                <w:sz w:val="22"/>
                <w:szCs w:val="22"/>
              </w:rPr>
            </w:pPr>
            <w:r w:rsidRPr="008F1908">
              <w:rPr>
                <w:rFonts w:ascii="Arial" w:hAnsi="Arial" w:cs="Arial"/>
                <w:sz w:val="22"/>
                <w:szCs w:val="22"/>
              </w:rPr>
              <w:t>0.53 MMBTU/hr natural gas fired boiler used to provide space heat to the environmental chamber.</w:t>
            </w:r>
          </w:p>
        </w:tc>
        <w:tc>
          <w:tcPr>
            <w:tcW w:w="1939" w:type="dxa"/>
          </w:tcPr>
          <w:p w14:paraId="63E16F68" w14:textId="54162454" w:rsidR="00A06F5A" w:rsidRDefault="00240E18" w:rsidP="00A06F5A">
            <w:pPr>
              <w:jc w:val="cente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212(4)(c)</w:t>
            </w:r>
          </w:p>
        </w:tc>
        <w:tc>
          <w:tcPr>
            <w:tcW w:w="2111" w:type="dxa"/>
          </w:tcPr>
          <w:p w14:paraId="5A7BC9F6" w14:textId="333003FF"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r w:rsidR="00A06F5A" w:rsidRPr="00290754" w14:paraId="6A228E81" w14:textId="77777777" w:rsidTr="00A722A3">
        <w:tc>
          <w:tcPr>
            <w:tcW w:w="2381" w:type="dxa"/>
          </w:tcPr>
          <w:p w14:paraId="0BF76F18" w14:textId="0201752F" w:rsidR="00A06F5A" w:rsidRPr="00290754" w:rsidRDefault="00A06F5A" w:rsidP="00A06F5A">
            <w:pPr>
              <w:rPr>
                <w:rFonts w:ascii="Arial" w:hAnsi="Arial" w:cs="Arial"/>
                <w:sz w:val="22"/>
                <w:szCs w:val="22"/>
              </w:rPr>
            </w:pPr>
            <w:r w:rsidRPr="008F1908">
              <w:rPr>
                <w:rFonts w:ascii="Arial" w:hAnsi="Arial" w:cs="Arial"/>
                <w:sz w:val="22"/>
                <w:szCs w:val="22"/>
              </w:rPr>
              <w:t>EU-PaintboothHeater</w:t>
            </w:r>
          </w:p>
        </w:tc>
        <w:tc>
          <w:tcPr>
            <w:tcW w:w="3870" w:type="dxa"/>
          </w:tcPr>
          <w:p w14:paraId="2E6DAD95" w14:textId="0CF93729" w:rsidR="00A06F5A" w:rsidRPr="00290754" w:rsidRDefault="00A06F5A" w:rsidP="00A06F5A">
            <w:pPr>
              <w:rPr>
                <w:rFonts w:ascii="Arial" w:hAnsi="Arial" w:cs="Arial"/>
                <w:sz w:val="22"/>
                <w:szCs w:val="22"/>
              </w:rPr>
            </w:pPr>
            <w:r w:rsidRPr="008F1908">
              <w:rPr>
                <w:rFonts w:ascii="Arial" w:hAnsi="Arial" w:cs="Arial"/>
                <w:sz w:val="22"/>
                <w:szCs w:val="22"/>
              </w:rPr>
              <w:t>680,000 BTU/hr natural gas fired burner used to provide space heat to the paint booth.</w:t>
            </w:r>
          </w:p>
        </w:tc>
        <w:tc>
          <w:tcPr>
            <w:tcW w:w="1939" w:type="dxa"/>
          </w:tcPr>
          <w:p w14:paraId="40A8FA01" w14:textId="707C8A6C" w:rsidR="00A06F5A" w:rsidRPr="00C5154A"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212(4)(c)</w:t>
            </w:r>
          </w:p>
        </w:tc>
        <w:tc>
          <w:tcPr>
            <w:tcW w:w="2111" w:type="dxa"/>
          </w:tcPr>
          <w:p w14:paraId="2D8BE024" w14:textId="74D73E41" w:rsidR="00A06F5A" w:rsidRPr="00290754" w:rsidRDefault="00240E18" w:rsidP="00A06F5A">
            <w:pPr>
              <w:jc w:val="center"/>
              <w:rPr>
                <w:rFonts w:ascii="Arial" w:hAnsi="Arial" w:cs="Arial"/>
                <w:sz w:val="22"/>
                <w:szCs w:val="22"/>
              </w:rPr>
            </w:pPr>
            <w:r w:rsidRPr="00240E18">
              <w:rPr>
                <w:rFonts w:ascii="Arial" w:hAnsi="Arial" w:cs="Arial"/>
                <w:sz w:val="22"/>
                <w:szCs w:val="22"/>
              </w:rPr>
              <w:t>R</w:t>
            </w:r>
            <w:r w:rsidR="003144BC">
              <w:rPr>
                <w:rFonts w:ascii="Arial" w:hAnsi="Arial" w:cs="Arial"/>
                <w:sz w:val="22"/>
                <w:szCs w:val="22"/>
              </w:rPr>
              <w:t xml:space="preserve"> </w:t>
            </w:r>
            <w:r w:rsidRPr="00240E18">
              <w:rPr>
                <w:rFonts w:ascii="Arial" w:hAnsi="Arial" w:cs="Arial"/>
                <w:sz w:val="22"/>
                <w:szCs w:val="22"/>
              </w:rPr>
              <w:t>336.1</w:t>
            </w:r>
            <w:r w:rsidR="00A06F5A" w:rsidRPr="008F1908">
              <w:rPr>
                <w:rFonts w:ascii="Arial" w:hAnsi="Arial" w:cs="Arial"/>
                <w:sz w:val="22"/>
                <w:szCs w:val="22"/>
              </w:rPr>
              <w:t>282(2)(b)(i)</w:t>
            </w:r>
          </w:p>
        </w:tc>
      </w:tr>
    </w:tbl>
    <w:p w14:paraId="73D37108" w14:textId="77777777" w:rsidR="000F73C3" w:rsidRDefault="000F73C3" w:rsidP="000F73C3">
      <w:pPr>
        <w:rPr>
          <w:rFonts w:ascii="Arial" w:hAnsi="Arial" w:cs="Arial"/>
          <w:sz w:val="22"/>
          <w:szCs w:val="22"/>
        </w:rPr>
      </w:pPr>
    </w:p>
    <w:p w14:paraId="11A42F8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035E0CE6" w14:textId="77777777" w:rsidR="000F73C3" w:rsidRPr="00290754" w:rsidRDefault="000F73C3" w:rsidP="000F73C3">
      <w:pPr>
        <w:jc w:val="both"/>
        <w:rPr>
          <w:rFonts w:ascii="Arial" w:hAnsi="Arial" w:cs="Arial"/>
          <w:sz w:val="22"/>
          <w:szCs w:val="22"/>
        </w:rPr>
      </w:pPr>
    </w:p>
    <w:p w14:paraId="4A218E99" w14:textId="3F4C5F6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4686285" w14:textId="77777777" w:rsidR="000F73C3" w:rsidRPr="00290754" w:rsidRDefault="000F73C3" w:rsidP="000F73C3">
      <w:pPr>
        <w:rPr>
          <w:rFonts w:ascii="Arial" w:hAnsi="Arial" w:cs="Arial"/>
          <w:sz w:val="22"/>
          <w:szCs w:val="22"/>
        </w:rPr>
      </w:pPr>
    </w:p>
    <w:p w14:paraId="3398411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D83D9C7" w14:textId="77777777" w:rsidR="000F73C3" w:rsidRPr="00290754" w:rsidRDefault="000F73C3" w:rsidP="000F73C3">
      <w:pPr>
        <w:jc w:val="both"/>
        <w:rPr>
          <w:rFonts w:ascii="Arial" w:hAnsi="Arial" w:cs="Arial"/>
          <w:sz w:val="22"/>
          <w:szCs w:val="22"/>
        </w:rPr>
      </w:pPr>
    </w:p>
    <w:p w14:paraId="2646836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A2B0324" w14:textId="77777777" w:rsidR="000F73C3" w:rsidRDefault="000F73C3" w:rsidP="000F73C3">
      <w:pPr>
        <w:jc w:val="both"/>
        <w:rPr>
          <w:rFonts w:ascii="Arial" w:hAnsi="Arial" w:cs="Arial"/>
          <w:sz w:val="22"/>
          <w:szCs w:val="22"/>
        </w:rPr>
      </w:pPr>
    </w:p>
    <w:p w14:paraId="5F24734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467B76D" w14:textId="77777777" w:rsidR="000F73C3" w:rsidRPr="00290754" w:rsidRDefault="000F73C3" w:rsidP="000F73C3">
      <w:pPr>
        <w:jc w:val="both"/>
        <w:rPr>
          <w:rFonts w:ascii="Arial" w:hAnsi="Arial" w:cs="Arial"/>
          <w:sz w:val="22"/>
          <w:szCs w:val="22"/>
        </w:rPr>
      </w:pPr>
    </w:p>
    <w:p w14:paraId="69F48665" w14:textId="1F5A18AB" w:rsidR="00351048"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573DC">
        <w:rPr>
          <w:rFonts w:ascii="Arial" w:hAnsi="Arial" w:cs="Arial"/>
          <w:sz w:val="22"/>
          <w:szCs w:val="22"/>
        </w:rPr>
        <w:t>Brad Myott</w:t>
      </w:r>
      <w:r w:rsidRPr="00290754">
        <w:rPr>
          <w:rFonts w:ascii="Arial" w:hAnsi="Arial" w:cs="Arial"/>
          <w:sz w:val="22"/>
          <w:szCs w:val="22"/>
        </w:rPr>
        <w:t xml:space="preserve">, </w:t>
      </w:r>
      <w:r w:rsidR="004573DC">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E711F74" w14:textId="77777777" w:rsidR="00351048" w:rsidRDefault="00351048">
      <w:pPr>
        <w:rPr>
          <w:rFonts w:ascii="Arial" w:hAnsi="Arial" w:cs="Arial"/>
          <w:sz w:val="22"/>
          <w:szCs w:val="22"/>
        </w:rPr>
      </w:pPr>
      <w:r>
        <w:rPr>
          <w:rFonts w:ascii="Arial" w:hAnsi="Arial" w:cs="Arial"/>
          <w:sz w:val="22"/>
          <w:szCs w:val="22"/>
        </w:rPr>
        <w:br w:type="page"/>
      </w:r>
    </w:p>
    <w:p w14:paraId="30B66FE2" w14:textId="77777777" w:rsidR="00351048" w:rsidRDefault="0035104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51048" w14:paraId="3770E234" w14:textId="77777777" w:rsidTr="001F29E7">
        <w:tc>
          <w:tcPr>
            <w:tcW w:w="2250" w:type="dxa"/>
          </w:tcPr>
          <w:p w14:paraId="61EEF835" w14:textId="77777777" w:rsidR="00351048" w:rsidRDefault="00351048" w:rsidP="001F29E7">
            <w:pPr>
              <w:jc w:val="center"/>
              <w:rPr>
                <w:rFonts w:ascii="Arial" w:hAnsi="Arial"/>
                <w:sz w:val="16"/>
              </w:rPr>
            </w:pPr>
          </w:p>
        </w:tc>
        <w:tc>
          <w:tcPr>
            <w:tcW w:w="5670" w:type="dxa"/>
          </w:tcPr>
          <w:p w14:paraId="27B4F18E" w14:textId="77777777" w:rsidR="00351048" w:rsidRDefault="00351048" w:rsidP="001F29E7">
            <w:pPr>
              <w:ind w:left="-108" w:right="-140"/>
              <w:jc w:val="center"/>
              <w:rPr>
                <w:rFonts w:ascii="Arial" w:hAnsi="Arial"/>
              </w:rPr>
            </w:pPr>
            <w:r>
              <w:rPr>
                <w:rFonts w:ascii="Arial" w:hAnsi="Arial"/>
              </w:rPr>
              <w:t>Michigan Department of Environment, Great Lakes, and Energy</w:t>
            </w:r>
          </w:p>
          <w:p w14:paraId="63A3A86E" w14:textId="77777777" w:rsidR="00351048" w:rsidRDefault="00351048" w:rsidP="001F29E7">
            <w:pPr>
              <w:jc w:val="center"/>
              <w:rPr>
                <w:rFonts w:ascii="Arial" w:hAnsi="Arial"/>
                <w:sz w:val="16"/>
              </w:rPr>
            </w:pPr>
            <w:r>
              <w:rPr>
                <w:rFonts w:ascii="Arial" w:hAnsi="Arial"/>
              </w:rPr>
              <w:t>Air Quality Division</w:t>
            </w:r>
          </w:p>
        </w:tc>
        <w:tc>
          <w:tcPr>
            <w:tcW w:w="2430" w:type="dxa"/>
          </w:tcPr>
          <w:p w14:paraId="1881679E" w14:textId="77777777" w:rsidR="00351048" w:rsidRDefault="00351048" w:rsidP="001F29E7">
            <w:pPr>
              <w:jc w:val="center"/>
              <w:rPr>
                <w:rFonts w:ascii="Arial" w:hAnsi="Arial"/>
                <w:b/>
                <w:sz w:val="24"/>
              </w:rPr>
            </w:pPr>
          </w:p>
        </w:tc>
      </w:tr>
      <w:tr w:rsidR="00351048" w14:paraId="68ACA012" w14:textId="77777777" w:rsidTr="001F29E7">
        <w:trPr>
          <w:cantSplit/>
          <w:trHeight w:val="146"/>
        </w:trPr>
        <w:tc>
          <w:tcPr>
            <w:tcW w:w="2250" w:type="dxa"/>
          </w:tcPr>
          <w:p w14:paraId="00A2BB83" w14:textId="77777777" w:rsidR="00351048" w:rsidRPr="00DB5924" w:rsidRDefault="00351048"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E00432A" w14:textId="77777777" w:rsidR="00351048" w:rsidRDefault="00351048" w:rsidP="001F29E7">
            <w:pPr>
              <w:pStyle w:val="Header"/>
              <w:jc w:val="center"/>
              <w:rPr>
                <w:rFonts w:ascii="Arial" w:hAnsi="Arial"/>
                <w:b/>
                <w:sz w:val="28"/>
              </w:rPr>
            </w:pPr>
            <w:r>
              <w:rPr>
                <w:rFonts w:ascii="Arial" w:hAnsi="Arial"/>
                <w:b/>
                <w:sz w:val="28"/>
              </w:rPr>
              <w:t>RENEWABLE OPERATING PERMIT</w:t>
            </w:r>
          </w:p>
        </w:tc>
        <w:tc>
          <w:tcPr>
            <w:tcW w:w="2430" w:type="dxa"/>
          </w:tcPr>
          <w:p w14:paraId="6B1D9366" w14:textId="77777777" w:rsidR="00351048" w:rsidRPr="00DB5924" w:rsidRDefault="00351048"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51048" w14:paraId="55115B14" w14:textId="77777777" w:rsidTr="001F29E7">
        <w:trPr>
          <w:cantSplit/>
          <w:trHeight w:val="145"/>
        </w:trPr>
        <w:tc>
          <w:tcPr>
            <w:tcW w:w="2250" w:type="dxa"/>
          </w:tcPr>
          <w:p w14:paraId="4185C1A8" w14:textId="60A9AF86" w:rsidR="00351048" w:rsidRPr="00910FEA" w:rsidRDefault="00351048" w:rsidP="001F29E7">
            <w:pPr>
              <w:pStyle w:val="Header"/>
              <w:jc w:val="center"/>
              <w:rPr>
                <w:rFonts w:ascii="Arial" w:hAnsi="Arial"/>
                <w:sz w:val="22"/>
                <w:szCs w:val="22"/>
              </w:rPr>
            </w:pPr>
            <w:r>
              <w:rPr>
                <w:rFonts w:ascii="Arial" w:hAnsi="Arial"/>
                <w:sz w:val="22"/>
                <w:szCs w:val="22"/>
              </w:rPr>
              <w:t>N2915</w:t>
            </w:r>
          </w:p>
        </w:tc>
        <w:tc>
          <w:tcPr>
            <w:tcW w:w="5670" w:type="dxa"/>
          </w:tcPr>
          <w:p w14:paraId="4363322F" w14:textId="0E974EFE" w:rsidR="00351048" w:rsidRPr="003D3F6C" w:rsidRDefault="00351048" w:rsidP="003D3F6C">
            <w:pPr>
              <w:pStyle w:val="Heading1"/>
              <w:spacing w:before="120"/>
              <w:rPr>
                <w:sz w:val="22"/>
                <w:szCs w:val="22"/>
              </w:rPr>
            </w:pPr>
            <w:bookmarkStart w:id="43" w:name="_Toc153872821"/>
            <w:r>
              <w:rPr>
                <w:noProof/>
                <w:sz w:val="22"/>
                <w:szCs w:val="22"/>
              </w:rPr>
              <w:t>NOVEMBER 3, 2023</w:t>
            </w:r>
            <w:r w:rsidRPr="003D3F6C">
              <w:rPr>
                <w:sz w:val="22"/>
                <w:szCs w:val="22"/>
              </w:rPr>
              <w:t xml:space="preserve"> - STAFF REPORT ADDENDUM</w:t>
            </w:r>
            <w:bookmarkEnd w:id="43"/>
          </w:p>
        </w:tc>
        <w:tc>
          <w:tcPr>
            <w:tcW w:w="2430" w:type="dxa"/>
          </w:tcPr>
          <w:p w14:paraId="4F88FAFB" w14:textId="5401E96C" w:rsidR="00351048" w:rsidRPr="00910FEA" w:rsidRDefault="00351048" w:rsidP="001F29E7">
            <w:pPr>
              <w:pStyle w:val="Header"/>
              <w:jc w:val="center"/>
              <w:rPr>
                <w:rFonts w:ascii="Arial" w:hAnsi="Arial"/>
                <w:sz w:val="22"/>
                <w:szCs w:val="22"/>
              </w:rPr>
            </w:pPr>
            <w:r>
              <w:rPr>
                <w:rFonts w:ascii="Arial" w:hAnsi="Arial"/>
                <w:sz w:val="22"/>
                <w:szCs w:val="22"/>
              </w:rPr>
              <w:t>MI-ROP-N2915-20</w:t>
            </w:r>
            <w:r w:rsidR="0067767D">
              <w:rPr>
                <w:rFonts w:ascii="Arial" w:hAnsi="Arial"/>
                <w:sz w:val="22"/>
                <w:szCs w:val="22"/>
              </w:rPr>
              <w:t>23</w:t>
            </w:r>
          </w:p>
        </w:tc>
      </w:tr>
    </w:tbl>
    <w:p w14:paraId="15DFFDB0" w14:textId="77777777" w:rsidR="00351048" w:rsidRDefault="00351048">
      <w:pPr>
        <w:pStyle w:val="Header"/>
        <w:tabs>
          <w:tab w:val="clear" w:pos="4320"/>
          <w:tab w:val="clear" w:pos="8640"/>
        </w:tabs>
        <w:rPr>
          <w:rFonts w:ascii="Arial" w:hAnsi="Arial"/>
          <w:sz w:val="18"/>
        </w:rPr>
      </w:pPr>
    </w:p>
    <w:p w14:paraId="4D14003C" w14:textId="77777777" w:rsidR="00351048" w:rsidRDefault="00351048">
      <w:pPr>
        <w:rPr>
          <w:rFonts w:ascii="Arial" w:hAnsi="Arial"/>
          <w:sz w:val="22"/>
        </w:rPr>
      </w:pPr>
    </w:p>
    <w:p w14:paraId="1359D996" w14:textId="77777777" w:rsidR="00351048" w:rsidRDefault="00351048">
      <w:pPr>
        <w:rPr>
          <w:rFonts w:ascii="Arial" w:hAnsi="Arial"/>
          <w:b/>
          <w:sz w:val="22"/>
          <w:u w:val="single"/>
        </w:rPr>
      </w:pPr>
      <w:bookmarkStart w:id="44" w:name="_Toc482691122"/>
      <w:r>
        <w:rPr>
          <w:rFonts w:ascii="Arial" w:hAnsi="Arial"/>
          <w:b/>
          <w:sz w:val="22"/>
          <w:u w:val="single"/>
        </w:rPr>
        <w:t>Purpose</w:t>
      </w:r>
      <w:bookmarkEnd w:id="44"/>
    </w:p>
    <w:p w14:paraId="78FD1685" w14:textId="77777777" w:rsidR="00351048" w:rsidRDefault="00351048">
      <w:pPr>
        <w:rPr>
          <w:rFonts w:ascii="Arial" w:hAnsi="Arial"/>
          <w:sz w:val="22"/>
        </w:rPr>
      </w:pPr>
    </w:p>
    <w:p w14:paraId="2055F404" w14:textId="05694506" w:rsidR="00351048" w:rsidRDefault="00351048">
      <w:pPr>
        <w:jc w:val="both"/>
        <w:rPr>
          <w:rFonts w:ascii="Arial" w:hAnsi="Arial"/>
          <w:sz w:val="22"/>
        </w:rPr>
      </w:pPr>
      <w:r>
        <w:rPr>
          <w:rFonts w:ascii="Arial" w:hAnsi="Arial"/>
          <w:sz w:val="22"/>
        </w:rPr>
        <w:t xml:space="preserve">A Staff Report dated </w:t>
      </w:r>
      <w:r>
        <w:rPr>
          <w:rFonts w:ascii="Arial" w:hAnsi="Arial" w:cs="Arial"/>
          <w:noProof/>
          <w:sz w:val="22"/>
          <w:szCs w:val="22"/>
        </w:rPr>
        <w:t>October 2,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C7EEF22" w14:textId="77777777" w:rsidR="00351048" w:rsidRDefault="00351048">
      <w:pPr>
        <w:rPr>
          <w:rFonts w:ascii="Arial" w:hAnsi="Arial"/>
          <w:sz w:val="22"/>
        </w:rPr>
      </w:pPr>
    </w:p>
    <w:p w14:paraId="4CA8AF3C" w14:textId="77777777" w:rsidR="00351048" w:rsidRDefault="00351048">
      <w:pPr>
        <w:rPr>
          <w:rFonts w:ascii="Arial" w:hAnsi="Arial"/>
          <w:b/>
          <w:sz w:val="22"/>
          <w:u w:val="single"/>
        </w:rPr>
      </w:pPr>
      <w:r>
        <w:rPr>
          <w:rFonts w:ascii="Arial" w:hAnsi="Arial"/>
          <w:b/>
          <w:sz w:val="22"/>
          <w:u w:val="single"/>
        </w:rPr>
        <w:t>General Information</w:t>
      </w:r>
    </w:p>
    <w:p w14:paraId="7E57805D" w14:textId="77777777" w:rsidR="00351048" w:rsidRDefault="0035104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51048" w14:paraId="61B0CBA6" w14:textId="77777777" w:rsidTr="00351048">
        <w:tc>
          <w:tcPr>
            <w:tcW w:w="4464" w:type="dxa"/>
          </w:tcPr>
          <w:p w14:paraId="7DE45B61" w14:textId="09C6D2B4" w:rsidR="00351048" w:rsidRDefault="00351048" w:rsidP="00351048">
            <w:pPr>
              <w:tabs>
                <w:tab w:val="left" w:pos="3424"/>
              </w:tabs>
              <w:rPr>
                <w:rFonts w:ascii="Arial" w:hAnsi="Arial"/>
                <w:sz w:val="22"/>
              </w:rPr>
            </w:pPr>
            <w:r w:rsidRPr="00290754">
              <w:rPr>
                <w:rFonts w:ascii="Arial" w:hAnsi="Arial" w:cs="Arial"/>
                <w:sz w:val="22"/>
                <w:szCs w:val="22"/>
              </w:rPr>
              <w:t>Responsible Official:</w:t>
            </w:r>
          </w:p>
        </w:tc>
        <w:tc>
          <w:tcPr>
            <w:tcW w:w="5796" w:type="dxa"/>
          </w:tcPr>
          <w:p w14:paraId="02CE1719" w14:textId="77777777" w:rsidR="00351048" w:rsidRPr="00290754" w:rsidRDefault="00351048" w:rsidP="00351048">
            <w:pPr>
              <w:rPr>
                <w:rFonts w:ascii="Arial" w:hAnsi="Arial" w:cs="Arial"/>
                <w:sz w:val="22"/>
                <w:szCs w:val="22"/>
              </w:rPr>
            </w:pPr>
            <w:r>
              <w:rPr>
                <w:rFonts w:ascii="Arial" w:hAnsi="Arial" w:cs="Arial"/>
                <w:sz w:val="22"/>
                <w:szCs w:val="22"/>
              </w:rPr>
              <w:t>Adam Karibian, VP-Technical Strategy Planning</w:t>
            </w:r>
          </w:p>
          <w:p w14:paraId="5DFD83A9" w14:textId="3758C278" w:rsidR="00351048" w:rsidRDefault="00351048" w:rsidP="00351048">
            <w:pPr>
              <w:rPr>
                <w:rFonts w:ascii="Arial" w:hAnsi="Arial"/>
                <w:sz w:val="22"/>
              </w:rPr>
            </w:pPr>
            <w:r>
              <w:rPr>
                <w:rFonts w:ascii="Arial" w:hAnsi="Arial" w:cs="Arial"/>
                <w:sz w:val="22"/>
                <w:szCs w:val="22"/>
              </w:rPr>
              <w:t>734-695-3587</w:t>
            </w:r>
          </w:p>
        </w:tc>
      </w:tr>
      <w:tr w:rsidR="00351048" w14:paraId="564BF136" w14:textId="77777777" w:rsidTr="00351048">
        <w:tc>
          <w:tcPr>
            <w:tcW w:w="4464" w:type="dxa"/>
          </w:tcPr>
          <w:p w14:paraId="568196AA" w14:textId="424C6456" w:rsidR="00351048" w:rsidRDefault="00351048" w:rsidP="00351048">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p>
        </w:tc>
        <w:tc>
          <w:tcPr>
            <w:tcW w:w="5796" w:type="dxa"/>
          </w:tcPr>
          <w:p w14:paraId="555D2344" w14:textId="77777777" w:rsidR="00351048" w:rsidRPr="00290754" w:rsidRDefault="00351048" w:rsidP="00351048">
            <w:pPr>
              <w:rPr>
                <w:rFonts w:ascii="Arial" w:hAnsi="Arial" w:cs="Arial"/>
                <w:sz w:val="22"/>
                <w:szCs w:val="22"/>
              </w:rPr>
            </w:pPr>
            <w:r>
              <w:rPr>
                <w:rFonts w:ascii="Arial" w:hAnsi="Arial" w:cs="Arial"/>
                <w:sz w:val="22"/>
                <w:szCs w:val="22"/>
              </w:rPr>
              <w:t>Diane Kavanaugh Vetort</w:t>
            </w:r>
            <w:r w:rsidRPr="00290754">
              <w:rPr>
                <w:rFonts w:ascii="Arial" w:hAnsi="Arial" w:cs="Arial"/>
                <w:sz w:val="22"/>
                <w:szCs w:val="22"/>
              </w:rPr>
              <w:t xml:space="preserve">, </w:t>
            </w:r>
            <w:r>
              <w:rPr>
                <w:rFonts w:ascii="Arial" w:hAnsi="Arial" w:cs="Arial"/>
                <w:sz w:val="22"/>
                <w:szCs w:val="22"/>
              </w:rPr>
              <w:t>Senior Environmental Quality Analyst</w:t>
            </w:r>
          </w:p>
          <w:p w14:paraId="2BE6F4D9" w14:textId="711EC67C" w:rsidR="00351048" w:rsidRDefault="00351048" w:rsidP="00351048">
            <w:pPr>
              <w:rPr>
                <w:rFonts w:ascii="Arial" w:hAnsi="Arial"/>
                <w:sz w:val="22"/>
              </w:rPr>
            </w:pPr>
            <w:r w:rsidRPr="00F40BBE">
              <w:rPr>
                <w:rFonts w:ascii="Arial" w:hAnsi="Arial" w:cs="Arial"/>
                <w:sz w:val="22"/>
                <w:szCs w:val="22"/>
              </w:rPr>
              <w:t>517-416-3537</w:t>
            </w:r>
          </w:p>
        </w:tc>
      </w:tr>
      <w:tr w:rsidR="00351048" w14:paraId="27F1315C" w14:textId="77777777" w:rsidTr="00351048">
        <w:tc>
          <w:tcPr>
            <w:tcW w:w="4464" w:type="dxa"/>
          </w:tcPr>
          <w:p w14:paraId="34B6D5F6" w14:textId="44B17AA2" w:rsidR="00351048" w:rsidRDefault="00351048" w:rsidP="00351048">
            <w:pPr>
              <w:rPr>
                <w:rFonts w:ascii="Arial" w:hAnsi="Arial"/>
                <w:sz w:val="22"/>
              </w:rPr>
            </w:pPr>
            <w:r>
              <w:rPr>
                <w:rFonts w:ascii="Arial" w:hAnsi="Arial" w:cs="Arial"/>
                <w:sz w:val="22"/>
                <w:szCs w:val="22"/>
              </w:rPr>
              <w:t>AQD Contact – ROP Writer:</w:t>
            </w:r>
          </w:p>
        </w:tc>
        <w:tc>
          <w:tcPr>
            <w:tcW w:w="5796" w:type="dxa"/>
          </w:tcPr>
          <w:p w14:paraId="67BA6ECB" w14:textId="77777777" w:rsidR="00351048" w:rsidRPr="00F40BBE" w:rsidRDefault="00351048" w:rsidP="00351048">
            <w:pPr>
              <w:rPr>
                <w:rFonts w:ascii="Arial" w:hAnsi="Arial" w:cs="Arial"/>
                <w:sz w:val="22"/>
                <w:szCs w:val="22"/>
              </w:rPr>
            </w:pPr>
            <w:r>
              <w:rPr>
                <w:rFonts w:ascii="Arial" w:hAnsi="Arial" w:cs="Arial"/>
                <w:sz w:val="22"/>
                <w:szCs w:val="22"/>
              </w:rPr>
              <w:t>Sam Liveson</w:t>
            </w:r>
            <w:r w:rsidRPr="00F40BBE">
              <w:rPr>
                <w:rFonts w:ascii="Arial" w:hAnsi="Arial" w:cs="Arial"/>
                <w:sz w:val="22"/>
                <w:szCs w:val="22"/>
              </w:rPr>
              <w:t xml:space="preserve">, </w:t>
            </w:r>
            <w:r>
              <w:rPr>
                <w:rFonts w:ascii="Arial" w:hAnsi="Arial" w:cs="Arial"/>
                <w:sz w:val="22"/>
                <w:szCs w:val="22"/>
              </w:rPr>
              <w:t>Senior Environmental Engineer</w:t>
            </w:r>
          </w:p>
          <w:p w14:paraId="653B1DC0" w14:textId="763948B2" w:rsidR="00351048" w:rsidRDefault="00351048" w:rsidP="00351048">
            <w:pPr>
              <w:rPr>
                <w:rFonts w:ascii="Arial" w:hAnsi="Arial" w:cs="Arial"/>
                <w:sz w:val="22"/>
                <w:szCs w:val="22"/>
              </w:rPr>
            </w:pPr>
            <w:r>
              <w:rPr>
                <w:rFonts w:ascii="Arial" w:hAnsi="Arial" w:cs="Arial"/>
                <w:sz w:val="22"/>
                <w:szCs w:val="22"/>
              </w:rPr>
              <w:t>313-405-1357</w:t>
            </w:r>
          </w:p>
        </w:tc>
      </w:tr>
    </w:tbl>
    <w:p w14:paraId="3A71904A" w14:textId="77777777" w:rsidR="00351048" w:rsidRDefault="00351048">
      <w:pPr>
        <w:jc w:val="both"/>
        <w:rPr>
          <w:rFonts w:ascii="Arial" w:hAnsi="Arial"/>
          <w:sz w:val="22"/>
        </w:rPr>
      </w:pPr>
    </w:p>
    <w:p w14:paraId="31B94166" w14:textId="77777777" w:rsidR="00351048" w:rsidRDefault="00351048">
      <w:pPr>
        <w:rPr>
          <w:rFonts w:ascii="Arial" w:hAnsi="Arial"/>
          <w:b/>
          <w:sz w:val="22"/>
          <w:u w:val="single"/>
        </w:rPr>
      </w:pPr>
      <w:bookmarkStart w:id="45" w:name="_Toc482691123"/>
      <w:r>
        <w:rPr>
          <w:rFonts w:ascii="Arial" w:hAnsi="Arial"/>
          <w:b/>
          <w:sz w:val="22"/>
          <w:u w:val="single"/>
        </w:rPr>
        <w:t>Summary of Pertinent Comments</w:t>
      </w:r>
      <w:bookmarkEnd w:id="45"/>
    </w:p>
    <w:p w14:paraId="2B0EA9B7" w14:textId="77777777" w:rsidR="00351048" w:rsidRDefault="00351048">
      <w:pPr>
        <w:rPr>
          <w:rFonts w:ascii="Arial" w:hAnsi="Arial"/>
          <w:b/>
          <w:sz w:val="22"/>
          <w:u w:val="single"/>
        </w:rPr>
      </w:pPr>
    </w:p>
    <w:p w14:paraId="6C91AC24" w14:textId="5E91EC71" w:rsidR="00351048" w:rsidRDefault="00351048">
      <w:pPr>
        <w:outlineLvl w:val="0"/>
        <w:rPr>
          <w:rFonts w:ascii="Arial" w:hAnsi="Arial"/>
          <w:sz w:val="22"/>
        </w:rPr>
      </w:pPr>
      <w:r>
        <w:rPr>
          <w:rFonts w:ascii="Arial" w:hAnsi="Arial"/>
          <w:sz w:val="22"/>
        </w:rPr>
        <w:t>No pertinent comments were received during the 30-day public comment period.</w:t>
      </w:r>
    </w:p>
    <w:p w14:paraId="2B85D90A" w14:textId="77777777" w:rsidR="00351048" w:rsidRDefault="00351048">
      <w:pPr>
        <w:rPr>
          <w:rFonts w:ascii="Arial" w:hAnsi="Arial"/>
          <w:sz w:val="22"/>
        </w:rPr>
      </w:pPr>
    </w:p>
    <w:p w14:paraId="4B615C31" w14:textId="77777777" w:rsidR="00351048" w:rsidRDefault="00351048">
      <w:pPr>
        <w:rPr>
          <w:rFonts w:ascii="Arial" w:hAnsi="Arial"/>
          <w:b/>
          <w:sz w:val="22"/>
        </w:rPr>
      </w:pPr>
    </w:p>
    <w:p w14:paraId="711AA415" w14:textId="7000F19F" w:rsidR="00351048" w:rsidRDefault="00351048">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sz w:val="22"/>
          <w:szCs w:val="22"/>
          <w:u w:val="single"/>
        </w:rPr>
        <w:t xml:space="preserve">October 2, </w:t>
      </w:r>
      <w:proofErr w:type="gramStart"/>
      <w:r>
        <w:rPr>
          <w:rFonts w:ascii="Arial" w:hAnsi="Arial" w:cs="Arial"/>
          <w:b/>
          <w:sz w:val="22"/>
          <w:szCs w:val="22"/>
          <w:u w:val="single"/>
        </w:rPr>
        <w:t>2023</w:t>
      </w:r>
      <w:proofErr w:type="gramEnd"/>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6"/>
    </w:p>
    <w:p w14:paraId="2615A321" w14:textId="77777777" w:rsidR="00351048" w:rsidRDefault="00351048">
      <w:pPr>
        <w:rPr>
          <w:rFonts w:ascii="Arial" w:hAnsi="Arial"/>
          <w:b/>
          <w:sz w:val="22"/>
        </w:rPr>
      </w:pPr>
    </w:p>
    <w:p w14:paraId="271FF93D" w14:textId="2ECE7697" w:rsidR="00351048" w:rsidRDefault="00351048">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10A9613F" w14:textId="77777777" w:rsidR="00351048" w:rsidRDefault="00351048">
      <w:pPr>
        <w:rPr>
          <w:rFonts w:ascii="Arial" w:hAnsi="Arial"/>
          <w:sz w:val="22"/>
        </w:rPr>
      </w:pPr>
    </w:p>
    <w:sectPr w:rsidR="00351048">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212E" w14:textId="77777777" w:rsidR="00747465" w:rsidRDefault="00747465">
      <w:r>
        <w:separator/>
      </w:r>
    </w:p>
  </w:endnote>
  <w:endnote w:type="continuationSeparator" w:id="0">
    <w:p w14:paraId="55A4F6B3" w14:textId="77777777" w:rsidR="00747465" w:rsidRDefault="0074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33D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6F6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082C251"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1159" w14:textId="77777777" w:rsidR="00747465" w:rsidRDefault="00747465">
      <w:r>
        <w:separator/>
      </w:r>
    </w:p>
  </w:footnote>
  <w:footnote w:type="continuationSeparator" w:id="0">
    <w:p w14:paraId="569237B7" w14:textId="77777777" w:rsidR="00747465" w:rsidRDefault="0074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D7E0E"/>
    <w:multiLevelType w:val="hybridMultilevel"/>
    <w:tmpl w:val="6102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C25862"/>
    <w:multiLevelType w:val="hybridMultilevel"/>
    <w:tmpl w:val="D10C51E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7127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0384690">
    <w:abstractNumId w:val="1"/>
  </w:num>
  <w:num w:numId="3" w16cid:durableId="727647535">
    <w:abstractNumId w:val="3"/>
  </w:num>
  <w:num w:numId="4" w16cid:durableId="1897814875">
    <w:abstractNumId w:val="10"/>
  </w:num>
  <w:num w:numId="5" w16cid:durableId="1733113925">
    <w:abstractNumId w:val="5"/>
  </w:num>
  <w:num w:numId="6" w16cid:durableId="1489521233">
    <w:abstractNumId w:val="6"/>
  </w:num>
  <w:num w:numId="7" w16cid:durableId="1188253437">
    <w:abstractNumId w:val="11"/>
  </w:num>
  <w:num w:numId="8" w16cid:durableId="2139251478">
    <w:abstractNumId w:val="7"/>
  </w:num>
  <w:num w:numId="9" w16cid:durableId="696588351">
    <w:abstractNumId w:val="12"/>
  </w:num>
  <w:num w:numId="10" w16cid:durableId="412090515">
    <w:abstractNumId w:val="13"/>
  </w:num>
  <w:num w:numId="11" w16cid:durableId="507795538">
    <w:abstractNumId w:val="2"/>
  </w:num>
  <w:num w:numId="12" w16cid:durableId="617373379">
    <w:abstractNumId w:val="4"/>
  </w:num>
  <w:num w:numId="13" w16cid:durableId="2078093346">
    <w:abstractNumId w:val="9"/>
  </w:num>
  <w:num w:numId="14" w16cid:durableId="1273855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83"/>
    <w:rsid w:val="0000071F"/>
    <w:rsid w:val="00002399"/>
    <w:rsid w:val="00003880"/>
    <w:rsid w:val="00010B28"/>
    <w:rsid w:val="0001165D"/>
    <w:rsid w:val="00012EF1"/>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11F8"/>
    <w:rsid w:val="00053310"/>
    <w:rsid w:val="00055FE1"/>
    <w:rsid w:val="00057978"/>
    <w:rsid w:val="00060FD0"/>
    <w:rsid w:val="00070B20"/>
    <w:rsid w:val="00082A06"/>
    <w:rsid w:val="00083979"/>
    <w:rsid w:val="00086493"/>
    <w:rsid w:val="000901C4"/>
    <w:rsid w:val="0009079D"/>
    <w:rsid w:val="00096812"/>
    <w:rsid w:val="000A3504"/>
    <w:rsid w:val="000A3640"/>
    <w:rsid w:val="000A463D"/>
    <w:rsid w:val="000B78C9"/>
    <w:rsid w:val="000C1E62"/>
    <w:rsid w:val="000C35CB"/>
    <w:rsid w:val="000C4F65"/>
    <w:rsid w:val="000C5BC5"/>
    <w:rsid w:val="000C5EC2"/>
    <w:rsid w:val="000C7F27"/>
    <w:rsid w:val="000D1076"/>
    <w:rsid w:val="000D6F52"/>
    <w:rsid w:val="000E1BBC"/>
    <w:rsid w:val="000E2E60"/>
    <w:rsid w:val="000E43A8"/>
    <w:rsid w:val="000E4DBB"/>
    <w:rsid w:val="000E73AD"/>
    <w:rsid w:val="000E781D"/>
    <w:rsid w:val="000F32F4"/>
    <w:rsid w:val="000F736A"/>
    <w:rsid w:val="000F73C3"/>
    <w:rsid w:val="001002E3"/>
    <w:rsid w:val="00100562"/>
    <w:rsid w:val="00102B51"/>
    <w:rsid w:val="0010361E"/>
    <w:rsid w:val="00104913"/>
    <w:rsid w:val="001111DD"/>
    <w:rsid w:val="00111DE5"/>
    <w:rsid w:val="00113B82"/>
    <w:rsid w:val="00114AED"/>
    <w:rsid w:val="00115514"/>
    <w:rsid w:val="001159B4"/>
    <w:rsid w:val="00115DF5"/>
    <w:rsid w:val="00123005"/>
    <w:rsid w:val="0012305E"/>
    <w:rsid w:val="00123D1A"/>
    <w:rsid w:val="001269C0"/>
    <w:rsid w:val="001301E9"/>
    <w:rsid w:val="00135426"/>
    <w:rsid w:val="00136EAB"/>
    <w:rsid w:val="00137218"/>
    <w:rsid w:val="001429D1"/>
    <w:rsid w:val="00142DA1"/>
    <w:rsid w:val="00142E85"/>
    <w:rsid w:val="0014659D"/>
    <w:rsid w:val="001466BD"/>
    <w:rsid w:val="001466CA"/>
    <w:rsid w:val="00153D66"/>
    <w:rsid w:val="00154568"/>
    <w:rsid w:val="001547DD"/>
    <w:rsid w:val="00161412"/>
    <w:rsid w:val="00161D0E"/>
    <w:rsid w:val="001647D7"/>
    <w:rsid w:val="00167B85"/>
    <w:rsid w:val="00172178"/>
    <w:rsid w:val="001723A8"/>
    <w:rsid w:val="00172BD9"/>
    <w:rsid w:val="00175DF5"/>
    <w:rsid w:val="0017637F"/>
    <w:rsid w:val="00177285"/>
    <w:rsid w:val="001801BE"/>
    <w:rsid w:val="00182993"/>
    <w:rsid w:val="00185993"/>
    <w:rsid w:val="001862C2"/>
    <w:rsid w:val="001900AD"/>
    <w:rsid w:val="00191106"/>
    <w:rsid w:val="001A21E9"/>
    <w:rsid w:val="001A6D8D"/>
    <w:rsid w:val="001B5D76"/>
    <w:rsid w:val="001B634B"/>
    <w:rsid w:val="001C45A8"/>
    <w:rsid w:val="001D0502"/>
    <w:rsid w:val="001D0646"/>
    <w:rsid w:val="001D6B5F"/>
    <w:rsid w:val="001D7607"/>
    <w:rsid w:val="001E2933"/>
    <w:rsid w:val="001E3D60"/>
    <w:rsid w:val="001E6273"/>
    <w:rsid w:val="001F1448"/>
    <w:rsid w:val="001F287A"/>
    <w:rsid w:val="001F2F32"/>
    <w:rsid w:val="001F350C"/>
    <w:rsid w:val="001F3B26"/>
    <w:rsid w:val="001F742A"/>
    <w:rsid w:val="00201CC7"/>
    <w:rsid w:val="0020224E"/>
    <w:rsid w:val="00203061"/>
    <w:rsid w:val="00203E24"/>
    <w:rsid w:val="00204A58"/>
    <w:rsid w:val="002065AF"/>
    <w:rsid w:val="00216E07"/>
    <w:rsid w:val="00220CE7"/>
    <w:rsid w:val="00222544"/>
    <w:rsid w:val="002229BE"/>
    <w:rsid w:val="00226144"/>
    <w:rsid w:val="00226BBE"/>
    <w:rsid w:val="0022752F"/>
    <w:rsid w:val="002315E7"/>
    <w:rsid w:val="00231A25"/>
    <w:rsid w:val="0023247F"/>
    <w:rsid w:val="00237F04"/>
    <w:rsid w:val="00240431"/>
    <w:rsid w:val="00240E18"/>
    <w:rsid w:val="00243F61"/>
    <w:rsid w:val="0024506D"/>
    <w:rsid w:val="00246586"/>
    <w:rsid w:val="00250171"/>
    <w:rsid w:val="00251166"/>
    <w:rsid w:val="0025199F"/>
    <w:rsid w:val="002519D9"/>
    <w:rsid w:val="00252680"/>
    <w:rsid w:val="00255E2E"/>
    <w:rsid w:val="002568EA"/>
    <w:rsid w:val="00262557"/>
    <w:rsid w:val="002728F4"/>
    <w:rsid w:val="00273E90"/>
    <w:rsid w:val="002744B8"/>
    <w:rsid w:val="002745BB"/>
    <w:rsid w:val="00283DF7"/>
    <w:rsid w:val="00284660"/>
    <w:rsid w:val="00285F5B"/>
    <w:rsid w:val="00287932"/>
    <w:rsid w:val="002901F7"/>
    <w:rsid w:val="002903A5"/>
    <w:rsid w:val="00290754"/>
    <w:rsid w:val="002920A4"/>
    <w:rsid w:val="00295244"/>
    <w:rsid w:val="00295FBF"/>
    <w:rsid w:val="002961E7"/>
    <w:rsid w:val="002A2CD3"/>
    <w:rsid w:val="002A418D"/>
    <w:rsid w:val="002A48ED"/>
    <w:rsid w:val="002A4D61"/>
    <w:rsid w:val="002A55C8"/>
    <w:rsid w:val="002A5B17"/>
    <w:rsid w:val="002B01EB"/>
    <w:rsid w:val="002B074D"/>
    <w:rsid w:val="002B092A"/>
    <w:rsid w:val="002B11E3"/>
    <w:rsid w:val="002B4B0E"/>
    <w:rsid w:val="002B542B"/>
    <w:rsid w:val="002B5D3B"/>
    <w:rsid w:val="002B7F84"/>
    <w:rsid w:val="002C0333"/>
    <w:rsid w:val="002C0F48"/>
    <w:rsid w:val="002C652F"/>
    <w:rsid w:val="002D06FC"/>
    <w:rsid w:val="002D10C6"/>
    <w:rsid w:val="002D148E"/>
    <w:rsid w:val="002D3492"/>
    <w:rsid w:val="002D6ACE"/>
    <w:rsid w:val="002E0E12"/>
    <w:rsid w:val="002E2DDC"/>
    <w:rsid w:val="002E67B8"/>
    <w:rsid w:val="002F0CC3"/>
    <w:rsid w:val="002F13C4"/>
    <w:rsid w:val="002F1D39"/>
    <w:rsid w:val="002F5B86"/>
    <w:rsid w:val="00300251"/>
    <w:rsid w:val="003023FC"/>
    <w:rsid w:val="00302FA1"/>
    <w:rsid w:val="00304791"/>
    <w:rsid w:val="003049AC"/>
    <w:rsid w:val="003061C0"/>
    <w:rsid w:val="00306FD5"/>
    <w:rsid w:val="00310006"/>
    <w:rsid w:val="0031080C"/>
    <w:rsid w:val="003110E6"/>
    <w:rsid w:val="003144BC"/>
    <w:rsid w:val="003173E8"/>
    <w:rsid w:val="00333AE9"/>
    <w:rsid w:val="00335641"/>
    <w:rsid w:val="00337750"/>
    <w:rsid w:val="00340C1D"/>
    <w:rsid w:val="00345D9F"/>
    <w:rsid w:val="0034680F"/>
    <w:rsid w:val="00347E5D"/>
    <w:rsid w:val="00350573"/>
    <w:rsid w:val="00351048"/>
    <w:rsid w:val="00351F7C"/>
    <w:rsid w:val="00352076"/>
    <w:rsid w:val="003533D0"/>
    <w:rsid w:val="00354260"/>
    <w:rsid w:val="00355774"/>
    <w:rsid w:val="00355F38"/>
    <w:rsid w:val="00363292"/>
    <w:rsid w:val="003637D0"/>
    <w:rsid w:val="00367795"/>
    <w:rsid w:val="0036784E"/>
    <w:rsid w:val="0036798B"/>
    <w:rsid w:val="00371521"/>
    <w:rsid w:val="00372E82"/>
    <w:rsid w:val="003741D7"/>
    <w:rsid w:val="00376F31"/>
    <w:rsid w:val="00377200"/>
    <w:rsid w:val="00377850"/>
    <w:rsid w:val="00380E6E"/>
    <w:rsid w:val="00383482"/>
    <w:rsid w:val="00383DD1"/>
    <w:rsid w:val="00383E34"/>
    <w:rsid w:val="00384431"/>
    <w:rsid w:val="00385544"/>
    <w:rsid w:val="00387A7B"/>
    <w:rsid w:val="003916CB"/>
    <w:rsid w:val="00391C9D"/>
    <w:rsid w:val="00392731"/>
    <w:rsid w:val="003946CC"/>
    <w:rsid w:val="003950E9"/>
    <w:rsid w:val="0039520D"/>
    <w:rsid w:val="003955A4"/>
    <w:rsid w:val="003A0C78"/>
    <w:rsid w:val="003A1467"/>
    <w:rsid w:val="003A2108"/>
    <w:rsid w:val="003A2EEF"/>
    <w:rsid w:val="003A75B8"/>
    <w:rsid w:val="003B0FF5"/>
    <w:rsid w:val="003B36CE"/>
    <w:rsid w:val="003B3A3A"/>
    <w:rsid w:val="003B430D"/>
    <w:rsid w:val="003B5E83"/>
    <w:rsid w:val="003C4B9D"/>
    <w:rsid w:val="003D6336"/>
    <w:rsid w:val="003D6A01"/>
    <w:rsid w:val="003D6B07"/>
    <w:rsid w:val="003D6C8F"/>
    <w:rsid w:val="003E3ECF"/>
    <w:rsid w:val="003E54BC"/>
    <w:rsid w:val="003E592C"/>
    <w:rsid w:val="003E6F49"/>
    <w:rsid w:val="003F16E7"/>
    <w:rsid w:val="003F18CA"/>
    <w:rsid w:val="003F318D"/>
    <w:rsid w:val="0040112A"/>
    <w:rsid w:val="00402D14"/>
    <w:rsid w:val="00403632"/>
    <w:rsid w:val="004039E8"/>
    <w:rsid w:val="00410B34"/>
    <w:rsid w:val="00411971"/>
    <w:rsid w:val="004127B6"/>
    <w:rsid w:val="00415CF5"/>
    <w:rsid w:val="00420F1A"/>
    <w:rsid w:val="00425C80"/>
    <w:rsid w:val="004266E1"/>
    <w:rsid w:val="0042775B"/>
    <w:rsid w:val="00433BF1"/>
    <w:rsid w:val="00433C6D"/>
    <w:rsid w:val="00436CA9"/>
    <w:rsid w:val="00441393"/>
    <w:rsid w:val="00443561"/>
    <w:rsid w:val="00443BC2"/>
    <w:rsid w:val="00444412"/>
    <w:rsid w:val="00444D94"/>
    <w:rsid w:val="00444F0F"/>
    <w:rsid w:val="004454BE"/>
    <w:rsid w:val="00445883"/>
    <w:rsid w:val="00451C04"/>
    <w:rsid w:val="004541F4"/>
    <w:rsid w:val="00455F45"/>
    <w:rsid w:val="004573DC"/>
    <w:rsid w:val="004577DE"/>
    <w:rsid w:val="00460BE3"/>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94F46"/>
    <w:rsid w:val="00495172"/>
    <w:rsid w:val="004A1D10"/>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52FA"/>
    <w:rsid w:val="004D7ACD"/>
    <w:rsid w:val="004E0003"/>
    <w:rsid w:val="004E1244"/>
    <w:rsid w:val="004E13FD"/>
    <w:rsid w:val="004E713D"/>
    <w:rsid w:val="004F0976"/>
    <w:rsid w:val="004F283B"/>
    <w:rsid w:val="004F4FAD"/>
    <w:rsid w:val="004F6C98"/>
    <w:rsid w:val="00502068"/>
    <w:rsid w:val="0050260F"/>
    <w:rsid w:val="00506F9E"/>
    <w:rsid w:val="0050744F"/>
    <w:rsid w:val="00507D78"/>
    <w:rsid w:val="005122AD"/>
    <w:rsid w:val="005204BA"/>
    <w:rsid w:val="005224A0"/>
    <w:rsid w:val="005233D3"/>
    <w:rsid w:val="00532985"/>
    <w:rsid w:val="00532CCE"/>
    <w:rsid w:val="0053606A"/>
    <w:rsid w:val="00537997"/>
    <w:rsid w:val="005426C1"/>
    <w:rsid w:val="00543DF8"/>
    <w:rsid w:val="005451BC"/>
    <w:rsid w:val="0055232C"/>
    <w:rsid w:val="0055244E"/>
    <w:rsid w:val="005553AB"/>
    <w:rsid w:val="0055586B"/>
    <w:rsid w:val="005619EA"/>
    <w:rsid w:val="00562E17"/>
    <w:rsid w:val="00562E6E"/>
    <w:rsid w:val="00566446"/>
    <w:rsid w:val="00570468"/>
    <w:rsid w:val="00572826"/>
    <w:rsid w:val="005728E4"/>
    <w:rsid w:val="00572F51"/>
    <w:rsid w:val="0057400E"/>
    <w:rsid w:val="005758FF"/>
    <w:rsid w:val="005768C3"/>
    <w:rsid w:val="00585AAC"/>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2501"/>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28D9"/>
    <w:rsid w:val="006240B1"/>
    <w:rsid w:val="006257F6"/>
    <w:rsid w:val="00630E5E"/>
    <w:rsid w:val="006335CA"/>
    <w:rsid w:val="00633724"/>
    <w:rsid w:val="006414DE"/>
    <w:rsid w:val="00643E45"/>
    <w:rsid w:val="00643FF9"/>
    <w:rsid w:val="006442F1"/>
    <w:rsid w:val="00644884"/>
    <w:rsid w:val="00644FAC"/>
    <w:rsid w:val="006461E5"/>
    <w:rsid w:val="00647809"/>
    <w:rsid w:val="00651F0D"/>
    <w:rsid w:val="00654B5A"/>
    <w:rsid w:val="00654F9E"/>
    <w:rsid w:val="006552A6"/>
    <w:rsid w:val="00655AFA"/>
    <w:rsid w:val="00656000"/>
    <w:rsid w:val="00656E14"/>
    <w:rsid w:val="00660CFE"/>
    <w:rsid w:val="00660FC2"/>
    <w:rsid w:val="00665986"/>
    <w:rsid w:val="00666157"/>
    <w:rsid w:val="00667959"/>
    <w:rsid w:val="00670DC2"/>
    <w:rsid w:val="00672218"/>
    <w:rsid w:val="00672668"/>
    <w:rsid w:val="00675B1A"/>
    <w:rsid w:val="00676680"/>
    <w:rsid w:val="00676CAB"/>
    <w:rsid w:val="0067767D"/>
    <w:rsid w:val="00680643"/>
    <w:rsid w:val="00683CEC"/>
    <w:rsid w:val="00684786"/>
    <w:rsid w:val="0068541F"/>
    <w:rsid w:val="00690FF9"/>
    <w:rsid w:val="006933CE"/>
    <w:rsid w:val="0069759E"/>
    <w:rsid w:val="006978FD"/>
    <w:rsid w:val="00697E2F"/>
    <w:rsid w:val="006A2CA7"/>
    <w:rsid w:val="006A43CB"/>
    <w:rsid w:val="006A4B3C"/>
    <w:rsid w:val="006B4DBB"/>
    <w:rsid w:val="006B7EC5"/>
    <w:rsid w:val="006C0886"/>
    <w:rsid w:val="006C5DF1"/>
    <w:rsid w:val="006D55E3"/>
    <w:rsid w:val="006D57EE"/>
    <w:rsid w:val="006D7383"/>
    <w:rsid w:val="006E04EE"/>
    <w:rsid w:val="006E3E47"/>
    <w:rsid w:val="006F1886"/>
    <w:rsid w:val="006F61D2"/>
    <w:rsid w:val="00701674"/>
    <w:rsid w:val="00701F63"/>
    <w:rsid w:val="0070306D"/>
    <w:rsid w:val="00703588"/>
    <w:rsid w:val="00703F50"/>
    <w:rsid w:val="007060ED"/>
    <w:rsid w:val="00710154"/>
    <w:rsid w:val="00710F06"/>
    <w:rsid w:val="007129B8"/>
    <w:rsid w:val="007140AB"/>
    <w:rsid w:val="00716DF1"/>
    <w:rsid w:val="007174AF"/>
    <w:rsid w:val="00720743"/>
    <w:rsid w:val="00720E5F"/>
    <w:rsid w:val="007248FE"/>
    <w:rsid w:val="00726518"/>
    <w:rsid w:val="00735410"/>
    <w:rsid w:val="00735DA9"/>
    <w:rsid w:val="00736652"/>
    <w:rsid w:val="00740674"/>
    <w:rsid w:val="007412B3"/>
    <w:rsid w:val="00742DEE"/>
    <w:rsid w:val="00743A66"/>
    <w:rsid w:val="007460BC"/>
    <w:rsid w:val="0074639E"/>
    <w:rsid w:val="00746F0A"/>
    <w:rsid w:val="00747465"/>
    <w:rsid w:val="0075342F"/>
    <w:rsid w:val="00760177"/>
    <w:rsid w:val="00760484"/>
    <w:rsid w:val="00762A17"/>
    <w:rsid w:val="00763D65"/>
    <w:rsid w:val="00766B9B"/>
    <w:rsid w:val="00770784"/>
    <w:rsid w:val="00773C90"/>
    <w:rsid w:val="00777549"/>
    <w:rsid w:val="007805D9"/>
    <w:rsid w:val="00781399"/>
    <w:rsid w:val="007870F6"/>
    <w:rsid w:val="0079109F"/>
    <w:rsid w:val="00794AF0"/>
    <w:rsid w:val="00795CB5"/>
    <w:rsid w:val="00795D6C"/>
    <w:rsid w:val="00796375"/>
    <w:rsid w:val="00796F90"/>
    <w:rsid w:val="007A22BD"/>
    <w:rsid w:val="007A3321"/>
    <w:rsid w:val="007A6504"/>
    <w:rsid w:val="007A77F1"/>
    <w:rsid w:val="007B199C"/>
    <w:rsid w:val="007B41C7"/>
    <w:rsid w:val="007B565A"/>
    <w:rsid w:val="007C0501"/>
    <w:rsid w:val="007C2B15"/>
    <w:rsid w:val="007C416D"/>
    <w:rsid w:val="007C66EE"/>
    <w:rsid w:val="007C7308"/>
    <w:rsid w:val="007D067F"/>
    <w:rsid w:val="007D09D9"/>
    <w:rsid w:val="007D116A"/>
    <w:rsid w:val="007D3294"/>
    <w:rsid w:val="007D429F"/>
    <w:rsid w:val="007D4663"/>
    <w:rsid w:val="007D7915"/>
    <w:rsid w:val="007E0BD7"/>
    <w:rsid w:val="007E2987"/>
    <w:rsid w:val="007E39D1"/>
    <w:rsid w:val="007E50BD"/>
    <w:rsid w:val="007F1E85"/>
    <w:rsid w:val="007F3C6F"/>
    <w:rsid w:val="007F3FBA"/>
    <w:rsid w:val="007F4464"/>
    <w:rsid w:val="007F62B1"/>
    <w:rsid w:val="007F6AFB"/>
    <w:rsid w:val="007F73D0"/>
    <w:rsid w:val="007F78A3"/>
    <w:rsid w:val="00800330"/>
    <w:rsid w:val="00805D25"/>
    <w:rsid w:val="00813FB1"/>
    <w:rsid w:val="00814329"/>
    <w:rsid w:val="00827EF4"/>
    <w:rsid w:val="00833053"/>
    <w:rsid w:val="00840CB9"/>
    <w:rsid w:val="00840FD4"/>
    <w:rsid w:val="008418BB"/>
    <w:rsid w:val="008419E3"/>
    <w:rsid w:val="00844DE4"/>
    <w:rsid w:val="00845E47"/>
    <w:rsid w:val="00846C89"/>
    <w:rsid w:val="0084712F"/>
    <w:rsid w:val="0084741D"/>
    <w:rsid w:val="0085138A"/>
    <w:rsid w:val="008537FA"/>
    <w:rsid w:val="00853AF4"/>
    <w:rsid w:val="00854273"/>
    <w:rsid w:val="00854F8B"/>
    <w:rsid w:val="0085642C"/>
    <w:rsid w:val="00857B39"/>
    <w:rsid w:val="00861C6E"/>
    <w:rsid w:val="00861FBC"/>
    <w:rsid w:val="00862EC5"/>
    <w:rsid w:val="00863EC3"/>
    <w:rsid w:val="008677AC"/>
    <w:rsid w:val="00873B63"/>
    <w:rsid w:val="00874CB0"/>
    <w:rsid w:val="00875D1C"/>
    <w:rsid w:val="00875FB3"/>
    <w:rsid w:val="00876E17"/>
    <w:rsid w:val="00880972"/>
    <w:rsid w:val="00884CC7"/>
    <w:rsid w:val="00887E1D"/>
    <w:rsid w:val="008902C9"/>
    <w:rsid w:val="008906DF"/>
    <w:rsid w:val="008929F9"/>
    <w:rsid w:val="0089312A"/>
    <w:rsid w:val="00893B36"/>
    <w:rsid w:val="00893BBA"/>
    <w:rsid w:val="00893F56"/>
    <w:rsid w:val="00895282"/>
    <w:rsid w:val="00895A78"/>
    <w:rsid w:val="0089744E"/>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67A7"/>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3040"/>
    <w:rsid w:val="009158BE"/>
    <w:rsid w:val="00923129"/>
    <w:rsid w:val="00923ADB"/>
    <w:rsid w:val="00923ED1"/>
    <w:rsid w:val="00935F15"/>
    <w:rsid w:val="0094046A"/>
    <w:rsid w:val="00943279"/>
    <w:rsid w:val="00945606"/>
    <w:rsid w:val="00946B41"/>
    <w:rsid w:val="0095187D"/>
    <w:rsid w:val="0095206B"/>
    <w:rsid w:val="009527AC"/>
    <w:rsid w:val="0095312A"/>
    <w:rsid w:val="009531FA"/>
    <w:rsid w:val="009539D8"/>
    <w:rsid w:val="009545AB"/>
    <w:rsid w:val="009551E2"/>
    <w:rsid w:val="00955814"/>
    <w:rsid w:val="00956132"/>
    <w:rsid w:val="009571B1"/>
    <w:rsid w:val="00960BC8"/>
    <w:rsid w:val="00962036"/>
    <w:rsid w:val="00962267"/>
    <w:rsid w:val="00962C14"/>
    <w:rsid w:val="00970E8F"/>
    <w:rsid w:val="00971B11"/>
    <w:rsid w:val="009723EF"/>
    <w:rsid w:val="009819CF"/>
    <w:rsid w:val="00982658"/>
    <w:rsid w:val="00983014"/>
    <w:rsid w:val="009830F9"/>
    <w:rsid w:val="0098464A"/>
    <w:rsid w:val="00985FF1"/>
    <w:rsid w:val="00990D2E"/>
    <w:rsid w:val="00991BCF"/>
    <w:rsid w:val="00991E9D"/>
    <w:rsid w:val="00991F5C"/>
    <w:rsid w:val="009932A3"/>
    <w:rsid w:val="00995DE1"/>
    <w:rsid w:val="009970EC"/>
    <w:rsid w:val="009A000C"/>
    <w:rsid w:val="009A07A2"/>
    <w:rsid w:val="009A58E1"/>
    <w:rsid w:val="009A5F7D"/>
    <w:rsid w:val="009A6697"/>
    <w:rsid w:val="009A6835"/>
    <w:rsid w:val="009B2268"/>
    <w:rsid w:val="009B3617"/>
    <w:rsid w:val="009C19C6"/>
    <w:rsid w:val="009C4E62"/>
    <w:rsid w:val="009C5CE5"/>
    <w:rsid w:val="009C76F1"/>
    <w:rsid w:val="009D0C37"/>
    <w:rsid w:val="009D12D0"/>
    <w:rsid w:val="009D1F45"/>
    <w:rsid w:val="009D5EBC"/>
    <w:rsid w:val="009E10CB"/>
    <w:rsid w:val="009E2122"/>
    <w:rsid w:val="009E4796"/>
    <w:rsid w:val="009E778C"/>
    <w:rsid w:val="009F360E"/>
    <w:rsid w:val="009F4566"/>
    <w:rsid w:val="009F584A"/>
    <w:rsid w:val="00A0363B"/>
    <w:rsid w:val="00A04B84"/>
    <w:rsid w:val="00A051CB"/>
    <w:rsid w:val="00A05E44"/>
    <w:rsid w:val="00A06F5A"/>
    <w:rsid w:val="00A15A87"/>
    <w:rsid w:val="00A16A4A"/>
    <w:rsid w:val="00A21F9D"/>
    <w:rsid w:val="00A27D2C"/>
    <w:rsid w:val="00A30B26"/>
    <w:rsid w:val="00A30B5F"/>
    <w:rsid w:val="00A320C2"/>
    <w:rsid w:val="00A3723F"/>
    <w:rsid w:val="00A37849"/>
    <w:rsid w:val="00A4048D"/>
    <w:rsid w:val="00A40DFE"/>
    <w:rsid w:val="00A43472"/>
    <w:rsid w:val="00A444F3"/>
    <w:rsid w:val="00A458A7"/>
    <w:rsid w:val="00A479C2"/>
    <w:rsid w:val="00A57092"/>
    <w:rsid w:val="00A57739"/>
    <w:rsid w:val="00A57799"/>
    <w:rsid w:val="00A61FF1"/>
    <w:rsid w:val="00A62854"/>
    <w:rsid w:val="00A62B77"/>
    <w:rsid w:val="00A64289"/>
    <w:rsid w:val="00A64AC9"/>
    <w:rsid w:val="00A6568D"/>
    <w:rsid w:val="00A6653C"/>
    <w:rsid w:val="00A67F55"/>
    <w:rsid w:val="00A711AB"/>
    <w:rsid w:val="00A722A3"/>
    <w:rsid w:val="00A73320"/>
    <w:rsid w:val="00A7562C"/>
    <w:rsid w:val="00A757D5"/>
    <w:rsid w:val="00A75C83"/>
    <w:rsid w:val="00A77D71"/>
    <w:rsid w:val="00A82D08"/>
    <w:rsid w:val="00A85B58"/>
    <w:rsid w:val="00A8755E"/>
    <w:rsid w:val="00A94AEF"/>
    <w:rsid w:val="00A9700A"/>
    <w:rsid w:val="00A976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3B96"/>
    <w:rsid w:val="00AF4326"/>
    <w:rsid w:val="00AF5CDE"/>
    <w:rsid w:val="00AF6775"/>
    <w:rsid w:val="00B008B3"/>
    <w:rsid w:val="00B01728"/>
    <w:rsid w:val="00B0294E"/>
    <w:rsid w:val="00B03D3A"/>
    <w:rsid w:val="00B15444"/>
    <w:rsid w:val="00B17134"/>
    <w:rsid w:val="00B17711"/>
    <w:rsid w:val="00B20017"/>
    <w:rsid w:val="00B20A6D"/>
    <w:rsid w:val="00B21D20"/>
    <w:rsid w:val="00B2681D"/>
    <w:rsid w:val="00B3117B"/>
    <w:rsid w:val="00B333DF"/>
    <w:rsid w:val="00B336B9"/>
    <w:rsid w:val="00B36A83"/>
    <w:rsid w:val="00B37F1A"/>
    <w:rsid w:val="00B433B5"/>
    <w:rsid w:val="00B45992"/>
    <w:rsid w:val="00B50C3F"/>
    <w:rsid w:val="00B547BF"/>
    <w:rsid w:val="00B54C93"/>
    <w:rsid w:val="00B63414"/>
    <w:rsid w:val="00B66B39"/>
    <w:rsid w:val="00B72733"/>
    <w:rsid w:val="00B72FDA"/>
    <w:rsid w:val="00B73643"/>
    <w:rsid w:val="00B83795"/>
    <w:rsid w:val="00B91559"/>
    <w:rsid w:val="00B922A0"/>
    <w:rsid w:val="00B97642"/>
    <w:rsid w:val="00BA40DE"/>
    <w:rsid w:val="00BA4127"/>
    <w:rsid w:val="00BA58AB"/>
    <w:rsid w:val="00BB20D6"/>
    <w:rsid w:val="00BB3412"/>
    <w:rsid w:val="00BB4D1B"/>
    <w:rsid w:val="00BB6928"/>
    <w:rsid w:val="00BC4F1E"/>
    <w:rsid w:val="00BC5143"/>
    <w:rsid w:val="00BD0797"/>
    <w:rsid w:val="00BD0E65"/>
    <w:rsid w:val="00BD1071"/>
    <w:rsid w:val="00BD1497"/>
    <w:rsid w:val="00BD2DFE"/>
    <w:rsid w:val="00BD65FF"/>
    <w:rsid w:val="00BD7123"/>
    <w:rsid w:val="00BE5F90"/>
    <w:rsid w:val="00C04C3A"/>
    <w:rsid w:val="00C04CBE"/>
    <w:rsid w:val="00C0589B"/>
    <w:rsid w:val="00C113BC"/>
    <w:rsid w:val="00C12BAA"/>
    <w:rsid w:val="00C1510C"/>
    <w:rsid w:val="00C164A0"/>
    <w:rsid w:val="00C205E5"/>
    <w:rsid w:val="00C2191D"/>
    <w:rsid w:val="00C23A6C"/>
    <w:rsid w:val="00C24C83"/>
    <w:rsid w:val="00C260E0"/>
    <w:rsid w:val="00C328D1"/>
    <w:rsid w:val="00C32CBF"/>
    <w:rsid w:val="00C342AF"/>
    <w:rsid w:val="00C35E94"/>
    <w:rsid w:val="00C407C8"/>
    <w:rsid w:val="00C41158"/>
    <w:rsid w:val="00C43561"/>
    <w:rsid w:val="00C47F6C"/>
    <w:rsid w:val="00C501AE"/>
    <w:rsid w:val="00C50355"/>
    <w:rsid w:val="00C512CC"/>
    <w:rsid w:val="00C51545"/>
    <w:rsid w:val="00C53DF2"/>
    <w:rsid w:val="00C54ADE"/>
    <w:rsid w:val="00C6059C"/>
    <w:rsid w:val="00C61A82"/>
    <w:rsid w:val="00C61B71"/>
    <w:rsid w:val="00C6451A"/>
    <w:rsid w:val="00C6488B"/>
    <w:rsid w:val="00C65371"/>
    <w:rsid w:val="00C65E02"/>
    <w:rsid w:val="00C66375"/>
    <w:rsid w:val="00C663A4"/>
    <w:rsid w:val="00C66BD6"/>
    <w:rsid w:val="00C67104"/>
    <w:rsid w:val="00C672BD"/>
    <w:rsid w:val="00C677A9"/>
    <w:rsid w:val="00C72A47"/>
    <w:rsid w:val="00C72EFD"/>
    <w:rsid w:val="00C73FBD"/>
    <w:rsid w:val="00C744F8"/>
    <w:rsid w:val="00C74BDF"/>
    <w:rsid w:val="00C75527"/>
    <w:rsid w:val="00C76B53"/>
    <w:rsid w:val="00C76E93"/>
    <w:rsid w:val="00C801D0"/>
    <w:rsid w:val="00C802FD"/>
    <w:rsid w:val="00C80CF1"/>
    <w:rsid w:val="00C812D3"/>
    <w:rsid w:val="00C82F1E"/>
    <w:rsid w:val="00C84243"/>
    <w:rsid w:val="00C92F27"/>
    <w:rsid w:val="00C94DBD"/>
    <w:rsid w:val="00C95903"/>
    <w:rsid w:val="00CA28F3"/>
    <w:rsid w:val="00CA4B03"/>
    <w:rsid w:val="00CA4ECA"/>
    <w:rsid w:val="00CA56A6"/>
    <w:rsid w:val="00CB00FB"/>
    <w:rsid w:val="00CB0D4C"/>
    <w:rsid w:val="00CB1F6C"/>
    <w:rsid w:val="00CB270B"/>
    <w:rsid w:val="00CB43FA"/>
    <w:rsid w:val="00CB60BD"/>
    <w:rsid w:val="00CB7B43"/>
    <w:rsid w:val="00CC0457"/>
    <w:rsid w:val="00CC371A"/>
    <w:rsid w:val="00CC37E2"/>
    <w:rsid w:val="00CC5082"/>
    <w:rsid w:val="00CC55AE"/>
    <w:rsid w:val="00CC6306"/>
    <w:rsid w:val="00CC6368"/>
    <w:rsid w:val="00CC67DF"/>
    <w:rsid w:val="00CC7CF8"/>
    <w:rsid w:val="00CD32D9"/>
    <w:rsid w:val="00CD3E7C"/>
    <w:rsid w:val="00CD4811"/>
    <w:rsid w:val="00CD6A10"/>
    <w:rsid w:val="00CD71F7"/>
    <w:rsid w:val="00CE1538"/>
    <w:rsid w:val="00CE5FB0"/>
    <w:rsid w:val="00CE65B2"/>
    <w:rsid w:val="00CF18EF"/>
    <w:rsid w:val="00CF37B7"/>
    <w:rsid w:val="00D01DA5"/>
    <w:rsid w:val="00D0289A"/>
    <w:rsid w:val="00D04321"/>
    <w:rsid w:val="00D05485"/>
    <w:rsid w:val="00D122B6"/>
    <w:rsid w:val="00D16BB1"/>
    <w:rsid w:val="00D17D48"/>
    <w:rsid w:val="00D22B42"/>
    <w:rsid w:val="00D26941"/>
    <w:rsid w:val="00D30940"/>
    <w:rsid w:val="00D32088"/>
    <w:rsid w:val="00D325DF"/>
    <w:rsid w:val="00D34A15"/>
    <w:rsid w:val="00D364A2"/>
    <w:rsid w:val="00D42E06"/>
    <w:rsid w:val="00D43A9A"/>
    <w:rsid w:val="00D43EB9"/>
    <w:rsid w:val="00D5132D"/>
    <w:rsid w:val="00D52D99"/>
    <w:rsid w:val="00D5459C"/>
    <w:rsid w:val="00D5498F"/>
    <w:rsid w:val="00D57666"/>
    <w:rsid w:val="00D57EFB"/>
    <w:rsid w:val="00D63D29"/>
    <w:rsid w:val="00D75A5C"/>
    <w:rsid w:val="00D75CF1"/>
    <w:rsid w:val="00D770BA"/>
    <w:rsid w:val="00D800BD"/>
    <w:rsid w:val="00D81EA9"/>
    <w:rsid w:val="00D832B8"/>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24A3"/>
    <w:rsid w:val="00DC702C"/>
    <w:rsid w:val="00DD2FAD"/>
    <w:rsid w:val="00DD4D4E"/>
    <w:rsid w:val="00DE392C"/>
    <w:rsid w:val="00DE39D5"/>
    <w:rsid w:val="00DE538D"/>
    <w:rsid w:val="00DE6110"/>
    <w:rsid w:val="00DE6BD6"/>
    <w:rsid w:val="00DE6E0D"/>
    <w:rsid w:val="00DF00D6"/>
    <w:rsid w:val="00DF46AD"/>
    <w:rsid w:val="00DF6578"/>
    <w:rsid w:val="00DF7BBC"/>
    <w:rsid w:val="00E01E9D"/>
    <w:rsid w:val="00E037E8"/>
    <w:rsid w:val="00E11812"/>
    <w:rsid w:val="00E1421A"/>
    <w:rsid w:val="00E148CC"/>
    <w:rsid w:val="00E2303A"/>
    <w:rsid w:val="00E247B3"/>
    <w:rsid w:val="00E24CF7"/>
    <w:rsid w:val="00E24E0F"/>
    <w:rsid w:val="00E26617"/>
    <w:rsid w:val="00E27A36"/>
    <w:rsid w:val="00E3000B"/>
    <w:rsid w:val="00E34597"/>
    <w:rsid w:val="00E34B40"/>
    <w:rsid w:val="00E35D6E"/>
    <w:rsid w:val="00E36E08"/>
    <w:rsid w:val="00E376CE"/>
    <w:rsid w:val="00E406A7"/>
    <w:rsid w:val="00E45002"/>
    <w:rsid w:val="00E47B7A"/>
    <w:rsid w:val="00E562DC"/>
    <w:rsid w:val="00E63937"/>
    <w:rsid w:val="00E64008"/>
    <w:rsid w:val="00E66734"/>
    <w:rsid w:val="00E73943"/>
    <w:rsid w:val="00E73A29"/>
    <w:rsid w:val="00E74066"/>
    <w:rsid w:val="00E75675"/>
    <w:rsid w:val="00E766C7"/>
    <w:rsid w:val="00E7692E"/>
    <w:rsid w:val="00E81954"/>
    <w:rsid w:val="00E819B9"/>
    <w:rsid w:val="00E8317B"/>
    <w:rsid w:val="00E84291"/>
    <w:rsid w:val="00E854CE"/>
    <w:rsid w:val="00E907F1"/>
    <w:rsid w:val="00E91169"/>
    <w:rsid w:val="00E94CDE"/>
    <w:rsid w:val="00E960AC"/>
    <w:rsid w:val="00EA38D1"/>
    <w:rsid w:val="00EA42F9"/>
    <w:rsid w:val="00EA5586"/>
    <w:rsid w:val="00EA7B71"/>
    <w:rsid w:val="00EB17D6"/>
    <w:rsid w:val="00EB7D67"/>
    <w:rsid w:val="00EC093E"/>
    <w:rsid w:val="00EC0D9E"/>
    <w:rsid w:val="00EC142A"/>
    <w:rsid w:val="00EC23F8"/>
    <w:rsid w:val="00EC33D4"/>
    <w:rsid w:val="00EC528A"/>
    <w:rsid w:val="00ED0874"/>
    <w:rsid w:val="00ED0D6D"/>
    <w:rsid w:val="00ED4100"/>
    <w:rsid w:val="00ED6114"/>
    <w:rsid w:val="00ED63EE"/>
    <w:rsid w:val="00EE0520"/>
    <w:rsid w:val="00EE5339"/>
    <w:rsid w:val="00EE6056"/>
    <w:rsid w:val="00EE6CC6"/>
    <w:rsid w:val="00EE7953"/>
    <w:rsid w:val="00EF03C5"/>
    <w:rsid w:val="00EF05C3"/>
    <w:rsid w:val="00EF0691"/>
    <w:rsid w:val="00EF2269"/>
    <w:rsid w:val="00EF28E8"/>
    <w:rsid w:val="00EF52AE"/>
    <w:rsid w:val="00EF5A31"/>
    <w:rsid w:val="00EF79CE"/>
    <w:rsid w:val="00F018EA"/>
    <w:rsid w:val="00F01FAB"/>
    <w:rsid w:val="00F053A4"/>
    <w:rsid w:val="00F05C88"/>
    <w:rsid w:val="00F11255"/>
    <w:rsid w:val="00F124E0"/>
    <w:rsid w:val="00F15946"/>
    <w:rsid w:val="00F17985"/>
    <w:rsid w:val="00F208FE"/>
    <w:rsid w:val="00F21DBA"/>
    <w:rsid w:val="00F23D8B"/>
    <w:rsid w:val="00F27AF7"/>
    <w:rsid w:val="00F3247D"/>
    <w:rsid w:val="00F3515D"/>
    <w:rsid w:val="00F352E6"/>
    <w:rsid w:val="00F37731"/>
    <w:rsid w:val="00F37B82"/>
    <w:rsid w:val="00F40BBE"/>
    <w:rsid w:val="00F41E50"/>
    <w:rsid w:val="00F477A5"/>
    <w:rsid w:val="00F478F0"/>
    <w:rsid w:val="00F5342E"/>
    <w:rsid w:val="00F545EB"/>
    <w:rsid w:val="00F546FE"/>
    <w:rsid w:val="00F55032"/>
    <w:rsid w:val="00F612A0"/>
    <w:rsid w:val="00F63436"/>
    <w:rsid w:val="00F64196"/>
    <w:rsid w:val="00F65467"/>
    <w:rsid w:val="00F70F33"/>
    <w:rsid w:val="00F72008"/>
    <w:rsid w:val="00F72107"/>
    <w:rsid w:val="00F734C6"/>
    <w:rsid w:val="00F73A59"/>
    <w:rsid w:val="00F77AFD"/>
    <w:rsid w:val="00F81FD6"/>
    <w:rsid w:val="00F847D5"/>
    <w:rsid w:val="00F86609"/>
    <w:rsid w:val="00F875B5"/>
    <w:rsid w:val="00F900ED"/>
    <w:rsid w:val="00F94A05"/>
    <w:rsid w:val="00F97BD6"/>
    <w:rsid w:val="00FA1313"/>
    <w:rsid w:val="00FA1935"/>
    <w:rsid w:val="00FA1D2A"/>
    <w:rsid w:val="00FA2904"/>
    <w:rsid w:val="00FA5FE2"/>
    <w:rsid w:val="00FA743B"/>
    <w:rsid w:val="00FA7A36"/>
    <w:rsid w:val="00FB0184"/>
    <w:rsid w:val="00FB0FCF"/>
    <w:rsid w:val="00FB49C9"/>
    <w:rsid w:val="00FB58B4"/>
    <w:rsid w:val="00FB73B1"/>
    <w:rsid w:val="00FC0176"/>
    <w:rsid w:val="00FC0EC2"/>
    <w:rsid w:val="00FC27C3"/>
    <w:rsid w:val="00FC5534"/>
    <w:rsid w:val="00FC56E5"/>
    <w:rsid w:val="00FC649A"/>
    <w:rsid w:val="00FD5C7C"/>
    <w:rsid w:val="00FD6000"/>
    <w:rsid w:val="00FD6404"/>
    <w:rsid w:val="00FE17B0"/>
    <w:rsid w:val="00FE1C9B"/>
    <w:rsid w:val="00FE2AFB"/>
    <w:rsid w:val="00FE6510"/>
    <w:rsid w:val="00FE7DBC"/>
    <w:rsid w:val="00FF0B30"/>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4CCA1CF"/>
  <w15:chartTrackingRefBased/>
  <w15:docId w15:val="{E007A3E5-6848-4EB2-A25C-5A8429F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410"/>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F6AFB"/>
  </w:style>
  <w:style w:type="paragraph" w:customStyle="1" w:styleId="Default">
    <w:name w:val="Default"/>
    <w:rsid w:val="00BA41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87</TotalTime>
  <Pages>13</Pages>
  <Words>4281</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29110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Liveson, Sam (EGLE)</dc:creator>
  <cp:keywords>AQD-AIR-ROP-TITLE V, Permit,Staff Report</cp:keywords>
  <dc:description/>
  <cp:lastModifiedBy>Orent, Kelly (EGLE)</cp:lastModifiedBy>
  <cp:revision>22</cp:revision>
  <cp:lastPrinted>2013-10-29T20:42:00Z</cp:lastPrinted>
  <dcterms:created xsi:type="dcterms:W3CDTF">2023-03-27T15:12:00Z</dcterms:created>
  <dcterms:modified xsi:type="dcterms:W3CDTF">2023-12-19T15:06:00Z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